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35F2D9" w14:textId="77777777" w:rsidR="00144CAE" w:rsidRDefault="00144CAE" w:rsidP="00144CAE">
      <w:pPr>
        <w:spacing w:after="0" w:line="240" w:lineRule="auto"/>
        <w:jc w:val="center"/>
        <w:rPr>
          <w:rFonts w:ascii="Times New Roman" w:eastAsia="Times New Roman" w:hAnsi="Times New Roman" w:cs="Times New Roman"/>
          <w:b/>
          <w:sz w:val="24"/>
          <w:szCs w:val="20"/>
          <w:lang w:eastAsia="en-IE"/>
        </w:rPr>
      </w:pPr>
      <w:bookmarkStart w:id="0" w:name="_GoBack"/>
      <w:bookmarkEnd w:id="0"/>
    </w:p>
    <w:p w14:paraId="2EB21CFD" w14:textId="77777777" w:rsidR="00144CAE" w:rsidRDefault="00144CAE" w:rsidP="00144CAE">
      <w:pPr>
        <w:spacing w:after="0" w:line="240" w:lineRule="auto"/>
        <w:jc w:val="center"/>
        <w:rPr>
          <w:rFonts w:ascii="Times New Roman" w:eastAsia="Times New Roman" w:hAnsi="Times New Roman" w:cs="Times New Roman"/>
          <w:b/>
          <w:sz w:val="24"/>
          <w:szCs w:val="20"/>
          <w:lang w:eastAsia="en-IE"/>
        </w:rPr>
      </w:pPr>
      <w:r>
        <w:rPr>
          <w:rFonts w:ascii="Times New Roman" w:eastAsia="Times New Roman" w:hAnsi="Times New Roman" w:cs="Times New Roman"/>
          <w:b/>
          <w:sz w:val="24"/>
          <w:szCs w:val="20"/>
          <w:lang w:eastAsia="en-IE"/>
        </w:rPr>
        <w:t xml:space="preserve">MINUTES </w:t>
      </w:r>
    </w:p>
    <w:p w14:paraId="020EEB8F" w14:textId="04C2E0CC" w:rsidR="00144CAE" w:rsidRDefault="00144CAE" w:rsidP="00144CAE">
      <w:pPr>
        <w:spacing w:after="0" w:line="240" w:lineRule="auto"/>
        <w:jc w:val="center"/>
        <w:rPr>
          <w:rFonts w:ascii="Times New Roman" w:eastAsia="Times New Roman" w:hAnsi="Times New Roman" w:cs="Times New Roman"/>
          <w:b/>
          <w:smallCaps/>
          <w:sz w:val="28"/>
          <w:szCs w:val="28"/>
        </w:rPr>
      </w:pPr>
      <w:r>
        <w:rPr>
          <w:rFonts w:ascii="Times New Roman" w:eastAsia="Times New Roman" w:hAnsi="Times New Roman" w:cs="Times New Roman"/>
          <w:b/>
          <w:smallCaps/>
          <w:sz w:val="28"/>
          <w:szCs w:val="28"/>
        </w:rPr>
        <w:t>1</w:t>
      </w:r>
      <w:r w:rsidRPr="00765E0A">
        <w:rPr>
          <w:rFonts w:ascii="Times New Roman" w:eastAsia="Times New Roman" w:hAnsi="Times New Roman" w:cs="Times New Roman"/>
          <w:b/>
          <w:smallCaps/>
          <w:sz w:val="28"/>
          <w:szCs w:val="28"/>
          <w:vertAlign w:val="superscript"/>
        </w:rPr>
        <w:t>st</w:t>
      </w:r>
      <w:r>
        <w:rPr>
          <w:rFonts w:ascii="Times New Roman" w:eastAsia="Times New Roman" w:hAnsi="Times New Roman" w:cs="Times New Roman"/>
          <w:b/>
          <w:smallCaps/>
          <w:sz w:val="28"/>
          <w:szCs w:val="28"/>
        </w:rPr>
        <w:t xml:space="preserve"> m</w:t>
      </w:r>
      <w:r w:rsidRPr="00FB1616">
        <w:rPr>
          <w:rFonts w:ascii="Times New Roman" w:eastAsia="Times New Roman" w:hAnsi="Times New Roman" w:cs="Times New Roman"/>
          <w:b/>
          <w:smallCaps/>
          <w:sz w:val="28"/>
          <w:szCs w:val="28"/>
        </w:rPr>
        <w:t>eeting of the</w:t>
      </w:r>
      <w:r>
        <w:rPr>
          <w:rFonts w:ascii="Times New Roman" w:eastAsia="Times New Roman" w:hAnsi="Times New Roman" w:cs="Times New Roman"/>
          <w:b/>
          <w:smallCaps/>
          <w:sz w:val="28"/>
          <w:szCs w:val="28"/>
        </w:rPr>
        <w:t xml:space="preserve"> high</w:t>
      </w:r>
      <w:r w:rsidR="003759F2">
        <w:rPr>
          <w:rFonts w:ascii="Times New Roman" w:eastAsia="Times New Roman" w:hAnsi="Times New Roman" w:cs="Times New Roman"/>
          <w:b/>
          <w:smallCaps/>
          <w:sz w:val="28"/>
          <w:szCs w:val="28"/>
        </w:rPr>
        <w:t>-</w:t>
      </w:r>
      <w:r>
        <w:rPr>
          <w:rFonts w:ascii="Times New Roman" w:eastAsia="Times New Roman" w:hAnsi="Times New Roman" w:cs="Times New Roman"/>
          <w:b/>
          <w:smallCaps/>
          <w:sz w:val="28"/>
          <w:szCs w:val="28"/>
        </w:rPr>
        <w:t xml:space="preserve">level group for </w:t>
      </w:r>
    </w:p>
    <w:p w14:paraId="116F71AB" w14:textId="77777777" w:rsidR="00144CAE" w:rsidRPr="00FB1616" w:rsidRDefault="00144CAE" w:rsidP="00144CAE">
      <w:pPr>
        <w:spacing w:after="0" w:line="240" w:lineRule="auto"/>
        <w:jc w:val="center"/>
        <w:rPr>
          <w:rFonts w:ascii="Times New Roman" w:eastAsia="Times New Roman" w:hAnsi="Times New Roman" w:cs="Times New Roman"/>
          <w:b/>
          <w:smallCaps/>
          <w:sz w:val="28"/>
          <w:szCs w:val="28"/>
        </w:rPr>
      </w:pPr>
      <w:r>
        <w:rPr>
          <w:rFonts w:ascii="Times New Roman" w:eastAsia="Times New Roman" w:hAnsi="Times New Roman" w:cs="Times New Roman"/>
          <w:b/>
          <w:smallCaps/>
          <w:sz w:val="28"/>
          <w:szCs w:val="28"/>
        </w:rPr>
        <w:t xml:space="preserve">the digital markets act </w:t>
      </w:r>
    </w:p>
    <w:p w14:paraId="7B6860BF" w14:textId="77777777" w:rsidR="00144CAE" w:rsidRPr="00FB1616" w:rsidRDefault="00144CAE" w:rsidP="00144CAE">
      <w:pPr>
        <w:autoSpaceDE w:val="0"/>
        <w:autoSpaceDN w:val="0"/>
        <w:adjustRightInd w:val="0"/>
        <w:spacing w:after="0" w:line="240" w:lineRule="auto"/>
        <w:ind w:left="720"/>
        <w:jc w:val="center"/>
        <w:rPr>
          <w:rFonts w:ascii="Times New Roman" w:eastAsia="Times New Roman" w:hAnsi="Times New Roman" w:cs="Times New Roman"/>
          <w:b/>
          <w:bCs/>
          <w:i/>
          <w:sz w:val="24"/>
          <w:szCs w:val="20"/>
        </w:rPr>
      </w:pPr>
    </w:p>
    <w:p w14:paraId="6E5475FF" w14:textId="77777777" w:rsidR="00144CAE" w:rsidRDefault="00144CAE" w:rsidP="00144CAE">
      <w:pPr>
        <w:tabs>
          <w:tab w:val="left" w:pos="2513"/>
          <w:tab w:val="center" w:pos="4669"/>
        </w:tabs>
        <w:autoSpaceDE w:val="0"/>
        <w:autoSpaceDN w:val="0"/>
        <w:adjustRightInd w:val="0"/>
        <w:spacing w:after="0" w:line="240" w:lineRule="auto"/>
        <w:ind w:left="720"/>
        <w:jc w:val="center"/>
        <w:rPr>
          <w:rFonts w:ascii="Times New Roman" w:eastAsia="Times New Roman" w:hAnsi="Times New Roman" w:cs="Times New Roman"/>
          <w:b/>
          <w:bCs/>
          <w:sz w:val="24"/>
          <w:szCs w:val="20"/>
        </w:rPr>
      </w:pPr>
      <w:r>
        <w:rPr>
          <w:rFonts w:ascii="Times New Roman" w:eastAsia="Times New Roman" w:hAnsi="Times New Roman" w:cs="Times New Roman"/>
          <w:b/>
          <w:bCs/>
          <w:sz w:val="24"/>
          <w:szCs w:val="20"/>
        </w:rPr>
        <w:t xml:space="preserve">12 May 2023 – 12.30-17-00 </w:t>
      </w:r>
    </w:p>
    <w:p w14:paraId="393FA628" w14:textId="77777777" w:rsidR="00144CAE" w:rsidRDefault="00144CAE" w:rsidP="00144CAE">
      <w:pPr>
        <w:tabs>
          <w:tab w:val="left" w:pos="2513"/>
          <w:tab w:val="center" w:pos="4669"/>
        </w:tabs>
        <w:autoSpaceDE w:val="0"/>
        <w:autoSpaceDN w:val="0"/>
        <w:adjustRightInd w:val="0"/>
        <w:spacing w:after="0" w:line="240" w:lineRule="auto"/>
        <w:ind w:left="720"/>
        <w:jc w:val="center"/>
        <w:rPr>
          <w:rFonts w:ascii="Times New Roman" w:eastAsia="Times New Roman" w:hAnsi="Times New Roman" w:cs="Times New Roman"/>
          <w:b/>
          <w:bCs/>
          <w:sz w:val="24"/>
          <w:szCs w:val="20"/>
        </w:rPr>
      </w:pPr>
    </w:p>
    <w:p w14:paraId="59D6235F" w14:textId="77777777" w:rsidR="00144CAE" w:rsidRPr="00D95DAD" w:rsidRDefault="00144CAE" w:rsidP="00144CAE">
      <w:pPr>
        <w:tabs>
          <w:tab w:val="left" w:pos="2513"/>
          <w:tab w:val="center" w:pos="4669"/>
        </w:tabs>
        <w:autoSpaceDE w:val="0"/>
        <w:autoSpaceDN w:val="0"/>
        <w:adjustRightInd w:val="0"/>
        <w:spacing w:after="0" w:line="240" w:lineRule="auto"/>
        <w:ind w:left="720"/>
        <w:jc w:val="center"/>
        <w:rPr>
          <w:rFonts w:ascii="Times New Roman" w:eastAsia="Times New Roman" w:hAnsi="Times New Roman" w:cs="Times New Roman"/>
          <w:b/>
          <w:bCs/>
          <w:i/>
          <w:sz w:val="24"/>
          <w:szCs w:val="24"/>
        </w:rPr>
      </w:pPr>
      <w:r w:rsidRPr="00D95DAD">
        <w:rPr>
          <w:rFonts w:ascii="Times New Roman" w:hAnsi="Times New Roman" w:cs="Times New Roman"/>
          <w:b/>
          <w:sz w:val="24"/>
          <w:szCs w:val="24"/>
        </w:rPr>
        <w:t>Charlemagne</w:t>
      </w:r>
      <w:r>
        <w:rPr>
          <w:rFonts w:ascii="Times New Roman" w:hAnsi="Times New Roman" w:cs="Times New Roman"/>
          <w:b/>
          <w:sz w:val="24"/>
          <w:szCs w:val="24"/>
        </w:rPr>
        <w:t xml:space="preserve"> building - </w:t>
      </w:r>
      <w:r w:rsidRPr="00D95DAD">
        <w:rPr>
          <w:rFonts w:ascii="Times New Roman" w:hAnsi="Times New Roman" w:cs="Times New Roman"/>
          <w:b/>
          <w:sz w:val="24"/>
          <w:szCs w:val="24"/>
        </w:rPr>
        <w:t>Lord Jenkin</w:t>
      </w:r>
      <w:r>
        <w:rPr>
          <w:rFonts w:ascii="Times New Roman" w:hAnsi="Times New Roman" w:cs="Times New Roman"/>
          <w:b/>
          <w:sz w:val="24"/>
          <w:szCs w:val="24"/>
        </w:rPr>
        <w:t>s</w:t>
      </w:r>
      <w:r w:rsidRPr="00D95DAD">
        <w:rPr>
          <w:rFonts w:ascii="Times New Roman" w:hAnsi="Times New Roman" w:cs="Times New Roman"/>
          <w:b/>
          <w:sz w:val="24"/>
          <w:szCs w:val="24"/>
        </w:rPr>
        <w:t xml:space="preserve"> room </w:t>
      </w:r>
    </w:p>
    <w:p w14:paraId="0717E15C" w14:textId="77777777" w:rsidR="00144CAE" w:rsidRDefault="00144CAE" w:rsidP="00144CAE">
      <w:pPr>
        <w:autoSpaceDE w:val="0"/>
        <w:autoSpaceDN w:val="0"/>
        <w:adjustRightInd w:val="0"/>
        <w:spacing w:after="0" w:line="240" w:lineRule="auto"/>
        <w:ind w:left="720"/>
        <w:jc w:val="center"/>
        <w:rPr>
          <w:rFonts w:ascii="Times New Roman" w:eastAsia="Times New Roman" w:hAnsi="Times New Roman" w:cs="Times New Roman"/>
          <w:b/>
          <w:bCs/>
          <w:sz w:val="28"/>
          <w:szCs w:val="28"/>
          <w:lang w:eastAsia="en-GB"/>
        </w:rPr>
      </w:pPr>
    </w:p>
    <w:p w14:paraId="3A2D44D6" w14:textId="77777777" w:rsidR="00144CAE" w:rsidRPr="00981099" w:rsidRDefault="00144CAE" w:rsidP="00144CAE">
      <w:pPr>
        <w:autoSpaceDE w:val="0"/>
        <w:autoSpaceDN w:val="0"/>
        <w:adjustRightInd w:val="0"/>
        <w:spacing w:after="0" w:line="240" w:lineRule="auto"/>
        <w:ind w:left="720"/>
        <w:jc w:val="center"/>
        <w:rPr>
          <w:rFonts w:ascii="Times New Roman" w:eastAsia="Times New Roman" w:hAnsi="Times New Roman" w:cs="Times New Roman"/>
          <w:b/>
          <w:bCs/>
          <w:sz w:val="28"/>
          <w:szCs w:val="28"/>
          <w:lang w:eastAsia="en-GB"/>
        </w:rPr>
      </w:pPr>
    </w:p>
    <w:p w14:paraId="75B6AB58" w14:textId="77777777" w:rsidR="00144CAE" w:rsidRPr="00412456" w:rsidRDefault="00144CAE" w:rsidP="00144CAE">
      <w:pPr>
        <w:autoSpaceDE w:val="0"/>
        <w:autoSpaceDN w:val="0"/>
        <w:adjustRightInd w:val="0"/>
        <w:spacing w:after="0" w:line="240" w:lineRule="auto"/>
        <w:jc w:val="center"/>
        <w:rPr>
          <w:rFonts w:ascii="Times New Roman" w:eastAsia="Times New Roman" w:hAnsi="Times New Roman" w:cs="Times New Roman"/>
          <w:b/>
          <w:sz w:val="24"/>
          <w:szCs w:val="20"/>
          <w:lang w:eastAsia="en-IE"/>
        </w:rPr>
      </w:pPr>
    </w:p>
    <w:p w14:paraId="7BD8347E" w14:textId="77777777" w:rsidR="00144CAE" w:rsidRPr="00144CAE" w:rsidRDefault="00144CAE" w:rsidP="00144CAE">
      <w:pPr>
        <w:pStyle w:val="ListParagraph"/>
        <w:numPr>
          <w:ilvl w:val="0"/>
          <w:numId w:val="4"/>
        </w:numPr>
        <w:autoSpaceDE w:val="0"/>
        <w:autoSpaceDN w:val="0"/>
        <w:adjustRightInd w:val="0"/>
        <w:spacing w:after="0" w:line="240" w:lineRule="auto"/>
        <w:rPr>
          <w:rFonts w:ascii="Times New Roman" w:eastAsia="Times New Roman" w:hAnsi="Times New Roman" w:cs="Times New Roman"/>
          <w:b/>
          <w:bCs/>
          <w:sz w:val="24"/>
          <w:szCs w:val="24"/>
          <w:lang w:val="it-IT" w:eastAsia="en-GB"/>
        </w:rPr>
      </w:pPr>
      <w:r w:rsidRPr="00144CAE">
        <w:rPr>
          <w:rFonts w:ascii="Times New Roman" w:eastAsia="Times New Roman" w:hAnsi="Times New Roman" w:cs="Times New Roman"/>
          <w:bCs/>
          <w:sz w:val="24"/>
          <w:szCs w:val="24"/>
          <w:lang w:eastAsia="en-GB"/>
        </w:rPr>
        <w:t xml:space="preserve">Welcome by the Commission </w:t>
      </w:r>
    </w:p>
    <w:p w14:paraId="3062CAC6" w14:textId="77777777" w:rsidR="00144CAE" w:rsidRPr="00144CAE" w:rsidRDefault="00144CAE" w:rsidP="00144CAE">
      <w:pPr>
        <w:pStyle w:val="ListParagraph"/>
        <w:autoSpaceDE w:val="0"/>
        <w:autoSpaceDN w:val="0"/>
        <w:adjustRightInd w:val="0"/>
        <w:spacing w:after="0" w:line="240" w:lineRule="auto"/>
        <w:rPr>
          <w:rFonts w:ascii="Times New Roman" w:eastAsia="Times New Roman" w:hAnsi="Times New Roman" w:cs="Times New Roman"/>
          <w:b/>
          <w:bCs/>
          <w:sz w:val="24"/>
          <w:szCs w:val="24"/>
          <w:lang w:val="it-IT" w:eastAsia="en-GB"/>
        </w:rPr>
      </w:pPr>
    </w:p>
    <w:p w14:paraId="5909D14A" w14:textId="6E3C8588" w:rsidR="00144CAE" w:rsidRPr="00610CA3" w:rsidRDefault="00144CAE" w:rsidP="004E597A">
      <w:pPr>
        <w:autoSpaceDE w:val="0"/>
        <w:autoSpaceDN w:val="0"/>
        <w:adjustRightInd w:val="0"/>
        <w:spacing w:after="0" w:line="240" w:lineRule="auto"/>
        <w:jc w:val="both"/>
        <w:rPr>
          <w:rFonts w:ascii="Times New Roman" w:eastAsia="Times New Roman" w:hAnsi="Times New Roman" w:cs="Times New Roman"/>
          <w:bCs/>
          <w:sz w:val="24"/>
          <w:szCs w:val="24"/>
          <w:lang w:eastAsia="en-GB"/>
        </w:rPr>
      </w:pPr>
      <w:r w:rsidRPr="00610CA3">
        <w:rPr>
          <w:rFonts w:ascii="Times New Roman" w:eastAsia="Times New Roman" w:hAnsi="Times New Roman" w:cs="Times New Roman"/>
          <w:bCs/>
          <w:sz w:val="24"/>
          <w:szCs w:val="24"/>
          <w:lang w:eastAsia="en-GB"/>
        </w:rPr>
        <w:t xml:space="preserve">Roberto Viola, Director General of DG CNECT opened the meeting. He underlined the </w:t>
      </w:r>
      <w:r w:rsidR="00B40C8B">
        <w:rPr>
          <w:rFonts w:ascii="Times New Roman" w:eastAsia="Times New Roman" w:hAnsi="Times New Roman" w:cs="Times New Roman"/>
          <w:bCs/>
          <w:sz w:val="24"/>
          <w:szCs w:val="24"/>
          <w:lang w:eastAsia="en-GB"/>
        </w:rPr>
        <w:t>special</w:t>
      </w:r>
      <w:r w:rsidR="00B40C8B" w:rsidRPr="00610CA3">
        <w:rPr>
          <w:rFonts w:ascii="Times New Roman" w:eastAsia="Times New Roman" w:hAnsi="Times New Roman" w:cs="Times New Roman"/>
          <w:bCs/>
          <w:sz w:val="24"/>
          <w:szCs w:val="24"/>
          <w:lang w:eastAsia="en-GB"/>
        </w:rPr>
        <w:t xml:space="preserve"> </w:t>
      </w:r>
      <w:r w:rsidRPr="00610CA3">
        <w:rPr>
          <w:rFonts w:ascii="Times New Roman" w:eastAsia="Times New Roman" w:hAnsi="Times New Roman" w:cs="Times New Roman"/>
          <w:bCs/>
          <w:sz w:val="24"/>
          <w:szCs w:val="24"/>
          <w:lang w:eastAsia="en-GB"/>
        </w:rPr>
        <w:t>set up of this expert group</w:t>
      </w:r>
      <w:r w:rsidR="00F24515">
        <w:rPr>
          <w:rFonts w:ascii="Times New Roman" w:eastAsia="Times New Roman" w:hAnsi="Times New Roman" w:cs="Times New Roman"/>
          <w:bCs/>
          <w:sz w:val="24"/>
          <w:szCs w:val="24"/>
          <w:lang w:eastAsia="en-GB"/>
        </w:rPr>
        <w:t>,</w:t>
      </w:r>
      <w:r w:rsidRPr="00610CA3">
        <w:rPr>
          <w:rFonts w:ascii="Times New Roman" w:eastAsia="Times New Roman" w:hAnsi="Times New Roman" w:cs="Times New Roman"/>
          <w:bCs/>
          <w:sz w:val="24"/>
          <w:szCs w:val="24"/>
          <w:lang w:eastAsia="en-GB"/>
        </w:rPr>
        <w:t xml:space="preserve"> composed of different European bodies and networks </w:t>
      </w:r>
      <w:r w:rsidR="004E597A" w:rsidRPr="00610CA3">
        <w:rPr>
          <w:rFonts w:ascii="Times New Roman" w:eastAsia="Times New Roman" w:hAnsi="Times New Roman" w:cs="Times New Roman"/>
          <w:bCs/>
          <w:sz w:val="24"/>
          <w:szCs w:val="24"/>
          <w:lang w:eastAsia="en-GB"/>
        </w:rPr>
        <w:t>with expertise in the field of data, competition and consumer protection, telecom and media</w:t>
      </w:r>
      <w:r w:rsidR="001D6DC2">
        <w:rPr>
          <w:rFonts w:ascii="Times New Roman" w:eastAsia="Times New Roman" w:hAnsi="Times New Roman" w:cs="Times New Roman"/>
          <w:bCs/>
          <w:sz w:val="24"/>
          <w:szCs w:val="24"/>
          <w:lang w:eastAsia="en-GB"/>
        </w:rPr>
        <w:t xml:space="preserve">, represented at </w:t>
      </w:r>
      <w:r w:rsidR="00AE1D35">
        <w:rPr>
          <w:rFonts w:ascii="Times New Roman" w:eastAsia="Times New Roman" w:hAnsi="Times New Roman" w:cs="Times New Roman"/>
          <w:bCs/>
          <w:sz w:val="24"/>
          <w:szCs w:val="24"/>
          <w:lang w:eastAsia="en-GB"/>
        </w:rPr>
        <w:t>head of agency</w:t>
      </w:r>
      <w:r w:rsidR="001D6DC2">
        <w:rPr>
          <w:rFonts w:ascii="Times New Roman" w:eastAsia="Times New Roman" w:hAnsi="Times New Roman" w:cs="Times New Roman"/>
          <w:bCs/>
          <w:sz w:val="24"/>
          <w:szCs w:val="24"/>
          <w:lang w:eastAsia="en-GB"/>
        </w:rPr>
        <w:t xml:space="preserve"> level. </w:t>
      </w:r>
    </w:p>
    <w:p w14:paraId="68AEE909" w14:textId="08AE627B" w:rsidR="004E597A" w:rsidRPr="00610CA3" w:rsidRDefault="004E597A" w:rsidP="00610CA3">
      <w:pPr>
        <w:autoSpaceDE w:val="0"/>
        <w:autoSpaceDN w:val="0"/>
        <w:adjustRightInd w:val="0"/>
        <w:spacing w:after="0" w:line="240" w:lineRule="auto"/>
        <w:jc w:val="both"/>
        <w:rPr>
          <w:rFonts w:ascii="Times New Roman" w:hAnsi="Times New Roman" w:cs="Times New Roman"/>
          <w:sz w:val="24"/>
          <w:szCs w:val="24"/>
          <w:lang w:val="en-IE"/>
        </w:rPr>
      </w:pPr>
      <w:r w:rsidRPr="00610CA3">
        <w:rPr>
          <w:rFonts w:ascii="Times New Roman" w:eastAsia="Times New Roman" w:hAnsi="Times New Roman" w:cs="Times New Roman"/>
          <w:bCs/>
          <w:sz w:val="24"/>
          <w:szCs w:val="24"/>
          <w:lang w:eastAsia="en-GB"/>
        </w:rPr>
        <w:t xml:space="preserve">He also stressed that the DMA is an </w:t>
      </w:r>
      <w:r w:rsidR="00B40C8B" w:rsidRPr="00610CA3">
        <w:rPr>
          <w:rFonts w:ascii="Times New Roman" w:eastAsia="Times New Roman" w:hAnsi="Times New Roman" w:cs="Times New Roman"/>
          <w:bCs/>
          <w:sz w:val="24"/>
          <w:szCs w:val="24"/>
          <w:lang w:eastAsia="en-GB"/>
        </w:rPr>
        <w:t>ex-</w:t>
      </w:r>
      <w:r w:rsidRPr="00610CA3">
        <w:rPr>
          <w:rFonts w:ascii="Times New Roman" w:eastAsia="Times New Roman" w:hAnsi="Times New Roman" w:cs="Times New Roman"/>
          <w:bCs/>
          <w:sz w:val="24"/>
          <w:szCs w:val="24"/>
          <w:lang w:eastAsia="en-GB"/>
        </w:rPr>
        <w:t>ante regulation as opposed to competition law and that it is a story to be still written with the support of the members of the HLG</w:t>
      </w:r>
      <w:r w:rsidR="00B40C8B">
        <w:rPr>
          <w:rFonts w:ascii="Times New Roman" w:eastAsia="Times New Roman" w:hAnsi="Times New Roman" w:cs="Times New Roman"/>
          <w:bCs/>
          <w:sz w:val="24"/>
          <w:szCs w:val="24"/>
          <w:lang w:eastAsia="en-GB"/>
        </w:rPr>
        <w:t>,</w:t>
      </w:r>
      <w:r w:rsidRPr="00610CA3">
        <w:rPr>
          <w:rFonts w:ascii="Times New Roman" w:eastAsia="Times New Roman" w:hAnsi="Times New Roman" w:cs="Times New Roman"/>
          <w:bCs/>
          <w:sz w:val="24"/>
          <w:szCs w:val="24"/>
          <w:lang w:eastAsia="en-GB"/>
        </w:rPr>
        <w:t xml:space="preserve"> who </w:t>
      </w:r>
      <w:r w:rsidR="00D6686D">
        <w:rPr>
          <w:rFonts w:ascii="Times New Roman" w:eastAsia="Times New Roman" w:hAnsi="Times New Roman" w:cs="Times New Roman"/>
          <w:bCs/>
          <w:sz w:val="24"/>
          <w:szCs w:val="24"/>
          <w:lang w:eastAsia="en-GB"/>
        </w:rPr>
        <w:t>oversee</w:t>
      </w:r>
      <w:r w:rsidR="00D6686D" w:rsidRPr="00610CA3">
        <w:rPr>
          <w:rFonts w:ascii="Times New Roman" w:eastAsia="Times New Roman" w:hAnsi="Times New Roman" w:cs="Times New Roman"/>
          <w:bCs/>
          <w:sz w:val="24"/>
          <w:szCs w:val="24"/>
          <w:lang w:eastAsia="en-GB"/>
        </w:rPr>
        <w:t xml:space="preserve"> </w:t>
      </w:r>
      <w:r w:rsidR="00927CAC">
        <w:rPr>
          <w:rFonts w:ascii="Times New Roman" w:eastAsia="Times New Roman" w:hAnsi="Times New Roman" w:cs="Times New Roman"/>
          <w:bCs/>
          <w:sz w:val="24"/>
          <w:szCs w:val="24"/>
          <w:lang w:eastAsia="en-GB"/>
        </w:rPr>
        <w:t>the</w:t>
      </w:r>
      <w:r w:rsidRPr="00610CA3">
        <w:rPr>
          <w:rFonts w:ascii="Times New Roman" w:eastAsia="Times New Roman" w:hAnsi="Times New Roman" w:cs="Times New Roman"/>
          <w:bCs/>
          <w:sz w:val="24"/>
          <w:szCs w:val="24"/>
          <w:lang w:eastAsia="en-GB"/>
        </w:rPr>
        <w:t xml:space="preserve"> rights of the citizens</w:t>
      </w:r>
      <w:r w:rsidR="00927CAC">
        <w:rPr>
          <w:rFonts w:ascii="Times New Roman" w:eastAsia="Times New Roman" w:hAnsi="Times New Roman" w:cs="Times New Roman"/>
          <w:bCs/>
          <w:sz w:val="24"/>
          <w:szCs w:val="24"/>
          <w:lang w:eastAsia="en-GB"/>
        </w:rPr>
        <w:t xml:space="preserve"> and consumers</w:t>
      </w:r>
      <w:r w:rsidRPr="00610CA3">
        <w:rPr>
          <w:rFonts w:ascii="Times New Roman" w:eastAsia="Times New Roman" w:hAnsi="Times New Roman" w:cs="Times New Roman"/>
          <w:bCs/>
          <w:sz w:val="24"/>
          <w:szCs w:val="24"/>
          <w:lang w:eastAsia="en-GB"/>
        </w:rPr>
        <w:t xml:space="preserve"> and ensure a level playing field for companies. </w:t>
      </w:r>
      <w:r w:rsidR="00610CA3">
        <w:rPr>
          <w:rFonts w:ascii="Times New Roman" w:eastAsia="Times New Roman" w:hAnsi="Times New Roman" w:cs="Times New Roman"/>
          <w:bCs/>
          <w:sz w:val="24"/>
          <w:szCs w:val="24"/>
          <w:lang w:eastAsia="en-GB"/>
        </w:rPr>
        <w:t xml:space="preserve">He emphasised the importance of the coordination with the HLG members in order to </w:t>
      </w:r>
      <w:r w:rsidRPr="00610CA3">
        <w:rPr>
          <w:rFonts w:ascii="Times New Roman" w:hAnsi="Times New Roman" w:cs="Times New Roman"/>
          <w:sz w:val="24"/>
          <w:szCs w:val="24"/>
          <w:lang w:val="en-IE"/>
        </w:rPr>
        <w:t xml:space="preserve">have a proportionate enforcement of the </w:t>
      </w:r>
      <w:r w:rsidR="00610CA3">
        <w:rPr>
          <w:rFonts w:ascii="Times New Roman" w:hAnsi="Times New Roman" w:cs="Times New Roman"/>
          <w:sz w:val="24"/>
          <w:szCs w:val="24"/>
          <w:lang w:val="en-IE"/>
        </w:rPr>
        <w:t xml:space="preserve">DMA </w:t>
      </w:r>
      <w:r w:rsidRPr="00610CA3">
        <w:rPr>
          <w:rFonts w:ascii="Times New Roman" w:hAnsi="Times New Roman" w:cs="Times New Roman"/>
          <w:sz w:val="24"/>
          <w:szCs w:val="24"/>
          <w:lang w:val="en-IE"/>
        </w:rPr>
        <w:t>rules</w:t>
      </w:r>
      <w:r w:rsidR="002C059E">
        <w:rPr>
          <w:rFonts w:ascii="Times New Roman" w:hAnsi="Times New Roman" w:cs="Times New Roman"/>
          <w:sz w:val="24"/>
          <w:szCs w:val="24"/>
          <w:lang w:val="en-IE"/>
        </w:rPr>
        <w:t xml:space="preserve"> and to foster the European model as a “masterclass” for regulation</w:t>
      </w:r>
    </w:p>
    <w:p w14:paraId="192EE05A" w14:textId="6ACB5DC2" w:rsidR="004E597A" w:rsidRDefault="00610CA3" w:rsidP="006A2445">
      <w:pPr>
        <w:pStyle w:val="CommentText"/>
        <w:jc w:val="both"/>
        <w:rPr>
          <w:rFonts w:ascii="Times New Roman" w:hAnsi="Times New Roman" w:cs="Times New Roman"/>
          <w:sz w:val="24"/>
          <w:szCs w:val="24"/>
          <w:lang w:val="en-IE"/>
        </w:rPr>
      </w:pPr>
      <w:r>
        <w:rPr>
          <w:rFonts w:ascii="Times New Roman" w:hAnsi="Times New Roman" w:cs="Times New Roman"/>
          <w:sz w:val="24"/>
          <w:szCs w:val="24"/>
          <w:lang w:val="en-IE"/>
        </w:rPr>
        <w:t xml:space="preserve">As regards the tasks of the HLG, he stressed that </w:t>
      </w:r>
      <w:r w:rsidR="007446A1" w:rsidRPr="007446A1">
        <w:rPr>
          <w:rFonts w:ascii="Times New Roman" w:hAnsi="Times New Roman" w:cs="Times New Roman"/>
          <w:sz w:val="24"/>
          <w:szCs w:val="24"/>
          <w:lang w:val="en-IE"/>
        </w:rPr>
        <w:t>the extent to which the group will contribute to the goals outlined in the Decision will be contingent upon the collective efforts of its members and the specific practical matters that the Commission and the members wish to address.</w:t>
      </w:r>
      <w:r w:rsidR="006A2445">
        <w:rPr>
          <w:rFonts w:ascii="Times New Roman" w:hAnsi="Times New Roman" w:cs="Times New Roman"/>
          <w:sz w:val="24"/>
          <w:szCs w:val="24"/>
          <w:lang w:val="en-IE"/>
        </w:rPr>
        <w:t xml:space="preserve"> </w:t>
      </w:r>
      <w:r>
        <w:rPr>
          <w:rFonts w:ascii="Times New Roman" w:hAnsi="Times New Roman" w:cs="Times New Roman"/>
          <w:sz w:val="24"/>
          <w:szCs w:val="24"/>
          <w:lang w:val="en-IE"/>
        </w:rPr>
        <w:t xml:space="preserve">However, </w:t>
      </w:r>
      <w:r w:rsidR="006A2445">
        <w:rPr>
          <w:rFonts w:ascii="Times New Roman" w:hAnsi="Times New Roman" w:cs="Times New Roman"/>
          <w:sz w:val="24"/>
          <w:szCs w:val="24"/>
          <w:lang w:val="en-IE"/>
        </w:rPr>
        <w:t xml:space="preserve">the </w:t>
      </w:r>
      <w:r w:rsidR="004E597A" w:rsidRPr="00610CA3">
        <w:rPr>
          <w:rFonts w:ascii="Times New Roman" w:hAnsi="Times New Roman" w:cs="Times New Roman"/>
          <w:sz w:val="24"/>
          <w:szCs w:val="24"/>
          <w:lang w:val="en-IE"/>
        </w:rPr>
        <w:t xml:space="preserve">focus </w:t>
      </w:r>
      <w:r w:rsidR="006A2445">
        <w:rPr>
          <w:rFonts w:ascii="Times New Roman" w:hAnsi="Times New Roman" w:cs="Times New Roman"/>
          <w:sz w:val="24"/>
          <w:szCs w:val="24"/>
          <w:lang w:val="en-IE"/>
        </w:rPr>
        <w:t xml:space="preserve">will stay </w:t>
      </w:r>
      <w:r w:rsidR="004E597A" w:rsidRPr="00610CA3">
        <w:rPr>
          <w:rFonts w:ascii="Times New Roman" w:hAnsi="Times New Roman" w:cs="Times New Roman"/>
          <w:sz w:val="24"/>
          <w:szCs w:val="24"/>
          <w:lang w:val="en-IE"/>
        </w:rPr>
        <w:t xml:space="preserve">on horizontal issues, especially </w:t>
      </w:r>
      <w:r w:rsidR="006A2445">
        <w:rPr>
          <w:rFonts w:ascii="Times New Roman" w:hAnsi="Times New Roman" w:cs="Times New Roman"/>
          <w:sz w:val="24"/>
          <w:szCs w:val="24"/>
          <w:lang w:val="en-IE"/>
        </w:rPr>
        <w:t xml:space="preserve">where </w:t>
      </w:r>
      <w:r w:rsidR="004E597A" w:rsidRPr="00610CA3">
        <w:rPr>
          <w:rFonts w:ascii="Times New Roman" w:hAnsi="Times New Roman" w:cs="Times New Roman"/>
          <w:sz w:val="24"/>
          <w:szCs w:val="24"/>
          <w:lang w:val="en-IE"/>
        </w:rPr>
        <w:t>DMA will touch o</w:t>
      </w:r>
      <w:r>
        <w:rPr>
          <w:rFonts w:ascii="Times New Roman" w:hAnsi="Times New Roman" w:cs="Times New Roman"/>
          <w:sz w:val="24"/>
          <w:szCs w:val="24"/>
          <w:lang w:val="en-IE"/>
        </w:rPr>
        <w:t xml:space="preserve">n </w:t>
      </w:r>
      <w:r w:rsidR="004E597A" w:rsidRPr="00610CA3">
        <w:rPr>
          <w:rFonts w:ascii="Times New Roman" w:hAnsi="Times New Roman" w:cs="Times New Roman"/>
          <w:sz w:val="24"/>
          <w:szCs w:val="24"/>
          <w:lang w:val="en-IE"/>
        </w:rPr>
        <w:t>the areas in the field of competence</w:t>
      </w:r>
      <w:r>
        <w:rPr>
          <w:rFonts w:ascii="Times New Roman" w:hAnsi="Times New Roman" w:cs="Times New Roman"/>
          <w:sz w:val="24"/>
          <w:szCs w:val="24"/>
          <w:lang w:val="en-IE"/>
        </w:rPr>
        <w:t xml:space="preserve"> of the HLG members. </w:t>
      </w:r>
    </w:p>
    <w:p w14:paraId="3661AD9E" w14:textId="6C6B1490" w:rsidR="00864F85" w:rsidRDefault="00864F85" w:rsidP="00864F85">
      <w:pPr>
        <w:jc w:val="both"/>
      </w:pPr>
      <w:r>
        <w:rPr>
          <w:rFonts w:ascii="Times New Roman" w:hAnsi="Times New Roman" w:cs="Times New Roman"/>
          <w:sz w:val="24"/>
          <w:szCs w:val="24"/>
          <w:lang w:val="en-IE"/>
        </w:rPr>
        <w:t xml:space="preserve">Subsequently, all the HLG members took the floor </w:t>
      </w:r>
      <w:r w:rsidR="0099152B">
        <w:rPr>
          <w:rFonts w:ascii="Times New Roman" w:hAnsi="Times New Roman" w:cs="Times New Roman"/>
          <w:sz w:val="24"/>
          <w:szCs w:val="24"/>
          <w:lang w:val="en-IE"/>
        </w:rPr>
        <w:t>for</w:t>
      </w:r>
      <w:r>
        <w:rPr>
          <w:rFonts w:ascii="Times New Roman" w:hAnsi="Times New Roman" w:cs="Times New Roman"/>
          <w:sz w:val="24"/>
          <w:szCs w:val="24"/>
          <w:lang w:val="en-IE"/>
        </w:rPr>
        <w:t xml:space="preserve"> introductory remarks</w:t>
      </w:r>
      <w:r w:rsidR="00524BFC">
        <w:rPr>
          <w:rFonts w:ascii="Times New Roman" w:hAnsi="Times New Roman" w:cs="Times New Roman"/>
          <w:sz w:val="24"/>
          <w:szCs w:val="24"/>
          <w:lang w:val="en-IE"/>
        </w:rPr>
        <w:t xml:space="preserve">. </w:t>
      </w:r>
      <w:r w:rsidR="000F42DE">
        <w:rPr>
          <w:rFonts w:ascii="Times New Roman" w:hAnsi="Times New Roman" w:cs="Times New Roman"/>
          <w:sz w:val="24"/>
          <w:szCs w:val="24"/>
          <w:lang w:val="en-IE"/>
        </w:rPr>
        <w:t>They underlined</w:t>
      </w:r>
      <w:r>
        <w:rPr>
          <w:rFonts w:ascii="Times New Roman" w:hAnsi="Times New Roman" w:cs="Times New Roman"/>
          <w:sz w:val="24"/>
          <w:szCs w:val="24"/>
          <w:lang w:val="en-IE"/>
        </w:rPr>
        <w:t xml:space="preserve"> that it was important to have the forum of discussion between the heads of </w:t>
      </w:r>
      <w:r w:rsidRPr="00864F85">
        <w:rPr>
          <w:rFonts w:ascii="Times New Roman" w:hAnsi="Times New Roman" w:cs="Times New Roman"/>
          <w:sz w:val="24"/>
          <w:szCs w:val="24"/>
          <w:lang w:val="en-IE"/>
        </w:rPr>
        <w:t xml:space="preserve">authorities with expertise in the field of the </w:t>
      </w:r>
      <w:r w:rsidR="00D954A5">
        <w:rPr>
          <w:rFonts w:ascii="Times New Roman" w:hAnsi="Times New Roman" w:cs="Times New Roman"/>
          <w:sz w:val="24"/>
          <w:szCs w:val="24"/>
          <w:lang w:val="en-IE"/>
        </w:rPr>
        <w:t xml:space="preserve">digital markets / </w:t>
      </w:r>
      <w:r w:rsidRPr="00864F85">
        <w:rPr>
          <w:rFonts w:ascii="Times New Roman" w:hAnsi="Times New Roman" w:cs="Times New Roman"/>
          <w:sz w:val="24"/>
          <w:szCs w:val="24"/>
          <w:lang w:val="en-IE"/>
        </w:rPr>
        <w:t xml:space="preserve">DMA, especially as some networks do not have a </w:t>
      </w:r>
      <w:r w:rsidRPr="00864F85">
        <w:rPr>
          <w:rFonts w:ascii="Times New Roman" w:hAnsi="Times New Roman" w:cs="Times New Roman"/>
          <w:sz w:val="24"/>
          <w:szCs w:val="24"/>
        </w:rPr>
        <w:t xml:space="preserve">tradition of forums of discussion at the high level. </w:t>
      </w:r>
      <w:r>
        <w:rPr>
          <w:rFonts w:ascii="Times New Roman" w:hAnsi="Times New Roman" w:cs="Times New Roman"/>
          <w:sz w:val="24"/>
          <w:szCs w:val="24"/>
        </w:rPr>
        <w:t>They stressed that i</w:t>
      </w:r>
      <w:r w:rsidR="00772636">
        <w:rPr>
          <w:rFonts w:ascii="Times New Roman" w:hAnsi="Times New Roman" w:cs="Times New Roman"/>
          <w:sz w:val="24"/>
          <w:szCs w:val="24"/>
        </w:rPr>
        <w:t>t</w:t>
      </w:r>
      <w:r>
        <w:rPr>
          <w:rFonts w:ascii="Times New Roman" w:hAnsi="Times New Roman" w:cs="Times New Roman"/>
          <w:sz w:val="24"/>
          <w:szCs w:val="24"/>
        </w:rPr>
        <w:t xml:space="preserve"> was very relevant for the DMA enforcement to rely on a network of regulatory bodies in d</w:t>
      </w:r>
      <w:r w:rsidR="006A2445">
        <w:rPr>
          <w:rFonts w:ascii="Times New Roman" w:hAnsi="Times New Roman" w:cs="Times New Roman"/>
          <w:sz w:val="24"/>
          <w:szCs w:val="24"/>
        </w:rPr>
        <w:t>ifferent sectors of regulation and t</w:t>
      </w:r>
      <w:r w:rsidRPr="00864F85">
        <w:rPr>
          <w:rFonts w:ascii="Times New Roman" w:hAnsi="Times New Roman" w:cs="Times New Roman"/>
          <w:sz w:val="24"/>
          <w:szCs w:val="24"/>
        </w:rPr>
        <w:t xml:space="preserve">hat this cooperation </w:t>
      </w:r>
      <w:r w:rsidR="006A2445">
        <w:rPr>
          <w:rFonts w:ascii="Times New Roman" w:hAnsi="Times New Roman" w:cs="Times New Roman"/>
          <w:sz w:val="24"/>
          <w:szCs w:val="24"/>
        </w:rPr>
        <w:t xml:space="preserve">is </w:t>
      </w:r>
      <w:r w:rsidRPr="00864F85">
        <w:rPr>
          <w:rFonts w:ascii="Times New Roman" w:hAnsi="Times New Roman" w:cs="Times New Roman"/>
          <w:sz w:val="24"/>
          <w:szCs w:val="24"/>
        </w:rPr>
        <w:t>strong</w:t>
      </w:r>
      <w:r>
        <w:rPr>
          <w:rFonts w:ascii="Times New Roman" w:hAnsi="Times New Roman" w:cs="Times New Roman"/>
          <w:sz w:val="24"/>
          <w:szCs w:val="24"/>
        </w:rPr>
        <w:t xml:space="preserve">. </w:t>
      </w:r>
    </w:p>
    <w:p w14:paraId="46CBCA74" w14:textId="77777777" w:rsidR="00144CAE" w:rsidRPr="00144CAE" w:rsidRDefault="00144CAE" w:rsidP="00144CAE">
      <w:pPr>
        <w:autoSpaceDE w:val="0"/>
        <w:autoSpaceDN w:val="0"/>
        <w:adjustRightInd w:val="0"/>
        <w:spacing w:after="0" w:line="240" w:lineRule="auto"/>
        <w:rPr>
          <w:rFonts w:ascii="Times New Roman" w:eastAsia="Times New Roman" w:hAnsi="Times New Roman" w:cs="Times New Roman"/>
          <w:b/>
          <w:bCs/>
          <w:sz w:val="24"/>
          <w:szCs w:val="24"/>
          <w:lang w:val="it-IT" w:eastAsia="en-GB"/>
        </w:rPr>
      </w:pPr>
    </w:p>
    <w:p w14:paraId="13228C26" w14:textId="77777777" w:rsidR="00144CAE" w:rsidRDefault="00144CAE" w:rsidP="00144CAE">
      <w:pPr>
        <w:pStyle w:val="ListParagraph"/>
        <w:numPr>
          <w:ilvl w:val="0"/>
          <w:numId w:val="4"/>
        </w:numPr>
        <w:autoSpaceDE w:val="0"/>
        <w:autoSpaceDN w:val="0"/>
        <w:adjustRightInd w:val="0"/>
        <w:spacing w:after="0" w:line="240" w:lineRule="auto"/>
        <w:rPr>
          <w:rFonts w:ascii="Times New Roman" w:eastAsia="Times New Roman" w:hAnsi="Times New Roman" w:cs="Times New Roman"/>
          <w:bCs/>
          <w:sz w:val="24"/>
          <w:szCs w:val="24"/>
          <w:lang w:eastAsia="en-GB"/>
        </w:rPr>
      </w:pPr>
      <w:r w:rsidRPr="00144CAE">
        <w:rPr>
          <w:rFonts w:ascii="Times New Roman" w:eastAsia="Times New Roman" w:hAnsi="Times New Roman" w:cs="Times New Roman"/>
          <w:bCs/>
          <w:sz w:val="24"/>
          <w:szCs w:val="24"/>
          <w:lang w:eastAsia="en-GB"/>
        </w:rPr>
        <w:t xml:space="preserve">Adoption of the Agenda and discussion on the draft rules of procedure Adoption of the Agenda </w:t>
      </w:r>
    </w:p>
    <w:p w14:paraId="2F6756A3" w14:textId="77777777" w:rsidR="00AC21D7" w:rsidRDefault="00AC21D7" w:rsidP="00AC21D7">
      <w:pPr>
        <w:autoSpaceDE w:val="0"/>
        <w:autoSpaceDN w:val="0"/>
        <w:adjustRightInd w:val="0"/>
        <w:spacing w:after="0" w:line="240" w:lineRule="auto"/>
        <w:jc w:val="both"/>
        <w:rPr>
          <w:rFonts w:ascii="Times New Roman" w:eastAsia="Times New Roman" w:hAnsi="Times New Roman" w:cs="Times New Roman"/>
          <w:bCs/>
          <w:sz w:val="24"/>
          <w:szCs w:val="24"/>
          <w:lang w:eastAsia="en-GB"/>
        </w:rPr>
      </w:pPr>
    </w:p>
    <w:p w14:paraId="2A7373F9" w14:textId="1DF00E5C" w:rsidR="00864F85" w:rsidRPr="00AC21D7" w:rsidRDefault="00864F85" w:rsidP="00AC21D7">
      <w:pPr>
        <w:autoSpaceDE w:val="0"/>
        <w:autoSpaceDN w:val="0"/>
        <w:adjustRightInd w:val="0"/>
        <w:spacing w:after="0" w:line="240" w:lineRule="auto"/>
        <w:jc w:val="both"/>
        <w:rPr>
          <w:rFonts w:ascii="Times New Roman" w:eastAsia="Times New Roman" w:hAnsi="Times New Roman" w:cs="Times New Roman"/>
          <w:bCs/>
          <w:sz w:val="24"/>
          <w:szCs w:val="24"/>
          <w:lang w:eastAsia="en-GB"/>
        </w:rPr>
      </w:pPr>
      <w:r w:rsidRPr="006A2445">
        <w:rPr>
          <w:rFonts w:ascii="Times New Roman" w:eastAsia="Times New Roman" w:hAnsi="Times New Roman" w:cs="Times New Roman"/>
          <w:bCs/>
          <w:sz w:val="24"/>
          <w:szCs w:val="24"/>
          <w:lang w:eastAsia="en-GB"/>
        </w:rPr>
        <w:t xml:space="preserve">The </w:t>
      </w:r>
      <w:r w:rsidRPr="006A2445">
        <w:rPr>
          <w:rFonts w:ascii="Times New Roman" w:eastAsia="Times New Roman" w:hAnsi="Times New Roman" w:cs="Times New Roman"/>
          <w:bCs/>
          <w:sz w:val="24"/>
          <w:szCs w:val="24"/>
          <w:u w:val="single"/>
          <w:lang w:eastAsia="en-GB"/>
        </w:rPr>
        <w:t>Agenda</w:t>
      </w:r>
      <w:r w:rsidRPr="00AC21D7">
        <w:rPr>
          <w:rFonts w:ascii="Times New Roman" w:eastAsia="Times New Roman" w:hAnsi="Times New Roman" w:cs="Times New Roman"/>
          <w:bCs/>
          <w:sz w:val="24"/>
          <w:szCs w:val="24"/>
          <w:lang w:eastAsia="en-GB"/>
        </w:rPr>
        <w:t xml:space="preserve"> was adopted</w:t>
      </w:r>
      <w:r w:rsidR="00C00318">
        <w:rPr>
          <w:rFonts w:ascii="Times New Roman" w:eastAsia="Times New Roman" w:hAnsi="Times New Roman" w:cs="Times New Roman"/>
          <w:bCs/>
          <w:sz w:val="24"/>
          <w:szCs w:val="24"/>
          <w:lang w:eastAsia="en-GB"/>
        </w:rPr>
        <w:t xml:space="preserve"> without further amendments</w:t>
      </w:r>
    </w:p>
    <w:p w14:paraId="2A34D93F" w14:textId="77777777" w:rsidR="00AC21D7" w:rsidRDefault="00AC21D7" w:rsidP="00AC21D7">
      <w:pPr>
        <w:autoSpaceDE w:val="0"/>
        <w:autoSpaceDN w:val="0"/>
        <w:adjustRightInd w:val="0"/>
        <w:spacing w:after="0" w:line="240" w:lineRule="auto"/>
        <w:jc w:val="both"/>
        <w:rPr>
          <w:rFonts w:ascii="Times New Roman" w:eastAsia="Times New Roman" w:hAnsi="Times New Roman" w:cs="Times New Roman"/>
          <w:bCs/>
          <w:sz w:val="24"/>
          <w:szCs w:val="24"/>
          <w:lang w:eastAsia="en-GB"/>
        </w:rPr>
      </w:pPr>
    </w:p>
    <w:p w14:paraId="4CF456A4" w14:textId="4FE04958" w:rsidR="005A4915" w:rsidRPr="005A4915" w:rsidRDefault="006A2445" w:rsidP="006A2445">
      <w:pPr>
        <w:autoSpaceDE w:val="0"/>
        <w:autoSpaceDN w:val="0"/>
        <w:adjustRightInd w:val="0"/>
        <w:spacing w:after="0" w:line="240" w:lineRule="auto"/>
        <w:jc w:val="both"/>
        <w:rPr>
          <w:rFonts w:ascii="Times New Roman" w:eastAsia="Times New Roman" w:hAnsi="Times New Roman" w:cs="Times New Roman"/>
          <w:bCs/>
          <w:sz w:val="24"/>
          <w:szCs w:val="24"/>
          <w:lang w:eastAsia="en-GB"/>
        </w:rPr>
      </w:pPr>
      <w:r w:rsidRPr="00AC21D7">
        <w:rPr>
          <w:rFonts w:ascii="Times New Roman" w:eastAsia="Times New Roman" w:hAnsi="Times New Roman" w:cs="Times New Roman"/>
          <w:bCs/>
          <w:sz w:val="24"/>
          <w:szCs w:val="24"/>
          <w:lang w:eastAsia="en-GB"/>
        </w:rPr>
        <w:t xml:space="preserve">There was a discussion on the </w:t>
      </w:r>
      <w:r w:rsidRPr="006A2445">
        <w:rPr>
          <w:rFonts w:ascii="Times New Roman" w:eastAsia="Times New Roman" w:hAnsi="Times New Roman" w:cs="Times New Roman"/>
          <w:bCs/>
          <w:sz w:val="24"/>
          <w:szCs w:val="24"/>
          <w:u w:val="single"/>
          <w:lang w:eastAsia="en-GB"/>
        </w:rPr>
        <w:t>draft rules of procedure</w:t>
      </w:r>
      <w:r>
        <w:rPr>
          <w:rFonts w:ascii="Times New Roman" w:eastAsia="Times New Roman" w:hAnsi="Times New Roman" w:cs="Times New Roman"/>
          <w:bCs/>
          <w:sz w:val="24"/>
          <w:szCs w:val="24"/>
          <w:lang w:eastAsia="en-GB"/>
        </w:rPr>
        <w:t xml:space="preserve">. Following written comments sent prior to the meetings by some of the HLG members, different suggestions were made. In particular, </w:t>
      </w:r>
      <w:r w:rsidRPr="00AC21D7">
        <w:rPr>
          <w:rFonts w:ascii="Times New Roman" w:eastAsia="Times New Roman" w:hAnsi="Times New Roman" w:cs="Times New Roman"/>
          <w:bCs/>
          <w:sz w:val="24"/>
          <w:szCs w:val="24"/>
          <w:lang w:eastAsia="en-GB"/>
        </w:rPr>
        <w:t>HLG members</w:t>
      </w:r>
      <w:r>
        <w:rPr>
          <w:rFonts w:ascii="Times New Roman" w:eastAsia="Times New Roman" w:hAnsi="Times New Roman" w:cs="Times New Roman"/>
          <w:bCs/>
          <w:sz w:val="24"/>
          <w:szCs w:val="24"/>
          <w:lang w:eastAsia="en-GB"/>
        </w:rPr>
        <w:t xml:space="preserve"> indicated that given the nature of the HLG, and the need for the representatives to report and coordinate within their respective body or network, it would be necessary to be informed sufficiently in advance of the timing of the meetings, and to extend</w:t>
      </w:r>
      <w:r w:rsidRPr="00AC21D7">
        <w:rPr>
          <w:rFonts w:ascii="Times New Roman" w:eastAsia="Times New Roman" w:hAnsi="Times New Roman" w:cs="Times New Roman"/>
          <w:bCs/>
          <w:sz w:val="24"/>
          <w:szCs w:val="24"/>
          <w:lang w:eastAsia="en-GB"/>
        </w:rPr>
        <w:t xml:space="preserve"> </w:t>
      </w:r>
      <w:r>
        <w:rPr>
          <w:rFonts w:ascii="Times New Roman" w:eastAsia="Times New Roman" w:hAnsi="Times New Roman" w:cs="Times New Roman"/>
          <w:bCs/>
          <w:sz w:val="24"/>
          <w:szCs w:val="24"/>
          <w:lang w:eastAsia="en-GB"/>
        </w:rPr>
        <w:t>the</w:t>
      </w:r>
      <w:r w:rsidRPr="00AC21D7">
        <w:rPr>
          <w:rFonts w:ascii="Times New Roman" w:eastAsia="Times New Roman" w:hAnsi="Times New Roman" w:cs="Times New Roman"/>
          <w:bCs/>
          <w:sz w:val="24"/>
          <w:szCs w:val="24"/>
          <w:lang w:eastAsia="en-GB"/>
        </w:rPr>
        <w:t xml:space="preserve"> deadlines for the distribution of documents before the meetings</w:t>
      </w:r>
      <w:r>
        <w:rPr>
          <w:rFonts w:ascii="Times New Roman" w:eastAsia="Times New Roman" w:hAnsi="Times New Roman" w:cs="Times New Roman"/>
          <w:bCs/>
          <w:sz w:val="24"/>
          <w:szCs w:val="24"/>
          <w:lang w:eastAsia="en-GB"/>
        </w:rPr>
        <w:t xml:space="preserve">. Some HLG members also requested a </w:t>
      </w:r>
      <w:r w:rsidRPr="00AC21D7">
        <w:rPr>
          <w:rFonts w:ascii="Times New Roman" w:eastAsia="Times New Roman" w:hAnsi="Times New Roman" w:cs="Times New Roman"/>
          <w:bCs/>
          <w:sz w:val="24"/>
          <w:szCs w:val="24"/>
          <w:lang w:eastAsia="en-GB"/>
        </w:rPr>
        <w:t xml:space="preserve">greater involvement of the members </w:t>
      </w:r>
      <w:r>
        <w:rPr>
          <w:rFonts w:ascii="Times New Roman" w:eastAsia="Times New Roman" w:hAnsi="Times New Roman" w:cs="Times New Roman"/>
          <w:bCs/>
          <w:sz w:val="24"/>
          <w:szCs w:val="24"/>
          <w:lang w:eastAsia="en-GB"/>
        </w:rPr>
        <w:t>in the setting up of the agenda, and in the setting up of sub-groups,</w:t>
      </w:r>
      <w:r w:rsidRPr="006A2445">
        <w:rPr>
          <w:rFonts w:ascii="Times New Roman" w:eastAsia="Times New Roman" w:hAnsi="Times New Roman" w:cs="Times New Roman"/>
          <w:bCs/>
          <w:sz w:val="24"/>
          <w:szCs w:val="24"/>
          <w:lang w:eastAsia="en-GB"/>
        </w:rPr>
        <w:t xml:space="preserve"> </w:t>
      </w:r>
      <w:r>
        <w:rPr>
          <w:rFonts w:ascii="Times New Roman" w:eastAsia="Times New Roman" w:hAnsi="Times New Roman" w:cs="Times New Roman"/>
          <w:bCs/>
          <w:sz w:val="24"/>
          <w:szCs w:val="24"/>
          <w:lang w:eastAsia="en-GB"/>
        </w:rPr>
        <w:t xml:space="preserve">greater frequency of the meetings and other suggestions regarding the governance </w:t>
      </w:r>
      <w:r>
        <w:rPr>
          <w:rFonts w:ascii="Times New Roman" w:eastAsia="Times New Roman" w:hAnsi="Times New Roman" w:cs="Times New Roman"/>
          <w:bCs/>
          <w:sz w:val="24"/>
          <w:szCs w:val="24"/>
          <w:lang w:eastAsia="en-GB"/>
        </w:rPr>
        <w:lastRenderedPageBreak/>
        <w:t xml:space="preserve">of the group. </w:t>
      </w:r>
      <w:r w:rsidR="005A4915" w:rsidRPr="005A4915">
        <w:rPr>
          <w:rFonts w:ascii="Times New Roman" w:eastAsia="Times New Roman" w:hAnsi="Times New Roman" w:cs="Times New Roman"/>
          <w:bCs/>
          <w:sz w:val="24"/>
          <w:szCs w:val="24"/>
          <w:lang w:eastAsia="en-GB"/>
        </w:rPr>
        <w:t>Given the technicalities of DMA implementation</w:t>
      </w:r>
      <w:r w:rsidR="005A4915">
        <w:rPr>
          <w:rFonts w:ascii="Times New Roman" w:eastAsia="Times New Roman" w:hAnsi="Times New Roman" w:cs="Times New Roman"/>
          <w:bCs/>
          <w:sz w:val="24"/>
          <w:szCs w:val="24"/>
          <w:lang w:eastAsia="en-GB"/>
        </w:rPr>
        <w:t xml:space="preserve">, </w:t>
      </w:r>
      <w:r w:rsidR="0009740B">
        <w:rPr>
          <w:rFonts w:ascii="Times New Roman" w:eastAsia="Times New Roman" w:hAnsi="Times New Roman" w:cs="Times New Roman"/>
          <w:bCs/>
          <w:sz w:val="24"/>
          <w:szCs w:val="24"/>
          <w:lang w:eastAsia="en-GB"/>
        </w:rPr>
        <w:t xml:space="preserve">a part of the </w:t>
      </w:r>
      <w:r w:rsidR="005A4915">
        <w:rPr>
          <w:rFonts w:ascii="Times New Roman" w:eastAsia="Times New Roman" w:hAnsi="Times New Roman" w:cs="Times New Roman"/>
          <w:bCs/>
          <w:sz w:val="24"/>
          <w:szCs w:val="24"/>
          <w:lang w:eastAsia="en-GB"/>
        </w:rPr>
        <w:t xml:space="preserve">members also </w:t>
      </w:r>
      <w:r w:rsidR="005A4915" w:rsidRPr="005A4915">
        <w:rPr>
          <w:rFonts w:ascii="Times New Roman" w:eastAsia="Times New Roman" w:hAnsi="Times New Roman" w:cs="Times New Roman"/>
          <w:bCs/>
          <w:sz w:val="24"/>
          <w:szCs w:val="24"/>
          <w:lang w:eastAsia="en-GB"/>
        </w:rPr>
        <w:t>believe</w:t>
      </w:r>
      <w:r w:rsidR="005A4915">
        <w:rPr>
          <w:rFonts w:ascii="Times New Roman" w:eastAsia="Times New Roman" w:hAnsi="Times New Roman" w:cs="Times New Roman"/>
          <w:bCs/>
          <w:sz w:val="24"/>
          <w:szCs w:val="24"/>
          <w:lang w:eastAsia="en-GB"/>
        </w:rPr>
        <w:t>d that</w:t>
      </w:r>
      <w:r w:rsidR="005A4915" w:rsidRPr="005A4915">
        <w:rPr>
          <w:rFonts w:ascii="Times New Roman" w:eastAsia="Times New Roman" w:hAnsi="Times New Roman" w:cs="Times New Roman"/>
          <w:bCs/>
          <w:sz w:val="24"/>
          <w:szCs w:val="24"/>
          <w:lang w:eastAsia="en-GB"/>
        </w:rPr>
        <w:t xml:space="preserve"> more people should be able to accompany</w:t>
      </w:r>
      <w:r w:rsidR="008E5F45">
        <w:rPr>
          <w:rFonts w:ascii="Times New Roman" w:eastAsia="Times New Roman" w:hAnsi="Times New Roman" w:cs="Times New Roman"/>
          <w:bCs/>
          <w:sz w:val="24"/>
          <w:szCs w:val="24"/>
          <w:lang w:eastAsia="en-GB"/>
        </w:rPr>
        <w:t xml:space="preserve"> </w:t>
      </w:r>
      <w:r>
        <w:rPr>
          <w:rFonts w:ascii="Times New Roman" w:eastAsia="Times New Roman" w:hAnsi="Times New Roman" w:cs="Times New Roman"/>
          <w:bCs/>
          <w:sz w:val="24"/>
          <w:szCs w:val="24"/>
          <w:lang w:eastAsia="en-GB"/>
        </w:rPr>
        <w:t>t</w:t>
      </w:r>
      <w:r w:rsidR="005A4915" w:rsidRPr="005A4915">
        <w:rPr>
          <w:rFonts w:ascii="Times New Roman" w:eastAsia="Times New Roman" w:hAnsi="Times New Roman" w:cs="Times New Roman"/>
          <w:bCs/>
          <w:sz w:val="24"/>
          <w:szCs w:val="24"/>
          <w:lang w:eastAsia="en-GB"/>
        </w:rPr>
        <w:t xml:space="preserve">he </w:t>
      </w:r>
      <w:r w:rsidR="00B15042">
        <w:rPr>
          <w:rFonts w:ascii="Times New Roman" w:eastAsia="Times New Roman" w:hAnsi="Times New Roman" w:cs="Times New Roman"/>
          <w:bCs/>
          <w:sz w:val="24"/>
          <w:szCs w:val="24"/>
          <w:lang w:eastAsia="en-GB"/>
        </w:rPr>
        <w:t xml:space="preserve">members’ delegations.  </w:t>
      </w:r>
      <w:r w:rsidR="005A4915" w:rsidRPr="005A4915">
        <w:rPr>
          <w:rFonts w:ascii="Times New Roman" w:eastAsia="Times New Roman" w:hAnsi="Times New Roman" w:cs="Times New Roman"/>
          <w:bCs/>
          <w:sz w:val="24"/>
          <w:szCs w:val="24"/>
          <w:lang w:eastAsia="en-GB"/>
        </w:rPr>
        <w:t xml:space="preserve"> </w:t>
      </w:r>
    </w:p>
    <w:p w14:paraId="54ACC0FF" w14:textId="77777777" w:rsidR="005A4915" w:rsidRPr="00AC21D7" w:rsidRDefault="005A4915" w:rsidP="00AC21D7">
      <w:pPr>
        <w:autoSpaceDE w:val="0"/>
        <w:autoSpaceDN w:val="0"/>
        <w:adjustRightInd w:val="0"/>
        <w:spacing w:after="0" w:line="240" w:lineRule="auto"/>
        <w:jc w:val="both"/>
        <w:rPr>
          <w:rFonts w:ascii="Times New Roman" w:eastAsia="Times New Roman" w:hAnsi="Times New Roman" w:cs="Times New Roman"/>
          <w:bCs/>
          <w:sz w:val="24"/>
          <w:szCs w:val="24"/>
          <w:lang w:eastAsia="en-GB"/>
        </w:rPr>
      </w:pPr>
    </w:p>
    <w:p w14:paraId="0274D44D" w14:textId="6300BA9E" w:rsidR="00AC21D7" w:rsidRPr="00AC21D7" w:rsidRDefault="00AC21D7" w:rsidP="00AC21D7">
      <w:pPr>
        <w:jc w:val="both"/>
        <w:rPr>
          <w:rFonts w:ascii="Times New Roman" w:hAnsi="Times New Roman" w:cs="Times New Roman"/>
          <w:sz w:val="24"/>
          <w:szCs w:val="24"/>
        </w:rPr>
      </w:pPr>
      <w:r w:rsidRPr="00AC21D7">
        <w:rPr>
          <w:rFonts w:ascii="Times New Roman" w:eastAsia="Times New Roman" w:hAnsi="Times New Roman" w:cs="Times New Roman"/>
          <w:bCs/>
          <w:sz w:val="24"/>
          <w:szCs w:val="24"/>
          <w:lang w:eastAsia="en-GB"/>
        </w:rPr>
        <w:t>The</w:t>
      </w:r>
      <w:r w:rsidR="006A2445">
        <w:rPr>
          <w:rFonts w:ascii="Times New Roman" w:eastAsia="Times New Roman" w:hAnsi="Times New Roman" w:cs="Times New Roman"/>
          <w:bCs/>
          <w:sz w:val="24"/>
          <w:szCs w:val="24"/>
          <w:lang w:eastAsia="en-GB"/>
        </w:rPr>
        <w:t xml:space="preserve"> </w:t>
      </w:r>
      <w:r w:rsidRPr="00AC21D7">
        <w:rPr>
          <w:rFonts w:ascii="Times New Roman" w:eastAsia="Times New Roman" w:hAnsi="Times New Roman" w:cs="Times New Roman"/>
          <w:bCs/>
          <w:sz w:val="24"/>
          <w:szCs w:val="24"/>
          <w:lang w:eastAsia="en-GB"/>
        </w:rPr>
        <w:t xml:space="preserve">Chair underlined that all those present at the meeting were the representatives </w:t>
      </w:r>
      <w:r w:rsidR="006A2445">
        <w:rPr>
          <w:rFonts w:ascii="Times New Roman" w:eastAsia="Times New Roman" w:hAnsi="Times New Roman" w:cs="Times New Roman"/>
          <w:bCs/>
          <w:sz w:val="24"/>
          <w:szCs w:val="24"/>
          <w:lang w:eastAsia="en-GB"/>
        </w:rPr>
        <w:t xml:space="preserve">of </w:t>
      </w:r>
      <w:r w:rsidRPr="00AC21D7">
        <w:rPr>
          <w:rFonts w:ascii="Times New Roman" w:hAnsi="Times New Roman" w:cs="Times New Roman"/>
          <w:sz w:val="24"/>
          <w:szCs w:val="24"/>
        </w:rPr>
        <w:t>the network/body that have nominated them – “members” – and the voice of the member should be conveyed by chosen re</w:t>
      </w:r>
      <w:r>
        <w:rPr>
          <w:rFonts w:ascii="Times New Roman" w:hAnsi="Times New Roman" w:cs="Times New Roman"/>
          <w:sz w:val="24"/>
          <w:szCs w:val="24"/>
        </w:rPr>
        <w:t>presentative</w:t>
      </w:r>
      <w:r w:rsidR="007446A1">
        <w:rPr>
          <w:rFonts w:ascii="Times New Roman" w:hAnsi="Times New Roman" w:cs="Times New Roman"/>
          <w:sz w:val="24"/>
          <w:szCs w:val="24"/>
        </w:rPr>
        <w:t>/s</w:t>
      </w:r>
      <w:r>
        <w:rPr>
          <w:rFonts w:ascii="Times New Roman" w:hAnsi="Times New Roman" w:cs="Times New Roman"/>
          <w:sz w:val="24"/>
          <w:szCs w:val="24"/>
        </w:rPr>
        <w:t>.</w:t>
      </w:r>
      <w:r w:rsidR="006A2445">
        <w:rPr>
          <w:rFonts w:ascii="Times New Roman" w:hAnsi="Times New Roman" w:cs="Times New Roman"/>
          <w:sz w:val="24"/>
          <w:szCs w:val="24"/>
        </w:rPr>
        <w:t xml:space="preserve">  </w:t>
      </w:r>
      <w:r>
        <w:rPr>
          <w:rFonts w:ascii="Times New Roman" w:hAnsi="Times New Roman" w:cs="Times New Roman"/>
          <w:sz w:val="24"/>
          <w:szCs w:val="24"/>
        </w:rPr>
        <w:t>Referring to the choice of representation at the level of heads of author</w:t>
      </w:r>
      <w:r w:rsidR="006A2445">
        <w:rPr>
          <w:rFonts w:ascii="Times New Roman" w:hAnsi="Times New Roman" w:cs="Times New Roman"/>
          <w:sz w:val="24"/>
          <w:szCs w:val="24"/>
        </w:rPr>
        <w:t>ity, the Chair explained that the high level participation</w:t>
      </w:r>
      <w:r>
        <w:rPr>
          <w:rFonts w:ascii="Times New Roman" w:hAnsi="Times New Roman" w:cs="Times New Roman"/>
          <w:sz w:val="24"/>
          <w:szCs w:val="24"/>
        </w:rPr>
        <w:t xml:space="preserve"> was required by the type of issues that will be dealt with by the group which are rather </w:t>
      </w:r>
      <w:r w:rsidRPr="00AC21D7">
        <w:rPr>
          <w:rFonts w:ascii="Times New Roman" w:hAnsi="Times New Roman" w:cs="Times New Roman"/>
          <w:sz w:val="24"/>
          <w:szCs w:val="24"/>
        </w:rPr>
        <w:t>macro</w:t>
      </w:r>
      <w:r w:rsidR="00140CC0">
        <w:rPr>
          <w:rFonts w:ascii="Times New Roman" w:hAnsi="Times New Roman" w:cs="Times New Roman"/>
          <w:sz w:val="24"/>
          <w:szCs w:val="24"/>
        </w:rPr>
        <w:t xml:space="preserve"> type of </w:t>
      </w:r>
      <w:r w:rsidRPr="00AC21D7">
        <w:rPr>
          <w:rFonts w:ascii="Times New Roman" w:hAnsi="Times New Roman" w:cs="Times New Roman"/>
          <w:sz w:val="24"/>
          <w:szCs w:val="24"/>
        </w:rPr>
        <w:t>problems and not technical</w:t>
      </w:r>
      <w:r w:rsidR="006A2445">
        <w:rPr>
          <w:rFonts w:ascii="Times New Roman" w:hAnsi="Times New Roman" w:cs="Times New Roman"/>
          <w:sz w:val="24"/>
          <w:szCs w:val="24"/>
        </w:rPr>
        <w:t xml:space="preserve"> </w:t>
      </w:r>
      <w:r w:rsidRPr="00AC21D7">
        <w:rPr>
          <w:rFonts w:ascii="Times New Roman" w:hAnsi="Times New Roman" w:cs="Times New Roman"/>
          <w:sz w:val="24"/>
          <w:szCs w:val="24"/>
        </w:rPr>
        <w:t>issues</w:t>
      </w:r>
      <w:r>
        <w:rPr>
          <w:rFonts w:ascii="Times New Roman" w:hAnsi="Times New Roman" w:cs="Times New Roman"/>
          <w:sz w:val="24"/>
          <w:szCs w:val="24"/>
        </w:rPr>
        <w:t>.</w:t>
      </w:r>
      <w:r w:rsidRPr="00AC21D7">
        <w:rPr>
          <w:rFonts w:ascii="Times New Roman" w:hAnsi="Times New Roman" w:cs="Times New Roman"/>
          <w:sz w:val="24"/>
          <w:szCs w:val="24"/>
        </w:rPr>
        <w:t xml:space="preserve"> </w:t>
      </w:r>
      <w:r>
        <w:rPr>
          <w:rFonts w:ascii="Times New Roman" w:hAnsi="Times New Roman" w:cs="Times New Roman"/>
          <w:sz w:val="24"/>
          <w:szCs w:val="24"/>
        </w:rPr>
        <w:t>It is crucial for the Commission to h</w:t>
      </w:r>
      <w:r w:rsidRPr="00AC21D7">
        <w:rPr>
          <w:rFonts w:ascii="Times New Roman" w:hAnsi="Times New Roman" w:cs="Times New Roman"/>
          <w:sz w:val="24"/>
          <w:szCs w:val="24"/>
        </w:rPr>
        <w:t xml:space="preserve">ear senior/informed views about what is happening at the national level.  </w:t>
      </w:r>
    </w:p>
    <w:p w14:paraId="57014365" w14:textId="14815A76" w:rsidR="00864F85" w:rsidRPr="00AC21D7" w:rsidRDefault="00864F85" w:rsidP="00AC21D7">
      <w:pPr>
        <w:jc w:val="both"/>
        <w:rPr>
          <w:rFonts w:ascii="Times New Roman" w:hAnsi="Times New Roman" w:cs="Times New Roman"/>
          <w:sz w:val="24"/>
          <w:szCs w:val="24"/>
        </w:rPr>
      </w:pPr>
      <w:r w:rsidRPr="00AC21D7">
        <w:rPr>
          <w:rFonts w:ascii="Times New Roman" w:eastAsia="Times New Roman" w:hAnsi="Times New Roman" w:cs="Times New Roman"/>
          <w:bCs/>
          <w:sz w:val="24"/>
          <w:szCs w:val="24"/>
          <w:lang w:eastAsia="en-GB"/>
        </w:rPr>
        <w:t xml:space="preserve">Due to the amount of comments, the Chair stressed that the group was </w:t>
      </w:r>
      <w:r w:rsidRPr="00AC21D7">
        <w:rPr>
          <w:rFonts w:ascii="Times New Roman" w:hAnsi="Times New Roman" w:cs="Times New Roman"/>
          <w:sz w:val="24"/>
          <w:szCs w:val="24"/>
        </w:rPr>
        <w:t>not yet ready to approve RoP</w:t>
      </w:r>
      <w:r w:rsidR="00140CC0">
        <w:rPr>
          <w:rFonts w:ascii="Times New Roman" w:hAnsi="Times New Roman" w:cs="Times New Roman"/>
          <w:sz w:val="24"/>
          <w:szCs w:val="24"/>
        </w:rPr>
        <w:t>,</w:t>
      </w:r>
      <w:r w:rsidRPr="00AC21D7">
        <w:rPr>
          <w:rFonts w:ascii="Times New Roman" w:hAnsi="Times New Roman" w:cs="Times New Roman"/>
          <w:sz w:val="24"/>
          <w:szCs w:val="24"/>
        </w:rPr>
        <w:t xml:space="preserve"> </w:t>
      </w:r>
      <w:r w:rsidR="00AC21D7" w:rsidRPr="00AC21D7">
        <w:rPr>
          <w:rFonts w:ascii="Times New Roman" w:hAnsi="Times New Roman" w:cs="Times New Roman"/>
          <w:sz w:val="24"/>
          <w:szCs w:val="24"/>
        </w:rPr>
        <w:t xml:space="preserve">but after the consideration of the </w:t>
      </w:r>
      <w:r w:rsidR="00AC21D7">
        <w:rPr>
          <w:rFonts w:ascii="Times New Roman" w:hAnsi="Times New Roman" w:cs="Times New Roman"/>
          <w:sz w:val="24"/>
          <w:szCs w:val="24"/>
        </w:rPr>
        <w:t xml:space="preserve">received </w:t>
      </w:r>
      <w:r w:rsidR="00AC21D7" w:rsidRPr="00AC21D7">
        <w:rPr>
          <w:rFonts w:ascii="Times New Roman" w:hAnsi="Times New Roman" w:cs="Times New Roman"/>
          <w:sz w:val="24"/>
          <w:szCs w:val="24"/>
        </w:rPr>
        <w:t>comments, the revised text of the RoP will be distributed to the members for adoption in the written procedure</w:t>
      </w:r>
      <w:r w:rsidR="00AC21D7">
        <w:rPr>
          <w:rFonts w:ascii="Times New Roman" w:hAnsi="Times New Roman" w:cs="Times New Roman"/>
          <w:sz w:val="24"/>
          <w:szCs w:val="24"/>
        </w:rPr>
        <w:t xml:space="preserve"> </w:t>
      </w:r>
      <w:r w:rsidR="00140CC0">
        <w:rPr>
          <w:rFonts w:ascii="Times New Roman" w:hAnsi="Times New Roman" w:cs="Times New Roman"/>
          <w:sz w:val="24"/>
          <w:szCs w:val="24"/>
        </w:rPr>
        <w:t>(</w:t>
      </w:r>
      <w:r w:rsidR="00AC21D7">
        <w:rPr>
          <w:rFonts w:ascii="Times New Roman" w:hAnsi="Times New Roman" w:cs="Times New Roman"/>
          <w:sz w:val="24"/>
          <w:szCs w:val="24"/>
        </w:rPr>
        <w:t xml:space="preserve">or </w:t>
      </w:r>
      <w:r w:rsidR="00140CC0">
        <w:rPr>
          <w:rFonts w:ascii="Times New Roman" w:hAnsi="Times New Roman" w:cs="Times New Roman"/>
          <w:sz w:val="24"/>
          <w:szCs w:val="24"/>
        </w:rPr>
        <w:t>alternatively</w:t>
      </w:r>
      <w:r w:rsidR="006A2445">
        <w:rPr>
          <w:rFonts w:ascii="Times New Roman" w:hAnsi="Times New Roman" w:cs="Times New Roman"/>
          <w:sz w:val="24"/>
          <w:szCs w:val="24"/>
        </w:rPr>
        <w:t>)</w:t>
      </w:r>
      <w:r w:rsidR="00140CC0">
        <w:rPr>
          <w:rFonts w:ascii="Times New Roman" w:hAnsi="Times New Roman" w:cs="Times New Roman"/>
          <w:sz w:val="24"/>
          <w:szCs w:val="24"/>
        </w:rPr>
        <w:t xml:space="preserve">, </w:t>
      </w:r>
      <w:r w:rsidR="00AC21D7">
        <w:rPr>
          <w:rFonts w:ascii="Times New Roman" w:hAnsi="Times New Roman" w:cs="Times New Roman"/>
          <w:sz w:val="24"/>
          <w:szCs w:val="24"/>
        </w:rPr>
        <w:t>at the next meeting</w:t>
      </w:r>
      <w:r w:rsidR="00140CC0">
        <w:rPr>
          <w:rFonts w:ascii="Times New Roman" w:hAnsi="Times New Roman" w:cs="Times New Roman"/>
          <w:sz w:val="24"/>
          <w:szCs w:val="24"/>
        </w:rPr>
        <w:t>)</w:t>
      </w:r>
      <w:r w:rsidR="00AC21D7" w:rsidRPr="00AC21D7">
        <w:rPr>
          <w:rFonts w:ascii="Times New Roman" w:hAnsi="Times New Roman" w:cs="Times New Roman"/>
          <w:sz w:val="24"/>
          <w:szCs w:val="24"/>
        </w:rPr>
        <w:t xml:space="preserve">. </w:t>
      </w:r>
    </w:p>
    <w:p w14:paraId="5A16AF53" w14:textId="77777777" w:rsidR="00144CAE" w:rsidRPr="00144CAE" w:rsidRDefault="00144CAE" w:rsidP="00144CAE">
      <w:pPr>
        <w:pStyle w:val="ListParagraph"/>
        <w:ind w:left="360"/>
        <w:rPr>
          <w:rFonts w:ascii="Times New Roman" w:hAnsi="Times New Roman" w:cs="Times New Roman"/>
          <w:sz w:val="24"/>
          <w:szCs w:val="24"/>
        </w:rPr>
      </w:pPr>
    </w:p>
    <w:p w14:paraId="3350F86B" w14:textId="77777777" w:rsidR="00144CAE" w:rsidRDefault="00144CAE" w:rsidP="007936BA">
      <w:pPr>
        <w:pStyle w:val="ListParagraph"/>
        <w:numPr>
          <w:ilvl w:val="0"/>
          <w:numId w:val="4"/>
        </w:numPr>
        <w:rPr>
          <w:rFonts w:ascii="Times New Roman" w:hAnsi="Times New Roman" w:cs="Times New Roman"/>
          <w:sz w:val="24"/>
          <w:szCs w:val="24"/>
        </w:rPr>
      </w:pPr>
      <w:r w:rsidRPr="00144CAE">
        <w:rPr>
          <w:rFonts w:ascii="Times New Roman" w:hAnsi="Times New Roman" w:cs="Times New Roman"/>
          <w:sz w:val="24"/>
          <w:szCs w:val="24"/>
        </w:rPr>
        <w:t xml:space="preserve">Update  by the Commission on the state of implementation of the Digital Markets Act and the  findings of the DMA Workshops </w:t>
      </w:r>
    </w:p>
    <w:p w14:paraId="6B4E2075" w14:textId="77777777" w:rsidR="0018642E" w:rsidRDefault="005A4915" w:rsidP="00731657">
      <w:pPr>
        <w:jc w:val="both"/>
        <w:rPr>
          <w:rFonts w:ascii="Times New Roman" w:hAnsi="Times New Roman" w:cs="Times New Roman"/>
          <w:sz w:val="24"/>
          <w:szCs w:val="24"/>
        </w:rPr>
      </w:pPr>
      <w:r>
        <w:rPr>
          <w:rFonts w:ascii="Times New Roman" w:hAnsi="Times New Roman" w:cs="Times New Roman"/>
          <w:sz w:val="24"/>
          <w:szCs w:val="24"/>
        </w:rPr>
        <w:t xml:space="preserve">The Commission updated the group on the state of implementation of the DMA underlying that the COM is already engaging with the </w:t>
      </w:r>
      <w:r w:rsidR="007F3415">
        <w:rPr>
          <w:rFonts w:ascii="Times New Roman" w:hAnsi="Times New Roman" w:cs="Times New Roman"/>
          <w:sz w:val="24"/>
          <w:szCs w:val="24"/>
        </w:rPr>
        <w:t xml:space="preserve">potential gatekeepers, respectively </w:t>
      </w:r>
      <w:r>
        <w:rPr>
          <w:rFonts w:ascii="Times New Roman" w:hAnsi="Times New Roman" w:cs="Times New Roman"/>
          <w:sz w:val="24"/>
          <w:szCs w:val="24"/>
        </w:rPr>
        <w:t>stakeholders. As regards the process of gatekeepers designation, as of 3</w:t>
      </w:r>
      <w:r w:rsidRPr="005A4915">
        <w:rPr>
          <w:rFonts w:ascii="Times New Roman" w:hAnsi="Times New Roman" w:cs="Times New Roman"/>
          <w:sz w:val="24"/>
          <w:szCs w:val="24"/>
          <w:vertAlign w:val="superscript"/>
        </w:rPr>
        <w:t>rd</w:t>
      </w:r>
      <w:r>
        <w:rPr>
          <w:rFonts w:ascii="Times New Roman" w:hAnsi="Times New Roman" w:cs="Times New Roman"/>
          <w:sz w:val="24"/>
          <w:szCs w:val="24"/>
        </w:rPr>
        <w:t xml:space="preserve"> of May </w:t>
      </w:r>
      <w:r w:rsidRPr="005A4915">
        <w:rPr>
          <w:rFonts w:ascii="Times New Roman" w:hAnsi="Times New Roman" w:cs="Times New Roman"/>
          <w:sz w:val="24"/>
          <w:szCs w:val="24"/>
        </w:rPr>
        <w:t xml:space="preserve">the potential gatekeepers have to notify </w:t>
      </w:r>
      <w:r w:rsidR="00731657">
        <w:rPr>
          <w:rFonts w:ascii="Times New Roman" w:hAnsi="Times New Roman" w:cs="Times New Roman"/>
          <w:sz w:val="24"/>
          <w:szCs w:val="24"/>
        </w:rPr>
        <w:t xml:space="preserve">to </w:t>
      </w:r>
      <w:r>
        <w:rPr>
          <w:rFonts w:ascii="Times New Roman" w:hAnsi="Times New Roman" w:cs="Times New Roman"/>
          <w:sz w:val="24"/>
          <w:szCs w:val="24"/>
        </w:rPr>
        <w:t xml:space="preserve">the COM </w:t>
      </w:r>
      <w:r w:rsidR="00731657">
        <w:rPr>
          <w:rFonts w:ascii="Times New Roman" w:hAnsi="Times New Roman" w:cs="Times New Roman"/>
          <w:sz w:val="24"/>
          <w:szCs w:val="24"/>
        </w:rPr>
        <w:t xml:space="preserve">(until 3 of July) </w:t>
      </w:r>
      <w:r w:rsidRPr="005A4915">
        <w:rPr>
          <w:rFonts w:ascii="Times New Roman" w:hAnsi="Times New Roman" w:cs="Times New Roman"/>
          <w:sz w:val="24"/>
          <w:szCs w:val="24"/>
        </w:rPr>
        <w:t xml:space="preserve">and </w:t>
      </w:r>
      <w:r w:rsidR="00731657">
        <w:rPr>
          <w:rFonts w:ascii="Times New Roman" w:hAnsi="Times New Roman" w:cs="Times New Roman"/>
          <w:sz w:val="24"/>
          <w:szCs w:val="24"/>
        </w:rPr>
        <w:t xml:space="preserve">subsequently, by September, the COM will </w:t>
      </w:r>
      <w:r w:rsidRPr="005A4915">
        <w:rPr>
          <w:rFonts w:ascii="Times New Roman" w:hAnsi="Times New Roman" w:cs="Times New Roman"/>
          <w:sz w:val="24"/>
          <w:szCs w:val="24"/>
        </w:rPr>
        <w:t>adopt designation decisions</w:t>
      </w:r>
      <w:r w:rsidR="00731657">
        <w:rPr>
          <w:rFonts w:ascii="Times New Roman" w:hAnsi="Times New Roman" w:cs="Times New Roman"/>
          <w:sz w:val="24"/>
          <w:szCs w:val="24"/>
        </w:rPr>
        <w:t>.  In terms of c</w:t>
      </w:r>
      <w:r w:rsidRPr="005A4915">
        <w:rPr>
          <w:rFonts w:ascii="Times New Roman" w:hAnsi="Times New Roman" w:cs="Times New Roman"/>
          <w:sz w:val="24"/>
          <w:szCs w:val="24"/>
        </w:rPr>
        <w:t>ompliance efforts</w:t>
      </w:r>
      <w:r w:rsidR="00731657">
        <w:rPr>
          <w:rFonts w:ascii="Times New Roman" w:hAnsi="Times New Roman" w:cs="Times New Roman"/>
          <w:sz w:val="24"/>
          <w:szCs w:val="24"/>
        </w:rPr>
        <w:t xml:space="preserve">, </w:t>
      </w:r>
      <w:r w:rsidR="007F3415">
        <w:rPr>
          <w:rFonts w:ascii="Times New Roman" w:hAnsi="Times New Roman" w:cs="Times New Roman"/>
          <w:sz w:val="24"/>
          <w:szCs w:val="24"/>
        </w:rPr>
        <w:t xml:space="preserve">besides bilateral contacts, </w:t>
      </w:r>
      <w:r w:rsidR="00731657">
        <w:rPr>
          <w:rFonts w:ascii="Times New Roman" w:hAnsi="Times New Roman" w:cs="Times New Roman"/>
          <w:sz w:val="24"/>
          <w:szCs w:val="24"/>
        </w:rPr>
        <w:t xml:space="preserve">the COM prepared a series of </w:t>
      </w:r>
      <w:r w:rsidRPr="005A4915">
        <w:rPr>
          <w:rFonts w:ascii="Times New Roman" w:hAnsi="Times New Roman" w:cs="Times New Roman"/>
          <w:sz w:val="24"/>
          <w:szCs w:val="24"/>
        </w:rPr>
        <w:t xml:space="preserve">workshops </w:t>
      </w:r>
      <w:r w:rsidR="00731657">
        <w:rPr>
          <w:rFonts w:ascii="Times New Roman" w:hAnsi="Times New Roman" w:cs="Times New Roman"/>
          <w:sz w:val="24"/>
          <w:szCs w:val="24"/>
        </w:rPr>
        <w:t>between</w:t>
      </w:r>
      <w:r w:rsidR="00AF1F21">
        <w:rPr>
          <w:rFonts w:ascii="Times New Roman" w:hAnsi="Times New Roman" w:cs="Times New Roman"/>
          <w:sz w:val="24"/>
          <w:szCs w:val="24"/>
        </w:rPr>
        <w:t xml:space="preserve"> 5 December 2022 and 5 May 2023</w:t>
      </w:r>
      <w:r w:rsidR="00731657">
        <w:rPr>
          <w:rFonts w:ascii="Times New Roman" w:hAnsi="Times New Roman" w:cs="Times New Roman"/>
          <w:sz w:val="24"/>
          <w:szCs w:val="24"/>
        </w:rPr>
        <w:t>.</w:t>
      </w:r>
      <w:r w:rsidR="00AF1F21">
        <w:rPr>
          <w:rFonts w:ascii="Times New Roman" w:hAnsi="Times New Roman" w:cs="Times New Roman"/>
          <w:sz w:val="24"/>
          <w:szCs w:val="24"/>
        </w:rPr>
        <w:t xml:space="preserve"> </w:t>
      </w:r>
      <w:r w:rsidR="00731657">
        <w:rPr>
          <w:rFonts w:ascii="Times New Roman" w:hAnsi="Times New Roman" w:cs="Times New Roman"/>
          <w:sz w:val="24"/>
          <w:szCs w:val="24"/>
        </w:rPr>
        <w:t xml:space="preserve">They concerned issues such as </w:t>
      </w:r>
      <w:r w:rsidR="00F30DF5">
        <w:rPr>
          <w:rFonts w:ascii="Times New Roman" w:hAnsi="Times New Roman" w:cs="Times New Roman"/>
          <w:sz w:val="24"/>
          <w:szCs w:val="24"/>
        </w:rPr>
        <w:t xml:space="preserve">(i) </w:t>
      </w:r>
      <w:r w:rsidR="00731657" w:rsidRPr="00144CAE">
        <w:rPr>
          <w:rFonts w:ascii="Times New Roman" w:hAnsi="Times New Roman" w:cs="Times New Roman"/>
          <w:sz w:val="24"/>
          <w:szCs w:val="24"/>
        </w:rPr>
        <w:t>self-preferencing</w:t>
      </w:r>
      <w:r w:rsidR="00731657">
        <w:rPr>
          <w:rFonts w:ascii="Times New Roman" w:hAnsi="Times New Roman" w:cs="Times New Roman"/>
          <w:sz w:val="24"/>
          <w:szCs w:val="24"/>
        </w:rPr>
        <w:t xml:space="preserve">, </w:t>
      </w:r>
      <w:r w:rsidR="00F30DF5">
        <w:rPr>
          <w:rFonts w:ascii="Times New Roman" w:hAnsi="Times New Roman" w:cs="Times New Roman"/>
          <w:sz w:val="24"/>
          <w:szCs w:val="24"/>
        </w:rPr>
        <w:t xml:space="preserve">(ii) </w:t>
      </w:r>
      <w:r w:rsidR="00731657" w:rsidRPr="00144CAE">
        <w:rPr>
          <w:rFonts w:ascii="Times New Roman" w:hAnsi="Times New Roman" w:cs="Times New Roman"/>
          <w:sz w:val="24"/>
          <w:szCs w:val="24"/>
        </w:rPr>
        <w:t>interoperability</w:t>
      </w:r>
      <w:r w:rsidR="00731657">
        <w:rPr>
          <w:rFonts w:ascii="Times New Roman" w:hAnsi="Times New Roman" w:cs="Times New Roman"/>
          <w:sz w:val="24"/>
          <w:szCs w:val="24"/>
        </w:rPr>
        <w:t xml:space="preserve">, </w:t>
      </w:r>
      <w:r w:rsidR="00F30DF5">
        <w:rPr>
          <w:rFonts w:ascii="Times New Roman" w:hAnsi="Times New Roman" w:cs="Times New Roman"/>
          <w:sz w:val="24"/>
          <w:szCs w:val="24"/>
        </w:rPr>
        <w:t xml:space="preserve">(iii) </w:t>
      </w:r>
      <w:r w:rsidR="00731657" w:rsidRPr="00144CAE">
        <w:rPr>
          <w:rFonts w:ascii="Times New Roman" w:hAnsi="Times New Roman" w:cs="Times New Roman"/>
          <w:sz w:val="24"/>
          <w:szCs w:val="24"/>
        </w:rPr>
        <w:t xml:space="preserve">app stores </w:t>
      </w:r>
      <w:r w:rsidR="00731657">
        <w:rPr>
          <w:rFonts w:ascii="Times New Roman" w:hAnsi="Times New Roman" w:cs="Times New Roman"/>
          <w:sz w:val="24"/>
          <w:szCs w:val="24"/>
        </w:rPr>
        <w:t xml:space="preserve">and </w:t>
      </w:r>
      <w:r w:rsidR="00F30DF5">
        <w:rPr>
          <w:rFonts w:ascii="Times New Roman" w:hAnsi="Times New Roman" w:cs="Times New Roman"/>
          <w:sz w:val="24"/>
          <w:szCs w:val="24"/>
        </w:rPr>
        <w:t xml:space="preserve">(iv) </w:t>
      </w:r>
      <w:r w:rsidR="00731657" w:rsidRPr="00144CAE">
        <w:rPr>
          <w:rFonts w:ascii="Times New Roman" w:hAnsi="Times New Roman" w:cs="Times New Roman"/>
          <w:sz w:val="24"/>
          <w:szCs w:val="24"/>
        </w:rPr>
        <w:t>data related obligations</w:t>
      </w:r>
      <w:r w:rsidR="00AF1F21">
        <w:rPr>
          <w:rFonts w:ascii="Times New Roman" w:hAnsi="Times New Roman" w:cs="Times New Roman"/>
          <w:sz w:val="24"/>
          <w:szCs w:val="24"/>
        </w:rPr>
        <w:t xml:space="preserve"> and </w:t>
      </w:r>
      <w:r w:rsidR="00731657">
        <w:rPr>
          <w:rFonts w:ascii="Times New Roman" w:hAnsi="Times New Roman" w:cs="Times New Roman"/>
          <w:sz w:val="24"/>
          <w:szCs w:val="24"/>
        </w:rPr>
        <w:t xml:space="preserve">were attended by great numbers of people in the room and via streaming services. All the summaries of the workshop are available </w:t>
      </w:r>
      <w:r w:rsidR="0056395C">
        <w:rPr>
          <w:rFonts w:ascii="Times New Roman" w:hAnsi="Times New Roman" w:cs="Times New Roman"/>
          <w:sz w:val="24"/>
          <w:szCs w:val="24"/>
        </w:rPr>
        <w:t>online</w:t>
      </w:r>
      <w:r w:rsidR="0056395C">
        <w:rPr>
          <w:rStyle w:val="FootnoteReference"/>
          <w:rFonts w:ascii="Times New Roman" w:hAnsi="Times New Roman" w:cs="Times New Roman"/>
          <w:sz w:val="24"/>
          <w:szCs w:val="24"/>
        </w:rPr>
        <w:footnoteReference w:id="2"/>
      </w:r>
      <w:r w:rsidR="0056395C">
        <w:rPr>
          <w:rFonts w:ascii="Times New Roman" w:hAnsi="Times New Roman" w:cs="Times New Roman"/>
          <w:sz w:val="24"/>
          <w:szCs w:val="24"/>
        </w:rPr>
        <w:t>.</w:t>
      </w:r>
    </w:p>
    <w:p w14:paraId="47DCA6C6" w14:textId="28CAE6ED" w:rsidR="00684E69" w:rsidRDefault="00684E69" w:rsidP="00684E69">
      <w:pPr>
        <w:jc w:val="both"/>
        <w:rPr>
          <w:rFonts w:ascii="Times New Roman" w:hAnsi="Times New Roman" w:cs="Times New Roman"/>
          <w:sz w:val="24"/>
          <w:szCs w:val="24"/>
        </w:rPr>
      </w:pPr>
      <w:r w:rsidRPr="005C44CA">
        <w:rPr>
          <w:rFonts w:ascii="Times New Roman" w:hAnsi="Times New Roman" w:cs="Times New Roman"/>
          <w:sz w:val="24"/>
          <w:szCs w:val="24"/>
        </w:rPr>
        <w:t xml:space="preserve">The Chair confirmed that </w:t>
      </w:r>
      <w:r w:rsidR="008A3E4B">
        <w:rPr>
          <w:rFonts w:ascii="Times New Roman" w:hAnsi="Times New Roman" w:cs="Times New Roman"/>
          <w:sz w:val="24"/>
          <w:szCs w:val="24"/>
        </w:rPr>
        <w:t xml:space="preserve">some of the topics discussed in the context of </w:t>
      </w:r>
      <w:r w:rsidRPr="005C44CA">
        <w:rPr>
          <w:rFonts w:ascii="Times New Roman" w:hAnsi="Times New Roman" w:cs="Times New Roman"/>
          <w:sz w:val="24"/>
          <w:szCs w:val="24"/>
        </w:rPr>
        <w:t>these workshops could be a good start of the future HLG sub</w:t>
      </w:r>
      <w:r w:rsidR="00121F46">
        <w:rPr>
          <w:rFonts w:ascii="Times New Roman" w:hAnsi="Times New Roman" w:cs="Times New Roman"/>
          <w:sz w:val="24"/>
          <w:szCs w:val="24"/>
        </w:rPr>
        <w:t>-</w:t>
      </w:r>
      <w:r w:rsidRPr="005C44CA">
        <w:rPr>
          <w:rFonts w:ascii="Times New Roman" w:hAnsi="Times New Roman" w:cs="Times New Roman"/>
          <w:sz w:val="24"/>
          <w:szCs w:val="24"/>
        </w:rPr>
        <w:t xml:space="preserve">groups. </w:t>
      </w:r>
    </w:p>
    <w:p w14:paraId="3343B459" w14:textId="77777777" w:rsidR="0018642E" w:rsidRPr="005C44CA" w:rsidRDefault="0018642E" w:rsidP="0018642E">
      <w:pPr>
        <w:jc w:val="both"/>
        <w:rPr>
          <w:rFonts w:ascii="Times New Roman" w:hAnsi="Times New Roman" w:cs="Times New Roman"/>
          <w:sz w:val="24"/>
          <w:szCs w:val="24"/>
        </w:rPr>
      </w:pPr>
      <w:r w:rsidRPr="005C44CA">
        <w:rPr>
          <w:rFonts w:ascii="Times New Roman" w:hAnsi="Times New Roman" w:cs="Times New Roman"/>
          <w:sz w:val="24"/>
          <w:szCs w:val="24"/>
        </w:rPr>
        <w:t xml:space="preserve">Answering to questions from the members, COM clarified that designations take place in a changing world so </w:t>
      </w:r>
      <w:r>
        <w:rPr>
          <w:rFonts w:ascii="Times New Roman" w:hAnsi="Times New Roman" w:cs="Times New Roman"/>
          <w:sz w:val="24"/>
          <w:szCs w:val="24"/>
        </w:rPr>
        <w:t xml:space="preserve">that the </w:t>
      </w:r>
      <w:r w:rsidRPr="005C44CA">
        <w:rPr>
          <w:rFonts w:ascii="Times New Roman" w:hAnsi="Times New Roman" w:cs="Times New Roman"/>
          <w:sz w:val="24"/>
          <w:szCs w:val="24"/>
        </w:rPr>
        <w:t>COM cannot exclude that</w:t>
      </w:r>
      <w:r>
        <w:rPr>
          <w:rFonts w:ascii="Times New Roman" w:hAnsi="Times New Roman" w:cs="Times New Roman"/>
          <w:sz w:val="24"/>
          <w:szCs w:val="24"/>
        </w:rPr>
        <w:t>,</w:t>
      </w:r>
      <w:r w:rsidRPr="005C44CA">
        <w:rPr>
          <w:rFonts w:ascii="Times New Roman" w:hAnsi="Times New Roman" w:cs="Times New Roman"/>
          <w:sz w:val="24"/>
          <w:szCs w:val="24"/>
        </w:rPr>
        <w:t xml:space="preserve"> at certain point</w:t>
      </w:r>
      <w:r>
        <w:rPr>
          <w:rFonts w:ascii="Times New Roman" w:hAnsi="Times New Roman" w:cs="Times New Roman"/>
          <w:sz w:val="24"/>
          <w:szCs w:val="24"/>
        </w:rPr>
        <w:t>,</w:t>
      </w:r>
      <w:r w:rsidRPr="005C44CA">
        <w:rPr>
          <w:rFonts w:ascii="Times New Roman" w:hAnsi="Times New Roman" w:cs="Times New Roman"/>
          <w:sz w:val="24"/>
          <w:szCs w:val="24"/>
        </w:rPr>
        <w:t xml:space="preserve"> it will need to revise the designation decisions or may</w:t>
      </w:r>
      <w:r>
        <w:rPr>
          <w:rFonts w:ascii="Times New Roman" w:hAnsi="Times New Roman" w:cs="Times New Roman"/>
          <w:sz w:val="24"/>
          <w:szCs w:val="24"/>
        </w:rPr>
        <w:t xml:space="preserve"> issue guidelines under the DMA</w:t>
      </w:r>
      <w:r w:rsidRPr="005C44CA">
        <w:rPr>
          <w:rFonts w:ascii="Times New Roman" w:hAnsi="Times New Roman" w:cs="Times New Roman"/>
          <w:sz w:val="24"/>
          <w:szCs w:val="24"/>
        </w:rPr>
        <w:t xml:space="preserve">.  </w:t>
      </w:r>
    </w:p>
    <w:p w14:paraId="76F6D51D" w14:textId="77777777" w:rsidR="005A4915" w:rsidRPr="005C44CA" w:rsidRDefault="005A4915" w:rsidP="005A4915">
      <w:pPr>
        <w:rPr>
          <w:rFonts w:ascii="Times New Roman" w:hAnsi="Times New Roman" w:cs="Times New Roman"/>
          <w:sz w:val="24"/>
          <w:szCs w:val="24"/>
        </w:rPr>
      </w:pPr>
    </w:p>
    <w:p w14:paraId="765ABBE8" w14:textId="77777777" w:rsidR="00144CAE" w:rsidRPr="005C44CA" w:rsidRDefault="00144CAE" w:rsidP="00144CAE">
      <w:pPr>
        <w:pStyle w:val="ListParagraph"/>
        <w:numPr>
          <w:ilvl w:val="0"/>
          <w:numId w:val="4"/>
        </w:numPr>
        <w:rPr>
          <w:rFonts w:ascii="Times New Roman" w:hAnsi="Times New Roman" w:cs="Times New Roman"/>
          <w:sz w:val="24"/>
          <w:szCs w:val="24"/>
        </w:rPr>
      </w:pPr>
      <w:r w:rsidRPr="005C44CA">
        <w:rPr>
          <w:rFonts w:ascii="Times New Roman" w:hAnsi="Times New Roman" w:cs="Times New Roman"/>
          <w:sz w:val="24"/>
          <w:szCs w:val="24"/>
        </w:rPr>
        <w:t xml:space="preserve">Tour de table by the HLG members </w:t>
      </w:r>
    </w:p>
    <w:p w14:paraId="11E7B596" w14:textId="104BACBA" w:rsidR="00144CAE" w:rsidRPr="005C44CA" w:rsidRDefault="00AF1F21" w:rsidP="00953317">
      <w:pPr>
        <w:jc w:val="both"/>
        <w:rPr>
          <w:rFonts w:ascii="Times New Roman" w:hAnsi="Times New Roman" w:cs="Times New Roman"/>
          <w:sz w:val="24"/>
          <w:szCs w:val="24"/>
        </w:rPr>
      </w:pPr>
      <w:r w:rsidRPr="005C44CA">
        <w:rPr>
          <w:rFonts w:ascii="Times New Roman" w:hAnsi="Times New Roman" w:cs="Times New Roman"/>
          <w:sz w:val="24"/>
          <w:szCs w:val="24"/>
        </w:rPr>
        <w:t>Each member</w:t>
      </w:r>
      <w:r w:rsidR="00B10748">
        <w:rPr>
          <w:rFonts w:ascii="Times New Roman" w:hAnsi="Times New Roman" w:cs="Times New Roman"/>
          <w:sz w:val="24"/>
          <w:szCs w:val="24"/>
        </w:rPr>
        <w:t xml:space="preserve"> (i.e. network or body and not individual authorities)</w:t>
      </w:r>
      <w:r w:rsidRPr="005C44CA">
        <w:rPr>
          <w:rFonts w:ascii="Times New Roman" w:hAnsi="Times New Roman" w:cs="Times New Roman"/>
          <w:sz w:val="24"/>
          <w:szCs w:val="24"/>
        </w:rPr>
        <w:t xml:space="preserve"> of the HLG presented </w:t>
      </w:r>
      <w:r w:rsidR="00953317" w:rsidRPr="005C44CA">
        <w:rPr>
          <w:rFonts w:ascii="Times New Roman" w:hAnsi="Times New Roman" w:cs="Times New Roman"/>
          <w:sz w:val="24"/>
          <w:szCs w:val="24"/>
        </w:rPr>
        <w:t xml:space="preserve">their perspective on the DMA enforcement in view of their respective </w:t>
      </w:r>
      <w:r w:rsidR="00144CAE" w:rsidRPr="005C44CA">
        <w:rPr>
          <w:rFonts w:ascii="Times New Roman" w:hAnsi="Times New Roman" w:cs="Times New Roman"/>
          <w:sz w:val="24"/>
          <w:szCs w:val="24"/>
        </w:rPr>
        <w:t>area</w:t>
      </w:r>
      <w:r w:rsidR="00953317" w:rsidRPr="005C44CA">
        <w:rPr>
          <w:rFonts w:ascii="Times New Roman" w:hAnsi="Times New Roman" w:cs="Times New Roman"/>
          <w:sz w:val="24"/>
          <w:szCs w:val="24"/>
        </w:rPr>
        <w:t xml:space="preserve">s of expertise. </w:t>
      </w:r>
    </w:p>
    <w:p w14:paraId="694B0868" w14:textId="410F57DE" w:rsidR="00953317" w:rsidRDefault="003F382D" w:rsidP="005C44CA">
      <w:pPr>
        <w:jc w:val="both"/>
        <w:rPr>
          <w:rFonts w:ascii="Times New Roman" w:hAnsi="Times New Roman" w:cs="Times New Roman"/>
          <w:sz w:val="24"/>
          <w:szCs w:val="24"/>
        </w:rPr>
      </w:pPr>
      <w:r w:rsidRPr="005C44CA">
        <w:rPr>
          <w:rFonts w:ascii="Times New Roman" w:hAnsi="Times New Roman" w:cs="Times New Roman"/>
          <w:b/>
          <w:sz w:val="24"/>
          <w:szCs w:val="24"/>
        </w:rPr>
        <w:t>ECN</w:t>
      </w:r>
      <w:r w:rsidRPr="005C44CA">
        <w:rPr>
          <w:rFonts w:ascii="Times New Roman" w:hAnsi="Times New Roman" w:cs="Times New Roman"/>
          <w:sz w:val="24"/>
          <w:szCs w:val="24"/>
        </w:rPr>
        <w:t xml:space="preserve"> underlined that </w:t>
      </w:r>
      <w:r w:rsidR="005C44CA">
        <w:rPr>
          <w:rFonts w:ascii="Times New Roman" w:hAnsi="Times New Roman" w:cs="Times New Roman"/>
          <w:sz w:val="24"/>
          <w:szCs w:val="24"/>
        </w:rPr>
        <w:t xml:space="preserve">the </w:t>
      </w:r>
      <w:r w:rsidRPr="005C44CA">
        <w:rPr>
          <w:rFonts w:ascii="Times New Roman" w:hAnsi="Times New Roman" w:cs="Times New Roman"/>
          <w:sz w:val="24"/>
          <w:szCs w:val="24"/>
        </w:rPr>
        <w:t>c</w:t>
      </w:r>
      <w:r w:rsidR="00953317" w:rsidRPr="005C44CA">
        <w:rPr>
          <w:rFonts w:ascii="Times New Roman" w:hAnsi="Times New Roman" w:cs="Times New Roman"/>
          <w:sz w:val="24"/>
          <w:szCs w:val="24"/>
        </w:rPr>
        <w:t xml:space="preserve">ooperation </w:t>
      </w:r>
      <w:r w:rsidR="007E61E5">
        <w:rPr>
          <w:rFonts w:ascii="Times New Roman" w:hAnsi="Times New Roman" w:cs="Times New Roman"/>
          <w:sz w:val="24"/>
          <w:szCs w:val="24"/>
        </w:rPr>
        <w:t>between</w:t>
      </w:r>
      <w:r w:rsidR="00953317" w:rsidRPr="005C44CA">
        <w:rPr>
          <w:rFonts w:ascii="Times New Roman" w:hAnsi="Times New Roman" w:cs="Times New Roman"/>
          <w:sz w:val="24"/>
          <w:szCs w:val="24"/>
        </w:rPr>
        <w:t xml:space="preserve"> </w:t>
      </w:r>
      <w:r w:rsidR="00CA62A6">
        <w:rPr>
          <w:rFonts w:ascii="Times New Roman" w:hAnsi="Times New Roman" w:cs="Times New Roman"/>
          <w:sz w:val="24"/>
          <w:szCs w:val="24"/>
        </w:rPr>
        <w:t xml:space="preserve">competition </w:t>
      </w:r>
      <w:r w:rsidR="00B20B34">
        <w:rPr>
          <w:rFonts w:ascii="Times New Roman" w:hAnsi="Times New Roman" w:cs="Times New Roman"/>
          <w:sz w:val="24"/>
          <w:szCs w:val="24"/>
        </w:rPr>
        <w:t>authorities</w:t>
      </w:r>
      <w:r w:rsidR="00CA62A6" w:rsidRPr="005C44CA">
        <w:rPr>
          <w:rFonts w:ascii="Times New Roman" w:hAnsi="Times New Roman" w:cs="Times New Roman"/>
          <w:sz w:val="24"/>
          <w:szCs w:val="24"/>
        </w:rPr>
        <w:t xml:space="preserve"> </w:t>
      </w:r>
      <w:r w:rsidRPr="005C44CA">
        <w:rPr>
          <w:rFonts w:ascii="Times New Roman" w:hAnsi="Times New Roman" w:cs="Times New Roman"/>
          <w:sz w:val="24"/>
          <w:szCs w:val="24"/>
        </w:rPr>
        <w:t xml:space="preserve">lies </w:t>
      </w:r>
      <w:r w:rsidR="00953317" w:rsidRPr="005C44CA">
        <w:rPr>
          <w:rFonts w:ascii="Times New Roman" w:hAnsi="Times New Roman" w:cs="Times New Roman"/>
          <w:sz w:val="24"/>
          <w:szCs w:val="24"/>
        </w:rPr>
        <w:t xml:space="preserve">at the heart of the EU </w:t>
      </w:r>
      <w:r w:rsidR="009A0645">
        <w:rPr>
          <w:rFonts w:ascii="Times New Roman" w:hAnsi="Times New Roman" w:cs="Times New Roman"/>
          <w:sz w:val="24"/>
          <w:szCs w:val="24"/>
        </w:rPr>
        <w:t>antitrust</w:t>
      </w:r>
      <w:r w:rsidR="00953317" w:rsidRPr="005C44CA">
        <w:rPr>
          <w:rFonts w:ascii="Times New Roman" w:hAnsi="Times New Roman" w:cs="Times New Roman"/>
          <w:sz w:val="24"/>
          <w:szCs w:val="24"/>
        </w:rPr>
        <w:t xml:space="preserve"> enforcement </w:t>
      </w:r>
      <w:r w:rsidRPr="005C44CA">
        <w:rPr>
          <w:rFonts w:ascii="Times New Roman" w:hAnsi="Times New Roman" w:cs="Times New Roman"/>
          <w:sz w:val="24"/>
          <w:szCs w:val="24"/>
        </w:rPr>
        <w:t xml:space="preserve">and </w:t>
      </w:r>
      <w:r w:rsidR="00953317" w:rsidRPr="005C44CA">
        <w:rPr>
          <w:rFonts w:ascii="Times New Roman" w:hAnsi="Times New Roman" w:cs="Times New Roman"/>
          <w:sz w:val="24"/>
          <w:szCs w:val="24"/>
        </w:rPr>
        <w:t xml:space="preserve">a </w:t>
      </w:r>
      <w:r w:rsidR="00CA62A6">
        <w:rPr>
          <w:rFonts w:ascii="Times New Roman" w:hAnsi="Times New Roman" w:cs="Times New Roman"/>
          <w:sz w:val="24"/>
          <w:szCs w:val="24"/>
        </w:rPr>
        <w:t>well-established</w:t>
      </w:r>
      <w:r w:rsidR="00CA62A6" w:rsidRPr="005C44CA">
        <w:rPr>
          <w:rFonts w:ascii="Times New Roman" w:hAnsi="Times New Roman" w:cs="Times New Roman"/>
          <w:sz w:val="24"/>
          <w:szCs w:val="24"/>
        </w:rPr>
        <w:t xml:space="preserve"> </w:t>
      </w:r>
      <w:r w:rsidR="00953317" w:rsidRPr="005C44CA">
        <w:rPr>
          <w:rFonts w:ascii="Times New Roman" w:hAnsi="Times New Roman" w:cs="Times New Roman"/>
          <w:sz w:val="24"/>
          <w:szCs w:val="24"/>
        </w:rPr>
        <w:t>structure of a regular cooperation</w:t>
      </w:r>
      <w:r w:rsidRPr="005C44CA">
        <w:rPr>
          <w:rFonts w:ascii="Times New Roman" w:hAnsi="Times New Roman" w:cs="Times New Roman"/>
          <w:sz w:val="24"/>
          <w:szCs w:val="24"/>
        </w:rPr>
        <w:t xml:space="preserve"> </w:t>
      </w:r>
      <w:r w:rsidR="00B20B34">
        <w:rPr>
          <w:rFonts w:ascii="Times New Roman" w:hAnsi="Times New Roman" w:cs="Times New Roman"/>
          <w:sz w:val="24"/>
          <w:szCs w:val="24"/>
        </w:rPr>
        <w:t>is effective for many years</w:t>
      </w:r>
      <w:r w:rsidRPr="005C44CA">
        <w:rPr>
          <w:rFonts w:ascii="Times New Roman" w:hAnsi="Times New Roman" w:cs="Times New Roman"/>
          <w:sz w:val="24"/>
          <w:szCs w:val="24"/>
        </w:rPr>
        <w:t xml:space="preserve">. </w:t>
      </w:r>
      <w:r w:rsidR="005C44CA">
        <w:rPr>
          <w:rFonts w:ascii="Times New Roman" w:hAnsi="Times New Roman" w:cs="Times New Roman"/>
          <w:sz w:val="24"/>
          <w:szCs w:val="24"/>
        </w:rPr>
        <w:t>The work of the ECN is interlinked with the D</w:t>
      </w:r>
      <w:r w:rsidR="00953317" w:rsidRPr="005C44CA">
        <w:rPr>
          <w:rFonts w:ascii="Times New Roman" w:hAnsi="Times New Roman" w:cs="Times New Roman"/>
          <w:sz w:val="24"/>
          <w:szCs w:val="24"/>
        </w:rPr>
        <w:t xml:space="preserve">MA </w:t>
      </w:r>
      <w:r w:rsidR="005C44CA">
        <w:rPr>
          <w:rFonts w:ascii="Times New Roman" w:hAnsi="Times New Roman" w:cs="Times New Roman"/>
          <w:sz w:val="24"/>
          <w:szCs w:val="24"/>
        </w:rPr>
        <w:t>enforcement and it is</w:t>
      </w:r>
      <w:r w:rsidR="005C44CA" w:rsidRPr="005C44CA">
        <w:rPr>
          <w:rFonts w:ascii="Times New Roman" w:hAnsi="Times New Roman" w:cs="Times New Roman"/>
          <w:sz w:val="24"/>
          <w:szCs w:val="24"/>
        </w:rPr>
        <w:t xml:space="preserve"> a </w:t>
      </w:r>
      <w:r w:rsidR="00CA62A6">
        <w:rPr>
          <w:rFonts w:ascii="Times New Roman" w:hAnsi="Times New Roman" w:cs="Times New Roman"/>
          <w:sz w:val="24"/>
          <w:szCs w:val="24"/>
        </w:rPr>
        <w:t>“</w:t>
      </w:r>
      <w:r w:rsidR="005C44CA" w:rsidRPr="005C44CA">
        <w:rPr>
          <w:rFonts w:ascii="Times New Roman" w:hAnsi="Times New Roman" w:cs="Times New Roman"/>
          <w:sz w:val="24"/>
          <w:szCs w:val="24"/>
        </w:rPr>
        <w:t>fruit</w:t>
      </w:r>
      <w:r w:rsidR="00CA62A6">
        <w:rPr>
          <w:rFonts w:ascii="Times New Roman" w:hAnsi="Times New Roman" w:cs="Times New Roman"/>
          <w:sz w:val="24"/>
          <w:szCs w:val="24"/>
        </w:rPr>
        <w:t>”</w:t>
      </w:r>
      <w:r w:rsidR="005C44CA" w:rsidRPr="005C44CA">
        <w:rPr>
          <w:rFonts w:ascii="Times New Roman" w:hAnsi="Times New Roman" w:cs="Times New Roman"/>
          <w:sz w:val="24"/>
          <w:szCs w:val="24"/>
        </w:rPr>
        <w:t xml:space="preserve"> of ECN work in the past</w:t>
      </w:r>
      <w:r w:rsidR="005C44CA">
        <w:rPr>
          <w:rFonts w:ascii="Times New Roman" w:hAnsi="Times New Roman" w:cs="Times New Roman"/>
          <w:sz w:val="24"/>
          <w:szCs w:val="24"/>
        </w:rPr>
        <w:t xml:space="preserve">. </w:t>
      </w:r>
      <w:r w:rsidR="00502ABD">
        <w:rPr>
          <w:rFonts w:ascii="Times New Roman" w:hAnsi="Times New Roman" w:cs="Times New Roman"/>
          <w:sz w:val="24"/>
          <w:szCs w:val="24"/>
        </w:rPr>
        <w:t xml:space="preserve">Moreover, </w:t>
      </w:r>
      <w:r w:rsidR="0018642E">
        <w:rPr>
          <w:rFonts w:ascii="Times New Roman" w:hAnsi="Times New Roman" w:cs="Times New Roman"/>
          <w:sz w:val="24"/>
          <w:szCs w:val="24"/>
        </w:rPr>
        <w:t>Article</w:t>
      </w:r>
      <w:r w:rsidR="005C44CA" w:rsidRPr="005C44CA">
        <w:rPr>
          <w:rFonts w:ascii="Times New Roman" w:hAnsi="Times New Roman" w:cs="Times New Roman"/>
          <w:sz w:val="24"/>
          <w:szCs w:val="24"/>
        </w:rPr>
        <w:t xml:space="preserve"> 38 DMA established ECN as a channel for cooperation. </w:t>
      </w:r>
      <w:r w:rsidR="00435124">
        <w:rPr>
          <w:rFonts w:ascii="Times New Roman" w:hAnsi="Times New Roman" w:cs="Times New Roman"/>
          <w:sz w:val="24"/>
          <w:szCs w:val="24"/>
        </w:rPr>
        <w:t>While there is still scope for NCAs intervention under competition law</w:t>
      </w:r>
      <w:r w:rsidR="00BD6D42">
        <w:rPr>
          <w:rFonts w:ascii="Times New Roman" w:hAnsi="Times New Roman" w:cs="Times New Roman"/>
          <w:sz w:val="24"/>
          <w:szCs w:val="24"/>
        </w:rPr>
        <w:t xml:space="preserve">, future </w:t>
      </w:r>
      <w:r w:rsidR="00D00D88">
        <w:rPr>
          <w:rFonts w:ascii="Times New Roman" w:hAnsi="Times New Roman" w:cs="Times New Roman"/>
          <w:sz w:val="24"/>
          <w:szCs w:val="24"/>
        </w:rPr>
        <w:lastRenderedPageBreak/>
        <w:t xml:space="preserve">national </w:t>
      </w:r>
      <w:r w:rsidR="00BD6D42">
        <w:rPr>
          <w:rFonts w:ascii="Times New Roman" w:hAnsi="Times New Roman" w:cs="Times New Roman"/>
          <w:sz w:val="24"/>
          <w:szCs w:val="24"/>
        </w:rPr>
        <w:t xml:space="preserve">cases will be </w:t>
      </w:r>
      <w:r w:rsidR="00BD6D42" w:rsidRPr="00BD6D42">
        <w:rPr>
          <w:rFonts w:ascii="Times New Roman" w:hAnsi="Times New Roman" w:cs="Times New Roman"/>
          <w:sz w:val="24"/>
          <w:szCs w:val="24"/>
        </w:rPr>
        <w:t>shape</w:t>
      </w:r>
      <w:r w:rsidR="00BD6D42">
        <w:rPr>
          <w:rFonts w:ascii="Times New Roman" w:hAnsi="Times New Roman" w:cs="Times New Roman"/>
          <w:sz w:val="24"/>
          <w:szCs w:val="24"/>
        </w:rPr>
        <w:t>d</w:t>
      </w:r>
      <w:r w:rsidR="00BD6D42" w:rsidRPr="00BD6D42">
        <w:rPr>
          <w:rFonts w:ascii="Times New Roman" w:hAnsi="Times New Roman" w:cs="Times New Roman"/>
          <w:sz w:val="24"/>
          <w:szCs w:val="24"/>
        </w:rPr>
        <w:t xml:space="preserve"> along the lines of the DMA</w:t>
      </w:r>
      <w:r w:rsidR="007612EC">
        <w:rPr>
          <w:rFonts w:ascii="Times New Roman" w:hAnsi="Times New Roman" w:cs="Times New Roman"/>
          <w:sz w:val="24"/>
          <w:szCs w:val="24"/>
        </w:rPr>
        <w:t xml:space="preserve">, with a view of avoiding any </w:t>
      </w:r>
      <w:r w:rsidR="00965704">
        <w:rPr>
          <w:rFonts w:ascii="Times New Roman" w:hAnsi="Times New Roman" w:cs="Times New Roman"/>
          <w:sz w:val="24"/>
          <w:szCs w:val="24"/>
        </w:rPr>
        <w:t xml:space="preserve">overlaps or </w:t>
      </w:r>
      <w:r w:rsidR="007612EC">
        <w:rPr>
          <w:rFonts w:ascii="Times New Roman" w:hAnsi="Times New Roman" w:cs="Times New Roman"/>
          <w:sz w:val="24"/>
          <w:szCs w:val="24"/>
        </w:rPr>
        <w:t>conflicting outcomes</w:t>
      </w:r>
      <w:r w:rsidR="00E5241E">
        <w:rPr>
          <w:rFonts w:ascii="Times New Roman" w:hAnsi="Times New Roman" w:cs="Times New Roman"/>
          <w:sz w:val="24"/>
          <w:szCs w:val="24"/>
        </w:rPr>
        <w:t>.</w:t>
      </w:r>
      <w:r w:rsidR="00045099">
        <w:rPr>
          <w:rFonts w:ascii="Times New Roman" w:hAnsi="Times New Roman" w:cs="Times New Roman"/>
          <w:sz w:val="24"/>
          <w:szCs w:val="24"/>
        </w:rPr>
        <w:t xml:space="preserve"> Speedy enforcement is something long contemplated by the ECN, to be now achieved through the DMA. </w:t>
      </w:r>
      <w:r w:rsidR="005C44CA">
        <w:rPr>
          <w:rFonts w:ascii="Times New Roman" w:hAnsi="Times New Roman" w:cs="Times New Roman"/>
          <w:sz w:val="24"/>
          <w:szCs w:val="24"/>
        </w:rPr>
        <w:t>ECN underlined the</w:t>
      </w:r>
      <w:r w:rsidR="00953317" w:rsidRPr="005C44CA">
        <w:rPr>
          <w:rFonts w:ascii="Times New Roman" w:hAnsi="Times New Roman" w:cs="Times New Roman"/>
          <w:sz w:val="24"/>
          <w:szCs w:val="24"/>
        </w:rPr>
        <w:t xml:space="preserve"> importan</w:t>
      </w:r>
      <w:r w:rsidR="005C44CA">
        <w:rPr>
          <w:rFonts w:ascii="Times New Roman" w:hAnsi="Times New Roman" w:cs="Times New Roman"/>
          <w:sz w:val="24"/>
          <w:szCs w:val="24"/>
        </w:rPr>
        <w:t>ce</w:t>
      </w:r>
      <w:r w:rsidR="00953317" w:rsidRPr="005C44CA">
        <w:rPr>
          <w:rFonts w:ascii="Times New Roman" w:hAnsi="Times New Roman" w:cs="Times New Roman"/>
          <w:sz w:val="24"/>
          <w:szCs w:val="24"/>
        </w:rPr>
        <w:t xml:space="preserve"> </w:t>
      </w:r>
      <w:r w:rsidR="005C44CA">
        <w:rPr>
          <w:rFonts w:ascii="Times New Roman" w:hAnsi="Times New Roman" w:cs="Times New Roman"/>
          <w:sz w:val="24"/>
          <w:szCs w:val="24"/>
        </w:rPr>
        <w:t xml:space="preserve">of </w:t>
      </w:r>
      <w:r w:rsidR="0099152B">
        <w:rPr>
          <w:rFonts w:ascii="Times New Roman" w:hAnsi="Times New Roman" w:cs="Times New Roman"/>
          <w:sz w:val="24"/>
          <w:szCs w:val="24"/>
        </w:rPr>
        <w:t xml:space="preserve">avoiding </w:t>
      </w:r>
      <w:r w:rsidR="005C44CA">
        <w:rPr>
          <w:rFonts w:ascii="Times New Roman" w:hAnsi="Times New Roman" w:cs="Times New Roman"/>
          <w:sz w:val="24"/>
          <w:szCs w:val="24"/>
        </w:rPr>
        <w:t>friction</w:t>
      </w:r>
      <w:r w:rsidR="00122B8E">
        <w:rPr>
          <w:rFonts w:ascii="Times New Roman" w:hAnsi="Times New Roman" w:cs="Times New Roman"/>
          <w:sz w:val="24"/>
          <w:szCs w:val="24"/>
        </w:rPr>
        <w:t xml:space="preserve"> between antitrust</w:t>
      </w:r>
      <w:r w:rsidR="0099152B">
        <w:rPr>
          <w:rFonts w:ascii="Times New Roman" w:hAnsi="Times New Roman" w:cs="Times New Roman"/>
          <w:sz w:val="24"/>
          <w:szCs w:val="24"/>
        </w:rPr>
        <w:t xml:space="preserve"> </w:t>
      </w:r>
      <w:r w:rsidR="00122B8E">
        <w:rPr>
          <w:rFonts w:ascii="Times New Roman" w:hAnsi="Times New Roman" w:cs="Times New Roman"/>
          <w:sz w:val="24"/>
          <w:szCs w:val="24"/>
        </w:rPr>
        <w:t xml:space="preserve">and </w:t>
      </w:r>
      <w:r w:rsidR="005C44CA">
        <w:rPr>
          <w:rFonts w:ascii="Times New Roman" w:hAnsi="Times New Roman" w:cs="Times New Roman"/>
          <w:sz w:val="24"/>
          <w:szCs w:val="24"/>
        </w:rPr>
        <w:t>DMA in the future</w:t>
      </w:r>
      <w:r w:rsidR="00122B8E">
        <w:rPr>
          <w:rFonts w:ascii="Times New Roman" w:hAnsi="Times New Roman" w:cs="Times New Roman"/>
          <w:sz w:val="24"/>
          <w:szCs w:val="24"/>
        </w:rPr>
        <w:t>.</w:t>
      </w:r>
      <w:r w:rsidR="005C44CA">
        <w:rPr>
          <w:rFonts w:ascii="Times New Roman" w:hAnsi="Times New Roman" w:cs="Times New Roman"/>
          <w:sz w:val="24"/>
          <w:szCs w:val="24"/>
        </w:rPr>
        <w:t xml:space="preserve"> </w:t>
      </w:r>
    </w:p>
    <w:p w14:paraId="48E3EF2E" w14:textId="04AAA449" w:rsidR="0018642E" w:rsidRPr="005C44CA" w:rsidRDefault="0018642E" w:rsidP="0018642E">
      <w:pPr>
        <w:jc w:val="both"/>
        <w:rPr>
          <w:rFonts w:ascii="Times New Roman" w:hAnsi="Times New Roman" w:cs="Times New Roman"/>
          <w:sz w:val="24"/>
          <w:szCs w:val="24"/>
        </w:rPr>
      </w:pPr>
      <w:r w:rsidRPr="007446A1">
        <w:rPr>
          <w:rFonts w:ascii="Times New Roman" w:hAnsi="Times New Roman" w:cs="Times New Roman"/>
          <w:b/>
          <w:bCs/>
          <w:sz w:val="24"/>
          <w:szCs w:val="24"/>
        </w:rPr>
        <w:t>ERGA</w:t>
      </w:r>
      <w:r w:rsidRPr="005C44CA">
        <w:rPr>
          <w:rFonts w:ascii="Times New Roman" w:hAnsi="Times New Roman" w:cs="Times New Roman"/>
          <w:sz w:val="24"/>
          <w:szCs w:val="24"/>
        </w:rPr>
        <w:t xml:space="preserve"> stressed that even though it is not at the core of the DMA</w:t>
      </w:r>
      <w:r>
        <w:rPr>
          <w:rFonts w:ascii="Times New Roman" w:hAnsi="Times New Roman" w:cs="Times New Roman"/>
          <w:sz w:val="24"/>
          <w:szCs w:val="24"/>
        </w:rPr>
        <w:t>,</w:t>
      </w:r>
      <w:r w:rsidRPr="005C44CA">
        <w:rPr>
          <w:rFonts w:ascii="Times New Roman" w:hAnsi="Times New Roman" w:cs="Times New Roman"/>
          <w:sz w:val="24"/>
          <w:szCs w:val="24"/>
        </w:rPr>
        <w:t xml:space="preserve"> there are areas where the interactions are possible, as e.g. as regards video sharing platforms or social </w:t>
      </w:r>
      <w:r>
        <w:rPr>
          <w:rFonts w:ascii="Times New Roman" w:hAnsi="Times New Roman" w:cs="Times New Roman"/>
          <w:sz w:val="24"/>
          <w:szCs w:val="24"/>
        </w:rPr>
        <w:t>media. They also pointed to some differences, e.g. while D</w:t>
      </w:r>
      <w:r w:rsidRPr="005C44CA">
        <w:rPr>
          <w:rFonts w:ascii="Times New Roman" w:hAnsi="Times New Roman" w:cs="Times New Roman"/>
          <w:sz w:val="24"/>
          <w:szCs w:val="24"/>
        </w:rPr>
        <w:t>MA treats v</w:t>
      </w:r>
      <w:r>
        <w:rPr>
          <w:rFonts w:ascii="Times New Roman" w:hAnsi="Times New Roman" w:cs="Times New Roman"/>
          <w:sz w:val="24"/>
          <w:szCs w:val="24"/>
        </w:rPr>
        <w:t>ideo sharing platfo</w:t>
      </w:r>
      <w:r w:rsidR="00772636">
        <w:rPr>
          <w:rFonts w:ascii="Times New Roman" w:hAnsi="Times New Roman" w:cs="Times New Roman"/>
          <w:sz w:val="24"/>
          <w:szCs w:val="24"/>
        </w:rPr>
        <w:t>r</w:t>
      </w:r>
      <w:r>
        <w:rPr>
          <w:rFonts w:ascii="Times New Roman" w:hAnsi="Times New Roman" w:cs="Times New Roman"/>
          <w:sz w:val="24"/>
          <w:szCs w:val="24"/>
        </w:rPr>
        <w:t>ms</w:t>
      </w:r>
      <w:r w:rsidRPr="005C44CA">
        <w:rPr>
          <w:rFonts w:ascii="Times New Roman" w:hAnsi="Times New Roman" w:cs="Times New Roman"/>
          <w:sz w:val="24"/>
          <w:szCs w:val="24"/>
        </w:rPr>
        <w:t xml:space="preserve"> and social networks as two different services</w:t>
      </w:r>
      <w:r>
        <w:rPr>
          <w:rFonts w:ascii="Times New Roman" w:hAnsi="Times New Roman" w:cs="Times New Roman"/>
          <w:sz w:val="24"/>
          <w:szCs w:val="24"/>
        </w:rPr>
        <w:t>, the</w:t>
      </w:r>
      <w:r w:rsidRPr="005C44CA">
        <w:rPr>
          <w:rFonts w:ascii="Times New Roman" w:hAnsi="Times New Roman" w:cs="Times New Roman"/>
          <w:sz w:val="24"/>
          <w:szCs w:val="24"/>
        </w:rPr>
        <w:t xml:space="preserve"> AVMSD applies to soci</w:t>
      </w:r>
      <w:r>
        <w:rPr>
          <w:rFonts w:ascii="Times New Roman" w:hAnsi="Times New Roman" w:cs="Times New Roman"/>
          <w:sz w:val="24"/>
          <w:szCs w:val="24"/>
        </w:rPr>
        <w:t xml:space="preserve">al networks only once they are video sharing platforms. </w:t>
      </w:r>
    </w:p>
    <w:p w14:paraId="15BCDA99" w14:textId="57FE4D7C" w:rsidR="00953317" w:rsidRPr="005C44CA" w:rsidRDefault="00FC6120" w:rsidP="007446A1">
      <w:pPr>
        <w:jc w:val="both"/>
        <w:rPr>
          <w:rFonts w:ascii="Times New Roman" w:hAnsi="Times New Roman" w:cs="Times New Roman"/>
          <w:sz w:val="24"/>
          <w:szCs w:val="24"/>
        </w:rPr>
      </w:pPr>
      <w:r w:rsidRPr="00FC6120">
        <w:rPr>
          <w:rFonts w:ascii="Times New Roman" w:hAnsi="Times New Roman" w:cs="Times New Roman"/>
          <w:b/>
          <w:sz w:val="24"/>
          <w:szCs w:val="24"/>
        </w:rPr>
        <w:t>BEREC</w:t>
      </w:r>
      <w:r>
        <w:rPr>
          <w:rFonts w:ascii="Times New Roman" w:hAnsi="Times New Roman" w:cs="Times New Roman"/>
          <w:sz w:val="24"/>
          <w:szCs w:val="24"/>
        </w:rPr>
        <w:t xml:space="preserve"> underlined that</w:t>
      </w:r>
      <w:r w:rsidR="00944C4A">
        <w:rPr>
          <w:rFonts w:ascii="Times New Roman" w:hAnsi="Times New Roman" w:cs="Times New Roman"/>
          <w:sz w:val="24"/>
          <w:szCs w:val="24"/>
        </w:rPr>
        <w:t xml:space="preserve"> it has contributed to the discussion around the functioning of digital ecosystem through various reports. BEREC also emphasised</w:t>
      </w:r>
      <w:r>
        <w:rPr>
          <w:rFonts w:ascii="Times New Roman" w:hAnsi="Times New Roman" w:cs="Times New Roman"/>
          <w:sz w:val="24"/>
          <w:szCs w:val="24"/>
        </w:rPr>
        <w:t xml:space="preserve"> </w:t>
      </w:r>
      <w:r w:rsidR="00B13128">
        <w:rPr>
          <w:rFonts w:ascii="Times New Roman" w:hAnsi="Times New Roman" w:cs="Times New Roman"/>
          <w:sz w:val="24"/>
          <w:szCs w:val="24"/>
        </w:rPr>
        <w:t>th</w:t>
      </w:r>
      <w:r w:rsidR="00944C4A">
        <w:rPr>
          <w:rFonts w:ascii="Times New Roman" w:hAnsi="Times New Roman" w:cs="Times New Roman"/>
          <w:sz w:val="24"/>
          <w:szCs w:val="24"/>
        </w:rPr>
        <w:t>at</w:t>
      </w:r>
      <w:r w:rsidR="00B13128">
        <w:rPr>
          <w:rFonts w:ascii="Times New Roman" w:hAnsi="Times New Roman" w:cs="Times New Roman"/>
          <w:sz w:val="24"/>
          <w:szCs w:val="24"/>
        </w:rPr>
        <w:t xml:space="preserve"> </w:t>
      </w:r>
      <w:r>
        <w:rPr>
          <w:rFonts w:ascii="Times New Roman" w:hAnsi="Times New Roman" w:cs="Times New Roman"/>
          <w:sz w:val="24"/>
          <w:szCs w:val="24"/>
        </w:rPr>
        <w:t>i</w:t>
      </w:r>
      <w:r w:rsidR="00953317" w:rsidRPr="005C44CA">
        <w:rPr>
          <w:rFonts w:ascii="Times New Roman" w:hAnsi="Times New Roman" w:cs="Times New Roman"/>
          <w:sz w:val="24"/>
          <w:szCs w:val="24"/>
        </w:rPr>
        <w:t>nteroper</w:t>
      </w:r>
      <w:r>
        <w:rPr>
          <w:rFonts w:ascii="Times New Roman" w:hAnsi="Times New Roman" w:cs="Times New Roman"/>
          <w:sz w:val="24"/>
          <w:szCs w:val="24"/>
        </w:rPr>
        <w:t xml:space="preserve">ability </w:t>
      </w:r>
      <w:r w:rsidR="00B13128">
        <w:rPr>
          <w:rFonts w:ascii="Times New Roman" w:hAnsi="Times New Roman" w:cs="Times New Roman"/>
          <w:sz w:val="24"/>
          <w:szCs w:val="24"/>
        </w:rPr>
        <w:t xml:space="preserve">provision (Article 7) </w:t>
      </w:r>
      <w:r>
        <w:rPr>
          <w:rFonts w:ascii="Times New Roman" w:hAnsi="Times New Roman" w:cs="Times New Roman"/>
          <w:sz w:val="24"/>
          <w:szCs w:val="24"/>
        </w:rPr>
        <w:t xml:space="preserve">is a key issue </w:t>
      </w:r>
      <w:r w:rsidR="00B13128">
        <w:rPr>
          <w:rFonts w:ascii="Times New Roman" w:hAnsi="Times New Roman" w:cs="Times New Roman"/>
          <w:sz w:val="24"/>
          <w:szCs w:val="24"/>
        </w:rPr>
        <w:t>and that the DMA envisages that the Commission</w:t>
      </w:r>
      <w:r w:rsidR="00953317" w:rsidRPr="005C44CA">
        <w:rPr>
          <w:rFonts w:ascii="Times New Roman" w:hAnsi="Times New Roman" w:cs="Times New Roman"/>
          <w:sz w:val="24"/>
          <w:szCs w:val="24"/>
        </w:rPr>
        <w:t xml:space="preserve"> may consult BEREC on these issues </w:t>
      </w:r>
      <w:r w:rsidR="006318DE">
        <w:rPr>
          <w:rFonts w:ascii="Times New Roman" w:hAnsi="Times New Roman" w:cs="Times New Roman"/>
          <w:sz w:val="24"/>
          <w:szCs w:val="24"/>
        </w:rPr>
        <w:t xml:space="preserve">during the operational phases of the DMA enforcement. </w:t>
      </w:r>
      <w:r w:rsidR="00953317" w:rsidRPr="005C44CA">
        <w:rPr>
          <w:rFonts w:ascii="Times New Roman" w:hAnsi="Times New Roman" w:cs="Times New Roman"/>
          <w:sz w:val="24"/>
          <w:szCs w:val="24"/>
        </w:rPr>
        <w:t xml:space="preserve"> BEREC has experience in ex ante regulation, issuing guidance and </w:t>
      </w:r>
      <w:r w:rsidR="00944C4A">
        <w:rPr>
          <w:rFonts w:ascii="Times New Roman" w:hAnsi="Times New Roman" w:cs="Times New Roman"/>
          <w:sz w:val="24"/>
          <w:szCs w:val="24"/>
        </w:rPr>
        <w:t>expressed its availability</w:t>
      </w:r>
      <w:r w:rsidR="00B13128">
        <w:rPr>
          <w:rFonts w:ascii="Times New Roman" w:hAnsi="Times New Roman" w:cs="Times New Roman"/>
          <w:sz w:val="24"/>
          <w:szCs w:val="24"/>
        </w:rPr>
        <w:t xml:space="preserve"> </w:t>
      </w:r>
      <w:r>
        <w:rPr>
          <w:rFonts w:ascii="Times New Roman" w:hAnsi="Times New Roman" w:cs="Times New Roman"/>
          <w:sz w:val="24"/>
          <w:szCs w:val="24"/>
        </w:rPr>
        <w:t xml:space="preserve">to </w:t>
      </w:r>
      <w:r w:rsidR="00953317" w:rsidRPr="005C44CA">
        <w:rPr>
          <w:rFonts w:ascii="Times New Roman" w:hAnsi="Times New Roman" w:cs="Times New Roman"/>
          <w:sz w:val="24"/>
          <w:szCs w:val="24"/>
        </w:rPr>
        <w:t xml:space="preserve">contribute </w:t>
      </w:r>
      <w:r w:rsidR="00B13128">
        <w:rPr>
          <w:rFonts w:ascii="Times New Roman" w:hAnsi="Times New Roman" w:cs="Times New Roman"/>
          <w:sz w:val="24"/>
          <w:szCs w:val="24"/>
        </w:rPr>
        <w:t xml:space="preserve">to the </w:t>
      </w:r>
      <w:r w:rsidR="00953317" w:rsidRPr="005C44CA">
        <w:rPr>
          <w:rFonts w:ascii="Times New Roman" w:hAnsi="Times New Roman" w:cs="Times New Roman"/>
          <w:sz w:val="24"/>
          <w:szCs w:val="24"/>
        </w:rPr>
        <w:t>effective</w:t>
      </w:r>
      <w:r w:rsidR="00B13128">
        <w:rPr>
          <w:rFonts w:ascii="Times New Roman" w:hAnsi="Times New Roman" w:cs="Times New Roman"/>
          <w:sz w:val="24"/>
          <w:szCs w:val="24"/>
        </w:rPr>
        <w:t xml:space="preserve"> implementation of the DMA</w:t>
      </w:r>
      <w:r>
        <w:rPr>
          <w:rFonts w:ascii="Times New Roman" w:hAnsi="Times New Roman" w:cs="Times New Roman"/>
          <w:sz w:val="24"/>
          <w:szCs w:val="24"/>
        </w:rPr>
        <w:t xml:space="preserve">. </w:t>
      </w:r>
    </w:p>
    <w:p w14:paraId="091AE86A" w14:textId="120D2B66" w:rsidR="00953317" w:rsidRPr="005C44CA" w:rsidRDefault="00953317" w:rsidP="00FC6120">
      <w:pPr>
        <w:jc w:val="both"/>
        <w:rPr>
          <w:rFonts w:ascii="Times New Roman" w:hAnsi="Times New Roman" w:cs="Times New Roman"/>
          <w:sz w:val="24"/>
          <w:szCs w:val="24"/>
        </w:rPr>
      </w:pPr>
      <w:r w:rsidRPr="00FC6120">
        <w:rPr>
          <w:rFonts w:ascii="Times New Roman" w:hAnsi="Times New Roman" w:cs="Times New Roman"/>
          <w:b/>
          <w:sz w:val="24"/>
          <w:szCs w:val="24"/>
        </w:rPr>
        <w:t>EDPS</w:t>
      </w:r>
      <w:r w:rsidR="00FC6120">
        <w:rPr>
          <w:rFonts w:ascii="Times New Roman" w:hAnsi="Times New Roman" w:cs="Times New Roman"/>
          <w:b/>
          <w:sz w:val="24"/>
          <w:szCs w:val="24"/>
        </w:rPr>
        <w:t xml:space="preserve">/EDPB </w:t>
      </w:r>
      <w:r w:rsidR="00FC6120" w:rsidRPr="00FC6120">
        <w:rPr>
          <w:rFonts w:ascii="Times New Roman" w:hAnsi="Times New Roman" w:cs="Times New Roman"/>
          <w:sz w:val="24"/>
          <w:szCs w:val="24"/>
        </w:rPr>
        <w:t xml:space="preserve">mentioned that they </w:t>
      </w:r>
      <w:r w:rsidRPr="005C44CA">
        <w:rPr>
          <w:rFonts w:ascii="Times New Roman" w:hAnsi="Times New Roman" w:cs="Times New Roman"/>
          <w:sz w:val="24"/>
          <w:szCs w:val="24"/>
        </w:rPr>
        <w:t>already thought about this structured cooperation for a long time.</w:t>
      </w:r>
      <w:r w:rsidR="00FC6120">
        <w:rPr>
          <w:rFonts w:ascii="Times New Roman" w:hAnsi="Times New Roman" w:cs="Times New Roman"/>
          <w:sz w:val="24"/>
          <w:szCs w:val="24"/>
        </w:rPr>
        <w:t xml:space="preserve"> They organised </w:t>
      </w:r>
      <w:r w:rsidRPr="005C44CA">
        <w:rPr>
          <w:rFonts w:ascii="Times New Roman" w:hAnsi="Times New Roman" w:cs="Times New Roman"/>
          <w:sz w:val="24"/>
          <w:szCs w:val="24"/>
        </w:rPr>
        <w:t xml:space="preserve">in the past </w:t>
      </w:r>
      <w:r w:rsidR="00FC6120">
        <w:rPr>
          <w:rFonts w:ascii="Times New Roman" w:hAnsi="Times New Roman" w:cs="Times New Roman"/>
          <w:sz w:val="24"/>
          <w:szCs w:val="24"/>
        </w:rPr>
        <w:t xml:space="preserve">meetings of </w:t>
      </w:r>
      <w:r w:rsidRPr="005C44CA">
        <w:rPr>
          <w:rFonts w:ascii="Times New Roman" w:hAnsi="Times New Roman" w:cs="Times New Roman"/>
          <w:sz w:val="24"/>
          <w:szCs w:val="24"/>
        </w:rPr>
        <w:t>comp</w:t>
      </w:r>
      <w:r w:rsidR="00FC6120">
        <w:rPr>
          <w:rFonts w:ascii="Times New Roman" w:hAnsi="Times New Roman" w:cs="Times New Roman"/>
          <w:sz w:val="24"/>
          <w:szCs w:val="24"/>
        </w:rPr>
        <w:t xml:space="preserve">etition and </w:t>
      </w:r>
      <w:r w:rsidRPr="005C44CA">
        <w:rPr>
          <w:rFonts w:ascii="Times New Roman" w:hAnsi="Times New Roman" w:cs="Times New Roman"/>
          <w:sz w:val="24"/>
          <w:szCs w:val="24"/>
        </w:rPr>
        <w:t xml:space="preserve">consumer protection </w:t>
      </w:r>
      <w:r w:rsidR="0018642E">
        <w:rPr>
          <w:rFonts w:ascii="Times New Roman" w:hAnsi="Times New Roman" w:cs="Times New Roman"/>
          <w:sz w:val="24"/>
          <w:szCs w:val="24"/>
        </w:rPr>
        <w:t xml:space="preserve">authorities  and </w:t>
      </w:r>
      <w:r w:rsidR="00FC6120">
        <w:rPr>
          <w:rFonts w:ascii="Times New Roman" w:hAnsi="Times New Roman" w:cs="Times New Roman"/>
          <w:sz w:val="24"/>
          <w:szCs w:val="24"/>
        </w:rPr>
        <w:t xml:space="preserve">data protection authorities. </w:t>
      </w:r>
      <w:r w:rsidR="0018642E">
        <w:rPr>
          <w:rFonts w:ascii="Times New Roman" w:hAnsi="Times New Roman" w:cs="Times New Roman"/>
          <w:sz w:val="24"/>
          <w:szCs w:val="24"/>
        </w:rPr>
        <w:t>They highlighted that</w:t>
      </w:r>
      <w:r w:rsidR="00944C4A">
        <w:rPr>
          <w:rFonts w:ascii="Times New Roman" w:hAnsi="Times New Roman" w:cs="Times New Roman"/>
          <w:sz w:val="24"/>
          <w:szCs w:val="24"/>
        </w:rPr>
        <w:t xml:space="preserve"> DMA is without prejudice to the GDPR, and </w:t>
      </w:r>
      <w:r w:rsidR="00944C4A" w:rsidRPr="00944C4A">
        <w:rPr>
          <w:rFonts w:ascii="Times New Roman" w:hAnsi="Times New Roman" w:cs="Times New Roman"/>
          <w:sz w:val="24"/>
          <w:szCs w:val="24"/>
        </w:rPr>
        <w:t>that the specific interaction DMA/GDPR still needs to be clarified to foster effective implementation of both instruments</w:t>
      </w:r>
      <w:r w:rsidR="00944C4A">
        <w:rPr>
          <w:rFonts w:ascii="Times New Roman" w:hAnsi="Times New Roman" w:cs="Times New Roman"/>
          <w:sz w:val="24"/>
          <w:szCs w:val="24"/>
        </w:rPr>
        <w:t>.</w:t>
      </w:r>
      <w:r w:rsidR="0018642E">
        <w:rPr>
          <w:rFonts w:ascii="Times New Roman" w:hAnsi="Times New Roman" w:cs="Times New Roman"/>
          <w:sz w:val="24"/>
          <w:szCs w:val="24"/>
        </w:rPr>
        <w:t xml:space="preserve"> </w:t>
      </w:r>
    </w:p>
    <w:p w14:paraId="4FB9CE52" w14:textId="216D46AF" w:rsidR="00FC6120" w:rsidRPr="005C44CA" w:rsidRDefault="00FC6120" w:rsidP="007446A1">
      <w:pPr>
        <w:jc w:val="both"/>
        <w:rPr>
          <w:rFonts w:ascii="Times New Roman" w:hAnsi="Times New Roman" w:cs="Times New Roman"/>
          <w:sz w:val="24"/>
          <w:szCs w:val="24"/>
        </w:rPr>
      </w:pPr>
      <w:r w:rsidRPr="00FC6120">
        <w:rPr>
          <w:rFonts w:ascii="Times New Roman" w:hAnsi="Times New Roman" w:cs="Times New Roman"/>
          <w:b/>
          <w:sz w:val="24"/>
          <w:szCs w:val="24"/>
        </w:rPr>
        <w:t>CPC Network</w:t>
      </w:r>
      <w:r w:rsidR="00944C4A">
        <w:rPr>
          <w:rFonts w:ascii="Times New Roman" w:hAnsi="Times New Roman" w:cs="Times New Roman"/>
          <w:b/>
          <w:sz w:val="24"/>
          <w:szCs w:val="24"/>
        </w:rPr>
        <w:t xml:space="preserve"> </w:t>
      </w:r>
      <w:r w:rsidR="00944C4A">
        <w:rPr>
          <w:rFonts w:ascii="Times New Roman" w:hAnsi="Times New Roman" w:cs="Times New Roman"/>
          <w:bCs/>
          <w:sz w:val="24"/>
          <w:szCs w:val="24"/>
        </w:rPr>
        <w:t xml:space="preserve">mentioned that </w:t>
      </w:r>
      <w:r w:rsidR="00944C4A">
        <w:rPr>
          <w:rFonts w:ascii="Times New Roman" w:hAnsi="Times New Roman" w:cs="Times New Roman"/>
          <w:sz w:val="24"/>
          <w:szCs w:val="24"/>
        </w:rPr>
        <w:t>the CPC</w:t>
      </w:r>
      <w:r w:rsidR="001E4AC3">
        <w:rPr>
          <w:rFonts w:ascii="Times New Roman" w:hAnsi="Times New Roman" w:cs="Times New Roman"/>
          <w:sz w:val="24"/>
          <w:szCs w:val="24"/>
        </w:rPr>
        <w:t xml:space="preserve"> has been established in 2006, and that the power of consumer protection authorities ha</w:t>
      </w:r>
      <w:r w:rsidR="00772636">
        <w:rPr>
          <w:rFonts w:ascii="Times New Roman" w:hAnsi="Times New Roman" w:cs="Times New Roman"/>
          <w:sz w:val="24"/>
          <w:szCs w:val="24"/>
        </w:rPr>
        <w:t>s</w:t>
      </w:r>
      <w:r w:rsidR="001E4AC3">
        <w:rPr>
          <w:rFonts w:ascii="Times New Roman" w:hAnsi="Times New Roman" w:cs="Times New Roman"/>
          <w:sz w:val="24"/>
          <w:szCs w:val="24"/>
        </w:rPr>
        <w:t xml:space="preserve"> been reinforced by the</w:t>
      </w:r>
      <w:r w:rsidR="001E4AC3" w:rsidRPr="001E4AC3">
        <w:t xml:space="preserve"> </w:t>
      </w:r>
      <w:r w:rsidR="001E4AC3" w:rsidRPr="001E4AC3">
        <w:rPr>
          <w:rFonts w:ascii="Times New Roman" w:hAnsi="Times New Roman" w:cs="Times New Roman"/>
          <w:sz w:val="24"/>
          <w:szCs w:val="24"/>
        </w:rPr>
        <w:t>Consumer Protection Cooperation Regulation (EU) 2017/2394</w:t>
      </w:r>
      <w:r w:rsidR="001E4AC3">
        <w:rPr>
          <w:rFonts w:ascii="Times New Roman" w:hAnsi="Times New Roman" w:cs="Times New Roman"/>
          <w:sz w:val="24"/>
          <w:szCs w:val="24"/>
        </w:rPr>
        <w:t>. The CPC</w:t>
      </w:r>
      <w:r w:rsidR="00944C4A">
        <w:rPr>
          <w:rFonts w:ascii="Times New Roman" w:hAnsi="Times New Roman" w:cs="Times New Roman"/>
          <w:sz w:val="24"/>
          <w:szCs w:val="24"/>
        </w:rPr>
        <w:t xml:space="preserve"> issues every two years a report on key market trends, including on digital markets. Several coordinated actions have taken place within the CPC including with respect to digital undertakings</w:t>
      </w:r>
      <w:r w:rsidR="001E4AC3">
        <w:rPr>
          <w:rFonts w:ascii="Times New Roman" w:hAnsi="Times New Roman" w:cs="Times New Roman"/>
          <w:sz w:val="24"/>
          <w:szCs w:val="24"/>
        </w:rPr>
        <w:t xml:space="preserve">.   </w:t>
      </w:r>
    </w:p>
    <w:p w14:paraId="3E079959" w14:textId="1A278C9D" w:rsidR="009A21D0" w:rsidRDefault="009A21D0" w:rsidP="009A21D0">
      <w:pPr>
        <w:rPr>
          <w:rFonts w:ascii="Times New Roman" w:hAnsi="Times New Roman" w:cs="Times New Roman"/>
          <w:sz w:val="24"/>
          <w:szCs w:val="24"/>
        </w:rPr>
      </w:pPr>
      <w:r>
        <w:rPr>
          <w:rFonts w:ascii="Times New Roman" w:hAnsi="Times New Roman" w:cs="Times New Roman"/>
          <w:sz w:val="24"/>
          <w:szCs w:val="24"/>
        </w:rPr>
        <w:t xml:space="preserve">All members appreciated the </w:t>
      </w:r>
      <w:r w:rsidRPr="00784527">
        <w:rPr>
          <w:rFonts w:ascii="Times New Roman" w:hAnsi="Times New Roman" w:cs="Times New Roman"/>
          <w:sz w:val="24"/>
          <w:szCs w:val="24"/>
        </w:rPr>
        <w:t xml:space="preserve">start of </w:t>
      </w:r>
      <w:r>
        <w:rPr>
          <w:rFonts w:ascii="Times New Roman" w:hAnsi="Times New Roman" w:cs="Times New Roman"/>
          <w:sz w:val="24"/>
          <w:szCs w:val="24"/>
        </w:rPr>
        <w:t xml:space="preserve">this form of </w:t>
      </w:r>
      <w:r w:rsidRPr="00784527">
        <w:rPr>
          <w:rFonts w:ascii="Times New Roman" w:hAnsi="Times New Roman" w:cs="Times New Roman"/>
          <w:sz w:val="24"/>
          <w:szCs w:val="24"/>
        </w:rPr>
        <w:t>institutionalized cooperation</w:t>
      </w:r>
      <w:r>
        <w:rPr>
          <w:rFonts w:ascii="Times New Roman" w:hAnsi="Times New Roman" w:cs="Times New Roman"/>
          <w:sz w:val="24"/>
          <w:szCs w:val="24"/>
        </w:rPr>
        <w:t xml:space="preserve">, and aimed at advancing this format (i.e. through plenary meetings and operational sub-groups). </w:t>
      </w:r>
    </w:p>
    <w:p w14:paraId="5F38A1B8" w14:textId="77777777" w:rsidR="00AF1F21" w:rsidRPr="00144CAE" w:rsidRDefault="00AF1F21" w:rsidP="00AF1F21">
      <w:pPr>
        <w:pStyle w:val="ListParagraph"/>
        <w:ind w:left="1080"/>
        <w:rPr>
          <w:rFonts w:ascii="Times New Roman" w:hAnsi="Times New Roman" w:cs="Times New Roman"/>
          <w:sz w:val="24"/>
          <w:szCs w:val="24"/>
        </w:rPr>
      </w:pPr>
    </w:p>
    <w:p w14:paraId="1AA0FD51" w14:textId="77777777" w:rsidR="00144CAE" w:rsidRDefault="00144CAE" w:rsidP="00144CAE">
      <w:pPr>
        <w:pStyle w:val="ListParagraph"/>
        <w:numPr>
          <w:ilvl w:val="0"/>
          <w:numId w:val="4"/>
        </w:numPr>
        <w:autoSpaceDE w:val="0"/>
        <w:autoSpaceDN w:val="0"/>
        <w:adjustRightInd w:val="0"/>
        <w:spacing w:after="0" w:line="240" w:lineRule="auto"/>
        <w:rPr>
          <w:rFonts w:ascii="Times New Roman" w:eastAsia="Times New Roman" w:hAnsi="Times New Roman" w:cs="Times New Roman"/>
          <w:bCs/>
          <w:sz w:val="24"/>
          <w:szCs w:val="24"/>
          <w:lang w:eastAsia="en-GB"/>
        </w:rPr>
      </w:pPr>
      <w:r w:rsidRPr="00144CAE">
        <w:rPr>
          <w:rFonts w:ascii="Times New Roman" w:hAnsi="Times New Roman" w:cs="Times New Roman"/>
          <w:sz w:val="24"/>
          <w:szCs w:val="24"/>
        </w:rPr>
        <w:t xml:space="preserve">Closing remarks by Olivier Guersent, </w:t>
      </w:r>
      <w:r w:rsidRPr="00144CAE">
        <w:rPr>
          <w:rFonts w:ascii="Times New Roman" w:eastAsia="Times New Roman" w:hAnsi="Times New Roman" w:cs="Times New Roman"/>
          <w:bCs/>
          <w:sz w:val="24"/>
          <w:szCs w:val="24"/>
          <w:lang w:eastAsia="en-GB"/>
        </w:rPr>
        <w:t xml:space="preserve"> Director General, DG COMP </w:t>
      </w:r>
    </w:p>
    <w:p w14:paraId="2D22CE5D" w14:textId="283D90F3" w:rsidR="00FC6120" w:rsidRDefault="00953317" w:rsidP="00953317">
      <w:pPr>
        <w:jc w:val="both"/>
        <w:rPr>
          <w:rFonts w:ascii="Times New Roman" w:hAnsi="Times New Roman" w:cs="Times New Roman"/>
          <w:sz w:val="24"/>
          <w:szCs w:val="24"/>
        </w:rPr>
      </w:pPr>
      <w:r>
        <w:rPr>
          <w:rFonts w:ascii="Times New Roman" w:hAnsi="Times New Roman" w:cs="Times New Roman"/>
          <w:sz w:val="24"/>
          <w:szCs w:val="24"/>
        </w:rPr>
        <w:t>Olivier Guersent</w:t>
      </w:r>
      <w:r w:rsidR="000E622F">
        <w:rPr>
          <w:rFonts w:ascii="Times New Roman" w:hAnsi="Times New Roman" w:cs="Times New Roman"/>
          <w:sz w:val="24"/>
          <w:szCs w:val="24"/>
        </w:rPr>
        <w:t xml:space="preserve"> </w:t>
      </w:r>
      <w:r>
        <w:rPr>
          <w:rFonts w:ascii="Times New Roman" w:hAnsi="Times New Roman" w:cs="Times New Roman"/>
          <w:sz w:val="24"/>
          <w:szCs w:val="24"/>
        </w:rPr>
        <w:t xml:space="preserve">underlined the </w:t>
      </w:r>
      <w:r w:rsidR="00AF1F21" w:rsidRPr="00AF1F21">
        <w:rPr>
          <w:rFonts w:ascii="Times New Roman" w:hAnsi="Times New Roman" w:cs="Times New Roman"/>
          <w:sz w:val="24"/>
          <w:szCs w:val="24"/>
        </w:rPr>
        <w:t xml:space="preserve">value </w:t>
      </w:r>
      <w:r>
        <w:rPr>
          <w:rFonts w:ascii="Times New Roman" w:hAnsi="Times New Roman" w:cs="Times New Roman"/>
          <w:sz w:val="24"/>
          <w:szCs w:val="24"/>
        </w:rPr>
        <w:t xml:space="preserve">of all the feedback received during the meeting and stressed the importance of </w:t>
      </w:r>
      <w:r w:rsidR="009D5122">
        <w:rPr>
          <w:rFonts w:ascii="Times New Roman" w:hAnsi="Times New Roman" w:cs="Times New Roman"/>
          <w:sz w:val="24"/>
          <w:szCs w:val="24"/>
        </w:rPr>
        <w:t xml:space="preserve">high-level representation, </w:t>
      </w:r>
      <w:r>
        <w:rPr>
          <w:rFonts w:ascii="Times New Roman" w:hAnsi="Times New Roman" w:cs="Times New Roman"/>
          <w:sz w:val="24"/>
          <w:szCs w:val="24"/>
        </w:rPr>
        <w:t xml:space="preserve">confidentiality </w:t>
      </w:r>
      <w:r w:rsidR="00E10089">
        <w:rPr>
          <w:rFonts w:ascii="Times New Roman" w:hAnsi="Times New Roman" w:cs="Times New Roman"/>
          <w:sz w:val="24"/>
          <w:szCs w:val="24"/>
        </w:rPr>
        <w:t>and of</w:t>
      </w:r>
      <w:r w:rsidR="00E10089" w:rsidRPr="00E10089">
        <w:rPr>
          <w:rFonts w:ascii="Times New Roman" w:hAnsi="Times New Roman" w:cs="Times New Roman"/>
          <w:sz w:val="24"/>
          <w:szCs w:val="24"/>
        </w:rPr>
        <w:t xml:space="preserve"> </w:t>
      </w:r>
      <w:r w:rsidR="00CC7163" w:rsidRPr="00E10089">
        <w:rPr>
          <w:rFonts w:ascii="Times New Roman" w:hAnsi="Times New Roman" w:cs="Times New Roman"/>
          <w:sz w:val="24"/>
          <w:szCs w:val="24"/>
        </w:rPr>
        <w:t>receivi</w:t>
      </w:r>
      <w:r w:rsidR="00CC7163">
        <w:rPr>
          <w:rFonts w:ascii="Times New Roman" w:hAnsi="Times New Roman" w:cs="Times New Roman"/>
          <w:sz w:val="24"/>
          <w:szCs w:val="24"/>
        </w:rPr>
        <w:t>ng</w:t>
      </w:r>
      <w:r w:rsidR="00E10089" w:rsidRPr="00E10089">
        <w:rPr>
          <w:rFonts w:ascii="Times New Roman" w:hAnsi="Times New Roman" w:cs="Times New Roman"/>
          <w:sz w:val="24"/>
          <w:szCs w:val="24"/>
        </w:rPr>
        <w:t xml:space="preserve"> consolidated viewpoints from each body or network,</w:t>
      </w:r>
      <w:r w:rsidR="00AF1F21" w:rsidRPr="00AF1F21">
        <w:rPr>
          <w:rFonts w:ascii="Times New Roman" w:hAnsi="Times New Roman" w:cs="Times New Roman"/>
          <w:sz w:val="24"/>
          <w:szCs w:val="24"/>
        </w:rPr>
        <w:t xml:space="preserve"> </w:t>
      </w:r>
      <w:r>
        <w:rPr>
          <w:rFonts w:ascii="Times New Roman" w:hAnsi="Times New Roman" w:cs="Times New Roman"/>
          <w:sz w:val="24"/>
          <w:szCs w:val="24"/>
        </w:rPr>
        <w:t xml:space="preserve">as a </w:t>
      </w:r>
      <w:r w:rsidR="00AF1F21" w:rsidRPr="00AF1F21">
        <w:rPr>
          <w:rFonts w:ascii="Times New Roman" w:hAnsi="Times New Roman" w:cs="Times New Roman"/>
          <w:sz w:val="24"/>
          <w:szCs w:val="24"/>
        </w:rPr>
        <w:t xml:space="preserve">condition of </w:t>
      </w:r>
      <w:r w:rsidR="006F2A87">
        <w:rPr>
          <w:rFonts w:ascii="Times New Roman" w:hAnsi="Times New Roman" w:cs="Times New Roman"/>
          <w:sz w:val="24"/>
          <w:szCs w:val="24"/>
        </w:rPr>
        <w:t xml:space="preserve">further </w:t>
      </w:r>
      <w:r>
        <w:rPr>
          <w:rFonts w:ascii="Times New Roman" w:hAnsi="Times New Roman" w:cs="Times New Roman"/>
          <w:sz w:val="24"/>
          <w:szCs w:val="24"/>
        </w:rPr>
        <w:t xml:space="preserve">cooperation. He reiterated the conclusions reached during the meeting on the </w:t>
      </w:r>
      <w:r w:rsidR="000158CF">
        <w:rPr>
          <w:rFonts w:ascii="Times New Roman" w:hAnsi="Times New Roman" w:cs="Times New Roman"/>
          <w:sz w:val="24"/>
          <w:szCs w:val="24"/>
        </w:rPr>
        <w:t>operationalization</w:t>
      </w:r>
      <w:r w:rsidR="000E622F">
        <w:rPr>
          <w:rFonts w:ascii="Times New Roman" w:hAnsi="Times New Roman" w:cs="Times New Roman"/>
          <w:sz w:val="24"/>
          <w:szCs w:val="24"/>
        </w:rPr>
        <w:t xml:space="preserve"> of the</w:t>
      </w:r>
      <w:r>
        <w:rPr>
          <w:rFonts w:ascii="Times New Roman" w:hAnsi="Times New Roman" w:cs="Times New Roman"/>
          <w:sz w:val="24"/>
          <w:szCs w:val="24"/>
        </w:rPr>
        <w:t xml:space="preserve"> s</w:t>
      </w:r>
      <w:r w:rsidR="00AF1F21" w:rsidRPr="00AF1F21">
        <w:rPr>
          <w:rFonts w:ascii="Times New Roman" w:hAnsi="Times New Roman" w:cs="Times New Roman"/>
          <w:sz w:val="24"/>
          <w:szCs w:val="24"/>
        </w:rPr>
        <w:t>ub-</w:t>
      </w:r>
      <w:r>
        <w:rPr>
          <w:rFonts w:ascii="Times New Roman" w:hAnsi="Times New Roman" w:cs="Times New Roman"/>
          <w:sz w:val="24"/>
          <w:szCs w:val="24"/>
        </w:rPr>
        <w:t xml:space="preserve">groups and confirmed that the revised version of the </w:t>
      </w:r>
      <w:r w:rsidR="00AF1F21" w:rsidRPr="00AF1F21">
        <w:rPr>
          <w:rFonts w:ascii="Times New Roman" w:hAnsi="Times New Roman" w:cs="Times New Roman"/>
          <w:sz w:val="24"/>
          <w:szCs w:val="24"/>
        </w:rPr>
        <w:t xml:space="preserve">RoP </w:t>
      </w:r>
      <w:r>
        <w:rPr>
          <w:rFonts w:ascii="Times New Roman" w:hAnsi="Times New Roman" w:cs="Times New Roman"/>
          <w:sz w:val="24"/>
          <w:szCs w:val="24"/>
        </w:rPr>
        <w:t xml:space="preserve">would be </w:t>
      </w:r>
      <w:r w:rsidR="00AF1F21" w:rsidRPr="00AF1F21">
        <w:rPr>
          <w:rFonts w:ascii="Times New Roman" w:hAnsi="Times New Roman" w:cs="Times New Roman"/>
          <w:sz w:val="24"/>
          <w:szCs w:val="24"/>
        </w:rPr>
        <w:t>circulate</w:t>
      </w:r>
      <w:r>
        <w:rPr>
          <w:rFonts w:ascii="Times New Roman" w:hAnsi="Times New Roman" w:cs="Times New Roman"/>
          <w:sz w:val="24"/>
          <w:szCs w:val="24"/>
        </w:rPr>
        <w:t xml:space="preserve">d soon, </w:t>
      </w:r>
      <w:r w:rsidR="00AF1F21" w:rsidRPr="00AF1F21">
        <w:rPr>
          <w:rFonts w:ascii="Times New Roman" w:hAnsi="Times New Roman" w:cs="Times New Roman"/>
          <w:sz w:val="24"/>
          <w:szCs w:val="24"/>
        </w:rPr>
        <w:t>for adoption in the written procedure.</w:t>
      </w:r>
    </w:p>
    <w:p w14:paraId="2B5399A2" w14:textId="591B2D59" w:rsidR="00FC6120" w:rsidRDefault="00FC6120" w:rsidP="00FC6120">
      <w:pPr>
        <w:jc w:val="both"/>
        <w:rPr>
          <w:rFonts w:ascii="Times New Roman" w:hAnsi="Times New Roman" w:cs="Times New Roman"/>
          <w:sz w:val="24"/>
          <w:szCs w:val="24"/>
        </w:rPr>
      </w:pPr>
      <w:r>
        <w:rPr>
          <w:rFonts w:ascii="Times New Roman" w:hAnsi="Times New Roman" w:cs="Times New Roman"/>
          <w:sz w:val="24"/>
          <w:szCs w:val="24"/>
        </w:rPr>
        <w:t xml:space="preserve">He stressed that </w:t>
      </w:r>
      <w:r w:rsidR="00EA4653">
        <w:rPr>
          <w:rFonts w:ascii="Times New Roman" w:hAnsi="Times New Roman" w:cs="Times New Roman"/>
          <w:sz w:val="24"/>
          <w:szCs w:val="24"/>
        </w:rPr>
        <w:t xml:space="preserve">the Commission </w:t>
      </w:r>
      <w:r>
        <w:rPr>
          <w:rFonts w:ascii="Times New Roman" w:hAnsi="Times New Roman" w:cs="Times New Roman"/>
          <w:sz w:val="24"/>
          <w:szCs w:val="24"/>
        </w:rPr>
        <w:t xml:space="preserve">will </w:t>
      </w:r>
      <w:r w:rsidRPr="005C44CA">
        <w:rPr>
          <w:rFonts w:ascii="Times New Roman" w:hAnsi="Times New Roman" w:cs="Times New Roman"/>
          <w:sz w:val="24"/>
          <w:szCs w:val="24"/>
        </w:rPr>
        <w:t>have to coordinate DMA</w:t>
      </w:r>
      <w:r>
        <w:rPr>
          <w:rFonts w:ascii="Times New Roman" w:hAnsi="Times New Roman" w:cs="Times New Roman"/>
          <w:sz w:val="24"/>
          <w:szCs w:val="24"/>
        </w:rPr>
        <w:t xml:space="preserve"> enforcement</w:t>
      </w:r>
      <w:r w:rsidRPr="005C44CA">
        <w:rPr>
          <w:rFonts w:ascii="Times New Roman" w:hAnsi="Times New Roman" w:cs="Times New Roman"/>
          <w:sz w:val="24"/>
          <w:szCs w:val="24"/>
        </w:rPr>
        <w:t xml:space="preserve"> with </w:t>
      </w:r>
      <w:r>
        <w:rPr>
          <w:rFonts w:ascii="Times New Roman" w:hAnsi="Times New Roman" w:cs="Times New Roman"/>
          <w:sz w:val="24"/>
          <w:szCs w:val="24"/>
        </w:rPr>
        <w:t xml:space="preserve">the application of </w:t>
      </w:r>
      <w:r w:rsidRPr="005C44CA">
        <w:rPr>
          <w:rFonts w:ascii="Times New Roman" w:hAnsi="Times New Roman" w:cs="Times New Roman"/>
          <w:sz w:val="24"/>
          <w:szCs w:val="24"/>
        </w:rPr>
        <w:t xml:space="preserve">competition </w:t>
      </w:r>
      <w:r>
        <w:rPr>
          <w:rFonts w:ascii="Times New Roman" w:hAnsi="Times New Roman" w:cs="Times New Roman"/>
          <w:sz w:val="24"/>
          <w:szCs w:val="24"/>
        </w:rPr>
        <w:t xml:space="preserve">law </w:t>
      </w:r>
      <w:r w:rsidRPr="005C44CA">
        <w:rPr>
          <w:rFonts w:ascii="Times New Roman" w:hAnsi="Times New Roman" w:cs="Times New Roman"/>
          <w:sz w:val="24"/>
          <w:szCs w:val="24"/>
        </w:rPr>
        <w:t xml:space="preserve">rules </w:t>
      </w:r>
      <w:r>
        <w:rPr>
          <w:rFonts w:ascii="Times New Roman" w:hAnsi="Times New Roman" w:cs="Times New Roman"/>
          <w:sz w:val="24"/>
          <w:szCs w:val="24"/>
        </w:rPr>
        <w:t xml:space="preserve">and </w:t>
      </w:r>
      <w:r w:rsidRPr="005C44CA">
        <w:rPr>
          <w:rFonts w:ascii="Times New Roman" w:hAnsi="Times New Roman" w:cs="Times New Roman"/>
          <w:sz w:val="24"/>
          <w:szCs w:val="24"/>
        </w:rPr>
        <w:t>will need to ensure the consistence with other horizontal regulation</w:t>
      </w:r>
      <w:r w:rsidR="00E10089">
        <w:rPr>
          <w:rFonts w:ascii="Times New Roman" w:hAnsi="Times New Roman" w:cs="Times New Roman"/>
          <w:sz w:val="24"/>
          <w:szCs w:val="24"/>
        </w:rPr>
        <w:t xml:space="preserve">. </w:t>
      </w:r>
    </w:p>
    <w:p w14:paraId="3AB20BCE" w14:textId="77777777" w:rsidR="00F445A4" w:rsidRPr="00D3037B" w:rsidRDefault="00F445A4" w:rsidP="00FC6120">
      <w:pPr>
        <w:jc w:val="both"/>
        <w:rPr>
          <w:rFonts w:ascii="Times New Roman" w:hAnsi="Times New Roman" w:cs="Times New Roman"/>
          <w:sz w:val="24"/>
          <w:szCs w:val="24"/>
        </w:rPr>
      </w:pPr>
      <w:r w:rsidRPr="00D3037B">
        <w:rPr>
          <w:rFonts w:ascii="Times New Roman" w:hAnsi="Times New Roman" w:cs="Times New Roman"/>
          <w:sz w:val="24"/>
          <w:szCs w:val="24"/>
        </w:rPr>
        <w:t xml:space="preserve">With a view to the future, two main directions of travel were highlighted: </w:t>
      </w:r>
    </w:p>
    <w:p w14:paraId="0110BCC2" w14:textId="62487CE3" w:rsidR="00F445A4" w:rsidRPr="007446A1" w:rsidRDefault="00F445A4" w:rsidP="00CC2063">
      <w:pPr>
        <w:pStyle w:val="ListParagraph"/>
        <w:numPr>
          <w:ilvl w:val="0"/>
          <w:numId w:val="5"/>
        </w:numPr>
        <w:jc w:val="both"/>
        <w:rPr>
          <w:rFonts w:ascii="Times New Roman" w:hAnsi="Times New Roman" w:cs="Times New Roman"/>
          <w:sz w:val="24"/>
          <w:szCs w:val="24"/>
        </w:rPr>
      </w:pPr>
      <w:r w:rsidRPr="007446A1">
        <w:rPr>
          <w:rFonts w:ascii="Times New Roman" w:hAnsi="Times New Roman" w:cs="Times New Roman"/>
          <w:bCs/>
          <w:iCs/>
          <w:sz w:val="24"/>
          <w:szCs w:val="24"/>
        </w:rPr>
        <w:t xml:space="preserve">a </w:t>
      </w:r>
      <w:r w:rsidR="00A73A0B">
        <w:rPr>
          <w:rFonts w:ascii="Times New Roman" w:hAnsi="Times New Roman" w:cs="Times New Roman"/>
          <w:bCs/>
          <w:iCs/>
          <w:sz w:val="24"/>
          <w:szCs w:val="24"/>
        </w:rPr>
        <w:t xml:space="preserve">high-level </w:t>
      </w:r>
      <w:r w:rsidRPr="007446A1">
        <w:rPr>
          <w:rFonts w:ascii="Times New Roman" w:hAnsi="Times New Roman" w:cs="Times New Roman"/>
          <w:bCs/>
          <w:iCs/>
          <w:sz w:val="24"/>
          <w:szCs w:val="24"/>
        </w:rPr>
        <w:t>horizon scanning exercise to explore upcoming developments in various fields and benefit of the HLG advice and expertise to promote a consistent regulatory approach (e.g. the raising of generative AI);</w:t>
      </w:r>
    </w:p>
    <w:p w14:paraId="2A99BC8B" w14:textId="61A75D8D" w:rsidR="00930DD2" w:rsidRPr="00930DD2" w:rsidRDefault="00930DD2" w:rsidP="007446A1">
      <w:pPr>
        <w:pStyle w:val="ListParagraph"/>
        <w:numPr>
          <w:ilvl w:val="0"/>
          <w:numId w:val="5"/>
        </w:numPr>
        <w:jc w:val="both"/>
        <w:rPr>
          <w:rFonts w:ascii="Times New Roman" w:hAnsi="Times New Roman" w:cs="Times New Roman"/>
          <w:sz w:val="24"/>
          <w:szCs w:val="24"/>
        </w:rPr>
      </w:pPr>
      <w:r w:rsidRPr="00930DD2">
        <w:rPr>
          <w:rFonts w:ascii="Times New Roman" w:hAnsi="Times New Roman" w:cs="Times New Roman"/>
          <w:sz w:val="24"/>
          <w:szCs w:val="24"/>
        </w:rPr>
        <w:lastRenderedPageBreak/>
        <w:t xml:space="preserve">on an operational level, </w:t>
      </w:r>
      <w:r w:rsidR="00CC2063">
        <w:rPr>
          <w:rFonts w:ascii="Times New Roman" w:hAnsi="Times New Roman" w:cs="Times New Roman"/>
          <w:sz w:val="24"/>
          <w:szCs w:val="24"/>
        </w:rPr>
        <w:t xml:space="preserve">fostering the institutional set-up of the HLG by </w:t>
      </w:r>
      <w:r w:rsidRPr="00930DD2">
        <w:rPr>
          <w:rFonts w:ascii="Times New Roman" w:hAnsi="Times New Roman" w:cs="Times New Roman"/>
          <w:sz w:val="24"/>
          <w:szCs w:val="24"/>
        </w:rPr>
        <w:t>establish</w:t>
      </w:r>
      <w:r>
        <w:rPr>
          <w:rFonts w:ascii="Times New Roman" w:hAnsi="Times New Roman" w:cs="Times New Roman"/>
          <w:sz w:val="24"/>
          <w:szCs w:val="24"/>
        </w:rPr>
        <w:t>ing</w:t>
      </w:r>
      <w:r w:rsidRPr="00930DD2">
        <w:rPr>
          <w:rFonts w:ascii="Times New Roman" w:hAnsi="Times New Roman" w:cs="Times New Roman"/>
          <w:sz w:val="24"/>
          <w:szCs w:val="24"/>
        </w:rPr>
        <w:t xml:space="preserve"> sub-groups</w:t>
      </w:r>
      <w:r>
        <w:rPr>
          <w:rFonts w:ascii="Times New Roman" w:hAnsi="Times New Roman" w:cs="Times New Roman"/>
          <w:sz w:val="24"/>
          <w:szCs w:val="24"/>
        </w:rPr>
        <w:t>,</w:t>
      </w:r>
      <w:r w:rsidRPr="00930DD2">
        <w:rPr>
          <w:rFonts w:ascii="Times New Roman" w:hAnsi="Times New Roman" w:cs="Times New Roman"/>
          <w:sz w:val="24"/>
          <w:szCs w:val="24"/>
        </w:rPr>
        <w:t xml:space="preserve"> to obtain timely feedback on specific trans-regulatory questions falling within the areas of experience </w:t>
      </w:r>
      <w:r w:rsidR="00EF715A">
        <w:rPr>
          <w:rFonts w:ascii="Times New Roman" w:hAnsi="Times New Roman" w:cs="Times New Roman"/>
          <w:sz w:val="24"/>
          <w:szCs w:val="24"/>
        </w:rPr>
        <w:t>/</w:t>
      </w:r>
      <w:r w:rsidRPr="00930DD2">
        <w:rPr>
          <w:rFonts w:ascii="Times New Roman" w:hAnsi="Times New Roman" w:cs="Times New Roman"/>
          <w:sz w:val="24"/>
          <w:szCs w:val="24"/>
        </w:rPr>
        <w:t xml:space="preserve"> expertise of one or several members of the HLG. </w:t>
      </w:r>
    </w:p>
    <w:p w14:paraId="41A52098" w14:textId="77777777" w:rsidR="00F445A4" w:rsidRPr="00D3037B" w:rsidRDefault="00F445A4" w:rsidP="007446A1">
      <w:pPr>
        <w:pStyle w:val="ListParagraph"/>
        <w:jc w:val="both"/>
        <w:rPr>
          <w:rFonts w:ascii="Times New Roman" w:hAnsi="Times New Roman" w:cs="Times New Roman"/>
          <w:sz w:val="24"/>
          <w:szCs w:val="24"/>
        </w:rPr>
      </w:pPr>
    </w:p>
    <w:p w14:paraId="41399925" w14:textId="39A3293B" w:rsidR="00BA3FD1" w:rsidRDefault="00953317" w:rsidP="00953317">
      <w:pPr>
        <w:jc w:val="both"/>
      </w:pPr>
      <w:r>
        <w:rPr>
          <w:rFonts w:ascii="Times New Roman" w:hAnsi="Times New Roman" w:cs="Times New Roman"/>
          <w:sz w:val="24"/>
          <w:szCs w:val="24"/>
        </w:rPr>
        <w:t>Concerning the n</w:t>
      </w:r>
      <w:r w:rsidR="00AF1F21" w:rsidRPr="00AF1F21">
        <w:rPr>
          <w:rFonts w:ascii="Times New Roman" w:hAnsi="Times New Roman" w:cs="Times New Roman"/>
          <w:sz w:val="24"/>
          <w:szCs w:val="24"/>
        </w:rPr>
        <w:t>ext meeting</w:t>
      </w:r>
      <w:r>
        <w:rPr>
          <w:rFonts w:ascii="Times New Roman" w:hAnsi="Times New Roman" w:cs="Times New Roman"/>
          <w:sz w:val="24"/>
          <w:szCs w:val="24"/>
        </w:rPr>
        <w:t xml:space="preserve">, </w:t>
      </w:r>
      <w:r w:rsidR="001353F5">
        <w:rPr>
          <w:rFonts w:ascii="Times New Roman" w:hAnsi="Times New Roman" w:cs="Times New Roman"/>
          <w:sz w:val="24"/>
          <w:szCs w:val="24"/>
        </w:rPr>
        <w:t xml:space="preserve">the chairs </w:t>
      </w:r>
      <w:r>
        <w:rPr>
          <w:rFonts w:ascii="Times New Roman" w:hAnsi="Times New Roman" w:cs="Times New Roman"/>
          <w:sz w:val="24"/>
          <w:szCs w:val="24"/>
        </w:rPr>
        <w:t xml:space="preserve">committed to </w:t>
      </w:r>
      <w:r w:rsidR="00AF1F21" w:rsidRPr="00AF1F21">
        <w:rPr>
          <w:rFonts w:ascii="Times New Roman" w:hAnsi="Times New Roman" w:cs="Times New Roman"/>
          <w:sz w:val="24"/>
          <w:szCs w:val="24"/>
        </w:rPr>
        <w:t>confirm the date well in advance</w:t>
      </w:r>
      <w:r>
        <w:rPr>
          <w:rFonts w:ascii="Times New Roman" w:hAnsi="Times New Roman" w:cs="Times New Roman"/>
          <w:sz w:val="24"/>
          <w:szCs w:val="24"/>
        </w:rPr>
        <w:t>. In any case</w:t>
      </w:r>
      <w:r w:rsidR="001353F5">
        <w:rPr>
          <w:rFonts w:ascii="Times New Roman" w:hAnsi="Times New Roman" w:cs="Times New Roman"/>
          <w:sz w:val="24"/>
          <w:szCs w:val="24"/>
        </w:rPr>
        <w:t>,</w:t>
      </w:r>
      <w:r>
        <w:rPr>
          <w:rFonts w:ascii="Times New Roman" w:hAnsi="Times New Roman" w:cs="Times New Roman"/>
          <w:sz w:val="24"/>
          <w:szCs w:val="24"/>
        </w:rPr>
        <w:t xml:space="preserve"> </w:t>
      </w:r>
      <w:r w:rsidR="00AF1F21" w:rsidRPr="00AF1F21">
        <w:rPr>
          <w:rFonts w:ascii="Times New Roman" w:hAnsi="Times New Roman" w:cs="Times New Roman"/>
          <w:sz w:val="24"/>
          <w:szCs w:val="24"/>
        </w:rPr>
        <w:t xml:space="preserve">it will </w:t>
      </w:r>
      <w:r>
        <w:rPr>
          <w:rFonts w:ascii="Times New Roman" w:hAnsi="Times New Roman" w:cs="Times New Roman"/>
          <w:sz w:val="24"/>
          <w:szCs w:val="24"/>
        </w:rPr>
        <w:t xml:space="preserve">not </w:t>
      </w:r>
      <w:r w:rsidR="001353F5">
        <w:rPr>
          <w:rFonts w:ascii="Times New Roman" w:hAnsi="Times New Roman" w:cs="Times New Roman"/>
          <w:sz w:val="24"/>
          <w:szCs w:val="24"/>
        </w:rPr>
        <w:t xml:space="preserve">come </w:t>
      </w:r>
      <w:r>
        <w:rPr>
          <w:rFonts w:ascii="Times New Roman" w:hAnsi="Times New Roman" w:cs="Times New Roman"/>
          <w:sz w:val="24"/>
          <w:szCs w:val="24"/>
        </w:rPr>
        <w:t xml:space="preserve">earlier than after the </w:t>
      </w:r>
      <w:r w:rsidR="00B278A9">
        <w:rPr>
          <w:rFonts w:ascii="Times New Roman" w:hAnsi="Times New Roman" w:cs="Times New Roman"/>
          <w:sz w:val="24"/>
          <w:szCs w:val="24"/>
        </w:rPr>
        <w:t xml:space="preserve">initial </w:t>
      </w:r>
      <w:r w:rsidR="00AF1F21" w:rsidRPr="00AF1F21">
        <w:rPr>
          <w:rFonts w:ascii="Times New Roman" w:hAnsi="Times New Roman" w:cs="Times New Roman"/>
          <w:sz w:val="24"/>
          <w:szCs w:val="24"/>
        </w:rPr>
        <w:t>de</w:t>
      </w:r>
      <w:r>
        <w:rPr>
          <w:rFonts w:ascii="Times New Roman" w:hAnsi="Times New Roman" w:cs="Times New Roman"/>
          <w:sz w:val="24"/>
          <w:szCs w:val="24"/>
        </w:rPr>
        <w:t xml:space="preserve">signation </w:t>
      </w:r>
      <w:r w:rsidR="001353F5">
        <w:rPr>
          <w:rFonts w:ascii="Times New Roman" w:hAnsi="Times New Roman" w:cs="Times New Roman"/>
          <w:sz w:val="24"/>
          <w:szCs w:val="24"/>
        </w:rPr>
        <w:t xml:space="preserve">period is exhausted. </w:t>
      </w:r>
      <w:r w:rsidR="00AF1F21" w:rsidRPr="00AF1F21">
        <w:rPr>
          <w:rFonts w:ascii="Times New Roman" w:hAnsi="Times New Roman" w:cs="Times New Roman"/>
          <w:sz w:val="24"/>
          <w:szCs w:val="24"/>
        </w:rPr>
        <w:t xml:space="preserve"> </w:t>
      </w:r>
    </w:p>
    <w:sectPr w:rsidR="00BA3FD1">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83CE25" w14:textId="77777777" w:rsidR="001E4AC3" w:rsidRDefault="001E4AC3" w:rsidP="001E4AC3">
      <w:pPr>
        <w:spacing w:after="0" w:line="240" w:lineRule="auto"/>
      </w:pPr>
      <w:r>
        <w:separator/>
      </w:r>
    </w:p>
  </w:endnote>
  <w:endnote w:type="continuationSeparator" w:id="0">
    <w:p w14:paraId="5349DC0B" w14:textId="77777777" w:rsidR="001E4AC3" w:rsidRDefault="001E4AC3" w:rsidP="001E4AC3">
      <w:pPr>
        <w:spacing w:after="0" w:line="240" w:lineRule="auto"/>
      </w:pPr>
      <w:r>
        <w:continuationSeparator/>
      </w:r>
    </w:p>
  </w:endnote>
  <w:endnote w:type="continuationNotice" w:id="1">
    <w:p w14:paraId="3A0C4E8F" w14:textId="77777777" w:rsidR="00D64417" w:rsidRDefault="00D644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B432B2" w14:textId="77777777" w:rsidR="00772636" w:rsidRDefault="007726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6795188"/>
      <w:docPartObj>
        <w:docPartGallery w:val="Page Numbers (Bottom of Page)"/>
        <w:docPartUnique/>
      </w:docPartObj>
    </w:sdtPr>
    <w:sdtEndPr>
      <w:rPr>
        <w:noProof/>
      </w:rPr>
    </w:sdtEndPr>
    <w:sdtContent>
      <w:p w14:paraId="079AD59F" w14:textId="59D92DD1" w:rsidR="00772636" w:rsidRDefault="00772636">
        <w:pPr>
          <w:pStyle w:val="Footer"/>
          <w:jc w:val="right"/>
        </w:pPr>
        <w:r>
          <w:fldChar w:fldCharType="begin"/>
        </w:r>
        <w:r>
          <w:instrText xml:space="preserve"> PAGE   \* MERGEFORMAT </w:instrText>
        </w:r>
        <w:r>
          <w:fldChar w:fldCharType="separate"/>
        </w:r>
        <w:r w:rsidR="00FF3929">
          <w:rPr>
            <w:noProof/>
          </w:rPr>
          <w:t>2</w:t>
        </w:r>
        <w:r>
          <w:rPr>
            <w:noProof/>
          </w:rPr>
          <w:fldChar w:fldCharType="end"/>
        </w:r>
      </w:p>
    </w:sdtContent>
  </w:sdt>
  <w:p w14:paraId="57D375E3" w14:textId="77777777" w:rsidR="00772636" w:rsidRDefault="007726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A066F7" w14:textId="77777777" w:rsidR="00772636" w:rsidRDefault="007726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8F2415" w14:textId="77777777" w:rsidR="001E4AC3" w:rsidRDefault="001E4AC3" w:rsidP="001E4AC3">
      <w:pPr>
        <w:spacing w:after="0" w:line="240" w:lineRule="auto"/>
      </w:pPr>
      <w:r>
        <w:separator/>
      </w:r>
    </w:p>
  </w:footnote>
  <w:footnote w:type="continuationSeparator" w:id="0">
    <w:p w14:paraId="785BA6D2" w14:textId="77777777" w:rsidR="001E4AC3" w:rsidRDefault="001E4AC3" w:rsidP="001E4AC3">
      <w:pPr>
        <w:spacing w:after="0" w:line="240" w:lineRule="auto"/>
      </w:pPr>
      <w:r>
        <w:continuationSeparator/>
      </w:r>
    </w:p>
  </w:footnote>
  <w:footnote w:type="continuationNotice" w:id="1">
    <w:p w14:paraId="328277B8" w14:textId="77777777" w:rsidR="00D64417" w:rsidRDefault="00D64417">
      <w:pPr>
        <w:spacing w:after="0" w:line="240" w:lineRule="auto"/>
      </w:pPr>
    </w:p>
  </w:footnote>
  <w:footnote w:id="2">
    <w:p w14:paraId="14F98509" w14:textId="105C051A" w:rsidR="0056395C" w:rsidRPr="007446A1" w:rsidRDefault="0056395C">
      <w:pPr>
        <w:pStyle w:val="FootnoteText"/>
        <w:rPr>
          <w:lang w:val="en-IE"/>
        </w:rPr>
      </w:pPr>
      <w:r>
        <w:rPr>
          <w:rStyle w:val="FootnoteReference"/>
        </w:rPr>
        <w:footnoteRef/>
      </w:r>
      <w:r>
        <w:t xml:space="preserve"> </w:t>
      </w:r>
      <w:r>
        <w:rPr>
          <w:lang w:val="en-IE"/>
        </w:rPr>
        <w:t xml:space="preserve">Please see: </w:t>
      </w:r>
      <w:hyperlink r:id="rId1" w:history="1">
        <w:r w:rsidR="0018642E" w:rsidRPr="001D29CC">
          <w:rPr>
            <w:rStyle w:val="Hyperlink"/>
            <w:lang w:val="en-IE"/>
          </w:rPr>
          <w:t>https://digital-markets-act.ec.europa.eu/events_en?f%5B0%5D=oe_event_status%3Apast</w:t>
        </w:r>
      </w:hyperlink>
      <w:r w:rsidR="0018642E">
        <w:rPr>
          <w:lang w:val="en-IE"/>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19D00" w14:textId="77777777" w:rsidR="00772636" w:rsidRDefault="007726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1F6227" w14:textId="77777777" w:rsidR="00772636" w:rsidRDefault="007726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130722" w14:textId="77777777" w:rsidR="00772636" w:rsidRDefault="007726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31D02"/>
    <w:multiLevelType w:val="hybridMultilevel"/>
    <w:tmpl w:val="6040DA6E"/>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43450D"/>
    <w:multiLevelType w:val="hybridMultilevel"/>
    <w:tmpl w:val="A252A2E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4C60BCF"/>
    <w:multiLevelType w:val="hybridMultilevel"/>
    <w:tmpl w:val="50C29C8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428E78CE"/>
    <w:multiLevelType w:val="hybridMultilevel"/>
    <w:tmpl w:val="874C0240"/>
    <w:lvl w:ilvl="0" w:tplc="C8088922">
      <w:start w:val="1"/>
      <w:numFmt w:val="decimal"/>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C70BD6"/>
    <w:multiLevelType w:val="multilevel"/>
    <w:tmpl w:val="7C28891A"/>
    <w:lvl w:ilvl="0">
      <w:start w:val="14"/>
      <w:numFmt w:val="decimal"/>
      <w:lvlText w:val="%1"/>
      <w:lvlJc w:val="left"/>
      <w:pPr>
        <w:ind w:left="1160" w:hanging="1160"/>
      </w:pPr>
      <w:rPr>
        <w:rFonts w:hint="default"/>
      </w:rPr>
    </w:lvl>
    <w:lvl w:ilvl="1">
      <w:numFmt w:val="decimalZero"/>
      <w:lvlText w:val="%1.%2"/>
      <w:lvlJc w:val="left"/>
      <w:pPr>
        <w:ind w:left="1160" w:hanging="1160"/>
      </w:pPr>
      <w:rPr>
        <w:rFonts w:hint="default"/>
      </w:rPr>
    </w:lvl>
    <w:lvl w:ilvl="2">
      <w:start w:val="14"/>
      <w:numFmt w:val="decimal"/>
      <w:lvlText w:val="%1.%2-%3"/>
      <w:lvlJc w:val="left"/>
      <w:pPr>
        <w:ind w:left="1160" w:hanging="1160"/>
      </w:pPr>
      <w:rPr>
        <w:rFonts w:hint="default"/>
      </w:rPr>
    </w:lvl>
    <w:lvl w:ilvl="3">
      <w:start w:val="15"/>
      <w:numFmt w:val="decimal"/>
      <w:lvlText w:val="%1.%2-%3.%4"/>
      <w:lvlJc w:val="left"/>
      <w:pPr>
        <w:ind w:left="1160" w:hanging="1160"/>
      </w:pPr>
      <w:rPr>
        <w:rFonts w:hint="default"/>
      </w:rPr>
    </w:lvl>
    <w:lvl w:ilvl="4">
      <w:start w:val="1"/>
      <w:numFmt w:val="decimal"/>
      <w:lvlText w:val="%1.%2-%3.%4.%5"/>
      <w:lvlJc w:val="left"/>
      <w:pPr>
        <w:ind w:left="1160" w:hanging="116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4E5E15"/>
    <w:rsid w:val="000158CF"/>
    <w:rsid w:val="000224BC"/>
    <w:rsid w:val="00045099"/>
    <w:rsid w:val="00054CFD"/>
    <w:rsid w:val="00063FC9"/>
    <w:rsid w:val="00075EB9"/>
    <w:rsid w:val="0009740B"/>
    <w:rsid w:val="000A14B0"/>
    <w:rsid w:val="000B709C"/>
    <w:rsid w:val="000C2848"/>
    <w:rsid w:val="000E2B5C"/>
    <w:rsid w:val="000E622F"/>
    <w:rsid w:val="000E7123"/>
    <w:rsid w:val="000F42DE"/>
    <w:rsid w:val="00121F46"/>
    <w:rsid w:val="00122B8E"/>
    <w:rsid w:val="00127D96"/>
    <w:rsid w:val="001353F5"/>
    <w:rsid w:val="00140CC0"/>
    <w:rsid w:val="00144CAE"/>
    <w:rsid w:val="00155D01"/>
    <w:rsid w:val="00162243"/>
    <w:rsid w:val="00176201"/>
    <w:rsid w:val="0018642E"/>
    <w:rsid w:val="001B3C0B"/>
    <w:rsid w:val="001C00E3"/>
    <w:rsid w:val="001D6DC2"/>
    <w:rsid w:val="001E4AC3"/>
    <w:rsid w:val="00223801"/>
    <w:rsid w:val="00242344"/>
    <w:rsid w:val="00266DCB"/>
    <w:rsid w:val="002C059E"/>
    <w:rsid w:val="003302FB"/>
    <w:rsid w:val="003759F2"/>
    <w:rsid w:val="003A68BF"/>
    <w:rsid w:val="003F382D"/>
    <w:rsid w:val="00403A65"/>
    <w:rsid w:val="00431F30"/>
    <w:rsid w:val="00435124"/>
    <w:rsid w:val="004578DC"/>
    <w:rsid w:val="004A023F"/>
    <w:rsid w:val="004C27BF"/>
    <w:rsid w:val="004E597A"/>
    <w:rsid w:val="004E5E15"/>
    <w:rsid w:val="00502ABD"/>
    <w:rsid w:val="00514903"/>
    <w:rsid w:val="00524BFC"/>
    <w:rsid w:val="0056395C"/>
    <w:rsid w:val="005724AD"/>
    <w:rsid w:val="00577B56"/>
    <w:rsid w:val="00581FD4"/>
    <w:rsid w:val="005850CB"/>
    <w:rsid w:val="005A4915"/>
    <w:rsid w:val="005C44CA"/>
    <w:rsid w:val="005D2AC8"/>
    <w:rsid w:val="005E4806"/>
    <w:rsid w:val="005F43AB"/>
    <w:rsid w:val="00610CA3"/>
    <w:rsid w:val="006111CF"/>
    <w:rsid w:val="006318DE"/>
    <w:rsid w:val="0065723A"/>
    <w:rsid w:val="00684E69"/>
    <w:rsid w:val="00687256"/>
    <w:rsid w:val="006974C5"/>
    <w:rsid w:val="006A2445"/>
    <w:rsid w:val="006E1348"/>
    <w:rsid w:val="006F2A87"/>
    <w:rsid w:val="00713AEF"/>
    <w:rsid w:val="00731657"/>
    <w:rsid w:val="007446A1"/>
    <w:rsid w:val="00760DC8"/>
    <w:rsid w:val="007612EC"/>
    <w:rsid w:val="00762D18"/>
    <w:rsid w:val="0076785C"/>
    <w:rsid w:val="00772636"/>
    <w:rsid w:val="00784527"/>
    <w:rsid w:val="00797612"/>
    <w:rsid w:val="007E61E5"/>
    <w:rsid w:val="007F3415"/>
    <w:rsid w:val="00821855"/>
    <w:rsid w:val="00864F85"/>
    <w:rsid w:val="008A3E4B"/>
    <w:rsid w:val="008C2469"/>
    <w:rsid w:val="008C6111"/>
    <w:rsid w:val="008D2E12"/>
    <w:rsid w:val="008D67F1"/>
    <w:rsid w:val="008E5232"/>
    <w:rsid w:val="008E5F45"/>
    <w:rsid w:val="008F3F0B"/>
    <w:rsid w:val="00927CAC"/>
    <w:rsid w:val="00930DD2"/>
    <w:rsid w:val="00944C4A"/>
    <w:rsid w:val="00953317"/>
    <w:rsid w:val="00965704"/>
    <w:rsid w:val="009673EC"/>
    <w:rsid w:val="0098506A"/>
    <w:rsid w:val="0099152B"/>
    <w:rsid w:val="009A05C5"/>
    <w:rsid w:val="009A0645"/>
    <w:rsid w:val="009A21D0"/>
    <w:rsid w:val="009A69FA"/>
    <w:rsid w:val="009B5806"/>
    <w:rsid w:val="009B78C9"/>
    <w:rsid w:val="009D5122"/>
    <w:rsid w:val="009E2DA2"/>
    <w:rsid w:val="00A01C7F"/>
    <w:rsid w:val="00A03B9D"/>
    <w:rsid w:val="00A73A0B"/>
    <w:rsid w:val="00AC21D7"/>
    <w:rsid w:val="00AD53AF"/>
    <w:rsid w:val="00AE1D35"/>
    <w:rsid w:val="00AE7F8B"/>
    <w:rsid w:val="00AF1F21"/>
    <w:rsid w:val="00B10748"/>
    <w:rsid w:val="00B13128"/>
    <w:rsid w:val="00B15042"/>
    <w:rsid w:val="00B20B34"/>
    <w:rsid w:val="00B278A9"/>
    <w:rsid w:val="00B40C8B"/>
    <w:rsid w:val="00B431DD"/>
    <w:rsid w:val="00BA3FD1"/>
    <w:rsid w:val="00BC416F"/>
    <w:rsid w:val="00BD6D42"/>
    <w:rsid w:val="00C00318"/>
    <w:rsid w:val="00C548B9"/>
    <w:rsid w:val="00CA62A6"/>
    <w:rsid w:val="00CC2063"/>
    <w:rsid w:val="00CC7163"/>
    <w:rsid w:val="00CD01A7"/>
    <w:rsid w:val="00D00D88"/>
    <w:rsid w:val="00D3037B"/>
    <w:rsid w:val="00D64417"/>
    <w:rsid w:val="00D6686D"/>
    <w:rsid w:val="00D954A5"/>
    <w:rsid w:val="00DC7746"/>
    <w:rsid w:val="00E10089"/>
    <w:rsid w:val="00E33794"/>
    <w:rsid w:val="00E5241E"/>
    <w:rsid w:val="00E5612F"/>
    <w:rsid w:val="00EA4653"/>
    <w:rsid w:val="00EB2CD9"/>
    <w:rsid w:val="00EF715A"/>
    <w:rsid w:val="00F24515"/>
    <w:rsid w:val="00F30DF5"/>
    <w:rsid w:val="00F445A4"/>
    <w:rsid w:val="00F559E0"/>
    <w:rsid w:val="00F728D7"/>
    <w:rsid w:val="00F86012"/>
    <w:rsid w:val="00F9072A"/>
    <w:rsid w:val="00F958BE"/>
    <w:rsid w:val="00FC6120"/>
    <w:rsid w:val="00FF3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23E40E6"/>
  <w15:chartTrackingRefBased/>
  <w15:docId w15:val="{9EE0E2CD-85C6-42A7-9B1F-C45EAE1EA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4CAE"/>
    <w:pPr>
      <w:ind w:left="720"/>
      <w:contextualSpacing/>
    </w:pPr>
  </w:style>
  <w:style w:type="character" w:styleId="Hyperlink">
    <w:name w:val="Hyperlink"/>
    <w:basedOn w:val="DefaultParagraphFont"/>
    <w:uiPriority w:val="99"/>
    <w:unhideWhenUsed/>
    <w:rsid w:val="00AF1F21"/>
    <w:rPr>
      <w:color w:val="0563C1" w:themeColor="hyperlink"/>
      <w:u w:val="single"/>
    </w:rPr>
  </w:style>
  <w:style w:type="paragraph" w:styleId="Revision">
    <w:name w:val="Revision"/>
    <w:hidden/>
    <w:uiPriority w:val="99"/>
    <w:semiHidden/>
    <w:rsid w:val="00927CAC"/>
    <w:pPr>
      <w:spacing w:after="0" w:line="240" w:lineRule="auto"/>
    </w:pPr>
  </w:style>
  <w:style w:type="character" w:styleId="CommentReference">
    <w:name w:val="annotation reference"/>
    <w:basedOn w:val="DefaultParagraphFont"/>
    <w:uiPriority w:val="99"/>
    <w:semiHidden/>
    <w:unhideWhenUsed/>
    <w:rsid w:val="00927CAC"/>
    <w:rPr>
      <w:sz w:val="16"/>
      <w:szCs w:val="16"/>
    </w:rPr>
  </w:style>
  <w:style w:type="paragraph" w:styleId="CommentText">
    <w:name w:val="annotation text"/>
    <w:basedOn w:val="Normal"/>
    <w:link w:val="CommentTextChar"/>
    <w:uiPriority w:val="99"/>
    <w:unhideWhenUsed/>
    <w:rsid w:val="00927CAC"/>
    <w:pPr>
      <w:spacing w:line="240" w:lineRule="auto"/>
    </w:pPr>
    <w:rPr>
      <w:sz w:val="20"/>
      <w:szCs w:val="20"/>
    </w:rPr>
  </w:style>
  <w:style w:type="character" w:customStyle="1" w:styleId="CommentTextChar">
    <w:name w:val="Comment Text Char"/>
    <w:basedOn w:val="DefaultParagraphFont"/>
    <w:link w:val="CommentText"/>
    <w:uiPriority w:val="99"/>
    <w:rsid w:val="00927CAC"/>
    <w:rPr>
      <w:sz w:val="20"/>
      <w:szCs w:val="20"/>
    </w:rPr>
  </w:style>
  <w:style w:type="paragraph" w:styleId="CommentSubject">
    <w:name w:val="annotation subject"/>
    <w:basedOn w:val="CommentText"/>
    <w:next w:val="CommentText"/>
    <w:link w:val="CommentSubjectChar"/>
    <w:uiPriority w:val="99"/>
    <w:semiHidden/>
    <w:unhideWhenUsed/>
    <w:rsid w:val="00927CAC"/>
    <w:rPr>
      <w:b/>
      <w:bCs/>
    </w:rPr>
  </w:style>
  <w:style w:type="character" w:customStyle="1" w:styleId="CommentSubjectChar">
    <w:name w:val="Comment Subject Char"/>
    <w:basedOn w:val="CommentTextChar"/>
    <w:link w:val="CommentSubject"/>
    <w:uiPriority w:val="99"/>
    <w:semiHidden/>
    <w:rsid w:val="00927CAC"/>
    <w:rPr>
      <w:b/>
      <w:bCs/>
      <w:sz w:val="20"/>
      <w:szCs w:val="20"/>
    </w:rPr>
  </w:style>
  <w:style w:type="paragraph" w:styleId="Header">
    <w:name w:val="header"/>
    <w:basedOn w:val="Normal"/>
    <w:link w:val="HeaderChar"/>
    <w:uiPriority w:val="99"/>
    <w:unhideWhenUsed/>
    <w:rsid w:val="00D644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4417"/>
  </w:style>
  <w:style w:type="paragraph" w:styleId="Footer">
    <w:name w:val="footer"/>
    <w:basedOn w:val="Normal"/>
    <w:link w:val="FooterChar"/>
    <w:uiPriority w:val="99"/>
    <w:unhideWhenUsed/>
    <w:rsid w:val="00D644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4417"/>
  </w:style>
  <w:style w:type="paragraph" w:styleId="FootnoteText">
    <w:name w:val="footnote text"/>
    <w:basedOn w:val="Normal"/>
    <w:link w:val="FootnoteTextChar"/>
    <w:uiPriority w:val="99"/>
    <w:semiHidden/>
    <w:unhideWhenUsed/>
    <w:rsid w:val="00D6441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4417"/>
    <w:rPr>
      <w:sz w:val="20"/>
      <w:szCs w:val="20"/>
    </w:rPr>
  </w:style>
  <w:style w:type="character" w:styleId="FootnoteReference">
    <w:name w:val="footnote reference"/>
    <w:basedOn w:val="DefaultParagraphFont"/>
    <w:uiPriority w:val="99"/>
    <w:semiHidden/>
    <w:unhideWhenUsed/>
    <w:rsid w:val="00D64417"/>
    <w:rPr>
      <w:vertAlign w:val="superscript"/>
    </w:rPr>
  </w:style>
  <w:style w:type="paragraph" w:styleId="BalloonText">
    <w:name w:val="Balloon Text"/>
    <w:basedOn w:val="Normal"/>
    <w:link w:val="BalloonTextChar"/>
    <w:uiPriority w:val="99"/>
    <w:semiHidden/>
    <w:unhideWhenUsed/>
    <w:rsid w:val="007446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446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digital-markets-act.ec.europa.eu/events_en?f%5B0%5D=oe_event_status%3Apa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EC_Collab_DocumentLanguage xmlns="2dd8d85e-8862-4fd7-b17a-fcd630b045fb">EN</EC_Collab_DocumentLanguage>
    <EC_Collab_Reference xmlns="2dd8d85e-8862-4fd7-b17a-fcd630b045fb" xsi:nil="true"/>
    <_dlc_DocId xmlns="866aabb8-7ec2-447a-a7ff-f911015037e7">UVNUSV5RWJH5-1794381228-10562</_dlc_DocId>
    <_dlc_DocIdUrl xmlns="866aabb8-7ec2-447a-a7ff-f911015037e7">
      <Url>https://myintracomm-collab.ec.europa.eu/dg/CONNECT/directorateF/UnitF2/_layouts/15/DocIdRedir.aspx?ID=UVNUSV5RWJH5-1794381228-10562</Url>
      <Description>UVNUSV5RWJH5-1794381228-10562</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EC Document" ma:contentTypeID="0x010100258AA79CEB83498886A3A0868112325000A0BDFF1823B4BC488305CC72AA7E9C5D" ma:contentTypeVersion="11" ma:contentTypeDescription="Create a new document." ma:contentTypeScope="" ma:versionID="2ec96d040356676af7d0b44ebe4783c3">
  <xsd:schema xmlns:xsd="http://www.w3.org/2001/XMLSchema" xmlns:xs="http://www.w3.org/2001/XMLSchema" xmlns:p="http://schemas.microsoft.com/office/2006/metadata/properties" xmlns:ns3="2dd8d85e-8862-4fd7-b17a-fcd630b045fb" xmlns:ns4="866aabb8-7ec2-447a-a7ff-f911015037e7" targetNamespace="http://schemas.microsoft.com/office/2006/metadata/properties" ma:root="true" ma:fieldsID="8c6cf43d11bcd74e93e3de6dac6e21b2" ns3:_="" ns4:_="">
    <xsd:import namespace="2dd8d85e-8862-4fd7-b17a-fcd630b045fb"/>
    <xsd:import namespace="866aabb8-7ec2-447a-a7ff-f911015037e7"/>
    <xsd:element name="properties">
      <xsd:complexType>
        <xsd:sequence>
          <xsd:element name="documentManagement">
            <xsd:complexType>
              <xsd:all>
                <xsd:element ref="ns3:EC_Collab_Reference" minOccurs="0"/>
                <xsd:element ref="ns3:EC_Collab_DocumentLanguage" minOccurs="0"/>
                <xsd:element ref="ns4:_dlc_DocId" minOccurs="0"/>
                <xsd:element ref="ns4:_dlc_DocIdUrl" minOccurs="0"/>
                <xsd:element ref="ns4:_dlc_DocIdPersistId"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d8d85e-8862-4fd7-b17a-fcd630b045fb" elementFormDefault="qualified">
    <xsd:import namespace="http://schemas.microsoft.com/office/2006/documentManagement/types"/>
    <xsd:import namespace="http://schemas.microsoft.com/office/infopath/2007/PartnerControls"/>
    <xsd:element name="EC_Collab_Reference" ma:index="12" nillable="true" ma:displayName="Reference" ma:internalName="EC_Collab_Reference">
      <xsd:simpleType>
        <xsd:restriction base="dms:Text"/>
      </xsd:simpleType>
    </xsd:element>
    <xsd:element name="EC_Collab_DocumentLanguage" ma:index="13" nillable="true" ma:displayName="Language" ma:default="EN" ma:internalName="EC_Collab_DocumentLanguage" ma:readOnly="false">
      <xsd:simpleType>
        <xsd:restriction base="dms:Choice">
          <xsd:enumeration value="BG"/>
          <xsd:enumeration value="ES"/>
          <xsd:enumeration value="CS"/>
          <xsd:enumeration value="DA"/>
          <xsd:enumeration value="DE"/>
          <xsd:enumeration value="ET"/>
          <xsd:enumeration value="EL"/>
          <xsd:enumeration value="EN"/>
          <xsd:enumeration value="FR"/>
          <xsd:enumeration value="GA"/>
          <xsd:enumeration value="IT"/>
          <xsd:enumeration value="LT"/>
          <xsd:enumeration value="LV"/>
          <xsd:enumeration value="HU"/>
          <xsd:enumeration value="MT"/>
          <xsd:enumeration value="NL"/>
          <xsd:enumeration value="PL"/>
          <xsd:enumeration value="PT"/>
          <xsd:enumeration value="RO"/>
          <xsd:enumeration value="SK"/>
          <xsd:enumeration value="SL"/>
          <xsd:enumeration value="FI"/>
          <xsd:enumeration value="SV"/>
          <xsd:enumeration value="HR"/>
          <xsd:enumeration value="MK"/>
          <xsd:enumeration value="TR"/>
          <xsd:enumeration value="EU"/>
          <xsd:enumeration value="CA"/>
          <xsd:enumeration value="GL"/>
          <xsd:enumeration value="AB"/>
          <xsd:enumeration value="AA"/>
          <xsd:enumeration value="AF"/>
          <xsd:enumeration value="AK"/>
          <xsd:enumeration value="SQ"/>
          <xsd:enumeration value="AM"/>
          <xsd:enumeration value="AR"/>
          <xsd:enumeration value="AN"/>
          <xsd:enumeration value="HY"/>
          <xsd:enumeration value="AS"/>
          <xsd:enumeration value="AV"/>
          <xsd:enumeration value="AE"/>
          <xsd:enumeration value="AY"/>
          <xsd:enumeration value="AZ"/>
          <xsd:enumeration value="BM"/>
          <xsd:enumeration value="BA"/>
          <xsd:enumeration value="BE"/>
          <xsd:enumeration value="BN"/>
          <xsd:enumeration value="BH"/>
          <xsd:enumeration value="BI"/>
          <xsd:enumeration value="NB"/>
          <xsd:enumeration value="BS"/>
          <xsd:enumeration value="BR"/>
          <xsd:enumeration value="MY"/>
          <xsd:enumeration value="KM"/>
          <xsd:enumeration value="CH"/>
          <xsd:enumeration value="CE"/>
          <xsd:enumeration value="NY"/>
          <xsd:enumeration value="ZH"/>
          <xsd:enumeration value="CU"/>
          <xsd:enumeration value="CV"/>
          <xsd:enumeration value="KW"/>
          <xsd:enumeration value="CO"/>
          <xsd:enumeration value="CR"/>
          <xsd:enumeration value="DV"/>
          <xsd:enumeration value="DZ"/>
          <xsd:enumeration value="EO"/>
          <xsd:enumeration value="EE"/>
          <xsd:enumeration value="FO"/>
          <xsd:enumeration value="FJ"/>
          <xsd:enumeration value="FF"/>
          <xsd:enumeration value="GD"/>
          <xsd:enumeration value="LG"/>
          <xsd:enumeration value="KA"/>
          <xsd:enumeration value="GN"/>
          <xsd:enumeration value="GU"/>
          <xsd:enumeration value="HT"/>
          <xsd:enumeration value="HA"/>
          <xsd:enumeration value="HE"/>
          <xsd:enumeration value="HZ"/>
          <xsd:enumeration value="HI"/>
          <xsd:enumeration value="HO"/>
          <xsd:enumeration value="IS"/>
          <xsd:enumeration value="IO"/>
          <xsd:enumeration value="IG"/>
          <xsd:enumeration value="ID"/>
          <xsd:enumeration value="IA"/>
          <xsd:enumeration value="IE"/>
          <xsd:enumeration value="IU"/>
          <xsd:enumeration value="IK"/>
          <xsd:enumeration value="JA"/>
          <xsd:enumeration value="JV"/>
          <xsd:enumeration value="KL"/>
          <xsd:enumeration value="KN"/>
          <xsd:enumeration value="KR"/>
          <xsd:enumeration value="KS"/>
          <xsd:enumeration value="KK"/>
          <xsd:enumeration value="KI"/>
          <xsd:enumeration value="RW"/>
          <xsd:enumeration value="KY"/>
          <xsd:enumeration value="KV"/>
          <xsd:enumeration value="KG"/>
          <xsd:enumeration value="KO"/>
          <xsd:enumeration value="KJ"/>
          <xsd:enumeration value="KU"/>
          <xsd:enumeration value="LO"/>
          <xsd:enumeration value="LA"/>
          <xsd:enumeration value="LI"/>
          <xsd:enumeration value="LN"/>
          <xsd:enumeration value="LU"/>
          <xsd:enumeration value="LB"/>
          <xsd:enumeration value="MG"/>
          <xsd:enumeration value="MS"/>
          <xsd:enumeration value="ML"/>
          <xsd:enumeration value="GV"/>
          <xsd:enumeration value="MI"/>
          <xsd:enumeration value="MR"/>
          <xsd:enumeration value="MH"/>
          <xsd:enumeration value="MN"/>
          <xsd:enumeration value="NA"/>
          <xsd:enumeration value="NV"/>
          <xsd:enumeration value="ND"/>
          <xsd:enumeration value="NR"/>
          <xsd:enumeration value="NG"/>
          <xsd:enumeration value="NE"/>
          <xsd:enumeration value="SE"/>
          <xsd:enumeration value="NO"/>
          <xsd:enumeration value="NN"/>
          <xsd:enumeration value="OC"/>
          <xsd:enumeration value="OJ"/>
          <xsd:enumeration value="OR"/>
          <xsd:enumeration value="OM"/>
          <xsd:enumeration value="OS"/>
          <xsd:enumeration value="PI"/>
          <xsd:enumeration value="PA"/>
          <xsd:enumeration value="FA"/>
          <xsd:enumeration value="PS"/>
          <xsd:enumeration value="QU"/>
          <xsd:enumeration value="RM"/>
          <xsd:enumeration value="RN"/>
          <xsd:enumeration value="RU"/>
          <xsd:enumeration value="SM"/>
          <xsd:enumeration value="SG"/>
          <xsd:enumeration value="SA"/>
          <xsd:enumeration value="SC"/>
          <xsd:enumeration value="SR"/>
          <xsd:enumeration value="SN"/>
          <xsd:enumeration value="II"/>
          <xsd:enumeration value="SD"/>
          <xsd:enumeration value="SI"/>
          <xsd:enumeration value="SO"/>
          <xsd:enumeration value="ST"/>
          <xsd:enumeration value="SU"/>
          <xsd:enumeration value="SW"/>
          <xsd:enumeration value="SS"/>
          <xsd:enumeration value="TL"/>
          <xsd:enumeration value="TY"/>
          <xsd:enumeration value="TG"/>
          <xsd:enumeration value="TA"/>
          <xsd:enumeration value="TT"/>
          <xsd:enumeration value="TE"/>
          <xsd:enumeration value="TH"/>
          <xsd:enumeration value="BO"/>
          <xsd:enumeration value="TI"/>
          <xsd:enumeration value="TO"/>
          <xsd:enumeration value="TS"/>
          <xsd:enumeration value="TN"/>
          <xsd:enumeration value="TK"/>
          <xsd:enumeration value="TW"/>
          <xsd:enumeration value="UG"/>
          <xsd:enumeration value="UK"/>
          <xsd:enumeration value="UR"/>
          <xsd:enumeration value="UZ"/>
          <xsd:enumeration value="VE"/>
          <xsd:enumeration value="VI"/>
          <xsd:enumeration value="VO"/>
          <xsd:enumeration value="WA"/>
          <xsd:enumeration value="CY"/>
          <xsd:enumeration value="FY"/>
          <xsd:enumeration value="WO"/>
          <xsd:enumeration value="XH"/>
          <xsd:enumeration value="YI"/>
          <xsd:enumeration value="YO"/>
          <xsd:enumeration value="ZA"/>
          <xsd:enumeration value="ZU"/>
        </xsd:restriction>
      </xsd:simpleType>
    </xsd:element>
  </xsd:schema>
  <xsd:schema xmlns:xsd="http://www.w3.org/2001/XMLSchema" xmlns:xs="http://www.w3.org/2001/XMLSchema" xmlns:dms="http://schemas.microsoft.com/office/2006/documentManagement/types" xmlns:pc="http://schemas.microsoft.com/office/infopath/2007/PartnerControls" targetNamespace="866aabb8-7ec2-447a-a7ff-f911015037e7" elementFormDefault="qualified">
    <xsd:import namespace="http://schemas.microsoft.com/office/2006/documentManagement/types"/>
    <xsd:import namespace="http://schemas.microsoft.com/office/infopath/2007/PartnerControls"/>
    <xsd:element name="_dlc_DocId" ma:index="14" nillable="true" ma:displayName="Document ID Value" ma:description="The value of the document ID assigned to this item." ma:internalName="_dlc_DocId" ma:readOnly="true">
      <xsd:simpleType>
        <xsd:restriction base="dms:Text"/>
      </xsd:simpleType>
    </xsd:element>
    <xsd:element name="_dlc_DocIdUrl" ma:index="1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6"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ma:index="8" ma:displayName="Subject"/>
        <xsd:element ref="dc:description" minOccurs="0" maxOccurs="1" ma:index="11" ma:displayName="Comments"/>
        <xsd:element name="keywords" minOccurs="0" maxOccurs="1" type="xsd:string" ma:index="1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AB3C47-642B-4185-9248-81B00298AC53}">
  <ds:schemaRefs>
    <ds:schemaRef ds:uri="2dd8d85e-8862-4fd7-b17a-fcd630b045fb"/>
    <ds:schemaRef ds:uri="http://schemas.microsoft.com/office/2006/documentManagement/types"/>
    <ds:schemaRef ds:uri="http://schemas.openxmlformats.org/package/2006/metadata/core-properties"/>
    <ds:schemaRef ds:uri="http://purl.org/dc/elements/1.1/"/>
    <ds:schemaRef ds:uri="866aabb8-7ec2-447a-a7ff-f911015037e7"/>
    <ds:schemaRef ds:uri="http://schemas.microsoft.com/office/infopath/2007/PartnerControls"/>
    <ds:schemaRef ds:uri="http://purl.org/dc/terms/"/>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8E906B7C-BD90-4793-8789-E395622714E1}">
  <ds:schemaRefs>
    <ds:schemaRef ds:uri="http://schemas.microsoft.com/sharepoint/events"/>
  </ds:schemaRefs>
</ds:datastoreItem>
</file>

<file path=customXml/itemProps3.xml><?xml version="1.0" encoding="utf-8"?>
<ds:datastoreItem xmlns:ds="http://schemas.openxmlformats.org/officeDocument/2006/customXml" ds:itemID="{42656BFF-1648-43ED-8295-55C38C7C7A8A}">
  <ds:schemaRefs>
    <ds:schemaRef ds:uri="http://schemas.microsoft.com/sharepoint/v3/contenttype/forms"/>
  </ds:schemaRefs>
</ds:datastoreItem>
</file>

<file path=customXml/itemProps4.xml><?xml version="1.0" encoding="utf-8"?>
<ds:datastoreItem xmlns:ds="http://schemas.openxmlformats.org/officeDocument/2006/customXml" ds:itemID="{40706075-D5FB-43CD-BE07-4DF732B339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d8d85e-8862-4fd7-b17a-fcd630b045fb"/>
    <ds:schemaRef ds:uri="866aabb8-7ec2-447a-a7ff-f911015037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4E163EB-7CE2-45A7-A5AA-1EA1811D3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1526</Words>
  <Characters>7968</Characters>
  <Application>Microsoft Office Word</Application>
  <DocSecurity>0</DocSecurity>
  <Lines>137</Lines>
  <Paragraphs>40</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9454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WRONA Joanna (CNECT)</dc:creator>
  <cp:keywords/>
  <dc:description/>
  <cp:lastModifiedBy>WRONA Joanna (CNECT)</cp:lastModifiedBy>
  <cp:revision>2</cp:revision>
  <dcterms:created xsi:type="dcterms:W3CDTF">2023-06-15T10:21:00Z</dcterms:created>
  <dcterms:modified xsi:type="dcterms:W3CDTF">2023-06-15T10:21:00Z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0x010100258AA79CEB83498886A3A0868112325000A0BDFF1823B4BC488305CC72AA7E9C5D</vt:lpwstr>
  </property>
  <property fmtid="{D5CDD505-2E9C-101B-9397-08002B2CF9AE}" pid="3" name="_dlc_DocIdItemGuid">
    <vt:lpwstr>49e487ca-fe4a-4657-beb5-63424e959420</vt:lpwstr>
  </property>
  <property fmtid="{D5CDD505-2E9C-101B-9397-08002B2CF9AE}" pid="4" name="MSIP_Label_6bd9ddd1-4d20-43f6-abfa-fc3c07406f94_Enabled">
    <vt:lpwstr>true</vt:lpwstr>
  </property>
  <property fmtid="{D5CDD505-2E9C-101B-9397-08002B2CF9AE}" pid="5" name="MSIP_Label_6bd9ddd1-4d20-43f6-abfa-fc3c07406f94_SetDate">
    <vt:lpwstr>2023-05-23T07:48:15Z</vt:lpwstr>
  </property>
  <property fmtid="{D5CDD505-2E9C-101B-9397-08002B2CF9AE}" pid="6" name="MSIP_Label_6bd9ddd1-4d20-43f6-abfa-fc3c07406f94_Method">
    <vt:lpwstr>Standard</vt:lpwstr>
  </property>
  <property fmtid="{D5CDD505-2E9C-101B-9397-08002B2CF9AE}" pid="7" name="MSIP_Label_6bd9ddd1-4d20-43f6-abfa-fc3c07406f94_Name">
    <vt:lpwstr>Commission Use</vt:lpwstr>
  </property>
  <property fmtid="{D5CDD505-2E9C-101B-9397-08002B2CF9AE}" pid="8" name="MSIP_Label_6bd9ddd1-4d20-43f6-abfa-fc3c07406f94_SiteId">
    <vt:lpwstr>b24c8b06-522c-46fe-9080-70926f8dddb1</vt:lpwstr>
  </property>
  <property fmtid="{D5CDD505-2E9C-101B-9397-08002B2CF9AE}" pid="9" name="MSIP_Label_6bd9ddd1-4d20-43f6-abfa-fc3c07406f94_ActionId">
    <vt:lpwstr>2800dc7f-03e3-4185-804e-30aa1455f15d</vt:lpwstr>
  </property>
  <property fmtid="{D5CDD505-2E9C-101B-9397-08002B2CF9AE}" pid="10" name="MSIP_Label_6bd9ddd1-4d20-43f6-abfa-fc3c07406f94_ContentBits">
    <vt:lpwstr>0</vt:lpwstr>
  </property>
</Properties>
</file>