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Letterhead"/>
        <w:tblW w:w="9480" w:type="dxa"/>
        <w:tblLook w:val="0480" w:firstRow="0" w:lastRow="0" w:firstColumn="1" w:lastColumn="0" w:noHBand="0" w:noVBand="1"/>
        <w:tblDescription w:val="This table contains the European Commission's logo in the left column and information about the signer's or writer's organisational entity in the right column."/>
      </w:tblPr>
      <w:tblGrid>
        <w:gridCol w:w="2400"/>
        <w:gridCol w:w="7080"/>
      </w:tblGrid>
      <w:sdt>
        <w:sdtPr>
          <w:rPr>
            <w:rFonts w:asciiTheme="minorHAnsi" w:eastAsiaTheme="minorHAnsi" w:hAnsiTheme="minorHAnsi" w:cstheme="minorBidi"/>
            <w:sz w:val="16"/>
            <w:szCs w:val="22"/>
            <w:lang w:eastAsia="en-US"/>
          </w:rPr>
          <w:alias w:val="EC Header - Standard"/>
          <w:tag w:val="A4pCgmOjXaoPaysOY21Ij7-5QkCVxYFQ4ANGFaoRKN4I2"/>
          <w:id w:val="-1980910718"/>
        </w:sdtPr>
        <w:sdtEndPr/>
        <w:sdtContent>
          <w:tr w:rsidR="009A454E" w:rsidRPr="00412456" w14:paraId="7AEE9DD9" w14:textId="77777777" w:rsidTr="004D2DDF">
            <w:trPr>
              <w:cantSplit/>
            </w:trPr>
            <w:tc>
              <w:tcPr>
                <w:tcW w:w="2400" w:type="dxa"/>
              </w:tcPr>
              <w:p w14:paraId="569404DE" w14:textId="77777777" w:rsidR="009A454E" w:rsidRPr="00412456" w:rsidRDefault="009A454E" w:rsidP="004D2DDF">
                <w:pPr>
                  <w:widowControl w:val="0"/>
                  <w:ind w:right="85"/>
                  <w:jc w:val="both"/>
                </w:pPr>
                <w:r w:rsidRPr="00412456">
                  <w:rPr>
                    <w:noProof/>
                    <w:lang w:val="sl-SI" w:eastAsia="sl-SI"/>
                  </w:rPr>
                  <w:drawing>
                    <wp:inline distT="0" distB="0" distL="0" distR="0" wp14:anchorId="1BF0F4F5" wp14:editId="05F212E7">
                      <wp:extent cx="1371600" cy="676800"/>
                      <wp:effectExtent l="0" t="0" r="0" b="0"/>
                      <wp:docPr id="1" name="Logo" descr="Logo of the European Commission, 12 yellow stars on a blue background arranged in a circle and framed by two light grey graphic elements representing the Berlaymont building, which is the headquarter of the European Commission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" descr="Logo of the European Commission, 12 yellow stars on a blue background arranged in a circle and framed by two light grey graphic elements representing the Berlaymont building, which is the headquarter of the European Commission.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71600" cy="676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80" w:type="dxa"/>
              </w:tcPr>
              <w:p w14:paraId="078BAB38" w14:textId="77777777" w:rsidR="009A454E" w:rsidRPr="00412456" w:rsidRDefault="007F5D3B" w:rsidP="004D2DDF">
                <w:pPr>
                  <w:widowControl w:val="0"/>
                  <w:spacing w:before="90"/>
                  <w:ind w:right="85"/>
                </w:pPr>
                <w:sdt>
                  <w:sdtPr>
                    <w:id w:val="1313835648"/>
                    <w:dataBinding w:xpath="/Texts/OrgaRoot" w:storeItemID="{4EF90DE6-88B6-4264-9629-4D8DFDFE87D2}"/>
                    <w:text w:multiLine="1"/>
                  </w:sdtPr>
                  <w:sdtEndPr/>
                  <w:sdtContent>
                    <w:r w:rsidR="009A454E" w:rsidRPr="00412456">
                      <w:t>EUROPEAN COMMISSION</w:t>
                    </w:r>
                  </w:sdtContent>
                </w:sdt>
              </w:p>
              <w:p w14:paraId="14342C68" w14:textId="65668953" w:rsidR="009A454E" w:rsidRPr="00412456" w:rsidRDefault="007F5D3B" w:rsidP="004D2DDF">
                <w:pPr>
                  <w:widowControl w:val="0"/>
                  <w:ind w:right="85"/>
                  <w:rPr>
                    <w:caps/>
                    <w:sz w:val="16"/>
                  </w:rPr>
                </w:pPr>
                <w:sdt>
                  <w:sdtPr>
                    <w:rPr>
                      <w:caps/>
                      <w:sz w:val="16"/>
                    </w:rPr>
                    <w:id w:val="-1610271671"/>
                    <w:dataBinding w:xpath="/Author/OrgaEntity1/HeadLine1" w:storeItemID="{022886A5-BF63-4103-881D-72C90F4BF5C0}"/>
                    <w:text w:multiLine="1"/>
                  </w:sdtPr>
                  <w:sdtEndPr/>
                  <w:sdtContent>
                    <w:r w:rsidR="0099268B" w:rsidRPr="00412456">
                      <w:rPr>
                        <w:caps/>
                        <w:sz w:val="16"/>
                      </w:rPr>
                      <w:t>DIRECTORATE-GENERAL FOR COMMUNICATIONS NETWORKS, CONTENT AND TECHNOLOGY</w:t>
                    </w:r>
                    <w:r w:rsidR="0099268B" w:rsidRPr="00412456">
                      <w:rPr>
                        <w:caps/>
                        <w:sz w:val="16"/>
                      </w:rPr>
                      <w:br/>
                      <w:t>Directorate-general for competition</w:t>
                    </w:r>
                  </w:sdtContent>
                </w:sdt>
              </w:p>
              <w:p w14:paraId="309859F0" w14:textId="77777777" w:rsidR="009A454E" w:rsidRPr="00412456" w:rsidRDefault="009A454E" w:rsidP="004D2DDF">
                <w:pPr>
                  <w:widowControl w:val="0"/>
                  <w:ind w:right="85"/>
                  <w:rPr>
                    <w:sz w:val="16"/>
                  </w:rPr>
                </w:pPr>
              </w:p>
              <w:p w14:paraId="5FBF22F4" w14:textId="77777777" w:rsidR="009A454E" w:rsidRPr="00412456" w:rsidRDefault="009A454E" w:rsidP="004D2DDF">
                <w:pPr>
                  <w:widowControl w:val="0"/>
                  <w:ind w:right="85"/>
                  <w:rPr>
                    <w:sz w:val="16"/>
                  </w:rPr>
                </w:pPr>
              </w:p>
              <w:p w14:paraId="42ACD184" w14:textId="77777777" w:rsidR="009A454E" w:rsidRPr="00412456" w:rsidRDefault="007F5D3B" w:rsidP="004D2DDF">
                <w:pPr>
                  <w:widowControl w:val="0"/>
                  <w:ind w:right="85"/>
                  <w:rPr>
                    <w:sz w:val="16"/>
                  </w:rPr>
                </w:pPr>
                <w:sdt>
                  <w:sdtPr>
                    <w:rPr>
                      <w:sz w:val="16"/>
                    </w:rPr>
                    <w:id w:val="859015287"/>
                    <w:dataBinding w:xpath="/Author/Function/@HeaderText" w:storeItemID="{022886A5-BF63-4103-881D-72C90F4BF5C0}"/>
                    <w:text w:multiLine="1"/>
                  </w:sdtPr>
                  <w:sdtEndPr/>
                  <w:sdtContent>
                    <w:r w:rsidR="009A454E">
                      <w:rPr>
                        <w:sz w:val="16"/>
                      </w:rPr>
                      <w:t>The Directors</w:t>
                    </w:r>
                  </w:sdtContent>
                </w:sdt>
              </w:p>
            </w:tc>
          </w:tr>
        </w:sdtContent>
      </w:sdt>
    </w:tbl>
    <w:sdt>
      <w:sdtPr>
        <w:rPr>
          <w:rFonts w:ascii="Times New Roman" w:eastAsia="Times New Roman" w:hAnsi="Times New Roman" w:cs="Times New Roman"/>
          <w:sz w:val="24"/>
          <w:szCs w:val="20"/>
          <w:lang w:eastAsia="en-IE"/>
        </w:rPr>
        <w:alias w:val="Date &amp; Location - Location Only"/>
        <w:tag w:val="ggweWNz4R2PF8myPezMsmJ-z0jfFkX8xo5Q7sjQESi5Y4"/>
        <w:id w:val="-851179974"/>
      </w:sdtPr>
      <w:sdtEndPr/>
      <w:sdtContent>
        <w:p w14:paraId="2F2A996D" w14:textId="4A760F02" w:rsidR="009A454E" w:rsidRPr="00412456" w:rsidRDefault="007F5D3B" w:rsidP="009A454E">
          <w:pPr>
            <w:spacing w:after="0" w:line="240" w:lineRule="auto"/>
            <w:ind w:left="5102" w:right="-567"/>
            <w:rPr>
              <w:rFonts w:ascii="Times New Roman" w:eastAsia="Times New Roman" w:hAnsi="Times New Roman" w:cs="Times New Roman"/>
              <w:sz w:val="24"/>
              <w:szCs w:val="20"/>
              <w:lang w:eastAsia="en-IE"/>
            </w:rPr>
          </w:pPr>
          <w:sdt>
            <w:sdtPr>
              <w:rPr>
                <w:rFonts w:ascii="Times New Roman" w:eastAsia="Times New Roman" w:hAnsi="Times New Roman" w:cs="Times New Roman"/>
                <w:sz w:val="24"/>
                <w:szCs w:val="20"/>
                <w:lang w:eastAsia="en-IE"/>
              </w:rPr>
              <w:id w:val="-581217701"/>
              <w:dataBinding w:xpath="/Author/Addresses/Address[Id=/Author/Workplaces/Workplace[@IsMain='true']/AddressId]/TranslatedName" w:storeItemID="{022886A5-BF63-4103-881D-72C90F4BF5C0}"/>
              <w:text w:multiLine="1"/>
            </w:sdtPr>
            <w:sdtEndPr/>
            <w:sdtContent>
              <w:r w:rsidR="002E63F4">
                <w:rPr>
                  <w:rFonts w:ascii="Times New Roman" w:eastAsia="Times New Roman" w:hAnsi="Times New Roman" w:cs="Times New Roman"/>
                  <w:sz w:val="24"/>
                  <w:szCs w:val="20"/>
                  <w:lang w:eastAsia="en-IE"/>
                </w:rPr>
                <w:t>0</w:t>
              </w:r>
              <w:r w:rsidR="004B3C96">
                <w:rPr>
                  <w:rFonts w:ascii="Times New Roman" w:eastAsia="Times New Roman" w:hAnsi="Times New Roman" w:cs="Times New Roman"/>
                  <w:sz w:val="24"/>
                  <w:szCs w:val="20"/>
                  <w:lang w:eastAsia="en-IE"/>
                </w:rPr>
                <w:t>1</w:t>
              </w:r>
              <w:r w:rsidR="002E63F4">
                <w:rPr>
                  <w:rFonts w:ascii="Times New Roman" w:eastAsia="Times New Roman" w:hAnsi="Times New Roman" w:cs="Times New Roman"/>
                  <w:sz w:val="24"/>
                  <w:szCs w:val="20"/>
                  <w:lang w:eastAsia="en-IE"/>
                </w:rPr>
                <w:t xml:space="preserve">.12.2023, </w:t>
              </w:r>
              <w:r w:rsidR="009A454E" w:rsidRPr="00412456">
                <w:rPr>
                  <w:rFonts w:ascii="Times New Roman" w:eastAsia="Times New Roman" w:hAnsi="Times New Roman" w:cs="Times New Roman"/>
                  <w:sz w:val="24"/>
                  <w:szCs w:val="20"/>
                  <w:lang w:eastAsia="en-IE"/>
                </w:rPr>
                <w:t>Brussels</w:t>
              </w:r>
            </w:sdtContent>
          </w:sdt>
          <w:r w:rsidR="009A454E" w:rsidRPr="00412456">
            <w:rPr>
              <w:rFonts w:ascii="Times New Roman" w:eastAsia="Times New Roman" w:hAnsi="Times New Roman" w:cs="Times New Roman"/>
              <w:sz w:val="24"/>
              <w:szCs w:val="20"/>
              <w:lang w:eastAsia="en-IE"/>
            </w:rPr>
            <w:t xml:space="preserve"> </w:t>
          </w:r>
        </w:p>
      </w:sdtContent>
    </w:sdt>
    <w:sdt>
      <w:sdtPr>
        <w:rPr>
          <w:rFonts w:ascii="Times New Roman" w:eastAsia="Times New Roman" w:hAnsi="Times New Roman" w:cs="Times New Roman"/>
          <w:sz w:val="20"/>
          <w:szCs w:val="20"/>
          <w:lang w:eastAsia="en-IE"/>
        </w:rPr>
        <w:alias w:val="My References - Ares Save Number"/>
        <w:tag w:val="u4IiqbpvkaY5TdTKqT0m30-8kvivFFAlKcDpC1YfQkxa0"/>
        <w:id w:val="-548912957"/>
      </w:sdtPr>
      <w:sdtEndPr/>
      <w:sdtContent>
        <w:p w14:paraId="104CAD5D" w14:textId="23344B53" w:rsidR="009A454E" w:rsidRDefault="007F5D3B" w:rsidP="009A454E">
          <w:pPr>
            <w:spacing w:after="360" w:line="240" w:lineRule="auto"/>
            <w:ind w:left="5102" w:right="-567"/>
            <w:contextualSpacing/>
            <w:rPr>
              <w:rFonts w:ascii="Times New Roman" w:eastAsia="Times New Roman" w:hAnsi="Times New Roman" w:cs="Times New Roman"/>
              <w:sz w:val="20"/>
              <w:szCs w:val="20"/>
              <w:lang w:eastAsia="en-IE"/>
            </w:rPr>
          </w:pPr>
          <w:sdt>
            <w:sdtPr>
              <w:rPr>
                <w:rFonts w:ascii="Times New Roman" w:eastAsia="Times New Roman" w:hAnsi="Times New Roman" w:cs="Times New Roman"/>
                <w:sz w:val="20"/>
                <w:szCs w:val="20"/>
                <w:lang w:eastAsia="en-IE"/>
              </w:rPr>
              <w:id w:val="994611372"/>
              <w:dataBinding w:xpath="/Author/Service" w:storeItemID="{191BF8BB-FD7D-4EFC-A400-4653BA3CA339}"/>
              <w:text w:multiLine="1"/>
            </w:sdtPr>
            <w:sdtEndPr/>
            <w:sdtContent>
              <w:r w:rsidR="009A454E" w:rsidRPr="00412456">
                <w:rPr>
                  <w:rFonts w:ascii="Times New Roman" w:eastAsia="Times New Roman" w:hAnsi="Times New Roman" w:cs="Times New Roman"/>
                  <w:sz w:val="20"/>
                  <w:szCs w:val="20"/>
                  <w:lang w:eastAsia="en-IE"/>
                </w:rPr>
                <w:t>CNECT.F.</w:t>
              </w:r>
              <w:r w:rsidR="002E63F4">
                <w:rPr>
                  <w:rFonts w:ascii="Times New Roman" w:eastAsia="Times New Roman" w:hAnsi="Times New Roman" w:cs="Times New Roman"/>
                  <w:sz w:val="20"/>
                  <w:szCs w:val="20"/>
                  <w:lang w:eastAsia="en-IE"/>
                </w:rPr>
                <w:t>1</w:t>
              </w:r>
            </w:sdtContent>
          </w:sdt>
          <w:r w:rsidR="009A454E" w:rsidRPr="00412456">
            <w:rPr>
              <w:rFonts w:ascii="Times New Roman" w:eastAsia="Times New Roman" w:hAnsi="Times New Roman" w:cs="Times New Roman"/>
              <w:sz w:val="20"/>
              <w:szCs w:val="20"/>
              <w:lang w:eastAsia="en-IE"/>
            </w:rPr>
            <w:t>/</w:t>
          </w:r>
          <w:r w:rsidR="002E63F4">
            <w:rPr>
              <w:rFonts w:ascii="Times New Roman" w:eastAsia="Times New Roman" w:hAnsi="Times New Roman" w:cs="Times New Roman"/>
              <w:sz w:val="20"/>
              <w:szCs w:val="20"/>
              <w:lang w:eastAsia="en-IE"/>
            </w:rPr>
            <w:t>GC</w:t>
          </w:r>
        </w:p>
        <w:p w14:paraId="283A8698" w14:textId="689FB33E" w:rsidR="002E63F4" w:rsidRDefault="002E63F4" w:rsidP="009A454E">
          <w:pPr>
            <w:spacing w:after="360" w:line="240" w:lineRule="auto"/>
            <w:ind w:left="5102" w:right="-567"/>
            <w:contextualSpacing/>
            <w:rPr>
              <w:rFonts w:ascii="Times New Roman" w:eastAsia="Times New Roman" w:hAnsi="Times New Roman" w:cs="Times New Roman"/>
              <w:sz w:val="20"/>
              <w:szCs w:val="20"/>
              <w:lang w:eastAsia="en-IE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  <w:lang w:eastAsia="en-IE"/>
            </w:rPr>
            <w:t>COMP.J.1/VR</w:t>
          </w:r>
        </w:p>
        <w:p w14:paraId="68A37631" w14:textId="77777777" w:rsidR="009A454E" w:rsidRPr="00412456" w:rsidRDefault="007F5D3B" w:rsidP="009A454E">
          <w:pPr>
            <w:spacing w:after="360" w:line="240" w:lineRule="auto"/>
            <w:ind w:left="5102" w:right="-567"/>
            <w:contextualSpacing/>
            <w:rPr>
              <w:rFonts w:ascii="Times New Roman" w:eastAsia="Times New Roman" w:hAnsi="Times New Roman" w:cs="Times New Roman"/>
              <w:sz w:val="20"/>
              <w:szCs w:val="20"/>
              <w:lang w:eastAsia="en-IE"/>
            </w:rPr>
          </w:pPr>
        </w:p>
      </w:sdtContent>
    </w:sdt>
    <w:sdt>
      <w:sdtPr>
        <w:rPr>
          <w:rFonts w:ascii="Times New Roman" w:eastAsia="Times New Roman" w:hAnsi="Times New Roman" w:cs="Times New Roman"/>
          <w:b/>
          <w:sz w:val="24"/>
          <w:szCs w:val="20"/>
          <w:lang w:eastAsia="en-IE"/>
        </w:rPr>
        <w:alias w:val="Subject"/>
        <w:tag w:val="ZAkyFltFFo1Kp7Xxzn5iQ7"/>
        <w:id w:val="1286239487"/>
      </w:sdtPr>
      <w:sdtEndPr/>
      <w:sdtContent>
        <w:p w14:paraId="61FA127C" w14:textId="3A32EC76" w:rsidR="00765E0A" w:rsidRDefault="00114089" w:rsidP="00765E0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>2</w:t>
          </w:r>
          <w:r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  <w:vertAlign w:val="superscript"/>
            </w:rPr>
            <w:t>nd</w:t>
          </w:r>
          <w:r w:rsidR="00765E0A"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 xml:space="preserve"> m</w:t>
          </w:r>
          <w:r w:rsidR="00765E0A" w:rsidRPr="00FB1616"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>eeting of the</w:t>
          </w:r>
          <w:r w:rsidR="00765E0A"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 xml:space="preserve"> high</w:t>
          </w:r>
          <w:r w:rsidR="00F35397"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>-</w:t>
          </w:r>
          <w:r w:rsidR="00765E0A"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 xml:space="preserve">level group for </w:t>
          </w:r>
        </w:p>
        <w:p w14:paraId="51A41356" w14:textId="77777777" w:rsidR="00765E0A" w:rsidRPr="00FB1616" w:rsidRDefault="00765E0A" w:rsidP="00765E0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b/>
              <w:smallCaps/>
              <w:sz w:val="28"/>
              <w:szCs w:val="28"/>
            </w:rPr>
            <w:t xml:space="preserve">the digital markets act </w:t>
          </w:r>
        </w:p>
        <w:p w14:paraId="1E86A07D" w14:textId="77777777" w:rsidR="00765E0A" w:rsidRPr="00315A3C" w:rsidRDefault="00765E0A" w:rsidP="00765E0A">
          <w:pPr>
            <w:autoSpaceDE w:val="0"/>
            <w:autoSpaceDN w:val="0"/>
            <w:adjustRightInd w:val="0"/>
            <w:spacing w:after="0" w:line="240" w:lineRule="auto"/>
            <w:ind w:left="720"/>
            <w:jc w:val="center"/>
            <w:rPr>
              <w:rFonts w:ascii="Times New Roman" w:eastAsia="Times New Roman" w:hAnsi="Times New Roman" w:cs="Times New Roman"/>
              <w:b/>
              <w:bCs/>
              <w:i/>
              <w:sz w:val="12"/>
              <w:szCs w:val="12"/>
            </w:rPr>
          </w:pPr>
        </w:p>
        <w:p w14:paraId="78964B3B" w14:textId="4E0AC38C" w:rsidR="00D95DAD" w:rsidRDefault="00114089" w:rsidP="00765E0A">
          <w:pPr>
            <w:tabs>
              <w:tab w:val="left" w:pos="2513"/>
              <w:tab w:val="center" w:pos="4669"/>
            </w:tabs>
            <w:autoSpaceDE w:val="0"/>
            <w:autoSpaceDN w:val="0"/>
            <w:adjustRightInd w:val="0"/>
            <w:spacing w:after="0" w:line="240" w:lineRule="auto"/>
            <w:ind w:left="720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27</w:t>
          </w:r>
          <w:r w:rsidR="00DB3BA7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November</w:t>
          </w:r>
          <w:r w:rsidR="00B15D56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 xml:space="preserve"> 2023 – </w:t>
          </w:r>
          <w:r w:rsidR="00A142A9"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09</w:t>
          </w:r>
          <w:r w:rsidR="00DB3BA7"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.</w:t>
          </w:r>
          <w:r w:rsidR="00A142A9"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00</w:t>
          </w:r>
          <w:r w:rsidR="00B15D56"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-</w:t>
          </w:r>
          <w:r w:rsidR="00A142A9"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14</w:t>
          </w:r>
          <w:r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.</w:t>
          </w:r>
          <w:r w:rsidR="00A142A9" w:rsidRPr="00A142A9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>00</w:t>
          </w:r>
          <w:r w:rsidR="00765E0A">
            <w:rPr>
              <w:rFonts w:ascii="Times New Roman" w:eastAsia="Times New Roman" w:hAnsi="Times New Roman" w:cs="Times New Roman"/>
              <w:b/>
              <w:bCs/>
              <w:sz w:val="24"/>
              <w:szCs w:val="20"/>
            </w:rPr>
            <w:t xml:space="preserve"> </w:t>
          </w:r>
        </w:p>
        <w:p w14:paraId="270DC44F" w14:textId="77777777" w:rsidR="00D95DAD" w:rsidRPr="00315A3C" w:rsidRDefault="00D95DAD" w:rsidP="00765E0A">
          <w:pPr>
            <w:tabs>
              <w:tab w:val="left" w:pos="2513"/>
              <w:tab w:val="center" w:pos="4669"/>
            </w:tabs>
            <w:autoSpaceDE w:val="0"/>
            <w:autoSpaceDN w:val="0"/>
            <w:adjustRightInd w:val="0"/>
            <w:spacing w:after="0" w:line="240" w:lineRule="auto"/>
            <w:ind w:left="720"/>
            <w:jc w:val="center"/>
            <w:rPr>
              <w:rFonts w:ascii="Times New Roman" w:eastAsia="Times New Roman" w:hAnsi="Times New Roman" w:cs="Times New Roman"/>
              <w:b/>
              <w:bCs/>
              <w:sz w:val="12"/>
              <w:szCs w:val="12"/>
            </w:rPr>
          </w:pPr>
        </w:p>
        <w:p w14:paraId="2DC79183" w14:textId="11EB3C75" w:rsidR="00765E0A" w:rsidRPr="00D95DAD" w:rsidRDefault="00114089" w:rsidP="00765E0A">
          <w:pPr>
            <w:tabs>
              <w:tab w:val="left" w:pos="2513"/>
              <w:tab w:val="center" w:pos="4669"/>
            </w:tabs>
            <w:autoSpaceDE w:val="0"/>
            <w:autoSpaceDN w:val="0"/>
            <w:adjustRightInd w:val="0"/>
            <w:spacing w:after="0" w:line="240" w:lineRule="auto"/>
            <w:ind w:left="720"/>
            <w:jc w:val="center"/>
            <w:rPr>
              <w:rFonts w:ascii="Times New Roman" w:eastAsia="Times New Roman" w:hAnsi="Times New Roman" w:cs="Times New Roman"/>
              <w:b/>
              <w:bCs/>
              <w:i/>
              <w:sz w:val="24"/>
              <w:szCs w:val="24"/>
            </w:rPr>
          </w:pPr>
          <w:r w:rsidRPr="00114089">
            <w:rPr>
              <w:rFonts w:ascii="Times New Roman" w:hAnsi="Times New Roman" w:cs="Times New Roman"/>
              <w:b/>
              <w:sz w:val="24"/>
              <w:szCs w:val="24"/>
            </w:rPr>
            <w:t xml:space="preserve">Berlaymont </w:t>
          </w:r>
          <w:r w:rsidR="00981099">
            <w:rPr>
              <w:rFonts w:ascii="Times New Roman" w:hAnsi="Times New Roman" w:cs="Times New Roman"/>
              <w:b/>
              <w:sz w:val="24"/>
              <w:szCs w:val="24"/>
            </w:rPr>
            <w:t xml:space="preserve">building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–</w:t>
          </w:r>
          <w:r w:rsidR="00981099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Jean Rey</w:t>
          </w:r>
          <w:r w:rsidR="00D95DAD" w:rsidRPr="00D95DAD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="00B4752A">
            <w:rPr>
              <w:rFonts w:ascii="Times New Roman" w:hAnsi="Times New Roman" w:cs="Times New Roman"/>
              <w:b/>
              <w:sz w:val="24"/>
              <w:szCs w:val="24"/>
            </w:rPr>
            <w:t>r</w:t>
          </w:r>
          <w:r w:rsidR="00D95DAD" w:rsidRPr="00D95DAD">
            <w:rPr>
              <w:rFonts w:ascii="Times New Roman" w:hAnsi="Times New Roman" w:cs="Times New Roman"/>
              <w:b/>
              <w:sz w:val="24"/>
              <w:szCs w:val="24"/>
            </w:rPr>
            <w:t xml:space="preserve">oom </w:t>
          </w:r>
        </w:p>
        <w:p w14:paraId="5C26079C" w14:textId="77777777" w:rsidR="00765E0A" w:rsidRPr="00315A3C" w:rsidRDefault="00765E0A" w:rsidP="00765E0A">
          <w:pPr>
            <w:autoSpaceDE w:val="0"/>
            <w:autoSpaceDN w:val="0"/>
            <w:adjustRightInd w:val="0"/>
            <w:spacing w:after="0" w:line="240" w:lineRule="auto"/>
            <w:ind w:left="720"/>
            <w:jc w:val="center"/>
            <w:rPr>
              <w:rFonts w:ascii="Times New Roman" w:eastAsia="Times New Roman" w:hAnsi="Times New Roman" w:cs="Times New Roman"/>
              <w:b/>
              <w:bCs/>
              <w:sz w:val="12"/>
              <w:szCs w:val="12"/>
              <w:lang w:eastAsia="en-GB"/>
            </w:rPr>
          </w:pPr>
        </w:p>
        <w:p w14:paraId="4D220767" w14:textId="344E86ED" w:rsidR="00B15D56" w:rsidRPr="009D1293" w:rsidRDefault="002E63F4" w:rsidP="00765E0A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val="en-IE" w:eastAsia="en-GB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val="en-IE" w:eastAsia="en-GB"/>
            </w:rPr>
            <w:t>Minutes</w:t>
          </w:r>
          <w:r w:rsidR="00834382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val="en-IE" w:eastAsia="en-GB"/>
            </w:rPr>
            <w:t xml:space="preserve"> [draft – confidential]</w:t>
          </w:r>
        </w:p>
        <w:p w14:paraId="39FECE47" w14:textId="32CBBD18" w:rsidR="009A454E" w:rsidRPr="00412456" w:rsidRDefault="007F5D3B" w:rsidP="00765E0A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0"/>
              <w:lang w:eastAsia="en-IE"/>
            </w:rPr>
          </w:pPr>
        </w:p>
      </w:sdtContent>
    </w:sdt>
    <w:p w14:paraId="734F1708" w14:textId="5C314DE3" w:rsidR="00765E0A" w:rsidRPr="00D27ACA" w:rsidRDefault="00A16CAE" w:rsidP="00D95F9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D27ACA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Welcome by the Commission</w:t>
      </w:r>
    </w:p>
    <w:p w14:paraId="400C070A" w14:textId="77777777" w:rsidR="0029087E" w:rsidRDefault="0029087E" w:rsidP="002908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6CB98D22" w14:textId="42AD0C21" w:rsidR="00E63A4D" w:rsidRDefault="0029087E" w:rsidP="00D95F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610CA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Roberto Viola, Director General of DG CNECT opened </w:t>
      </w:r>
      <w:r w:rsidR="00774CD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meeting. </w:t>
      </w:r>
      <w:r w:rsidR="00F3539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He stressed that since the last meeting of the High-Level Group for the Digital Markets Act (“HLG”) the enforcement </w:t>
      </w:r>
      <w:r w:rsidR="00AC680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of the</w:t>
      </w:r>
      <w:r w:rsidR="00D6708F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9123D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Digital Markets Act (</w:t>
      </w:r>
      <w:r w:rsidR="00BA5C4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“</w:t>
      </w:r>
      <w:r w:rsidR="009123D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DMA</w:t>
      </w:r>
      <w:r w:rsidR="00BA5C4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”</w:t>
      </w:r>
      <w:r w:rsidR="009123D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)</w:t>
      </w:r>
      <w:r w:rsidR="00E547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AC680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by</w:t>
      </w:r>
      <w:r w:rsid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the Commission </w:t>
      </w:r>
      <w:r w:rsidR="00E5476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has intensified</w:t>
      </w:r>
      <w:r w:rsidR="00F3539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He referred </w:t>
      </w:r>
      <w:r w:rsid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to </w:t>
      </w:r>
      <w:r w:rsidR="00D6708F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</w:t>
      </w:r>
      <w:r w:rsid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designation of six gatekeepers in e</w:t>
      </w:r>
      <w:r w:rsidR="00F3539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arly September 2023 </w:t>
      </w:r>
      <w:r w:rsidR="00E63A4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and mentioned that three of them have filled legal actions</w:t>
      </w:r>
      <w:r w:rsidR="00366A9F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before the CJEU</w:t>
      </w:r>
      <w:r w:rsidR="00E63A4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against the respective designation decision. In that context, he pointed </w:t>
      </w:r>
      <w:r w:rsidR="00AC680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out </w:t>
      </w:r>
      <w:r w:rsidR="00E63A4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that the DMA is an effective legal instrument. </w:t>
      </w:r>
      <w:r w:rsid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Then </w:t>
      </w:r>
      <w:r w:rsidR="00E63A4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Roberto Viola referred </w:t>
      </w:r>
      <w:r w:rsidR="00DC667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briefly </w:t>
      </w:r>
      <w:r w:rsidR="00E63A4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to </w:t>
      </w:r>
      <w:r w:rsidR="00AC680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both </w:t>
      </w:r>
      <w:r w:rsidR="00E63A4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ongoing rebuttal market investigations and the qualitative </w:t>
      </w:r>
      <w:r w:rsidR="00E63A4D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market investigation regarding iPadOS. </w:t>
      </w:r>
    </w:p>
    <w:p w14:paraId="5B603016" w14:textId="77777777" w:rsidR="000E36F2" w:rsidRPr="00D54CC6" w:rsidRDefault="000E36F2" w:rsidP="00D95F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718B8EA7" w14:textId="545A2E35" w:rsidR="00E63A4D" w:rsidRDefault="00D54CC6" w:rsidP="00D95F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Afterwards, </w:t>
      </w:r>
      <w:r w:rsidR="00ED4D7A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Roberto Viola gave a </w:t>
      </w:r>
      <w:r w:rsidR="0056678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general</w:t>
      </w:r>
      <w:r w:rsidR="0056678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ED4D7A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overview of the </w:t>
      </w:r>
      <w:r w:rsidR="00277112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proposed agenda points</w:t>
      </w:r>
      <w:r w:rsidR="00ED4D7A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="000E36F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In that context</w:t>
      </w:r>
      <w:r w:rsidR="00DC667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, </w:t>
      </w:r>
      <w:r w:rsidR="000E36F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</w:t>
      </w:r>
      <w:r w:rsidR="000E36F2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onsidering the value of the HLG</w:t>
      </w:r>
      <w:r w:rsidR="000E36F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,</w:t>
      </w:r>
      <w:r w:rsidR="000E36F2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DC667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he stressed</w:t>
      </w:r>
      <w:r w:rsidR="000E36F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DC667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importance to work </w:t>
      </w:r>
      <w:r w:rsidR="00ED4D7A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in Sub-groups </w:t>
      </w:r>
      <w:r w:rsidR="00DC667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on two </w:t>
      </w:r>
      <w:r w:rsidR="0056678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DMA </w:t>
      </w:r>
      <w:r w:rsidR="0065094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provisions</w:t>
      </w:r>
      <w:r w:rsidR="00650945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,</w:t>
      </w:r>
      <w:r w:rsidR="00DC667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namely Article 5(2) and </w:t>
      </w:r>
      <w:r w:rsidR="00D27AC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Article </w:t>
      </w:r>
      <w:r w:rsidR="00DC6678" w:rsidRPr="00D54C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7</w:t>
      </w:r>
      <w:r w:rsidR="00DC6678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="002D47DB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By referring to the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proposed</w:t>
      </w:r>
      <w:r w:rsidR="002D47DB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agenda point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on AI,</w:t>
      </w:r>
      <w:r w:rsidR="002D47DB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he 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highlighted</w:t>
      </w:r>
      <w:r w:rsidR="002D47DB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the importance to keep into consideration the implications of the 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future </w:t>
      </w:r>
      <w:r w:rsidR="002D47DB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AI Act for the DMA.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Ad</w:t>
      </w:r>
      <w:r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ditionally, he mentioned the importance 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to discuss this topic in the </w:t>
      </w:r>
      <w:r w:rsidR="000E36F2" w:rsidRPr="00AC680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HLG in order to b</w:t>
      </w:r>
      <w:r w:rsidR="000E36F2" w:rsidRPr="00D95F9C">
        <w:rPr>
          <w:rFonts w:ascii="Times New Roman" w:hAnsi="Times New Roman" w:cs="Times New Roman"/>
          <w:bCs/>
          <w:iCs/>
          <w:sz w:val="24"/>
          <w:szCs w:val="24"/>
        </w:rPr>
        <w:t>enefit</w:t>
      </w:r>
      <w:r w:rsidR="000E36F2" w:rsidRPr="006B11FC">
        <w:rPr>
          <w:rFonts w:cstheme="minorHAnsi"/>
          <w:bCs/>
          <w:iCs/>
        </w:rPr>
        <w:t xml:space="preserve"> from </w:t>
      </w:r>
      <w:r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broad expertise and competences of the </w:t>
      </w:r>
      <w:r w:rsidR="00877B1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M</w:t>
      </w:r>
      <w:r w:rsidR="000E36F2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ember</w:t>
      </w:r>
      <w:r w:rsidR="00497ABC"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</w:t>
      </w:r>
      <w:r w:rsidRPr="006B11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of the HLG. </w:t>
      </w:r>
    </w:p>
    <w:p w14:paraId="59336064" w14:textId="1FFEC15E" w:rsidR="00F35397" w:rsidRPr="00F35397" w:rsidRDefault="00E63A4D" w:rsidP="00B623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 </w:t>
      </w:r>
    </w:p>
    <w:p w14:paraId="1E57F442" w14:textId="77777777" w:rsidR="00B21E38" w:rsidRPr="009D1293" w:rsidRDefault="00B21E38" w:rsidP="00B21E38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10"/>
          <w:szCs w:val="10"/>
          <w:lang w:val="en-IE" w:eastAsia="en-GB"/>
        </w:rPr>
      </w:pPr>
    </w:p>
    <w:p w14:paraId="2F4258AD" w14:textId="6A85DF8B" w:rsidR="00765E0A" w:rsidRPr="008812D8" w:rsidRDefault="00440CA4" w:rsidP="00765E0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</w:t>
      </w:r>
      <w:r w:rsidR="008A2FFD"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doption of the agenda and </w:t>
      </w:r>
      <w:r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of </w:t>
      </w:r>
      <w:r w:rsidR="008A2FFD"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the rules of procedure</w:t>
      </w:r>
      <w:r w:rsidR="008A2FFD" w:rsidRPr="008812D8">
        <w:rPr>
          <w:rFonts w:eastAsia="Times New Roman"/>
          <w:sz w:val="24"/>
          <w:szCs w:val="24"/>
        </w:rPr>
        <w:t xml:space="preserve"> </w:t>
      </w:r>
    </w:p>
    <w:p w14:paraId="1F50B061" w14:textId="77777777" w:rsidR="00765E0A" w:rsidRPr="008812D8" w:rsidRDefault="00765E0A" w:rsidP="00765E0A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10"/>
          <w:szCs w:val="10"/>
        </w:rPr>
      </w:pPr>
    </w:p>
    <w:p w14:paraId="758B304F" w14:textId="579634A3" w:rsidR="00765E0A" w:rsidRDefault="00B6234B" w:rsidP="00B6234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Both the agenda and the Rules of Procedure </w:t>
      </w:r>
      <w:r w:rsidR="00D27ACA">
        <w:rPr>
          <w:rFonts w:ascii="Times New Roman" w:eastAsia="Times New Roman" w:hAnsi="Times New Roman" w:cs="Times New Roman"/>
          <w:iCs/>
          <w:sz w:val="24"/>
          <w:szCs w:val="24"/>
        </w:rPr>
        <w:t xml:space="preserve">(“RoP”)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have been adopted without further </w:t>
      </w:r>
      <w:r w:rsidR="00854AE6">
        <w:rPr>
          <w:rFonts w:ascii="Times New Roman" w:eastAsia="Times New Roman" w:hAnsi="Times New Roman" w:cs="Times New Roman"/>
          <w:iCs/>
          <w:sz w:val="24"/>
          <w:szCs w:val="24"/>
        </w:rPr>
        <w:t xml:space="preserve">comments and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amendments </w:t>
      </w:r>
      <w:r w:rsidR="00854AE6">
        <w:rPr>
          <w:rFonts w:ascii="Times New Roman" w:eastAsia="Times New Roman" w:hAnsi="Times New Roman" w:cs="Times New Roman"/>
          <w:iCs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the </w:t>
      </w:r>
      <w:r w:rsidR="00877B11">
        <w:rPr>
          <w:rFonts w:ascii="Times New Roman" w:eastAsia="Times New Roman" w:hAnsi="Times New Roman" w:cs="Times New Roman"/>
          <w:iCs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embers of the HLG. </w:t>
      </w:r>
    </w:p>
    <w:p w14:paraId="571894C2" w14:textId="77777777" w:rsidR="00B345CC" w:rsidRPr="00B6234B" w:rsidRDefault="00B345CC" w:rsidP="00B6234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2C10A1AB" w14:textId="77777777" w:rsidR="00DB3BA7" w:rsidRPr="008812D8" w:rsidRDefault="00DB3BA7" w:rsidP="00DB3BA7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10"/>
          <w:szCs w:val="10"/>
        </w:rPr>
      </w:pPr>
    </w:p>
    <w:p w14:paraId="26362A8D" w14:textId="3EA66470" w:rsidR="009666B8" w:rsidRPr="008812D8" w:rsidRDefault="009666B8" w:rsidP="009666B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8812D8">
        <w:rPr>
          <w:rFonts w:ascii="Times New Roman" w:eastAsia="Times New Roman" w:hAnsi="Times New Roman" w:cs="Times New Roman"/>
          <w:b/>
          <w:sz w:val="24"/>
          <w:szCs w:val="24"/>
          <w:lang w:val="en-US" w:eastAsia="en-GB"/>
        </w:rPr>
        <w:t xml:space="preserve">Latest on the implementation of the Digital Markets Act </w:t>
      </w:r>
    </w:p>
    <w:p w14:paraId="070B296F" w14:textId="77777777" w:rsidR="009666B8" w:rsidRPr="008812D8" w:rsidRDefault="009666B8" w:rsidP="009666B8">
      <w:pPr>
        <w:rPr>
          <w:rFonts w:ascii="Times New Roman" w:hAnsi="Times New Roman" w:cs="Times New Roman"/>
          <w:sz w:val="2"/>
          <w:szCs w:val="2"/>
        </w:rPr>
      </w:pPr>
    </w:p>
    <w:p w14:paraId="2D3E273F" w14:textId="7C7B2C77" w:rsidR="006E4C79" w:rsidRPr="006E4C79" w:rsidRDefault="001E3019" w:rsidP="00D95F9C">
      <w:pPr>
        <w:tabs>
          <w:tab w:val="num" w:pos="720"/>
        </w:tabs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Rita Wezenbeek, Director F </w:t>
      </w:r>
      <w:r w:rsidR="008F224E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DG </w:t>
      </w:r>
      <w:r w:rsidRPr="008F224E">
        <w:rPr>
          <w:rFonts w:ascii="Times New Roman" w:hAnsi="Times New Roman" w:cs="Times New Roman"/>
          <w:sz w:val="24"/>
          <w:szCs w:val="24"/>
          <w:lang w:val="en-US"/>
        </w:rPr>
        <w:t>CNECT, and Alberto Bac</w:t>
      </w:r>
      <w:r w:rsidR="00D6708F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F224E">
        <w:rPr>
          <w:rFonts w:ascii="Times New Roman" w:hAnsi="Times New Roman" w:cs="Times New Roman"/>
          <w:sz w:val="24"/>
          <w:szCs w:val="24"/>
          <w:lang w:val="en-US"/>
        </w:rPr>
        <w:t>hi</w:t>
      </w:r>
      <w:r w:rsidR="00D6708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F224E">
        <w:rPr>
          <w:rFonts w:ascii="Times New Roman" w:hAnsi="Times New Roman" w:cs="Times New Roman"/>
          <w:sz w:val="24"/>
          <w:szCs w:val="24"/>
          <w:lang w:val="en-US"/>
        </w:rPr>
        <w:t xml:space="preserve">ga, Director </w:t>
      </w:r>
      <w:r w:rsidR="008F224E" w:rsidRPr="008F224E">
        <w:rPr>
          <w:rFonts w:ascii="Times New Roman" w:hAnsi="Times New Roman" w:cs="Times New Roman"/>
          <w:sz w:val="24"/>
          <w:szCs w:val="24"/>
          <w:lang w:val="en-US"/>
        </w:rPr>
        <w:t>J of COMP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E4C79">
        <w:rPr>
          <w:rFonts w:ascii="Times New Roman" w:hAnsi="Times New Roman" w:cs="Times New Roman"/>
          <w:sz w:val="24"/>
          <w:szCs w:val="24"/>
          <w:lang w:val="en-US"/>
        </w:rPr>
        <w:t>presented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4C79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>he latest on the implementation of the DMA by the Commission</w:t>
      </w:r>
      <w:r w:rsidR="006E4C79">
        <w:rPr>
          <w:rFonts w:ascii="Times New Roman" w:hAnsi="Times New Roman" w:cs="Times New Roman"/>
          <w:sz w:val="24"/>
          <w:szCs w:val="24"/>
          <w:lang w:val="en-US"/>
        </w:rPr>
        <w:t xml:space="preserve"> to the </w:t>
      </w:r>
      <w:r w:rsidR="00877B1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6E4C79">
        <w:rPr>
          <w:rFonts w:ascii="Times New Roman" w:hAnsi="Times New Roman" w:cs="Times New Roman"/>
          <w:sz w:val="24"/>
          <w:szCs w:val="24"/>
          <w:lang w:val="en-US"/>
        </w:rPr>
        <w:t>embers of the HLG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E4C79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>he Commission</w:t>
      </w:r>
      <w:r w:rsidR="006E4C79">
        <w:rPr>
          <w:rFonts w:ascii="Times New Roman" w:hAnsi="Times New Roman" w:cs="Times New Roman"/>
          <w:sz w:val="24"/>
          <w:szCs w:val="24"/>
          <w:lang w:val="en-US"/>
        </w:rPr>
        <w:t xml:space="preserve"> informed the </w:t>
      </w:r>
      <w:r w:rsidR="00877B1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6E4C79" w:rsidRPr="00497ABC">
        <w:rPr>
          <w:rFonts w:ascii="Times New Roman" w:hAnsi="Times New Roman" w:cs="Times New Roman"/>
          <w:sz w:val="24"/>
          <w:szCs w:val="24"/>
          <w:lang w:val="en-US"/>
        </w:rPr>
        <w:t xml:space="preserve">embers of the HLG </w:t>
      </w:r>
      <w:r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about </w:t>
      </w:r>
      <w:r w:rsidR="006E4C79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both </w:t>
      </w:r>
      <w:r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the gatekeeper designation decisions </w:t>
      </w:r>
      <w:r w:rsidR="006E4C79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(including the respective </w:t>
      </w:r>
      <w:r w:rsidR="00566788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twenty</w:t>
      </w:r>
      <w:r w:rsidR="00E56B98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-</w:t>
      </w:r>
      <w:r w:rsidR="00566788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two </w:t>
      </w:r>
      <w:r w:rsidR="006E4C79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C</w:t>
      </w:r>
      <w:r w:rsidR="00497ABC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ore </w:t>
      </w:r>
      <w:r w:rsidR="006E4C79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P</w:t>
      </w:r>
      <w:r w:rsidR="00497ABC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latform </w:t>
      </w:r>
      <w:r w:rsidR="006E4C79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S</w:t>
      </w:r>
      <w:r w:rsidR="00497ABC" w:rsidRP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ervices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) </w:t>
      </w:r>
      <w:r w:rsidRPr="004C468B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and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the</w:t>
      </w:r>
      <w:r w:rsidRPr="004C468B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market investigations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opened by the 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Commission</w:t>
      </w:r>
      <w:r w:rsidRPr="004C468B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Here, t</w:t>
      </w:r>
      <w:r w:rsidRPr="008F02DE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he 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Commission</w:t>
      </w:r>
      <w:r w:rsidRPr="008F02DE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outlined the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timeline</w:t>
      </w:r>
      <w:r w:rsidRPr="008F02DE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and procedures for both existing and potential new </w:t>
      </w:r>
      <w:r w:rsidR="00497ABC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gatekeeper </w:t>
      </w:r>
      <w:r w:rsidRPr="008F02DE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lastRenderedPageBreak/>
        <w:t xml:space="preserve">designations, along with the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sequence of events</w:t>
      </w:r>
      <w:r w:rsidRPr="008F02DE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for market investigations.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Additionally, the Commission outlined the appeals by Apple, ByteDance and Meta against the designation decisions</w:t>
      </w:r>
      <w:r w:rsidR="00841CE3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,</w:t>
      </w:r>
      <w:r w:rsidR="00AC6800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and 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the appeal </w:t>
      </w:r>
      <w:r w:rsidR="006E4C79" w:rsidRPr="006E4C79">
        <w:rPr>
          <w:rFonts w:ascii="Times New Roman" w:eastAsia="Times New Roman" w:hAnsi="Times New Roman" w:cs="Times New Roman"/>
          <w:bCs/>
          <w:sz w:val="24"/>
          <w:szCs w:val="24"/>
          <w:lang w:val="en-IE" w:eastAsia="en-GB"/>
        </w:rPr>
        <w:t>of Apple against the opening of a market investigation into the iMessage messaging service</w:t>
      </w:r>
      <w:r w:rsidR="006E4C79">
        <w:rPr>
          <w:rFonts w:ascii="Times New Roman" w:eastAsia="Times New Roman" w:hAnsi="Times New Roman" w:cs="Times New Roman"/>
          <w:bCs/>
          <w:sz w:val="24"/>
          <w:szCs w:val="24"/>
          <w:lang w:val="en-IE" w:eastAsia="en-GB"/>
        </w:rPr>
        <w:t xml:space="preserve">. </w:t>
      </w:r>
      <w:r w:rsidR="006E4C79" w:rsidRPr="006E4C79">
        <w:rPr>
          <w:rFonts w:ascii="Times New Roman" w:eastAsia="Times New Roman" w:hAnsi="Times New Roman" w:cs="Times New Roman"/>
          <w:bCs/>
          <w:sz w:val="24"/>
          <w:szCs w:val="24"/>
          <w:lang w:val="en-IE" w:eastAsia="en-GB"/>
        </w:rPr>
        <w:t xml:space="preserve"> </w:t>
      </w:r>
    </w:p>
    <w:p w14:paraId="073E08F2" w14:textId="3017CE9B" w:rsidR="009666B8" w:rsidRPr="00C72347" w:rsidRDefault="00870DC0" w:rsidP="00650945">
      <w:pPr>
        <w:rPr>
          <w:sz w:val="10"/>
          <w:szCs w:val="10"/>
        </w:rPr>
      </w:pPr>
      <w:r w:rsidRPr="00650945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During the Q&amp;A some </w:t>
      </w:r>
      <w:r w:rsidR="00877B11" w:rsidRPr="00650945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M</w:t>
      </w:r>
      <w:r w:rsidRPr="00650945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embers of the HLG intervened and raised questions</w:t>
      </w:r>
      <w:r w:rsidR="0017772F" w:rsidRPr="00650945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 xml:space="preserve"> on existing and potential designations and the appeals</w:t>
      </w:r>
      <w:r w:rsidRPr="00650945">
        <w:rPr>
          <w:rFonts w:ascii="Times New Roman" w:eastAsia="Times New Roman" w:hAnsi="Times New Roman" w:cs="Times New Roman"/>
          <w:bCs/>
          <w:sz w:val="24"/>
          <w:szCs w:val="24"/>
          <w:lang w:val="en-US" w:eastAsia="en-GB"/>
        </w:rPr>
        <w:t>.</w:t>
      </w:r>
    </w:p>
    <w:p w14:paraId="36196BD1" w14:textId="3CB02428" w:rsidR="00DB3BA7" w:rsidRPr="008812D8" w:rsidRDefault="00423D0A" w:rsidP="00DB3BA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8812D8">
        <w:rPr>
          <w:rFonts w:ascii="Times New Roman" w:eastAsia="Times New Roman" w:hAnsi="Times New Roman" w:cs="Times New Roman"/>
          <w:b/>
          <w:sz w:val="24"/>
          <w:szCs w:val="24"/>
          <w:lang w:val="en-US" w:eastAsia="en-GB"/>
        </w:rPr>
        <w:t xml:space="preserve">High Level Group Sub-groups </w:t>
      </w:r>
      <w:r w:rsidR="008556FA" w:rsidRPr="008812D8">
        <w:rPr>
          <w:rFonts w:ascii="Times New Roman" w:eastAsia="Times New Roman" w:hAnsi="Times New Roman" w:cs="Times New Roman"/>
          <w:b/>
          <w:sz w:val="24"/>
          <w:szCs w:val="24"/>
          <w:lang w:val="en-US" w:eastAsia="en-GB"/>
        </w:rPr>
        <w:t xml:space="preserve"> </w:t>
      </w:r>
    </w:p>
    <w:p w14:paraId="293EED1D" w14:textId="77777777" w:rsidR="00C56F0F" w:rsidRPr="008812D8" w:rsidRDefault="00C56F0F" w:rsidP="00C56F0F">
      <w:pPr>
        <w:pStyle w:val="ListParagraph"/>
        <w:ind w:left="360"/>
        <w:rPr>
          <w:rFonts w:ascii="Times New Roman" w:hAnsi="Times New Roman" w:cs="Times New Roman"/>
          <w:sz w:val="10"/>
          <w:szCs w:val="10"/>
        </w:rPr>
      </w:pPr>
    </w:p>
    <w:p w14:paraId="69DA5B14" w14:textId="4C67F5E3" w:rsidR="00990436" w:rsidRPr="00DA1A61" w:rsidRDefault="00672FC9" w:rsidP="00D95F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Rita Wezenbeek</w:t>
      </w:r>
      <w:r w:rsidR="00990436">
        <w:rPr>
          <w:rFonts w:ascii="Times New Roman" w:hAnsi="Times New Roman" w:cs="Times New Roman"/>
          <w:sz w:val="24"/>
          <w:szCs w:val="24"/>
          <w:lang w:val="en-US"/>
        </w:rPr>
        <w:t xml:space="preserve"> informed the 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990436">
        <w:rPr>
          <w:rFonts w:ascii="Times New Roman" w:hAnsi="Times New Roman" w:cs="Times New Roman"/>
          <w:sz w:val="24"/>
          <w:szCs w:val="24"/>
          <w:lang w:val="en-US"/>
        </w:rPr>
        <w:t xml:space="preserve">embers of the HLG about the possible intention of the Commission to set-up </w:t>
      </w:r>
      <w:r w:rsidR="000F3598" w:rsidRPr="00DA1A6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90436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ub-groups in relation to both Article 5(2) and Article 7 DMA. She stressed that the Commission sees a lot of added value in bringing together at a more strategic level the various perspectives of the 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DA1A61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embers of the </w:t>
      </w:r>
      <w:r w:rsidR="00990436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HLG </w:t>
      </w:r>
      <w:r w:rsidR="000F3598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in the respective Sub-groups </w:t>
      </w:r>
      <w:r w:rsidR="00990436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whilst clarifying that </w:t>
      </w:r>
      <w:r w:rsidR="00DA1A61" w:rsidRPr="00DA1A61">
        <w:rPr>
          <w:rFonts w:ascii="Times New Roman" w:hAnsi="Times New Roman" w:cs="Times New Roman"/>
          <w:sz w:val="24"/>
          <w:szCs w:val="24"/>
          <w:lang w:val="en-US"/>
        </w:rPr>
        <w:t>the Sub-Groups</w:t>
      </w:r>
      <w:r w:rsidR="00990436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 would not be responsible for </w:t>
      </w:r>
      <w:r w:rsidR="00DA1A61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the consultation of </w:t>
      </w:r>
      <w:r w:rsidR="00990436" w:rsidRPr="00DA1A61">
        <w:rPr>
          <w:rFonts w:ascii="Times New Roman" w:hAnsi="Times New Roman" w:cs="Times New Roman"/>
          <w:sz w:val="24"/>
          <w:szCs w:val="24"/>
          <w:lang w:val="en-US"/>
        </w:rPr>
        <w:t>the day-to-day enforcement of the DMA</w:t>
      </w:r>
      <w:r w:rsidR="00DA1A61" w:rsidRPr="00DA1A6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90436"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A72377A" w14:textId="4EBF0DBC" w:rsidR="00DA1A61" w:rsidRDefault="00DA1A61" w:rsidP="00D95F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Based on the 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discussion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 notes shared with the 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>embers of the HLG before the meeting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 the Commission exchanged with the 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embers on a mandate to prepare </w:t>
      </w:r>
      <w:r w:rsidR="004D73C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erms of </w:t>
      </w:r>
      <w:r w:rsidR="004D73C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>eference</w:t>
      </w:r>
      <w:r w:rsidR="004D73C5">
        <w:rPr>
          <w:rFonts w:ascii="Times New Roman" w:hAnsi="Times New Roman" w:cs="Times New Roman"/>
          <w:sz w:val="24"/>
          <w:szCs w:val="24"/>
          <w:lang w:val="en-US"/>
        </w:rPr>
        <w:t>s (“ToR”)</w:t>
      </w:r>
      <w:r w:rsidRPr="00DA1A61">
        <w:rPr>
          <w:rFonts w:ascii="Times New Roman" w:hAnsi="Times New Roman" w:cs="Times New Roman"/>
          <w:sz w:val="24"/>
          <w:szCs w:val="24"/>
          <w:lang w:val="en-US"/>
        </w:rPr>
        <w:t xml:space="preserve"> for the proposed Sub-Groups. </w:t>
      </w:r>
      <w:r>
        <w:rPr>
          <w:rFonts w:ascii="Times New Roman" w:hAnsi="Times New Roman" w:cs="Times New Roman"/>
          <w:sz w:val="24"/>
          <w:szCs w:val="24"/>
          <w:lang w:val="en-US"/>
        </w:rPr>
        <w:t>In doing so</w:t>
      </w:r>
      <w:r w:rsidR="00FC770A">
        <w:rPr>
          <w:rFonts w:ascii="Times New Roman" w:hAnsi="Times New Roman" w:cs="Times New Roman"/>
          <w:sz w:val="24"/>
          <w:szCs w:val="24"/>
          <w:lang w:val="en-US"/>
        </w:rPr>
        <w:t xml:space="preserve">, initially,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Commission highlighted that </w:t>
      </w:r>
      <w:r w:rsidR="004D73C5">
        <w:rPr>
          <w:rFonts w:ascii="Times New Roman" w:hAnsi="Times New Roman" w:cs="Times New Roman"/>
          <w:sz w:val="24"/>
          <w:szCs w:val="24"/>
          <w:lang w:val="en-US"/>
        </w:rPr>
        <w:t xml:space="preserve">it hopes to share the first draft of ToR´s before the end of this year with the aim to adopt these in the written procedure and subsequently discuss </w:t>
      </w:r>
      <w:r w:rsidR="00497ABC">
        <w:rPr>
          <w:rFonts w:ascii="Times New Roman" w:hAnsi="Times New Roman" w:cs="Times New Roman"/>
          <w:sz w:val="24"/>
          <w:szCs w:val="24"/>
          <w:lang w:val="en-US"/>
        </w:rPr>
        <w:t>the relevant</w:t>
      </w:r>
      <w:r w:rsidR="004D73C5">
        <w:rPr>
          <w:rFonts w:ascii="Times New Roman" w:hAnsi="Times New Roman" w:cs="Times New Roman"/>
          <w:sz w:val="24"/>
          <w:szCs w:val="24"/>
          <w:lang w:val="en-US"/>
        </w:rPr>
        <w:t xml:space="preserve"> issues of common interest before 7 March 2024 when the designated gatekeepers have to comply with the obligations</w:t>
      </w:r>
      <w:r w:rsidR="00AD1F5B">
        <w:rPr>
          <w:rFonts w:ascii="Times New Roman" w:hAnsi="Times New Roman" w:cs="Times New Roman"/>
          <w:sz w:val="24"/>
          <w:szCs w:val="24"/>
          <w:lang w:val="en-US"/>
        </w:rPr>
        <w:t>/prohibitions</w:t>
      </w:r>
      <w:r w:rsidR="004D73C5">
        <w:rPr>
          <w:rFonts w:ascii="Times New Roman" w:hAnsi="Times New Roman" w:cs="Times New Roman"/>
          <w:sz w:val="24"/>
          <w:szCs w:val="24"/>
          <w:lang w:val="en-US"/>
        </w:rPr>
        <w:t xml:space="preserve"> as set forth in the DMA. </w:t>
      </w:r>
    </w:p>
    <w:p w14:paraId="69EFB436" w14:textId="3E913E5B" w:rsidR="00513FCB" w:rsidRDefault="00FC770A" w:rsidP="00D95F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Afterwards the</w:t>
      </w:r>
      <w:r w:rsidR="00513F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13FCB">
        <w:rPr>
          <w:rFonts w:ascii="Times New Roman" w:hAnsi="Times New Roman" w:cs="Times New Roman"/>
          <w:sz w:val="24"/>
          <w:szCs w:val="24"/>
          <w:lang w:val="en-US"/>
        </w:rPr>
        <w:t xml:space="preserve">embers of the HLG welcomed and endorsed the proposal of the Commission to set-up two Subgroups </w:t>
      </w:r>
      <w:r w:rsidR="00513FCB" w:rsidRPr="00DA1A61">
        <w:rPr>
          <w:rFonts w:ascii="Times New Roman" w:hAnsi="Times New Roman" w:cs="Times New Roman"/>
          <w:sz w:val="24"/>
          <w:szCs w:val="24"/>
          <w:lang w:val="en-US"/>
        </w:rPr>
        <w:t>in relation to</w:t>
      </w:r>
      <w:r w:rsidR="002B2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3FCB" w:rsidRPr="00DA1A61">
        <w:rPr>
          <w:rFonts w:ascii="Times New Roman" w:hAnsi="Times New Roman" w:cs="Times New Roman"/>
          <w:sz w:val="24"/>
          <w:szCs w:val="24"/>
          <w:lang w:val="en-US"/>
        </w:rPr>
        <w:t>h Article 5(2) and Article 7 DMA</w:t>
      </w:r>
      <w:r w:rsidR="00513FCB">
        <w:rPr>
          <w:rFonts w:ascii="Times New Roman" w:hAnsi="Times New Roman" w:cs="Times New Roman"/>
          <w:sz w:val="24"/>
          <w:szCs w:val="24"/>
          <w:lang w:val="en-US"/>
        </w:rPr>
        <w:t xml:space="preserve"> respectively. </w:t>
      </w:r>
      <w:r w:rsidR="002B21AD">
        <w:rPr>
          <w:rFonts w:ascii="Times New Roman" w:hAnsi="Times New Roman" w:cs="Times New Roman"/>
          <w:sz w:val="24"/>
          <w:szCs w:val="24"/>
          <w:lang w:val="en-US"/>
        </w:rPr>
        <w:t xml:space="preserve">Furthermore, some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2B21AD">
        <w:rPr>
          <w:rFonts w:ascii="Times New Roman" w:hAnsi="Times New Roman" w:cs="Times New Roman"/>
          <w:sz w:val="24"/>
          <w:szCs w:val="24"/>
          <w:lang w:val="en-US"/>
        </w:rPr>
        <w:t>embers of the HLG expressed their support for the set-up of further Sub-groups</w:t>
      </w:r>
      <w:r w:rsidR="004C75E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11F53B0" w14:textId="417A28CE" w:rsidR="00990436" w:rsidRPr="00FC770A" w:rsidRDefault="00497ABC" w:rsidP="00D95F9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After the </w:t>
      </w:r>
      <w:r w:rsidR="006B11FC">
        <w:rPr>
          <w:rFonts w:ascii="Times New Roman" w:hAnsi="Times New Roman" w:cs="Times New Roman"/>
          <w:sz w:val="24"/>
          <w:szCs w:val="24"/>
          <w:lang w:val="en-US"/>
        </w:rPr>
        <w:t>interventions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by the Members of the HLG</w:t>
      </w:r>
      <w:r w:rsidR="006B11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177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C75E6">
        <w:rPr>
          <w:rFonts w:ascii="Times New Roman" w:hAnsi="Times New Roman" w:cs="Times New Roman"/>
          <w:sz w:val="24"/>
          <w:szCs w:val="24"/>
          <w:lang w:val="en-US"/>
        </w:rPr>
        <w:t>the Commission</w:t>
      </w:r>
      <w:r w:rsidR="00717775">
        <w:rPr>
          <w:rFonts w:ascii="Times New Roman" w:hAnsi="Times New Roman" w:cs="Times New Roman"/>
          <w:sz w:val="24"/>
          <w:szCs w:val="24"/>
          <w:lang w:val="en-US"/>
        </w:rPr>
        <w:t xml:space="preserve"> made clear that the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717775">
        <w:rPr>
          <w:rFonts w:ascii="Times New Roman" w:hAnsi="Times New Roman" w:cs="Times New Roman"/>
          <w:sz w:val="24"/>
          <w:szCs w:val="24"/>
          <w:lang w:val="en-US"/>
        </w:rPr>
        <w:t xml:space="preserve">embers may 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nominate for the Sub-groups the same </w:t>
      </w:r>
      <w:r w:rsidR="002250CB" w:rsidRPr="002250CB">
        <w:rPr>
          <w:rFonts w:ascii="Times New Roman" w:hAnsi="Times New Roman" w:cs="Times New Roman"/>
          <w:sz w:val="24"/>
          <w:szCs w:val="24"/>
          <w:lang w:val="en-US"/>
        </w:rPr>
        <w:t>high-level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 representatives participating in the work of the HLG or other senior representatives with expertise in the specific questions identified on the basis of 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the respective </w:t>
      </w:r>
      <w:r w:rsidR="00AC6800">
        <w:rPr>
          <w:rFonts w:ascii="Times New Roman" w:hAnsi="Times New Roman" w:cs="Times New Roman"/>
          <w:sz w:val="24"/>
          <w:szCs w:val="24"/>
          <w:lang w:val="en-US"/>
        </w:rPr>
        <w:t>ToR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23376">
        <w:rPr>
          <w:rFonts w:ascii="Times New Roman" w:hAnsi="Times New Roman" w:cs="Times New Roman"/>
          <w:sz w:val="24"/>
          <w:szCs w:val="24"/>
          <w:lang w:val="en-US"/>
        </w:rPr>
        <w:t>The Commission</w:t>
      </w:r>
      <w:r w:rsidR="00023376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also pointed out that experts (academics and </w:t>
      </w:r>
      <w:r w:rsidR="00B345CC" w:rsidRPr="002250CB">
        <w:rPr>
          <w:rFonts w:ascii="Times New Roman" w:hAnsi="Times New Roman" w:cs="Times New Roman"/>
          <w:sz w:val="24"/>
          <w:szCs w:val="24"/>
          <w:lang w:val="en-US"/>
        </w:rPr>
        <w:t>scient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>ists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) could be invited to the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>ub</w:t>
      </w:r>
      <w:r>
        <w:rPr>
          <w:rFonts w:ascii="Times New Roman" w:hAnsi="Times New Roman" w:cs="Times New Roman"/>
          <w:sz w:val="24"/>
          <w:szCs w:val="24"/>
          <w:lang w:val="en-US"/>
        </w:rPr>
        <w:t>-G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>roups</w:t>
      </w:r>
      <w:r w:rsidR="004F2BF1">
        <w:rPr>
          <w:rFonts w:ascii="Times New Roman" w:hAnsi="Times New Roman" w:cs="Times New Roman"/>
          <w:sz w:val="24"/>
          <w:szCs w:val="24"/>
          <w:lang w:val="en-US"/>
        </w:rPr>
        <w:t xml:space="preserve"> and mentioned that the Commission will reflect on </w:t>
      </w:r>
      <w:r w:rsidR="004F2BF1" w:rsidRPr="004F2BF1">
        <w:rPr>
          <w:rFonts w:ascii="Times New Roman" w:hAnsi="Times New Roman" w:cs="Times New Roman"/>
          <w:sz w:val="24"/>
          <w:szCs w:val="24"/>
          <w:lang w:val="en-US"/>
        </w:rPr>
        <w:t>the possibility of inviting stakeholders to the HLG</w:t>
      </w:r>
      <w:r w:rsidR="00717775" w:rsidRPr="002250C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Finally, </w:t>
      </w:r>
      <w:r w:rsidR="007F5D3B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023376">
        <w:rPr>
          <w:rFonts w:ascii="Times New Roman" w:hAnsi="Times New Roman" w:cs="Times New Roman"/>
          <w:sz w:val="24"/>
          <w:szCs w:val="24"/>
          <w:lang w:val="en-US"/>
        </w:rPr>
        <w:t xml:space="preserve">he Commission 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highlighted that </w:t>
      </w:r>
      <w:r w:rsidR="007F5D3B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770A">
        <w:rPr>
          <w:rFonts w:ascii="Times New Roman" w:hAnsi="Times New Roman" w:cs="Times New Roman"/>
          <w:sz w:val="24"/>
          <w:szCs w:val="24"/>
          <w:lang w:val="en-US"/>
        </w:rPr>
        <w:t>would</w:t>
      </w:r>
      <w:r w:rsidR="002250CB">
        <w:rPr>
          <w:rFonts w:ascii="Times New Roman" w:hAnsi="Times New Roman" w:cs="Times New Roman"/>
          <w:sz w:val="24"/>
          <w:szCs w:val="24"/>
          <w:lang w:val="en-US"/>
        </w:rPr>
        <w:t xml:space="preserve"> take all </w:t>
      </w:r>
      <w:r w:rsidR="006404E4">
        <w:rPr>
          <w:rFonts w:ascii="Times New Roman" w:hAnsi="Times New Roman" w:cs="Times New Roman"/>
          <w:sz w:val="24"/>
          <w:szCs w:val="24"/>
          <w:lang w:val="en-US"/>
        </w:rPr>
        <w:t>comments and suggestions o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f the </w:t>
      </w:r>
      <w:r w:rsidR="006B11F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embers of the HLG </w:t>
      </w:r>
      <w:r w:rsidR="006404E4">
        <w:rPr>
          <w:rFonts w:ascii="Times New Roman" w:hAnsi="Times New Roman" w:cs="Times New Roman"/>
          <w:sz w:val="24"/>
          <w:szCs w:val="24"/>
          <w:lang w:val="en-US"/>
        </w:rPr>
        <w:t xml:space="preserve">into account 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in the preparatory works </w:t>
      </w:r>
      <w:r w:rsidR="006404E4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B345C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6404E4">
        <w:rPr>
          <w:rFonts w:ascii="Times New Roman" w:hAnsi="Times New Roman" w:cs="Times New Roman"/>
          <w:sz w:val="24"/>
          <w:szCs w:val="24"/>
          <w:lang w:val="en-US"/>
        </w:rPr>
        <w:t xml:space="preserve">ToR which should concern the mandate, the composition, the functioning, the frequency of meetings etc. </w:t>
      </w:r>
      <w:r w:rsidR="002250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4BA71C7" w14:textId="77777777" w:rsidR="0011249B" w:rsidRPr="00304D33" w:rsidRDefault="0011249B" w:rsidP="0011249B">
      <w:pPr>
        <w:pStyle w:val="ListParagraph"/>
        <w:ind w:left="1080"/>
        <w:rPr>
          <w:rFonts w:ascii="Times New Roman" w:hAnsi="Times New Roman" w:cs="Times New Roman"/>
          <w:sz w:val="12"/>
          <w:szCs w:val="12"/>
        </w:rPr>
      </w:pPr>
    </w:p>
    <w:p w14:paraId="0546BB65" w14:textId="29ABAF2E" w:rsidR="00B21E38" w:rsidRPr="008812D8" w:rsidRDefault="00D55B47" w:rsidP="00B21E38">
      <w:pPr>
        <w:pStyle w:val="ListParagraph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Artificial Intelligence </w:t>
      </w:r>
    </w:p>
    <w:p w14:paraId="730E979E" w14:textId="7B497B1A" w:rsidR="00682C3C" w:rsidRDefault="00682C3C" w:rsidP="00682C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19FC4F3B" w14:textId="1550D297" w:rsidR="00020AD8" w:rsidRDefault="00682C3C" w:rsidP="009E19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chair gave the floor to Alberto </w:t>
      </w:r>
      <w:r w:rsidR="00020AD8">
        <w:rPr>
          <w:rFonts w:ascii="Times New Roman" w:hAnsi="Times New Roman" w:cs="Times New Roman"/>
          <w:sz w:val="24"/>
          <w:szCs w:val="24"/>
          <w:lang w:val="en-US"/>
        </w:rPr>
        <w:t>Bacchiega</w:t>
      </w:r>
      <w:r w:rsidR="00020AD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C65C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w</w:t>
      </w:r>
      <w:r w:rsidR="00CB1ED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</w:t>
      </w:r>
      <w:r w:rsidR="00C65C6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o made</w:t>
      </w:r>
      <w:r w:rsidR="009E196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an introduction to this topic by relying on the discussion</w:t>
      </w:r>
      <w:r w:rsidR="00DF642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paper</w:t>
      </w:r>
      <w:r w:rsidR="009E196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4F2BF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alongside </w:t>
      </w:r>
      <w:r w:rsidR="0099268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with steering</w:t>
      </w:r>
      <w:r w:rsidR="009E196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020AD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questions </w:t>
      </w:r>
      <w:r w:rsidR="009E196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which </w:t>
      </w:r>
      <w:r w:rsidR="004F2BF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was </w:t>
      </w:r>
      <w:r w:rsidR="009E196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shared with the HLG before the meeting. </w:t>
      </w:r>
      <w:r w:rsidR="004F2BF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Members of the HLG </w:t>
      </w:r>
      <w:r w:rsidR="00020AD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had the chance to expose their </w:t>
      </w:r>
      <w:r w:rsidR="00DF642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initial </w:t>
      </w:r>
      <w:r w:rsidR="00020AD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views</w:t>
      </w:r>
      <w:r w:rsidR="00DF642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on the matter</w:t>
      </w:r>
      <w:r w:rsidR="004F2BF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in a tour de table</w:t>
      </w:r>
      <w:r w:rsidR="00020AD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  <w:r w:rsidR="009E196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</w:p>
    <w:p w14:paraId="0219A0B9" w14:textId="77777777" w:rsidR="00020AD8" w:rsidRDefault="00020AD8" w:rsidP="006509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3FE61061" w14:textId="0707C393" w:rsidR="00087F48" w:rsidRDefault="006535CE" w:rsidP="006337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The data protection community</w:t>
      </w:r>
      <w:r w:rsidR="00B84D0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FB6C2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(EDPB and EDPS) </w:t>
      </w:r>
      <w:r w:rsidR="006F233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reported on</w:t>
      </w:r>
      <w:r w:rsidR="00A57D6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several complaints against OpenAI following which a ChatGPT Task Force was established. </w:t>
      </w:r>
      <w:r w:rsidR="00FF20D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Additionally, the data protection community 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stressed that t</w:t>
      </w:r>
      <w:r w:rsidR="00633755" w:rsidRPr="0063375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he process of developing and deploying generative AI </w:t>
      </w:r>
      <w:r w:rsidR="00633755" w:rsidRPr="0063375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lastRenderedPageBreak/>
        <w:t xml:space="preserve">includes multiple </w:t>
      </w:r>
      <w:r w:rsidR="00453EA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processes</w:t>
      </w:r>
      <w:r w:rsidR="00633755" w:rsidRPr="0063375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at various stages</w:t>
      </w:r>
      <w:r w:rsidR="00453EA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, </w:t>
      </w:r>
      <w:r w:rsidR="006F233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giving rise to</w:t>
      </w:r>
      <w:r w:rsidR="00453EA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several areas of concern</w:t>
      </w:r>
      <w:r w:rsidR="00633755" w:rsidRPr="0063375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  <w:r w:rsidR="00633755">
        <w:rPr>
          <w:rStyle w:val="FootnoteReference"/>
          <w:rFonts w:ascii="Times New Roman" w:eastAsia="Times New Roman" w:hAnsi="Times New Roman" w:cs="Times New Roman"/>
          <w:bCs/>
          <w:sz w:val="24"/>
          <w:szCs w:val="24"/>
          <w:lang w:eastAsia="en-GB"/>
        </w:rPr>
        <w:footnoteReference w:id="2"/>
      </w:r>
      <w:r w:rsidR="009711F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It presented the </w:t>
      </w:r>
      <w:r w:rsidR="009711FB" w:rsidRPr="00087F4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Italian DPA </w:t>
      </w:r>
      <w:r w:rsidR="009711F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investigation on ChatGPT.</w:t>
      </w:r>
      <w:r w:rsidR="0083688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83688D" w:rsidRPr="0083688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Additionally, </w:t>
      </w:r>
      <w:r w:rsidR="0083688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it pointed at</w:t>
      </w:r>
      <w:r w:rsidR="0083688D" w:rsidRPr="0083688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specific security challenges and various issues related to user information.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FF20D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Finally, the data protection community informed that t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here are contemplations with a view to </w:t>
      </w:r>
      <w:r w:rsidR="009711F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issuing 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guidelines regarding the</w:t>
      </w:r>
      <w:r w:rsidR="009711F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interaction between the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GDPR and the </w:t>
      </w:r>
      <w:r w:rsidR="0083438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DMA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</w:p>
    <w:p w14:paraId="79BF3F18" w14:textId="1B53BCBF" w:rsidR="00BD4425" w:rsidRDefault="00BD4425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767C9A70" w14:textId="556BC788" w:rsidR="00BD4425" w:rsidRDefault="00BD4425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BEREC </w:t>
      </w:r>
      <w:r w:rsidR="007B4C3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gathered data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on the AI impact on telecoms</w:t>
      </w:r>
      <w:r w:rsidR="007B4C3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, anticipating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substantive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effects in </w:t>
      </w:r>
      <w:r w:rsidR="00871F3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the short and medium term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="007B4C3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Main risks identified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7B4C3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have a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privacy or cybersecurity </w:t>
      </w:r>
      <w:r w:rsidR="007B4C3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angle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BEREC stressed that </w:t>
      </w:r>
      <w:r w:rsidR="004E110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AI</w:t>
      </w:r>
      <w:r w:rsidR="004E110A" w:rsidRPr="004E110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enablers play a crucial role as cloud infrastructure evolves, and it is essential to maintain a level playing field.</w:t>
      </w:r>
      <w:r w:rsidR="00D33AA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1F04C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tandardization </w:t>
      </w:r>
      <w:r w:rsidR="001F04C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is key in ensuring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interoperability. BEREC </w:t>
      </w:r>
      <w:r w:rsidR="0063065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further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informed that it</w:t>
      </w:r>
      <w:r w:rsidR="0063065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892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follows the Data Act and matters related to cloud and edge computing. </w:t>
      </w:r>
      <w:r w:rsidR="00F6488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It plead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ed</w:t>
      </w:r>
      <w:r w:rsidR="00F6488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for the articulation of the AI Act with sectoral regulation. </w:t>
      </w:r>
    </w:p>
    <w:p w14:paraId="77417AE2" w14:textId="4086654A" w:rsidR="005D2051" w:rsidRDefault="005D2051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53364374" w14:textId="330CE259" w:rsidR="00455411" w:rsidRDefault="005D2051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ERGA </w:t>
      </w:r>
      <w:r w:rsidR="009C40A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highlight</w:t>
      </w:r>
      <w:r w:rsidR="0002337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ed</w:t>
      </w:r>
      <w:r w:rsidR="009C40A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several areas of interest such as copyright infringements, protection of minors, disinformation in social media or the monitoring of electoral campaigns. </w:t>
      </w:r>
      <w:r w:rsidR="0045541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It highlight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ed</w:t>
      </w:r>
      <w:r w:rsidR="0045541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the transformations taking place in the media/journalistic area and the need to also coordinate with other </w:t>
      </w:r>
      <w:r w:rsidR="006F233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instruments</w:t>
      </w:r>
      <w:r w:rsidR="0045541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, such as the DSA. </w:t>
      </w:r>
    </w:p>
    <w:p w14:paraId="4A097AD7" w14:textId="65923FE0" w:rsidR="001F04C0" w:rsidRDefault="001F04C0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36A959FB" w14:textId="59BCE7A5" w:rsidR="001F04C0" w:rsidRDefault="001F04C0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ECN</w:t>
      </w:r>
      <w:r w:rsidR="00D3306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63065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stresse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</w:t>
      </w:r>
      <w:r w:rsidR="0063065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that</w:t>
      </w:r>
      <w:r w:rsidR="00D3306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AI </w:t>
      </w:r>
      <w:r w:rsidR="0065094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could</w:t>
      </w:r>
      <w:r w:rsidR="00D33067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increase the level of market concentration</w:t>
      </w:r>
      <w:r w:rsidR="00FA6E4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="001C48C0" w:rsidRPr="001C48C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It </w:t>
      </w:r>
      <w:r w:rsidR="0083438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highlighted</w:t>
      </w:r>
      <w:r w:rsidR="001C48C0" w:rsidRPr="001C48C0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that major incumbents are dominating the cloud markets</w:t>
      </w:r>
      <w:r w:rsidR="0083438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and that</w:t>
      </w:r>
      <w:r w:rsidR="0099268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83438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some</w:t>
      </w:r>
      <w:r w:rsidR="00817AD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NCAs pursu</w:t>
      </w:r>
      <w:r w:rsidR="0083438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</w:t>
      </w:r>
      <w:r w:rsidR="00817AD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sector inquiries in cloud services markets</w:t>
      </w:r>
      <w:r w:rsidR="00D12DE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 The ECN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stated that it</w:t>
      </w:r>
      <w:r w:rsidR="00D12DE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is also taking a close look to the cooperation between incumbents and other innovative tech companies, respectively the level of influence</w:t>
      </w:r>
      <w:r w:rsidR="00EA6AA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/control</w:t>
      </w:r>
      <w:r w:rsidR="00D12DE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which is exercised via </w:t>
      </w:r>
      <w:r w:rsidR="00834382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cooperation</w:t>
      </w:r>
      <w:r w:rsidR="00D12DE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arrangements.</w:t>
      </w:r>
      <w:r w:rsidR="004D3D2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Killer acquisitions </w:t>
      </w:r>
      <w:r w:rsidR="006C0E3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also </w:t>
      </w:r>
      <w:r w:rsidR="004D3D2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remain a concern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for the ECN</w:t>
      </w:r>
      <w:r w:rsidR="004D3D2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</w:p>
    <w:p w14:paraId="56B529A7" w14:textId="6CAFF178" w:rsidR="007551E5" w:rsidRDefault="007551E5" w:rsidP="00BD44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34CF6F06" w14:textId="25FFFCA3" w:rsidR="007551E5" w:rsidRPr="00650945" w:rsidRDefault="007551E5" w:rsidP="006509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IE" w:eastAsia="en-GB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CPC launched informal contacts with AI companies. It identifie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possible issues 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related to</w:t>
      </w:r>
      <w:r w:rsidRPr="007551E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misinformation, risks for consumer rights and mental health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Pr="007551E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CPC 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stressed that it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considers that generative AI systems</w:t>
      </w:r>
      <w:r w:rsidRPr="007551E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merit further investigation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FB6C2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CPC explained that t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he </w:t>
      </w:r>
      <w:r w:rsidR="00160025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already 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existing EU </w:t>
      </w:r>
      <w:r w:rsidR="008564F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legislative 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toolbox covers several instances of AI-related practices. Further</w:t>
      </w:r>
      <w:r w:rsidR="008B50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it informed that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there are new proposals and a fitness check which will ensure that the CPC benefits of future-proof instruments.</w:t>
      </w:r>
      <w:r w:rsidR="001E396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Examples from </w:t>
      </w:r>
      <w:r w:rsidR="00406DA8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the</w:t>
      </w:r>
      <w:r w:rsidR="001E396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enforcement practice have also been given</w:t>
      </w:r>
      <w:r w:rsidR="0087511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(HU </w:t>
      </w:r>
      <w:r w:rsidR="00154FC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investigation</w:t>
      </w:r>
      <w:r w:rsidR="0087511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)</w:t>
      </w:r>
      <w:r w:rsidR="001E3966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. </w:t>
      </w:r>
      <w:r w:rsidR="00326B1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</w:p>
    <w:p w14:paraId="1B098E61" w14:textId="77777777" w:rsidR="00020AD8" w:rsidRDefault="00020AD8" w:rsidP="009E19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5FB6FC39" w14:textId="06D0568B" w:rsidR="009E196E" w:rsidRPr="00650945" w:rsidRDefault="00406DA8" w:rsidP="009E19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The Commission concluded </w:t>
      </w:r>
      <w:r w:rsidR="00F00ED5"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by identifying</w:t>
      </w:r>
      <w:r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the widest interest</w:t>
      </w:r>
      <w:r w:rsidR="00F00ED5"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for the matter and state</w:t>
      </w:r>
      <w:r w:rsidR="00AA6C09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</w:t>
      </w:r>
      <w:r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that </w:t>
      </w:r>
      <w:r w:rsidR="009E196E"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AI </w:t>
      </w:r>
      <w:r w:rsidR="00A31008"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is set to become a</w:t>
      </w:r>
      <w:r w:rsidR="009E196E"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recuring toping on the HLG agenda</w:t>
      </w:r>
      <w:r w:rsidR="00A31008" w:rsidRPr="000B469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, as the community further engages in this horizon scanning exercise</w:t>
      </w:r>
      <w:r w:rsidR="00DC6723" w:rsidRPr="0065094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F31CA">
        <w:rPr>
          <w:rFonts w:ascii="Times New Roman" w:hAnsi="Times New Roman" w:cs="Times New Roman"/>
          <w:bCs/>
          <w:iCs/>
          <w:sz w:val="24"/>
          <w:szCs w:val="24"/>
        </w:rPr>
        <w:t>aimed at</w:t>
      </w:r>
      <w:r w:rsidR="00DC6723" w:rsidRPr="0065094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90E4C" w:rsidRPr="00650945">
        <w:rPr>
          <w:rFonts w:ascii="Times New Roman" w:hAnsi="Times New Roman" w:cs="Times New Roman"/>
          <w:bCs/>
          <w:iCs/>
          <w:sz w:val="24"/>
          <w:szCs w:val="24"/>
        </w:rPr>
        <w:t>foster</w:t>
      </w:r>
      <w:r w:rsidR="003F31CA">
        <w:rPr>
          <w:rFonts w:ascii="Times New Roman" w:hAnsi="Times New Roman" w:cs="Times New Roman"/>
          <w:bCs/>
          <w:iCs/>
          <w:sz w:val="24"/>
          <w:szCs w:val="24"/>
        </w:rPr>
        <w:t>ing</w:t>
      </w:r>
      <w:r w:rsidR="00DC6723" w:rsidRPr="0065094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90E4C" w:rsidRPr="00650945">
        <w:rPr>
          <w:rFonts w:ascii="Times New Roman" w:hAnsi="Times New Roman" w:cs="Times New Roman"/>
          <w:bCs/>
          <w:iCs/>
          <w:sz w:val="24"/>
          <w:szCs w:val="24"/>
        </w:rPr>
        <w:t>a joint</w:t>
      </w:r>
      <w:r w:rsidR="00DC6723" w:rsidRPr="0065094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A47BC">
        <w:rPr>
          <w:rFonts w:ascii="Times New Roman" w:hAnsi="Times New Roman" w:cs="Times New Roman"/>
          <w:bCs/>
          <w:iCs/>
          <w:sz w:val="24"/>
          <w:szCs w:val="24"/>
        </w:rPr>
        <w:t>approach</w:t>
      </w:r>
      <w:r w:rsidR="00DC6723" w:rsidRPr="00650945">
        <w:rPr>
          <w:rFonts w:ascii="Times New Roman" w:hAnsi="Times New Roman" w:cs="Times New Roman"/>
          <w:bCs/>
          <w:iCs/>
          <w:sz w:val="24"/>
          <w:szCs w:val="24"/>
        </w:rPr>
        <w:t xml:space="preserve"> with a view to AI. </w:t>
      </w:r>
    </w:p>
    <w:p w14:paraId="13439DDA" w14:textId="47369F64" w:rsidR="00E70331" w:rsidRPr="00682C3C" w:rsidRDefault="00E70331" w:rsidP="00682C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3288A6DF" w14:textId="77777777" w:rsidR="0030106B" w:rsidRPr="0030106B" w:rsidRDefault="0030106B" w:rsidP="0030106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5EE60088" w14:textId="225F0B9C" w:rsidR="0030106B" w:rsidRPr="0030106B" w:rsidRDefault="0030106B" w:rsidP="0030106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0106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12: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45</w:t>
      </w:r>
      <w:r w:rsidRPr="0030106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13.00</w:t>
      </w:r>
      <w:r w:rsidRPr="0030106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AOB</w:t>
      </w:r>
    </w:p>
    <w:p w14:paraId="1DC13570" w14:textId="182BC87B" w:rsidR="001726F0" w:rsidRDefault="001726F0" w:rsidP="0030106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0008F7E4" w14:textId="72EBCA51" w:rsidR="00C825E3" w:rsidRDefault="00E4095D" w:rsidP="00E409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E40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AOB points have not been </w:t>
      </w:r>
      <w:r w:rsidR="00D27AC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discussed</w:t>
      </w:r>
      <w:r w:rsidRPr="00E4095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</w:p>
    <w:p w14:paraId="7DB45E20" w14:textId="77777777" w:rsidR="00E4095D" w:rsidRPr="00E4095D" w:rsidRDefault="00E4095D" w:rsidP="00E409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10"/>
          <w:szCs w:val="10"/>
          <w:lang w:eastAsia="en-GB"/>
        </w:rPr>
      </w:pPr>
    </w:p>
    <w:p w14:paraId="08C62C83" w14:textId="2EFBD65E" w:rsidR="00C825E3" w:rsidRPr="008812D8" w:rsidRDefault="009666B8" w:rsidP="00C825E3">
      <w:pPr>
        <w:pStyle w:val="ListParagraph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1</w:t>
      </w:r>
      <w:r w:rsidR="0030106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3</w:t>
      </w:r>
      <w:r w:rsidR="008A3A90"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:</w:t>
      </w:r>
      <w:r w:rsidR="0030106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00</w:t>
      </w:r>
      <w:r w:rsidR="00C825E3"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-</w:t>
      </w:r>
      <w:r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3</w:t>
      </w:r>
      <w:r w:rsidR="008A3A90"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:</w:t>
      </w:r>
      <w:r w:rsidR="0030106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15</w:t>
      </w:r>
      <w:r w:rsidR="00C825E3" w:rsidRPr="008812D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 w:rsidR="00C825E3" w:rsidRPr="008812D8">
        <w:rPr>
          <w:rFonts w:ascii="Times New Roman" w:eastAsia="Times New Roman" w:hAnsi="Times New Roman" w:cs="Times New Roman"/>
          <w:b/>
          <w:sz w:val="24"/>
          <w:szCs w:val="24"/>
          <w:lang w:val="en-US" w:eastAsia="en-GB"/>
        </w:rPr>
        <w:t xml:space="preserve">Closing remarks and next steps  </w:t>
      </w:r>
    </w:p>
    <w:p w14:paraId="4A4D588F" w14:textId="77777777" w:rsidR="00C825E3" w:rsidRPr="008812D8" w:rsidRDefault="00C825E3" w:rsidP="00C825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10"/>
          <w:szCs w:val="10"/>
          <w:lang w:eastAsia="en-GB"/>
        </w:rPr>
      </w:pPr>
    </w:p>
    <w:p w14:paraId="57BF5E5A" w14:textId="7F9C06A4" w:rsidR="0068464F" w:rsidRDefault="0068464F" w:rsidP="00E409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1FB7B784" w14:textId="088F8C57" w:rsidR="002841D4" w:rsidRDefault="002841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2841D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Olivier Guersent, Director General DG COMP</w:t>
      </w:r>
      <w:r w:rsid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 w:rsid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delivered the final remarks, </w:t>
      </w:r>
      <w:r w:rsidR="007B2F5B" w:rsidRP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underscoring the significance of maintaining confidentiality regarding the </w:t>
      </w:r>
      <w:r w:rsid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matters</w:t>
      </w:r>
      <w:r w:rsidR="007B2F5B" w:rsidRP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discussed and stressing the necessity of fostering trust within the community. Operationally, the </w:t>
      </w:r>
      <w:r w:rsidR="007B2F5B" w:rsidRP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lastRenderedPageBreak/>
        <w:t>Commission will progress with its efforts on subgroups, with the goal of making them operational</w:t>
      </w:r>
      <w:r w:rsidR="007B2F5B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2024. </w:t>
      </w:r>
    </w:p>
    <w:p w14:paraId="06078946" w14:textId="6A2A0796" w:rsidR="00182E15" w:rsidRPr="00182E15" w:rsidRDefault="00182E15" w:rsidP="0065094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971F86E" w14:textId="5454863A" w:rsidR="00182E15" w:rsidRPr="00182E15" w:rsidRDefault="00182E15" w:rsidP="0065094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9AE38FC" w14:textId="77777777" w:rsidR="00182E15" w:rsidRPr="00182E15" w:rsidRDefault="00182E15" w:rsidP="0065094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182E15" w:rsidRPr="00182E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020" w:right="1701" w:bottom="1020" w:left="1587" w:header="601" w:footer="107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9CC23" w14:textId="77777777" w:rsidR="00135C89" w:rsidRDefault="00135C89" w:rsidP="009A454E">
      <w:pPr>
        <w:spacing w:after="0" w:line="240" w:lineRule="auto"/>
      </w:pPr>
      <w:r>
        <w:separator/>
      </w:r>
    </w:p>
  </w:endnote>
  <w:endnote w:type="continuationSeparator" w:id="0">
    <w:p w14:paraId="1B278D3E" w14:textId="77777777" w:rsidR="00135C89" w:rsidRDefault="00135C89" w:rsidP="009A454E">
      <w:pPr>
        <w:spacing w:after="0" w:line="240" w:lineRule="auto"/>
      </w:pPr>
      <w:r>
        <w:continuationSeparator/>
      </w:r>
    </w:p>
  </w:endnote>
  <w:endnote w:type="continuationNotice" w:id="1">
    <w:p w14:paraId="6CFBF725" w14:textId="77777777" w:rsidR="00135C89" w:rsidRDefault="00135C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3B45C" w14:textId="77777777" w:rsidR="004D2DDF" w:rsidRDefault="004D2DDF">
    <w:pPr>
      <w:pStyle w:val="FooterLi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3F71A" w14:textId="0871598D" w:rsidR="004D2DDF" w:rsidRDefault="004D2DDF">
    <w:pPr>
      <w:pStyle w:val="FooterLine"/>
      <w:jc w:val="center"/>
    </w:pPr>
    <w:r>
      <w:fldChar w:fldCharType="begin"/>
    </w:r>
    <w:r>
      <w:instrText>PAGE   \* MERGEFORMAT</w:instrText>
    </w:r>
    <w:r>
      <w:fldChar w:fldCharType="separate"/>
    </w:r>
    <w:r w:rsidR="0030679C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8894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16"/>
        <w:szCs w:val="16"/>
      </w:rPr>
    </w:sdtEndPr>
    <w:sdtContent>
      <w:p w14:paraId="6895F142" w14:textId="3CD2E314" w:rsidR="00834382" w:rsidRPr="00834382" w:rsidRDefault="00834382">
        <w:pPr>
          <w:pStyle w:val="Footer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834382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650945">
          <w:rPr>
            <w:rFonts w:ascii="Times New Roman" w:hAnsi="Times New Roman" w:cs="Times New Roman"/>
            <w:sz w:val="16"/>
            <w:szCs w:val="16"/>
          </w:rPr>
          <w:instrText xml:space="preserve"> PAGE   \* MERGEFORMAT </w:instrText>
        </w:r>
        <w:r w:rsidRPr="00834382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650945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834382">
          <w:rPr>
            <w:rFonts w:ascii="Times New Roman" w:hAnsi="Times New Roman" w:cs="Times New Roman"/>
            <w:noProof/>
            <w:sz w:val="16"/>
            <w:szCs w:val="16"/>
          </w:rPr>
          <w:fldChar w:fldCharType="end"/>
        </w:r>
      </w:p>
    </w:sdtContent>
  </w:sdt>
  <w:p w14:paraId="5CFF0CC1" w14:textId="77777777" w:rsidR="00182E15" w:rsidRDefault="00182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30481" w14:textId="77777777" w:rsidR="00135C89" w:rsidRDefault="00135C89" w:rsidP="009A454E">
      <w:pPr>
        <w:spacing w:after="0" w:line="240" w:lineRule="auto"/>
      </w:pPr>
      <w:r>
        <w:separator/>
      </w:r>
    </w:p>
  </w:footnote>
  <w:footnote w:type="continuationSeparator" w:id="0">
    <w:p w14:paraId="6BF54D01" w14:textId="77777777" w:rsidR="00135C89" w:rsidRDefault="00135C89" w:rsidP="009A454E">
      <w:pPr>
        <w:spacing w:after="0" w:line="240" w:lineRule="auto"/>
      </w:pPr>
      <w:r>
        <w:continuationSeparator/>
      </w:r>
    </w:p>
  </w:footnote>
  <w:footnote w:type="continuationNotice" w:id="1">
    <w:p w14:paraId="330B4EE8" w14:textId="77777777" w:rsidR="00135C89" w:rsidRDefault="00135C89">
      <w:pPr>
        <w:spacing w:after="0" w:line="240" w:lineRule="auto"/>
      </w:pPr>
    </w:p>
  </w:footnote>
  <w:footnote w:id="2">
    <w:p w14:paraId="6B83E54C" w14:textId="073D32FE" w:rsidR="00633755" w:rsidRPr="00650945" w:rsidRDefault="00633755">
      <w:pPr>
        <w:pStyle w:val="FootnoteText"/>
        <w:rPr>
          <w:rFonts w:ascii="Times New Roman" w:hAnsi="Times New Roman" w:cs="Times New Roman"/>
          <w:lang w:val="en-IE"/>
        </w:rPr>
      </w:pPr>
      <w:r w:rsidRPr="00650945">
        <w:rPr>
          <w:rStyle w:val="FootnoteReference"/>
          <w:rFonts w:ascii="Times New Roman" w:hAnsi="Times New Roman" w:cs="Times New Roman"/>
        </w:rPr>
        <w:footnoteRef/>
      </w:r>
      <w:r w:rsidRPr="00650945">
        <w:rPr>
          <w:rFonts w:ascii="Times New Roman" w:hAnsi="Times New Roman" w:cs="Times New Roman"/>
        </w:rPr>
        <w:t xml:space="preserve"> There are three </w:t>
      </w:r>
      <w:r w:rsidR="002E7DAD">
        <w:rPr>
          <w:rFonts w:ascii="Times New Roman" w:hAnsi="Times New Roman" w:cs="Times New Roman"/>
        </w:rPr>
        <w:t>initial</w:t>
      </w:r>
      <w:r w:rsidRPr="00650945">
        <w:rPr>
          <w:rFonts w:ascii="Times New Roman" w:hAnsi="Times New Roman" w:cs="Times New Roman"/>
        </w:rPr>
        <w:t xml:space="preserve"> areas of interest from the data protection perspective: the level of application (chat layer); the database used to train the model; and the so-called GPT layer, which is the most complex one.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0AAB5" w14:textId="77777777" w:rsidR="00182E15" w:rsidRDefault="00182E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75B4A" w14:textId="77777777" w:rsidR="00182E15" w:rsidRDefault="00182E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A728" w14:textId="77777777" w:rsidR="00182E15" w:rsidRDefault="00182E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1CFB"/>
    <w:multiLevelType w:val="hybridMultilevel"/>
    <w:tmpl w:val="E27AFCB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531D02"/>
    <w:multiLevelType w:val="hybridMultilevel"/>
    <w:tmpl w:val="6040DA6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43450D"/>
    <w:multiLevelType w:val="hybridMultilevel"/>
    <w:tmpl w:val="A252A2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6D17F9"/>
    <w:multiLevelType w:val="hybridMultilevel"/>
    <w:tmpl w:val="9E54ACBC"/>
    <w:lvl w:ilvl="0" w:tplc="42E60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3AA9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90D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C28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63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3AFF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1A0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8A5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0CA8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0D45AC"/>
    <w:multiLevelType w:val="hybridMultilevel"/>
    <w:tmpl w:val="4BF08CA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67795E"/>
    <w:multiLevelType w:val="hybridMultilevel"/>
    <w:tmpl w:val="C890F8A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954C0"/>
    <w:multiLevelType w:val="multilevel"/>
    <w:tmpl w:val="2AC4EAA2"/>
    <w:lvl w:ilvl="0">
      <w:start w:val="9"/>
      <w:numFmt w:val="decimalZero"/>
      <w:lvlText w:val="%1"/>
      <w:lvlJc w:val="left"/>
      <w:pPr>
        <w:ind w:left="1160" w:hanging="116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160" w:hanging="1160"/>
      </w:pPr>
      <w:rPr>
        <w:rFonts w:hint="default"/>
      </w:rPr>
    </w:lvl>
    <w:lvl w:ilvl="2">
      <w:start w:val="9"/>
      <w:numFmt w:val="decimalZero"/>
      <w:lvlText w:val="%1.%2-%3"/>
      <w:lvlJc w:val="left"/>
      <w:pPr>
        <w:ind w:left="1160" w:hanging="1160"/>
      </w:pPr>
      <w:rPr>
        <w:rFonts w:hint="default"/>
      </w:rPr>
    </w:lvl>
    <w:lvl w:ilvl="3">
      <w:start w:val="45"/>
      <w:numFmt w:val="decimal"/>
      <w:lvlText w:val="%1.%2-%3.%4"/>
      <w:lvlJc w:val="left"/>
      <w:pPr>
        <w:ind w:left="1160" w:hanging="116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60" w:hanging="116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60" w:hanging="116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200C63"/>
    <w:multiLevelType w:val="hybridMultilevel"/>
    <w:tmpl w:val="A5AE90C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60725364"/>
    <w:multiLevelType w:val="hybridMultilevel"/>
    <w:tmpl w:val="22B87440"/>
    <w:lvl w:ilvl="0" w:tplc="0402FD8A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ABC0C17"/>
    <w:multiLevelType w:val="hybridMultilevel"/>
    <w:tmpl w:val="E116B6D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7A7069"/>
    <w:multiLevelType w:val="hybridMultilevel"/>
    <w:tmpl w:val="85548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1120990">
    <w:abstractNumId w:val="8"/>
  </w:num>
  <w:num w:numId="2" w16cid:durableId="738753307">
    <w:abstractNumId w:val="1"/>
  </w:num>
  <w:num w:numId="3" w16cid:durableId="75251981">
    <w:abstractNumId w:val="7"/>
  </w:num>
  <w:num w:numId="4" w16cid:durableId="1585645845">
    <w:abstractNumId w:val="2"/>
  </w:num>
  <w:num w:numId="5" w16cid:durableId="1873572718">
    <w:abstractNumId w:val="0"/>
  </w:num>
  <w:num w:numId="6" w16cid:durableId="735855680">
    <w:abstractNumId w:val="4"/>
  </w:num>
  <w:num w:numId="7" w16cid:durableId="462357658">
    <w:abstractNumId w:val="9"/>
  </w:num>
  <w:num w:numId="8" w16cid:durableId="843935720">
    <w:abstractNumId w:val="10"/>
  </w:num>
  <w:num w:numId="9" w16cid:durableId="1933202242">
    <w:abstractNumId w:val="6"/>
  </w:num>
  <w:num w:numId="10" w16cid:durableId="1016734192">
    <w:abstractNumId w:val="3"/>
  </w:num>
  <w:num w:numId="11" w16cid:durableId="2584144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en-IE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9A454E"/>
    <w:rsid w:val="00020AD8"/>
    <w:rsid w:val="00023376"/>
    <w:rsid w:val="00023E1D"/>
    <w:rsid w:val="00027C00"/>
    <w:rsid w:val="00031395"/>
    <w:rsid w:val="00087F48"/>
    <w:rsid w:val="000A47BC"/>
    <w:rsid w:val="000B4691"/>
    <w:rsid w:val="000C1109"/>
    <w:rsid w:val="000E36F2"/>
    <w:rsid w:val="000F3598"/>
    <w:rsid w:val="000F6765"/>
    <w:rsid w:val="00106086"/>
    <w:rsid w:val="0011249B"/>
    <w:rsid w:val="00114089"/>
    <w:rsid w:val="00114EEB"/>
    <w:rsid w:val="00121C2A"/>
    <w:rsid w:val="00134A1E"/>
    <w:rsid w:val="00135C89"/>
    <w:rsid w:val="00140A4C"/>
    <w:rsid w:val="00154A23"/>
    <w:rsid w:val="00154FC6"/>
    <w:rsid w:val="00160025"/>
    <w:rsid w:val="001726F0"/>
    <w:rsid w:val="001756F3"/>
    <w:rsid w:val="0017676D"/>
    <w:rsid w:val="0017772F"/>
    <w:rsid w:val="00182E15"/>
    <w:rsid w:val="0019071C"/>
    <w:rsid w:val="001A484E"/>
    <w:rsid w:val="001C48C0"/>
    <w:rsid w:val="001E3019"/>
    <w:rsid w:val="001E3966"/>
    <w:rsid w:val="001F04C0"/>
    <w:rsid w:val="001F7587"/>
    <w:rsid w:val="002250CB"/>
    <w:rsid w:val="002359F9"/>
    <w:rsid w:val="00237324"/>
    <w:rsid w:val="00277112"/>
    <w:rsid w:val="002841D4"/>
    <w:rsid w:val="0029087E"/>
    <w:rsid w:val="00293FE7"/>
    <w:rsid w:val="002A77CF"/>
    <w:rsid w:val="002B21AD"/>
    <w:rsid w:val="002C209D"/>
    <w:rsid w:val="002C532C"/>
    <w:rsid w:val="002D169C"/>
    <w:rsid w:val="002D47DB"/>
    <w:rsid w:val="002E63F4"/>
    <w:rsid w:val="002E7DAD"/>
    <w:rsid w:val="002F1853"/>
    <w:rsid w:val="0030106B"/>
    <w:rsid w:val="00304D33"/>
    <w:rsid w:val="0030679C"/>
    <w:rsid w:val="00315A3C"/>
    <w:rsid w:val="00326B14"/>
    <w:rsid w:val="00347236"/>
    <w:rsid w:val="00350057"/>
    <w:rsid w:val="00366A9F"/>
    <w:rsid w:val="003C474A"/>
    <w:rsid w:val="003C69FC"/>
    <w:rsid w:val="003E379E"/>
    <w:rsid w:val="003F31CA"/>
    <w:rsid w:val="00406DA8"/>
    <w:rsid w:val="00423D0A"/>
    <w:rsid w:val="00440CA4"/>
    <w:rsid w:val="00453EAB"/>
    <w:rsid w:val="00455411"/>
    <w:rsid w:val="004959D7"/>
    <w:rsid w:val="00497ABC"/>
    <w:rsid w:val="004B3C96"/>
    <w:rsid w:val="004C75E6"/>
    <w:rsid w:val="004D2DDF"/>
    <w:rsid w:val="004D3D25"/>
    <w:rsid w:val="004D6ACA"/>
    <w:rsid w:val="004D73C5"/>
    <w:rsid w:val="004E110A"/>
    <w:rsid w:val="004F2BF1"/>
    <w:rsid w:val="00506199"/>
    <w:rsid w:val="00513FCB"/>
    <w:rsid w:val="00566788"/>
    <w:rsid w:val="00574387"/>
    <w:rsid w:val="005B5404"/>
    <w:rsid w:val="005D2051"/>
    <w:rsid w:val="00606C96"/>
    <w:rsid w:val="00630656"/>
    <w:rsid w:val="00633755"/>
    <w:rsid w:val="00634DAC"/>
    <w:rsid w:val="006404E4"/>
    <w:rsid w:val="0065042B"/>
    <w:rsid w:val="00650945"/>
    <w:rsid w:val="006535CE"/>
    <w:rsid w:val="00672FC9"/>
    <w:rsid w:val="00682C3C"/>
    <w:rsid w:val="0068464F"/>
    <w:rsid w:val="00694BC5"/>
    <w:rsid w:val="006A22BF"/>
    <w:rsid w:val="006B11FC"/>
    <w:rsid w:val="006C0E3C"/>
    <w:rsid w:val="006D2379"/>
    <w:rsid w:val="006E0227"/>
    <w:rsid w:val="006E1FFA"/>
    <w:rsid w:val="006E4C79"/>
    <w:rsid w:val="006F2336"/>
    <w:rsid w:val="00713D14"/>
    <w:rsid w:val="00717775"/>
    <w:rsid w:val="00754CCA"/>
    <w:rsid w:val="007551E5"/>
    <w:rsid w:val="00756A90"/>
    <w:rsid w:val="00765E0A"/>
    <w:rsid w:val="00774CDD"/>
    <w:rsid w:val="00780E6A"/>
    <w:rsid w:val="007864A6"/>
    <w:rsid w:val="0079006A"/>
    <w:rsid w:val="007B2F5B"/>
    <w:rsid w:val="007B4C3A"/>
    <w:rsid w:val="007E5010"/>
    <w:rsid w:val="007F5D3B"/>
    <w:rsid w:val="00817AD1"/>
    <w:rsid w:val="00834382"/>
    <w:rsid w:val="0083688D"/>
    <w:rsid w:val="00841CE3"/>
    <w:rsid w:val="00854845"/>
    <w:rsid w:val="00854AE6"/>
    <w:rsid w:val="008556FA"/>
    <w:rsid w:val="008564FC"/>
    <w:rsid w:val="00870DC0"/>
    <w:rsid w:val="00871F36"/>
    <w:rsid w:val="0087511C"/>
    <w:rsid w:val="00877B11"/>
    <w:rsid w:val="008812D8"/>
    <w:rsid w:val="0089295D"/>
    <w:rsid w:val="008A2FFD"/>
    <w:rsid w:val="008A3A90"/>
    <w:rsid w:val="008B5091"/>
    <w:rsid w:val="008B5DC9"/>
    <w:rsid w:val="008D05D3"/>
    <w:rsid w:val="008F224E"/>
    <w:rsid w:val="009055FB"/>
    <w:rsid w:val="009123DE"/>
    <w:rsid w:val="009267D1"/>
    <w:rsid w:val="00931B88"/>
    <w:rsid w:val="009666B8"/>
    <w:rsid w:val="009711FB"/>
    <w:rsid w:val="00974AE3"/>
    <w:rsid w:val="00981099"/>
    <w:rsid w:val="00990436"/>
    <w:rsid w:val="0099268B"/>
    <w:rsid w:val="0099731D"/>
    <w:rsid w:val="009A454E"/>
    <w:rsid w:val="009C40A5"/>
    <w:rsid w:val="009D1293"/>
    <w:rsid w:val="009E196E"/>
    <w:rsid w:val="009F000F"/>
    <w:rsid w:val="009F28AF"/>
    <w:rsid w:val="009F34C5"/>
    <w:rsid w:val="00A07834"/>
    <w:rsid w:val="00A142A9"/>
    <w:rsid w:val="00A16CAE"/>
    <w:rsid w:val="00A31008"/>
    <w:rsid w:val="00A34B1E"/>
    <w:rsid w:val="00A440E5"/>
    <w:rsid w:val="00A46819"/>
    <w:rsid w:val="00A57D63"/>
    <w:rsid w:val="00AA6C09"/>
    <w:rsid w:val="00AB5CD8"/>
    <w:rsid w:val="00AC6800"/>
    <w:rsid w:val="00AD1F5B"/>
    <w:rsid w:val="00AD5401"/>
    <w:rsid w:val="00AE54D8"/>
    <w:rsid w:val="00B15D56"/>
    <w:rsid w:val="00B21E38"/>
    <w:rsid w:val="00B22A1B"/>
    <w:rsid w:val="00B22D6C"/>
    <w:rsid w:val="00B23242"/>
    <w:rsid w:val="00B345CC"/>
    <w:rsid w:val="00B4752A"/>
    <w:rsid w:val="00B57EAB"/>
    <w:rsid w:val="00B6234B"/>
    <w:rsid w:val="00B772A4"/>
    <w:rsid w:val="00B84D08"/>
    <w:rsid w:val="00BA5C47"/>
    <w:rsid w:val="00BA7E4E"/>
    <w:rsid w:val="00BC1F90"/>
    <w:rsid w:val="00BD4425"/>
    <w:rsid w:val="00BF1304"/>
    <w:rsid w:val="00C248BA"/>
    <w:rsid w:val="00C414AE"/>
    <w:rsid w:val="00C56F0F"/>
    <w:rsid w:val="00C65C61"/>
    <w:rsid w:val="00C72347"/>
    <w:rsid w:val="00C825E3"/>
    <w:rsid w:val="00C85827"/>
    <w:rsid w:val="00C90E4C"/>
    <w:rsid w:val="00CB1ED3"/>
    <w:rsid w:val="00CB29D4"/>
    <w:rsid w:val="00CD5938"/>
    <w:rsid w:val="00CE6F86"/>
    <w:rsid w:val="00CF3519"/>
    <w:rsid w:val="00D12DEB"/>
    <w:rsid w:val="00D1751C"/>
    <w:rsid w:val="00D22D9F"/>
    <w:rsid w:val="00D27ACA"/>
    <w:rsid w:val="00D33067"/>
    <w:rsid w:val="00D33AAA"/>
    <w:rsid w:val="00D40B42"/>
    <w:rsid w:val="00D54CC6"/>
    <w:rsid w:val="00D55B47"/>
    <w:rsid w:val="00D6708F"/>
    <w:rsid w:val="00D95DAD"/>
    <w:rsid w:val="00D95F9C"/>
    <w:rsid w:val="00DA1A61"/>
    <w:rsid w:val="00DA4EEA"/>
    <w:rsid w:val="00DB3BA7"/>
    <w:rsid w:val="00DC6678"/>
    <w:rsid w:val="00DC6723"/>
    <w:rsid w:val="00DC7CE0"/>
    <w:rsid w:val="00DD5395"/>
    <w:rsid w:val="00DD7934"/>
    <w:rsid w:val="00DF6424"/>
    <w:rsid w:val="00E028CC"/>
    <w:rsid w:val="00E051BD"/>
    <w:rsid w:val="00E4095D"/>
    <w:rsid w:val="00E45F6B"/>
    <w:rsid w:val="00E54768"/>
    <w:rsid w:val="00E56B98"/>
    <w:rsid w:val="00E63A4D"/>
    <w:rsid w:val="00E70331"/>
    <w:rsid w:val="00E861AB"/>
    <w:rsid w:val="00EA6AAA"/>
    <w:rsid w:val="00EB637B"/>
    <w:rsid w:val="00ED4D7A"/>
    <w:rsid w:val="00F00ED5"/>
    <w:rsid w:val="00F35397"/>
    <w:rsid w:val="00F36343"/>
    <w:rsid w:val="00F4488A"/>
    <w:rsid w:val="00F64884"/>
    <w:rsid w:val="00F77AC4"/>
    <w:rsid w:val="00F961B4"/>
    <w:rsid w:val="00FA6E40"/>
    <w:rsid w:val="00FB5CAC"/>
    <w:rsid w:val="00FB6C2B"/>
    <w:rsid w:val="00FC770A"/>
    <w:rsid w:val="00FF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51EEBB"/>
  <w15:chartTrackingRefBased/>
  <w15:docId w15:val="{03369BC3-1FB2-4445-AE3B-DEC59586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5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4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54E"/>
  </w:style>
  <w:style w:type="paragraph" w:styleId="Header">
    <w:name w:val="header"/>
    <w:basedOn w:val="Normal"/>
    <w:link w:val="HeaderChar"/>
    <w:uiPriority w:val="99"/>
    <w:unhideWhenUsed/>
    <w:rsid w:val="009A4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54E"/>
  </w:style>
  <w:style w:type="paragraph" w:customStyle="1" w:styleId="Address">
    <w:name w:val="Address"/>
    <w:basedOn w:val="Normal"/>
    <w:uiPriority w:val="2"/>
    <w:rsid w:val="009A454E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en-IE"/>
    </w:rPr>
  </w:style>
  <w:style w:type="paragraph" w:customStyle="1" w:styleId="FooterLine">
    <w:name w:val="Footer Line"/>
    <w:basedOn w:val="Footer"/>
    <w:next w:val="Footer"/>
    <w:uiPriority w:val="2"/>
    <w:rsid w:val="009A454E"/>
    <w:pPr>
      <w:tabs>
        <w:tab w:val="clear" w:pos="4513"/>
        <w:tab w:val="clear" w:pos="9026"/>
        <w:tab w:val="right" w:pos="8646"/>
      </w:tabs>
      <w:spacing w:before="120"/>
    </w:pPr>
    <w:rPr>
      <w:rFonts w:ascii="Times New Roman" w:eastAsia="Times New Roman" w:hAnsi="Times New Roman" w:cs="Times New Roman"/>
      <w:sz w:val="16"/>
      <w:szCs w:val="20"/>
      <w:lang w:eastAsia="en-IE"/>
    </w:rPr>
  </w:style>
  <w:style w:type="table" w:customStyle="1" w:styleId="SignatureTable">
    <w:name w:val="Signature Table"/>
    <w:basedOn w:val="TableNormal"/>
    <w:semiHidden/>
    <w:rsid w:val="009A45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IE"/>
    </w:rPr>
    <w:tblPr>
      <w:tblCellMar>
        <w:left w:w="0" w:type="dxa"/>
        <w:right w:w="0" w:type="dxa"/>
      </w:tblCellMar>
    </w:tblPr>
  </w:style>
  <w:style w:type="table" w:customStyle="1" w:styleId="TableLetterhead">
    <w:name w:val="Table Letterhead"/>
    <w:basedOn w:val="TableNormal"/>
    <w:semiHidden/>
    <w:rsid w:val="009A45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IE"/>
    </w:rPr>
    <w:tblPr>
      <w:tblCellMar>
        <w:left w:w="0" w:type="dxa"/>
        <w:bottom w:w="340" w:type="dxa"/>
        <w:right w:w="0" w:type="dxa"/>
      </w:tblCellMar>
    </w:tblPr>
  </w:style>
  <w:style w:type="paragraph" w:styleId="ListParagraph">
    <w:name w:val="List Paragraph"/>
    <w:aliases w:val="FooterText,Paragraphe de liste1,List Paragraph (bulleted list),Bullet 1 List,Dot pt,F5 List Paragraph,List Paragraph1,No Spacing1,List Paragraph Char Char Char,Indicator Text,Colorful List - Accent 11,Numbered Para 1,Bullet 1,Nad,L,Ha,3,2"/>
    <w:basedOn w:val="Normal"/>
    <w:link w:val="ListParagraphChar"/>
    <w:uiPriority w:val="34"/>
    <w:qFormat/>
    <w:rsid w:val="00765E0A"/>
    <w:pPr>
      <w:ind w:left="720"/>
      <w:contextualSpacing/>
    </w:pPr>
  </w:style>
  <w:style w:type="paragraph" w:styleId="Revision">
    <w:name w:val="Revision"/>
    <w:hidden/>
    <w:uiPriority w:val="99"/>
    <w:semiHidden/>
    <w:rsid w:val="00440CA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666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66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66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6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6B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DD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FooterText Char,Paragraphe de liste1 Char,List Paragraph (bulleted list) Char,Bullet 1 List Char,Dot pt Char,F5 List Paragraph Char,List Paragraph1 Char,No Spacing1 Char,List Paragraph Char Char Char Char,Indicator Text Char,Nad Char"/>
    <w:link w:val="ListParagraph"/>
    <w:uiPriority w:val="34"/>
    <w:qFormat/>
    <w:locked/>
    <w:rsid w:val="00990436"/>
  </w:style>
  <w:style w:type="paragraph" w:styleId="FootnoteText">
    <w:name w:val="footnote text"/>
    <w:basedOn w:val="Normal"/>
    <w:link w:val="FootnoteTextChar"/>
    <w:uiPriority w:val="99"/>
    <w:semiHidden/>
    <w:unhideWhenUsed/>
    <w:rsid w:val="0063375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37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37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4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26851">
          <w:marLeft w:val="36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4632">
          <w:marLeft w:val="36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C_Collab_DocumentLanguage xmlns="2dd8d85e-8862-4fd7-b17a-fcd630b045fb">EN</EC_Collab_DocumentLanguage>
    <EC_Collab_Reference xmlns="2dd8d85e-8862-4fd7-b17a-fcd630b045fb" xsi:nil="true"/>
    <_dlc_DocId xmlns="866aabb8-7ec2-447a-a7ff-f911015037e7">UVNUSV5RWJH5-1794381228-16234</_dlc_DocId>
    <_dlc_DocIdUrl xmlns="866aabb8-7ec2-447a-a7ff-f911015037e7">
      <Url>https://myintracomm-collab.ec.europa.eu/dg/CONNECT/directorateF/UnitF2/_layouts/15/DocIdRedir.aspx?ID=UVNUSV5RWJH5-1794381228-16234</Url>
      <Description>UVNUSV5RWJH5-1794381228-16234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A0BDFF1823B4BC488305CC72AA7E9C5D" ma:contentTypeVersion="11" ma:contentTypeDescription="Create a new document." ma:contentTypeScope="" ma:versionID="2ec96d040356676af7d0b44ebe4783c3">
  <xsd:schema xmlns:xsd="http://www.w3.org/2001/XMLSchema" xmlns:xs="http://www.w3.org/2001/XMLSchema" xmlns:p="http://schemas.microsoft.com/office/2006/metadata/properties" xmlns:ns3="2dd8d85e-8862-4fd7-b17a-fcd630b045fb" xmlns:ns4="866aabb8-7ec2-447a-a7ff-f911015037e7" targetNamespace="http://schemas.microsoft.com/office/2006/metadata/properties" ma:root="true" ma:fieldsID="8c6cf43d11bcd74e93e3de6dac6e21b2" ns3:_="" ns4:_="">
    <xsd:import namespace="2dd8d85e-8862-4fd7-b17a-fcd630b045fb"/>
    <xsd:import namespace="866aabb8-7ec2-447a-a7ff-f911015037e7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3:EC_Collab_DocumentLanguage" minOccurs="0"/>
                <xsd:element ref="ns4:_dlc_DocId" minOccurs="0"/>
                <xsd:element ref="ns4:_dlc_DocIdUrl" minOccurs="0"/>
                <xsd:element ref="ns4:_dlc_DocIdPersistId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8d85e-8862-4fd7-b17a-fcd630b045fb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>
      <xsd:simpleType>
        <xsd:restriction base="dms:Text"/>
      </xsd:simpleType>
    </xsd:element>
    <xsd:element name="EC_Collab_DocumentLanguage" ma:index="13" nillable="true" ma:displayName="Language" ma:default="EN" ma:internalName="EC_Collab_DocumentLanguage" ma:readOnly="fals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aabb8-7ec2-447a-a7ff-f911015037e7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77D1D6-399E-4729-9F8E-7EFBEE0C1A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8EEA03-6B6A-49C6-977D-AB05F1078957}">
  <ds:schemaRefs>
    <ds:schemaRef ds:uri="866aabb8-7ec2-447a-a7ff-f911015037e7"/>
    <ds:schemaRef ds:uri="http://schemas.openxmlformats.org/package/2006/metadata/core-properties"/>
    <ds:schemaRef ds:uri="http://schemas.microsoft.com/office/2006/documentManagement/types"/>
    <ds:schemaRef ds:uri="2dd8d85e-8862-4fd7-b17a-fcd630b045fb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69B927A-197F-4A90-AB34-749E27D6D57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E8339CB-1DCA-480F-8BF7-CD0FD720295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0371373-6725-4623-BD5D-9A58B41E4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d8d85e-8862-4fd7-b17a-fcd630b045fb"/>
    <ds:schemaRef ds:uri="866aabb8-7ec2-447a-a7ff-f911015037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1328</Words>
  <Characters>7318</Characters>
  <Application>Microsoft Office Word</Application>
  <DocSecurity>0</DocSecurity>
  <Lines>159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Gökhan CETINTAS (CNECT.F.1)</dc:creator>
  <cp:keywords/>
  <dc:description/>
  <cp:lastModifiedBy>CETINTAS Gokhan (CNECT)</cp:lastModifiedBy>
  <cp:revision>6</cp:revision>
  <dcterms:created xsi:type="dcterms:W3CDTF">2023-12-11T16:58:00Z</dcterms:created>
  <dcterms:modified xsi:type="dcterms:W3CDTF">2023-12-11T17:04:00Z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0x010100258AA79CEB83498886A3A0868112325000A0BDFF1823B4BC488305CC72AA7E9C5D</vt:lpwstr>
  </property>
  <property fmtid="{D5CDD505-2E9C-101B-9397-08002B2CF9AE}" pid="3" name="_dlc_DocIdItemGuid">
    <vt:lpwstr>cd8cf4d6-c094-43e2-9547-f5798b5cb74f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2023-04-19T16:07:33Z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58e2ba78-e85f-4f19-9852-8fed6dc1dc8e</vt:lpwstr>
  </property>
  <property fmtid="{D5CDD505-2E9C-101B-9397-08002B2CF9AE}" pid="10" name="MSIP_Label_6bd9ddd1-4d20-43f6-abfa-fc3c07406f94_ContentBits">
    <vt:lpwstr>0</vt:lpwstr>
  </property>
</Properties>
</file>