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763DBB" w14:textId="347C4AEB" w:rsidR="00A67022" w:rsidRPr="00A67022" w:rsidRDefault="00A67022" w:rsidP="001B6CB1">
      <w:pPr>
        <w:spacing w:before="120" w:after="120"/>
        <w:jc w:val="center"/>
        <w:rPr>
          <w:noProof/>
          <w:szCs w:val="24"/>
        </w:rPr>
      </w:pPr>
      <w:r w:rsidRPr="00A67022">
        <w:rPr>
          <w:b/>
          <w:noProof/>
          <w:szCs w:val="24"/>
        </w:rPr>
        <w:t>CALL FOR APPLICATIONS</w:t>
      </w:r>
      <w:r w:rsidRPr="00A67022">
        <w:rPr>
          <w:b/>
          <w:bCs/>
          <w:noProof/>
          <w:sz w:val="26"/>
          <w:szCs w:val="26"/>
        </w:rPr>
        <w:t xml:space="preserve"> </w:t>
      </w:r>
      <w:r w:rsidRPr="00A67022">
        <w:rPr>
          <w:b/>
          <w:bCs/>
          <w:noProof/>
          <w:szCs w:val="24"/>
        </w:rPr>
        <w:t xml:space="preserve">FOR THE SELECTION OF </w:t>
      </w:r>
      <w:r w:rsidR="000057BF">
        <w:rPr>
          <w:b/>
          <w:bCs/>
          <w:noProof/>
          <w:szCs w:val="24"/>
        </w:rPr>
        <w:t>MEMBERS OF THE EXPERT GROUP</w:t>
      </w:r>
      <w:r w:rsidR="005A3967">
        <w:rPr>
          <w:b/>
          <w:bCs/>
          <w:noProof/>
          <w:szCs w:val="24"/>
        </w:rPr>
        <w:t xml:space="preserve"> ON THE CARBON BORDER ADJUSTMENT </w:t>
      </w:r>
      <w:r w:rsidR="005440B7">
        <w:rPr>
          <w:b/>
          <w:bCs/>
          <w:noProof/>
          <w:szCs w:val="24"/>
        </w:rPr>
        <w:t>MECHANISM</w:t>
      </w:r>
      <w:r w:rsidR="005A3967">
        <w:rPr>
          <w:b/>
          <w:bCs/>
          <w:noProof/>
          <w:szCs w:val="24"/>
        </w:rPr>
        <w:t xml:space="preserve"> (CBAM)</w:t>
      </w:r>
    </w:p>
    <w:p w14:paraId="5D2ADD17" w14:textId="77777777" w:rsidR="00A67022" w:rsidRPr="00A67022" w:rsidRDefault="00A67022" w:rsidP="00BF18F2">
      <w:pPr>
        <w:keepNext/>
        <w:keepLines/>
        <w:widowControl w:val="0"/>
        <w:numPr>
          <w:ilvl w:val="0"/>
          <w:numId w:val="21"/>
        </w:numPr>
        <w:tabs>
          <w:tab w:val="left" w:pos="466"/>
        </w:tabs>
        <w:spacing w:before="120" w:after="120"/>
        <w:ind w:left="0"/>
        <w:outlineLvl w:val="1"/>
        <w:rPr>
          <w:b/>
          <w:noProof/>
          <w:szCs w:val="24"/>
          <w:lang w:eastAsia="en-GB"/>
        </w:rPr>
      </w:pPr>
      <w:bookmarkStart w:id="0" w:name="bookmark3"/>
      <w:r w:rsidRPr="00A67022">
        <w:rPr>
          <w:b/>
          <w:noProof/>
          <w:szCs w:val="24"/>
          <w:shd w:val="clear" w:color="auto" w:fill="FFFFFF"/>
          <w:lang w:eastAsia="en-GB"/>
        </w:rPr>
        <w:t>Background</w:t>
      </w:r>
      <w:bookmarkEnd w:id="0"/>
    </w:p>
    <w:p w14:paraId="611C6F33" w14:textId="214E622C" w:rsidR="00732B23" w:rsidRDefault="00732B23" w:rsidP="00732B23">
      <w:pPr>
        <w:pStyle w:val="Considrant"/>
        <w:numPr>
          <w:ilvl w:val="0"/>
          <w:numId w:val="0"/>
        </w:numPr>
        <w:rPr>
          <w:noProof/>
          <w:lang w:val="en-IE"/>
        </w:rPr>
      </w:pPr>
      <w:r w:rsidRPr="72CDAC04">
        <w:rPr>
          <w:noProof/>
          <w:lang w:val="en-IE" w:eastAsia="de-DE"/>
        </w:rPr>
        <w:t>R</w:t>
      </w:r>
      <w:r w:rsidRPr="00B57DB7">
        <w:rPr>
          <w:rFonts w:eastAsiaTheme="minorHAnsi"/>
          <w:noProof/>
          <w:lang w:val="en-IE" w:eastAsia="de-DE"/>
        </w:rPr>
        <w:t>egulation (EU) 2023/956</w:t>
      </w:r>
      <w:r>
        <w:rPr>
          <w:rStyle w:val="FootnoteReference"/>
          <w:rFonts w:eastAsiaTheme="minorHAnsi"/>
          <w:noProof/>
          <w:lang w:val="en-IE" w:eastAsia="de-DE"/>
        </w:rPr>
        <w:footnoteReference w:id="1"/>
      </w:r>
      <w:r w:rsidRPr="00B57DB7">
        <w:rPr>
          <w:rFonts w:eastAsiaTheme="minorHAnsi"/>
          <w:noProof/>
          <w:lang w:val="en-IE" w:eastAsia="de-DE"/>
        </w:rPr>
        <w:t xml:space="preserve"> of the European Parliament and of the Council </w:t>
      </w:r>
      <w:r w:rsidRPr="00B57DB7">
        <w:rPr>
          <w:noProof/>
          <w:lang w:val="en-IE" w:eastAsia="de-DE"/>
        </w:rPr>
        <w:t>establishing a carbon border adjustment mechanism</w:t>
      </w:r>
      <w:r>
        <w:rPr>
          <w:rFonts w:eastAsiaTheme="minorHAnsi"/>
          <w:noProof/>
          <w:lang w:val="en-IE" w:eastAsia="de-DE"/>
        </w:rPr>
        <w:t xml:space="preserve"> (CBAM) was adopted on</w:t>
      </w:r>
      <w:r w:rsidRPr="00B57DB7">
        <w:rPr>
          <w:rFonts w:eastAsiaTheme="minorHAnsi"/>
          <w:noProof/>
          <w:lang w:val="en-IE" w:eastAsia="de-DE"/>
        </w:rPr>
        <w:t xml:space="preserve"> </w:t>
      </w:r>
      <w:r w:rsidRPr="00B57DB7">
        <w:rPr>
          <w:noProof/>
          <w:lang w:val="en-IE" w:eastAsia="de-DE"/>
        </w:rPr>
        <w:t>10 May 2023</w:t>
      </w:r>
      <w:r>
        <w:rPr>
          <w:noProof/>
          <w:lang w:val="en-IE" w:eastAsia="de-DE"/>
        </w:rPr>
        <w:t>. It will</w:t>
      </w:r>
      <w:r w:rsidRPr="72CDAC04">
        <w:rPr>
          <w:noProof/>
          <w:lang w:val="en-IE" w:eastAsia="de-DE"/>
        </w:rPr>
        <w:t xml:space="preserve"> </w:t>
      </w:r>
      <w:r w:rsidRPr="72CDAC04">
        <w:rPr>
          <w:noProof/>
          <w:lang w:val="en-IE"/>
        </w:rPr>
        <w:t>serve as an essential element of the Union’s toolbox for meeting the objective</w:t>
      </w:r>
      <w:r>
        <w:rPr>
          <w:noProof/>
          <w:lang w:val="en-IE"/>
        </w:rPr>
        <w:t>s</w:t>
      </w:r>
      <w:r w:rsidRPr="72CDAC04">
        <w:rPr>
          <w:noProof/>
          <w:lang w:val="en-IE"/>
        </w:rPr>
        <w:t xml:space="preserve"> of </w:t>
      </w:r>
      <w:r>
        <w:rPr>
          <w:noProof/>
          <w:lang w:val="en-IE"/>
        </w:rPr>
        <w:t xml:space="preserve">reducing net greenhouse gas emissions by at least -55% by 2030 and achieving </w:t>
      </w:r>
      <w:r w:rsidRPr="72CDAC04">
        <w:rPr>
          <w:noProof/>
          <w:lang w:val="en-IE"/>
        </w:rPr>
        <w:t>climate-neutral</w:t>
      </w:r>
      <w:r>
        <w:rPr>
          <w:noProof/>
          <w:lang w:val="en-IE"/>
        </w:rPr>
        <w:t>ity</w:t>
      </w:r>
      <w:r w:rsidRPr="72CDAC04">
        <w:rPr>
          <w:noProof/>
          <w:lang w:val="en-IE"/>
        </w:rPr>
        <w:t xml:space="preserve"> at the latest by 2050 in line with the Paris Agreement</w:t>
      </w:r>
      <w:r>
        <w:rPr>
          <w:noProof/>
          <w:lang w:val="en-IE"/>
        </w:rPr>
        <w:t xml:space="preserve"> and the European Climate Law</w:t>
      </w:r>
      <w:r>
        <w:rPr>
          <w:rStyle w:val="FootnoteReference"/>
          <w:noProof/>
          <w:lang w:val="en-IE"/>
        </w:rPr>
        <w:footnoteReference w:id="2"/>
      </w:r>
      <w:r>
        <w:rPr>
          <w:noProof/>
          <w:lang w:val="en-IE"/>
        </w:rPr>
        <w:t>,</w:t>
      </w:r>
      <w:r w:rsidRPr="72CDAC04">
        <w:rPr>
          <w:noProof/>
          <w:lang w:val="en-IE"/>
        </w:rPr>
        <w:t xml:space="preserve"> by addressing the risk of carbon leakage that results from the Union’s increased climate ambition. The CBAM is expected to also contribute to promoting decarbonisation in third countries.</w:t>
      </w:r>
    </w:p>
    <w:p w14:paraId="5718EC0D" w14:textId="6D28F173" w:rsidR="009E154D" w:rsidRPr="000941A7" w:rsidRDefault="009E154D" w:rsidP="00732B23">
      <w:pPr>
        <w:pStyle w:val="Considrant"/>
        <w:numPr>
          <w:ilvl w:val="0"/>
          <w:numId w:val="0"/>
        </w:numPr>
        <w:rPr>
          <w:noProof/>
          <w:lang w:eastAsia="de-DE"/>
        </w:rPr>
      </w:pPr>
      <w:r>
        <w:rPr>
          <w:noProof/>
          <w:lang w:val="en-IE"/>
        </w:rPr>
        <w:t>In light of the above, the</w:t>
      </w:r>
      <w:r w:rsidRPr="009E154D">
        <w:rPr>
          <w:color w:val="000000"/>
        </w:rPr>
        <w:t xml:space="preserve"> </w:t>
      </w:r>
      <w:r w:rsidRPr="008213C2">
        <w:rPr>
          <w:color w:val="000000"/>
        </w:rPr>
        <w:t xml:space="preserve">Commission’s Directorate-General for Taxation and Customs Union (‘DG TAXUD’) </w:t>
      </w:r>
      <w:r>
        <w:rPr>
          <w:color w:val="000000"/>
        </w:rPr>
        <w:t>has</w:t>
      </w:r>
      <w:r w:rsidRPr="008213C2">
        <w:rPr>
          <w:color w:val="000000"/>
        </w:rPr>
        <w:t xml:space="preserve"> set up the Commission informal expert group on </w:t>
      </w:r>
      <w:r>
        <w:rPr>
          <w:color w:val="000000"/>
        </w:rPr>
        <w:t xml:space="preserve">the </w:t>
      </w:r>
      <w:r w:rsidRPr="008213C2">
        <w:rPr>
          <w:color w:val="000000"/>
        </w:rPr>
        <w:t>Carbon Border Adjustment Mechanism (‘the group’).</w:t>
      </w:r>
    </w:p>
    <w:p w14:paraId="78FDCF3F" w14:textId="77777777" w:rsidR="00675D74" w:rsidRPr="008213C2" w:rsidRDefault="00675D74" w:rsidP="00675D74">
      <w:r w:rsidRPr="008213C2">
        <w:t>The group’s tasks shall be</w:t>
      </w:r>
      <w:r>
        <w:t xml:space="preserve"> to assist DG TAXUD </w:t>
      </w:r>
      <w:r>
        <w:rPr>
          <w:lang w:val="en-IE"/>
        </w:rPr>
        <w:t>in the development and implementation of the CBAM, and particularly</w:t>
      </w:r>
      <w:r w:rsidRPr="008213C2">
        <w:t>:</w:t>
      </w:r>
    </w:p>
    <w:p w14:paraId="0BE24CA0" w14:textId="42197F31" w:rsidR="00186D9F" w:rsidRDefault="003F4A7D" w:rsidP="00186D9F">
      <w:pPr>
        <w:pStyle w:val="Point0letter"/>
        <w:numPr>
          <w:ilvl w:val="1"/>
          <w:numId w:val="34"/>
        </w:numPr>
      </w:pPr>
      <w:bookmarkStart w:id="1" w:name="_Hlk145922182"/>
      <w:r w:rsidRPr="00D06385">
        <w:t>in the preparation of delegated acts</w:t>
      </w:r>
      <w:r w:rsidR="0005450E" w:rsidRPr="0005450E">
        <w:t xml:space="preserve"> </w:t>
      </w:r>
      <w:r w:rsidR="0005450E">
        <w:t>provided for in the CBAM Regulation, including the following acts</w:t>
      </w:r>
      <w:r w:rsidR="00186D9F">
        <w:t>:</w:t>
      </w:r>
    </w:p>
    <w:p w14:paraId="03A24628" w14:textId="08E8D28D" w:rsidR="00186D9F" w:rsidRPr="00D07732" w:rsidRDefault="00A13F5A" w:rsidP="00D07732">
      <w:pPr>
        <w:pStyle w:val="ListParagraph"/>
        <w:numPr>
          <w:ilvl w:val="1"/>
          <w:numId w:val="43"/>
        </w:numPr>
        <w:spacing w:before="120" w:after="120"/>
        <w:ind w:left="1066" w:hanging="357"/>
        <w:contextualSpacing w:val="0"/>
        <w:rPr>
          <w:lang w:val="en-IE"/>
        </w:rPr>
      </w:pPr>
      <w:bookmarkStart w:id="2" w:name="_Hlk146891319"/>
      <w:r w:rsidRPr="0005450E">
        <w:rPr>
          <w:lang w:val="en-IE"/>
        </w:rPr>
        <w:t>requi</w:t>
      </w:r>
      <w:r w:rsidRPr="00D07732">
        <w:rPr>
          <w:lang w:val="en-IE"/>
        </w:rPr>
        <w:t>rements and procedures for third countries or territories that have been removed from the list of third countries or territories outside the scope of the CBAM Regulation with regard to the importation of electricity</w:t>
      </w:r>
      <w:r w:rsidR="00186D9F" w:rsidRPr="00D07732">
        <w:rPr>
          <w:lang w:val="en-IE"/>
        </w:rPr>
        <w:t xml:space="preserve">, under Article </w:t>
      </w:r>
      <w:proofErr w:type="gramStart"/>
      <w:r w:rsidR="00186D9F" w:rsidRPr="00D07732">
        <w:rPr>
          <w:lang w:val="en-IE"/>
        </w:rPr>
        <w:t>2(10);</w:t>
      </w:r>
      <w:proofErr w:type="gramEnd"/>
    </w:p>
    <w:p w14:paraId="1C832D94" w14:textId="2524B0BD" w:rsidR="00A13F5A" w:rsidRPr="00D07732" w:rsidRDefault="00A13F5A" w:rsidP="00D07732">
      <w:pPr>
        <w:pStyle w:val="ListParagraph"/>
        <w:numPr>
          <w:ilvl w:val="1"/>
          <w:numId w:val="43"/>
        </w:numPr>
        <w:spacing w:before="120" w:after="120"/>
        <w:ind w:left="1066" w:hanging="357"/>
        <w:contextualSpacing w:val="0"/>
        <w:rPr>
          <w:lang w:val="en-IE"/>
        </w:rPr>
      </w:pPr>
      <w:bookmarkStart w:id="3" w:name="_Hlk146891082"/>
      <w:r w:rsidRPr="00D07732">
        <w:rPr>
          <w:lang w:val="en-IE"/>
        </w:rPr>
        <w:t xml:space="preserve">amendments to the list </w:t>
      </w:r>
      <w:bookmarkStart w:id="4" w:name="_Hlk146891186"/>
      <w:r w:rsidRPr="00D07732">
        <w:rPr>
          <w:lang w:val="en-IE"/>
        </w:rPr>
        <w:t xml:space="preserve">of third countries or territories outside the scope of the CBAM Regulation with regard to the importation of electricity, under Article </w:t>
      </w:r>
      <w:proofErr w:type="gramStart"/>
      <w:r w:rsidRPr="00D07732">
        <w:rPr>
          <w:lang w:val="en-IE"/>
        </w:rPr>
        <w:t>2(11)</w:t>
      </w:r>
      <w:bookmarkEnd w:id="4"/>
      <w:r w:rsidRPr="00D07732">
        <w:rPr>
          <w:lang w:val="en-IE"/>
        </w:rPr>
        <w:t>;</w:t>
      </w:r>
      <w:proofErr w:type="gramEnd"/>
    </w:p>
    <w:bookmarkEnd w:id="3"/>
    <w:bookmarkEnd w:id="2"/>
    <w:p w14:paraId="1BD601D2" w14:textId="77777777" w:rsidR="00186D9F" w:rsidRPr="00D07732" w:rsidRDefault="00186D9F" w:rsidP="00D07732">
      <w:pPr>
        <w:pStyle w:val="ListParagraph"/>
        <w:numPr>
          <w:ilvl w:val="1"/>
          <w:numId w:val="43"/>
        </w:numPr>
        <w:spacing w:before="120" w:after="120"/>
        <w:ind w:left="1066" w:hanging="357"/>
        <w:contextualSpacing w:val="0"/>
        <w:rPr>
          <w:lang w:val="en-IE"/>
        </w:rPr>
      </w:pPr>
      <w:r w:rsidRPr="00D07732">
        <w:rPr>
          <w:lang w:val="en-IE"/>
        </w:rPr>
        <w:t xml:space="preserve">the conditions for accreditation of verifiers, under Article </w:t>
      </w:r>
      <w:proofErr w:type="gramStart"/>
      <w:r w:rsidRPr="00D07732">
        <w:rPr>
          <w:lang w:val="en-IE"/>
        </w:rPr>
        <w:t>18(3);</w:t>
      </w:r>
      <w:proofErr w:type="gramEnd"/>
      <w:r w:rsidRPr="00D07732">
        <w:rPr>
          <w:lang w:val="en-IE"/>
        </w:rPr>
        <w:t xml:space="preserve"> </w:t>
      </w:r>
    </w:p>
    <w:p w14:paraId="7C109247" w14:textId="77777777" w:rsidR="00186D9F" w:rsidRPr="00D07732" w:rsidRDefault="00186D9F" w:rsidP="00D07732">
      <w:pPr>
        <w:pStyle w:val="ListParagraph"/>
        <w:numPr>
          <w:ilvl w:val="1"/>
          <w:numId w:val="43"/>
        </w:numPr>
        <w:spacing w:before="120" w:after="120"/>
        <w:ind w:left="1066" w:hanging="357"/>
        <w:contextualSpacing w:val="0"/>
        <w:rPr>
          <w:lang w:val="en-IE"/>
        </w:rPr>
      </w:pPr>
      <w:r w:rsidRPr="00D07732">
        <w:rPr>
          <w:lang w:val="en-IE"/>
        </w:rPr>
        <w:t xml:space="preserve">the sale and re-purchase of CBAM certificates, under Article </w:t>
      </w:r>
      <w:proofErr w:type="gramStart"/>
      <w:r w:rsidRPr="00D07732">
        <w:rPr>
          <w:lang w:val="en-IE"/>
        </w:rPr>
        <w:t>20(6);</w:t>
      </w:r>
      <w:proofErr w:type="gramEnd"/>
      <w:r w:rsidRPr="00D07732">
        <w:rPr>
          <w:lang w:val="en-IE"/>
        </w:rPr>
        <w:t xml:space="preserve"> </w:t>
      </w:r>
    </w:p>
    <w:p w14:paraId="4B52BBB1" w14:textId="2BCAF134" w:rsidR="003F4A7D" w:rsidRPr="00D07732" w:rsidRDefault="00186D9F" w:rsidP="00D07732">
      <w:pPr>
        <w:pStyle w:val="ListParagraph"/>
        <w:numPr>
          <w:ilvl w:val="1"/>
          <w:numId w:val="43"/>
        </w:numPr>
        <w:spacing w:before="120" w:after="120"/>
        <w:ind w:left="1066" w:hanging="357"/>
        <w:contextualSpacing w:val="0"/>
        <w:rPr>
          <w:lang w:val="en-IE"/>
        </w:rPr>
      </w:pPr>
      <w:r w:rsidRPr="00D07732">
        <w:rPr>
          <w:lang w:val="en-IE"/>
        </w:rPr>
        <w:t>amendments to the list of goods in Annex I for anti-circumvention purposes, under Article 27(6)</w:t>
      </w:r>
      <w:r w:rsidR="0092504F" w:rsidRPr="00D07732">
        <w:rPr>
          <w:lang w:val="en-IE"/>
        </w:rPr>
        <w:t>.</w:t>
      </w:r>
    </w:p>
    <w:p w14:paraId="080BE2A4" w14:textId="08F6CA88" w:rsidR="00186D9F" w:rsidRDefault="003F4A7D" w:rsidP="00186D9F">
      <w:pPr>
        <w:pStyle w:val="Point0letter"/>
        <w:numPr>
          <w:ilvl w:val="1"/>
          <w:numId w:val="34"/>
        </w:numPr>
        <w:rPr>
          <w:lang w:val="en-IE"/>
        </w:rPr>
      </w:pPr>
      <w:r w:rsidRPr="00D06385">
        <w:t xml:space="preserve">in the </w:t>
      </w:r>
      <w:r w:rsidRPr="00D06385">
        <w:rPr>
          <w:lang w:val="en-IE"/>
        </w:rPr>
        <w:t>early preparation of implementing acts</w:t>
      </w:r>
      <w:r w:rsidR="0005450E">
        <w:rPr>
          <w:lang w:val="en-IE"/>
        </w:rPr>
        <w:t xml:space="preserve"> </w:t>
      </w:r>
      <w:r w:rsidR="0005450E">
        <w:t>provided for in the CBAM Regulation</w:t>
      </w:r>
      <w:r w:rsidRPr="00D06385">
        <w:rPr>
          <w:lang w:val="en-IE"/>
        </w:rPr>
        <w:t xml:space="preserve">, before submission to the CBAM Committee </w:t>
      </w:r>
      <w:r w:rsidRPr="00D06385">
        <w:rPr>
          <w:noProof/>
        </w:rPr>
        <w:t>in accordance with Regulation (EU) N°182/2011</w:t>
      </w:r>
      <w:r w:rsidR="0005450E">
        <w:rPr>
          <w:noProof/>
        </w:rPr>
        <w:t>, including the following acts</w:t>
      </w:r>
      <w:r w:rsidR="00186D9F">
        <w:rPr>
          <w:noProof/>
          <w:lang w:val="en-IE"/>
        </w:rPr>
        <w:t>:</w:t>
      </w:r>
    </w:p>
    <w:p w14:paraId="4B02603B" w14:textId="77777777" w:rsidR="00186D9F" w:rsidRDefault="00186D9F" w:rsidP="00D07732">
      <w:pPr>
        <w:pStyle w:val="ListParagraph"/>
        <w:numPr>
          <w:ilvl w:val="1"/>
          <w:numId w:val="43"/>
        </w:numPr>
        <w:spacing w:before="120" w:after="120"/>
        <w:ind w:left="1066" w:hanging="357"/>
        <w:contextualSpacing w:val="0"/>
        <w:rPr>
          <w:lang w:val="en-IE"/>
        </w:rPr>
      </w:pPr>
      <w:r>
        <w:rPr>
          <w:lang w:val="en-IE"/>
        </w:rPr>
        <w:t xml:space="preserve">the goods brought to the continental shelf or the exclusive economic zone of a Member State that is adjacent to the customs territory of the Union, under Article </w:t>
      </w:r>
      <w:proofErr w:type="gramStart"/>
      <w:r>
        <w:rPr>
          <w:lang w:val="en-IE"/>
        </w:rPr>
        <w:t>2(2);</w:t>
      </w:r>
      <w:proofErr w:type="gramEnd"/>
      <w:r>
        <w:rPr>
          <w:lang w:val="en-IE"/>
        </w:rPr>
        <w:t xml:space="preserve"> </w:t>
      </w:r>
    </w:p>
    <w:p w14:paraId="3532892E" w14:textId="77777777" w:rsidR="00186D9F" w:rsidRDefault="00186D9F" w:rsidP="00D07732">
      <w:pPr>
        <w:pStyle w:val="ListParagraph"/>
        <w:numPr>
          <w:ilvl w:val="1"/>
          <w:numId w:val="43"/>
        </w:numPr>
        <w:spacing w:before="120" w:after="120"/>
        <w:ind w:left="1066" w:hanging="357"/>
        <w:contextualSpacing w:val="0"/>
        <w:rPr>
          <w:lang w:val="en-IE"/>
        </w:rPr>
      </w:pPr>
      <w:r>
        <w:rPr>
          <w:lang w:val="en-IE"/>
        </w:rPr>
        <w:lastRenderedPageBreak/>
        <w:t>the a</w:t>
      </w:r>
      <w:r w:rsidRPr="001D5806">
        <w:rPr>
          <w:lang w:val="en-IE"/>
        </w:rPr>
        <w:t>dministrative procedures</w:t>
      </w:r>
      <w:r>
        <w:rPr>
          <w:lang w:val="en-IE"/>
        </w:rPr>
        <w:t xml:space="preserve"> and communications</w:t>
      </w:r>
      <w:r w:rsidRPr="001D5806">
        <w:rPr>
          <w:lang w:val="en-IE"/>
        </w:rPr>
        <w:t xml:space="preserve"> for the authori</w:t>
      </w:r>
      <w:r>
        <w:rPr>
          <w:lang w:val="en-IE"/>
        </w:rPr>
        <w:t>s</w:t>
      </w:r>
      <w:r w:rsidRPr="001D5806">
        <w:rPr>
          <w:lang w:val="en-IE"/>
        </w:rPr>
        <w:t>ation of</w:t>
      </w:r>
      <w:r>
        <w:rPr>
          <w:lang w:val="en-IE"/>
        </w:rPr>
        <w:t xml:space="preserve"> CBAM and the identification of the authorised CBAM declarants for the importation of electricity, under Article </w:t>
      </w:r>
      <w:proofErr w:type="gramStart"/>
      <w:r>
        <w:rPr>
          <w:lang w:val="en-IE"/>
        </w:rPr>
        <w:t>5(8);</w:t>
      </w:r>
      <w:proofErr w:type="gramEnd"/>
      <w:r>
        <w:rPr>
          <w:lang w:val="en-IE"/>
        </w:rPr>
        <w:t xml:space="preserve"> </w:t>
      </w:r>
    </w:p>
    <w:p w14:paraId="6EC58A11" w14:textId="77777777" w:rsidR="00186D9F" w:rsidRDefault="00186D9F" w:rsidP="00D07732">
      <w:pPr>
        <w:pStyle w:val="ListParagraph"/>
        <w:numPr>
          <w:ilvl w:val="1"/>
          <w:numId w:val="43"/>
        </w:numPr>
        <w:spacing w:before="120" w:after="120"/>
        <w:ind w:left="1066" w:hanging="357"/>
        <w:contextualSpacing w:val="0"/>
        <w:rPr>
          <w:lang w:val="en-IE"/>
        </w:rPr>
      </w:pPr>
      <w:r>
        <w:rPr>
          <w:lang w:val="en-IE"/>
        </w:rPr>
        <w:t xml:space="preserve">the standard format of the CBAM declaration, under Article </w:t>
      </w:r>
      <w:proofErr w:type="gramStart"/>
      <w:r>
        <w:rPr>
          <w:lang w:val="en-IE"/>
        </w:rPr>
        <w:t>6(6);</w:t>
      </w:r>
      <w:proofErr w:type="gramEnd"/>
      <w:r>
        <w:rPr>
          <w:lang w:val="en-IE"/>
        </w:rPr>
        <w:t xml:space="preserve"> </w:t>
      </w:r>
    </w:p>
    <w:p w14:paraId="2B4E9EA5" w14:textId="1F73288A" w:rsidR="00186D9F" w:rsidRDefault="00186D9F" w:rsidP="00D07732">
      <w:pPr>
        <w:pStyle w:val="ListParagraph"/>
        <w:numPr>
          <w:ilvl w:val="1"/>
          <w:numId w:val="43"/>
        </w:numPr>
        <w:spacing w:before="120" w:after="120"/>
        <w:ind w:left="1066" w:hanging="357"/>
        <w:contextualSpacing w:val="0"/>
        <w:rPr>
          <w:lang w:val="en-IE"/>
        </w:rPr>
      </w:pPr>
      <w:r>
        <w:rPr>
          <w:lang w:val="en-IE"/>
        </w:rPr>
        <w:t>the calculation of embedded emissions in CBAM goods, under Article 7(7)</w:t>
      </w:r>
      <w:r w:rsidR="00612F97">
        <w:rPr>
          <w:lang w:val="en-IE"/>
        </w:rPr>
        <w:t xml:space="preserve"> and section 4.3 of Annex </w:t>
      </w:r>
      <w:proofErr w:type="gramStart"/>
      <w:r w:rsidR="00612F97">
        <w:rPr>
          <w:lang w:val="en-IE"/>
        </w:rPr>
        <w:t>IV</w:t>
      </w:r>
      <w:r>
        <w:rPr>
          <w:lang w:val="en-IE"/>
        </w:rPr>
        <w:t>;</w:t>
      </w:r>
      <w:proofErr w:type="gramEnd"/>
    </w:p>
    <w:p w14:paraId="0228EC26" w14:textId="77777777" w:rsidR="00186D9F" w:rsidRPr="001D5806" w:rsidRDefault="00186D9F" w:rsidP="00D07732">
      <w:pPr>
        <w:pStyle w:val="ListParagraph"/>
        <w:numPr>
          <w:ilvl w:val="1"/>
          <w:numId w:val="43"/>
        </w:numPr>
        <w:spacing w:before="120" w:after="120"/>
        <w:ind w:left="1066" w:hanging="357"/>
        <w:contextualSpacing w:val="0"/>
        <w:rPr>
          <w:lang w:val="en-IE"/>
        </w:rPr>
      </w:pPr>
      <w:r>
        <w:rPr>
          <w:lang w:val="en-IE"/>
        </w:rPr>
        <w:t xml:space="preserve">the application of the verification principles set out under Annex VI, under Article </w:t>
      </w:r>
      <w:proofErr w:type="gramStart"/>
      <w:r>
        <w:rPr>
          <w:lang w:val="en-IE"/>
        </w:rPr>
        <w:t>8(3);</w:t>
      </w:r>
      <w:proofErr w:type="gramEnd"/>
      <w:r>
        <w:rPr>
          <w:lang w:val="en-IE"/>
        </w:rPr>
        <w:t xml:space="preserve"> </w:t>
      </w:r>
    </w:p>
    <w:p w14:paraId="76F816DD" w14:textId="77777777" w:rsidR="00186D9F" w:rsidRDefault="00186D9F" w:rsidP="00D07732">
      <w:pPr>
        <w:pStyle w:val="ListParagraph"/>
        <w:numPr>
          <w:ilvl w:val="1"/>
          <w:numId w:val="43"/>
        </w:numPr>
        <w:spacing w:before="120" w:after="120"/>
        <w:ind w:left="1066" w:hanging="357"/>
        <w:contextualSpacing w:val="0"/>
        <w:rPr>
          <w:lang w:val="en-IE"/>
        </w:rPr>
      </w:pPr>
      <w:r>
        <w:rPr>
          <w:lang w:val="en-IE"/>
        </w:rPr>
        <w:t xml:space="preserve">the conversion of the yearly average carbon price effectively paid into a corresponding reduction of the number of CBAM certificates to be surrendered, under Article </w:t>
      </w:r>
      <w:proofErr w:type="gramStart"/>
      <w:r>
        <w:rPr>
          <w:lang w:val="en-IE"/>
        </w:rPr>
        <w:t>9(4);</w:t>
      </w:r>
      <w:proofErr w:type="gramEnd"/>
      <w:r>
        <w:rPr>
          <w:lang w:val="en-IE"/>
        </w:rPr>
        <w:t xml:space="preserve"> </w:t>
      </w:r>
    </w:p>
    <w:p w14:paraId="26920ACF" w14:textId="77777777" w:rsidR="00186D9F" w:rsidRDefault="00186D9F" w:rsidP="00D07732">
      <w:pPr>
        <w:pStyle w:val="ListParagraph"/>
        <w:numPr>
          <w:ilvl w:val="1"/>
          <w:numId w:val="43"/>
        </w:numPr>
        <w:spacing w:before="120" w:after="120"/>
        <w:ind w:left="1066" w:hanging="357"/>
        <w:contextualSpacing w:val="0"/>
        <w:rPr>
          <w:lang w:val="en-IE"/>
        </w:rPr>
      </w:pPr>
      <w:r>
        <w:rPr>
          <w:lang w:val="en-IE"/>
        </w:rPr>
        <w:t xml:space="preserve">the CBAM Registry, under Article </w:t>
      </w:r>
      <w:proofErr w:type="gramStart"/>
      <w:r>
        <w:rPr>
          <w:lang w:val="en-IE"/>
        </w:rPr>
        <w:t>14(6);</w:t>
      </w:r>
      <w:proofErr w:type="gramEnd"/>
    </w:p>
    <w:p w14:paraId="4BB56E9B" w14:textId="77777777" w:rsidR="00186D9F" w:rsidRDefault="00186D9F" w:rsidP="00D07732">
      <w:pPr>
        <w:pStyle w:val="ListParagraph"/>
        <w:numPr>
          <w:ilvl w:val="1"/>
          <w:numId w:val="43"/>
        </w:numPr>
        <w:spacing w:before="120" w:after="120"/>
        <w:ind w:left="1066" w:hanging="357"/>
        <w:contextualSpacing w:val="0"/>
        <w:rPr>
          <w:lang w:val="en-IE"/>
        </w:rPr>
      </w:pPr>
      <w:r>
        <w:rPr>
          <w:lang w:val="en-IE"/>
        </w:rPr>
        <w:t>t</w:t>
      </w:r>
      <w:r w:rsidRPr="001D5806">
        <w:rPr>
          <w:lang w:val="en-IE"/>
        </w:rPr>
        <w:t xml:space="preserve">he conditions </w:t>
      </w:r>
      <w:r>
        <w:rPr>
          <w:lang w:val="en-IE"/>
        </w:rPr>
        <w:t>relating to</w:t>
      </w:r>
      <w:r w:rsidRPr="001D5806">
        <w:rPr>
          <w:lang w:val="en-IE"/>
        </w:rPr>
        <w:t xml:space="preserve"> the authorisation of declarants, under Article </w:t>
      </w:r>
      <w:proofErr w:type="gramStart"/>
      <w:r w:rsidRPr="001D5806">
        <w:rPr>
          <w:lang w:val="en-IE"/>
        </w:rPr>
        <w:t>17(10);</w:t>
      </w:r>
      <w:proofErr w:type="gramEnd"/>
      <w:r w:rsidRPr="001D5806">
        <w:rPr>
          <w:lang w:val="en-IE"/>
        </w:rPr>
        <w:t xml:space="preserve"> </w:t>
      </w:r>
    </w:p>
    <w:p w14:paraId="0A610E1F" w14:textId="77777777" w:rsidR="00186D9F" w:rsidRPr="00D07732" w:rsidRDefault="00186D9F" w:rsidP="00D07732">
      <w:pPr>
        <w:pStyle w:val="ListParagraph"/>
        <w:numPr>
          <w:ilvl w:val="1"/>
          <w:numId w:val="43"/>
        </w:numPr>
        <w:spacing w:before="120" w:after="120"/>
        <w:ind w:left="1066" w:hanging="357"/>
        <w:contextualSpacing w:val="0"/>
        <w:rPr>
          <w:lang w:val="en-IE"/>
        </w:rPr>
      </w:pPr>
      <w:r w:rsidRPr="00D07732">
        <w:rPr>
          <w:lang w:val="en-IE"/>
        </w:rPr>
        <w:t xml:space="preserve">the conditions for accreditation of verifiers, under Article </w:t>
      </w:r>
      <w:proofErr w:type="gramStart"/>
      <w:r w:rsidRPr="00D07732">
        <w:rPr>
          <w:lang w:val="en-IE"/>
        </w:rPr>
        <w:t>18(1);</w:t>
      </w:r>
      <w:proofErr w:type="gramEnd"/>
      <w:r w:rsidRPr="00D07732">
        <w:rPr>
          <w:lang w:val="en-IE"/>
        </w:rPr>
        <w:t xml:space="preserve"> </w:t>
      </w:r>
    </w:p>
    <w:p w14:paraId="48677E9F" w14:textId="77777777" w:rsidR="00186D9F" w:rsidRDefault="00186D9F" w:rsidP="00D07732">
      <w:pPr>
        <w:pStyle w:val="ListParagraph"/>
        <w:numPr>
          <w:ilvl w:val="1"/>
          <w:numId w:val="43"/>
        </w:numPr>
        <w:spacing w:before="120" w:after="120"/>
        <w:ind w:left="1066" w:hanging="357"/>
        <w:contextualSpacing w:val="0"/>
        <w:rPr>
          <w:lang w:val="en-IE"/>
        </w:rPr>
      </w:pPr>
      <w:r>
        <w:rPr>
          <w:lang w:val="en-IE"/>
        </w:rPr>
        <w:t xml:space="preserve">the calculation and publication of the average price of CBAM certificates, under Article </w:t>
      </w:r>
      <w:proofErr w:type="gramStart"/>
      <w:r>
        <w:rPr>
          <w:lang w:val="en-IE"/>
        </w:rPr>
        <w:t>21(3);</w:t>
      </w:r>
      <w:proofErr w:type="gramEnd"/>
      <w:r>
        <w:rPr>
          <w:lang w:val="en-IE"/>
        </w:rPr>
        <w:t xml:space="preserve"> </w:t>
      </w:r>
    </w:p>
    <w:p w14:paraId="45717EEA" w14:textId="77777777" w:rsidR="00186D9F" w:rsidRDefault="00186D9F" w:rsidP="00D07732">
      <w:pPr>
        <w:pStyle w:val="ListParagraph"/>
        <w:numPr>
          <w:ilvl w:val="1"/>
          <w:numId w:val="43"/>
        </w:numPr>
        <w:spacing w:before="120" w:after="120"/>
        <w:ind w:left="1066" w:hanging="357"/>
        <w:contextualSpacing w:val="0"/>
        <w:rPr>
          <w:lang w:val="en-IE"/>
        </w:rPr>
      </w:pPr>
      <w:r>
        <w:rPr>
          <w:lang w:val="en-IE"/>
        </w:rPr>
        <w:t xml:space="preserve">the communication of information by the customs authorities to the Commission of information on the goods declared for importation, under Article </w:t>
      </w:r>
      <w:proofErr w:type="gramStart"/>
      <w:r>
        <w:rPr>
          <w:lang w:val="en-IE"/>
        </w:rPr>
        <w:t>25(6);</w:t>
      </w:r>
      <w:proofErr w:type="gramEnd"/>
      <w:r>
        <w:rPr>
          <w:lang w:val="en-IE"/>
        </w:rPr>
        <w:t xml:space="preserve"> </w:t>
      </w:r>
    </w:p>
    <w:p w14:paraId="3FF75822" w14:textId="13EB4370" w:rsidR="003F4A7D" w:rsidRPr="00535432" w:rsidRDefault="00186D9F" w:rsidP="00D07732">
      <w:pPr>
        <w:pStyle w:val="ListParagraph"/>
        <w:numPr>
          <w:ilvl w:val="1"/>
          <w:numId w:val="43"/>
        </w:numPr>
        <w:spacing w:before="120" w:after="120"/>
        <w:ind w:left="1066" w:hanging="357"/>
        <w:contextualSpacing w:val="0"/>
        <w:rPr>
          <w:lang w:val="en-IE"/>
        </w:rPr>
      </w:pPr>
      <w:r>
        <w:rPr>
          <w:lang w:val="en-IE"/>
        </w:rPr>
        <w:t>the calculation of the adjustment to reflect the extent to which EU ETS allowances are allocated fr</w:t>
      </w:r>
      <w:r w:rsidR="008627F7">
        <w:rPr>
          <w:lang w:val="en-IE"/>
        </w:rPr>
        <w:t>ee</w:t>
      </w:r>
      <w:r>
        <w:rPr>
          <w:lang w:val="en-IE"/>
        </w:rPr>
        <w:t xml:space="preserve"> of charge, under Article 31(2)</w:t>
      </w:r>
      <w:r w:rsidR="0092504F">
        <w:rPr>
          <w:lang w:val="en-IE"/>
        </w:rPr>
        <w:t>.</w:t>
      </w:r>
    </w:p>
    <w:p w14:paraId="0EFCDA3C" w14:textId="1369CC59" w:rsidR="003F4A7D" w:rsidRPr="00D06385" w:rsidRDefault="003F4A7D" w:rsidP="003F4A7D">
      <w:pPr>
        <w:pStyle w:val="Point0letter"/>
        <w:numPr>
          <w:ilvl w:val="1"/>
          <w:numId w:val="34"/>
        </w:numPr>
      </w:pPr>
      <w:r w:rsidRPr="00D06385">
        <w:rPr>
          <w:lang w:val="en-IE"/>
        </w:rPr>
        <w:t xml:space="preserve">in the </w:t>
      </w:r>
      <w:r w:rsidR="00186D9F">
        <w:rPr>
          <w:lang w:val="en-IE"/>
        </w:rPr>
        <w:t xml:space="preserve">preparation of the reports to the European Parliament and to the Council on the application of the CBAM Regulation and the potential extension of the scope of the CBAM goods, under Article 30(2) and (3), and the </w:t>
      </w:r>
      <w:r w:rsidRPr="00D06385">
        <w:rPr>
          <w:lang w:val="en-IE"/>
        </w:rPr>
        <w:t>early preparation of legislative proposals relating to the CBAM, as necessary.</w:t>
      </w:r>
    </w:p>
    <w:p w14:paraId="154CE706" w14:textId="77777777" w:rsidR="003F4A7D" w:rsidRPr="00D06385" w:rsidRDefault="003F4A7D" w:rsidP="003F4A7D">
      <w:pPr>
        <w:pStyle w:val="Point0letter"/>
        <w:numPr>
          <w:ilvl w:val="1"/>
          <w:numId w:val="34"/>
        </w:numPr>
      </w:pPr>
      <w:r w:rsidRPr="00D06385">
        <w:t xml:space="preserve">by </w:t>
      </w:r>
      <w:r w:rsidRPr="00D06385">
        <w:rPr>
          <w:lang w:val="en-IE"/>
        </w:rPr>
        <w:t xml:space="preserve">exchanging experience, and providing advice and expertise in relation to: </w:t>
      </w:r>
    </w:p>
    <w:p w14:paraId="42477FA3" w14:textId="0A73109F" w:rsidR="003F4A7D" w:rsidRPr="00D06385" w:rsidRDefault="003F4A7D" w:rsidP="00D07732">
      <w:pPr>
        <w:pStyle w:val="ListParagraph"/>
        <w:numPr>
          <w:ilvl w:val="1"/>
          <w:numId w:val="43"/>
        </w:numPr>
        <w:spacing w:before="120" w:after="120"/>
        <w:ind w:left="1066" w:hanging="357"/>
        <w:contextualSpacing w:val="0"/>
        <w:rPr>
          <w:lang w:val="en-IE"/>
        </w:rPr>
      </w:pPr>
      <w:r w:rsidRPr="00D06385">
        <w:rPr>
          <w:lang w:val="en-IE"/>
        </w:rPr>
        <w:t xml:space="preserve">the development of methods to monitor, quantify, </w:t>
      </w:r>
      <w:proofErr w:type="gramStart"/>
      <w:r w:rsidRPr="00D06385">
        <w:rPr>
          <w:lang w:val="en-IE"/>
        </w:rPr>
        <w:t>report</w:t>
      </w:r>
      <w:proofErr w:type="gramEnd"/>
      <w:r w:rsidRPr="00D06385">
        <w:rPr>
          <w:lang w:val="en-IE"/>
        </w:rPr>
        <w:t xml:space="preserve"> and verify the embedded emissions of CBAM good</w:t>
      </w:r>
      <w:r>
        <w:rPr>
          <w:lang w:val="en-IE"/>
        </w:rPr>
        <w:t xml:space="preserve">s. This includes direct emissions for all goods under Annex I of the Regulation, as well as indirect emissions for those goods not listed in Annex II of the </w:t>
      </w:r>
      <w:proofErr w:type="gramStart"/>
      <w:r>
        <w:rPr>
          <w:lang w:val="en-IE"/>
        </w:rPr>
        <w:t>regulation</w:t>
      </w:r>
      <w:r w:rsidRPr="00D06385">
        <w:rPr>
          <w:lang w:val="en-IE"/>
        </w:rPr>
        <w:t>;</w:t>
      </w:r>
      <w:proofErr w:type="gramEnd"/>
    </w:p>
    <w:p w14:paraId="4BF85B5E" w14:textId="77777777" w:rsidR="003F4A7D" w:rsidRPr="00D06385" w:rsidRDefault="003F4A7D" w:rsidP="00D07732">
      <w:pPr>
        <w:pStyle w:val="ListParagraph"/>
        <w:numPr>
          <w:ilvl w:val="1"/>
          <w:numId w:val="43"/>
        </w:numPr>
        <w:spacing w:before="120" w:after="120"/>
        <w:ind w:left="1066" w:hanging="357"/>
        <w:contextualSpacing w:val="0"/>
        <w:rPr>
          <w:lang w:val="en-IE"/>
        </w:rPr>
      </w:pPr>
      <w:r w:rsidRPr="00D06385">
        <w:rPr>
          <w:lang w:val="en-IE"/>
        </w:rPr>
        <w:t xml:space="preserve">the determination of default values that will be applied when actual emissions cannot be adequately determined and </w:t>
      </w:r>
      <w:proofErr w:type="gramStart"/>
      <w:r w:rsidRPr="00D06385">
        <w:rPr>
          <w:lang w:val="en-IE"/>
        </w:rPr>
        <w:t>reported;</w:t>
      </w:r>
      <w:proofErr w:type="gramEnd"/>
    </w:p>
    <w:p w14:paraId="11D6061C" w14:textId="77777777" w:rsidR="003F4A7D" w:rsidRPr="00D06385" w:rsidRDefault="003F4A7D" w:rsidP="00D07732">
      <w:pPr>
        <w:pStyle w:val="ListParagraph"/>
        <w:numPr>
          <w:ilvl w:val="1"/>
          <w:numId w:val="43"/>
        </w:numPr>
        <w:spacing w:before="120" w:after="120"/>
        <w:ind w:left="1066" w:hanging="357"/>
        <w:contextualSpacing w:val="0"/>
        <w:rPr>
          <w:lang w:val="en-IE"/>
        </w:rPr>
      </w:pPr>
      <w:r w:rsidRPr="00D06385">
        <w:rPr>
          <w:lang w:val="en-IE"/>
        </w:rPr>
        <w:t xml:space="preserve">the deductions applied to the CBAM obligation </w:t>
      </w:r>
      <w:proofErr w:type="gramStart"/>
      <w:r w:rsidRPr="00D06385">
        <w:rPr>
          <w:lang w:val="en-IE"/>
        </w:rPr>
        <w:t>i.e.</w:t>
      </w:r>
      <w:proofErr w:type="gramEnd"/>
      <w:r w:rsidRPr="00D06385">
        <w:rPr>
          <w:lang w:val="en-IE"/>
        </w:rPr>
        <w:t xml:space="preserve"> the carbon price paid and the free allocation </w:t>
      </w:r>
      <w:bookmarkStart w:id="5" w:name="_Hlk145500389"/>
      <w:r>
        <w:rPr>
          <w:lang w:val="en-IE"/>
        </w:rPr>
        <w:t xml:space="preserve">of allowances </w:t>
      </w:r>
      <w:r w:rsidRPr="00D06385">
        <w:rPr>
          <w:lang w:val="en-IE"/>
        </w:rPr>
        <w:t>corresponding to CBAM goods</w:t>
      </w:r>
      <w:r>
        <w:rPr>
          <w:lang w:val="en-IE"/>
        </w:rPr>
        <w:t xml:space="preserve"> under the EU ETS</w:t>
      </w:r>
      <w:bookmarkEnd w:id="5"/>
      <w:r w:rsidRPr="00D06385">
        <w:rPr>
          <w:lang w:val="en-IE"/>
        </w:rPr>
        <w:t>;</w:t>
      </w:r>
    </w:p>
    <w:p w14:paraId="5AB5154B" w14:textId="77777777" w:rsidR="003F4A7D" w:rsidRDefault="003F4A7D" w:rsidP="00D07732">
      <w:pPr>
        <w:pStyle w:val="ListParagraph"/>
        <w:numPr>
          <w:ilvl w:val="1"/>
          <w:numId w:val="43"/>
        </w:numPr>
        <w:spacing w:before="120" w:after="120"/>
        <w:ind w:left="1066" w:hanging="357"/>
        <w:contextualSpacing w:val="0"/>
        <w:rPr>
          <w:lang w:val="en-IE"/>
        </w:rPr>
      </w:pPr>
      <w:r w:rsidRPr="00D06385">
        <w:rPr>
          <w:lang w:val="en-IE"/>
        </w:rPr>
        <w:t xml:space="preserve">the </w:t>
      </w:r>
      <w:r>
        <w:rPr>
          <w:lang w:val="en-IE"/>
        </w:rPr>
        <w:t xml:space="preserve">different </w:t>
      </w:r>
      <w:r w:rsidRPr="00D06385">
        <w:rPr>
          <w:lang w:val="en-IE"/>
        </w:rPr>
        <w:t xml:space="preserve">processes relating to </w:t>
      </w:r>
      <w:r>
        <w:rPr>
          <w:lang w:val="en-IE"/>
        </w:rPr>
        <w:t>the implementation of CBAM. These will include notably the following:</w:t>
      </w:r>
    </w:p>
    <w:p w14:paraId="6FFED621" w14:textId="36FD5B3C" w:rsidR="003F4A7D" w:rsidRDefault="003F4A7D" w:rsidP="003F4A7D">
      <w:pPr>
        <w:pStyle w:val="ListParagraph"/>
        <w:numPr>
          <w:ilvl w:val="2"/>
          <w:numId w:val="43"/>
        </w:numPr>
        <w:spacing w:before="60" w:after="60"/>
        <w:rPr>
          <w:lang w:val="en-IE"/>
        </w:rPr>
      </w:pPr>
      <w:r w:rsidRPr="00D06385">
        <w:rPr>
          <w:lang w:val="en-IE"/>
        </w:rPr>
        <w:t xml:space="preserve">the authorisation of CBAM </w:t>
      </w:r>
      <w:proofErr w:type="gramStart"/>
      <w:r w:rsidRPr="00D06385">
        <w:rPr>
          <w:lang w:val="en-IE"/>
        </w:rPr>
        <w:t>declarants</w:t>
      </w:r>
      <w:r>
        <w:rPr>
          <w:lang w:val="en-IE"/>
        </w:rPr>
        <w:t>;</w:t>
      </w:r>
      <w:proofErr w:type="gramEnd"/>
    </w:p>
    <w:p w14:paraId="1E69A1CF" w14:textId="594047E6" w:rsidR="003F4A7D" w:rsidRDefault="003F4A7D" w:rsidP="003F4A7D">
      <w:pPr>
        <w:pStyle w:val="ListParagraph"/>
        <w:numPr>
          <w:ilvl w:val="2"/>
          <w:numId w:val="43"/>
        </w:numPr>
        <w:spacing w:before="60" w:after="60"/>
        <w:rPr>
          <w:lang w:val="en-IE"/>
        </w:rPr>
      </w:pPr>
      <w:r w:rsidRPr="00D06385">
        <w:rPr>
          <w:lang w:val="en-IE"/>
        </w:rPr>
        <w:lastRenderedPageBreak/>
        <w:t>the sale and re-purchase of CBAM certificates</w:t>
      </w:r>
      <w:r>
        <w:rPr>
          <w:lang w:val="en-IE"/>
        </w:rPr>
        <w:t xml:space="preserve"> including risk analysis of </w:t>
      </w:r>
      <w:proofErr w:type="gramStart"/>
      <w:r>
        <w:rPr>
          <w:lang w:val="en-IE"/>
        </w:rPr>
        <w:t>transactions;</w:t>
      </w:r>
      <w:proofErr w:type="gramEnd"/>
    </w:p>
    <w:p w14:paraId="72A68535" w14:textId="22EFFC52" w:rsidR="003F4A7D" w:rsidRPr="00535432" w:rsidRDefault="003F4A7D" w:rsidP="00535432">
      <w:pPr>
        <w:pStyle w:val="ListParagraph"/>
        <w:numPr>
          <w:ilvl w:val="2"/>
          <w:numId w:val="43"/>
        </w:numPr>
        <w:spacing w:before="60" w:after="60"/>
        <w:rPr>
          <w:lang w:val="en-IE"/>
        </w:rPr>
      </w:pPr>
      <w:r w:rsidRPr="00D06385">
        <w:rPr>
          <w:lang w:val="en-IE"/>
        </w:rPr>
        <w:t xml:space="preserve">the </w:t>
      </w:r>
      <w:r>
        <w:rPr>
          <w:lang w:val="en-IE"/>
        </w:rPr>
        <w:t xml:space="preserve">operation </w:t>
      </w:r>
      <w:r w:rsidRPr="00D06385">
        <w:rPr>
          <w:lang w:val="en-IE"/>
        </w:rPr>
        <w:t xml:space="preserve">of the CBAM </w:t>
      </w:r>
      <w:r>
        <w:rPr>
          <w:lang w:val="en-IE"/>
        </w:rPr>
        <w:t xml:space="preserve">(temporary) </w:t>
      </w:r>
      <w:proofErr w:type="gramStart"/>
      <w:r w:rsidRPr="00D06385">
        <w:rPr>
          <w:lang w:val="en-IE"/>
        </w:rPr>
        <w:t>registry</w:t>
      </w:r>
      <w:r>
        <w:rPr>
          <w:lang w:val="en-IE"/>
        </w:rPr>
        <w:t>;</w:t>
      </w:r>
      <w:proofErr w:type="gramEnd"/>
    </w:p>
    <w:p w14:paraId="79513783" w14:textId="77777777" w:rsidR="003F4A7D" w:rsidRPr="00D06385" w:rsidRDefault="003F4A7D" w:rsidP="00D07732">
      <w:pPr>
        <w:pStyle w:val="ListParagraph"/>
        <w:numPr>
          <w:ilvl w:val="1"/>
          <w:numId w:val="43"/>
        </w:numPr>
        <w:spacing w:before="120" w:after="120"/>
        <w:ind w:left="1066" w:hanging="357"/>
        <w:contextualSpacing w:val="0"/>
        <w:rPr>
          <w:lang w:val="en-IE"/>
        </w:rPr>
      </w:pPr>
      <w:r w:rsidRPr="00D06385">
        <w:rPr>
          <w:lang w:val="en-IE"/>
        </w:rPr>
        <w:t xml:space="preserve">the elaboration of technical material such as guidelines and reporting </w:t>
      </w:r>
      <w:proofErr w:type="gramStart"/>
      <w:r w:rsidRPr="00D06385">
        <w:rPr>
          <w:lang w:val="en-IE"/>
        </w:rPr>
        <w:t>templates;</w:t>
      </w:r>
      <w:proofErr w:type="gramEnd"/>
    </w:p>
    <w:p w14:paraId="3BCBA722" w14:textId="77777777" w:rsidR="003F4A7D" w:rsidRPr="00D06385" w:rsidRDefault="003F4A7D" w:rsidP="00D07732">
      <w:pPr>
        <w:pStyle w:val="ListParagraph"/>
        <w:numPr>
          <w:ilvl w:val="1"/>
          <w:numId w:val="43"/>
        </w:numPr>
        <w:spacing w:before="120" w:after="120"/>
        <w:ind w:left="1066" w:hanging="357"/>
        <w:contextualSpacing w:val="0"/>
        <w:rPr>
          <w:lang w:val="en-IE"/>
        </w:rPr>
      </w:pPr>
      <w:r w:rsidRPr="00D06385">
        <w:rPr>
          <w:lang w:val="en-IE"/>
        </w:rPr>
        <w:t xml:space="preserve">potential circumvention </w:t>
      </w:r>
      <w:proofErr w:type="gramStart"/>
      <w:r w:rsidRPr="00D06385">
        <w:rPr>
          <w:lang w:val="en-IE"/>
        </w:rPr>
        <w:t>practices;</w:t>
      </w:r>
      <w:proofErr w:type="gramEnd"/>
    </w:p>
    <w:p w14:paraId="0ED797A6" w14:textId="77777777" w:rsidR="003F4A7D" w:rsidRPr="00D06385" w:rsidRDefault="003F4A7D" w:rsidP="00D07732">
      <w:pPr>
        <w:pStyle w:val="ListParagraph"/>
        <w:numPr>
          <w:ilvl w:val="1"/>
          <w:numId w:val="43"/>
        </w:numPr>
        <w:spacing w:before="120" w:after="120"/>
        <w:ind w:left="1066" w:hanging="357"/>
        <w:contextualSpacing w:val="0"/>
        <w:rPr>
          <w:lang w:val="en-IE"/>
        </w:rPr>
      </w:pPr>
      <w:r w:rsidRPr="00D06385">
        <w:rPr>
          <w:lang w:val="en-IE"/>
        </w:rPr>
        <w:t>the extension of the scope of the CBAM to:</w:t>
      </w:r>
    </w:p>
    <w:p w14:paraId="7FE17C0A" w14:textId="77777777" w:rsidR="003F4A7D" w:rsidRPr="00D06385" w:rsidRDefault="003F4A7D" w:rsidP="00D07732">
      <w:pPr>
        <w:pStyle w:val="ListParagraph"/>
        <w:numPr>
          <w:ilvl w:val="1"/>
          <w:numId w:val="43"/>
        </w:numPr>
        <w:spacing w:before="120" w:after="120"/>
        <w:ind w:left="1066" w:hanging="357"/>
        <w:contextualSpacing w:val="0"/>
        <w:rPr>
          <w:lang w:val="en-IE"/>
        </w:rPr>
      </w:pPr>
      <w:r w:rsidRPr="00D06385">
        <w:rPr>
          <w:lang w:val="en-IE"/>
        </w:rPr>
        <w:t>indirect emissions for</w:t>
      </w:r>
      <w:r>
        <w:rPr>
          <w:lang w:val="en-IE"/>
        </w:rPr>
        <w:t xml:space="preserve"> additional</w:t>
      </w:r>
      <w:r w:rsidRPr="00D06385">
        <w:rPr>
          <w:lang w:val="en-IE"/>
        </w:rPr>
        <w:t xml:space="preserve"> CBAM </w:t>
      </w:r>
      <w:proofErr w:type="gramStart"/>
      <w:r w:rsidRPr="00D06385">
        <w:rPr>
          <w:lang w:val="en-IE"/>
        </w:rPr>
        <w:t>goods;</w:t>
      </w:r>
      <w:proofErr w:type="gramEnd"/>
    </w:p>
    <w:p w14:paraId="08608971" w14:textId="77777777" w:rsidR="003F4A7D" w:rsidRPr="00D06385" w:rsidRDefault="003F4A7D" w:rsidP="00D07732">
      <w:pPr>
        <w:pStyle w:val="ListParagraph"/>
        <w:numPr>
          <w:ilvl w:val="1"/>
          <w:numId w:val="43"/>
        </w:numPr>
        <w:spacing w:before="120" w:after="120"/>
        <w:ind w:left="1066" w:hanging="357"/>
        <w:contextualSpacing w:val="0"/>
        <w:rPr>
          <w:lang w:val="en-IE"/>
        </w:rPr>
      </w:pPr>
      <w:r w:rsidRPr="00D06385">
        <w:rPr>
          <w:lang w:val="en-IE"/>
        </w:rPr>
        <w:t>other sectors covered by the</w:t>
      </w:r>
      <w:r w:rsidRPr="00711229">
        <w:rPr>
          <w:lang w:val="en-IE"/>
        </w:rPr>
        <w:t xml:space="preserve"> </w:t>
      </w:r>
      <w:r>
        <w:rPr>
          <w:lang w:val="en-IE"/>
        </w:rPr>
        <w:t>Emissions Trading System (</w:t>
      </w:r>
      <w:r w:rsidRPr="00D06385">
        <w:rPr>
          <w:lang w:val="en-IE"/>
        </w:rPr>
        <w:t>ETS</w:t>
      </w:r>
      <w:r>
        <w:rPr>
          <w:lang w:val="en-IE"/>
        </w:rPr>
        <w:t>)</w:t>
      </w:r>
      <w:r w:rsidRPr="00D07732">
        <w:footnoteReference w:id="3"/>
      </w:r>
      <w:r w:rsidRPr="00D06385">
        <w:rPr>
          <w:lang w:val="en-IE"/>
        </w:rPr>
        <w:t xml:space="preserve">, especially those at risk of carbon </w:t>
      </w:r>
      <w:proofErr w:type="gramStart"/>
      <w:r w:rsidRPr="00D06385">
        <w:rPr>
          <w:lang w:val="en-IE"/>
        </w:rPr>
        <w:t>leakage;</w:t>
      </w:r>
      <w:proofErr w:type="gramEnd"/>
    </w:p>
    <w:p w14:paraId="7A8566A0" w14:textId="4F809A15" w:rsidR="003F4A7D" w:rsidRDefault="003F4A7D" w:rsidP="00D07732">
      <w:pPr>
        <w:pStyle w:val="ListParagraph"/>
        <w:numPr>
          <w:ilvl w:val="1"/>
          <w:numId w:val="43"/>
        </w:numPr>
        <w:spacing w:before="120" w:after="120"/>
        <w:ind w:left="1066" w:hanging="357"/>
        <w:contextualSpacing w:val="0"/>
        <w:rPr>
          <w:lang w:val="en-IE"/>
        </w:rPr>
      </w:pPr>
      <w:r w:rsidRPr="00D06385">
        <w:rPr>
          <w:lang w:val="en-IE"/>
        </w:rPr>
        <w:t>upstream goods</w:t>
      </w:r>
      <w:r>
        <w:rPr>
          <w:lang w:val="en-IE"/>
        </w:rPr>
        <w:t xml:space="preserve"> (precursors) used as inputs into CBAM </w:t>
      </w:r>
      <w:proofErr w:type="gramStart"/>
      <w:r>
        <w:rPr>
          <w:lang w:val="en-IE"/>
        </w:rPr>
        <w:t>goods;</w:t>
      </w:r>
      <w:proofErr w:type="gramEnd"/>
    </w:p>
    <w:p w14:paraId="6ABEF944" w14:textId="426A2FF8" w:rsidR="003F4A7D" w:rsidRPr="0005450E" w:rsidRDefault="00186D9F" w:rsidP="00D07732">
      <w:pPr>
        <w:pStyle w:val="ListParagraph"/>
        <w:numPr>
          <w:ilvl w:val="1"/>
          <w:numId w:val="43"/>
        </w:numPr>
        <w:spacing w:before="120" w:after="120"/>
        <w:ind w:left="1066" w:hanging="357"/>
        <w:contextualSpacing w:val="0"/>
        <w:rPr>
          <w:lang w:val="en-IE"/>
        </w:rPr>
      </w:pPr>
      <w:r>
        <w:rPr>
          <w:lang w:val="en-IE"/>
        </w:rPr>
        <w:t>d</w:t>
      </w:r>
      <w:r w:rsidR="003F4A7D">
        <w:rPr>
          <w:lang w:val="en-IE"/>
        </w:rPr>
        <w:t>ownstream goods, meaning goods that use CBAM goods as inputs.</w:t>
      </w:r>
    </w:p>
    <w:bookmarkEnd w:id="1"/>
    <w:p w14:paraId="4B249F29" w14:textId="77777777" w:rsidR="007A510A" w:rsidRDefault="007A510A" w:rsidP="007A510A"/>
    <w:p w14:paraId="2AE0B279" w14:textId="1FF9BF17" w:rsidR="007A510A" w:rsidRDefault="007A510A" w:rsidP="007A510A">
      <w:r w:rsidRPr="00726AE3">
        <w:t>During</w:t>
      </w:r>
      <w:r>
        <w:t xml:space="preserve"> the year 2024, the work of the informal Expert Group will focus on the following aspects:</w:t>
      </w:r>
    </w:p>
    <w:p w14:paraId="092B8FEC" w14:textId="77777777" w:rsidR="007A510A" w:rsidRDefault="007A510A" w:rsidP="007A510A">
      <w:pPr>
        <w:pStyle w:val="ListParagraph"/>
        <w:numPr>
          <w:ilvl w:val="0"/>
          <w:numId w:val="53"/>
        </w:numPr>
        <w:spacing w:after="120"/>
        <w:ind w:left="714" w:hanging="357"/>
        <w:contextualSpacing w:val="0"/>
        <w:rPr>
          <w:lang w:val="en-IE"/>
        </w:rPr>
      </w:pPr>
      <w:r>
        <w:rPr>
          <w:lang w:val="en-IE"/>
        </w:rPr>
        <w:t xml:space="preserve">the implementing acts relating to the authorisation of CBAM </w:t>
      </w:r>
      <w:proofErr w:type="gramStart"/>
      <w:r>
        <w:rPr>
          <w:lang w:val="en-IE"/>
        </w:rPr>
        <w:t>declarants;</w:t>
      </w:r>
      <w:proofErr w:type="gramEnd"/>
    </w:p>
    <w:p w14:paraId="673CFA8B" w14:textId="77777777" w:rsidR="007A510A" w:rsidRDefault="007A510A" w:rsidP="007A510A">
      <w:pPr>
        <w:pStyle w:val="ListParagraph"/>
        <w:numPr>
          <w:ilvl w:val="0"/>
          <w:numId w:val="53"/>
        </w:numPr>
        <w:spacing w:after="120"/>
        <w:ind w:left="714" w:hanging="357"/>
        <w:contextualSpacing w:val="0"/>
        <w:rPr>
          <w:lang w:val="en-IE"/>
        </w:rPr>
      </w:pPr>
      <w:r>
        <w:rPr>
          <w:lang w:val="en-IE"/>
        </w:rPr>
        <w:t xml:space="preserve">the implementing acts relating to the technical arrangements for the CBAM </w:t>
      </w:r>
      <w:proofErr w:type="gramStart"/>
      <w:r>
        <w:rPr>
          <w:lang w:val="en-IE"/>
        </w:rPr>
        <w:t>Registry;</w:t>
      </w:r>
      <w:proofErr w:type="gramEnd"/>
    </w:p>
    <w:p w14:paraId="29648DF9" w14:textId="77777777" w:rsidR="007A510A" w:rsidRDefault="007A510A" w:rsidP="007A510A">
      <w:pPr>
        <w:pStyle w:val="ListParagraph"/>
        <w:numPr>
          <w:ilvl w:val="0"/>
          <w:numId w:val="53"/>
        </w:numPr>
        <w:spacing w:after="120"/>
        <w:ind w:left="714" w:hanging="357"/>
        <w:contextualSpacing w:val="0"/>
        <w:rPr>
          <w:lang w:val="en-IE"/>
        </w:rPr>
      </w:pPr>
      <w:r>
        <w:rPr>
          <w:lang w:val="en-IE"/>
        </w:rPr>
        <w:t>t</w:t>
      </w:r>
      <w:r w:rsidRPr="0083464C">
        <w:rPr>
          <w:lang w:val="en-IE"/>
        </w:rPr>
        <w:t xml:space="preserve">he implementing and delegated acts relating to verification and the accreditation of </w:t>
      </w:r>
      <w:proofErr w:type="gramStart"/>
      <w:r w:rsidRPr="0083464C">
        <w:rPr>
          <w:lang w:val="en-IE"/>
        </w:rPr>
        <w:t>verifiers</w:t>
      </w:r>
      <w:r>
        <w:rPr>
          <w:lang w:val="en-IE"/>
        </w:rPr>
        <w:t>;</w:t>
      </w:r>
      <w:proofErr w:type="gramEnd"/>
    </w:p>
    <w:p w14:paraId="11A75D61" w14:textId="77777777" w:rsidR="007A510A" w:rsidRDefault="007A510A" w:rsidP="007A510A">
      <w:pPr>
        <w:pStyle w:val="ListParagraph"/>
        <w:numPr>
          <w:ilvl w:val="0"/>
          <w:numId w:val="53"/>
        </w:numPr>
        <w:spacing w:after="120"/>
        <w:ind w:left="714" w:hanging="357"/>
        <w:contextualSpacing w:val="0"/>
        <w:rPr>
          <w:lang w:val="en-IE"/>
        </w:rPr>
      </w:pPr>
      <w:r>
        <w:rPr>
          <w:lang w:val="en-IE"/>
        </w:rPr>
        <w:t xml:space="preserve">the early preparation of the reports to the European Parliament and to the Council on the application of the CBAM Regulation and its potential scope extension, particularly under Article 30(3) of the CBAM </w:t>
      </w:r>
      <w:proofErr w:type="gramStart"/>
      <w:r>
        <w:rPr>
          <w:lang w:val="en-IE"/>
        </w:rPr>
        <w:t>Regulation;</w:t>
      </w:r>
      <w:proofErr w:type="gramEnd"/>
    </w:p>
    <w:p w14:paraId="5CB6167F" w14:textId="77777777" w:rsidR="007A510A" w:rsidRDefault="007A510A" w:rsidP="007A510A">
      <w:pPr>
        <w:pStyle w:val="ListParagraph"/>
        <w:numPr>
          <w:ilvl w:val="0"/>
          <w:numId w:val="53"/>
        </w:numPr>
        <w:rPr>
          <w:lang w:val="en-IE"/>
        </w:rPr>
      </w:pPr>
      <w:r>
        <w:rPr>
          <w:lang w:val="en-IE"/>
        </w:rPr>
        <w:t xml:space="preserve">the exchange of experience, </w:t>
      </w:r>
      <w:proofErr w:type="gramStart"/>
      <w:r>
        <w:rPr>
          <w:lang w:val="en-IE"/>
        </w:rPr>
        <w:t>advice</w:t>
      </w:r>
      <w:proofErr w:type="gramEnd"/>
      <w:r>
        <w:rPr>
          <w:lang w:val="en-IE"/>
        </w:rPr>
        <w:t xml:space="preserve"> and expertise on the aforementioned secondary legislation as well as the methods to monitor, quantify, report and verify embedded emissions; the determination of default values; the elaboration of technical materials; and potential circumvention practices. </w:t>
      </w:r>
    </w:p>
    <w:p w14:paraId="5089F22F" w14:textId="77777777" w:rsidR="007A510A" w:rsidRPr="00795854" w:rsidRDefault="007A510A" w:rsidP="007A510A">
      <w:pPr>
        <w:spacing w:before="60" w:after="60"/>
        <w:rPr>
          <w:lang w:val="en-IE"/>
        </w:rPr>
      </w:pPr>
      <w:r>
        <w:rPr>
          <w:lang w:val="en-IE"/>
        </w:rPr>
        <w:t>The other aspects of the mandate of the informal Expert Group, including the finalisation of the reports to the European Parliament and to the Council under Article 30 of the CBAM Regulation are expected to be covered from 2025.</w:t>
      </w:r>
    </w:p>
    <w:p w14:paraId="1A61BA62" w14:textId="77777777" w:rsidR="007A510A" w:rsidRDefault="007A510A" w:rsidP="001B6CB1">
      <w:pPr>
        <w:spacing w:before="120" w:after="120"/>
        <w:rPr>
          <w:lang w:val="en-IE"/>
        </w:rPr>
      </w:pPr>
    </w:p>
    <w:p w14:paraId="4B6464DC" w14:textId="595B3088" w:rsidR="009E154D" w:rsidRDefault="009E154D" w:rsidP="001B6CB1">
      <w:pPr>
        <w:spacing w:before="120" w:after="120"/>
        <w:rPr>
          <w:b/>
          <w:bCs/>
          <w:noProof/>
          <w:szCs w:val="24"/>
        </w:rPr>
      </w:pPr>
      <w:r w:rsidRPr="009E154D">
        <w:rPr>
          <w:lang w:val="en-IE"/>
        </w:rPr>
        <w:t>The gro</w:t>
      </w:r>
      <w:r>
        <w:rPr>
          <w:lang w:val="en-IE"/>
        </w:rPr>
        <w:t>u</w:t>
      </w:r>
      <w:r w:rsidRPr="009E154D">
        <w:rPr>
          <w:lang w:val="en-IE"/>
        </w:rPr>
        <w:t xml:space="preserve">p is expected to operate until the end of </w:t>
      </w:r>
      <w:r w:rsidR="0064316D">
        <w:rPr>
          <w:lang w:val="en-IE"/>
        </w:rPr>
        <w:t>Q1 2026</w:t>
      </w:r>
      <w:r w:rsidRPr="009E154D">
        <w:rPr>
          <w:lang w:val="en-IE"/>
        </w:rPr>
        <w:t xml:space="preserve">, after which the need for its continued existence should be assessed. </w:t>
      </w:r>
      <w:r>
        <w:t>Its operability could be extended if deemed necessary.</w:t>
      </w:r>
    </w:p>
    <w:p w14:paraId="0B066617" w14:textId="65D22F10" w:rsidR="00A67022" w:rsidRPr="005E4D56" w:rsidRDefault="00A67022" w:rsidP="001B6CB1">
      <w:pPr>
        <w:spacing w:before="120" w:after="120"/>
        <w:rPr>
          <w:b/>
          <w:bCs/>
          <w:noProof/>
          <w:szCs w:val="24"/>
        </w:rPr>
      </w:pPr>
      <w:r w:rsidRPr="005E4D56">
        <w:rPr>
          <w:b/>
          <w:bCs/>
          <w:noProof/>
          <w:szCs w:val="24"/>
        </w:rPr>
        <w:lastRenderedPageBreak/>
        <w:t xml:space="preserve">The Commission is calling for applications with a view to </w:t>
      </w:r>
      <w:r w:rsidR="00471C81" w:rsidRPr="005E4D56">
        <w:rPr>
          <w:b/>
          <w:bCs/>
          <w:noProof/>
          <w:szCs w:val="24"/>
        </w:rPr>
        <w:t xml:space="preserve">selecting members of the group </w:t>
      </w:r>
      <w:r w:rsidRPr="005E4D56">
        <w:rPr>
          <w:b/>
          <w:bCs/>
          <w:noProof/>
          <w:szCs w:val="24"/>
        </w:rPr>
        <w:t>other than Member States' authorities</w:t>
      </w:r>
      <w:r w:rsidR="000B2443">
        <w:rPr>
          <w:b/>
          <w:bCs/>
          <w:noProof/>
          <w:szCs w:val="24"/>
        </w:rPr>
        <w:t xml:space="preserve"> and other public entities</w:t>
      </w:r>
      <w:r w:rsidR="00471C81" w:rsidRPr="005E4D56">
        <w:rPr>
          <w:b/>
          <w:bCs/>
          <w:noProof/>
          <w:szCs w:val="24"/>
        </w:rPr>
        <w:t>.</w:t>
      </w:r>
    </w:p>
    <w:p w14:paraId="0F87327C" w14:textId="77777777" w:rsidR="00A67022" w:rsidRPr="00A67022" w:rsidRDefault="00A67022" w:rsidP="00BF18F2">
      <w:pPr>
        <w:numPr>
          <w:ilvl w:val="0"/>
          <w:numId w:val="21"/>
        </w:numPr>
        <w:spacing w:before="120" w:after="120"/>
        <w:ind w:left="0" w:hanging="480"/>
        <w:rPr>
          <w:b/>
          <w:noProof/>
          <w:szCs w:val="24"/>
          <w:lang w:eastAsia="de-DE"/>
        </w:rPr>
      </w:pPr>
      <w:r w:rsidRPr="00A67022">
        <w:rPr>
          <w:b/>
          <w:noProof/>
          <w:color w:val="000000"/>
          <w:szCs w:val="24"/>
          <w:lang w:val="en-US" w:eastAsia="en-GB"/>
        </w:rPr>
        <w:t>Features of the Group</w:t>
      </w:r>
    </w:p>
    <w:p w14:paraId="50A88661" w14:textId="77777777" w:rsidR="00377578" w:rsidRPr="00377578" w:rsidRDefault="00A67022" w:rsidP="001B6CB1">
      <w:pPr>
        <w:spacing w:before="120" w:after="120"/>
        <w:rPr>
          <w:b/>
          <w:smallCaps/>
          <w:noProof/>
          <w:color w:val="000000"/>
          <w:szCs w:val="24"/>
          <w:shd w:val="clear" w:color="auto" w:fill="FFFFFF"/>
          <w:lang w:val="en-US"/>
        </w:rPr>
      </w:pPr>
      <w:r w:rsidRPr="00A67022">
        <w:rPr>
          <w:b/>
          <w:smallCaps/>
          <w:noProof/>
          <w:color w:val="000000"/>
          <w:szCs w:val="24"/>
          <w:shd w:val="clear" w:color="auto" w:fill="FFFFFF"/>
          <w:lang w:val="en-US"/>
        </w:rPr>
        <w:t>2.1.</w:t>
      </w:r>
      <w:r w:rsidRPr="00A67022">
        <w:rPr>
          <w:b/>
          <w:smallCaps/>
          <w:noProof/>
          <w:color w:val="000000"/>
          <w:szCs w:val="24"/>
          <w:shd w:val="clear" w:color="auto" w:fill="FFFFFF"/>
          <w:lang w:val="en-US"/>
        </w:rPr>
        <w:tab/>
        <w:t>Composition</w:t>
      </w:r>
    </w:p>
    <w:p w14:paraId="6C380E14" w14:textId="77777777" w:rsidR="00480C9B" w:rsidRPr="008213C2" w:rsidRDefault="00480C9B" w:rsidP="00480C9B">
      <w:pPr>
        <w:pStyle w:val="Point0letter"/>
        <w:numPr>
          <w:ilvl w:val="0"/>
          <w:numId w:val="0"/>
        </w:numPr>
        <w:ind w:left="850" w:hanging="850"/>
      </w:pPr>
      <w:r w:rsidRPr="008213C2">
        <w:t xml:space="preserve">Members </w:t>
      </w:r>
      <w:r>
        <w:t xml:space="preserve">of the group </w:t>
      </w:r>
      <w:r w:rsidRPr="008213C2">
        <w:t>shall</w:t>
      </w:r>
      <w:r w:rsidR="000B28C0">
        <w:t xml:space="preserve"> be drawn from the following types</w:t>
      </w:r>
      <w:r w:rsidRPr="008213C2">
        <w:t>:</w:t>
      </w:r>
    </w:p>
    <w:p w14:paraId="21F7C1CC" w14:textId="1294781B" w:rsidR="003A2B81" w:rsidRDefault="003A2B81" w:rsidP="003A2B81">
      <w:pPr>
        <w:pStyle w:val="ListParagraph"/>
        <w:numPr>
          <w:ilvl w:val="6"/>
          <w:numId w:val="40"/>
        </w:numPr>
        <w:spacing w:before="120" w:after="120"/>
        <w:ind w:left="709" w:hanging="357"/>
        <w:contextualSpacing w:val="0"/>
        <w:rPr>
          <w:lang w:val="en-IE"/>
        </w:rPr>
      </w:pPr>
      <w:r w:rsidRPr="003A2B81">
        <w:rPr>
          <w:lang w:val="en-IE"/>
        </w:rPr>
        <w:t xml:space="preserve">Member States’ </w:t>
      </w:r>
      <w:r w:rsidR="009E154D">
        <w:rPr>
          <w:lang w:val="en-IE"/>
        </w:rPr>
        <w:t xml:space="preserve">competent </w:t>
      </w:r>
      <w:proofErr w:type="gramStart"/>
      <w:r w:rsidRPr="003A2B81">
        <w:rPr>
          <w:lang w:val="en-IE"/>
        </w:rPr>
        <w:t>authorities;</w:t>
      </w:r>
      <w:proofErr w:type="gramEnd"/>
      <w:r w:rsidRPr="003A2B81">
        <w:rPr>
          <w:lang w:val="en-IE"/>
        </w:rPr>
        <w:t xml:space="preserve"> </w:t>
      </w:r>
    </w:p>
    <w:p w14:paraId="1E98A62F" w14:textId="7484ED6B" w:rsidR="003A2B81" w:rsidRDefault="009E154D" w:rsidP="003A2B81">
      <w:pPr>
        <w:pStyle w:val="ListParagraph"/>
        <w:numPr>
          <w:ilvl w:val="6"/>
          <w:numId w:val="40"/>
        </w:numPr>
        <w:spacing w:before="120" w:after="120"/>
        <w:ind w:left="709" w:hanging="357"/>
        <w:contextualSpacing w:val="0"/>
        <w:rPr>
          <w:lang w:val="en-IE"/>
        </w:rPr>
      </w:pPr>
      <w:r>
        <w:rPr>
          <w:lang w:val="en-IE"/>
        </w:rPr>
        <w:t xml:space="preserve">Competent authorities from </w:t>
      </w:r>
      <w:r w:rsidR="003A2B81" w:rsidRPr="003A2B81">
        <w:rPr>
          <w:lang w:val="en-IE"/>
        </w:rPr>
        <w:t xml:space="preserve">EEA/EFTA countries, </w:t>
      </w:r>
      <w:bookmarkStart w:id="7" w:name="_Hlk141176831"/>
      <w:r w:rsidR="003A2B81" w:rsidRPr="003A2B81">
        <w:rPr>
          <w:lang w:val="en-IE"/>
        </w:rPr>
        <w:t xml:space="preserve">provided that they have incorporated the CBAM Regulation </w:t>
      </w:r>
      <w:proofErr w:type="gramStart"/>
      <w:r w:rsidR="003A2B81" w:rsidRPr="003A2B81">
        <w:rPr>
          <w:lang w:val="en-IE"/>
        </w:rPr>
        <w:t>acquis;</w:t>
      </w:r>
      <w:proofErr w:type="gramEnd"/>
      <w:r w:rsidR="003A2B81" w:rsidRPr="003A2B81">
        <w:rPr>
          <w:lang w:val="en-IE"/>
        </w:rPr>
        <w:t xml:space="preserve"> </w:t>
      </w:r>
      <w:bookmarkStart w:id="8" w:name="_Hlk140567334"/>
      <w:bookmarkEnd w:id="7"/>
    </w:p>
    <w:p w14:paraId="6ED883A7" w14:textId="0D6800FF" w:rsidR="003A2B81" w:rsidRDefault="003A2B81" w:rsidP="00EC07C6">
      <w:pPr>
        <w:pStyle w:val="ListParagraph"/>
        <w:numPr>
          <w:ilvl w:val="6"/>
          <w:numId w:val="40"/>
        </w:numPr>
        <w:spacing w:before="120" w:after="120"/>
        <w:ind w:left="709"/>
        <w:rPr>
          <w:lang w:val="en-IE"/>
        </w:rPr>
      </w:pPr>
      <w:r w:rsidRPr="003A2B81">
        <w:rPr>
          <w:lang w:val="en-IE"/>
        </w:rPr>
        <w:t xml:space="preserve">organisations whose expertise includes, for each good covered under the CBAM or the ETS, the methods, technical material and default values for the </w:t>
      </w:r>
      <w:r w:rsidRPr="003A2B81">
        <w:rPr>
          <w:color w:val="000000" w:themeColor="text1"/>
          <w:lang w:val="en-IE"/>
        </w:rPr>
        <w:t>monitoring, reporting, quantification</w:t>
      </w:r>
      <w:r w:rsidR="00B31C00">
        <w:rPr>
          <w:color w:val="000000" w:themeColor="text1"/>
          <w:lang w:val="en-IE"/>
        </w:rPr>
        <w:t>, pricing,</w:t>
      </w:r>
      <w:r w:rsidRPr="003A2B81">
        <w:rPr>
          <w:color w:val="000000" w:themeColor="text1"/>
          <w:lang w:val="en-IE"/>
        </w:rPr>
        <w:t xml:space="preserve"> and verification of embedded emissions. As regards sectors only covered under the ETS, </w:t>
      </w:r>
      <w:bookmarkStart w:id="9" w:name="_Hlk140571075"/>
      <w:r w:rsidRPr="003A2B81">
        <w:rPr>
          <w:lang w:val="en-IE"/>
        </w:rPr>
        <w:t xml:space="preserve">priority will be given to sectors deemed to be at </w:t>
      </w:r>
      <w:r w:rsidR="003F4A7D">
        <w:rPr>
          <w:lang w:val="en-IE"/>
        </w:rPr>
        <w:t xml:space="preserve">greater </w:t>
      </w:r>
      <w:r w:rsidRPr="003A2B81">
        <w:rPr>
          <w:lang w:val="en-IE"/>
        </w:rPr>
        <w:t>risk of carbon leakage within the meaning of Commission Delegated Decision (EU)2019/708</w:t>
      </w:r>
      <w:bookmarkEnd w:id="8"/>
      <w:r w:rsidRPr="00BD7184">
        <w:rPr>
          <w:rStyle w:val="FootnoteReference"/>
        </w:rPr>
        <w:footnoteReference w:id="4"/>
      </w:r>
      <w:r w:rsidRPr="003A2B81">
        <w:rPr>
          <w:lang w:val="en-IE"/>
        </w:rPr>
        <w:t>.</w:t>
      </w:r>
      <w:bookmarkEnd w:id="9"/>
      <w:r w:rsidR="009E154D">
        <w:rPr>
          <w:lang w:val="en-IE"/>
        </w:rPr>
        <w:t xml:space="preserve"> The following organisations will be eligible: </w:t>
      </w:r>
    </w:p>
    <w:p w14:paraId="78889EE7" w14:textId="77777777" w:rsidR="00A43E00" w:rsidRPr="003A2B81" w:rsidRDefault="00A43E00" w:rsidP="00A43E00">
      <w:pPr>
        <w:pStyle w:val="ListParagraph"/>
        <w:spacing w:before="120" w:after="120"/>
        <w:ind w:left="709"/>
        <w:rPr>
          <w:rStyle w:val="normaltextrun"/>
          <w:lang w:val="en-IE"/>
        </w:rPr>
      </w:pPr>
    </w:p>
    <w:p w14:paraId="30AB3028" w14:textId="66635101" w:rsidR="009E154D" w:rsidRPr="00A43E00" w:rsidRDefault="00480C9B" w:rsidP="00AA058C">
      <w:pPr>
        <w:pStyle w:val="ListParagraph"/>
        <w:numPr>
          <w:ilvl w:val="0"/>
          <w:numId w:val="41"/>
        </w:numPr>
        <w:rPr>
          <w:sz w:val="23"/>
          <w:szCs w:val="24"/>
          <w:shd w:val="clear" w:color="auto" w:fill="FFFFFF"/>
          <w:lang w:val="en-US"/>
        </w:rPr>
      </w:pPr>
      <w:r w:rsidRPr="009E154D">
        <w:rPr>
          <w:rStyle w:val="Corpsdutexte"/>
          <w:szCs w:val="24"/>
          <w:lang w:val="en-GB"/>
        </w:rPr>
        <w:t xml:space="preserve">European associations </w:t>
      </w:r>
      <w:r w:rsidRPr="009E154D">
        <w:rPr>
          <w:lang w:val="en-GB"/>
        </w:rPr>
        <w:t xml:space="preserve">representing </w:t>
      </w:r>
      <w:r w:rsidR="009A13E6">
        <w:rPr>
          <w:lang w:val="en-GB"/>
        </w:rPr>
        <w:t xml:space="preserve">European </w:t>
      </w:r>
      <w:r w:rsidRPr="009E154D">
        <w:rPr>
          <w:lang w:val="en-GB"/>
        </w:rPr>
        <w:t xml:space="preserve">producers of goods in the </w:t>
      </w:r>
      <w:r w:rsidR="00EC07C6" w:rsidRPr="009E154D">
        <w:rPr>
          <w:lang w:val="en-GB"/>
        </w:rPr>
        <w:t xml:space="preserve">industries under the </w:t>
      </w:r>
      <w:r w:rsidRPr="009E154D">
        <w:rPr>
          <w:lang w:val="en-GB"/>
        </w:rPr>
        <w:t>scope of the CBAM</w:t>
      </w:r>
      <w:r w:rsidR="00A414D2" w:rsidRPr="009E154D">
        <w:rPr>
          <w:lang w:val="en-GB"/>
        </w:rPr>
        <w:t xml:space="preserve"> or the ETS</w:t>
      </w:r>
      <w:r w:rsidR="00010859" w:rsidRPr="009E154D">
        <w:rPr>
          <w:lang w:val="en-GB"/>
        </w:rPr>
        <w:t xml:space="preserve">. For ETS sectors, </w:t>
      </w:r>
      <w:r w:rsidR="00010859" w:rsidRPr="009E154D">
        <w:rPr>
          <w:lang w:val="en-IE"/>
        </w:rPr>
        <w:t xml:space="preserve">priority will be given to sectors deemed to be at </w:t>
      </w:r>
      <w:r w:rsidR="003F4A7D">
        <w:rPr>
          <w:lang w:val="en-IE"/>
        </w:rPr>
        <w:t xml:space="preserve">greater </w:t>
      </w:r>
      <w:r w:rsidR="00010859" w:rsidRPr="009E154D">
        <w:rPr>
          <w:lang w:val="en-IE"/>
        </w:rPr>
        <w:t>risk of carbon leakage within the meaning of Commission Delegated Decision (EU) 2019/708</w:t>
      </w:r>
      <w:r w:rsidR="00010859" w:rsidRPr="00EF5132">
        <w:rPr>
          <w:rStyle w:val="FootnoteReference"/>
        </w:rPr>
        <w:footnoteReference w:id="5"/>
      </w:r>
      <w:r w:rsidR="009E154D" w:rsidRPr="009E154D">
        <w:rPr>
          <w:lang w:val="en-IE"/>
        </w:rPr>
        <w:t>;</w:t>
      </w:r>
    </w:p>
    <w:p w14:paraId="30E07779" w14:textId="77777777" w:rsidR="00A43E00" w:rsidRPr="009E154D" w:rsidRDefault="00A43E00" w:rsidP="00A43E00">
      <w:pPr>
        <w:pStyle w:val="ListParagraph"/>
        <w:ind w:left="1069"/>
        <w:rPr>
          <w:sz w:val="23"/>
          <w:szCs w:val="24"/>
          <w:shd w:val="clear" w:color="auto" w:fill="FFFFFF"/>
          <w:lang w:val="en-US"/>
        </w:rPr>
      </w:pPr>
    </w:p>
    <w:p w14:paraId="1C2840F0" w14:textId="02A3D7A2" w:rsidR="00480C9B" w:rsidRPr="009E154D" w:rsidRDefault="00EC07C6" w:rsidP="00AA058C">
      <w:pPr>
        <w:pStyle w:val="ListParagraph"/>
        <w:numPr>
          <w:ilvl w:val="0"/>
          <w:numId w:val="41"/>
        </w:numPr>
        <w:rPr>
          <w:sz w:val="23"/>
          <w:szCs w:val="24"/>
          <w:shd w:val="clear" w:color="auto" w:fill="FFFFFF"/>
          <w:lang w:val="en-US"/>
        </w:rPr>
      </w:pPr>
      <w:r w:rsidRPr="009E154D">
        <w:rPr>
          <w:rStyle w:val="Corpsdutexte"/>
          <w:szCs w:val="24"/>
          <w:lang w:val="en-US"/>
        </w:rPr>
        <w:t xml:space="preserve">Non-Governmental </w:t>
      </w:r>
      <w:proofErr w:type="spellStart"/>
      <w:r w:rsidRPr="009E154D">
        <w:rPr>
          <w:rStyle w:val="Corpsdutexte"/>
          <w:szCs w:val="24"/>
          <w:lang w:val="en-US"/>
        </w:rPr>
        <w:t>Organisations</w:t>
      </w:r>
      <w:proofErr w:type="spellEnd"/>
      <w:r w:rsidR="00A414D2" w:rsidRPr="009E154D">
        <w:rPr>
          <w:rStyle w:val="Corpsdutexte"/>
          <w:szCs w:val="24"/>
          <w:lang w:val="en-US"/>
        </w:rPr>
        <w:t xml:space="preserve">, </w:t>
      </w:r>
      <w:r w:rsidR="004707DD" w:rsidRPr="009E154D">
        <w:rPr>
          <w:lang w:val="en-US"/>
        </w:rPr>
        <w:t>academia, research institutes and Think Tanks</w:t>
      </w:r>
      <w:r w:rsidR="006E1DB6" w:rsidRPr="009E154D">
        <w:rPr>
          <w:rStyle w:val="Corpsdutexte"/>
          <w:szCs w:val="24"/>
          <w:lang w:val="en-US"/>
        </w:rPr>
        <w:t>.</w:t>
      </w:r>
    </w:p>
    <w:p w14:paraId="4F4FFA8C" w14:textId="7B9CBBFA" w:rsidR="00A67022" w:rsidRDefault="00712C0C" w:rsidP="001B6CB1">
      <w:pPr>
        <w:spacing w:before="120" w:after="120"/>
        <w:rPr>
          <w:noProof/>
          <w:szCs w:val="24"/>
        </w:rPr>
      </w:pPr>
      <w:r>
        <w:rPr>
          <w:noProof/>
          <w:szCs w:val="24"/>
        </w:rPr>
        <w:t>Members States’</w:t>
      </w:r>
      <w:r w:rsidR="00AA6888">
        <w:rPr>
          <w:noProof/>
          <w:szCs w:val="24"/>
        </w:rPr>
        <w:t xml:space="preserve"> authorities,</w:t>
      </w:r>
      <w:r>
        <w:rPr>
          <w:noProof/>
          <w:szCs w:val="24"/>
        </w:rPr>
        <w:t xml:space="preserve"> </w:t>
      </w:r>
      <w:r w:rsidR="00A67022" w:rsidRPr="00A67022">
        <w:rPr>
          <w:noProof/>
          <w:szCs w:val="24"/>
        </w:rPr>
        <w:t>other public entities</w:t>
      </w:r>
      <w:r w:rsidR="00AA6888">
        <w:rPr>
          <w:noProof/>
          <w:szCs w:val="24"/>
        </w:rPr>
        <w:t xml:space="preserve"> and</w:t>
      </w:r>
      <w:r w:rsidR="00611EEF" w:rsidRPr="00611EEF">
        <w:rPr>
          <w:noProof/>
          <w:szCs w:val="24"/>
        </w:rPr>
        <w:t xml:space="preserve"> </w:t>
      </w:r>
      <w:r w:rsidR="00611EEF" w:rsidRPr="00A67022">
        <w:rPr>
          <w:noProof/>
          <w:szCs w:val="24"/>
        </w:rPr>
        <w:t>organisations</w:t>
      </w:r>
      <w:r w:rsidR="00A67022" w:rsidRPr="00A67022">
        <w:rPr>
          <w:noProof/>
          <w:szCs w:val="24"/>
        </w:rPr>
        <w:t xml:space="preserve"> shall</w:t>
      </w:r>
      <w:r w:rsidR="00973E18">
        <w:rPr>
          <w:noProof/>
          <w:szCs w:val="24"/>
        </w:rPr>
        <w:t xml:space="preserve"> nominate their representatives</w:t>
      </w:r>
      <w:r w:rsidR="0039671C">
        <w:rPr>
          <w:noProof/>
          <w:szCs w:val="24"/>
        </w:rPr>
        <w:t xml:space="preserve"> </w:t>
      </w:r>
      <w:r w:rsidR="00A67022" w:rsidRPr="00A67022">
        <w:rPr>
          <w:noProof/>
          <w:szCs w:val="24"/>
        </w:rPr>
        <w:t>and shall be responsible for ensuring that their representatives provide a h</w:t>
      </w:r>
      <w:r w:rsidR="00973E18">
        <w:rPr>
          <w:noProof/>
          <w:szCs w:val="24"/>
        </w:rPr>
        <w:t>igh level of expertise. DG TAXUD</w:t>
      </w:r>
      <w:r w:rsidR="00A67022" w:rsidRPr="00A67022">
        <w:rPr>
          <w:noProof/>
          <w:szCs w:val="24"/>
        </w:rPr>
        <w:t xml:space="preserve"> may refuse the nomination of a representative by an organisation if it considers this nomination inappropriate in light of the requirements specified in </w:t>
      </w:r>
      <w:r w:rsidR="00A67022" w:rsidRPr="00D45E97">
        <w:rPr>
          <w:noProof/>
          <w:szCs w:val="24"/>
        </w:rPr>
        <w:t>chapter 4 of this call.</w:t>
      </w:r>
      <w:r w:rsidR="00A67022" w:rsidRPr="00A67022">
        <w:rPr>
          <w:noProof/>
          <w:szCs w:val="24"/>
        </w:rPr>
        <w:t xml:space="preserve"> In such case, the organisation concerned shall be asked to appoint another representative.</w:t>
      </w:r>
    </w:p>
    <w:p w14:paraId="4A4BB203" w14:textId="77777777" w:rsidR="00A67022" w:rsidRPr="00A67022" w:rsidRDefault="00A67022" w:rsidP="001B6CB1">
      <w:pPr>
        <w:spacing w:before="120" w:after="120"/>
        <w:rPr>
          <w:b/>
          <w:smallCaps/>
          <w:noProof/>
          <w:szCs w:val="24"/>
        </w:rPr>
      </w:pPr>
      <w:r w:rsidRPr="00A67022">
        <w:rPr>
          <w:b/>
          <w:smallCaps/>
          <w:noProof/>
          <w:szCs w:val="24"/>
        </w:rPr>
        <w:t>2.2.</w:t>
      </w:r>
      <w:r w:rsidRPr="00A67022">
        <w:rPr>
          <w:b/>
          <w:smallCaps/>
          <w:noProof/>
          <w:szCs w:val="24"/>
        </w:rPr>
        <w:tab/>
        <w:t>Appointment</w:t>
      </w:r>
    </w:p>
    <w:p w14:paraId="54F8FF2C" w14:textId="77777777" w:rsidR="00A67022" w:rsidRPr="00A67022" w:rsidRDefault="00A67022" w:rsidP="001B6CB1">
      <w:pPr>
        <w:spacing w:before="120" w:after="120"/>
        <w:rPr>
          <w:noProof/>
          <w:color w:val="000000"/>
          <w:sz w:val="23"/>
          <w:szCs w:val="23"/>
          <w:lang w:val="en-US" w:eastAsia="en-GB"/>
        </w:rPr>
      </w:pPr>
      <w:r w:rsidRPr="00A67022">
        <w:rPr>
          <w:noProof/>
          <w:szCs w:val="24"/>
        </w:rPr>
        <w:t>Members shall be appointed by the Director</w:t>
      </w:r>
      <w:r w:rsidR="00EC5601">
        <w:rPr>
          <w:noProof/>
          <w:szCs w:val="24"/>
        </w:rPr>
        <w:t>-</w:t>
      </w:r>
      <w:r w:rsidRPr="00A67022">
        <w:rPr>
          <w:noProof/>
          <w:szCs w:val="24"/>
        </w:rPr>
        <w:t xml:space="preserve">General of DG </w:t>
      </w:r>
      <w:r w:rsidR="006C5571">
        <w:rPr>
          <w:noProof/>
          <w:szCs w:val="24"/>
        </w:rPr>
        <w:t>TAXUD</w:t>
      </w:r>
      <w:r w:rsidRPr="00A67022">
        <w:rPr>
          <w:noProof/>
          <w:szCs w:val="24"/>
        </w:rPr>
        <w:t xml:space="preserve"> from applicants complying with the requirements referred to in chapter 4 of this call.</w:t>
      </w:r>
    </w:p>
    <w:p w14:paraId="6F620BE8" w14:textId="07A63722" w:rsidR="00A67022" w:rsidRPr="00A67022" w:rsidRDefault="00A67022" w:rsidP="001B6CB1">
      <w:pPr>
        <w:spacing w:before="120" w:after="120"/>
        <w:rPr>
          <w:noProof/>
          <w:szCs w:val="24"/>
        </w:rPr>
      </w:pPr>
      <w:r w:rsidRPr="00A67022">
        <w:rPr>
          <w:noProof/>
          <w:szCs w:val="24"/>
        </w:rPr>
        <w:t xml:space="preserve">Members shall be appointed </w:t>
      </w:r>
      <w:r w:rsidR="00687EB4">
        <w:rPr>
          <w:noProof/>
          <w:szCs w:val="24"/>
        </w:rPr>
        <w:t xml:space="preserve">for </w:t>
      </w:r>
      <w:r w:rsidR="00B60FB7">
        <w:rPr>
          <w:noProof/>
          <w:szCs w:val="24"/>
        </w:rPr>
        <w:t>2,</w:t>
      </w:r>
      <w:r w:rsidR="00687EB4">
        <w:rPr>
          <w:noProof/>
          <w:szCs w:val="24"/>
        </w:rPr>
        <w:t>5 years</w:t>
      </w:r>
      <w:r w:rsidRPr="00A67022">
        <w:rPr>
          <w:noProof/>
          <w:szCs w:val="24"/>
        </w:rPr>
        <w:t>. They shall remain in office u</w:t>
      </w:r>
      <w:r w:rsidR="0012065A">
        <w:rPr>
          <w:noProof/>
          <w:szCs w:val="24"/>
        </w:rPr>
        <w:t xml:space="preserve">ntil </w:t>
      </w:r>
      <w:r w:rsidR="003A2B81">
        <w:t xml:space="preserve">the end of their term of office or until </w:t>
      </w:r>
      <w:r w:rsidR="0012065A">
        <w:rPr>
          <w:noProof/>
          <w:szCs w:val="24"/>
        </w:rPr>
        <w:t>replaced</w:t>
      </w:r>
      <w:r w:rsidRPr="00A67022">
        <w:rPr>
          <w:noProof/>
          <w:szCs w:val="24"/>
        </w:rPr>
        <w:t xml:space="preserve">. </w:t>
      </w:r>
      <w:r w:rsidR="00687EB4">
        <w:t>Their term of office may be renewed.</w:t>
      </w:r>
      <w:r w:rsidR="00B60FB7">
        <w:t xml:space="preserve"> </w:t>
      </w:r>
      <w:bookmarkStart w:id="10" w:name="_Hlk147134915"/>
      <w:r w:rsidR="00B60FB7">
        <w:t xml:space="preserve">If the operability of the group is extended beyond the end of Q1 2026, a new call for applications will be published.  </w:t>
      </w:r>
      <w:bookmarkEnd w:id="10"/>
    </w:p>
    <w:p w14:paraId="1F6FA3B7" w14:textId="77777777" w:rsidR="00A67022" w:rsidRPr="00A67022" w:rsidRDefault="00A67022" w:rsidP="001B6CB1">
      <w:pPr>
        <w:spacing w:before="120" w:after="120"/>
        <w:rPr>
          <w:noProof/>
          <w:szCs w:val="24"/>
        </w:rPr>
      </w:pPr>
      <w:r w:rsidRPr="00A67022">
        <w:rPr>
          <w:noProof/>
          <w:szCs w:val="24"/>
        </w:rPr>
        <w:lastRenderedPageBreak/>
        <w:t>Registration in the Transparency Register</w:t>
      </w:r>
      <w:r w:rsidR="00611EEF">
        <w:rPr>
          <w:rStyle w:val="FootnoteReference"/>
          <w:noProof/>
          <w:szCs w:val="24"/>
        </w:rPr>
        <w:footnoteReference w:id="6"/>
      </w:r>
      <w:r w:rsidRPr="00A67022">
        <w:rPr>
          <w:noProof/>
          <w:szCs w:val="24"/>
        </w:rPr>
        <w:t xml:space="preserve"> is required in order </w:t>
      </w:r>
      <w:r w:rsidR="002E4331">
        <w:rPr>
          <w:noProof/>
          <w:szCs w:val="24"/>
        </w:rPr>
        <w:t xml:space="preserve">for </w:t>
      </w:r>
      <w:r w:rsidR="0012065A">
        <w:rPr>
          <w:noProof/>
          <w:szCs w:val="24"/>
        </w:rPr>
        <w:t>organisations</w:t>
      </w:r>
      <w:r w:rsidRPr="00A67022">
        <w:rPr>
          <w:noProof/>
          <w:szCs w:val="24"/>
        </w:rPr>
        <w:t xml:space="preserve"> to be appointed.</w:t>
      </w:r>
    </w:p>
    <w:p w14:paraId="28CF1377" w14:textId="77777777" w:rsidR="00A67022" w:rsidRPr="00A67022" w:rsidRDefault="00A67022" w:rsidP="00034001">
      <w:pPr>
        <w:tabs>
          <w:tab w:val="left" w:pos="0"/>
        </w:tabs>
        <w:spacing w:before="120" w:after="120"/>
        <w:rPr>
          <w:noProof/>
          <w:szCs w:val="24"/>
        </w:rPr>
      </w:pPr>
      <w:r w:rsidRPr="00A67022">
        <w:rPr>
          <w:noProof/>
          <w:szCs w:val="24"/>
        </w:rPr>
        <w:t>In order to ensure continuity and the smoot</w:t>
      </w:r>
      <w:r w:rsidR="00C05376">
        <w:rPr>
          <w:noProof/>
          <w:szCs w:val="24"/>
        </w:rPr>
        <w:t xml:space="preserve">h functioning of the group, </w:t>
      </w:r>
      <w:r w:rsidRPr="00A67022">
        <w:rPr>
          <w:noProof/>
          <w:szCs w:val="24"/>
        </w:rPr>
        <w:t xml:space="preserve">DG </w:t>
      </w:r>
      <w:r w:rsidR="00C05376">
        <w:rPr>
          <w:noProof/>
          <w:szCs w:val="24"/>
        </w:rPr>
        <w:t>TAXUD</w:t>
      </w:r>
      <w:r w:rsidRPr="00A67022">
        <w:rPr>
          <w:noProof/>
          <w:szCs w:val="24"/>
        </w:rPr>
        <w:t xml:space="preserve"> shall establish a </w:t>
      </w:r>
      <w:r w:rsidRPr="004C4B5F">
        <w:rPr>
          <w:noProof/>
          <w:szCs w:val="24"/>
        </w:rPr>
        <w:t>reserve list of suitable</w:t>
      </w:r>
      <w:r w:rsidRPr="00A67022">
        <w:rPr>
          <w:noProof/>
          <w:szCs w:val="24"/>
        </w:rPr>
        <w:t xml:space="preserve"> candidates that may be used to appoint replacements. DG </w:t>
      </w:r>
      <w:r w:rsidR="00C05376">
        <w:rPr>
          <w:noProof/>
          <w:szCs w:val="24"/>
        </w:rPr>
        <w:t>TAXUD</w:t>
      </w:r>
      <w:r w:rsidRPr="00A67022">
        <w:rPr>
          <w:noProof/>
          <w:szCs w:val="24"/>
        </w:rPr>
        <w:t xml:space="preserve"> shall ask applicants for their consent before including their names on the reserve list.</w:t>
      </w:r>
    </w:p>
    <w:p w14:paraId="2B2A80F1" w14:textId="0492C6EA" w:rsidR="00A67022" w:rsidRPr="00A67022" w:rsidRDefault="00A67022" w:rsidP="00034001">
      <w:pPr>
        <w:spacing w:before="120" w:after="120"/>
        <w:rPr>
          <w:noProof/>
          <w:szCs w:val="24"/>
        </w:rPr>
      </w:pPr>
      <w:r w:rsidRPr="00A67022">
        <w:rPr>
          <w:noProof/>
          <w:szCs w:val="24"/>
        </w:rPr>
        <w:t>Member</w:t>
      </w:r>
      <w:r w:rsidR="00351483">
        <w:rPr>
          <w:noProof/>
          <w:szCs w:val="24"/>
        </w:rPr>
        <w:t xml:space="preserve"> organisations</w:t>
      </w:r>
      <w:r w:rsidRPr="00A67022">
        <w:rPr>
          <w:noProof/>
          <w:szCs w:val="24"/>
        </w:rPr>
        <w:t xml:space="preserve"> who are no longer capable of contributing effectively to the group’s deliberations, who in the opinion of DG </w:t>
      </w:r>
      <w:r w:rsidR="00C05376">
        <w:rPr>
          <w:noProof/>
          <w:szCs w:val="24"/>
        </w:rPr>
        <w:t>TAXUD</w:t>
      </w:r>
      <w:r w:rsidRPr="00A67022">
        <w:rPr>
          <w:noProof/>
          <w:szCs w:val="24"/>
        </w:rPr>
        <w:t xml:space="preserve"> do not comply with the conditions set out in Article 339 of the Treaty on the </w:t>
      </w:r>
      <w:r w:rsidR="00391DD1">
        <w:rPr>
          <w:noProof/>
          <w:szCs w:val="24"/>
        </w:rPr>
        <w:t>F</w:t>
      </w:r>
      <w:r w:rsidRPr="00A67022">
        <w:rPr>
          <w:noProof/>
          <w:szCs w:val="24"/>
        </w:rPr>
        <w:t>unctioning of the European Union or who resign, shall no longer be invited to participate in any meetings of the group and may be replaced for the remainder of their term of office.</w:t>
      </w:r>
    </w:p>
    <w:p w14:paraId="18A166AF" w14:textId="77777777" w:rsidR="00A67022" w:rsidRPr="00A67022" w:rsidRDefault="00A67022" w:rsidP="00034001">
      <w:pPr>
        <w:spacing w:before="120" w:after="120"/>
        <w:rPr>
          <w:b/>
          <w:bCs/>
          <w:noProof/>
          <w:color w:val="000000"/>
          <w:szCs w:val="24"/>
          <w:lang w:val="en-US" w:eastAsia="en-GB"/>
        </w:rPr>
      </w:pPr>
      <w:r w:rsidRPr="00A67022">
        <w:rPr>
          <w:b/>
          <w:bCs/>
          <w:noProof/>
          <w:color w:val="000000"/>
          <w:szCs w:val="24"/>
          <w:lang w:val="en-US" w:eastAsia="en-GB"/>
        </w:rPr>
        <w:t>2.3</w:t>
      </w:r>
      <w:r w:rsidRPr="00A67022">
        <w:rPr>
          <w:b/>
          <w:bCs/>
          <w:noProof/>
          <w:color w:val="000000"/>
          <w:szCs w:val="24"/>
          <w:lang w:val="en-US" w:eastAsia="en-GB"/>
        </w:rPr>
        <w:tab/>
      </w:r>
      <w:r w:rsidRPr="00A67022">
        <w:rPr>
          <w:b/>
          <w:bCs/>
          <w:smallCaps/>
          <w:noProof/>
          <w:color w:val="000000"/>
          <w:szCs w:val="24"/>
          <w:lang w:val="en-US" w:eastAsia="en-GB"/>
        </w:rPr>
        <w:t>Rules of engagement and operation of the group</w:t>
      </w:r>
      <w:r w:rsidRPr="00A67022">
        <w:rPr>
          <w:b/>
          <w:bCs/>
          <w:noProof/>
          <w:color w:val="000000"/>
          <w:szCs w:val="24"/>
          <w:lang w:val="en-US" w:eastAsia="en-GB"/>
        </w:rPr>
        <w:t xml:space="preserve"> </w:t>
      </w:r>
    </w:p>
    <w:p w14:paraId="02ED05D8" w14:textId="77777777" w:rsidR="00A67022" w:rsidRPr="00A67022" w:rsidRDefault="00A67022" w:rsidP="00034001">
      <w:pPr>
        <w:spacing w:before="120" w:after="120"/>
        <w:rPr>
          <w:b/>
          <w:bCs/>
          <w:noProof/>
          <w:color w:val="000000"/>
          <w:szCs w:val="24"/>
          <w:lang w:val="en-US" w:eastAsia="en-GB"/>
        </w:rPr>
      </w:pPr>
      <w:r w:rsidRPr="00A67022">
        <w:rPr>
          <w:noProof/>
          <w:szCs w:val="24"/>
        </w:rPr>
        <w:t xml:space="preserve">The group shall be chaired by a representative of DG </w:t>
      </w:r>
      <w:r w:rsidR="00C05376">
        <w:rPr>
          <w:noProof/>
          <w:szCs w:val="24"/>
        </w:rPr>
        <w:t>TAXUD.</w:t>
      </w:r>
    </w:p>
    <w:p w14:paraId="5A05E0C5" w14:textId="77777777" w:rsidR="00A67022" w:rsidRPr="00A67022" w:rsidRDefault="00A67022" w:rsidP="00034001">
      <w:pPr>
        <w:tabs>
          <w:tab w:val="left" w:pos="0"/>
        </w:tabs>
        <w:spacing w:before="120" w:after="120"/>
        <w:rPr>
          <w:noProof/>
          <w:szCs w:val="24"/>
        </w:rPr>
      </w:pPr>
      <w:r w:rsidRPr="00A67022">
        <w:rPr>
          <w:noProof/>
          <w:szCs w:val="24"/>
        </w:rPr>
        <w:t xml:space="preserve">The group shall act at the request of DG </w:t>
      </w:r>
      <w:r w:rsidR="00C05376">
        <w:rPr>
          <w:noProof/>
          <w:szCs w:val="24"/>
        </w:rPr>
        <w:t xml:space="preserve">TAXUD, </w:t>
      </w:r>
      <w:r w:rsidRPr="00A67022">
        <w:rPr>
          <w:noProof/>
          <w:szCs w:val="24"/>
        </w:rPr>
        <w:t>in compliance with the Commission’s horizontal rules on expert groups (‘the horizontal rules’)</w:t>
      </w:r>
      <w:r w:rsidRPr="00A67022">
        <w:rPr>
          <w:noProof/>
          <w:szCs w:val="24"/>
          <w:vertAlign w:val="superscript"/>
        </w:rPr>
        <w:footnoteReference w:id="7"/>
      </w:r>
      <w:r w:rsidRPr="00A67022">
        <w:rPr>
          <w:noProof/>
          <w:szCs w:val="24"/>
        </w:rPr>
        <w:t>.</w:t>
      </w:r>
    </w:p>
    <w:p w14:paraId="2E8CD357" w14:textId="22CA5996" w:rsidR="00A67022" w:rsidRDefault="00A67022" w:rsidP="00034001">
      <w:pPr>
        <w:tabs>
          <w:tab w:val="left" w:pos="0"/>
        </w:tabs>
        <w:spacing w:before="120" w:after="120"/>
        <w:rPr>
          <w:noProof/>
          <w:szCs w:val="24"/>
        </w:rPr>
      </w:pPr>
      <w:r w:rsidRPr="00A67022">
        <w:rPr>
          <w:noProof/>
          <w:szCs w:val="24"/>
        </w:rPr>
        <w:t>In principle,</w:t>
      </w:r>
      <w:r w:rsidR="00717C20">
        <w:rPr>
          <w:noProof/>
          <w:szCs w:val="24"/>
        </w:rPr>
        <w:t xml:space="preserve"> </w:t>
      </w:r>
      <w:r w:rsidRPr="00A67022">
        <w:rPr>
          <w:noProof/>
          <w:szCs w:val="24"/>
        </w:rPr>
        <w:t>the group shall</w:t>
      </w:r>
      <w:r w:rsidR="005677A5">
        <w:rPr>
          <w:noProof/>
          <w:szCs w:val="24"/>
        </w:rPr>
        <w:t xml:space="preserve"> </w:t>
      </w:r>
      <w:r w:rsidRPr="00A67022">
        <w:rPr>
          <w:noProof/>
          <w:szCs w:val="24"/>
        </w:rPr>
        <w:t xml:space="preserve">meet </w:t>
      </w:r>
      <w:r w:rsidR="003B72AC">
        <w:rPr>
          <w:noProof/>
          <w:szCs w:val="24"/>
        </w:rPr>
        <w:t xml:space="preserve">approximately </w:t>
      </w:r>
      <w:r w:rsidR="00107DA3">
        <w:rPr>
          <w:noProof/>
          <w:szCs w:val="24"/>
        </w:rPr>
        <w:t>6</w:t>
      </w:r>
      <w:r w:rsidR="00107DA3" w:rsidRPr="00A67022">
        <w:rPr>
          <w:noProof/>
          <w:szCs w:val="24"/>
        </w:rPr>
        <w:t xml:space="preserve"> </w:t>
      </w:r>
      <w:r w:rsidRPr="00A67022">
        <w:rPr>
          <w:noProof/>
          <w:szCs w:val="24"/>
        </w:rPr>
        <w:t xml:space="preserve">times </w:t>
      </w:r>
      <w:r w:rsidR="00717C20">
        <w:rPr>
          <w:noProof/>
          <w:szCs w:val="24"/>
        </w:rPr>
        <w:t xml:space="preserve">in </w:t>
      </w:r>
      <w:r w:rsidR="00BD2087">
        <w:rPr>
          <w:noProof/>
          <w:szCs w:val="24"/>
        </w:rPr>
        <w:t>plenary</w:t>
      </w:r>
      <w:r w:rsidR="00717C20">
        <w:rPr>
          <w:noProof/>
          <w:szCs w:val="24"/>
        </w:rPr>
        <w:t xml:space="preserve"> </w:t>
      </w:r>
      <w:r w:rsidRPr="00A67022">
        <w:rPr>
          <w:noProof/>
          <w:color w:val="000000"/>
          <w:szCs w:val="24"/>
        </w:rPr>
        <w:t>on Commission premises</w:t>
      </w:r>
      <w:r w:rsidR="00CE1E21">
        <w:rPr>
          <w:noProof/>
          <w:color w:val="000000"/>
          <w:szCs w:val="24"/>
        </w:rPr>
        <w:t xml:space="preserve"> or online</w:t>
      </w:r>
      <w:r w:rsidRPr="00A67022">
        <w:rPr>
          <w:noProof/>
          <w:szCs w:val="24"/>
        </w:rPr>
        <w:t>.</w:t>
      </w:r>
      <w:r w:rsidR="00C05376">
        <w:rPr>
          <w:noProof/>
          <w:szCs w:val="24"/>
        </w:rPr>
        <w:t xml:space="preserve"> The group shall also meet in online meetings </w:t>
      </w:r>
      <w:r w:rsidR="00107DA3">
        <w:rPr>
          <w:noProof/>
          <w:szCs w:val="24"/>
        </w:rPr>
        <w:t>in separate formations depending on the agenda to address s</w:t>
      </w:r>
      <w:r w:rsidR="002C7021">
        <w:rPr>
          <w:noProof/>
          <w:szCs w:val="24"/>
        </w:rPr>
        <w:t>pecific</w:t>
      </w:r>
      <w:r w:rsidR="00107DA3">
        <w:rPr>
          <w:noProof/>
          <w:szCs w:val="24"/>
        </w:rPr>
        <w:t xml:space="preserve"> technical matters. These meetings </w:t>
      </w:r>
      <w:r w:rsidR="00AD6BBF">
        <w:rPr>
          <w:noProof/>
          <w:szCs w:val="24"/>
        </w:rPr>
        <w:t>may</w:t>
      </w:r>
      <w:r w:rsidR="00107DA3">
        <w:rPr>
          <w:noProof/>
          <w:szCs w:val="24"/>
        </w:rPr>
        <w:t xml:space="preserve"> take place once a month for the period of duration of this informal expert group. </w:t>
      </w:r>
      <w:r w:rsidRPr="00A67022">
        <w:rPr>
          <w:noProof/>
          <w:szCs w:val="24"/>
        </w:rPr>
        <w:t xml:space="preserve">DG </w:t>
      </w:r>
      <w:r w:rsidR="00C05376">
        <w:rPr>
          <w:noProof/>
          <w:szCs w:val="24"/>
        </w:rPr>
        <w:t>TAXUD</w:t>
      </w:r>
      <w:r w:rsidRPr="00A67022">
        <w:rPr>
          <w:noProof/>
          <w:szCs w:val="24"/>
        </w:rPr>
        <w:t xml:space="preserve"> shall provide secretarial services.</w:t>
      </w:r>
    </w:p>
    <w:p w14:paraId="47DB928E" w14:textId="11C25BD4" w:rsidR="009E154D" w:rsidRPr="00A67022" w:rsidRDefault="009E154D" w:rsidP="00034001">
      <w:pPr>
        <w:tabs>
          <w:tab w:val="left" w:pos="0"/>
        </w:tabs>
        <w:spacing w:before="120" w:after="120"/>
        <w:rPr>
          <w:noProof/>
          <w:szCs w:val="24"/>
        </w:rPr>
      </w:pPr>
      <w:r>
        <w:rPr>
          <w:rStyle w:val="normaltextrun"/>
        </w:rPr>
        <w:t>The grou</w:t>
      </w:r>
      <w:r w:rsidRPr="00F77BC1">
        <w:t xml:space="preserve">p </w:t>
      </w:r>
      <w:r>
        <w:t>shall</w:t>
      </w:r>
      <w:r w:rsidRPr="00F77BC1">
        <w:t xml:space="preserve"> meet in different formations, depending on the meeting agenda</w:t>
      </w:r>
      <w:r>
        <w:t xml:space="preserve"> and the type of membership. Specifically, meetings can be strictly limited to Member States’ authorities, or involve also other public entities and/or organisations</w:t>
      </w:r>
      <w:r w:rsidRPr="00F77BC1">
        <w:t>.</w:t>
      </w:r>
    </w:p>
    <w:p w14:paraId="6B947F0E" w14:textId="77777777" w:rsidR="00A67022" w:rsidRPr="00A67022" w:rsidRDefault="00B85686" w:rsidP="00034001">
      <w:pPr>
        <w:tabs>
          <w:tab w:val="left" w:pos="0"/>
        </w:tabs>
        <w:spacing w:before="120" w:after="120"/>
        <w:rPr>
          <w:noProof/>
          <w:szCs w:val="24"/>
          <w:shd w:val="clear" w:color="auto" w:fill="FFFFFF"/>
        </w:rPr>
      </w:pPr>
      <w:r>
        <w:rPr>
          <w:noProof/>
          <w:szCs w:val="24"/>
          <w:shd w:val="clear" w:color="auto" w:fill="FFFFFF"/>
          <w:lang w:val="en-US"/>
        </w:rPr>
        <w:t>M</w:t>
      </w:r>
      <w:r w:rsidR="00A67022" w:rsidRPr="00A67022">
        <w:rPr>
          <w:noProof/>
          <w:szCs w:val="24"/>
          <w:shd w:val="clear" w:color="auto" w:fill="FFFFFF"/>
          <w:lang w:val="en-US"/>
        </w:rPr>
        <w:t xml:space="preserve">embers’ representatives </w:t>
      </w:r>
      <w:r w:rsidR="00A67022" w:rsidRPr="00A67022">
        <w:rPr>
          <w:noProof/>
          <w:szCs w:val="24"/>
          <w:shd w:val="clear" w:color="auto" w:fill="FFFFFF"/>
        </w:rPr>
        <w:t xml:space="preserve">should be prepared to attend meetings systematically, to contribute actively to discussions in the group, to be involved in preparatory work ahead of meetings, to examine and provide comments on documents under discussion, and to act, as appropriate, as 'rapporteurs' on </w:t>
      </w:r>
      <w:r w:rsidR="00A67022" w:rsidRPr="00CF64F1">
        <w:rPr>
          <w:i/>
          <w:noProof/>
          <w:szCs w:val="24"/>
          <w:shd w:val="clear" w:color="auto" w:fill="FFFFFF"/>
        </w:rPr>
        <w:t>ad hoc</w:t>
      </w:r>
      <w:r w:rsidR="00A67022" w:rsidRPr="00A67022">
        <w:rPr>
          <w:noProof/>
          <w:szCs w:val="24"/>
          <w:shd w:val="clear" w:color="auto" w:fill="FFFFFF"/>
        </w:rPr>
        <w:t xml:space="preserve"> basis. </w:t>
      </w:r>
    </w:p>
    <w:p w14:paraId="3ADB1CBE" w14:textId="3B1C7965" w:rsidR="00A67022" w:rsidRDefault="00A67022" w:rsidP="00034001">
      <w:pPr>
        <w:tabs>
          <w:tab w:val="left" w:pos="0"/>
        </w:tabs>
        <w:spacing w:before="120" w:after="120"/>
        <w:rPr>
          <w:noProof/>
          <w:szCs w:val="24"/>
          <w:shd w:val="clear" w:color="auto" w:fill="FFFFFF"/>
        </w:rPr>
      </w:pPr>
      <w:r w:rsidRPr="00A67022">
        <w:rPr>
          <w:noProof/>
          <w:szCs w:val="24"/>
          <w:shd w:val="clear" w:color="auto" w:fill="FFFFFF"/>
        </w:rPr>
        <w:t>As a general rule, working documents will be drafted in English and meetings will be also conducted</w:t>
      </w:r>
      <w:r w:rsidR="0031164D">
        <w:rPr>
          <w:noProof/>
          <w:szCs w:val="24"/>
          <w:shd w:val="clear" w:color="auto" w:fill="FFFFFF"/>
        </w:rPr>
        <w:t xml:space="preserve"> in </w:t>
      </w:r>
      <w:r w:rsidRPr="00A67022">
        <w:rPr>
          <w:noProof/>
          <w:szCs w:val="24"/>
          <w:shd w:val="clear" w:color="auto" w:fill="FFFFFF"/>
        </w:rPr>
        <w:t>English.</w:t>
      </w:r>
    </w:p>
    <w:p w14:paraId="4E69E4DE" w14:textId="4F7DF5EF" w:rsidR="00CE1E21" w:rsidRPr="00A67022" w:rsidRDefault="00CE1E21" w:rsidP="00034001">
      <w:pPr>
        <w:tabs>
          <w:tab w:val="left" w:pos="0"/>
        </w:tabs>
        <w:spacing w:before="120" w:after="120"/>
        <w:rPr>
          <w:noProof/>
          <w:szCs w:val="24"/>
          <w:shd w:val="clear" w:color="auto" w:fill="FFFFFF"/>
        </w:rPr>
      </w:pPr>
      <w:r>
        <w:rPr>
          <w:noProof/>
          <w:szCs w:val="24"/>
        </w:rPr>
        <w:t>In principle, t</w:t>
      </w:r>
      <w:r w:rsidRPr="00A67022">
        <w:rPr>
          <w:noProof/>
          <w:szCs w:val="24"/>
        </w:rPr>
        <w:t>he group shall adopt its opinions, recommendations or reports by consensus.</w:t>
      </w:r>
    </w:p>
    <w:p w14:paraId="02EA8B28" w14:textId="77777777" w:rsidR="00A67022" w:rsidRPr="00A67022" w:rsidRDefault="00A67022" w:rsidP="00034001">
      <w:pPr>
        <w:tabs>
          <w:tab w:val="left" w:pos="0"/>
        </w:tabs>
        <w:spacing w:before="120" w:after="120"/>
        <w:rPr>
          <w:noProof/>
          <w:szCs w:val="24"/>
        </w:rPr>
      </w:pPr>
      <w:r w:rsidRPr="00A67022">
        <w:rPr>
          <w:noProof/>
          <w:szCs w:val="24"/>
        </w:rPr>
        <w:t xml:space="preserve">In agreement with the DG </w:t>
      </w:r>
      <w:r w:rsidR="0031164D">
        <w:rPr>
          <w:noProof/>
          <w:szCs w:val="24"/>
        </w:rPr>
        <w:t>TAXUD</w:t>
      </w:r>
      <w:r w:rsidRPr="00A67022">
        <w:rPr>
          <w:noProof/>
          <w:szCs w:val="24"/>
        </w:rPr>
        <w:t>, the group</w:t>
      </w:r>
      <w:r w:rsidR="00034001">
        <w:rPr>
          <w:noProof/>
          <w:szCs w:val="24"/>
        </w:rPr>
        <w:t xml:space="preserve"> may, by simple majority of its </w:t>
      </w:r>
      <w:r w:rsidRPr="00A67022">
        <w:rPr>
          <w:noProof/>
          <w:szCs w:val="24"/>
        </w:rPr>
        <w:t>members, decide that deliberations shall be public.</w:t>
      </w:r>
    </w:p>
    <w:p w14:paraId="7AE920BF" w14:textId="0B74D688" w:rsidR="00A67022" w:rsidRPr="00F92D72" w:rsidRDefault="00A67022" w:rsidP="00034001">
      <w:pPr>
        <w:tabs>
          <w:tab w:val="left" w:pos="0"/>
        </w:tabs>
        <w:spacing w:before="120" w:after="120"/>
      </w:pPr>
      <w:r w:rsidRPr="00A67022">
        <w:rPr>
          <w:noProof/>
          <w:szCs w:val="24"/>
        </w:rPr>
        <w:t>Participants in the activities of the group</w:t>
      </w:r>
      <w:r w:rsidR="00CE1E21">
        <w:rPr>
          <w:noProof/>
          <w:szCs w:val="24"/>
        </w:rPr>
        <w:t xml:space="preserve"> and sub-groups</w:t>
      </w:r>
      <w:r w:rsidRPr="00A67022">
        <w:rPr>
          <w:noProof/>
          <w:szCs w:val="24"/>
        </w:rPr>
        <w:t xml:space="preserve"> shall not be remunerated for the services they offer. </w:t>
      </w:r>
      <w:bookmarkStart w:id="11" w:name="_Hlk141177832"/>
      <w:r w:rsidR="009E154D" w:rsidRPr="008213C2">
        <w:t xml:space="preserve">Travel and subsistence expenses incurred by participants in the activities of the group </w:t>
      </w:r>
      <w:r w:rsidR="009E154D">
        <w:t xml:space="preserve">and sub-groups will only be reimbursed </w:t>
      </w:r>
      <w:r w:rsidR="009E154D" w:rsidRPr="008213C2">
        <w:t>by the Commission</w:t>
      </w:r>
      <w:r w:rsidR="009E154D">
        <w:t xml:space="preserve"> in the case of Member States’ representatives, where the agenda includes formal consultations on delegated acts, and in the case of representatives of NGOs, research institutes or universities who are not based in Brussels</w:t>
      </w:r>
      <w:r w:rsidR="009E154D" w:rsidRPr="008213C2">
        <w:t>.</w:t>
      </w:r>
      <w:bookmarkEnd w:id="11"/>
      <w:r w:rsidR="009E154D" w:rsidRPr="008213C2">
        <w:t xml:space="preserve"> </w:t>
      </w:r>
      <w:r w:rsidR="00DE53F0" w:rsidRPr="00F92D72">
        <w:rPr>
          <w:noProof/>
          <w:szCs w:val="24"/>
        </w:rPr>
        <w:t xml:space="preserve">Reimbursement shall be made in accordance </w:t>
      </w:r>
      <w:r w:rsidR="00DE53F0" w:rsidRPr="00F92D72">
        <w:rPr>
          <w:noProof/>
          <w:szCs w:val="24"/>
        </w:rPr>
        <w:lastRenderedPageBreak/>
        <w:t>with the provisions in force within the Commission and within the limits of the available appropriations allocated to the Commission departments under the annual procedure for the allocation of resources.</w:t>
      </w:r>
    </w:p>
    <w:p w14:paraId="5C9A2777" w14:textId="77777777" w:rsidR="00A67022" w:rsidRPr="00A67022" w:rsidRDefault="0031164D" w:rsidP="00034001">
      <w:pPr>
        <w:tabs>
          <w:tab w:val="left" w:pos="0"/>
        </w:tabs>
        <w:spacing w:before="120" w:after="120"/>
        <w:rPr>
          <w:noProof/>
          <w:sz w:val="23"/>
          <w:szCs w:val="23"/>
          <w:shd w:val="clear" w:color="auto" w:fill="FFFFFF"/>
        </w:rPr>
      </w:pPr>
      <w:r>
        <w:rPr>
          <w:noProof/>
          <w:color w:val="000000"/>
          <w:szCs w:val="24"/>
        </w:rPr>
        <w:t xml:space="preserve">The members of the group </w:t>
      </w:r>
      <w:r w:rsidR="00A67022" w:rsidRPr="00A67022">
        <w:rPr>
          <w:noProof/>
          <w:color w:val="000000"/>
          <w:szCs w:val="24"/>
        </w:rPr>
        <w:t xml:space="preserve">and their representatives, as well as invited experts and observers, are subject to the obligation </w:t>
      </w:r>
      <w:r w:rsidR="00A67022" w:rsidRPr="00A67022">
        <w:rPr>
          <w:noProof/>
          <w:szCs w:val="24"/>
          <w:lang w:eastAsia="en-GB"/>
        </w:rPr>
        <w:t>of professional secrecy, which by virtue of the Treaties and the rules implementing them</w:t>
      </w:r>
      <w:r w:rsidR="00A67022" w:rsidRPr="00A67022">
        <w:rPr>
          <w:noProof/>
          <w:szCs w:val="24"/>
        </w:rPr>
        <w:t xml:space="preserve"> applies to all members of the institutions and their staff</w:t>
      </w:r>
      <w:r w:rsidR="00A67022" w:rsidRPr="00A67022">
        <w:rPr>
          <w:noProof/>
          <w:szCs w:val="24"/>
          <w:lang w:eastAsia="en-GB"/>
        </w:rPr>
        <w:t xml:space="preserve">, as well as to the </w:t>
      </w:r>
      <w:r w:rsidR="00A67022" w:rsidRPr="00A67022">
        <w:rPr>
          <w:noProof/>
          <w:szCs w:val="24"/>
        </w:rPr>
        <w:t xml:space="preserve">Commission's rules on security regarding the protection of Union classified information, laid down in </w:t>
      </w:r>
      <w:r w:rsidR="00A67022" w:rsidRPr="00A67022">
        <w:rPr>
          <w:rFonts w:eastAsia="PMingLiU"/>
          <w:noProof/>
          <w:szCs w:val="24"/>
          <w:lang w:eastAsia="zh-TW"/>
        </w:rPr>
        <w:t>Commission Decisions (EU, Euratom) 2015/443</w:t>
      </w:r>
      <w:r w:rsidR="00A67022" w:rsidRPr="00A67022">
        <w:rPr>
          <w:rFonts w:eastAsia="PMingLiU"/>
          <w:noProof/>
          <w:szCs w:val="24"/>
          <w:vertAlign w:val="superscript"/>
          <w:lang w:val="fr-LU" w:eastAsia="zh-TW"/>
        </w:rPr>
        <w:footnoteReference w:id="8"/>
      </w:r>
      <w:r w:rsidR="00A67022" w:rsidRPr="00A67022">
        <w:rPr>
          <w:rFonts w:eastAsia="PMingLiU"/>
          <w:noProof/>
          <w:szCs w:val="24"/>
          <w:lang w:eastAsia="zh-TW"/>
        </w:rPr>
        <w:t xml:space="preserve"> and 2015/444</w:t>
      </w:r>
      <w:r w:rsidR="00A67022" w:rsidRPr="00A67022">
        <w:rPr>
          <w:rFonts w:eastAsia="PMingLiU"/>
          <w:noProof/>
          <w:szCs w:val="24"/>
          <w:vertAlign w:val="superscript"/>
          <w:lang w:val="fr-LU" w:eastAsia="zh-TW"/>
        </w:rPr>
        <w:footnoteReference w:id="9"/>
      </w:r>
      <w:r w:rsidR="00A67022" w:rsidRPr="00A67022">
        <w:rPr>
          <w:noProof/>
          <w:szCs w:val="24"/>
        </w:rPr>
        <w:t>. Should they fail to respect these obligations, the Commission may take all appropriate measures.</w:t>
      </w:r>
    </w:p>
    <w:p w14:paraId="20E8D62D" w14:textId="77777777" w:rsidR="00A67022" w:rsidRPr="00A67022" w:rsidRDefault="00A67022" w:rsidP="00034001">
      <w:pPr>
        <w:tabs>
          <w:tab w:val="left" w:pos="0"/>
        </w:tabs>
        <w:spacing w:before="120" w:after="120"/>
        <w:rPr>
          <w:noProof/>
          <w:sz w:val="23"/>
          <w:szCs w:val="23"/>
          <w:shd w:val="clear" w:color="auto" w:fill="FFFFFF"/>
        </w:rPr>
      </w:pPr>
      <w:r w:rsidRPr="00A67022">
        <w:rPr>
          <w:noProof/>
          <w:szCs w:val="24"/>
        </w:rPr>
        <w:t xml:space="preserve">On a proposal by and in agreement with DG </w:t>
      </w:r>
      <w:r w:rsidR="0031164D">
        <w:rPr>
          <w:noProof/>
          <w:szCs w:val="24"/>
        </w:rPr>
        <w:t>TAXUD</w:t>
      </w:r>
      <w:r w:rsidRPr="00A67022">
        <w:rPr>
          <w:noProof/>
          <w:szCs w:val="24"/>
        </w:rPr>
        <w:t xml:space="preserve"> the group shall adopt its rules of procedure on the basis of the standard rules of procedure for expert groups.</w:t>
      </w:r>
    </w:p>
    <w:p w14:paraId="4DA41087" w14:textId="77777777" w:rsidR="006E65A7" w:rsidRDefault="00A67022" w:rsidP="006E65A7">
      <w:pPr>
        <w:tabs>
          <w:tab w:val="left" w:pos="0"/>
        </w:tabs>
        <w:spacing w:before="120" w:after="120"/>
        <w:rPr>
          <w:noProof/>
          <w:szCs w:val="24"/>
        </w:rPr>
      </w:pPr>
      <w:r w:rsidRPr="00A67022">
        <w:rPr>
          <w:noProof/>
          <w:szCs w:val="24"/>
        </w:rPr>
        <w:t xml:space="preserve">DG </w:t>
      </w:r>
      <w:r w:rsidR="0031164D">
        <w:rPr>
          <w:noProof/>
          <w:szCs w:val="24"/>
        </w:rPr>
        <w:t>TAXUD</w:t>
      </w:r>
      <w:r w:rsidRPr="00A67022">
        <w:rPr>
          <w:noProof/>
          <w:szCs w:val="24"/>
        </w:rPr>
        <w:t xml:space="preserve"> may invite experts with specific expertise with respect to a subject matter on the agenda to take part in the work of the group or sub-groups on an ad hoc basis. </w:t>
      </w:r>
    </w:p>
    <w:p w14:paraId="7D337ADF" w14:textId="4146A13A" w:rsidR="00DE53F0" w:rsidRPr="006E65A7" w:rsidRDefault="0031164D" w:rsidP="006E65A7">
      <w:pPr>
        <w:tabs>
          <w:tab w:val="left" w:pos="0"/>
        </w:tabs>
        <w:spacing w:before="120" w:after="120"/>
        <w:rPr>
          <w:noProof/>
          <w:szCs w:val="24"/>
        </w:rPr>
      </w:pPr>
      <w:r>
        <w:rPr>
          <w:noProof/>
        </w:rPr>
        <w:t>O</w:t>
      </w:r>
      <w:r w:rsidR="00A67022" w:rsidRPr="00A67022">
        <w:rPr>
          <w:noProof/>
        </w:rPr>
        <w:t>r</w:t>
      </w:r>
      <w:r>
        <w:rPr>
          <w:noProof/>
        </w:rPr>
        <w:t>ganisations and</w:t>
      </w:r>
      <w:r w:rsidR="00A67022" w:rsidRPr="00A67022">
        <w:rPr>
          <w:noProof/>
        </w:rPr>
        <w:t xml:space="preserve"> public entities</w:t>
      </w:r>
      <w:r w:rsidR="00C43D99">
        <w:rPr>
          <w:noProof/>
        </w:rPr>
        <w:t xml:space="preserve"> other than Member States’ authorities</w:t>
      </w:r>
      <w:r w:rsidR="00A67022" w:rsidRPr="00A67022">
        <w:rPr>
          <w:noProof/>
        </w:rPr>
        <w:t xml:space="preserve"> may be granted an observer status, in compliance with the horizontal </w:t>
      </w:r>
      <w:r w:rsidR="00A67022" w:rsidRPr="00E869E1">
        <w:rPr>
          <w:noProof/>
        </w:rPr>
        <w:t>rules</w:t>
      </w:r>
      <w:r w:rsidR="00A67022" w:rsidRPr="005E4D56">
        <w:rPr>
          <w:noProof/>
        </w:rPr>
        <w:t>, b</w:t>
      </w:r>
      <w:r w:rsidRPr="005E4D56">
        <w:rPr>
          <w:noProof/>
        </w:rPr>
        <w:t>y direct invitation</w:t>
      </w:r>
      <w:r w:rsidR="00A67022" w:rsidRPr="00E869E1">
        <w:rPr>
          <w:noProof/>
        </w:rPr>
        <w:t>.</w:t>
      </w:r>
    </w:p>
    <w:p w14:paraId="26EBF6BF" w14:textId="354E9B3D" w:rsidR="00A67022" w:rsidRDefault="00A67022" w:rsidP="00034001">
      <w:pPr>
        <w:tabs>
          <w:tab w:val="left" w:pos="0"/>
        </w:tabs>
        <w:spacing w:before="120" w:after="120"/>
        <w:rPr>
          <w:rFonts w:eastAsia="SimSun"/>
          <w:noProof/>
          <w:szCs w:val="24"/>
        </w:rPr>
      </w:pPr>
      <w:r w:rsidRPr="00A67022">
        <w:rPr>
          <w:noProof/>
          <w:szCs w:val="24"/>
          <w:shd w:val="clear" w:color="auto" w:fill="FFFFFF"/>
        </w:rPr>
        <w:t>Organisations</w:t>
      </w:r>
      <w:r w:rsidR="0031164D">
        <w:rPr>
          <w:noProof/>
          <w:szCs w:val="24"/>
          <w:shd w:val="clear" w:color="auto" w:fill="FFFFFF"/>
        </w:rPr>
        <w:t xml:space="preserve"> and </w:t>
      </w:r>
      <w:r w:rsidRPr="00A67022">
        <w:rPr>
          <w:noProof/>
          <w:szCs w:val="24"/>
          <w:shd w:val="clear" w:color="auto" w:fill="FFFFFF"/>
        </w:rPr>
        <w:t xml:space="preserve">public entities </w:t>
      </w:r>
      <w:r w:rsidRPr="00A67022">
        <w:rPr>
          <w:noProof/>
          <w:szCs w:val="24"/>
        </w:rPr>
        <w:t>appointed as observers</w:t>
      </w:r>
      <w:r w:rsidRPr="00A67022">
        <w:rPr>
          <w:noProof/>
          <w:szCs w:val="24"/>
          <w:shd w:val="clear" w:color="auto" w:fill="FFFFFF"/>
        </w:rPr>
        <w:t xml:space="preserve"> shall nominate their representatives. </w:t>
      </w:r>
      <w:r w:rsidRPr="00A67022">
        <w:rPr>
          <w:rFonts w:eastAsia="SimSun"/>
          <w:iCs/>
          <w:noProof/>
          <w:szCs w:val="24"/>
          <w:lang w:eastAsia="zh-CN"/>
        </w:rPr>
        <w:t>Observers</w:t>
      </w:r>
      <w:r w:rsidR="009E154D">
        <w:rPr>
          <w:rFonts w:eastAsia="SimSun"/>
          <w:iCs/>
          <w:noProof/>
          <w:szCs w:val="24"/>
          <w:lang w:eastAsia="zh-CN"/>
        </w:rPr>
        <w:t xml:space="preserve">’ </w:t>
      </w:r>
      <w:r w:rsidRPr="00A67022">
        <w:rPr>
          <w:rFonts w:eastAsia="SimSun"/>
          <w:iCs/>
          <w:noProof/>
          <w:szCs w:val="24"/>
          <w:lang w:eastAsia="zh-CN"/>
        </w:rPr>
        <w:t xml:space="preserve">representatives may be permitted by the Chair to </w:t>
      </w:r>
      <w:r w:rsidRPr="00A67022">
        <w:rPr>
          <w:noProof/>
          <w:szCs w:val="24"/>
          <w:shd w:val="clear" w:color="auto" w:fill="FFFFFF"/>
        </w:rPr>
        <w:t xml:space="preserve">take part in the </w:t>
      </w:r>
      <w:r w:rsidRPr="00A67022">
        <w:rPr>
          <w:rFonts w:eastAsia="SimSun"/>
          <w:iCs/>
          <w:noProof/>
          <w:szCs w:val="24"/>
          <w:lang w:eastAsia="zh-CN"/>
        </w:rPr>
        <w:t xml:space="preserve">discussions </w:t>
      </w:r>
      <w:r w:rsidRPr="00A67022">
        <w:rPr>
          <w:noProof/>
          <w:szCs w:val="24"/>
          <w:shd w:val="clear" w:color="auto" w:fill="FFFFFF"/>
        </w:rPr>
        <w:t xml:space="preserve">of the group </w:t>
      </w:r>
      <w:r w:rsidR="00B21C2C">
        <w:rPr>
          <w:noProof/>
          <w:szCs w:val="24"/>
          <w:shd w:val="clear" w:color="auto" w:fill="FFFFFF"/>
        </w:rPr>
        <w:t xml:space="preserve">which relate to the task referred to in point 1.4 only, </w:t>
      </w:r>
      <w:r w:rsidRPr="00A67022">
        <w:rPr>
          <w:noProof/>
          <w:szCs w:val="24"/>
          <w:shd w:val="clear" w:color="auto" w:fill="FFFFFF"/>
        </w:rPr>
        <w:t xml:space="preserve">and provide expertise. However, they shall not </w:t>
      </w:r>
      <w:r w:rsidRPr="00A67022">
        <w:rPr>
          <w:rFonts w:eastAsia="SimSun"/>
          <w:iCs/>
          <w:noProof/>
          <w:szCs w:val="24"/>
          <w:lang w:eastAsia="zh-CN"/>
        </w:rPr>
        <w:t>participate in the formulation of recommendations or advice of the group</w:t>
      </w:r>
      <w:r w:rsidRPr="00A67022">
        <w:rPr>
          <w:rFonts w:eastAsia="SimSun"/>
          <w:noProof/>
          <w:szCs w:val="24"/>
        </w:rPr>
        <w:t>.</w:t>
      </w:r>
    </w:p>
    <w:p w14:paraId="4E9D5A63" w14:textId="4BC7F6AD" w:rsidR="00DE53F0" w:rsidRPr="00A67022" w:rsidRDefault="00DE53F0" w:rsidP="00034001">
      <w:pPr>
        <w:tabs>
          <w:tab w:val="left" w:pos="0"/>
        </w:tabs>
        <w:spacing w:before="120" w:after="120"/>
        <w:rPr>
          <w:rFonts w:eastAsia="SimSun"/>
          <w:noProof/>
          <w:szCs w:val="24"/>
        </w:rPr>
      </w:pPr>
      <w:r>
        <w:rPr>
          <w:rFonts w:eastAsia="SimSun"/>
          <w:noProof/>
          <w:szCs w:val="24"/>
        </w:rPr>
        <w:t xml:space="preserve">DG TAXUD may </w:t>
      </w:r>
      <w:r w:rsidR="00351483">
        <w:rPr>
          <w:rFonts w:eastAsia="SimSun"/>
          <w:noProof/>
          <w:szCs w:val="24"/>
        </w:rPr>
        <w:t>s</w:t>
      </w:r>
      <w:r>
        <w:rPr>
          <w:rFonts w:eastAsia="SimSun"/>
          <w:noProof/>
          <w:szCs w:val="24"/>
        </w:rPr>
        <w:t>et up sub-groups</w:t>
      </w:r>
      <w:r w:rsidRPr="00DE53F0">
        <w:rPr>
          <w:noProof/>
          <w:szCs w:val="24"/>
        </w:rPr>
        <w:t xml:space="preserve"> </w:t>
      </w:r>
      <w:r w:rsidRPr="00A67022">
        <w:rPr>
          <w:noProof/>
          <w:szCs w:val="24"/>
        </w:rPr>
        <w:t>for the purpose of examining specific questions on the basis of terms of reference defined by DG</w:t>
      </w:r>
      <w:r>
        <w:rPr>
          <w:noProof/>
          <w:szCs w:val="24"/>
        </w:rPr>
        <w:t xml:space="preserve"> TAXUD</w:t>
      </w:r>
      <w:r w:rsidRPr="00A67022">
        <w:rPr>
          <w:noProof/>
          <w:szCs w:val="24"/>
        </w:rPr>
        <w:t>. Sub-groups shall operate in compliance with the horizontal rules and shall report to the group. They shall be dissolved as soon as their mandate is fulfilled. The members of sub-groups that are not members of the group shall be selected via a public call for applications.</w:t>
      </w:r>
    </w:p>
    <w:p w14:paraId="4565BDE6" w14:textId="77777777" w:rsidR="00A67022" w:rsidRPr="00A67022" w:rsidRDefault="00A67022" w:rsidP="00034001">
      <w:pPr>
        <w:keepNext/>
        <w:keepLines/>
        <w:widowControl w:val="0"/>
        <w:tabs>
          <w:tab w:val="left" w:pos="0"/>
        </w:tabs>
        <w:spacing w:before="120" w:after="120"/>
        <w:outlineLvl w:val="1"/>
        <w:rPr>
          <w:b/>
          <w:bCs/>
          <w:noProof/>
          <w:color w:val="000000"/>
          <w:szCs w:val="24"/>
          <w:lang w:val="en-US" w:eastAsia="en-GB"/>
        </w:rPr>
      </w:pPr>
      <w:r w:rsidRPr="00A67022">
        <w:rPr>
          <w:b/>
          <w:bCs/>
          <w:noProof/>
          <w:color w:val="000000"/>
          <w:szCs w:val="24"/>
          <w:lang w:val="en-US" w:eastAsia="en-GB"/>
        </w:rPr>
        <w:t>2.4.</w:t>
      </w:r>
      <w:r w:rsidRPr="00A67022">
        <w:rPr>
          <w:b/>
          <w:bCs/>
          <w:noProof/>
          <w:color w:val="000000"/>
          <w:szCs w:val="24"/>
          <w:lang w:val="en-US" w:eastAsia="en-GB"/>
        </w:rPr>
        <w:tab/>
      </w:r>
      <w:r w:rsidRPr="00A67022">
        <w:rPr>
          <w:b/>
          <w:bCs/>
          <w:smallCaps/>
          <w:noProof/>
          <w:color w:val="000000"/>
          <w:szCs w:val="24"/>
          <w:lang w:val="en-US" w:eastAsia="en-GB"/>
        </w:rPr>
        <w:t xml:space="preserve">Transparency </w:t>
      </w:r>
      <w:r w:rsidRPr="00A67022">
        <w:rPr>
          <w:b/>
          <w:bCs/>
          <w:smallCaps/>
          <w:noProof/>
          <w:color w:val="000000"/>
          <w:szCs w:val="24"/>
          <w:lang w:val="en-US" w:eastAsia="en-GB"/>
        </w:rPr>
        <w:br/>
      </w:r>
      <w:r w:rsidRPr="00A67022">
        <w:rPr>
          <w:b/>
          <w:bCs/>
          <w:noProof/>
          <w:color w:val="000000"/>
          <w:szCs w:val="24"/>
          <w:lang w:val="en-US" w:eastAsia="en-GB"/>
        </w:rPr>
        <w:br/>
      </w:r>
      <w:r w:rsidRPr="00A67022">
        <w:rPr>
          <w:noProof/>
          <w:szCs w:val="24"/>
        </w:rPr>
        <w:t>The group shall be registered in the Register of Commission expert groups and other similar entities (‘the Register of expert groups’)</w:t>
      </w:r>
      <w:r w:rsidR="00F677C4">
        <w:rPr>
          <w:rStyle w:val="FootnoteReference"/>
          <w:noProof/>
          <w:szCs w:val="24"/>
        </w:rPr>
        <w:footnoteReference w:id="10"/>
      </w:r>
      <w:r w:rsidRPr="00A67022">
        <w:rPr>
          <w:noProof/>
          <w:szCs w:val="24"/>
        </w:rPr>
        <w:t>.</w:t>
      </w:r>
    </w:p>
    <w:p w14:paraId="6B330974" w14:textId="676A00F4" w:rsidR="00A67022" w:rsidRPr="00A67022" w:rsidRDefault="00A67022" w:rsidP="001B6CB1">
      <w:pPr>
        <w:tabs>
          <w:tab w:val="left" w:pos="851"/>
        </w:tabs>
        <w:spacing w:before="120" w:after="120"/>
        <w:rPr>
          <w:noProof/>
          <w:szCs w:val="24"/>
        </w:rPr>
      </w:pPr>
      <w:r w:rsidRPr="00A67022">
        <w:rPr>
          <w:noProof/>
          <w:szCs w:val="24"/>
        </w:rPr>
        <w:t xml:space="preserve">As concerns the group </w:t>
      </w:r>
      <w:r w:rsidR="00DE53F0">
        <w:rPr>
          <w:noProof/>
          <w:szCs w:val="24"/>
        </w:rPr>
        <w:t xml:space="preserve">and sub-groups </w:t>
      </w:r>
      <w:r w:rsidRPr="00A67022">
        <w:rPr>
          <w:noProof/>
          <w:szCs w:val="24"/>
        </w:rPr>
        <w:t xml:space="preserve">composition, DG </w:t>
      </w:r>
      <w:r w:rsidR="0031164D">
        <w:rPr>
          <w:noProof/>
          <w:szCs w:val="24"/>
        </w:rPr>
        <w:t>TAXUD</w:t>
      </w:r>
      <w:r w:rsidRPr="00A67022">
        <w:rPr>
          <w:noProof/>
          <w:szCs w:val="24"/>
        </w:rPr>
        <w:t xml:space="preserve"> shall publish the following data on the Register of expert groups:</w:t>
      </w:r>
    </w:p>
    <w:p w14:paraId="1FFE8C5F" w14:textId="77777777" w:rsidR="00E91E16" w:rsidRDefault="00E91E16" w:rsidP="00E91E16">
      <w:pPr>
        <w:pStyle w:val="ListDash"/>
        <w:rPr>
          <w:noProof/>
        </w:rPr>
      </w:pPr>
      <w:r w:rsidRPr="00A67022">
        <w:rPr>
          <w:noProof/>
        </w:rPr>
        <w:t>the name of Member States' authorities;</w:t>
      </w:r>
    </w:p>
    <w:p w14:paraId="035BDB47" w14:textId="6CB332EA" w:rsidR="00E91E16" w:rsidRPr="00196B32" w:rsidRDefault="00E91E16" w:rsidP="00E91E16">
      <w:pPr>
        <w:pStyle w:val="ListDash"/>
        <w:rPr>
          <w:noProof/>
        </w:rPr>
      </w:pPr>
      <w:r w:rsidRPr="00196B32">
        <w:rPr>
          <w:noProof/>
        </w:rPr>
        <w:t>the name of</w:t>
      </w:r>
      <w:r w:rsidR="003540F1" w:rsidRPr="00196B32">
        <w:t xml:space="preserve"> </w:t>
      </w:r>
      <w:r w:rsidR="003540F1" w:rsidRPr="00196B32">
        <w:rPr>
          <w:noProof/>
        </w:rPr>
        <w:t>EEA-/EFTA authorities</w:t>
      </w:r>
      <w:r w:rsidRPr="00196B32">
        <w:rPr>
          <w:noProof/>
        </w:rPr>
        <w:t>;</w:t>
      </w:r>
    </w:p>
    <w:p w14:paraId="75F7E032" w14:textId="77777777" w:rsidR="00A67022" w:rsidRDefault="00A67022" w:rsidP="00034001">
      <w:pPr>
        <w:pStyle w:val="ListDash"/>
        <w:rPr>
          <w:noProof/>
        </w:rPr>
      </w:pPr>
      <w:r w:rsidRPr="00A67022">
        <w:rPr>
          <w:noProof/>
        </w:rPr>
        <w:t>the name of member organisations; the interest represented shall be disclosed;</w:t>
      </w:r>
    </w:p>
    <w:p w14:paraId="4160E137" w14:textId="77777777" w:rsidR="00A67022" w:rsidRPr="00A67022" w:rsidRDefault="00A67022" w:rsidP="00034001">
      <w:pPr>
        <w:pStyle w:val="ListDash"/>
        <w:rPr>
          <w:noProof/>
        </w:rPr>
      </w:pPr>
      <w:r w:rsidRPr="00A67022">
        <w:rPr>
          <w:noProof/>
        </w:rPr>
        <w:t>the name of observers</w:t>
      </w:r>
      <w:r w:rsidR="00160AC8">
        <w:rPr>
          <w:noProof/>
        </w:rPr>
        <w:t>.</w:t>
      </w:r>
    </w:p>
    <w:p w14:paraId="3CACC8FB" w14:textId="77777777" w:rsidR="00A67022" w:rsidRPr="00A67022" w:rsidRDefault="00A67022" w:rsidP="001B6CB1">
      <w:pPr>
        <w:spacing w:before="120" w:after="120"/>
        <w:rPr>
          <w:noProof/>
          <w:szCs w:val="24"/>
          <w:lang w:eastAsia="en-GB"/>
        </w:rPr>
      </w:pPr>
      <w:r w:rsidRPr="00A67022">
        <w:rPr>
          <w:noProof/>
          <w:szCs w:val="24"/>
          <w:lang w:eastAsia="en-GB"/>
        </w:rPr>
        <w:lastRenderedPageBreak/>
        <w:t xml:space="preserve">DG </w:t>
      </w:r>
      <w:r w:rsidR="0031164D">
        <w:rPr>
          <w:noProof/>
          <w:szCs w:val="24"/>
          <w:lang w:eastAsia="en-GB"/>
        </w:rPr>
        <w:t>TAXUD</w:t>
      </w:r>
      <w:r w:rsidRPr="00A67022">
        <w:rPr>
          <w:noProof/>
          <w:szCs w:val="24"/>
          <w:lang w:eastAsia="en-GB"/>
        </w:rPr>
        <w:t xml:space="preserve"> shall make available all relevant documents, including  the agendas, the minutes and the participants’ submissions on the Register </w:t>
      </w:r>
      <w:r w:rsidRPr="00A67022">
        <w:rPr>
          <w:noProof/>
          <w:szCs w:val="24"/>
        </w:rPr>
        <w:t>of expert groups</w:t>
      </w:r>
      <w:r w:rsidR="0031164D">
        <w:rPr>
          <w:noProof/>
          <w:szCs w:val="24"/>
          <w:lang w:eastAsia="en-GB"/>
        </w:rPr>
        <w:t xml:space="preserve">. </w:t>
      </w:r>
      <w:r w:rsidRPr="00A67022">
        <w:rPr>
          <w:noProof/>
          <w:lang w:eastAsia="en-GB"/>
        </w:rPr>
        <w:t xml:space="preserve">In particular, DG </w:t>
      </w:r>
      <w:r w:rsidR="0031164D">
        <w:rPr>
          <w:noProof/>
          <w:lang w:eastAsia="en-GB"/>
        </w:rPr>
        <w:t>TAXUD</w:t>
      </w:r>
      <w:r w:rsidRPr="00A67022">
        <w:rPr>
          <w:noProof/>
          <w:lang w:eastAsia="en-GB"/>
        </w:rPr>
        <w:t xml:space="preserve"> shall ensure publication of the agenda and other relevant background documents in due time ahead of the meeting, followed by timely publication of minutes.</w:t>
      </w:r>
      <w:r w:rsidRPr="00A67022">
        <w:rPr>
          <w:noProof/>
          <w:szCs w:val="24"/>
          <w:lang w:eastAsia="en-GB"/>
        </w:rPr>
        <w:t xml:space="preserve"> Exceptions to publication shall only be foreseen where it is deemed that disclosure of a document would undermine the protection of a public or private interest as defined in Article 4 of Regulation (EC) N° 1049/2001</w:t>
      </w:r>
      <w:r w:rsidRPr="00A67022">
        <w:rPr>
          <w:noProof/>
          <w:position w:val="6"/>
          <w:sz w:val="18"/>
          <w:szCs w:val="18"/>
          <w:lang w:eastAsia="en-GB"/>
        </w:rPr>
        <w:footnoteReference w:id="11"/>
      </w:r>
      <w:r w:rsidRPr="00A67022">
        <w:rPr>
          <w:noProof/>
          <w:szCs w:val="24"/>
          <w:lang w:eastAsia="en-GB"/>
        </w:rPr>
        <w:t>.</w:t>
      </w:r>
    </w:p>
    <w:p w14:paraId="4BA72265" w14:textId="77777777" w:rsidR="00A67022" w:rsidRPr="00A67022" w:rsidRDefault="00A67022" w:rsidP="001B6CB1">
      <w:pPr>
        <w:keepNext/>
        <w:keepLines/>
        <w:widowControl w:val="0"/>
        <w:tabs>
          <w:tab w:val="left" w:pos="0"/>
        </w:tabs>
        <w:spacing w:before="120" w:after="120"/>
        <w:outlineLvl w:val="1"/>
        <w:rPr>
          <w:b/>
          <w:bCs/>
          <w:noProof/>
          <w:color w:val="000000"/>
          <w:sz w:val="23"/>
          <w:szCs w:val="23"/>
          <w:shd w:val="clear" w:color="auto" w:fill="FFFFFF"/>
          <w:lang w:val="en-US" w:eastAsia="en-GB"/>
        </w:rPr>
      </w:pPr>
      <w:r w:rsidRPr="00A67022">
        <w:rPr>
          <w:noProof/>
          <w:szCs w:val="24"/>
        </w:rPr>
        <w:t>Personal data shall be collected, processed and published in accordance with Regulation</w:t>
      </w:r>
      <w:r w:rsidR="00D27789">
        <w:rPr>
          <w:noProof/>
          <w:szCs w:val="24"/>
        </w:rPr>
        <w:t> (EU) No 2018/1725</w:t>
      </w:r>
      <w:r w:rsidRPr="00A67022">
        <w:rPr>
          <w:noProof/>
          <w:szCs w:val="24"/>
        </w:rPr>
        <w:t>.</w:t>
      </w:r>
    </w:p>
    <w:p w14:paraId="65DF5508" w14:textId="77777777" w:rsidR="00A67022" w:rsidRPr="00A67022" w:rsidRDefault="00A67022" w:rsidP="00BF18F2">
      <w:pPr>
        <w:keepNext/>
        <w:keepLines/>
        <w:widowControl w:val="0"/>
        <w:numPr>
          <w:ilvl w:val="0"/>
          <w:numId w:val="25"/>
        </w:numPr>
        <w:spacing w:before="120" w:after="120"/>
        <w:ind w:left="0" w:hanging="720"/>
        <w:outlineLvl w:val="1"/>
        <w:rPr>
          <w:b/>
          <w:bCs/>
          <w:noProof/>
          <w:color w:val="000000"/>
          <w:szCs w:val="24"/>
          <w:lang w:val="sl" w:eastAsia="en-GB"/>
        </w:rPr>
      </w:pPr>
      <w:r w:rsidRPr="00A67022">
        <w:rPr>
          <w:b/>
          <w:bCs/>
          <w:noProof/>
          <w:color w:val="000000"/>
          <w:szCs w:val="24"/>
          <w:lang w:val="sl" w:eastAsia="en-GB"/>
        </w:rPr>
        <w:t>Application procedure</w:t>
      </w:r>
    </w:p>
    <w:p w14:paraId="43CDF3AA" w14:textId="5CFB990E" w:rsidR="00A67022" w:rsidRPr="00A67022" w:rsidRDefault="00A67022" w:rsidP="001B6CB1">
      <w:pPr>
        <w:widowControl w:val="0"/>
        <w:spacing w:before="120" w:after="120"/>
        <w:rPr>
          <w:noProof/>
          <w:color w:val="000000"/>
          <w:szCs w:val="24"/>
          <w:lang w:val="en-US" w:eastAsia="en-GB"/>
        </w:rPr>
      </w:pPr>
      <w:r w:rsidRPr="00A67022">
        <w:rPr>
          <w:noProof/>
          <w:color w:val="000000"/>
          <w:szCs w:val="24"/>
          <w:lang w:val="en-US" w:eastAsia="en-GB"/>
        </w:rPr>
        <w:t xml:space="preserve">Interested organisations are invited to submit their application to the European Commission, </w:t>
      </w:r>
      <w:bookmarkStart w:id="12" w:name="_Hlk144997213"/>
      <w:r w:rsidRPr="00A67022">
        <w:rPr>
          <w:noProof/>
          <w:color w:val="000000"/>
          <w:szCs w:val="24"/>
          <w:lang w:val="en-US" w:eastAsia="en-GB"/>
        </w:rPr>
        <w:t xml:space="preserve">DG </w:t>
      </w:r>
      <w:r w:rsidR="0031164D">
        <w:rPr>
          <w:noProof/>
          <w:color w:val="000000"/>
          <w:szCs w:val="24"/>
          <w:lang w:val="en-US" w:eastAsia="en-GB"/>
        </w:rPr>
        <w:t>TAXUD</w:t>
      </w:r>
      <w:r w:rsidR="00EF7A28">
        <w:rPr>
          <w:noProof/>
          <w:color w:val="000000"/>
          <w:szCs w:val="24"/>
          <w:lang w:val="en-US" w:eastAsia="en-GB"/>
        </w:rPr>
        <w:t xml:space="preserve"> by email to: </w:t>
      </w:r>
      <w:bookmarkStart w:id="13" w:name="_Hlk144393257"/>
      <w:r w:rsidR="00AC0A7E">
        <w:fldChar w:fldCharType="begin"/>
      </w:r>
      <w:r w:rsidR="00AC0A7E">
        <w:instrText xml:space="preserve"> HYPERLINK "mailto:</w:instrText>
      </w:r>
      <w:r w:rsidR="00AC0A7E" w:rsidRPr="00AC0A7E">
        <w:instrText>TAXUD-CBAM-EXPERT-GROUPS@ec.europa.eu</w:instrText>
      </w:r>
      <w:r w:rsidR="00AC0A7E">
        <w:instrText xml:space="preserve">" </w:instrText>
      </w:r>
      <w:r w:rsidR="00AC0A7E">
        <w:fldChar w:fldCharType="separate"/>
      </w:r>
      <w:r w:rsidR="00AC0A7E" w:rsidRPr="008F6038">
        <w:rPr>
          <w:rStyle w:val="Hyperlink"/>
        </w:rPr>
        <w:t>TAXUD-CBAM-EXPERT-GROUPS@ec.europa.eu</w:t>
      </w:r>
      <w:r w:rsidR="00AC0A7E">
        <w:fldChar w:fldCharType="end"/>
      </w:r>
      <w:r w:rsidRPr="00A67022">
        <w:rPr>
          <w:noProof/>
          <w:color w:val="000000"/>
          <w:szCs w:val="24"/>
          <w:lang w:val="en-US" w:eastAsia="en-GB"/>
        </w:rPr>
        <w:t>.</w:t>
      </w:r>
      <w:bookmarkEnd w:id="13"/>
      <w:bookmarkEnd w:id="12"/>
    </w:p>
    <w:p w14:paraId="4F099FD7" w14:textId="77777777" w:rsidR="00A67022" w:rsidRPr="00A67022" w:rsidRDefault="00A67022" w:rsidP="001B6CB1">
      <w:pPr>
        <w:widowControl w:val="0"/>
        <w:spacing w:before="120" w:after="120"/>
        <w:rPr>
          <w:noProof/>
          <w:szCs w:val="24"/>
          <w:lang w:eastAsia="en-GB"/>
        </w:rPr>
      </w:pPr>
      <w:r w:rsidRPr="00A67022">
        <w:rPr>
          <w:noProof/>
          <w:szCs w:val="24"/>
        </w:rPr>
        <w:t xml:space="preserve">Applications must be completed in </w:t>
      </w:r>
      <w:r w:rsidRPr="00A67022">
        <w:rPr>
          <w:noProof/>
          <w:szCs w:val="24"/>
          <w:lang w:eastAsia="en-GB"/>
        </w:rPr>
        <w:t>Eng</w:t>
      </w:r>
      <w:r w:rsidR="0031164D">
        <w:rPr>
          <w:noProof/>
          <w:szCs w:val="24"/>
          <w:lang w:eastAsia="en-GB"/>
        </w:rPr>
        <w:t>lish.</w:t>
      </w:r>
    </w:p>
    <w:p w14:paraId="3F45E834" w14:textId="77777777" w:rsidR="00A67022" w:rsidRPr="00A67022" w:rsidRDefault="00A67022" w:rsidP="001B6CB1">
      <w:pPr>
        <w:widowControl w:val="0"/>
        <w:spacing w:before="120" w:after="120"/>
        <w:rPr>
          <w:noProof/>
          <w:szCs w:val="24"/>
          <w:lang w:eastAsia="en-GB"/>
        </w:rPr>
      </w:pPr>
      <w:r w:rsidRPr="00A67022">
        <w:rPr>
          <w:noProof/>
          <w:szCs w:val="24"/>
          <w:lang w:eastAsia="en-GB"/>
        </w:rPr>
        <w:t>Organisations shall indicate the name of their representative(s) in the group.</w:t>
      </w:r>
    </w:p>
    <w:p w14:paraId="77E9D859" w14:textId="77777777" w:rsidR="00A67022" w:rsidRPr="00A67022" w:rsidRDefault="00A67022" w:rsidP="001B6CB1">
      <w:pPr>
        <w:widowControl w:val="0"/>
        <w:spacing w:before="120" w:after="120"/>
        <w:rPr>
          <w:noProof/>
          <w:szCs w:val="24"/>
          <w:lang w:eastAsia="en-GB"/>
        </w:rPr>
      </w:pPr>
      <w:r w:rsidRPr="00A67022">
        <w:rPr>
          <w:noProof/>
          <w:szCs w:val="24"/>
          <w:lang w:eastAsia="en-GB"/>
        </w:rPr>
        <w:t>An application will be deemed admissible only if it is sent by the deadline and includes the documents referred to below. All documents submitted by applicants should be duly filled in, legible, signed and numbered sequentially.</w:t>
      </w:r>
    </w:p>
    <w:p w14:paraId="611DB6C8" w14:textId="77777777" w:rsidR="00A67022" w:rsidRPr="00A67022" w:rsidRDefault="00A67022" w:rsidP="001B6CB1">
      <w:pPr>
        <w:widowControl w:val="0"/>
        <w:spacing w:before="120" w:after="120"/>
        <w:rPr>
          <w:noProof/>
          <w:szCs w:val="24"/>
          <w:u w:val="single"/>
          <w:lang w:eastAsia="en-GB"/>
        </w:rPr>
      </w:pPr>
      <w:r w:rsidRPr="00A67022">
        <w:rPr>
          <w:noProof/>
          <w:szCs w:val="24"/>
          <w:u w:val="single"/>
          <w:lang w:eastAsia="en-GB"/>
        </w:rPr>
        <w:t>Supporting documents</w:t>
      </w:r>
    </w:p>
    <w:p w14:paraId="4BF9F896" w14:textId="77777777" w:rsidR="00A67022" w:rsidRPr="00A67022" w:rsidRDefault="00A67022" w:rsidP="001B6CB1">
      <w:pPr>
        <w:widowControl w:val="0"/>
        <w:spacing w:before="120" w:after="120"/>
        <w:rPr>
          <w:noProof/>
          <w:color w:val="000000"/>
          <w:szCs w:val="24"/>
          <w:lang w:val="en-US" w:eastAsia="en-GB"/>
        </w:rPr>
      </w:pPr>
      <w:r w:rsidRPr="00A67022">
        <w:rPr>
          <w:noProof/>
          <w:color w:val="000000"/>
          <w:szCs w:val="24"/>
          <w:lang w:val="en-US" w:eastAsia="en-GB"/>
        </w:rPr>
        <w:t>Each application shall include the following documents:</w:t>
      </w:r>
    </w:p>
    <w:p w14:paraId="4FC27BD7" w14:textId="77777777" w:rsidR="00A67022" w:rsidRPr="00A67022" w:rsidRDefault="00A67022" w:rsidP="00034001">
      <w:pPr>
        <w:pStyle w:val="ListDash"/>
        <w:rPr>
          <w:noProof/>
          <w:lang w:val="en-US" w:eastAsia="en-GB"/>
        </w:rPr>
      </w:pPr>
      <w:r w:rsidRPr="00A67022">
        <w:rPr>
          <w:noProof/>
          <w:lang w:val="en-US" w:eastAsia="en-GB"/>
        </w:rPr>
        <w:t xml:space="preserve">a cover letter explaining the applicant's motivation for answering this call and </w:t>
      </w:r>
      <w:r w:rsidRPr="00A67022">
        <w:rPr>
          <w:noProof/>
          <w:lang w:eastAsia="en-GB"/>
        </w:rPr>
        <w:t>stating what contribution the applicant could make to the group;</w:t>
      </w:r>
    </w:p>
    <w:p w14:paraId="7315CFC7" w14:textId="77777777" w:rsidR="00A67022" w:rsidRPr="00A67022" w:rsidRDefault="00A67022" w:rsidP="00034001">
      <w:pPr>
        <w:pStyle w:val="ListDash"/>
        <w:rPr>
          <w:noProof/>
          <w:lang w:val="en-US" w:eastAsia="en-GB"/>
        </w:rPr>
      </w:pPr>
      <w:r w:rsidRPr="00A67022">
        <w:rPr>
          <w:noProof/>
          <w:lang w:val="en-US" w:eastAsia="en-GB"/>
        </w:rPr>
        <w:t>a classification form duly filled in specifying the member category for which the application is made (Annex I)</w:t>
      </w:r>
      <w:r w:rsidR="00B23B8E">
        <w:rPr>
          <w:noProof/>
          <w:lang w:val="en-US" w:eastAsia="en-GB"/>
        </w:rPr>
        <w:t>;</w:t>
      </w:r>
      <w:r w:rsidRPr="00A67022">
        <w:rPr>
          <w:noProof/>
          <w:lang w:val="sl" w:eastAsia="en-GB"/>
        </w:rPr>
        <w:t xml:space="preserve"> </w:t>
      </w:r>
    </w:p>
    <w:p w14:paraId="26D0FBFB" w14:textId="77777777" w:rsidR="00A67022" w:rsidRPr="00A67022" w:rsidRDefault="00A67022" w:rsidP="00034001">
      <w:pPr>
        <w:pStyle w:val="ListDash"/>
        <w:rPr>
          <w:noProof/>
          <w:lang w:val="en-US" w:eastAsia="en-GB"/>
        </w:rPr>
      </w:pPr>
      <w:r w:rsidRPr="00A67022">
        <w:rPr>
          <w:noProof/>
          <w:lang w:val="en-US" w:eastAsia="en-GB"/>
        </w:rPr>
        <w:t>a selection criteria form duly filled in documenting how the applicant fulfills the selection criteria listed in chapter 4 of this call (Annex II</w:t>
      </w:r>
      <w:r w:rsidRPr="00A67022">
        <w:rPr>
          <w:noProof/>
          <w:lang w:val="sl" w:eastAsia="en-GB"/>
        </w:rPr>
        <w:t>).</w:t>
      </w:r>
    </w:p>
    <w:p w14:paraId="00D3187B" w14:textId="51A0E08B" w:rsidR="00A11202" w:rsidRPr="009E154D" w:rsidRDefault="00A11202" w:rsidP="00A414D2">
      <w:pPr>
        <w:pStyle w:val="ListDash"/>
        <w:numPr>
          <w:ilvl w:val="0"/>
          <w:numId w:val="0"/>
        </w:numPr>
        <w:rPr>
          <w:noProof/>
          <w:lang w:val="en-US" w:eastAsia="en-GB"/>
        </w:rPr>
      </w:pPr>
      <w:r w:rsidRPr="00A67022">
        <w:rPr>
          <w:noProof/>
          <w:lang w:val="en-US" w:eastAsia="en-GB"/>
        </w:rPr>
        <w:t xml:space="preserve">For individuals indicated by organisations as their representatives, a </w:t>
      </w:r>
      <w:r w:rsidRPr="00A67022">
        <w:rPr>
          <w:i/>
          <w:noProof/>
          <w:lang w:val="en-US" w:eastAsia="en-GB"/>
        </w:rPr>
        <w:t xml:space="preserve">curriculum </w:t>
      </w:r>
      <w:r w:rsidRPr="00A67022">
        <w:rPr>
          <w:i/>
          <w:noProof/>
          <w:lang w:eastAsia="en-GB"/>
        </w:rPr>
        <w:t>vitae</w:t>
      </w:r>
      <w:r w:rsidRPr="00A67022">
        <w:rPr>
          <w:noProof/>
          <w:lang w:eastAsia="en-GB"/>
        </w:rPr>
        <w:t xml:space="preserve"> </w:t>
      </w:r>
      <w:r w:rsidRPr="00A67022">
        <w:rPr>
          <w:noProof/>
          <w:lang w:val="sl" w:eastAsia="en-GB"/>
        </w:rPr>
        <w:t xml:space="preserve">(CV) shall also be provided, </w:t>
      </w:r>
      <w:r w:rsidRPr="00A67022">
        <w:rPr>
          <w:noProof/>
          <w:lang w:val="en-US" w:eastAsia="en-GB"/>
        </w:rPr>
        <w:t xml:space="preserve">preferably not </w:t>
      </w:r>
      <w:r w:rsidRPr="009E154D">
        <w:rPr>
          <w:noProof/>
          <w:color w:val="000000"/>
          <w:szCs w:val="24"/>
          <w:lang w:val="en-US" w:eastAsia="en-GB"/>
        </w:rPr>
        <w:t>exceeding three pages.</w:t>
      </w:r>
      <w:r w:rsidR="00C62E71" w:rsidRPr="00C62E71">
        <w:rPr>
          <w:noProof/>
          <w:color w:val="000000"/>
          <w:szCs w:val="24"/>
          <w:lang w:val="en-US" w:eastAsia="en-GB"/>
        </w:rPr>
        <w:t xml:space="preserve"> </w:t>
      </w:r>
      <w:r w:rsidR="009E154D">
        <w:rPr>
          <w:noProof/>
          <w:color w:val="000000"/>
          <w:szCs w:val="24"/>
          <w:lang w:val="en-US" w:eastAsia="en-GB"/>
        </w:rPr>
        <w:t xml:space="preserve">All CVs shall be submitted in the European </w:t>
      </w:r>
      <w:r w:rsidR="009E154D" w:rsidRPr="009E154D">
        <w:rPr>
          <w:noProof/>
          <w:lang w:val="en-US" w:eastAsia="en-GB"/>
        </w:rPr>
        <w:t xml:space="preserve">format </w:t>
      </w:r>
      <w:r w:rsidR="009E154D">
        <w:rPr>
          <w:noProof/>
          <w:lang w:val="en-US" w:eastAsia="en-GB"/>
        </w:rPr>
        <w:t xml:space="preserve">(Home </w:t>
      </w:r>
      <w:r w:rsidR="009E154D" w:rsidRPr="009E154D">
        <w:rPr>
          <w:noProof/>
          <w:lang w:val="en-US" w:eastAsia="en-GB"/>
        </w:rPr>
        <w:t xml:space="preserve">| </w:t>
      </w:r>
      <w:r w:rsidR="009E154D">
        <w:rPr>
          <w:noProof/>
          <w:lang w:val="en-US" w:eastAsia="en-GB"/>
        </w:rPr>
        <w:t>Europass).</w:t>
      </w:r>
    </w:p>
    <w:p w14:paraId="3D5EC554" w14:textId="77777777" w:rsidR="00A67022" w:rsidRPr="00A67022" w:rsidRDefault="00A67022" w:rsidP="001B6CB1">
      <w:pPr>
        <w:widowControl w:val="0"/>
        <w:tabs>
          <w:tab w:val="left" w:pos="0"/>
        </w:tabs>
        <w:spacing w:before="120" w:after="120"/>
        <w:rPr>
          <w:noProof/>
          <w:color w:val="000000"/>
          <w:sz w:val="23"/>
          <w:szCs w:val="23"/>
          <w:lang w:val="en-US" w:eastAsia="en-GB"/>
        </w:rPr>
      </w:pPr>
      <w:r w:rsidRPr="00A67022">
        <w:rPr>
          <w:noProof/>
          <w:szCs w:val="24"/>
          <w:lang w:eastAsia="en-GB"/>
        </w:rPr>
        <w:t>Additional supporting documents (e.g. publications) may be requested at a later stage.</w:t>
      </w:r>
    </w:p>
    <w:p w14:paraId="77C50C84" w14:textId="77777777" w:rsidR="00A67022" w:rsidRPr="00A67022" w:rsidRDefault="00A67022" w:rsidP="001B6CB1">
      <w:pPr>
        <w:widowControl w:val="0"/>
        <w:spacing w:before="120" w:after="120"/>
        <w:rPr>
          <w:noProof/>
          <w:color w:val="000000"/>
          <w:szCs w:val="24"/>
          <w:lang w:val="en-US" w:eastAsia="en-GB"/>
        </w:rPr>
      </w:pPr>
      <w:r w:rsidRPr="00A67022">
        <w:rPr>
          <w:noProof/>
          <w:color w:val="000000"/>
          <w:szCs w:val="24"/>
          <w:u w:val="single"/>
          <w:lang w:val="en-US" w:eastAsia="en-GB"/>
        </w:rPr>
        <w:t>Deadline for application</w:t>
      </w:r>
    </w:p>
    <w:p w14:paraId="4C1B3A3F" w14:textId="2047BAF7" w:rsidR="00A67022" w:rsidRPr="00A67022" w:rsidRDefault="00A67022" w:rsidP="00C87E33">
      <w:pPr>
        <w:widowControl w:val="0"/>
        <w:spacing w:before="120" w:after="120"/>
        <w:rPr>
          <w:noProof/>
          <w:lang w:val="en-US" w:eastAsia="en-GB"/>
        </w:rPr>
      </w:pPr>
      <w:r w:rsidRPr="00A67022">
        <w:rPr>
          <w:noProof/>
          <w:color w:val="000000"/>
          <w:szCs w:val="24"/>
          <w:lang w:val="en-US" w:eastAsia="en-GB"/>
        </w:rPr>
        <w:t xml:space="preserve">The duly signed applications must be sent </w:t>
      </w:r>
      <w:r w:rsidR="00381514">
        <w:rPr>
          <w:noProof/>
          <w:color w:val="000000"/>
          <w:szCs w:val="24"/>
          <w:lang w:val="en-US" w:eastAsia="en-GB"/>
        </w:rPr>
        <w:t xml:space="preserve">by </w:t>
      </w:r>
      <w:r w:rsidR="00FB241B">
        <w:rPr>
          <w:noProof/>
          <w:color w:val="000000"/>
          <w:szCs w:val="24"/>
          <w:lang w:val="en-US" w:eastAsia="en-GB"/>
        </w:rPr>
        <w:t>30</w:t>
      </w:r>
      <w:r w:rsidR="007A510A" w:rsidRPr="00DC411B">
        <w:rPr>
          <w:noProof/>
          <w:color w:val="000000"/>
          <w:szCs w:val="24"/>
          <w:lang w:val="en-US" w:eastAsia="en-GB"/>
        </w:rPr>
        <w:t xml:space="preserve"> November</w:t>
      </w:r>
      <w:r w:rsidR="00196B32" w:rsidRPr="00DC411B">
        <w:rPr>
          <w:noProof/>
          <w:color w:val="000000"/>
          <w:szCs w:val="24"/>
          <w:lang w:val="en-US" w:eastAsia="en-GB"/>
        </w:rPr>
        <w:t xml:space="preserve"> 2023</w:t>
      </w:r>
      <w:r w:rsidR="00712C0C">
        <w:rPr>
          <w:noProof/>
          <w:color w:val="000000"/>
          <w:szCs w:val="24"/>
          <w:lang w:val="en-US" w:eastAsia="en-GB"/>
        </w:rPr>
        <w:t xml:space="preserve"> </w:t>
      </w:r>
      <w:r w:rsidR="00A414D2">
        <w:rPr>
          <w:noProof/>
          <w:color w:val="000000"/>
          <w:szCs w:val="24"/>
          <w:lang w:val="en-US" w:eastAsia="en-GB"/>
        </w:rPr>
        <w:t>at the latest</w:t>
      </w:r>
      <w:r w:rsidR="00712C0C">
        <w:rPr>
          <w:noProof/>
          <w:color w:val="000000"/>
          <w:szCs w:val="24"/>
          <w:lang w:val="en-US" w:eastAsia="en-GB"/>
        </w:rPr>
        <w:t>,</w:t>
      </w:r>
      <w:r w:rsidR="0031164D">
        <w:rPr>
          <w:noProof/>
          <w:color w:val="000000"/>
          <w:szCs w:val="24"/>
          <w:lang w:val="en-US" w:eastAsia="en-GB"/>
        </w:rPr>
        <w:t xml:space="preserve"> only by email</w:t>
      </w:r>
      <w:r w:rsidR="00A414D2" w:rsidRPr="00A414D2">
        <w:rPr>
          <w:noProof/>
          <w:lang w:val="en-US" w:eastAsia="en-GB"/>
        </w:rPr>
        <w:t xml:space="preserve"> </w:t>
      </w:r>
      <w:r w:rsidR="00A414D2" w:rsidRPr="00A67022">
        <w:rPr>
          <w:noProof/>
          <w:lang w:val="en-US" w:eastAsia="en-GB"/>
        </w:rPr>
        <w:t>to the following e-mail address:</w:t>
      </w:r>
      <w:bookmarkStart w:id="14" w:name="_Hlk141178268"/>
      <w:r w:rsidR="00AC0A7E">
        <w:rPr>
          <w:lang w:val="en-US"/>
        </w:rPr>
        <w:t xml:space="preserve"> </w:t>
      </w:r>
      <w:hyperlink r:id="rId14" w:history="1">
        <w:r w:rsidR="00AC0A7E" w:rsidRPr="008F6038">
          <w:rPr>
            <w:rStyle w:val="Hyperlink"/>
          </w:rPr>
          <w:t>TAXUD-CBAM-EXPERT-GROUPS@ec.europa.eu</w:t>
        </w:r>
      </w:hyperlink>
      <w:r w:rsidRPr="00A67022">
        <w:rPr>
          <w:noProof/>
          <w:color w:val="000000"/>
          <w:szCs w:val="24"/>
          <w:lang w:val="en-US" w:eastAsia="en-GB"/>
        </w:rPr>
        <w:t>.</w:t>
      </w:r>
      <w:bookmarkEnd w:id="14"/>
      <w:r w:rsidRPr="00A67022">
        <w:rPr>
          <w:noProof/>
          <w:color w:val="000000"/>
          <w:szCs w:val="24"/>
          <w:lang w:val="en-US" w:eastAsia="en-GB"/>
        </w:rPr>
        <w:t xml:space="preserve"> </w:t>
      </w:r>
      <w:r w:rsidR="00D817BE">
        <w:rPr>
          <w:noProof/>
          <w:lang w:val="en-US" w:eastAsia="en-GB"/>
        </w:rPr>
        <w:t>T</w:t>
      </w:r>
      <w:r w:rsidR="00D817BE" w:rsidRPr="00A67022">
        <w:rPr>
          <w:noProof/>
          <w:lang w:val="en-US" w:eastAsia="en-GB"/>
        </w:rPr>
        <w:t>he date of the e-mail will be the date of sending.</w:t>
      </w:r>
    </w:p>
    <w:p w14:paraId="4B9651DC" w14:textId="77777777" w:rsidR="00A67022" w:rsidRPr="00A67022" w:rsidRDefault="00A67022" w:rsidP="00BF18F2">
      <w:pPr>
        <w:numPr>
          <w:ilvl w:val="0"/>
          <w:numId w:val="25"/>
        </w:numPr>
        <w:spacing w:before="120" w:after="120"/>
        <w:ind w:left="0" w:hanging="567"/>
        <w:rPr>
          <w:b/>
          <w:bCs/>
          <w:smallCaps/>
          <w:noProof/>
          <w:color w:val="000000"/>
          <w:sz w:val="23"/>
          <w:szCs w:val="23"/>
          <w:lang w:val="en-US" w:eastAsia="en-GB"/>
        </w:rPr>
      </w:pPr>
      <w:r w:rsidRPr="00A67022">
        <w:rPr>
          <w:b/>
          <w:bCs/>
          <w:noProof/>
          <w:color w:val="000000"/>
          <w:sz w:val="23"/>
          <w:szCs w:val="23"/>
          <w:lang w:val="en-US" w:eastAsia="en-GB"/>
        </w:rPr>
        <w:lastRenderedPageBreak/>
        <w:t>Selection criteria</w:t>
      </w:r>
    </w:p>
    <w:p w14:paraId="60CF4FFE" w14:textId="0039FD35" w:rsidR="00381514" w:rsidRDefault="00381514" w:rsidP="001B6CB1">
      <w:pPr>
        <w:spacing w:before="120" w:after="120"/>
        <w:rPr>
          <w:noProof/>
        </w:rPr>
      </w:pPr>
      <w:r>
        <w:rPr>
          <w:noProof/>
        </w:rPr>
        <w:t xml:space="preserve">Eligible </w:t>
      </w:r>
      <w:r w:rsidR="009E154D">
        <w:rPr>
          <w:noProof/>
        </w:rPr>
        <w:t xml:space="preserve">organisations are indicated in chapter </w:t>
      </w:r>
      <w:r>
        <w:rPr>
          <w:noProof/>
        </w:rPr>
        <w:t>2.1 of this call.</w:t>
      </w:r>
    </w:p>
    <w:p w14:paraId="0C3CB2C5" w14:textId="1B3F1208" w:rsidR="00A67022" w:rsidRPr="00A67022" w:rsidRDefault="00B82A80" w:rsidP="001B6CB1">
      <w:pPr>
        <w:spacing w:before="120" w:after="120"/>
        <w:rPr>
          <w:noProof/>
          <w:szCs w:val="24"/>
        </w:rPr>
      </w:pPr>
      <w:r>
        <w:rPr>
          <w:noProof/>
          <w:szCs w:val="24"/>
        </w:rPr>
        <w:t>W</w:t>
      </w:r>
      <w:r w:rsidRPr="00A67022">
        <w:rPr>
          <w:noProof/>
          <w:szCs w:val="24"/>
        </w:rPr>
        <w:t>hen assessing applications</w:t>
      </w:r>
      <w:r>
        <w:rPr>
          <w:noProof/>
        </w:rPr>
        <w:t xml:space="preserve">, </w:t>
      </w:r>
      <w:r w:rsidR="00A67022" w:rsidRPr="00A67022">
        <w:rPr>
          <w:noProof/>
        </w:rPr>
        <w:t xml:space="preserve">DG </w:t>
      </w:r>
      <w:r w:rsidR="0031164D">
        <w:rPr>
          <w:noProof/>
        </w:rPr>
        <w:t>TAXUD</w:t>
      </w:r>
      <w:r w:rsidR="00BF18F2">
        <w:rPr>
          <w:noProof/>
        </w:rPr>
        <w:t xml:space="preserve"> </w:t>
      </w:r>
      <w:r w:rsidR="00A67022" w:rsidRPr="00A67022">
        <w:rPr>
          <w:noProof/>
          <w:szCs w:val="24"/>
        </w:rPr>
        <w:t xml:space="preserve">will take the following </w:t>
      </w:r>
      <w:r w:rsidR="009E154D">
        <w:rPr>
          <w:noProof/>
          <w:szCs w:val="24"/>
        </w:rPr>
        <w:t>criteria</w:t>
      </w:r>
      <w:r w:rsidR="00B3520A" w:rsidRPr="00A67022">
        <w:rPr>
          <w:noProof/>
          <w:szCs w:val="24"/>
        </w:rPr>
        <w:t xml:space="preserve"> </w:t>
      </w:r>
      <w:r w:rsidR="00A67022" w:rsidRPr="00A67022">
        <w:rPr>
          <w:noProof/>
          <w:szCs w:val="24"/>
        </w:rPr>
        <w:t>into account</w:t>
      </w:r>
      <w:r w:rsidR="00B3520A">
        <w:rPr>
          <w:noProof/>
          <w:szCs w:val="24"/>
        </w:rPr>
        <w:t xml:space="preserve">, as </w:t>
      </w:r>
      <w:r w:rsidR="009E154D">
        <w:rPr>
          <w:noProof/>
          <w:szCs w:val="24"/>
        </w:rPr>
        <w:t>detailed in Annex II</w:t>
      </w:r>
      <w:r w:rsidR="00A67022" w:rsidRPr="00A67022">
        <w:rPr>
          <w:noProof/>
          <w:szCs w:val="24"/>
        </w:rPr>
        <w:t>:</w:t>
      </w:r>
    </w:p>
    <w:p w14:paraId="0FA2EDD6" w14:textId="039BB721" w:rsidR="005E4D56" w:rsidRDefault="000345A3">
      <w:pPr>
        <w:pStyle w:val="ListDash"/>
      </w:pPr>
      <w:r>
        <w:t xml:space="preserve">As regards </w:t>
      </w:r>
      <w:r w:rsidR="005E4D56" w:rsidRPr="008213C2">
        <w:t>industry associations at European</w:t>
      </w:r>
      <w:r w:rsidR="004707DD">
        <w:t xml:space="preserve"> level</w:t>
      </w:r>
      <w:r w:rsidR="005E4D56" w:rsidRPr="009B5AAA">
        <w:t>:</w:t>
      </w:r>
      <w:r w:rsidR="005E4D56" w:rsidRPr="008213C2">
        <w:t xml:space="preserve"> </w:t>
      </w:r>
      <w:r w:rsidR="005E4D56" w:rsidRPr="003E36B5">
        <w:rPr>
          <w:noProof/>
        </w:rPr>
        <w:t xml:space="preserve">proven and relevant competence </w:t>
      </w:r>
      <w:r w:rsidR="005E4D56">
        <w:rPr>
          <w:noProof/>
        </w:rPr>
        <w:t xml:space="preserve">and </w:t>
      </w:r>
      <w:r w:rsidR="005E4D56">
        <w:t>e</w:t>
      </w:r>
      <w:r w:rsidR="005E4D56" w:rsidRPr="008213C2">
        <w:t xml:space="preserve">xperience in technical analysis related to </w:t>
      </w:r>
      <w:r w:rsidR="005E4D56" w:rsidRPr="004C4B5F">
        <w:t>quantifying, monitoring</w:t>
      </w:r>
      <w:r w:rsidR="004707DD" w:rsidRPr="004C4B5F">
        <w:t xml:space="preserve">, </w:t>
      </w:r>
      <w:r w:rsidR="005E4D56" w:rsidRPr="004C4B5F">
        <w:t>reporting</w:t>
      </w:r>
      <w:r w:rsidR="00B31C00">
        <w:t>, pricing,</w:t>
      </w:r>
      <w:r w:rsidR="004707DD" w:rsidRPr="004C4B5F">
        <w:t xml:space="preserve"> and/or verifying</w:t>
      </w:r>
      <w:r w:rsidR="005E4D56" w:rsidRPr="008213C2">
        <w:t xml:space="preserve"> carbon emissions in </w:t>
      </w:r>
      <w:r w:rsidR="005E4D56">
        <w:t xml:space="preserve">goods under the </w:t>
      </w:r>
      <w:r w:rsidR="00010859">
        <w:t xml:space="preserve">scope of the </w:t>
      </w:r>
      <w:r w:rsidR="005E4D56">
        <w:t xml:space="preserve">CBAM </w:t>
      </w:r>
      <w:r w:rsidR="00010859">
        <w:t xml:space="preserve">or </w:t>
      </w:r>
      <w:proofErr w:type="gramStart"/>
      <w:r w:rsidR="00010859">
        <w:t>ETS</w:t>
      </w:r>
      <w:r w:rsidR="005E4D56" w:rsidRPr="003E36B5">
        <w:rPr>
          <w:noProof/>
        </w:rPr>
        <w:t>;</w:t>
      </w:r>
      <w:proofErr w:type="gramEnd"/>
    </w:p>
    <w:p w14:paraId="788ADC0B" w14:textId="05F3ED93" w:rsidR="005E4D56" w:rsidRDefault="000345A3" w:rsidP="005E4D56">
      <w:pPr>
        <w:pStyle w:val="ListDash"/>
        <w:rPr>
          <w:noProof/>
        </w:rPr>
      </w:pPr>
      <w:r>
        <w:t xml:space="preserve">As regards </w:t>
      </w:r>
      <w:r w:rsidR="005E4D56" w:rsidRPr="008213C2">
        <w:t>NGOs</w:t>
      </w:r>
      <w:r w:rsidR="00010859">
        <w:t xml:space="preserve">, </w:t>
      </w:r>
      <w:r w:rsidR="004707DD" w:rsidRPr="004707DD">
        <w:rPr>
          <w:color w:val="000000" w:themeColor="text1"/>
          <w:lang w:val="en-US"/>
        </w:rPr>
        <w:t>academia, research institutes and Think Tanks</w:t>
      </w:r>
      <w:r w:rsidR="005E4D56" w:rsidRPr="008213C2">
        <w:t xml:space="preserve">: </w:t>
      </w:r>
      <w:r w:rsidR="004707DD">
        <w:t>e</w:t>
      </w:r>
      <w:r w:rsidR="005E4D56" w:rsidRPr="008213C2">
        <w:t xml:space="preserve">xperience in analysis related to quantifying, monitoring reporting </w:t>
      </w:r>
      <w:r w:rsidR="004707DD">
        <w:t xml:space="preserve">and/or verifying </w:t>
      </w:r>
      <w:r w:rsidR="005E4D56" w:rsidRPr="008213C2">
        <w:t xml:space="preserve">carbon emissions in goods under the </w:t>
      </w:r>
      <w:r w:rsidR="00010859">
        <w:t xml:space="preserve">scope of the CBAM or </w:t>
      </w:r>
      <w:proofErr w:type="gramStart"/>
      <w:r w:rsidR="00010859">
        <w:t>ETS</w:t>
      </w:r>
      <w:r w:rsidR="00A30188">
        <w:t>;</w:t>
      </w:r>
      <w:proofErr w:type="gramEnd"/>
    </w:p>
    <w:p w14:paraId="28E9D0CB" w14:textId="6724BACE" w:rsidR="009A13E6" w:rsidRDefault="009A13E6" w:rsidP="005E4D56">
      <w:pPr>
        <w:pStyle w:val="ListDash"/>
        <w:rPr>
          <w:noProof/>
        </w:rPr>
      </w:pPr>
      <w:r>
        <w:t xml:space="preserve">Representation and membership of the </w:t>
      </w:r>
      <w:r w:rsidR="00A30188">
        <w:t>applicant</w:t>
      </w:r>
      <w:r>
        <w:t xml:space="preserve">, if </w:t>
      </w:r>
      <w:proofErr w:type="gramStart"/>
      <w:r>
        <w:t>applicable</w:t>
      </w:r>
      <w:r w:rsidR="00A30188">
        <w:t>;</w:t>
      </w:r>
      <w:proofErr w:type="gramEnd"/>
    </w:p>
    <w:p w14:paraId="02287FC5" w14:textId="42BF434A" w:rsidR="00A67022" w:rsidRPr="00A67022" w:rsidRDefault="00A67022" w:rsidP="00034001">
      <w:pPr>
        <w:pStyle w:val="ListDash"/>
        <w:rPr>
          <w:noProof/>
        </w:rPr>
      </w:pPr>
      <w:r w:rsidRPr="00A67022">
        <w:rPr>
          <w:noProof/>
          <w:color w:val="000000"/>
          <w:lang w:val="en-US" w:eastAsia="en-GB"/>
        </w:rPr>
        <w:t>competence, experience and hierarchical level of the proposed representatives;</w:t>
      </w:r>
    </w:p>
    <w:p w14:paraId="7AD73653" w14:textId="3CE1005F" w:rsidR="00B3520A" w:rsidRPr="00A67022" w:rsidRDefault="00A67022" w:rsidP="006747CC">
      <w:pPr>
        <w:pStyle w:val="ListDash"/>
        <w:rPr>
          <w:noProof/>
        </w:rPr>
      </w:pPr>
      <w:r w:rsidRPr="00A67022">
        <w:rPr>
          <w:noProof/>
        </w:rPr>
        <w:t xml:space="preserve">good knowledge of the English language </w:t>
      </w:r>
      <w:r w:rsidR="000345A3" w:rsidRPr="000345A3">
        <w:rPr>
          <w:noProof/>
        </w:rPr>
        <w:t xml:space="preserve">of the proposed representatives </w:t>
      </w:r>
      <w:r w:rsidRPr="00A67022">
        <w:rPr>
          <w:noProof/>
        </w:rPr>
        <w:t xml:space="preserve">allowing </w:t>
      </w:r>
      <w:r w:rsidR="000345A3">
        <w:rPr>
          <w:noProof/>
        </w:rPr>
        <w:t xml:space="preserve">their </w:t>
      </w:r>
      <w:r w:rsidRPr="00A67022">
        <w:rPr>
          <w:noProof/>
        </w:rPr>
        <w:t>active participation in the discussions</w:t>
      </w:r>
      <w:bookmarkStart w:id="15" w:name="bookmark12"/>
      <w:r w:rsidR="0031164D">
        <w:rPr>
          <w:noProof/>
        </w:rPr>
        <w:t>.</w:t>
      </w:r>
    </w:p>
    <w:p w14:paraId="17051CB1" w14:textId="77777777" w:rsidR="00A67022" w:rsidRPr="00A67022" w:rsidRDefault="00A67022" w:rsidP="00BF18F2">
      <w:pPr>
        <w:keepNext/>
        <w:keepLines/>
        <w:widowControl w:val="0"/>
        <w:numPr>
          <w:ilvl w:val="0"/>
          <w:numId w:val="26"/>
        </w:numPr>
        <w:spacing w:before="120" w:after="120"/>
        <w:ind w:left="0" w:hanging="720"/>
        <w:outlineLvl w:val="1"/>
        <w:rPr>
          <w:b/>
          <w:bCs/>
          <w:noProof/>
          <w:color w:val="000000"/>
          <w:sz w:val="23"/>
          <w:szCs w:val="23"/>
          <w:lang w:val="en-US" w:eastAsia="en-GB"/>
        </w:rPr>
      </w:pPr>
      <w:r w:rsidRPr="00A67022">
        <w:rPr>
          <w:b/>
          <w:bCs/>
          <w:noProof/>
          <w:color w:val="000000"/>
          <w:sz w:val="23"/>
          <w:szCs w:val="23"/>
          <w:lang w:val="en-US" w:eastAsia="en-GB"/>
        </w:rPr>
        <w:t>Selection procedure</w:t>
      </w:r>
      <w:bookmarkEnd w:id="15"/>
    </w:p>
    <w:p w14:paraId="3A2A5D9C" w14:textId="77777777" w:rsidR="00A67022" w:rsidRPr="00A67022" w:rsidRDefault="00A67022" w:rsidP="001B6CB1">
      <w:pPr>
        <w:keepNext/>
        <w:keepLines/>
        <w:widowControl w:val="0"/>
        <w:spacing w:before="120" w:after="120"/>
        <w:outlineLvl w:val="1"/>
        <w:rPr>
          <w:noProof/>
          <w:color w:val="000000"/>
          <w:szCs w:val="24"/>
          <w:lang w:val="en-US" w:eastAsia="en-GB"/>
        </w:rPr>
      </w:pPr>
      <w:r w:rsidRPr="00A67022">
        <w:rPr>
          <w:noProof/>
          <w:color w:val="000000"/>
          <w:szCs w:val="24"/>
          <w:lang w:val="en-US" w:eastAsia="en-GB"/>
        </w:rPr>
        <w:t xml:space="preserve">The selection procedure shall consist of an assessment of the applications performed by DG </w:t>
      </w:r>
      <w:r w:rsidR="0031164D">
        <w:rPr>
          <w:noProof/>
          <w:color w:val="000000"/>
          <w:szCs w:val="24"/>
          <w:lang w:val="en-US" w:eastAsia="en-GB"/>
        </w:rPr>
        <w:t>TAXUD</w:t>
      </w:r>
      <w:r w:rsidRPr="00A67022">
        <w:rPr>
          <w:noProof/>
          <w:color w:val="000000"/>
          <w:szCs w:val="24"/>
          <w:lang w:val="en-US" w:eastAsia="en-GB"/>
        </w:rPr>
        <w:t xml:space="preserve"> against the selection criteria listed in chapter 4 of this call, followed by the establishment of a list of the </w:t>
      </w:r>
      <w:r w:rsidRPr="00A67022">
        <w:rPr>
          <w:noProof/>
          <w:color w:val="000000"/>
          <w:szCs w:val="24"/>
          <w:lang w:val="hr" w:eastAsia="en-GB"/>
        </w:rPr>
        <w:t xml:space="preserve">most </w:t>
      </w:r>
      <w:r w:rsidRPr="00A67022">
        <w:rPr>
          <w:noProof/>
          <w:color w:val="000000"/>
          <w:szCs w:val="24"/>
          <w:lang w:val="en-US" w:eastAsia="en-GB"/>
        </w:rPr>
        <w:t xml:space="preserve">suitable applicants, and concluded by the appointment of the members of the group. </w:t>
      </w:r>
    </w:p>
    <w:p w14:paraId="06560311" w14:textId="77777777" w:rsidR="00A67022" w:rsidRPr="00A67022" w:rsidRDefault="00A67022" w:rsidP="001B6CB1">
      <w:pPr>
        <w:spacing w:before="120" w:after="120"/>
        <w:rPr>
          <w:noProof/>
          <w:szCs w:val="24"/>
        </w:rPr>
      </w:pPr>
      <w:r w:rsidRPr="00A67022">
        <w:rPr>
          <w:noProof/>
          <w:szCs w:val="24"/>
        </w:rPr>
        <w:t xml:space="preserve">When defining the composition of the group, DG </w:t>
      </w:r>
      <w:r w:rsidR="0031164D">
        <w:rPr>
          <w:noProof/>
          <w:szCs w:val="24"/>
        </w:rPr>
        <w:t>TAXUD</w:t>
      </w:r>
      <w:r w:rsidRPr="00A67022">
        <w:rPr>
          <w:noProof/>
          <w:szCs w:val="24"/>
        </w:rPr>
        <w:t xml:space="preserve"> shall aim at ensuring, as far as  possible, a high level of expertise, as well as a balanced representation of relevant know</w:t>
      </w:r>
      <w:r w:rsidR="00147865">
        <w:rPr>
          <w:noProof/>
          <w:szCs w:val="24"/>
        </w:rPr>
        <w:t>-</w:t>
      </w:r>
      <w:r w:rsidRPr="00A67022">
        <w:rPr>
          <w:noProof/>
          <w:szCs w:val="24"/>
        </w:rPr>
        <w:t xml:space="preserve"> how and areas of interest, while taking into account the specific tasks of the group, the type of expertise required, as well as the relevance of the applications received. </w:t>
      </w:r>
    </w:p>
    <w:p w14:paraId="680B8A62" w14:textId="704C69B6" w:rsidR="00A67022" w:rsidRPr="004C4B5F" w:rsidRDefault="00A67022" w:rsidP="001B6CB1">
      <w:pPr>
        <w:spacing w:before="120" w:after="120"/>
        <w:rPr>
          <w:noProof/>
          <w:szCs w:val="24"/>
          <w:lang w:val="en-IE"/>
        </w:rPr>
      </w:pPr>
      <w:r w:rsidRPr="00A67022">
        <w:rPr>
          <w:noProof/>
          <w:szCs w:val="24"/>
        </w:rPr>
        <w:t>For any further information please contact, Telephone</w:t>
      </w:r>
      <w:r w:rsidR="004C4B5F">
        <w:rPr>
          <w:noProof/>
          <w:szCs w:val="24"/>
        </w:rPr>
        <w:t xml:space="preserve">: </w:t>
      </w:r>
      <w:r w:rsidR="004C4B5F" w:rsidRPr="004C4B5F">
        <w:rPr>
          <w:noProof/>
          <w:szCs w:val="24"/>
        </w:rPr>
        <w:t>(+32) 2 296 93 63</w:t>
      </w:r>
      <w:r w:rsidR="004C4B5F">
        <w:rPr>
          <w:noProof/>
          <w:szCs w:val="24"/>
        </w:rPr>
        <w:t xml:space="preserve">, </w:t>
      </w:r>
      <w:r w:rsidRPr="004C4B5F">
        <w:rPr>
          <w:noProof/>
          <w:szCs w:val="24"/>
          <w:lang w:val="en-IE"/>
        </w:rPr>
        <w:t xml:space="preserve">e-mail: </w:t>
      </w:r>
      <w:hyperlink r:id="rId15" w:history="1">
        <w:r w:rsidR="00AC0A7E" w:rsidRPr="008F6038">
          <w:rPr>
            <w:rStyle w:val="Hyperlink"/>
          </w:rPr>
          <w:t>TAXUD-CBAM-EXPERT-GROUPS@ec.europa.eu</w:t>
        </w:r>
      </w:hyperlink>
      <w:r w:rsidRPr="004C4B5F">
        <w:rPr>
          <w:noProof/>
          <w:szCs w:val="24"/>
          <w:lang w:val="en-IE"/>
        </w:rPr>
        <w:t>.</w:t>
      </w:r>
    </w:p>
    <w:p w14:paraId="1DC8C3F2" w14:textId="77777777" w:rsidR="00A67022" w:rsidRPr="00A67022" w:rsidRDefault="00A67022" w:rsidP="001B6CB1">
      <w:pPr>
        <w:spacing w:before="120" w:after="120"/>
        <w:rPr>
          <w:noProof/>
          <w:szCs w:val="24"/>
          <w:u w:val="single"/>
        </w:rPr>
      </w:pPr>
      <w:r w:rsidRPr="00A67022">
        <w:rPr>
          <w:noProof/>
          <w:szCs w:val="24"/>
          <w:u w:val="single"/>
        </w:rPr>
        <w:t>ANNEXES:</w:t>
      </w:r>
    </w:p>
    <w:p w14:paraId="3A11D56F" w14:textId="77777777" w:rsidR="00A67022" w:rsidRPr="00A67022" w:rsidRDefault="00B8741A" w:rsidP="00034001">
      <w:pPr>
        <w:pStyle w:val="ListDash"/>
        <w:rPr>
          <w:noProof/>
        </w:rPr>
      </w:pPr>
      <w:r>
        <w:rPr>
          <w:noProof/>
        </w:rPr>
        <w:t xml:space="preserve">Annex I: </w:t>
      </w:r>
      <w:r w:rsidR="00A67022" w:rsidRPr="00A67022">
        <w:rPr>
          <w:noProof/>
        </w:rPr>
        <w:t>Classification form</w:t>
      </w:r>
    </w:p>
    <w:p w14:paraId="5935D7D8" w14:textId="77777777" w:rsidR="00A67022" w:rsidRPr="00A67022" w:rsidRDefault="00B8741A" w:rsidP="00034001">
      <w:pPr>
        <w:pStyle w:val="ListDash"/>
        <w:rPr>
          <w:noProof/>
        </w:rPr>
      </w:pPr>
      <w:r>
        <w:rPr>
          <w:noProof/>
        </w:rPr>
        <w:t xml:space="preserve">Annex II: </w:t>
      </w:r>
      <w:r w:rsidR="00A67022" w:rsidRPr="00A67022">
        <w:rPr>
          <w:noProof/>
        </w:rPr>
        <w:t>Selection criteria form</w:t>
      </w:r>
    </w:p>
    <w:p w14:paraId="01A64F1E" w14:textId="77777777" w:rsidR="00A67022" w:rsidRPr="00A67022" w:rsidRDefault="00B8741A" w:rsidP="00034001">
      <w:pPr>
        <w:pStyle w:val="ListDash"/>
        <w:rPr>
          <w:bCs/>
          <w:noProof/>
        </w:rPr>
      </w:pPr>
      <w:r>
        <w:rPr>
          <w:noProof/>
        </w:rPr>
        <w:t xml:space="preserve">Annex </w:t>
      </w:r>
      <w:r w:rsidR="0031164D">
        <w:rPr>
          <w:noProof/>
        </w:rPr>
        <w:t>III</w:t>
      </w:r>
      <w:r>
        <w:rPr>
          <w:noProof/>
        </w:rPr>
        <w:t xml:space="preserve">: </w:t>
      </w:r>
      <w:r w:rsidR="00A67022" w:rsidRPr="00A67022">
        <w:rPr>
          <w:bCs/>
          <w:noProof/>
        </w:rPr>
        <w:t>Privacy statement</w:t>
      </w:r>
    </w:p>
    <w:p w14:paraId="60BF61A8" w14:textId="77777777" w:rsidR="00655266" w:rsidRDefault="00A67022" w:rsidP="00655266">
      <w:pPr>
        <w:jc w:val="center"/>
        <w:rPr>
          <w:b/>
          <w:noProof/>
        </w:rPr>
      </w:pPr>
      <w:r w:rsidRPr="00A67022">
        <w:rPr>
          <w:b/>
          <w:noProof/>
        </w:rPr>
        <w:br w:type="page"/>
      </w:r>
      <w:r w:rsidR="0036019A">
        <w:rPr>
          <w:b/>
          <w:noProof/>
        </w:rPr>
        <w:lastRenderedPageBreak/>
        <w:t>Annex I – Classification form</w:t>
      </w:r>
      <w:r w:rsidR="0036019A">
        <w:rPr>
          <w:rStyle w:val="FootnoteReference"/>
          <w:b/>
          <w:noProof/>
        </w:rPr>
        <w:footnoteReference w:id="12"/>
      </w:r>
    </w:p>
    <w:p w14:paraId="3DF75FD3" w14:textId="61003A09" w:rsidR="00655266" w:rsidRDefault="00655266" w:rsidP="00655266">
      <w:pPr>
        <w:rPr>
          <w:b/>
          <w:noProof/>
        </w:rPr>
      </w:pPr>
      <w:r w:rsidRPr="00655266">
        <w:rPr>
          <w:b/>
          <w:noProof/>
        </w:rPr>
        <w:t>This application is made as:</w:t>
      </w:r>
    </w:p>
    <w:p w14:paraId="05439A0C" w14:textId="77777777" w:rsidR="00655266" w:rsidRPr="00A67022" w:rsidRDefault="00655266" w:rsidP="00655266">
      <w:pPr>
        <w:numPr>
          <w:ilvl w:val="0"/>
          <w:numId w:val="46"/>
        </w:numPr>
        <w:spacing w:before="120" w:after="120"/>
        <w:ind w:left="0"/>
        <w:jc w:val="left"/>
        <w:rPr>
          <w:noProof/>
        </w:rPr>
      </w:pPr>
      <w:r w:rsidRPr="00A67022">
        <w:rPr>
          <w:b/>
          <w:noProof/>
          <w:szCs w:val="24"/>
        </w:rPr>
        <w:t>An organisation (Type C member)</w:t>
      </w:r>
      <w:r w:rsidRPr="00A67022">
        <w:rPr>
          <w:noProof/>
          <w:szCs w:val="24"/>
        </w:rPr>
        <w:t xml:space="preserve">. </w:t>
      </w:r>
    </w:p>
    <w:p w14:paraId="0D797FA0" w14:textId="77777777" w:rsidR="00655266" w:rsidRDefault="00655266" w:rsidP="00655266">
      <w:pPr>
        <w:spacing w:before="120" w:after="120"/>
        <w:jc w:val="left"/>
        <w:rPr>
          <w:noProof/>
        </w:rPr>
      </w:pPr>
      <w:r w:rsidRPr="00A67022">
        <w:rPr>
          <w:noProof/>
        </w:rPr>
        <w:t>Transparency Register identification number: […]</w:t>
      </w:r>
    </w:p>
    <w:p w14:paraId="0921D89F" w14:textId="433F694D" w:rsidR="00655266" w:rsidRPr="00A67022" w:rsidRDefault="00655266" w:rsidP="00655266">
      <w:pPr>
        <w:spacing w:before="120" w:after="120"/>
        <w:rPr>
          <w:noProof/>
        </w:rPr>
      </w:pPr>
      <w:r w:rsidRPr="009B42AB">
        <w:rPr>
          <w:b/>
          <w:i/>
          <w:noProof/>
        </w:rPr>
        <w:t>Nota Bene</w:t>
      </w:r>
      <w:r>
        <w:rPr>
          <w:b/>
          <w:i/>
          <w:noProof/>
        </w:rPr>
        <w:t xml:space="preserve"> concerning Type C members</w:t>
      </w:r>
      <w:r>
        <w:rPr>
          <w:noProof/>
        </w:rPr>
        <w:t>: a</w:t>
      </w:r>
      <w:r w:rsidRPr="009B42AB">
        <w:rPr>
          <w:noProof/>
        </w:rPr>
        <w:t xml:space="preserve">lthough registration in the Transparency Register </w:t>
      </w:r>
      <w:r>
        <w:rPr>
          <w:noProof/>
        </w:rPr>
        <w:t xml:space="preserve">(TR) </w:t>
      </w:r>
      <w:r w:rsidRPr="009B42AB">
        <w:rPr>
          <w:noProof/>
        </w:rPr>
        <w:t>is</w:t>
      </w:r>
      <w:r>
        <w:rPr>
          <w:noProof/>
        </w:rPr>
        <w:t xml:space="preserve"> </w:t>
      </w:r>
      <w:r w:rsidRPr="009B42AB">
        <w:rPr>
          <w:noProof/>
        </w:rPr>
        <w:t xml:space="preserve">required in order to be </w:t>
      </w:r>
      <w:r w:rsidRPr="009B42AB">
        <w:rPr>
          <w:noProof/>
          <w:u w:val="single"/>
        </w:rPr>
        <w:t>appointed</w:t>
      </w:r>
      <w:r w:rsidRPr="009B42AB">
        <w:rPr>
          <w:noProof/>
        </w:rPr>
        <w:t xml:space="preserve"> as a </w:t>
      </w:r>
      <w:r>
        <w:rPr>
          <w:noProof/>
        </w:rPr>
        <w:t xml:space="preserve">Type C </w:t>
      </w:r>
      <w:r w:rsidRPr="009B42AB">
        <w:rPr>
          <w:noProof/>
        </w:rPr>
        <w:t xml:space="preserve">member of an expert group, it is not mandatory for the </w:t>
      </w:r>
      <w:r w:rsidRPr="009B42AB">
        <w:rPr>
          <w:noProof/>
          <w:u w:val="single"/>
        </w:rPr>
        <w:t>application</w:t>
      </w:r>
      <w:r w:rsidRPr="009B42AB">
        <w:rPr>
          <w:noProof/>
        </w:rPr>
        <w:t xml:space="preserve"> procedure. </w:t>
      </w:r>
      <w:r>
        <w:rPr>
          <w:noProof/>
        </w:rPr>
        <w:t xml:space="preserve">Thus, interested organisations that at the time of the application are not featured yet on TR and, as a consequence, </w:t>
      </w:r>
      <w:r w:rsidRPr="009B42AB">
        <w:rPr>
          <w:noProof/>
        </w:rPr>
        <w:t xml:space="preserve">do not have a </w:t>
      </w:r>
      <w:r>
        <w:rPr>
          <w:noProof/>
        </w:rPr>
        <w:t xml:space="preserve">TR </w:t>
      </w:r>
      <w:r w:rsidRPr="009B42AB">
        <w:rPr>
          <w:noProof/>
        </w:rPr>
        <w:t>identification number</w:t>
      </w:r>
      <w:r>
        <w:rPr>
          <w:noProof/>
        </w:rPr>
        <w:t>, may still apply.</w:t>
      </w:r>
      <w:r w:rsidRPr="009B42AB">
        <w:t xml:space="preserve"> </w:t>
      </w:r>
      <w:r>
        <w:t>However, s</w:t>
      </w:r>
      <w:r w:rsidRPr="009B42AB">
        <w:rPr>
          <w:noProof/>
        </w:rPr>
        <w:t xml:space="preserve">hould </w:t>
      </w:r>
      <w:r>
        <w:rPr>
          <w:noProof/>
        </w:rPr>
        <w:t>the applicant</w:t>
      </w:r>
      <w:r w:rsidRPr="009B42AB">
        <w:rPr>
          <w:noProof/>
        </w:rPr>
        <w:t xml:space="preserve"> be selected as a result of the call for applications, it shall register in the T</w:t>
      </w:r>
      <w:r>
        <w:rPr>
          <w:noProof/>
        </w:rPr>
        <w:t xml:space="preserve">R </w:t>
      </w:r>
      <w:r w:rsidRPr="009B42AB">
        <w:rPr>
          <w:noProof/>
        </w:rPr>
        <w:t xml:space="preserve"> </w:t>
      </w:r>
      <w:r>
        <w:rPr>
          <w:noProof/>
        </w:rPr>
        <w:t>as a condition to be appointed as a Type C member</w:t>
      </w:r>
      <w:r w:rsidRPr="009B42AB">
        <w:rPr>
          <w:noProof/>
        </w:rPr>
        <w:t>.</w:t>
      </w:r>
    </w:p>
    <w:p w14:paraId="3D62434D" w14:textId="77777777" w:rsidR="00655266" w:rsidRDefault="00655266" w:rsidP="00655266">
      <w:pPr>
        <w:rPr>
          <w:u w:val="single"/>
        </w:rPr>
      </w:pPr>
    </w:p>
    <w:p w14:paraId="6435D69D" w14:textId="30A4CD3C" w:rsidR="00BF18F2" w:rsidRPr="008213C2" w:rsidRDefault="00BF18F2" w:rsidP="00BF18F2">
      <w:pPr>
        <w:jc w:val="center"/>
      </w:pPr>
      <w:r w:rsidRPr="008213C2">
        <w:rPr>
          <w:u w:val="single"/>
        </w:rPr>
        <w:t xml:space="preserve">To be filled in by organisations applying to be appointed as Type C </w:t>
      </w:r>
      <w:proofErr w:type="gramStart"/>
      <w:r w:rsidRPr="008213C2">
        <w:rPr>
          <w:u w:val="single"/>
        </w:rPr>
        <w:t>members</w:t>
      </w:r>
      <w:proofErr w:type="gramEnd"/>
    </w:p>
    <w:p w14:paraId="00771F08" w14:textId="77777777" w:rsidR="00BF18F2" w:rsidRPr="008213C2" w:rsidRDefault="00BF18F2" w:rsidP="00BF18F2">
      <w:r w:rsidRPr="008213C2">
        <w:t xml:space="preserve">This application is made as the following </w:t>
      </w:r>
      <w:r w:rsidRPr="008213C2">
        <w:rPr>
          <w:b/>
        </w:rPr>
        <w:t>type of organisation</w:t>
      </w:r>
      <w:r w:rsidRPr="008213C2">
        <w:t>: (</w:t>
      </w:r>
      <w:r w:rsidRPr="008213C2">
        <w:rPr>
          <w:b/>
          <w:i/>
        </w:rPr>
        <w:t xml:space="preserve">please select </w:t>
      </w:r>
      <w:r w:rsidRPr="008213C2">
        <w:rPr>
          <w:b/>
          <w:i/>
          <w:u w:val="single"/>
        </w:rPr>
        <w:t>only one option</w:t>
      </w:r>
      <w:r w:rsidRPr="008213C2">
        <w:rPr>
          <w:b/>
          <w:i/>
        </w:rPr>
        <w:t xml:space="preserve">, </w:t>
      </w:r>
      <w:proofErr w:type="gramStart"/>
      <w:r w:rsidRPr="008213C2">
        <w:rPr>
          <w:b/>
          <w:i/>
        </w:rPr>
        <w:t>taking into account</w:t>
      </w:r>
      <w:proofErr w:type="gramEnd"/>
      <w:r w:rsidRPr="008213C2">
        <w:rPr>
          <w:b/>
          <w:i/>
        </w:rPr>
        <w:t xml:space="preserve"> the definitions indicated below</w:t>
      </w:r>
      <w:r w:rsidRPr="008213C2">
        <w:t>).</w:t>
      </w:r>
    </w:p>
    <w:p w14:paraId="74EE1440" w14:textId="77777777" w:rsidR="00BF18F2" w:rsidRPr="008213C2" w:rsidRDefault="00BF18F2" w:rsidP="00BF18F2">
      <w:pPr>
        <w:numPr>
          <w:ilvl w:val="0"/>
          <w:numId w:val="22"/>
        </w:numPr>
        <w:tabs>
          <w:tab w:val="clear" w:pos="360"/>
          <w:tab w:val="num" w:pos="720"/>
        </w:tabs>
        <w:spacing w:before="120" w:after="120"/>
        <w:ind w:left="720"/>
      </w:pPr>
      <w:r w:rsidRPr="008213C2">
        <w:t>a) Academia, research Institutes and Think Tanks</w:t>
      </w:r>
    </w:p>
    <w:p w14:paraId="6C8BCABE" w14:textId="77777777" w:rsidR="00BF18F2" w:rsidRPr="0036019A" w:rsidRDefault="00BF18F2" w:rsidP="00BF18F2">
      <w:pPr>
        <w:numPr>
          <w:ilvl w:val="0"/>
          <w:numId w:val="22"/>
        </w:numPr>
        <w:tabs>
          <w:tab w:val="clear" w:pos="360"/>
          <w:tab w:val="num" w:pos="720"/>
        </w:tabs>
        <w:spacing w:before="120" w:after="120"/>
        <w:ind w:left="720"/>
      </w:pPr>
      <w:r w:rsidRPr="0036019A">
        <w:t xml:space="preserve">b) Banks/Financial institutions </w:t>
      </w:r>
    </w:p>
    <w:p w14:paraId="49EDCB31" w14:textId="77777777" w:rsidR="00BF18F2" w:rsidRPr="0036019A" w:rsidRDefault="00BF18F2" w:rsidP="00BF18F2">
      <w:pPr>
        <w:numPr>
          <w:ilvl w:val="0"/>
          <w:numId w:val="22"/>
        </w:numPr>
        <w:tabs>
          <w:tab w:val="clear" w:pos="360"/>
          <w:tab w:val="num" w:pos="720"/>
        </w:tabs>
        <w:spacing w:before="120" w:after="120"/>
        <w:ind w:left="720"/>
      </w:pPr>
      <w:r w:rsidRPr="0036019A">
        <w:t>c) Companies/groups</w:t>
      </w:r>
    </w:p>
    <w:p w14:paraId="4298ED7E" w14:textId="77777777" w:rsidR="00BF18F2" w:rsidRPr="0036019A" w:rsidRDefault="00BF18F2" w:rsidP="00BF18F2">
      <w:pPr>
        <w:numPr>
          <w:ilvl w:val="0"/>
          <w:numId w:val="22"/>
        </w:numPr>
        <w:tabs>
          <w:tab w:val="clear" w:pos="360"/>
          <w:tab w:val="num" w:pos="720"/>
        </w:tabs>
        <w:spacing w:before="120" w:after="120"/>
        <w:ind w:left="720"/>
      </w:pPr>
      <w:r w:rsidRPr="0036019A">
        <w:t>d) Law firms</w:t>
      </w:r>
    </w:p>
    <w:p w14:paraId="7FDBDAAE" w14:textId="77777777" w:rsidR="00BF18F2" w:rsidRPr="008213C2" w:rsidRDefault="00BF18F2" w:rsidP="00BF18F2">
      <w:pPr>
        <w:numPr>
          <w:ilvl w:val="0"/>
          <w:numId w:val="22"/>
        </w:numPr>
        <w:tabs>
          <w:tab w:val="clear" w:pos="360"/>
          <w:tab w:val="num" w:pos="720"/>
        </w:tabs>
        <w:spacing w:before="120" w:after="120"/>
        <w:ind w:left="720"/>
      </w:pPr>
      <w:r w:rsidRPr="008213C2">
        <w:t xml:space="preserve">e) </w:t>
      </w:r>
      <w:r w:rsidRPr="008213C2">
        <w:rPr>
          <w:rStyle w:val="Corpsdutexte"/>
          <w:szCs w:val="24"/>
        </w:rPr>
        <w:t>Non-Governmental Organisations (</w:t>
      </w:r>
      <w:r w:rsidRPr="008213C2">
        <w:t>NGOs)</w:t>
      </w:r>
    </w:p>
    <w:p w14:paraId="3061323C" w14:textId="77777777" w:rsidR="00BF18F2" w:rsidRPr="008213C2" w:rsidRDefault="00BF18F2" w:rsidP="00BF18F2">
      <w:pPr>
        <w:numPr>
          <w:ilvl w:val="0"/>
          <w:numId w:val="22"/>
        </w:numPr>
        <w:tabs>
          <w:tab w:val="clear" w:pos="360"/>
          <w:tab w:val="num" w:pos="720"/>
        </w:tabs>
        <w:spacing w:before="120" w:after="120"/>
        <w:ind w:left="720"/>
      </w:pPr>
      <w:r w:rsidRPr="008213C2">
        <w:t>f) Professionals’ associations</w:t>
      </w:r>
    </w:p>
    <w:p w14:paraId="1BD0E65D" w14:textId="77777777" w:rsidR="00BF18F2" w:rsidRPr="008213C2" w:rsidRDefault="00BF18F2" w:rsidP="00BF18F2">
      <w:pPr>
        <w:numPr>
          <w:ilvl w:val="0"/>
          <w:numId w:val="22"/>
        </w:numPr>
        <w:tabs>
          <w:tab w:val="clear" w:pos="360"/>
          <w:tab w:val="num" w:pos="720"/>
        </w:tabs>
        <w:spacing w:before="120" w:after="120"/>
        <w:ind w:left="720"/>
      </w:pPr>
      <w:r w:rsidRPr="008213C2">
        <w:t>g) Professional consultancies</w:t>
      </w:r>
    </w:p>
    <w:p w14:paraId="38224AF6" w14:textId="77777777" w:rsidR="00BF18F2" w:rsidRPr="008213C2" w:rsidRDefault="00BF18F2" w:rsidP="00BF18F2">
      <w:pPr>
        <w:numPr>
          <w:ilvl w:val="0"/>
          <w:numId w:val="22"/>
        </w:numPr>
        <w:tabs>
          <w:tab w:val="clear" w:pos="360"/>
          <w:tab w:val="num" w:pos="720"/>
        </w:tabs>
        <w:spacing w:before="120" w:after="120"/>
        <w:ind w:left="720"/>
      </w:pPr>
      <w:r w:rsidRPr="008213C2">
        <w:t>h) Trade and business associations</w:t>
      </w:r>
    </w:p>
    <w:p w14:paraId="16A29CA8" w14:textId="77777777" w:rsidR="00BF18F2" w:rsidRPr="0036019A" w:rsidRDefault="00BF18F2" w:rsidP="00BF18F2">
      <w:pPr>
        <w:numPr>
          <w:ilvl w:val="0"/>
          <w:numId w:val="22"/>
        </w:numPr>
        <w:tabs>
          <w:tab w:val="clear" w:pos="360"/>
          <w:tab w:val="num" w:pos="720"/>
        </w:tabs>
        <w:spacing w:before="120" w:after="120"/>
        <w:ind w:left="720"/>
      </w:pPr>
      <w:proofErr w:type="spellStart"/>
      <w:r w:rsidRPr="0036019A">
        <w:t>i</w:t>
      </w:r>
      <w:proofErr w:type="spellEnd"/>
      <w:r w:rsidRPr="0036019A">
        <w:t>) Trade unions</w:t>
      </w:r>
    </w:p>
    <w:p w14:paraId="776091F9" w14:textId="77777777" w:rsidR="00BF18F2" w:rsidRPr="008213C2" w:rsidRDefault="00BF18F2" w:rsidP="00BF18F2">
      <w:pPr>
        <w:numPr>
          <w:ilvl w:val="0"/>
          <w:numId w:val="22"/>
        </w:numPr>
        <w:tabs>
          <w:tab w:val="clear" w:pos="360"/>
          <w:tab w:val="num" w:pos="720"/>
        </w:tabs>
        <w:spacing w:before="120" w:after="120"/>
        <w:ind w:left="720"/>
      </w:pPr>
      <w:r w:rsidRPr="008213C2">
        <w:t>j) Other (please specify):</w:t>
      </w:r>
    </w:p>
    <w:p w14:paraId="4ECCFF75" w14:textId="77777777" w:rsidR="00BF18F2" w:rsidRPr="008213C2" w:rsidRDefault="00BF18F2" w:rsidP="00BF18F2">
      <w:pPr>
        <w:tabs>
          <w:tab w:val="left" w:pos="0"/>
        </w:tabs>
        <w:spacing w:after="0"/>
        <w:jc w:val="left"/>
      </w:pPr>
    </w:p>
    <w:p w14:paraId="29710B0A" w14:textId="77777777" w:rsidR="00BF18F2" w:rsidRPr="008213C2" w:rsidRDefault="00BF18F2" w:rsidP="00BF18F2">
      <w:pPr>
        <w:rPr>
          <w:u w:val="single"/>
        </w:rPr>
      </w:pPr>
      <w:r w:rsidRPr="008213C2">
        <w:rPr>
          <w:u w:val="single"/>
        </w:rPr>
        <w:t>Definitions for organisation types</w:t>
      </w:r>
    </w:p>
    <w:p w14:paraId="70C148CF" w14:textId="77777777" w:rsidR="00BF18F2" w:rsidRPr="008213C2" w:rsidRDefault="00BF18F2" w:rsidP="00BF18F2">
      <w:pPr>
        <w:spacing w:before="100" w:beforeAutospacing="1" w:after="100" w:afterAutospacing="1"/>
        <w:rPr>
          <w:b/>
          <w:lang w:eastAsia="en-GB"/>
        </w:rPr>
      </w:pPr>
      <w:r w:rsidRPr="008213C2">
        <w:rPr>
          <w:b/>
          <w:lang w:eastAsia="en-GB"/>
        </w:rPr>
        <w:t>Academia, Research Institutes and Think Tanks</w:t>
      </w:r>
    </w:p>
    <w:p w14:paraId="421326A8" w14:textId="77777777" w:rsidR="00BF18F2" w:rsidRPr="008213C2" w:rsidRDefault="00BF18F2" w:rsidP="00BF18F2">
      <w:pPr>
        <w:spacing w:after="0"/>
        <w:rPr>
          <w:lang w:eastAsia="en-GB"/>
        </w:rPr>
      </w:pPr>
      <w:r w:rsidRPr="008213C2">
        <w:rPr>
          <w:lang w:eastAsia="en-GB"/>
        </w:rPr>
        <w:t xml:space="preserve">Universities, schools, research </w:t>
      </w:r>
      <w:proofErr w:type="spellStart"/>
      <w:r w:rsidRPr="008213C2">
        <w:rPr>
          <w:lang w:eastAsia="en-GB"/>
        </w:rPr>
        <w:t>centers</w:t>
      </w:r>
      <w:proofErr w:type="spellEnd"/>
      <w:r w:rsidRPr="008213C2">
        <w:rPr>
          <w:lang w:eastAsia="en-GB"/>
        </w:rPr>
        <w:t>, think tanks and other similar bodies performing academic and/or educational activities.</w:t>
      </w:r>
    </w:p>
    <w:p w14:paraId="73BEE5CD" w14:textId="77777777" w:rsidR="00BF18F2" w:rsidRPr="008213C2" w:rsidRDefault="00BF18F2" w:rsidP="00BF18F2">
      <w:pPr>
        <w:spacing w:after="0"/>
        <w:rPr>
          <w:b/>
          <w:lang w:eastAsia="en-GB"/>
        </w:rPr>
      </w:pPr>
    </w:p>
    <w:p w14:paraId="7D82E374" w14:textId="77777777" w:rsidR="00BF18F2" w:rsidRPr="008213C2" w:rsidRDefault="00BF18F2" w:rsidP="00BF18F2">
      <w:pPr>
        <w:spacing w:after="0"/>
        <w:rPr>
          <w:b/>
          <w:lang w:eastAsia="en-GB"/>
        </w:rPr>
      </w:pPr>
      <w:r w:rsidRPr="008213C2">
        <w:rPr>
          <w:b/>
          <w:lang w:eastAsia="en-GB"/>
        </w:rPr>
        <w:t>Banks/Financial institutions</w:t>
      </w:r>
    </w:p>
    <w:p w14:paraId="215CCE41" w14:textId="77777777" w:rsidR="00BF18F2" w:rsidRPr="008213C2" w:rsidRDefault="00BF18F2" w:rsidP="00BF18F2">
      <w:pPr>
        <w:spacing w:after="0"/>
        <w:rPr>
          <w:lang w:eastAsia="en-GB"/>
        </w:rPr>
      </w:pPr>
    </w:p>
    <w:p w14:paraId="006169DC" w14:textId="77777777" w:rsidR="00BF18F2" w:rsidRPr="008213C2" w:rsidRDefault="00BF18F2" w:rsidP="00BF18F2">
      <w:pPr>
        <w:spacing w:after="0"/>
        <w:rPr>
          <w:b/>
          <w:lang w:eastAsia="en-GB"/>
        </w:rPr>
      </w:pPr>
      <w:r w:rsidRPr="008213C2">
        <w:rPr>
          <w:bCs/>
          <w:lang w:eastAsia="en-GB"/>
        </w:rPr>
        <w:t xml:space="preserve">Banks and other similar bodies </w:t>
      </w:r>
      <w:r w:rsidRPr="008213C2">
        <w:rPr>
          <w:lang w:eastAsia="en-GB"/>
        </w:rPr>
        <w:t>providing financial services, including financial intermediation. All sorts of banks should be classified within this category, including national central banks.</w:t>
      </w:r>
    </w:p>
    <w:p w14:paraId="3426D305" w14:textId="77777777" w:rsidR="00BF18F2" w:rsidRPr="008213C2" w:rsidRDefault="00BF18F2" w:rsidP="00BF18F2">
      <w:pPr>
        <w:spacing w:after="0"/>
        <w:rPr>
          <w:b/>
          <w:lang w:eastAsia="en-GB"/>
        </w:rPr>
      </w:pPr>
    </w:p>
    <w:p w14:paraId="507A4633" w14:textId="77777777" w:rsidR="00BF18F2" w:rsidRPr="008213C2" w:rsidRDefault="00BF18F2" w:rsidP="00BF18F2">
      <w:pPr>
        <w:spacing w:after="0"/>
        <w:rPr>
          <w:b/>
          <w:lang w:eastAsia="en-GB"/>
        </w:rPr>
      </w:pPr>
      <w:r w:rsidRPr="008213C2">
        <w:rPr>
          <w:b/>
          <w:lang w:eastAsia="en-GB"/>
        </w:rPr>
        <w:t>Companies/groups</w:t>
      </w:r>
    </w:p>
    <w:p w14:paraId="7DE40384" w14:textId="77777777" w:rsidR="00BF18F2" w:rsidRPr="008213C2" w:rsidRDefault="00BF18F2" w:rsidP="00BF18F2">
      <w:pPr>
        <w:spacing w:after="0"/>
        <w:rPr>
          <w:lang w:eastAsia="en-GB"/>
        </w:rPr>
      </w:pPr>
    </w:p>
    <w:p w14:paraId="2F67DBDC" w14:textId="77777777" w:rsidR="00BF18F2" w:rsidRPr="008213C2" w:rsidRDefault="00BF18F2" w:rsidP="00BF18F2">
      <w:pPr>
        <w:spacing w:after="0"/>
        <w:rPr>
          <w:lang w:eastAsia="en-GB"/>
        </w:rPr>
      </w:pPr>
      <w:r w:rsidRPr="008213C2">
        <w:rPr>
          <w:lang w:eastAsia="en-GB"/>
        </w:rPr>
        <w:t>Individual companies or groups of companies operating in the business sector, whether they are national companies or multinational ones.</w:t>
      </w:r>
    </w:p>
    <w:p w14:paraId="3E6A58F8" w14:textId="77777777" w:rsidR="00BF18F2" w:rsidRPr="008213C2" w:rsidRDefault="00BF18F2" w:rsidP="00BF18F2">
      <w:pPr>
        <w:spacing w:after="0"/>
        <w:rPr>
          <w:lang w:eastAsia="en-GB"/>
        </w:rPr>
      </w:pPr>
    </w:p>
    <w:p w14:paraId="10E3F7F7" w14:textId="77777777" w:rsidR="00BF18F2" w:rsidRPr="008213C2" w:rsidRDefault="00BF18F2" w:rsidP="00BF18F2">
      <w:pPr>
        <w:spacing w:after="0"/>
        <w:rPr>
          <w:b/>
          <w:lang w:eastAsia="en-GB"/>
        </w:rPr>
      </w:pPr>
      <w:r w:rsidRPr="008213C2">
        <w:rPr>
          <w:b/>
          <w:lang w:eastAsia="en-GB"/>
        </w:rPr>
        <w:t>Law firms</w:t>
      </w:r>
    </w:p>
    <w:p w14:paraId="14AC785A" w14:textId="77777777" w:rsidR="00BF18F2" w:rsidRPr="008213C2" w:rsidRDefault="00BF18F2" w:rsidP="00BF18F2">
      <w:pPr>
        <w:spacing w:after="0"/>
        <w:rPr>
          <w:lang w:eastAsia="en-GB"/>
        </w:rPr>
      </w:pPr>
    </w:p>
    <w:p w14:paraId="3791E252" w14:textId="77777777" w:rsidR="00BF18F2" w:rsidRPr="008213C2" w:rsidRDefault="00BF18F2" w:rsidP="00BF18F2">
      <w:pPr>
        <w:spacing w:after="0"/>
        <w:rPr>
          <w:lang w:eastAsia="en-GB"/>
        </w:rPr>
      </w:pPr>
      <w:r w:rsidRPr="008213C2">
        <w:rPr>
          <w:lang w:eastAsia="en-GB"/>
        </w:rPr>
        <w:t>Business entities formed by one or more lawyers to engage in the practice of law. The primary service rendered by a law firm is to advise clients (individuals or corporations) about their legal rights and responsibilities, and to represent clients in civil or criminal cases, business transactions, and other matters in which legal advice and other assistance are sought.</w:t>
      </w:r>
    </w:p>
    <w:p w14:paraId="72A44485" w14:textId="77777777" w:rsidR="00BF18F2" w:rsidRPr="008213C2" w:rsidRDefault="00BF18F2" w:rsidP="00BF18F2">
      <w:pPr>
        <w:spacing w:after="0"/>
        <w:rPr>
          <w:lang w:eastAsia="en-GB"/>
        </w:rPr>
      </w:pPr>
    </w:p>
    <w:p w14:paraId="22E58F44" w14:textId="77777777" w:rsidR="00BF18F2" w:rsidRPr="008213C2" w:rsidRDefault="00BF18F2" w:rsidP="00BF18F2">
      <w:pPr>
        <w:spacing w:after="0"/>
        <w:rPr>
          <w:b/>
          <w:lang w:eastAsia="en-GB"/>
        </w:rPr>
      </w:pPr>
      <w:r w:rsidRPr="008213C2">
        <w:rPr>
          <w:b/>
          <w:lang w:eastAsia="en-GB"/>
        </w:rPr>
        <w:t>NGOs</w:t>
      </w:r>
    </w:p>
    <w:p w14:paraId="5BB5DB60" w14:textId="77777777" w:rsidR="00BF18F2" w:rsidRPr="008213C2" w:rsidRDefault="00BF18F2" w:rsidP="00BF18F2">
      <w:pPr>
        <w:spacing w:after="0"/>
        <w:rPr>
          <w:b/>
          <w:lang w:eastAsia="en-GB"/>
        </w:rPr>
      </w:pPr>
    </w:p>
    <w:p w14:paraId="6AADCA23" w14:textId="77777777" w:rsidR="00BF18F2" w:rsidRPr="008213C2" w:rsidRDefault="00BF18F2" w:rsidP="00BF18F2">
      <w:pPr>
        <w:spacing w:after="0"/>
        <w:rPr>
          <w:lang w:eastAsia="en-GB"/>
        </w:rPr>
      </w:pPr>
      <w:r w:rsidRPr="008213C2">
        <w:rPr>
          <w:rFonts w:eastAsia="Calibri"/>
        </w:rPr>
        <w:t xml:space="preserve">Non-profit organisations which are independent from public authorities </w:t>
      </w:r>
      <w:r w:rsidRPr="008213C2">
        <w:rPr>
          <w:rFonts w:eastAsia="Calibri"/>
          <w:color w:val="333333"/>
        </w:rPr>
        <w:t>and</w:t>
      </w:r>
      <w:r w:rsidRPr="008213C2">
        <w:rPr>
          <w:rFonts w:eastAsia="Calibri"/>
        </w:rPr>
        <w:t xml:space="preserve"> commercial organisations</w:t>
      </w:r>
      <w:r w:rsidRPr="008213C2">
        <w:rPr>
          <w:rFonts w:eastAsia="Calibri"/>
          <w:color w:val="333333"/>
        </w:rPr>
        <w:t>.</w:t>
      </w:r>
      <w:r w:rsidRPr="008213C2">
        <w:rPr>
          <w:rFonts w:eastAsia="Calibri"/>
        </w:rPr>
        <w:t xml:space="preserve"> </w:t>
      </w:r>
      <w:r w:rsidRPr="008213C2">
        <w:rPr>
          <w:lang w:eastAsia="en-GB"/>
        </w:rPr>
        <w:t xml:space="preserve">Some NGOs are organised around specific issues, such as environment, consumer affairs, </w:t>
      </w:r>
      <w:proofErr w:type="gramStart"/>
      <w:r w:rsidRPr="008213C2">
        <w:rPr>
          <w:lang w:eastAsia="en-GB"/>
        </w:rPr>
        <w:t>health</w:t>
      </w:r>
      <w:proofErr w:type="gramEnd"/>
      <w:r w:rsidRPr="008213C2">
        <w:rPr>
          <w:lang w:eastAsia="en-GB"/>
        </w:rPr>
        <w:t xml:space="preserve"> and human rights.</w:t>
      </w:r>
    </w:p>
    <w:p w14:paraId="28309FDF" w14:textId="77777777" w:rsidR="00BF18F2" w:rsidRPr="008213C2" w:rsidRDefault="00BF18F2" w:rsidP="00BF18F2">
      <w:pPr>
        <w:spacing w:after="0"/>
        <w:rPr>
          <w:lang w:eastAsia="en-GB"/>
        </w:rPr>
      </w:pPr>
    </w:p>
    <w:p w14:paraId="6C71EADA" w14:textId="77777777" w:rsidR="00BF18F2" w:rsidRPr="008213C2" w:rsidRDefault="00BF18F2" w:rsidP="00BF18F2">
      <w:pPr>
        <w:spacing w:after="0"/>
        <w:rPr>
          <w:b/>
          <w:lang w:eastAsia="en-GB"/>
        </w:rPr>
      </w:pPr>
      <w:r w:rsidRPr="008213C2">
        <w:rPr>
          <w:b/>
          <w:lang w:eastAsia="en-GB"/>
        </w:rPr>
        <w:t>Professionals’ associations</w:t>
      </w:r>
    </w:p>
    <w:p w14:paraId="694B99EA" w14:textId="77777777" w:rsidR="00BF18F2" w:rsidRPr="008213C2" w:rsidRDefault="00BF18F2" w:rsidP="00BF18F2">
      <w:pPr>
        <w:spacing w:after="0"/>
        <w:rPr>
          <w:b/>
          <w:lang w:eastAsia="en-GB"/>
        </w:rPr>
      </w:pPr>
    </w:p>
    <w:p w14:paraId="145C956E" w14:textId="77777777" w:rsidR="00BF18F2" w:rsidRPr="008213C2" w:rsidRDefault="00BF18F2" w:rsidP="00BF18F2">
      <w:pPr>
        <w:spacing w:after="0"/>
        <w:rPr>
          <w:lang w:eastAsia="en-GB"/>
        </w:rPr>
      </w:pPr>
      <w:r w:rsidRPr="008213C2">
        <w:rPr>
          <w:lang w:eastAsia="en-GB"/>
        </w:rPr>
        <w:t xml:space="preserve">Non-profit organisations seeking to further the interests of individuals engaged in a particular profession, such as physicians, nurses, architects, </w:t>
      </w:r>
      <w:proofErr w:type="gramStart"/>
      <w:r w:rsidRPr="008213C2">
        <w:rPr>
          <w:lang w:eastAsia="en-GB"/>
        </w:rPr>
        <w:t>engineers</w:t>
      </w:r>
      <w:proofErr w:type="gramEnd"/>
      <w:r w:rsidRPr="008213C2">
        <w:rPr>
          <w:lang w:eastAsia="en-GB"/>
        </w:rPr>
        <w:t xml:space="preserve"> and lawyers. Professionals’ associations are different from business associations, as they promote and defend the interests of individuals carrying on a specific profession, not the interests of companies operating in the business sector.</w:t>
      </w:r>
    </w:p>
    <w:p w14:paraId="3EDD5442" w14:textId="77777777" w:rsidR="00BF18F2" w:rsidRPr="008213C2" w:rsidRDefault="00BF18F2" w:rsidP="00BF18F2">
      <w:pPr>
        <w:spacing w:after="0"/>
        <w:rPr>
          <w:lang w:eastAsia="en-GB"/>
        </w:rPr>
      </w:pPr>
    </w:p>
    <w:p w14:paraId="4BF643C3" w14:textId="77777777" w:rsidR="00BF18F2" w:rsidRPr="008213C2" w:rsidRDefault="00BF18F2" w:rsidP="00BF18F2">
      <w:pPr>
        <w:spacing w:after="0"/>
        <w:rPr>
          <w:b/>
          <w:lang w:eastAsia="en-GB"/>
        </w:rPr>
      </w:pPr>
      <w:r w:rsidRPr="008213C2">
        <w:rPr>
          <w:b/>
          <w:lang w:eastAsia="en-GB"/>
        </w:rPr>
        <w:t>Professional consultancies</w:t>
      </w:r>
    </w:p>
    <w:p w14:paraId="41927D3C" w14:textId="77777777" w:rsidR="00BF18F2" w:rsidRPr="008213C2" w:rsidRDefault="00BF18F2" w:rsidP="00BF18F2">
      <w:pPr>
        <w:spacing w:after="0"/>
        <w:rPr>
          <w:lang w:eastAsia="en-GB"/>
        </w:rPr>
      </w:pPr>
    </w:p>
    <w:p w14:paraId="2BDB4821" w14:textId="77777777" w:rsidR="00BF18F2" w:rsidRPr="008213C2" w:rsidRDefault="00BF18F2" w:rsidP="00BF18F2">
      <w:pPr>
        <w:spacing w:after="0"/>
        <w:rPr>
          <w:lang w:eastAsia="en-GB"/>
        </w:rPr>
      </w:pPr>
      <w:r w:rsidRPr="008213C2">
        <w:rPr>
          <w:lang w:eastAsia="en-GB"/>
        </w:rPr>
        <w:t xml:space="preserve">Firms carrying on, on behalf of clients, activities involving advocacy, lobbying, promotion, public </w:t>
      </w:r>
      <w:proofErr w:type="gramStart"/>
      <w:r w:rsidRPr="008213C2">
        <w:rPr>
          <w:lang w:eastAsia="en-GB"/>
        </w:rPr>
        <w:t>affairs</w:t>
      </w:r>
      <w:proofErr w:type="gramEnd"/>
      <w:r w:rsidRPr="008213C2">
        <w:rPr>
          <w:lang w:eastAsia="en-GB"/>
        </w:rPr>
        <w:t xml:space="preserve"> and relations with public authorities.</w:t>
      </w:r>
    </w:p>
    <w:p w14:paraId="166AF1F5" w14:textId="77777777" w:rsidR="00BF18F2" w:rsidRPr="008213C2" w:rsidRDefault="00BF18F2" w:rsidP="00BF18F2">
      <w:pPr>
        <w:spacing w:after="0"/>
        <w:rPr>
          <w:lang w:eastAsia="en-GB"/>
        </w:rPr>
      </w:pPr>
    </w:p>
    <w:p w14:paraId="1FD100EC" w14:textId="77777777" w:rsidR="00BF18F2" w:rsidRPr="008213C2" w:rsidRDefault="00BF18F2" w:rsidP="00BF18F2">
      <w:pPr>
        <w:spacing w:after="0"/>
        <w:rPr>
          <w:b/>
          <w:lang w:eastAsia="en-GB"/>
        </w:rPr>
      </w:pPr>
      <w:r w:rsidRPr="008213C2">
        <w:rPr>
          <w:b/>
          <w:lang w:eastAsia="en-GB"/>
        </w:rPr>
        <w:t>Trade and business associations</w:t>
      </w:r>
    </w:p>
    <w:p w14:paraId="301D2B10" w14:textId="77777777" w:rsidR="00BF18F2" w:rsidRPr="008213C2" w:rsidRDefault="00BF18F2" w:rsidP="00BF18F2">
      <w:pPr>
        <w:spacing w:after="0"/>
        <w:rPr>
          <w:b/>
          <w:lang w:eastAsia="en-GB"/>
        </w:rPr>
      </w:pPr>
    </w:p>
    <w:p w14:paraId="6A09C9AB" w14:textId="77777777" w:rsidR="00BF18F2" w:rsidRPr="008213C2" w:rsidRDefault="00BF18F2" w:rsidP="00BF18F2">
      <w:pPr>
        <w:spacing w:after="0"/>
        <w:rPr>
          <w:lang w:eastAsia="en-GB"/>
        </w:rPr>
      </w:pPr>
      <w:r w:rsidRPr="008213C2">
        <w:rPr>
          <w:lang w:eastAsia="en-GB"/>
        </w:rPr>
        <w:t>Private bodies representing the interests of its members operating in the business sector.</w:t>
      </w:r>
    </w:p>
    <w:p w14:paraId="148AA28E" w14:textId="77777777" w:rsidR="00BF18F2" w:rsidRPr="008213C2" w:rsidRDefault="00BF18F2" w:rsidP="00BF18F2">
      <w:pPr>
        <w:spacing w:after="0"/>
        <w:rPr>
          <w:b/>
          <w:lang w:eastAsia="en-GB"/>
        </w:rPr>
      </w:pPr>
    </w:p>
    <w:p w14:paraId="258AD79C" w14:textId="77777777" w:rsidR="00BF18F2" w:rsidRPr="008213C2" w:rsidRDefault="00BF18F2" w:rsidP="00BF18F2">
      <w:pPr>
        <w:spacing w:after="0"/>
        <w:rPr>
          <w:b/>
          <w:lang w:eastAsia="en-GB"/>
        </w:rPr>
      </w:pPr>
      <w:r w:rsidRPr="008213C2">
        <w:rPr>
          <w:b/>
          <w:lang w:eastAsia="en-GB"/>
        </w:rPr>
        <w:t>Trade unions</w:t>
      </w:r>
    </w:p>
    <w:p w14:paraId="5A7E5416" w14:textId="77777777" w:rsidR="00BF18F2" w:rsidRPr="008213C2" w:rsidRDefault="00BF18F2" w:rsidP="00BF18F2">
      <w:pPr>
        <w:spacing w:after="0"/>
        <w:rPr>
          <w:b/>
          <w:lang w:eastAsia="en-GB"/>
        </w:rPr>
      </w:pPr>
    </w:p>
    <w:p w14:paraId="3B6CB6B8" w14:textId="77777777" w:rsidR="00BF18F2" w:rsidRPr="008213C2" w:rsidRDefault="00BF18F2" w:rsidP="00BF18F2">
      <w:pPr>
        <w:spacing w:after="0"/>
        <w:rPr>
          <w:lang w:eastAsia="en-GB"/>
        </w:rPr>
      </w:pPr>
      <w:r w:rsidRPr="008213C2">
        <w:rPr>
          <w:lang w:eastAsia="en-GB"/>
        </w:rPr>
        <w:t xml:space="preserve">Organisations of workers. The most common activities performed by trade unions include the negotiation of </w:t>
      </w:r>
      <w:hyperlink r:id="rId16" w:tooltip="Wage" w:history="1">
        <w:r w:rsidRPr="008213C2">
          <w:rPr>
            <w:lang w:eastAsia="en-GB"/>
          </w:rPr>
          <w:t>wages</w:t>
        </w:r>
      </w:hyperlink>
      <w:r w:rsidRPr="008213C2">
        <w:rPr>
          <w:lang w:eastAsia="en-GB"/>
        </w:rPr>
        <w:t>, work rules, rules governing hiring, firing and promotion of workers.</w:t>
      </w:r>
    </w:p>
    <w:p w14:paraId="54AA8BCE" w14:textId="77777777" w:rsidR="00BF18F2" w:rsidRPr="008213C2" w:rsidRDefault="00BF18F2" w:rsidP="00BF18F2">
      <w:pPr>
        <w:spacing w:after="0"/>
        <w:rPr>
          <w:b/>
          <w:lang w:eastAsia="en-GB"/>
        </w:rPr>
      </w:pPr>
    </w:p>
    <w:p w14:paraId="2DC24B4F" w14:textId="77777777" w:rsidR="00BF18F2" w:rsidRPr="008213C2" w:rsidRDefault="00BF18F2" w:rsidP="00BF18F2">
      <w:pPr>
        <w:spacing w:after="0"/>
        <w:rPr>
          <w:b/>
          <w:lang w:eastAsia="en-GB"/>
        </w:rPr>
      </w:pPr>
      <w:r w:rsidRPr="008213C2">
        <w:rPr>
          <w:b/>
          <w:lang w:eastAsia="en-GB"/>
        </w:rPr>
        <w:t xml:space="preserve">Other organisations </w:t>
      </w:r>
    </w:p>
    <w:p w14:paraId="11CFD7A4" w14:textId="77777777" w:rsidR="00BF18F2" w:rsidRPr="008213C2" w:rsidRDefault="00BF18F2" w:rsidP="00BF18F2">
      <w:pPr>
        <w:spacing w:after="0"/>
        <w:rPr>
          <w:lang w:eastAsia="en-GB"/>
        </w:rPr>
      </w:pPr>
    </w:p>
    <w:p w14:paraId="6D905C0F" w14:textId="77777777" w:rsidR="00BF18F2" w:rsidRPr="008213C2" w:rsidRDefault="00BF18F2" w:rsidP="00BF18F2">
      <w:pPr>
        <w:spacing w:after="0"/>
        <w:rPr>
          <w:lang w:eastAsia="en-GB"/>
        </w:rPr>
      </w:pPr>
      <w:r w:rsidRPr="008213C2">
        <w:rPr>
          <w:lang w:eastAsia="en-GB"/>
        </w:rPr>
        <w:t>Organisations which are not possible to classify in any other category.</w:t>
      </w:r>
    </w:p>
    <w:p w14:paraId="56288F1A" w14:textId="77777777" w:rsidR="00BF18F2" w:rsidRPr="008213C2" w:rsidRDefault="00BF18F2" w:rsidP="00BF18F2">
      <w:pPr>
        <w:spacing w:after="0"/>
        <w:rPr>
          <w:lang w:eastAsia="en-GB"/>
        </w:rPr>
      </w:pPr>
    </w:p>
    <w:p w14:paraId="6D06C8C3" w14:textId="77777777" w:rsidR="00BF18F2" w:rsidRPr="008213C2" w:rsidRDefault="00BF18F2" w:rsidP="00BF18F2">
      <w:pPr>
        <w:jc w:val="center"/>
        <w:rPr>
          <w:lang w:eastAsia="en-GB"/>
        </w:rPr>
      </w:pPr>
      <w:r w:rsidRPr="008213C2">
        <w:rPr>
          <w:lang w:eastAsia="en-GB"/>
        </w:rPr>
        <w:t>***</w:t>
      </w:r>
    </w:p>
    <w:p w14:paraId="0DB1848B" w14:textId="77777777" w:rsidR="00BF18F2" w:rsidRPr="008213C2" w:rsidRDefault="00BF18F2" w:rsidP="00BF18F2">
      <w:pPr>
        <w:contextualSpacing/>
        <w:jc w:val="center"/>
        <w:rPr>
          <w:u w:val="single"/>
        </w:rPr>
      </w:pPr>
      <w:r w:rsidRPr="008213C2">
        <w:rPr>
          <w:u w:val="single"/>
        </w:rPr>
        <w:br w:type="page"/>
      </w:r>
      <w:r w:rsidRPr="008213C2">
        <w:rPr>
          <w:u w:val="single"/>
        </w:rPr>
        <w:lastRenderedPageBreak/>
        <w:t xml:space="preserve">To be filled in by organisations applying to be appointed as Type C </w:t>
      </w:r>
      <w:proofErr w:type="gramStart"/>
      <w:r w:rsidRPr="008213C2">
        <w:rPr>
          <w:u w:val="single"/>
        </w:rPr>
        <w:t>members</w:t>
      </w:r>
      <w:proofErr w:type="gramEnd"/>
    </w:p>
    <w:p w14:paraId="6E367B98" w14:textId="77777777" w:rsidR="00BF18F2" w:rsidRPr="008213C2" w:rsidRDefault="00BF18F2" w:rsidP="00BF18F2">
      <w:pPr>
        <w:contextualSpacing/>
        <w:jc w:val="left"/>
      </w:pPr>
    </w:p>
    <w:p w14:paraId="3B3071C7" w14:textId="77777777" w:rsidR="00BF18F2" w:rsidRPr="008213C2" w:rsidRDefault="00BF18F2" w:rsidP="00BF18F2">
      <w:r w:rsidRPr="008213C2">
        <w:t xml:space="preserve">The applicant shall represent the following </w:t>
      </w:r>
      <w:r w:rsidRPr="008213C2">
        <w:rPr>
          <w:b/>
        </w:rPr>
        <w:t>interest</w:t>
      </w:r>
      <w:r w:rsidRPr="008213C2">
        <w:t>: (</w:t>
      </w:r>
      <w:r w:rsidRPr="008213C2">
        <w:rPr>
          <w:b/>
          <w:i/>
        </w:rPr>
        <w:t xml:space="preserve">please select </w:t>
      </w:r>
      <w:r w:rsidRPr="008213C2">
        <w:rPr>
          <w:b/>
          <w:i/>
          <w:u w:val="single"/>
        </w:rPr>
        <w:t>one or more options</w:t>
      </w:r>
      <w:r w:rsidRPr="008213C2">
        <w:rPr>
          <w:b/>
          <w:i/>
        </w:rPr>
        <w:t xml:space="preserve">, </w:t>
      </w:r>
      <w:proofErr w:type="gramStart"/>
      <w:r w:rsidRPr="008213C2">
        <w:rPr>
          <w:b/>
          <w:i/>
        </w:rPr>
        <w:t>taking into account</w:t>
      </w:r>
      <w:proofErr w:type="gramEnd"/>
      <w:r w:rsidRPr="008213C2">
        <w:rPr>
          <w:b/>
          <w:i/>
        </w:rPr>
        <w:t xml:space="preserve"> the definitions indicated below</w:t>
      </w:r>
      <w:r w:rsidRPr="008213C2">
        <w:t>):</w:t>
      </w:r>
    </w:p>
    <w:p w14:paraId="4C89A700" w14:textId="77777777" w:rsidR="00BF18F2" w:rsidRPr="008213C2" w:rsidRDefault="00BF18F2" w:rsidP="00BF18F2">
      <w:pPr>
        <w:numPr>
          <w:ilvl w:val="0"/>
          <w:numId w:val="22"/>
        </w:numPr>
        <w:spacing w:before="120" w:after="120"/>
      </w:pPr>
      <w:r w:rsidRPr="008213C2">
        <w:t>a) Academia/Research</w:t>
      </w:r>
    </w:p>
    <w:p w14:paraId="57D87E52" w14:textId="77777777" w:rsidR="00BF18F2" w:rsidRPr="008213C2" w:rsidRDefault="00BF18F2" w:rsidP="00BF18F2">
      <w:pPr>
        <w:numPr>
          <w:ilvl w:val="0"/>
          <w:numId w:val="22"/>
        </w:numPr>
        <w:spacing w:before="120" w:after="120"/>
      </w:pPr>
      <w:r w:rsidRPr="008213C2">
        <w:t xml:space="preserve">b) Civil society </w:t>
      </w:r>
    </w:p>
    <w:p w14:paraId="2772E908" w14:textId="77777777" w:rsidR="00BF18F2" w:rsidRPr="008213C2" w:rsidRDefault="00BF18F2" w:rsidP="00BF18F2">
      <w:pPr>
        <w:numPr>
          <w:ilvl w:val="0"/>
          <w:numId w:val="22"/>
        </w:numPr>
        <w:spacing w:before="120" w:after="120"/>
      </w:pPr>
      <w:r w:rsidRPr="008213C2">
        <w:t>c) Employees/Workers</w:t>
      </w:r>
    </w:p>
    <w:p w14:paraId="7E629831" w14:textId="77777777" w:rsidR="00BF18F2" w:rsidRPr="008213C2" w:rsidRDefault="00BF18F2" w:rsidP="00BF18F2">
      <w:pPr>
        <w:numPr>
          <w:ilvl w:val="0"/>
          <w:numId w:val="22"/>
        </w:numPr>
        <w:spacing w:before="120" w:after="120"/>
      </w:pPr>
      <w:r w:rsidRPr="008213C2">
        <w:t>d) Finance</w:t>
      </w:r>
    </w:p>
    <w:p w14:paraId="27758A29" w14:textId="77777777" w:rsidR="00BF18F2" w:rsidRPr="008213C2" w:rsidRDefault="00BF18F2" w:rsidP="00BF18F2">
      <w:pPr>
        <w:numPr>
          <w:ilvl w:val="0"/>
          <w:numId w:val="22"/>
        </w:numPr>
        <w:spacing w:before="120" w:after="120"/>
      </w:pPr>
      <w:r w:rsidRPr="008213C2">
        <w:t>e) Industry</w:t>
      </w:r>
    </w:p>
    <w:p w14:paraId="63421232" w14:textId="77777777" w:rsidR="00BF18F2" w:rsidRPr="008213C2" w:rsidRDefault="00BF18F2" w:rsidP="00BF18F2">
      <w:pPr>
        <w:numPr>
          <w:ilvl w:val="0"/>
          <w:numId w:val="22"/>
        </w:numPr>
        <w:spacing w:before="120" w:after="120"/>
      </w:pPr>
      <w:r w:rsidRPr="008213C2">
        <w:t>f) Professionals</w:t>
      </w:r>
    </w:p>
    <w:p w14:paraId="78C0F70E" w14:textId="77777777" w:rsidR="00BF18F2" w:rsidRPr="008213C2" w:rsidRDefault="00BF18F2" w:rsidP="00BF18F2">
      <w:pPr>
        <w:numPr>
          <w:ilvl w:val="0"/>
          <w:numId w:val="22"/>
        </w:numPr>
        <w:spacing w:before="120" w:after="120"/>
      </w:pPr>
      <w:r w:rsidRPr="008213C2">
        <w:t>g) SMEs (Small Medium Enterprises)</w:t>
      </w:r>
    </w:p>
    <w:p w14:paraId="1DD2CDB2" w14:textId="77777777" w:rsidR="00BF18F2" w:rsidRPr="008213C2" w:rsidRDefault="00BF18F2" w:rsidP="0036019A">
      <w:pPr>
        <w:numPr>
          <w:ilvl w:val="0"/>
          <w:numId w:val="22"/>
        </w:numPr>
        <w:spacing w:before="120" w:after="120"/>
      </w:pPr>
      <w:r w:rsidRPr="008213C2">
        <w:t>h) Other (please specify):</w:t>
      </w:r>
    </w:p>
    <w:p w14:paraId="3B29F803" w14:textId="77777777" w:rsidR="00BF18F2" w:rsidRPr="008213C2" w:rsidRDefault="00BF18F2" w:rsidP="00BF18F2">
      <w:pPr>
        <w:spacing w:after="0"/>
        <w:jc w:val="left"/>
        <w:rPr>
          <w:u w:val="single"/>
        </w:rPr>
      </w:pPr>
    </w:p>
    <w:p w14:paraId="541C5678" w14:textId="77777777" w:rsidR="00BF18F2" w:rsidRPr="008213C2" w:rsidRDefault="00BF18F2" w:rsidP="00BF18F2">
      <w:pPr>
        <w:spacing w:after="0"/>
        <w:jc w:val="left"/>
        <w:rPr>
          <w:u w:val="single"/>
        </w:rPr>
      </w:pPr>
      <w:r w:rsidRPr="008213C2">
        <w:rPr>
          <w:u w:val="single"/>
        </w:rPr>
        <w:t xml:space="preserve">Definitions for interests </w:t>
      </w:r>
      <w:proofErr w:type="gramStart"/>
      <w:r w:rsidRPr="008213C2">
        <w:rPr>
          <w:u w:val="single"/>
        </w:rPr>
        <w:t>represented</w:t>
      </w:r>
      <w:proofErr w:type="gramEnd"/>
    </w:p>
    <w:p w14:paraId="5E2E0917" w14:textId="77777777" w:rsidR="00BF18F2" w:rsidRPr="008213C2" w:rsidRDefault="00BF18F2" w:rsidP="00BF18F2">
      <w:pPr>
        <w:spacing w:after="0"/>
        <w:jc w:val="left"/>
        <w:rPr>
          <w:b/>
          <w:lang w:eastAsia="en-GB"/>
        </w:rPr>
      </w:pPr>
    </w:p>
    <w:p w14:paraId="271FACD8" w14:textId="77777777" w:rsidR="00BF18F2" w:rsidRPr="008213C2" w:rsidRDefault="00BF18F2" w:rsidP="00BF18F2">
      <w:pPr>
        <w:spacing w:after="0"/>
        <w:jc w:val="left"/>
        <w:rPr>
          <w:b/>
          <w:lang w:eastAsia="en-GB"/>
        </w:rPr>
      </w:pPr>
      <w:r w:rsidRPr="008213C2">
        <w:rPr>
          <w:b/>
          <w:lang w:eastAsia="en-GB"/>
        </w:rPr>
        <w:t>Academia/Research</w:t>
      </w:r>
    </w:p>
    <w:p w14:paraId="0536AD1E" w14:textId="77777777" w:rsidR="00BF18F2" w:rsidRPr="008213C2" w:rsidRDefault="00BF18F2" w:rsidP="00BF18F2">
      <w:pPr>
        <w:spacing w:after="0"/>
        <w:jc w:val="left"/>
        <w:rPr>
          <w:b/>
          <w:lang w:eastAsia="en-GB"/>
        </w:rPr>
      </w:pPr>
    </w:p>
    <w:p w14:paraId="1D9C18CA" w14:textId="77777777" w:rsidR="00BF18F2" w:rsidRPr="008213C2" w:rsidRDefault="00BF18F2" w:rsidP="00BF18F2">
      <w:pPr>
        <w:spacing w:after="0"/>
        <w:rPr>
          <w:lang w:eastAsia="en-GB"/>
        </w:rPr>
      </w:pPr>
      <w:r w:rsidRPr="008213C2">
        <w:rPr>
          <w:lang w:eastAsia="en-GB"/>
        </w:rPr>
        <w:t xml:space="preserve">Universities, schools, research </w:t>
      </w:r>
      <w:proofErr w:type="spellStart"/>
      <w:r w:rsidRPr="008213C2">
        <w:rPr>
          <w:lang w:eastAsia="en-GB"/>
        </w:rPr>
        <w:t>centers</w:t>
      </w:r>
      <w:proofErr w:type="spellEnd"/>
      <w:r w:rsidRPr="008213C2">
        <w:rPr>
          <w:lang w:eastAsia="en-GB"/>
        </w:rPr>
        <w:t>, think tanks and other similar bodies performing academic and/or educational activities.</w:t>
      </w:r>
    </w:p>
    <w:p w14:paraId="086FBC67" w14:textId="77777777" w:rsidR="00BF18F2" w:rsidRPr="008213C2" w:rsidRDefault="00BF18F2" w:rsidP="00BF18F2">
      <w:pPr>
        <w:spacing w:after="0"/>
        <w:jc w:val="left"/>
        <w:rPr>
          <w:b/>
          <w:lang w:eastAsia="en-GB"/>
        </w:rPr>
      </w:pPr>
    </w:p>
    <w:p w14:paraId="419B65AE" w14:textId="77777777" w:rsidR="00BF18F2" w:rsidRPr="008213C2" w:rsidRDefault="00BF18F2" w:rsidP="00BF18F2">
      <w:pPr>
        <w:spacing w:after="0"/>
        <w:jc w:val="left"/>
        <w:rPr>
          <w:b/>
          <w:lang w:eastAsia="en-GB"/>
        </w:rPr>
      </w:pPr>
      <w:r w:rsidRPr="008213C2">
        <w:rPr>
          <w:b/>
          <w:lang w:eastAsia="en-GB"/>
        </w:rPr>
        <w:t>Civil society</w:t>
      </w:r>
    </w:p>
    <w:p w14:paraId="019888C6" w14:textId="77777777" w:rsidR="00BF18F2" w:rsidRPr="008213C2" w:rsidRDefault="00BF18F2" w:rsidP="00BF18F2">
      <w:pPr>
        <w:spacing w:after="0"/>
        <w:jc w:val="left"/>
        <w:rPr>
          <w:b/>
          <w:u w:val="single"/>
          <w:lang w:eastAsia="en-GB"/>
        </w:rPr>
      </w:pPr>
    </w:p>
    <w:p w14:paraId="53C3CF1F" w14:textId="77777777" w:rsidR="00BF18F2" w:rsidRPr="008213C2" w:rsidRDefault="00BF18F2" w:rsidP="00BF18F2">
      <w:pPr>
        <w:spacing w:after="0"/>
        <w:rPr>
          <w:rFonts w:eastAsia="Calibri"/>
        </w:rPr>
      </w:pPr>
      <w:r w:rsidRPr="008213C2">
        <w:rPr>
          <w:rFonts w:eastAsia="Calibri"/>
        </w:rPr>
        <w:t>Civil society can be defined as the aggregate of non-governmental organisations and institutions that manifest interests and will of citizens or as individuals and organisations in a society which are independent of the government.</w:t>
      </w:r>
    </w:p>
    <w:p w14:paraId="19EDC523" w14:textId="77777777" w:rsidR="00BF18F2" w:rsidRPr="008213C2" w:rsidRDefault="00BF18F2" w:rsidP="00BF18F2">
      <w:pPr>
        <w:spacing w:after="0"/>
        <w:rPr>
          <w:rFonts w:eastAsia="Calibri"/>
        </w:rPr>
      </w:pPr>
    </w:p>
    <w:p w14:paraId="51B08BBB" w14:textId="77777777" w:rsidR="00BF18F2" w:rsidRPr="008213C2" w:rsidRDefault="00BF18F2" w:rsidP="00BF18F2">
      <w:pPr>
        <w:spacing w:after="0"/>
        <w:rPr>
          <w:rFonts w:eastAsia="Calibri"/>
          <w:b/>
        </w:rPr>
      </w:pPr>
      <w:r w:rsidRPr="008213C2">
        <w:rPr>
          <w:rFonts w:eastAsia="Calibri"/>
          <w:b/>
        </w:rPr>
        <w:t>Employees/workers</w:t>
      </w:r>
    </w:p>
    <w:p w14:paraId="7CED71BA" w14:textId="77777777" w:rsidR="00BF18F2" w:rsidRPr="008213C2" w:rsidRDefault="00BF18F2" w:rsidP="00BF18F2">
      <w:pPr>
        <w:spacing w:after="0"/>
        <w:rPr>
          <w:rFonts w:eastAsia="Calibri"/>
        </w:rPr>
      </w:pPr>
    </w:p>
    <w:p w14:paraId="3C30E2E2" w14:textId="30DB66BE" w:rsidR="00BF18F2" w:rsidRPr="008213C2" w:rsidRDefault="00BF18F2" w:rsidP="00BF18F2">
      <w:pPr>
        <w:spacing w:after="0"/>
        <w:rPr>
          <w:lang w:eastAsia="en-GB"/>
        </w:rPr>
      </w:pPr>
      <w:r w:rsidRPr="008213C2">
        <w:rPr>
          <w:lang w:eastAsia="en-GB"/>
        </w:rPr>
        <w:t>Individuals working part-time or full-time under a contract of employment whether oral or written, express or implied, and having recogni</w:t>
      </w:r>
      <w:r w:rsidR="006E1DB6">
        <w:rPr>
          <w:lang w:eastAsia="en-GB"/>
        </w:rPr>
        <w:t>s</w:t>
      </w:r>
      <w:r w:rsidRPr="008213C2">
        <w:rPr>
          <w:lang w:eastAsia="en-GB"/>
        </w:rPr>
        <w:t>ed rights and duties.</w:t>
      </w:r>
    </w:p>
    <w:p w14:paraId="3A7CCAC0" w14:textId="77777777" w:rsidR="00BF18F2" w:rsidRPr="008213C2" w:rsidRDefault="00BF18F2" w:rsidP="00BF18F2">
      <w:pPr>
        <w:shd w:val="clear" w:color="auto" w:fill="FFFFFF"/>
        <w:spacing w:after="0"/>
        <w:rPr>
          <w:b/>
          <w:color w:val="000000"/>
          <w:lang w:eastAsia="en-GB"/>
        </w:rPr>
      </w:pPr>
      <w:r w:rsidRPr="008213C2">
        <w:rPr>
          <w:color w:val="000000"/>
          <w:lang w:eastAsia="en-GB"/>
        </w:rPr>
        <w:br/>
      </w:r>
      <w:r w:rsidRPr="008213C2">
        <w:rPr>
          <w:b/>
          <w:color w:val="000000"/>
          <w:lang w:eastAsia="en-GB"/>
        </w:rPr>
        <w:t>Finance</w:t>
      </w:r>
    </w:p>
    <w:p w14:paraId="607AE8A3" w14:textId="77777777" w:rsidR="00BF18F2" w:rsidRPr="008213C2" w:rsidRDefault="00BF18F2" w:rsidP="00BF18F2">
      <w:pPr>
        <w:shd w:val="clear" w:color="auto" w:fill="FFFFFF"/>
        <w:spacing w:after="0"/>
        <w:rPr>
          <w:color w:val="000000"/>
          <w:lang w:eastAsia="en-GB"/>
        </w:rPr>
      </w:pPr>
    </w:p>
    <w:p w14:paraId="663B9A97" w14:textId="77777777" w:rsidR="00BF18F2" w:rsidRPr="008213C2" w:rsidRDefault="00BF18F2" w:rsidP="00BF18F2">
      <w:pPr>
        <w:spacing w:after="0"/>
        <w:rPr>
          <w:lang w:eastAsia="en-GB"/>
        </w:rPr>
      </w:pPr>
      <w:r w:rsidRPr="008213C2">
        <w:rPr>
          <w:lang w:eastAsia="en-GB"/>
        </w:rPr>
        <w:t xml:space="preserve">The management of revenues or the conduct or transaction of money matters, as in the fields of banking, </w:t>
      </w:r>
      <w:proofErr w:type="gramStart"/>
      <w:r w:rsidRPr="008213C2">
        <w:rPr>
          <w:lang w:eastAsia="en-GB"/>
        </w:rPr>
        <w:t>insurance</w:t>
      </w:r>
      <w:proofErr w:type="gramEnd"/>
      <w:r w:rsidRPr="008213C2">
        <w:rPr>
          <w:lang w:eastAsia="en-GB"/>
        </w:rPr>
        <w:t xml:space="preserve"> and investment.</w:t>
      </w:r>
    </w:p>
    <w:p w14:paraId="17A689D8" w14:textId="77777777" w:rsidR="00BF18F2" w:rsidRPr="008213C2" w:rsidRDefault="00BF18F2" w:rsidP="00BF18F2">
      <w:pPr>
        <w:spacing w:after="0"/>
        <w:rPr>
          <w:lang w:eastAsia="en-GB"/>
        </w:rPr>
      </w:pPr>
    </w:p>
    <w:p w14:paraId="6B02E807" w14:textId="77777777" w:rsidR="00BF18F2" w:rsidRPr="008213C2" w:rsidRDefault="00BF18F2" w:rsidP="00BF18F2">
      <w:pPr>
        <w:shd w:val="clear" w:color="auto" w:fill="FFFFFF"/>
        <w:spacing w:after="0"/>
        <w:jc w:val="left"/>
        <w:rPr>
          <w:b/>
          <w:lang w:eastAsia="en-GB"/>
        </w:rPr>
      </w:pPr>
      <w:r w:rsidRPr="008213C2">
        <w:rPr>
          <w:b/>
          <w:lang w:eastAsia="en-GB"/>
        </w:rPr>
        <w:t>Industry</w:t>
      </w:r>
    </w:p>
    <w:p w14:paraId="698C3619" w14:textId="77777777" w:rsidR="00BF18F2" w:rsidRPr="008213C2" w:rsidRDefault="00BF18F2" w:rsidP="00BF18F2">
      <w:pPr>
        <w:shd w:val="clear" w:color="auto" w:fill="FFFFFF"/>
        <w:spacing w:after="0"/>
        <w:jc w:val="left"/>
        <w:rPr>
          <w:b/>
          <w:lang w:eastAsia="en-GB"/>
        </w:rPr>
      </w:pPr>
    </w:p>
    <w:p w14:paraId="43044A1A" w14:textId="77777777" w:rsidR="00BF18F2" w:rsidRPr="008213C2" w:rsidRDefault="00BF18F2" w:rsidP="00BF18F2">
      <w:pPr>
        <w:shd w:val="clear" w:color="auto" w:fill="FFFFFF"/>
        <w:spacing w:after="0"/>
        <w:jc w:val="left"/>
        <w:rPr>
          <w:lang w:eastAsia="en-GB"/>
        </w:rPr>
      </w:pPr>
      <w:r w:rsidRPr="008213C2">
        <w:rPr>
          <w:lang w:eastAsia="en-GB"/>
        </w:rPr>
        <w:t>Companies and groups of companies whose number of employees and turnover or balance sheet total are higher than the ones of SMEs (see below).</w:t>
      </w:r>
    </w:p>
    <w:p w14:paraId="169BAC4D" w14:textId="77777777" w:rsidR="00BF18F2" w:rsidRPr="008213C2" w:rsidRDefault="00BF18F2" w:rsidP="00BF18F2">
      <w:pPr>
        <w:shd w:val="clear" w:color="auto" w:fill="FFFFFF"/>
        <w:spacing w:after="0"/>
        <w:jc w:val="left"/>
        <w:rPr>
          <w:lang w:eastAsia="en-GB"/>
        </w:rPr>
      </w:pPr>
    </w:p>
    <w:p w14:paraId="6D2DCC2E" w14:textId="77777777" w:rsidR="00BF18F2" w:rsidRPr="008213C2" w:rsidRDefault="00BF18F2" w:rsidP="00BF18F2">
      <w:pPr>
        <w:shd w:val="clear" w:color="auto" w:fill="FFFFFF"/>
        <w:spacing w:after="0"/>
        <w:jc w:val="left"/>
        <w:rPr>
          <w:b/>
          <w:lang w:eastAsia="en-GB"/>
        </w:rPr>
      </w:pPr>
      <w:r w:rsidRPr="008213C2">
        <w:rPr>
          <w:b/>
          <w:lang w:eastAsia="en-GB"/>
        </w:rPr>
        <w:t>Professionals</w:t>
      </w:r>
    </w:p>
    <w:p w14:paraId="10FEE21F" w14:textId="77777777" w:rsidR="00BF18F2" w:rsidRPr="008213C2" w:rsidRDefault="00BF18F2" w:rsidP="00BF18F2">
      <w:pPr>
        <w:spacing w:after="0"/>
        <w:rPr>
          <w:lang w:eastAsia="en-GB"/>
        </w:rPr>
      </w:pPr>
    </w:p>
    <w:p w14:paraId="1D3577D6" w14:textId="77777777" w:rsidR="00BF18F2" w:rsidRPr="008213C2" w:rsidRDefault="00BF18F2" w:rsidP="00BF18F2">
      <w:pPr>
        <w:spacing w:after="0"/>
        <w:rPr>
          <w:lang w:eastAsia="en-GB"/>
        </w:rPr>
      </w:pPr>
      <w:r w:rsidRPr="008213C2">
        <w:rPr>
          <w:lang w:eastAsia="en-GB"/>
        </w:rPr>
        <w:lastRenderedPageBreak/>
        <w:t xml:space="preserve">Individuals operating in a particular profession, such as physicians, nurses, architects, </w:t>
      </w:r>
      <w:proofErr w:type="gramStart"/>
      <w:r w:rsidRPr="008213C2">
        <w:rPr>
          <w:lang w:eastAsia="en-GB"/>
        </w:rPr>
        <w:t>engineers</w:t>
      </w:r>
      <w:proofErr w:type="gramEnd"/>
      <w:r w:rsidRPr="008213C2">
        <w:rPr>
          <w:lang w:eastAsia="en-GB"/>
        </w:rPr>
        <w:t xml:space="preserve"> and lawyers.</w:t>
      </w:r>
    </w:p>
    <w:p w14:paraId="2743058A" w14:textId="77777777" w:rsidR="00BF18F2" w:rsidRPr="008213C2" w:rsidRDefault="00BF18F2" w:rsidP="00BF18F2">
      <w:pPr>
        <w:spacing w:after="0"/>
        <w:rPr>
          <w:b/>
          <w:lang w:eastAsia="en-GB"/>
        </w:rPr>
      </w:pPr>
    </w:p>
    <w:p w14:paraId="51384CD5" w14:textId="77777777" w:rsidR="00BF18F2" w:rsidRPr="008213C2" w:rsidRDefault="00BF18F2" w:rsidP="00BF18F2">
      <w:pPr>
        <w:spacing w:after="0"/>
        <w:rPr>
          <w:b/>
          <w:lang w:eastAsia="en-GB"/>
        </w:rPr>
      </w:pPr>
      <w:r w:rsidRPr="008213C2">
        <w:rPr>
          <w:b/>
          <w:lang w:eastAsia="en-GB"/>
        </w:rPr>
        <w:t>SMEs</w:t>
      </w:r>
    </w:p>
    <w:p w14:paraId="77E86F14" w14:textId="77777777" w:rsidR="00BF18F2" w:rsidRPr="008213C2" w:rsidRDefault="00BF18F2" w:rsidP="00BF18F2">
      <w:pPr>
        <w:spacing w:after="0"/>
        <w:rPr>
          <w:b/>
          <w:lang w:eastAsia="en-GB"/>
        </w:rPr>
      </w:pPr>
    </w:p>
    <w:p w14:paraId="2AFA3B18" w14:textId="77777777" w:rsidR="00BF18F2" w:rsidRPr="008213C2" w:rsidRDefault="00BF18F2" w:rsidP="00BF18F2">
      <w:pPr>
        <w:spacing w:after="0"/>
        <w:rPr>
          <w:lang w:eastAsia="en-GB"/>
        </w:rPr>
      </w:pPr>
      <w:r w:rsidRPr="008213C2">
        <w:rPr>
          <w:lang w:eastAsia="en-GB"/>
        </w:rPr>
        <w:t xml:space="preserve">"SME" stands for small and medium-sized enterprises – as defined in EU law: </w:t>
      </w:r>
      <w:hyperlink r:id="rId17" w:tgtFrame="_blank" w:tooltip="EU recommendation 2003/361" w:history="1">
        <w:r w:rsidRPr="008213C2">
          <w:rPr>
            <w:color w:val="0000FF"/>
            <w:u w:val="single"/>
            <w:lang w:eastAsia="en-GB"/>
          </w:rPr>
          <w:t>EU recommendation 2003/361</w:t>
        </w:r>
      </w:hyperlink>
      <w:r w:rsidRPr="008213C2">
        <w:rPr>
          <w:lang w:eastAsia="en-GB"/>
        </w:rPr>
        <w:t xml:space="preserve"> </w:t>
      </w:r>
      <w:r w:rsidRPr="008213C2">
        <w:rPr>
          <w:noProof/>
          <w:lang w:val="en-US"/>
        </w:rPr>
        <w:drawing>
          <wp:inline distT="0" distB="0" distL="0" distR="0" wp14:anchorId="48601E35" wp14:editId="2A73A7F4">
            <wp:extent cx="153035" cy="153035"/>
            <wp:effectExtent l="0" t="0" r="0" b="0"/>
            <wp:docPr id="3" name="Picture 3" descr="http://ec.europa.eu/wel/images/doc_icons/f_pdf_1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ec.europa.eu/wel/images/doc_icons/f_pdf_16.gif"/>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53035" cy="153035"/>
                    </a:xfrm>
                    <a:prstGeom prst="rect">
                      <a:avLst/>
                    </a:prstGeom>
                    <a:noFill/>
                    <a:ln>
                      <a:noFill/>
                    </a:ln>
                  </pic:spPr>
                </pic:pic>
              </a:graphicData>
            </a:graphic>
          </wp:inline>
        </w:drawing>
      </w:r>
      <w:r w:rsidRPr="008213C2">
        <w:rPr>
          <w:lang w:eastAsia="en-GB"/>
        </w:rPr>
        <w:t>.</w:t>
      </w:r>
    </w:p>
    <w:p w14:paraId="5CB9BFB0" w14:textId="77777777" w:rsidR="00BF18F2" w:rsidRPr="008213C2" w:rsidRDefault="00BF18F2" w:rsidP="00BF18F2">
      <w:pPr>
        <w:spacing w:before="100" w:beforeAutospacing="1" w:after="100" w:afterAutospacing="1"/>
        <w:jc w:val="left"/>
        <w:rPr>
          <w:lang w:eastAsia="en-GB"/>
        </w:rPr>
      </w:pPr>
      <w:r w:rsidRPr="008213C2">
        <w:rPr>
          <w:lang w:eastAsia="en-GB"/>
        </w:rPr>
        <w:t>The main factors determining whether a company is an SME are:</w:t>
      </w:r>
    </w:p>
    <w:p w14:paraId="5CFBB713" w14:textId="77777777" w:rsidR="00BF18F2" w:rsidRPr="008213C2" w:rsidRDefault="00BF18F2" w:rsidP="00BF18F2">
      <w:pPr>
        <w:numPr>
          <w:ilvl w:val="0"/>
          <w:numId w:val="23"/>
        </w:numPr>
        <w:spacing w:before="100" w:beforeAutospacing="1" w:after="100" w:afterAutospacing="1"/>
        <w:jc w:val="left"/>
        <w:rPr>
          <w:lang w:eastAsia="en-GB"/>
        </w:rPr>
      </w:pPr>
      <w:r w:rsidRPr="008213C2">
        <w:rPr>
          <w:b/>
          <w:bCs/>
          <w:lang w:eastAsia="en-GB"/>
        </w:rPr>
        <w:t>number of employees</w:t>
      </w:r>
      <w:r w:rsidRPr="008213C2">
        <w:rPr>
          <w:lang w:eastAsia="en-GB"/>
        </w:rPr>
        <w:t xml:space="preserve"> and</w:t>
      </w:r>
    </w:p>
    <w:p w14:paraId="3FAB4292" w14:textId="77777777" w:rsidR="00BF18F2" w:rsidRPr="008213C2" w:rsidRDefault="00BF18F2" w:rsidP="00BF18F2">
      <w:pPr>
        <w:numPr>
          <w:ilvl w:val="0"/>
          <w:numId w:val="23"/>
        </w:numPr>
        <w:spacing w:before="100" w:beforeAutospacing="1" w:after="100" w:afterAutospacing="1"/>
        <w:jc w:val="left"/>
        <w:rPr>
          <w:lang w:eastAsia="en-GB"/>
        </w:rPr>
      </w:pPr>
      <w:r w:rsidRPr="008213C2">
        <w:rPr>
          <w:lang w:eastAsia="en-GB"/>
        </w:rPr>
        <w:t xml:space="preserve">either </w:t>
      </w:r>
      <w:r w:rsidRPr="008213C2">
        <w:rPr>
          <w:b/>
          <w:bCs/>
          <w:lang w:eastAsia="en-GB"/>
        </w:rPr>
        <w:t>turnover</w:t>
      </w:r>
      <w:r w:rsidRPr="008213C2">
        <w:rPr>
          <w:lang w:eastAsia="en-GB"/>
        </w:rPr>
        <w:t xml:space="preserve"> </w:t>
      </w:r>
      <w:r w:rsidRPr="008213C2">
        <w:rPr>
          <w:b/>
          <w:u w:val="single"/>
          <w:lang w:eastAsia="en-GB"/>
        </w:rPr>
        <w:t>or</w:t>
      </w:r>
      <w:r w:rsidRPr="008213C2">
        <w:rPr>
          <w:lang w:eastAsia="en-GB"/>
        </w:rPr>
        <w:t xml:space="preserve"> </w:t>
      </w:r>
      <w:r w:rsidRPr="008213C2">
        <w:rPr>
          <w:b/>
          <w:bCs/>
          <w:lang w:eastAsia="en-GB"/>
        </w:rPr>
        <w:t>balance sheet total</w:t>
      </w:r>
      <w:r w:rsidRPr="008213C2">
        <w:rPr>
          <w:lang w:eastAsia="en-GB"/>
        </w:rPr>
        <w:t>.</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895"/>
        <w:gridCol w:w="1127"/>
        <w:gridCol w:w="953"/>
        <w:gridCol w:w="130"/>
        <w:gridCol w:w="130"/>
        <w:gridCol w:w="1888"/>
      </w:tblGrid>
      <w:tr w:rsidR="00BF18F2" w:rsidRPr="008213C2" w14:paraId="4CF3963E" w14:textId="77777777" w:rsidTr="0092290C">
        <w:trPr>
          <w:tblCellSpacing w:w="15" w:type="dxa"/>
        </w:trPr>
        <w:tc>
          <w:tcPr>
            <w:tcW w:w="0" w:type="auto"/>
            <w:vAlign w:val="center"/>
            <w:hideMark/>
          </w:tcPr>
          <w:p w14:paraId="2825BFBF" w14:textId="77777777" w:rsidR="00BF18F2" w:rsidRPr="008213C2" w:rsidRDefault="00BF18F2" w:rsidP="0092290C">
            <w:pPr>
              <w:spacing w:before="100" w:beforeAutospacing="1" w:after="100" w:afterAutospacing="1"/>
              <w:jc w:val="left"/>
              <w:rPr>
                <w:u w:val="single"/>
                <w:lang w:eastAsia="en-GB"/>
              </w:rPr>
            </w:pPr>
            <w:r w:rsidRPr="008213C2">
              <w:rPr>
                <w:bCs/>
                <w:u w:val="single"/>
                <w:lang w:eastAsia="en-GB"/>
              </w:rPr>
              <w:t>Company category</w:t>
            </w:r>
            <w:r w:rsidRPr="008213C2">
              <w:rPr>
                <w:u w:val="single"/>
                <w:lang w:eastAsia="en-GB"/>
              </w:rPr>
              <w:t xml:space="preserve"> </w:t>
            </w:r>
          </w:p>
        </w:tc>
        <w:tc>
          <w:tcPr>
            <w:tcW w:w="0" w:type="auto"/>
            <w:vAlign w:val="center"/>
            <w:hideMark/>
          </w:tcPr>
          <w:p w14:paraId="4B39BAA8" w14:textId="77777777" w:rsidR="00BF18F2" w:rsidRPr="008213C2" w:rsidRDefault="00BF18F2" w:rsidP="0092290C">
            <w:pPr>
              <w:spacing w:before="100" w:beforeAutospacing="1" w:after="100" w:afterAutospacing="1"/>
              <w:jc w:val="left"/>
              <w:rPr>
                <w:u w:val="single"/>
                <w:lang w:eastAsia="en-GB"/>
              </w:rPr>
            </w:pPr>
            <w:r w:rsidRPr="008213C2">
              <w:rPr>
                <w:bCs/>
                <w:u w:val="single"/>
                <w:lang w:eastAsia="en-GB"/>
              </w:rPr>
              <w:t>Employees</w:t>
            </w:r>
            <w:r w:rsidRPr="008213C2">
              <w:rPr>
                <w:u w:val="single"/>
                <w:lang w:eastAsia="en-GB"/>
              </w:rPr>
              <w:t xml:space="preserve"> </w:t>
            </w:r>
          </w:p>
        </w:tc>
        <w:tc>
          <w:tcPr>
            <w:tcW w:w="0" w:type="auto"/>
            <w:vAlign w:val="center"/>
            <w:hideMark/>
          </w:tcPr>
          <w:p w14:paraId="00BAA8AF" w14:textId="77777777" w:rsidR="00BF18F2" w:rsidRPr="008213C2" w:rsidRDefault="00BF18F2" w:rsidP="0092290C">
            <w:pPr>
              <w:spacing w:before="100" w:beforeAutospacing="1" w:after="100" w:afterAutospacing="1"/>
              <w:jc w:val="left"/>
              <w:rPr>
                <w:u w:val="single"/>
                <w:lang w:eastAsia="en-GB"/>
              </w:rPr>
            </w:pPr>
            <w:r w:rsidRPr="008213C2">
              <w:rPr>
                <w:bCs/>
                <w:u w:val="single"/>
                <w:lang w:eastAsia="en-GB"/>
              </w:rPr>
              <w:t>Turnover</w:t>
            </w:r>
            <w:r w:rsidRPr="008213C2">
              <w:rPr>
                <w:u w:val="single"/>
                <w:lang w:eastAsia="en-GB"/>
              </w:rPr>
              <w:t xml:space="preserve"> </w:t>
            </w:r>
          </w:p>
        </w:tc>
        <w:tc>
          <w:tcPr>
            <w:tcW w:w="0" w:type="auto"/>
            <w:gridSpan w:val="2"/>
            <w:vAlign w:val="center"/>
            <w:hideMark/>
          </w:tcPr>
          <w:p w14:paraId="13E5F966" w14:textId="77777777" w:rsidR="00BF18F2" w:rsidRPr="008213C2" w:rsidRDefault="00BF18F2" w:rsidP="0092290C">
            <w:pPr>
              <w:spacing w:before="100" w:beforeAutospacing="1" w:after="100" w:afterAutospacing="1"/>
              <w:jc w:val="left"/>
              <w:rPr>
                <w:u w:val="single"/>
                <w:lang w:eastAsia="en-GB"/>
              </w:rPr>
            </w:pPr>
            <w:r w:rsidRPr="008213C2">
              <w:rPr>
                <w:u w:val="single"/>
                <w:lang w:eastAsia="en-GB"/>
              </w:rPr>
              <w:t>or</w:t>
            </w:r>
          </w:p>
        </w:tc>
        <w:tc>
          <w:tcPr>
            <w:tcW w:w="0" w:type="auto"/>
            <w:vAlign w:val="center"/>
            <w:hideMark/>
          </w:tcPr>
          <w:p w14:paraId="789D7DE4" w14:textId="77777777" w:rsidR="00BF18F2" w:rsidRPr="008213C2" w:rsidRDefault="00BF18F2" w:rsidP="0092290C">
            <w:pPr>
              <w:spacing w:before="100" w:beforeAutospacing="1" w:after="100" w:afterAutospacing="1"/>
              <w:jc w:val="left"/>
              <w:rPr>
                <w:u w:val="single"/>
                <w:lang w:eastAsia="en-GB"/>
              </w:rPr>
            </w:pPr>
            <w:r w:rsidRPr="008213C2">
              <w:rPr>
                <w:bCs/>
                <w:u w:val="single"/>
                <w:lang w:eastAsia="en-GB"/>
              </w:rPr>
              <w:t>Balance sheet total</w:t>
            </w:r>
            <w:r w:rsidRPr="008213C2">
              <w:rPr>
                <w:u w:val="single"/>
                <w:lang w:eastAsia="en-GB"/>
              </w:rPr>
              <w:t xml:space="preserve"> </w:t>
            </w:r>
          </w:p>
        </w:tc>
      </w:tr>
      <w:tr w:rsidR="00BF18F2" w:rsidRPr="008213C2" w14:paraId="02BBD935" w14:textId="77777777" w:rsidTr="0092290C">
        <w:trPr>
          <w:tblCellSpacing w:w="15" w:type="dxa"/>
        </w:trPr>
        <w:tc>
          <w:tcPr>
            <w:tcW w:w="0" w:type="auto"/>
            <w:vAlign w:val="center"/>
            <w:hideMark/>
          </w:tcPr>
          <w:p w14:paraId="37D794E0" w14:textId="77777777" w:rsidR="00BF18F2" w:rsidRPr="008213C2" w:rsidRDefault="00BF18F2" w:rsidP="0092290C">
            <w:pPr>
              <w:spacing w:before="100" w:beforeAutospacing="1" w:after="100" w:afterAutospacing="1"/>
              <w:jc w:val="left"/>
              <w:rPr>
                <w:lang w:eastAsia="en-GB"/>
              </w:rPr>
            </w:pPr>
            <w:r w:rsidRPr="008213C2">
              <w:rPr>
                <w:lang w:eastAsia="en-GB"/>
              </w:rPr>
              <w:t>Medium-sized</w:t>
            </w:r>
          </w:p>
        </w:tc>
        <w:tc>
          <w:tcPr>
            <w:tcW w:w="0" w:type="auto"/>
            <w:vAlign w:val="center"/>
            <w:hideMark/>
          </w:tcPr>
          <w:p w14:paraId="647732BC" w14:textId="77777777" w:rsidR="00BF18F2" w:rsidRPr="008213C2" w:rsidRDefault="00BF18F2" w:rsidP="0092290C">
            <w:pPr>
              <w:spacing w:before="100" w:beforeAutospacing="1" w:after="100" w:afterAutospacing="1"/>
              <w:jc w:val="left"/>
              <w:rPr>
                <w:lang w:eastAsia="en-GB"/>
              </w:rPr>
            </w:pPr>
            <w:r w:rsidRPr="008213C2">
              <w:rPr>
                <w:lang w:eastAsia="en-GB"/>
              </w:rPr>
              <w:t>&lt; 250</w:t>
            </w:r>
          </w:p>
        </w:tc>
        <w:tc>
          <w:tcPr>
            <w:tcW w:w="0" w:type="auto"/>
            <w:gridSpan w:val="2"/>
            <w:vAlign w:val="center"/>
            <w:hideMark/>
          </w:tcPr>
          <w:p w14:paraId="4BE23C93" w14:textId="77777777" w:rsidR="00BF18F2" w:rsidRPr="008213C2" w:rsidRDefault="00BF18F2" w:rsidP="0092290C">
            <w:pPr>
              <w:spacing w:before="100" w:beforeAutospacing="1" w:after="100" w:afterAutospacing="1"/>
              <w:jc w:val="left"/>
              <w:rPr>
                <w:lang w:eastAsia="en-GB"/>
              </w:rPr>
            </w:pPr>
            <w:r w:rsidRPr="008213C2">
              <w:rPr>
                <w:lang w:eastAsia="en-GB"/>
              </w:rPr>
              <w:t>≤ € 50 m</w:t>
            </w:r>
          </w:p>
        </w:tc>
        <w:tc>
          <w:tcPr>
            <w:tcW w:w="0" w:type="auto"/>
            <w:gridSpan w:val="2"/>
            <w:vAlign w:val="center"/>
            <w:hideMark/>
          </w:tcPr>
          <w:p w14:paraId="413AAAEB" w14:textId="77777777" w:rsidR="00BF18F2" w:rsidRPr="008213C2" w:rsidRDefault="00BF18F2" w:rsidP="0092290C">
            <w:pPr>
              <w:spacing w:before="100" w:beforeAutospacing="1" w:after="100" w:afterAutospacing="1"/>
              <w:jc w:val="left"/>
              <w:rPr>
                <w:lang w:eastAsia="en-GB"/>
              </w:rPr>
            </w:pPr>
            <w:r w:rsidRPr="008213C2">
              <w:rPr>
                <w:lang w:eastAsia="en-GB"/>
              </w:rPr>
              <w:t>≤ € 43 m</w:t>
            </w:r>
          </w:p>
        </w:tc>
      </w:tr>
      <w:tr w:rsidR="00BF18F2" w:rsidRPr="008213C2" w14:paraId="77740AF1" w14:textId="77777777" w:rsidTr="0092290C">
        <w:trPr>
          <w:tblCellSpacing w:w="15" w:type="dxa"/>
        </w:trPr>
        <w:tc>
          <w:tcPr>
            <w:tcW w:w="0" w:type="auto"/>
            <w:vAlign w:val="center"/>
            <w:hideMark/>
          </w:tcPr>
          <w:p w14:paraId="7B8885F1" w14:textId="77777777" w:rsidR="00BF18F2" w:rsidRPr="008213C2" w:rsidRDefault="00BF18F2" w:rsidP="0092290C">
            <w:pPr>
              <w:spacing w:before="100" w:beforeAutospacing="1" w:after="100" w:afterAutospacing="1"/>
              <w:jc w:val="left"/>
              <w:rPr>
                <w:lang w:eastAsia="en-GB"/>
              </w:rPr>
            </w:pPr>
            <w:r w:rsidRPr="008213C2">
              <w:rPr>
                <w:lang w:eastAsia="en-GB"/>
              </w:rPr>
              <w:t>Small</w:t>
            </w:r>
          </w:p>
        </w:tc>
        <w:tc>
          <w:tcPr>
            <w:tcW w:w="0" w:type="auto"/>
            <w:vAlign w:val="center"/>
            <w:hideMark/>
          </w:tcPr>
          <w:p w14:paraId="3F875787" w14:textId="77777777" w:rsidR="00BF18F2" w:rsidRPr="008213C2" w:rsidRDefault="00BF18F2" w:rsidP="0092290C">
            <w:pPr>
              <w:spacing w:before="100" w:beforeAutospacing="1" w:after="100" w:afterAutospacing="1"/>
              <w:jc w:val="left"/>
              <w:rPr>
                <w:lang w:eastAsia="en-GB"/>
              </w:rPr>
            </w:pPr>
            <w:r w:rsidRPr="008213C2">
              <w:rPr>
                <w:lang w:eastAsia="en-GB"/>
              </w:rPr>
              <w:t>&lt; 50</w:t>
            </w:r>
          </w:p>
        </w:tc>
        <w:tc>
          <w:tcPr>
            <w:tcW w:w="0" w:type="auto"/>
            <w:gridSpan w:val="2"/>
            <w:vAlign w:val="center"/>
            <w:hideMark/>
          </w:tcPr>
          <w:p w14:paraId="4635B2E1" w14:textId="77777777" w:rsidR="00BF18F2" w:rsidRPr="008213C2" w:rsidRDefault="00BF18F2" w:rsidP="0092290C">
            <w:pPr>
              <w:spacing w:before="100" w:beforeAutospacing="1" w:after="100" w:afterAutospacing="1"/>
              <w:jc w:val="left"/>
              <w:rPr>
                <w:lang w:eastAsia="en-GB"/>
              </w:rPr>
            </w:pPr>
            <w:r w:rsidRPr="008213C2">
              <w:rPr>
                <w:lang w:eastAsia="en-GB"/>
              </w:rPr>
              <w:t>≤ € 10 m</w:t>
            </w:r>
          </w:p>
        </w:tc>
        <w:tc>
          <w:tcPr>
            <w:tcW w:w="0" w:type="auto"/>
            <w:gridSpan w:val="2"/>
            <w:vAlign w:val="center"/>
            <w:hideMark/>
          </w:tcPr>
          <w:p w14:paraId="151C3D9A" w14:textId="77777777" w:rsidR="00BF18F2" w:rsidRPr="008213C2" w:rsidRDefault="00BF18F2" w:rsidP="0092290C">
            <w:pPr>
              <w:spacing w:before="100" w:beforeAutospacing="1" w:after="100" w:afterAutospacing="1"/>
              <w:jc w:val="left"/>
              <w:rPr>
                <w:lang w:eastAsia="en-GB"/>
              </w:rPr>
            </w:pPr>
            <w:r w:rsidRPr="008213C2">
              <w:rPr>
                <w:lang w:eastAsia="en-GB"/>
              </w:rPr>
              <w:t>≤ € 10 m</w:t>
            </w:r>
          </w:p>
        </w:tc>
      </w:tr>
      <w:tr w:rsidR="00BF18F2" w:rsidRPr="008213C2" w14:paraId="0B115DDF" w14:textId="77777777" w:rsidTr="0092290C">
        <w:trPr>
          <w:tblCellSpacing w:w="15" w:type="dxa"/>
        </w:trPr>
        <w:tc>
          <w:tcPr>
            <w:tcW w:w="0" w:type="auto"/>
            <w:vAlign w:val="center"/>
            <w:hideMark/>
          </w:tcPr>
          <w:p w14:paraId="39D4C320" w14:textId="77777777" w:rsidR="00BF18F2" w:rsidRPr="008213C2" w:rsidRDefault="00BF18F2" w:rsidP="0092290C">
            <w:pPr>
              <w:spacing w:before="100" w:beforeAutospacing="1" w:after="100" w:afterAutospacing="1"/>
              <w:jc w:val="left"/>
              <w:rPr>
                <w:lang w:eastAsia="en-GB"/>
              </w:rPr>
            </w:pPr>
            <w:r w:rsidRPr="008213C2">
              <w:rPr>
                <w:lang w:eastAsia="en-GB"/>
              </w:rPr>
              <w:t>Micro</w:t>
            </w:r>
          </w:p>
        </w:tc>
        <w:tc>
          <w:tcPr>
            <w:tcW w:w="0" w:type="auto"/>
            <w:vAlign w:val="center"/>
            <w:hideMark/>
          </w:tcPr>
          <w:p w14:paraId="324E7AF7" w14:textId="77777777" w:rsidR="00BF18F2" w:rsidRPr="008213C2" w:rsidRDefault="00BF18F2" w:rsidP="0092290C">
            <w:pPr>
              <w:spacing w:before="100" w:beforeAutospacing="1" w:after="100" w:afterAutospacing="1"/>
              <w:jc w:val="left"/>
              <w:rPr>
                <w:lang w:eastAsia="en-GB"/>
              </w:rPr>
            </w:pPr>
            <w:r w:rsidRPr="008213C2">
              <w:rPr>
                <w:lang w:eastAsia="en-GB"/>
              </w:rPr>
              <w:t>&lt; 10</w:t>
            </w:r>
          </w:p>
        </w:tc>
        <w:tc>
          <w:tcPr>
            <w:tcW w:w="0" w:type="auto"/>
            <w:gridSpan w:val="2"/>
            <w:vAlign w:val="center"/>
            <w:hideMark/>
          </w:tcPr>
          <w:p w14:paraId="07D0357E" w14:textId="77777777" w:rsidR="00BF18F2" w:rsidRPr="008213C2" w:rsidRDefault="00BF18F2" w:rsidP="0092290C">
            <w:pPr>
              <w:spacing w:before="100" w:beforeAutospacing="1" w:after="100" w:afterAutospacing="1"/>
              <w:jc w:val="left"/>
              <w:rPr>
                <w:lang w:eastAsia="en-GB"/>
              </w:rPr>
            </w:pPr>
            <w:r w:rsidRPr="008213C2">
              <w:rPr>
                <w:lang w:eastAsia="en-GB"/>
              </w:rPr>
              <w:t>≤ € 2 m</w:t>
            </w:r>
          </w:p>
        </w:tc>
        <w:tc>
          <w:tcPr>
            <w:tcW w:w="0" w:type="auto"/>
            <w:gridSpan w:val="2"/>
            <w:vAlign w:val="center"/>
            <w:hideMark/>
          </w:tcPr>
          <w:p w14:paraId="59A0DB7E" w14:textId="77777777" w:rsidR="00BF18F2" w:rsidRPr="008213C2" w:rsidRDefault="00BF18F2" w:rsidP="0092290C">
            <w:pPr>
              <w:spacing w:before="100" w:beforeAutospacing="1" w:after="100" w:afterAutospacing="1"/>
              <w:jc w:val="left"/>
              <w:rPr>
                <w:lang w:eastAsia="en-GB"/>
              </w:rPr>
            </w:pPr>
            <w:r w:rsidRPr="008213C2">
              <w:rPr>
                <w:lang w:eastAsia="en-GB"/>
              </w:rPr>
              <w:t>≤ € 2 m</w:t>
            </w:r>
          </w:p>
        </w:tc>
      </w:tr>
    </w:tbl>
    <w:p w14:paraId="344AF979" w14:textId="77777777" w:rsidR="00BF18F2" w:rsidRPr="008213C2" w:rsidRDefault="00BF18F2" w:rsidP="00BF18F2">
      <w:pPr>
        <w:rPr>
          <w:lang w:eastAsia="en-GB"/>
        </w:rPr>
      </w:pPr>
      <w:r w:rsidRPr="008213C2">
        <w:rPr>
          <w:lang w:eastAsia="en-GB"/>
        </w:rPr>
        <w:t>These ceilings apply to the figures for individual firms only. A firm which is part of larger grouping may need to include employee/turnover/balance sheet data from that grouping too.</w:t>
      </w:r>
    </w:p>
    <w:p w14:paraId="3B51590B" w14:textId="77777777" w:rsidR="00BF18F2" w:rsidRPr="008213C2" w:rsidRDefault="00BF18F2" w:rsidP="00BF18F2">
      <w:pPr>
        <w:spacing w:after="0"/>
        <w:rPr>
          <w:b/>
          <w:lang w:eastAsia="en-GB"/>
        </w:rPr>
      </w:pPr>
      <w:r w:rsidRPr="008213C2">
        <w:rPr>
          <w:b/>
          <w:lang w:eastAsia="en-GB"/>
        </w:rPr>
        <w:t>Other interest</w:t>
      </w:r>
    </w:p>
    <w:p w14:paraId="3AD1DCC7" w14:textId="77777777" w:rsidR="00BF18F2" w:rsidRPr="008213C2" w:rsidRDefault="00BF18F2" w:rsidP="00BF18F2">
      <w:pPr>
        <w:spacing w:after="0"/>
        <w:rPr>
          <w:lang w:eastAsia="en-GB"/>
        </w:rPr>
      </w:pPr>
    </w:p>
    <w:p w14:paraId="200F99B5" w14:textId="77777777" w:rsidR="00BF18F2" w:rsidRPr="008213C2" w:rsidRDefault="00BF18F2" w:rsidP="00BF18F2">
      <w:pPr>
        <w:rPr>
          <w:lang w:eastAsia="en-GB"/>
        </w:rPr>
      </w:pPr>
      <w:r w:rsidRPr="008213C2">
        <w:rPr>
          <w:lang w:eastAsia="en-GB"/>
        </w:rPr>
        <w:t>Interest which is not possible to classify in any other category.</w:t>
      </w:r>
    </w:p>
    <w:p w14:paraId="11887F50" w14:textId="77777777" w:rsidR="00BF18F2" w:rsidRPr="008213C2" w:rsidRDefault="00BF18F2" w:rsidP="00BF18F2">
      <w:pPr>
        <w:jc w:val="center"/>
        <w:rPr>
          <w:u w:val="single"/>
        </w:rPr>
      </w:pPr>
      <w:r w:rsidRPr="008213C2">
        <w:rPr>
          <w:lang w:eastAsia="en-GB"/>
        </w:rPr>
        <w:t>***</w:t>
      </w:r>
    </w:p>
    <w:p w14:paraId="3C88C946" w14:textId="77777777" w:rsidR="00BF18F2" w:rsidRPr="008213C2" w:rsidRDefault="00BF18F2" w:rsidP="00BF18F2">
      <w:pPr>
        <w:jc w:val="center"/>
      </w:pPr>
      <w:r w:rsidRPr="008213C2">
        <w:rPr>
          <w:u w:val="single"/>
        </w:rPr>
        <w:t xml:space="preserve">To be filled in by organisations applying to be appointed as Type C </w:t>
      </w:r>
      <w:proofErr w:type="gramStart"/>
      <w:r w:rsidRPr="008213C2">
        <w:rPr>
          <w:u w:val="single"/>
        </w:rPr>
        <w:t>members</w:t>
      </w:r>
      <w:proofErr w:type="gramEnd"/>
    </w:p>
    <w:p w14:paraId="669E5885" w14:textId="77777777" w:rsidR="00BF18F2" w:rsidRPr="008213C2" w:rsidRDefault="00BF18F2" w:rsidP="00BF18F2"/>
    <w:p w14:paraId="63B6DB34" w14:textId="77777777" w:rsidR="00BF18F2" w:rsidRPr="008213C2" w:rsidRDefault="00BF18F2" w:rsidP="00BF18F2">
      <w:r w:rsidRPr="008213C2">
        <w:t xml:space="preserve">Please select one </w:t>
      </w:r>
      <w:r w:rsidRPr="008213C2">
        <w:rPr>
          <w:b/>
          <w:u w:val="single"/>
        </w:rPr>
        <w:t>or more policy areas</w:t>
      </w:r>
      <w:r w:rsidRPr="008213C2">
        <w:t xml:space="preserve"> in which your organisation operates:</w:t>
      </w:r>
    </w:p>
    <w:p w14:paraId="79044183" w14:textId="77777777" w:rsidR="00BF18F2" w:rsidRPr="008213C2" w:rsidRDefault="00BF18F2" w:rsidP="00BF18F2"/>
    <w:p w14:paraId="335246D0" w14:textId="77777777" w:rsidR="00BF18F2" w:rsidRPr="008213C2" w:rsidRDefault="00BF18F2" w:rsidP="00BF18F2">
      <w:pPr>
        <w:numPr>
          <w:ilvl w:val="0"/>
          <w:numId w:val="24"/>
        </w:numPr>
        <w:ind w:left="360"/>
        <w:contextualSpacing/>
        <w:jc w:val="left"/>
      </w:pPr>
      <w:r w:rsidRPr="008213C2">
        <w:t>Agriculture</w:t>
      </w:r>
    </w:p>
    <w:p w14:paraId="767355BA" w14:textId="77777777" w:rsidR="00BF18F2" w:rsidRPr="008213C2" w:rsidRDefault="00BF18F2" w:rsidP="00BF18F2">
      <w:pPr>
        <w:numPr>
          <w:ilvl w:val="0"/>
          <w:numId w:val="24"/>
        </w:numPr>
        <w:ind w:left="360"/>
        <w:contextualSpacing/>
        <w:jc w:val="left"/>
      </w:pPr>
      <w:r w:rsidRPr="008213C2">
        <w:t>Archaeology</w:t>
      </w:r>
    </w:p>
    <w:p w14:paraId="41ACBB4E" w14:textId="77777777" w:rsidR="00BF18F2" w:rsidRPr="008213C2" w:rsidRDefault="00BF18F2" w:rsidP="00BF18F2">
      <w:pPr>
        <w:numPr>
          <w:ilvl w:val="0"/>
          <w:numId w:val="24"/>
        </w:numPr>
        <w:ind w:left="360"/>
        <w:contextualSpacing/>
        <w:jc w:val="left"/>
      </w:pPr>
      <w:r w:rsidRPr="008213C2">
        <w:t>Architecture</w:t>
      </w:r>
    </w:p>
    <w:p w14:paraId="1A9A6732" w14:textId="77777777" w:rsidR="00BF18F2" w:rsidRPr="008213C2" w:rsidRDefault="00BF18F2" w:rsidP="00BF18F2">
      <w:pPr>
        <w:numPr>
          <w:ilvl w:val="0"/>
          <w:numId w:val="24"/>
        </w:numPr>
        <w:ind w:left="360"/>
        <w:contextualSpacing/>
        <w:jc w:val="left"/>
      </w:pPr>
      <w:proofErr w:type="spellStart"/>
      <w:r w:rsidRPr="008213C2">
        <w:t>Audiovisual</w:t>
      </w:r>
      <w:proofErr w:type="spellEnd"/>
      <w:r w:rsidRPr="008213C2">
        <w:t xml:space="preserve"> and media</w:t>
      </w:r>
    </w:p>
    <w:p w14:paraId="3075A40F" w14:textId="77777777" w:rsidR="00BF18F2" w:rsidRPr="008213C2" w:rsidRDefault="00BF18F2" w:rsidP="00BF18F2">
      <w:pPr>
        <w:numPr>
          <w:ilvl w:val="0"/>
          <w:numId w:val="24"/>
        </w:numPr>
        <w:ind w:left="360"/>
        <w:contextualSpacing/>
        <w:jc w:val="left"/>
      </w:pPr>
      <w:r w:rsidRPr="008213C2">
        <w:t>Audit</w:t>
      </w:r>
    </w:p>
    <w:p w14:paraId="2C23A473" w14:textId="77777777" w:rsidR="00BF18F2" w:rsidRPr="008213C2" w:rsidRDefault="00BF18F2" w:rsidP="00BF18F2">
      <w:pPr>
        <w:numPr>
          <w:ilvl w:val="0"/>
          <w:numId w:val="24"/>
        </w:numPr>
        <w:ind w:left="360"/>
        <w:contextualSpacing/>
        <w:jc w:val="left"/>
      </w:pPr>
      <w:r w:rsidRPr="008213C2">
        <w:t>Banking</w:t>
      </w:r>
    </w:p>
    <w:p w14:paraId="6E6890D0" w14:textId="77777777" w:rsidR="00BF18F2" w:rsidRPr="008213C2" w:rsidRDefault="00BF18F2" w:rsidP="00BF18F2">
      <w:pPr>
        <w:numPr>
          <w:ilvl w:val="0"/>
          <w:numId w:val="24"/>
        </w:numPr>
        <w:ind w:left="360"/>
        <w:contextualSpacing/>
        <w:jc w:val="left"/>
      </w:pPr>
      <w:r w:rsidRPr="008213C2">
        <w:t>Biodiversity</w:t>
      </w:r>
    </w:p>
    <w:p w14:paraId="3C886EE1" w14:textId="77777777" w:rsidR="00BF18F2" w:rsidRPr="008213C2" w:rsidRDefault="00BF18F2" w:rsidP="00BF18F2">
      <w:pPr>
        <w:numPr>
          <w:ilvl w:val="0"/>
          <w:numId w:val="24"/>
        </w:numPr>
        <w:ind w:left="360"/>
        <w:contextualSpacing/>
        <w:jc w:val="left"/>
      </w:pPr>
      <w:r w:rsidRPr="008213C2">
        <w:t>Civil protection</w:t>
      </w:r>
    </w:p>
    <w:p w14:paraId="59127631" w14:textId="77777777" w:rsidR="00BF18F2" w:rsidRPr="008213C2" w:rsidRDefault="00BF18F2" w:rsidP="00BF18F2">
      <w:pPr>
        <w:numPr>
          <w:ilvl w:val="0"/>
          <w:numId w:val="24"/>
        </w:numPr>
        <w:ind w:left="360"/>
        <w:contextualSpacing/>
        <w:jc w:val="left"/>
      </w:pPr>
      <w:r w:rsidRPr="008213C2">
        <w:t>Civil service</w:t>
      </w:r>
    </w:p>
    <w:p w14:paraId="344D2871" w14:textId="77777777" w:rsidR="00BF18F2" w:rsidRPr="008213C2" w:rsidRDefault="00BF18F2" w:rsidP="00BF18F2">
      <w:pPr>
        <w:numPr>
          <w:ilvl w:val="0"/>
          <w:numId w:val="24"/>
        </w:numPr>
        <w:ind w:left="360"/>
        <w:contextualSpacing/>
        <w:jc w:val="left"/>
      </w:pPr>
      <w:r w:rsidRPr="008213C2">
        <w:t>Climate</w:t>
      </w:r>
    </w:p>
    <w:p w14:paraId="0F154D72" w14:textId="77777777" w:rsidR="00BF18F2" w:rsidRPr="008213C2" w:rsidRDefault="00BF18F2" w:rsidP="00BF18F2">
      <w:pPr>
        <w:numPr>
          <w:ilvl w:val="0"/>
          <w:numId w:val="24"/>
        </w:numPr>
        <w:ind w:left="360"/>
        <w:contextualSpacing/>
        <w:jc w:val="left"/>
      </w:pPr>
      <w:r w:rsidRPr="008213C2">
        <w:t>Competition</w:t>
      </w:r>
    </w:p>
    <w:p w14:paraId="3F48D273" w14:textId="77777777" w:rsidR="00BF18F2" w:rsidRPr="008213C2" w:rsidRDefault="00BF18F2" w:rsidP="00BF18F2">
      <w:pPr>
        <w:numPr>
          <w:ilvl w:val="0"/>
          <w:numId w:val="24"/>
        </w:numPr>
        <w:ind w:left="360"/>
        <w:contextualSpacing/>
        <w:jc w:val="left"/>
      </w:pPr>
      <w:r w:rsidRPr="008213C2">
        <w:t>Conservation</w:t>
      </w:r>
    </w:p>
    <w:p w14:paraId="67BE5CEB" w14:textId="77777777" w:rsidR="00BF18F2" w:rsidRPr="008213C2" w:rsidRDefault="00BF18F2" w:rsidP="00BF18F2">
      <w:pPr>
        <w:numPr>
          <w:ilvl w:val="0"/>
          <w:numId w:val="24"/>
        </w:numPr>
        <w:ind w:left="360"/>
        <w:contextualSpacing/>
        <w:jc w:val="left"/>
      </w:pPr>
      <w:r w:rsidRPr="008213C2">
        <w:t>Consumer affairs</w:t>
      </w:r>
    </w:p>
    <w:p w14:paraId="0CFF86BB" w14:textId="77777777" w:rsidR="00BF18F2" w:rsidRPr="008213C2" w:rsidRDefault="00BF18F2" w:rsidP="00BF18F2">
      <w:pPr>
        <w:numPr>
          <w:ilvl w:val="0"/>
          <w:numId w:val="24"/>
        </w:numPr>
        <w:ind w:left="360"/>
        <w:contextualSpacing/>
        <w:jc w:val="left"/>
      </w:pPr>
      <w:r w:rsidRPr="008213C2">
        <w:t>Culture</w:t>
      </w:r>
    </w:p>
    <w:p w14:paraId="41E061DD" w14:textId="77777777" w:rsidR="00BF18F2" w:rsidRPr="008213C2" w:rsidRDefault="00BF18F2" w:rsidP="00BF18F2">
      <w:pPr>
        <w:numPr>
          <w:ilvl w:val="0"/>
          <w:numId w:val="24"/>
        </w:numPr>
        <w:ind w:left="360"/>
        <w:contextualSpacing/>
        <w:jc w:val="left"/>
      </w:pPr>
      <w:r w:rsidRPr="008213C2">
        <w:t>Cultural Heritage</w:t>
      </w:r>
    </w:p>
    <w:p w14:paraId="58174263" w14:textId="77777777" w:rsidR="00BF18F2" w:rsidRPr="008213C2" w:rsidRDefault="00BF18F2" w:rsidP="00BF18F2">
      <w:pPr>
        <w:numPr>
          <w:ilvl w:val="0"/>
          <w:numId w:val="24"/>
        </w:numPr>
        <w:ind w:left="360"/>
        <w:contextualSpacing/>
        <w:jc w:val="left"/>
      </w:pPr>
      <w:r w:rsidRPr="008213C2">
        <w:lastRenderedPageBreak/>
        <w:t>Cultural Landscape</w:t>
      </w:r>
    </w:p>
    <w:p w14:paraId="0F5AA769" w14:textId="77777777" w:rsidR="00BF18F2" w:rsidRPr="008213C2" w:rsidRDefault="00BF18F2" w:rsidP="00BF18F2">
      <w:pPr>
        <w:numPr>
          <w:ilvl w:val="0"/>
          <w:numId w:val="24"/>
        </w:numPr>
        <w:ind w:left="360"/>
        <w:contextualSpacing/>
        <w:jc w:val="left"/>
      </w:pPr>
      <w:r w:rsidRPr="008213C2">
        <w:t>Customs</w:t>
      </w:r>
    </w:p>
    <w:p w14:paraId="23D519A6" w14:textId="77777777" w:rsidR="00BF18F2" w:rsidRPr="008213C2" w:rsidRDefault="00BF18F2" w:rsidP="00BF18F2">
      <w:pPr>
        <w:numPr>
          <w:ilvl w:val="0"/>
          <w:numId w:val="24"/>
        </w:numPr>
        <w:ind w:left="360"/>
        <w:contextualSpacing/>
        <w:jc w:val="left"/>
      </w:pPr>
      <w:r w:rsidRPr="008213C2">
        <w:t>Development</w:t>
      </w:r>
    </w:p>
    <w:p w14:paraId="4145B91D" w14:textId="77777777" w:rsidR="00BF18F2" w:rsidRPr="008213C2" w:rsidRDefault="00BF18F2" w:rsidP="00BF18F2">
      <w:pPr>
        <w:numPr>
          <w:ilvl w:val="0"/>
          <w:numId w:val="24"/>
        </w:numPr>
        <w:ind w:left="360"/>
        <w:contextualSpacing/>
        <w:jc w:val="left"/>
      </w:pPr>
      <w:r w:rsidRPr="008213C2">
        <w:t>Disaster Risk Reduction</w:t>
      </w:r>
    </w:p>
    <w:p w14:paraId="2ADB7623" w14:textId="77777777" w:rsidR="00BF18F2" w:rsidRPr="008213C2" w:rsidRDefault="00BF18F2" w:rsidP="00BF18F2">
      <w:pPr>
        <w:numPr>
          <w:ilvl w:val="0"/>
          <w:numId w:val="24"/>
        </w:numPr>
        <w:ind w:left="360"/>
        <w:contextualSpacing/>
        <w:jc w:val="left"/>
      </w:pPr>
      <w:r w:rsidRPr="008213C2">
        <w:t>Economy</w:t>
      </w:r>
    </w:p>
    <w:p w14:paraId="404FE612" w14:textId="77777777" w:rsidR="00BF18F2" w:rsidRPr="008213C2" w:rsidRDefault="00BF18F2" w:rsidP="00BF18F2">
      <w:pPr>
        <w:numPr>
          <w:ilvl w:val="0"/>
          <w:numId w:val="24"/>
        </w:numPr>
        <w:ind w:left="360"/>
        <w:contextualSpacing/>
        <w:jc w:val="left"/>
      </w:pPr>
      <w:r w:rsidRPr="008213C2">
        <w:t>Education</w:t>
      </w:r>
    </w:p>
    <w:p w14:paraId="543A13B5" w14:textId="77777777" w:rsidR="00BF18F2" w:rsidRPr="008213C2" w:rsidRDefault="00BF18F2" w:rsidP="00BF18F2">
      <w:pPr>
        <w:numPr>
          <w:ilvl w:val="0"/>
          <w:numId w:val="24"/>
        </w:numPr>
        <w:ind w:left="360"/>
        <w:contextualSpacing/>
        <w:jc w:val="left"/>
      </w:pPr>
      <w:r w:rsidRPr="008213C2">
        <w:t>Employment and social affairs</w:t>
      </w:r>
    </w:p>
    <w:p w14:paraId="5312F86B" w14:textId="77777777" w:rsidR="00BF18F2" w:rsidRPr="008213C2" w:rsidRDefault="00BF18F2" w:rsidP="00BF18F2">
      <w:pPr>
        <w:numPr>
          <w:ilvl w:val="0"/>
          <w:numId w:val="24"/>
        </w:numPr>
        <w:ind w:left="360"/>
        <w:contextualSpacing/>
        <w:jc w:val="left"/>
      </w:pPr>
      <w:r w:rsidRPr="008213C2">
        <w:t>Energy</w:t>
      </w:r>
    </w:p>
    <w:p w14:paraId="19D10FC5" w14:textId="77777777" w:rsidR="00BF18F2" w:rsidRPr="008213C2" w:rsidRDefault="00BF18F2" w:rsidP="00BF18F2">
      <w:pPr>
        <w:numPr>
          <w:ilvl w:val="0"/>
          <w:numId w:val="24"/>
        </w:numPr>
        <w:ind w:left="360"/>
        <w:contextualSpacing/>
        <w:jc w:val="left"/>
      </w:pPr>
      <w:r w:rsidRPr="008213C2">
        <w:t>Engineering (chemical)</w:t>
      </w:r>
    </w:p>
    <w:p w14:paraId="0456A574" w14:textId="77777777" w:rsidR="00BF18F2" w:rsidRPr="008213C2" w:rsidRDefault="00BF18F2" w:rsidP="00BF18F2">
      <w:pPr>
        <w:numPr>
          <w:ilvl w:val="0"/>
          <w:numId w:val="24"/>
        </w:numPr>
        <w:ind w:left="360"/>
        <w:contextualSpacing/>
        <w:jc w:val="left"/>
      </w:pPr>
      <w:r w:rsidRPr="008213C2">
        <w:t>Engineering (civil)</w:t>
      </w:r>
    </w:p>
    <w:p w14:paraId="0B15FF0D" w14:textId="77777777" w:rsidR="00BF18F2" w:rsidRPr="008213C2" w:rsidRDefault="00BF18F2" w:rsidP="00BF18F2">
      <w:pPr>
        <w:numPr>
          <w:ilvl w:val="0"/>
          <w:numId w:val="24"/>
        </w:numPr>
        <w:ind w:left="360"/>
        <w:contextualSpacing/>
        <w:jc w:val="left"/>
      </w:pPr>
      <w:r w:rsidRPr="008213C2">
        <w:t>Engineering (infrastructure)</w:t>
      </w:r>
    </w:p>
    <w:p w14:paraId="65E65A21" w14:textId="77777777" w:rsidR="00BF18F2" w:rsidRPr="008213C2" w:rsidRDefault="00BF18F2" w:rsidP="00BF18F2">
      <w:pPr>
        <w:numPr>
          <w:ilvl w:val="0"/>
          <w:numId w:val="24"/>
        </w:numPr>
        <w:ind w:left="360"/>
        <w:contextualSpacing/>
        <w:jc w:val="left"/>
      </w:pPr>
      <w:r w:rsidRPr="008213C2">
        <w:t>Engineering (IT)</w:t>
      </w:r>
    </w:p>
    <w:p w14:paraId="511C9DF9" w14:textId="77777777" w:rsidR="00BF18F2" w:rsidRPr="008213C2" w:rsidRDefault="00BF18F2" w:rsidP="00BF18F2">
      <w:pPr>
        <w:numPr>
          <w:ilvl w:val="0"/>
          <w:numId w:val="24"/>
        </w:numPr>
        <w:ind w:left="360"/>
        <w:contextualSpacing/>
        <w:jc w:val="left"/>
      </w:pPr>
      <w:r w:rsidRPr="008213C2">
        <w:t>Engineering (maritime)</w:t>
      </w:r>
    </w:p>
    <w:p w14:paraId="51E52835" w14:textId="77777777" w:rsidR="00BF18F2" w:rsidRPr="008213C2" w:rsidRDefault="00BF18F2" w:rsidP="00BF18F2">
      <w:pPr>
        <w:numPr>
          <w:ilvl w:val="0"/>
          <w:numId w:val="24"/>
        </w:numPr>
        <w:ind w:left="360"/>
        <w:contextualSpacing/>
        <w:jc w:val="left"/>
      </w:pPr>
      <w:r w:rsidRPr="008213C2">
        <w:t>Engineering (space policy)</w:t>
      </w:r>
    </w:p>
    <w:p w14:paraId="5F444F6B" w14:textId="77777777" w:rsidR="00BF18F2" w:rsidRPr="008213C2" w:rsidRDefault="00BF18F2" w:rsidP="00BF18F2">
      <w:pPr>
        <w:numPr>
          <w:ilvl w:val="0"/>
          <w:numId w:val="24"/>
        </w:numPr>
        <w:ind w:left="360"/>
        <w:contextualSpacing/>
        <w:jc w:val="left"/>
      </w:pPr>
      <w:r w:rsidRPr="008213C2">
        <w:t>Engineering (space research)</w:t>
      </w:r>
    </w:p>
    <w:p w14:paraId="5AA7B7BA" w14:textId="77777777" w:rsidR="00BF18F2" w:rsidRPr="008213C2" w:rsidRDefault="00BF18F2" w:rsidP="00BF18F2">
      <w:pPr>
        <w:numPr>
          <w:ilvl w:val="0"/>
          <w:numId w:val="24"/>
        </w:numPr>
        <w:ind w:left="360"/>
        <w:contextualSpacing/>
        <w:jc w:val="left"/>
      </w:pPr>
      <w:r w:rsidRPr="008213C2">
        <w:t>Enlargement</w:t>
      </w:r>
    </w:p>
    <w:p w14:paraId="6F403E13" w14:textId="77777777" w:rsidR="00BF18F2" w:rsidRPr="008213C2" w:rsidRDefault="00BF18F2" w:rsidP="00BF18F2">
      <w:pPr>
        <w:numPr>
          <w:ilvl w:val="0"/>
          <w:numId w:val="24"/>
        </w:numPr>
        <w:ind w:left="360"/>
        <w:contextualSpacing/>
        <w:jc w:val="left"/>
      </w:pPr>
      <w:r w:rsidRPr="008213C2">
        <w:t>Environment</w:t>
      </w:r>
    </w:p>
    <w:p w14:paraId="0E9A4123" w14:textId="77777777" w:rsidR="00BF18F2" w:rsidRPr="008213C2" w:rsidRDefault="00BF18F2" w:rsidP="00BF18F2">
      <w:pPr>
        <w:numPr>
          <w:ilvl w:val="0"/>
          <w:numId w:val="24"/>
        </w:numPr>
        <w:ind w:left="360"/>
        <w:contextualSpacing/>
        <w:jc w:val="left"/>
      </w:pPr>
      <w:r w:rsidRPr="008213C2">
        <w:t>Equal opportunities</w:t>
      </w:r>
    </w:p>
    <w:p w14:paraId="4EC19449" w14:textId="77777777" w:rsidR="00BF18F2" w:rsidRPr="008213C2" w:rsidRDefault="00BF18F2" w:rsidP="00BF18F2">
      <w:pPr>
        <w:numPr>
          <w:ilvl w:val="0"/>
          <w:numId w:val="24"/>
        </w:numPr>
        <w:ind w:left="360"/>
        <w:contextualSpacing/>
        <w:jc w:val="left"/>
      </w:pPr>
      <w:r w:rsidRPr="008213C2">
        <w:t>External relations</w:t>
      </w:r>
    </w:p>
    <w:p w14:paraId="736293AD" w14:textId="77777777" w:rsidR="00BF18F2" w:rsidRPr="008213C2" w:rsidRDefault="00BF18F2" w:rsidP="00BF18F2">
      <w:pPr>
        <w:numPr>
          <w:ilvl w:val="0"/>
          <w:numId w:val="24"/>
        </w:numPr>
        <w:ind w:left="360"/>
        <w:contextualSpacing/>
        <w:jc w:val="left"/>
      </w:pPr>
      <w:r w:rsidRPr="008213C2">
        <w:t>External trade</w:t>
      </w:r>
    </w:p>
    <w:p w14:paraId="27C847EA" w14:textId="77777777" w:rsidR="00BF18F2" w:rsidRPr="008213C2" w:rsidRDefault="00BF18F2" w:rsidP="00BF18F2">
      <w:pPr>
        <w:numPr>
          <w:ilvl w:val="0"/>
          <w:numId w:val="24"/>
        </w:numPr>
        <w:ind w:left="360"/>
        <w:contextualSpacing/>
        <w:jc w:val="left"/>
      </w:pPr>
      <w:r w:rsidRPr="008213C2">
        <w:t>Finance</w:t>
      </w:r>
    </w:p>
    <w:p w14:paraId="497B9D6C" w14:textId="77777777" w:rsidR="00BF18F2" w:rsidRPr="008213C2" w:rsidRDefault="00BF18F2" w:rsidP="00BF18F2">
      <w:pPr>
        <w:numPr>
          <w:ilvl w:val="0"/>
          <w:numId w:val="24"/>
        </w:numPr>
        <w:ind w:left="360"/>
        <w:contextualSpacing/>
        <w:jc w:val="left"/>
      </w:pPr>
      <w:r w:rsidRPr="008213C2">
        <w:t>Fisheries and aquaculture</w:t>
      </w:r>
    </w:p>
    <w:p w14:paraId="265301AA" w14:textId="77777777" w:rsidR="00BF18F2" w:rsidRPr="008213C2" w:rsidRDefault="00BF18F2" w:rsidP="00BF18F2">
      <w:pPr>
        <w:numPr>
          <w:ilvl w:val="0"/>
          <w:numId w:val="24"/>
        </w:numPr>
        <w:ind w:left="360"/>
        <w:contextualSpacing/>
        <w:jc w:val="left"/>
      </w:pPr>
      <w:r w:rsidRPr="008213C2">
        <w:t>Food safety</w:t>
      </w:r>
    </w:p>
    <w:p w14:paraId="5973B0E5" w14:textId="77777777" w:rsidR="00BF18F2" w:rsidRPr="008213C2" w:rsidRDefault="00BF18F2" w:rsidP="00BF18F2">
      <w:pPr>
        <w:numPr>
          <w:ilvl w:val="0"/>
          <w:numId w:val="24"/>
        </w:numPr>
        <w:ind w:left="360"/>
        <w:contextualSpacing/>
        <w:jc w:val="left"/>
      </w:pPr>
      <w:r w:rsidRPr="008213C2">
        <w:t>Forestry</w:t>
      </w:r>
    </w:p>
    <w:p w14:paraId="46562EBD" w14:textId="77777777" w:rsidR="00BF18F2" w:rsidRPr="008213C2" w:rsidRDefault="00BF18F2" w:rsidP="00BF18F2">
      <w:pPr>
        <w:numPr>
          <w:ilvl w:val="0"/>
          <w:numId w:val="24"/>
        </w:numPr>
        <w:ind w:left="360"/>
        <w:contextualSpacing/>
        <w:jc w:val="left"/>
      </w:pPr>
      <w:r w:rsidRPr="008213C2">
        <w:t>Fundamental rights</w:t>
      </w:r>
    </w:p>
    <w:p w14:paraId="734BD190" w14:textId="77777777" w:rsidR="00BF18F2" w:rsidRPr="008213C2" w:rsidRDefault="00BF18F2" w:rsidP="00BF18F2">
      <w:pPr>
        <w:numPr>
          <w:ilvl w:val="0"/>
          <w:numId w:val="24"/>
        </w:numPr>
        <w:ind w:left="360"/>
        <w:contextualSpacing/>
        <w:jc w:val="left"/>
      </w:pPr>
      <w:r w:rsidRPr="008213C2">
        <w:t>Humanitarian aid</w:t>
      </w:r>
    </w:p>
    <w:p w14:paraId="3EB37766" w14:textId="77777777" w:rsidR="00BF18F2" w:rsidRPr="008213C2" w:rsidRDefault="00BF18F2" w:rsidP="00BF18F2">
      <w:pPr>
        <w:numPr>
          <w:ilvl w:val="0"/>
          <w:numId w:val="24"/>
        </w:numPr>
        <w:ind w:left="360"/>
        <w:contextualSpacing/>
        <w:jc w:val="left"/>
      </w:pPr>
      <w:r w:rsidRPr="008213C2">
        <w:t>Industry</w:t>
      </w:r>
    </w:p>
    <w:p w14:paraId="05F86816" w14:textId="77777777" w:rsidR="00BF18F2" w:rsidRPr="008213C2" w:rsidRDefault="00BF18F2" w:rsidP="00BF18F2">
      <w:pPr>
        <w:numPr>
          <w:ilvl w:val="0"/>
          <w:numId w:val="24"/>
        </w:numPr>
        <w:ind w:left="360"/>
        <w:contextualSpacing/>
        <w:jc w:val="left"/>
      </w:pPr>
      <w:r w:rsidRPr="008213C2">
        <w:t>Information society</w:t>
      </w:r>
    </w:p>
    <w:p w14:paraId="25BDDA47" w14:textId="77777777" w:rsidR="00BF18F2" w:rsidRPr="008213C2" w:rsidRDefault="00BF18F2" w:rsidP="00BF18F2">
      <w:pPr>
        <w:numPr>
          <w:ilvl w:val="0"/>
          <w:numId w:val="24"/>
        </w:numPr>
        <w:ind w:left="360"/>
        <w:contextualSpacing/>
        <w:jc w:val="left"/>
      </w:pPr>
      <w:r w:rsidRPr="008213C2">
        <w:t>Innovation</w:t>
      </w:r>
    </w:p>
    <w:p w14:paraId="7F6B97CD" w14:textId="77777777" w:rsidR="00BF18F2" w:rsidRPr="008213C2" w:rsidRDefault="00BF18F2" w:rsidP="00BF18F2">
      <w:pPr>
        <w:numPr>
          <w:ilvl w:val="0"/>
          <w:numId w:val="24"/>
        </w:numPr>
        <w:ind w:left="360"/>
        <w:contextualSpacing/>
        <w:jc w:val="left"/>
      </w:pPr>
      <w:r w:rsidRPr="008213C2">
        <w:t>Insurance</w:t>
      </w:r>
    </w:p>
    <w:p w14:paraId="5DAB94A6" w14:textId="77777777" w:rsidR="00BF18F2" w:rsidRPr="008213C2" w:rsidRDefault="00BF18F2" w:rsidP="00BF18F2">
      <w:pPr>
        <w:numPr>
          <w:ilvl w:val="0"/>
          <w:numId w:val="24"/>
        </w:numPr>
        <w:ind w:left="360"/>
        <w:contextualSpacing/>
        <w:jc w:val="left"/>
      </w:pPr>
      <w:r w:rsidRPr="008213C2">
        <w:t>Labour</w:t>
      </w:r>
    </w:p>
    <w:p w14:paraId="1A7283D7" w14:textId="77777777" w:rsidR="00BF18F2" w:rsidRPr="008213C2" w:rsidRDefault="00BF18F2" w:rsidP="00BF18F2">
      <w:pPr>
        <w:numPr>
          <w:ilvl w:val="0"/>
          <w:numId w:val="24"/>
        </w:numPr>
        <w:ind w:left="360"/>
        <w:contextualSpacing/>
        <w:jc w:val="left"/>
      </w:pPr>
      <w:r w:rsidRPr="008213C2">
        <w:t>Land management</w:t>
      </w:r>
    </w:p>
    <w:p w14:paraId="36389949" w14:textId="77777777" w:rsidR="00BF18F2" w:rsidRPr="008213C2" w:rsidRDefault="00BF18F2" w:rsidP="00BF18F2">
      <w:pPr>
        <w:numPr>
          <w:ilvl w:val="0"/>
          <w:numId w:val="24"/>
        </w:numPr>
        <w:ind w:left="360"/>
        <w:contextualSpacing/>
        <w:jc w:val="left"/>
      </w:pPr>
      <w:r w:rsidRPr="008213C2">
        <w:t>Law (civil)</w:t>
      </w:r>
    </w:p>
    <w:p w14:paraId="345D589E" w14:textId="77777777" w:rsidR="00BF18F2" w:rsidRPr="008213C2" w:rsidRDefault="00BF18F2" w:rsidP="00BF18F2">
      <w:pPr>
        <w:numPr>
          <w:ilvl w:val="0"/>
          <w:numId w:val="24"/>
        </w:numPr>
        <w:ind w:left="360"/>
        <w:contextualSpacing/>
        <w:jc w:val="left"/>
      </w:pPr>
      <w:r w:rsidRPr="008213C2">
        <w:t>Law (corporate)</w:t>
      </w:r>
    </w:p>
    <w:p w14:paraId="7C1D69BB" w14:textId="77777777" w:rsidR="00BF18F2" w:rsidRPr="008213C2" w:rsidRDefault="00BF18F2" w:rsidP="00BF18F2">
      <w:pPr>
        <w:numPr>
          <w:ilvl w:val="0"/>
          <w:numId w:val="24"/>
        </w:numPr>
        <w:ind w:left="360"/>
        <w:contextualSpacing/>
        <w:jc w:val="left"/>
      </w:pPr>
      <w:r w:rsidRPr="008213C2">
        <w:t>Law (criminal)</w:t>
      </w:r>
    </w:p>
    <w:p w14:paraId="0F6E1DF4" w14:textId="77777777" w:rsidR="00BF18F2" w:rsidRPr="008213C2" w:rsidRDefault="00BF18F2" w:rsidP="00BF18F2">
      <w:pPr>
        <w:numPr>
          <w:ilvl w:val="0"/>
          <w:numId w:val="24"/>
        </w:numPr>
        <w:ind w:left="360"/>
        <w:contextualSpacing/>
        <w:jc w:val="left"/>
      </w:pPr>
      <w:r w:rsidRPr="008213C2">
        <w:t>Law (taxation)</w:t>
      </w:r>
    </w:p>
    <w:p w14:paraId="0E7FC63A" w14:textId="77777777" w:rsidR="00BF18F2" w:rsidRPr="008213C2" w:rsidRDefault="00BF18F2" w:rsidP="00BF18F2">
      <w:pPr>
        <w:numPr>
          <w:ilvl w:val="0"/>
          <w:numId w:val="24"/>
        </w:numPr>
        <w:ind w:left="360"/>
        <w:contextualSpacing/>
        <w:jc w:val="left"/>
      </w:pPr>
      <w:r w:rsidRPr="008213C2">
        <w:t>Linguistics and Terminology</w:t>
      </w:r>
    </w:p>
    <w:p w14:paraId="56E45578" w14:textId="77777777" w:rsidR="00BF18F2" w:rsidRPr="008213C2" w:rsidRDefault="00BF18F2" w:rsidP="00BF18F2">
      <w:pPr>
        <w:numPr>
          <w:ilvl w:val="0"/>
          <w:numId w:val="24"/>
        </w:numPr>
        <w:ind w:left="360"/>
        <w:contextualSpacing/>
        <w:jc w:val="left"/>
      </w:pPr>
      <w:r w:rsidRPr="008213C2">
        <w:t>Livestock</w:t>
      </w:r>
    </w:p>
    <w:p w14:paraId="10AFB17E" w14:textId="77777777" w:rsidR="00BF18F2" w:rsidRPr="008213C2" w:rsidRDefault="00BF18F2" w:rsidP="00BF18F2">
      <w:pPr>
        <w:numPr>
          <w:ilvl w:val="0"/>
          <w:numId w:val="24"/>
        </w:numPr>
        <w:ind w:left="360"/>
        <w:contextualSpacing/>
        <w:jc w:val="left"/>
      </w:pPr>
      <w:r w:rsidRPr="008213C2">
        <w:t>Medical profession</w:t>
      </w:r>
    </w:p>
    <w:p w14:paraId="3F38DA88" w14:textId="77777777" w:rsidR="00BF18F2" w:rsidRPr="008213C2" w:rsidRDefault="00BF18F2" w:rsidP="00BF18F2">
      <w:pPr>
        <w:numPr>
          <w:ilvl w:val="0"/>
          <w:numId w:val="24"/>
        </w:numPr>
        <w:ind w:left="360"/>
        <w:contextualSpacing/>
        <w:jc w:val="left"/>
      </w:pPr>
      <w:r w:rsidRPr="008213C2">
        <w:t>Migration</w:t>
      </w:r>
    </w:p>
    <w:p w14:paraId="0324703F" w14:textId="77777777" w:rsidR="00BF18F2" w:rsidRPr="008213C2" w:rsidRDefault="00BF18F2" w:rsidP="00BF18F2">
      <w:pPr>
        <w:numPr>
          <w:ilvl w:val="0"/>
          <w:numId w:val="24"/>
        </w:numPr>
        <w:ind w:left="360"/>
        <w:contextualSpacing/>
        <w:jc w:val="left"/>
      </w:pPr>
      <w:r w:rsidRPr="008213C2">
        <w:t>Natural resources</w:t>
      </w:r>
    </w:p>
    <w:p w14:paraId="27F2D663" w14:textId="77777777" w:rsidR="00BF18F2" w:rsidRPr="008213C2" w:rsidRDefault="00BF18F2" w:rsidP="00BF18F2">
      <w:pPr>
        <w:numPr>
          <w:ilvl w:val="0"/>
          <w:numId w:val="24"/>
        </w:numPr>
        <w:ind w:left="360"/>
        <w:contextualSpacing/>
        <w:jc w:val="left"/>
      </w:pPr>
      <w:r w:rsidRPr="008213C2">
        <w:t>Plant production</w:t>
      </w:r>
    </w:p>
    <w:p w14:paraId="2A1761F8" w14:textId="77777777" w:rsidR="00BF18F2" w:rsidRPr="008213C2" w:rsidRDefault="00BF18F2" w:rsidP="00BF18F2">
      <w:pPr>
        <w:numPr>
          <w:ilvl w:val="0"/>
          <w:numId w:val="24"/>
        </w:numPr>
        <w:ind w:left="360"/>
        <w:contextualSpacing/>
        <w:jc w:val="left"/>
      </w:pPr>
      <w:r w:rsidRPr="008213C2">
        <w:t>Public affairs</w:t>
      </w:r>
    </w:p>
    <w:p w14:paraId="5E1634F1" w14:textId="77777777" w:rsidR="00BF18F2" w:rsidRPr="008213C2" w:rsidRDefault="00BF18F2" w:rsidP="00BF18F2">
      <w:pPr>
        <w:numPr>
          <w:ilvl w:val="0"/>
          <w:numId w:val="24"/>
        </w:numPr>
        <w:ind w:left="360"/>
        <w:contextualSpacing/>
        <w:jc w:val="left"/>
      </w:pPr>
      <w:r w:rsidRPr="008213C2">
        <w:t>Public health</w:t>
      </w:r>
    </w:p>
    <w:p w14:paraId="14F9F731" w14:textId="77777777" w:rsidR="00BF18F2" w:rsidRPr="008213C2" w:rsidRDefault="00BF18F2" w:rsidP="00BF18F2">
      <w:pPr>
        <w:numPr>
          <w:ilvl w:val="0"/>
          <w:numId w:val="24"/>
        </w:numPr>
        <w:ind w:left="360"/>
        <w:contextualSpacing/>
        <w:jc w:val="left"/>
      </w:pPr>
      <w:r w:rsidRPr="008213C2">
        <w:t>Public relations</w:t>
      </w:r>
    </w:p>
    <w:p w14:paraId="548CCD05" w14:textId="77777777" w:rsidR="00BF18F2" w:rsidRPr="008213C2" w:rsidRDefault="00BF18F2" w:rsidP="00BF18F2">
      <w:pPr>
        <w:numPr>
          <w:ilvl w:val="0"/>
          <w:numId w:val="24"/>
        </w:numPr>
        <w:ind w:left="360"/>
        <w:contextualSpacing/>
        <w:jc w:val="left"/>
      </w:pPr>
      <w:r w:rsidRPr="008213C2">
        <w:t>Raw materials</w:t>
      </w:r>
    </w:p>
    <w:p w14:paraId="38A217D4" w14:textId="77777777" w:rsidR="00BF18F2" w:rsidRPr="008213C2" w:rsidRDefault="00BF18F2" w:rsidP="00BF18F2">
      <w:pPr>
        <w:numPr>
          <w:ilvl w:val="0"/>
          <w:numId w:val="24"/>
        </w:numPr>
        <w:ind w:left="360"/>
        <w:contextualSpacing/>
        <w:jc w:val="left"/>
      </w:pPr>
      <w:r w:rsidRPr="008213C2">
        <w:t>Research</w:t>
      </w:r>
    </w:p>
    <w:p w14:paraId="3D78DFC8" w14:textId="77777777" w:rsidR="00BF18F2" w:rsidRPr="008213C2" w:rsidRDefault="00BF18F2" w:rsidP="00BF18F2">
      <w:pPr>
        <w:numPr>
          <w:ilvl w:val="0"/>
          <w:numId w:val="24"/>
        </w:numPr>
        <w:ind w:left="360"/>
        <w:contextualSpacing/>
        <w:jc w:val="left"/>
      </w:pPr>
      <w:r w:rsidRPr="008213C2">
        <w:t>Science</w:t>
      </w:r>
    </w:p>
    <w:p w14:paraId="612DC53C" w14:textId="77777777" w:rsidR="00BF18F2" w:rsidRPr="008213C2" w:rsidRDefault="00BF18F2" w:rsidP="00BF18F2">
      <w:pPr>
        <w:numPr>
          <w:ilvl w:val="0"/>
          <w:numId w:val="24"/>
        </w:numPr>
        <w:ind w:left="360"/>
        <w:contextualSpacing/>
        <w:jc w:val="left"/>
      </w:pPr>
      <w:r w:rsidRPr="008213C2">
        <w:t xml:space="preserve">Science diplomacy </w:t>
      </w:r>
    </w:p>
    <w:p w14:paraId="33F476E0" w14:textId="77777777" w:rsidR="00BF18F2" w:rsidRPr="008213C2" w:rsidRDefault="00BF18F2" w:rsidP="00BF18F2">
      <w:pPr>
        <w:numPr>
          <w:ilvl w:val="0"/>
          <w:numId w:val="24"/>
        </w:numPr>
        <w:ind w:left="360"/>
        <w:contextualSpacing/>
        <w:jc w:val="left"/>
      </w:pPr>
      <w:r w:rsidRPr="008213C2">
        <w:t>Security</w:t>
      </w:r>
    </w:p>
    <w:p w14:paraId="44812E51" w14:textId="77777777" w:rsidR="00BF18F2" w:rsidRPr="008213C2" w:rsidRDefault="00BF18F2" w:rsidP="00BF18F2">
      <w:pPr>
        <w:numPr>
          <w:ilvl w:val="0"/>
          <w:numId w:val="24"/>
        </w:numPr>
        <w:ind w:left="360"/>
        <w:contextualSpacing/>
        <w:jc w:val="left"/>
      </w:pPr>
      <w:r w:rsidRPr="008213C2">
        <w:t>Smart specialisation</w:t>
      </w:r>
    </w:p>
    <w:p w14:paraId="2ADAA315" w14:textId="77777777" w:rsidR="00BF18F2" w:rsidRPr="008213C2" w:rsidRDefault="00BF18F2" w:rsidP="00BF18F2">
      <w:pPr>
        <w:numPr>
          <w:ilvl w:val="0"/>
          <w:numId w:val="24"/>
        </w:numPr>
        <w:ind w:left="360"/>
        <w:contextualSpacing/>
        <w:jc w:val="left"/>
      </w:pPr>
      <w:r w:rsidRPr="008213C2">
        <w:t>Social service</w:t>
      </w:r>
    </w:p>
    <w:p w14:paraId="20AF2550" w14:textId="77777777" w:rsidR="00BF18F2" w:rsidRPr="008213C2" w:rsidRDefault="00BF18F2" w:rsidP="00BF18F2">
      <w:pPr>
        <w:numPr>
          <w:ilvl w:val="0"/>
          <w:numId w:val="24"/>
        </w:numPr>
        <w:ind w:left="360"/>
        <w:contextualSpacing/>
        <w:jc w:val="left"/>
      </w:pPr>
      <w:r w:rsidRPr="008213C2">
        <w:lastRenderedPageBreak/>
        <w:t>Space and Satellites (policy)</w:t>
      </w:r>
    </w:p>
    <w:p w14:paraId="7A3728E1" w14:textId="77777777" w:rsidR="00BF18F2" w:rsidRPr="008213C2" w:rsidRDefault="00BF18F2" w:rsidP="00BF18F2">
      <w:pPr>
        <w:numPr>
          <w:ilvl w:val="0"/>
          <w:numId w:val="24"/>
        </w:numPr>
        <w:ind w:left="360"/>
        <w:contextualSpacing/>
        <w:jc w:val="left"/>
      </w:pPr>
      <w:r w:rsidRPr="008213C2">
        <w:t>Space and Satellites (research)</w:t>
      </w:r>
    </w:p>
    <w:p w14:paraId="31283022" w14:textId="77777777" w:rsidR="00BF18F2" w:rsidRPr="008213C2" w:rsidRDefault="00BF18F2" w:rsidP="00BF18F2">
      <w:pPr>
        <w:numPr>
          <w:ilvl w:val="0"/>
          <w:numId w:val="24"/>
        </w:numPr>
        <w:ind w:left="360"/>
        <w:contextualSpacing/>
        <w:jc w:val="left"/>
      </w:pPr>
      <w:r w:rsidRPr="008213C2">
        <w:t>Sport</w:t>
      </w:r>
    </w:p>
    <w:p w14:paraId="6DCB4D82" w14:textId="77777777" w:rsidR="00BF18F2" w:rsidRPr="008213C2" w:rsidRDefault="00BF18F2" w:rsidP="00BF18F2">
      <w:pPr>
        <w:numPr>
          <w:ilvl w:val="0"/>
          <w:numId w:val="24"/>
        </w:numPr>
        <w:ind w:left="360"/>
        <w:contextualSpacing/>
        <w:jc w:val="left"/>
      </w:pPr>
      <w:r w:rsidRPr="008213C2">
        <w:t>Statistics</w:t>
      </w:r>
    </w:p>
    <w:p w14:paraId="2B69672B" w14:textId="77777777" w:rsidR="00BF18F2" w:rsidRPr="008213C2" w:rsidRDefault="00BF18F2" w:rsidP="00BF18F2">
      <w:pPr>
        <w:numPr>
          <w:ilvl w:val="0"/>
          <w:numId w:val="24"/>
        </w:numPr>
        <w:ind w:left="360"/>
        <w:contextualSpacing/>
        <w:jc w:val="left"/>
      </w:pPr>
      <w:r w:rsidRPr="008213C2">
        <w:t>Sustainable Development</w:t>
      </w:r>
    </w:p>
    <w:p w14:paraId="05A7A8AD" w14:textId="77777777" w:rsidR="00BF18F2" w:rsidRPr="008213C2" w:rsidRDefault="00BF18F2" w:rsidP="00BF18F2">
      <w:pPr>
        <w:numPr>
          <w:ilvl w:val="0"/>
          <w:numId w:val="24"/>
        </w:numPr>
        <w:ind w:left="360"/>
        <w:contextualSpacing/>
        <w:jc w:val="left"/>
      </w:pPr>
      <w:r w:rsidRPr="008213C2">
        <w:t>Systemic eco-innovation</w:t>
      </w:r>
    </w:p>
    <w:p w14:paraId="0BFEB657" w14:textId="77777777" w:rsidR="00BF18F2" w:rsidRPr="008213C2" w:rsidRDefault="00BF18F2" w:rsidP="00BF18F2">
      <w:pPr>
        <w:numPr>
          <w:ilvl w:val="0"/>
          <w:numId w:val="24"/>
        </w:numPr>
        <w:ind w:left="360"/>
        <w:contextualSpacing/>
        <w:jc w:val="left"/>
      </w:pPr>
      <w:r w:rsidRPr="008213C2">
        <w:t>Tax</w:t>
      </w:r>
    </w:p>
    <w:p w14:paraId="45A5D1A4" w14:textId="77777777" w:rsidR="00BF18F2" w:rsidRPr="008213C2" w:rsidRDefault="00BF18F2" w:rsidP="00BF18F2">
      <w:pPr>
        <w:numPr>
          <w:ilvl w:val="0"/>
          <w:numId w:val="24"/>
        </w:numPr>
        <w:ind w:left="360"/>
        <w:contextualSpacing/>
        <w:jc w:val="left"/>
      </w:pPr>
      <w:r w:rsidRPr="008213C2">
        <w:t>Trade</w:t>
      </w:r>
    </w:p>
    <w:p w14:paraId="0568569A" w14:textId="77777777" w:rsidR="00BF18F2" w:rsidRPr="008213C2" w:rsidRDefault="00BF18F2" w:rsidP="00BF18F2">
      <w:pPr>
        <w:numPr>
          <w:ilvl w:val="0"/>
          <w:numId w:val="24"/>
        </w:numPr>
        <w:ind w:left="360"/>
        <w:contextualSpacing/>
        <w:jc w:val="left"/>
      </w:pPr>
      <w:r w:rsidRPr="008213C2">
        <w:t>Training</w:t>
      </w:r>
    </w:p>
    <w:p w14:paraId="0ECEF324" w14:textId="77777777" w:rsidR="00BF18F2" w:rsidRPr="008213C2" w:rsidRDefault="00BF18F2" w:rsidP="00BF18F2">
      <w:pPr>
        <w:numPr>
          <w:ilvl w:val="0"/>
          <w:numId w:val="24"/>
        </w:numPr>
        <w:ind w:left="360"/>
        <w:contextualSpacing/>
        <w:jc w:val="left"/>
      </w:pPr>
      <w:r w:rsidRPr="008213C2">
        <w:t>Transport</w:t>
      </w:r>
    </w:p>
    <w:p w14:paraId="34527176" w14:textId="77777777" w:rsidR="00BF18F2" w:rsidRPr="008213C2" w:rsidRDefault="00BF18F2" w:rsidP="00BF18F2">
      <w:pPr>
        <w:numPr>
          <w:ilvl w:val="0"/>
          <w:numId w:val="24"/>
        </w:numPr>
        <w:ind w:left="360"/>
        <w:contextualSpacing/>
        <w:jc w:val="left"/>
      </w:pPr>
      <w:r w:rsidRPr="008213C2">
        <w:t>Urban development</w:t>
      </w:r>
    </w:p>
    <w:p w14:paraId="59D79D59" w14:textId="77777777" w:rsidR="00BF18F2" w:rsidRPr="008213C2" w:rsidRDefault="00BF18F2" w:rsidP="00BF18F2">
      <w:pPr>
        <w:numPr>
          <w:ilvl w:val="0"/>
          <w:numId w:val="24"/>
        </w:numPr>
        <w:ind w:left="360"/>
        <w:contextualSpacing/>
        <w:jc w:val="left"/>
      </w:pPr>
      <w:r w:rsidRPr="008213C2">
        <w:t>Water</w:t>
      </w:r>
    </w:p>
    <w:p w14:paraId="3FBC453C" w14:textId="77777777" w:rsidR="00BF18F2" w:rsidRPr="008213C2" w:rsidRDefault="00BF18F2" w:rsidP="00BF18F2">
      <w:pPr>
        <w:numPr>
          <w:ilvl w:val="0"/>
          <w:numId w:val="24"/>
        </w:numPr>
        <w:ind w:left="360"/>
        <w:contextualSpacing/>
        <w:jc w:val="left"/>
      </w:pPr>
      <w:r w:rsidRPr="008213C2">
        <w:t>Youth</w:t>
      </w:r>
    </w:p>
    <w:p w14:paraId="34B8E9D6" w14:textId="77777777" w:rsidR="00BF18F2" w:rsidRPr="008213C2" w:rsidRDefault="00BF18F2" w:rsidP="00BF18F2">
      <w:pPr>
        <w:numPr>
          <w:ilvl w:val="0"/>
          <w:numId w:val="24"/>
        </w:numPr>
        <w:ind w:left="360"/>
        <w:contextualSpacing/>
        <w:jc w:val="left"/>
      </w:pPr>
      <w:r w:rsidRPr="008213C2">
        <w:t>Other</w:t>
      </w:r>
    </w:p>
    <w:p w14:paraId="34EF84D2" w14:textId="77777777" w:rsidR="00BF18F2" w:rsidRPr="008213C2" w:rsidRDefault="00BF18F2" w:rsidP="00BF18F2">
      <w:pPr>
        <w:rPr>
          <w:u w:val="single"/>
        </w:rPr>
      </w:pPr>
    </w:p>
    <w:p w14:paraId="63C72A1A" w14:textId="77777777" w:rsidR="00BF18F2" w:rsidRPr="008213C2" w:rsidRDefault="00BF18F2" w:rsidP="00BF18F2">
      <w:pPr>
        <w:rPr>
          <w:u w:val="single"/>
        </w:rPr>
      </w:pPr>
      <w:r w:rsidRPr="008213C2">
        <w:rPr>
          <w:u w:val="single"/>
        </w:rPr>
        <w:t xml:space="preserve">Organisation applying to be appointed as Type C </w:t>
      </w:r>
      <w:proofErr w:type="gramStart"/>
      <w:r w:rsidRPr="008213C2">
        <w:rPr>
          <w:u w:val="single"/>
        </w:rPr>
        <w:t>members</w:t>
      </w:r>
      <w:proofErr w:type="gramEnd"/>
      <w:r w:rsidRPr="008213C2">
        <w:rPr>
          <w:u w:val="single"/>
        </w:rPr>
        <w:t xml:space="preserve"> </w:t>
      </w:r>
    </w:p>
    <w:p w14:paraId="6AA72207" w14:textId="77777777" w:rsidR="00BF18F2" w:rsidRPr="008213C2" w:rsidRDefault="00BF18F2" w:rsidP="00BF18F2">
      <w:r w:rsidRPr="008213C2">
        <w:t>Name of the organisation</w:t>
      </w:r>
      <w:r w:rsidRPr="008213C2">
        <w:rPr>
          <w:rStyle w:val="FootnoteReference"/>
        </w:rPr>
        <w:footnoteReference w:id="13"/>
      </w:r>
      <w:r w:rsidRPr="008213C2">
        <w:t>: ………………….</w:t>
      </w:r>
    </w:p>
    <w:p w14:paraId="28D146AD" w14:textId="77777777" w:rsidR="00BF18F2" w:rsidRPr="008213C2" w:rsidRDefault="00BF18F2" w:rsidP="00BF18F2">
      <w:r w:rsidRPr="008213C2">
        <w:t>Surname of the representative proposed: ………………….</w:t>
      </w:r>
    </w:p>
    <w:p w14:paraId="7F913668" w14:textId="77777777" w:rsidR="00BF18F2" w:rsidRPr="008213C2" w:rsidRDefault="00BF18F2" w:rsidP="00BF18F2">
      <w:r w:rsidRPr="008213C2">
        <w:t>First name of the representative proposed: ………………….</w:t>
      </w:r>
    </w:p>
    <w:p w14:paraId="00E132A4" w14:textId="77777777" w:rsidR="00BF18F2" w:rsidRPr="008213C2" w:rsidRDefault="00BF18F2" w:rsidP="00BF18F2">
      <w:r w:rsidRPr="008213C2">
        <w:t>Surname of the person applying on behalf of the organisation: ………………….</w:t>
      </w:r>
    </w:p>
    <w:p w14:paraId="5A605E9F" w14:textId="77777777" w:rsidR="00BF18F2" w:rsidRPr="008213C2" w:rsidRDefault="00BF18F2" w:rsidP="00BF18F2">
      <w:r w:rsidRPr="008213C2">
        <w:t>First name of the person applying on behalf of the organisation: ………………….</w:t>
      </w:r>
    </w:p>
    <w:p w14:paraId="3E1AD793" w14:textId="77777777" w:rsidR="00BF18F2" w:rsidRPr="008213C2" w:rsidRDefault="00BF18F2" w:rsidP="00BF18F2">
      <w:r w:rsidRPr="008213C2">
        <w:t>Date: ………………….</w:t>
      </w:r>
    </w:p>
    <w:p w14:paraId="26CCF13B" w14:textId="77777777" w:rsidR="00BF18F2" w:rsidRPr="008213C2" w:rsidRDefault="00BF18F2" w:rsidP="00BF18F2">
      <w:r w:rsidRPr="008213C2">
        <w:t>Signature ………………</w:t>
      </w:r>
      <w:bookmarkStart w:id="16" w:name="_Int_4pguM0ws"/>
      <w:proofErr w:type="gramStart"/>
      <w:r w:rsidRPr="008213C2">
        <w:t>…..</w:t>
      </w:r>
      <w:bookmarkEnd w:id="16"/>
      <w:proofErr w:type="gramEnd"/>
    </w:p>
    <w:p w14:paraId="1F4F1B35" w14:textId="77777777" w:rsidR="00BF18F2" w:rsidRDefault="00BF18F2" w:rsidP="00BF18F2">
      <w:pPr>
        <w:spacing w:before="120" w:after="120"/>
        <w:jc w:val="center"/>
        <w:rPr>
          <w:b/>
          <w:noProof/>
          <w:sz w:val="28"/>
        </w:rPr>
      </w:pPr>
    </w:p>
    <w:p w14:paraId="38D391A0" w14:textId="77777777" w:rsidR="00BF18F2" w:rsidRDefault="00BF18F2" w:rsidP="00BF18F2">
      <w:pPr>
        <w:spacing w:before="120" w:after="120"/>
        <w:jc w:val="center"/>
        <w:rPr>
          <w:b/>
          <w:noProof/>
          <w:sz w:val="28"/>
        </w:rPr>
      </w:pPr>
    </w:p>
    <w:p w14:paraId="27868B02" w14:textId="77777777" w:rsidR="00BF18F2" w:rsidRDefault="00BF18F2" w:rsidP="00BF18F2">
      <w:pPr>
        <w:spacing w:before="120" w:after="120"/>
        <w:jc w:val="center"/>
        <w:rPr>
          <w:b/>
          <w:noProof/>
          <w:sz w:val="28"/>
        </w:rPr>
      </w:pPr>
    </w:p>
    <w:p w14:paraId="6F8F8412" w14:textId="77777777" w:rsidR="00BF18F2" w:rsidRDefault="00BF18F2" w:rsidP="00BF18F2">
      <w:pPr>
        <w:spacing w:before="120" w:after="120"/>
        <w:jc w:val="center"/>
        <w:rPr>
          <w:b/>
          <w:noProof/>
          <w:sz w:val="28"/>
        </w:rPr>
      </w:pPr>
    </w:p>
    <w:p w14:paraId="6FCA9727" w14:textId="77777777" w:rsidR="00BF18F2" w:rsidRDefault="00BF18F2" w:rsidP="00BF18F2">
      <w:pPr>
        <w:spacing w:before="120" w:after="120"/>
        <w:jc w:val="center"/>
        <w:rPr>
          <w:b/>
          <w:noProof/>
          <w:sz w:val="28"/>
        </w:rPr>
      </w:pPr>
    </w:p>
    <w:p w14:paraId="4A15B3AB" w14:textId="77777777" w:rsidR="00BF18F2" w:rsidRDefault="00BF18F2" w:rsidP="00BF18F2">
      <w:pPr>
        <w:spacing w:before="120" w:after="120"/>
        <w:jc w:val="center"/>
        <w:rPr>
          <w:b/>
          <w:noProof/>
          <w:sz w:val="28"/>
        </w:rPr>
      </w:pPr>
    </w:p>
    <w:p w14:paraId="3D9A94BE" w14:textId="77777777" w:rsidR="00BF18F2" w:rsidRDefault="00BF18F2" w:rsidP="00BF18F2">
      <w:pPr>
        <w:spacing w:before="120" w:after="120"/>
        <w:jc w:val="center"/>
        <w:rPr>
          <w:b/>
          <w:noProof/>
          <w:sz w:val="28"/>
        </w:rPr>
      </w:pPr>
    </w:p>
    <w:p w14:paraId="6E490CE5" w14:textId="77777777" w:rsidR="00BF18F2" w:rsidRDefault="00BF18F2" w:rsidP="00BF18F2">
      <w:pPr>
        <w:spacing w:before="120" w:after="120"/>
        <w:jc w:val="center"/>
        <w:rPr>
          <w:b/>
          <w:noProof/>
          <w:sz w:val="28"/>
        </w:rPr>
      </w:pPr>
    </w:p>
    <w:p w14:paraId="03809F29" w14:textId="77777777" w:rsidR="00BF18F2" w:rsidRDefault="00BF18F2" w:rsidP="00BF18F2">
      <w:pPr>
        <w:spacing w:before="120" w:after="120"/>
        <w:jc w:val="center"/>
        <w:rPr>
          <w:b/>
          <w:noProof/>
          <w:sz w:val="28"/>
        </w:rPr>
      </w:pPr>
    </w:p>
    <w:p w14:paraId="7866A602" w14:textId="77777777" w:rsidR="00BF18F2" w:rsidRDefault="00BF18F2" w:rsidP="00BF18F2">
      <w:pPr>
        <w:spacing w:before="120" w:after="120"/>
        <w:jc w:val="center"/>
        <w:rPr>
          <w:b/>
          <w:noProof/>
          <w:sz w:val="28"/>
        </w:rPr>
      </w:pPr>
    </w:p>
    <w:p w14:paraId="14FB8AD2" w14:textId="77777777" w:rsidR="00BF18F2" w:rsidRPr="008213C2" w:rsidRDefault="00BF18F2" w:rsidP="00BF18F2">
      <w:pPr>
        <w:jc w:val="center"/>
      </w:pPr>
      <w:r w:rsidRPr="008213C2">
        <w:rPr>
          <w:b/>
        </w:rPr>
        <w:t>Annex II: Selection criteria form</w:t>
      </w:r>
      <w:r w:rsidRPr="008213C2">
        <w:rPr>
          <w:b/>
          <w:vertAlign w:val="superscript"/>
        </w:rPr>
        <w:footnoteReference w:id="14"/>
      </w:r>
    </w:p>
    <w:p w14:paraId="110969F1" w14:textId="179F97DC" w:rsidR="00BF18F2" w:rsidRPr="00EF5132" w:rsidRDefault="00BF18F2" w:rsidP="00BF18F2">
      <w:r w:rsidRPr="008213C2">
        <w:t xml:space="preserve">Applicants are requested to describe how they fulfil the criteria indicated for at least one of the following </w:t>
      </w:r>
      <w:r w:rsidRPr="00EF5132">
        <w:t>expert group topics, detailed in the</w:t>
      </w:r>
      <w:r w:rsidR="00E869E1" w:rsidRPr="00EF5132">
        <w:t xml:space="preserve"> Call</w:t>
      </w:r>
      <w:r w:rsidRPr="00EF5132">
        <w:t>.</w:t>
      </w:r>
    </w:p>
    <w:p w14:paraId="3131F940" w14:textId="77777777" w:rsidR="00BF18F2" w:rsidRPr="00EF5132" w:rsidRDefault="00BF18F2" w:rsidP="00BF18F2">
      <w:r w:rsidRPr="00EF5132">
        <w:t>Applicants are</w:t>
      </w:r>
      <w:r w:rsidRPr="00EF5132">
        <w:tab/>
        <w:t xml:space="preserve">requested to clearly indicate for which expert group topic(s) they are justifying </w:t>
      </w:r>
      <w:bookmarkStart w:id="17" w:name="_Int_ZW4qxB9o"/>
      <w:proofErr w:type="gramStart"/>
      <w:r w:rsidRPr="00EF5132">
        <w:t>to fulfil</w:t>
      </w:r>
      <w:bookmarkEnd w:id="17"/>
      <w:proofErr w:type="gramEnd"/>
      <w:r w:rsidRPr="00EF5132">
        <w:t xml:space="preserve"> the criteria, by crossing out (" X ") the fields corresponding to the topics where </w:t>
      </w:r>
      <w:r w:rsidRPr="00EF5132">
        <w:rPr>
          <w:b/>
          <w:bCs/>
        </w:rPr>
        <w:t>no justification</w:t>
      </w:r>
      <w:r w:rsidRPr="00EF5132">
        <w:t xml:space="preserve"> of the criteria is intended.</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34"/>
        <w:gridCol w:w="4200"/>
      </w:tblGrid>
      <w:tr w:rsidR="00BF18F2" w:rsidRPr="00EF5132" w14:paraId="7A7DC09D" w14:textId="77777777" w:rsidTr="000663A3">
        <w:trPr>
          <w:trHeight w:val="6113"/>
        </w:trPr>
        <w:tc>
          <w:tcPr>
            <w:tcW w:w="4634" w:type="dxa"/>
            <w:shd w:val="clear" w:color="auto" w:fill="auto"/>
          </w:tcPr>
          <w:p w14:paraId="6533D6A7" w14:textId="77777777" w:rsidR="00BF18F2" w:rsidRPr="00EF5132" w:rsidRDefault="00BF18F2" w:rsidP="0092290C">
            <w:r w:rsidRPr="00EF5132">
              <w:t xml:space="preserve">Cement: </w:t>
            </w:r>
          </w:p>
          <w:p w14:paraId="10BEACAC" w14:textId="21AFFB74" w:rsidR="00BF18F2" w:rsidRPr="00EF5132" w:rsidRDefault="00061F89" w:rsidP="00BF18F2">
            <w:pPr>
              <w:numPr>
                <w:ilvl w:val="0"/>
                <w:numId w:val="36"/>
              </w:numPr>
              <w:spacing w:before="120" w:after="120"/>
            </w:pPr>
            <w:r w:rsidRPr="00EF5132">
              <w:rPr>
                <w:noProof/>
              </w:rPr>
              <w:t>P</w:t>
            </w:r>
            <w:r w:rsidR="00EA7222" w:rsidRPr="00EF5132">
              <w:rPr>
                <w:noProof/>
              </w:rPr>
              <w:t xml:space="preserve">roven and relevant competence and </w:t>
            </w:r>
            <w:r w:rsidR="00EA7222" w:rsidRPr="00EF5132">
              <w:t>e</w:t>
            </w:r>
            <w:r w:rsidR="00BF18F2" w:rsidRPr="00EF5132">
              <w:t xml:space="preserve">xperience in technical analysis related to quantifying, </w:t>
            </w:r>
            <w:r w:rsidR="00AF416C" w:rsidRPr="00EF5132">
              <w:t>monitoring, reporting</w:t>
            </w:r>
            <w:r w:rsidR="00B31C00">
              <w:t>, pricing,</w:t>
            </w:r>
            <w:r w:rsidR="00AF416C" w:rsidRPr="00EF5132">
              <w:t xml:space="preserve"> and/or verifying carbon emissions </w:t>
            </w:r>
            <w:r w:rsidR="00BF18F2" w:rsidRPr="00EF5132">
              <w:t>in cement goods under the CBAM scope.</w:t>
            </w:r>
          </w:p>
          <w:p w14:paraId="3AD9E9AA" w14:textId="79EDC9D6" w:rsidR="009A13E6" w:rsidRPr="00EF5132" w:rsidRDefault="00BF18F2">
            <w:pPr>
              <w:numPr>
                <w:ilvl w:val="0"/>
                <w:numId w:val="36"/>
              </w:numPr>
              <w:spacing w:before="120" w:after="120"/>
            </w:pPr>
            <w:r w:rsidRPr="00EF5132">
              <w:t>In the case of NGOs</w:t>
            </w:r>
            <w:r w:rsidR="004C4B5F" w:rsidRPr="00EF5132">
              <w:t>,</w:t>
            </w:r>
            <w:r w:rsidR="004C4B5F" w:rsidRPr="00EF5132">
              <w:rPr>
                <w:color w:val="000000" w:themeColor="text1"/>
                <w:lang w:val="en-US"/>
              </w:rPr>
              <w:t xml:space="preserve"> academia, research institutes and Think Tanks</w:t>
            </w:r>
            <w:r w:rsidRPr="00EF5132">
              <w:t xml:space="preserve">: Experience in analysis related to quantifying, </w:t>
            </w:r>
            <w:r w:rsidR="00AF416C" w:rsidRPr="00EF5132">
              <w:t>monitoring, reporting</w:t>
            </w:r>
            <w:r w:rsidR="00B31C00">
              <w:t>, pricing,</w:t>
            </w:r>
            <w:r w:rsidR="00AF416C" w:rsidRPr="00EF5132">
              <w:t xml:space="preserve"> and/or verifying </w:t>
            </w:r>
            <w:r w:rsidRPr="00EF5132">
              <w:t>carbon emissions in goods under the CBAM scope.</w:t>
            </w:r>
          </w:p>
          <w:p w14:paraId="7DF2FA74" w14:textId="031E991C" w:rsidR="004C4B5F" w:rsidRPr="00EF5132" w:rsidRDefault="004C4B5F" w:rsidP="004C4B5F">
            <w:pPr>
              <w:spacing w:before="120" w:after="120"/>
            </w:pPr>
          </w:p>
        </w:tc>
        <w:tc>
          <w:tcPr>
            <w:tcW w:w="4200" w:type="dxa"/>
            <w:shd w:val="clear" w:color="auto" w:fill="auto"/>
          </w:tcPr>
          <w:p w14:paraId="42391A9D" w14:textId="12BC7A12" w:rsidR="00BF18F2" w:rsidRPr="00EF5132" w:rsidRDefault="00BF18F2" w:rsidP="0092290C">
            <w:r w:rsidRPr="00EF5132">
              <w:t>Overall Justification (up to 1</w:t>
            </w:r>
            <w:r w:rsidR="009A13E6">
              <w:t>5</w:t>
            </w:r>
            <w:r w:rsidRPr="00EF5132">
              <w:t>0 words):</w:t>
            </w:r>
          </w:p>
          <w:p w14:paraId="23BEC564" w14:textId="77777777" w:rsidR="00BF18F2" w:rsidRPr="00EF5132" w:rsidRDefault="00BF18F2" w:rsidP="0092290C"/>
          <w:p w14:paraId="68A74453" w14:textId="77777777" w:rsidR="00BF18F2" w:rsidRPr="00EF5132" w:rsidRDefault="00BF18F2" w:rsidP="0092290C"/>
          <w:p w14:paraId="73F50A6D" w14:textId="77777777" w:rsidR="00BF18F2" w:rsidRPr="00EF5132" w:rsidRDefault="00BF18F2" w:rsidP="0092290C">
            <w:r w:rsidRPr="00EF5132">
              <w:t xml:space="preserve">Years of experience in this field: </w:t>
            </w:r>
          </w:p>
          <w:p w14:paraId="1A9DF57B" w14:textId="77777777" w:rsidR="00BF18F2" w:rsidRPr="00EF5132" w:rsidRDefault="00BF18F2" w:rsidP="0092290C"/>
          <w:p w14:paraId="38DF2928" w14:textId="77777777" w:rsidR="00BF18F2" w:rsidRPr="00EF5132" w:rsidRDefault="00BF18F2" w:rsidP="0092290C"/>
          <w:p w14:paraId="643AA338" w14:textId="77777777" w:rsidR="00BF18F2" w:rsidRPr="00EF5132" w:rsidRDefault="00BF18F2" w:rsidP="0092290C"/>
          <w:p w14:paraId="38948452" w14:textId="77777777" w:rsidR="00BF18F2" w:rsidRPr="00EF5132" w:rsidRDefault="00BF18F2" w:rsidP="0092290C">
            <w:r w:rsidRPr="00EF5132">
              <w:t xml:space="preserve">Relevant projects/studies/initiatives: </w:t>
            </w:r>
          </w:p>
          <w:p w14:paraId="34A503A0" w14:textId="77777777" w:rsidR="00BF18F2" w:rsidRPr="00EF5132" w:rsidRDefault="00BF18F2" w:rsidP="0092290C"/>
          <w:p w14:paraId="3988CFB1" w14:textId="77777777" w:rsidR="00BF18F2" w:rsidRPr="00EF5132" w:rsidRDefault="00BF18F2" w:rsidP="0092290C"/>
          <w:p w14:paraId="5094867A" w14:textId="77777777" w:rsidR="00BF18F2" w:rsidRPr="00EF5132" w:rsidRDefault="00BF18F2" w:rsidP="0092290C"/>
          <w:p w14:paraId="6CF7D39B" w14:textId="77777777" w:rsidR="00BF18F2" w:rsidRPr="00EF5132" w:rsidRDefault="00BF18F2" w:rsidP="0092290C">
            <w:r w:rsidRPr="00EF5132">
              <w:t xml:space="preserve">Other relevant information (up to 100 words): </w:t>
            </w:r>
          </w:p>
        </w:tc>
      </w:tr>
      <w:tr w:rsidR="00BF18F2" w:rsidRPr="00EF5132" w14:paraId="6D1A07DF" w14:textId="77777777" w:rsidTr="000663A3">
        <w:tc>
          <w:tcPr>
            <w:tcW w:w="4634" w:type="dxa"/>
            <w:shd w:val="clear" w:color="auto" w:fill="auto"/>
          </w:tcPr>
          <w:p w14:paraId="45534909" w14:textId="77777777" w:rsidR="00BF18F2" w:rsidRPr="00EF5132" w:rsidRDefault="00BF18F2" w:rsidP="0092290C">
            <w:r w:rsidRPr="00EF5132">
              <w:t>Electricity:</w:t>
            </w:r>
          </w:p>
          <w:p w14:paraId="2725BDCE" w14:textId="6F985660" w:rsidR="00BF18F2" w:rsidRPr="00EF5132" w:rsidRDefault="00061F89" w:rsidP="00BF18F2">
            <w:pPr>
              <w:numPr>
                <w:ilvl w:val="0"/>
                <w:numId w:val="37"/>
              </w:numPr>
              <w:spacing w:before="120" w:after="120"/>
            </w:pPr>
            <w:r w:rsidRPr="00EF5132">
              <w:t>P</w:t>
            </w:r>
            <w:r w:rsidR="005E4D56" w:rsidRPr="00EF5132">
              <w:rPr>
                <w:noProof/>
              </w:rPr>
              <w:t xml:space="preserve">roven and relevant competence and </w:t>
            </w:r>
            <w:r w:rsidR="005E4D56" w:rsidRPr="00EF5132">
              <w:t xml:space="preserve">experience in technical analysis related to quantifying, </w:t>
            </w:r>
            <w:r w:rsidR="00AF416C" w:rsidRPr="00EF5132">
              <w:t>monitoring, reporting</w:t>
            </w:r>
            <w:r w:rsidR="00B31C00">
              <w:t>, pricing,</w:t>
            </w:r>
            <w:r w:rsidR="00AF416C" w:rsidRPr="00EF5132">
              <w:t xml:space="preserve"> and/or verifying </w:t>
            </w:r>
            <w:r w:rsidR="005E4D56" w:rsidRPr="00EF5132">
              <w:t>carbon emissions</w:t>
            </w:r>
            <w:r w:rsidR="00BF18F2" w:rsidRPr="00EF5132">
              <w:t xml:space="preserve"> in electricity generation under the CBAM scope.</w:t>
            </w:r>
          </w:p>
          <w:p w14:paraId="6DEF5203" w14:textId="326501BE" w:rsidR="00BF18F2" w:rsidRPr="00EF5132" w:rsidRDefault="00BF18F2">
            <w:pPr>
              <w:numPr>
                <w:ilvl w:val="0"/>
                <w:numId w:val="37"/>
              </w:numPr>
              <w:spacing w:before="120" w:after="120"/>
            </w:pPr>
            <w:r w:rsidRPr="00EF5132">
              <w:t>In the case of NGOs</w:t>
            </w:r>
            <w:r w:rsidR="004C4B5F" w:rsidRPr="00EF5132">
              <w:t>,</w:t>
            </w:r>
            <w:r w:rsidR="004C4B5F" w:rsidRPr="00EF5132">
              <w:rPr>
                <w:color w:val="000000" w:themeColor="text1"/>
                <w:lang w:val="en-US"/>
              </w:rPr>
              <w:t xml:space="preserve"> academia, research institutes and Think Tanks</w:t>
            </w:r>
            <w:r w:rsidRPr="00EF5132">
              <w:t xml:space="preserve">: Experience in analysis related to quantifying, </w:t>
            </w:r>
            <w:r w:rsidR="00AF416C" w:rsidRPr="00EF5132">
              <w:t>monitoring, reporting</w:t>
            </w:r>
            <w:r w:rsidR="00B31C00">
              <w:t>, pricing,</w:t>
            </w:r>
            <w:r w:rsidR="00AF416C" w:rsidRPr="00EF5132">
              <w:t xml:space="preserve"> and/or verifying </w:t>
            </w:r>
            <w:r w:rsidRPr="00EF5132">
              <w:t xml:space="preserve">carbon emissions in goods under the CBAM </w:t>
            </w:r>
            <w:r w:rsidRPr="00EF5132">
              <w:lastRenderedPageBreak/>
              <w:t>scope.</w:t>
            </w:r>
          </w:p>
        </w:tc>
        <w:tc>
          <w:tcPr>
            <w:tcW w:w="4200" w:type="dxa"/>
            <w:shd w:val="clear" w:color="auto" w:fill="auto"/>
          </w:tcPr>
          <w:p w14:paraId="1B7B83A2" w14:textId="2C22B0E2" w:rsidR="00BF18F2" w:rsidRPr="00EF5132" w:rsidRDefault="00BF18F2" w:rsidP="0092290C">
            <w:r w:rsidRPr="00EF5132">
              <w:lastRenderedPageBreak/>
              <w:t>Overall Justification (up to 1</w:t>
            </w:r>
            <w:r w:rsidR="009A13E6">
              <w:t>5</w:t>
            </w:r>
            <w:r w:rsidRPr="00EF5132">
              <w:t>0 words):</w:t>
            </w:r>
          </w:p>
          <w:p w14:paraId="6C75B178" w14:textId="77777777" w:rsidR="00BF18F2" w:rsidRPr="00EF5132" w:rsidRDefault="00BF18F2" w:rsidP="0092290C"/>
          <w:p w14:paraId="7A263DB4" w14:textId="77777777" w:rsidR="00BF18F2" w:rsidRPr="00EF5132" w:rsidRDefault="00BF18F2" w:rsidP="0092290C"/>
          <w:p w14:paraId="281A1F00" w14:textId="77777777" w:rsidR="00BF18F2" w:rsidRPr="00EF5132" w:rsidRDefault="00BF18F2" w:rsidP="0092290C">
            <w:r w:rsidRPr="00EF5132">
              <w:t xml:space="preserve">Years of experience in this field: </w:t>
            </w:r>
          </w:p>
          <w:p w14:paraId="0D23F92D" w14:textId="77777777" w:rsidR="00BF18F2" w:rsidRPr="00EF5132" w:rsidRDefault="00BF18F2" w:rsidP="0092290C"/>
          <w:p w14:paraId="381AF356" w14:textId="77777777" w:rsidR="00BF18F2" w:rsidRPr="00EF5132" w:rsidRDefault="00BF18F2" w:rsidP="0092290C"/>
          <w:p w14:paraId="7CF608B9" w14:textId="77777777" w:rsidR="00BF18F2" w:rsidRPr="00EF5132" w:rsidRDefault="00BF18F2" w:rsidP="0092290C"/>
          <w:p w14:paraId="05B9A349" w14:textId="77777777" w:rsidR="00BF18F2" w:rsidRPr="00EF5132" w:rsidRDefault="00BF18F2" w:rsidP="0092290C">
            <w:r w:rsidRPr="00EF5132">
              <w:t xml:space="preserve">Relevant projects/studies/initiatives: </w:t>
            </w:r>
          </w:p>
          <w:p w14:paraId="3DB9E795" w14:textId="77777777" w:rsidR="00BF18F2" w:rsidRPr="00EF5132" w:rsidRDefault="00BF18F2" w:rsidP="0092290C"/>
          <w:p w14:paraId="1FF62496" w14:textId="77777777" w:rsidR="00BF18F2" w:rsidRPr="00EF5132" w:rsidRDefault="00BF18F2" w:rsidP="0092290C"/>
          <w:p w14:paraId="40E63FB8" w14:textId="77777777" w:rsidR="00BF18F2" w:rsidRPr="00EF5132" w:rsidRDefault="00BF18F2" w:rsidP="0092290C"/>
          <w:p w14:paraId="5C275CA5" w14:textId="77777777" w:rsidR="00BF18F2" w:rsidRPr="00EF5132" w:rsidRDefault="00BF18F2" w:rsidP="0092290C">
            <w:r w:rsidRPr="00EF5132">
              <w:t xml:space="preserve">Other relevant information (up to 100 words): </w:t>
            </w:r>
          </w:p>
        </w:tc>
      </w:tr>
      <w:tr w:rsidR="00BF18F2" w:rsidRPr="00EF5132" w14:paraId="7AF261C3" w14:textId="77777777" w:rsidTr="000663A3">
        <w:tc>
          <w:tcPr>
            <w:tcW w:w="4634" w:type="dxa"/>
            <w:shd w:val="clear" w:color="auto" w:fill="auto"/>
          </w:tcPr>
          <w:p w14:paraId="1AACDF5D" w14:textId="77777777" w:rsidR="00BF18F2" w:rsidRPr="00EF5132" w:rsidRDefault="00BF18F2" w:rsidP="0092290C">
            <w:r w:rsidRPr="00EF5132">
              <w:lastRenderedPageBreak/>
              <w:t>Fertilisers:</w:t>
            </w:r>
          </w:p>
          <w:p w14:paraId="7501B53E" w14:textId="340B2182" w:rsidR="00BF18F2" w:rsidRPr="00EF5132" w:rsidRDefault="00061F89" w:rsidP="00BF18F2">
            <w:pPr>
              <w:numPr>
                <w:ilvl w:val="0"/>
                <w:numId w:val="35"/>
              </w:numPr>
              <w:spacing w:before="120" w:after="120"/>
            </w:pPr>
            <w:r w:rsidRPr="00EF5132">
              <w:t>P</w:t>
            </w:r>
            <w:r w:rsidR="005E4D56" w:rsidRPr="00EF5132">
              <w:rPr>
                <w:noProof/>
              </w:rPr>
              <w:t xml:space="preserve">roven and relevant competence and </w:t>
            </w:r>
            <w:r w:rsidR="005E4D56" w:rsidRPr="00EF5132">
              <w:t xml:space="preserve">experience in technical analysis related to quantifying, </w:t>
            </w:r>
            <w:r w:rsidR="00AF416C" w:rsidRPr="00EF5132">
              <w:t>monitoring, reporting</w:t>
            </w:r>
            <w:r w:rsidR="00B31C00">
              <w:t>, pricing,</w:t>
            </w:r>
            <w:r w:rsidR="00AF416C" w:rsidRPr="00EF5132">
              <w:t xml:space="preserve"> and/or verifying</w:t>
            </w:r>
            <w:r w:rsidR="005E4D56" w:rsidRPr="00EF5132">
              <w:t xml:space="preserve"> carbon emissions in </w:t>
            </w:r>
            <w:r w:rsidR="00BF18F2" w:rsidRPr="00EF5132">
              <w:t>fertiliser goods under the CBAM scope.</w:t>
            </w:r>
          </w:p>
          <w:p w14:paraId="5D931025" w14:textId="6800982F" w:rsidR="00BF18F2" w:rsidRPr="00EF5132" w:rsidRDefault="00BF18F2">
            <w:pPr>
              <w:numPr>
                <w:ilvl w:val="0"/>
                <w:numId w:val="35"/>
              </w:numPr>
              <w:spacing w:before="120" w:after="120"/>
            </w:pPr>
            <w:r w:rsidRPr="00EF5132">
              <w:t>In the case of NGOs</w:t>
            </w:r>
            <w:r w:rsidR="004C4B5F" w:rsidRPr="00EF5132">
              <w:t>,</w:t>
            </w:r>
            <w:r w:rsidR="004C4B5F" w:rsidRPr="00EF5132">
              <w:rPr>
                <w:color w:val="000000" w:themeColor="text1"/>
                <w:lang w:val="en-US"/>
              </w:rPr>
              <w:t xml:space="preserve"> academia, research institutes and Think Tanks</w:t>
            </w:r>
            <w:r w:rsidRPr="00EF5132">
              <w:t xml:space="preserve">: Experience in analysis related to quantifying, </w:t>
            </w:r>
            <w:r w:rsidR="00AF416C" w:rsidRPr="00EF5132">
              <w:t>monitoring, reporting</w:t>
            </w:r>
            <w:r w:rsidR="00B31C00">
              <w:t>, pricing,</w:t>
            </w:r>
            <w:r w:rsidR="00AF416C" w:rsidRPr="00EF5132">
              <w:t xml:space="preserve"> and/or verifying </w:t>
            </w:r>
            <w:r w:rsidRPr="00EF5132">
              <w:t>carbon emissions in goods under the CBAM scope.</w:t>
            </w:r>
          </w:p>
        </w:tc>
        <w:tc>
          <w:tcPr>
            <w:tcW w:w="4200" w:type="dxa"/>
            <w:shd w:val="clear" w:color="auto" w:fill="auto"/>
          </w:tcPr>
          <w:p w14:paraId="6DDF48C2" w14:textId="63D4654B" w:rsidR="00BF18F2" w:rsidRPr="00EF5132" w:rsidRDefault="00BF18F2" w:rsidP="0092290C">
            <w:r w:rsidRPr="00EF5132">
              <w:t>Overall Justification (up to 1</w:t>
            </w:r>
            <w:r w:rsidR="009A13E6">
              <w:t>5</w:t>
            </w:r>
            <w:r w:rsidRPr="00EF5132">
              <w:t>0 words):</w:t>
            </w:r>
          </w:p>
          <w:p w14:paraId="29F73B34" w14:textId="77777777" w:rsidR="00BF18F2" w:rsidRPr="00EF5132" w:rsidRDefault="00BF18F2" w:rsidP="0092290C"/>
          <w:p w14:paraId="0CA71621" w14:textId="77777777" w:rsidR="00BF18F2" w:rsidRPr="00EF5132" w:rsidRDefault="00BF18F2" w:rsidP="0092290C"/>
          <w:p w14:paraId="0108BA79" w14:textId="77777777" w:rsidR="00BF18F2" w:rsidRPr="00EF5132" w:rsidRDefault="00BF18F2" w:rsidP="0092290C">
            <w:r w:rsidRPr="00EF5132">
              <w:t xml:space="preserve">Years of experience in this field: </w:t>
            </w:r>
          </w:p>
          <w:p w14:paraId="46E65633" w14:textId="77777777" w:rsidR="00BF18F2" w:rsidRPr="00EF5132" w:rsidRDefault="00BF18F2" w:rsidP="0092290C"/>
          <w:p w14:paraId="0D85BCBF" w14:textId="77777777" w:rsidR="00BF18F2" w:rsidRPr="00EF5132" w:rsidRDefault="00BF18F2" w:rsidP="0092290C"/>
          <w:p w14:paraId="5EA69EA3" w14:textId="77777777" w:rsidR="00BF18F2" w:rsidRPr="00EF5132" w:rsidRDefault="00BF18F2" w:rsidP="0092290C"/>
          <w:p w14:paraId="3920B659" w14:textId="77777777" w:rsidR="00BF18F2" w:rsidRPr="00EF5132" w:rsidRDefault="00BF18F2" w:rsidP="0092290C">
            <w:r w:rsidRPr="00EF5132">
              <w:t xml:space="preserve">Relevant projects/studies/initiatives: </w:t>
            </w:r>
          </w:p>
          <w:p w14:paraId="370033B9" w14:textId="77777777" w:rsidR="00BF18F2" w:rsidRPr="00EF5132" w:rsidRDefault="00BF18F2" w:rsidP="0092290C"/>
          <w:p w14:paraId="1DCD0D50" w14:textId="77777777" w:rsidR="00BF18F2" w:rsidRPr="00EF5132" w:rsidRDefault="00BF18F2" w:rsidP="0092290C"/>
          <w:p w14:paraId="5E846604" w14:textId="77777777" w:rsidR="00BF18F2" w:rsidRPr="00EF5132" w:rsidRDefault="00BF18F2" w:rsidP="0092290C"/>
          <w:p w14:paraId="184A8AE3" w14:textId="77777777" w:rsidR="00BF18F2" w:rsidRPr="00EF5132" w:rsidRDefault="00BF18F2" w:rsidP="0092290C">
            <w:r w:rsidRPr="00EF5132">
              <w:t xml:space="preserve">Other relevant information (up to 100 words): </w:t>
            </w:r>
          </w:p>
          <w:p w14:paraId="7EBEDB5C" w14:textId="77777777" w:rsidR="00BF18F2" w:rsidRPr="00EF5132" w:rsidRDefault="00BF18F2" w:rsidP="0092290C"/>
        </w:tc>
      </w:tr>
      <w:tr w:rsidR="00BF18F2" w:rsidRPr="008213C2" w14:paraId="760D3650" w14:textId="77777777" w:rsidTr="000663A3">
        <w:tc>
          <w:tcPr>
            <w:tcW w:w="4634" w:type="dxa"/>
            <w:shd w:val="clear" w:color="auto" w:fill="auto"/>
          </w:tcPr>
          <w:p w14:paraId="3F9D7418" w14:textId="77777777" w:rsidR="00BF18F2" w:rsidRPr="00EF5132" w:rsidRDefault="00BF18F2" w:rsidP="0092290C">
            <w:r w:rsidRPr="00EF5132">
              <w:t xml:space="preserve">Iron and Steel: </w:t>
            </w:r>
          </w:p>
          <w:p w14:paraId="167B991C" w14:textId="5CCA8869" w:rsidR="00BF18F2" w:rsidRPr="00EF5132" w:rsidRDefault="00061F89" w:rsidP="00BF18F2">
            <w:pPr>
              <w:numPr>
                <w:ilvl w:val="0"/>
                <w:numId w:val="38"/>
              </w:numPr>
              <w:spacing w:before="120" w:after="120"/>
            </w:pPr>
            <w:r w:rsidRPr="00EF5132">
              <w:t>P</w:t>
            </w:r>
            <w:r w:rsidR="005E4D56" w:rsidRPr="00EF5132">
              <w:rPr>
                <w:noProof/>
              </w:rPr>
              <w:t xml:space="preserve">roven and relevant competence and </w:t>
            </w:r>
            <w:r w:rsidR="005E4D56" w:rsidRPr="00EF5132">
              <w:t xml:space="preserve">experience in technical analysis related to quantifying, </w:t>
            </w:r>
            <w:r w:rsidR="00AF416C" w:rsidRPr="00EF5132">
              <w:t>monitoring, reporting</w:t>
            </w:r>
            <w:r w:rsidR="00B31C00">
              <w:t>, pricing,</w:t>
            </w:r>
            <w:r w:rsidR="00AF416C" w:rsidRPr="00EF5132">
              <w:t xml:space="preserve"> and/or verifying </w:t>
            </w:r>
            <w:r w:rsidR="005E4D56" w:rsidRPr="00EF5132">
              <w:t xml:space="preserve">carbon emissions in </w:t>
            </w:r>
            <w:r w:rsidR="00BF18F2" w:rsidRPr="00EF5132">
              <w:t>iron and steel goods under the CBAM scope.</w:t>
            </w:r>
          </w:p>
          <w:p w14:paraId="1EAD793A" w14:textId="682D14F1" w:rsidR="00BF18F2" w:rsidRPr="00EF5132" w:rsidRDefault="00BF18F2">
            <w:pPr>
              <w:numPr>
                <w:ilvl w:val="0"/>
                <w:numId w:val="38"/>
              </w:numPr>
              <w:spacing w:before="120" w:after="120"/>
            </w:pPr>
            <w:r w:rsidRPr="00EF5132">
              <w:t>In the case of NGOs</w:t>
            </w:r>
            <w:r w:rsidR="004C4B5F" w:rsidRPr="00EF5132">
              <w:t>,</w:t>
            </w:r>
            <w:r w:rsidR="004C4B5F" w:rsidRPr="00EF5132">
              <w:rPr>
                <w:color w:val="000000" w:themeColor="text1"/>
                <w:lang w:val="en-US"/>
              </w:rPr>
              <w:t xml:space="preserve"> academia, research institutes and Think Tanks</w:t>
            </w:r>
            <w:r w:rsidRPr="00EF5132">
              <w:t xml:space="preserve">: Experience in analysis related to quantifying, </w:t>
            </w:r>
            <w:r w:rsidR="00AF416C" w:rsidRPr="00EF5132">
              <w:t>monitoring, reporting</w:t>
            </w:r>
            <w:r w:rsidR="00B31C00">
              <w:t>, pricing,</w:t>
            </w:r>
            <w:r w:rsidR="00AF416C" w:rsidRPr="00EF5132">
              <w:t xml:space="preserve"> and/or verifying </w:t>
            </w:r>
            <w:r w:rsidRPr="00EF5132">
              <w:t>carbon emissions in goods under the CBAM scope.</w:t>
            </w:r>
          </w:p>
        </w:tc>
        <w:tc>
          <w:tcPr>
            <w:tcW w:w="4200" w:type="dxa"/>
            <w:shd w:val="clear" w:color="auto" w:fill="auto"/>
          </w:tcPr>
          <w:p w14:paraId="00106670" w14:textId="4E98A159" w:rsidR="00BF18F2" w:rsidRPr="00EF5132" w:rsidRDefault="00BF18F2" w:rsidP="0092290C">
            <w:r w:rsidRPr="00EF5132">
              <w:t>Overall Justification (up to 1</w:t>
            </w:r>
            <w:r w:rsidR="009A13E6">
              <w:t>5</w:t>
            </w:r>
            <w:r w:rsidRPr="00EF5132">
              <w:t>0 words):</w:t>
            </w:r>
          </w:p>
          <w:p w14:paraId="10368B4A" w14:textId="77777777" w:rsidR="00BF18F2" w:rsidRPr="00EF5132" w:rsidRDefault="00BF18F2" w:rsidP="0092290C"/>
          <w:p w14:paraId="178A5CFE" w14:textId="77777777" w:rsidR="00BF18F2" w:rsidRPr="00EF5132" w:rsidRDefault="00BF18F2" w:rsidP="0092290C"/>
          <w:p w14:paraId="321E4BDE" w14:textId="77777777" w:rsidR="00BF18F2" w:rsidRPr="00EF5132" w:rsidRDefault="00BF18F2" w:rsidP="0092290C">
            <w:r w:rsidRPr="00EF5132">
              <w:t xml:space="preserve">Years of experience in this field: </w:t>
            </w:r>
          </w:p>
          <w:p w14:paraId="4F5151E4" w14:textId="77777777" w:rsidR="00BF18F2" w:rsidRPr="00EF5132" w:rsidRDefault="00BF18F2" w:rsidP="0092290C"/>
          <w:p w14:paraId="7DBF8213" w14:textId="77777777" w:rsidR="00BF18F2" w:rsidRPr="00EF5132" w:rsidRDefault="00BF18F2" w:rsidP="0092290C"/>
          <w:p w14:paraId="36EE0279" w14:textId="77777777" w:rsidR="00BF18F2" w:rsidRPr="00EF5132" w:rsidRDefault="00BF18F2" w:rsidP="0092290C"/>
          <w:p w14:paraId="63E1A144" w14:textId="77777777" w:rsidR="00BF18F2" w:rsidRPr="00EF5132" w:rsidRDefault="00BF18F2" w:rsidP="0092290C">
            <w:r w:rsidRPr="00EF5132">
              <w:t xml:space="preserve">Relevant projects/studies/initiatives: </w:t>
            </w:r>
          </w:p>
          <w:p w14:paraId="61F48837" w14:textId="77777777" w:rsidR="00BF18F2" w:rsidRPr="00EF5132" w:rsidRDefault="00BF18F2" w:rsidP="0092290C"/>
          <w:p w14:paraId="7D1A9000" w14:textId="77777777" w:rsidR="00BF18F2" w:rsidRPr="00EF5132" w:rsidRDefault="00BF18F2" w:rsidP="0092290C"/>
          <w:p w14:paraId="7F135106" w14:textId="77777777" w:rsidR="00BF18F2" w:rsidRPr="00EF5132" w:rsidRDefault="00BF18F2" w:rsidP="0092290C"/>
          <w:p w14:paraId="23184B4B" w14:textId="77777777" w:rsidR="00BF18F2" w:rsidRPr="008213C2" w:rsidRDefault="00BF18F2" w:rsidP="0092290C">
            <w:r w:rsidRPr="00EF5132">
              <w:t>Other relevant information (up to 100 words):</w:t>
            </w:r>
            <w:r w:rsidRPr="008213C2">
              <w:t xml:space="preserve"> </w:t>
            </w:r>
          </w:p>
        </w:tc>
      </w:tr>
      <w:tr w:rsidR="00BF18F2" w:rsidRPr="008213C2" w14:paraId="154FBB11" w14:textId="77777777" w:rsidTr="000663A3">
        <w:tc>
          <w:tcPr>
            <w:tcW w:w="4634" w:type="dxa"/>
            <w:shd w:val="clear" w:color="auto" w:fill="auto"/>
          </w:tcPr>
          <w:p w14:paraId="73E9927F" w14:textId="77777777" w:rsidR="00BF18F2" w:rsidRPr="00EF5132" w:rsidRDefault="00BF18F2" w:rsidP="0092290C">
            <w:r w:rsidRPr="00EF5132">
              <w:lastRenderedPageBreak/>
              <w:t xml:space="preserve">Aluminium: </w:t>
            </w:r>
          </w:p>
          <w:p w14:paraId="62A600A7" w14:textId="79AC46A9" w:rsidR="00BF18F2" w:rsidRPr="00EF5132" w:rsidRDefault="00061F89" w:rsidP="00BF18F2">
            <w:pPr>
              <w:numPr>
                <w:ilvl w:val="0"/>
                <w:numId w:val="39"/>
              </w:numPr>
              <w:spacing w:before="120" w:after="120"/>
            </w:pPr>
            <w:r w:rsidRPr="00EF5132">
              <w:t>P</w:t>
            </w:r>
            <w:r w:rsidR="005E4D56" w:rsidRPr="00EF5132">
              <w:rPr>
                <w:noProof/>
              </w:rPr>
              <w:t xml:space="preserve">roven and relevant competence and </w:t>
            </w:r>
            <w:r w:rsidR="005E4D56" w:rsidRPr="00EF5132">
              <w:t xml:space="preserve">experience in technical analysis related to quantifying, </w:t>
            </w:r>
            <w:r w:rsidR="00AF416C" w:rsidRPr="00EF5132">
              <w:t>monitoring, reporting</w:t>
            </w:r>
            <w:r w:rsidR="00B31C00">
              <w:t>, pricing,</w:t>
            </w:r>
            <w:r w:rsidR="00AF416C" w:rsidRPr="00EF5132">
              <w:t xml:space="preserve"> and/or verifying </w:t>
            </w:r>
            <w:r w:rsidR="005E4D56" w:rsidRPr="00EF5132">
              <w:t xml:space="preserve">carbon emissions in </w:t>
            </w:r>
            <w:r w:rsidR="00BF18F2" w:rsidRPr="00EF5132">
              <w:t>iron and steel goods under the CBAM scope.</w:t>
            </w:r>
          </w:p>
          <w:p w14:paraId="157403E0" w14:textId="433ED464" w:rsidR="00BF18F2" w:rsidRPr="00EF5132" w:rsidRDefault="00BF18F2">
            <w:pPr>
              <w:numPr>
                <w:ilvl w:val="0"/>
                <w:numId w:val="39"/>
              </w:numPr>
              <w:spacing w:before="120" w:after="120"/>
            </w:pPr>
            <w:r w:rsidRPr="00EF5132">
              <w:t>In the case of NGOs</w:t>
            </w:r>
            <w:r w:rsidR="004C4B5F" w:rsidRPr="00EF5132">
              <w:t>,</w:t>
            </w:r>
            <w:r w:rsidR="004C4B5F" w:rsidRPr="00EF5132">
              <w:rPr>
                <w:color w:val="000000" w:themeColor="text1"/>
                <w:lang w:val="en-US"/>
              </w:rPr>
              <w:t xml:space="preserve"> academia, research institutes and Think Tanks</w:t>
            </w:r>
            <w:r w:rsidRPr="00EF5132">
              <w:t xml:space="preserve">: Experience in analysis related to quantifying, </w:t>
            </w:r>
            <w:r w:rsidR="00AF416C" w:rsidRPr="00EF5132">
              <w:t>monitoring, reporting</w:t>
            </w:r>
            <w:r w:rsidR="00B31C00">
              <w:t>, pricing,</w:t>
            </w:r>
            <w:r w:rsidR="00AF416C" w:rsidRPr="00EF5132">
              <w:t xml:space="preserve"> and/or verifying</w:t>
            </w:r>
            <w:r w:rsidRPr="00EF5132">
              <w:t xml:space="preserve"> carbon emissions in goods under the CBAM scope.</w:t>
            </w:r>
          </w:p>
        </w:tc>
        <w:tc>
          <w:tcPr>
            <w:tcW w:w="4200" w:type="dxa"/>
            <w:shd w:val="clear" w:color="auto" w:fill="auto"/>
          </w:tcPr>
          <w:p w14:paraId="1EC56FDC" w14:textId="7C488BA4" w:rsidR="00BF18F2" w:rsidRPr="008213C2" w:rsidRDefault="00BF18F2" w:rsidP="0092290C">
            <w:r w:rsidRPr="008213C2">
              <w:t xml:space="preserve">Overall Justification (up to </w:t>
            </w:r>
            <w:r>
              <w:t>1</w:t>
            </w:r>
            <w:r w:rsidR="009A13E6">
              <w:t>5</w:t>
            </w:r>
            <w:r>
              <w:t>0</w:t>
            </w:r>
            <w:r w:rsidRPr="008213C2">
              <w:t xml:space="preserve"> words):</w:t>
            </w:r>
          </w:p>
          <w:p w14:paraId="17610957" w14:textId="77777777" w:rsidR="00BF18F2" w:rsidRPr="008213C2" w:rsidRDefault="00BF18F2" w:rsidP="0092290C"/>
          <w:p w14:paraId="00B00DD9" w14:textId="77777777" w:rsidR="00BF18F2" w:rsidRPr="008213C2" w:rsidRDefault="00BF18F2" w:rsidP="0092290C"/>
          <w:p w14:paraId="7D0FFCFE" w14:textId="77777777" w:rsidR="00BF18F2" w:rsidRPr="008213C2" w:rsidRDefault="00BF18F2" w:rsidP="0092290C">
            <w:r w:rsidRPr="008213C2">
              <w:t xml:space="preserve">Years of experience in this field: </w:t>
            </w:r>
          </w:p>
          <w:p w14:paraId="6969A132" w14:textId="77777777" w:rsidR="00BF18F2" w:rsidRPr="008213C2" w:rsidRDefault="00BF18F2" w:rsidP="0092290C"/>
          <w:p w14:paraId="1459E963" w14:textId="77777777" w:rsidR="00BF18F2" w:rsidRPr="008213C2" w:rsidRDefault="00BF18F2" w:rsidP="0092290C"/>
          <w:p w14:paraId="585B35DB" w14:textId="77777777" w:rsidR="00BF18F2" w:rsidRPr="008213C2" w:rsidRDefault="00BF18F2" w:rsidP="0092290C"/>
          <w:p w14:paraId="3E2E09EB" w14:textId="77777777" w:rsidR="00BF18F2" w:rsidRPr="008213C2" w:rsidRDefault="00BF18F2" w:rsidP="0092290C">
            <w:r>
              <w:t>Relevant p</w:t>
            </w:r>
            <w:r w:rsidRPr="008213C2">
              <w:t xml:space="preserve">rojects/studies/initiatives: </w:t>
            </w:r>
          </w:p>
          <w:p w14:paraId="073F63C7" w14:textId="77777777" w:rsidR="00BF18F2" w:rsidRPr="008213C2" w:rsidRDefault="00BF18F2" w:rsidP="0092290C"/>
          <w:p w14:paraId="25E36FE2" w14:textId="77777777" w:rsidR="00BF18F2" w:rsidRPr="008213C2" w:rsidRDefault="00BF18F2" w:rsidP="0092290C"/>
          <w:p w14:paraId="2147F97C" w14:textId="77777777" w:rsidR="00BF18F2" w:rsidRPr="008213C2" w:rsidRDefault="00BF18F2" w:rsidP="0092290C"/>
          <w:p w14:paraId="613ACF5B" w14:textId="77777777" w:rsidR="00BF18F2" w:rsidRPr="008213C2" w:rsidRDefault="00BF18F2" w:rsidP="0092290C">
            <w:r w:rsidRPr="008213C2">
              <w:t>Other relevant information</w:t>
            </w:r>
            <w:r>
              <w:t xml:space="preserve"> </w:t>
            </w:r>
            <w:r w:rsidRPr="008213C2">
              <w:t xml:space="preserve">(up to </w:t>
            </w:r>
            <w:r>
              <w:t>100</w:t>
            </w:r>
            <w:r w:rsidRPr="008213C2">
              <w:t xml:space="preserve"> words):</w:t>
            </w:r>
          </w:p>
          <w:p w14:paraId="2831B093" w14:textId="77777777" w:rsidR="00BF18F2" w:rsidRPr="008213C2" w:rsidRDefault="00BF18F2" w:rsidP="0092290C"/>
        </w:tc>
      </w:tr>
      <w:tr w:rsidR="00AF416C" w:rsidRPr="008213C2" w14:paraId="26F44EB4" w14:textId="77777777" w:rsidTr="000663A3">
        <w:tc>
          <w:tcPr>
            <w:tcW w:w="4634" w:type="dxa"/>
            <w:shd w:val="clear" w:color="auto" w:fill="auto"/>
          </w:tcPr>
          <w:p w14:paraId="16F19AF1" w14:textId="77777777" w:rsidR="00AF416C" w:rsidRPr="00EF5132" w:rsidRDefault="00AF416C" w:rsidP="0092290C">
            <w:r w:rsidRPr="00EF5132">
              <w:t>Hydrogen:</w:t>
            </w:r>
          </w:p>
          <w:p w14:paraId="70185878" w14:textId="48B076D0" w:rsidR="00AF416C" w:rsidRPr="00EF5132" w:rsidRDefault="00AF416C" w:rsidP="00AF416C">
            <w:pPr>
              <w:numPr>
                <w:ilvl w:val="0"/>
                <w:numId w:val="44"/>
              </w:numPr>
              <w:spacing w:before="120" w:after="120"/>
            </w:pPr>
            <w:r w:rsidRPr="00EF5132">
              <w:t>P</w:t>
            </w:r>
            <w:r w:rsidRPr="00EF5132">
              <w:rPr>
                <w:noProof/>
              </w:rPr>
              <w:t xml:space="preserve">roven and relevant competence and </w:t>
            </w:r>
            <w:r w:rsidRPr="00EF5132">
              <w:t>experience in technical analysis related to quantifying, monitoring, reporting</w:t>
            </w:r>
            <w:r w:rsidR="00B31C00">
              <w:t>, pricing,</w:t>
            </w:r>
            <w:r w:rsidRPr="00EF5132">
              <w:t xml:space="preserve"> and/or verifying carbon emissions in iron and steel goods under the CBAM scope.</w:t>
            </w:r>
          </w:p>
          <w:p w14:paraId="613ADA80" w14:textId="5C66E40E" w:rsidR="00AF416C" w:rsidRPr="00EF5132" w:rsidRDefault="00AF416C" w:rsidP="00AF416C">
            <w:pPr>
              <w:pStyle w:val="ListParagraph"/>
              <w:numPr>
                <w:ilvl w:val="0"/>
                <w:numId w:val="44"/>
              </w:numPr>
              <w:rPr>
                <w:lang w:val="en-IE"/>
              </w:rPr>
            </w:pPr>
            <w:r w:rsidRPr="00EF5132">
              <w:rPr>
                <w:lang w:val="en-IE"/>
              </w:rPr>
              <w:t>In the case of NGOs</w:t>
            </w:r>
            <w:r w:rsidR="004C4B5F" w:rsidRPr="00EF5132">
              <w:rPr>
                <w:lang w:val="en-IE"/>
              </w:rPr>
              <w:t>,</w:t>
            </w:r>
            <w:r w:rsidR="004C4B5F" w:rsidRPr="00EF5132">
              <w:rPr>
                <w:color w:val="000000" w:themeColor="text1"/>
                <w:lang w:val="en-US"/>
              </w:rPr>
              <w:t xml:space="preserve"> academia, research institutes and Think Tanks</w:t>
            </w:r>
            <w:r w:rsidRPr="00EF5132">
              <w:rPr>
                <w:lang w:val="en-IE"/>
              </w:rPr>
              <w:t>: Experience in analysis related to quantifying, monitoring, reporting</w:t>
            </w:r>
            <w:r w:rsidR="00B31C00">
              <w:rPr>
                <w:lang w:val="en-IE"/>
              </w:rPr>
              <w:t>, pricing,</w:t>
            </w:r>
            <w:r w:rsidRPr="00EF5132">
              <w:rPr>
                <w:lang w:val="en-IE"/>
              </w:rPr>
              <w:t xml:space="preserve"> and/or verifying carbon emissions in goods under the CBAM scope.</w:t>
            </w:r>
          </w:p>
        </w:tc>
        <w:tc>
          <w:tcPr>
            <w:tcW w:w="4200" w:type="dxa"/>
            <w:shd w:val="clear" w:color="auto" w:fill="auto"/>
          </w:tcPr>
          <w:p w14:paraId="7624C3B2" w14:textId="7CE037D9" w:rsidR="00AF416C" w:rsidRPr="008213C2" w:rsidRDefault="00AF416C" w:rsidP="00AF416C">
            <w:r w:rsidRPr="008213C2">
              <w:t xml:space="preserve">Overall Justification (up to </w:t>
            </w:r>
            <w:r>
              <w:t>1</w:t>
            </w:r>
            <w:r w:rsidR="009A13E6">
              <w:t>5</w:t>
            </w:r>
            <w:r>
              <w:t>0</w:t>
            </w:r>
            <w:r w:rsidRPr="008213C2">
              <w:t xml:space="preserve"> words):</w:t>
            </w:r>
          </w:p>
          <w:p w14:paraId="7B7469F0" w14:textId="77777777" w:rsidR="00AF416C" w:rsidRPr="008213C2" w:rsidRDefault="00AF416C" w:rsidP="00AF416C"/>
          <w:p w14:paraId="3C111A24" w14:textId="77777777" w:rsidR="00AF416C" w:rsidRPr="008213C2" w:rsidRDefault="00AF416C" w:rsidP="00AF416C"/>
          <w:p w14:paraId="7724BDF4" w14:textId="77777777" w:rsidR="00AF416C" w:rsidRPr="008213C2" w:rsidRDefault="00AF416C" w:rsidP="00AF416C">
            <w:r w:rsidRPr="008213C2">
              <w:t xml:space="preserve">Years of experience in this field: </w:t>
            </w:r>
          </w:p>
          <w:p w14:paraId="5798228A" w14:textId="77777777" w:rsidR="00AF416C" w:rsidRPr="008213C2" w:rsidRDefault="00AF416C" w:rsidP="00AF416C"/>
          <w:p w14:paraId="0271ED5D" w14:textId="77777777" w:rsidR="00AF416C" w:rsidRPr="008213C2" w:rsidRDefault="00AF416C" w:rsidP="00AF416C"/>
          <w:p w14:paraId="67ABCB78" w14:textId="77777777" w:rsidR="00AF416C" w:rsidRPr="008213C2" w:rsidRDefault="00AF416C" w:rsidP="00AF416C"/>
          <w:p w14:paraId="44A9ADC3" w14:textId="77777777" w:rsidR="00AF416C" w:rsidRPr="008213C2" w:rsidRDefault="00AF416C" w:rsidP="00AF416C">
            <w:r>
              <w:t>Relevant p</w:t>
            </w:r>
            <w:r w:rsidRPr="008213C2">
              <w:t xml:space="preserve">rojects/studies/initiatives: </w:t>
            </w:r>
          </w:p>
          <w:p w14:paraId="3C7BE34A" w14:textId="77777777" w:rsidR="00AF416C" w:rsidRPr="008213C2" w:rsidRDefault="00AF416C" w:rsidP="00AF416C"/>
          <w:p w14:paraId="77CB525D" w14:textId="77777777" w:rsidR="00AF416C" w:rsidRPr="008213C2" w:rsidRDefault="00AF416C" w:rsidP="00AF416C"/>
          <w:p w14:paraId="4E23BABC" w14:textId="77777777" w:rsidR="00AF416C" w:rsidRPr="008213C2" w:rsidRDefault="00AF416C" w:rsidP="00AF416C"/>
          <w:p w14:paraId="7CF61175" w14:textId="77777777" w:rsidR="00AF416C" w:rsidRDefault="00AF416C" w:rsidP="00AF416C">
            <w:r w:rsidRPr="008213C2">
              <w:t>Other relevant information</w:t>
            </w:r>
            <w:r>
              <w:t xml:space="preserve"> </w:t>
            </w:r>
            <w:r w:rsidRPr="008213C2">
              <w:t xml:space="preserve">(up to </w:t>
            </w:r>
            <w:r>
              <w:t>100</w:t>
            </w:r>
            <w:r w:rsidRPr="008213C2">
              <w:t xml:space="preserve"> words):</w:t>
            </w:r>
          </w:p>
          <w:p w14:paraId="29DD3984" w14:textId="13B7604C" w:rsidR="00AF416C" w:rsidRPr="008213C2" w:rsidRDefault="00AF416C" w:rsidP="00AF416C"/>
        </w:tc>
      </w:tr>
      <w:tr w:rsidR="004C4B5F" w:rsidRPr="008213C2" w14:paraId="22798FD5" w14:textId="77777777" w:rsidTr="000663A3">
        <w:tc>
          <w:tcPr>
            <w:tcW w:w="4634" w:type="dxa"/>
            <w:shd w:val="clear" w:color="auto" w:fill="auto"/>
          </w:tcPr>
          <w:p w14:paraId="14D42974" w14:textId="4E4B7B29" w:rsidR="004C4B5F" w:rsidRPr="00EF5132" w:rsidRDefault="004C4B5F" w:rsidP="0092290C">
            <w:r w:rsidRPr="00EF5132">
              <w:lastRenderedPageBreak/>
              <w:t xml:space="preserve">Other ETS sector (priority will be given to sectors deemed to be at </w:t>
            </w:r>
            <w:r w:rsidR="003F4A7D">
              <w:t xml:space="preserve">greater </w:t>
            </w:r>
            <w:r w:rsidRPr="00EF5132">
              <w:t>risk of carbon leakage):</w:t>
            </w:r>
          </w:p>
          <w:p w14:paraId="2447978F" w14:textId="6506D5AE" w:rsidR="004C4B5F" w:rsidRPr="00EF5132" w:rsidRDefault="004C4B5F" w:rsidP="004C4B5F">
            <w:pPr>
              <w:numPr>
                <w:ilvl w:val="0"/>
                <w:numId w:val="45"/>
              </w:numPr>
              <w:spacing w:before="120" w:after="120"/>
            </w:pPr>
            <w:r w:rsidRPr="00EF5132">
              <w:t>P</w:t>
            </w:r>
            <w:r w:rsidRPr="00EF5132">
              <w:rPr>
                <w:noProof/>
              </w:rPr>
              <w:t xml:space="preserve">roven and relevant competence and </w:t>
            </w:r>
            <w:r w:rsidRPr="00EF5132">
              <w:t>experience in technical analysis related to quantifying, monitoring, reporting</w:t>
            </w:r>
            <w:r w:rsidR="00B31C00">
              <w:t>, pricing,</w:t>
            </w:r>
            <w:r w:rsidRPr="00EF5132">
              <w:t xml:space="preserve"> and/or verifying carbon emissions in iron and steel goods under the CBAM scope.</w:t>
            </w:r>
          </w:p>
          <w:p w14:paraId="4F44FEB7" w14:textId="7247E438" w:rsidR="004C4B5F" w:rsidRPr="00EF5132" w:rsidRDefault="004C4B5F" w:rsidP="004C4B5F">
            <w:pPr>
              <w:numPr>
                <w:ilvl w:val="0"/>
                <w:numId w:val="45"/>
              </w:numPr>
              <w:spacing w:before="120" w:after="120"/>
            </w:pPr>
            <w:r w:rsidRPr="00EF5132">
              <w:rPr>
                <w:lang w:val="en-IE"/>
              </w:rPr>
              <w:t>In the case of NGOs</w:t>
            </w:r>
            <w:r w:rsidRPr="00EF5132">
              <w:t>,</w:t>
            </w:r>
            <w:r w:rsidRPr="00EF5132">
              <w:rPr>
                <w:color w:val="000000" w:themeColor="text1"/>
                <w:lang w:val="en-US"/>
              </w:rPr>
              <w:t xml:space="preserve"> academia, research institutes and Think Tanks</w:t>
            </w:r>
            <w:r w:rsidRPr="00EF5132">
              <w:rPr>
                <w:lang w:val="en-IE"/>
              </w:rPr>
              <w:t>: Experience in analysis related to quantifying, monitoring, reporting</w:t>
            </w:r>
            <w:r w:rsidR="00B31C00">
              <w:rPr>
                <w:lang w:val="en-IE"/>
              </w:rPr>
              <w:t>, pricing,</w:t>
            </w:r>
            <w:r w:rsidRPr="00EF5132">
              <w:rPr>
                <w:lang w:val="en-IE"/>
              </w:rPr>
              <w:t xml:space="preserve"> and/or verifying carbon emissions in goods under the CBAM scope.</w:t>
            </w:r>
          </w:p>
        </w:tc>
        <w:tc>
          <w:tcPr>
            <w:tcW w:w="4200" w:type="dxa"/>
            <w:shd w:val="clear" w:color="auto" w:fill="auto"/>
          </w:tcPr>
          <w:p w14:paraId="0A6C79C9" w14:textId="21AB8ADE" w:rsidR="004C4B5F" w:rsidRPr="008213C2" w:rsidRDefault="004C4B5F" w:rsidP="004C4B5F">
            <w:r w:rsidRPr="008213C2">
              <w:t xml:space="preserve">Overall Justification (up to </w:t>
            </w:r>
            <w:r>
              <w:t>1</w:t>
            </w:r>
            <w:r w:rsidR="009A13E6">
              <w:t>5</w:t>
            </w:r>
            <w:r>
              <w:t>0</w:t>
            </w:r>
            <w:r w:rsidRPr="008213C2">
              <w:t xml:space="preserve"> words):</w:t>
            </w:r>
          </w:p>
          <w:p w14:paraId="7E88C4DF" w14:textId="77777777" w:rsidR="004C4B5F" w:rsidRPr="008213C2" w:rsidRDefault="004C4B5F" w:rsidP="004C4B5F"/>
          <w:p w14:paraId="5FF58955" w14:textId="77777777" w:rsidR="004C4B5F" w:rsidRPr="008213C2" w:rsidRDefault="004C4B5F" w:rsidP="004C4B5F"/>
          <w:p w14:paraId="69A2787D" w14:textId="77777777" w:rsidR="004C4B5F" w:rsidRPr="008213C2" w:rsidRDefault="004C4B5F" w:rsidP="004C4B5F">
            <w:r w:rsidRPr="008213C2">
              <w:t xml:space="preserve">Years of experience in this field: </w:t>
            </w:r>
          </w:p>
          <w:p w14:paraId="18F541DB" w14:textId="77777777" w:rsidR="004C4B5F" w:rsidRPr="008213C2" w:rsidRDefault="004C4B5F" w:rsidP="004C4B5F"/>
          <w:p w14:paraId="13EC3E5C" w14:textId="77777777" w:rsidR="004C4B5F" w:rsidRPr="008213C2" w:rsidRDefault="004C4B5F" w:rsidP="004C4B5F"/>
          <w:p w14:paraId="6921140E" w14:textId="77777777" w:rsidR="004C4B5F" w:rsidRPr="008213C2" w:rsidRDefault="004C4B5F" w:rsidP="004C4B5F"/>
          <w:p w14:paraId="350B459D" w14:textId="77777777" w:rsidR="004C4B5F" w:rsidRPr="008213C2" w:rsidRDefault="004C4B5F" w:rsidP="004C4B5F">
            <w:r>
              <w:t>Relevant p</w:t>
            </w:r>
            <w:r w:rsidRPr="008213C2">
              <w:t xml:space="preserve">rojects/studies/initiatives: </w:t>
            </w:r>
          </w:p>
          <w:p w14:paraId="0C7A5A6D" w14:textId="77777777" w:rsidR="004C4B5F" w:rsidRPr="008213C2" w:rsidRDefault="004C4B5F" w:rsidP="004C4B5F"/>
          <w:p w14:paraId="4CEBB886" w14:textId="77777777" w:rsidR="004C4B5F" w:rsidRPr="008213C2" w:rsidRDefault="004C4B5F" w:rsidP="004C4B5F"/>
          <w:p w14:paraId="0A12DDFA" w14:textId="77777777" w:rsidR="004C4B5F" w:rsidRPr="008213C2" w:rsidRDefault="004C4B5F" w:rsidP="004C4B5F"/>
          <w:p w14:paraId="10DA6583" w14:textId="77777777" w:rsidR="004C4B5F" w:rsidRDefault="004C4B5F" w:rsidP="004C4B5F">
            <w:r w:rsidRPr="008213C2">
              <w:t>Other relevant information</w:t>
            </w:r>
            <w:r>
              <w:t xml:space="preserve"> </w:t>
            </w:r>
            <w:r w:rsidRPr="008213C2">
              <w:t xml:space="preserve">(up to </w:t>
            </w:r>
            <w:r>
              <w:t>100</w:t>
            </w:r>
            <w:r w:rsidRPr="008213C2">
              <w:t xml:space="preserve"> words):</w:t>
            </w:r>
          </w:p>
          <w:p w14:paraId="24EC90BE" w14:textId="77777777" w:rsidR="004C4B5F" w:rsidRPr="008213C2" w:rsidRDefault="004C4B5F" w:rsidP="00AF416C"/>
        </w:tc>
      </w:tr>
    </w:tbl>
    <w:p w14:paraId="2EC82F7A" w14:textId="77777777" w:rsidR="00BF18F2" w:rsidRPr="008213C2" w:rsidRDefault="00BF18F2" w:rsidP="00BF18F2">
      <w:pPr>
        <w:rPr>
          <w:u w:val="single"/>
        </w:rPr>
      </w:pPr>
    </w:p>
    <w:p w14:paraId="50D22CEB" w14:textId="77777777" w:rsidR="00BF18F2" w:rsidRPr="008213C2" w:rsidRDefault="00BF18F2" w:rsidP="00BF18F2">
      <w:r w:rsidRPr="008213C2">
        <w:t>Applicants are also requested to describe how they fulfil the general selection criteria listed in this call.</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60"/>
        <w:gridCol w:w="4374"/>
      </w:tblGrid>
      <w:tr w:rsidR="00BF18F2" w:rsidRPr="008213C2" w14:paraId="67D8A994" w14:textId="77777777" w:rsidTr="0092290C">
        <w:tc>
          <w:tcPr>
            <w:tcW w:w="4643" w:type="dxa"/>
            <w:shd w:val="clear" w:color="auto" w:fill="auto"/>
          </w:tcPr>
          <w:p w14:paraId="2A1205CB" w14:textId="0708AB25" w:rsidR="00BF18F2" w:rsidRPr="008213C2" w:rsidRDefault="00BF18F2" w:rsidP="0092290C">
            <w:r w:rsidRPr="008213C2">
              <w:t xml:space="preserve">Competence, experience and hierarchical level of the proposed </w:t>
            </w:r>
            <w:bookmarkStart w:id="18" w:name="_Int_GUY69lmX"/>
            <w:r w:rsidRPr="008213C2">
              <w:t>representatives of</w:t>
            </w:r>
            <w:bookmarkEnd w:id="18"/>
            <w:r w:rsidRPr="008213C2">
              <w:t xml:space="preserve"> the </w:t>
            </w:r>
            <w:bookmarkStart w:id="19" w:name="_Int_UoTCt7ZN"/>
            <w:proofErr w:type="gramStart"/>
            <w:r w:rsidRPr="008213C2">
              <w:t>organisations;</w:t>
            </w:r>
            <w:bookmarkEnd w:id="19"/>
            <w:proofErr w:type="gramEnd"/>
          </w:p>
          <w:p w14:paraId="10750F18" w14:textId="77777777" w:rsidR="00BF18F2" w:rsidRPr="008213C2" w:rsidRDefault="00BF18F2" w:rsidP="0092290C"/>
        </w:tc>
        <w:tc>
          <w:tcPr>
            <w:tcW w:w="4644" w:type="dxa"/>
            <w:shd w:val="clear" w:color="auto" w:fill="auto"/>
          </w:tcPr>
          <w:p w14:paraId="75D0D718" w14:textId="77777777" w:rsidR="00BF18F2" w:rsidRPr="008213C2" w:rsidRDefault="00BF18F2" w:rsidP="0092290C"/>
        </w:tc>
      </w:tr>
      <w:tr w:rsidR="00BF18F2" w:rsidRPr="008213C2" w14:paraId="2CA04D1F" w14:textId="77777777" w:rsidTr="0092290C">
        <w:tc>
          <w:tcPr>
            <w:tcW w:w="4643" w:type="dxa"/>
            <w:shd w:val="clear" w:color="auto" w:fill="auto"/>
          </w:tcPr>
          <w:p w14:paraId="7DEE8853" w14:textId="263A2415" w:rsidR="00BF18F2" w:rsidRPr="008213C2" w:rsidRDefault="00BF18F2" w:rsidP="0092290C">
            <w:r w:rsidRPr="008213C2">
              <w:t>Good knowledge of the English language of the organisations' representatives allowing active participation in the discussions</w:t>
            </w:r>
            <w:r w:rsidR="009A13E6">
              <w:t>;</w:t>
            </w:r>
          </w:p>
        </w:tc>
        <w:tc>
          <w:tcPr>
            <w:tcW w:w="4644" w:type="dxa"/>
            <w:shd w:val="clear" w:color="auto" w:fill="auto"/>
          </w:tcPr>
          <w:p w14:paraId="42F0D821" w14:textId="77777777" w:rsidR="00BF18F2" w:rsidRPr="008213C2" w:rsidRDefault="00BF18F2" w:rsidP="0092290C"/>
        </w:tc>
      </w:tr>
      <w:tr w:rsidR="009A13E6" w:rsidRPr="008213C2" w14:paraId="73585C10" w14:textId="77777777" w:rsidTr="0092290C">
        <w:tc>
          <w:tcPr>
            <w:tcW w:w="4643" w:type="dxa"/>
            <w:shd w:val="clear" w:color="auto" w:fill="auto"/>
          </w:tcPr>
          <w:p w14:paraId="2D5A377A" w14:textId="40586C20" w:rsidR="009A13E6" w:rsidRDefault="009A13E6" w:rsidP="009A13E6">
            <w:pPr>
              <w:pStyle w:val="ListDash"/>
              <w:numPr>
                <w:ilvl w:val="0"/>
                <w:numId w:val="0"/>
              </w:numPr>
              <w:rPr>
                <w:noProof/>
              </w:rPr>
            </w:pPr>
            <w:r>
              <w:t xml:space="preserve">Representation and membership of the </w:t>
            </w:r>
            <w:r w:rsidR="00A30188">
              <w:t>applicant</w:t>
            </w:r>
            <w:r>
              <w:t xml:space="preserve">, if applicable. Please list the countries (EU and non-EU) in which your members are based. </w:t>
            </w:r>
          </w:p>
          <w:p w14:paraId="4D7366C8" w14:textId="77777777" w:rsidR="009A13E6" w:rsidRPr="008213C2" w:rsidRDefault="009A13E6" w:rsidP="0092290C"/>
        </w:tc>
        <w:tc>
          <w:tcPr>
            <w:tcW w:w="4644" w:type="dxa"/>
            <w:shd w:val="clear" w:color="auto" w:fill="auto"/>
          </w:tcPr>
          <w:p w14:paraId="5F3AF1BA" w14:textId="77777777" w:rsidR="009A13E6" w:rsidRPr="008213C2" w:rsidRDefault="009A13E6" w:rsidP="0092290C"/>
        </w:tc>
      </w:tr>
    </w:tbl>
    <w:p w14:paraId="5B049CC5" w14:textId="71CE4204" w:rsidR="00BF18F2" w:rsidRDefault="00BF18F2" w:rsidP="00BF18F2">
      <w:pPr>
        <w:rPr>
          <w:u w:val="single"/>
        </w:rPr>
      </w:pPr>
    </w:p>
    <w:p w14:paraId="4103121C" w14:textId="77777777" w:rsidR="004C4B5F" w:rsidRDefault="004C4B5F">
      <w:pPr>
        <w:spacing w:after="0"/>
        <w:jc w:val="left"/>
        <w:rPr>
          <w:u w:val="single"/>
        </w:rPr>
      </w:pPr>
      <w:r>
        <w:rPr>
          <w:u w:val="single"/>
        </w:rPr>
        <w:br w:type="page"/>
      </w:r>
    </w:p>
    <w:p w14:paraId="5AFF07E2" w14:textId="5E4610E5" w:rsidR="00BF18F2" w:rsidRPr="008213C2" w:rsidRDefault="00BF18F2" w:rsidP="00BF18F2">
      <w:pPr>
        <w:rPr>
          <w:u w:val="single"/>
        </w:rPr>
      </w:pPr>
      <w:r w:rsidRPr="008213C2">
        <w:rPr>
          <w:u w:val="single"/>
        </w:rPr>
        <w:lastRenderedPageBreak/>
        <w:t>Organisation applying to be appointed as Type C members</w:t>
      </w:r>
      <w:r w:rsidR="004C4B5F" w:rsidRPr="004C4B5F">
        <w:t>:</w:t>
      </w:r>
    </w:p>
    <w:p w14:paraId="04DE4C89" w14:textId="77777777" w:rsidR="00BF18F2" w:rsidRPr="008213C2" w:rsidRDefault="00BF18F2" w:rsidP="00BF18F2">
      <w:r w:rsidRPr="008213C2">
        <w:t>Name of the organisation</w:t>
      </w:r>
      <w:r w:rsidRPr="008213C2">
        <w:rPr>
          <w:vertAlign w:val="superscript"/>
        </w:rPr>
        <w:footnoteReference w:id="15"/>
      </w:r>
      <w:r w:rsidRPr="008213C2">
        <w:t>: ………………….</w:t>
      </w:r>
    </w:p>
    <w:p w14:paraId="5F2AD8AB" w14:textId="77777777" w:rsidR="00BF18F2" w:rsidRPr="008213C2" w:rsidRDefault="00BF18F2" w:rsidP="00BF18F2">
      <w:r w:rsidRPr="008213C2">
        <w:t>Surname of the representative proposed: ………………….</w:t>
      </w:r>
    </w:p>
    <w:p w14:paraId="09C6FB1B" w14:textId="77777777" w:rsidR="00BF18F2" w:rsidRPr="008213C2" w:rsidRDefault="00BF18F2" w:rsidP="00BF18F2">
      <w:r w:rsidRPr="008213C2">
        <w:t>First name of the representative proposed: ………………….</w:t>
      </w:r>
    </w:p>
    <w:p w14:paraId="319BEC43" w14:textId="77777777" w:rsidR="00BF18F2" w:rsidRPr="008213C2" w:rsidRDefault="00BF18F2" w:rsidP="00BF18F2">
      <w:r w:rsidRPr="008213C2">
        <w:t>Surname of the person applying on behalf of the organisation: ………………….</w:t>
      </w:r>
    </w:p>
    <w:p w14:paraId="45C39BAF" w14:textId="77777777" w:rsidR="00BF18F2" w:rsidRPr="008213C2" w:rsidRDefault="00BF18F2" w:rsidP="00BF18F2">
      <w:r w:rsidRPr="008213C2">
        <w:t>First name of the person applying on behalf of the organisation: ………………….</w:t>
      </w:r>
    </w:p>
    <w:p w14:paraId="7C385E24" w14:textId="77777777" w:rsidR="00BF18F2" w:rsidRPr="008213C2" w:rsidRDefault="00BF18F2" w:rsidP="00BF18F2">
      <w:r w:rsidRPr="008213C2">
        <w:t>Date: ………………….</w:t>
      </w:r>
    </w:p>
    <w:p w14:paraId="1980758E" w14:textId="77777777" w:rsidR="00BF18F2" w:rsidRPr="008213C2" w:rsidRDefault="00BF18F2" w:rsidP="00BF18F2">
      <w:r w:rsidRPr="008213C2">
        <w:t>Signature ………………</w:t>
      </w:r>
      <w:bookmarkStart w:id="20" w:name="_Int_lprSc0r7"/>
      <w:proofErr w:type="gramStart"/>
      <w:r w:rsidRPr="008213C2">
        <w:t>…..</w:t>
      </w:r>
      <w:bookmarkEnd w:id="20"/>
      <w:proofErr w:type="gramEnd"/>
    </w:p>
    <w:p w14:paraId="44666B75" w14:textId="77777777" w:rsidR="004C4B5F" w:rsidRDefault="004C4B5F">
      <w:pPr>
        <w:spacing w:after="0"/>
        <w:jc w:val="left"/>
      </w:pPr>
      <w:r>
        <w:br w:type="page"/>
      </w:r>
    </w:p>
    <w:p w14:paraId="5D7D7E17" w14:textId="0FB8ECF0" w:rsidR="00A67022" w:rsidRPr="004C4B5F" w:rsidRDefault="00334821" w:rsidP="004C4B5F">
      <w:pPr>
        <w:spacing w:after="0"/>
        <w:jc w:val="center"/>
      </w:pPr>
      <w:r w:rsidRPr="00334821">
        <w:rPr>
          <w:b/>
          <w:noProof/>
          <w:sz w:val="28"/>
        </w:rPr>
        <w:lastRenderedPageBreak/>
        <w:t xml:space="preserve">Annex </w:t>
      </w:r>
      <w:r w:rsidR="00BF18F2">
        <w:rPr>
          <w:b/>
          <w:noProof/>
          <w:sz w:val="28"/>
        </w:rPr>
        <w:t>III</w:t>
      </w:r>
      <w:r w:rsidRPr="00334821">
        <w:rPr>
          <w:b/>
          <w:noProof/>
          <w:sz w:val="28"/>
        </w:rPr>
        <w:t xml:space="preserve"> Privacy Statement</w:t>
      </w:r>
    </w:p>
    <w:p w14:paraId="325B127F" w14:textId="77777777" w:rsidR="00712C0C" w:rsidRDefault="00712C0C" w:rsidP="00712C0C">
      <w:pPr>
        <w:spacing w:after="480"/>
        <w:jc w:val="center"/>
        <w:rPr>
          <w:rFonts w:ascii="Calibri" w:eastAsia="Calibri" w:hAnsi="Calibri" w:cs="Calibri"/>
          <w:b/>
          <w:sz w:val="22"/>
          <w:szCs w:val="22"/>
          <w:u w:val="single"/>
        </w:rPr>
      </w:pPr>
    </w:p>
    <w:sdt>
      <w:sdtPr>
        <w:rPr>
          <w:rFonts w:asciiTheme="minorHAnsi" w:hAnsiTheme="minorHAnsi" w:cstheme="minorHAnsi"/>
          <w:sz w:val="22"/>
          <w:szCs w:val="22"/>
        </w:rPr>
        <w:alias w:val="Location Only"/>
        <w:tag w:val="ggweWNz4R2PF8myPezMsmJ-z0jfFkX8xo5Q7sjQESi5Y4"/>
        <w:id w:val="449433239"/>
      </w:sdtPr>
      <w:sdtEndPr/>
      <w:sdtContent>
        <w:p w14:paraId="43F75F9C" w14:textId="65633B87" w:rsidR="00BA3A8D" w:rsidRPr="00B12B67" w:rsidRDefault="00BA3A8D" w:rsidP="00BA3A8D">
          <w:pPr>
            <w:spacing w:after="480"/>
            <w:jc w:val="center"/>
            <w:rPr>
              <w:rFonts w:ascii="Calibri" w:eastAsia="Calibri" w:hAnsi="Calibri" w:cs="Calibri"/>
              <w:b/>
              <w:sz w:val="22"/>
              <w:szCs w:val="22"/>
              <w:u w:val="single"/>
            </w:rPr>
          </w:pPr>
          <w:r w:rsidRPr="00B12B67">
            <w:rPr>
              <w:rFonts w:ascii="Calibri" w:eastAsia="Calibri" w:hAnsi="Calibri" w:cs="Calibri"/>
              <w:b/>
              <w:sz w:val="22"/>
              <w:szCs w:val="22"/>
              <w:u w:val="single"/>
            </w:rPr>
            <w:t>PROTECTION OF YOUR PERSONAL DATA</w:t>
          </w:r>
        </w:p>
        <w:p w14:paraId="041BBA4B" w14:textId="77777777" w:rsidR="00BA3A8D" w:rsidRPr="00B12B67" w:rsidRDefault="00BA3A8D" w:rsidP="00BA3A8D">
          <w:pPr>
            <w:rPr>
              <w:rFonts w:ascii="Calibri" w:eastAsia="Calibri" w:hAnsi="Calibri" w:cs="Calibri"/>
              <w:sz w:val="22"/>
              <w:szCs w:val="22"/>
            </w:rPr>
          </w:pPr>
          <w:r w:rsidRPr="00B12B67">
            <w:rPr>
              <w:rFonts w:ascii="Calibri" w:eastAsia="Calibri" w:hAnsi="Calibri" w:cs="Calibri"/>
              <w:b/>
              <w:sz w:val="22"/>
              <w:szCs w:val="22"/>
            </w:rPr>
            <w:t xml:space="preserve">Processing operation: </w:t>
          </w:r>
          <w:r w:rsidRPr="00A172C8">
            <w:rPr>
              <w:rFonts w:ascii="Calibri" w:eastAsia="Calibri" w:hAnsi="Calibri" w:cs="Calibri"/>
              <w:i/>
              <w:sz w:val="22"/>
              <w:szCs w:val="22"/>
            </w:rPr>
            <w:t>Selection of members of Commission expert groups and other similar entities</w:t>
          </w:r>
          <w:r>
            <w:rPr>
              <w:rStyle w:val="FootnoteReference"/>
              <w:rFonts w:ascii="Calibri" w:eastAsia="Calibri" w:hAnsi="Calibri" w:cs="Calibri"/>
              <w:i/>
              <w:sz w:val="22"/>
              <w:szCs w:val="22"/>
            </w:rPr>
            <w:footnoteReference w:id="16"/>
          </w:r>
          <w:r>
            <w:rPr>
              <w:rFonts w:ascii="Calibri" w:eastAsia="Calibri" w:hAnsi="Calibri" w:cs="Calibri"/>
              <w:i/>
              <w:sz w:val="22"/>
              <w:szCs w:val="22"/>
            </w:rPr>
            <w:t xml:space="preserve"> </w:t>
          </w:r>
          <w:r w:rsidRPr="00B12B67">
            <w:rPr>
              <w:rFonts w:ascii="Calibri" w:eastAsia="Calibri" w:hAnsi="Calibri" w:cs="Calibri"/>
              <w:i/>
              <w:sz w:val="22"/>
              <w:szCs w:val="22"/>
            </w:rPr>
            <w:t>and publication of personal data on the Register of Commission expert groups and other similar entities</w:t>
          </w:r>
          <w:r>
            <w:rPr>
              <w:rFonts w:ascii="Calibri" w:eastAsia="Calibri" w:hAnsi="Calibri" w:cs="Calibri"/>
              <w:i/>
              <w:sz w:val="22"/>
              <w:szCs w:val="22"/>
            </w:rPr>
            <w:t xml:space="preserve"> ("the Register of expert groups").</w:t>
          </w:r>
        </w:p>
        <w:p w14:paraId="36C681D3" w14:textId="77777777" w:rsidR="00BA3A8D" w:rsidRDefault="00BA3A8D" w:rsidP="00BA3A8D">
          <w:pPr>
            <w:rPr>
              <w:rFonts w:ascii="Calibri" w:eastAsia="Calibri" w:hAnsi="Calibri" w:cs="Calibri"/>
              <w:b/>
              <w:i/>
              <w:sz w:val="22"/>
              <w:szCs w:val="22"/>
            </w:rPr>
          </w:pPr>
          <w:r w:rsidRPr="00B12B67">
            <w:rPr>
              <w:rFonts w:ascii="Calibri" w:eastAsia="Calibri" w:hAnsi="Calibri" w:cs="Calibri"/>
              <w:b/>
              <w:sz w:val="22"/>
              <w:szCs w:val="22"/>
            </w:rPr>
            <w:t>Data Controller:</w:t>
          </w:r>
        </w:p>
        <w:p w14:paraId="786F466D" w14:textId="77777777" w:rsidR="00BA3A8D" w:rsidRDefault="00BA3A8D" w:rsidP="00BA3A8D">
          <w:pPr>
            <w:numPr>
              <w:ilvl w:val="0"/>
              <w:numId w:val="32"/>
            </w:numPr>
            <w:rPr>
              <w:rFonts w:ascii="Calibri" w:eastAsia="Calibri" w:hAnsi="Calibri" w:cs="Calibri"/>
              <w:i/>
              <w:sz w:val="22"/>
              <w:szCs w:val="22"/>
            </w:rPr>
          </w:pPr>
          <w:r w:rsidRPr="00B12B67">
            <w:rPr>
              <w:rFonts w:ascii="Calibri" w:eastAsia="Calibri" w:hAnsi="Calibri" w:cs="Calibri"/>
              <w:i/>
              <w:sz w:val="22"/>
              <w:szCs w:val="22"/>
            </w:rPr>
            <w:t xml:space="preserve">Secretariat-General, Unit </w:t>
          </w:r>
          <w:r>
            <w:rPr>
              <w:rFonts w:ascii="Calibri" w:eastAsia="Calibri" w:hAnsi="Calibri" w:cs="Calibri"/>
              <w:i/>
              <w:sz w:val="22"/>
              <w:szCs w:val="22"/>
            </w:rPr>
            <w:t>F</w:t>
          </w:r>
          <w:r w:rsidRPr="00B12B67">
            <w:rPr>
              <w:rFonts w:ascii="Calibri" w:eastAsia="Calibri" w:hAnsi="Calibri" w:cs="Calibri"/>
              <w:i/>
              <w:sz w:val="22"/>
              <w:szCs w:val="22"/>
            </w:rPr>
            <w:t>4</w:t>
          </w:r>
          <w:r>
            <w:rPr>
              <w:rFonts w:ascii="Calibri" w:eastAsia="Calibri" w:hAnsi="Calibri" w:cs="Calibri"/>
              <w:i/>
              <w:sz w:val="22"/>
              <w:szCs w:val="22"/>
            </w:rPr>
            <w:t xml:space="preserve"> (for the processing operation </w:t>
          </w:r>
          <w:r w:rsidRPr="00B12B67">
            <w:rPr>
              <w:rFonts w:ascii="Calibri" w:eastAsia="Calibri" w:hAnsi="Calibri" w:cs="Calibri"/>
              <w:sz w:val="22"/>
              <w:szCs w:val="22"/>
            </w:rPr>
            <w:t>“</w:t>
          </w:r>
          <w:r w:rsidRPr="003864D1">
            <w:rPr>
              <w:rFonts w:ascii="Calibri" w:eastAsia="Calibri" w:hAnsi="Calibri" w:cs="Calibri"/>
              <w:sz w:val="22"/>
              <w:szCs w:val="22"/>
            </w:rPr>
            <w:t>Providing a public register of Commission expert groups and other similar entities</w:t>
          </w:r>
          <w:r w:rsidRPr="00B12B67">
            <w:rPr>
              <w:rFonts w:ascii="Calibri" w:eastAsia="Calibri" w:hAnsi="Calibri" w:cs="Calibri"/>
              <w:sz w:val="22"/>
              <w:szCs w:val="22"/>
            </w:rPr>
            <w:t>”</w:t>
          </w:r>
          <w:r>
            <w:rPr>
              <w:rFonts w:ascii="Calibri" w:eastAsia="Calibri" w:hAnsi="Calibri" w:cs="Calibri"/>
              <w:sz w:val="22"/>
              <w:szCs w:val="22"/>
            </w:rPr>
            <w:t>, DPR-EC-00656)</w:t>
          </w:r>
          <w:r>
            <w:rPr>
              <w:rFonts w:ascii="Calibri" w:eastAsia="Calibri" w:hAnsi="Calibri" w:cs="Calibri"/>
              <w:i/>
              <w:sz w:val="22"/>
              <w:szCs w:val="22"/>
            </w:rPr>
            <w:t>,</w:t>
          </w:r>
          <w:r w:rsidRPr="00B12B67">
            <w:rPr>
              <w:rFonts w:ascii="Calibri" w:eastAsia="Calibri" w:hAnsi="Calibri" w:cs="Calibri"/>
              <w:i/>
              <w:sz w:val="22"/>
              <w:szCs w:val="22"/>
            </w:rPr>
            <w:t xml:space="preserve"> and </w:t>
          </w:r>
        </w:p>
        <w:p w14:paraId="5FEDCE70" w14:textId="77777777" w:rsidR="00BA3A8D" w:rsidRPr="00FC65DD" w:rsidRDefault="00BA3A8D" w:rsidP="00BA3A8D">
          <w:pPr>
            <w:numPr>
              <w:ilvl w:val="0"/>
              <w:numId w:val="32"/>
            </w:numPr>
            <w:rPr>
              <w:rFonts w:ascii="Calibri" w:eastAsia="Calibri" w:hAnsi="Calibri" w:cs="Calibri"/>
              <w:i/>
              <w:sz w:val="22"/>
              <w:szCs w:val="22"/>
            </w:rPr>
          </w:pPr>
          <w:r w:rsidRPr="008552D8">
            <w:rPr>
              <w:rFonts w:ascii="Calibri" w:eastAsia="Calibri" w:hAnsi="Calibri" w:cs="Calibri"/>
              <w:i/>
              <w:sz w:val="22"/>
              <w:szCs w:val="22"/>
              <w:lang w:val="en-IE"/>
            </w:rPr>
            <w:t xml:space="preserve">Directorate-General for Taxation and Customs Union </w:t>
          </w:r>
          <w:r>
            <w:rPr>
              <w:rFonts w:ascii="Calibri" w:eastAsia="Calibri" w:hAnsi="Calibri" w:cs="Calibri"/>
              <w:i/>
              <w:sz w:val="22"/>
              <w:szCs w:val="22"/>
              <w:lang w:val="en-IE"/>
            </w:rPr>
            <w:t>/ Directorate C /</w:t>
          </w:r>
          <w:r w:rsidRPr="008552D8">
            <w:rPr>
              <w:rFonts w:ascii="Calibri" w:eastAsia="Calibri" w:hAnsi="Calibri" w:cs="Calibri"/>
              <w:i/>
              <w:sz w:val="22"/>
              <w:szCs w:val="22"/>
              <w:lang w:val="en-IE"/>
            </w:rPr>
            <w:t xml:space="preserve"> Unit C2 ‘CBAM, energy and green taxation’ </w:t>
          </w:r>
          <w:r>
            <w:rPr>
              <w:rFonts w:ascii="Calibri" w:eastAsia="Calibri" w:hAnsi="Calibri" w:cs="Calibri"/>
              <w:i/>
              <w:sz w:val="22"/>
              <w:szCs w:val="22"/>
            </w:rPr>
            <w:t xml:space="preserve">(for the processing operation </w:t>
          </w:r>
          <w:r w:rsidRPr="00B12B67">
            <w:rPr>
              <w:rFonts w:ascii="Calibri" w:eastAsia="Calibri" w:hAnsi="Calibri" w:cs="Calibri"/>
              <w:sz w:val="22"/>
              <w:szCs w:val="22"/>
            </w:rPr>
            <w:t>“</w:t>
          </w:r>
          <w:r>
            <w:rPr>
              <w:rFonts w:ascii="Calibri" w:eastAsia="Calibri" w:hAnsi="Calibri" w:cs="Calibri"/>
              <w:sz w:val="22"/>
              <w:szCs w:val="22"/>
            </w:rPr>
            <w:t>S</w:t>
          </w:r>
          <w:r w:rsidRPr="008F0826">
            <w:rPr>
              <w:rFonts w:ascii="Calibri" w:eastAsia="Calibri" w:hAnsi="Calibri" w:cs="Calibri"/>
              <w:sz w:val="22"/>
              <w:szCs w:val="22"/>
            </w:rPr>
            <w:t xml:space="preserve">election of members of </w:t>
          </w:r>
          <w:r>
            <w:rPr>
              <w:rFonts w:ascii="Calibri" w:eastAsia="Calibri" w:hAnsi="Calibri" w:cs="Calibri"/>
              <w:sz w:val="22"/>
              <w:szCs w:val="22"/>
            </w:rPr>
            <w:t>Commission</w:t>
          </w:r>
          <w:r w:rsidRPr="008F0826">
            <w:rPr>
              <w:rFonts w:ascii="Calibri" w:eastAsia="Calibri" w:hAnsi="Calibri" w:cs="Calibri"/>
              <w:sz w:val="22"/>
              <w:szCs w:val="22"/>
            </w:rPr>
            <w:t xml:space="preserve"> expert groups</w:t>
          </w:r>
          <w:r>
            <w:rPr>
              <w:rFonts w:ascii="Calibri" w:eastAsia="Calibri" w:hAnsi="Calibri" w:cs="Calibri"/>
              <w:sz w:val="22"/>
              <w:szCs w:val="22"/>
            </w:rPr>
            <w:t xml:space="preserve"> </w:t>
          </w:r>
          <w:r w:rsidRPr="00A172C8">
            <w:rPr>
              <w:rFonts w:ascii="Calibri" w:eastAsia="Calibri" w:hAnsi="Calibri" w:cs="Calibri"/>
              <w:i/>
              <w:sz w:val="22"/>
              <w:szCs w:val="22"/>
            </w:rPr>
            <w:t>and other similar entities</w:t>
          </w:r>
          <w:r w:rsidRPr="00B12B67">
            <w:rPr>
              <w:rFonts w:ascii="Calibri" w:eastAsia="Calibri" w:hAnsi="Calibri" w:cs="Calibri"/>
              <w:sz w:val="22"/>
              <w:szCs w:val="22"/>
            </w:rPr>
            <w:t>”</w:t>
          </w:r>
          <w:r>
            <w:rPr>
              <w:rStyle w:val="FootnoteReference"/>
              <w:rFonts w:ascii="Calibri" w:eastAsia="Calibri" w:hAnsi="Calibri" w:cs="Calibri"/>
              <w:sz w:val="22"/>
              <w:szCs w:val="22"/>
            </w:rPr>
            <w:footnoteReference w:id="17"/>
          </w:r>
          <w:r>
            <w:rPr>
              <w:rFonts w:ascii="Calibri" w:eastAsia="Calibri" w:hAnsi="Calibri" w:cs="Calibri"/>
              <w:sz w:val="22"/>
              <w:szCs w:val="22"/>
            </w:rPr>
            <w:t xml:space="preserve">, </w:t>
          </w:r>
          <w:r w:rsidRPr="008C0C2E">
            <w:rPr>
              <w:rFonts w:ascii="Calibri" w:eastAsia="Calibri" w:hAnsi="Calibri" w:cs="Calibri"/>
              <w:sz w:val="22"/>
              <w:szCs w:val="22"/>
            </w:rPr>
            <w:t>DPR-EC-01066</w:t>
          </w:r>
          <w:r>
            <w:rPr>
              <w:rFonts w:ascii="Calibri" w:eastAsia="Calibri" w:hAnsi="Calibri" w:cs="Calibri"/>
              <w:i/>
              <w:sz w:val="22"/>
              <w:szCs w:val="22"/>
            </w:rPr>
            <w:t>).</w:t>
          </w:r>
        </w:p>
        <w:p w14:paraId="41158EDB" w14:textId="77777777" w:rsidR="00BA3A8D" w:rsidRPr="00B12B67" w:rsidRDefault="00BA3A8D" w:rsidP="00BA3A8D">
          <w:pPr>
            <w:rPr>
              <w:rFonts w:ascii="Calibri" w:eastAsia="Calibri" w:hAnsi="Calibri" w:cs="Calibri"/>
              <w:b/>
              <w:i/>
              <w:color w:val="FF0000"/>
              <w:sz w:val="22"/>
              <w:szCs w:val="22"/>
            </w:rPr>
          </w:pPr>
        </w:p>
        <w:p w14:paraId="73163E2C" w14:textId="77777777" w:rsidR="00BA3A8D" w:rsidRPr="00B12B67" w:rsidRDefault="00BA3A8D" w:rsidP="00BA3A8D">
          <w:pPr>
            <w:rPr>
              <w:rFonts w:ascii="Calibri" w:eastAsia="Calibri" w:hAnsi="Calibri" w:cs="Calibri"/>
              <w:b/>
              <w:sz w:val="22"/>
              <w:szCs w:val="22"/>
            </w:rPr>
          </w:pPr>
          <w:r w:rsidRPr="00B12B67">
            <w:rPr>
              <w:rFonts w:ascii="Calibri" w:eastAsia="Calibri" w:hAnsi="Calibri" w:cs="Calibri"/>
              <w:b/>
              <w:sz w:val="22"/>
              <w:szCs w:val="22"/>
            </w:rPr>
            <w:t>Table of Contents</w:t>
          </w:r>
        </w:p>
        <w:p w14:paraId="375C1D4A" w14:textId="77777777" w:rsidR="00BA3A8D" w:rsidRPr="00B12B67" w:rsidRDefault="00BA3A8D" w:rsidP="00BA3A8D">
          <w:pPr>
            <w:numPr>
              <w:ilvl w:val="0"/>
              <w:numId w:val="28"/>
            </w:numPr>
            <w:ind w:left="357" w:hanging="357"/>
            <w:rPr>
              <w:rFonts w:ascii="Calibri" w:eastAsia="Calibri" w:hAnsi="Calibri" w:cs="Calibri"/>
              <w:b/>
              <w:bCs/>
              <w:sz w:val="22"/>
              <w:szCs w:val="22"/>
            </w:rPr>
          </w:pPr>
          <w:r w:rsidRPr="00B12B67">
            <w:rPr>
              <w:rFonts w:ascii="Calibri" w:eastAsia="Calibri" w:hAnsi="Calibri" w:cs="Calibri"/>
              <w:b/>
              <w:bCs/>
              <w:sz w:val="22"/>
              <w:szCs w:val="22"/>
            </w:rPr>
            <w:t>Introduction</w:t>
          </w:r>
        </w:p>
        <w:p w14:paraId="63DC6ABC" w14:textId="77777777" w:rsidR="00BA3A8D" w:rsidRPr="00B12B67" w:rsidRDefault="00BA3A8D" w:rsidP="00BA3A8D">
          <w:pPr>
            <w:numPr>
              <w:ilvl w:val="0"/>
              <w:numId w:val="28"/>
            </w:numPr>
            <w:ind w:left="357" w:hanging="357"/>
            <w:rPr>
              <w:rFonts w:ascii="Calibri" w:eastAsia="Calibri" w:hAnsi="Calibri" w:cs="Calibri"/>
              <w:b/>
              <w:bCs/>
              <w:sz w:val="22"/>
              <w:szCs w:val="22"/>
            </w:rPr>
          </w:pPr>
          <w:r w:rsidRPr="00B12B67">
            <w:rPr>
              <w:rFonts w:ascii="Calibri" w:eastAsia="Calibri" w:hAnsi="Calibri" w:cs="Calibri"/>
              <w:b/>
              <w:bCs/>
              <w:sz w:val="22"/>
              <w:szCs w:val="22"/>
            </w:rPr>
            <w:t>Why and how do we process your personal data?</w:t>
          </w:r>
        </w:p>
        <w:p w14:paraId="19F799BF" w14:textId="77777777" w:rsidR="00BA3A8D" w:rsidRPr="00B12B67" w:rsidRDefault="00BA3A8D" w:rsidP="00BA3A8D">
          <w:pPr>
            <w:numPr>
              <w:ilvl w:val="0"/>
              <w:numId w:val="28"/>
            </w:numPr>
            <w:ind w:left="357" w:hanging="357"/>
            <w:rPr>
              <w:rFonts w:ascii="Calibri" w:eastAsia="Calibri" w:hAnsi="Calibri" w:cs="Calibri"/>
              <w:b/>
              <w:bCs/>
              <w:sz w:val="22"/>
              <w:szCs w:val="22"/>
            </w:rPr>
          </w:pPr>
          <w:r w:rsidRPr="00B12B67">
            <w:rPr>
              <w:rFonts w:ascii="Calibri" w:eastAsia="Calibri" w:hAnsi="Calibri" w:cs="Calibri"/>
              <w:b/>
              <w:bCs/>
              <w:sz w:val="22"/>
              <w:szCs w:val="22"/>
            </w:rPr>
            <w:t>On what legal ground(s) do we process your personal data?</w:t>
          </w:r>
        </w:p>
        <w:p w14:paraId="4AD1F9FF" w14:textId="77777777" w:rsidR="00BA3A8D" w:rsidRPr="00B12B67" w:rsidRDefault="00BA3A8D" w:rsidP="00BA3A8D">
          <w:pPr>
            <w:numPr>
              <w:ilvl w:val="0"/>
              <w:numId w:val="28"/>
            </w:numPr>
            <w:ind w:left="357" w:hanging="357"/>
            <w:rPr>
              <w:rFonts w:ascii="Calibri" w:eastAsia="Calibri" w:hAnsi="Calibri" w:cs="Calibri"/>
              <w:b/>
              <w:bCs/>
              <w:sz w:val="22"/>
              <w:szCs w:val="22"/>
            </w:rPr>
          </w:pPr>
          <w:r w:rsidRPr="00B12B67">
            <w:rPr>
              <w:rFonts w:ascii="Calibri" w:eastAsia="Calibri" w:hAnsi="Calibri" w:cs="Calibri"/>
              <w:b/>
              <w:bCs/>
              <w:sz w:val="22"/>
              <w:szCs w:val="22"/>
            </w:rPr>
            <w:t>Which personal data do we collect and further process?</w:t>
          </w:r>
        </w:p>
        <w:p w14:paraId="74707BA8" w14:textId="77777777" w:rsidR="00BA3A8D" w:rsidRPr="00B12B67" w:rsidRDefault="00BA3A8D" w:rsidP="00BA3A8D">
          <w:pPr>
            <w:numPr>
              <w:ilvl w:val="0"/>
              <w:numId w:val="28"/>
            </w:numPr>
            <w:ind w:left="357" w:hanging="357"/>
            <w:rPr>
              <w:rFonts w:ascii="Calibri" w:eastAsia="Calibri" w:hAnsi="Calibri" w:cs="Calibri"/>
              <w:b/>
              <w:bCs/>
              <w:sz w:val="22"/>
              <w:szCs w:val="22"/>
            </w:rPr>
          </w:pPr>
          <w:r w:rsidRPr="00B12B67">
            <w:rPr>
              <w:rFonts w:ascii="Calibri" w:eastAsia="Calibri" w:hAnsi="Calibri" w:cs="Calibri"/>
              <w:b/>
              <w:bCs/>
              <w:sz w:val="22"/>
              <w:szCs w:val="22"/>
            </w:rPr>
            <w:t>How long do we keep your personal data?</w:t>
          </w:r>
        </w:p>
        <w:p w14:paraId="1A44DBF0" w14:textId="77777777" w:rsidR="00BA3A8D" w:rsidRPr="00B12B67" w:rsidRDefault="00BA3A8D" w:rsidP="00BA3A8D">
          <w:pPr>
            <w:numPr>
              <w:ilvl w:val="0"/>
              <w:numId w:val="28"/>
            </w:numPr>
            <w:rPr>
              <w:rFonts w:ascii="Calibri" w:eastAsia="Calibri" w:hAnsi="Calibri" w:cs="Calibri"/>
              <w:b/>
              <w:bCs/>
              <w:sz w:val="22"/>
              <w:szCs w:val="22"/>
            </w:rPr>
          </w:pPr>
          <w:r w:rsidRPr="00B12B67">
            <w:rPr>
              <w:rFonts w:ascii="Calibri" w:eastAsia="Calibri" w:hAnsi="Calibri" w:cs="Calibri"/>
              <w:b/>
              <w:bCs/>
              <w:sz w:val="22"/>
              <w:szCs w:val="22"/>
            </w:rPr>
            <w:t>How do we protect and safeguard your personal data?</w:t>
          </w:r>
        </w:p>
        <w:p w14:paraId="5EB63C0F" w14:textId="77777777" w:rsidR="00BA3A8D" w:rsidRPr="00B12B67" w:rsidRDefault="00BA3A8D" w:rsidP="00BA3A8D">
          <w:pPr>
            <w:numPr>
              <w:ilvl w:val="0"/>
              <w:numId w:val="28"/>
            </w:numPr>
            <w:rPr>
              <w:rFonts w:ascii="Calibri" w:eastAsia="Calibri" w:hAnsi="Calibri" w:cs="Calibri"/>
              <w:b/>
              <w:bCs/>
              <w:sz w:val="22"/>
              <w:szCs w:val="22"/>
            </w:rPr>
          </w:pPr>
          <w:r w:rsidRPr="00B12B67">
            <w:rPr>
              <w:rFonts w:ascii="Calibri" w:eastAsia="Calibri" w:hAnsi="Calibri" w:cs="Calibri"/>
              <w:b/>
              <w:bCs/>
              <w:sz w:val="22"/>
              <w:szCs w:val="22"/>
            </w:rPr>
            <w:t>Who has access to your personal data</w:t>
          </w:r>
          <w:r w:rsidRPr="00B12B67">
            <w:rPr>
              <w:rFonts w:ascii="Calibri" w:eastAsia="Calibri" w:hAnsi="Calibri" w:cs="Calibri"/>
              <w:sz w:val="22"/>
              <w:szCs w:val="22"/>
            </w:rPr>
            <w:t xml:space="preserve"> </w:t>
          </w:r>
          <w:r w:rsidRPr="00B12B67">
            <w:rPr>
              <w:rFonts w:ascii="Calibri" w:eastAsia="Calibri" w:hAnsi="Calibri" w:cs="Calibri"/>
              <w:b/>
              <w:bCs/>
              <w:sz w:val="22"/>
              <w:szCs w:val="22"/>
            </w:rPr>
            <w:t>and to whom is it disclosed?</w:t>
          </w:r>
        </w:p>
        <w:p w14:paraId="102AFC4B" w14:textId="77777777" w:rsidR="00BA3A8D" w:rsidRPr="00B12B67" w:rsidRDefault="00BA3A8D" w:rsidP="00BA3A8D">
          <w:pPr>
            <w:numPr>
              <w:ilvl w:val="0"/>
              <w:numId w:val="28"/>
            </w:numPr>
            <w:ind w:left="357" w:hanging="357"/>
            <w:rPr>
              <w:rFonts w:ascii="Calibri" w:eastAsia="Calibri" w:hAnsi="Calibri" w:cs="Calibri"/>
              <w:b/>
              <w:bCs/>
              <w:sz w:val="22"/>
              <w:szCs w:val="22"/>
            </w:rPr>
          </w:pPr>
          <w:r w:rsidRPr="00B12B67">
            <w:rPr>
              <w:rFonts w:ascii="Calibri" w:eastAsia="Calibri" w:hAnsi="Calibri" w:cs="Calibri"/>
              <w:b/>
              <w:bCs/>
              <w:sz w:val="22"/>
              <w:szCs w:val="22"/>
            </w:rPr>
            <w:t xml:space="preserve">What are your rights and how can you exercise them? </w:t>
          </w:r>
        </w:p>
        <w:p w14:paraId="5C1D91DA" w14:textId="77777777" w:rsidR="00BA3A8D" w:rsidRPr="00B12B67" w:rsidRDefault="00BA3A8D" w:rsidP="00BA3A8D">
          <w:pPr>
            <w:numPr>
              <w:ilvl w:val="0"/>
              <w:numId w:val="28"/>
            </w:numPr>
            <w:ind w:left="357" w:hanging="357"/>
            <w:rPr>
              <w:rFonts w:ascii="Calibri" w:eastAsia="Calibri" w:hAnsi="Calibri" w:cs="Calibri"/>
              <w:b/>
              <w:bCs/>
              <w:sz w:val="22"/>
              <w:szCs w:val="22"/>
            </w:rPr>
          </w:pPr>
          <w:r w:rsidRPr="00B12B67">
            <w:rPr>
              <w:rFonts w:ascii="Calibri" w:eastAsia="Calibri" w:hAnsi="Calibri" w:cs="Calibri"/>
              <w:b/>
              <w:bCs/>
              <w:sz w:val="22"/>
              <w:szCs w:val="22"/>
            </w:rPr>
            <w:t xml:space="preserve">Contact </w:t>
          </w:r>
          <w:proofErr w:type="gramStart"/>
          <w:r w:rsidRPr="00B12B67">
            <w:rPr>
              <w:rFonts w:ascii="Calibri" w:eastAsia="Calibri" w:hAnsi="Calibri" w:cs="Calibri"/>
              <w:b/>
              <w:bCs/>
              <w:sz w:val="22"/>
              <w:szCs w:val="22"/>
            </w:rPr>
            <w:t>information</w:t>
          </w:r>
          <w:proofErr w:type="gramEnd"/>
        </w:p>
        <w:p w14:paraId="75713268" w14:textId="77777777" w:rsidR="00BA3A8D" w:rsidRPr="0058582B" w:rsidRDefault="00BA3A8D" w:rsidP="00BA3A8D">
          <w:pPr>
            <w:numPr>
              <w:ilvl w:val="0"/>
              <w:numId w:val="28"/>
            </w:numPr>
            <w:spacing w:after="0"/>
            <w:ind w:left="357" w:hanging="357"/>
            <w:jc w:val="left"/>
            <w:rPr>
              <w:rFonts w:ascii="Calibri" w:eastAsia="Calibri" w:hAnsi="Calibri" w:cs="Calibri"/>
              <w:b/>
              <w:sz w:val="22"/>
              <w:szCs w:val="22"/>
              <w:u w:val="single"/>
            </w:rPr>
          </w:pPr>
          <w:r w:rsidRPr="0058582B">
            <w:rPr>
              <w:rFonts w:ascii="Calibri" w:eastAsia="Calibri" w:hAnsi="Calibri" w:cs="Calibri"/>
              <w:b/>
              <w:bCs/>
              <w:sz w:val="22"/>
              <w:szCs w:val="22"/>
            </w:rPr>
            <w:t>Where to find more detailed information?</w:t>
          </w:r>
          <w:r w:rsidRPr="0058582B">
            <w:rPr>
              <w:rFonts w:ascii="Calibri" w:eastAsia="Calibri" w:hAnsi="Calibri" w:cs="Calibri"/>
              <w:b/>
              <w:sz w:val="22"/>
              <w:szCs w:val="22"/>
              <w:u w:val="single"/>
            </w:rPr>
            <w:br w:type="page"/>
          </w:r>
        </w:p>
        <w:p w14:paraId="12A7B44C" w14:textId="77777777" w:rsidR="00BA3A8D" w:rsidRPr="00B12B67" w:rsidRDefault="00BA3A8D" w:rsidP="00BA3A8D">
          <w:pPr>
            <w:numPr>
              <w:ilvl w:val="0"/>
              <w:numId w:val="29"/>
            </w:numPr>
            <w:spacing w:after="200"/>
            <w:rPr>
              <w:rFonts w:ascii="Calibri" w:eastAsia="Calibri" w:hAnsi="Calibri" w:cs="Calibri"/>
              <w:b/>
              <w:sz w:val="22"/>
              <w:szCs w:val="22"/>
              <w:u w:val="single"/>
            </w:rPr>
          </w:pPr>
          <w:r w:rsidRPr="00B12B67">
            <w:rPr>
              <w:rFonts w:ascii="Calibri" w:eastAsia="Calibri" w:hAnsi="Calibri" w:cs="Calibri"/>
              <w:b/>
              <w:sz w:val="22"/>
              <w:szCs w:val="22"/>
              <w:u w:val="single"/>
            </w:rPr>
            <w:lastRenderedPageBreak/>
            <w:t>Introduction</w:t>
          </w:r>
        </w:p>
        <w:p w14:paraId="46BC8C78" w14:textId="77777777" w:rsidR="00BA3A8D" w:rsidRPr="00B12B67" w:rsidRDefault="00BA3A8D" w:rsidP="00BA3A8D">
          <w:pPr>
            <w:rPr>
              <w:rFonts w:ascii="Calibri" w:eastAsia="Calibri" w:hAnsi="Calibri" w:cs="Calibri"/>
              <w:sz w:val="22"/>
              <w:szCs w:val="22"/>
            </w:rPr>
          </w:pPr>
          <w:r w:rsidRPr="00B12B67">
            <w:rPr>
              <w:rFonts w:ascii="Calibri" w:eastAsia="Calibri" w:hAnsi="Calibri" w:cs="Calibri"/>
              <w:sz w:val="22"/>
              <w:szCs w:val="22"/>
            </w:rPr>
            <w:t xml:space="preserve">The European Commission (hereafter ‘the Commission’) is committed to protect your personal data and to respect your privacy. The Commission collects and further processes personal data pursuant to </w:t>
          </w:r>
          <w:hyperlink r:id="rId19" w:history="1">
            <w:r w:rsidRPr="00F45573">
              <w:rPr>
                <w:rStyle w:val="Hyperlink"/>
                <w:rFonts w:ascii="Calibri" w:eastAsia="Calibri" w:hAnsi="Calibri" w:cs="Calibri"/>
                <w:sz w:val="22"/>
                <w:szCs w:val="22"/>
              </w:rPr>
              <w:t>Regulation (EU) 2018/1725</w:t>
            </w:r>
          </w:hyperlink>
          <w:r>
            <w:rPr>
              <w:rFonts w:ascii="Calibri" w:eastAsia="Calibri" w:hAnsi="Calibri" w:cs="Calibri"/>
              <w:sz w:val="22"/>
              <w:szCs w:val="22"/>
            </w:rPr>
            <w:t xml:space="preserve"> o</w:t>
          </w:r>
          <w:r w:rsidRPr="00B12B67">
            <w:rPr>
              <w:rFonts w:ascii="Calibri" w:eastAsia="Calibri" w:hAnsi="Calibri" w:cs="Calibri"/>
              <w:sz w:val="22"/>
              <w:szCs w:val="22"/>
            </w:rPr>
            <w:t>f the European Parliament and of the Council of 23 October 2018 on the protection of natural persons with regard to the processing of personal data by the Union institutions, bodies, offices and agencies and on the free movement of such data.</w:t>
          </w:r>
        </w:p>
        <w:p w14:paraId="4A65AEA9" w14:textId="77777777" w:rsidR="00BA3A8D" w:rsidRPr="00B12B67" w:rsidRDefault="00BA3A8D" w:rsidP="00BA3A8D">
          <w:pPr>
            <w:rPr>
              <w:rFonts w:ascii="Calibri" w:eastAsia="Calibri" w:hAnsi="Calibri" w:cs="Calibri"/>
              <w:sz w:val="22"/>
              <w:szCs w:val="22"/>
            </w:rPr>
          </w:pPr>
          <w:r w:rsidRPr="00B12B67">
            <w:rPr>
              <w:rFonts w:ascii="Calibri" w:eastAsia="Calibri" w:hAnsi="Calibri" w:cs="Calibri"/>
              <w:sz w:val="22"/>
              <w:szCs w:val="22"/>
            </w:rPr>
            <w:t>This privacy statement explains the reason</w:t>
          </w:r>
          <w:r>
            <w:rPr>
              <w:rFonts w:ascii="Calibri" w:eastAsia="Calibri" w:hAnsi="Calibri" w:cs="Calibri"/>
              <w:sz w:val="22"/>
              <w:szCs w:val="22"/>
            </w:rPr>
            <w:t>s</w:t>
          </w:r>
          <w:r w:rsidRPr="00B12B67">
            <w:rPr>
              <w:rFonts w:ascii="Calibri" w:eastAsia="Calibri" w:hAnsi="Calibri" w:cs="Calibri"/>
              <w:sz w:val="22"/>
              <w:szCs w:val="22"/>
            </w:rPr>
            <w:t xml:space="preserve"> for the processing of your personal data, the way we collect, </w:t>
          </w:r>
          <w:proofErr w:type="gramStart"/>
          <w:r w:rsidRPr="00B12B67">
            <w:rPr>
              <w:rFonts w:ascii="Calibri" w:eastAsia="Calibri" w:hAnsi="Calibri" w:cs="Calibri"/>
              <w:sz w:val="22"/>
              <w:szCs w:val="22"/>
            </w:rPr>
            <w:t>handle</w:t>
          </w:r>
          <w:proofErr w:type="gramEnd"/>
          <w:r w:rsidRPr="00B12B67">
            <w:rPr>
              <w:rFonts w:ascii="Calibri" w:eastAsia="Calibri" w:hAnsi="Calibri" w:cs="Calibri"/>
              <w:sz w:val="22"/>
              <w:szCs w:val="22"/>
            </w:rPr>
            <w:t xml:space="preserve"> and ensure protection of all personal data provided, how that information is used and what rights you have in relation to your personal data. It also specifies the contact details of the responsible Data Controller with whom you may exercise your rights, of the Data Protection Officer and of the European Data Protection Supervisor.</w:t>
          </w:r>
        </w:p>
        <w:p w14:paraId="39EA65C8" w14:textId="77777777" w:rsidR="00BA3A8D" w:rsidRPr="00B12B67" w:rsidRDefault="00BA3A8D" w:rsidP="00BA3A8D">
          <w:pPr>
            <w:spacing w:after="360"/>
            <w:rPr>
              <w:rFonts w:ascii="Calibri" w:eastAsia="Calibri" w:hAnsi="Calibri" w:cs="Calibri"/>
              <w:sz w:val="22"/>
              <w:szCs w:val="22"/>
            </w:rPr>
          </w:pPr>
          <w:r w:rsidRPr="00B12B67">
            <w:rPr>
              <w:rFonts w:ascii="Calibri" w:eastAsia="Calibri" w:hAnsi="Calibri" w:cs="Calibri"/>
              <w:sz w:val="22"/>
              <w:szCs w:val="22"/>
            </w:rPr>
            <w:t xml:space="preserve">This privacy statement concerns the following processing operations: </w:t>
          </w:r>
        </w:p>
        <w:p w14:paraId="704F8212" w14:textId="77777777" w:rsidR="00BA3A8D" w:rsidRPr="00B12B67" w:rsidRDefault="00BA3A8D" w:rsidP="00BA3A8D">
          <w:pPr>
            <w:spacing w:after="360"/>
            <w:rPr>
              <w:rFonts w:ascii="Calibri" w:eastAsia="Calibri" w:hAnsi="Calibri" w:cs="Calibri"/>
              <w:sz w:val="22"/>
              <w:szCs w:val="22"/>
            </w:rPr>
          </w:pPr>
          <w:r w:rsidRPr="00B12B67">
            <w:rPr>
              <w:rFonts w:ascii="Calibri" w:eastAsia="Calibri" w:hAnsi="Calibri" w:cs="Calibri"/>
              <w:sz w:val="22"/>
              <w:szCs w:val="22"/>
            </w:rPr>
            <w:t>(1) “</w:t>
          </w:r>
          <w:r w:rsidRPr="008F0826">
            <w:rPr>
              <w:rFonts w:ascii="Calibri" w:eastAsia="Calibri" w:hAnsi="Calibri" w:cs="Calibri"/>
              <w:sz w:val="22"/>
              <w:szCs w:val="22"/>
            </w:rPr>
            <w:t xml:space="preserve">selection of members of </w:t>
          </w:r>
          <w:r>
            <w:rPr>
              <w:rFonts w:ascii="Calibri" w:eastAsia="Calibri" w:hAnsi="Calibri" w:cs="Calibri"/>
              <w:sz w:val="22"/>
              <w:szCs w:val="22"/>
            </w:rPr>
            <w:t>Commission</w:t>
          </w:r>
          <w:r w:rsidRPr="008F0826">
            <w:rPr>
              <w:rFonts w:ascii="Calibri" w:eastAsia="Calibri" w:hAnsi="Calibri" w:cs="Calibri"/>
              <w:sz w:val="22"/>
              <w:szCs w:val="22"/>
            </w:rPr>
            <w:t xml:space="preserve"> expert groups </w:t>
          </w:r>
          <w:r w:rsidRPr="00894F2C">
            <w:rPr>
              <w:rFonts w:ascii="Calibri" w:eastAsia="Calibri" w:hAnsi="Calibri" w:cs="Calibri"/>
              <w:sz w:val="22"/>
              <w:szCs w:val="22"/>
            </w:rPr>
            <w:t>and other similar entities</w:t>
          </w:r>
          <w:r w:rsidRPr="00B12B67">
            <w:rPr>
              <w:rFonts w:ascii="Calibri" w:eastAsia="Calibri" w:hAnsi="Calibri" w:cs="Calibri"/>
              <w:sz w:val="22"/>
              <w:szCs w:val="22"/>
            </w:rPr>
            <w:t xml:space="preserve">” undertaken by the Commission </w:t>
          </w:r>
          <w:r>
            <w:rPr>
              <w:rFonts w:ascii="Calibri" w:eastAsia="Calibri" w:hAnsi="Calibri" w:cs="Calibri"/>
              <w:sz w:val="22"/>
              <w:szCs w:val="22"/>
            </w:rPr>
            <w:t>department</w:t>
          </w:r>
          <w:r w:rsidRPr="00B12B67">
            <w:rPr>
              <w:rFonts w:ascii="Calibri" w:eastAsia="Calibri" w:hAnsi="Calibri" w:cs="Calibri"/>
              <w:sz w:val="22"/>
              <w:szCs w:val="22"/>
            </w:rPr>
            <w:t xml:space="preserve"> which runs the selection process for your </w:t>
          </w:r>
          <w:r>
            <w:rPr>
              <w:rFonts w:ascii="Calibri" w:eastAsia="Calibri" w:hAnsi="Calibri" w:cs="Calibri"/>
              <w:sz w:val="22"/>
              <w:szCs w:val="22"/>
            </w:rPr>
            <w:t xml:space="preserve">expert </w:t>
          </w:r>
          <w:proofErr w:type="gramStart"/>
          <w:r>
            <w:rPr>
              <w:rFonts w:ascii="Calibri" w:eastAsia="Calibri" w:hAnsi="Calibri" w:cs="Calibri"/>
              <w:sz w:val="22"/>
              <w:szCs w:val="22"/>
            </w:rPr>
            <w:t>g</w:t>
          </w:r>
          <w:r w:rsidRPr="00B12B67">
            <w:rPr>
              <w:rFonts w:ascii="Calibri" w:eastAsia="Calibri" w:hAnsi="Calibri" w:cs="Calibri"/>
              <w:sz w:val="22"/>
              <w:szCs w:val="22"/>
            </w:rPr>
            <w:t>roup</w:t>
          </w:r>
          <w:proofErr w:type="gramEnd"/>
          <w:r w:rsidRPr="00B12B67">
            <w:rPr>
              <w:rFonts w:ascii="Calibri" w:eastAsia="Calibri" w:hAnsi="Calibri" w:cs="Calibri"/>
              <w:sz w:val="22"/>
              <w:szCs w:val="22"/>
            </w:rPr>
            <w:t xml:space="preserve"> and wh</w:t>
          </w:r>
          <w:r>
            <w:rPr>
              <w:rFonts w:ascii="Calibri" w:eastAsia="Calibri" w:hAnsi="Calibri" w:cs="Calibri"/>
              <w:sz w:val="22"/>
              <w:szCs w:val="22"/>
            </w:rPr>
            <w:t>ich</w:t>
          </w:r>
          <w:r w:rsidRPr="00B12B67">
            <w:rPr>
              <w:rFonts w:ascii="Calibri" w:eastAsia="Calibri" w:hAnsi="Calibri" w:cs="Calibri"/>
              <w:sz w:val="22"/>
              <w:szCs w:val="22"/>
            </w:rPr>
            <w:t xml:space="preserve"> is the Data Controller for the selection process</w:t>
          </w:r>
          <w:r>
            <w:rPr>
              <w:rFonts w:ascii="Calibri" w:eastAsia="Calibri" w:hAnsi="Calibri" w:cs="Calibri"/>
              <w:sz w:val="22"/>
              <w:szCs w:val="22"/>
            </w:rPr>
            <w:t xml:space="preserve"> (</w:t>
          </w:r>
          <w:r w:rsidRPr="008552D8">
            <w:rPr>
              <w:rFonts w:ascii="Calibri" w:eastAsia="Calibri" w:hAnsi="Calibri" w:cs="Calibri"/>
              <w:i/>
              <w:sz w:val="22"/>
              <w:szCs w:val="22"/>
              <w:lang w:val="en-IE"/>
            </w:rPr>
            <w:t>Directorate-General for Taxation and Customs Union Unit C2 ‘CBAM, energy and green taxation’</w:t>
          </w:r>
          <w:r>
            <w:rPr>
              <w:rFonts w:ascii="Calibri" w:eastAsia="Calibri" w:hAnsi="Calibri" w:cs="Calibri"/>
              <w:iCs/>
              <w:sz w:val="22"/>
              <w:szCs w:val="22"/>
              <w:lang w:val="en-IE"/>
            </w:rPr>
            <w:t>)</w:t>
          </w:r>
          <w:r w:rsidRPr="008552D8">
            <w:rPr>
              <w:rFonts w:ascii="Calibri" w:eastAsia="Calibri" w:hAnsi="Calibri" w:cs="Calibri"/>
              <w:i/>
              <w:sz w:val="22"/>
              <w:szCs w:val="22"/>
              <w:lang w:val="en-IE"/>
            </w:rPr>
            <w:t xml:space="preserve"> </w:t>
          </w:r>
          <w:r w:rsidRPr="00B12B67">
            <w:rPr>
              <w:rFonts w:ascii="Calibri" w:eastAsia="Calibri" w:hAnsi="Calibri" w:cs="Calibri"/>
              <w:sz w:val="22"/>
              <w:szCs w:val="22"/>
            </w:rPr>
            <w:t xml:space="preserve">and </w:t>
          </w:r>
        </w:p>
        <w:p w14:paraId="353DD344" w14:textId="77777777" w:rsidR="00BA3A8D" w:rsidRPr="00894F2C" w:rsidRDefault="00BA3A8D" w:rsidP="00BA3A8D">
          <w:pPr>
            <w:spacing w:after="360"/>
            <w:rPr>
              <w:rFonts w:ascii="Calibri" w:eastAsia="Calibri" w:hAnsi="Calibri" w:cs="Calibri"/>
              <w:i/>
              <w:sz w:val="22"/>
              <w:szCs w:val="22"/>
            </w:rPr>
          </w:pPr>
          <w:r w:rsidRPr="00B12B67">
            <w:rPr>
              <w:rFonts w:ascii="Calibri" w:eastAsia="Calibri" w:hAnsi="Calibri" w:cs="Calibri"/>
              <w:sz w:val="22"/>
              <w:szCs w:val="22"/>
            </w:rPr>
            <w:t xml:space="preserve">(2) “publication of personal data on the Register </w:t>
          </w:r>
          <w:r>
            <w:rPr>
              <w:rFonts w:ascii="Calibri" w:eastAsia="Calibri" w:hAnsi="Calibri" w:cs="Calibri"/>
              <w:sz w:val="22"/>
              <w:szCs w:val="22"/>
            </w:rPr>
            <w:t>of e</w:t>
          </w:r>
          <w:r w:rsidRPr="00B12B67">
            <w:rPr>
              <w:rFonts w:ascii="Calibri" w:eastAsia="Calibri" w:hAnsi="Calibri" w:cs="Calibri"/>
              <w:sz w:val="22"/>
              <w:szCs w:val="22"/>
            </w:rPr>
            <w:t xml:space="preserve">xpert </w:t>
          </w:r>
          <w:r>
            <w:rPr>
              <w:rFonts w:ascii="Calibri" w:eastAsia="Calibri" w:hAnsi="Calibri" w:cs="Calibri"/>
              <w:sz w:val="22"/>
              <w:szCs w:val="22"/>
            </w:rPr>
            <w:t>g</w:t>
          </w:r>
          <w:r w:rsidRPr="00B12B67">
            <w:rPr>
              <w:rFonts w:ascii="Calibri" w:eastAsia="Calibri" w:hAnsi="Calibri" w:cs="Calibri"/>
              <w:sz w:val="22"/>
              <w:szCs w:val="22"/>
            </w:rPr>
            <w:t>roups</w:t>
          </w:r>
          <w:r>
            <w:rPr>
              <w:rFonts w:ascii="Calibri" w:eastAsia="Calibri" w:hAnsi="Calibri" w:cs="Calibri"/>
              <w:sz w:val="22"/>
              <w:szCs w:val="22"/>
            </w:rPr>
            <w:t xml:space="preserve"> </w:t>
          </w:r>
          <w:r w:rsidRPr="00894F2C">
            <w:rPr>
              <w:rFonts w:ascii="Calibri" w:eastAsia="Calibri" w:hAnsi="Calibri" w:cs="Calibri"/>
              <w:sz w:val="22"/>
              <w:szCs w:val="22"/>
            </w:rPr>
            <w:t>and other similar entities</w:t>
          </w:r>
          <w:r w:rsidRPr="00B12B67">
            <w:rPr>
              <w:rFonts w:ascii="Calibri" w:eastAsia="Calibri" w:hAnsi="Calibri" w:cs="Calibri"/>
              <w:sz w:val="22"/>
              <w:szCs w:val="22"/>
            </w:rPr>
            <w:t xml:space="preserve">” undertaken by the Commission, Secretariat-General, Unit </w:t>
          </w:r>
          <w:r>
            <w:rPr>
              <w:rFonts w:ascii="Calibri" w:eastAsia="Calibri" w:hAnsi="Calibri" w:cs="Calibri"/>
              <w:sz w:val="22"/>
              <w:szCs w:val="22"/>
            </w:rPr>
            <w:t>F</w:t>
          </w:r>
          <w:r w:rsidRPr="00B12B67">
            <w:rPr>
              <w:rFonts w:ascii="Calibri" w:eastAsia="Calibri" w:hAnsi="Calibri" w:cs="Calibri"/>
              <w:sz w:val="22"/>
              <w:szCs w:val="22"/>
            </w:rPr>
            <w:t>.4 wh</w:t>
          </w:r>
          <w:r>
            <w:rPr>
              <w:rFonts w:ascii="Calibri" w:eastAsia="Calibri" w:hAnsi="Calibri" w:cs="Calibri"/>
              <w:sz w:val="22"/>
              <w:szCs w:val="22"/>
            </w:rPr>
            <w:t>ich</w:t>
          </w:r>
          <w:r w:rsidRPr="00B12B67">
            <w:rPr>
              <w:rFonts w:ascii="Calibri" w:eastAsia="Calibri" w:hAnsi="Calibri" w:cs="Calibri"/>
              <w:sz w:val="22"/>
              <w:szCs w:val="22"/>
            </w:rPr>
            <w:t xml:space="preserve"> is the Data Controller together with the Commission </w:t>
          </w:r>
          <w:r>
            <w:rPr>
              <w:rFonts w:ascii="Calibri" w:eastAsia="Calibri" w:hAnsi="Calibri" w:cs="Calibri"/>
              <w:sz w:val="22"/>
              <w:szCs w:val="22"/>
            </w:rPr>
            <w:t>department</w:t>
          </w:r>
          <w:r w:rsidRPr="00B12B67">
            <w:rPr>
              <w:rFonts w:ascii="Calibri" w:eastAsia="Calibri" w:hAnsi="Calibri" w:cs="Calibri"/>
              <w:sz w:val="22"/>
              <w:szCs w:val="22"/>
            </w:rPr>
            <w:t xml:space="preserve"> managing your </w:t>
          </w:r>
          <w:r>
            <w:rPr>
              <w:rFonts w:ascii="Calibri" w:eastAsia="Calibri" w:hAnsi="Calibri" w:cs="Calibri"/>
              <w:sz w:val="22"/>
              <w:szCs w:val="22"/>
            </w:rPr>
            <w:t>expert g</w:t>
          </w:r>
          <w:r w:rsidRPr="00B12B67">
            <w:rPr>
              <w:rFonts w:ascii="Calibri" w:eastAsia="Calibri" w:hAnsi="Calibri" w:cs="Calibri"/>
              <w:sz w:val="22"/>
              <w:szCs w:val="22"/>
            </w:rPr>
            <w:t xml:space="preserve">roup. </w:t>
          </w:r>
        </w:p>
        <w:p w14:paraId="1FDEB2BE" w14:textId="77777777" w:rsidR="00BA3A8D" w:rsidRPr="00B12B67" w:rsidRDefault="00BA3A8D" w:rsidP="00BA3A8D">
          <w:pPr>
            <w:rPr>
              <w:rFonts w:ascii="Calibri" w:eastAsia="Calibri" w:hAnsi="Calibri" w:cs="Calibri"/>
              <w:sz w:val="22"/>
              <w:szCs w:val="22"/>
            </w:rPr>
          </w:pPr>
          <w:r w:rsidRPr="00B12B67">
            <w:rPr>
              <w:rFonts w:ascii="Calibri" w:eastAsia="Calibri" w:hAnsi="Calibri" w:cs="Calibri"/>
              <w:sz w:val="22"/>
              <w:szCs w:val="22"/>
            </w:rPr>
            <w:t xml:space="preserve">As a rule, the selection of expert group members is carried out via public calls for applications, except for Member States’ authorities and other public entities and for certain representative bodies established by Union legislation for advice in specific areas. </w:t>
          </w:r>
          <w:r>
            <w:rPr>
              <w:rFonts w:ascii="Calibri" w:eastAsia="Calibri" w:hAnsi="Calibri" w:cs="Calibri"/>
              <w:sz w:val="22"/>
              <w:szCs w:val="22"/>
            </w:rPr>
            <w:t xml:space="preserve">In exceptional cases, the College of Commissioners may </w:t>
          </w:r>
          <w:proofErr w:type="gramStart"/>
          <w:r>
            <w:rPr>
              <w:rFonts w:ascii="Calibri" w:eastAsia="Calibri" w:hAnsi="Calibri" w:cs="Calibri"/>
              <w:sz w:val="22"/>
              <w:szCs w:val="22"/>
            </w:rPr>
            <w:t>appoint directly</w:t>
          </w:r>
          <w:proofErr w:type="gramEnd"/>
          <w:r>
            <w:rPr>
              <w:rFonts w:ascii="Calibri" w:eastAsia="Calibri" w:hAnsi="Calibri" w:cs="Calibri"/>
              <w:sz w:val="22"/>
              <w:szCs w:val="22"/>
            </w:rPr>
            <w:t xml:space="preserve"> members of expert groups.</w:t>
          </w:r>
        </w:p>
        <w:p w14:paraId="3D7BF119" w14:textId="77777777" w:rsidR="00BA3A8D" w:rsidRPr="00F45573" w:rsidRDefault="00BA3A8D" w:rsidP="00BA3A8D">
          <w:pPr>
            <w:rPr>
              <w:rFonts w:ascii="Calibri" w:eastAsia="Calibri" w:hAnsi="Calibri" w:cs="Calibri"/>
              <w:sz w:val="22"/>
              <w:szCs w:val="22"/>
            </w:rPr>
          </w:pPr>
          <w:r w:rsidRPr="00B12B67">
            <w:rPr>
              <w:rFonts w:ascii="Calibri" w:eastAsia="Calibri" w:hAnsi="Calibri" w:cs="Calibri"/>
              <w:sz w:val="22"/>
              <w:szCs w:val="22"/>
            </w:rPr>
            <w:t>The Register of expert groups</w:t>
          </w:r>
          <w:r>
            <w:rPr>
              <w:rFonts w:ascii="Calibri" w:eastAsia="Calibri" w:hAnsi="Calibri" w:cs="Calibri"/>
              <w:sz w:val="22"/>
              <w:szCs w:val="22"/>
            </w:rPr>
            <w:t xml:space="preserve"> </w:t>
          </w:r>
          <w:r w:rsidRPr="00894F2C">
            <w:rPr>
              <w:rFonts w:ascii="Calibri" w:eastAsia="Calibri" w:hAnsi="Calibri" w:cs="Calibri"/>
              <w:sz w:val="22"/>
              <w:szCs w:val="22"/>
            </w:rPr>
            <w:t>and other similar entities</w:t>
          </w:r>
          <w:r w:rsidRPr="00B12B67">
            <w:rPr>
              <w:rFonts w:ascii="Calibri" w:eastAsia="Calibri" w:hAnsi="Calibri" w:cs="Calibri"/>
              <w:sz w:val="22"/>
              <w:szCs w:val="22"/>
            </w:rPr>
            <w:t xml:space="preserve"> is a public database containing a list of Commission expert groups and other similar entities and their sub-groups. </w:t>
          </w:r>
          <w:r>
            <w:rPr>
              <w:rFonts w:ascii="Calibri" w:eastAsia="Calibri" w:hAnsi="Calibri" w:cs="Calibri"/>
              <w:sz w:val="22"/>
              <w:szCs w:val="22"/>
            </w:rPr>
            <w:t>T</w:t>
          </w:r>
          <w:r w:rsidRPr="00B12B67">
            <w:rPr>
              <w:rFonts w:ascii="Calibri" w:eastAsia="Calibri" w:hAnsi="Calibri" w:cs="Calibri"/>
              <w:sz w:val="22"/>
              <w:szCs w:val="22"/>
            </w:rPr>
            <w:t xml:space="preserve">he Register provides information </w:t>
          </w:r>
          <w:r>
            <w:rPr>
              <w:rFonts w:ascii="Calibri" w:eastAsia="Calibri" w:hAnsi="Calibri" w:cs="Calibri"/>
              <w:sz w:val="22"/>
              <w:szCs w:val="22"/>
            </w:rPr>
            <w:t xml:space="preserve">for each expert group, </w:t>
          </w:r>
          <w:r w:rsidRPr="00B12B67">
            <w:rPr>
              <w:rFonts w:ascii="Calibri" w:eastAsia="Calibri" w:hAnsi="Calibri" w:cs="Calibri"/>
              <w:sz w:val="22"/>
              <w:szCs w:val="22"/>
            </w:rPr>
            <w:t xml:space="preserve">including personal data on the members of the expert groups, their alternate, </w:t>
          </w:r>
          <w:r>
            <w:rPr>
              <w:rFonts w:ascii="Calibri" w:eastAsia="Calibri" w:hAnsi="Calibri" w:cs="Calibri"/>
              <w:sz w:val="22"/>
              <w:szCs w:val="22"/>
            </w:rPr>
            <w:t>and of the observers, and information may be provided about members’ and observers’ representatives</w:t>
          </w:r>
          <w:r w:rsidRPr="00B12B67">
            <w:rPr>
              <w:rFonts w:ascii="Calibri" w:eastAsia="Calibri" w:hAnsi="Calibri" w:cs="Calibri"/>
              <w:sz w:val="22"/>
              <w:szCs w:val="22"/>
            </w:rPr>
            <w:t xml:space="preserve">. The Register also includes documents that are produced and discussed by expert </w:t>
          </w:r>
          <w:proofErr w:type="gramStart"/>
          <w:r w:rsidRPr="00B12B67">
            <w:rPr>
              <w:rFonts w:ascii="Calibri" w:eastAsia="Calibri" w:hAnsi="Calibri" w:cs="Calibri"/>
              <w:sz w:val="22"/>
              <w:szCs w:val="22"/>
            </w:rPr>
            <w:t>groups</w:t>
          </w:r>
          <w:proofErr w:type="gramEnd"/>
          <w:r w:rsidRPr="00B12B67">
            <w:rPr>
              <w:rFonts w:ascii="Calibri" w:eastAsia="Calibri" w:hAnsi="Calibri" w:cs="Calibri"/>
              <w:sz w:val="22"/>
              <w:szCs w:val="22"/>
            </w:rPr>
            <w:t xml:space="preserve"> and which can contain personal data.</w:t>
          </w:r>
        </w:p>
        <w:p w14:paraId="56DD3043" w14:textId="77777777" w:rsidR="00BA3A8D" w:rsidRPr="00B12B67" w:rsidRDefault="00BA3A8D" w:rsidP="00BA3A8D">
          <w:pPr>
            <w:rPr>
              <w:rFonts w:ascii="Calibri" w:eastAsia="Calibri" w:hAnsi="Calibri" w:cs="Calibri"/>
              <w:sz w:val="22"/>
              <w:szCs w:val="22"/>
            </w:rPr>
          </w:pPr>
          <w:r w:rsidRPr="00894F2C">
            <w:rPr>
              <w:rFonts w:ascii="Calibri" w:eastAsia="Calibri" w:hAnsi="Calibri" w:cs="Calibri"/>
              <w:sz w:val="22"/>
              <w:szCs w:val="22"/>
            </w:rPr>
            <w:t>For the purpose of this privacy statement and the corresponding record</w:t>
          </w:r>
          <w:r>
            <w:rPr>
              <w:rFonts w:ascii="Calibri" w:eastAsia="Calibri" w:hAnsi="Calibri" w:cs="Calibri"/>
              <w:sz w:val="22"/>
              <w:szCs w:val="22"/>
            </w:rPr>
            <w:t>s</w:t>
          </w:r>
          <w:r w:rsidRPr="00894F2C">
            <w:rPr>
              <w:rFonts w:ascii="Calibri" w:eastAsia="Calibri" w:hAnsi="Calibri" w:cs="Calibri"/>
              <w:sz w:val="22"/>
              <w:szCs w:val="22"/>
            </w:rPr>
            <w:t xml:space="preserve">, the term “expert groups” describes Commission expert groups in the sense of Article 2(1) of Commission Decision </w:t>
          </w:r>
          <w:proofErr w:type="gramStart"/>
          <w:r w:rsidRPr="00894F2C">
            <w:rPr>
              <w:rFonts w:ascii="Calibri" w:eastAsia="Calibri" w:hAnsi="Calibri" w:cs="Calibri"/>
              <w:sz w:val="22"/>
              <w:szCs w:val="22"/>
            </w:rPr>
            <w:t>C(</w:t>
          </w:r>
          <w:proofErr w:type="gramEnd"/>
          <w:r w:rsidRPr="00894F2C">
            <w:rPr>
              <w:rFonts w:ascii="Calibri" w:eastAsia="Calibri" w:hAnsi="Calibri" w:cs="Calibri"/>
              <w:sz w:val="22"/>
              <w:szCs w:val="22"/>
            </w:rPr>
            <w:t>2016)3301</w:t>
          </w:r>
          <w:r w:rsidRPr="00894F2C">
            <w:rPr>
              <w:rStyle w:val="FootnoteReference"/>
              <w:rFonts w:ascii="Calibri" w:eastAsia="Calibri" w:hAnsi="Calibri" w:cs="Calibri"/>
              <w:sz w:val="22"/>
              <w:szCs w:val="22"/>
            </w:rPr>
            <w:footnoteReference w:id="18"/>
          </w:r>
          <w:r w:rsidRPr="00894F2C">
            <w:rPr>
              <w:rFonts w:ascii="Calibri" w:eastAsia="Calibri" w:hAnsi="Calibri" w:cs="Calibri"/>
              <w:sz w:val="22"/>
              <w:szCs w:val="22"/>
            </w:rPr>
            <w:t xml:space="preserve"> and their sub-groups, as well as other similar entities in the sense of Article 2(2) of Commission Decision C(2016)3301 and their sub-groups.</w:t>
          </w:r>
        </w:p>
        <w:p w14:paraId="7E914E8E" w14:textId="77777777" w:rsidR="00BA3A8D" w:rsidRPr="00B12B67" w:rsidRDefault="00BA3A8D" w:rsidP="00BA3A8D">
          <w:pPr>
            <w:keepNext/>
            <w:numPr>
              <w:ilvl w:val="0"/>
              <w:numId w:val="29"/>
            </w:numPr>
            <w:spacing w:after="200"/>
            <w:ind w:left="714" w:hanging="357"/>
            <w:rPr>
              <w:rFonts w:ascii="Calibri" w:eastAsia="Calibri" w:hAnsi="Calibri" w:cs="Calibri"/>
              <w:b/>
              <w:bCs/>
              <w:sz w:val="22"/>
              <w:szCs w:val="22"/>
              <w:u w:val="single"/>
            </w:rPr>
          </w:pPr>
          <w:r w:rsidRPr="00B12B67" w:rsidDel="009B6633">
            <w:rPr>
              <w:rFonts w:ascii="Calibri" w:eastAsia="Calibri" w:hAnsi="Calibri" w:cs="Calibri"/>
              <w:i/>
              <w:color w:val="FF0000"/>
              <w:sz w:val="22"/>
              <w:szCs w:val="22"/>
              <w:lang w:val="en-US"/>
            </w:rPr>
            <w:t xml:space="preserve"> </w:t>
          </w:r>
          <w:r w:rsidRPr="00B12B67">
            <w:rPr>
              <w:rFonts w:ascii="Calibri" w:eastAsia="Calibri" w:hAnsi="Calibri" w:cs="Calibri"/>
              <w:b/>
              <w:bCs/>
              <w:sz w:val="22"/>
              <w:szCs w:val="22"/>
              <w:u w:val="single"/>
            </w:rPr>
            <w:t>Why and how do we process your personal data?</w:t>
          </w:r>
        </w:p>
        <w:p w14:paraId="277FA416" w14:textId="77777777" w:rsidR="00BA3A8D" w:rsidRPr="00B12B67" w:rsidRDefault="00BA3A8D" w:rsidP="00BA3A8D">
          <w:pPr>
            <w:rPr>
              <w:rFonts w:ascii="Calibri" w:eastAsia="Calibri" w:hAnsi="Calibri" w:cs="Calibri"/>
              <w:sz w:val="22"/>
              <w:szCs w:val="22"/>
            </w:rPr>
          </w:pPr>
          <w:r w:rsidRPr="00B12B67">
            <w:rPr>
              <w:rFonts w:ascii="Calibri" w:eastAsia="Calibri" w:hAnsi="Calibri" w:cs="Calibri"/>
              <w:sz w:val="22"/>
              <w:szCs w:val="22"/>
              <w:u w:val="single"/>
            </w:rPr>
            <w:t>Purpose of the processing operation</w:t>
          </w:r>
          <w:r>
            <w:rPr>
              <w:rFonts w:ascii="Calibri" w:eastAsia="Calibri" w:hAnsi="Calibri" w:cs="Calibri"/>
              <w:sz w:val="22"/>
              <w:szCs w:val="22"/>
              <w:u w:val="single"/>
            </w:rPr>
            <w:t>s</w:t>
          </w:r>
          <w:r w:rsidRPr="00B12B67">
            <w:rPr>
              <w:rFonts w:ascii="Calibri" w:eastAsia="Calibri" w:hAnsi="Calibri" w:cs="Calibri"/>
              <w:sz w:val="22"/>
              <w:szCs w:val="22"/>
            </w:rPr>
            <w:t xml:space="preserve">: </w:t>
          </w:r>
        </w:p>
        <w:p w14:paraId="66C69544" w14:textId="77777777" w:rsidR="00BA3A8D" w:rsidRDefault="00BA3A8D" w:rsidP="00BA3A8D">
          <w:pPr>
            <w:rPr>
              <w:rFonts w:ascii="Calibri" w:hAnsi="Calibri" w:cs="Calibri"/>
              <w:sz w:val="22"/>
              <w:szCs w:val="22"/>
              <w:lang w:eastAsia="en-GB"/>
            </w:rPr>
          </w:pPr>
          <w:r w:rsidRPr="00B12B67">
            <w:rPr>
              <w:rFonts w:ascii="Calibri" w:eastAsia="Calibri" w:hAnsi="Calibri" w:cs="Calibri"/>
              <w:sz w:val="22"/>
              <w:szCs w:val="22"/>
            </w:rPr>
            <w:t xml:space="preserve">The Data Controllers collect and use your personal </w:t>
          </w:r>
          <w:r>
            <w:rPr>
              <w:rFonts w:ascii="Calibri" w:eastAsia="Calibri" w:hAnsi="Calibri" w:cs="Calibri"/>
              <w:sz w:val="22"/>
              <w:szCs w:val="22"/>
            </w:rPr>
            <w:t>data</w:t>
          </w:r>
          <w:r w:rsidRPr="00B12B67">
            <w:rPr>
              <w:rFonts w:ascii="Calibri" w:eastAsia="Calibri" w:hAnsi="Calibri" w:cs="Calibri"/>
              <w:sz w:val="22"/>
              <w:szCs w:val="22"/>
            </w:rPr>
            <w:t xml:space="preserve"> to manage </w:t>
          </w:r>
          <w:r>
            <w:rPr>
              <w:rFonts w:ascii="Calibri" w:eastAsia="Calibri" w:hAnsi="Calibri" w:cs="Calibri"/>
              <w:sz w:val="22"/>
              <w:szCs w:val="22"/>
            </w:rPr>
            <w:t xml:space="preserve">Commission </w:t>
          </w:r>
          <w:r w:rsidRPr="00B12B67">
            <w:rPr>
              <w:rFonts w:ascii="Calibri" w:eastAsia="Calibri" w:hAnsi="Calibri" w:cs="Calibri"/>
              <w:sz w:val="22"/>
              <w:szCs w:val="22"/>
            </w:rPr>
            <w:t xml:space="preserve">expert groups, </w:t>
          </w:r>
          <w:proofErr w:type="gramStart"/>
          <w:r w:rsidRPr="00B12B67">
            <w:rPr>
              <w:rFonts w:ascii="Calibri" w:eastAsia="Calibri" w:hAnsi="Calibri" w:cs="Calibri"/>
              <w:sz w:val="22"/>
              <w:szCs w:val="22"/>
            </w:rPr>
            <w:t>in particular by</w:t>
          </w:r>
          <w:proofErr w:type="gramEnd"/>
          <w:r w:rsidRPr="00B12B67">
            <w:rPr>
              <w:rFonts w:ascii="Calibri" w:eastAsia="Calibri" w:hAnsi="Calibri" w:cs="Calibri"/>
              <w:sz w:val="22"/>
              <w:szCs w:val="22"/>
            </w:rPr>
            <w:t xml:space="preserve"> selecting their members</w:t>
          </w:r>
          <w:r>
            <w:rPr>
              <w:rFonts w:ascii="Calibri" w:eastAsia="Calibri" w:hAnsi="Calibri" w:cs="Calibri"/>
              <w:sz w:val="22"/>
              <w:szCs w:val="22"/>
            </w:rPr>
            <w:t xml:space="preserve"> and observers</w:t>
          </w:r>
          <w:r w:rsidRPr="00B12B67">
            <w:rPr>
              <w:rFonts w:ascii="Calibri" w:eastAsia="Calibri" w:hAnsi="Calibri" w:cs="Calibri"/>
              <w:sz w:val="22"/>
              <w:szCs w:val="22"/>
            </w:rPr>
            <w:t>, and to ensure transparency on expert groups’ membership and activities.</w:t>
          </w:r>
          <w:r>
            <w:rPr>
              <w:rFonts w:ascii="Calibri" w:eastAsia="Calibri" w:hAnsi="Calibri" w:cs="Calibri"/>
              <w:sz w:val="22"/>
              <w:szCs w:val="22"/>
            </w:rPr>
            <w:t xml:space="preserve"> </w:t>
          </w:r>
          <w:r w:rsidRPr="00B12B67">
            <w:rPr>
              <w:rFonts w:ascii="Calibri" w:eastAsia="Calibri" w:hAnsi="Calibri" w:cs="Calibri"/>
              <w:sz w:val="22"/>
              <w:szCs w:val="22"/>
            </w:rPr>
            <w:t xml:space="preserve">In that context, </w:t>
          </w:r>
          <w:proofErr w:type="gramStart"/>
          <w:r w:rsidRPr="00B12B67">
            <w:rPr>
              <w:rFonts w:ascii="Calibri" w:hAnsi="Calibri" w:cs="Calibri"/>
              <w:sz w:val="22"/>
              <w:szCs w:val="22"/>
              <w:lang w:eastAsia="en-GB"/>
            </w:rPr>
            <w:t>in order to</w:t>
          </w:r>
          <w:proofErr w:type="gramEnd"/>
          <w:r w:rsidRPr="00B12B67">
            <w:rPr>
              <w:rFonts w:ascii="Calibri" w:hAnsi="Calibri" w:cs="Calibri"/>
              <w:sz w:val="22"/>
              <w:szCs w:val="22"/>
              <w:lang w:eastAsia="en-GB"/>
            </w:rPr>
            <w:t xml:space="preserve"> select among the applicants who </w:t>
          </w:r>
          <w:r w:rsidRPr="00B12B67">
            <w:rPr>
              <w:rFonts w:ascii="Calibri" w:hAnsi="Calibri" w:cs="Calibri"/>
              <w:sz w:val="22"/>
              <w:szCs w:val="22"/>
              <w:lang w:eastAsia="en-GB"/>
            </w:rPr>
            <w:lastRenderedPageBreak/>
            <w:t xml:space="preserve">best fulfil the selection criteria mentioned in the </w:t>
          </w:r>
          <w:r>
            <w:rPr>
              <w:rFonts w:ascii="Calibri" w:hAnsi="Calibri" w:cs="Calibri"/>
              <w:sz w:val="22"/>
              <w:szCs w:val="22"/>
              <w:lang w:eastAsia="en-GB"/>
            </w:rPr>
            <w:t>c</w:t>
          </w:r>
          <w:r w:rsidRPr="00B12B67">
            <w:rPr>
              <w:rFonts w:ascii="Calibri" w:hAnsi="Calibri" w:cs="Calibri"/>
              <w:sz w:val="22"/>
              <w:szCs w:val="22"/>
              <w:lang w:eastAsia="en-GB"/>
            </w:rPr>
            <w:t xml:space="preserve">all for </w:t>
          </w:r>
          <w:r>
            <w:rPr>
              <w:rFonts w:ascii="Calibri" w:hAnsi="Calibri" w:cs="Calibri"/>
              <w:sz w:val="22"/>
              <w:szCs w:val="22"/>
              <w:lang w:eastAsia="en-GB"/>
            </w:rPr>
            <w:t>applications</w:t>
          </w:r>
          <w:r w:rsidRPr="00B12B67">
            <w:rPr>
              <w:rFonts w:ascii="Calibri" w:hAnsi="Calibri" w:cs="Calibri"/>
              <w:sz w:val="22"/>
              <w:szCs w:val="22"/>
              <w:lang w:eastAsia="en-GB"/>
            </w:rPr>
            <w:t>,</w:t>
          </w:r>
          <w:r w:rsidRPr="00B12B67">
            <w:rPr>
              <w:rFonts w:ascii="Calibri" w:eastAsia="Calibri" w:hAnsi="Calibri" w:cs="Calibri"/>
              <w:sz w:val="22"/>
              <w:szCs w:val="22"/>
            </w:rPr>
            <w:t xml:space="preserve"> Commission services </w:t>
          </w:r>
          <w:r w:rsidRPr="00B12B67">
            <w:rPr>
              <w:rFonts w:ascii="Calibri" w:hAnsi="Calibri" w:cs="Calibri"/>
              <w:sz w:val="22"/>
              <w:szCs w:val="22"/>
              <w:lang w:eastAsia="en-GB"/>
            </w:rPr>
            <w:t xml:space="preserve">collect and assess personal information of candidate members </w:t>
          </w:r>
          <w:r>
            <w:rPr>
              <w:rFonts w:ascii="Calibri" w:hAnsi="Calibri" w:cs="Calibri"/>
              <w:sz w:val="22"/>
              <w:szCs w:val="22"/>
              <w:lang w:eastAsia="en-GB"/>
            </w:rPr>
            <w:t xml:space="preserve">and observers </w:t>
          </w:r>
          <w:r w:rsidRPr="00B12B67">
            <w:rPr>
              <w:rFonts w:ascii="Calibri" w:hAnsi="Calibri" w:cs="Calibri"/>
              <w:sz w:val="22"/>
              <w:szCs w:val="22"/>
              <w:lang w:eastAsia="en-GB"/>
            </w:rPr>
            <w:t>of the expert groups, of representatives of candidate members</w:t>
          </w:r>
          <w:r>
            <w:rPr>
              <w:rFonts w:ascii="Calibri" w:hAnsi="Calibri" w:cs="Calibri"/>
              <w:sz w:val="22"/>
              <w:szCs w:val="22"/>
              <w:lang w:eastAsia="en-GB"/>
            </w:rPr>
            <w:t xml:space="preserve"> and observers</w:t>
          </w:r>
          <w:r w:rsidRPr="00B12B67">
            <w:rPr>
              <w:rFonts w:ascii="Calibri" w:hAnsi="Calibri" w:cs="Calibri"/>
              <w:sz w:val="22"/>
              <w:szCs w:val="22"/>
              <w:lang w:eastAsia="en-GB"/>
            </w:rPr>
            <w:t xml:space="preserve">, and of immediate family members of candidate members </w:t>
          </w:r>
          <w:r>
            <w:rPr>
              <w:rFonts w:ascii="Calibri" w:hAnsi="Calibri" w:cs="Calibri"/>
              <w:sz w:val="22"/>
              <w:szCs w:val="22"/>
              <w:lang w:eastAsia="en-GB"/>
            </w:rPr>
            <w:t xml:space="preserve">to be </w:t>
          </w:r>
          <w:r w:rsidRPr="00B12B67">
            <w:rPr>
              <w:rFonts w:ascii="Calibri" w:hAnsi="Calibri" w:cs="Calibri"/>
              <w:sz w:val="22"/>
              <w:szCs w:val="22"/>
              <w:lang w:eastAsia="en-GB"/>
            </w:rPr>
            <w:t>appointed in personal capacity</w:t>
          </w:r>
          <w:r>
            <w:rPr>
              <w:rFonts w:ascii="Calibri" w:hAnsi="Calibri" w:cs="Calibri"/>
              <w:sz w:val="22"/>
              <w:szCs w:val="22"/>
              <w:lang w:eastAsia="en-GB"/>
            </w:rPr>
            <w:t xml:space="preserve"> to act independently and in the public interest</w:t>
          </w:r>
          <w:r w:rsidRPr="00B12B67">
            <w:rPr>
              <w:rFonts w:ascii="Calibri" w:hAnsi="Calibri" w:cs="Calibri"/>
              <w:sz w:val="22"/>
              <w:szCs w:val="22"/>
              <w:lang w:eastAsia="en-GB"/>
            </w:rPr>
            <w:t xml:space="preserve">. </w:t>
          </w:r>
        </w:p>
        <w:p w14:paraId="6B593129" w14:textId="77777777" w:rsidR="00BA3A8D" w:rsidRPr="00B12B67" w:rsidRDefault="00BA3A8D" w:rsidP="00BA3A8D">
          <w:pPr>
            <w:rPr>
              <w:rFonts w:ascii="Calibri" w:hAnsi="Calibri" w:cs="Calibri"/>
              <w:sz w:val="22"/>
              <w:szCs w:val="22"/>
              <w:lang w:eastAsia="en-GB"/>
            </w:rPr>
          </w:pPr>
          <w:r>
            <w:rPr>
              <w:rFonts w:ascii="Calibri" w:hAnsi="Calibri" w:cs="Calibri"/>
              <w:sz w:val="22"/>
              <w:szCs w:val="22"/>
              <w:lang w:eastAsia="en-GB"/>
            </w:rPr>
            <w:t xml:space="preserve">Furthermore, </w:t>
          </w:r>
          <w:r w:rsidRPr="001A133E">
            <w:rPr>
              <w:rFonts w:ascii="Calibri" w:hAnsi="Calibri" w:cs="Calibri"/>
              <w:sz w:val="22"/>
              <w:szCs w:val="22"/>
              <w:lang w:eastAsia="en-GB"/>
            </w:rPr>
            <w:t>Commission services collect and assess personal information of</w:t>
          </w:r>
          <w:r>
            <w:rPr>
              <w:rFonts w:ascii="Calibri" w:hAnsi="Calibri" w:cs="Calibri"/>
              <w:sz w:val="22"/>
              <w:szCs w:val="22"/>
              <w:lang w:eastAsia="en-GB"/>
            </w:rPr>
            <w:t xml:space="preserve"> observers and </w:t>
          </w:r>
          <w:r w:rsidRPr="001A133E">
            <w:rPr>
              <w:rFonts w:ascii="Calibri" w:hAnsi="Calibri" w:cs="Calibri"/>
              <w:sz w:val="22"/>
              <w:szCs w:val="22"/>
              <w:lang w:eastAsia="en-GB"/>
            </w:rPr>
            <w:t>members</w:t>
          </w:r>
          <w:r>
            <w:rPr>
              <w:rFonts w:ascii="Calibri" w:hAnsi="Calibri" w:cs="Calibri"/>
              <w:sz w:val="22"/>
              <w:szCs w:val="22"/>
              <w:lang w:eastAsia="en-GB"/>
            </w:rPr>
            <w:t>’</w:t>
          </w:r>
          <w:r w:rsidRPr="001A133E">
            <w:rPr>
              <w:rFonts w:ascii="Calibri" w:hAnsi="Calibri" w:cs="Calibri"/>
              <w:sz w:val="22"/>
              <w:szCs w:val="22"/>
              <w:lang w:eastAsia="en-GB"/>
            </w:rPr>
            <w:t xml:space="preserve"> and observers</w:t>
          </w:r>
          <w:r>
            <w:rPr>
              <w:rFonts w:ascii="Calibri" w:hAnsi="Calibri" w:cs="Calibri"/>
              <w:sz w:val="22"/>
              <w:szCs w:val="22"/>
              <w:lang w:eastAsia="en-GB"/>
            </w:rPr>
            <w:t xml:space="preserve">’ representatives </w:t>
          </w:r>
          <w:r w:rsidRPr="001A133E">
            <w:rPr>
              <w:rFonts w:ascii="Calibri" w:hAnsi="Calibri" w:cs="Calibri"/>
              <w:sz w:val="22"/>
              <w:szCs w:val="22"/>
              <w:lang w:eastAsia="en-GB"/>
            </w:rPr>
            <w:t>of the expert groups</w:t>
          </w:r>
          <w:r>
            <w:rPr>
              <w:rFonts w:ascii="Calibri" w:hAnsi="Calibri" w:cs="Calibri"/>
              <w:sz w:val="22"/>
              <w:szCs w:val="22"/>
              <w:lang w:eastAsia="en-GB"/>
            </w:rPr>
            <w:t xml:space="preserve"> which are appointed directly and not selected through a public call for applications.</w:t>
          </w:r>
        </w:p>
        <w:p w14:paraId="57BFDB78" w14:textId="77777777" w:rsidR="00BA3A8D" w:rsidRPr="00B12B67" w:rsidRDefault="00BA3A8D" w:rsidP="00BA3A8D">
          <w:pPr>
            <w:rPr>
              <w:rFonts w:ascii="Calibri" w:hAnsi="Calibri" w:cs="Calibri"/>
              <w:sz w:val="22"/>
              <w:szCs w:val="22"/>
              <w:lang w:eastAsia="en-GB"/>
            </w:rPr>
          </w:pPr>
          <w:r w:rsidRPr="00B12B67">
            <w:rPr>
              <w:rFonts w:ascii="Calibri" w:hAnsi="Calibri" w:cs="Calibri"/>
              <w:sz w:val="22"/>
              <w:szCs w:val="22"/>
              <w:lang w:eastAsia="en-GB"/>
            </w:rPr>
            <w:t xml:space="preserve">For candidates, personal data </w:t>
          </w:r>
          <w:r>
            <w:rPr>
              <w:rFonts w:ascii="Calibri" w:hAnsi="Calibri" w:cs="Calibri"/>
              <w:sz w:val="22"/>
              <w:szCs w:val="22"/>
              <w:lang w:eastAsia="en-GB"/>
            </w:rPr>
            <w:t>are</w:t>
          </w:r>
          <w:r w:rsidRPr="00B12B67">
            <w:rPr>
              <w:rFonts w:ascii="Calibri" w:hAnsi="Calibri" w:cs="Calibri"/>
              <w:sz w:val="22"/>
              <w:szCs w:val="22"/>
              <w:lang w:eastAsia="en-GB"/>
            </w:rPr>
            <w:t xml:space="preserve"> stored by the Commission service managing the expert group</w:t>
          </w:r>
          <w:r>
            <w:rPr>
              <w:rFonts w:ascii="Calibri" w:hAnsi="Calibri" w:cs="Calibri"/>
              <w:sz w:val="22"/>
              <w:szCs w:val="22"/>
              <w:lang w:eastAsia="en-GB"/>
            </w:rPr>
            <w:t>. S</w:t>
          </w:r>
          <w:r w:rsidRPr="00B12B67">
            <w:rPr>
              <w:rFonts w:ascii="Calibri" w:hAnsi="Calibri" w:cs="Calibri"/>
              <w:sz w:val="22"/>
              <w:szCs w:val="22"/>
              <w:lang w:eastAsia="en-GB"/>
            </w:rPr>
            <w:t>ome types of personal data</w:t>
          </w:r>
          <w:r>
            <w:rPr>
              <w:rFonts w:ascii="Calibri" w:hAnsi="Calibri" w:cs="Calibri"/>
              <w:sz w:val="22"/>
              <w:szCs w:val="22"/>
              <w:lang w:eastAsia="en-GB"/>
            </w:rPr>
            <w:t xml:space="preserve"> of individuals appointed as members (either </w:t>
          </w:r>
          <w:r w:rsidRPr="00B12B67">
            <w:rPr>
              <w:rFonts w:ascii="Calibri" w:hAnsi="Calibri" w:cs="Calibri"/>
              <w:sz w:val="22"/>
              <w:szCs w:val="22"/>
              <w:lang w:eastAsia="en-GB"/>
            </w:rPr>
            <w:t>appointed in personal capacity</w:t>
          </w:r>
          <w:r>
            <w:rPr>
              <w:rFonts w:ascii="Calibri" w:hAnsi="Calibri" w:cs="Calibri"/>
              <w:sz w:val="22"/>
              <w:szCs w:val="22"/>
              <w:lang w:eastAsia="en-GB"/>
            </w:rPr>
            <w:t xml:space="preserve"> to act independently and in the public interest or to represent a common interest shared by stakeholders in a particular policy area) are </w:t>
          </w:r>
          <w:r w:rsidRPr="00B12B67">
            <w:rPr>
              <w:rFonts w:ascii="Calibri" w:hAnsi="Calibri" w:cs="Calibri"/>
              <w:sz w:val="22"/>
              <w:szCs w:val="22"/>
              <w:lang w:eastAsia="en-GB"/>
            </w:rPr>
            <w:t>made publicly available on the Register</w:t>
          </w:r>
          <w:r>
            <w:rPr>
              <w:rFonts w:ascii="Calibri" w:hAnsi="Calibri" w:cs="Calibri"/>
              <w:sz w:val="22"/>
              <w:szCs w:val="22"/>
              <w:lang w:eastAsia="en-GB"/>
            </w:rPr>
            <w:t xml:space="preserve"> of expert groups (as described under Headings 4 and 5 of this privacy statement)</w:t>
          </w:r>
          <w:r w:rsidRPr="00B12B67">
            <w:rPr>
              <w:rFonts w:ascii="Calibri" w:hAnsi="Calibri" w:cs="Calibri"/>
              <w:sz w:val="22"/>
              <w:szCs w:val="22"/>
              <w:lang w:eastAsia="en-GB"/>
            </w:rPr>
            <w:t xml:space="preserve">. </w:t>
          </w:r>
          <w:r>
            <w:rPr>
              <w:rFonts w:ascii="Calibri" w:hAnsi="Calibri" w:cs="Calibri"/>
              <w:sz w:val="22"/>
              <w:szCs w:val="22"/>
              <w:lang w:eastAsia="en-GB"/>
            </w:rPr>
            <w:t>The names</w:t>
          </w:r>
          <w:r w:rsidRPr="00B12B67">
            <w:rPr>
              <w:rFonts w:ascii="Calibri" w:hAnsi="Calibri" w:cs="Calibri"/>
              <w:sz w:val="22"/>
              <w:szCs w:val="22"/>
              <w:lang w:eastAsia="en-GB"/>
            </w:rPr>
            <w:t xml:space="preserve"> </w:t>
          </w:r>
          <w:r>
            <w:rPr>
              <w:rFonts w:ascii="Calibri" w:hAnsi="Calibri" w:cs="Calibri"/>
              <w:sz w:val="22"/>
              <w:szCs w:val="22"/>
              <w:lang w:eastAsia="en-GB"/>
            </w:rPr>
            <w:t xml:space="preserve">of </w:t>
          </w:r>
          <w:r w:rsidRPr="00B12B67">
            <w:rPr>
              <w:rFonts w:ascii="Calibri" w:hAnsi="Calibri" w:cs="Calibri"/>
              <w:sz w:val="22"/>
              <w:szCs w:val="22"/>
              <w:lang w:eastAsia="en-GB"/>
            </w:rPr>
            <w:t xml:space="preserve">the representatives of organisations, Member </w:t>
          </w:r>
          <w:proofErr w:type="gramStart"/>
          <w:r w:rsidRPr="00B12B67">
            <w:rPr>
              <w:rFonts w:ascii="Calibri" w:hAnsi="Calibri" w:cs="Calibri"/>
              <w:sz w:val="22"/>
              <w:szCs w:val="22"/>
              <w:lang w:eastAsia="en-GB"/>
            </w:rPr>
            <w:t>States</w:t>
          </w:r>
          <w:proofErr w:type="gramEnd"/>
          <w:r w:rsidRPr="00B12B67">
            <w:rPr>
              <w:rFonts w:ascii="Calibri" w:hAnsi="Calibri" w:cs="Calibri"/>
              <w:sz w:val="22"/>
              <w:szCs w:val="22"/>
              <w:lang w:eastAsia="en-GB"/>
            </w:rPr>
            <w:t xml:space="preserve"> and other public entities</w:t>
          </w:r>
          <w:r>
            <w:rPr>
              <w:rFonts w:ascii="Calibri" w:hAnsi="Calibri" w:cs="Calibri"/>
              <w:sz w:val="22"/>
              <w:szCs w:val="22"/>
              <w:lang w:eastAsia="en-GB"/>
            </w:rPr>
            <w:t xml:space="preserve">, as well as the name of specific national departments or other public authority which they represent may </w:t>
          </w:r>
          <w:r w:rsidRPr="00B12B67">
            <w:rPr>
              <w:rFonts w:ascii="Calibri" w:hAnsi="Calibri" w:cs="Calibri"/>
              <w:sz w:val="22"/>
              <w:szCs w:val="22"/>
              <w:lang w:eastAsia="en-GB"/>
            </w:rPr>
            <w:t xml:space="preserve">also </w:t>
          </w:r>
          <w:r>
            <w:rPr>
              <w:rFonts w:ascii="Calibri" w:hAnsi="Calibri" w:cs="Calibri"/>
              <w:sz w:val="22"/>
              <w:szCs w:val="22"/>
              <w:lang w:eastAsia="en-GB"/>
            </w:rPr>
            <w:t xml:space="preserve">be </w:t>
          </w:r>
          <w:r w:rsidRPr="00B12B67">
            <w:rPr>
              <w:rFonts w:ascii="Calibri" w:hAnsi="Calibri" w:cs="Calibri"/>
              <w:sz w:val="22"/>
              <w:szCs w:val="22"/>
              <w:lang w:eastAsia="en-GB"/>
            </w:rPr>
            <w:t>made publicly available on the Register</w:t>
          </w:r>
          <w:r>
            <w:rPr>
              <w:rFonts w:ascii="Calibri" w:hAnsi="Calibri" w:cs="Calibri"/>
              <w:sz w:val="22"/>
              <w:szCs w:val="22"/>
              <w:lang w:eastAsia="en-GB"/>
            </w:rPr>
            <w:t xml:space="preserve"> of expert groups</w:t>
          </w:r>
          <w:r w:rsidRPr="00B12B67">
            <w:rPr>
              <w:rFonts w:ascii="Calibri" w:hAnsi="Calibri" w:cs="Calibri"/>
              <w:sz w:val="22"/>
              <w:szCs w:val="22"/>
              <w:lang w:eastAsia="en-GB"/>
            </w:rPr>
            <w:t>.</w:t>
          </w:r>
        </w:p>
        <w:p w14:paraId="765361E2" w14:textId="77777777" w:rsidR="00BA3A8D" w:rsidRPr="00B12B67" w:rsidRDefault="00BA3A8D" w:rsidP="00BA3A8D">
          <w:pPr>
            <w:rPr>
              <w:rFonts w:ascii="Calibri" w:eastAsia="Calibri" w:hAnsi="Calibri" w:cs="Calibri"/>
              <w:b/>
              <w:sz w:val="22"/>
              <w:szCs w:val="22"/>
              <w:u w:val="single"/>
            </w:rPr>
          </w:pPr>
          <w:r w:rsidRPr="00B12B67">
            <w:rPr>
              <w:rFonts w:ascii="Calibri" w:eastAsia="Cambria" w:hAnsi="Calibri" w:cs="Calibri"/>
              <w:sz w:val="22"/>
              <w:szCs w:val="22"/>
              <w:lang w:val="en-US"/>
            </w:rPr>
            <w:t xml:space="preserve">Your personal data will </w:t>
          </w:r>
          <w:r w:rsidRPr="00B12B67">
            <w:rPr>
              <w:rFonts w:ascii="Calibri" w:eastAsia="Cambria" w:hAnsi="Calibri" w:cs="Calibri"/>
              <w:sz w:val="22"/>
              <w:szCs w:val="22"/>
              <w:u w:val="single"/>
              <w:lang w:val="en-US"/>
            </w:rPr>
            <w:t>not</w:t>
          </w:r>
          <w:r w:rsidRPr="00B12B67">
            <w:rPr>
              <w:rFonts w:ascii="Calibri" w:eastAsia="Cambria" w:hAnsi="Calibri" w:cs="Calibri"/>
              <w:sz w:val="22"/>
              <w:szCs w:val="22"/>
              <w:lang w:val="en-US"/>
            </w:rPr>
            <w:t xml:space="preserve"> be used for an automated decision-making including </w:t>
          </w:r>
          <w:r w:rsidRPr="00B12B67">
            <w:rPr>
              <w:rFonts w:ascii="Calibri" w:hAnsi="Calibri" w:cs="Calibri"/>
              <w:sz w:val="22"/>
              <w:szCs w:val="22"/>
              <w:lang w:eastAsia="en-GB"/>
            </w:rPr>
            <w:t>profiling</w:t>
          </w:r>
          <w:r w:rsidRPr="00B12B67">
            <w:rPr>
              <w:rFonts w:ascii="Calibri" w:eastAsia="Cambria" w:hAnsi="Calibri" w:cs="Calibri"/>
              <w:sz w:val="22"/>
              <w:szCs w:val="22"/>
              <w:lang w:val="en-US"/>
            </w:rPr>
            <w:t xml:space="preserve">. </w:t>
          </w:r>
        </w:p>
        <w:p w14:paraId="77DF0C64" w14:textId="77777777" w:rsidR="00BA3A8D" w:rsidRPr="00B12B67" w:rsidRDefault="00BA3A8D" w:rsidP="00BA3A8D">
          <w:pPr>
            <w:numPr>
              <w:ilvl w:val="0"/>
              <w:numId w:val="29"/>
            </w:numPr>
            <w:spacing w:after="200"/>
            <w:rPr>
              <w:rFonts w:ascii="Calibri" w:eastAsia="Calibri" w:hAnsi="Calibri" w:cs="Calibri"/>
              <w:b/>
              <w:sz w:val="22"/>
              <w:szCs w:val="22"/>
              <w:u w:val="single"/>
            </w:rPr>
          </w:pPr>
          <w:r w:rsidRPr="00B12B67">
            <w:rPr>
              <w:rFonts w:ascii="Calibri" w:eastAsia="Calibri" w:hAnsi="Calibri" w:cs="Calibri"/>
              <w:b/>
              <w:sz w:val="22"/>
              <w:szCs w:val="22"/>
              <w:u w:val="single"/>
            </w:rPr>
            <w:t>On what legal ground(s) do we process your personal data</w:t>
          </w:r>
        </w:p>
        <w:p w14:paraId="42EB4ABE" w14:textId="77777777" w:rsidR="00BA3A8D" w:rsidRPr="00B12B67" w:rsidRDefault="00BA3A8D" w:rsidP="00BA3A8D">
          <w:pPr>
            <w:rPr>
              <w:rFonts w:ascii="Calibri" w:eastAsia="Calibri" w:hAnsi="Calibri" w:cs="Calibri"/>
              <w:sz w:val="22"/>
              <w:szCs w:val="22"/>
            </w:rPr>
          </w:pPr>
          <w:r w:rsidRPr="00B12B67">
            <w:rPr>
              <w:rFonts w:ascii="Calibri" w:eastAsia="Calibri" w:hAnsi="Calibri" w:cs="Calibri"/>
              <w:sz w:val="22"/>
              <w:szCs w:val="22"/>
            </w:rPr>
            <w:t>We process your personal data, because processing is necessary for the performance of a task carried out in the public interest</w:t>
          </w:r>
          <w:r>
            <w:rPr>
              <w:rFonts w:ascii="Calibri" w:eastAsia="Calibri" w:hAnsi="Calibri" w:cs="Calibri"/>
              <w:sz w:val="22"/>
              <w:szCs w:val="22"/>
            </w:rPr>
            <w:t xml:space="preserve"> (</w:t>
          </w:r>
          <w:r w:rsidRPr="00E9300A">
            <w:rPr>
              <w:rFonts w:ascii="Calibri" w:eastAsia="Calibri" w:hAnsi="Calibri" w:cs="Calibri"/>
              <w:sz w:val="22"/>
              <w:szCs w:val="22"/>
            </w:rPr>
            <w:t>Article 5(1)(a) of Regulation (EU) 2018/1725</w:t>
          </w:r>
          <w:r>
            <w:rPr>
              <w:rFonts w:ascii="Calibri" w:eastAsia="Calibri" w:hAnsi="Calibri" w:cs="Calibri"/>
              <w:sz w:val="22"/>
              <w:szCs w:val="22"/>
            </w:rPr>
            <w:t>)</w:t>
          </w:r>
          <w:r w:rsidRPr="00B12B67">
            <w:rPr>
              <w:rFonts w:ascii="Calibri" w:eastAsia="Calibri" w:hAnsi="Calibri" w:cs="Calibri"/>
              <w:sz w:val="22"/>
              <w:szCs w:val="22"/>
            </w:rPr>
            <w:t xml:space="preserve">, </w:t>
          </w:r>
          <w:r w:rsidRPr="00F23F7F">
            <w:rPr>
              <w:rFonts w:ascii="Calibri" w:eastAsia="Calibri" w:hAnsi="Calibri" w:cs="Calibri"/>
              <w:sz w:val="22"/>
              <w:szCs w:val="22"/>
            </w:rPr>
            <w:t>since it allows for the selection of members of expert groups</w:t>
          </w:r>
          <w:r w:rsidRPr="00B12B67">
            <w:rPr>
              <w:rFonts w:ascii="Calibri" w:eastAsia="Calibri" w:hAnsi="Calibri" w:cs="Calibri"/>
              <w:sz w:val="22"/>
              <w:szCs w:val="22"/>
            </w:rPr>
            <w:t xml:space="preserve"> </w:t>
          </w:r>
          <w:r>
            <w:rPr>
              <w:rFonts w:ascii="Calibri" w:eastAsia="Calibri" w:hAnsi="Calibri" w:cs="Calibri"/>
              <w:sz w:val="22"/>
              <w:szCs w:val="22"/>
            </w:rPr>
            <w:t xml:space="preserve">(individuals appointed as members in a personal capacity, individuals appointed to represent a common interest and organisations) </w:t>
          </w:r>
          <w:proofErr w:type="gramStart"/>
          <w:r w:rsidRPr="00B12B67">
            <w:rPr>
              <w:rFonts w:ascii="Calibri" w:eastAsia="Calibri" w:hAnsi="Calibri" w:cs="Calibri"/>
              <w:sz w:val="22"/>
              <w:szCs w:val="22"/>
            </w:rPr>
            <w:t xml:space="preserve">and </w:t>
          </w:r>
          <w:r>
            <w:rPr>
              <w:rFonts w:ascii="Calibri" w:eastAsia="Calibri" w:hAnsi="Calibri" w:cs="Calibri"/>
              <w:sz w:val="22"/>
              <w:szCs w:val="22"/>
            </w:rPr>
            <w:t>also</w:t>
          </w:r>
          <w:proofErr w:type="gramEnd"/>
          <w:r>
            <w:rPr>
              <w:rFonts w:ascii="Calibri" w:eastAsia="Calibri" w:hAnsi="Calibri" w:cs="Calibri"/>
              <w:sz w:val="22"/>
              <w:szCs w:val="22"/>
            </w:rPr>
            <w:t xml:space="preserve"> </w:t>
          </w:r>
          <w:r w:rsidRPr="00B12B67">
            <w:rPr>
              <w:rFonts w:ascii="Calibri" w:eastAsia="Calibri" w:hAnsi="Calibri" w:cs="Calibri"/>
              <w:sz w:val="22"/>
              <w:szCs w:val="22"/>
            </w:rPr>
            <w:t>increases the transparency on expert groups</w:t>
          </w:r>
          <w:r>
            <w:rPr>
              <w:rFonts w:ascii="Calibri" w:eastAsia="Calibri" w:hAnsi="Calibri" w:cs="Calibri"/>
              <w:sz w:val="22"/>
              <w:szCs w:val="22"/>
            </w:rPr>
            <w:t>. P</w:t>
          </w:r>
          <w:r w:rsidRPr="00B12B67">
            <w:rPr>
              <w:rFonts w:ascii="Calibri" w:eastAsia="Calibri" w:hAnsi="Calibri" w:cs="Calibri"/>
              <w:sz w:val="22"/>
              <w:szCs w:val="22"/>
            </w:rPr>
            <w:t xml:space="preserve">rocessing is </w:t>
          </w:r>
          <w:r>
            <w:rPr>
              <w:rFonts w:ascii="Calibri" w:eastAsia="Calibri" w:hAnsi="Calibri" w:cs="Calibri"/>
              <w:sz w:val="22"/>
              <w:szCs w:val="22"/>
            </w:rPr>
            <w:t xml:space="preserve">also </w:t>
          </w:r>
          <w:r w:rsidRPr="00B12B67">
            <w:rPr>
              <w:rFonts w:ascii="Calibri" w:eastAsia="Calibri" w:hAnsi="Calibri" w:cs="Calibri"/>
              <w:sz w:val="22"/>
              <w:szCs w:val="22"/>
            </w:rPr>
            <w:t xml:space="preserve">necessary </w:t>
          </w:r>
          <w:r>
            <w:rPr>
              <w:rFonts w:ascii="Calibri" w:eastAsia="Calibri" w:hAnsi="Calibri" w:cs="Calibri"/>
              <w:sz w:val="22"/>
              <w:szCs w:val="22"/>
            </w:rPr>
            <w:t>to</w:t>
          </w:r>
          <w:r w:rsidRPr="00B12B67">
            <w:rPr>
              <w:rFonts w:ascii="Calibri" w:eastAsia="Calibri" w:hAnsi="Calibri" w:cs="Calibri"/>
              <w:sz w:val="22"/>
              <w:szCs w:val="22"/>
            </w:rPr>
            <w:t xml:space="preserve"> compl</w:t>
          </w:r>
          <w:r>
            <w:rPr>
              <w:rFonts w:ascii="Calibri" w:eastAsia="Calibri" w:hAnsi="Calibri" w:cs="Calibri"/>
              <w:sz w:val="22"/>
              <w:szCs w:val="22"/>
            </w:rPr>
            <w:t>y</w:t>
          </w:r>
          <w:r w:rsidRPr="00B12B67">
            <w:rPr>
              <w:rFonts w:ascii="Calibri" w:eastAsia="Calibri" w:hAnsi="Calibri" w:cs="Calibri"/>
              <w:sz w:val="22"/>
              <w:szCs w:val="22"/>
            </w:rPr>
            <w:t xml:space="preserve"> with a legal obligation to which the controller is subject (Article 5(1)</w:t>
          </w:r>
          <w:r>
            <w:rPr>
              <w:rFonts w:ascii="Calibri" w:eastAsia="Calibri" w:hAnsi="Calibri" w:cs="Calibri"/>
              <w:sz w:val="22"/>
              <w:szCs w:val="22"/>
            </w:rPr>
            <w:t>(</w:t>
          </w:r>
          <w:r w:rsidRPr="00B12B67">
            <w:rPr>
              <w:rFonts w:ascii="Calibri" w:eastAsia="Calibri" w:hAnsi="Calibri" w:cs="Calibri"/>
              <w:sz w:val="22"/>
              <w:szCs w:val="22"/>
            </w:rPr>
            <w:t xml:space="preserve">b) of Regulation (EU) 2018/1725). The Union act for such </w:t>
          </w:r>
          <w:r>
            <w:rPr>
              <w:rFonts w:ascii="Calibri" w:eastAsia="Calibri" w:hAnsi="Calibri" w:cs="Calibri"/>
              <w:sz w:val="22"/>
              <w:szCs w:val="22"/>
            </w:rPr>
            <w:t xml:space="preserve">necessary </w:t>
          </w:r>
          <w:r w:rsidRPr="00B12B67">
            <w:rPr>
              <w:rFonts w:ascii="Calibri" w:eastAsia="Calibri" w:hAnsi="Calibri" w:cs="Calibri"/>
              <w:sz w:val="22"/>
              <w:szCs w:val="22"/>
            </w:rPr>
            <w:t xml:space="preserve">processing under Article 5(1)(a) and (b) of Regulation (EU) 2018/1725 is Commission Decision </w:t>
          </w:r>
          <w:proofErr w:type="gramStart"/>
          <w:r w:rsidRPr="00B12B67">
            <w:rPr>
              <w:rFonts w:ascii="Calibri" w:eastAsia="Calibri" w:hAnsi="Calibri" w:cs="Calibri"/>
              <w:sz w:val="22"/>
              <w:szCs w:val="22"/>
            </w:rPr>
            <w:t>C(</w:t>
          </w:r>
          <w:proofErr w:type="gramEnd"/>
          <w:r w:rsidRPr="00B12B67">
            <w:rPr>
              <w:rFonts w:ascii="Calibri" w:eastAsia="Calibri" w:hAnsi="Calibri" w:cs="Calibri"/>
              <w:sz w:val="22"/>
              <w:szCs w:val="22"/>
            </w:rPr>
            <w:t xml:space="preserve">2016)3301 of 30 May 2016 </w:t>
          </w:r>
          <w:r>
            <w:rPr>
              <w:rFonts w:ascii="Calibri" w:eastAsia="Calibri" w:hAnsi="Calibri" w:cs="Calibri"/>
              <w:sz w:val="22"/>
              <w:szCs w:val="22"/>
            </w:rPr>
            <w:t xml:space="preserve">establishing horizontal rules on the creation and operation of Commission expert groups </w:t>
          </w:r>
          <w:r w:rsidRPr="00B12B67">
            <w:rPr>
              <w:rFonts w:ascii="Calibri" w:eastAsia="Calibri" w:hAnsi="Calibri" w:cs="Calibri"/>
              <w:sz w:val="22"/>
              <w:szCs w:val="22"/>
            </w:rPr>
            <w:t xml:space="preserve">and in particular Articles 10 and 22 thereof. </w:t>
          </w:r>
        </w:p>
        <w:p w14:paraId="579F42F3" w14:textId="77777777" w:rsidR="00BA3A8D" w:rsidRPr="00B12B67" w:rsidRDefault="00BA3A8D" w:rsidP="00BA3A8D">
          <w:pPr>
            <w:rPr>
              <w:rFonts w:ascii="Calibri" w:eastAsia="Calibri" w:hAnsi="Calibri" w:cs="Calibri"/>
              <w:sz w:val="22"/>
              <w:szCs w:val="22"/>
            </w:rPr>
          </w:pPr>
          <w:r w:rsidRPr="00B12B67">
            <w:rPr>
              <w:rFonts w:ascii="Calibri" w:eastAsia="Cambria" w:hAnsi="Calibri" w:cs="Calibri"/>
              <w:sz w:val="22"/>
              <w:szCs w:val="22"/>
              <w:lang w:val="en-US"/>
            </w:rPr>
            <w:t>As regards</w:t>
          </w:r>
          <w:proofErr w:type="gramStart"/>
          <w:r w:rsidRPr="00B12B67">
            <w:rPr>
              <w:rFonts w:ascii="Calibri" w:eastAsia="Cambria" w:hAnsi="Calibri" w:cs="Calibri"/>
              <w:sz w:val="22"/>
              <w:szCs w:val="22"/>
              <w:lang w:val="en-US"/>
            </w:rPr>
            <w:t>, in particular, the</w:t>
          </w:r>
          <w:proofErr w:type="gramEnd"/>
          <w:r w:rsidRPr="00B12B67">
            <w:rPr>
              <w:rFonts w:ascii="Calibri" w:eastAsia="Cambria" w:hAnsi="Calibri" w:cs="Calibri"/>
              <w:sz w:val="22"/>
              <w:szCs w:val="22"/>
              <w:lang w:val="en-US"/>
            </w:rPr>
            <w:t xml:space="preserve"> </w:t>
          </w:r>
          <w:r w:rsidRPr="00B12B67">
            <w:rPr>
              <w:rFonts w:ascii="Calibri" w:eastAsia="Calibri" w:hAnsi="Calibri" w:cs="Calibri"/>
              <w:sz w:val="22"/>
              <w:szCs w:val="22"/>
            </w:rPr>
            <w:t xml:space="preserve">declarations of interests filled in by </w:t>
          </w:r>
          <w:r>
            <w:rPr>
              <w:rFonts w:ascii="Calibri" w:eastAsia="Calibri" w:hAnsi="Calibri" w:cs="Calibri"/>
              <w:sz w:val="22"/>
              <w:szCs w:val="22"/>
            </w:rPr>
            <w:t>candidate</w:t>
          </w:r>
          <w:r w:rsidRPr="00B12B67">
            <w:rPr>
              <w:rFonts w:ascii="Calibri" w:eastAsia="Calibri" w:hAnsi="Calibri" w:cs="Calibri"/>
              <w:sz w:val="22"/>
              <w:szCs w:val="22"/>
            </w:rPr>
            <w:t xml:space="preserve"> members </w:t>
          </w:r>
          <w:r>
            <w:rPr>
              <w:rFonts w:ascii="Calibri" w:eastAsia="Calibri" w:hAnsi="Calibri" w:cs="Calibri"/>
              <w:sz w:val="22"/>
              <w:szCs w:val="22"/>
            </w:rPr>
            <w:t xml:space="preserve">to be </w:t>
          </w:r>
          <w:r w:rsidRPr="00B12B67">
            <w:rPr>
              <w:rFonts w:ascii="Calibri" w:eastAsia="Calibri" w:hAnsi="Calibri" w:cs="Calibri"/>
              <w:sz w:val="22"/>
              <w:szCs w:val="22"/>
            </w:rPr>
            <w:t xml:space="preserve">appointed in a personal capacity in expert groups, the processing of personal data serves the public interest of enabling the Commission to verify </w:t>
          </w:r>
          <w:r w:rsidRPr="00B12B67">
            <w:rPr>
              <w:rFonts w:ascii="Calibri" w:hAnsi="Calibri" w:cs="Calibri"/>
              <w:sz w:val="22"/>
              <w:szCs w:val="22"/>
              <w:lang w:eastAsia="en-GB"/>
            </w:rPr>
            <w:t xml:space="preserve">in the process of selection </w:t>
          </w:r>
          <w:r w:rsidRPr="00B12B67">
            <w:rPr>
              <w:rFonts w:ascii="Calibri" w:eastAsia="Calibri" w:hAnsi="Calibri" w:cs="Calibri"/>
              <w:sz w:val="22"/>
              <w:szCs w:val="22"/>
            </w:rPr>
            <w:t xml:space="preserve">the experts' independence in providing advice to the Commission. Furthermore, the public disclosure of declarations of interests </w:t>
          </w:r>
          <w:r>
            <w:rPr>
              <w:rFonts w:ascii="Calibri" w:eastAsia="Calibri" w:hAnsi="Calibri" w:cs="Calibri"/>
              <w:sz w:val="22"/>
              <w:szCs w:val="22"/>
            </w:rPr>
            <w:t xml:space="preserve">of those experts once appointed </w:t>
          </w:r>
          <w:r w:rsidRPr="00B12B67">
            <w:rPr>
              <w:rFonts w:ascii="Calibri" w:eastAsia="Calibri" w:hAnsi="Calibri" w:cs="Calibri"/>
              <w:sz w:val="22"/>
              <w:szCs w:val="22"/>
            </w:rPr>
            <w:t xml:space="preserve">allows for public scrutiny of the interests declared by these experts, which is necessary </w:t>
          </w:r>
          <w:proofErr w:type="gramStart"/>
          <w:r w:rsidRPr="00B12B67">
            <w:rPr>
              <w:rFonts w:ascii="Calibri" w:eastAsia="Calibri" w:hAnsi="Calibri" w:cs="Calibri"/>
              <w:sz w:val="22"/>
              <w:szCs w:val="22"/>
            </w:rPr>
            <w:t>in order to</w:t>
          </w:r>
          <w:proofErr w:type="gramEnd"/>
          <w:r w:rsidRPr="00B12B67">
            <w:rPr>
              <w:rFonts w:ascii="Calibri" w:eastAsia="Calibri" w:hAnsi="Calibri" w:cs="Calibri"/>
              <w:sz w:val="22"/>
              <w:szCs w:val="22"/>
            </w:rPr>
            <w:t xml:space="preserve"> ensure public confidence in the independence of these experts. The public disclosure of declarations of interests also ensures a high degree of transparency with respect to the membership of expert groups and aims at contributing to fostering the integrity of the experts in question.</w:t>
          </w:r>
        </w:p>
        <w:p w14:paraId="13D83BA6" w14:textId="77777777" w:rsidR="00BA3A8D" w:rsidRDefault="00BA3A8D" w:rsidP="00BA3A8D">
          <w:pPr>
            <w:rPr>
              <w:rFonts w:ascii="Calibri" w:eastAsia="Calibri" w:hAnsi="Calibri" w:cs="Calibri"/>
              <w:sz w:val="22"/>
              <w:szCs w:val="22"/>
            </w:rPr>
          </w:pPr>
          <w:r>
            <w:rPr>
              <w:rFonts w:ascii="Calibri" w:eastAsia="Calibri" w:hAnsi="Calibri" w:cs="Calibri"/>
              <w:sz w:val="22"/>
              <w:szCs w:val="22"/>
            </w:rPr>
            <w:t>The names of the representatives of organisations, Member States’ authorities and other public entities are usually not published in the Register of expert groups, as those persons only express the position of the organisation or entity that they represent, and, therefore, it is the name of the organisation, Member State’s authority or other public entity that matters to ensure transparency of the work of the expert group. Any</w:t>
          </w:r>
          <w:r w:rsidRPr="00B12B67">
            <w:rPr>
              <w:rFonts w:ascii="Calibri" w:eastAsia="Calibri" w:hAnsi="Calibri" w:cs="Calibri"/>
              <w:sz w:val="22"/>
              <w:szCs w:val="22"/>
            </w:rPr>
            <w:t xml:space="preserve"> publication of names of </w:t>
          </w:r>
          <w:r>
            <w:rPr>
              <w:rFonts w:ascii="Calibri" w:eastAsia="Calibri" w:hAnsi="Calibri" w:cs="Calibri"/>
              <w:sz w:val="22"/>
              <w:szCs w:val="22"/>
            </w:rPr>
            <w:t xml:space="preserve">the </w:t>
          </w:r>
          <w:r w:rsidRPr="00B12B67">
            <w:rPr>
              <w:rFonts w:ascii="Calibri" w:eastAsia="Calibri" w:hAnsi="Calibri" w:cs="Calibri"/>
              <w:sz w:val="22"/>
              <w:szCs w:val="22"/>
            </w:rPr>
            <w:t>representatives of organisations, Member States’ authorities and other public entities in the Register</w:t>
          </w:r>
          <w:r>
            <w:rPr>
              <w:rFonts w:ascii="Calibri" w:eastAsia="Calibri" w:hAnsi="Calibri" w:cs="Calibri"/>
              <w:sz w:val="22"/>
              <w:szCs w:val="22"/>
            </w:rPr>
            <w:t xml:space="preserve"> of expert groups</w:t>
          </w:r>
          <w:r w:rsidRPr="00B12B67">
            <w:rPr>
              <w:rFonts w:ascii="Calibri" w:eastAsia="Calibri" w:hAnsi="Calibri" w:cs="Calibri"/>
              <w:sz w:val="22"/>
              <w:szCs w:val="22"/>
            </w:rPr>
            <w:t xml:space="preserve"> is based on consent (Article 5(1)(d) of Regulation (EU) 2018/1725)</w:t>
          </w:r>
          <w:r>
            <w:rPr>
              <w:rFonts w:ascii="Calibri" w:eastAsia="Calibri" w:hAnsi="Calibri" w:cs="Calibri"/>
              <w:sz w:val="22"/>
              <w:szCs w:val="22"/>
            </w:rPr>
            <w:t xml:space="preserve">, unless specific and exceptional circumstances make it necessary to publish them to achieve the purpose of the processing operation, </w:t>
          </w:r>
          <w:r w:rsidRPr="00FE1633">
            <w:rPr>
              <w:rFonts w:ascii="Calibri" w:eastAsia="Calibri" w:hAnsi="Calibri" w:cs="Calibri"/>
              <w:sz w:val="22"/>
              <w:szCs w:val="22"/>
            </w:rPr>
            <w:t>in accordance with Article 5(1)(a) of Regulation (EU) 2018/1725</w:t>
          </w:r>
          <w:r w:rsidRPr="00B12B67">
            <w:rPr>
              <w:rFonts w:ascii="Calibri" w:eastAsia="Calibri" w:hAnsi="Calibri" w:cs="Calibri"/>
              <w:sz w:val="22"/>
              <w:szCs w:val="22"/>
            </w:rPr>
            <w:t>.</w:t>
          </w:r>
          <w:r>
            <w:rPr>
              <w:rFonts w:ascii="Calibri" w:eastAsia="Calibri" w:hAnsi="Calibri" w:cs="Calibri"/>
              <w:sz w:val="22"/>
              <w:szCs w:val="22"/>
            </w:rPr>
            <w:t xml:space="preserve"> No other types of personal data of representatives </w:t>
          </w:r>
          <w:proofErr w:type="gramStart"/>
          <w:r>
            <w:rPr>
              <w:rFonts w:ascii="Calibri" w:eastAsia="Calibri" w:hAnsi="Calibri" w:cs="Calibri"/>
              <w:sz w:val="22"/>
              <w:szCs w:val="22"/>
            </w:rPr>
            <w:t>is</w:t>
          </w:r>
          <w:proofErr w:type="gramEnd"/>
          <w:r>
            <w:rPr>
              <w:rFonts w:ascii="Calibri" w:eastAsia="Calibri" w:hAnsi="Calibri" w:cs="Calibri"/>
              <w:sz w:val="22"/>
              <w:szCs w:val="22"/>
            </w:rPr>
            <w:t xml:space="preserve"> published.</w:t>
          </w:r>
        </w:p>
        <w:p w14:paraId="6974FAD6" w14:textId="77777777" w:rsidR="00BA3A8D" w:rsidRDefault="00BA3A8D" w:rsidP="00BA3A8D">
          <w:pPr>
            <w:rPr>
              <w:rFonts w:ascii="Calibri" w:eastAsia="Calibri" w:hAnsi="Calibri" w:cs="Calibri"/>
              <w:sz w:val="22"/>
              <w:szCs w:val="22"/>
            </w:rPr>
          </w:pPr>
          <w:r>
            <w:rPr>
              <w:rFonts w:ascii="Calibri" w:eastAsia="Calibri" w:hAnsi="Calibri" w:cs="Calibri"/>
              <w:sz w:val="22"/>
              <w:szCs w:val="22"/>
            </w:rPr>
            <w:lastRenderedPageBreak/>
            <w:t xml:space="preserve">The submissions of members in the context of the work of expert groups and subgroups are generally made public, with personal data withheld where appropriate. </w:t>
          </w:r>
        </w:p>
        <w:p w14:paraId="47C7D209" w14:textId="77777777" w:rsidR="00BA3A8D" w:rsidRPr="00B12B67" w:rsidRDefault="00BA3A8D" w:rsidP="00BA3A8D">
          <w:pPr>
            <w:rPr>
              <w:rFonts w:ascii="Calibri" w:eastAsia="Calibri" w:hAnsi="Calibri" w:cs="Calibri"/>
              <w:sz w:val="22"/>
              <w:szCs w:val="22"/>
            </w:rPr>
          </w:pPr>
          <w:r>
            <w:rPr>
              <w:rFonts w:ascii="Calibri" w:eastAsia="Calibri" w:hAnsi="Calibri" w:cs="Calibri"/>
              <w:sz w:val="22"/>
              <w:szCs w:val="22"/>
            </w:rPr>
            <w:t xml:space="preserve">In the cases when the group is chaired by a person different than the Commission or its services, the name of this person may be published </w:t>
          </w:r>
          <w:proofErr w:type="gramStart"/>
          <w:r>
            <w:rPr>
              <w:rFonts w:ascii="Calibri" w:eastAsia="Calibri" w:hAnsi="Calibri" w:cs="Calibri"/>
              <w:sz w:val="22"/>
              <w:szCs w:val="22"/>
            </w:rPr>
            <w:t>on the basis of</w:t>
          </w:r>
          <w:proofErr w:type="gramEnd"/>
          <w:r>
            <w:rPr>
              <w:rFonts w:ascii="Calibri" w:eastAsia="Calibri" w:hAnsi="Calibri" w:cs="Calibri"/>
              <w:sz w:val="22"/>
              <w:szCs w:val="22"/>
            </w:rPr>
            <w:t xml:space="preserve"> consent (Article 5(1)(d) of Regulation (EU) No 2018/1725</w:t>
          </w:r>
          <w:r w:rsidRPr="004556F6">
            <w:rPr>
              <w:rFonts w:ascii="Calibri" w:eastAsia="Calibri" w:hAnsi="Calibri" w:cs="Calibri"/>
              <w:sz w:val="22"/>
              <w:szCs w:val="22"/>
            </w:rPr>
            <w:t xml:space="preserve">). </w:t>
          </w:r>
        </w:p>
        <w:p w14:paraId="57D18B7E" w14:textId="77777777" w:rsidR="00BA3A8D" w:rsidRPr="00B12B67" w:rsidRDefault="00BA3A8D" w:rsidP="00BA3A8D">
          <w:pPr>
            <w:keepNext/>
            <w:numPr>
              <w:ilvl w:val="0"/>
              <w:numId w:val="29"/>
            </w:numPr>
            <w:spacing w:after="200"/>
            <w:ind w:left="714" w:hanging="357"/>
            <w:rPr>
              <w:rFonts w:ascii="Calibri" w:eastAsia="Calibri" w:hAnsi="Calibri" w:cs="Calibri"/>
              <w:b/>
              <w:sz w:val="22"/>
              <w:szCs w:val="22"/>
              <w:u w:val="single"/>
            </w:rPr>
          </w:pPr>
          <w:r w:rsidRPr="00B12B67">
            <w:rPr>
              <w:rFonts w:ascii="Calibri" w:eastAsia="Calibri" w:hAnsi="Calibri" w:cs="Calibri"/>
              <w:b/>
              <w:sz w:val="22"/>
              <w:szCs w:val="22"/>
              <w:u w:val="single"/>
            </w:rPr>
            <w:t>Which personal data do we collect and further process</w:t>
          </w:r>
          <w:r w:rsidRPr="00B12B67">
            <w:rPr>
              <w:rFonts w:ascii="Calibri" w:eastAsia="Calibri" w:hAnsi="Calibri" w:cs="Calibri"/>
              <w:i/>
              <w:sz w:val="22"/>
              <w:szCs w:val="22"/>
            </w:rPr>
            <w:t xml:space="preserve">? </w:t>
          </w:r>
        </w:p>
        <w:p w14:paraId="1CE15404" w14:textId="77777777" w:rsidR="00BA3A8D" w:rsidRPr="00B12B67" w:rsidRDefault="00BA3A8D" w:rsidP="00BA3A8D">
          <w:pPr>
            <w:spacing w:after="0"/>
            <w:rPr>
              <w:rFonts w:ascii="Calibri" w:eastAsia="Cambria" w:hAnsi="Calibri" w:cs="Calibri"/>
              <w:sz w:val="22"/>
              <w:szCs w:val="22"/>
            </w:rPr>
          </w:pPr>
          <w:proofErr w:type="gramStart"/>
          <w:r w:rsidRPr="00B12B67">
            <w:rPr>
              <w:rFonts w:ascii="Calibri" w:eastAsia="Cambria" w:hAnsi="Calibri" w:cs="Calibri"/>
              <w:sz w:val="22"/>
              <w:szCs w:val="22"/>
            </w:rPr>
            <w:t>In order to</w:t>
          </w:r>
          <w:proofErr w:type="gramEnd"/>
          <w:r w:rsidRPr="00B12B67">
            <w:rPr>
              <w:rFonts w:ascii="Calibri" w:eastAsia="Cambria" w:hAnsi="Calibri" w:cs="Calibri"/>
              <w:sz w:val="22"/>
              <w:szCs w:val="22"/>
            </w:rPr>
            <w:t xml:space="preserve"> carry out these processing operations, the Data Controller </w:t>
          </w:r>
          <w:r>
            <w:rPr>
              <w:rFonts w:ascii="Calibri" w:eastAsia="Cambria" w:hAnsi="Calibri" w:cs="Calibri"/>
              <w:sz w:val="22"/>
              <w:szCs w:val="22"/>
            </w:rPr>
            <w:t xml:space="preserve">may </w:t>
          </w:r>
          <w:r w:rsidRPr="00B12B67">
            <w:rPr>
              <w:rFonts w:ascii="Calibri" w:eastAsia="Cambria" w:hAnsi="Calibri" w:cs="Calibri"/>
              <w:sz w:val="22"/>
              <w:szCs w:val="22"/>
            </w:rPr>
            <w:t>collect the following categories of personal data:</w:t>
          </w:r>
        </w:p>
        <w:p w14:paraId="0B60DEDE" w14:textId="77777777" w:rsidR="00BA3A8D" w:rsidRPr="00B12B67" w:rsidRDefault="00BA3A8D" w:rsidP="00BA3A8D">
          <w:pPr>
            <w:numPr>
              <w:ilvl w:val="0"/>
              <w:numId w:val="27"/>
            </w:numPr>
            <w:tabs>
              <w:tab w:val="left" w:pos="567"/>
            </w:tabs>
            <w:spacing w:after="120"/>
            <w:rPr>
              <w:rFonts w:ascii="Calibri" w:eastAsia="Calibri" w:hAnsi="Calibri" w:cs="Calibri"/>
              <w:i/>
              <w:sz w:val="22"/>
              <w:szCs w:val="22"/>
            </w:rPr>
          </w:pPr>
          <w:proofErr w:type="gramStart"/>
          <w:r w:rsidRPr="00B12B67">
            <w:rPr>
              <w:rFonts w:ascii="Calibri" w:eastAsia="Calibri" w:hAnsi="Calibri" w:cs="Calibri"/>
              <w:i/>
              <w:sz w:val="22"/>
              <w:szCs w:val="22"/>
            </w:rPr>
            <w:t>Name;</w:t>
          </w:r>
          <w:proofErr w:type="gramEnd"/>
          <w:r w:rsidRPr="00B12B67">
            <w:rPr>
              <w:rFonts w:ascii="Calibri" w:eastAsia="Calibri" w:hAnsi="Calibri" w:cs="Calibri"/>
              <w:i/>
              <w:sz w:val="22"/>
              <w:szCs w:val="22"/>
            </w:rPr>
            <w:t xml:space="preserve"> </w:t>
          </w:r>
        </w:p>
        <w:p w14:paraId="1E52B415" w14:textId="77777777" w:rsidR="00BA3A8D" w:rsidRPr="00B12B67" w:rsidRDefault="00BA3A8D" w:rsidP="00BA3A8D">
          <w:pPr>
            <w:numPr>
              <w:ilvl w:val="0"/>
              <w:numId w:val="27"/>
            </w:numPr>
            <w:tabs>
              <w:tab w:val="num" w:pos="567"/>
            </w:tabs>
            <w:spacing w:after="120"/>
            <w:rPr>
              <w:rFonts w:ascii="Calibri" w:eastAsia="Calibri" w:hAnsi="Calibri" w:cs="Calibri"/>
              <w:i/>
              <w:sz w:val="22"/>
              <w:szCs w:val="22"/>
            </w:rPr>
          </w:pPr>
          <w:proofErr w:type="gramStart"/>
          <w:r w:rsidRPr="00B12B67">
            <w:rPr>
              <w:rFonts w:ascii="Calibri" w:eastAsia="Calibri" w:hAnsi="Calibri" w:cs="Calibri"/>
              <w:i/>
              <w:sz w:val="22"/>
              <w:szCs w:val="22"/>
            </w:rPr>
            <w:t>Function;</w:t>
          </w:r>
          <w:proofErr w:type="gramEnd"/>
        </w:p>
        <w:p w14:paraId="65D33D67" w14:textId="77777777" w:rsidR="00BA3A8D" w:rsidRPr="00B12B67" w:rsidRDefault="00BA3A8D" w:rsidP="00BA3A8D">
          <w:pPr>
            <w:numPr>
              <w:ilvl w:val="0"/>
              <w:numId w:val="27"/>
            </w:numPr>
            <w:tabs>
              <w:tab w:val="num" w:pos="567"/>
            </w:tabs>
            <w:spacing w:after="120"/>
            <w:ind w:left="567" w:hanging="207"/>
            <w:rPr>
              <w:rFonts w:ascii="Calibri" w:eastAsia="Calibri" w:hAnsi="Calibri" w:cs="Calibri"/>
              <w:i/>
              <w:sz w:val="22"/>
              <w:szCs w:val="22"/>
            </w:rPr>
          </w:pPr>
          <w:r w:rsidRPr="00B12B67">
            <w:rPr>
              <w:rFonts w:ascii="Calibri" w:eastAsia="Calibri" w:hAnsi="Calibri" w:cs="Calibri"/>
              <w:i/>
              <w:sz w:val="22"/>
              <w:szCs w:val="22"/>
            </w:rPr>
            <w:t>Contact details (</w:t>
          </w:r>
          <w:r>
            <w:rPr>
              <w:rFonts w:ascii="Calibri" w:eastAsia="Calibri" w:hAnsi="Calibri" w:cs="Calibri"/>
              <w:i/>
              <w:sz w:val="22"/>
              <w:szCs w:val="22"/>
            </w:rPr>
            <w:t xml:space="preserve">for example, </w:t>
          </w:r>
          <w:r w:rsidRPr="00B12B67">
            <w:rPr>
              <w:rFonts w:ascii="Calibri" w:eastAsia="Calibri" w:hAnsi="Calibri" w:cs="Calibri"/>
              <w:i/>
              <w:sz w:val="22"/>
              <w:szCs w:val="22"/>
            </w:rPr>
            <w:t>e-mail address, telephone number, mobile telephone number, fax number, postal address, company and department, c</w:t>
          </w:r>
          <w:r>
            <w:rPr>
              <w:rFonts w:ascii="Calibri" w:eastAsia="Calibri" w:hAnsi="Calibri" w:cs="Calibri"/>
              <w:i/>
              <w:sz w:val="22"/>
              <w:szCs w:val="22"/>
            </w:rPr>
            <w:t>ountry of residence, IP address</w:t>
          </w:r>
          <w:proofErr w:type="gramStart"/>
          <w:r w:rsidRPr="00B12B67">
            <w:rPr>
              <w:rFonts w:ascii="Calibri" w:eastAsia="Calibri" w:hAnsi="Calibri" w:cs="Calibri"/>
              <w:i/>
              <w:sz w:val="22"/>
              <w:szCs w:val="22"/>
            </w:rPr>
            <w:t>);</w:t>
          </w:r>
          <w:proofErr w:type="gramEnd"/>
          <w:r w:rsidRPr="00B12B67">
            <w:rPr>
              <w:rFonts w:ascii="Calibri" w:eastAsia="Calibri" w:hAnsi="Calibri" w:cs="Calibri"/>
              <w:i/>
              <w:sz w:val="22"/>
              <w:szCs w:val="22"/>
            </w:rPr>
            <w:t xml:space="preserve"> </w:t>
          </w:r>
        </w:p>
        <w:p w14:paraId="73E785F6" w14:textId="77777777" w:rsidR="00BA3A8D" w:rsidRPr="00B12B67" w:rsidRDefault="00BA3A8D" w:rsidP="00BA3A8D">
          <w:pPr>
            <w:numPr>
              <w:ilvl w:val="0"/>
              <w:numId w:val="27"/>
            </w:numPr>
            <w:tabs>
              <w:tab w:val="num" w:pos="567"/>
            </w:tabs>
            <w:spacing w:after="120"/>
            <w:ind w:left="567" w:hanging="207"/>
            <w:rPr>
              <w:rFonts w:ascii="Calibri" w:eastAsia="Calibri" w:hAnsi="Calibri" w:cs="Calibri"/>
              <w:i/>
              <w:sz w:val="22"/>
              <w:szCs w:val="22"/>
            </w:rPr>
          </w:pPr>
          <w:r w:rsidRPr="00B12B67">
            <w:rPr>
              <w:rFonts w:ascii="Calibri" w:eastAsia="Calibri" w:hAnsi="Calibri" w:cs="Calibri"/>
              <w:i/>
              <w:sz w:val="22"/>
              <w:szCs w:val="22"/>
            </w:rPr>
            <w:t>Information for the evaluation of selection criteria or eligibility criteria</w:t>
          </w:r>
          <w:r>
            <w:rPr>
              <w:rFonts w:ascii="Calibri" w:eastAsia="Calibri" w:hAnsi="Calibri" w:cs="Calibri"/>
              <w:i/>
              <w:sz w:val="22"/>
              <w:szCs w:val="22"/>
            </w:rPr>
            <w:t xml:space="preserve"> (for example,</w:t>
          </w:r>
          <w:r w:rsidRPr="00B12B67">
            <w:rPr>
              <w:rFonts w:ascii="Calibri" w:eastAsia="Calibri" w:hAnsi="Calibri" w:cs="Calibri"/>
              <w:i/>
              <w:sz w:val="22"/>
              <w:szCs w:val="22"/>
            </w:rPr>
            <w:t xml:space="preserve"> expertise, technical skills and languages, educational background, professional experience, including details on current and past employment</w:t>
          </w:r>
          <w:proofErr w:type="gramStart"/>
          <w:r>
            <w:rPr>
              <w:rFonts w:ascii="Calibri" w:eastAsia="Calibri" w:hAnsi="Calibri" w:cs="Calibri"/>
              <w:i/>
              <w:sz w:val="22"/>
              <w:szCs w:val="22"/>
            </w:rPr>
            <w:t>)</w:t>
          </w:r>
          <w:r w:rsidRPr="00B12B67">
            <w:rPr>
              <w:rFonts w:ascii="Calibri" w:eastAsia="Calibri" w:hAnsi="Calibri" w:cs="Calibri"/>
              <w:i/>
              <w:sz w:val="22"/>
              <w:szCs w:val="22"/>
            </w:rPr>
            <w:t>;</w:t>
          </w:r>
          <w:proofErr w:type="gramEnd"/>
        </w:p>
        <w:p w14:paraId="140B1DA4" w14:textId="77777777" w:rsidR="00BA3A8D" w:rsidRPr="00B12B67" w:rsidRDefault="00BA3A8D" w:rsidP="00BA3A8D">
          <w:pPr>
            <w:numPr>
              <w:ilvl w:val="0"/>
              <w:numId w:val="27"/>
            </w:numPr>
            <w:tabs>
              <w:tab w:val="num" w:pos="567"/>
            </w:tabs>
            <w:spacing w:after="120"/>
            <w:ind w:left="567" w:hanging="207"/>
            <w:rPr>
              <w:rFonts w:ascii="Calibri" w:eastAsia="Calibri" w:hAnsi="Calibri" w:cs="Calibri"/>
              <w:i/>
              <w:sz w:val="22"/>
              <w:szCs w:val="22"/>
            </w:rPr>
          </w:pPr>
          <w:proofErr w:type="gramStart"/>
          <w:r w:rsidRPr="00B12B67">
            <w:rPr>
              <w:rFonts w:ascii="Calibri" w:eastAsia="Calibri" w:hAnsi="Calibri" w:cs="Calibri"/>
              <w:i/>
              <w:sz w:val="22"/>
              <w:szCs w:val="22"/>
            </w:rPr>
            <w:t>Nationality;</w:t>
          </w:r>
          <w:proofErr w:type="gramEnd"/>
        </w:p>
        <w:p w14:paraId="097CC604" w14:textId="77777777" w:rsidR="00BA3A8D" w:rsidRPr="00B12B67" w:rsidRDefault="00BA3A8D" w:rsidP="00BA3A8D">
          <w:pPr>
            <w:numPr>
              <w:ilvl w:val="0"/>
              <w:numId w:val="27"/>
            </w:numPr>
            <w:tabs>
              <w:tab w:val="num" w:pos="567"/>
            </w:tabs>
            <w:spacing w:after="120"/>
            <w:ind w:left="567" w:hanging="207"/>
            <w:rPr>
              <w:rFonts w:ascii="Calibri" w:eastAsia="Calibri" w:hAnsi="Calibri" w:cs="Calibri"/>
              <w:i/>
              <w:sz w:val="22"/>
              <w:szCs w:val="22"/>
            </w:rPr>
          </w:pPr>
          <w:proofErr w:type="gramStart"/>
          <w:r w:rsidRPr="00B12B67">
            <w:rPr>
              <w:rFonts w:ascii="Calibri" w:eastAsia="Calibri" w:hAnsi="Calibri" w:cs="Calibri"/>
              <w:i/>
              <w:sz w:val="22"/>
              <w:szCs w:val="22"/>
            </w:rPr>
            <w:t>Gender;</w:t>
          </w:r>
          <w:proofErr w:type="gramEnd"/>
        </w:p>
        <w:p w14:paraId="12C54C17" w14:textId="77777777" w:rsidR="00BA3A8D" w:rsidRPr="00B12B67" w:rsidRDefault="00BA3A8D" w:rsidP="00BA3A8D">
          <w:pPr>
            <w:numPr>
              <w:ilvl w:val="0"/>
              <w:numId w:val="27"/>
            </w:numPr>
            <w:tabs>
              <w:tab w:val="num" w:pos="567"/>
            </w:tabs>
            <w:spacing w:after="120"/>
            <w:ind w:left="567" w:hanging="207"/>
            <w:rPr>
              <w:rFonts w:ascii="Calibri" w:eastAsia="Calibri" w:hAnsi="Calibri" w:cs="Calibri"/>
              <w:i/>
              <w:sz w:val="22"/>
              <w:szCs w:val="22"/>
            </w:rPr>
          </w:pPr>
          <w:r w:rsidRPr="00B12B67">
            <w:rPr>
              <w:rFonts w:ascii="Calibri" w:eastAsia="Calibri" w:hAnsi="Calibri" w:cs="Calibri"/>
              <w:i/>
              <w:sz w:val="22"/>
              <w:szCs w:val="22"/>
            </w:rPr>
            <w:t xml:space="preserve">Interest represented (only for individuals applying to be appointed as members of expert groups or sub-groups representing a common interest shared by stakeholders in a particular policy area and for organisations applying to be appointed </w:t>
          </w:r>
          <w:r>
            <w:rPr>
              <w:rFonts w:ascii="Calibri" w:eastAsia="Calibri" w:hAnsi="Calibri" w:cs="Calibri"/>
              <w:i/>
              <w:sz w:val="22"/>
              <w:szCs w:val="22"/>
            </w:rPr>
            <w:t xml:space="preserve">as </w:t>
          </w:r>
          <w:r w:rsidRPr="00B12B67">
            <w:rPr>
              <w:rFonts w:ascii="Calibri" w:eastAsia="Calibri" w:hAnsi="Calibri" w:cs="Calibri"/>
              <w:i/>
              <w:sz w:val="22"/>
              <w:szCs w:val="22"/>
            </w:rPr>
            <w:t>members of expert groups or sub-groups</w:t>
          </w:r>
          <w:r>
            <w:rPr>
              <w:rFonts w:ascii="Calibri" w:eastAsia="Calibri" w:hAnsi="Calibri" w:cs="Calibri"/>
              <w:i/>
              <w:sz w:val="22"/>
              <w:szCs w:val="22"/>
            </w:rPr>
            <w:t>,</w:t>
          </w:r>
          <w:r w:rsidRPr="00D60B27">
            <w:rPr>
              <w:rFonts w:ascii="Calibri" w:eastAsia="Calibri" w:hAnsi="Calibri" w:cs="Calibri"/>
              <w:i/>
              <w:sz w:val="22"/>
              <w:szCs w:val="22"/>
            </w:rPr>
            <w:t xml:space="preserve"> </w:t>
          </w:r>
          <w:r>
            <w:rPr>
              <w:rFonts w:ascii="Calibri" w:eastAsia="Calibri" w:hAnsi="Calibri" w:cs="Calibri"/>
              <w:i/>
              <w:sz w:val="22"/>
              <w:szCs w:val="22"/>
            </w:rPr>
            <w:t xml:space="preserve">as well as for </w:t>
          </w:r>
          <w:r w:rsidRPr="00B12B67">
            <w:rPr>
              <w:rFonts w:ascii="Calibri" w:eastAsia="Calibri" w:hAnsi="Calibri" w:cs="Calibri"/>
              <w:i/>
              <w:sz w:val="22"/>
              <w:szCs w:val="22"/>
            </w:rPr>
            <w:t>the</w:t>
          </w:r>
          <w:r>
            <w:rPr>
              <w:rFonts w:ascii="Calibri" w:eastAsia="Calibri" w:hAnsi="Calibri" w:cs="Calibri"/>
              <w:i/>
              <w:sz w:val="22"/>
              <w:szCs w:val="22"/>
            </w:rPr>
            <w:t>ir</w:t>
          </w:r>
          <w:r w:rsidRPr="00B12B67">
            <w:rPr>
              <w:rFonts w:ascii="Calibri" w:eastAsia="Calibri" w:hAnsi="Calibri" w:cs="Calibri"/>
              <w:i/>
              <w:sz w:val="22"/>
              <w:szCs w:val="22"/>
            </w:rPr>
            <w:t xml:space="preserve"> designated representatives</w:t>
          </w:r>
          <w:proofErr w:type="gramStart"/>
          <w:r w:rsidRPr="00B12B67">
            <w:rPr>
              <w:rFonts w:ascii="Calibri" w:eastAsia="Calibri" w:hAnsi="Calibri" w:cs="Calibri"/>
              <w:i/>
              <w:sz w:val="22"/>
              <w:szCs w:val="22"/>
            </w:rPr>
            <w:t>);</w:t>
          </w:r>
          <w:proofErr w:type="gramEnd"/>
        </w:p>
        <w:p w14:paraId="3604D085" w14:textId="77777777" w:rsidR="00BA3A8D" w:rsidRDefault="00BA3A8D" w:rsidP="00BA3A8D">
          <w:pPr>
            <w:numPr>
              <w:ilvl w:val="0"/>
              <w:numId w:val="27"/>
            </w:numPr>
            <w:tabs>
              <w:tab w:val="num" w:pos="567"/>
            </w:tabs>
            <w:spacing w:after="120"/>
            <w:ind w:left="567" w:hanging="207"/>
            <w:rPr>
              <w:rFonts w:ascii="Calibri" w:eastAsia="Calibri" w:hAnsi="Calibri" w:cs="Calibri"/>
              <w:i/>
              <w:sz w:val="22"/>
              <w:szCs w:val="22"/>
            </w:rPr>
          </w:pPr>
          <w:r w:rsidRPr="00B12B67">
            <w:rPr>
              <w:rFonts w:ascii="Calibri" w:eastAsia="Calibri" w:hAnsi="Calibri" w:cs="Calibri"/>
              <w:i/>
              <w:sz w:val="22"/>
              <w:szCs w:val="22"/>
            </w:rPr>
            <w:t>Information included in the declarations of interest</w:t>
          </w:r>
          <w:r>
            <w:rPr>
              <w:rFonts w:ascii="Calibri" w:eastAsia="Calibri" w:hAnsi="Calibri" w:cs="Calibri"/>
              <w:i/>
              <w:sz w:val="22"/>
              <w:szCs w:val="22"/>
            </w:rPr>
            <w:t xml:space="preserve">s, including personal data of immediate family members </w:t>
          </w:r>
          <w:r w:rsidRPr="00B4702F">
            <w:rPr>
              <w:rFonts w:ascii="Calibri" w:eastAsia="Calibri" w:hAnsi="Calibri" w:cs="Calibri"/>
              <w:i/>
              <w:sz w:val="22"/>
              <w:szCs w:val="22"/>
            </w:rPr>
            <w:t>as required in the declaration of interests</w:t>
          </w:r>
          <w:r w:rsidRPr="00B12B67">
            <w:rPr>
              <w:rFonts w:ascii="Calibri" w:eastAsia="Calibri" w:hAnsi="Calibri" w:cs="Calibri"/>
              <w:i/>
              <w:sz w:val="22"/>
              <w:szCs w:val="22"/>
            </w:rPr>
            <w:t xml:space="preserve"> (only for individuals applying to be appointed as members of expert groups or sub-groups in a personal capacity).</w:t>
          </w:r>
        </w:p>
        <w:p w14:paraId="71C040B3" w14:textId="77777777" w:rsidR="00BA3A8D" w:rsidRPr="00B12B67" w:rsidRDefault="00BA3A8D" w:rsidP="00BA3A8D">
          <w:pPr>
            <w:numPr>
              <w:ilvl w:val="0"/>
              <w:numId w:val="27"/>
            </w:numPr>
            <w:tabs>
              <w:tab w:val="num" w:pos="567"/>
            </w:tabs>
            <w:spacing w:after="120"/>
            <w:ind w:left="567" w:hanging="207"/>
            <w:rPr>
              <w:rFonts w:ascii="Calibri" w:eastAsia="Calibri" w:hAnsi="Calibri" w:cs="Calibri"/>
              <w:i/>
              <w:sz w:val="22"/>
              <w:szCs w:val="22"/>
            </w:rPr>
          </w:pPr>
          <w:r>
            <w:rPr>
              <w:rFonts w:ascii="Calibri" w:eastAsia="Calibri" w:hAnsi="Calibri" w:cs="Calibri"/>
              <w:i/>
              <w:sz w:val="22"/>
              <w:szCs w:val="22"/>
            </w:rPr>
            <w:t>Personal data that may be included in submissions of members of expert groups.</w:t>
          </w:r>
        </w:p>
        <w:p w14:paraId="777F10AE" w14:textId="77777777" w:rsidR="00BA3A8D" w:rsidRDefault="00BA3A8D" w:rsidP="00BA3A8D">
          <w:pPr>
            <w:spacing w:after="0"/>
            <w:rPr>
              <w:rFonts w:ascii="Calibri" w:eastAsia="Cambria" w:hAnsi="Calibri" w:cs="Calibri"/>
              <w:sz w:val="22"/>
              <w:szCs w:val="22"/>
            </w:rPr>
          </w:pPr>
          <w:r w:rsidRPr="00B12B67">
            <w:rPr>
              <w:rFonts w:ascii="Calibri" w:eastAsia="Cambria" w:hAnsi="Calibri" w:cs="Calibri"/>
              <w:sz w:val="22"/>
              <w:szCs w:val="22"/>
            </w:rPr>
            <w:t xml:space="preserve">The provision </w:t>
          </w:r>
          <w:r>
            <w:rPr>
              <w:rFonts w:ascii="Calibri" w:eastAsia="Cambria" w:hAnsi="Calibri" w:cs="Calibri"/>
              <w:sz w:val="22"/>
              <w:szCs w:val="22"/>
            </w:rPr>
            <w:t xml:space="preserve">to the Commission service </w:t>
          </w:r>
          <w:r w:rsidRPr="00B12B67">
            <w:rPr>
              <w:rFonts w:ascii="Calibri" w:eastAsia="Cambria" w:hAnsi="Calibri" w:cs="Calibri"/>
              <w:sz w:val="22"/>
              <w:szCs w:val="22"/>
            </w:rPr>
            <w:t xml:space="preserve">of the personal data </w:t>
          </w:r>
          <w:r w:rsidRPr="00F171FF">
            <w:rPr>
              <w:rFonts w:ascii="Calibri" w:eastAsia="Cambria" w:hAnsi="Calibri" w:cs="Calibri"/>
              <w:sz w:val="22"/>
              <w:szCs w:val="22"/>
            </w:rPr>
            <w:t xml:space="preserve">required </w:t>
          </w:r>
          <w:r w:rsidRPr="00B12B67">
            <w:rPr>
              <w:rFonts w:ascii="Calibri" w:eastAsia="Cambria" w:hAnsi="Calibri" w:cs="Calibri"/>
              <w:sz w:val="22"/>
              <w:szCs w:val="22"/>
            </w:rPr>
            <w:t>is mandatory to meet a</w:t>
          </w:r>
          <w:r w:rsidRPr="00B12B67">
            <w:rPr>
              <w:rFonts w:ascii="Calibri" w:eastAsia="Cambria" w:hAnsi="Calibri" w:cs="Calibri"/>
              <w:i/>
              <w:sz w:val="22"/>
              <w:szCs w:val="22"/>
            </w:rPr>
            <w:t xml:space="preserve"> </w:t>
          </w:r>
          <w:r>
            <w:rPr>
              <w:rFonts w:ascii="Calibri" w:eastAsia="Cambria" w:hAnsi="Calibri" w:cs="Calibri"/>
              <w:sz w:val="22"/>
              <w:szCs w:val="22"/>
            </w:rPr>
            <w:t>legal</w:t>
          </w:r>
          <w:r w:rsidRPr="00B12B67">
            <w:rPr>
              <w:rFonts w:ascii="Calibri" w:eastAsia="Cambria" w:hAnsi="Calibri" w:cs="Calibri"/>
              <w:i/>
              <w:sz w:val="22"/>
              <w:szCs w:val="22"/>
            </w:rPr>
            <w:t xml:space="preserve"> </w:t>
          </w:r>
          <w:r w:rsidRPr="00B12B67">
            <w:rPr>
              <w:rFonts w:ascii="Calibri" w:eastAsia="Cambria" w:hAnsi="Calibri" w:cs="Calibri"/>
              <w:sz w:val="22"/>
              <w:szCs w:val="22"/>
            </w:rPr>
            <w:t>requirement of selecting members of expert groups</w:t>
          </w:r>
          <w:r>
            <w:rPr>
              <w:rFonts w:ascii="Calibri" w:eastAsia="Cambria" w:hAnsi="Calibri" w:cs="Calibri"/>
              <w:sz w:val="22"/>
              <w:szCs w:val="22"/>
            </w:rPr>
            <w:t xml:space="preserve"> as set in </w:t>
          </w:r>
          <w:r w:rsidRPr="00B12B67">
            <w:rPr>
              <w:rFonts w:ascii="Calibri" w:eastAsia="Calibri" w:hAnsi="Calibri" w:cs="Calibri"/>
              <w:sz w:val="22"/>
              <w:szCs w:val="22"/>
            </w:rPr>
            <w:t xml:space="preserve">Commission Decision </w:t>
          </w:r>
          <w:proofErr w:type="gramStart"/>
          <w:r w:rsidRPr="00B12B67">
            <w:rPr>
              <w:rFonts w:ascii="Calibri" w:eastAsia="Calibri" w:hAnsi="Calibri" w:cs="Calibri"/>
              <w:sz w:val="22"/>
              <w:szCs w:val="22"/>
            </w:rPr>
            <w:t>C(</w:t>
          </w:r>
          <w:proofErr w:type="gramEnd"/>
          <w:r w:rsidRPr="00B12B67">
            <w:rPr>
              <w:rFonts w:ascii="Calibri" w:eastAsia="Calibri" w:hAnsi="Calibri" w:cs="Calibri"/>
              <w:sz w:val="22"/>
              <w:szCs w:val="22"/>
            </w:rPr>
            <w:t>2016)3301</w:t>
          </w:r>
          <w:r>
            <w:rPr>
              <w:rFonts w:ascii="Calibri" w:eastAsia="Cambria" w:hAnsi="Calibri" w:cs="Calibri"/>
              <w:sz w:val="22"/>
              <w:szCs w:val="22"/>
            </w:rPr>
            <w:t>. In principle, for individuals appointed as members or observers in personal capacity to act independently and in the public interest and for individuals appointed as members or observers to represents a common interest, the</w:t>
          </w:r>
          <w:r w:rsidRPr="00B12B67">
            <w:rPr>
              <w:rFonts w:ascii="Calibri" w:hAnsi="Calibri" w:cs="Calibri"/>
              <w:sz w:val="22"/>
              <w:szCs w:val="22"/>
              <w:lang w:eastAsia="en-GB"/>
            </w:rPr>
            <w:t xml:space="preserve"> types of</w:t>
          </w:r>
          <w:r>
            <w:rPr>
              <w:rFonts w:ascii="Calibri" w:hAnsi="Calibri" w:cs="Calibri"/>
              <w:sz w:val="22"/>
              <w:szCs w:val="22"/>
              <w:lang w:eastAsia="en-GB"/>
            </w:rPr>
            <w:t xml:space="preserve"> </w:t>
          </w:r>
          <w:r w:rsidRPr="00B12B67">
            <w:rPr>
              <w:rFonts w:ascii="Calibri" w:hAnsi="Calibri" w:cs="Calibri"/>
              <w:sz w:val="22"/>
              <w:szCs w:val="22"/>
              <w:lang w:eastAsia="en-GB"/>
            </w:rPr>
            <w:t>personal data</w:t>
          </w:r>
          <w:r>
            <w:rPr>
              <w:rFonts w:ascii="Calibri" w:hAnsi="Calibri" w:cs="Calibri"/>
              <w:sz w:val="22"/>
              <w:szCs w:val="22"/>
              <w:lang w:eastAsia="en-GB"/>
            </w:rPr>
            <w:t xml:space="preserve"> listed above (with the exception of contact details and information for the evaluation of selection criteria or eligibility criteria) are </w:t>
          </w:r>
          <w:r w:rsidRPr="00B12B67">
            <w:rPr>
              <w:rFonts w:ascii="Calibri" w:hAnsi="Calibri" w:cs="Calibri"/>
              <w:sz w:val="22"/>
              <w:szCs w:val="22"/>
              <w:lang w:eastAsia="en-GB"/>
            </w:rPr>
            <w:t>made publicly available on the Register</w:t>
          </w:r>
          <w:r>
            <w:rPr>
              <w:rFonts w:ascii="Calibri" w:hAnsi="Calibri" w:cs="Calibri"/>
              <w:sz w:val="22"/>
              <w:szCs w:val="22"/>
              <w:lang w:eastAsia="en-GB"/>
            </w:rPr>
            <w:t xml:space="preserve"> of expert groups, in order to comply with the legal requirement to ensure</w:t>
          </w:r>
          <w:r w:rsidRPr="00B12B67">
            <w:rPr>
              <w:rFonts w:ascii="Calibri" w:eastAsia="Cambria" w:hAnsi="Calibri" w:cs="Calibri"/>
              <w:sz w:val="22"/>
              <w:szCs w:val="22"/>
            </w:rPr>
            <w:t xml:space="preserve"> transparency on the composition and functioning of </w:t>
          </w:r>
          <w:r>
            <w:rPr>
              <w:rFonts w:ascii="Calibri" w:eastAsia="Cambria" w:hAnsi="Calibri" w:cs="Calibri"/>
              <w:sz w:val="22"/>
              <w:szCs w:val="22"/>
            </w:rPr>
            <w:t xml:space="preserve">Commission </w:t>
          </w:r>
          <w:r w:rsidRPr="00B12B67">
            <w:rPr>
              <w:rFonts w:ascii="Calibri" w:eastAsia="Cambria" w:hAnsi="Calibri" w:cs="Calibri"/>
              <w:sz w:val="22"/>
              <w:szCs w:val="22"/>
            </w:rPr>
            <w:t xml:space="preserve">expert groups. If you do not provide </w:t>
          </w:r>
          <w:r>
            <w:rPr>
              <w:rFonts w:ascii="Calibri" w:eastAsia="Cambria" w:hAnsi="Calibri" w:cs="Calibri"/>
              <w:sz w:val="22"/>
              <w:szCs w:val="22"/>
            </w:rPr>
            <w:t>the</w:t>
          </w:r>
          <w:r w:rsidRPr="00B12B67">
            <w:rPr>
              <w:rFonts w:ascii="Calibri" w:eastAsia="Cambria" w:hAnsi="Calibri" w:cs="Calibri"/>
              <w:sz w:val="22"/>
              <w:szCs w:val="22"/>
            </w:rPr>
            <w:t xml:space="preserve"> personal data</w:t>
          </w:r>
          <w:r>
            <w:rPr>
              <w:rFonts w:ascii="Calibri" w:eastAsia="Cambria" w:hAnsi="Calibri" w:cs="Calibri"/>
              <w:sz w:val="22"/>
              <w:szCs w:val="22"/>
            </w:rPr>
            <w:t xml:space="preserve"> required</w:t>
          </w:r>
          <w:r w:rsidRPr="00B12B67">
            <w:rPr>
              <w:rFonts w:ascii="Calibri" w:eastAsia="Cambria" w:hAnsi="Calibri" w:cs="Calibri"/>
              <w:sz w:val="22"/>
              <w:szCs w:val="22"/>
            </w:rPr>
            <w:t xml:space="preserve">, possible consequences are that you will not be considered for selection as a member of an expert group or, if already selected, your membership will be </w:t>
          </w:r>
          <w:r w:rsidRPr="00011096">
            <w:rPr>
              <w:rFonts w:ascii="Calibri" w:eastAsia="Cambria" w:hAnsi="Calibri" w:cs="Calibri"/>
              <w:sz w:val="22"/>
              <w:szCs w:val="22"/>
            </w:rPr>
            <w:t>suspended</w:t>
          </w:r>
          <w:r w:rsidRPr="00B12B67">
            <w:rPr>
              <w:rFonts w:ascii="Calibri" w:eastAsia="Cambria" w:hAnsi="Calibri" w:cs="Calibri"/>
              <w:sz w:val="22"/>
              <w:szCs w:val="22"/>
            </w:rPr>
            <w:t>.</w:t>
          </w:r>
          <w:r>
            <w:rPr>
              <w:rFonts w:ascii="Calibri" w:eastAsia="Cambria" w:hAnsi="Calibri" w:cs="Calibri"/>
              <w:sz w:val="22"/>
              <w:szCs w:val="22"/>
            </w:rPr>
            <w:t xml:space="preserve"> </w:t>
          </w:r>
        </w:p>
        <w:p w14:paraId="60AFD493" w14:textId="77777777" w:rsidR="00BA3A8D" w:rsidRDefault="00BA3A8D" w:rsidP="00BA3A8D">
          <w:pPr>
            <w:spacing w:after="0"/>
            <w:rPr>
              <w:rFonts w:ascii="Calibri" w:eastAsia="Cambria" w:hAnsi="Calibri" w:cs="Calibri"/>
              <w:sz w:val="22"/>
              <w:szCs w:val="22"/>
            </w:rPr>
          </w:pPr>
        </w:p>
        <w:p w14:paraId="547B04DC" w14:textId="77777777" w:rsidR="00BA3A8D" w:rsidRDefault="00BA3A8D" w:rsidP="00BA3A8D">
          <w:pPr>
            <w:spacing w:after="0"/>
            <w:rPr>
              <w:rFonts w:ascii="Calibri" w:eastAsia="Cambria" w:hAnsi="Calibri" w:cs="Calibri"/>
              <w:sz w:val="22"/>
              <w:szCs w:val="22"/>
            </w:rPr>
          </w:pPr>
          <w:r w:rsidRPr="00157B16">
            <w:rPr>
              <w:rFonts w:ascii="Calibri" w:eastAsia="Cambria" w:hAnsi="Calibri" w:cs="Calibri"/>
              <w:sz w:val="22"/>
              <w:szCs w:val="22"/>
            </w:rPr>
            <w:t>The submissions of members in the context of the work of expert groups and subgroups are generally made public, with personal data withheld where appropriate.</w:t>
          </w:r>
          <w:r>
            <w:rPr>
              <w:rFonts w:ascii="Calibri" w:eastAsia="Cambria" w:hAnsi="Calibri" w:cs="Calibri"/>
              <w:sz w:val="22"/>
              <w:szCs w:val="22"/>
            </w:rPr>
            <w:t xml:space="preserve"> </w:t>
          </w:r>
        </w:p>
        <w:p w14:paraId="0E7656A0" w14:textId="77777777" w:rsidR="00BA3A8D" w:rsidRDefault="00BA3A8D" w:rsidP="00BA3A8D">
          <w:pPr>
            <w:spacing w:after="0"/>
            <w:rPr>
              <w:rFonts w:ascii="Calibri" w:eastAsia="Cambria" w:hAnsi="Calibri" w:cs="Calibri"/>
              <w:sz w:val="22"/>
              <w:szCs w:val="22"/>
            </w:rPr>
          </w:pPr>
        </w:p>
        <w:p w14:paraId="6CE5DE69" w14:textId="77777777" w:rsidR="00BA3A8D" w:rsidRDefault="00BA3A8D" w:rsidP="00BA3A8D">
          <w:pPr>
            <w:spacing w:after="0"/>
            <w:rPr>
              <w:rFonts w:ascii="Calibri" w:eastAsia="Cambria" w:hAnsi="Calibri" w:cs="Calibri"/>
              <w:sz w:val="22"/>
              <w:szCs w:val="22"/>
            </w:rPr>
          </w:pPr>
          <w:r>
            <w:rPr>
              <w:rFonts w:ascii="Calibri" w:eastAsia="Cambria" w:hAnsi="Calibri" w:cs="Calibri"/>
              <w:sz w:val="22"/>
              <w:szCs w:val="22"/>
            </w:rPr>
            <w:t xml:space="preserve">With the </w:t>
          </w:r>
          <w:r w:rsidRPr="000C1E6E">
            <w:rPr>
              <w:rFonts w:ascii="Calibri" w:hAnsi="Calibri" w:cs="Calibri"/>
              <w:sz w:val="22"/>
              <w:szCs w:val="22"/>
            </w:rPr>
            <w:t xml:space="preserve">prior freely given, specific, </w:t>
          </w:r>
          <w:proofErr w:type="gramStart"/>
          <w:r w:rsidRPr="000C1E6E">
            <w:rPr>
              <w:rFonts w:ascii="Calibri" w:hAnsi="Calibri" w:cs="Calibri"/>
              <w:sz w:val="22"/>
              <w:szCs w:val="22"/>
            </w:rPr>
            <w:t>informed</w:t>
          </w:r>
          <w:proofErr w:type="gramEnd"/>
          <w:r w:rsidRPr="000C1E6E">
            <w:rPr>
              <w:rFonts w:ascii="Calibri" w:hAnsi="Calibri" w:cs="Calibri"/>
              <w:sz w:val="22"/>
              <w:szCs w:val="22"/>
            </w:rPr>
            <w:t xml:space="preserve"> and unambiguous </w:t>
          </w:r>
          <w:r>
            <w:rPr>
              <w:rFonts w:ascii="Calibri" w:eastAsia="Cambria" w:hAnsi="Calibri" w:cs="Calibri"/>
              <w:sz w:val="22"/>
              <w:szCs w:val="22"/>
            </w:rPr>
            <w:t xml:space="preserve">consent of the representatives of organisations, Member States’ authorities and other public entities, their names may also be published on the Register. </w:t>
          </w:r>
          <w:r w:rsidRPr="00FE1633">
            <w:rPr>
              <w:rFonts w:ascii="Calibri" w:eastAsia="Cambria" w:hAnsi="Calibri" w:cs="Calibri"/>
              <w:sz w:val="22"/>
              <w:szCs w:val="22"/>
            </w:rPr>
            <w:t xml:space="preserve">They may furthermore be published </w:t>
          </w:r>
          <w:r>
            <w:rPr>
              <w:rFonts w:ascii="Calibri" w:eastAsia="Cambria" w:hAnsi="Calibri" w:cs="Calibri"/>
              <w:sz w:val="22"/>
              <w:szCs w:val="22"/>
            </w:rPr>
            <w:t>in specific and exceptional circumstances where such publication is necessary to achieve the purpose of the processing operation.</w:t>
          </w:r>
        </w:p>
        <w:p w14:paraId="49925B61" w14:textId="77777777" w:rsidR="00BA3A8D" w:rsidRPr="00B12B67" w:rsidRDefault="00BA3A8D" w:rsidP="00BA3A8D">
          <w:pPr>
            <w:spacing w:after="0"/>
            <w:rPr>
              <w:rFonts w:ascii="Calibri" w:eastAsia="Cambria" w:hAnsi="Calibri" w:cs="Calibri"/>
              <w:i/>
              <w:sz w:val="22"/>
              <w:szCs w:val="22"/>
            </w:rPr>
          </w:pPr>
          <w:r>
            <w:rPr>
              <w:rFonts w:ascii="Calibri" w:eastAsia="Cambria" w:hAnsi="Calibri" w:cs="Calibri"/>
              <w:sz w:val="22"/>
              <w:szCs w:val="22"/>
            </w:rPr>
            <w:lastRenderedPageBreak/>
            <w:t>The name of a person chairing the group, when this person is not from within the Commission (</w:t>
          </w:r>
          <w:proofErr w:type="gramStart"/>
          <w:r>
            <w:rPr>
              <w:rFonts w:ascii="Calibri" w:eastAsia="Cambria" w:hAnsi="Calibri" w:cs="Calibri"/>
              <w:sz w:val="22"/>
              <w:szCs w:val="22"/>
            </w:rPr>
            <w:t>i.e.</w:t>
          </w:r>
          <w:proofErr w:type="gramEnd"/>
          <w:r>
            <w:rPr>
              <w:rFonts w:ascii="Calibri" w:eastAsia="Cambria" w:hAnsi="Calibri" w:cs="Calibri"/>
              <w:sz w:val="22"/>
              <w:szCs w:val="22"/>
            </w:rPr>
            <w:t xml:space="preserve"> the group elects a chair from among its members or the Commission or its services appoint an individual as chair), may be published with his/ her </w:t>
          </w:r>
          <w:r w:rsidRPr="000C1E6E">
            <w:rPr>
              <w:rFonts w:ascii="Calibri" w:hAnsi="Calibri" w:cs="Calibri"/>
              <w:sz w:val="22"/>
              <w:szCs w:val="22"/>
            </w:rPr>
            <w:t xml:space="preserve">prior freely given, specific, informed and unambiguous </w:t>
          </w:r>
          <w:r>
            <w:rPr>
              <w:rFonts w:ascii="Calibri" w:eastAsia="Cambria" w:hAnsi="Calibri" w:cs="Calibri"/>
              <w:sz w:val="22"/>
              <w:szCs w:val="22"/>
            </w:rPr>
            <w:t>consent.</w:t>
          </w:r>
        </w:p>
        <w:p w14:paraId="0EC86E2F" w14:textId="77777777" w:rsidR="00BA3A8D" w:rsidRPr="00B12B67" w:rsidRDefault="00BA3A8D" w:rsidP="00BA3A8D">
          <w:pPr>
            <w:spacing w:after="0"/>
            <w:rPr>
              <w:rFonts w:ascii="Calibri" w:eastAsia="Cambria" w:hAnsi="Calibri" w:cs="Calibri"/>
              <w:i/>
              <w:sz w:val="22"/>
              <w:szCs w:val="22"/>
            </w:rPr>
          </w:pPr>
        </w:p>
        <w:p w14:paraId="3A37C1AA" w14:textId="77777777" w:rsidR="00BA3A8D" w:rsidRPr="00B12B67" w:rsidRDefault="00BA3A8D" w:rsidP="00BA3A8D">
          <w:pPr>
            <w:pStyle w:val="ListParagraph"/>
            <w:numPr>
              <w:ilvl w:val="0"/>
              <w:numId w:val="29"/>
            </w:numPr>
            <w:rPr>
              <w:rFonts w:ascii="Calibri" w:eastAsia="Calibri" w:hAnsi="Calibri" w:cs="Calibri"/>
              <w:b/>
              <w:sz w:val="22"/>
              <w:szCs w:val="22"/>
              <w:u w:val="single"/>
              <w:lang w:val="en-GB" w:eastAsia="en-US"/>
            </w:rPr>
          </w:pPr>
          <w:r w:rsidRPr="00B12B67">
            <w:rPr>
              <w:rFonts w:ascii="Calibri" w:eastAsia="Calibri" w:hAnsi="Calibri" w:cs="Calibri"/>
              <w:b/>
              <w:sz w:val="22"/>
              <w:szCs w:val="22"/>
              <w:u w:val="single"/>
              <w:lang w:val="en-GB" w:eastAsia="en-US"/>
            </w:rPr>
            <w:t>How long do we keep your personal data?</w:t>
          </w:r>
        </w:p>
        <w:p w14:paraId="080D6044" w14:textId="77777777" w:rsidR="00BA3A8D" w:rsidRPr="00B12B67" w:rsidRDefault="00BA3A8D" w:rsidP="00BA3A8D">
          <w:pPr>
            <w:rPr>
              <w:rFonts w:ascii="Calibri" w:eastAsia="Calibri" w:hAnsi="Calibri" w:cs="Calibri"/>
              <w:sz w:val="22"/>
              <w:szCs w:val="22"/>
            </w:rPr>
          </w:pPr>
          <w:r w:rsidRPr="00B12B67">
            <w:rPr>
              <w:rFonts w:ascii="Calibri" w:eastAsia="Calibri" w:hAnsi="Calibri" w:cs="Calibri"/>
              <w:sz w:val="22"/>
              <w:szCs w:val="22"/>
            </w:rPr>
            <w:t>The Data Controller only keeps your personal data for the time necessary to fulfil the purpose of collection or further processing</w:t>
          </w:r>
          <w:r>
            <w:rPr>
              <w:rFonts w:ascii="Calibri" w:eastAsia="Calibri" w:hAnsi="Calibri" w:cs="Calibri"/>
              <w:sz w:val="22"/>
              <w:szCs w:val="22"/>
            </w:rPr>
            <w:t>. T</w:t>
          </w:r>
          <w:r w:rsidRPr="00B12B67">
            <w:rPr>
              <w:rFonts w:ascii="Calibri" w:eastAsia="Calibri" w:hAnsi="Calibri" w:cs="Calibri"/>
              <w:sz w:val="22"/>
              <w:szCs w:val="22"/>
            </w:rPr>
            <w:t xml:space="preserve">he following modalities apply: </w:t>
          </w:r>
        </w:p>
        <w:p w14:paraId="0432CB73" w14:textId="77777777" w:rsidR="00BA3A8D" w:rsidRPr="00B12B67" w:rsidRDefault="00BA3A8D" w:rsidP="00BA3A8D">
          <w:pPr>
            <w:pStyle w:val="ListParagraph"/>
            <w:numPr>
              <w:ilvl w:val="0"/>
              <w:numId w:val="31"/>
            </w:numPr>
            <w:rPr>
              <w:rFonts w:ascii="Calibri" w:eastAsia="Calibri" w:hAnsi="Calibri" w:cs="Calibri"/>
              <w:sz w:val="22"/>
              <w:szCs w:val="22"/>
              <w:lang w:val="en-GB" w:eastAsia="en-US"/>
            </w:rPr>
          </w:pPr>
          <w:r w:rsidRPr="00B12B67">
            <w:rPr>
              <w:rFonts w:ascii="Calibri" w:eastAsia="Calibri" w:hAnsi="Calibri" w:cs="Calibri"/>
              <w:sz w:val="22"/>
              <w:szCs w:val="22"/>
              <w:lang w:val="en-GB" w:eastAsia="en-US"/>
            </w:rPr>
            <w:t xml:space="preserve">The competent Commission </w:t>
          </w:r>
          <w:r>
            <w:rPr>
              <w:rFonts w:ascii="Calibri" w:eastAsia="Calibri" w:hAnsi="Calibri" w:cs="Calibri"/>
              <w:sz w:val="22"/>
              <w:szCs w:val="22"/>
              <w:lang w:val="en-GB" w:eastAsia="en-US"/>
            </w:rPr>
            <w:t>services</w:t>
          </w:r>
          <w:r w:rsidRPr="00B12B67">
            <w:rPr>
              <w:rFonts w:ascii="Calibri" w:eastAsia="Calibri" w:hAnsi="Calibri" w:cs="Calibri"/>
              <w:sz w:val="22"/>
              <w:szCs w:val="22"/>
              <w:lang w:val="en-GB" w:eastAsia="en-US"/>
            </w:rPr>
            <w:t xml:space="preserve"> keep personal data submitted to them as part of rejected applications for </w:t>
          </w:r>
          <w:r>
            <w:rPr>
              <w:rFonts w:ascii="Calibri" w:eastAsia="Calibri" w:hAnsi="Calibri" w:cs="Calibri"/>
              <w:sz w:val="22"/>
              <w:szCs w:val="22"/>
              <w:lang w:val="en-GB" w:eastAsia="en-US"/>
            </w:rPr>
            <w:t>three years</w:t>
          </w:r>
          <w:r w:rsidRPr="00B12B67">
            <w:rPr>
              <w:rFonts w:ascii="Calibri" w:eastAsia="Calibri" w:hAnsi="Calibri" w:cs="Calibri"/>
              <w:sz w:val="22"/>
              <w:szCs w:val="22"/>
              <w:lang w:val="en-GB" w:eastAsia="en-US"/>
            </w:rPr>
            <w:t xml:space="preserve"> after the end of the selection process and do not process them for other purposes; these </w:t>
          </w:r>
          <w:r>
            <w:rPr>
              <w:rFonts w:ascii="Calibri" w:eastAsia="Calibri" w:hAnsi="Calibri" w:cs="Calibri"/>
              <w:sz w:val="22"/>
              <w:szCs w:val="22"/>
              <w:lang w:val="en-GB" w:eastAsia="en-US"/>
            </w:rPr>
            <w:t xml:space="preserve">personal </w:t>
          </w:r>
          <w:r w:rsidRPr="00B12B67">
            <w:rPr>
              <w:rFonts w:ascii="Calibri" w:eastAsia="Calibri" w:hAnsi="Calibri" w:cs="Calibri"/>
              <w:sz w:val="22"/>
              <w:szCs w:val="22"/>
              <w:lang w:val="en-GB" w:eastAsia="en-US"/>
            </w:rPr>
            <w:t>data are not published on the Register</w:t>
          </w:r>
          <w:r>
            <w:rPr>
              <w:rFonts w:ascii="Calibri" w:eastAsia="Calibri" w:hAnsi="Calibri" w:cs="Calibri"/>
              <w:sz w:val="22"/>
              <w:szCs w:val="22"/>
              <w:lang w:val="en-GB" w:eastAsia="en-US"/>
            </w:rPr>
            <w:t xml:space="preserve"> of expert groups</w:t>
          </w:r>
          <w:r w:rsidRPr="00B12B67">
            <w:rPr>
              <w:rFonts w:ascii="Calibri" w:eastAsia="Calibri" w:hAnsi="Calibri" w:cs="Calibri"/>
              <w:sz w:val="22"/>
              <w:szCs w:val="22"/>
              <w:lang w:val="en-GB" w:eastAsia="en-US"/>
            </w:rPr>
            <w:t>.</w:t>
          </w:r>
        </w:p>
        <w:p w14:paraId="2BB3BDD7" w14:textId="77777777" w:rsidR="00BA3A8D" w:rsidRPr="00B12B67" w:rsidRDefault="00BA3A8D" w:rsidP="00BA3A8D">
          <w:pPr>
            <w:pStyle w:val="ListParagraph"/>
            <w:numPr>
              <w:ilvl w:val="0"/>
              <w:numId w:val="31"/>
            </w:numPr>
            <w:rPr>
              <w:rFonts w:ascii="Calibri" w:eastAsia="Calibri" w:hAnsi="Calibri" w:cs="Calibri"/>
              <w:sz w:val="22"/>
              <w:szCs w:val="22"/>
              <w:lang w:val="en-GB" w:eastAsia="en-US"/>
            </w:rPr>
          </w:pPr>
          <w:r w:rsidRPr="00B12B67">
            <w:rPr>
              <w:rFonts w:ascii="Calibri" w:eastAsia="Calibri" w:hAnsi="Calibri" w:cs="Calibri"/>
              <w:sz w:val="22"/>
              <w:szCs w:val="22"/>
              <w:lang w:val="en-GB" w:eastAsia="en-US"/>
            </w:rPr>
            <w:t xml:space="preserve">The expert group and </w:t>
          </w:r>
          <w:r>
            <w:rPr>
              <w:rFonts w:ascii="Calibri" w:eastAsia="Calibri" w:hAnsi="Calibri" w:cs="Calibri"/>
              <w:sz w:val="22"/>
              <w:szCs w:val="22"/>
              <w:lang w:val="en-GB" w:eastAsia="en-US"/>
            </w:rPr>
            <w:t xml:space="preserve">some types of </w:t>
          </w:r>
          <w:r w:rsidRPr="00B12B67">
            <w:rPr>
              <w:rFonts w:ascii="Calibri" w:eastAsia="Calibri" w:hAnsi="Calibri" w:cs="Calibri"/>
              <w:sz w:val="22"/>
              <w:szCs w:val="22"/>
              <w:lang w:val="en-GB" w:eastAsia="en-US"/>
            </w:rPr>
            <w:t xml:space="preserve">personal data of its members </w:t>
          </w:r>
          <w:r>
            <w:rPr>
              <w:rFonts w:ascii="Calibri" w:eastAsia="Calibri" w:hAnsi="Calibri" w:cs="Calibri"/>
              <w:sz w:val="22"/>
              <w:szCs w:val="22"/>
              <w:lang w:val="en-GB" w:eastAsia="en-US"/>
            </w:rPr>
            <w:t xml:space="preserve">and observers, as described in Heading 4, </w:t>
          </w:r>
          <w:r w:rsidRPr="00B12B67">
            <w:rPr>
              <w:rFonts w:ascii="Calibri" w:eastAsia="Calibri" w:hAnsi="Calibri" w:cs="Calibri"/>
              <w:sz w:val="22"/>
              <w:szCs w:val="22"/>
              <w:lang w:val="en-GB" w:eastAsia="en-US"/>
            </w:rPr>
            <w:t xml:space="preserve">are published on the Register </w:t>
          </w:r>
          <w:r>
            <w:rPr>
              <w:rFonts w:ascii="Calibri" w:eastAsia="Calibri" w:hAnsi="Calibri" w:cs="Calibri"/>
              <w:sz w:val="22"/>
              <w:szCs w:val="22"/>
              <w:lang w:val="en-GB" w:eastAsia="en-US"/>
            </w:rPr>
            <w:t xml:space="preserve">of expert groups </w:t>
          </w:r>
          <w:r w:rsidRPr="00B12B67">
            <w:rPr>
              <w:rFonts w:ascii="Calibri" w:eastAsia="Calibri" w:hAnsi="Calibri" w:cs="Calibri"/>
              <w:sz w:val="22"/>
              <w:szCs w:val="22"/>
              <w:lang w:val="en-GB" w:eastAsia="en-US"/>
            </w:rPr>
            <w:t xml:space="preserve">during the duration of existence of the expert group. </w:t>
          </w:r>
        </w:p>
        <w:p w14:paraId="2986AA63" w14:textId="77777777" w:rsidR="00BA3A8D" w:rsidRPr="00B12B67" w:rsidRDefault="00BA3A8D" w:rsidP="00BA3A8D">
          <w:pPr>
            <w:pStyle w:val="ListParagraph"/>
            <w:numPr>
              <w:ilvl w:val="0"/>
              <w:numId w:val="31"/>
            </w:numPr>
            <w:rPr>
              <w:rFonts w:ascii="Calibri" w:eastAsia="Calibri" w:hAnsi="Calibri" w:cs="Calibri"/>
              <w:sz w:val="22"/>
              <w:szCs w:val="22"/>
              <w:lang w:val="en-GB" w:eastAsia="en-US"/>
            </w:rPr>
          </w:pPr>
          <w:r w:rsidRPr="00B12B67">
            <w:rPr>
              <w:rFonts w:ascii="Calibri" w:eastAsia="Calibri" w:hAnsi="Calibri" w:cs="Calibri"/>
              <w:sz w:val="22"/>
              <w:szCs w:val="22"/>
              <w:lang w:val="en-GB" w:eastAsia="en-US"/>
            </w:rPr>
            <w:t>When an individual is no longer</w:t>
          </w:r>
          <w:r>
            <w:rPr>
              <w:rFonts w:ascii="Calibri" w:eastAsia="Calibri" w:hAnsi="Calibri" w:cs="Calibri"/>
              <w:sz w:val="22"/>
              <w:szCs w:val="22"/>
              <w:lang w:val="en-GB" w:eastAsia="en-US"/>
            </w:rPr>
            <w:t xml:space="preserve"> member or observer or representative of a member or observer of </w:t>
          </w:r>
          <w:r w:rsidRPr="00B12B67">
            <w:rPr>
              <w:rFonts w:ascii="Calibri" w:eastAsia="Calibri" w:hAnsi="Calibri" w:cs="Calibri"/>
              <w:sz w:val="22"/>
              <w:szCs w:val="22"/>
              <w:lang w:val="en-GB" w:eastAsia="en-US"/>
            </w:rPr>
            <w:t>an expert group listed in the Register</w:t>
          </w:r>
          <w:r>
            <w:rPr>
              <w:rFonts w:ascii="Calibri" w:eastAsia="Calibri" w:hAnsi="Calibri" w:cs="Calibri"/>
              <w:sz w:val="22"/>
              <w:szCs w:val="22"/>
              <w:lang w:val="en-GB" w:eastAsia="en-US"/>
            </w:rPr>
            <w:t xml:space="preserve"> of expert groups</w:t>
          </w:r>
          <w:r w:rsidRPr="00B12B67">
            <w:rPr>
              <w:rFonts w:ascii="Calibri" w:eastAsia="Calibri" w:hAnsi="Calibri" w:cs="Calibri"/>
              <w:sz w:val="22"/>
              <w:szCs w:val="22"/>
              <w:lang w:val="en-GB" w:eastAsia="en-US"/>
            </w:rPr>
            <w:t xml:space="preserve">, all personal data related to this individual, including </w:t>
          </w:r>
          <w:r>
            <w:rPr>
              <w:rFonts w:ascii="Calibri" w:eastAsia="Calibri" w:hAnsi="Calibri" w:cs="Calibri"/>
              <w:sz w:val="22"/>
              <w:szCs w:val="22"/>
              <w:lang w:val="en-GB" w:eastAsia="en-US"/>
            </w:rPr>
            <w:t xml:space="preserve">a </w:t>
          </w:r>
          <w:r w:rsidRPr="00B12B67">
            <w:rPr>
              <w:rFonts w:ascii="Calibri" w:eastAsia="Calibri" w:hAnsi="Calibri" w:cs="Calibri"/>
              <w:sz w:val="22"/>
              <w:szCs w:val="22"/>
              <w:lang w:val="en-GB" w:eastAsia="en-US"/>
            </w:rPr>
            <w:t>declaration of interests</w:t>
          </w:r>
          <w:r>
            <w:rPr>
              <w:rFonts w:ascii="Calibri" w:eastAsia="Calibri" w:hAnsi="Calibri" w:cs="Calibri"/>
              <w:sz w:val="22"/>
              <w:szCs w:val="22"/>
              <w:lang w:val="en-GB" w:eastAsia="en-US"/>
            </w:rPr>
            <w:t>,</w:t>
          </w:r>
          <w:r w:rsidRPr="00B12B67">
            <w:rPr>
              <w:rFonts w:ascii="Calibri" w:eastAsia="Calibri" w:hAnsi="Calibri" w:cs="Calibri"/>
              <w:sz w:val="22"/>
              <w:szCs w:val="22"/>
              <w:lang w:val="en-GB" w:eastAsia="en-US"/>
            </w:rPr>
            <w:t xml:space="preserve"> is removed from the Register</w:t>
          </w:r>
          <w:r>
            <w:rPr>
              <w:rFonts w:ascii="Calibri" w:eastAsia="Calibri" w:hAnsi="Calibri" w:cs="Calibri"/>
              <w:sz w:val="22"/>
              <w:szCs w:val="22"/>
              <w:lang w:val="en-GB" w:eastAsia="en-US"/>
            </w:rPr>
            <w:t xml:space="preserve"> and is therefore not public anymore</w:t>
          </w:r>
          <w:r w:rsidRPr="00B12B67">
            <w:rPr>
              <w:rFonts w:ascii="Calibri" w:eastAsia="Calibri" w:hAnsi="Calibri" w:cs="Calibri"/>
              <w:sz w:val="22"/>
              <w:szCs w:val="22"/>
              <w:lang w:val="en-GB" w:eastAsia="en-US"/>
            </w:rPr>
            <w:t>.</w:t>
          </w:r>
        </w:p>
        <w:p w14:paraId="2E43642B" w14:textId="77777777" w:rsidR="00BA3A8D" w:rsidRPr="00B12B67" w:rsidRDefault="00BA3A8D" w:rsidP="00BA3A8D">
          <w:pPr>
            <w:pStyle w:val="ListParagraph"/>
            <w:numPr>
              <w:ilvl w:val="0"/>
              <w:numId w:val="31"/>
            </w:numPr>
            <w:rPr>
              <w:rFonts w:ascii="Calibri" w:eastAsia="Calibri" w:hAnsi="Calibri" w:cs="Calibri"/>
              <w:sz w:val="22"/>
              <w:szCs w:val="22"/>
              <w:lang w:val="en-GB" w:eastAsia="en-US"/>
            </w:rPr>
          </w:pPr>
          <w:r w:rsidRPr="00B12B67">
            <w:rPr>
              <w:rFonts w:ascii="Calibri" w:eastAsia="Calibri" w:hAnsi="Calibri" w:cs="Calibri"/>
              <w:sz w:val="22"/>
              <w:szCs w:val="22"/>
              <w:lang w:val="en-GB" w:eastAsia="en-US"/>
            </w:rPr>
            <w:t xml:space="preserve">The competent Commission </w:t>
          </w:r>
          <w:r>
            <w:rPr>
              <w:rFonts w:ascii="Calibri" w:eastAsia="Calibri" w:hAnsi="Calibri" w:cs="Calibri"/>
              <w:sz w:val="22"/>
              <w:szCs w:val="22"/>
              <w:lang w:val="en-GB" w:eastAsia="en-US"/>
            </w:rPr>
            <w:t>services</w:t>
          </w:r>
          <w:r w:rsidRPr="00B12B67">
            <w:rPr>
              <w:rFonts w:ascii="Calibri" w:eastAsia="Calibri" w:hAnsi="Calibri" w:cs="Calibri"/>
              <w:sz w:val="22"/>
              <w:szCs w:val="22"/>
              <w:lang w:val="en-GB" w:eastAsia="en-US"/>
            </w:rPr>
            <w:t xml:space="preserve"> keep personal data for the period during which the relevant individual is a member </w:t>
          </w:r>
          <w:r>
            <w:rPr>
              <w:rFonts w:ascii="Calibri" w:eastAsia="Calibri" w:hAnsi="Calibri" w:cs="Calibri"/>
              <w:sz w:val="22"/>
              <w:szCs w:val="22"/>
              <w:lang w:val="en-GB" w:eastAsia="en-US"/>
            </w:rPr>
            <w:t xml:space="preserve">or an observer </w:t>
          </w:r>
          <w:r w:rsidRPr="00B12B67">
            <w:rPr>
              <w:rFonts w:ascii="Calibri" w:eastAsia="Calibri" w:hAnsi="Calibri" w:cs="Calibri"/>
              <w:sz w:val="22"/>
              <w:szCs w:val="22"/>
              <w:lang w:val="en-GB" w:eastAsia="en-US"/>
            </w:rPr>
            <w:t xml:space="preserve">or a representative of a member </w:t>
          </w:r>
          <w:r>
            <w:rPr>
              <w:rFonts w:ascii="Calibri" w:eastAsia="Calibri" w:hAnsi="Calibri" w:cs="Calibri"/>
              <w:sz w:val="22"/>
              <w:szCs w:val="22"/>
              <w:lang w:val="en-GB" w:eastAsia="en-US"/>
            </w:rPr>
            <w:t xml:space="preserve">or of an observer </w:t>
          </w:r>
          <w:r w:rsidRPr="00B12B67">
            <w:rPr>
              <w:rFonts w:ascii="Calibri" w:eastAsia="Calibri" w:hAnsi="Calibri" w:cs="Calibri"/>
              <w:sz w:val="22"/>
              <w:szCs w:val="22"/>
              <w:lang w:val="en-GB" w:eastAsia="en-US"/>
            </w:rPr>
            <w:t xml:space="preserve">of the group and for </w:t>
          </w:r>
          <w:r>
            <w:rPr>
              <w:rFonts w:ascii="Calibri" w:eastAsia="Calibri" w:hAnsi="Calibri" w:cs="Calibri"/>
              <w:sz w:val="22"/>
              <w:szCs w:val="22"/>
              <w:lang w:val="en-GB" w:eastAsia="en-US"/>
            </w:rPr>
            <w:t>five</w:t>
          </w:r>
          <w:r w:rsidRPr="00B12B67">
            <w:rPr>
              <w:rFonts w:ascii="Calibri" w:eastAsia="Calibri" w:hAnsi="Calibri" w:cs="Calibri"/>
              <w:sz w:val="22"/>
              <w:szCs w:val="22"/>
              <w:lang w:val="en-GB" w:eastAsia="en-US"/>
            </w:rPr>
            <w:t xml:space="preserve"> years after the date on which </w:t>
          </w:r>
          <w:r>
            <w:rPr>
              <w:rFonts w:ascii="Calibri" w:eastAsia="Calibri" w:hAnsi="Calibri" w:cs="Calibri"/>
              <w:sz w:val="22"/>
              <w:szCs w:val="22"/>
              <w:lang w:val="en-GB" w:eastAsia="en-US"/>
            </w:rPr>
            <w:t xml:space="preserve">the individual is no longer </w:t>
          </w:r>
          <w:r w:rsidRPr="00B12B67">
            <w:rPr>
              <w:rFonts w:ascii="Calibri" w:eastAsia="Calibri" w:hAnsi="Calibri" w:cs="Calibri"/>
              <w:sz w:val="22"/>
              <w:szCs w:val="22"/>
              <w:lang w:val="en-GB" w:eastAsia="en-US"/>
            </w:rPr>
            <w:t>member</w:t>
          </w:r>
          <w:r>
            <w:rPr>
              <w:rFonts w:ascii="Calibri" w:eastAsia="Calibri" w:hAnsi="Calibri" w:cs="Calibri"/>
              <w:sz w:val="22"/>
              <w:szCs w:val="22"/>
              <w:lang w:val="en-GB" w:eastAsia="en-US"/>
            </w:rPr>
            <w:t xml:space="preserve"> or observer</w:t>
          </w:r>
          <w:r w:rsidRPr="00B12B67">
            <w:rPr>
              <w:rFonts w:ascii="Calibri" w:eastAsia="Calibri" w:hAnsi="Calibri" w:cs="Calibri"/>
              <w:sz w:val="22"/>
              <w:szCs w:val="22"/>
              <w:lang w:val="en-GB" w:eastAsia="en-US"/>
            </w:rPr>
            <w:t xml:space="preserve"> </w:t>
          </w:r>
          <w:r>
            <w:rPr>
              <w:rFonts w:ascii="Calibri" w:eastAsia="Calibri" w:hAnsi="Calibri" w:cs="Calibri"/>
              <w:sz w:val="22"/>
              <w:szCs w:val="22"/>
              <w:lang w:val="en-GB" w:eastAsia="en-US"/>
            </w:rPr>
            <w:t xml:space="preserve">or representative of a member or observer </w:t>
          </w:r>
          <w:r w:rsidRPr="00B12B67">
            <w:rPr>
              <w:rFonts w:ascii="Calibri" w:eastAsia="Calibri" w:hAnsi="Calibri" w:cs="Calibri"/>
              <w:sz w:val="22"/>
              <w:szCs w:val="22"/>
              <w:lang w:val="en-GB" w:eastAsia="en-US"/>
            </w:rPr>
            <w:t>of the group.</w:t>
          </w:r>
          <w:r>
            <w:rPr>
              <w:rFonts w:ascii="Calibri" w:eastAsia="Calibri" w:hAnsi="Calibri" w:cs="Calibri"/>
              <w:sz w:val="22"/>
              <w:szCs w:val="22"/>
              <w:lang w:val="en-GB" w:eastAsia="en-US"/>
            </w:rPr>
            <w:t xml:space="preserve"> Following this five-year period, the personal data is transferred to the historical archives and a review takes place no later than 25 years after that transfer to the historical archives to evaluate whether to keep the data permanently or to delete some or all data.</w:t>
          </w:r>
        </w:p>
        <w:p w14:paraId="6A66950B" w14:textId="77777777" w:rsidR="00BA3A8D" w:rsidRPr="00B12B67" w:rsidRDefault="00BA3A8D" w:rsidP="00BA3A8D">
          <w:pPr>
            <w:pStyle w:val="ListParagraph"/>
            <w:numPr>
              <w:ilvl w:val="0"/>
              <w:numId w:val="31"/>
            </w:numPr>
            <w:rPr>
              <w:rFonts w:ascii="Calibri" w:eastAsia="Calibri" w:hAnsi="Calibri" w:cs="Calibri"/>
              <w:sz w:val="22"/>
              <w:szCs w:val="22"/>
              <w:lang w:val="en-GB" w:eastAsia="en-US"/>
            </w:rPr>
          </w:pPr>
          <w:r w:rsidRPr="00B12B67">
            <w:rPr>
              <w:rFonts w:ascii="Calibri" w:eastAsia="Calibri" w:hAnsi="Calibri" w:cs="Calibri"/>
              <w:sz w:val="22"/>
              <w:szCs w:val="22"/>
              <w:lang w:val="en-GB" w:eastAsia="en-US"/>
            </w:rPr>
            <w:t xml:space="preserve">When a group is </w:t>
          </w:r>
          <w:proofErr w:type="gramStart"/>
          <w:r w:rsidRPr="00B12B67">
            <w:rPr>
              <w:rFonts w:ascii="Calibri" w:eastAsia="Calibri" w:hAnsi="Calibri" w:cs="Calibri"/>
              <w:sz w:val="22"/>
              <w:szCs w:val="22"/>
              <w:lang w:val="en-GB" w:eastAsia="en-US"/>
            </w:rPr>
            <w:t>closed down</w:t>
          </w:r>
          <w:proofErr w:type="gramEnd"/>
          <w:r w:rsidRPr="00B12B67">
            <w:rPr>
              <w:rFonts w:ascii="Calibri" w:eastAsia="Calibri" w:hAnsi="Calibri" w:cs="Calibri"/>
              <w:sz w:val="22"/>
              <w:szCs w:val="22"/>
              <w:lang w:val="en-GB" w:eastAsia="en-US"/>
            </w:rPr>
            <w:t xml:space="preserve">, it remains published in the Register </w:t>
          </w:r>
          <w:r>
            <w:rPr>
              <w:rFonts w:ascii="Calibri" w:eastAsia="Calibri" w:hAnsi="Calibri" w:cs="Calibri"/>
              <w:sz w:val="22"/>
              <w:szCs w:val="22"/>
              <w:lang w:val="en-GB" w:eastAsia="en-US"/>
            </w:rPr>
            <w:t xml:space="preserve">of expert groups </w:t>
          </w:r>
          <w:r w:rsidRPr="00B12B67">
            <w:rPr>
              <w:rFonts w:ascii="Calibri" w:eastAsia="Calibri" w:hAnsi="Calibri" w:cs="Calibri"/>
              <w:sz w:val="22"/>
              <w:szCs w:val="22"/>
              <w:lang w:val="en-GB" w:eastAsia="en-US"/>
            </w:rPr>
            <w:t xml:space="preserve">for five years, with the indication 'Closed'. </w:t>
          </w:r>
          <w:r>
            <w:rPr>
              <w:rFonts w:ascii="Calibri" w:eastAsia="Calibri" w:hAnsi="Calibri" w:cs="Calibri"/>
              <w:sz w:val="22"/>
              <w:szCs w:val="22"/>
              <w:lang w:val="en-GB" w:eastAsia="en-US"/>
            </w:rPr>
            <w:t>Those types of p</w:t>
          </w:r>
          <w:r w:rsidRPr="00B12B67">
            <w:rPr>
              <w:rFonts w:ascii="Calibri" w:eastAsia="Calibri" w:hAnsi="Calibri" w:cs="Calibri"/>
              <w:sz w:val="22"/>
              <w:szCs w:val="22"/>
              <w:lang w:val="en-GB" w:eastAsia="en-US"/>
            </w:rPr>
            <w:t xml:space="preserve">ersonal data other than the declarations of interests of members appointed in personal capacity </w:t>
          </w:r>
          <w:r>
            <w:rPr>
              <w:rFonts w:ascii="Calibri" w:eastAsia="Calibri" w:hAnsi="Calibri" w:cs="Calibri"/>
              <w:sz w:val="22"/>
              <w:szCs w:val="22"/>
              <w:lang w:val="en-GB" w:eastAsia="en-US"/>
            </w:rPr>
            <w:t xml:space="preserve">that were published while the group was active </w:t>
          </w:r>
          <w:r w:rsidRPr="00B12B67">
            <w:rPr>
              <w:rFonts w:ascii="Calibri" w:eastAsia="Calibri" w:hAnsi="Calibri" w:cs="Calibri"/>
              <w:sz w:val="22"/>
              <w:szCs w:val="22"/>
              <w:lang w:val="en-GB" w:eastAsia="en-US"/>
            </w:rPr>
            <w:t xml:space="preserve">remain visible on the </w:t>
          </w:r>
          <w:r>
            <w:rPr>
              <w:rFonts w:ascii="Calibri" w:eastAsia="Calibri" w:hAnsi="Calibri" w:cs="Calibri"/>
              <w:sz w:val="22"/>
              <w:szCs w:val="22"/>
              <w:lang w:val="en-GB" w:eastAsia="en-US"/>
            </w:rPr>
            <w:t>R</w:t>
          </w:r>
          <w:r w:rsidRPr="00B12B67">
            <w:rPr>
              <w:rFonts w:ascii="Calibri" w:eastAsia="Calibri" w:hAnsi="Calibri" w:cs="Calibri"/>
              <w:sz w:val="22"/>
              <w:szCs w:val="22"/>
              <w:lang w:val="en-GB" w:eastAsia="en-US"/>
            </w:rPr>
            <w:t>egister</w:t>
          </w:r>
          <w:r>
            <w:rPr>
              <w:rFonts w:ascii="Calibri" w:eastAsia="Calibri" w:hAnsi="Calibri" w:cs="Calibri"/>
              <w:sz w:val="22"/>
              <w:szCs w:val="22"/>
              <w:lang w:val="en-GB" w:eastAsia="en-US"/>
            </w:rPr>
            <w:t xml:space="preserve"> of expert groups</w:t>
          </w:r>
          <w:r w:rsidRPr="00B12B67">
            <w:rPr>
              <w:rFonts w:ascii="Calibri" w:eastAsia="Calibri" w:hAnsi="Calibri" w:cs="Calibri"/>
              <w:sz w:val="22"/>
              <w:szCs w:val="22"/>
              <w:lang w:val="en-GB" w:eastAsia="en-US"/>
            </w:rPr>
            <w:t xml:space="preserve"> during these five years</w:t>
          </w:r>
          <w:r>
            <w:rPr>
              <w:rFonts w:ascii="Calibri" w:eastAsia="Calibri" w:hAnsi="Calibri" w:cs="Calibri"/>
              <w:sz w:val="22"/>
              <w:szCs w:val="22"/>
              <w:lang w:val="en-GB" w:eastAsia="en-US"/>
            </w:rPr>
            <w:t>. On the contrary,</w:t>
          </w:r>
          <w:r w:rsidRPr="00B12B67">
            <w:rPr>
              <w:rFonts w:ascii="Calibri" w:eastAsia="Calibri" w:hAnsi="Calibri" w:cs="Calibri"/>
              <w:sz w:val="22"/>
              <w:szCs w:val="22"/>
              <w:lang w:val="en-GB" w:eastAsia="en-US"/>
            </w:rPr>
            <w:t xml:space="preserve"> the said declarations of interests are removed from the Register after closure of a group</w:t>
          </w:r>
          <w:r w:rsidRPr="002C2F9F">
            <w:rPr>
              <w:rFonts w:ascii="Calibri" w:eastAsia="Calibri" w:hAnsi="Calibri" w:cs="Calibri"/>
              <w:sz w:val="22"/>
              <w:szCs w:val="22"/>
              <w:lang w:val="en-GB" w:eastAsia="en-US"/>
            </w:rPr>
            <w:t xml:space="preserve"> </w:t>
          </w:r>
          <w:r>
            <w:rPr>
              <w:rFonts w:ascii="Calibri" w:eastAsia="Calibri" w:hAnsi="Calibri" w:cs="Calibri"/>
              <w:sz w:val="22"/>
              <w:szCs w:val="22"/>
              <w:lang w:val="en-GB" w:eastAsia="en-US"/>
            </w:rPr>
            <w:t xml:space="preserve">and are therefore not public anymore; </w:t>
          </w:r>
          <w:r w:rsidRPr="007C32E9">
            <w:rPr>
              <w:rFonts w:ascii="Calibri" w:eastAsia="Calibri" w:hAnsi="Calibri" w:cs="Calibri"/>
              <w:sz w:val="22"/>
              <w:szCs w:val="22"/>
              <w:lang w:val="en-GB" w:eastAsia="en-US"/>
            </w:rPr>
            <w:t xml:space="preserve">they are however kept by the competent Commission service for a period of five years after </w:t>
          </w:r>
          <w:r>
            <w:rPr>
              <w:rFonts w:ascii="Calibri" w:eastAsia="Calibri" w:hAnsi="Calibri" w:cs="Calibri"/>
              <w:sz w:val="22"/>
              <w:szCs w:val="22"/>
              <w:lang w:val="en-GB" w:eastAsia="en-US"/>
            </w:rPr>
            <w:t xml:space="preserve">the </w:t>
          </w:r>
          <w:r w:rsidRPr="007C32E9">
            <w:rPr>
              <w:rFonts w:ascii="Calibri" w:eastAsia="Calibri" w:hAnsi="Calibri" w:cs="Calibri"/>
              <w:sz w:val="22"/>
              <w:szCs w:val="22"/>
              <w:lang w:val="en-GB" w:eastAsia="en-US"/>
            </w:rPr>
            <w:t>closure of the group</w:t>
          </w:r>
          <w:r w:rsidRPr="00B12B67">
            <w:rPr>
              <w:rFonts w:ascii="Calibri" w:eastAsia="Calibri" w:hAnsi="Calibri" w:cs="Calibri"/>
              <w:sz w:val="22"/>
              <w:szCs w:val="22"/>
              <w:lang w:val="en-GB" w:eastAsia="en-US"/>
            </w:rPr>
            <w:t>.</w:t>
          </w:r>
          <w:r>
            <w:rPr>
              <w:rFonts w:ascii="Calibri" w:eastAsia="Calibri" w:hAnsi="Calibri" w:cs="Calibri"/>
              <w:sz w:val="22"/>
              <w:szCs w:val="22"/>
              <w:lang w:val="en-GB" w:eastAsia="en-US"/>
            </w:rPr>
            <w:t xml:space="preserve"> Following this five-year period after the closure of the group, the personal data is transferred to the historical archives and a review takes place no later than 25 years from that transfer to evaluate whether to keep the data permanently or to delete some or all data.</w:t>
          </w:r>
        </w:p>
        <w:p w14:paraId="7C70B583" w14:textId="77777777" w:rsidR="00BA3A8D" w:rsidRPr="00B12B67" w:rsidRDefault="00BA3A8D" w:rsidP="00BA3A8D">
          <w:pPr>
            <w:pStyle w:val="ListParagraph"/>
            <w:numPr>
              <w:ilvl w:val="0"/>
              <w:numId w:val="31"/>
            </w:numPr>
            <w:rPr>
              <w:rFonts w:ascii="Calibri" w:eastAsia="Calibri" w:hAnsi="Calibri" w:cs="Calibri"/>
              <w:sz w:val="22"/>
              <w:szCs w:val="22"/>
              <w:lang w:val="en-GB" w:eastAsia="en-US"/>
            </w:rPr>
          </w:pPr>
          <w:r w:rsidRPr="00B12B67">
            <w:rPr>
              <w:rFonts w:ascii="Calibri" w:eastAsia="Calibri" w:hAnsi="Calibri" w:cs="Calibri"/>
              <w:sz w:val="22"/>
              <w:szCs w:val="22"/>
              <w:lang w:val="en-GB" w:eastAsia="en-US"/>
            </w:rPr>
            <w:t xml:space="preserve">An XML file is created daily with all the information regarding active groups. All versions of this file, showing the situation of the Register </w:t>
          </w:r>
          <w:r>
            <w:rPr>
              <w:rFonts w:ascii="Calibri" w:eastAsia="Calibri" w:hAnsi="Calibri" w:cs="Calibri"/>
              <w:sz w:val="22"/>
              <w:szCs w:val="22"/>
              <w:lang w:val="en-GB" w:eastAsia="en-US"/>
            </w:rPr>
            <w:t xml:space="preserve">of expert groups </w:t>
          </w:r>
          <w:r w:rsidRPr="00B12B67">
            <w:rPr>
              <w:rFonts w:ascii="Calibri" w:eastAsia="Calibri" w:hAnsi="Calibri" w:cs="Calibri"/>
              <w:sz w:val="22"/>
              <w:szCs w:val="22"/>
              <w:lang w:val="en-GB" w:eastAsia="en-US"/>
            </w:rPr>
            <w:t>as of the day it was created, are stored in a file server for 5 years and are not public.</w:t>
          </w:r>
        </w:p>
        <w:p w14:paraId="0AF05FB9" w14:textId="77777777" w:rsidR="00BA3A8D" w:rsidRPr="00B12B67" w:rsidRDefault="00BA3A8D" w:rsidP="00BA3A8D">
          <w:pPr>
            <w:numPr>
              <w:ilvl w:val="0"/>
              <w:numId w:val="29"/>
            </w:numPr>
            <w:spacing w:after="200"/>
            <w:rPr>
              <w:rFonts w:ascii="Calibri" w:eastAsia="Calibri" w:hAnsi="Calibri" w:cs="Calibri"/>
              <w:b/>
              <w:sz w:val="22"/>
              <w:szCs w:val="22"/>
              <w:u w:val="single"/>
            </w:rPr>
          </w:pPr>
          <w:r w:rsidRPr="00B12B67">
            <w:rPr>
              <w:rFonts w:ascii="Calibri" w:eastAsia="Calibri" w:hAnsi="Calibri" w:cs="Calibri"/>
              <w:b/>
              <w:sz w:val="22"/>
              <w:szCs w:val="22"/>
              <w:u w:val="single"/>
            </w:rPr>
            <w:t>How do we protect and safeguard your personal data?</w:t>
          </w:r>
        </w:p>
        <w:p w14:paraId="4294FCDF" w14:textId="77777777" w:rsidR="00BA3A8D" w:rsidRPr="00B12B67" w:rsidRDefault="00BA3A8D" w:rsidP="00BA3A8D">
          <w:pPr>
            <w:rPr>
              <w:rFonts w:ascii="Calibri" w:eastAsia="Calibri" w:hAnsi="Calibri" w:cs="Calibri"/>
              <w:bCs/>
              <w:sz w:val="22"/>
              <w:szCs w:val="22"/>
            </w:rPr>
          </w:pPr>
          <w:r w:rsidRPr="00B12B67">
            <w:rPr>
              <w:rFonts w:ascii="Calibri" w:eastAsia="Calibri" w:hAnsi="Calibri" w:cs="Calibri"/>
              <w:bCs/>
              <w:sz w:val="22"/>
              <w:szCs w:val="22"/>
            </w:rPr>
            <w:t xml:space="preserve">Personal data submitted in paper form is stored in the competent Commission </w:t>
          </w:r>
          <w:r>
            <w:rPr>
              <w:rFonts w:ascii="Calibri" w:eastAsia="Calibri" w:hAnsi="Calibri" w:cs="Calibri"/>
              <w:bCs/>
              <w:sz w:val="22"/>
              <w:szCs w:val="22"/>
            </w:rPr>
            <w:t>service</w:t>
          </w:r>
          <w:r w:rsidRPr="00B12B67">
            <w:rPr>
              <w:rFonts w:ascii="Calibri" w:eastAsia="Calibri" w:hAnsi="Calibri" w:cs="Calibri"/>
              <w:bCs/>
              <w:sz w:val="22"/>
              <w:szCs w:val="22"/>
            </w:rPr>
            <w:t>. All personal data in electronic format (e-mails, documents, databases, uploaded batches of data, etc.) are stored on the servers of the Commission</w:t>
          </w:r>
          <w:r w:rsidRPr="00961427">
            <w:rPr>
              <w:rFonts w:ascii="Calibri" w:eastAsia="Calibri" w:hAnsi="Calibri" w:cs="Calibri"/>
              <w:bCs/>
              <w:i/>
              <w:color w:val="000000" w:themeColor="text1"/>
              <w:sz w:val="22"/>
              <w:szCs w:val="22"/>
            </w:rPr>
            <w:t>.</w:t>
          </w:r>
          <w:r w:rsidRPr="00B12B67">
            <w:rPr>
              <w:rFonts w:ascii="Calibri" w:eastAsia="Calibri" w:hAnsi="Calibri" w:cs="Calibri"/>
              <w:bCs/>
              <w:color w:val="FF0000"/>
              <w:sz w:val="22"/>
              <w:szCs w:val="22"/>
            </w:rPr>
            <w:t xml:space="preserve"> </w:t>
          </w:r>
          <w:r w:rsidRPr="00B12B67">
            <w:rPr>
              <w:rFonts w:ascii="Calibri" w:eastAsia="Calibri" w:hAnsi="Calibri" w:cs="Calibri"/>
              <w:bCs/>
              <w:sz w:val="22"/>
              <w:szCs w:val="22"/>
            </w:rPr>
            <w:t xml:space="preserve">All processing operations are carried out pursuant to the </w:t>
          </w:r>
          <w:hyperlink r:id="rId20" w:history="1">
            <w:r w:rsidRPr="00B12B67">
              <w:rPr>
                <w:rStyle w:val="Hyperlink"/>
                <w:rFonts w:ascii="Calibri" w:eastAsia="Calibri" w:hAnsi="Calibri" w:cs="Calibri"/>
                <w:bCs/>
                <w:sz w:val="22"/>
                <w:szCs w:val="22"/>
              </w:rPr>
              <w:t>Commission Decision (EU, Euratom) 2017/46</w:t>
            </w:r>
          </w:hyperlink>
          <w:r w:rsidRPr="00B12B67">
            <w:rPr>
              <w:rFonts w:ascii="Calibri" w:eastAsia="Calibri" w:hAnsi="Calibri" w:cs="Calibri"/>
              <w:bCs/>
              <w:sz w:val="22"/>
              <w:szCs w:val="22"/>
            </w:rPr>
            <w:t xml:space="preserve"> of 10 January 2017 on the security of communication and information systems in the European Commission.</w:t>
          </w:r>
        </w:p>
        <w:p w14:paraId="68B5C77C" w14:textId="77777777" w:rsidR="00BA3A8D" w:rsidRDefault="00BA3A8D" w:rsidP="00BA3A8D">
          <w:pPr>
            <w:spacing w:after="200"/>
            <w:rPr>
              <w:rFonts w:ascii="Calibri" w:eastAsia="Calibri" w:hAnsi="Calibri" w:cs="Calibri"/>
              <w:sz w:val="22"/>
              <w:szCs w:val="22"/>
            </w:rPr>
          </w:pPr>
          <w:proofErr w:type="gramStart"/>
          <w:r w:rsidRPr="00B12B67">
            <w:rPr>
              <w:rFonts w:ascii="Calibri" w:eastAsia="Calibri" w:hAnsi="Calibri" w:cs="Calibri"/>
              <w:sz w:val="22"/>
              <w:szCs w:val="22"/>
            </w:rPr>
            <w:t>In order to</w:t>
          </w:r>
          <w:proofErr w:type="gramEnd"/>
          <w:r w:rsidRPr="00B12B67">
            <w:rPr>
              <w:rFonts w:ascii="Calibri" w:eastAsia="Calibri" w:hAnsi="Calibri" w:cs="Calibri"/>
              <w:sz w:val="22"/>
              <w:szCs w:val="22"/>
            </w:rPr>
            <w:t xml:space="preserve"> protect your personal data, the Commission has put in place a number of technical and organisational measures. Technical measures include appropriate actions to address online </w:t>
          </w:r>
          <w:r w:rsidRPr="00B12B67">
            <w:rPr>
              <w:rFonts w:ascii="Calibri" w:eastAsia="Calibri" w:hAnsi="Calibri" w:cs="Calibri"/>
              <w:sz w:val="22"/>
              <w:szCs w:val="22"/>
            </w:rPr>
            <w:lastRenderedPageBreak/>
            <w:t>security, risk of data loss, alteration of data or unauthorised access, taking into consideration the risk presented by the processing and the nature of the personal data being processed. Organisational measures include restricting access to the personal data solely to authorised persons with a legitimate need to know for the purposes of this processing operation.</w:t>
          </w:r>
        </w:p>
        <w:p w14:paraId="20B2BD09" w14:textId="77777777" w:rsidR="00BA3A8D" w:rsidRPr="00B12B67" w:rsidRDefault="00BA3A8D" w:rsidP="00BA3A8D">
          <w:pPr>
            <w:numPr>
              <w:ilvl w:val="0"/>
              <w:numId w:val="29"/>
            </w:numPr>
            <w:spacing w:after="200"/>
            <w:rPr>
              <w:rFonts w:ascii="Calibri" w:eastAsia="Calibri" w:hAnsi="Calibri" w:cs="Calibri"/>
              <w:b/>
              <w:sz w:val="22"/>
              <w:szCs w:val="22"/>
              <w:u w:val="single"/>
            </w:rPr>
          </w:pPr>
          <w:r w:rsidRPr="00B12B67">
            <w:rPr>
              <w:rFonts w:ascii="Calibri" w:eastAsia="Calibri" w:hAnsi="Calibri" w:cs="Calibri"/>
              <w:b/>
              <w:sz w:val="22"/>
              <w:szCs w:val="22"/>
              <w:u w:val="single"/>
            </w:rPr>
            <w:t>Who has access to your personal data and to whom is it disclosed?</w:t>
          </w:r>
        </w:p>
        <w:p w14:paraId="040AC5B5" w14:textId="77777777" w:rsidR="00BA3A8D" w:rsidRPr="00B12B67" w:rsidRDefault="00BA3A8D" w:rsidP="00BA3A8D">
          <w:pPr>
            <w:rPr>
              <w:rFonts w:ascii="Calibri" w:eastAsia="Calibri" w:hAnsi="Calibri" w:cs="Calibri"/>
              <w:bCs/>
              <w:sz w:val="22"/>
              <w:szCs w:val="22"/>
            </w:rPr>
          </w:pPr>
          <w:r w:rsidRPr="00B12B67">
            <w:rPr>
              <w:rFonts w:ascii="Calibri" w:eastAsia="Calibri" w:hAnsi="Calibri" w:cs="Calibri"/>
              <w:bCs/>
              <w:sz w:val="22"/>
              <w:szCs w:val="22"/>
            </w:rPr>
            <w:t xml:space="preserve">Access to your personal data collected </w:t>
          </w:r>
          <w:proofErr w:type="gramStart"/>
          <w:r w:rsidRPr="00B12B67">
            <w:rPr>
              <w:rFonts w:ascii="Calibri" w:eastAsia="Calibri" w:hAnsi="Calibri" w:cs="Calibri"/>
              <w:bCs/>
              <w:sz w:val="22"/>
              <w:szCs w:val="22"/>
            </w:rPr>
            <w:t>in the course of</w:t>
          </w:r>
          <w:proofErr w:type="gramEnd"/>
          <w:r w:rsidRPr="00B12B67">
            <w:rPr>
              <w:rFonts w:ascii="Calibri" w:eastAsia="Calibri" w:hAnsi="Calibri" w:cs="Calibri"/>
              <w:bCs/>
              <w:sz w:val="22"/>
              <w:szCs w:val="22"/>
            </w:rPr>
            <w:t xml:space="preserve"> the process of selection of members of expert groups is provided to the Commission </w:t>
          </w:r>
          <w:r w:rsidRPr="00B12B67">
            <w:rPr>
              <w:rFonts w:ascii="Calibri" w:eastAsia="Calibri" w:hAnsi="Calibri" w:cs="Calibri"/>
              <w:sz w:val="22"/>
              <w:szCs w:val="22"/>
            </w:rPr>
            <w:t xml:space="preserve">staff </w:t>
          </w:r>
          <w:r>
            <w:rPr>
              <w:rFonts w:ascii="Calibri" w:eastAsia="Calibri" w:hAnsi="Calibri" w:cs="Calibri"/>
              <w:sz w:val="22"/>
              <w:szCs w:val="22"/>
            </w:rPr>
            <w:t>authorised</w:t>
          </w:r>
          <w:r w:rsidRPr="00B12B67">
            <w:rPr>
              <w:rFonts w:ascii="Calibri" w:eastAsia="Calibri" w:hAnsi="Calibri" w:cs="Calibri"/>
              <w:sz w:val="22"/>
              <w:szCs w:val="22"/>
            </w:rPr>
            <w:t xml:space="preserve"> for carrying out this processing operation and to </w:t>
          </w:r>
          <w:r>
            <w:rPr>
              <w:rFonts w:ascii="Calibri" w:eastAsia="Calibri" w:hAnsi="Calibri" w:cs="Calibri"/>
              <w:sz w:val="22"/>
              <w:szCs w:val="22"/>
            </w:rPr>
            <w:t xml:space="preserve">other </w:t>
          </w:r>
          <w:r w:rsidRPr="00B12B67">
            <w:rPr>
              <w:rFonts w:ascii="Calibri" w:eastAsia="Calibri" w:hAnsi="Calibri" w:cs="Calibri"/>
              <w:bCs/>
              <w:sz w:val="22"/>
              <w:szCs w:val="22"/>
            </w:rPr>
            <w:t xml:space="preserve">authorised </w:t>
          </w:r>
          <w:r>
            <w:rPr>
              <w:rFonts w:ascii="Calibri" w:eastAsia="Calibri" w:hAnsi="Calibri" w:cs="Calibri"/>
              <w:bCs/>
              <w:sz w:val="22"/>
              <w:szCs w:val="22"/>
            </w:rPr>
            <w:t xml:space="preserve">Commission </w:t>
          </w:r>
          <w:r w:rsidRPr="00B12B67">
            <w:rPr>
              <w:rFonts w:ascii="Calibri" w:eastAsia="Calibri" w:hAnsi="Calibri" w:cs="Calibri"/>
              <w:bCs/>
              <w:sz w:val="22"/>
              <w:szCs w:val="22"/>
            </w:rPr>
            <w:t>staff according to the “need to know” principle. Such staff abide by statutory, and when required, additional confidentiality agreements.</w:t>
          </w:r>
        </w:p>
        <w:p w14:paraId="2C4F7684" w14:textId="77777777" w:rsidR="00BA3A8D" w:rsidRPr="00B12B67" w:rsidRDefault="00BA3A8D" w:rsidP="00BA3A8D">
          <w:pPr>
            <w:rPr>
              <w:rFonts w:ascii="Calibri" w:eastAsia="Calibri" w:hAnsi="Calibri" w:cs="Calibri"/>
              <w:bCs/>
              <w:sz w:val="22"/>
              <w:szCs w:val="22"/>
            </w:rPr>
          </w:pPr>
          <w:r w:rsidRPr="00B12B67">
            <w:rPr>
              <w:rFonts w:ascii="Calibri" w:eastAsia="Calibri" w:hAnsi="Calibri" w:cs="Calibri"/>
              <w:bCs/>
              <w:sz w:val="22"/>
              <w:szCs w:val="22"/>
            </w:rPr>
            <w:t xml:space="preserve">Certain personal data collected, as explained </w:t>
          </w:r>
          <w:r>
            <w:rPr>
              <w:rFonts w:ascii="Calibri" w:eastAsia="Calibri" w:hAnsi="Calibri" w:cs="Calibri"/>
              <w:bCs/>
              <w:sz w:val="22"/>
              <w:szCs w:val="22"/>
            </w:rPr>
            <w:t>in Headings 4 and 5</w:t>
          </w:r>
          <w:r w:rsidRPr="00B12B67">
            <w:rPr>
              <w:rFonts w:ascii="Calibri" w:eastAsia="Calibri" w:hAnsi="Calibri" w:cs="Calibri"/>
              <w:bCs/>
              <w:sz w:val="22"/>
              <w:szCs w:val="22"/>
            </w:rPr>
            <w:t xml:space="preserve">, </w:t>
          </w:r>
          <w:r>
            <w:rPr>
              <w:rFonts w:ascii="Calibri" w:eastAsia="Calibri" w:hAnsi="Calibri" w:cs="Calibri"/>
              <w:bCs/>
              <w:sz w:val="22"/>
              <w:szCs w:val="22"/>
            </w:rPr>
            <w:t>are</w:t>
          </w:r>
          <w:r w:rsidRPr="00B12B67">
            <w:rPr>
              <w:rFonts w:ascii="Calibri" w:eastAsia="Calibri" w:hAnsi="Calibri" w:cs="Calibri"/>
              <w:bCs/>
              <w:sz w:val="22"/>
              <w:szCs w:val="22"/>
            </w:rPr>
            <w:t xml:space="preserve"> publicly available on the Register</w:t>
          </w:r>
          <w:r>
            <w:rPr>
              <w:rFonts w:ascii="Calibri" w:eastAsia="Calibri" w:hAnsi="Calibri" w:cs="Calibri"/>
              <w:bCs/>
              <w:sz w:val="22"/>
              <w:szCs w:val="22"/>
            </w:rPr>
            <w:t xml:space="preserve"> of expert groups</w:t>
          </w:r>
          <w:r w:rsidRPr="00B12B67">
            <w:rPr>
              <w:rFonts w:ascii="Calibri" w:eastAsia="Calibri" w:hAnsi="Calibri" w:cs="Calibri"/>
              <w:bCs/>
              <w:sz w:val="22"/>
              <w:szCs w:val="22"/>
            </w:rPr>
            <w:t xml:space="preserve">. </w:t>
          </w:r>
        </w:p>
        <w:p w14:paraId="7F825D8C" w14:textId="77777777" w:rsidR="00BA3A8D" w:rsidRDefault="00BA3A8D" w:rsidP="00BA3A8D">
          <w:pPr>
            <w:rPr>
              <w:rFonts w:ascii="Calibri" w:eastAsia="Calibri" w:hAnsi="Calibri" w:cs="Calibri"/>
              <w:bCs/>
              <w:sz w:val="22"/>
              <w:szCs w:val="22"/>
            </w:rPr>
          </w:pPr>
          <w:r w:rsidRPr="00B12B67">
            <w:rPr>
              <w:rFonts w:ascii="Calibri" w:eastAsia="Calibri" w:hAnsi="Calibri" w:cs="Calibri"/>
              <w:bCs/>
              <w:sz w:val="22"/>
              <w:szCs w:val="22"/>
            </w:rPr>
            <w:t xml:space="preserve">The XML files referred to in </w:t>
          </w:r>
          <w:r>
            <w:rPr>
              <w:rFonts w:ascii="Calibri" w:eastAsia="Calibri" w:hAnsi="Calibri" w:cs="Calibri"/>
              <w:bCs/>
              <w:sz w:val="22"/>
              <w:szCs w:val="22"/>
            </w:rPr>
            <w:t>Heading </w:t>
          </w:r>
          <w:r w:rsidRPr="00B12B67">
            <w:rPr>
              <w:rFonts w:ascii="Calibri" w:eastAsia="Calibri" w:hAnsi="Calibri" w:cs="Calibri"/>
              <w:bCs/>
              <w:sz w:val="22"/>
              <w:szCs w:val="22"/>
            </w:rPr>
            <w:t xml:space="preserve">5 are only accessible to a reduced number of users in the Secretariat-General (System Owner) and IT development team within the Commission (System Supplier). </w:t>
          </w:r>
        </w:p>
        <w:p w14:paraId="474BBB85" w14:textId="77777777" w:rsidR="00BA3A8D" w:rsidRPr="00A824E3" w:rsidRDefault="00BA3A8D" w:rsidP="00BA3A8D">
          <w:pPr>
            <w:rPr>
              <w:rFonts w:ascii="Calibri" w:eastAsia="Calibri" w:hAnsi="Calibri" w:cs="Calibri"/>
              <w:sz w:val="22"/>
              <w:szCs w:val="22"/>
              <w:lang w:val="en-IE"/>
            </w:rPr>
          </w:pPr>
          <w:r w:rsidRPr="00A824E3">
            <w:rPr>
              <w:rFonts w:ascii="Calibri" w:eastAsia="Calibri" w:hAnsi="Calibri" w:cs="Calibri"/>
              <w:sz w:val="22"/>
              <w:szCs w:val="22"/>
              <w:lang w:val="en-IE"/>
            </w:rPr>
            <w:t>Please note that pursuant to Article 3(13) of Regulation (EU) 2018/1725, public authorities (</w:t>
          </w:r>
          <w:proofErr w:type="gramStart"/>
          <w:r w:rsidRPr="00A824E3">
            <w:rPr>
              <w:rFonts w:ascii="Calibri" w:eastAsia="Calibri" w:hAnsi="Calibri" w:cs="Calibri"/>
              <w:sz w:val="22"/>
              <w:szCs w:val="22"/>
              <w:lang w:val="en-IE"/>
            </w:rPr>
            <w:t>e.g.</w:t>
          </w:r>
          <w:proofErr w:type="gramEnd"/>
          <w:r w:rsidRPr="00A824E3">
            <w:rPr>
              <w:rFonts w:ascii="Calibri" w:eastAsia="Calibri" w:hAnsi="Calibri" w:cs="Calibri"/>
              <w:sz w:val="22"/>
              <w:szCs w:val="22"/>
              <w:lang w:val="en-IE"/>
            </w:rPr>
            <w:t> Court of Auditors, EU Court of Justice</w:t>
          </w:r>
          <w:r>
            <w:rPr>
              <w:rFonts w:ascii="Calibri" w:eastAsia="Calibri" w:hAnsi="Calibri" w:cs="Calibri"/>
              <w:sz w:val="22"/>
              <w:szCs w:val="22"/>
              <w:lang w:val="en-IE"/>
            </w:rPr>
            <w:t>, European Ombudsman</w:t>
          </w:r>
          <w:r w:rsidRPr="00A824E3">
            <w:rPr>
              <w:rFonts w:ascii="Calibri" w:eastAsia="Calibri" w:hAnsi="Calibri" w:cs="Calibri"/>
              <w:sz w:val="22"/>
              <w:szCs w:val="22"/>
              <w:lang w:val="en-IE"/>
            </w:rPr>
            <w:t xml:space="preserve">) which may receive personal data in the framework of a particular inquiry in accordance with Union or Member State law shall not be regarded as recipients. The further processing of those data by those public authorities shall </w:t>
          </w:r>
          <w:proofErr w:type="gramStart"/>
          <w:r w:rsidRPr="00A824E3">
            <w:rPr>
              <w:rFonts w:ascii="Calibri" w:eastAsia="Calibri" w:hAnsi="Calibri" w:cs="Calibri"/>
              <w:sz w:val="22"/>
              <w:szCs w:val="22"/>
              <w:lang w:val="en-IE"/>
            </w:rPr>
            <w:t>be in compliance with</w:t>
          </w:r>
          <w:proofErr w:type="gramEnd"/>
          <w:r w:rsidRPr="00A824E3">
            <w:rPr>
              <w:rFonts w:ascii="Calibri" w:eastAsia="Calibri" w:hAnsi="Calibri" w:cs="Calibri"/>
              <w:sz w:val="22"/>
              <w:szCs w:val="22"/>
              <w:lang w:val="en-IE"/>
            </w:rPr>
            <w:t xml:space="preserve"> the applicable data protection rules according to the purposes of the processing.</w:t>
          </w:r>
        </w:p>
        <w:p w14:paraId="3F65BA4E" w14:textId="77777777" w:rsidR="00BA3A8D" w:rsidRPr="00F45573" w:rsidRDefault="00BA3A8D" w:rsidP="00BA3A8D">
          <w:pPr>
            <w:rPr>
              <w:rFonts w:ascii="Calibri" w:eastAsia="Calibri" w:hAnsi="Calibri" w:cs="Calibri"/>
              <w:bCs/>
              <w:sz w:val="22"/>
              <w:szCs w:val="22"/>
              <w:lang w:val="en-IE"/>
            </w:rPr>
          </w:pPr>
          <w:r w:rsidRPr="00A824E3">
            <w:rPr>
              <w:rFonts w:ascii="Calibri" w:eastAsia="Calibri" w:hAnsi="Calibri" w:cs="Calibri"/>
              <w:sz w:val="22"/>
              <w:szCs w:val="22"/>
            </w:rPr>
            <w:t>The information we collect will not be given to any third party, except to the extent and for the purpose we may be required to do so by law.</w:t>
          </w:r>
        </w:p>
        <w:p w14:paraId="3CA905C6" w14:textId="77777777" w:rsidR="00BA3A8D" w:rsidRPr="00B12B67" w:rsidRDefault="00BA3A8D" w:rsidP="00BA3A8D">
          <w:pPr>
            <w:keepNext/>
            <w:numPr>
              <w:ilvl w:val="0"/>
              <w:numId w:val="29"/>
            </w:numPr>
            <w:spacing w:after="200"/>
            <w:ind w:left="714" w:hanging="357"/>
            <w:rPr>
              <w:rFonts w:ascii="Calibri" w:eastAsia="Calibri" w:hAnsi="Calibri" w:cs="Calibri"/>
              <w:b/>
              <w:sz w:val="22"/>
              <w:szCs w:val="22"/>
              <w:u w:val="single"/>
            </w:rPr>
          </w:pPr>
          <w:r w:rsidRPr="00B12B67">
            <w:rPr>
              <w:rFonts w:ascii="Calibri" w:eastAsia="Calibri" w:hAnsi="Calibri" w:cs="Calibri"/>
              <w:b/>
              <w:sz w:val="22"/>
              <w:szCs w:val="22"/>
              <w:u w:val="single"/>
            </w:rPr>
            <w:t xml:space="preserve">What are your rights and how can you exercise them? </w:t>
          </w:r>
        </w:p>
        <w:p w14:paraId="3B4F42B0" w14:textId="77777777" w:rsidR="00BA3A8D" w:rsidRPr="00B12B67" w:rsidRDefault="00BA3A8D" w:rsidP="00BA3A8D">
          <w:pPr>
            <w:rPr>
              <w:rFonts w:ascii="Calibri" w:eastAsia="Calibri" w:hAnsi="Calibri" w:cs="Calibri"/>
              <w:bCs/>
              <w:sz w:val="22"/>
              <w:szCs w:val="22"/>
            </w:rPr>
          </w:pPr>
          <w:r w:rsidRPr="00B12B67">
            <w:rPr>
              <w:rFonts w:ascii="Calibri" w:eastAsia="Calibri" w:hAnsi="Calibri" w:cs="Calibri"/>
              <w:sz w:val="22"/>
              <w:szCs w:val="22"/>
            </w:rPr>
            <w:t xml:space="preserve">You </w:t>
          </w:r>
          <w:r w:rsidRPr="00B12B67">
            <w:rPr>
              <w:rFonts w:ascii="Calibri" w:eastAsia="Calibri" w:hAnsi="Calibri" w:cs="Calibri"/>
              <w:bCs/>
              <w:sz w:val="22"/>
              <w:szCs w:val="22"/>
            </w:rPr>
            <w:t>have specific rights as a ‘data subject’ under Chapter III (Articles 14-25)</w:t>
          </w:r>
          <w:r>
            <w:rPr>
              <w:rFonts w:ascii="Calibri" w:eastAsia="Calibri" w:hAnsi="Calibri" w:cs="Calibri"/>
              <w:bCs/>
              <w:sz w:val="22"/>
              <w:szCs w:val="22"/>
            </w:rPr>
            <w:t xml:space="preserve"> and Article 35</w:t>
          </w:r>
          <w:r w:rsidRPr="00B12B67">
            <w:rPr>
              <w:rFonts w:ascii="Calibri" w:eastAsia="Calibri" w:hAnsi="Calibri" w:cs="Calibri"/>
              <w:bCs/>
              <w:sz w:val="22"/>
              <w:szCs w:val="22"/>
            </w:rPr>
            <w:t xml:space="preserve">of Regulation (EU) 2018/1725, </w:t>
          </w:r>
          <w:proofErr w:type="gramStart"/>
          <w:r w:rsidRPr="00B12B67">
            <w:rPr>
              <w:rFonts w:ascii="Calibri" w:eastAsia="Calibri" w:hAnsi="Calibri" w:cs="Calibri"/>
              <w:bCs/>
              <w:sz w:val="22"/>
              <w:szCs w:val="22"/>
            </w:rPr>
            <w:t>in particular the</w:t>
          </w:r>
          <w:proofErr w:type="gramEnd"/>
          <w:r w:rsidRPr="00B12B67">
            <w:rPr>
              <w:rFonts w:ascii="Calibri" w:eastAsia="Calibri" w:hAnsi="Calibri" w:cs="Calibri"/>
              <w:bCs/>
              <w:sz w:val="22"/>
              <w:szCs w:val="22"/>
            </w:rPr>
            <w:t xml:space="preserve"> right to access your personal data and to rectify them in case your personal data is inaccurate or incomplete. Under certain conditions, you have the right to erase your personal data, to restrict the processing of your personal data, to object to the processing and the right to data portability.</w:t>
          </w:r>
        </w:p>
        <w:p w14:paraId="6ABE37E5" w14:textId="77777777" w:rsidR="00BA3A8D" w:rsidRPr="00B12B67" w:rsidRDefault="00BA3A8D" w:rsidP="00BA3A8D">
          <w:pPr>
            <w:rPr>
              <w:rFonts w:ascii="Calibri" w:eastAsia="Calibri" w:hAnsi="Calibri" w:cs="Calibri"/>
              <w:bCs/>
              <w:sz w:val="22"/>
              <w:szCs w:val="22"/>
            </w:rPr>
          </w:pPr>
          <w:r w:rsidRPr="00B12B67">
            <w:rPr>
              <w:rFonts w:ascii="Calibri" w:eastAsia="Calibri" w:hAnsi="Calibri" w:cs="Calibri"/>
              <w:bCs/>
              <w:sz w:val="22"/>
              <w:szCs w:val="22"/>
            </w:rPr>
            <w:t>You have the right to object to the processing of your personal data</w:t>
          </w:r>
          <w:r>
            <w:rPr>
              <w:rFonts w:ascii="Calibri" w:eastAsia="Calibri" w:hAnsi="Calibri" w:cs="Calibri"/>
              <w:bCs/>
              <w:sz w:val="22"/>
              <w:szCs w:val="22"/>
            </w:rPr>
            <w:t xml:space="preserve"> </w:t>
          </w:r>
          <w:r w:rsidRPr="00B12B67">
            <w:rPr>
              <w:rFonts w:ascii="Calibri" w:eastAsia="Calibri" w:hAnsi="Calibri" w:cs="Calibri"/>
              <w:bCs/>
              <w:sz w:val="22"/>
              <w:szCs w:val="22"/>
            </w:rPr>
            <w:t xml:space="preserve">on grounds relating to your </w:t>
          </w:r>
          <w:proofErr w:type="gramStart"/>
          <w:r w:rsidRPr="00B12B67">
            <w:rPr>
              <w:rFonts w:ascii="Calibri" w:eastAsia="Calibri" w:hAnsi="Calibri" w:cs="Calibri"/>
              <w:bCs/>
              <w:sz w:val="22"/>
              <w:szCs w:val="22"/>
            </w:rPr>
            <w:t>particular situation</w:t>
          </w:r>
          <w:proofErr w:type="gramEnd"/>
          <w:r>
            <w:rPr>
              <w:rFonts w:ascii="Calibri" w:eastAsia="Calibri" w:hAnsi="Calibri" w:cs="Calibri"/>
              <w:bCs/>
              <w:sz w:val="22"/>
              <w:szCs w:val="22"/>
            </w:rPr>
            <w:t xml:space="preserve"> in accordance with Article 23(1) of</w:t>
          </w:r>
          <w:r w:rsidRPr="00B12B67">
            <w:rPr>
              <w:rFonts w:ascii="Calibri" w:eastAsia="Calibri" w:hAnsi="Calibri" w:cs="Calibri"/>
              <w:bCs/>
              <w:sz w:val="22"/>
              <w:szCs w:val="22"/>
            </w:rPr>
            <w:t xml:space="preserve"> Regulation (EU) 2018/1725</w:t>
          </w:r>
          <w:r>
            <w:rPr>
              <w:rFonts w:ascii="Calibri" w:eastAsia="Calibri" w:hAnsi="Calibri" w:cs="Calibri"/>
              <w:bCs/>
              <w:sz w:val="22"/>
              <w:szCs w:val="22"/>
            </w:rPr>
            <w:t xml:space="preserve">. </w:t>
          </w:r>
        </w:p>
        <w:p w14:paraId="1E7343DB" w14:textId="77777777" w:rsidR="00BA3A8D" w:rsidRDefault="00BA3A8D" w:rsidP="00BA3A8D">
          <w:pPr>
            <w:rPr>
              <w:rFonts w:ascii="Calibri" w:eastAsia="Calibri" w:hAnsi="Calibri" w:cs="Calibri"/>
              <w:bCs/>
              <w:sz w:val="22"/>
              <w:szCs w:val="22"/>
            </w:rPr>
          </w:pPr>
          <w:r>
            <w:rPr>
              <w:rFonts w:ascii="Calibri" w:eastAsia="Calibri" w:hAnsi="Calibri" w:cs="Calibri"/>
              <w:bCs/>
              <w:sz w:val="22"/>
              <w:szCs w:val="22"/>
            </w:rPr>
            <w:t>As indicated in Heading 4, i</w:t>
          </w:r>
          <w:r w:rsidRPr="00B12B67">
            <w:rPr>
              <w:rFonts w:ascii="Calibri" w:eastAsia="Calibri" w:hAnsi="Calibri" w:cs="Calibri"/>
              <w:bCs/>
              <w:sz w:val="22"/>
              <w:szCs w:val="22"/>
            </w:rPr>
            <w:t xml:space="preserve">f you are a representative of an organisation, Member </w:t>
          </w:r>
          <w:proofErr w:type="gramStart"/>
          <w:r w:rsidRPr="00B12B67">
            <w:rPr>
              <w:rFonts w:ascii="Calibri" w:eastAsia="Calibri" w:hAnsi="Calibri" w:cs="Calibri"/>
              <w:bCs/>
              <w:sz w:val="22"/>
              <w:szCs w:val="22"/>
            </w:rPr>
            <w:t>State</w:t>
          </w:r>
          <w:proofErr w:type="gramEnd"/>
          <w:r w:rsidRPr="00B12B67">
            <w:rPr>
              <w:rFonts w:ascii="Calibri" w:eastAsia="Calibri" w:hAnsi="Calibri" w:cs="Calibri"/>
              <w:bCs/>
              <w:sz w:val="22"/>
              <w:szCs w:val="22"/>
            </w:rPr>
            <w:t xml:space="preserve"> or another public entity, you may consent to have your name published on the Register</w:t>
          </w:r>
          <w:r>
            <w:rPr>
              <w:rFonts w:ascii="Calibri" w:eastAsia="Calibri" w:hAnsi="Calibri" w:cs="Calibri"/>
              <w:bCs/>
              <w:sz w:val="22"/>
              <w:szCs w:val="22"/>
            </w:rPr>
            <w:t xml:space="preserve"> of expert groups</w:t>
          </w:r>
          <w:r w:rsidRPr="00B12B67">
            <w:rPr>
              <w:rFonts w:ascii="Calibri" w:eastAsia="Calibri" w:hAnsi="Calibri" w:cs="Calibri"/>
              <w:bCs/>
              <w:sz w:val="22"/>
              <w:szCs w:val="22"/>
            </w:rPr>
            <w:t>. You can withdraw your consent at any time by notifying the Data Controller. The withdrawal will not affect the lawfulness of the processing carried out before you have withdrawn the consent.</w:t>
          </w:r>
        </w:p>
        <w:p w14:paraId="46FEDF1B" w14:textId="77777777" w:rsidR="00BA3A8D" w:rsidRDefault="00BA3A8D" w:rsidP="00BA3A8D">
          <w:pPr>
            <w:rPr>
              <w:rFonts w:ascii="Calibri" w:eastAsia="Calibri" w:hAnsi="Calibri" w:cs="Calibri"/>
              <w:bCs/>
              <w:sz w:val="22"/>
              <w:szCs w:val="22"/>
            </w:rPr>
          </w:pPr>
          <w:r>
            <w:rPr>
              <w:rFonts w:ascii="Calibri" w:eastAsia="Calibri" w:hAnsi="Calibri" w:cs="Calibri"/>
              <w:bCs/>
              <w:sz w:val="22"/>
              <w:szCs w:val="22"/>
            </w:rPr>
            <w:t xml:space="preserve">Finally, and only as regards the publication of your name on the Register of expert groups, you may submit a request to the competent Commission service for a derogation </w:t>
          </w:r>
          <w:proofErr w:type="gramStart"/>
          <w:r>
            <w:rPr>
              <w:rFonts w:ascii="Calibri" w:eastAsia="Calibri" w:hAnsi="Calibri" w:cs="Calibri"/>
              <w:bCs/>
              <w:sz w:val="22"/>
              <w:szCs w:val="22"/>
            </w:rPr>
            <w:t>where</w:t>
          </w:r>
          <w:proofErr w:type="gramEnd"/>
          <w:r>
            <w:rPr>
              <w:rFonts w:ascii="Calibri" w:eastAsia="Calibri" w:hAnsi="Calibri" w:cs="Calibri"/>
              <w:bCs/>
              <w:sz w:val="22"/>
              <w:szCs w:val="22"/>
            </w:rPr>
            <w:t xml:space="preserve"> justified on compelling legitimate grounds in relation to your specific situation (such as the case where the publication of your name on the Register of expert groups could endanger your security or integrity).   </w:t>
          </w:r>
        </w:p>
        <w:p w14:paraId="3AC1F1A4" w14:textId="77777777" w:rsidR="00BA3A8D" w:rsidRPr="00B12B67" w:rsidRDefault="00BA3A8D" w:rsidP="00BA3A8D">
          <w:pPr>
            <w:rPr>
              <w:rFonts w:ascii="Calibri" w:eastAsia="Calibri" w:hAnsi="Calibri" w:cs="Calibri"/>
              <w:bCs/>
              <w:sz w:val="22"/>
              <w:szCs w:val="22"/>
            </w:rPr>
          </w:pPr>
          <w:r w:rsidRPr="00B12B67">
            <w:rPr>
              <w:rFonts w:ascii="Calibri" w:eastAsia="Calibri" w:hAnsi="Calibri" w:cs="Calibri"/>
              <w:bCs/>
              <w:sz w:val="22"/>
              <w:szCs w:val="22"/>
            </w:rPr>
            <w:t>You can exercise your rights by contacting the Data Controller or,</w:t>
          </w:r>
          <w:r>
            <w:rPr>
              <w:rFonts w:ascii="Calibri" w:eastAsia="Calibri" w:hAnsi="Calibri" w:cs="Calibri"/>
              <w:bCs/>
              <w:sz w:val="22"/>
              <w:szCs w:val="22"/>
            </w:rPr>
            <w:t xml:space="preserve"> </w:t>
          </w:r>
          <w:r w:rsidRPr="00B12B67">
            <w:rPr>
              <w:rFonts w:ascii="Calibri" w:eastAsia="Calibri" w:hAnsi="Calibri" w:cs="Calibri"/>
              <w:bCs/>
              <w:sz w:val="22"/>
              <w:szCs w:val="22"/>
            </w:rPr>
            <w:t xml:space="preserve">in case of conflict, the Data Protection Officer. If necessary, you can also address the European Data Protection Supervisor. Their contact information is given under </w:t>
          </w:r>
          <w:r>
            <w:rPr>
              <w:rFonts w:ascii="Calibri" w:eastAsia="Calibri" w:hAnsi="Calibri" w:cs="Calibri"/>
              <w:bCs/>
              <w:sz w:val="22"/>
              <w:szCs w:val="22"/>
            </w:rPr>
            <w:t>Heading </w:t>
          </w:r>
          <w:r w:rsidRPr="00B12B67">
            <w:rPr>
              <w:rFonts w:ascii="Calibri" w:eastAsia="Calibri" w:hAnsi="Calibri" w:cs="Calibri"/>
              <w:bCs/>
              <w:sz w:val="22"/>
              <w:szCs w:val="22"/>
            </w:rPr>
            <w:t xml:space="preserve">9 below. </w:t>
          </w:r>
        </w:p>
        <w:p w14:paraId="3D5FEA75" w14:textId="77777777" w:rsidR="00BA3A8D" w:rsidRPr="00B12B67" w:rsidRDefault="00BA3A8D" w:rsidP="00BA3A8D">
          <w:pPr>
            <w:rPr>
              <w:rFonts w:ascii="Calibri" w:eastAsia="Calibri" w:hAnsi="Calibri" w:cs="Calibri"/>
              <w:bCs/>
              <w:sz w:val="22"/>
              <w:szCs w:val="22"/>
            </w:rPr>
          </w:pPr>
          <w:r w:rsidRPr="00B12B67">
            <w:rPr>
              <w:rFonts w:ascii="Calibri" w:eastAsia="Calibri" w:hAnsi="Calibri" w:cs="Calibri"/>
              <w:bCs/>
              <w:sz w:val="22"/>
              <w:szCs w:val="22"/>
            </w:rPr>
            <w:lastRenderedPageBreak/>
            <w:t>Where you wish to exercise your rights in the context of one or several specific processing operations, please provide their description (</w:t>
          </w:r>
          <w:proofErr w:type="gramStart"/>
          <w:r w:rsidRPr="00B12B67">
            <w:rPr>
              <w:rFonts w:ascii="Calibri" w:eastAsia="Calibri" w:hAnsi="Calibri" w:cs="Calibri"/>
              <w:bCs/>
              <w:sz w:val="22"/>
              <w:szCs w:val="22"/>
            </w:rPr>
            <w:t>i.e.</w:t>
          </w:r>
          <w:proofErr w:type="gramEnd"/>
          <w:r w:rsidRPr="00B12B67">
            <w:rPr>
              <w:rFonts w:ascii="Calibri" w:eastAsia="Calibri" w:hAnsi="Calibri" w:cs="Calibri"/>
              <w:bCs/>
              <w:sz w:val="22"/>
              <w:szCs w:val="22"/>
            </w:rPr>
            <w:t xml:space="preserve"> their Record reference(s) as specified under Heading </w:t>
          </w:r>
          <w:r>
            <w:rPr>
              <w:rFonts w:ascii="Calibri" w:eastAsia="Calibri" w:hAnsi="Calibri" w:cs="Calibri"/>
              <w:bCs/>
              <w:sz w:val="22"/>
              <w:szCs w:val="22"/>
            </w:rPr>
            <w:t>10</w:t>
          </w:r>
          <w:r w:rsidRPr="00B12B67">
            <w:rPr>
              <w:rFonts w:ascii="Calibri" w:eastAsia="Calibri" w:hAnsi="Calibri" w:cs="Calibri"/>
              <w:bCs/>
              <w:sz w:val="22"/>
              <w:szCs w:val="22"/>
            </w:rPr>
            <w:t xml:space="preserve"> below) in your request.</w:t>
          </w:r>
        </w:p>
        <w:p w14:paraId="23B26817" w14:textId="77777777" w:rsidR="00BA3A8D" w:rsidRDefault="00BA3A8D" w:rsidP="00BA3A8D">
          <w:pPr>
            <w:rPr>
              <w:rFonts w:ascii="Calibri" w:eastAsia="Calibri" w:hAnsi="Calibri" w:cs="Calibri"/>
              <w:bCs/>
              <w:sz w:val="22"/>
              <w:szCs w:val="22"/>
            </w:rPr>
          </w:pPr>
          <w:r w:rsidRPr="00AF5079">
            <w:rPr>
              <w:rFonts w:ascii="Calibri" w:eastAsia="Calibri" w:hAnsi="Calibri" w:cs="Calibri"/>
              <w:bCs/>
              <w:sz w:val="22"/>
              <w:szCs w:val="22"/>
            </w:rPr>
            <w:t xml:space="preserve">Data subject requests shall be handled within one month from receipt of the request by the Commission. That period may be extended pursuant to 14(3) of Regulation (EU) 2018/1725. Should more time be required to handle the request for justified reasons, the data subject shall receive a holding reply from the </w:t>
          </w:r>
          <w:r>
            <w:rPr>
              <w:rFonts w:ascii="Calibri" w:eastAsia="Calibri" w:hAnsi="Calibri" w:cs="Calibri"/>
              <w:bCs/>
              <w:sz w:val="22"/>
              <w:szCs w:val="22"/>
            </w:rPr>
            <w:t xml:space="preserve">unit </w:t>
          </w:r>
          <w:r w:rsidRPr="00AF5079">
            <w:rPr>
              <w:rFonts w:ascii="Calibri" w:eastAsia="Calibri" w:hAnsi="Calibri" w:cs="Calibri"/>
              <w:bCs/>
              <w:sz w:val="22"/>
              <w:szCs w:val="22"/>
            </w:rPr>
            <w:t>responsible for the request.</w:t>
          </w:r>
        </w:p>
        <w:p w14:paraId="0E500F2D" w14:textId="77777777" w:rsidR="00BA3A8D" w:rsidRPr="00B12B67" w:rsidRDefault="00BA3A8D" w:rsidP="00BA3A8D">
          <w:pPr>
            <w:rPr>
              <w:rFonts w:ascii="Calibri" w:eastAsia="Calibri" w:hAnsi="Calibri" w:cs="Calibri"/>
              <w:bCs/>
              <w:sz w:val="22"/>
              <w:szCs w:val="22"/>
            </w:rPr>
          </w:pPr>
        </w:p>
        <w:p w14:paraId="3062FC81" w14:textId="77777777" w:rsidR="00BA3A8D" w:rsidRPr="00B12B67" w:rsidRDefault="00BA3A8D" w:rsidP="00BA3A8D">
          <w:pPr>
            <w:keepNext/>
            <w:numPr>
              <w:ilvl w:val="0"/>
              <w:numId w:val="29"/>
            </w:numPr>
            <w:spacing w:after="200"/>
            <w:rPr>
              <w:rFonts w:ascii="Calibri" w:eastAsia="Calibri" w:hAnsi="Calibri" w:cs="Calibri"/>
              <w:b/>
              <w:sz w:val="22"/>
              <w:szCs w:val="22"/>
              <w:u w:val="single"/>
            </w:rPr>
          </w:pPr>
          <w:r w:rsidRPr="00B12B67">
            <w:rPr>
              <w:rFonts w:ascii="Calibri" w:eastAsia="Calibri" w:hAnsi="Calibri" w:cs="Calibri"/>
              <w:b/>
              <w:sz w:val="22"/>
              <w:szCs w:val="22"/>
              <w:u w:val="single"/>
            </w:rPr>
            <w:t xml:space="preserve">Contact </w:t>
          </w:r>
          <w:proofErr w:type="gramStart"/>
          <w:r w:rsidRPr="00B12B67">
            <w:rPr>
              <w:rFonts w:ascii="Calibri" w:eastAsia="Calibri" w:hAnsi="Calibri" w:cs="Calibri"/>
              <w:b/>
              <w:sz w:val="22"/>
              <w:szCs w:val="22"/>
              <w:u w:val="single"/>
            </w:rPr>
            <w:t>information</w:t>
          </w:r>
          <w:proofErr w:type="gramEnd"/>
        </w:p>
        <w:p w14:paraId="607D9B75" w14:textId="77777777" w:rsidR="00BA3A8D" w:rsidRPr="00B12B67" w:rsidRDefault="00BA3A8D" w:rsidP="00BA3A8D">
          <w:pPr>
            <w:pStyle w:val="ListParagraph"/>
            <w:keepNext/>
            <w:widowControl w:val="0"/>
            <w:numPr>
              <w:ilvl w:val="0"/>
              <w:numId w:val="30"/>
            </w:numPr>
            <w:rPr>
              <w:rFonts w:ascii="Calibri" w:eastAsia="Calibri" w:hAnsi="Calibri" w:cs="Calibri"/>
              <w:sz w:val="22"/>
              <w:szCs w:val="22"/>
              <w:lang w:val="en-GB" w:eastAsia="en-US"/>
            </w:rPr>
          </w:pPr>
          <w:r w:rsidRPr="00B12B67">
            <w:rPr>
              <w:rFonts w:ascii="Calibri" w:eastAsia="Calibri" w:hAnsi="Calibri" w:cs="Calibri"/>
              <w:b/>
              <w:sz w:val="22"/>
              <w:szCs w:val="22"/>
              <w:lang w:val="en-GB" w:eastAsia="en-US"/>
            </w:rPr>
            <w:t>The Data Controller</w:t>
          </w:r>
        </w:p>
        <w:p w14:paraId="4DC1B2FE" w14:textId="79CE5B9B" w:rsidR="00BA3A8D" w:rsidRPr="00AC0A7E" w:rsidRDefault="00BA3A8D" w:rsidP="00AC0A7E">
          <w:pPr>
            <w:autoSpaceDE w:val="0"/>
            <w:autoSpaceDN w:val="0"/>
            <w:spacing w:after="0"/>
            <w:rPr>
              <w:sz w:val="22"/>
              <w:lang w:eastAsia="en-IE"/>
            </w:rPr>
          </w:pPr>
          <w:r w:rsidRPr="004B47FA">
            <w:rPr>
              <w:rFonts w:ascii="Calibri" w:eastAsia="Calibri" w:hAnsi="Calibri" w:cs="Calibri"/>
              <w:sz w:val="22"/>
              <w:szCs w:val="22"/>
            </w:rPr>
            <w:t xml:space="preserve">Regarding the personal data collected in the course of the process of selection of the members of the expert groups, if you would like to exercise your rights under Regulation (EU) 2018/1725, </w:t>
          </w:r>
          <w:r w:rsidRPr="00961427">
            <w:rPr>
              <w:rFonts w:asciiTheme="minorHAnsi" w:eastAsia="Calibri" w:hAnsiTheme="minorHAnsi" w:cstheme="minorHAnsi"/>
              <w:sz w:val="22"/>
              <w:szCs w:val="22"/>
            </w:rPr>
            <w:t xml:space="preserve">or if you have comments, questions or concerns, or if you would like to submit a complaint, please contact </w:t>
          </w:r>
          <w:r w:rsidRPr="00961427">
            <w:rPr>
              <w:rFonts w:asciiTheme="minorHAnsi" w:hAnsiTheme="minorHAnsi" w:cstheme="minorHAnsi"/>
              <w:noProof/>
              <w:color w:val="000000"/>
              <w:sz w:val="22"/>
              <w:szCs w:val="22"/>
              <w:lang w:val="en-US" w:eastAsia="en-GB"/>
            </w:rPr>
            <w:t xml:space="preserve">DG TAXUD by email to: </w:t>
          </w:r>
          <w:hyperlink r:id="rId21" w:history="1">
            <w:r w:rsidR="00AC0A7E" w:rsidRPr="008F6038">
              <w:rPr>
                <w:rStyle w:val="Hyperlink"/>
                <w:rFonts w:ascii="Segoe UI" w:hAnsi="Segoe UI" w:cs="Segoe UI"/>
                <w:sz w:val="20"/>
                <w:lang w:val="es-ES"/>
              </w:rPr>
              <w:t>TAXUD-CBAM-EXPERT-GROUPS@ec.europa.eu</w:t>
            </w:r>
          </w:hyperlink>
          <w:r w:rsidRPr="00961427">
            <w:rPr>
              <w:rFonts w:asciiTheme="minorHAnsi" w:hAnsiTheme="minorHAnsi" w:cstheme="minorHAnsi"/>
              <w:noProof/>
              <w:color w:val="000000"/>
              <w:sz w:val="22"/>
              <w:szCs w:val="22"/>
              <w:lang w:val="en-US" w:eastAsia="en-GB"/>
            </w:rPr>
            <w:t>.</w:t>
          </w:r>
        </w:p>
        <w:p w14:paraId="1AFC8BCC" w14:textId="77777777" w:rsidR="00BA3A8D" w:rsidRPr="00B12B67" w:rsidRDefault="00BA3A8D" w:rsidP="00BA3A8D">
          <w:pPr>
            <w:widowControl w:val="0"/>
            <w:rPr>
              <w:rFonts w:ascii="Calibri" w:eastAsia="Calibri" w:hAnsi="Calibri" w:cs="Calibri"/>
              <w:sz w:val="22"/>
              <w:szCs w:val="22"/>
            </w:rPr>
          </w:pPr>
          <w:r>
            <w:rPr>
              <w:rFonts w:ascii="Calibri" w:eastAsia="Calibri" w:hAnsi="Calibri" w:cs="Calibri"/>
              <w:sz w:val="22"/>
              <w:szCs w:val="22"/>
            </w:rPr>
            <w:t>Likewise, as regards the data published on the Register of expert groups,</w:t>
          </w:r>
          <w:r w:rsidRPr="00B12B67">
            <w:rPr>
              <w:rFonts w:ascii="Calibri" w:eastAsia="Calibri" w:hAnsi="Calibri" w:cs="Calibri"/>
              <w:sz w:val="22"/>
              <w:szCs w:val="22"/>
            </w:rPr>
            <w:t xml:space="preserve"> please contact the </w:t>
          </w:r>
          <w:r>
            <w:rPr>
              <w:rFonts w:ascii="Calibri" w:eastAsia="Calibri" w:hAnsi="Calibri" w:cs="Calibri"/>
              <w:sz w:val="22"/>
              <w:szCs w:val="22"/>
            </w:rPr>
            <w:t xml:space="preserve">corresponding </w:t>
          </w:r>
          <w:r w:rsidRPr="00B12B67">
            <w:rPr>
              <w:rFonts w:ascii="Calibri" w:eastAsia="Calibri" w:hAnsi="Calibri" w:cs="Calibri"/>
              <w:sz w:val="22"/>
              <w:szCs w:val="22"/>
            </w:rPr>
            <w:t>Data Controller</w:t>
          </w:r>
          <w:r>
            <w:rPr>
              <w:rFonts w:ascii="Calibri" w:eastAsia="Calibri" w:hAnsi="Calibri" w:cs="Calibri"/>
              <w:sz w:val="22"/>
              <w:szCs w:val="22"/>
            </w:rPr>
            <w:t xml:space="preserve"> </w:t>
          </w:r>
          <w:r w:rsidRPr="00DD1CDA">
            <w:rPr>
              <w:rFonts w:ascii="Calibri" w:eastAsia="Calibri" w:hAnsi="Calibri" w:cs="Calibri"/>
              <w:sz w:val="22"/>
              <w:szCs w:val="22"/>
            </w:rPr>
            <w:t xml:space="preserve">Secretariat-General, Unit </w:t>
          </w:r>
          <w:r>
            <w:rPr>
              <w:rFonts w:ascii="Calibri" w:eastAsia="Calibri" w:hAnsi="Calibri" w:cs="Calibri"/>
              <w:sz w:val="22"/>
              <w:szCs w:val="22"/>
            </w:rPr>
            <w:t>F</w:t>
          </w:r>
          <w:r w:rsidRPr="00DD1CDA">
            <w:rPr>
              <w:rFonts w:ascii="Calibri" w:eastAsia="Calibri" w:hAnsi="Calibri" w:cs="Calibri"/>
              <w:sz w:val="22"/>
              <w:szCs w:val="22"/>
            </w:rPr>
            <w:t>4</w:t>
          </w:r>
          <w:r>
            <w:rPr>
              <w:rFonts w:ascii="Calibri" w:eastAsia="Calibri" w:hAnsi="Calibri" w:cs="Calibri"/>
              <w:sz w:val="22"/>
              <w:szCs w:val="22"/>
            </w:rPr>
            <w:t>:</w:t>
          </w:r>
          <w:r w:rsidRPr="00B12B67">
            <w:rPr>
              <w:rFonts w:ascii="Calibri" w:eastAsia="Calibri" w:hAnsi="Calibri" w:cs="Calibri"/>
              <w:sz w:val="22"/>
              <w:szCs w:val="22"/>
            </w:rPr>
            <w:t xml:space="preserve"> </w:t>
          </w:r>
          <w:hyperlink r:id="rId22" w:history="1">
            <w:r w:rsidRPr="008922DB">
              <w:rPr>
                <w:rStyle w:val="Hyperlink"/>
                <w:rFonts w:ascii="Calibri" w:eastAsia="Calibri" w:hAnsi="Calibri" w:cs="Calibri"/>
                <w:sz w:val="22"/>
                <w:szCs w:val="22"/>
              </w:rPr>
              <w:t>SG-EXPERT-GROUPS@ec.europa.eu</w:t>
            </w:r>
          </w:hyperlink>
          <w:r>
            <w:rPr>
              <w:rFonts w:ascii="Calibri" w:eastAsia="Calibri" w:hAnsi="Calibri" w:cs="Calibri"/>
              <w:sz w:val="22"/>
              <w:szCs w:val="22"/>
            </w:rPr>
            <w:t>.</w:t>
          </w:r>
        </w:p>
        <w:p w14:paraId="658BDC8F" w14:textId="77777777" w:rsidR="00BA3A8D" w:rsidRPr="00B12B67" w:rsidRDefault="00BA3A8D" w:rsidP="00BA3A8D">
          <w:pPr>
            <w:pStyle w:val="ListParagraph"/>
            <w:keepNext/>
            <w:numPr>
              <w:ilvl w:val="0"/>
              <w:numId w:val="30"/>
            </w:numPr>
            <w:rPr>
              <w:rFonts w:ascii="Calibri" w:eastAsia="Calibri" w:hAnsi="Calibri" w:cs="Calibri"/>
              <w:sz w:val="22"/>
              <w:szCs w:val="22"/>
              <w:lang w:val="en-GB" w:eastAsia="en-US"/>
            </w:rPr>
          </w:pPr>
          <w:r w:rsidRPr="00B12B67">
            <w:rPr>
              <w:rFonts w:ascii="Calibri" w:eastAsia="Calibri" w:hAnsi="Calibri" w:cs="Calibri"/>
              <w:b/>
              <w:sz w:val="22"/>
              <w:szCs w:val="22"/>
              <w:lang w:val="en-GB" w:eastAsia="en-US"/>
            </w:rPr>
            <w:t>The Data Protection Officer (DPO) of the Commission</w:t>
          </w:r>
        </w:p>
        <w:p w14:paraId="419956C8" w14:textId="77777777" w:rsidR="00BA3A8D" w:rsidRPr="00B12B67" w:rsidRDefault="00BA3A8D" w:rsidP="00BA3A8D">
          <w:pPr>
            <w:spacing w:after="0"/>
            <w:rPr>
              <w:rFonts w:ascii="Calibri" w:eastAsia="Calibri" w:hAnsi="Calibri" w:cs="Calibri"/>
              <w:sz w:val="22"/>
              <w:szCs w:val="22"/>
            </w:rPr>
          </w:pPr>
          <w:r w:rsidRPr="00B12B67">
            <w:rPr>
              <w:rFonts w:ascii="Calibri" w:eastAsia="Calibri" w:hAnsi="Calibri" w:cs="Calibri"/>
              <w:sz w:val="22"/>
              <w:szCs w:val="22"/>
            </w:rPr>
            <w:t>You may contact the Data Protection Officer (</w:t>
          </w:r>
          <w:hyperlink r:id="rId23" w:history="1">
            <w:r w:rsidRPr="00B12B67">
              <w:rPr>
                <w:rStyle w:val="Hyperlink"/>
                <w:rFonts w:ascii="Calibri" w:eastAsia="Calibri" w:hAnsi="Calibri" w:cs="Calibri"/>
                <w:sz w:val="22"/>
                <w:szCs w:val="22"/>
              </w:rPr>
              <w:t>DATA-PROTECTION-OFFICER@ec.europa.eu</w:t>
            </w:r>
          </w:hyperlink>
          <w:r w:rsidRPr="00B12B67">
            <w:rPr>
              <w:rFonts w:ascii="Calibri" w:eastAsia="Calibri" w:hAnsi="Calibri" w:cs="Calibri"/>
              <w:color w:val="0000FF"/>
              <w:sz w:val="22"/>
              <w:szCs w:val="22"/>
              <w:u w:val="single"/>
            </w:rPr>
            <w:t xml:space="preserve">) </w:t>
          </w:r>
          <w:proofErr w:type="gramStart"/>
          <w:r w:rsidRPr="00B12B67">
            <w:rPr>
              <w:rFonts w:ascii="Calibri" w:eastAsia="Calibri" w:hAnsi="Calibri" w:cs="Calibri"/>
              <w:sz w:val="22"/>
              <w:szCs w:val="22"/>
            </w:rPr>
            <w:t>with regard to</w:t>
          </w:r>
          <w:proofErr w:type="gramEnd"/>
          <w:r w:rsidRPr="00B12B67">
            <w:rPr>
              <w:rFonts w:ascii="Calibri" w:eastAsia="Calibri" w:hAnsi="Calibri" w:cs="Calibri"/>
              <w:sz w:val="22"/>
              <w:szCs w:val="22"/>
            </w:rPr>
            <w:t xml:space="preserve"> issues related to the processing of your personal data under Regulation (EU) 2018/1725.</w:t>
          </w:r>
        </w:p>
        <w:p w14:paraId="32A301A9" w14:textId="77777777" w:rsidR="00BA3A8D" w:rsidRPr="00B12B67" w:rsidRDefault="00BA3A8D" w:rsidP="00BA3A8D">
          <w:pPr>
            <w:spacing w:after="0"/>
            <w:rPr>
              <w:rFonts w:ascii="Calibri" w:eastAsia="Calibri" w:hAnsi="Calibri" w:cs="Calibri"/>
              <w:sz w:val="22"/>
              <w:szCs w:val="22"/>
            </w:rPr>
          </w:pPr>
        </w:p>
        <w:p w14:paraId="3283836B" w14:textId="77777777" w:rsidR="00BA3A8D" w:rsidRPr="00B12B67" w:rsidRDefault="00BA3A8D" w:rsidP="00BA3A8D">
          <w:pPr>
            <w:pStyle w:val="ListParagraph"/>
            <w:keepNext/>
            <w:numPr>
              <w:ilvl w:val="0"/>
              <w:numId w:val="30"/>
            </w:numPr>
            <w:spacing w:after="0"/>
            <w:ind w:left="357" w:hanging="357"/>
            <w:rPr>
              <w:rFonts w:ascii="Calibri" w:eastAsia="Calibri" w:hAnsi="Calibri" w:cs="Calibri"/>
              <w:b/>
              <w:sz w:val="22"/>
              <w:szCs w:val="22"/>
              <w:lang w:val="en-GB" w:eastAsia="en-US"/>
            </w:rPr>
          </w:pPr>
          <w:r w:rsidRPr="00B12B67">
            <w:rPr>
              <w:rFonts w:ascii="Calibri" w:eastAsia="Calibri" w:hAnsi="Calibri" w:cs="Calibri"/>
              <w:b/>
              <w:sz w:val="22"/>
              <w:szCs w:val="22"/>
              <w:lang w:val="en-GB" w:eastAsia="en-US"/>
            </w:rPr>
            <w:t>The European Data Protection Supervisor (EDPS)</w:t>
          </w:r>
        </w:p>
        <w:p w14:paraId="7A555D3C" w14:textId="77777777" w:rsidR="00BA3A8D" w:rsidRPr="00B12B67" w:rsidRDefault="00BA3A8D" w:rsidP="00BA3A8D">
          <w:pPr>
            <w:spacing w:after="0"/>
            <w:rPr>
              <w:rFonts w:ascii="Calibri" w:eastAsia="Calibri" w:hAnsi="Calibri" w:cs="Calibri"/>
              <w:sz w:val="22"/>
              <w:szCs w:val="22"/>
            </w:rPr>
          </w:pPr>
        </w:p>
        <w:p w14:paraId="37E6BDEF" w14:textId="77777777" w:rsidR="00BA3A8D" w:rsidRPr="00B12B67" w:rsidRDefault="00BA3A8D" w:rsidP="00BA3A8D">
          <w:pPr>
            <w:rPr>
              <w:rFonts w:ascii="Calibri" w:eastAsia="Calibri" w:hAnsi="Calibri" w:cs="Calibri"/>
              <w:sz w:val="22"/>
              <w:szCs w:val="22"/>
            </w:rPr>
          </w:pPr>
          <w:r w:rsidRPr="00B12B67">
            <w:rPr>
              <w:rFonts w:ascii="Calibri" w:eastAsia="Calibri" w:hAnsi="Calibri" w:cs="Calibri"/>
              <w:sz w:val="22"/>
              <w:szCs w:val="22"/>
            </w:rPr>
            <w:t>You have the right to have recourse (i.e. you can lodge a complaint) to the European Data Protection Supervisor</w:t>
          </w:r>
          <w:r w:rsidRPr="00B12B67">
            <w:rPr>
              <w:rFonts w:ascii="Calibri" w:eastAsia="Calibri" w:hAnsi="Calibri" w:cs="Calibri"/>
              <w:color w:val="0000FF"/>
              <w:sz w:val="22"/>
              <w:szCs w:val="22"/>
              <w:u w:val="single"/>
            </w:rPr>
            <w:t xml:space="preserve"> (</w:t>
          </w:r>
          <w:hyperlink r:id="rId24" w:history="1">
            <w:r w:rsidRPr="00B12B67">
              <w:rPr>
                <w:rFonts w:ascii="Calibri" w:eastAsia="Calibri" w:hAnsi="Calibri" w:cs="Calibri"/>
                <w:color w:val="0000FF"/>
                <w:sz w:val="22"/>
                <w:szCs w:val="22"/>
                <w:u w:val="single"/>
              </w:rPr>
              <w:t>edps@edps.europa.eu</w:t>
            </w:r>
          </w:hyperlink>
          <w:r w:rsidRPr="00B12B67">
            <w:rPr>
              <w:rFonts w:ascii="Calibri" w:eastAsia="Calibri" w:hAnsi="Calibri" w:cs="Calibri"/>
              <w:color w:val="0000FF"/>
              <w:sz w:val="22"/>
              <w:szCs w:val="22"/>
              <w:u w:val="single"/>
            </w:rPr>
            <w:t>)</w:t>
          </w:r>
          <w:r w:rsidRPr="00B12B67">
            <w:rPr>
              <w:rFonts w:ascii="Calibri" w:eastAsia="Calibri" w:hAnsi="Calibri" w:cs="Calibri"/>
              <w:color w:val="0000FF"/>
              <w:sz w:val="22"/>
              <w:szCs w:val="22"/>
            </w:rPr>
            <w:t xml:space="preserve"> </w:t>
          </w:r>
          <w:r w:rsidRPr="00B12B67">
            <w:rPr>
              <w:rFonts w:ascii="Calibri" w:eastAsia="Calibri" w:hAnsi="Calibri" w:cs="Calibri"/>
              <w:sz w:val="22"/>
              <w:szCs w:val="22"/>
            </w:rPr>
            <w:t>if you consider that your rights under Regulation (EU) 2018/1725 have been infringed as a result of the processing of your personal data by the Data Controller.</w:t>
          </w:r>
        </w:p>
        <w:p w14:paraId="2A114C79" w14:textId="77777777" w:rsidR="00BA3A8D" w:rsidRPr="00B12B67" w:rsidRDefault="00BA3A8D" w:rsidP="00BA3A8D">
          <w:pPr>
            <w:numPr>
              <w:ilvl w:val="0"/>
              <w:numId w:val="29"/>
            </w:numPr>
            <w:spacing w:after="200"/>
            <w:rPr>
              <w:rFonts w:ascii="Calibri" w:eastAsia="Calibri" w:hAnsi="Calibri" w:cs="Calibri"/>
              <w:b/>
              <w:sz w:val="22"/>
              <w:szCs w:val="22"/>
              <w:u w:val="single"/>
            </w:rPr>
          </w:pPr>
          <w:r w:rsidRPr="00B12B67">
            <w:rPr>
              <w:rFonts w:ascii="Calibri" w:eastAsia="Calibri" w:hAnsi="Calibri" w:cs="Calibri"/>
              <w:b/>
              <w:sz w:val="22"/>
              <w:szCs w:val="22"/>
              <w:u w:val="single"/>
            </w:rPr>
            <w:t>Where to find more detailed information?</w:t>
          </w:r>
        </w:p>
        <w:p w14:paraId="74AF7ED8" w14:textId="77777777" w:rsidR="00BA3A8D" w:rsidRPr="00B12B67" w:rsidRDefault="00BA3A8D" w:rsidP="00BA3A8D">
          <w:pPr>
            <w:rPr>
              <w:rFonts w:ascii="Calibri" w:eastAsia="Calibri" w:hAnsi="Calibri" w:cs="Calibri"/>
              <w:sz w:val="22"/>
              <w:szCs w:val="22"/>
            </w:rPr>
          </w:pPr>
          <w:r w:rsidRPr="00B12B67">
            <w:rPr>
              <w:rFonts w:ascii="Calibri" w:eastAsia="Calibri" w:hAnsi="Calibri" w:cs="Calibri"/>
              <w:sz w:val="22"/>
              <w:szCs w:val="22"/>
            </w:rPr>
            <w:t xml:space="preserve">The Commission Data Protection Officer (DPO) publishes the register of all processing operations on personal data by the Commission, which have been documented and notified to him. You may access the register via the following link: </w:t>
          </w:r>
          <w:hyperlink r:id="rId25" w:history="1">
            <w:r w:rsidRPr="00B12B67">
              <w:rPr>
                <w:rFonts w:ascii="Calibri" w:eastAsia="Calibri" w:hAnsi="Calibri" w:cs="Calibri"/>
                <w:color w:val="0000FF"/>
                <w:sz w:val="22"/>
                <w:szCs w:val="22"/>
                <w:u w:val="single"/>
              </w:rPr>
              <w:t>http://ec.europa.eu/dpo-register</w:t>
            </w:r>
          </w:hyperlink>
          <w:r w:rsidRPr="00B12B67">
            <w:rPr>
              <w:rFonts w:ascii="Calibri" w:eastAsia="Calibri" w:hAnsi="Calibri" w:cs="Calibri"/>
              <w:sz w:val="22"/>
              <w:szCs w:val="22"/>
            </w:rPr>
            <w:t>.</w:t>
          </w:r>
        </w:p>
        <w:p w14:paraId="0A3257D4" w14:textId="0BA209DA" w:rsidR="00334821" w:rsidRPr="001634D8" w:rsidRDefault="00BA3A8D" w:rsidP="00BA3A8D">
          <w:pPr>
            <w:rPr>
              <w:rFonts w:asciiTheme="minorHAnsi" w:hAnsiTheme="minorHAnsi" w:cstheme="minorHAnsi"/>
              <w:sz w:val="22"/>
              <w:szCs w:val="22"/>
              <w:lang w:val="en-IE"/>
            </w:rPr>
          </w:pPr>
          <w:r>
            <w:rPr>
              <w:rFonts w:ascii="Calibri" w:eastAsia="Calibri" w:hAnsi="Calibri" w:cs="Calibri"/>
              <w:sz w:val="22"/>
              <w:szCs w:val="22"/>
            </w:rPr>
            <w:t>The</w:t>
          </w:r>
          <w:r w:rsidRPr="00B12B67">
            <w:rPr>
              <w:rFonts w:ascii="Calibri" w:eastAsia="Calibri" w:hAnsi="Calibri" w:cs="Calibri"/>
              <w:sz w:val="22"/>
              <w:szCs w:val="22"/>
            </w:rPr>
            <w:t>s</w:t>
          </w:r>
          <w:r>
            <w:rPr>
              <w:rFonts w:ascii="Calibri" w:eastAsia="Calibri" w:hAnsi="Calibri" w:cs="Calibri"/>
              <w:sz w:val="22"/>
              <w:szCs w:val="22"/>
            </w:rPr>
            <w:t>e</w:t>
          </w:r>
          <w:r w:rsidRPr="00B12B67">
            <w:rPr>
              <w:rFonts w:ascii="Calibri" w:eastAsia="Calibri" w:hAnsi="Calibri" w:cs="Calibri"/>
              <w:sz w:val="22"/>
              <w:szCs w:val="22"/>
            </w:rPr>
            <w:t xml:space="preserve"> specific processing operation</w:t>
          </w:r>
          <w:r>
            <w:rPr>
              <w:rFonts w:ascii="Calibri" w:eastAsia="Calibri" w:hAnsi="Calibri" w:cs="Calibri"/>
              <w:sz w:val="22"/>
              <w:szCs w:val="22"/>
            </w:rPr>
            <w:t>s</w:t>
          </w:r>
          <w:r w:rsidRPr="00B12B67">
            <w:rPr>
              <w:rFonts w:ascii="Calibri" w:eastAsia="Calibri" w:hAnsi="Calibri" w:cs="Calibri"/>
              <w:sz w:val="22"/>
              <w:szCs w:val="22"/>
            </w:rPr>
            <w:t xml:space="preserve"> </w:t>
          </w:r>
          <w:r>
            <w:rPr>
              <w:rFonts w:ascii="Calibri" w:eastAsia="Calibri" w:hAnsi="Calibri" w:cs="Calibri"/>
              <w:sz w:val="22"/>
              <w:szCs w:val="22"/>
            </w:rPr>
            <w:t>will be</w:t>
          </w:r>
          <w:r w:rsidRPr="00B12B67">
            <w:rPr>
              <w:rFonts w:ascii="Calibri" w:eastAsia="Calibri" w:hAnsi="Calibri" w:cs="Calibri"/>
              <w:sz w:val="22"/>
              <w:szCs w:val="22"/>
            </w:rPr>
            <w:t xml:space="preserve"> included in the DPO’s public register with the following Record reference</w:t>
          </w:r>
          <w:r>
            <w:rPr>
              <w:rFonts w:ascii="Calibri" w:eastAsia="Calibri" w:hAnsi="Calibri" w:cs="Calibri"/>
              <w:sz w:val="22"/>
              <w:szCs w:val="22"/>
            </w:rPr>
            <w:t>s</w:t>
          </w:r>
          <w:r w:rsidRPr="00B12B67">
            <w:rPr>
              <w:rFonts w:ascii="Calibri" w:eastAsia="Calibri" w:hAnsi="Calibri" w:cs="Calibri"/>
              <w:sz w:val="22"/>
              <w:szCs w:val="22"/>
            </w:rPr>
            <w:t xml:space="preserve">: </w:t>
          </w:r>
          <w:r w:rsidRPr="00E60B3A">
            <w:rPr>
              <w:rFonts w:ascii="Calibri" w:eastAsia="Calibri" w:hAnsi="Calibri" w:cs="Calibri"/>
              <w:sz w:val="22"/>
              <w:szCs w:val="22"/>
            </w:rPr>
            <w:t>DPR-EC-01066</w:t>
          </w:r>
          <w:r>
            <w:rPr>
              <w:rFonts w:ascii="Calibri" w:eastAsia="Calibri" w:hAnsi="Calibri" w:cs="Calibri"/>
              <w:sz w:val="22"/>
              <w:szCs w:val="22"/>
            </w:rPr>
            <w:t xml:space="preserve"> and DPR-EC-00656.</w:t>
          </w:r>
        </w:p>
      </w:sdtContent>
    </w:sdt>
    <w:sectPr w:rsidR="00334821" w:rsidRPr="001634D8" w:rsidSect="005D72C9">
      <w:headerReference w:type="even" r:id="rId26"/>
      <w:headerReference w:type="default" r:id="rId27"/>
      <w:footerReference w:type="even" r:id="rId28"/>
      <w:footerReference w:type="default" r:id="rId29"/>
      <w:headerReference w:type="first" r:id="rId30"/>
      <w:footerReference w:type="first" r:id="rId31"/>
      <w:pgSz w:w="11906" w:h="16838"/>
      <w:pgMar w:top="1020" w:right="1701" w:bottom="1020" w:left="1587" w:header="601" w:footer="1077"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67E300" w14:textId="77777777" w:rsidR="005B231B" w:rsidRDefault="005B231B" w:rsidP="000941A7">
      <w:pPr>
        <w:spacing w:after="0"/>
      </w:pPr>
      <w:r>
        <w:separator/>
      </w:r>
    </w:p>
  </w:endnote>
  <w:endnote w:type="continuationSeparator" w:id="0">
    <w:p w14:paraId="0BCC6C9B" w14:textId="77777777" w:rsidR="005B231B" w:rsidRDefault="005B231B" w:rsidP="000941A7">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BE73B5" w14:textId="77777777" w:rsidR="002C7021" w:rsidRDefault="002C702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36148D" w14:textId="77777777" w:rsidR="002C7021" w:rsidRDefault="002C7021">
    <w:pPr>
      <w:pStyle w:val="Footer"/>
      <w:jc w:val="center"/>
    </w:pPr>
    <w:r>
      <w:fldChar w:fldCharType="begin"/>
    </w:r>
    <w:r>
      <w:instrText>PAGE</w:instrText>
    </w:r>
    <w:r>
      <w:fldChar w:fldCharType="separate"/>
    </w:r>
    <w:r w:rsidR="00D71255">
      <w:rPr>
        <w:noProof/>
      </w:rPr>
      <w:t>2</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42526E" w14:textId="77777777" w:rsidR="002C7021" w:rsidRDefault="002C702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23340C" w14:textId="77777777" w:rsidR="005B231B" w:rsidRDefault="005B231B" w:rsidP="000941A7">
      <w:pPr>
        <w:spacing w:after="0"/>
      </w:pPr>
      <w:r>
        <w:separator/>
      </w:r>
    </w:p>
  </w:footnote>
  <w:footnote w:type="continuationSeparator" w:id="0">
    <w:p w14:paraId="7767CF55" w14:textId="77777777" w:rsidR="005B231B" w:rsidRDefault="005B231B" w:rsidP="000941A7">
      <w:pPr>
        <w:spacing w:after="0"/>
      </w:pPr>
      <w:r>
        <w:continuationSeparator/>
      </w:r>
    </w:p>
  </w:footnote>
  <w:footnote w:id="1">
    <w:p w14:paraId="1AE2D963" w14:textId="77777777" w:rsidR="00732B23" w:rsidRPr="0077235F" w:rsidRDefault="00732B23" w:rsidP="00732B23">
      <w:pPr>
        <w:pStyle w:val="FootnoteText"/>
        <w:spacing w:after="0"/>
      </w:pPr>
      <w:r>
        <w:rPr>
          <w:rStyle w:val="FootnoteReference"/>
        </w:rPr>
        <w:footnoteRef/>
      </w:r>
      <w:r>
        <w:t xml:space="preserve"> </w:t>
      </w:r>
      <w:r w:rsidRPr="00365CFB">
        <w:t>OJ L 130, 16.5.2023, p. 52.</w:t>
      </w:r>
    </w:p>
  </w:footnote>
  <w:footnote w:id="2">
    <w:p w14:paraId="0BBA66FC" w14:textId="25310D26" w:rsidR="00732B23" w:rsidRPr="0077235F" w:rsidRDefault="00732B23" w:rsidP="009E154D">
      <w:pPr>
        <w:pStyle w:val="FootnoteText"/>
        <w:ind w:left="0" w:firstLine="0"/>
      </w:pPr>
      <w:r>
        <w:rPr>
          <w:rStyle w:val="FootnoteReference"/>
        </w:rPr>
        <w:footnoteRef/>
      </w:r>
      <w:r w:rsidR="009E154D">
        <w:t xml:space="preserve"> </w:t>
      </w:r>
      <w:r w:rsidRPr="00711229">
        <w:t>Regulation (EU) 2021/1119 of the European Parliament and of the Council of 30 June 2021 establishing the framework for achieving climate neutrality and amending Regulations (EC) No 401/2009 and (EU) 2018/1999 (‘European Climate Law’)</w:t>
      </w:r>
      <w:r>
        <w:t xml:space="preserve">, </w:t>
      </w:r>
      <w:r w:rsidRPr="00711229">
        <w:t>OJ L 243, 9.7.2021, p. 1–17</w:t>
      </w:r>
      <w:r>
        <w:t>.</w:t>
      </w:r>
    </w:p>
  </w:footnote>
  <w:footnote w:id="3">
    <w:p w14:paraId="09736E98" w14:textId="77777777" w:rsidR="003F4A7D" w:rsidRPr="00711229" w:rsidRDefault="003F4A7D" w:rsidP="003F4A7D">
      <w:pPr>
        <w:pStyle w:val="FootnoteText"/>
        <w:ind w:left="0" w:firstLine="0"/>
      </w:pPr>
      <w:r>
        <w:rPr>
          <w:rStyle w:val="FootnoteReference"/>
        </w:rPr>
        <w:footnoteRef/>
      </w:r>
      <w:r>
        <w:t xml:space="preserve"> </w:t>
      </w:r>
      <w:bookmarkStart w:id="6" w:name="_Hlk143525779"/>
      <w:r>
        <w:t>Directive 2003/87/EC of the European Parliament and of the Council of 13 October 2003, establishing a system for greenhouse gas emission allowance trading within the Union and amending Council Directive 96/61/EC</w:t>
      </w:r>
      <w:r>
        <w:rPr>
          <w:color w:val="000000"/>
          <w:shd w:val="clear" w:color="auto" w:fill="FFFFFF"/>
        </w:rPr>
        <w:t>.</w:t>
      </w:r>
      <w:bookmarkEnd w:id="6"/>
    </w:p>
  </w:footnote>
  <w:footnote w:id="4">
    <w:p w14:paraId="7EB35F85" w14:textId="77777777" w:rsidR="003A2B81" w:rsidRPr="001B6541" w:rsidRDefault="003A2B81" w:rsidP="006E65A7">
      <w:pPr>
        <w:pStyle w:val="FootnoteText"/>
        <w:spacing w:after="0"/>
        <w:ind w:left="0" w:firstLine="0"/>
        <w:rPr>
          <w:lang w:val="en-IE"/>
        </w:rPr>
      </w:pPr>
      <w:r>
        <w:rPr>
          <w:rStyle w:val="FootnoteReference"/>
        </w:rPr>
        <w:footnoteRef/>
      </w:r>
      <w:r>
        <w:t xml:space="preserve"> Commission Delegated Decision (EU) 2019/708 of 15 February 2019 supplementing Directive 2003/87/EC of the European Parliament and of the Council concerning the determination of sectors and subsectors deemed at risk of carbon leakage for the period 2021 to 2030 (OJ L 120, 8.5.2019, p. 20).</w:t>
      </w:r>
    </w:p>
  </w:footnote>
  <w:footnote w:id="5">
    <w:p w14:paraId="6CBAD4FF" w14:textId="0D808742" w:rsidR="00010859" w:rsidRPr="006E65A7" w:rsidRDefault="00010859" w:rsidP="00010859">
      <w:pPr>
        <w:pStyle w:val="FootnoteText"/>
        <w:ind w:left="0" w:firstLine="0"/>
        <w:rPr>
          <w:lang w:val="en-IE"/>
        </w:rPr>
      </w:pPr>
      <w:r>
        <w:rPr>
          <w:rStyle w:val="FootnoteReference"/>
        </w:rPr>
        <w:footnoteRef/>
      </w:r>
      <w:r w:rsidRPr="006E65A7">
        <w:rPr>
          <w:lang w:val="en-IE"/>
        </w:rPr>
        <w:t xml:space="preserve"> </w:t>
      </w:r>
      <w:r w:rsidR="006E65A7" w:rsidRPr="006E65A7">
        <w:rPr>
          <w:lang w:val="en-IE"/>
        </w:rPr>
        <w:t>Ibid.</w:t>
      </w:r>
    </w:p>
  </w:footnote>
  <w:footnote w:id="6">
    <w:p w14:paraId="0CE320F4" w14:textId="77777777" w:rsidR="002C7021" w:rsidRPr="002E70C7" w:rsidRDefault="002C7021" w:rsidP="000A6A45">
      <w:pPr>
        <w:pStyle w:val="FootnoteText"/>
        <w:spacing w:after="0"/>
        <w:rPr>
          <w:lang w:val="en-IE"/>
        </w:rPr>
      </w:pPr>
      <w:r>
        <w:rPr>
          <w:rStyle w:val="FootnoteReference"/>
        </w:rPr>
        <w:footnoteRef/>
      </w:r>
      <w:r w:rsidRPr="002E70C7">
        <w:rPr>
          <w:lang w:val="en-IE"/>
        </w:rPr>
        <w:t xml:space="preserve"> </w:t>
      </w:r>
      <w:r w:rsidRPr="002E70C7">
        <w:rPr>
          <w:lang w:val="en-IE"/>
        </w:rPr>
        <w:tab/>
      </w:r>
      <w:hyperlink r:id="rId1" w:anchor="en" w:history="1">
        <w:r w:rsidRPr="002E70C7">
          <w:rPr>
            <w:rStyle w:val="Hyperlink"/>
            <w:lang w:val="en-IE"/>
          </w:rPr>
          <w:t>http://ec.europa.eu/transparencyregister/public/homePage.do?locale=en#en</w:t>
        </w:r>
      </w:hyperlink>
      <w:r w:rsidRPr="002E70C7">
        <w:rPr>
          <w:lang w:val="en-IE"/>
        </w:rPr>
        <w:t xml:space="preserve"> </w:t>
      </w:r>
    </w:p>
  </w:footnote>
  <w:footnote w:id="7">
    <w:p w14:paraId="0073E445" w14:textId="77777777" w:rsidR="002C7021" w:rsidRDefault="002C7021" w:rsidP="003863C6">
      <w:pPr>
        <w:pStyle w:val="FootnoteText"/>
        <w:spacing w:after="0"/>
      </w:pPr>
      <w:r>
        <w:rPr>
          <w:rStyle w:val="FootnoteReference"/>
        </w:rPr>
        <w:footnoteRef/>
      </w:r>
      <w:r>
        <w:t xml:space="preserve"> </w:t>
      </w:r>
      <w:r>
        <w:tab/>
      </w:r>
      <w:proofErr w:type="gramStart"/>
      <w:r>
        <w:t>C(</w:t>
      </w:r>
      <w:proofErr w:type="gramEnd"/>
      <w:r>
        <w:t>2016) 3301.</w:t>
      </w:r>
    </w:p>
  </w:footnote>
  <w:footnote w:id="8">
    <w:p w14:paraId="7908E44F" w14:textId="77777777" w:rsidR="002C7021" w:rsidRDefault="002C7021" w:rsidP="003863C6">
      <w:pPr>
        <w:pStyle w:val="FootnoteText"/>
        <w:spacing w:after="0"/>
      </w:pPr>
      <w:r>
        <w:rPr>
          <w:rStyle w:val="FootnoteReference"/>
        </w:rPr>
        <w:footnoteRef/>
      </w:r>
      <w:r>
        <w:t xml:space="preserve"> </w:t>
      </w:r>
      <w:r>
        <w:tab/>
        <w:t>Commission Decision (EU, Euratom) 2015/443 of 13 March 2015 on Security in the Commission (OJ L 72, 17.3.2015, p. 41).</w:t>
      </w:r>
    </w:p>
  </w:footnote>
  <w:footnote w:id="9">
    <w:p w14:paraId="652BA236" w14:textId="77777777" w:rsidR="002C7021" w:rsidRDefault="002C7021" w:rsidP="003863C6">
      <w:pPr>
        <w:pStyle w:val="FootnoteText"/>
        <w:spacing w:after="0"/>
      </w:pPr>
      <w:r>
        <w:rPr>
          <w:rStyle w:val="FootnoteReference"/>
        </w:rPr>
        <w:footnoteRef/>
      </w:r>
      <w:r>
        <w:t xml:space="preserve"> </w:t>
      </w:r>
      <w:r>
        <w:rPr>
          <w:lang w:val="sk-SK"/>
        </w:rPr>
        <w:tab/>
      </w:r>
      <w:proofErr w:type="spellStart"/>
      <w:r>
        <w:rPr>
          <w:lang w:val="sk-SK"/>
        </w:rPr>
        <w:t>Commission</w:t>
      </w:r>
      <w:proofErr w:type="spellEnd"/>
      <w:r>
        <w:rPr>
          <w:lang w:val="sk-SK"/>
        </w:rPr>
        <w:t xml:space="preserve"> </w:t>
      </w:r>
      <w:proofErr w:type="spellStart"/>
      <w:r>
        <w:rPr>
          <w:lang w:val="sk-SK"/>
        </w:rPr>
        <w:t>Decision</w:t>
      </w:r>
      <w:proofErr w:type="spellEnd"/>
      <w:r>
        <w:rPr>
          <w:lang w:val="sk-SK"/>
        </w:rPr>
        <w:t xml:space="preserve"> (EU, </w:t>
      </w:r>
      <w:proofErr w:type="spellStart"/>
      <w:r>
        <w:rPr>
          <w:lang w:val="sk-SK"/>
        </w:rPr>
        <w:t>Euratom</w:t>
      </w:r>
      <w:proofErr w:type="spellEnd"/>
      <w:r>
        <w:rPr>
          <w:lang w:val="sk-SK"/>
        </w:rPr>
        <w:t xml:space="preserve">) 2015/444 of 13 </w:t>
      </w:r>
      <w:proofErr w:type="spellStart"/>
      <w:r>
        <w:rPr>
          <w:lang w:val="sk-SK"/>
        </w:rPr>
        <w:t>March</w:t>
      </w:r>
      <w:proofErr w:type="spellEnd"/>
      <w:r>
        <w:rPr>
          <w:lang w:val="sk-SK"/>
        </w:rPr>
        <w:t xml:space="preserve"> 2015 on </w:t>
      </w:r>
      <w:proofErr w:type="spellStart"/>
      <w:r>
        <w:rPr>
          <w:lang w:val="sk-SK"/>
        </w:rPr>
        <w:t>the</w:t>
      </w:r>
      <w:proofErr w:type="spellEnd"/>
      <w:r>
        <w:rPr>
          <w:lang w:val="sk-SK"/>
        </w:rPr>
        <w:t xml:space="preserve"> </w:t>
      </w:r>
      <w:proofErr w:type="spellStart"/>
      <w:r>
        <w:rPr>
          <w:lang w:val="sk-SK"/>
        </w:rPr>
        <w:t>security</w:t>
      </w:r>
      <w:proofErr w:type="spellEnd"/>
      <w:r>
        <w:rPr>
          <w:lang w:val="sk-SK"/>
        </w:rPr>
        <w:t xml:space="preserve"> </w:t>
      </w:r>
      <w:proofErr w:type="spellStart"/>
      <w:r>
        <w:rPr>
          <w:lang w:val="sk-SK"/>
        </w:rPr>
        <w:t>rules</w:t>
      </w:r>
      <w:proofErr w:type="spellEnd"/>
      <w:r>
        <w:rPr>
          <w:lang w:val="sk-SK"/>
        </w:rPr>
        <w:t xml:space="preserve"> for </w:t>
      </w:r>
      <w:proofErr w:type="spellStart"/>
      <w:r>
        <w:rPr>
          <w:lang w:val="sk-SK"/>
        </w:rPr>
        <w:t>protecting</w:t>
      </w:r>
      <w:proofErr w:type="spellEnd"/>
      <w:r>
        <w:rPr>
          <w:lang w:val="sk-SK"/>
        </w:rPr>
        <w:t xml:space="preserve"> EU </w:t>
      </w:r>
      <w:proofErr w:type="spellStart"/>
      <w:r>
        <w:rPr>
          <w:lang w:val="sk-SK"/>
        </w:rPr>
        <w:t>classified</w:t>
      </w:r>
      <w:proofErr w:type="spellEnd"/>
      <w:r>
        <w:rPr>
          <w:lang w:val="sk-SK"/>
        </w:rPr>
        <w:t xml:space="preserve"> </w:t>
      </w:r>
      <w:proofErr w:type="spellStart"/>
      <w:r>
        <w:rPr>
          <w:lang w:val="sk-SK"/>
        </w:rPr>
        <w:t>information</w:t>
      </w:r>
      <w:proofErr w:type="spellEnd"/>
      <w:r>
        <w:rPr>
          <w:lang w:val="sk-SK"/>
        </w:rPr>
        <w:t xml:space="preserve"> (OJ L 72, 17.3.2015, p. 53).</w:t>
      </w:r>
    </w:p>
  </w:footnote>
  <w:footnote w:id="10">
    <w:p w14:paraId="55FACC34" w14:textId="77777777" w:rsidR="002C7021" w:rsidRPr="00F677C4" w:rsidRDefault="002C7021" w:rsidP="000A6A45">
      <w:pPr>
        <w:pStyle w:val="FootnoteText"/>
        <w:spacing w:after="0"/>
      </w:pPr>
      <w:r>
        <w:rPr>
          <w:rStyle w:val="FootnoteReference"/>
        </w:rPr>
        <w:footnoteRef/>
      </w:r>
      <w:r>
        <w:t xml:space="preserve"> </w:t>
      </w:r>
      <w:r>
        <w:tab/>
      </w:r>
      <w:hyperlink r:id="rId2" w:history="1">
        <w:r w:rsidRPr="00213F0D">
          <w:rPr>
            <w:rStyle w:val="Hyperlink"/>
          </w:rPr>
          <w:t>http://ec.europa.eu/transparency/regexpert/index.cfm</w:t>
        </w:r>
      </w:hyperlink>
      <w:r>
        <w:t xml:space="preserve"> </w:t>
      </w:r>
    </w:p>
  </w:footnote>
  <w:footnote w:id="11">
    <w:p w14:paraId="1178D7E3" w14:textId="77777777" w:rsidR="002C7021" w:rsidRDefault="002C7021" w:rsidP="003863C6">
      <w:pPr>
        <w:pStyle w:val="FootnoteText"/>
        <w:spacing w:after="0"/>
      </w:pPr>
      <w:r>
        <w:rPr>
          <w:rStyle w:val="FootnoteReference"/>
        </w:rPr>
        <w:footnoteRef/>
      </w:r>
      <w:r>
        <w:t xml:space="preserve">  </w:t>
      </w:r>
      <w:r>
        <w:tab/>
        <w:t xml:space="preserve">These exceptions are intended to protect public security, military affairs, international relations, financial, </w:t>
      </w:r>
      <w:proofErr w:type="gramStart"/>
      <w:r>
        <w:t>monetary</w:t>
      </w:r>
      <w:proofErr w:type="gramEnd"/>
      <w:r>
        <w:t xml:space="preserve"> or economic policy, privacy and integrity of the individual, commercial interests, court proceedings and legal advice, inspections/investigations/audits and the institution's decision-making process.   </w:t>
      </w:r>
    </w:p>
  </w:footnote>
  <w:footnote w:id="12">
    <w:p w14:paraId="376EE62C" w14:textId="14D7AF32" w:rsidR="0036019A" w:rsidRPr="0036019A" w:rsidRDefault="0036019A">
      <w:pPr>
        <w:pStyle w:val="FootnoteText"/>
      </w:pPr>
      <w:r>
        <w:rPr>
          <w:rStyle w:val="FootnoteReference"/>
        </w:rPr>
        <w:footnoteRef/>
      </w:r>
      <w:r>
        <w:t xml:space="preserve"> This form </w:t>
      </w:r>
      <w:r>
        <w:rPr>
          <w:u w:val="single"/>
        </w:rPr>
        <w:t>must</w:t>
      </w:r>
      <w:r>
        <w:t xml:space="preserve"> be filled in, </w:t>
      </w:r>
      <w:proofErr w:type="gramStart"/>
      <w:r>
        <w:t>signed</w:t>
      </w:r>
      <w:proofErr w:type="gramEnd"/>
      <w:r>
        <w:t xml:space="preserve"> and returned with the application.</w:t>
      </w:r>
    </w:p>
  </w:footnote>
  <w:footnote w:id="13">
    <w:p w14:paraId="63FECFA4" w14:textId="77777777" w:rsidR="002C7021" w:rsidRPr="00CC332F" w:rsidRDefault="002C7021" w:rsidP="00BF18F2">
      <w:pPr>
        <w:pStyle w:val="FootnoteText"/>
      </w:pPr>
      <w:r>
        <w:rPr>
          <w:rStyle w:val="FootnoteReference"/>
        </w:rPr>
        <w:footnoteRef/>
      </w:r>
      <w:r>
        <w:t xml:space="preserve"> </w:t>
      </w:r>
      <w:r w:rsidRPr="00CC332F">
        <w:t xml:space="preserve">It is mandatory to use </w:t>
      </w:r>
      <w:proofErr w:type="gramStart"/>
      <w:r w:rsidRPr="00CC332F">
        <w:t>exactly the same</w:t>
      </w:r>
      <w:proofErr w:type="gramEnd"/>
      <w:r w:rsidRPr="00CC332F">
        <w:t xml:space="preserve"> name used when registering in the Transparency Register.</w:t>
      </w:r>
    </w:p>
  </w:footnote>
  <w:footnote w:id="14">
    <w:p w14:paraId="4170BEEA" w14:textId="77777777" w:rsidR="002C7021" w:rsidRDefault="002C7021" w:rsidP="00BF18F2">
      <w:pPr>
        <w:pStyle w:val="FootnoteText"/>
      </w:pPr>
      <w:r>
        <w:rPr>
          <w:rStyle w:val="FootnoteReference"/>
        </w:rPr>
        <w:footnoteRef/>
      </w:r>
      <w:r>
        <w:t xml:space="preserve">  </w:t>
      </w:r>
      <w:r>
        <w:tab/>
        <w:t xml:space="preserve">This form </w:t>
      </w:r>
      <w:r>
        <w:rPr>
          <w:u w:val="single"/>
        </w:rPr>
        <w:t>must</w:t>
      </w:r>
      <w:r>
        <w:t xml:space="preserve"> be filled in, </w:t>
      </w:r>
      <w:proofErr w:type="gramStart"/>
      <w:r>
        <w:t>signed</w:t>
      </w:r>
      <w:proofErr w:type="gramEnd"/>
      <w:r>
        <w:t xml:space="preserve"> and returned with the application.</w:t>
      </w:r>
    </w:p>
  </w:footnote>
  <w:footnote w:id="15">
    <w:p w14:paraId="1D58E5E9" w14:textId="5C52DFB7" w:rsidR="002C7021" w:rsidRPr="001730BA" w:rsidRDefault="002C7021" w:rsidP="00AF416C">
      <w:pPr>
        <w:pStyle w:val="FootnoteText"/>
        <w:spacing w:after="0"/>
      </w:pPr>
      <w:r>
        <w:rPr>
          <w:rStyle w:val="FootnoteReference"/>
        </w:rPr>
        <w:footnoteRef/>
      </w:r>
      <w:r>
        <w:t xml:space="preserve"> </w:t>
      </w:r>
      <w:r w:rsidR="00AF416C">
        <w:t xml:space="preserve">It is mandatory to use </w:t>
      </w:r>
      <w:proofErr w:type="gramStart"/>
      <w:r w:rsidR="00AF416C">
        <w:rPr>
          <w:u w:val="single"/>
        </w:rPr>
        <w:t>exactly</w:t>
      </w:r>
      <w:r w:rsidR="00AF416C">
        <w:t xml:space="preserve"> the same</w:t>
      </w:r>
      <w:proofErr w:type="gramEnd"/>
      <w:r w:rsidR="00AF416C">
        <w:t xml:space="preserve"> name used when registering in the Transparency Register.</w:t>
      </w:r>
    </w:p>
  </w:footnote>
  <w:footnote w:id="16">
    <w:p w14:paraId="62609A87" w14:textId="77777777" w:rsidR="00BA3A8D" w:rsidRPr="00E663A9" w:rsidRDefault="00BA3A8D" w:rsidP="00BA3A8D">
      <w:pPr>
        <w:pStyle w:val="FootnoteText"/>
      </w:pPr>
      <w:r>
        <w:rPr>
          <w:rStyle w:val="FootnoteReference"/>
        </w:rPr>
        <w:footnoteRef/>
      </w:r>
      <w:r w:rsidRPr="00E663A9">
        <w:t xml:space="preserve"> </w:t>
      </w:r>
      <w:r>
        <w:tab/>
      </w:r>
      <w:r w:rsidRPr="00E663A9">
        <w:t xml:space="preserve">Provisions </w:t>
      </w:r>
      <w:r>
        <w:t xml:space="preserve">included in this privacy statement </w:t>
      </w:r>
      <w:r w:rsidRPr="00E663A9">
        <w:t xml:space="preserve">referring to expert groups equally apply </w:t>
      </w:r>
      <w:r>
        <w:t>to their sub-groups.</w:t>
      </w:r>
    </w:p>
  </w:footnote>
  <w:footnote w:id="17">
    <w:p w14:paraId="2F151EEF" w14:textId="77777777" w:rsidR="00BA3A8D" w:rsidRPr="00F367C0" w:rsidRDefault="00BA3A8D" w:rsidP="00BA3A8D">
      <w:pPr>
        <w:pStyle w:val="FootnoteText"/>
      </w:pPr>
      <w:r w:rsidRPr="00DE00F2">
        <w:rPr>
          <w:rStyle w:val="FootnoteReference"/>
        </w:rPr>
        <w:footnoteRef/>
      </w:r>
      <w:r w:rsidRPr="00DE00F2">
        <w:t xml:space="preserve"> </w:t>
      </w:r>
      <w:r w:rsidRPr="00DE00F2">
        <w:tab/>
        <w:t>The Commission department responsible for the management of the expert group and the DPMS record number need to be specified in the privacy statement attached to the call.</w:t>
      </w:r>
    </w:p>
  </w:footnote>
  <w:footnote w:id="18">
    <w:p w14:paraId="58509442" w14:textId="77777777" w:rsidR="00BA3A8D" w:rsidRPr="00BA3A8D" w:rsidRDefault="00BA3A8D" w:rsidP="00BA3A8D">
      <w:pPr>
        <w:pStyle w:val="FootnoteText"/>
        <w:rPr>
          <w:rFonts w:asciiTheme="minorHAnsi" w:hAnsiTheme="minorHAnsi" w:cstheme="minorHAnsi"/>
        </w:rPr>
      </w:pPr>
      <w:r w:rsidRPr="00BA3A8D">
        <w:rPr>
          <w:rStyle w:val="FootnoteReference"/>
          <w:rFonts w:asciiTheme="minorHAnsi" w:hAnsiTheme="minorHAnsi" w:cstheme="minorHAnsi"/>
        </w:rPr>
        <w:footnoteRef/>
      </w:r>
      <w:r w:rsidRPr="00BA3A8D">
        <w:rPr>
          <w:rFonts w:asciiTheme="minorHAnsi" w:hAnsiTheme="minorHAnsi" w:cstheme="minorHAnsi"/>
        </w:rPr>
        <w:t xml:space="preserve"> </w:t>
      </w:r>
      <w:r w:rsidRPr="00BA3A8D">
        <w:rPr>
          <w:rFonts w:asciiTheme="minorHAnsi" w:hAnsiTheme="minorHAnsi" w:cstheme="minorHAnsi"/>
        </w:rPr>
        <w:tab/>
        <w:t xml:space="preserve">Commission Decision </w:t>
      </w:r>
      <w:proofErr w:type="gramStart"/>
      <w:r w:rsidRPr="00BA3A8D">
        <w:rPr>
          <w:rFonts w:asciiTheme="minorHAnsi" w:hAnsiTheme="minorHAnsi" w:cstheme="minorHAnsi"/>
        </w:rPr>
        <w:t>C(</w:t>
      </w:r>
      <w:proofErr w:type="gramEnd"/>
      <w:r w:rsidRPr="00BA3A8D">
        <w:rPr>
          <w:rFonts w:asciiTheme="minorHAnsi" w:hAnsiTheme="minorHAnsi" w:cstheme="minorHAnsi"/>
        </w:rPr>
        <w:t>2016)3301 of 30 May 2016 establishing horizontal rules on the creation and operation of Commission expert groups.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0A9B65" w14:textId="77777777" w:rsidR="002C7021" w:rsidRDefault="002C702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5F731C" w14:textId="77777777" w:rsidR="002C7021" w:rsidRDefault="002C702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C0C78C" w14:textId="77777777" w:rsidR="002C7021" w:rsidRDefault="002C7021">
    <w:pPr>
      <w:pStyle w:val="Header"/>
      <w:spacing w:after="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368029DA"/>
    <w:lvl w:ilvl="0">
      <w:start w:val="1"/>
      <w:numFmt w:val="decimal"/>
      <w:pStyle w:val="ListNumber5"/>
      <w:lvlText w:val="%1."/>
      <w:lvlJc w:val="left"/>
      <w:pPr>
        <w:tabs>
          <w:tab w:val="num" w:pos="1492"/>
        </w:tabs>
        <w:ind w:left="1492" w:hanging="360"/>
      </w:pPr>
    </w:lvl>
  </w:abstractNum>
  <w:abstractNum w:abstractNumId="1" w15:restartNumberingAfterBreak="0">
    <w:nsid w:val="FFFFFF80"/>
    <w:multiLevelType w:val="singleLevel"/>
    <w:tmpl w:val="1FA45650"/>
    <w:lvl w:ilvl="0">
      <w:start w:val="1"/>
      <w:numFmt w:val="bullet"/>
      <w:pStyle w:val="ListBullet5"/>
      <w:lvlText w:val=""/>
      <w:lvlJc w:val="left"/>
      <w:pPr>
        <w:tabs>
          <w:tab w:val="num" w:pos="1492"/>
        </w:tabs>
        <w:ind w:left="1492" w:hanging="360"/>
      </w:pPr>
      <w:rPr>
        <w:rFonts w:ascii="Symbol" w:hAnsi="Symbol" w:hint="default"/>
      </w:rPr>
    </w:lvl>
  </w:abstractNum>
  <w:abstractNum w:abstractNumId="2" w15:restartNumberingAfterBreak="0">
    <w:nsid w:val="0264707E"/>
    <w:multiLevelType w:val="hybridMultilevel"/>
    <w:tmpl w:val="F9EC727A"/>
    <w:lvl w:ilvl="0" w:tplc="117AF05E">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55652B5"/>
    <w:multiLevelType w:val="multilevel"/>
    <w:tmpl w:val="B10A6748"/>
    <w:lvl w:ilvl="0">
      <w:start w:val="1"/>
      <w:numFmt w:val="decimal"/>
      <w:pStyle w:val="ListNumber3"/>
      <w:lvlText w:val="(%1)"/>
      <w:lvlJc w:val="left"/>
      <w:pPr>
        <w:tabs>
          <w:tab w:val="num" w:pos="2625"/>
        </w:tabs>
        <w:ind w:left="2625" w:hanging="709"/>
      </w:pPr>
    </w:lvl>
    <w:lvl w:ilvl="1">
      <w:start w:val="1"/>
      <w:numFmt w:val="lowerLetter"/>
      <w:pStyle w:val="ListNumber3Level2"/>
      <w:lvlText w:val="(%2)"/>
      <w:lvlJc w:val="left"/>
      <w:pPr>
        <w:tabs>
          <w:tab w:val="num" w:pos="3333"/>
        </w:tabs>
        <w:ind w:left="3333" w:hanging="708"/>
      </w:pPr>
    </w:lvl>
    <w:lvl w:ilvl="2">
      <w:start w:val="1"/>
      <w:numFmt w:val="bullet"/>
      <w:pStyle w:val="ListNumber3Level3"/>
      <w:lvlText w:val="–"/>
      <w:lvlJc w:val="left"/>
      <w:pPr>
        <w:tabs>
          <w:tab w:val="num" w:pos="4042"/>
        </w:tabs>
        <w:ind w:left="4042" w:hanging="709"/>
      </w:pPr>
      <w:rPr>
        <w:rFonts w:ascii="Times New Roman" w:hAnsi="Times New Roman"/>
      </w:rPr>
    </w:lvl>
    <w:lvl w:ilvl="3">
      <w:start w:val="1"/>
      <w:numFmt w:val="bullet"/>
      <w:pStyle w:val="ListNumber3Level4"/>
      <w:lvlText w:val=""/>
      <w:lvlJc w:val="left"/>
      <w:pPr>
        <w:tabs>
          <w:tab w:val="num" w:pos="4751"/>
        </w:tabs>
        <w:ind w:left="4751"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15:restartNumberingAfterBreak="0">
    <w:nsid w:val="069A6BF1"/>
    <w:multiLevelType w:val="hybridMultilevel"/>
    <w:tmpl w:val="8D380A48"/>
    <w:lvl w:ilvl="0" w:tplc="BD68F100">
      <w:numFmt w:val="bullet"/>
      <w:lvlText w:val=""/>
      <w:lvlJc w:val="left"/>
      <w:pPr>
        <w:tabs>
          <w:tab w:val="num" w:pos="5400"/>
        </w:tabs>
        <w:ind w:left="5400" w:hanging="360"/>
      </w:pPr>
      <w:rPr>
        <w:rFonts w:ascii="Wingdings" w:eastAsia="Times New Roman" w:hAnsi="Wingdings" w:cs="Times New Roman" w:hint="default"/>
      </w:rPr>
    </w:lvl>
    <w:lvl w:ilvl="1" w:tplc="08090003" w:tentative="1">
      <w:start w:val="1"/>
      <w:numFmt w:val="bullet"/>
      <w:lvlText w:val="o"/>
      <w:lvlJc w:val="left"/>
      <w:pPr>
        <w:tabs>
          <w:tab w:val="num" w:pos="6120"/>
        </w:tabs>
        <w:ind w:left="6120" w:hanging="360"/>
      </w:pPr>
      <w:rPr>
        <w:rFonts w:ascii="Courier New" w:hAnsi="Courier New" w:cs="Courier New" w:hint="default"/>
      </w:rPr>
    </w:lvl>
    <w:lvl w:ilvl="2" w:tplc="08090005" w:tentative="1">
      <w:start w:val="1"/>
      <w:numFmt w:val="bullet"/>
      <w:lvlText w:val=""/>
      <w:lvlJc w:val="left"/>
      <w:pPr>
        <w:tabs>
          <w:tab w:val="num" w:pos="6840"/>
        </w:tabs>
        <w:ind w:left="6840" w:hanging="360"/>
      </w:pPr>
      <w:rPr>
        <w:rFonts w:ascii="Wingdings" w:hAnsi="Wingdings" w:hint="default"/>
      </w:rPr>
    </w:lvl>
    <w:lvl w:ilvl="3" w:tplc="08090001" w:tentative="1">
      <w:start w:val="1"/>
      <w:numFmt w:val="bullet"/>
      <w:lvlText w:val=""/>
      <w:lvlJc w:val="left"/>
      <w:pPr>
        <w:tabs>
          <w:tab w:val="num" w:pos="7560"/>
        </w:tabs>
        <w:ind w:left="7560" w:hanging="360"/>
      </w:pPr>
      <w:rPr>
        <w:rFonts w:ascii="Symbol" w:hAnsi="Symbol" w:hint="default"/>
      </w:rPr>
    </w:lvl>
    <w:lvl w:ilvl="4" w:tplc="08090003" w:tentative="1">
      <w:start w:val="1"/>
      <w:numFmt w:val="bullet"/>
      <w:lvlText w:val="o"/>
      <w:lvlJc w:val="left"/>
      <w:pPr>
        <w:tabs>
          <w:tab w:val="num" w:pos="8280"/>
        </w:tabs>
        <w:ind w:left="8280" w:hanging="360"/>
      </w:pPr>
      <w:rPr>
        <w:rFonts w:ascii="Courier New" w:hAnsi="Courier New" w:cs="Courier New" w:hint="default"/>
      </w:rPr>
    </w:lvl>
    <w:lvl w:ilvl="5" w:tplc="08090005" w:tentative="1">
      <w:start w:val="1"/>
      <w:numFmt w:val="bullet"/>
      <w:lvlText w:val=""/>
      <w:lvlJc w:val="left"/>
      <w:pPr>
        <w:tabs>
          <w:tab w:val="num" w:pos="9000"/>
        </w:tabs>
        <w:ind w:left="9000" w:hanging="360"/>
      </w:pPr>
      <w:rPr>
        <w:rFonts w:ascii="Wingdings" w:hAnsi="Wingdings" w:hint="default"/>
      </w:rPr>
    </w:lvl>
    <w:lvl w:ilvl="6" w:tplc="08090001" w:tentative="1">
      <w:start w:val="1"/>
      <w:numFmt w:val="bullet"/>
      <w:lvlText w:val=""/>
      <w:lvlJc w:val="left"/>
      <w:pPr>
        <w:tabs>
          <w:tab w:val="num" w:pos="9720"/>
        </w:tabs>
        <w:ind w:left="9720" w:hanging="360"/>
      </w:pPr>
      <w:rPr>
        <w:rFonts w:ascii="Symbol" w:hAnsi="Symbol" w:hint="default"/>
      </w:rPr>
    </w:lvl>
    <w:lvl w:ilvl="7" w:tplc="08090003" w:tentative="1">
      <w:start w:val="1"/>
      <w:numFmt w:val="bullet"/>
      <w:lvlText w:val="o"/>
      <w:lvlJc w:val="left"/>
      <w:pPr>
        <w:tabs>
          <w:tab w:val="num" w:pos="10440"/>
        </w:tabs>
        <w:ind w:left="10440" w:hanging="360"/>
      </w:pPr>
      <w:rPr>
        <w:rFonts w:ascii="Courier New" w:hAnsi="Courier New" w:cs="Courier New" w:hint="default"/>
      </w:rPr>
    </w:lvl>
    <w:lvl w:ilvl="8" w:tplc="08090005" w:tentative="1">
      <w:start w:val="1"/>
      <w:numFmt w:val="bullet"/>
      <w:lvlText w:val=""/>
      <w:lvlJc w:val="left"/>
      <w:pPr>
        <w:tabs>
          <w:tab w:val="num" w:pos="11160"/>
        </w:tabs>
        <w:ind w:left="11160" w:hanging="360"/>
      </w:pPr>
      <w:rPr>
        <w:rFonts w:ascii="Wingdings" w:hAnsi="Wingdings" w:hint="default"/>
      </w:rPr>
    </w:lvl>
  </w:abstractNum>
  <w:abstractNum w:abstractNumId="5" w15:restartNumberingAfterBreak="0">
    <w:nsid w:val="0C7C1937"/>
    <w:multiLevelType w:val="hybridMultilevel"/>
    <w:tmpl w:val="740C68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1CF692B"/>
    <w:multiLevelType w:val="hybridMultilevel"/>
    <w:tmpl w:val="9D8208AC"/>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start w:val="1"/>
      <w:numFmt w:val="decimal"/>
      <w:lvlText w:val="%7."/>
      <w:lvlJc w:val="left"/>
      <w:pPr>
        <w:ind w:left="5040" w:hanging="360"/>
      </w:pPr>
      <w:rPr>
        <w:rFonts w:ascii="Times New Roman" w:eastAsia="Times New Roman" w:hAnsi="Times New Roman" w:cs="Times New Roman"/>
      </w:r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1262685D"/>
    <w:multiLevelType w:val="singleLevel"/>
    <w:tmpl w:val="D96C95A2"/>
    <w:lvl w:ilvl="0">
      <w:start w:val="1"/>
      <w:numFmt w:val="bullet"/>
      <w:pStyle w:val="ListBullet4"/>
      <w:lvlText w:val=""/>
      <w:lvlJc w:val="left"/>
      <w:pPr>
        <w:tabs>
          <w:tab w:val="num" w:pos="3163"/>
        </w:tabs>
        <w:ind w:left="3163" w:hanging="283"/>
      </w:pPr>
      <w:rPr>
        <w:rFonts w:ascii="Symbol" w:hAnsi="Symbol"/>
      </w:rPr>
    </w:lvl>
  </w:abstractNum>
  <w:abstractNum w:abstractNumId="8" w15:restartNumberingAfterBreak="0">
    <w:nsid w:val="143D0A16"/>
    <w:multiLevelType w:val="singleLevel"/>
    <w:tmpl w:val="01FA5668"/>
    <w:lvl w:ilvl="0">
      <w:start w:val="1"/>
      <w:numFmt w:val="bullet"/>
      <w:pStyle w:val="ListBullet3"/>
      <w:lvlText w:val=""/>
      <w:lvlJc w:val="left"/>
      <w:pPr>
        <w:tabs>
          <w:tab w:val="num" w:pos="2199"/>
        </w:tabs>
        <w:ind w:left="2199" w:hanging="283"/>
      </w:pPr>
      <w:rPr>
        <w:rFonts w:ascii="Symbol" w:hAnsi="Symbol"/>
      </w:rPr>
    </w:lvl>
  </w:abstractNum>
  <w:abstractNum w:abstractNumId="9" w15:restartNumberingAfterBreak="0">
    <w:nsid w:val="16A97E06"/>
    <w:multiLevelType w:val="hybridMultilevel"/>
    <w:tmpl w:val="70C489A6"/>
    <w:lvl w:ilvl="0" w:tplc="660AE6EE">
      <w:start w:val="7"/>
      <w:numFmt w:val="bullet"/>
      <w:lvlText w:val="-"/>
      <w:lvlJc w:val="left"/>
      <w:pPr>
        <w:ind w:left="360" w:hanging="360"/>
      </w:pPr>
      <w:rPr>
        <w:rFonts w:ascii="Verdana" w:eastAsia="Cambria" w:hAnsi="Verdana"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1706687A"/>
    <w:multiLevelType w:val="hybridMultilevel"/>
    <w:tmpl w:val="D9764686"/>
    <w:lvl w:ilvl="0" w:tplc="00BC93C0">
      <w:numFmt w:val="bullet"/>
      <w:lvlText w:val="-"/>
      <w:lvlJc w:val="left"/>
      <w:pPr>
        <w:ind w:left="720" w:hanging="360"/>
      </w:pPr>
      <w:rPr>
        <w:rFonts w:ascii="Times New Roman" w:eastAsia="Times New Roman" w:hAnsi="Times New Roman" w:cs="Times New Roman"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1" w15:restartNumberingAfterBreak="0">
    <w:nsid w:val="18510DE2"/>
    <w:multiLevelType w:val="hybridMultilevel"/>
    <w:tmpl w:val="B1CC836E"/>
    <w:lvl w:ilvl="0" w:tplc="0809001B">
      <w:start w:val="1"/>
      <w:numFmt w:val="lowerRoman"/>
      <w:lvlText w:val="%1."/>
      <w:lvlJc w:val="right"/>
      <w:pPr>
        <w:ind w:left="720" w:hanging="360"/>
      </w:pPr>
      <w:rPr>
        <w:rFonts w:hint="eastAsia"/>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A8223B1"/>
    <w:multiLevelType w:val="hybridMultilevel"/>
    <w:tmpl w:val="9D8208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910F4F2">
      <w:start w:val="1"/>
      <w:numFmt w:val="decimal"/>
      <w:lvlText w:val="%7."/>
      <w:lvlJc w:val="left"/>
      <w:pPr>
        <w:ind w:left="5040" w:hanging="360"/>
      </w:pPr>
      <w:rPr>
        <w:rFonts w:ascii="Times New Roman" w:eastAsia="Times New Roman" w:hAnsi="Times New Roman" w:cs="Times New Roman"/>
      </w:r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C4E259B"/>
    <w:multiLevelType w:val="hybridMultilevel"/>
    <w:tmpl w:val="A5B6D9AE"/>
    <w:lvl w:ilvl="0" w:tplc="04090001">
      <w:start w:val="1"/>
      <w:numFmt w:val="bullet"/>
      <w:lvlText w:val=""/>
      <w:lvlJc w:val="left"/>
      <w:pPr>
        <w:ind w:left="1069" w:hanging="360"/>
      </w:pPr>
      <w:rPr>
        <w:rFonts w:ascii="Symbol" w:hAnsi="Symbol" w:hint="default"/>
      </w:rPr>
    </w:lvl>
    <w:lvl w:ilvl="1" w:tplc="04090003">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14" w15:restartNumberingAfterBreak="0">
    <w:nsid w:val="1DB031CC"/>
    <w:multiLevelType w:val="hybridMultilevel"/>
    <w:tmpl w:val="B1CC836E"/>
    <w:lvl w:ilvl="0" w:tplc="FFFFFFFF">
      <w:start w:val="1"/>
      <w:numFmt w:val="lowerRoman"/>
      <w:lvlText w:val="%1."/>
      <w:lvlJc w:val="right"/>
      <w:pPr>
        <w:ind w:left="720" w:hanging="360"/>
      </w:pPr>
      <w:rPr>
        <w:rFonts w:hint="eastAsia"/>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5" w15:restartNumberingAfterBreak="0">
    <w:nsid w:val="1E362450"/>
    <w:multiLevelType w:val="hybridMultilevel"/>
    <w:tmpl w:val="35325040"/>
    <w:lvl w:ilvl="0" w:tplc="0A6C136C">
      <w:start w:val="1"/>
      <w:numFmt w:val="decimal"/>
      <w:lvlText w:val="%1)"/>
      <w:lvlJc w:val="left"/>
      <w:pPr>
        <w:ind w:left="720" w:hanging="360"/>
      </w:pPr>
      <w:rPr>
        <w:rFonts w:ascii="Times New Roman" w:eastAsia="Times New Roman" w:hAnsi="Times New Roman" w:cs="Times New Roman"/>
      </w:rPr>
    </w:lvl>
    <w:lvl w:ilvl="1" w:tplc="18090003">
      <w:start w:val="1"/>
      <w:numFmt w:val="bullet"/>
      <w:lvlText w:val="o"/>
      <w:lvlJc w:val="left"/>
      <w:pPr>
        <w:ind w:left="1069" w:hanging="360"/>
      </w:pPr>
      <w:rPr>
        <w:rFonts w:ascii="Courier New" w:hAnsi="Courier New" w:cs="Courier New" w:hint="default"/>
      </w:rPr>
    </w:lvl>
    <w:lvl w:ilvl="2" w:tplc="18090005">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6" w15:restartNumberingAfterBreak="0">
    <w:nsid w:val="24225E59"/>
    <w:multiLevelType w:val="singleLevel"/>
    <w:tmpl w:val="47806A40"/>
    <w:lvl w:ilvl="0">
      <w:start w:val="1"/>
      <w:numFmt w:val="bullet"/>
      <w:pStyle w:val="ListDash4"/>
      <w:lvlText w:val="–"/>
      <w:lvlJc w:val="left"/>
      <w:pPr>
        <w:tabs>
          <w:tab w:val="num" w:pos="3163"/>
        </w:tabs>
        <w:ind w:left="3163" w:hanging="283"/>
      </w:pPr>
      <w:rPr>
        <w:rFonts w:ascii="Times New Roman" w:hAnsi="Times New Roman"/>
      </w:rPr>
    </w:lvl>
  </w:abstractNum>
  <w:abstractNum w:abstractNumId="17" w15:restartNumberingAfterBreak="0">
    <w:nsid w:val="27F64541"/>
    <w:multiLevelType w:val="multilevel"/>
    <w:tmpl w:val="5E902516"/>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8" w15:restartNumberingAfterBreak="0">
    <w:nsid w:val="2C8D5AD3"/>
    <w:multiLevelType w:val="singleLevel"/>
    <w:tmpl w:val="82EE6B70"/>
    <w:lvl w:ilvl="0">
      <w:start w:val="1"/>
      <w:numFmt w:val="bullet"/>
      <w:pStyle w:val="ListBullet2"/>
      <w:lvlText w:val=""/>
      <w:lvlJc w:val="left"/>
      <w:pPr>
        <w:tabs>
          <w:tab w:val="num" w:pos="1360"/>
        </w:tabs>
        <w:ind w:left="1360" w:hanging="283"/>
      </w:pPr>
      <w:rPr>
        <w:rFonts w:ascii="Symbol" w:hAnsi="Symbol"/>
      </w:rPr>
    </w:lvl>
  </w:abstractNum>
  <w:abstractNum w:abstractNumId="19" w15:restartNumberingAfterBreak="0">
    <w:nsid w:val="2D293CE3"/>
    <w:multiLevelType w:val="multilevel"/>
    <w:tmpl w:val="8D7C4D2A"/>
    <w:lvl w:ilvl="0">
      <w:start w:val="1"/>
      <w:numFmt w:val="decimal"/>
      <w:pStyle w:val="LegalNumPar"/>
      <w:lvlText w:val="%1."/>
      <w:lvlJc w:val="left"/>
      <w:pPr>
        <w:ind w:left="476" w:hanging="476"/>
      </w:pPr>
      <w:rPr>
        <w:rFonts w:hint="default"/>
      </w:rPr>
    </w:lvl>
    <w:lvl w:ilvl="1">
      <w:start w:val="1"/>
      <w:numFmt w:val="lowerLetter"/>
      <w:pStyle w:val="LegalNumPar2"/>
      <w:lvlText w:val="%2."/>
      <w:lvlJc w:val="left"/>
      <w:pPr>
        <w:ind w:left="953" w:hanging="477"/>
      </w:pPr>
      <w:rPr>
        <w:rFonts w:hint="default"/>
      </w:rPr>
    </w:lvl>
    <w:lvl w:ilvl="2">
      <w:start w:val="1"/>
      <w:numFmt w:val="lowerRoman"/>
      <w:pStyle w:val="LegalNumPar3"/>
      <w:lvlText w:val="%3."/>
      <w:lvlJc w:val="left"/>
      <w:pPr>
        <w:ind w:left="1429" w:hanging="476"/>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0" w15:restartNumberingAfterBreak="0">
    <w:nsid w:val="2ECB54A8"/>
    <w:multiLevelType w:val="hybridMultilevel"/>
    <w:tmpl w:val="FDF8A4BC"/>
    <w:lvl w:ilvl="0" w:tplc="9E98C846">
      <w:start w:val="1"/>
      <w:numFmt w:val="lowerRoman"/>
      <w:lvlText w:val="(%1)"/>
      <w:lvlJc w:val="center"/>
      <w:pPr>
        <w:ind w:left="1069" w:hanging="360"/>
      </w:pPr>
      <w:rPr>
        <w:rFonts w:hint="eastAsia"/>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21" w15:restartNumberingAfterBreak="0">
    <w:nsid w:val="306A1691"/>
    <w:multiLevelType w:val="hybridMultilevel"/>
    <w:tmpl w:val="B1CC836E"/>
    <w:lvl w:ilvl="0" w:tplc="0809001B">
      <w:start w:val="1"/>
      <w:numFmt w:val="lowerRoman"/>
      <w:lvlText w:val="%1."/>
      <w:lvlJc w:val="right"/>
      <w:pPr>
        <w:ind w:left="720" w:hanging="360"/>
      </w:pPr>
      <w:rPr>
        <w:rFonts w:hint="eastAsia"/>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11A7CE4"/>
    <w:multiLevelType w:val="hybridMultilevel"/>
    <w:tmpl w:val="272E912E"/>
    <w:lvl w:ilvl="0" w:tplc="1C32F066">
      <w:numFmt w:val="bullet"/>
      <w:lvlText w:val="-"/>
      <w:lvlJc w:val="left"/>
      <w:pPr>
        <w:ind w:left="360" w:hanging="360"/>
      </w:pPr>
      <w:rPr>
        <w:rFonts w:ascii="Calibri" w:eastAsia="Calibri" w:hAnsi="Calibri" w:cs="Calibri" w:hint="default"/>
      </w:rPr>
    </w:lvl>
    <w:lvl w:ilvl="1" w:tplc="080C0003" w:tentative="1">
      <w:start w:val="1"/>
      <w:numFmt w:val="bullet"/>
      <w:lvlText w:val="o"/>
      <w:lvlJc w:val="left"/>
      <w:pPr>
        <w:ind w:left="1080" w:hanging="360"/>
      </w:pPr>
      <w:rPr>
        <w:rFonts w:ascii="Courier New" w:hAnsi="Courier New" w:cs="Courier New" w:hint="default"/>
      </w:rPr>
    </w:lvl>
    <w:lvl w:ilvl="2" w:tplc="080C0005" w:tentative="1">
      <w:start w:val="1"/>
      <w:numFmt w:val="bullet"/>
      <w:lvlText w:val=""/>
      <w:lvlJc w:val="left"/>
      <w:pPr>
        <w:ind w:left="1800" w:hanging="360"/>
      </w:pPr>
      <w:rPr>
        <w:rFonts w:ascii="Wingdings" w:hAnsi="Wingdings" w:hint="default"/>
      </w:rPr>
    </w:lvl>
    <w:lvl w:ilvl="3" w:tplc="080C0001" w:tentative="1">
      <w:start w:val="1"/>
      <w:numFmt w:val="bullet"/>
      <w:lvlText w:val=""/>
      <w:lvlJc w:val="left"/>
      <w:pPr>
        <w:ind w:left="2520" w:hanging="360"/>
      </w:pPr>
      <w:rPr>
        <w:rFonts w:ascii="Symbol" w:hAnsi="Symbol" w:hint="default"/>
      </w:rPr>
    </w:lvl>
    <w:lvl w:ilvl="4" w:tplc="080C0003" w:tentative="1">
      <w:start w:val="1"/>
      <w:numFmt w:val="bullet"/>
      <w:lvlText w:val="o"/>
      <w:lvlJc w:val="left"/>
      <w:pPr>
        <w:ind w:left="3240" w:hanging="360"/>
      </w:pPr>
      <w:rPr>
        <w:rFonts w:ascii="Courier New" w:hAnsi="Courier New" w:cs="Courier New" w:hint="default"/>
      </w:rPr>
    </w:lvl>
    <w:lvl w:ilvl="5" w:tplc="080C0005" w:tentative="1">
      <w:start w:val="1"/>
      <w:numFmt w:val="bullet"/>
      <w:lvlText w:val=""/>
      <w:lvlJc w:val="left"/>
      <w:pPr>
        <w:ind w:left="3960" w:hanging="360"/>
      </w:pPr>
      <w:rPr>
        <w:rFonts w:ascii="Wingdings" w:hAnsi="Wingdings" w:hint="default"/>
      </w:rPr>
    </w:lvl>
    <w:lvl w:ilvl="6" w:tplc="080C0001" w:tentative="1">
      <w:start w:val="1"/>
      <w:numFmt w:val="bullet"/>
      <w:lvlText w:val=""/>
      <w:lvlJc w:val="left"/>
      <w:pPr>
        <w:ind w:left="4680" w:hanging="360"/>
      </w:pPr>
      <w:rPr>
        <w:rFonts w:ascii="Symbol" w:hAnsi="Symbol" w:hint="default"/>
      </w:rPr>
    </w:lvl>
    <w:lvl w:ilvl="7" w:tplc="080C0003" w:tentative="1">
      <w:start w:val="1"/>
      <w:numFmt w:val="bullet"/>
      <w:lvlText w:val="o"/>
      <w:lvlJc w:val="left"/>
      <w:pPr>
        <w:ind w:left="5400" w:hanging="360"/>
      </w:pPr>
      <w:rPr>
        <w:rFonts w:ascii="Courier New" w:hAnsi="Courier New" w:cs="Courier New" w:hint="default"/>
      </w:rPr>
    </w:lvl>
    <w:lvl w:ilvl="8" w:tplc="080C0005" w:tentative="1">
      <w:start w:val="1"/>
      <w:numFmt w:val="bullet"/>
      <w:lvlText w:val=""/>
      <w:lvlJc w:val="left"/>
      <w:pPr>
        <w:ind w:left="6120" w:hanging="360"/>
      </w:pPr>
      <w:rPr>
        <w:rFonts w:ascii="Wingdings" w:hAnsi="Wingdings" w:hint="default"/>
      </w:rPr>
    </w:lvl>
  </w:abstractNum>
  <w:abstractNum w:abstractNumId="23" w15:restartNumberingAfterBreak="0">
    <w:nsid w:val="313D3ECD"/>
    <w:multiLevelType w:val="multilevel"/>
    <w:tmpl w:val="F60A72E4"/>
    <w:lvl w:ilvl="0">
      <w:start w:val="1"/>
      <w:numFmt w:val="decimal"/>
      <w:lvlRestart w:val="0"/>
      <w:lvlText w:val="(%1)"/>
      <w:lvlJc w:val="left"/>
      <w:pPr>
        <w:tabs>
          <w:tab w:val="num" w:pos="850"/>
        </w:tabs>
        <w:ind w:left="850" w:hanging="850"/>
      </w:pPr>
    </w:lvl>
    <w:lvl w:ilvl="1">
      <w:start w:val="1"/>
      <w:numFmt w:val="decimal"/>
      <w:lvlText w:val="%2."/>
      <w:lvlJc w:val="left"/>
      <w:pPr>
        <w:tabs>
          <w:tab w:val="num" w:pos="850"/>
        </w:tabs>
        <w:ind w:left="850" w:hanging="850"/>
      </w:pPr>
    </w:lvl>
    <w:lvl w:ilvl="2">
      <w:start w:val="1"/>
      <w:numFmt w:val="decimal"/>
      <w:lvlText w:val="(%3)"/>
      <w:lvlJc w:val="left"/>
      <w:pPr>
        <w:tabs>
          <w:tab w:val="num" w:pos="1417"/>
        </w:tabs>
        <w:ind w:left="1417" w:hanging="567"/>
      </w:pPr>
    </w:lvl>
    <w:lvl w:ilvl="3">
      <w:start w:val="1"/>
      <w:numFmt w:val="lowerLetter"/>
      <w:lvlText w:val="(%4)"/>
      <w:lvlJc w:val="left"/>
      <w:pPr>
        <w:tabs>
          <w:tab w:val="num" w:pos="1417"/>
        </w:tabs>
        <w:ind w:left="1417" w:hanging="567"/>
      </w:pPr>
    </w:lvl>
    <w:lvl w:ilvl="4">
      <w:start w:val="1"/>
      <w:numFmt w:val="decimal"/>
      <w:lvlText w:val="(%5)"/>
      <w:lvlJc w:val="left"/>
      <w:pPr>
        <w:tabs>
          <w:tab w:val="num" w:pos="1984"/>
        </w:tabs>
        <w:ind w:left="1984" w:hanging="567"/>
      </w:pPr>
    </w:lvl>
    <w:lvl w:ilvl="5">
      <w:start w:val="1"/>
      <w:numFmt w:val="lowerLetter"/>
      <w:lvlText w:val="(%6)"/>
      <w:lvlJc w:val="left"/>
      <w:pPr>
        <w:tabs>
          <w:tab w:val="num" w:pos="1984"/>
        </w:tabs>
        <w:ind w:left="1984" w:hanging="567"/>
      </w:pPr>
    </w:lvl>
    <w:lvl w:ilvl="6">
      <w:start w:val="1"/>
      <w:numFmt w:val="decimal"/>
      <w:lvlText w:val="(%7)"/>
      <w:lvlJc w:val="left"/>
      <w:pPr>
        <w:tabs>
          <w:tab w:val="num" w:pos="2551"/>
        </w:tabs>
        <w:ind w:left="2551" w:hanging="567"/>
      </w:pPr>
    </w:lvl>
    <w:lvl w:ilvl="7">
      <w:start w:val="1"/>
      <w:numFmt w:val="lowerLetter"/>
      <w:lvlText w:val="(%8)"/>
      <w:lvlJc w:val="left"/>
      <w:pPr>
        <w:tabs>
          <w:tab w:val="num" w:pos="2551"/>
        </w:tabs>
        <w:ind w:left="2551" w:hanging="567"/>
      </w:pPr>
    </w:lvl>
    <w:lvl w:ilvl="8">
      <w:start w:val="1"/>
      <w:numFmt w:val="lowerLetter"/>
      <w:lvlText w:val="(%9)"/>
      <w:lvlJc w:val="left"/>
      <w:pPr>
        <w:tabs>
          <w:tab w:val="num" w:pos="3118"/>
        </w:tabs>
        <w:ind w:left="3118" w:hanging="567"/>
      </w:pPr>
    </w:lvl>
  </w:abstractNum>
  <w:abstractNum w:abstractNumId="24" w15:restartNumberingAfterBreak="0">
    <w:nsid w:val="32A52C4F"/>
    <w:multiLevelType w:val="singleLevel"/>
    <w:tmpl w:val="CEFC5A24"/>
    <w:lvl w:ilvl="0">
      <w:start w:val="1"/>
      <w:numFmt w:val="bullet"/>
      <w:lvlRestart w:val="0"/>
      <w:pStyle w:val="IntrtEEE"/>
      <w:lvlText w:val="–"/>
      <w:lvlJc w:val="left"/>
      <w:pPr>
        <w:tabs>
          <w:tab w:val="num" w:pos="850"/>
        </w:tabs>
        <w:ind w:left="850" w:hanging="850"/>
      </w:pPr>
    </w:lvl>
  </w:abstractNum>
  <w:abstractNum w:abstractNumId="25" w15:restartNumberingAfterBreak="0">
    <w:nsid w:val="33CE1D55"/>
    <w:multiLevelType w:val="hybridMultilevel"/>
    <w:tmpl w:val="02DE5778"/>
    <w:name w:val="LegalNumParListTemplate3"/>
    <w:lvl w:ilvl="0" w:tplc="D49AC38C">
      <w:start w:val="1"/>
      <w:numFmt w:val="decimal"/>
      <w:lvlText w:val="%1."/>
      <w:lvlJc w:val="left"/>
      <w:pPr>
        <w:tabs>
          <w:tab w:val="num" w:pos="476"/>
        </w:tabs>
        <w:ind w:left="476" w:hanging="476"/>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36BD3A06"/>
    <w:multiLevelType w:val="hybridMultilevel"/>
    <w:tmpl w:val="865E3800"/>
    <w:lvl w:ilvl="0" w:tplc="08090005">
      <w:start w:val="1"/>
      <w:numFmt w:val="bullet"/>
      <w:lvlText w:val=""/>
      <w:lvlJc w:val="left"/>
      <w:pPr>
        <w:tabs>
          <w:tab w:val="num" w:pos="360"/>
        </w:tabs>
        <w:ind w:left="360" w:hanging="360"/>
      </w:pPr>
      <w:rPr>
        <w:rFonts w:ascii="Wingdings" w:hAnsi="Wingdings"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27" w15:restartNumberingAfterBreak="0">
    <w:nsid w:val="3A7730C4"/>
    <w:multiLevelType w:val="singleLevel"/>
    <w:tmpl w:val="456C96DE"/>
    <w:lvl w:ilvl="0">
      <w:start w:val="1"/>
      <w:numFmt w:val="bullet"/>
      <w:pStyle w:val="ListBullet1"/>
      <w:lvlText w:val=""/>
      <w:lvlJc w:val="left"/>
      <w:pPr>
        <w:tabs>
          <w:tab w:val="num" w:pos="765"/>
        </w:tabs>
        <w:ind w:left="765" w:hanging="283"/>
      </w:pPr>
      <w:rPr>
        <w:rFonts w:ascii="Symbol" w:hAnsi="Symbol"/>
      </w:rPr>
    </w:lvl>
  </w:abstractNum>
  <w:abstractNum w:abstractNumId="28" w15:restartNumberingAfterBreak="0">
    <w:nsid w:val="428415E7"/>
    <w:multiLevelType w:val="multilevel"/>
    <w:tmpl w:val="92100ADA"/>
    <w:lvl w:ilvl="0">
      <w:start w:val="1"/>
      <w:numFmt w:val="decimal"/>
      <w:pStyle w:val="ListNumber"/>
      <w:lvlText w:val="(%1)"/>
      <w:lvlJc w:val="left"/>
      <w:pPr>
        <w:tabs>
          <w:tab w:val="num" w:pos="709"/>
        </w:tabs>
        <w:ind w:left="709" w:hanging="709"/>
      </w:pPr>
    </w:lvl>
    <w:lvl w:ilvl="1">
      <w:start w:val="1"/>
      <w:numFmt w:val="lowerLetter"/>
      <w:pStyle w:val="ListNumberLevel2"/>
      <w:lvlText w:val="(%2)"/>
      <w:lvlJc w:val="left"/>
      <w:pPr>
        <w:tabs>
          <w:tab w:val="num" w:pos="1417"/>
        </w:tabs>
        <w:ind w:left="1417" w:hanging="708"/>
      </w:pPr>
    </w:lvl>
    <w:lvl w:ilvl="2">
      <w:start w:val="1"/>
      <w:numFmt w:val="bullet"/>
      <w:pStyle w:val="ListNumberLevel3"/>
      <w:lvlText w:val="–"/>
      <w:lvlJc w:val="left"/>
      <w:pPr>
        <w:tabs>
          <w:tab w:val="num" w:pos="2126"/>
        </w:tabs>
        <w:ind w:left="2126" w:hanging="709"/>
      </w:pPr>
      <w:rPr>
        <w:rFonts w:ascii="Times New Roman" w:hAnsi="Times New Roman"/>
      </w:rPr>
    </w:lvl>
    <w:lvl w:ilvl="3">
      <w:start w:val="1"/>
      <w:numFmt w:val="bullet"/>
      <w:pStyle w:val="ListNumberLevel4"/>
      <w:lvlText w:val=""/>
      <w:lvlJc w:val="left"/>
      <w:pPr>
        <w:tabs>
          <w:tab w:val="num" w:pos="2835"/>
        </w:tabs>
        <w:ind w:left="2835"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9" w15:restartNumberingAfterBreak="0">
    <w:nsid w:val="44647485"/>
    <w:multiLevelType w:val="hybridMultilevel"/>
    <w:tmpl w:val="B1CC836E"/>
    <w:lvl w:ilvl="0" w:tplc="0809001B">
      <w:start w:val="1"/>
      <w:numFmt w:val="lowerRoman"/>
      <w:lvlText w:val="%1."/>
      <w:lvlJc w:val="right"/>
      <w:pPr>
        <w:ind w:left="720" w:hanging="360"/>
      </w:pPr>
      <w:rPr>
        <w:rFonts w:hint="eastAsia"/>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45481EA4"/>
    <w:multiLevelType w:val="multilevel"/>
    <w:tmpl w:val="28525E6E"/>
    <w:lvl w:ilvl="0">
      <w:start w:val="1"/>
      <w:numFmt w:val="decimal"/>
      <w:pStyle w:val="ListNumber2"/>
      <w:lvlText w:val="(%1)"/>
      <w:lvlJc w:val="left"/>
      <w:pPr>
        <w:tabs>
          <w:tab w:val="num" w:pos="1786"/>
        </w:tabs>
        <w:ind w:left="1786" w:hanging="709"/>
      </w:pPr>
    </w:lvl>
    <w:lvl w:ilvl="1">
      <w:start w:val="1"/>
      <w:numFmt w:val="lowerLetter"/>
      <w:pStyle w:val="ListNumber2Level2"/>
      <w:lvlText w:val="(%2)"/>
      <w:lvlJc w:val="left"/>
      <w:pPr>
        <w:tabs>
          <w:tab w:val="num" w:pos="2494"/>
        </w:tabs>
        <w:ind w:left="2494" w:hanging="708"/>
      </w:pPr>
    </w:lvl>
    <w:lvl w:ilvl="2">
      <w:start w:val="1"/>
      <w:numFmt w:val="bullet"/>
      <w:pStyle w:val="ListNumber2Level3"/>
      <w:lvlText w:val="–"/>
      <w:lvlJc w:val="left"/>
      <w:pPr>
        <w:tabs>
          <w:tab w:val="num" w:pos="3203"/>
        </w:tabs>
        <w:ind w:left="3203" w:hanging="709"/>
      </w:pPr>
      <w:rPr>
        <w:rFonts w:ascii="Times New Roman" w:hAnsi="Times New Roman"/>
      </w:rPr>
    </w:lvl>
    <w:lvl w:ilvl="3">
      <w:start w:val="1"/>
      <w:numFmt w:val="bullet"/>
      <w:pStyle w:val="ListNumber2Level4"/>
      <w:lvlText w:val=""/>
      <w:lvlJc w:val="left"/>
      <w:pPr>
        <w:tabs>
          <w:tab w:val="num" w:pos="3912"/>
        </w:tabs>
        <w:ind w:left="3912"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1" w15:restartNumberingAfterBreak="0">
    <w:nsid w:val="465D172F"/>
    <w:multiLevelType w:val="multilevel"/>
    <w:tmpl w:val="6AEE9BA4"/>
    <w:lvl w:ilvl="0">
      <w:start w:val="1"/>
      <w:numFmt w:val="decimal"/>
      <w:pStyle w:val="ListNumber1"/>
      <w:lvlText w:val="(%1)"/>
      <w:lvlJc w:val="left"/>
      <w:pPr>
        <w:tabs>
          <w:tab w:val="num" w:pos="1191"/>
        </w:tabs>
        <w:ind w:left="1191" w:hanging="709"/>
      </w:pPr>
    </w:lvl>
    <w:lvl w:ilvl="1">
      <w:start w:val="1"/>
      <w:numFmt w:val="lowerLetter"/>
      <w:pStyle w:val="ListNumber1Level2"/>
      <w:lvlText w:val="(%2)"/>
      <w:lvlJc w:val="left"/>
      <w:pPr>
        <w:tabs>
          <w:tab w:val="num" w:pos="1899"/>
        </w:tabs>
        <w:ind w:left="1899" w:hanging="708"/>
      </w:pPr>
    </w:lvl>
    <w:lvl w:ilvl="2">
      <w:start w:val="1"/>
      <w:numFmt w:val="bullet"/>
      <w:pStyle w:val="ListNumber1Level3"/>
      <w:lvlText w:val="–"/>
      <w:lvlJc w:val="left"/>
      <w:pPr>
        <w:tabs>
          <w:tab w:val="num" w:pos="2608"/>
        </w:tabs>
        <w:ind w:left="2608" w:hanging="709"/>
      </w:pPr>
      <w:rPr>
        <w:rFonts w:ascii="Times New Roman" w:hAnsi="Times New Roman"/>
      </w:rPr>
    </w:lvl>
    <w:lvl w:ilvl="3">
      <w:start w:val="1"/>
      <w:numFmt w:val="bullet"/>
      <w:pStyle w:val="ListNumber1Level4"/>
      <w:lvlText w:val=""/>
      <w:lvlJc w:val="left"/>
      <w:pPr>
        <w:tabs>
          <w:tab w:val="num" w:pos="3317"/>
        </w:tabs>
        <w:ind w:left="3317"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2" w15:restartNumberingAfterBreak="0">
    <w:nsid w:val="48860AAB"/>
    <w:multiLevelType w:val="multilevel"/>
    <w:tmpl w:val="E8744BD2"/>
    <w:lvl w:ilvl="0">
      <w:start w:val="1"/>
      <w:numFmt w:val="decimal"/>
      <w:pStyle w:val="ListNumber4"/>
      <w:lvlText w:val="(%1)"/>
      <w:lvlJc w:val="left"/>
      <w:pPr>
        <w:tabs>
          <w:tab w:val="num" w:pos="3589"/>
        </w:tabs>
        <w:ind w:left="3589" w:hanging="709"/>
      </w:pPr>
    </w:lvl>
    <w:lvl w:ilvl="1">
      <w:start w:val="1"/>
      <w:numFmt w:val="lowerLetter"/>
      <w:pStyle w:val="ListNumber4Level2"/>
      <w:lvlText w:val="(%2)"/>
      <w:lvlJc w:val="left"/>
      <w:pPr>
        <w:tabs>
          <w:tab w:val="num" w:pos="4297"/>
        </w:tabs>
        <w:ind w:left="4297" w:hanging="708"/>
      </w:pPr>
    </w:lvl>
    <w:lvl w:ilvl="2">
      <w:start w:val="1"/>
      <w:numFmt w:val="bullet"/>
      <w:pStyle w:val="ListNumber4Level3"/>
      <w:lvlText w:val="–"/>
      <w:lvlJc w:val="left"/>
      <w:pPr>
        <w:tabs>
          <w:tab w:val="num" w:pos="5006"/>
        </w:tabs>
        <w:ind w:left="5006" w:hanging="709"/>
      </w:pPr>
      <w:rPr>
        <w:rFonts w:ascii="Times New Roman" w:hAnsi="Times New Roman"/>
      </w:rPr>
    </w:lvl>
    <w:lvl w:ilvl="3">
      <w:start w:val="1"/>
      <w:numFmt w:val="bullet"/>
      <w:pStyle w:val="ListNumber4Level4"/>
      <w:lvlText w:val=""/>
      <w:lvlJc w:val="left"/>
      <w:pPr>
        <w:tabs>
          <w:tab w:val="num" w:pos="5715"/>
        </w:tabs>
        <w:ind w:left="5715"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15:restartNumberingAfterBreak="0">
    <w:nsid w:val="49D23DEC"/>
    <w:multiLevelType w:val="singleLevel"/>
    <w:tmpl w:val="5B38DB6E"/>
    <w:name w:val="LegalNumParListTemplate"/>
    <w:lvl w:ilvl="0">
      <w:start w:val="1"/>
      <w:numFmt w:val="decimal"/>
      <w:lvlText w:val="%1."/>
      <w:lvlJc w:val="left"/>
      <w:pPr>
        <w:tabs>
          <w:tab w:val="num" w:pos="476"/>
        </w:tabs>
        <w:ind w:left="476" w:hanging="476"/>
      </w:pPr>
    </w:lvl>
  </w:abstractNum>
  <w:abstractNum w:abstractNumId="34" w15:restartNumberingAfterBreak="0">
    <w:nsid w:val="4A432656"/>
    <w:multiLevelType w:val="multilevel"/>
    <w:tmpl w:val="AC885D7A"/>
    <w:lvl w:ilvl="0">
      <w:start w:val="1"/>
      <w:numFmt w:val="decimal"/>
      <w:pStyle w:val="Heading1"/>
      <w:lvlText w:val="%1."/>
      <w:lvlJc w:val="left"/>
      <w:pPr>
        <w:tabs>
          <w:tab w:val="num" w:pos="480"/>
        </w:tabs>
        <w:ind w:left="480" w:hanging="480"/>
      </w:pPr>
    </w:lvl>
    <w:lvl w:ilvl="1">
      <w:start w:val="1"/>
      <w:numFmt w:val="decimal"/>
      <w:pStyle w:val="Heading2"/>
      <w:lvlText w:val="%1.%2."/>
      <w:lvlJc w:val="left"/>
      <w:pPr>
        <w:tabs>
          <w:tab w:val="num" w:pos="1080"/>
        </w:tabs>
        <w:ind w:left="1080" w:hanging="600"/>
      </w:pPr>
    </w:lvl>
    <w:lvl w:ilvl="2">
      <w:start w:val="1"/>
      <w:numFmt w:val="decimal"/>
      <w:pStyle w:val="Heading3"/>
      <w:lvlText w:val="%1.%2.%3."/>
      <w:lvlJc w:val="left"/>
      <w:pPr>
        <w:tabs>
          <w:tab w:val="num" w:pos="1920"/>
        </w:tabs>
        <w:ind w:left="1920" w:hanging="840"/>
      </w:pPr>
    </w:lvl>
    <w:lvl w:ilvl="3">
      <w:start w:val="1"/>
      <w:numFmt w:val="decimal"/>
      <w:pStyle w:val="Heading4"/>
      <w:lvlText w:val="%1.%2.%3.%4."/>
      <w:lvlJc w:val="left"/>
      <w:pPr>
        <w:tabs>
          <w:tab w:val="num" w:pos="2880"/>
        </w:tabs>
        <w:ind w:left="2880" w:hanging="9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5" w15:restartNumberingAfterBreak="0">
    <w:nsid w:val="4E1D612A"/>
    <w:multiLevelType w:val="hybridMultilevel"/>
    <w:tmpl w:val="AAD6436E"/>
    <w:lvl w:ilvl="0" w:tplc="BD68F100">
      <w:numFmt w:val="bullet"/>
      <w:lvlText w:val=""/>
      <w:lvlJc w:val="left"/>
      <w:pPr>
        <w:ind w:left="720" w:hanging="360"/>
      </w:pPr>
      <w:rPr>
        <w:rFonts w:ascii="Wingdings" w:eastAsia="Times New Roman" w:hAnsi="Wingdings"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52C22734"/>
    <w:multiLevelType w:val="hybridMultilevel"/>
    <w:tmpl w:val="873A48E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54BD0BEC"/>
    <w:multiLevelType w:val="singleLevel"/>
    <w:tmpl w:val="72D6F376"/>
    <w:lvl w:ilvl="0">
      <w:start w:val="1"/>
      <w:numFmt w:val="bullet"/>
      <w:pStyle w:val="ListBullet"/>
      <w:lvlText w:val=""/>
      <w:lvlJc w:val="left"/>
      <w:pPr>
        <w:tabs>
          <w:tab w:val="num" w:pos="283"/>
        </w:tabs>
        <w:ind w:left="283" w:hanging="283"/>
      </w:pPr>
      <w:rPr>
        <w:rFonts w:ascii="Symbol" w:hAnsi="Symbol"/>
      </w:rPr>
    </w:lvl>
  </w:abstractNum>
  <w:abstractNum w:abstractNumId="38" w15:restartNumberingAfterBreak="0">
    <w:nsid w:val="567A3BD4"/>
    <w:multiLevelType w:val="hybridMultilevel"/>
    <w:tmpl w:val="B1CC836E"/>
    <w:lvl w:ilvl="0" w:tplc="FFFFFFFF">
      <w:start w:val="1"/>
      <w:numFmt w:val="lowerRoman"/>
      <w:lvlText w:val="%1."/>
      <w:lvlJc w:val="right"/>
      <w:pPr>
        <w:ind w:left="720" w:hanging="360"/>
      </w:pPr>
      <w:rPr>
        <w:rFonts w:hint="eastAsia"/>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9" w15:restartNumberingAfterBreak="0">
    <w:nsid w:val="5860327B"/>
    <w:multiLevelType w:val="hybridMultilevel"/>
    <w:tmpl w:val="BFFCCF1E"/>
    <w:lvl w:ilvl="0" w:tplc="A20E98BA">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591375D5"/>
    <w:multiLevelType w:val="hybridMultilevel"/>
    <w:tmpl w:val="A608125E"/>
    <w:lvl w:ilvl="0" w:tplc="8F121C0E">
      <w:start w:val="3"/>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1" w15:restartNumberingAfterBreak="0">
    <w:nsid w:val="59986215"/>
    <w:multiLevelType w:val="hybridMultilevel"/>
    <w:tmpl w:val="3C40CCBA"/>
    <w:lvl w:ilvl="0" w:tplc="89027CC2">
      <w:start w:val="5"/>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15:restartNumberingAfterBreak="0">
    <w:nsid w:val="60171781"/>
    <w:multiLevelType w:val="hybridMultilevel"/>
    <w:tmpl w:val="B1CC836E"/>
    <w:lvl w:ilvl="0" w:tplc="0809001B">
      <w:start w:val="1"/>
      <w:numFmt w:val="lowerRoman"/>
      <w:lvlText w:val="%1."/>
      <w:lvlJc w:val="right"/>
      <w:pPr>
        <w:ind w:left="720" w:hanging="360"/>
      </w:pPr>
      <w:rPr>
        <w:rFonts w:hint="eastAsia"/>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6108326F"/>
    <w:multiLevelType w:val="multilevel"/>
    <w:tmpl w:val="1BBE98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61EA22A7"/>
    <w:multiLevelType w:val="multilevel"/>
    <w:tmpl w:val="0809001F"/>
    <w:lvl w:ilvl="0">
      <w:start w:val="1"/>
      <w:numFmt w:val="decimal"/>
      <w:lvlText w:val="%1."/>
      <w:lvlJc w:val="left"/>
      <w:pPr>
        <w:ind w:left="360" w:hanging="360"/>
      </w:pPr>
      <w:rPr>
        <w:b/>
        <w:bCs/>
        <w:i w:val="0"/>
        <w:iCs w:val="0"/>
        <w:smallCaps w:val="0"/>
        <w:strike w:val="0"/>
        <w:color w:val="000000"/>
        <w:spacing w:val="0"/>
        <w:w w:val="100"/>
        <w:position w:val="0"/>
        <w:sz w:val="23"/>
        <w:szCs w:val="23"/>
        <w:u w:val="none"/>
        <w:lang w:val="sl"/>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5" w15:restartNumberingAfterBreak="0">
    <w:nsid w:val="662B5C67"/>
    <w:multiLevelType w:val="singleLevel"/>
    <w:tmpl w:val="40D2097A"/>
    <w:lvl w:ilvl="0">
      <w:start w:val="1"/>
      <w:numFmt w:val="bullet"/>
      <w:pStyle w:val="ListDash"/>
      <w:lvlText w:val="–"/>
      <w:lvlJc w:val="left"/>
      <w:pPr>
        <w:tabs>
          <w:tab w:val="num" w:pos="283"/>
        </w:tabs>
        <w:ind w:left="283" w:hanging="283"/>
      </w:pPr>
      <w:rPr>
        <w:rFonts w:ascii="Times New Roman" w:hAnsi="Times New Roman"/>
      </w:rPr>
    </w:lvl>
  </w:abstractNum>
  <w:abstractNum w:abstractNumId="46" w15:restartNumberingAfterBreak="0">
    <w:nsid w:val="668A10F7"/>
    <w:multiLevelType w:val="singleLevel"/>
    <w:tmpl w:val="BD783356"/>
    <w:lvl w:ilvl="0">
      <w:start w:val="1"/>
      <w:numFmt w:val="bullet"/>
      <w:pStyle w:val="ListDash2"/>
      <w:lvlText w:val="–"/>
      <w:lvlJc w:val="left"/>
      <w:pPr>
        <w:tabs>
          <w:tab w:val="num" w:pos="1360"/>
        </w:tabs>
        <w:ind w:left="1360" w:hanging="283"/>
      </w:pPr>
      <w:rPr>
        <w:rFonts w:ascii="Times New Roman" w:hAnsi="Times New Roman"/>
      </w:rPr>
    </w:lvl>
  </w:abstractNum>
  <w:abstractNum w:abstractNumId="47" w15:restartNumberingAfterBreak="0">
    <w:nsid w:val="67671EEF"/>
    <w:multiLevelType w:val="singleLevel"/>
    <w:tmpl w:val="249CEA72"/>
    <w:lvl w:ilvl="0">
      <w:start w:val="1"/>
      <w:numFmt w:val="bullet"/>
      <w:pStyle w:val="ListDash1"/>
      <w:lvlText w:val="–"/>
      <w:lvlJc w:val="left"/>
      <w:pPr>
        <w:tabs>
          <w:tab w:val="num" w:pos="765"/>
        </w:tabs>
        <w:ind w:left="765" w:hanging="283"/>
      </w:pPr>
      <w:rPr>
        <w:rFonts w:ascii="Times New Roman" w:hAnsi="Times New Roman"/>
      </w:rPr>
    </w:lvl>
  </w:abstractNum>
  <w:abstractNum w:abstractNumId="48" w15:restartNumberingAfterBreak="0">
    <w:nsid w:val="69995580"/>
    <w:multiLevelType w:val="singleLevel"/>
    <w:tmpl w:val="75CC7CBA"/>
    <w:name w:val="Considérant"/>
    <w:lvl w:ilvl="0">
      <w:start w:val="1"/>
      <w:numFmt w:val="decimal"/>
      <w:lvlRestart w:val="0"/>
      <w:pStyle w:val="Considrant"/>
      <w:lvlText w:val="(%1)"/>
      <w:lvlJc w:val="left"/>
      <w:pPr>
        <w:tabs>
          <w:tab w:val="num" w:pos="709"/>
        </w:tabs>
        <w:ind w:left="709" w:hanging="709"/>
      </w:pPr>
    </w:lvl>
  </w:abstractNum>
  <w:abstractNum w:abstractNumId="49" w15:restartNumberingAfterBreak="0">
    <w:nsid w:val="6E5C21E3"/>
    <w:multiLevelType w:val="singleLevel"/>
    <w:tmpl w:val="91AE4CCA"/>
    <w:lvl w:ilvl="0">
      <w:start w:val="1"/>
      <w:numFmt w:val="bullet"/>
      <w:pStyle w:val="ListDash3"/>
      <w:lvlText w:val="–"/>
      <w:lvlJc w:val="left"/>
      <w:pPr>
        <w:tabs>
          <w:tab w:val="num" w:pos="2199"/>
        </w:tabs>
        <w:ind w:left="2199" w:hanging="283"/>
      </w:pPr>
      <w:rPr>
        <w:rFonts w:ascii="Times New Roman" w:hAnsi="Times New Roman"/>
      </w:rPr>
    </w:lvl>
  </w:abstractNum>
  <w:abstractNum w:abstractNumId="50" w15:restartNumberingAfterBreak="0">
    <w:nsid w:val="75213F7E"/>
    <w:multiLevelType w:val="hybridMultilevel"/>
    <w:tmpl w:val="C50C17A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1" w15:restartNumberingAfterBreak="0">
    <w:nsid w:val="75A515B2"/>
    <w:multiLevelType w:val="hybridMultilevel"/>
    <w:tmpl w:val="B1CC836E"/>
    <w:lvl w:ilvl="0" w:tplc="0809001B">
      <w:start w:val="1"/>
      <w:numFmt w:val="lowerRoman"/>
      <w:lvlText w:val="%1."/>
      <w:lvlJc w:val="right"/>
      <w:pPr>
        <w:ind w:left="720" w:hanging="360"/>
      </w:pPr>
      <w:rPr>
        <w:rFonts w:hint="eastAsia"/>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2" w15:restartNumberingAfterBreak="0">
    <w:nsid w:val="793A7D03"/>
    <w:multiLevelType w:val="hybridMultilevel"/>
    <w:tmpl w:val="959055D2"/>
    <w:lvl w:ilvl="0" w:tplc="37A65E72">
      <w:numFmt w:val="bullet"/>
      <w:lvlText w:val="-"/>
      <w:lvlJc w:val="left"/>
      <w:pPr>
        <w:ind w:left="1777" w:hanging="360"/>
      </w:pPr>
      <w:rPr>
        <w:rFonts w:ascii="Times New Roman" w:eastAsia="Times New Roman" w:hAnsi="Times New Roman" w:cs="Times New Roman" w:hint="default"/>
      </w:rPr>
    </w:lvl>
    <w:lvl w:ilvl="1" w:tplc="18090003" w:tentative="1">
      <w:start w:val="1"/>
      <w:numFmt w:val="bullet"/>
      <w:lvlText w:val="o"/>
      <w:lvlJc w:val="left"/>
      <w:pPr>
        <w:ind w:left="2497" w:hanging="360"/>
      </w:pPr>
      <w:rPr>
        <w:rFonts w:ascii="Courier New" w:hAnsi="Courier New" w:cs="Courier New" w:hint="default"/>
      </w:rPr>
    </w:lvl>
    <w:lvl w:ilvl="2" w:tplc="18090005" w:tentative="1">
      <w:start w:val="1"/>
      <w:numFmt w:val="bullet"/>
      <w:lvlText w:val=""/>
      <w:lvlJc w:val="left"/>
      <w:pPr>
        <w:ind w:left="3217" w:hanging="360"/>
      </w:pPr>
      <w:rPr>
        <w:rFonts w:ascii="Wingdings" w:hAnsi="Wingdings" w:hint="default"/>
      </w:rPr>
    </w:lvl>
    <w:lvl w:ilvl="3" w:tplc="18090001" w:tentative="1">
      <w:start w:val="1"/>
      <w:numFmt w:val="bullet"/>
      <w:lvlText w:val=""/>
      <w:lvlJc w:val="left"/>
      <w:pPr>
        <w:ind w:left="3937" w:hanging="360"/>
      </w:pPr>
      <w:rPr>
        <w:rFonts w:ascii="Symbol" w:hAnsi="Symbol" w:hint="default"/>
      </w:rPr>
    </w:lvl>
    <w:lvl w:ilvl="4" w:tplc="18090003" w:tentative="1">
      <w:start w:val="1"/>
      <w:numFmt w:val="bullet"/>
      <w:lvlText w:val="o"/>
      <w:lvlJc w:val="left"/>
      <w:pPr>
        <w:ind w:left="4657" w:hanging="360"/>
      </w:pPr>
      <w:rPr>
        <w:rFonts w:ascii="Courier New" w:hAnsi="Courier New" w:cs="Courier New" w:hint="default"/>
      </w:rPr>
    </w:lvl>
    <w:lvl w:ilvl="5" w:tplc="18090005" w:tentative="1">
      <w:start w:val="1"/>
      <w:numFmt w:val="bullet"/>
      <w:lvlText w:val=""/>
      <w:lvlJc w:val="left"/>
      <w:pPr>
        <w:ind w:left="5377" w:hanging="360"/>
      </w:pPr>
      <w:rPr>
        <w:rFonts w:ascii="Wingdings" w:hAnsi="Wingdings" w:hint="default"/>
      </w:rPr>
    </w:lvl>
    <w:lvl w:ilvl="6" w:tplc="18090001" w:tentative="1">
      <w:start w:val="1"/>
      <w:numFmt w:val="bullet"/>
      <w:lvlText w:val=""/>
      <w:lvlJc w:val="left"/>
      <w:pPr>
        <w:ind w:left="6097" w:hanging="360"/>
      </w:pPr>
      <w:rPr>
        <w:rFonts w:ascii="Symbol" w:hAnsi="Symbol" w:hint="default"/>
      </w:rPr>
    </w:lvl>
    <w:lvl w:ilvl="7" w:tplc="18090003" w:tentative="1">
      <w:start w:val="1"/>
      <w:numFmt w:val="bullet"/>
      <w:lvlText w:val="o"/>
      <w:lvlJc w:val="left"/>
      <w:pPr>
        <w:ind w:left="6817" w:hanging="360"/>
      </w:pPr>
      <w:rPr>
        <w:rFonts w:ascii="Courier New" w:hAnsi="Courier New" w:cs="Courier New" w:hint="default"/>
      </w:rPr>
    </w:lvl>
    <w:lvl w:ilvl="8" w:tplc="18090005" w:tentative="1">
      <w:start w:val="1"/>
      <w:numFmt w:val="bullet"/>
      <w:lvlText w:val=""/>
      <w:lvlJc w:val="left"/>
      <w:pPr>
        <w:ind w:left="7537" w:hanging="360"/>
      </w:pPr>
      <w:rPr>
        <w:rFonts w:ascii="Wingdings" w:hAnsi="Wingdings" w:hint="default"/>
      </w:rPr>
    </w:lvl>
  </w:abstractNum>
  <w:abstractNum w:abstractNumId="53" w15:restartNumberingAfterBreak="0">
    <w:nsid w:val="7A9914B1"/>
    <w:multiLevelType w:val="hybridMultilevel"/>
    <w:tmpl w:val="1A6ABFA0"/>
    <w:lvl w:ilvl="0" w:tplc="BD68F100">
      <w:numFmt w:val="bullet"/>
      <w:lvlText w:val=""/>
      <w:lvlJc w:val="left"/>
      <w:pPr>
        <w:tabs>
          <w:tab w:val="num" w:pos="360"/>
        </w:tabs>
        <w:ind w:left="360" w:hanging="360"/>
      </w:pPr>
      <w:rPr>
        <w:rFonts w:ascii="Wingdings" w:eastAsia="Times New Roman" w:hAnsi="Wingdings" w:cs="Times New Roman"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54" w15:restartNumberingAfterBreak="0">
    <w:nsid w:val="7BE95D7F"/>
    <w:multiLevelType w:val="multilevel"/>
    <w:tmpl w:val="F126F780"/>
    <w:lvl w:ilvl="0">
      <w:start w:val="1"/>
      <w:numFmt w:val="decimal"/>
      <w:lvlRestart w:val="0"/>
      <w:pStyle w:val="Point0number"/>
      <w:lvlText w:val="(%1)"/>
      <w:lvlJc w:val="left"/>
      <w:pPr>
        <w:tabs>
          <w:tab w:val="num" w:pos="850"/>
        </w:tabs>
        <w:ind w:left="850" w:hanging="850"/>
      </w:pPr>
    </w:lvl>
    <w:lvl w:ilvl="1">
      <w:start w:val="1"/>
      <w:numFmt w:val="lowerLetter"/>
      <w:pStyle w:val="Point0letter"/>
      <w:lvlText w:val="(%2)"/>
      <w:lvlJc w:val="left"/>
      <w:pPr>
        <w:tabs>
          <w:tab w:val="num" w:pos="850"/>
        </w:tabs>
        <w:ind w:left="850" w:hanging="850"/>
      </w:pPr>
    </w:lvl>
    <w:lvl w:ilvl="2">
      <w:start w:val="1"/>
      <w:numFmt w:val="decimal"/>
      <w:pStyle w:val="Point1number"/>
      <w:lvlText w:val="(%3)"/>
      <w:lvlJc w:val="left"/>
      <w:pPr>
        <w:tabs>
          <w:tab w:val="num" w:pos="1417"/>
        </w:tabs>
        <w:ind w:left="1417" w:hanging="567"/>
      </w:pPr>
    </w:lvl>
    <w:lvl w:ilvl="3">
      <w:start w:val="1"/>
      <w:numFmt w:val="lowerLetter"/>
      <w:pStyle w:val="Point1letter"/>
      <w:lvlText w:val="(%4)"/>
      <w:lvlJc w:val="left"/>
      <w:pPr>
        <w:tabs>
          <w:tab w:val="num" w:pos="1277"/>
        </w:tabs>
        <w:ind w:left="1277" w:hanging="567"/>
      </w:pPr>
    </w:lvl>
    <w:lvl w:ilvl="4">
      <w:start w:val="1"/>
      <w:numFmt w:val="decimal"/>
      <w:pStyle w:val="Point2number"/>
      <w:lvlText w:val="(%5)"/>
      <w:lvlJc w:val="left"/>
      <w:pPr>
        <w:tabs>
          <w:tab w:val="num" w:pos="1984"/>
        </w:tabs>
        <w:ind w:left="1984" w:hanging="567"/>
      </w:pPr>
    </w:lvl>
    <w:lvl w:ilvl="5">
      <w:start w:val="1"/>
      <w:numFmt w:val="lowerLetter"/>
      <w:pStyle w:val="Point2letter"/>
      <w:lvlText w:val="(%6)"/>
      <w:lvlJc w:val="left"/>
      <w:pPr>
        <w:tabs>
          <w:tab w:val="num" w:pos="1984"/>
        </w:tabs>
        <w:ind w:left="1984" w:hanging="567"/>
      </w:pPr>
    </w:lvl>
    <w:lvl w:ilvl="6">
      <w:start w:val="1"/>
      <w:numFmt w:val="decimal"/>
      <w:pStyle w:val="Point3number"/>
      <w:lvlText w:val="(%7)"/>
      <w:lvlJc w:val="left"/>
      <w:pPr>
        <w:tabs>
          <w:tab w:val="num" w:pos="2551"/>
        </w:tabs>
        <w:ind w:left="2551" w:hanging="567"/>
      </w:pPr>
    </w:lvl>
    <w:lvl w:ilvl="7">
      <w:start w:val="1"/>
      <w:numFmt w:val="lowerLetter"/>
      <w:pStyle w:val="Point3letter"/>
      <w:lvlText w:val="(%8)"/>
      <w:lvlJc w:val="left"/>
      <w:pPr>
        <w:tabs>
          <w:tab w:val="num" w:pos="2551"/>
        </w:tabs>
        <w:ind w:left="2551" w:hanging="567"/>
      </w:pPr>
    </w:lvl>
    <w:lvl w:ilvl="8">
      <w:start w:val="1"/>
      <w:numFmt w:val="lowerLetter"/>
      <w:pStyle w:val="Point4letter"/>
      <w:lvlText w:val="(%9)"/>
      <w:lvlJc w:val="left"/>
      <w:pPr>
        <w:tabs>
          <w:tab w:val="num" w:pos="3118"/>
        </w:tabs>
        <w:ind w:left="3118" w:hanging="567"/>
      </w:pPr>
    </w:lvl>
  </w:abstractNum>
  <w:num w:numId="1" w16cid:durableId="1904682934">
    <w:abstractNumId w:val="1"/>
  </w:num>
  <w:num w:numId="2" w16cid:durableId="2098551378">
    <w:abstractNumId w:val="0"/>
  </w:num>
  <w:num w:numId="3" w16cid:durableId="1892617563">
    <w:abstractNumId w:val="34"/>
  </w:num>
  <w:num w:numId="4" w16cid:durableId="1126386055">
    <w:abstractNumId w:val="37"/>
  </w:num>
  <w:num w:numId="5" w16cid:durableId="1696687241">
    <w:abstractNumId w:val="27"/>
  </w:num>
  <w:num w:numId="6" w16cid:durableId="756748189">
    <w:abstractNumId w:val="18"/>
  </w:num>
  <w:num w:numId="7" w16cid:durableId="1303386013">
    <w:abstractNumId w:val="8"/>
  </w:num>
  <w:num w:numId="8" w16cid:durableId="770903451">
    <w:abstractNumId w:val="7"/>
  </w:num>
  <w:num w:numId="9" w16cid:durableId="136261138">
    <w:abstractNumId w:val="45"/>
  </w:num>
  <w:num w:numId="10" w16cid:durableId="423455938">
    <w:abstractNumId w:val="47"/>
  </w:num>
  <w:num w:numId="11" w16cid:durableId="60642174">
    <w:abstractNumId w:val="46"/>
  </w:num>
  <w:num w:numId="12" w16cid:durableId="1571848026">
    <w:abstractNumId w:val="49"/>
  </w:num>
  <w:num w:numId="13" w16cid:durableId="2056348585">
    <w:abstractNumId w:val="16"/>
  </w:num>
  <w:num w:numId="14" w16cid:durableId="2146967046">
    <w:abstractNumId w:val="28"/>
  </w:num>
  <w:num w:numId="15" w16cid:durableId="804389653">
    <w:abstractNumId w:val="31"/>
  </w:num>
  <w:num w:numId="16" w16cid:durableId="1774469639">
    <w:abstractNumId w:val="30"/>
  </w:num>
  <w:num w:numId="17" w16cid:durableId="1368986166">
    <w:abstractNumId w:val="3"/>
  </w:num>
  <w:num w:numId="18" w16cid:durableId="900673526">
    <w:abstractNumId w:val="32"/>
  </w:num>
  <w:num w:numId="19" w16cid:durableId="1888255317">
    <w:abstractNumId w:val="19"/>
  </w:num>
  <w:num w:numId="20" w16cid:durableId="1798834118">
    <w:abstractNumId w:val="24"/>
  </w:num>
  <w:num w:numId="21" w16cid:durableId="815099399">
    <w:abstractNumId w:val="44"/>
  </w:num>
  <w:num w:numId="22" w16cid:durableId="455442186">
    <w:abstractNumId w:val="53"/>
  </w:num>
  <w:num w:numId="23" w16cid:durableId="57021232">
    <w:abstractNumId w:val="17"/>
  </w:num>
  <w:num w:numId="24" w16cid:durableId="663625705">
    <w:abstractNumId w:val="35"/>
  </w:num>
  <w:num w:numId="25" w16cid:durableId="1052315755">
    <w:abstractNumId w:val="40"/>
  </w:num>
  <w:num w:numId="26" w16cid:durableId="1932279451">
    <w:abstractNumId w:val="41"/>
  </w:num>
  <w:num w:numId="27" w16cid:durableId="124549328">
    <w:abstractNumId w:val="5"/>
  </w:num>
  <w:num w:numId="28" w16cid:durableId="756363457">
    <w:abstractNumId w:val="36"/>
  </w:num>
  <w:num w:numId="29" w16cid:durableId="1034188342">
    <w:abstractNumId w:val="50"/>
  </w:num>
  <w:num w:numId="30" w16cid:durableId="907301610">
    <w:abstractNumId w:val="9"/>
  </w:num>
  <w:num w:numId="31" w16cid:durableId="1698583650">
    <w:abstractNumId w:val="39"/>
  </w:num>
  <w:num w:numId="32" w16cid:durableId="465271298">
    <w:abstractNumId w:val="22"/>
  </w:num>
  <w:num w:numId="33" w16cid:durableId="1137458015">
    <w:abstractNumId w:val="54"/>
  </w:num>
  <w:num w:numId="34" w16cid:durableId="273635455">
    <w:abstractNumId w:val="23"/>
  </w:num>
  <w:num w:numId="35" w16cid:durableId="827552844">
    <w:abstractNumId w:val="21"/>
  </w:num>
  <w:num w:numId="36" w16cid:durableId="1933733195">
    <w:abstractNumId w:val="51"/>
  </w:num>
  <w:num w:numId="37" w16cid:durableId="629554377">
    <w:abstractNumId w:val="42"/>
  </w:num>
  <w:num w:numId="38" w16cid:durableId="1405689922">
    <w:abstractNumId w:val="11"/>
  </w:num>
  <w:num w:numId="39" w16cid:durableId="1543979855">
    <w:abstractNumId w:val="29"/>
  </w:num>
  <w:num w:numId="40" w16cid:durableId="696542974">
    <w:abstractNumId w:val="12"/>
  </w:num>
  <w:num w:numId="41" w16cid:durableId="2142258455">
    <w:abstractNumId w:val="20"/>
  </w:num>
  <w:num w:numId="42" w16cid:durableId="1459957942">
    <w:abstractNumId w:val="13"/>
  </w:num>
  <w:num w:numId="43" w16cid:durableId="1686899381">
    <w:abstractNumId w:val="15"/>
  </w:num>
  <w:num w:numId="44" w16cid:durableId="1963489706">
    <w:abstractNumId w:val="38"/>
  </w:num>
  <w:num w:numId="45" w16cid:durableId="627513849">
    <w:abstractNumId w:val="14"/>
  </w:num>
  <w:num w:numId="46" w16cid:durableId="1528635052">
    <w:abstractNumId w:val="4"/>
  </w:num>
  <w:num w:numId="47" w16cid:durableId="1438909537">
    <w:abstractNumId w:val="48"/>
  </w:num>
  <w:num w:numId="48" w16cid:durableId="1680812824">
    <w:abstractNumId w:val="6"/>
  </w:num>
  <w:num w:numId="49" w16cid:durableId="375591328">
    <w:abstractNumId w:val="26"/>
  </w:num>
  <w:num w:numId="50" w16cid:durableId="1717271973">
    <w:abstractNumId w:val="43"/>
  </w:num>
  <w:num w:numId="51" w16cid:durableId="157499282">
    <w:abstractNumId w:val="2"/>
  </w:num>
  <w:num w:numId="52" w16cid:durableId="129441944">
    <w:abstractNumId w:val="52"/>
  </w:num>
  <w:num w:numId="53" w16cid:durableId="348918329">
    <w:abstractNumId w:val="10"/>
  </w:num>
  <w:numIdMacAtCleanup w:val="4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fr-BE" w:vendorID="64" w:dllVersion="6" w:nlCheck="1" w:checkStyle="0"/>
  <w:activeWritingStyle w:appName="MSWord" w:lang="en-GB" w:vendorID="64" w:dllVersion="6" w:nlCheck="1" w:checkStyle="1"/>
  <w:activeWritingStyle w:appName="MSWord" w:lang="en-US" w:vendorID="64" w:dllVersion="6" w:nlCheck="1" w:checkStyle="1"/>
  <w:activeWritingStyle w:appName="MSWord" w:lang="en-IE" w:vendorID="64" w:dllVersion="6" w:nlCheck="1" w:checkStyle="1"/>
  <w:activeWritingStyle w:appName="MSWord" w:lang="en-GB" w:vendorID="64" w:dllVersion="0" w:nlCheck="1" w:checkStyle="0"/>
  <w:activeWritingStyle w:appName="MSWord" w:lang="en-US" w:vendorID="64" w:dllVersion="0" w:nlCheck="1" w:checkStyle="0"/>
  <w:activeWritingStyle w:appName="MSWord" w:lang="en-IE" w:vendorID="64" w:dllVersion="0" w:nlCheck="1" w:checkStyle="0"/>
  <w:activeWritingStyle w:appName="MSWord" w:lang="fr-BE" w:vendorID="64" w:dllVersion="0" w:nlCheck="1" w:checkStyle="0"/>
  <w:activeWritingStyle w:appName="MSWord" w:lang="de-DE" w:vendorID="64" w:dllVersion="0" w:nlCheck="1" w:checkStyle="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2"/>
    <w:compatSetting w:name="useWord2013TrackBottomHyphenation" w:uri="http://schemas.microsoft.com/office/word" w:val="1"/>
  </w:compat>
  <w:docVars>
    <w:docVar w:name="LW_DocType" w:val="NOT"/>
  </w:docVars>
  <w:rsids>
    <w:rsidRoot w:val="000941A7"/>
    <w:rsid w:val="000057BF"/>
    <w:rsid w:val="00005E35"/>
    <w:rsid w:val="00010859"/>
    <w:rsid w:val="00017E24"/>
    <w:rsid w:val="00022180"/>
    <w:rsid w:val="00034001"/>
    <w:rsid w:val="000345A3"/>
    <w:rsid w:val="0005450E"/>
    <w:rsid w:val="00061F89"/>
    <w:rsid w:val="00064DCF"/>
    <w:rsid w:val="000663A3"/>
    <w:rsid w:val="00092F73"/>
    <w:rsid w:val="000941A7"/>
    <w:rsid w:val="00095253"/>
    <w:rsid w:val="000A66FB"/>
    <w:rsid w:val="000A6A45"/>
    <w:rsid w:val="000B2443"/>
    <w:rsid w:val="000B28C0"/>
    <w:rsid w:val="000C3EC0"/>
    <w:rsid w:val="000D0201"/>
    <w:rsid w:val="000D4C87"/>
    <w:rsid w:val="000E410B"/>
    <w:rsid w:val="000E7308"/>
    <w:rsid w:val="000E79B7"/>
    <w:rsid w:val="000E7E7C"/>
    <w:rsid w:val="0010292E"/>
    <w:rsid w:val="00107DA3"/>
    <w:rsid w:val="00107F0A"/>
    <w:rsid w:val="00115AAE"/>
    <w:rsid w:val="0012065A"/>
    <w:rsid w:val="0013592A"/>
    <w:rsid w:val="00136037"/>
    <w:rsid w:val="0014185B"/>
    <w:rsid w:val="0014209C"/>
    <w:rsid w:val="00147865"/>
    <w:rsid w:val="0015095F"/>
    <w:rsid w:val="0015503F"/>
    <w:rsid w:val="00155D59"/>
    <w:rsid w:val="00160AC8"/>
    <w:rsid w:val="00161A77"/>
    <w:rsid w:val="001634D8"/>
    <w:rsid w:val="00171A05"/>
    <w:rsid w:val="00186D9F"/>
    <w:rsid w:val="001911EC"/>
    <w:rsid w:val="00196B32"/>
    <w:rsid w:val="001B6CB1"/>
    <w:rsid w:val="001B76C5"/>
    <w:rsid w:val="001C1967"/>
    <w:rsid w:val="001C3613"/>
    <w:rsid w:val="001D56D0"/>
    <w:rsid w:val="001E0F82"/>
    <w:rsid w:val="001F14DF"/>
    <w:rsid w:val="001F232F"/>
    <w:rsid w:val="001F256A"/>
    <w:rsid w:val="00212E9A"/>
    <w:rsid w:val="00215566"/>
    <w:rsid w:val="00246CC7"/>
    <w:rsid w:val="00251985"/>
    <w:rsid w:val="00255EDD"/>
    <w:rsid w:val="00263255"/>
    <w:rsid w:val="0026648B"/>
    <w:rsid w:val="00271AFF"/>
    <w:rsid w:val="00272BD1"/>
    <w:rsid w:val="0029304C"/>
    <w:rsid w:val="002A24FF"/>
    <w:rsid w:val="002B039E"/>
    <w:rsid w:val="002C5C92"/>
    <w:rsid w:val="002C7021"/>
    <w:rsid w:val="002E4331"/>
    <w:rsid w:val="002E611C"/>
    <w:rsid w:val="002E70C7"/>
    <w:rsid w:val="002E743D"/>
    <w:rsid w:val="002F6618"/>
    <w:rsid w:val="00302782"/>
    <w:rsid w:val="0030603B"/>
    <w:rsid w:val="0031164D"/>
    <w:rsid w:val="003154E6"/>
    <w:rsid w:val="003228CA"/>
    <w:rsid w:val="00334821"/>
    <w:rsid w:val="00350921"/>
    <w:rsid w:val="00351483"/>
    <w:rsid w:val="00353B29"/>
    <w:rsid w:val="003540F1"/>
    <w:rsid w:val="0036019A"/>
    <w:rsid w:val="0036445B"/>
    <w:rsid w:val="00371CCE"/>
    <w:rsid w:val="00371D58"/>
    <w:rsid w:val="00377578"/>
    <w:rsid w:val="00381514"/>
    <w:rsid w:val="003857C3"/>
    <w:rsid w:val="003863C6"/>
    <w:rsid w:val="00391DD1"/>
    <w:rsid w:val="0039671C"/>
    <w:rsid w:val="003A2B81"/>
    <w:rsid w:val="003A2C03"/>
    <w:rsid w:val="003A5D8C"/>
    <w:rsid w:val="003B6194"/>
    <w:rsid w:val="003B72AC"/>
    <w:rsid w:val="003C02B6"/>
    <w:rsid w:val="003C266F"/>
    <w:rsid w:val="003E2B57"/>
    <w:rsid w:val="003E36B5"/>
    <w:rsid w:val="003E7BB8"/>
    <w:rsid w:val="003F3D8D"/>
    <w:rsid w:val="003F4A7D"/>
    <w:rsid w:val="00424462"/>
    <w:rsid w:val="00463706"/>
    <w:rsid w:val="00465CA3"/>
    <w:rsid w:val="004707DD"/>
    <w:rsid w:val="00471C81"/>
    <w:rsid w:val="00480C9B"/>
    <w:rsid w:val="004A57C9"/>
    <w:rsid w:val="004B4D43"/>
    <w:rsid w:val="004B6CEF"/>
    <w:rsid w:val="004C4B5F"/>
    <w:rsid w:val="004D4C51"/>
    <w:rsid w:val="004E3C04"/>
    <w:rsid w:val="004E6EBB"/>
    <w:rsid w:val="004F3377"/>
    <w:rsid w:val="00515F9F"/>
    <w:rsid w:val="00535432"/>
    <w:rsid w:val="005378A4"/>
    <w:rsid w:val="005440B7"/>
    <w:rsid w:val="00560518"/>
    <w:rsid w:val="005617E3"/>
    <w:rsid w:val="00566552"/>
    <w:rsid w:val="005677A5"/>
    <w:rsid w:val="00582AD3"/>
    <w:rsid w:val="005A3967"/>
    <w:rsid w:val="005A4C36"/>
    <w:rsid w:val="005B231B"/>
    <w:rsid w:val="005C1F9E"/>
    <w:rsid w:val="005C72E5"/>
    <w:rsid w:val="005D72C9"/>
    <w:rsid w:val="005E024C"/>
    <w:rsid w:val="005E4D56"/>
    <w:rsid w:val="005F60C4"/>
    <w:rsid w:val="00611864"/>
    <w:rsid w:val="00611EEF"/>
    <w:rsid w:val="00612F97"/>
    <w:rsid w:val="006154EE"/>
    <w:rsid w:val="0062707E"/>
    <w:rsid w:val="0064316D"/>
    <w:rsid w:val="006455CE"/>
    <w:rsid w:val="00655266"/>
    <w:rsid w:val="00661903"/>
    <w:rsid w:val="006620F2"/>
    <w:rsid w:val="00670B29"/>
    <w:rsid w:val="0067278D"/>
    <w:rsid w:val="006747CC"/>
    <w:rsid w:val="00675D74"/>
    <w:rsid w:val="00682D6D"/>
    <w:rsid w:val="006836E8"/>
    <w:rsid w:val="00687EB4"/>
    <w:rsid w:val="00696A75"/>
    <w:rsid w:val="006A404A"/>
    <w:rsid w:val="006A6FA8"/>
    <w:rsid w:val="006C5571"/>
    <w:rsid w:val="006E1DB6"/>
    <w:rsid w:val="006E3078"/>
    <w:rsid w:val="006E65A7"/>
    <w:rsid w:val="006F4C1B"/>
    <w:rsid w:val="006F6975"/>
    <w:rsid w:val="0070561B"/>
    <w:rsid w:val="00712C0C"/>
    <w:rsid w:val="00713FCF"/>
    <w:rsid w:val="00717C20"/>
    <w:rsid w:val="0072535C"/>
    <w:rsid w:val="00732B23"/>
    <w:rsid w:val="00734887"/>
    <w:rsid w:val="00741D7F"/>
    <w:rsid w:val="00760C7E"/>
    <w:rsid w:val="00767B33"/>
    <w:rsid w:val="007761BA"/>
    <w:rsid w:val="00780863"/>
    <w:rsid w:val="00794B76"/>
    <w:rsid w:val="00795B28"/>
    <w:rsid w:val="007A510A"/>
    <w:rsid w:val="007B5F7B"/>
    <w:rsid w:val="007B6DE2"/>
    <w:rsid w:val="007E577C"/>
    <w:rsid w:val="007F630E"/>
    <w:rsid w:val="0082119E"/>
    <w:rsid w:val="00840263"/>
    <w:rsid w:val="0085452F"/>
    <w:rsid w:val="008627F7"/>
    <w:rsid w:val="00871846"/>
    <w:rsid w:val="00887372"/>
    <w:rsid w:val="008C067C"/>
    <w:rsid w:val="008C3F40"/>
    <w:rsid w:val="008C3FC0"/>
    <w:rsid w:val="008D2532"/>
    <w:rsid w:val="008E6001"/>
    <w:rsid w:val="008E75A8"/>
    <w:rsid w:val="008F42E7"/>
    <w:rsid w:val="00904F4B"/>
    <w:rsid w:val="00921133"/>
    <w:rsid w:val="0092290C"/>
    <w:rsid w:val="0092504F"/>
    <w:rsid w:val="0092587C"/>
    <w:rsid w:val="00942AE0"/>
    <w:rsid w:val="009504D9"/>
    <w:rsid w:val="00951E0D"/>
    <w:rsid w:val="009619BB"/>
    <w:rsid w:val="00965903"/>
    <w:rsid w:val="00973E18"/>
    <w:rsid w:val="009913BB"/>
    <w:rsid w:val="00993C8F"/>
    <w:rsid w:val="009A13E6"/>
    <w:rsid w:val="009A626B"/>
    <w:rsid w:val="009A72B2"/>
    <w:rsid w:val="009B27DE"/>
    <w:rsid w:val="009B4327"/>
    <w:rsid w:val="009B5AAA"/>
    <w:rsid w:val="009C3866"/>
    <w:rsid w:val="009D2CDC"/>
    <w:rsid w:val="009E154D"/>
    <w:rsid w:val="009F26F6"/>
    <w:rsid w:val="00A031D9"/>
    <w:rsid w:val="00A10B17"/>
    <w:rsid w:val="00A10FE8"/>
    <w:rsid w:val="00A11202"/>
    <w:rsid w:val="00A12E57"/>
    <w:rsid w:val="00A13F5A"/>
    <w:rsid w:val="00A30188"/>
    <w:rsid w:val="00A414D2"/>
    <w:rsid w:val="00A43E00"/>
    <w:rsid w:val="00A67022"/>
    <w:rsid w:val="00AA289C"/>
    <w:rsid w:val="00AA6888"/>
    <w:rsid w:val="00AC0A7E"/>
    <w:rsid w:val="00AD3381"/>
    <w:rsid w:val="00AD59D0"/>
    <w:rsid w:val="00AD6BBF"/>
    <w:rsid w:val="00AE3D24"/>
    <w:rsid w:val="00AF416C"/>
    <w:rsid w:val="00B1480D"/>
    <w:rsid w:val="00B21C2C"/>
    <w:rsid w:val="00B23B8E"/>
    <w:rsid w:val="00B31C00"/>
    <w:rsid w:val="00B3520A"/>
    <w:rsid w:val="00B3528D"/>
    <w:rsid w:val="00B42BE3"/>
    <w:rsid w:val="00B4586C"/>
    <w:rsid w:val="00B60FB7"/>
    <w:rsid w:val="00B71FFC"/>
    <w:rsid w:val="00B737DB"/>
    <w:rsid w:val="00B73CE9"/>
    <w:rsid w:val="00B82A80"/>
    <w:rsid w:val="00B85686"/>
    <w:rsid w:val="00B86963"/>
    <w:rsid w:val="00B8741A"/>
    <w:rsid w:val="00B92117"/>
    <w:rsid w:val="00BA3A8D"/>
    <w:rsid w:val="00BB0FA2"/>
    <w:rsid w:val="00BB6CDE"/>
    <w:rsid w:val="00BC36C0"/>
    <w:rsid w:val="00BD2087"/>
    <w:rsid w:val="00BE7560"/>
    <w:rsid w:val="00BF18F2"/>
    <w:rsid w:val="00C030B0"/>
    <w:rsid w:val="00C05376"/>
    <w:rsid w:val="00C121EE"/>
    <w:rsid w:val="00C16AD3"/>
    <w:rsid w:val="00C2771F"/>
    <w:rsid w:val="00C354D0"/>
    <w:rsid w:val="00C43D99"/>
    <w:rsid w:val="00C524EB"/>
    <w:rsid w:val="00C618E6"/>
    <w:rsid w:val="00C62E71"/>
    <w:rsid w:val="00C87E33"/>
    <w:rsid w:val="00C9699E"/>
    <w:rsid w:val="00CA0F5D"/>
    <w:rsid w:val="00CA17A0"/>
    <w:rsid w:val="00CB1FA1"/>
    <w:rsid w:val="00CC0606"/>
    <w:rsid w:val="00CC3AD0"/>
    <w:rsid w:val="00CD47ED"/>
    <w:rsid w:val="00CE12BB"/>
    <w:rsid w:val="00CE1E21"/>
    <w:rsid w:val="00CF4685"/>
    <w:rsid w:val="00CF64F1"/>
    <w:rsid w:val="00D05B29"/>
    <w:rsid w:val="00D07732"/>
    <w:rsid w:val="00D25785"/>
    <w:rsid w:val="00D27789"/>
    <w:rsid w:val="00D318ED"/>
    <w:rsid w:val="00D410B0"/>
    <w:rsid w:val="00D435B2"/>
    <w:rsid w:val="00D45E97"/>
    <w:rsid w:val="00D602B6"/>
    <w:rsid w:val="00D71255"/>
    <w:rsid w:val="00D77073"/>
    <w:rsid w:val="00D817BE"/>
    <w:rsid w:val="00D8586E"/>
    <w:rsid w:val="00DC411B"/>
    <w:rsid w:val="00DD3AD5"/>
    <w:rsid w:val="00DD6C8F"/>
    <w:rsid w:val="00DE53F0"/>
    <w:rsid w:val="00DF73CF"/>
    <w:rsid w:val="00E077FF"/>
    <w:rsid w:val="00E648B3"/>
    <w:rsid w:val="00E75B72"/>
    <w:rsid w:val="00E85E79"/>
    <w:rsid w:val="00E869E1"/>
    <w:rsid w:val="00E91E16"/>
    <w:rsid w:val="00E95C46"/>
    <w:rsid w:val="00EA7222"/>
    <w:rsid w:val="00EB0910"/>
    <w:rsid w:val="00EB7E94"/>
    <w:rsid w:val="00EC018D"/>
    <w:rsid w:val="00EC07C6"/>
    <w:rsid w:val="00EC1365"/>
    <w:rsid w:val="00EC5601"/>
    <w:rsid w:val="00EC7EA5"/>
    <w:rsid w:val="00EE1C82"/>
    <w:rsid w:val="00EF40D7"/>
    <w:rsid w:val="00EF5132"/>
    <w:rsid w:val="00EF7A28"/>
    <w:rsid w:val="00F0612D"/>
    <w:rsid w:val="00F2645F"/>
    <w:rsid w:val="00F26C5B"/>
    <w:rsid w:val="00F32341"/>
    <w:rsid w:val="00F355EA"/>
    <w:rsid w:val="00F36C10"/>
    <w:rsid w:val="00F40E8A"/>
    <w:rsid w:val="00F51ACC"/>
    <w:rsid w:val="00F53FA9"/>
    <w:rsid w:val="00F677C4"/>
    <w:rsid w:val="00F81171"/>
    <w:rsid w:val="00F86893"/>
    <w:rsid w:val="00F90AEE"/>
    <w:rsid w:val="00F92D72"/>
    <w:rsid w:val="00F97721"/>
    <w:rsid w:val="00FB241B"/>
    <w:rsid w:val="00FB763D"/>
    <w:rsid w:val="00FC31FF"/>
    <w:rsid w:val="00FD7F83"/>
    <w:rsid w:val="00FE3C73"/>
    <w:rsid w:val="00FF1C56"/>
    <w:rsid w:val="00FF73ED"/>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A048B73"/>
  <w15:docId w15:val="{7CF83688-910C-40F3-A211-B5FA75F9BE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40"/>
      <w:jc w:val="both"/>
    </w:pPr>
    <w:rPr>
      <w:sz w:val="24"/>
      <w:lang w:eastAsia="en-US"/>
    </w:rPr>
  </w:style>
  <w:style w:type="paragraph" w:styleId="Heading1">
    <w:name w:val="heading 1"/>
    <w:basedOn w:val="Normal"/>
    <w:next w:val="Text1"/>
    <w:qFormat/>
    <w:pPr>
      <w:keepNext/>
      <w:numPr>
        <w:numId w:val="3"/>
      </w:numPr>
      <w:spacing w:before="240"/>
      <w:outlineLvl w:val="0"/>
    </w:pPr>
    <w:rPr>
      <w:b/>
      <w:smallCaps/>
    </w:rPr>
  </w:style>
  <w:style w:type="paragraph" w:styleId="Heading2">
    <w:name w:val="heading 2"/>
    <w:basedOn w:val="Normal"/>
    <w:next w:val="Text2"/>
    <w:qFormat/>
    <w:pPr>
      <w:keepNext/>
      <w:numPr>
        <w:ilvl w:val="1"/>
        <w:numId w:val="3"/>
      </w:numPr>
      <w:outlineLvl w:val="1"/>
    </w:pPr>
    <w:rPr>
      <w:b/>
    </w:rPr>
  </w:style>
  <w:style w:type="paragraph" w:styleId="Heading3">
    <w:name w:val="heading 3"/>
    <w:basedOn w:val="Normal"/>
    <w:next w:val="Text3"/>
    <w:qFormat/>
    <w:pPr>
      <w:keepNext/>
      <w:numPr>
        <w:ilvl w:val="2"/>
        <w:numId w:val="3"/>
      </w:numPr>
      <w:outlineLvl w:val="2"/>
    </w:pPr>
    <w:rPr>
      <w:i/>
    </w:rPr>
  </w:style>
  <w:style w:type="paragraph" w:styleId="Heading4">
    <w:name w:val="heading 4"/>
    <w:basedOn w:val="Normal"/>
    <w:next w:val="Text4"/>
    <w:qFormat/>
    <w:pPr>
      <w:keepNext/>
      <w:numPr>
        <w:ilvl w:val="3"/>
        <w:numId w:val="3"/>
      </w:numPr>
      <w:outlineLvl w:val="3"/>
    </w:pPr>
  </w:style>
  <w:style w:type="paragraph" w:styleId="Heading5">
    <w:name w:val="heading 5"/>
    <w:basedOn w:val="Normal"/>
    <w:next w:val="Normal"/>
    <w:qFormat/>
    <w:pPr>
      <w:spacing w:before="240" w:after="60"/>
      <w:ind w:left="3332" w:hanging="708"/>
      <w:outlineLvl w:val="4"/>
    </w:pPr>
    <w:rPr>
      <w:rFonts w:ascii="Arial" w:hAnsi="Arial"/>
      <w:sz w:val="22"/>
    </w:rPr>
  </w:style>
  <w:style w:type="paragraph" w:styleId="Heading6">
    <w:name w:val="heading 6"/>
    <w:basedOn w:val="Normal"/>
    <w:next w:val="Normal"/>
    <w:qFormat/>
    <w:pPr>
      <w:spacing w:before="240" w:after="60"/>
      <w:ind w:left="4040" w:hanging="708"/>
      <w:outlineLvl w:val="5"/>
    </w:pPr>
    <w:rPr>
      <w:rFonts w:ascii="Arial" w:hAnsi="Arial"/>
      <w:i/>
      <w:sz w:val="22"/>
    </w:rPr>
  </w:style>
  <w:style w:type="paragraph" w:styleId="Heading7">
    <w:name w:val="heading 7"/>
    <w:basedOn w:val="Normal"/>
    <w:next w:val="Normal"/>
    <w:qFormat/>
    <w:pPr>
      <w:spacing w:before="240" w:after="60"/>
      <w:ind w:left="4748" w:hanging="708"/>
      <w:outlineLvl w:val="6"/>
    </w:pPr>
    <w:rPr>
      <w:rFonts w:ascii="Arial" w:hAnsi="Arial"/>
      <w:sz w:val="20"/>
    </w:rPr>
  </w:style>
  <w:style w:type="paragraph" w:styleId="Heading8">
    <w:name w:val="heading 8"/>
    <w:basedOn w:val="Normal"/>
    <w:next w:val="Normal"/>
    <w:qFormat/>
    <w:pPr>
      <w:spacing w:before="240" w:after="60"/>
      <w:ind w:left="5456" w:hanging="708"/>
      <w:outlineLvl w:val="7"/>
    </w:pPr>
    <w:rPr>
      <w:rFonts w:ascii="Arial" w:hAnsi="Arial"/>
      <w:i/>
      <w:sz w:val="20"/>
    </w:rPr>
  </w:style>
  <w:style w:type="paragraph" w:styleId="Heading9">
    <w:name w:val="heading 9"/>
    <w:basedOn w:val="Normal"/>
    <w:next w:val="Normal"/>
    <w:qFormat/>
    <w:pPr>
      <w:spacing w:before="240" w:after="60"/>
      <w:ind w:left="6164" w:hanging="708"/>
      <w:outlineLvl w:val="8"/>
    </w:pPr>
    <w:rPr>
      <w:rFonts w:ascii="Arial" w:hAnsi="Arial"/>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ext1">
    <w:name w:val="Text 1"/>
    <w:basedOn w:val="Normal"/>
    <w:pPr>
      <w:ind w:left="482"/>
    </w:pPr>
  </w:style>
  <w:style w:type="paragraph" w:customStyle="1" w:styleId="Text2">
    <w:name w:val="Text 2"/>
    <w:basedOn w:val="Normal"/>
    <w:pPr>
      <w:tabs>
        <w:tab w:val="left" w:pos="2160"/>
      </w:tabs>
      <w:ind w:left="1077"/>
    </w:pPr>
  </w:style>
  <w:style w:type="paragraph" w:customStyle="1" w:styleId="Text3">
    <w:name w:val="Text 3"/>
    <w:basedOn w:val="Normal"/>
    <w:pPr>
      <w:tabs>
        <w:tab w:val="left" w:pos="2302"/>
      </w:tabs>
      <w:ind w:left="1916"/>
    </w:pPr>
  </w:style>
  <w:style w:type="paragraph" w:customStyle="1" w:styleId="Text4">
    <w:name w:val="Text 4"/>
    <w:basedOn w:val="Normal"/>
    <w:pPr>
      <w:ind w:left="2880"/>
    </w:pPr>
  </w:style>
  <w:style w:type="paragraph" w:customStyle="1" w:styleId="Address">
    <w:name w:val="Address"/>
    <w:basedOn w:val="Normal"/>
    <w:pPr>
      <w:spacing w:after="0"/>
      <w:jc w:val="left"/>
    </w:pPr>
  </w:style>
  <w:style w:type="paragraph" w:customStyle="1" w:styleId="AddressTL">
    <w:name w:val="AddressTL"/>
    <w:basedOn w:val="Normal"/>
    <w:next w:val="Normal"/>
    <w:pPr>
      <w:spacing w:after="720"/>
      <w:jc w:val="left"/>
    </w:pPr>
  </w:style>
  <w:style w:type="paragraph" w:customStyle="1" w:styleId="AddressTR">
    <w:name w:val="AddressTR"/>
    <w:basedOn w:val="Normal"/>
    <w:next w:val="Normal"/>
    <w:pPr>
      <w:spacing w:after="720"/>
      <w:ind w:left="5103"/>
      <w:jc w:val="left"/>
    </w:pPr>
  </w:style>
  <w:style w:type="paragraph" w:styleId="BlockText">
    <w:name w:val="Block Text"/>
    <w:basedOn w:val="Normal"/>
    <w:pPr>
      <w:spacing w:after="120"/>
      <w:ind w:left="1440" w:right="1440"/>
    </w:pPr>
  </w:style>
  <w:style w:type="paragraph" w:styleId="BodyText">
    <w:name w:val="Body Text"/>
    <w:basedOn w:val="Normal"/>
    <w:pPr>
      <w:spacing w:after="12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6"/>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6"/>
    </w:rPr>
  </w:style>
  <w:style w:type="paragraph" w:styleId="Caption">
    <w:name w:val="caption"/>
    <w:basedOn w:val="Normal"/>
    <w:next w:val="Normal"/>
    <w:qFormat/>
    <w:pPr>
      <w:spacing w:before="120" w:after="120"/>
    </w:pPr>
    <w:rPr>
      <w:b/>
    </w:rPr>
  </w:style>
  <w:style w:type="paragraph" w:styleId="Closing">
    <w:name w:val="Closing"/>
    <w:basedOn w:val="Normal"/>
    <w:next w:val="Signature"/>
    <w:pPr>
      <w:tabs>
        <w:tab w:val="left" w:pos="5103"/>
      </w:tabs>
      <w:spacing w:before="240"/>
      <w:ind w:left="5103"/>
      <w:jc w:val="left"/>
    </w:pPr>
  </w:style>
  <w:style w:type="paragraph" w:styleId="Signature">
    <w:name w:val="Signature"/>
    <w:basedOn w:val="Normal"/>
    <w:next w:val="Contact"/>
    <w:pPr>
      <w:tabs>
        <w:tab w:val="left" w:pos="5103"/>
      </w:tabs>
      <w:spacing w:before="1200" w:after="0"/>
      <w:ind w:left="5103"/>
      <w:jc w:val="center"/>
    </w:pPr>
  </w:style>
  <w:style w:type="paragraph" w:customStyle="1" w:styleId="Enclosures">
    <w:name w:val="Enclosures"/>
    <w:basedOn w:val="Normal"/>
    <w:next w:val="Participants"/>
    <w:pPr>
      <w:keepNext/>
      <w:keepLines/>
      <w:tabs>
        <w:tab w:val="left" w:pos="5670"/>
      </w:tabs>
      <w:spacing w:before="480" w:after="0"/>
      <w:ind w:left="1985" w:hanging="1985"/>
      <w:jc w:val="left"/>
    </w:pPr>
  </w:style>
  <w:style w:type="paragraph" w:customStyle="1" w:styleId="Participants">
    <w:name w:val="Participants"/>
    <w:basedOn w:val="Normal"/>
    <w:next w:val="Copies"/>
    <w:pPr>
      <w:tabs>
        <w:tab w:val="left" w:pos="2552"/>
        <w:tab w:val="left" w:pos="2835"/>
        <w:tab w:val="left" w:pos="5670"/>
        <w:tab w:val="left" w:pos="6379"/>
        <w:tab w:val="left" w:pos="6804"/>
      </w:tabs>
      <w:spacing w:before="480" w:after="0"/>
      <w:ind w:left="1985" w:hanging="1985"/>
      <w:jc w:val="left"/>
    </w:pPr>
  </w:style>
  <w:style w:type="paragraph" w:customStyle="1" w:styleId="Copies">
    <w:name w:val="Copies"/>
    <w:basedOn w:val="Normal"/>
    <w:next w:val="Normal"/>
    <w:pPr>
      <w:tabs>
        <w:tab w:val="left" w:pos="2552"/>
        <w:tab w:val="left" w:pos="2835"/>
        <w:tab w:val="left" w:pos="5670"/>
        <w:tab w:val="left" w:pos="6379"/>
        <w:tab w:val="left" w:pos="6804"/>
      </w:tabs>
      <w:spacing w:before="480" w:after="0"/>
      <w:ind w:left="1985" w:hanging="1985"/>
      <w:jc w:val="left"/>
    </w:pPr>
  </w:style>
  <w:style w:type="paragraph" w:styleId="CommentText">
    <w:name w:val="annotation text"/>
    <w:basedOn w:val="Normal"/>
    <w:link w:val="CommentTextChar"/>
    <w:uiPriority w:val="99"/>
    <w:rPr>
      <w:sz w:val="20"/>
    </w:rPr>
  </w:style>
  <w:style w:type="paragraph" w:styleId="Date">
    <w:name w:val="Date"/>
    <w:basedOn w:val="Normal"/>
    <w:next w:val="References"/>
    <w:link w:val="DateChar"/>
    <w:pPr>
      <w:spacing w:after="0"/>
      <w:ind w:left="5103" w:right="-567"/>
      <w:jc w:val="left"/>
    </w:pPr>
  </w:style>
  <w:style w:type="paragraph" w:customStyle="1" w:styleId="References">
    <w:name w:val="References"/>
    <w:basedOn w:val="Normal"/>
    <w:next w:val="AddressTR"/>
    <w:uiPriority w:val="99"/>
    <w:pPr>
      <w:ind w:left="5103"/>
      <w:jc w:val="left"/>
    </w:pPr>
    <w:rPr>
      <w:sz w:val="20"/>
    </w:rPr>
  </w:style>
  <w:style w:type="paragraph" w:styleId="DocumentMap">
    <w:name w:val="Document Map"/>
    <w:basedOn w:val="Normal"/>
    <w:semiHidden/>
    <w:pPr>
      <w:shd w:val="clear" w:color="auto" w:fill="000080"/>
    </w:pPr>
    <w:rPr>
      <w:rFonts w:ascii="Tahoma" w:hAnsi="Tahoma"/>
    </w:rPr>
  </w:style>
  <w:style w:type="paragraph" w:customStyle="1" w:styleId="DoubSign">
    <w:name w:val="DoubSign"/>
    <w:basedOn w:val="Normal"/>
    <w:next w:val="Contact"/>
    <w:pPr>
      <w:tabs>
        <w:tab w:val="left" w:pos="5103"/>
      </w:tabs>
      <w:spacing w:before="1200" w:after="0"/>
      <w:jc w:val="left"/>
    </w:pPr>
  </w:style>
  <w:style w:type="paragraph" w:styleId="EndnoteText">
    <w:name w:val="endnote text"/>
    <w:basedOn w:val="Normal"/>
    <w:semiHidden/>
    <w:rPr>
      <w:sz w:val="20"/>
    </w:rPr>
  </w:style>
  <w:style w:type="paragraph" w:styleId="EnvelopeAddress">
    <w:name w:val="envelope address"/>
    <w:basedOn w:val="Normal"/>
    <w:pPr>
      <w:framePr w:w="7920" w:h="1980" w:hRule="exact" w:hSpace="180" w:wrap="auto" w:hAnchor="page" w:xAlign="center" w:yAlign="bottom"/>
      <w:spacing w:after="0"/>
    </w:pPr>
  </w:style>
  <w:style w:type="paragraph" w:styleId="EnvelopeReturn">
    <w:name w:val="envelope return"/>
    <w:basedOn w:val="Normal"/>
    <w:pPr>
      <w:spacing w:after="0"/>
    </w:pPr>
    <w:rPr>
      <w:sz w:val="20"/>
    </w:rPr>
  </w:style>
  <w:style w:type="paragraph" w:styleId="Footer">
    <w:name w:val="footer"/>
    <w:basedOn w:val="Normal"/>
    <w:link w:val="FooterChar"/>
    <w:uiPriority w:val="99"/>
    <w:pPr>
      <w:spacing w:after="0"/>
      <w:ind w:right="-567"/>
      <w:jc w:val="left"/>
    </w:pPr>
    <w:rPr>
      <w:rFonts w:ascii="Arial" w:hAnsi="Arial"/>
      <w:sz w:val="16"/>
    </w:rPr>
  </w:style>
  <w:style w:type="paragraph" w:styleId="FootnoteText">
    <w:name w:val="footnote text"/>
    <w:aliases w:val="Footnote text,Testo nota a piè di pagina_Rientro,stile 1,Footnote1,Footnote2,Footnote3,Footnote4,Footnote5,Footnote6,Footnote7,Footnote8,Footnote9,Footnote10,Footnote11,Footnote21,Footnote31,Footnote41,Footnote51,ft,Reference,footnote,fn,o"/>
    <w:basedOn w:val="Normal"/>
    <w:link w:val="FootnoteTextChar"/>
    <w:qFormat/>
    <w:pPr>
      <w:ind w:left="357" w:hanging="357"/>
    </w:pPr>
    <w:rPr>
      <w:sz w:val="20"/>
    </w:rPr>
  </w:style>
  <w:style w:type="paragraph" w:styleId="Header">
    <w:name w:val="header"/>
    <w:basedOn w:val="Normal"/>
    <w:link w:val="HeaderChar"/>
    <w:uiPriority w:val="99"/>
    <w:pPr>
      <w:tabs>
        <w:tab w:val="center" w:pos="4153"/>
        <w:tab w:val="right" w:pos="8306"/>
      </w:tabs>
    </w:pPr>
  </w:style>
  <w:style w:type="paragraph" w:styleId="Index1">
    <w:name w:val="index 1"/>
    <w:basedOn w:val="Normal"/>
    <w:next w:val="Normal"/>
    <w:autoRedefine/>
    <w:semiHidden/>
    <w:pPr>
      <w:ind w:left="240" w:hanging="240"/>
    </w:pPr>
  </w:style>
  <w:style w:type="paragraph" w:styleId="Index2">
    <w:name w:val="index 2"/>
    <w:basedOn w:val="Normal"/>
    <w:next w:val="Normal"/>
    <w:autoRedefine/>
    <w:semiHidden/>
    <w:pPr>
      <w:ind w:left="480" w:hanging="240"/>
    </w:pPr>
  </w:style>
  <w:style w:type="paragraph" w:styleId="Index3">
    <w:name w:val="index 3"/>
    <w:basedOn w:val="Normal"/>
    <w:next w:val="Normal"/>
    <w:autoRedefine/>
    <w:semiHidden/>
    <w:pPr>
      <w:ind w:left="720" w:hanging="240"/>
    </w:pPr>
  </w:style>
  <w:style w:type="paragraph" w:styleId="Index4">
    <w:name w:val="index 4"/>
    <w:basedOn w:val="Normal"/>
    <w:next w:val="Normal"/>
    <w:autoRedefine/>
    <w:semiHidden/>
    <w:pPr>
      <w:ind w:left="960" w:hanging="240"/>
    </w:pPr>
  </w:style>
  <w:style w:type="paragraph" w:styleId="Index5">
    <w:name w:val="index 5"/>
    <w:basedOn w:val="Normal"/>
    <w:next w:val="Normal"/>
    <w:autoRedefine/>
    <w:semiHidden/>
    <w:pPr>
      <w:ind w:left="1200" w:hanging="240"/>
    </w:pPr>
  </w:style>
  <w:style w:type="paragraph" w:styleId="Index6">
    <w:name w:val="index 6"/>
    <w:basedOn w:val="Normal"/>
    <w:next w:val="Normal"/>
    <w:autoRedefine/>
    <w:semiHidden/>
    <w:pPr>
      <w:ind w:left="1440" w:hanging="240"/>
    </w:pPr>
  </w:style>
  <w:style w:type="paragraph" w:styleId="Index7">
    <w:name w:val="index 7"/>
    <w:basedOn w:val="Normal"/>
    <w:next w:val="Normal"/>
    <w:autoRedefine/>
    <w:semiHidden/>
    <w:pPr>
      <w:ind w:left="1680" w:hanging="240"/>
    </w:pPr>
  </w:style>
  <w:style w:type="paragraph" w:styleId="Index8">
    <w:name w:val="index 8"/>
    <w:basedOn w:val="Normal"/>
    <w:next w:val="Normal"/>
    <w:autoRedefine/>
    <w:semiHidden/>
    <w:pPr>
      <w:ind w:left="1920" w:hanging="240"/>
    </w:pPr>
  </w:style>
  <w:style w:type="paragraph" w:styleId="Index9">
    <w:name w:val="index 9"/>
    <w:basedOn w:val="Normal"/>
    <w:next w:val="Normal"/>
    <w:autoRedefine/>
    <w:semiHidden/>
    <w:pPr>
      <w:ind w:left="2160" w:hanging="240"/>
    </w:pPr>
  </w:style>
  <w:style w:type="paragraph" w:styleId="IndexHeading">
    <w:name w:val="index heading"/>
    <w:basedOn w:val="Normal"/>
    <w:next w:val="Index1"/>
    <w:semiHidden/>
    <w:rPr>
      <w:rFonts w:ascii="Arial" w:hAnsi="Arial"/>
      <w:b/>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pPr>
      <w:numPr>
        <w:numId w:val="4"/>
      </w:numPr>
    </w:pPr>
  </w:style>
  <w:style w:type="paragraph" w:styleId="ListBullet2">
    <w:name w:val="List Bullet 2"/>
    <w:basedOn w:val="Text2"/>
    <w:pPr>
      <w:numPr>
        <w:numId w:val="6"/>
      </w:numPr>
      <w:tabs>
        <w:tab w:val="clear" w:pos="2160"/>
      </w:tabs>
    </w:pPr>
  </w:style>
  <w:style w:type="paragraph" w:styleId="ListBullet3">
    <w:name w:val="List Bullet 3"/>
    <w:basedOn w:val="Text3"/>
    <w:pPr>
      <w:numPr>
        <w:numId w:val="7"/>
      </w:numPr>
      <w:tabs>
        <w:tab w:val="clear" w:pos="2302"/>
      </w:tabs>
    </w:pPr>
  </w:style>
  <w:style w:type="paragraph" w:styleId="ListBullet4">
    <w:name w:val="List Bullet 4"/>
    <w:basedOn w:val="Text4"/>
    <w:pPr>
      <w:numPr>
        <w:numId w:val="8"/>
      </w:numPr>
    </w:pPr>
  </w:style>
  <w:style w:type="paragraph" w:styleId="ListBullet5">
    <w:name w:val="List Bullet 5"/>
    <w:basedOn w:val="Normal"/>
    <w:autoRedefine/>
    <w:pPr>
      <w:numPr>
        <w:numId w:val="1"/>
      </w:numPr>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14"/>
      </w:numPr>
    </w:pPr>
  </w:style>
  <w:style w:type="paragraph" w:styleId="ListNumber2">
    <w:name w:val="List Number 2"/>
    <w:basedOn w:val="Text2"/>
    <w:pPr>
      <w:numPr>
        <w:numId w:val="16"/>
      </w:numPr>
      <w:tabs>
        <w:tab w:val="clear" w:pos="2160"/>
      </w:tabs>
    </w:pPr>
  </w:style>
  <w:style w:type="paragraph" w:styleId="ListNumber3">
    <w:name w:val="List Number 3"/>
    <w:basedOn w:val="Text3"/>
    <w:pPr>
      <w:numPr>
        <w:numId w:val="17"/>
      </w:numPr>
      <w:tabs>
        <w:tab w:val="clear" w:pos="2302"/>
      </w:tabs>
    </w:pPr>
  </w:style>
  <w:style w:type="paragraph" w:styleId="ListNumber4">
    <w:name w:val="List Number 4"/>
    <w:basedOn w:val="Text4"/>
    <w:pPr>
      <w:numPr>
        <w:numId w:val="18"/>
      </w:numPr>
    </w:pPr>
  </w:style>
  <w:style w:type="paragraph" w:styleId="ListNumber5">
    <w:name w:val="List Number 5"/>
    <w:basedOn w:val="Normal"/>
    <w:pPr>
      <w:numPr>
        <w:numId w:val="2"/>
      </w:numPr>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spacing w:after="240"/>
      <w:jc w:val="both"/>
    </w:pPr>
    <w:rPr>
      <w:rFonts w:ascii="Courier New" w:hAnsi="Courier New"/>
      <w:lang w:eastAsia="en-US"/>
    </w:r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rPr>
  </w:style>
  <w:style w:type="paragraph" w:styleId="NormalIndent">
    <w:name w:val="Normal Indent"/>
    <w:basedOn w:val="Normal"/>
    <w:pPr>
      <w:ind w:left="720"/>
    </w:pPr>
  </w:style>
  <w:style w:type="paragraph" w:styleId="NoteHeading">
    <w:name w:val="Note Heading"/>
    <w:basedOn w:val="Normal"/>
    <w:next w:val="Normal"/>
  </w:style>
  <w:style w:type="paragraph" w:customStyle="1" w:styleId="NoteHead">
    <w:name w:val="NoteHead"/>
    <w:basedOn w:val="Normal"/>
    <w:next w:val="Subject"/>
    <w:pPr>
      <w:spacing w:before="720" w:after="720"/>
      <w:jc w:val="center"/>
    </w:pPr>
    <w:rPr>
      <w:b/>
      <w:smallCaps/>
    </w:rPr>
  </w:style>
  <w:style w:type="paragraph" w:customStyle="1" w:styleId="Subject">
    <w:name w:val="Subject"/>
    <w:basedOn w:val="Normal"/>
    <w:next w:val="Normal"/>
    <w:pPr>
      <w:spacing w:after="480"/>
      <w:ind w:left="1531" w:hanging="1531"/>
      <w:jc w:val="left"/>
    </w:pPr>
    <w:rPr>
      <w:b/>
    </w:rPr>
  </w:style>
  <w:style w:type="paragraph" w:customStyle="1" w:styleId="NoteList">
    <w:name w:val="NoteList"/>
    <w:basedOn w:val="Normal"/>
    <w:next w:val="Subject"/>
    <w:pPr>
      <w:tabs>
        <w:tab w:val="left" w:pos="5823"/>
      </w:tabs>
      <w:spacing w:before="720" w:after="720"/>
      <w:ind w:left="5104" w:hanging="3119"/>
      <w:jc w:val="left"/>
    </w:pPr>
    <w:rPr>
      <w:b/>
      <w:smallCaps/>
    </w:rPr>
  </w:style>
  <w:style w:type="paragraph" w:customStyle="1" w:styleId="NumPar1">
    <w:name w:val="NumPar 1"/>
    <w:basedOn w:val="Heading1"/>
    <w:next w:val="Text1"/>
    <w:pPr>
      <w:keepNext w:val="0"/>
      <w:spacing w:before="0"/>
      <w:outlineLvl w:val="9"/>
    </w:pPr>
    <w:rPr>
      <w:b w:val="0"/>
      <w:smallCaps w:val="0"/>
    </w:rPr>
  </w:style>
  <w:style w:type="paragraph" w:customStyle="1" w:styleId="NumPar2">
    <w:name w:val="NumPar 2"/>
    <w:basedOn w:val="Heading2"/>
    <w:next w:val="Text2"/>
    <w:pPr>
      <w:keepNext w:val="0"/>
      <w:outlineLvl w:val="9"/>
    </w:pPr>
    <w:rPr>
      <w:b w:val="0"/>
    </w:rPr>
  </w:style>
  <w:style w:type="paragraph" w:customStyle="1" w:styleId="NumPar3">
    <w:name w:val="NumPar 3"/>
    <w:basedOn w:val="Heading3"/>
    <w:next w:val="Text3"/>
    <w:pPr>
      <w:keepNext w:val="0"/>
      <w:outlineLvl w:val="9"/>
    </w:pPr>
    <w:rPr>
      <w:i w:val="0"/>
    </w:rPr>
  </w:style>
  <w:style w:type="paragraph" w:customStyle="1" w:styleId="NumPar4">
    <w:name w:val="NumPar 4"/>
    <w:basedOn w:val="Heading4"/>
    <w:next w:val="Text4"/>
    <w:pPr>
      <w:keepNext w:val="0"/>
      <w:outlineLvl w:val="9"/>
    </w:pPr>
  </w:style>
  <w:style w:type="paragraph" w:styleId="PlainText">
    <w:name w:val="Plain Text"/>
    <w:basedOn w:val="Normal"/>
    <w:rPr>
      <w:rFonts w:ascii="Courier New" w:hAnsi="Courier New"/>
      <w:sz w:val="20"/>
    </w:rPr>
  </w:style>
  <w:style w:type="paragraph" w:styleId="Salutation">
    <w:name w:val="Salutation"/>
    <w:basedOn w:val="Normal"/>
    <w:next w:val="Normal"/>
  </w:style>
  <w:style w:type="paragraph" w:styleId="Subtitle">
    <w:name w:val="Subtitle"/>
    <w:basedOn w:val="Normal"/>
    <w:qFormat/>
    <w:pPr>
      <w:spacing w:after="60"/>
      <w:jc w:val="center"/>
      <w:outlineLvl w:val="1"/>
    </w:pPr>
    <w:rPr>
      <w:rFonts w:ascii="Arial" w:hAnsi="Arial"/>
    </w:rPr>
  </w:style>
  <w:style w:type="paragraph" w:styleId="TableofAuthorities">
    <w:name w:val="table of authorities"/>
    <w:basedOn w:val="Normal"/>
    <w:next w:val="Normal"/>
    <w:semiHidden/>
    <w:pPr>
      <w:ind w:left="240" w:hanging="240"/>
    </w:pPr>
  </w:style>
  <w:style w:type="paragraph" w:styleId="TableofFigures">
    <w:name w:val="table of figures"/>
    <w:basedOn w:val="Normal"/>
    <w:next w:val="Normal"/>
    <w:semiHidden/>
    <w:pPr>
      <w:ind w:left="480" w:hanging="480"/>
    </w:pPr>
  </w:style>
  <w:style w:type="paragraph" w:styleId="Title">
    <w:name w:val="Title"/>
    <w:basedOn w:val="Normal"/>
    <w:qFormat/>
    <w:pPr>
      <w:spacing w:before="240" w:after="60"/>
      <w:jc w:val="center"/>
      <w:outlineLvl w:val="0"/>
    </w:pPr>
    <w:rPr>
      <w:rFonts w:ascii="Arial" w:hAnsi="Arial"/>
      <w:b/>
      <w:kern w:val="28"/>
      <w:sz w:val="32"/>
    </w:rPr>
  </w:style>
  <w:style w:type="paragraph" w:styleId="TOAHeading">
    <w:name w:val="toa heading"/>
    <w:basedOn w:val="Normal"/>
    <w:next w:val="Normal"/>
    <w:semiHidden/>
    <w:pPr>
      <w:spacing w:before="120"/>
    </w:pPr>
    <w:rPr>
      <w:rFonts w:ascii="Arial" w:hAnsi="Arial"/>
      <w:b/>
    </w:rPr>
  </w:style>
  <w:style w:type="paragraph" w:styleId="TOC1">
    <w:name w:val="toc 1"/>
    <w:basedOn w:val="Normal"/>
    <w:next w:val="Normal"/>
    <w:semiHidden/>
    <w:pPr>
      <w:tabs>
        <w:tab w:val="right" w:leader="dot" w:pos="8640"/>
      </w:tabs>
      <w:spacing w:before="120" w:after="120"/>
      <w:ind w:left="482" w:right="720" w:hanging="482"/>
    </w:pPr>
    <w:rPr>
      <w:caps/>
    </w:rPr>
  </w:style>
  <w:style w:type="paragraph" w:styleId="TOC2">
    <w:name w:val="toc 2"/>
    <w:basedOn w:val="Normal"/>
    <w:next w:val="Normal"/>
    <w:semiHidden/>
    <w:pPr>
      <w:tabs>
        <w:tab w:val="right" w:leader="dot" w:pos="8640"/>
      </w:tabs>
      <w:spacing w:before="60" w:after="60"/>
      <w:ind w:left="1077" w:right="720" w:hanging="595"/>
    </w:pPr>
  </w:style>
  <w:style w:type="paragraph" w:styleId="TOC3">
    <w:name w:val="toc 3"/>
    <w:basedOn w:val="Normal"/>
    <w:next w:val="Normal"/>
    <w:semiHidden/>
    <w:pPr>
      <w:tabs>
        <w:tab w:val="right" w:leader="dot" w:pos="8640"/>
      </w:tabs>
      <w:spacing w:before="60" w:after="60"/>
      <w:ind w:left="1916" w:right="720" w:hanging="839"/>
    </w:pPr>
  </w:style>
  <w:style w:type="paragraph" w:styleId="TOC4">
    <w:name w:val="toc 4"/>
    <w:basedOn w:val="Normal"/>
    <w:next w:val="Normal"/>
    <w:semiHidden/>
    <w:pPr>
      <w:tabs>
        <w:tab w:val="right" w:leader="dot" w:pos="8641"/>
      </w:tabs>
      <w:spacing w:before="60" w:after="60"/>
      <w:ind w:left="2880" w:right="720" w:hanging="964"/>
    </w:pPr>
  </w:style>
  <w:style w:type="paragraph" w:styleId="TOC5">
    <w:name w:val="toc 5"/>
    <w:basedOn w:val="Normal"/>
    <w:next w:val="Normal"/>
    <w:semiHidden/>
    <w:pPr>
      <w:tabs>
        <w:tab w:val="right" w:leader="dot" w:pos="8641"/>
      </w:tabs>
      <w:spacing w:before="240" w:after="120"/>
      <w:ind w:right="720"/>
    </w:pPr>
    <w:rPr>
      <w:caps/>
    </w:rPr>
  </w:style>
  <w:style w:type="paragraph" w:styleId="TOC6">
    <w:name w:val="toc 6"/>
    <w:basedOn w:val="Normal"/>
    <w:next w:val="Normal"/>
    <w:autoRedefine/>
    <w:semiHidden/>
    <w:pPr>
      <w:ind w:left="1200"/>
    </w:pPr>
  </w:style>
  <w:style w:type="paragraph" w:styleId="TOC7">
    <w:name w:val="toc 7"/>
    <w:basedOn w:val="Normal"/>
    <w:next w:val="Normal"/>
    <w:autoRedefine/>
    <w:semiHidden/>
    <w:pPr>
      <w:ind w:left="1440"/>
    </w:pPr>
  </w:style>
  <w:style w:type="paragraph" w:styleId="TOC8">
    <w:name w:val="toc 8"/>
    <w:basedOn w:val="Normal"/>
    <w:next w:val="Normal"/>
    <w:autoRedefine/>
    <w:semiHidden/>
    <w:pPr>
      <w:ind w:left="1680"/>
    </w:pPr>
  </w:style>
  <w:style w:type="paragraph" w:styleId="TOC9">
    <w:name w:val="toc 9"/>
    <w:basedOn w:val="Normal"/>
    <w:next w:val="Normal"/>
    <w:autoRedefine/>
    <w:semiHidden/>
    <w:pPr>
      <w:ind w:left="1920"/>
    </w:pPr>
  </w:style>
  <w:style w:type="paragraph" w:customStyle="1" w:styleId="YReferences">
    <w:name w:val="YReferences"/>
    <w:basedOn w:val="Normal"/>
    <w:next w:val="Normal"/>
    <w:pPr>
      <w:spacing w:after="480"/>
      <w:ind w:left="1531" w:hanging="1531"/>
    </w:pPr>
  </w:style>
  <w:style w:type="paragraph" w:customStyle="1" w:styleId="ListBullet1">
    <w:name w:val="List Bullet 1"/>
    <w:basedOn w:val="Text1"/>
    <w:pPr>
      <w:numPr>
        <w:numId w:val="5"/>
      </w:numPr>
    </w:pPr>
  </w:style>
  <w:style w:type="paragraph" w:customStyle="1" w:styleId="ListDash">
    <w:name w:val="List Dash"/>
    <w:basedOn w:val="Normal"/>
    <w:pPr>
      <w:numPr>
        <w:numId w:val="9"/>
      </w:numPr>
    </w:pPr>
  </w:style>
  <w:style w:type="paragraph" w:customStyle="1" w:styleId="ListDash1">
    <w:name w:val="List Dash 1"/>
    <w:basedOn w:val="Text1"/>
    <w:pPr>
      <w:numPr>
        <w:numId w:val="10"/>
      </w:numPr>
    </w:pPr>
  </w:style>
  <w:style w:type="paragraph" w:customStyle="1" w:styleId="ListDash2">
    <w:name w:val="List Dash 2"/>
    <w:basedOn w:val="Text2"/>
    <w:pPr>
      <w:numPr>
        <w:numId w:val="11"/>
      </w:numPr>
      <w:tabs>
        <w:tab w:val="clear" w:pos="2160"/>
      </w:tabs>
    </w:pPr>
  </w:style>
  <w:style w:type="paragraph" w:customStyle="1" w:styleId="ListDash3">
    <w:name w:val="List Dash 3"/>
    <w:basedOn w:val="Text3"/>
    <w:pPr>
      <w:numPr>
        <w:numId w:val="12"/>
      </w:numPr>
      <w:tabs>
        <w:tab w:val="clear" w:pos="2302"/>
      </w:tabs>
    </w:pPr>
  </w:style>
  <w:style w:type="paragraph" w:customStyle="1" w:styleId="ListDash4">
    <w:name w:val="List Dash 4"/>
    <w:basedOn w:val="Text4"/>
    <w:pPr>
      <w:numPr>
        <w:numId w:val="13"/>
      </w:numPr>
    </w:pPr>
  </w:style>
  <w:style w:type="paragraph" w:customStyle="1" w:styleId="ListNumberLevel2">
    <w:name w:val="List Number (Level 2)"/>
    <w:basedOn w:val="Normal"/>
    <w:pPr>
      <w:numPr>
        <w:ilvl w:val="1"/>
        <w:numId w:val="14"/>
      </w:numPr>
    </w:pPr>
  </w:style>
  <w:style w:type="paragraph" w:customStyle="1" w:styleId="ListNumberLevel3">
    <w:name w:val="List Number (Level 3)"/>
    <w:basedOn w:val="Normal"/>
    <w:pPr>
      <w:numPr>
        <w:ilvl w:val="2"/>
        <w:numId w:val="14"/>
      </w:numPr>
    </w:pPr>
  </w:style>
  <w:style w:type="paragraph" w:customStyle="1" w:styleId="ListNumberLevel4">
    <w:name w:val="List Number (Level 4)"/>
    <w:basedOn w:val="Normal"/>
    <w:pPr>
      <w:numPr>
        <w:ilvl w:val="3"/>
        <w:numId w:val="14"/>
      </w:numPr>
    </w:pPr>
  </w:style>
  <w:style w:type="paragraph" w:customStyle="1" w:styleId="ListNumber1">
    <w:name w:val="List Number 1"/>
    <w:basedOn w:val="Text1"/>
    <w:pPr>
      <w:numPr>
        <w:numId w:val="15"/>
      </w:numPr>
    </w:pPr>
  </w:style>
  <w:style w:type="paragraph" w:customStyle="1" w:styleId="ListNumber1Level2">
    <w:name w:val="List Number 1 (Level 2)"/>
    <w:basedOn w:val="Text1"/>
    <w:pPr>
      <w:numPr>
        <w:ilvl w:val="1"/>
        <w:numId w:val="15"/>
      </w:numPr>
    </w:pPr>
  </w:style>
  <w:style w:type="paragraph" w:customStyle="1" w:styleId="ListNumber1Level3">
    <w:name w:val="List Number 1 (Level 3)"/>
    <w:basedOn w:val="Text1"/>
    <w:pPr>
      <w:numPr>
        <w:ilvl w:val="2"/>
        <w:numId w:val="15"/>
      </w:numPr>
    </w:pPr>
  </w:style>
  <w:style w:type="paragraph" w:customStyle="1" w:styleId="ListNumber1Level4">
    <w:name w:val="List Number 1 (Level 4)"/>
    <w:basedOn w:val="Text1"/>
    <w:pPr>
      <w:numPr>
        <w:ilvl w:val="3"/>
        <w:numId w:val="15"/>
      </w:numPr>
    </w:pPr>
  </w:style>
  <w:style w:type="paragraph" w:customStyle="1" w:styleId="ListNumber2Level2">
    <w:name w:val="List Number 2 (Level 2)"/>
    <w:basedOn w:val="Text2"/>
    <w:pPr>
      <w:numPr>
        <w:ilvl w:val="1"/>
        <w:numId w:val="16"/>
      </w:numPr>
      <w:tabs>
        <w:tab w:val="clear" w:pos="2160"/>
      </w:tabs>
    </w:pPr>
  </w:style>
  <w:style w:type="paragraph" w:customStyle="1" w:styleId="ListNumber2Level3">
    <w:name w:val="List Number 2 (Level 3)"/>
    <w:basedOn w:val="Text2"/>
    <w:pPr>
      <w:numPr>
        <w:ilvl w:val="2"/>
        <w:numId w:val="16"/>
      </w:numPr>
      <w:tabs>
        <w:tab w:val="clear" w:pos="2160"/>
      </w:tabs>
    </w:pPr>
  </w:style>
  <w:style w:type="paragraph" w:customStyle="1" w:styleId="ListNumber2Level4">
    <w:name w:val="List Number 2 (Level 4)"/>
    <w:basedOn w:val="Text2"/>
    <w:pPr>
      <w:numPr>
        <w:ilvl w:val="3"/>
        <w:numId w:val="16"/>
      </w:numPr>
      <w:tabs>
        <w:tab w:val="clear" w:pos="2160"/>
      </w:tabs>
      <w:ind w:left="3901" w:hanging="703"/>
    </w:pPr>
  </w:style>
  <w:style w:type="paragraph" w:customStyle="1" w:styleId="ListNumber3Level2">
    <w:name w:val="List Number 3 (Level 2)"/>
    <w:basedOn w:val="Text3"/>
    <w:pPr>
      <w:numPr>
        <w:ilvl w:val="1"/>
        <w:numId w:val="17"/>
      </w:numPr>
      <w:tabs>
        <w:tab w:val="clear" w:pos="2302"/>
      </w:tabs>
    </w:pPr>
  </w:style>
  <w:style w:type="paragraph" w:customStyle="1" w:styleId="ListNumber3Level3">
    <w:name w:val="List Number 3 (Level 3)"/>
    <w:basedOn w:val="Text3"/>
    <w:pPr>
      <w:numPr>
        <w:ilvl w:val="2"/>
        <w:numId w:val="17"/>
      </w:numPr>
      <w:tabs>
        <w:tab w:val="clear" w:pos="2302"/>
      </w:tabs>
    </w:pPr>
  </w:style>
  <w:style w:type="paragraph" w:customStyle="1" w:styleId="ListNumber3Level4">
    <w:name w:val="List Number 3 (Level 4)"/>
    <w:basedOn w:val="Text3"/>
    <w:pPr>
      <w:numPr>
        <w:ilvl w:val="3"/>
        <w:numId w:val="17"/>
      </w:numPr>
      <w:tabs>
        <w:tab w:val="clear" w:pos="2302"/>
      </w:tabs>
    </w:pPr>
  </w:style>
  <w:style w:type="paragraph" w:customStyle="1" w:styleId="ListNumber4Level2">
    <w:name w:val="List Number 4 (Level 2)"/>
    <w:basedOn w:val="Text4"/>
    <w:pPr>
      <w:numPr>
        <w:ilvl w:val="1"/>
        <w:numId w:val="18"/>
      </w:numPr>
    </w:pPr>
  </w:style>
  <w:style w:type="paragraph" w:customStyle="1" w:styleId="ListNumber4Level3">
    <w:name w:val="List Number 4 (Level 3)"/>
    <w:basedOn w:val="Text4"/>
    <w:pPr>
      <w:numPr>
        <w:ilvl w:val="2"/>
        <w:numId w:val="18"/>
      </w:numPr>
    </w:pPr>
  </w:style>
  <w:style w:type="paragraph" w:customStyle="1" w:styleId="ListNumber4Level4">
    <w:name w:val="List Number 4 (Level 4)"/>
    <w:basedOn w:val="Text4"/>
    <w:pPr>
      <w:numPr>
        <w:ilvl w:val="3"/>
        <w:numId w:val="18"/>
      </w:numPr>
    </w:pPr>
  </w:style>
  <w:style w:type="paragraph" w:styleId="TOCHeading">
    <w:name w:val="TOC Heading"/>
    <w:basedOn w:val="Normal"/>
    <w:next w:val="Normal"/>
    <w:qFormat/>
    <w:pPr>
      <w:keepNext/>
      <w:spacing w:before="240"/>
      <w:jc w:val="center"/>
    </w:pPr>
    <w:rPr>
      <w:b/>
    </w:rPr>
  </w:style>
  <w:style w:type="paragraph" w:customStyle="1" w:styleId="Contact">
    <w:name w:val="Contact"/>
    <w:basedOn w:val="Normal"/>
    <w:next w:val="Normal"/>
    <w:pPr>
      <w:spacing w:before="480" w:after="0"/>
      <w:ind w:left="567" w:hanging="567"/>
      <w:jc w:val="left"/>
    </w:pPr>
  </w:style>
  <w:style w:type="paragraph" w:customStyle="1" w:styleId="DisclaimerNotice">
    <w:name w:val="Disclaimer Notice"/>
    <w:basedOn w:val="Normal"/>
    <w:next w:val="AddressTR"/>
    <w:pPr>
      <w:ind w:left="5103"/>
      <w:jc w:val="left"/>
    </w:pPr>
    <w:rPr>
      <w:i/>
      <w:sz w:val="20"/>
    </w:rPr>
  </w:style>
  <w:style w:type="paragraph" w:customStyle="1" w:styleId="Disclaimer">
    <w:name w:val="Disclaimer"/>
    <w:basedOn w:val="Normal"/>
    <w:pPr>
      <w:keepLines/>
      <w:pBdr>
        <w:top w:val="single" w:sz="4" w:space="1" w:color="auto"/>
      </w:pBdr>
      <w:spacing w:before="480" w:after="0"/>
    </w:pPr>
    <w:rPr>
      <w:i/>
    </w:rPr>
  </w:style>
  <w:style w:type="character" w:styleId="FollowedHyperlink">
    <w:name w:val="FollowedHyperlink"/>
    <w:rPr>
      <w:color w:val="800080"/>
      <w:u w:val="single"/>
    </w:rPr>
  </w:style>
  <w:style w:type="paragraph" w:customStyle="1" w:styleId="DisclaimerSJ">
    <w:name w:val="Disclaimer_SJ"/>
    <w:basedOn w:val="Normal"/>
    <w:next w:val="Normal"/>
    <w:pPr>
      <w:spacing w:after="0"/>
    </w:pPr>
    <w:rPr>
      <w:rFonts w:ascii="Arial" w:hAnsi="Arial"/>
      <w:b/>
      <w:sz w:val="16"/>
    </w:rPr>
  </w:style>
  <w:style w:type="paragraph" w:customStyle="1" w:styleId="Designator">
    <w:name w:val="Designator"/>
    <w:basedOn w:val="Normal"/>
    <w:pPr>
      <w:spacing w:after="0"/>
      <w:jc w:val="center"/>
    </w:pPr>
    <w:rPr>
      <w:b/>
      <w:caps/>
      <w:sz w:val="32"/>
    </w:rPr>
  </w:style>
  <w:style w:type="paragraph" w:customStyle="1" w:styleId="Releasable">
    <w:name w:val="Releasable"/>
    <w:basedOn w:val="Normal"/>
    <w:qFormat/>
    <w:pPr>
      <w:spacing w:after="0"/>
      <w:jc w:val="center"/>
    </w:pPr>
    <w:rPr>
      <w:b/>
      <w:caps/>
      <w:sz w:val="32"/>
      <w:lang w:val="de-DE"/>
    </w:rPr>
  </w:style>
  <w:style w:type="paragraph" w:customStyle="1" w:styleId="RUE">
    <w:name w:val="RUE"/>
    <w:basedOn w:val="Normal"/>
    <w:pPr>
      <w:spacing w:after="0"/>
      <w:jc w:val="center"/>
    </w:pPr>
    <w:rPr>
      <w:b/>
      <w:caps/>
      <w:sz w:val="32"/>
      <w:bdr w:val="single" w:sz="18" w:space="0" w:color="auto"/>
      <w:lang w:val="de-DE"/>
    </w:rPr>
  </w:style>
  <w:style w:type="paragraph" w:customStyle="1" w:styleId="ConfidentialUE">
    <w:name w:val="Confidential UE"/>
    <w:basedOn w:val="Normal"/>
    <w:pPr>
      <w:spacing w:after="0"/>
      <w:jc w:val="center"/>
    </w:pPr>
    <w:rPr>
      <w:b/>
      <w:caps/>
      <w:sz w:val="32"/>
      <w:bdr w:val="single" w:sz="18" w:space="0" w:color="auto"/>
    </w:rPr>
  </w:style>
  <w:style w:type="paragraph" w:customStyle="1" w:styleId="TrsSecretUE">
    <w:name w:val="Très Secret UE"/>
    <w:basedOn w:val="Normal"/>
    <w:pPr>
      <w:spacing w:after="0"/>
      <w:jc w:val="center"/>
    </w:pPr>
    <w:rPr>
      <w:b/>
      <w:caps/>
      <w:color w:val="FF0000"/>
      <w:sz w:val="32"/>
      <w:bdr w:val="single" w:sz="18" w:space="0" w:color="FF0000"/>
    </w:rPr>
  </w:style>
  <w:style w:type="paragraph" w:customStyle="1" w:styleId="SecretUE">
    <w:name w:val="Secret UE"/>
    <w:basedOn w:val="Normal"/>
    <w:pPr>
      <w:spacing w:after="0"/>
      <w:jc w:val="center"/>
    </w:pPr>
    <w:rPr>
      <w:b/>
      <w:caps/>
      <w:color w:val="FF0000"/>
      <w:sz w:val="32"/>
      <w:bdr w:val="single" w:sz="18" w:space="0" w:color="FF0000"/>
    </w:rPr>
  </w:style>
  <w:style w:type="paragraph" w:customStyle="1" w:styleId="LegalNumPar">
    <w:name w:val="LegalNumPar"/>
    <w:basedOn w:val="Normal"/>
    <w:pPr>
      <w:numPr>
        <w:numId w:val="19"/>
      </w:numPr>
      <w:spacing w:line="360" w:lineRule="auto"/>
      <w:jc w:val="left"/>
    </w:pPr>
    <w:rPr>
      <w:rFonts w:eastAsiaTheme="minorHAnsi"/>
      <w:szCs w:val="22"/>
    </w:rPr>
  </w:style>
  <w:style w:type="paragraph" w:customStyle="1" w:styleId="LegalNumPar2">
    <w:name w:val="LegalNumPar2"/>
    <w:basedOn w:val="Normal"/>
    <w:pPr>
      <w:numPr>
        <w:ilvl w:val="1"/>
        <w:numId w:val="19"/>
      </w:numPr>
      <w:spacing w:line="360" w:lineRule="auto"/>
      <w:jc w:val="left"/>
    </w:pPr>
    <w:rPr>
      <w:rFonts w:eastAsiaTheme="minorHAnsi"/>
      <w:szCs w:val="22"/>
    </w:rPr>
  </w:style>
  <w:style w:type="paragraph" w:customStyle="1" w:styleId="LegalNumPar3">
    <w:name w:val="LegalNumPar3"/>
    <w:basedOn w:val="Normal"/>
    <w:pPr>
      <w:numPr>
        <w:ilvl w:val="2"/>
        <w:numId w:val="19"/>
      </w:numPr>
      <w:spacing w:line="360" w:lineRule="auto"/>
      <w:jc w:val="left"/>
    </w:pPr>
    <w:rPr>
      <w:rFonts w:eastAsiaTheme="minorHAnsi"/>
      <w:szCs w:val="22"/>
    </w:rPr>
  </w:style>
  <w:style w:type="character" w:customStyle="1" w:styleId="FooterChar">
    <w:name w:val="Footer Char"/>
    <w:basedOn w:val="DefaultParagraphFont"/>
    <w:link w:val="Footer"/>
    <w:uiPriority w:val="99"/>
    <w:locked/>
    <w:rsid w:val="000941A7"/>
    <w:rPr>
      <w:rFonts w:ascii="Arial" w:hAnsi="Arial"/>
      <w:sz w:val="16"/>
      <w:lang w:eastAsia="en-US"/>
    </w:rPr>
  </w:style>
  <w:style w:type="character" w:customStyle="1" w:styleId="DateChar">
    <w:name w:val="Date Char"/>
    <w:basedOn w:val="DefaultParagraphFont"/>
    <w:link w:val="Date"/>
    <w:uiPriority w:val="99"/>
    <w:locked/>
    <w:rsid w:val="000941A7"/>
    <w:rPr>
      <w:sz w:val="24"/>
      <w:lang w:eastAsia="en-US"/>
    </w:rPr>
  </w:style>
  <w:style w:type="character" w:customStyle="1" w:styleId="HeaderChar">
    <w:name w:val="Header Char"/>
    <w:basedOn w:val="DefaultParagraphFont"/>
    <w:link w:val="Header"/>
    <w:uiPriority w:val="99"/>
    <w:locked/>
    <w:rsid w:val="000941A7"/>
    <w:rPr>
      <w:sz w:val="24"/>
      <w:lang w:eastAsia="en-US"/>
    </w:rPr>
  </w:style>
  <w:style w:type="character" w:styleId="FootnoteReference">
    <w:name w:val="footnote reference"/>
    <w:aliases w:val="Footnote symbol,Footnote reference number,note TESI,BVI fnr,Appel note de bas de p,Nota,Footnote,Odwołanie przypisu,Footnotes refss,SUPERS,Footnote Reference Superscript,Ref,de nota al pie,-E Fußnotenzeichen,Times 10 Point,E,stylish"/>
    <w:qFormat/>
    <w:rsid w:val="00A67022"/>
    <w:rPr>
      <w:shd w:val="clear" w:color="auto" w:fill="auto"/>
      <w:vertAlign w:val="superscript"/>
    </w:rPr>
  </w:style>
  <w:style w:type="paragraph" w:customStyle="1" w:styleId="IntrtEEE">
    <w:name w:val="Intérêt EEE"/>
    <w:basedOn w:val="Normal"/>
    <w:next w:val="Normal"/>
    <w:rsid w:val="00A67022"/>
    <w:pPr>
      <w:numPr>
        <w:numId w:val="20"/>
      </w:numPr>
      <w:tabs>
        <w:tab w:val="clear" w:pos="850"/>
      </w:tabs>
      <w:spacing w:before="360"/>
      <w:ind w:left="0" w:firstLine="0"/>
      <w:jc w:val="center"/>
    </w:pPr>
    <w:rPr>
      <w:szCs w:val="24"/>
    </w:rPr>
  </w:style>
  <w:style w:type="paragraph" w:styleId="BalloonText">
    <w:name w:val="Balloon Text"/>
    <w:basedOn w:val="Normal"/>
    <w:link w:val="BalloonTextChar"/>
    <w:uiPriority w:val="99"/>
    <w:semiHidden/>
    <w:unhideWhenUsed/>
    <w:rsid w:val="00A67022"/>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A67022"/>
    <w:rPr>
      <w:rFonts w:ascii="Tahoma" w:hAnsi="Tahoma" w:cs="Tahoma"/>
      <w:sz w:val="16"/>
      <w:szCs w:val="16"/>
      <w:lang w:eastAsia="en-US"/>
    </w:rPr>
  </w:style>
  <w:style w:type="character" w:styleId="CommentReference">
    <w:name w:val="annotation reference"/>
    <w:basedOn w:val="DefaultParagraphFont"/>
    <w:uiPriority w:val="99"/>
    <w:unhideWhenUsed/>
    <w:rsid w:val="00661903"/>
    <w:rPr>
      <w:sz w:val="16"/>
      <w:szCs w:val="16"/>
    </w:rPr>
  </w:style>
  <w:style w:type="paragraph" w:styleId="CommentSubject">
    <w:name w:val="annotation subject"/>
    <w:basedOn w:val="CommentText"/>
    <w:next w:val="CommentText"/>
    <w:link w:val="CommentSubjectChar"/>
    <w:uiPriority w:val="99"/>
    <w:semiHidden/>
    <w:unhideWhenUsed/>
    <w:rsid w:val="00661903"/>
    <w:rPr>
      <w:b/>
      <w:bCs/>
    </w:rPr>
  </w:style>
  <w:style w:type="character" w:customStyle="1" w:styleId="CommentTextChar">
    <w:name w:val="Comment Text Char"/>
    <w:basedOn w:val="DefaultParagraphFont"/>
    <w:link w:val="CommentText"/>
    <w:uiPriority w:val="99"/>
    <w:rsid w:val="00661903"/>
    <w:rPr>
      <w:lang w:eastAsia="en-US"/>
    </w:rPr>
  </w:style>
  <w:style w:type="character" w:customStyle="1" w:styleId="CommentSubjectChar">
    <w:name w:val="Comment Subject Char"/>
    <w:basedOn w:val="CommentTextChar"/>
    <w:link w:val="CommentSubject"/>
    <w:uiPriority w:val="99"/>
    <w:semiHidden/>
    <w:rsid w:val="00661903"/>
    <w:rPr>
      <w:b/>
      <w:bCs/>
      <w:lang w:eastAsia="en-US"/>
    </w:rPr>
  </w:style>
  <w:style w:type="character" w:customStyle="1" w:styleId="FootnoteTextChar">
    <w:name w:val="Footnote Text Char"/>
    <w:aliases w:val="Footnote text Char,Testo nota a piè di pagina_Rientro Char,stile 1 Char,Footnote1 Char,Footnote2 Char,Footnote3 Char,Footnote4 Char,Footnote5 Char,Footnote6 Char,Footnote7 Char,Footnote8 Char,Footnote9 Char,Footnote10 Char,ft Char"/>
    <w:basedOn w:val="DefaultParagraphFont"/>
    <w:link w:val="FootnoteText"/>
    <w:rsid w:val="00E91E16"/>
    <w:rPr>
      <w:lang w:eastAsia="en-US"/>
    </w:rPr>
  </w:style>
  <w:style w:type="character" w:styleId="Hyperlink">
    <w:name w:val="Hyperlink"/>
    <w:basedOn w:val="DefaultParagraphFont"/>
    <w:uiPriority w:val="99"/>
    <w:unhideWhenUsed/>
    <w:rsid w:val="000A6A45"/>
    <w:rPr>
      <w:color w:val="0000FF" w:themeColor="hyperlink"/>
      <w:u w:val="single"/>
    </w:rPr>
  </w:style>
  <w:style w:type="paragraph" w:customStyle="1" w:styleId="ZFlag">
    <w:name w:val="Z_Flag"/>
    <w:basedOn w:val="Normal"/>
    <w:next w:val="Normal"/>
    <w:uiPriority w:val="99"/>
    <w:semiHidden/>
    <w:rsid w:val="00334821"/>
    <w:pPr>
      <w:widowControl w:val="0"/>
      <w:spacing w:after="0"/>
      <w:ind w:right="85"/>
    </w:pPr>
    <w:rPr>
      <w:rFonts w:ascii="Arial" w:hAnsi="Arial"/>
      <w:lang w:val="fr-BE" w:eastAsia="fr-BE"/>
    </w:rPr>
  </w:style>
  <w:style w:type="paragraph" w:customStyle="1" w:styleId="ZCom">
    <w:name w:val="Z_Com"/>
    <w:basedOn w:val="Normal"/>
    <w:next w:val="Normal"/>
    <w:uiPriority w:val="99"/>
    <w:semiHidden/>
    <w:rsid w:val="00334821"/>
    <w:pPr>
      <w:widowControl w:val="0"/>
      <w:spacing w:before="90" w:after="0"/>
      <w:ind w:right="85"/>
    </w:pPr>
    <w:rPr>
      <w:rFonts w:ascii="Arial" w:hAnsi="Arial"/>
      <w:lang w:val="fr-BE" w:eastAsia="fr-BE"/>
    </w:rPr>
  </w:style>
  <w:style w:type="paragraph" w:customStyle="1" w:styleId="ZDGName">
    <w:name w:val="Z_DGName"/>
    <w:basedOn w:val="Normal"/>
    <w:uiPriority w:val="99"/>
    <w:semiHidden/>
    <w:rsid w:val="00334821"/>
    <w:pPr>
      <w:widowControl w:val="0"/>
      <w:spacing w:after="0"/>
      <w:ind w:right="85"/>
      <w:jc w:val="left"/>
    </w:pPr>
    <w:rPr>
      <w:rFonts w:ascii="Arial" w:hAnsi="Arial"/>
      <w:sz w:val="16"/>
      <w:lang w:val="fr-BE" w:eastAsia="fr-BE"/>
    </w:rPr>
  </w:style>
  <w:style w:type="paragraph" w:styleId="ListParagraph">
    <w:name w:val="List Paragraph"/>
    <w:basedOn w:val="Normal"/>
    <w:link w:val="ListParagraphChar"/>
    <w:uiPriority w:val="34"/>
    <w:qFormat/>
    <w:rsid w:val="00334821"/>
    <w:pPr>
      <w:ind w:left="720"/>
      <w:contextualSpacing/>
    </w:pPr>
    <w:rPr>
      <w:lang w:val="fr-BE" w:eastAsia="fr-BE"/>
    </w:rPr>
  </w:style>
  <w:style w:type="paragraph" w:customStyle="1" w:styleId="Point0letter">
    <w:name w:val="Point 0 (letter)"/>
    <w:basedOn w:val="Normal"/>
    <w:rsid w:val="00471C81"/>
    <w:pPr>
      <w:numPr>
        <w:ilvl w:val="1"/>
        <w:numId w:val="33"/>
      </w:numPr>
      <w:spacing w:before="120" w:after="120"/>
    </w:pPr>
    <w:rPr>
      <w:szCs w:val="24"/>
    </w:rPr>
  </w:style>
  <w:style w:type="paragraph" w:customStyle="1" w:styleId="Point0number">
    <w:name w:val="Point 0 (number)"/>
    <w:basedOn w:val="Normal"/>
    <w:rsid w:val="00471C81"/>
    <w:pPr>
      <w:numPr>
        <w:numId w:val="33"/>
      </w:numPr>
      <w:spacing w:before="120" w:after="120"/>
    </w:pPr>
    <w:rPr>
      <w:szCs w:val="24"/>
    </w:rPr>
  </w:style>
  <w:style w:type="paragraph" w:customStyle="1" w:styleId="Point1letter">
    <w:name w:val="Point 1 (letter)"/>
    <w:basedOn w:val="Normal"/>
    <w:rsid w:val="00471C81"/>
    <w:pPr>
      <w:numPr>
        <w:ilvl w:val="3"/>
        <w:numId w:val="33"/>
      </w:numPr>
      <w:spacing w:before="120" w:after="120"/>
    </w:pPr>
    <w:rPr>
      <w:szCs w:val="24"/>
    </w:rPr>
  </w:style>
  <w:style w:type="paragraph" w:customStyle="1" w:styleId="Point1number">
    <w:name w:val="Point 1 (number)"/>
    <w:basedOn w:val="Normal"/>
    <w:rsid w:val="00471C81"/>
    <w:pPr>
      <w:numPr>
        <w:ilvl w:val="2"/>
        <w:numId w:val="33"/>
      </w:numPr>
      <w:spacing w:before="120" w:after="120"/>
    </w:pPr>
    <w:rPr>
      <w:szCs w:val="24"/>
    </w:rPr>
  </w:style>
  <w:style w:type="paragraph" w:customStyle="1" w:styleId="Point2letter">
    <w:name w:val="Point 2 (letter)"/>
    <w:basedOn w:val="Normal"/>
    <w:rsid w:val="00471C81"/>
    <w:pPr>
      <w:numPr>
        <w:ilvl w:val="5"/>
        <w:numId w:val="33"/>
      </w:numPr>
      <w:spacing w:before="120" w:after="120"/>
    </w:pPr>
    <w:rPr>
      <w:szCs w:val="24"/>
    </w:rPr>
  </w:style>
  <w:style w:type="paragraph" w:customStyle="1" w:styleId="Point2number">
    <w:name w:val="Point 2 (number)"/>
    <w:basedOn w:val="Normal"/>
    <w:rsid w:val="00471C81"/>
    <w:pPr>
      <w:numPr>
        <w:ilvl w:val="4"/>
        <w:numId w:val="33"/>
      </w:numPr>
      <w:spacing w:before="120" w:after="120"/>
    </w:pPr>
    <w:rPr>
      <w:szCs w:val="24"/>
    </w:rPr>
  </w:style>
  <w:style w:type="paragraph" w:customStyle="1" w:styleId="Point3letter">
    <w:name w:val="Point 3 (letter)"/>
    <w:basedOn w:val="Normal"/>
    <w:rsid w:val="00471C81"/>
    <w:pPr>
      <w:numPr>
        <w:ilvl w:val="7"/>
        <w:numId w:val="33"/>
      </w:numPr>
      <w:spacing w:before="120" w:after="120"/>
    </w:pPr>
    <w:rPr>
      <w:szCs w:val="24"/>
    </w:rPr>
  </w:style>
  <w:style w:type="paragraph" w:customStyle="1" w:styleId="Point3number">
    <w:name w:val="Point 3 (number)"/>
    <w:basedOn w:val="Normal"/>
    <w:rsid w:val="00471C81"/>
    <w:pPr>
      <w:numPr>
        <w:ilvl w:val="6"/>
        <w:numId w:val="33"/>
      </w:numPr>
      <w:spacing w:before="120" w:after="120"/>
    </w:pPr>
    <w:rPr>
      <w:szCs w:val="24"/>
    </w:rPr>
  </w:style>
  <w:style w:type="paragraph" w:customStyle="1" w:styleId="Point4letter">
    <w:name w:val="Point 4 (letter)"/>
    <w:basedOn w:val="Normal"/>
    <w:rsid w:val="00471C81"/>
    <w:pPr>
      <w:numPr>
        <w:ilvl w:val="8"/>
        <w:numId w:val="33"/>
      </w:numPr>
      <w:spacing w:before="120" w:after="120"/>
    </w:pPr>
    <w:rPr>
      <w:szCs w:val="24"/>
    </w:rPr>
  </w:style>
  <w:style w:type="character" w:customStyle="1" w:styleId="Corpsdutexte">
    <w:name w:val="Corps du texte_"/>
    <w:link w:val="Corpsdutexte0"/>
    <w:rsid w:val="00BF18F2"/>
    <w:rPr>
      <w:sz w:val="23"/>
      <w:szCs w:val="23"/>
      <w:shd w:val="clear" w:color="auto" w:fill="FFFFFF"/>
    </w:rPr>
  </w:style>
  <w:style w:type="paragraph" w:customStyle="1" w:styleId="Corpsdutexte0">
    <w:name w:val="Corps du texte"/>
    <w:basedOn w:val="Normal"/>
    <w:link w:val="Corpsdutexte"/>
    <w:rsid w:val="00BF18F2"/>
    <w:pPr>
      <w:widowControl w:val="0"/>
      <w:shd w:val="clear" w:color="auto" w:fill="FFFFFF"/>
      <w:spacing w:before="180" w:after="180" w:line="283" w:lineRule="exact"/>
      <w:ind w:hanging="860"/>
    </w:pPr>
    <w:rPr>
      <w:sz w:val="23"/>
      <w:szCs w:val="23"/>
      <w:lang w:eastAsia="en-GB"/>
    </w:rPr>
  </w:style>
  <w:style w:type="paragraph" w:customStyle="1" w:styleId="ManualNumPar1">
    <w:name w:val="Manual NumPar 1"/>
    <w:basedOn w:val="Normal"/>
    <w:next w:val="Normal"/>
    <w:rsid w:val="00B73CE9"/>
    <w:pPr>
      <w:spacing w:before="120" w:after="120"/>
      <w:ind w:left="850" w:hanging="850"/>
    </w:pPr>
    <w:rPr>
      <w:szCs w:val="24"/>
    </w:rPr>
  </w:style>
  <w:style w:type="character" w:customStyle="1" w:styleId="normaltextrun">
    <w:name w:val="normaltextrun"/>
    <w:basedOn w:val="DefaultParagraphFont"/>
    <w:rsid w:val="000B2443"/>
  </w:style>
  <w:style w:type="character" w:styleId="UnresolvedMention">
    <w:name w:val="Unresolved Mention"/>
    <w:basedOn w:val="DefaultParagraphFont"/>
    <w:uiPriority w:val="99"/>
    <w:semiHidden/>
    <w:unhideWhenUsed/>
    <w:rsid w:val="00A414D2"/>
    <w:rPr>
      <w:color w:val="605E5C"/>
      <w:shd w:val="clear" w:color="auto" w:fill="E1DFDD"/>
    </w:rPr>
  </w:style>
  <w:style w:type="paragraph" w:styleId="Revision">
    <w:name w:val="Revision"/>
    <w:hidden/>
    <w:uiPriority w:val="99"/>
    <w:semiHidden/>
    <w:rsid w:val="005A3967"/>
    <w:rPr>
      <w:sz w:val="24"/>
      <w:lang w:eastAsia="en-US"/>
    </w:rPr>
  </w:style>
  <w:style w:type="paragraph" w:customStyle="1" w:styleId="Considrant">
    <w:name w:val="Considérant"/>
    <w:basedOn w:val="Normal"/>
    <w:rsid w:val="00732B23"/>
    <w:pPr>
      <w:numPr>
        <w:numId w:val="47"/>
      </w:numPr>
      <w:spacing w:before="120" w:after="120"/>
    </w:pPr>
    <w:rPr>
      <w:szCs w:val="24"/>
    </w:rPr>
  </w:style>
  <w:style w:type="paragraph" w:styleId="NormalWeb">
    <w:name w:val="Normal (Web)"/>
    <w:basedOn w:val="Normal"/>
    <w:uiPriority w:val="99"/>
    <w:unhideWhenUsed/>
    <w:rsid w:val="00F86893"/>
    <w:pPr>
      <w:spacing w:before="100" w:beforeAutospacing="1" w:after="100" w:afterAutospacing="1"/>
      <w:jc w:val="left"/>
    </w:pPr>
    <w:rPr>
      <w:szCs w:val="24"/>
      <w:lang w:eastAsia="en-GB"/>
    </w:rPr>
  </w:style>
  <w:style w:type="character" w:customStyle="1" w:styleId="ListParagraphChar">
    <w:name w:val="List Paragraph Char"/>
    <w:link w:val="ListParagraph"/>
    <w:uiPriority w:val="34"/>
    <w:locked/>
    <w:rsid w:val="00F86893"/>
    <w:rPr>
      <w:sz w:val="24"/>
      <w:lang w:val="fr-BE" w:eastAsia="fr-B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6038550">
      <w:bodyDiv w:val="1"/>
      <w:marLeft w:val="0"/>
      <w:marRight w:val="0"/>
      <w:marTop w:val="0"/>
      <w:marBottom w:val="0"/>
      <w:divBdr>
        <w:top w:val="none" w:sz="0" w:space="0" w:color="auto"/>
        <w:left w:val="none" w:sz="0" w:space="0" w:color="auto"/>
        <w:bottom w:val="none" w:sz="0" w:space="0" w:color="auto"/>
        <w:right w:val="none" w:sz="0" w:space="0" w:color="auto"/>
      </w:divBdr>
    </w:div>
    <w:div w:id="524682223">
      <w:bodyDiv w:val="1"/>
      <w:marLeft w:val="0"/>
      <w:marRight w:val="0"/>
      <w:marTop w:val="0"/>
      <w:marBottom w:val="0"/>
      <w:divBdr>
        <w:top w:val="none" w:sz="0" w:space="0" w:color="auto"/>
        <w:left w:val="none" w:sz="0" w:space="0" w:color="auto"/>
        <w:bottom w:val="none" w:sz="0" w:space="0" w:color="auto"/>
        <w:right w:val="none" w:sz="0" w:space="0" w:color="auto"/>
      </w:divBdr>
    </w:div>
    <w:div w:id="121766387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endnotes" Target="endnotes.xml"/><Relationship Id="rId18" Type="http://schemas.openxmlformats.org/officeDocument/2006/relationships/image" Target="media/image1.png"/><Relationship Id="rId26"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hyperlink" Target="mailto:TAXUD-CBAM-EXPERT-GROUPS@ec.europa.eu" TargetMode="Externa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hyperlink" Target="http://eur-lex.europa.eu/LexUriServ/LexUriServ.do?uri=OJ:L:2003:124:0036:0041:EN:PDF" TargetMode="External"/><Relationship Id="rId25" Type="http://schemas.openxmlformats.org/officeDocument/2006/relationships/hyperlink" Target="http://ec.europa.eu/dpo-register" TargetMode="External"/><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en.wikipedia.org/wiki/Wage" TargetMode="External"/><Relationship Id="rId20" Type="http://schemas.openxmlformats.org/officeDocument/2006/relationships/hyperlink" Target="https://eur-lex.europa.eu/legal-content/EN/TXT/?qid=1548093747090&amp;uri=CELEX:32017D0046" TargetMode="External"/><Relationship Id="rId29"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24" Type="http://schemas.openxmlformats.org/officeDocument/2006/relationships/hyperlink" Target="mailto:edps@edps.europa.eu" TargetMode="External"/><Relationship Id="rId32" Type="http://schemas.openxmlformats.org/officeDocument/2006/relationships/fontTable" Target="fontTable.xml"/><Relationship Id="rId5" Type="http://schemas.openxmlformats.org/officeDocument/2006/relationships/customXml" Target="../customXml/item5.xml"/><Relationship Id="rId15" Type="http://schemas.openxmlformats.org/officeDocument/2006/relationships/hyperlink" Target="mailto:TAXUD-CBAM-EXPERT-GROUPS@ec.europa.eu" TargetMode="External"/><Relationship Id="rId23" Type="http://schemas.openxmlformats.org/officeDocument/2006/relationships/hyperlink" Target="mailto:DATA-PROTECTION-OFFICER@ec.europa.eu" TargetMode="External"/><Relationship Id="rId28" Type="http://schemas.openxmlformats.org/officeDocument/2006/relationships/footer" Target="footer1.xml"/><Relationship Id="rId10" Type="http://schemas.openxmlformats.org/officeDocument/2006/relationships/settings" Target="settings.xml"/><Relationship Id="rId19" Type="http://schemas.openxmlformats.org/officeDocument/2006/relationships/hyperlink" Target="https://eur-lex.europa.eu/legal-content/EN/TXT/?uri=uriserv:OJ.L_.2018.295.01.0039.01.ENG&amp;toc=OJ:L:2018:295:TOC" TargetMode="External"/><Relationship Id="rId31"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hyperlink" Target="mailto:TAXUD-CBAM-EXPERT-GROUPS@ec.europa.eu" TargetMode="External"/><Relationship Id="rId22" Type="http://schemas.openxmlformats.org/officeDocument/2006/relationships/hyperlink" Target="mailto:SG-EXPERT-GROUPS@ec.europa.eu" TargetMode="External"/><Relationship Id="rId27" Type="http://schemas.openxmlformats.org/officeDocument/2006/relationships/header" Target="header2.xml"/><Relationship Id="rId30" Type="http://schemas.openxmlformats.org/officeDocument/2006/relationships/header" Target="header3.xml"/><Relationship Id="rId8" Type="http://schemas.openxmlformats.org/officeDocument/2006/relationships/numbering" Target="numbering.xml"/></Relationships>
</file>

<file path=word/_rels/footnotes.xml.rels><?xml version="1.0" encoding="UTF-8" standalone="yes"?>
<Relationships xmlns="http://schemas.openxmlformats.org/package/2006/relationships"><Relationship Id="rId2" Type="http://schemas.openxmlformats.org/officeDocument/2006/relationships/hyperlink" Target="http://ec.europa.eu/transparency/regexpert/index.cfm" TargetMode="External"/><Relationship Id="rId1" Type="http://schemas.openxmlformats.org/officeDocument/2006/relationships/hyperlink" Target="http://ec.europa.eu/transparencyregister/public/homePage.do?locale=en"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Program%20Files%20(x86)\DIaLOGIKa\Eurolook\Templates\Eurolook.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b1574990-7dca-46ed-ac87-7eb4962c31b1" xsi:nil="true"/>
  </documentManagement>
</p:properties>
</file>

<file path=customXml/item2.xml><?xml version="1.0" encoding="utf-8"?>
<EurolookProperties>
  <ProductCustomizationId/>
  <Created>
    <Version>4.6</Version>
    <Date>2019-07-12T10:36:44</Date>
    <Language>EN</Language>
    <Note/>
  </Created>
  <Edited>
    <Version>10.0.41843.0</Version>
    <Date>2021-06-23T21:07:08</Date>
  </Edited>
  <DocumentModel>
    <Id>0b054141-88b1-4efb-8c91-2905cb0bed6c</Id>
    <Name>Note</Name>
  </DocumentModel>
  <DocumentDate/>
  <DocumentVersion/>
  <CompatibilityMode>Eurolook4X</CompatibilityMode>
</Eurolook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Author Role="Creator">
  <Id>95184ea7-9d93-43b1-841c-1cfe19a40938</Id>
  <Names>
    <Latin>
      <FirstName>Rumyana</FirstName>
      <LastName>Spasova</LastName>
    </Latin>
    <Greek>
      <FirstName/>
      <LastName/>
    </Greek>
    <Cyrillic>
      <FirstName/>
      <LastName/>
    </Cyrillic>
    <DocumentScript>
      <FirstName>Rumyana</FirstName>
      <LastName>Spasova</LastName>
      <FullName>Rumyana Spasova</FullName>
    </DocumentScript>
  </Names>
  <Initials>RS</Initials>
  <Gender>f</Gender>
  <Email>Rumyana.SPASOVA@ec.europa.eu</Email>
  <Service>SG.G.4</Service>
  <Function ShowInSignature="true"/>
  <WebAddress/>
  <InheritedWebAddress>WebAddress</InheritedWebAddress>
  <OrgaEntity1>
    <Id>dfeba4c5-4fee-4c38-9a3a-bbd8394ad370</Id>
    <LogicalLevel>1</LogicalLevel>
    <Name>SG</Name>
    <HeadLine1>SECRETARIAT-GENERAL</HeadLine1>
    <HeadLine2/>
    <PrimaryAddressId>f03b5801-04c9-4931-aa17-c6d6c70bc579</PrimaryAddressId>
    <SecondaryAddressId/>
    <WebAddress>WebAddress</WebAddress>
    <InheritedWebAddress>WebAddress</InheritedWebAddress>
    <ShowInHeader>true</ShowInHeader>
  </OrgaEntity1>
  <OrgaEntity2>
    <Id>34626abb-b5ae-4b7a-869f-3669e64d74d7</Id>
    <LogicalLevel>2</LogicalLevel>
    <Name>SG.G</Name>
    <HeadLine1>Directorate G - Interinstitutional Relations</HeadLine1>
    <HeadLine2/>
    <PrimaryAddressId>f03b5801-04c9-4931-aa17-c6d6c70bc579</PrimaryAddressId>
    <SecondaryAddressId/>
    <WebAddress/>
    <InheritedWebAddress>WebAddress</InheritedWebAddress>
    <ShowInHeader>true</ShowInHeader>
  </OrgaEntity2>
  <OrgaEntity3>
    <Id>5f3eff07-b56d-4c1d-bcef-181da3b63ea3</Id>
    <LogicalLevel>3</LogicalLevel>
    <Name>SG.G.4</Name>
    <HeadLine1>SG.G.4 - Institutional Affairs</HeadLine1>
    <HeadLine2/>
    <PrimaryAddressId>f03b5801-04c9-4931-aa17-c6d6c70bc579</PrimaryAddressId>
    <SecondaryAddressId/>
    <WebAddress/>
    <InheritedWebAddress>WebAddress</InheritedWebAddress>
    <ShowInHeader>true</ShowInHeader>
  </OrgaEntity3>
  <Addresses>
    <Address>
      <Id>f03b5801-04c9-4931-aa17-c6d6c70bc579</Id>
      <Name>Brussels</Name>
      <PhoneNumberPrefix>+32 229 </PhoneNumberPrefix>
      <Location>Brussels,</Location>
      <Footer>Commission européenne/Europese Commissie, 1049 Bruxelles/Brussel, BELGIQUE/BELGIË - Tel. +32 22991111</Footer>
    </Address>
    <Address>
      <Id>1264fb81-f6bb-475e-9f9d-a937d3be6ee2</Id>
      <Name>Luxembourg</Name>
      <PhoneNumberPrefix>+352 4301</PhoneNumberPrefix>
      <Location>Luxembourg,</Location>
      <Footer>Commission européenne, 2920 Luxembourg, LUXEMBOURG — Tel. +352 43011</Footer>
    </Address>
  </Addresses>
  <JobAssignmentId/>
  <MainWorkplace IsMain="true">
    <AddressId>f03b5801-04c9-4931-aa17-c6d6c70bc579</AddressId>
    <Fax/>
    <Phone>+32 229 63830</Phone>
    <Office>BERL 07/265</Office>
  </MainWorkplace>
  <Workplaces>
    <Workplace IsMain="false">
      <AddressId>1264fb81-f6bb-475e-9f9d-a937d3be6ee2</AddressId>
      <Fax/>
      <Phone/>
      <Office/>
    </Workplace>
    <Workplace IsMain="true">
      <AddressId>f03b5801-04c9-4931-aa17-c6d6c70bc579</AddressId>
      <Fax/>
      <Phone>+32 229 63830</Phone>
      <Office>BERL 07/265</Office>
    </Workplace>
  </Workplaces>
</Author>
</file>

<file path=customXml/item5.xml><?xml version="1.0" encoding="utf-8"?>
<ct:contentTypeSchema xmlns:ct="http://schemas.microsoft.com/office/2006/metadata/contentType" xmlns:ma="http://schemas.microsoft.com/office/2006/metadata/properties/metaAttributes" ct:_="" ma:_="" ma:contentTypeName="Document" ma:contentTypeID="0x0101009910B1AB3EE7FB41977BC1E216BA6147" ma:contentTypeVersion="12" ma:contentTypeDescription="Create a new document." ma:contentTypeScope="" ma:versionID="1b0e05629c0fdaf6c64d58dfd16e3dc9">
  <xsd:schema xmlns:xsd="http://www.w3.org/2001/XMLSchema" xmlns:xs="http://www.w3.org/2001/XMLSchema" xmlns:p="http://schemas.microsoft.com/office/2006/metadata/properties" xmlns:ns3="b1574990-7dca-46ed-ac87-7eb4962c31b1" xmlns:ns4="d2e3c90a-5f11-4787-ace5-3a0bcb2edcfa" targetNamespace="http://schemas.microsoft.com/office/2006/metadata/properties" ma:root="true" ma:fieldsID="762547a83491ac548bc86855452cc997" ns3:_="" ns4:_="">
    <xsd:import namespace="b1574990-7dca-46ed-ac87-7eb4962c31b1"/>
    <xsd:import namespace="d2e3c90a-5f11-4787-ace5-3a0bcb2edcfa"/>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DateTaken" minOccurs="0"/>
                <xsd:element ref="ns3:MediaLengthInSeconds" minOccurs="0"/>
                <xsd:element ref="ns3:_activity" minOccurs="0"/>
                <xsd:element ref="ns3:MediaServiceAutoTags"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1574990-7dca-46ed-ac87-7eb4962c31b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_activity" ma:index="17" nillable="true" ma:displayName="_activity" ma:hidden="true" ma:internalName="_activity">
      <xsd:simpleType>
        <xsd:restriction base="dms:Note"/>
      </xsd:simpleType>
    </xsd:element>
    <xsd:element name="MediaServiceAutoTags" ma:index="18" nillable="true" ma:displayName="Tags" ma:internalName="MediaServiceAutoTags" ma:readOnly="true">
      <xsd:simpleType>
        <xsd:restriction base="dms:Text"/>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2e3c90a-5f11-4787-ace5-3a0bcb2edcf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Texts>
  <SecurityPharma>Pharma investigations</SecurityPharma>
  <MarkingUntilText>UNTIL</MarkingUntilText>
  <SecurityMediationServiceMatter>Mediation service</SecurityMediationServiceMatter>
  <SecurityEconomyAndFinance>Economy and Finance</SecurityEconomyAndFinance>
  <FooterFax>Fax</FooterFax>
  <COMPFootnoteText>https://myintracomm.ec.europa.eu/corp/security/EN/newDS3/SensitiveInformation/Pages/SPECIAL-HANDLING-INFORMATION-DG-COMP.aspx?ln=en</COMPFootnoteText>
  <NoteCopy>c.c.:</NoteCopy>
  <FooterOffice>Office:</FooterOffice>
  <SecurityOlafInvestigations>OLAF investigations</SecurityOlafInvestigations>
  <NoteReference>Ref.:</NoteReference>
  <SpecialHandlingClima>CLIMA</SpecialHandlingClima>
  <ETSHandlingFootnote>https://myintracomm.ec.europa.eu/corp/security/EN/newDS3/SensitiveInformation/Pages/default.aspx</ETSHandlingFootnote>
  <CLIMAfootnotetext>https://myintracomm.ec.europa.eu/corp/security/EN/newDS3/SensitiveInformation/Pages/SPECIAL-HANDLING-INFORMATION-DG-CLIMA.aspx?ln=en</CLIMAfootnotetext>
  <SensitiveHandling>Handling instructions for SENSITIVE information are given at </SensitiveHandling>
  <SensitiveFootnoteHyperlink>https://europa.eu/!db43PX</SensitiveFootnoteHyperlink>
  <NoteFile>Note for the File</NoteFile>
  <SecurityOlafSpecialHandling>OLAF Investigations</SecurityOlafSpecialHandling>
  <NoteParticipants>Participants:</NoteParticipants>
  <ClimaSensitive>CLIMA</ClimaSensitive>
  <CourtProceduralDocuments>Court procedural documents</CourtProceduralDocuments>
  <NoteParticipant>Participant:</NoteParticipant>
  <EconomyFinanceHandling>https://myintracomm.ec.europa.eu/corp/security/EN/newDS3/SensitiveInformation/Pages/SPECIAL-HANDLING-INFORMATION-DG-ECFIN.aspx?ln=en</EconomyFinanceHandling>
  <OrgaRoot>EUROPEAN COMMISSION</OrgaRoot>
  <NoteCopies>c.c.:</NoteCopies>
  <NoteSubject>Subject:</NoteSubject>
  <Contact>Contact:</Contact>
  <SensitiveLabel>Sensitive</SensitiveLabel>
  <OLAFHandlingInstructions>https://myintracomm.ec.europa.eu/corp/security/EN/newDS3/SensitiveInformation/Pages/SPECIAL-HANDLING-INFORMATION-OLAF-Investigations.aspx?ln=en</OLAFHandlingInstructions>
  <SpecialHandlingLabel>Special Handling</SpecialHandlingLabel>
  <SecurityInvestigationsDisciplinary>Investigations and disciplinary matters</SecurityInvestigationsDisciplinary>
  <SecurityCompOperations>COMP Operations</SecurityCompOperations>
  <NoteEnclosure>Enclosure:</NoteEnclosure>
  <SecurityReleasable>RELEASABLE TO:</SecurityReleasable>
  <AddresseeTo>To:</AddresseeTo>
  <SecurityStaffMatter>Staff matter</SecurityStaffMatter>
  <SecurityOpinionLegalService>Opinion of the Legal Service</SecurityOpinionLegalService>
  <SpecialHandlingFootnote>Special handling instructions are given at </SpecialHandlingFootnote>
  <PharmaHandlingInstructions>https://myintracomm.ec.europa.eu/corp/security/EN/newDS3/SensitiveInformation/Pages/SPECIAL-HANDLING-INFORMATION-Pharma-investigations.aspx?ln=en</PharmaHandlingInstructions>
  <SecurityEtsSensitive>ETS</SecurityEtsSensitive>
  <NoteHead>Note for the attention of</NoteHead>
  <SecurityEtsCritical>ETS Critical</SecurityEtsCritical>
  <SecurityCompSpecial>COMP</SecurityCompSpecial>
  <SecurityPharmaSpecial>Pharma investigations</SecurityPharmaSpecial>
  <TOCHeading>Table of Contents</TOCHeading>
  <AddressFooterBrussels>Commission européenne/Europese Commissie, 1049 Bruxelles/Brussel, BELGIQUE/BELGIË - Tel. +32 22991111</AddressFooterBrussels>
  <ETSLimited>ETS Joint Procurement</ETSLimited>
  <SecurityIasOperations>IAS operations</SecurityIasOperations>
  <FooterPhone>Tel. direct line</FooterPhone>
  <SecuritySecurityMatter>Security matter</SecuritySecurityMatter>
  <NoteEnclosures>Enclosures:</NoteEnclosures>
  <SecurityMedicalSecret>Medical secret</SecurityMedicalSecret>
  <Contacts>Contacts:</Contacts>
  <SecurityEmbargo>Embargo until</SecurityEmbargo>
  <DateFormatShort>dd/MM/yyyy</DateFormatShort>
  <DateFormatLong>d MMMM yyyy</DateFormatLong>
</Texts>
</file>

<file path=customXml/item7.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27095DF-7BD6-4604-88DB-B6927C461082}">
  <ds:schemaRefs>
    <ds:schemaRef ds:uri="http://schemas.microsoft.com/office/2006/metadata/properties"/>
    <ds:schemaRef ds:uri="http://schemas.microsoft.com/office/infopath/2007/PartnerControls"/>
    <ds:schemaRef ds:uri="b1574990-7dca-46ed-ac87-7eb4962c31b1"/>
  </ds:schemaRefs>
</ds:datastoreItem>
</file>

<file path=customXml/itemProps2.xml><?xml version="1.0" encoding="utf-8"?>
<ds:datastoreItem xmlns:ds="http://schemas.openxmlformats.org/officeDocument/2006/customXml" ds:itemID="{EF0C13B0-AE6C-4FA3-881D-2747A135759C}">
  <ds:schemaRefs/>
</ds:datastoreItem>
</file>

<file path=customXml/itemProps3.xml><?xml version="1.0" encoding="utf-8"?>
<ds:datastoreItem xmlns:ds="http://schemas.openxmlformats.org/officeDocument/2006/customXml" ds:itemID="{42FCBF9D-0950-4B90-BF4F-EA57C7349809}">
  <ds:schemaRefs>
    <ds:schemaRef ds:uri="http://schemas.openxmlformats.org/officeDocument/2006/bibliography"/>
  </ds:schemaRefs>
</ds:datastoreItem>
</file>

<file path=customXml/itemProps4.xml><?xml version="1.0" encoding="utf-8"?>
<ds:datastoreItem xmlns:ds="http://schemas.openxmlformats.org/officeDocument/2006/customXml" ds:itemID="{E82D0A22-B6D7-434F-BF09-788F15BCF8E8}">
  <ds:schemaRefs/>
</ds:datastoreItem>
</file>

<file path=customXml/itemProps5.xml><?xml version="1.0" encoding="utf-8"?>
<ds:datastoreItem xmlns:ds="http://schemas.openxmlformats.org/officeDocument/2006/customXml" ds:itemID="{B4A92FBF-DEBA-4821-85FF-709A7783106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1574990-7dca-46ed-ac87-7eb4962c31b1"/>
    <ds:schemaRef ds:uri="d2e3c90a-5f11-4787-ace5-3a0bcb2edcf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6.xml><?xml version="1.0" encoding="utf-8"?>
<ds:datastoreItem xmlns:ds="http://schemas.openxmlformats.org/officeDocument/2006/customXml" ds:itemID="{B7915C16-37E2-4D57-AB2B-F6A62CFFA99B}">
  <ds:schemaRefs/>
</ds:datastoreItem>
</file>

<file path=customXml/itemProps7.xml><?xml version="1.0" encoding="utf-8"?>
<ds:datastoreItem xmlns:ds="http://schemas.openxmlformats.org/officeDocument/2006/customXml" ds:itemID="{7DDF32CD-B4DC-4477-AA80-E37226088A3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Eurolook</Template>
  <TotalTime>34</TotalTime>
  <Pages>27</Pages>
  <Words>8891</Words>
  <Characters>43745</Characters>
  <Application>Microsoft Office Word</Application>
  <DocSecurity>0</DocSecurity>
  <PresentationFormat>Microsoft Word 14.0</PresentationFormat>
  <Lines>810</Lines>
  <Paragraphs>378</Paragraphs>
  <ScaleCrop>false</ScaleCrop>
  <HeadingPairs>
    <vt:vector size="2" baseType="variant">
      <vt:variant>
        <vt:lpstr>Title</vt:lpstr>
      </vt:variant>
      <vt:variant>
        <vt:i4>1</vt:i4>
      </vt:variant>
    </vt:vector>
  </HeadingPairs>
  <TitlesOfParts>
    <vt:vector size="1" baseType="lpstr">
      <vt:lpstr/>
    </vt:vector>
  </TitlesOfParts>
  <Company>European Commission</Company>
  <LinksUpToDate>false</LinksUpToDate>
  <CharactersWithSpaces>52258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Gitte Louise Ottarsdóttir Olsen</dc:creator>
  <cp:keywords>EL4</cp:keywords>
  <dc:description/>
  <cp:lastModifiedBy>LAUGIER Romain (TAXUD)</cp:lastModifiedBy>
  <cp:revision>5</cp:revision>
  <cp:lastPrinted>2022-07-25T15:32:00Z</cp:lastPrinted>
  <dcterms:created xsi:type="dcterms:W3CDTF">2023-10-04T09:25:00Z</dcterms:created>
  <dcterms:modified xsi:type="dcterms:W3CDTF">2023-10-27T13:15:00Z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emplateVersion">
    <vt:lpwstr>4.6.5.0000</vt:lpwstr>
  </property>
  <property fmtid="{D5CDD505-2E9C-101B-9397-08002B2CF9AE}" pid="3" name="EurolookVersion">
    <vt:lpwstr>4.6</vt:lpwstr>
  </property>
  <property fmtid="{D5CDD505-2E9C-101B-9397-08002B2CF9AE}" pid="4" name="DocID_EU">
    <vt:lpwstr> </vt:lpwstr>
  </property>
  <property fmtid="{D5CDD505-2E9C-101B-9397-08002B2CF9AE}" pid="5" name="ELDocType">
    <vt:lpwstr>not.dot</vt:lpwstr>
  </property>
  <property fmtid="{D5CDD505-2E9C-101B-9397-08002B2CF9AE}" pid="6" name="Created using">
    <vt:lpwstr>EL 4.6 Build 50000</vt:lpwstr>
  </property>
  <property fmtid="{D5CDD505-2E9C-101B-9397-08002B2CF9AE}" pid="7" name="Formatting">
    <vt:lpwstr>4.1</vt:lpwstr>
  </property>
  <property fmtid="{D5CDD505-2E9C-101B-9397-08002B2CF9AE}" pid="8" name="Last edited using">
    <vt:lpwstr>EL 4.6 Build 50000</vt:lpwstr>
  </property>
  <property fmtid="{D5CDD505-2E9C-101B-9397-08002B2CF9AE}" pid="9" name="EL_Author">
    <vt:lpwstr>Gitte Louise Ottarsdóttir Olsen</vt:lpwstr>
  </property>
  <property fmtid="{D5CDD505-2E9C-101B-9397-08002B2CF9AE}" pid="10" name="Type">
    <vt:lpwstr>Eurolook Note &amp; Letter</vt:lpwstr>
  </property>
  <property fmtid="{D5CDD505-2E9C-101B-9397-08002B2CF9AE}" pid="11" name="Language">
    <vt:lpwstr>EN</vt:lpwstr>
  </property>
  <property fmtid="{D5CDD505-2E9C-101B-9397-08002B2CF9AE}" pid="12" name="EL_Language">
    <vt:lpwstr>EN</vt:lpwstr>
  </property>
  <property fmtid="{D5CDD505-2E9C-101B-9397-08002B2CF9AE}" pid="13" name="ContentTypeId">
    <vt:lpwstr>0x0101009910B1AB3EE7FB41977BC1E216BA6147</vt:lpwstr>
  </property>
  <property fmtid="{D5CDD505-2E9C-101B-9397-08002B2CF9AE}" pid="14" name="MSIP_Label_6bd9ddd1-4d20-43f6-abfa-fc3c07406f94_Enabled">
    <vt:lpwstr>true</vt:lpwstr>
  </property>
  <property fmtid="{D5CDD505-2E9C-101B-9397-08002B2CF9AE}" pid="15" name="MSIP_Label_6bd9ddd1-4d20-43f6-abfa-fc3c07406f94_SetDate">
    <vt:lpwstr>2022-06-27T12:49:09Z</vt:lpwstr>
  </property>
  <property fmtid="{D5CDD505-2E9C-101B-9397-08002B2CF9AE}" pid="16" name="MSIP_Label_6bd9ddd1-4d20-43f6-abfa-fc3c07406f94_Method">
    <vt:lpwstr>Standard</vt:lpwstr>
  </property>
  <property fmtid="{D5CDD505-2E9C-101B-9397-08002B2CF9AE}" pid="17" name="MSIP_Label_6bd9ddd1-4d20-43f6-abfa-fc3c07406f94_Name">
    <vt:lpwstr>Commission Use</vt:lpwstr>
  </property>
  <property fmtid="{D5CDD505-2E9C-101B-9397-08002B2CF9AE}" pid="18" name="MSIP_Label_6bd9ddd1-4d20-43f6-abfa-fc3c07406f94_SiteId">
    <vt:lpwstr>b24c8b06-522c-46fe-9080-70926f8dddb1</vt:lpwstr>
  </property>
  <property fmtid="{D5CDD505-2E9C-101B-9397-08002B2CF9AE}" pid="19" name="MSIP_Label_6bd9ddd1-4d20-43f6-abfa-fc3c07406f94_ActionId">
    <vt:lpwstr>687870eb-f885-488c-b23f-37ef922e4ba2</vt:lpwstr>
  </property>
  <property fmtid="{D5CDD505-2E9C-101B-9397-08002B2CF9AE}" pid="20" name="MSIP_Label_6bd9ddd1-4d20-43f6-abfa-fc3c07406f94_ContentBits">
    <vt:lpwstr>0</vt:lpwstr>
  </property>
</Properties>
</file>