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B6D6C" w14:textId="3FB0C479" w:rsidR="00A67022" w:rsidRPr="00A67022" w:rsidRDefault="004145D8" w:rsidP="001B6CB1">
      <w:pPr>
        <w:spacing w:before="120" w:after="120"/>
        <w:jc w:val="center"/>
        <w:rPr>
          <w:noProof/>
          <w:szCs w:val="24"/>
        </w:rPr>
      </w:pPr>
      <w:r>
        <w:rPr>
          <w:b/>
          <w:noProof/>
          <w:szCs w:val="24"/>
        </w:rPr>
        <w:t xml:space="preserve">CONTINUOUSLY OPEN </w:t>
      </w:r>
      <w:r w:rsidR="00A67022" w:rsidRPr="00A67022">
        <w:rPr>
          <w:b/>
          <w:noProof/>
          <w:szCs w:val="24"/>
        </w:rPr>
        <w:t>CALL FOR APPLICATIONS</w:t>
      </w:r>
      <w:r w:rsidR="00A67022" w:rsidRPr="00A67022">
        <w:rPr>
          <w:b/>
          <w:bCs/>
          <w:noProof/>
          <w:sz w:val="26"/>
          <w:szCs w:val="26"/>
        </w:rPr>
        <w:t xml:space="preserve"> </w:t>
      </w:r>
      <w:r w:rsidR="00A67022" w:rsidRPr="00A67022">
        <w:rPr>
          <w:b/>
          <w:bCs/>
          <w:noProof/>
          <w:szCs w:val="24"/>
        </w:rPr>
        <w:t xml:space="preserve">FOR THE SELECTION OF MEMBERS OF THE </w:t>
      </w:r>
      <w:r>
        <w:rPr>
          <w:b/>
          <w:bCs/>
          <w:noProof/>
          <w:szCs w:val="24"/>
        </w:rPr>
        <w:t xml:space="preserve">SUB-GROUPS UNDER THE </w:t>
      </w:r>
      <w:r w:rsidR="007D01A7">
        <w:rPr>
          <w:b/>
          <w:bCs/>
          <w:noProof/>
          <w:szCs w:val="24"/>
        </w:rPr>
        <w:t>EURL ECVAM SCIENTIFIC ADVISORY COMMITTEE</w:t>
      </w:r>
    </w:p>
    <w:p w14:paraId="485B6D6E" w14:textId="77777777" w:rsidR="00A67022" w:rsidRPr="00A67022" w:rsidRDefault="00A67022" w:rsidP="001B6CB1">
      <w:pPr>
        <w:keepNext/>
        <w:keepLines/>
        <w:widowControl w:val="0"/>
        <w:numPr>
          <w:ilvl w:val="0"/>
          <w:numId w:val="30"/>
        </w:numPr>
        <w:tabs>
          <w:tab w:val="left" w:pos="466"/>
        </w:tabs>
        <w:spacing w:before="120" w:after="120"/>
        <w:ind w:left="0"/>
        <w:outlineLvl w:val="1"/>
        <w:rPr>
          <w:b/>
          <w:noProof/>
          <w:szCs w:val="24"/>
          <w:lang w:eastAsia="en-GB"/>
        </w:rPr>
      </w:pPr>
      <w:bookmarkStart w:id="0" w:name="bookmark3"/>
      <w:r w:rsidRPr="00A67022">
        <w:rPr>
          <w:b/>
          <w:noProof/>
          <w:szCs w:val="24"/>
          <w:shd w:val="clear" w:color="auto" w:fill="FFFFFF"/>
          <w:lang w:eastAsia="en-GB"/>
        </w:rPr>
        <w:t>Background</w:t>
      </w:r>
      <w:bookmarkEnd w:id="0"/>
    </w:p>
    <w:p w14:paraId="10D427E7" w14:textId="4252D167" w:rsidR="00DB36F8" w:rsidRPr="00DB36F8" w:rsidRDefault="00DB36F8" w:rsidP="00DB36F8">
      <w:pPr>
        <w:spacing w:before="120" w:after="120"/>
        <w:rPr>
          <w:noProof/>
          <w:szCs w:val="24"/>
        </w:rPr>
      </w:pPr>
      <w:r w:rsidRPr="00DB36F8">
        <w:rPr>
          <w:noProof/>
          <w:szCs w:val="24"/>
        </w:rPr>
        <w:t>The European Union Reference Laboratory for Alternatives to Animal Testing (EURL ECVAM), hosted by the European Commission’s Directorate-General Joint Research Centre (JRC), was formally established under Directive 2010/63/EU on the protection of animals u</w:t>
      </w:r>
      <w:r>
        <w:rPr>
          <w:noProof/>
          <w:szCs w:val="24"/>
        </w:rPr>
        <w:t>sed for scientific purposes</w:t>
      </w:r>
      <w:r>
        <w:rPr>
          <w:rStyle w:val="FootnoteReference"/>
          <w:noProof/>
          <w:szCs w:val="24"/>
        </w:rPr>
        <w:footnoteReference w:id="1"/>
      </w:r>
      <w:r w:rsidRPr="00DB36F8">
        <w:rPr>
          <w:noProof/>
          <w:szCs w:val="24"/>
        </w:rPr>
        <w:t xml:space="preserve">. According to Annex VII of this Directive, EURL ECVAM is responsible for, amongst other duties, coordinating the validation of non-animal approaches at Union level and promoting dialogue between legislators, regulators and all relevant stakeholders with a view to the development, validation, regulatory acceptance, international recognition, and application of non-animal approaches. </w:t>
      </w:r>
    </w:p>
    <w:p w14:paraId="1EDDEAC6" w14:textId="51272891" w:rsidR="00AC519F" w:rsidRDefault="00DB36F8" w:rsidP="00AC519F">
      <w:pPr>
        <w:spacing w:before="120" w:after="120"/>
        <w:rPr>
          <w:noProof/>
          <w:szCs w:val="24"/>
        </w:rPr>
      </w:pPr>
      <w:r w:rsidRPr="00DB36F8">
        <w:rPr>
          <w:noProof/>
          <w:szCs w:val="24"/>
        </w:rPr>
        <w:t>OECD Guidance Document No. 34 on the validation and international acceptance of new or updated test methods for hazard assessment</w:t>
      </w:r>
      <w:r>
        <w:rPr>
          <w:rStyle w:val="FootnoteReference"/>
          <w:noProof/>
          <w:szCs w:val="24"/>
        </w:rPr>
        <w:footnoteReference w:id="2"/>
      </w:r>
      <w:r w:rsidRPr="00DB36F8">
        <w:rPr>
          <w:noProof/>
          <w:szCs w:val="24"/>
        </w:rPr>
        <w:t>, in turn, specifies that all test methods/approaches should undergo a formal and independent peer review at the end of the validation process, and prior to submission to regulatory authorities for regulatory acceptance consideration. Independent peer-review is, therefore, a mandatory step in the validation of non-animal methods/approaches, and EURL ECVAM coordinates these independent scientific evaluations in order to</w:t>
      </w:r>
      <w:r w:rsidR="00AC519F">
        <w:rPr>
          <w:noProof/>
          <w:szCs w:val="24"/>
        </w:rPr>
        <w:t xml:space="preserve"> be able to fulfil its mandate. </w:t>
      </w:r>
      <w:r w:rsidR="00FE053B">
        <w:rPr>
          <w:noProof/>
          <w:szCs w:val="24"/>
        </w:rPr>
        <w:t xml:space="preserve">The </w:t>
      </w:r>
      <w:r w:rsidR="00E31B7C">
        <w:rPr>
          <w:noProof/>
          <w:szCs w:val="24"/>
        </w:rPr>
        <w:t>JRC</w:t>
      </w:r>
      <w:r w:rsidR="00E31B7C" w:rsidRPr="00A67022">
        <w:rPr>
          <w:noProof/>
          <w:szCs w:val="24"/>
        </w:rPr>
        <w:t xml:space="preserve"> </w:t>
      </w:r>
      <w:r w:rsidR="00A67022" w:rsidRPr="00A67022">
        <w:rPr>
          <w:noProof/>
          <w:szCs w:val="24"/>
        </w:rPr>
        <w:t>set up</w:t>
      </w:r>
      <w:r w:rsidR="00395014">
        <w:rPr>
          <w:noProof/>
          <w:szCs w:val="24"/>
        </w:rPr>
        <w:t xml:space="preserve"> and coordinates</w:t>
      </w:r>
      <w:r w:rsidR="00A67022" w:rsidRPr="00A67022">
        <w:rPr>
          <w:noProof/>
          <w:szCs w:val="24"/>
        </w:rPr>
        <w:t xml:space="preserve"> a group of experts</w:t>
      </w:r>
      <w:r w:rsidR="00FE053B">
        <w:rPr>
          <w:noProof/>
          <w:szCs w:val="24"/>
        </w:rPr>
        <w:t xml:space="preserve"> called the EURL ECVAM Scientific Advisory Committee</w:t>
      </w:r>
      <w:r w:rsidR="00A67022" w:rsidRPr="00A67022">
        <w:rPr>
          <w:noProof/>
          <w:szCs w:val="24"/>
        </w:rPr>
        <w:t xml:space="preserve"> (“the </w:t>
      </w:r>
      <w:r w:rsidR="00FE053B">
        <w:rPr>
          <w:noProof/>
          <w:szCs w:val="24"/>
        </w:rPr>
        <w:t>ESAC</w:t>
      </w:r>
      <w:r w:rsidR="00A67022" w:rsidRPr="00A67022">
        <w:rPr>
          <w:noProof/>
          <w:szCs w:val="24"/>
        </w:rPr>
        <w:t>”)</w:t>
      </w:r>
      <w:r w:rsidR="008E13F4">
        <w:rPr>
          <w:rStyle w:val="FootnoteReference"/>
          <w:noProof/>
          <w:szCs w:val="24"/>
        </w:rPr>
        <w:footnoteReference w:id="3"/>
      </w:r>
      <w:r w:rsidR="00AC519F">
        <w:rPr>
          <w:noProof/>
          <w:szCs w:val="24"/>
        </w:rPr>
        <w:t xml:space="preserve"> to  conduct these independent reviews</w:t>
      </w:r>
      <w:r w:rsidR="00A67022" w:rsidRPr="00A67022">
        <w:rPr>
          <w:noProof/>
          <w:szCs w:val="24"/>
        </w:rPr>
        <w:t>.</w:t>
      </w:r>
    </w:p>
    <w:p w14:paraId="3A65644D" w14:textId="1061EBF7" w:rsidR="00FE053B" w:rsidRPr="00FE053B" w:rsidRDefault="00AC519F" w:rsidP="00FE053B">
      <w:pPr>
        <w:spacing w:before="120" w:after="120"/>
        <w:rPr>
          <w:noProof/>
          <w:szCs w:val="24"/>
        </w:rPr>
      </w:pPr>
      <w:r w:rsidRPr="00DB36F8">
        <w:rPr>
          <w:noProof/>
          <w:szCs w:val="24"/>
        </w:rPr>
        <w:t xml:space="preserve">The </w:t>
      </w:r>
      <w:r>
        <w:rPr>
          <w:noProof/>
          <w:szCs w:val="24"/>
        </w:rPr>
        <w:t>ESAC</w:t>
      </w:r>
      <w:r w:rsidRPr="00DB36F8">
        <w:rPr>
          <w:noProof/>
          <w:szCs w:val="24"/>
        </w:rPr>
        <w:t>, established in 1991, is charged with providing EURL ECVAM with independent scientific advice. In particular, the ESAC acts as a scientific peer-review body by providing EURL ECVAM with its opinion on the adequacy and outcome of formal validation studies carried out to assess the reliability and relevance of non-animal methods/approaches, typically in the context of regulatory safety assessment. The ESAC may also provide scientific advice on other scientific issues of relevance to the work and mission of EURL ECVAM.</w:t>
      </w:r>
      <w:r w:rsidR="00395014">
        <w:rPr>
          <w:noProof/>
          <w:szCs w:val="24"/>
        </w:rPr>
        <w:t xml:space="preserve"> </w:t>
      </w:r>
      <w:r w:rsidR="00A67022" w:rsidRPr="00A67022">
        <w:rPr>
          <w:noProof/>
          <w:szCs w:val="24"/>
        </w:rPr>
        <w:t xml:space="preserve">The </w:t>
      </w:r>
      <w:r w:rsidR="00FE053B">
        <w:rPr>
          <w:noProof/>
          <w:szCs w:val="24"/>
        </w:rPr>
        <w:t>ESAC</w:t>
      </w:r>
      <w:r w:rsidR="00A67022" w:rsidRPr="00A67022">
        <w:rPr>
          <w:noProof/>
          <w:szCs w:val="24"/>
        </w:rPr>
        <w:t xml:space="preserve">’s tasks </w:t>
      </w:r>
      <w:r w:rsidR="00051A55">
        <w:rPr>
          <w:noProof/>
          <w:szCs w:val="24"/>
        </w:rPr>
        <w:t>are</w:t>
      </w:r>
      <w:r w:rsidR="00FE053B" w:rsidRPr="00FE053B">
        <w:rPr>
          <w:noProof/>
          <w:szCs w:val="24"/>
        </w:rPr>
        <w:t>:</w:t>
      </w:r>
    </w:p>
    <w:p w14:paraId="1A5E8F16" w14:textId="24B518A7" w:rsidR="00D552FE" w:rsidRDefault="00FE053B" w:rsidP="00DD28BF">
      <w:pPr>
        <w:pStyle w:val="Point0letter"/>
        <w:numPr>
          <w:ilvl w:val="0"/>
          <w:numId w:val="0"/>
        </w:numPr>
        <w:tabs>
          <w:tab w:val="num" w:pos="567"/>
        </w:tabs>
        <w:ind w:left="567" w:hanging="567"/>
      </w:pPr>
      <w:r w:rsidRPr="00FE053B">
        <w:t>(a)</w:t>
      </w:r>
      <w:r w:rsidRPr="00FE053B">
        <w:tab/>
      </w:r>
      <w:r w:rsidR="00504353" w:rsidRPr="00504353">
        <w:rPr>
          <w:noProof/>
        </w:rPr>
        <w:t>to assess the scientific validity of non-animal methods</w:t>
      </w:r>
      <w:r w:rsidR="00504353">
        <w:rPr>
          <w:noProof/>
        </w:rPr>
        <w:t>/approaches</w:t>
      </w:r>
      <w:r w:rsidR="00504353" w:rsidRPr="00504353">
        <w:rPr>
          <w:noProof/>
        </w:rPr>
        <w:t xml:space="preserve"> intended for a given purpose</w:t>
      </w:r>
      <w:r w:rsidR="00B571F0">
        <w:rPr>
          <w:noProof/>
        </w:rPr>
        <w:t>;</w:t>
      </w:r>
    </w:p>
    <w:p w14:paraId="5EC5A228" w14:textId="31A77962" w:rsidR="00FE053B" w:rsidRPr="00FE053B" w:rsidRDefault="00D552FE" w:rsidP="00DD28BF">
      <w:pPr>
        <w:pStyle w:val="Point0letter"/>
        <w:numPr>
          <w:ilvl w:val="0"/>
          <w:numId w:val="0"/>
        </w:numPr>
        <w:tabs>
          <w:tab w:val="num" w:pos="567"/>
        </w:tabs>
        <w:ind w:left="567" w:hanging="567"/>
      </w:pPr>
      <w:r>
        <w:t>(b)</w:t>
      </w:r>
      <w:r>
        <w:tab/>
      </w:r>
      <w:r w:rsidR="00504353" w:rsidRPr="00504353">
        <w:t xml:space="preserve">to advise </w:t>
      </w:r>
      <w:r w:rsidR="00B70A95">
        <w:t xml:space="preserve">the JRC </w:t>
      </w:r>
      <w:r w:rsidR="00504353" w:rsidRPr="00504353">
        <w:t>on other scientific matters related to the work of EURL ECVAM and the protection of animals used for scientific purposes</w:t>
      </w:r>
      <w:r w:rsidR="00B571F0">
        <w:t>;</w:t>
      </w:r>
    </w:p>
    <w:p w14:paraId="485B6D70" w14:textId="335EEECE" w:rsidR="00A67022" w:rsidRPr="00A67022" w:rsidRDefault="00D552FE" w:rsidP="00DD28BF">
      <w:pPr>
        <w:pStyle w:val="Point0letter"/>
        <w:numPr>
          <w:ilvl w:val="0"/>
          <w:numId w:val="0"/>
        </w:numPr>
        <w:tabs>
          <w:tab w:val="num" w:pos="567"/>
        </w:tabs>
        <w:ind w:left="567" w:hanging="567"/>
      </w:pPr>
      <w:r>
        <w:t>(c</w:t>
      </w:r>
      <w:r w:rsidR="00FE053B" w:rsidRPr="00FE053B">
        <w:t>)</w:t>
      </w:r>
      <w:r w:rsidR="00FE053B" w:rsidRPr="00FE053B">
        <w:tab/>
      </w:r>
      <w:r w:rsidR="00504353" w:rsidRPr="00504353">
        <w:t>to share its knowledge and experience on non-animal methods</w:t>
      </w:r>
      <w:r w:rsidR="00504353">
        <w:t>/approaches</w:t>
      </w:r>
      <w:r w:rsidR="00504353" w:rsidRPr="00504353">
        <w:t xml:space="preserve"> used in science</w:t>
      </w:r>
      <w:r w:rsidR="00A67022" w:rsidRPr="00A67022">
        <w:t>.</w:t>
      </w:r>
    </w:p>
    <w:p w14:paraId="3D94C5B1" w14:textId="19DE03D9" w:rsidR="00395014" w:rsidRDefault="00395014" w:rsidP="00395014">
      <w:pPr>
        <w:spacing w:before="120" w:after="120"/>
        <w:rPr>
          <w:noProof/>
          <w:szCs w:val="24"/>
        </w:rPr>
      </w:pPr>
      <w:r w:rsidRPr="00DB36F8">
        <w:rPr>
          <w:noProof/>
          <w:szCs w:val="24"/>
        </w:rPr>
        <w:t xml:space="preserve">ESAC peer-reviews are formally initiated with a "EURL ECVAM Request for ESAC Advice", which provides the necessary background for the peer-review and establishes its objectives, timelines and the questions to be addressed. </w:t>
      </w:r>
      <w:r w:rsidR="004145D8" w:rsidRPr="00DE3FA1">
        <w:rPr>
          <w:noProof/>
          <w:szCs w:val="24"/>
        </w:rPr>
        <w:t xml:space="preserve">The JRC may set up ESAC </w:t>
      </w:r>
      <w:r w:rsidR="004145D8" w:rsidRPr="00DE3FA1">
        <w:rPr>
          <w:szCs w:val="24"/>
        </w:rPr>
        <w:t>sub-groups</w:t>
      </w:r>
      <w:r w:rsidR="004145D8" w:rsidRPr="00DE3FA1">
        <w:rPr>
          <w:noProof/>
          <w:szCs w:val="24"/>
        </w:rPr>
        <w:t xml:space="preserve"> for the purpose of examining specific questions on the basis of </w:t>
      </w:r>
      <w:r w:rsidR="00D63B1E">
        <w:rPr>
          <w:noProof/>
          <w:szCs w:val="24"/>
        </w:rPr>
        <w:t xml:space="preserve">the </w:t>
      </w:r>
      <w:r w:rsidR="004145D8" w:rsidRPr="00DE3FA1">
        <w:rPr>
          <w:noProof/>
          <w:szCs w:val="24"/>
        </w:rPr>
        <w:t xml:space="preserve">terms of reference defined by the JRC. </w:t>
      </w:r>
      <w:r w:rsidRPr="00DB36F8">
        <w:rPr>
          <w:noProof/>
          <w:szCs w:val="24"/>
        </w:rPr>
        <w:t xml:space="preserve">Peer-reviews and other work of ESAC are normally </w:t>
      </w:r>
      <w:r w:rsidRPr="00DB36F8">
        <w:rPr>
          <w:noProof/>
          <w:szCs w:val="24"/>
        </w:rPr>
        <w:lastRenderedPageBreak/>
        <w:t>facilitated by specialised ESAC sub-groups. At the end of a review, ESAC's advice to EURL ECVAM is formally provided as "Sub-group reports" and "ESAC opinions". Adopted ESAC opinions are published on the JRC Publications Repository (</w:t>
      </w:r>
      <w:hyperlink r:id="rId14" w:history="1">
        <w:r w:rsidRPr="003D005E">
          <w:rPr>
            <w:rStyle w:val="Hyperlink"/>
            <w:noProof/>
            <w:szCs w:val="24"/>
          </w:rPr>
          <w:t>http://publications.jrc.ec.europa.eu/repository/</w:t>
        </w:r>
      </w:hyperlink>
      <w:r w:rsidRPr="00DB36F8">
        <w:rPr>
          <w:noProof/>
          <w:szCs w:val="24"/>
        </w:rPr>
        <w:t>).</w:t>
      </w:r>
    </w:p>
    <w:p w14:paraId="44AFC7CF" w14:textId="46FC396C" w:rsidR="004145D8" w:rsidRDefault="004145D8" w:rsidP="001B6CB1">
      <w:pPr>
        <w:spacing w:before="120" w:after="120"/>
        <w:rPr>
          <w:noProof/>
          <w:szCs w:val="24"/>
        </w:rPr>
      </w:pPr>
      <w:r w:rsidRPr="00DE3FA1">
        <w:rPr>
          <w:noProof/>
          <w:szCs w:val="24"/>
        </w:rPr>
        <w:t>Sub-groups shall operate in compliance with the</w:t>
      </w:r>
      <w:r>
        <w:rPr>
          <w:noProof/>
          <w:szCs w:val="24"/>
        </w:rPr>
        <w:t xml:space="preserve"> Commission’s</w:t>
      </w:r>
      <w:r w:rsidRPr="00DE3FA1">
        <w:rPr>
          <w:noProof/>
          <w:szCs w:val="24"/>
        </w:rPr>
        <w:t xml:space="preserve"> horizontal rules </w:t>
      </w:r>
      <w:r w:rsidRPr="00A67022">
        <w:rPr>
          <w:noProof/>
          <w:szCs w:val="24"/>
        </w:rPr>
        <w:t>on expert groups (‘the horizontal rules’)</w:t>
      </w:r>
      <w:r>
        <w:rPr>
          <w:rStyle w:val="FootnoteReference"/>
          <w:noProof/>
          <w:szCs w:val="24"/>
        </w:rPr>
        <w:footnoteReference w:id="4"/>
      </w:r>
      <w:r>
        <w:rPr>
          <w:noProof/>
          <w:szCs w:val="24"/>
        </w:rPr>
        <w:t xml:space="preserve"> </w:t>
      </w:r>
      <w:r w:rsidRPr="00DE3FA1">
        <w:rPr>
          <w:noProof/>
          <w:szCs w:val="24"/>
        </w:rPr>
        <w:t xml:space="preserve">and shall report to the ESAC. The members of </w:t>
      </w:r>
      <w:r>
        <w:rPr>
          <w:noProof/>
          <w:szCs w:val="24"/>
        </w:rPr>
        <w:t>a</w:t>
      </w:r>
      <w:r w:rsidRPr="00DE3FA1">
        <w:rPr>
          <w:noProof/>
          <w:szCs w:val="24"/>
        </w:rPr>
        <w:t xml:space="preserve"> sub-group that are not members of the ESAC shall be selected via </w:t>
      </w:r>
      <w:r>
        <w:rPr>
          <w:noProof/>
          <w:szCs w:val="24"/>
        </w:rPr>
        <w:t>this continuously open</w:t>
      </w:r>
      <w:r w:rsidRPr="00DE3FA1">
        <w:rPr>
          <w:noProof/>
          <w:szCs w:val="24"/>
        </w:rPr>
        <w:t xml:space="preserve"> call for applications, in compliance with the horizontal rules</w:t>
      </w:r>
      <w:r w:rsidRPr="006010E7">
        <w:rPr>
          <w:rStyle w:val="FootnoteReference"/>
        </w:rPr>
        <w:footnoteReference w:id="5"/>
      </w:r>
      <w:r>
        <w:rPr>
          <w:noProof/>
          <w:szCs w:val="24"/>
        </w:rPr>
        <w:t xml:space="preserve">, </w:t>
      </w:r>
      <w:r w:rsidRPr="006048BD">
        <w:rPr>
          <w:noProof/>
          <w:szCs w:val="24"/>
        </w:rPr>
        <w:t xml:space="preserve">on the basis of their qualifications/expertise </w:t>
      </w:r>
      <w:r>
        <w:rPr>
          <w:noProof/>
          <w:szCs w:val="24"/>
        </w:rPr>
        <w:t>related to</w:t>
      </w:r>
      <w:r w:rsidRPr="006048BD">
        <w:rPr>
          <w:noProof/>
          <w:szCs w:val="24"/>
        </w:rPr>
        <w:t xml:space="preserve"> the specific question(s) under review</w:t>
      </w:r>
      <w:r w:rsidRPr="00A67022">
        <w:rPr>
          <w:noProof/>
          <w:szCs w:val="24"/>
        </w:rPr>
        <w:t>.</w:t>
      </w:r>
      <w:r w:rsidR="00395014" w:rsidRPr="00395014">
        <w:rPr>
          <w:noProof/>
          <w:szCs w:val="24"/>
        </w:rPr>
        <w:t xml:space="preserve"> </w:t>
      </w:r>
    </w:p>
    <w:p w14:paraId="7688B5E3" w14:textId="53E0010E" w:rsidR="004145D8" w:rsidRPr="00A67022" w:rsidRDefault="004145D8" w:rsidP="001B6CB1">
      <w:pPr>
        <w:spacing w:before="120" w:after="120"/>
        <w:rPr>
          <w:noProof/>
          <w:szCs w:val="24"/>
        </w:rPr>
      </w:pPr>
      <w:r w:rsidRPr="00A67022">
        <w:rPr>
          <w:noProof/>
          <w:szCs w:val="24"/>
        </w:rPr>
        <w:t xml:space="preserve">The Commission is calling for applications with a view to selecting members </w:t>
      </w:r>
      <w:r>
        <w:rPr>
          <w:noProof/>
          <w:szCs w:val="24"/>
        </w:rPr>
        <w:t>for sub-groups operating under the</w:t>
      </w:r>
      <w:r w:rsidRPr="00A67022">
        <w:rPr>
          <w:noProof/>
          <w:szCs w:val="24"/>
        </w:rPr>
        <w:t xml:space="preserve"> </w:t>
      </w:r>
      <w:r>
        <w:rPr>
          <w:noProof/>
          <w:szCs w:val="24"/>
        </w:rPr>
        <w:t>ESAC</w:t>
      </w:r>
      <w:r w:rsidRPr="00A67022">
        <w:rPr>
          <w:noProof/>
          <w:szCs w:val="24"/>
        </w:rPr>
        <w:t>.</w:t>
      </w:r>
    </w:p>
    <w:p w14:paraId="485B6D72" w14:textId="443BA8FA" w:rsidR="00A67022" w:rsidRPr="008C0ABF" w:rsidRDefault="00A67022" w:rsidP="008C0ABF">
      <w:pPr>
        <w:keepNext/>
        <w:keepLines/>
        <w:widowControl w:val="0"/>
        <w:numPr>
          <w:ilvl w:val="0"/>
          <w:numId w:val="30"/>
        </w:numPr>
        <w:tabs>
          <w:tab w:val="left" w:pos="466"/>
        </w:tabs>
        <w:spacing w:before="120" w:after="120"/>
        <w:ind w:left="0"/>
        <w:outlineLvl w:val="1"/>
        <w:rPr>
          <w:b/>
          <w:noProof/>
          <w:szCs w:val="24"/>
          <w:shd w:val="clear" w:color="auto" w:fill="FFFFFF"/>
          <w:lang w:eastAsia="en-GB"/>
        </w:rPr>
      </w:pPr>
      <w:r w:rsidRPr="008C0ABF">
        <w:rPr>
          <w:b/>
          <w:noProof/>
          <w:szCs w:val="24"/>
          <w:shd w:val="clear" w:color="auto" w:fill="FFFFFF"/>
          <w:lang w:eastAsia="en-GB"/>
        </w:rPr>
        <w:t xml:space="preserve">Features of the </w:t>
      </w:r>
      <w:r w:rsidR="00FE053B" w:rsidRPr="008C0ABF">
        <w:rPr>
          <w:b/>
          <w:noProof/>
          <w:szCs w:val="24"/>
          <w:shd w:val="clear" w:color="auto" w:fill="FFFFFF"/>
          <w:lang w:eastAsia="en-GB"/>
        </w:rPr>
        <w:t>ESAC</w:t>
      </w:r>
      <w:r w:rsidR="004145D8">
        <w:rPr>
          <w:b/>
          <w:noProof/>
          <w:szCs w:val="24"/>
          <w:shd w:val="clear" w:color="auto" w:fill="FFFFFF"/>
          <w:lang w:eastAsia="en-GB"/>
        </w:rPr>
        <w:t xml:space="preserve"> sub-groups</w:t>
      </w:r>
    </w:p>
    <w:p w14:paraId="485B6D73" w14:textId="77777777" w:rsidR="00A67022" w:rsidRPr="00A67022" w:rsidRDefault="00A67022" w:rsidP="001B6CB1">
      <w:pPr>
        <w:spacing w:before="120" w:after="120"/>
        <w:rPr>
          <w:b/>
          <w:noProof/>
          <w:szCs w:val="24"/>
        </w:rPr>
      </w:pPr>
      <w:r w:rsidRPr="00A67022">
        <w:rPr>
          <w:b/>
          <w:smallCaps/>
          <w:noProof/>
          <w:color w:val="000000"/>
          <w:szCs w:val="24"/>
          <w:shd w:val="clear" w:color="auto" w:fill="FFFFFF"/>
          <w:lang w:val="en-US"/>
        </w:rPr>
        <w:t>2.1.</w:t>
      </w:r>
      <w:r w:rsidRPr="00A67022">
        <w:rPr>
          <w:b/>
          <w:smallCaps/>
          <w:noProof/>
          <w:color w:val="000000"/>
          <w:szCs w:val="24"/>
          <w:shd w:val="clear" w:color="auto" w:fill="FFFFFF"/>
          <w:lang w:val="en-US"/>
        </w:rPr>
        <w:tab/>
        <w:t>Composition</w:t>
      </w:r>
    </w:p>
    <w:p w14:paraId="485B6D74" w14:textId="6B126016" w:rsidR="00A67022" w:rsidRPr="00DE3FA1" w:rsidRDefault="00736B49" w:rsidP="001B6CB1">
      <w:pPr>
        <w:spacing w:before="120" w:after="120"/>
        <w:rPr>
          <w:noProof/>
          <w:szCs w:val="24"/>
          <w:shd w:val="clear" w:color="auto" w:fill="FFFFFF"/>
        </w:rPr>
      </w:pPr>
      <w:r w:rsidRPr="00736B49">
        <w:rPr>
          <w:noProof/>
          <w:szCs w:val="24"/>
        </w:rPr>
        <w:t>Membership of sub-groups is open to all members of the ES</w:t>
      </w:r>
      <w:r>
        <w:rPr>
          <w:noProof/>
          <w:szCs w:val="24"/>
        </w:rPr>
        <w:t>AC</w:t>
      </w:r>
      <w:r w:rsidR="00A67022" w:rsidRPr="00DE3FA1">
        <w:rPr>
          <w:noProof/>
          <w:szCs w:val="24"/>
          <w:shd w:val="clear" w:color="auto" w:fill="FFFFFF"/>
        </w:rPr>
        <w:t>.</w:t>
      </w:r>
      <w:r>
        <w:rPr>
          <w:noProof/>
          <w:szCs w:val="24"/>
          <w:shd w:val="clear" w:color="auto" w:fill="FFFFFF"/>
        </w:rPr>
        <w:t xml:space="preserve"> </w:t>
      </w:r>
      <w:r w:rsidRPr="00DE3FA1">
        <w:rPr>
          <w:noProof/>
          <w:szCs w:val="24"/>
        </w:rPr>
        <w:t>Each sub-group must comprise at least one ESAC member who shall chair it</w:t>
      </w:r>
      <w:r>
        <w:rPr>
          <w:noProof/>
          <w:szCs w:val="24"/>
        </w:rPr>
        <w:t>, but</w:t>
      </w:r>
      <w:r w:rsidRPr="00DE3FA1">
        <w:rPr>
          <w:noProof/>
          <w:szCs w:val="24"/>
        </w:rPr>
        <w:t xml:space="preserve"> may be composed of any combination of ESAC members and </w:t>
      </w:r>
      <w:r>
        <w:rPr>
          <w:noProof/>
          <w:szCs w:val="24"/>
        </w:rPr>
        <w:t>sub-group</w:t>
      </w:r>
      <w:r w:rsidRPr="00DE3FA1">
        <w:rPr>
          <w:noProof/>
          <w:szCs w:val="24"/>
        </w:rPr>
        <w:t xml:space="preserve"> members</w:t>
      </w:r>
      <w:r>
        <w:rPr>
          <w:noProof/>
          <w:szCs w:val="24"/>
        </w:rPr>
        <w:t xml:space="preserve"> that are not members of the ESAC</w:t>
      </w:r>
      <w:r w:rsidRPr="00DE3FA1">
        <w:rPr>
          <w:noProof/>
          <w:szCs w:val="24"/>
        </w:rPr>
        <w:t>.</w:t>
      </w:r>
      <w:r w:rsidR="00C02663">
        <w:rPr>
          <w:noProof/>
          <w:szCs w:val="24"/>
        </w:rPr>
        <w:t xml:space="preserve"> </w:t>
      </w:r>
      <w:r w:rsidR="007D69A7">
        <w:rPr>
          <w:noProof/>
          <w:szCs w:val="24"/>
        </w:rPr>
        <w:t>Members of the sub-group that are not members of the main group shall be selected via this call for applications</w:t>
      </w:r>
      <w:r w:rsidR="007D69A7">
        <w:rPr>
          <w:rStyle w:val="FootnoteReference"/>
          <w:noProof/>
          <w:szCs w:val="24"/>
        </w:rPr>
        <w:footnoteReference w:id="6"/>
      </w:r>
      <w:r w:rsidR="007D69A7">
        <w:rPr>
          <w:noProof/>
          <w:szCs w:val="24"/>
        </w:rPr>
        <w:t xml:space="preserve">.  </w:t>
      </w:r>
      <w:r w:rsidR="00C02663">
        <w:rPr>
          <w:noProof/>
          <w:szCs w:val="24"/>
        </w:rPr>
        <w:t>ESAC sub-groups typically consist of up to 10 members in total.</w:t>
      </w:r>
    </w:p>
    <w:p w14:paraId="485B6D77" w14:textId="5472EC43" w:rsidR="00A67022" w:rsidRPr="00736B49" w:rsidRDefault="00A67022" w:rsidP="001B6CB1">
      <w:pPr>
        <w:spacing w:before="120" w:after="120"/>
        <w:rPr>
          <w:noProof/>
          <w:szCs w:val="24"/>
        </w:rPr>
      </w:pPr>
      <w:r w:rsidRPr="00A67022">
        <w:rPr>
          <w:noProof/>
          <w:szCs w:val="24"/>
        </w:rPr>
        <w:t xml:space="preserve">Members </w:t>
      </w:r>
      <w:r w:rsidR="00736B49">
        <w:rPr>
          <w:noProof/>
          <w:szCs w:val="24"/>
        </w:rPr>
        <w:t xml:space="preserve">of ESAC sub-groups </w:t>
      </w:r>
      <w:r w:rsidRPr="00A67022">
        <w:rPr>
          <w:noProof/>
          <w:szCs w:val="24"/>
        </w:rPr>
        <w:t>shall be individuals appointed in a personal capacity</w:t>
      </w:r>
      <w:r w:rsidR="00736B49">
        <w:rPr>
          <w:noProof/>
          <w:szCs w:val="24"/>
        </w:rPr>
        <w:t xml:space="preserve"> who </w:t>
      </w:r>
      <w:r w:rsidRPr="00A67022">
        <w:rPr>
          <w:noProof/>
          <w:szCs w:val="24"/>
        </w:rPr>
        <w:t>shall act independently and in the public interest</w:t>
      </w:r>
      <w:r w:rsidR="00C02663">
        <w:rPr>
          <w:noProof/>
          <w:szCs w:val="24"/>
        </w:rPr>
        <w:t xml:space="preserve"> (Type A members)</w:t>
      </w:r>
      <w:r w:rsidRPr="00A67022">
        <w:rPr>
          <w:noProof/>
          <w:szCs w:val="24"/>
        </w:rPr>
        <w:t>.</w:t>
      </w:r>
    </w:p>
    <w:p w14:paraId="485B6D78" w14:textId="77777777" w:rsidR="00A67022" w:rsidRPr="00A67022" w:rsidRDefault="00A67022" w:rsidP="001B6CB1">
      <w:pPr>
        <w:spacing w:before="120" w:after="120"/>
        <w:rPr>
          <w:b/>
          <w:smallCaps/>
          <w:noProof/>
          <w:szCs w:val="24"/>
        </w:rPr>
      </w:pPr>
      <w:r w:rsidRPr="00A67022">
        <w:rPr>
          <w:b/>
          <w:smallCaps/>
          <w:noProof/>
          <w:szCs w:val="24"/>
        </w:rPr>
        <w:t>2.2.</w:t>
      </w:r>
      <w:r w:rsidRPr="00A67022">
        <w:rPr>
          <w:b/>
          <w:smallCaps/>
          <w:noProof/>
          <w:szCs w:val="24"/>
        </w:rPr>
        <w:tab/>
        <w:t>Appointment</w:t>
      </w:r>
    </w:p>
    <w:p w14:paraId="59EE5B6A" w14:textId="55A85B39" w:rsidR="00173389" w:rsidRDefault="004E1EDC" w:rsidP="00736B49">
      <w:pPr>
        <w:spacing w:before="120" w:after="120"/>
        <w:rPr>
          <w:noProof/>
          <w:szCs w:val="24"/>
        </w:rPr>
      </w:pPr>
      <w:r w:rsidRPr="00173389">
        <w:rPr>
          <w:noProof/>
          <w:szCs w:val="24"/>
        </w:rPr>
        <w:t xml:space="preserve">In order to ensure the smooth functioning of </w:t>
      </w:r>
      <w:r>
        <w:rPr>
          <w:noProof/>
          <w:szCs w:val="24"/>
        </w:rPr>
        <w:t>ESAC sub-</w:t>
      </w:r>
      <w:r w:rsidRPr="00173389">
        <w:rPr>
          <w:noProof/>
          <w:szCs w:val="24"/>
        </w:rPr>
        <w:t>group</w:t>
      </w:r>
      <w:r>
        <w:rPr>
          <w:noProof/>
          <w:szCs w:val="24"/>
        </w:rPr>
        <w:t xml:space="preserve">s, the JRC shall establish a list of suitable experts (expert pool) </w:t>
      </w:r>
      <w:r w:rsidRPr="00DE3FA1">
        <w:rPr>
          <w:noProof/>
          <w:szCs w:val="24"/>
        </w:rPr>
        <w:t xml:space="preserve">from applicants complying with the </w:t>
      </w:r>
      <w:r>
        <w:rPr>
          <w:noProof/>
          <w:szCs w:val="24"/>
        </w:rPr>
        <w:t>eligibility criteria</w:t>
      </w:r>
      <w:r w:rsidRPr="00DE3FA1">
        <w:rPr>
          <w:noProof/>
          <w:szCs w:val="24"/>
        </w:rPr>
        <w:t xml:space="preserve"> referred to in chapter 4 of this call</w:t>
      </w:r>
      <w:r>
        <w:rPr>
          <w:noProof/>
          <w:szCs w:val="24"/>
        </w:rPr>
        <w:t>.</w:t>
      </w:r>
      <w:r w:rsidR="00173389">
        <w:rPr>
          <w:noProof/>
          <w:szCs w:val="24"/>
        </w:rPr>
        <w:t xml:space="preserve"> </w:t>
      </w:r>
      <w:r w:rsidR="003F2AF4" w:rsidRPr="00DE3FA1">
        <w:rPr>
          <w:noProof/>
          <w:szCs w:val="24"/>
        </w:rPr>
        <w:t xml:space="preserve">The members of </w:t>
      </w:r>
      <w:r w:rsidR="003F2AF4">
        <w:rPr>
          <w:noProof/>
          <w:szCs w:val="24"/>
        </w:rPr>
        <w:t>a specific</w:t>
      </w:r>
      <w:r w:rsidR="003F2AF4" w:rsidRPr="00DE3FA1">
        <w:rPr>
          <w:noProof/>
          <w:szCs w:val="24"/>
        </w:rPr>
        <w:t xml:space="preserve"> sub-group that are not members of the ESAC shall be selected </w:t>
      </w:r>
      <w:r w:rsidR="006654FF">
        <w:rPr>
          <w:noProof/>
          <w:szCs w:val="24"/>
        </w:rPr>
        <w:t xml:space="preserve">by the JRC </w:t>
      </w:r>
      <w:r w:rsidR="003F2AF4">
        <w:rPr>
          <w:noProof/>
          <w:szCs w:val="24"/>
        </w:rPr>
        <w:t xml:space="preserve">from the expert pool </w:t>
      </w:r>
      <w:r w:rsidR="003F2AF4" w:rsidRPr="006048BD">
        <w:rPr>
          <w:noProof/>
          <w:szCs w:val="24"/>
        </w:rPr>
        <w:t>on the basis</w:t>
      </w:r>
      <w:r w:rsidR="003F2AF4">
        <w:rPr>
          <w:noProof/>
          <w:szCs w:val="24"/>
        </w:rPr>
        <w:t xml:space="preserve"> of t</w:t>
      </w:r>
      <w:r w:rsidR="003F2AF4" w:rsidRPr="00DE3FA1">
        <w:rPr>
          <w:noProof/>
          <w:szCs w:val="24"/>
        </w:rPr>
        <w:t xml:space="preserve">he </w:t>
      </w:r>
      <w:r w:rsidR="003F2AF4">
        <w:rPr>
          <w:noProof/>
          <w:szCs w:val="24"/>
        </w:rPr>
        <w:t>selection criteria</w:t>
      </w:r>
      <w:r w:rsidR="003F2AF4" w:rsidRPr="00DE3FA1">
        <w:rPr>
          <w:noProof/>
          <w:szCs w:val="24"/>
        </w:rPr>
        <w:t xml:space="preserve"> referred to in chapter 4 of this call</w:t>
      </w:r>
      <w:r w:rsidR="003F2AF4" w:rsidRPr="006048BD">
        <w:rPr>
          <w:noProof/>
          <w:szCs w:val="24"/>
        </w:rPr>
        <w:t xml:space="preserve"> </w:t>
      </w:r>
      <w:r w:rsidR="003F2AF4">
        <w:rPr>
          <w:noProof/>
          <w:szCs w:val="24"/>
        </w:rPr>
        <w:t xml:space="preserve">and </w:t>
      </w:r>
      <w:r w:rsidR="003F2AF4" w:rsidRPr="006048BD">
        <w:rPr>
          <w:noProof/>
          <w:szCs w:val="24"/>
        </w:rPr>
        <w:t xml:space="preserve">of their qualifications/expertise </w:t>
      </w:r>
      <w:r w:rsidR="003F2AF4">
        <w:rPr>
          <w:noProof/>
          <w:szCs w:val="24"/>
        </w:rPr>
        <w:t>related to</w:t>
      </w:r>
      <w:r w:rsidR="003F2AF4" w:rsidRPr="006048BD">
        <w:rPr>
          <w:noProof/>
          <w:szCs w:val="24"/>
        </w:rPr>
        <w:t xml:space="preserve"> the specific question(s) under review</w:t>
      </w:r>
      <w:r w:rsidR="003F2AF4" w:rsidRPr="00A67022">
        <w:rPr>
          <w:noProof/>
          <w:szCs w:val="24"/>
        </w:rPr>
        <w:t>.</w:t>
      </w:r>
    </w:p>
    <w:p w14:paraId="186BB7C8" w14:textId="72084991" w:rsidR="00736B49" w:rsidRPr="00DE3FA1" w:rsidRDefault="00736B49" w:rsidP="00736B49">
      <w:pPr>
        <w:spacing w:before="120" w:after="120"/>
        <w:rPr>
          <w:noProof/>
          <w:szCs w:val="24"/>
        </w:rPr>
      </w:pPr>
      <w:r w:rsidRPr="006048BD">
        <w:rPr>
          <w:noProof/>
          <w:szCs w:val="24"/>
        </w:rPr>
        <w:t xml:space="preserve">Sub-group members that are not members of the ESAC shall be appointed </w:t>
      </w:r>
      <w:r w:rsidR="004017A7" w:rsidRPr="006048BD">
        <w:rPr>
          <w:noProof/>
          <w:szCs w:val="24"/>
        </w:rPr>
        <w:t xml:space="preserve">in a personal capacity </w:t>
      </w:r>
      <w:r w:rsidRPr="006048BD">
        <w:rPr>
          <w:noProof/>
          <w:szCs w:val="24"/>
        </w:rPr>
        <w:t>by the Director of JRC Directorate F – Health, Consumers and Reference Materials</w:t>
      </w:r>
      <w:r w:rsidRPr="00DE3FA1">
        <w:rPr>
          <w:noProof/>
          <w:szCs w:val="24"/>
        </w:rPr>
        <w:t xml:space="preserve"> from applicants complying with the requirements referred to in chapter 4 of this call</w:t>
      </w:r>
      <w:r w:rsidRPr="006048BD">
        <w:rPr>
          <w:noProof/>
          <w:szCs w:val="24"/>
        </w:rPr>
        <w:t xml:space="preserve">. They must satisfy the same eligibility criteria used in the selection of the ESAC members and shall </w:t>
      </w:r>
      <w:r>
        <w:rPr>
          <w:noProof/>
          <w:szCs w:val="24"/>
        </w:rPr>
        <w:t xml:space="preserve">also </w:t>
      </w:r>
      <w:r w:rsidRPr="006048BD">
        <w:rPr>
          <w:noProof/>
          <w:szCs w:val="24"/>
        </w:rPr>
        <w:t>subm</w:t>
      </w:r>
      <w:r>
        <w:rPr>
          <w:noProof/>
          <w:szCs w:val="24"/>
        </w:rPr>
        <w:t>it a declaration of interests (‘</w:t>
      </w:r>
      <w:r w:rsidRPr="006048BD">
        <w:rPr>
          <w:noProof/>
          <w:szCs w:val="24"/>
        </w:rPr>
        <w:t>DOI’) form as described below in this Call for Applications.</w:t>
      </w:r>
    </w:p>
    <w:p w14:paraId="485B6D7A" w14:textId="2B0EF136" w:rsidR="00A67022" w:rsidRPr="00A67022" w:rsidRDefault="00173389" w:rsidP="00173389">
      <w:pPr>
        <w:spacing w:before="120" w:after="120"/>
        <w:rPr>
          <w:noProof/>
          <w:szCs w:val="24"/>
        </w:rPr>
      </w:pPr>
      <w:r>
        <w:rPr>
          <w:noProof/>
          <w:szCs w:val="24"/>
        </w:rPr>
        <w:t>Sub-group members</w:t>
      </w:r>
      <w:r w:rsidRPr="00173389">
        <w:rPr>
          <w:noProof/>
          <w:szCs w:val="24"/>
        </w:rPr>
        <w:t xml:space="preserve"> shall be appointed for the duration of the mandat</w:t>
      </w:r>
      <w:r>
        <w:rPr>
          <w:noProof/>
          <w:szCs w:val="24"/>
        </w:rPr>
        <w:t xml:space="preserve">e of the sub-groups. They shall </w:t>
      </w:r>
      <w:r w:rsidRPr="00173389">
        <w:rPr>
          <w:noProof/>
          <w:szCs w:val="24"/>
        </w:rPr>
        <w:t>remain in office until the end of their term of office or until replaced.</w:t>
      </w:r>
      <w:r>
        <w:rPr>
          <w:noProof/>
          <w:szCs w:val="24"/>
        </w:rPr>
        <w:t xml:space="preserve"> </w:t>
      </w:r>
      <w:r w:rsidR="0080191A">
        <w:rPr>
          <w:noProof/>
          <w:szCs w:val="24"/>
        </w:rPr>
        <w:t>ESAC sub-groups</w:t>
      </w:r>
      <w:r w:rsidR="00973BDC" w:rsidRPr="00DE3FA1">
        <w:rPr>
          <w:noProof/>
          <w:szCs w:val="24"/>
        </w:rPr>
        <w:t xml:space="preserve"> shall be dissolved as soon as their mandate is fulfilled.</w:t>
      </w:r>
    </w:p>
    <w:p w14:paraId="5FD6B5AD" w14:textId="19AE944D" w:rsidR="00A92C2D" w:rsidRDefault="00D5015A" w:rsidP="00A92C2D">
      <w:pPr>
        <w:spacing w:before="120" w:after="120"/>
        <w:rPr>
          <w:noProof/>
          <w:szCs w:val="24"/>
        </w:rPr>
      </w:pPr>
      <w:r>
        <w:rPr>
          <w:noProof/>
          <w:szCs w:val="24"/>
        </w:rPr>
        <w:lastRenderedPageBreak/>
        <w:t xml:space="preserve">ESAC </w:t>
      </w:r>
      <w:r w:rsidR="00736B49">
        <w:rPr>
          <w:noProof/>
          <w:szCs w:val="24"/>
        </w:rPr>
        <w:t xml:space="preserve">sub-group </w:t>
      </w:r>
      <w:r>
        <w:rPr>
          <w:noProof/>
          <w:szCs w:val="24"/>
        </w:rPr>
        <w:t>m</w:t>
      </w:r>
      <w:r w:rsidR="00A67022" w:rsidRPr="00A67022">
        <w:rPr>
          <w:noProof/>
          <w:szCs w:val="24"/>
        </w:rPr>
        <w:t xml:space="preserve">embers who are no longer capable of contributing effectively to the </w:t>
      </w:r>
      <w:r w:rsidR="00BF3F0B">
        <w:rPr>
          <w:noProof/>
          <w:szCs w:val="24"/>
        </w:rPr>
        <w:t>ESAC</w:t>
      </w:r>
      <w:r w:rsidR="00736B49">
        <w:rPr>
          <w:noProof/>
          <w:szCs w:val="24"/>
        </w:rPr>
        <w:t xml:space="preserve"> sub-group</w:t>
      </w:r>
      <w:r w:rsidR="00BF3F0B" w:rsidRPr="00A67022">
        <w:rPr>
          <w:noProof/>
          <w:szCs w:val="24"/>
        </w:rPr>
        <w:t xml:space="preserve">’s </w:t>
      </w:r>
      <w:r w:rsidR="00A67022" w:rsidRPr="00A67022">
        <w:rPr>
          <w:noProof/>
          <w:szCs w:val="24"/>
        </w:rPr>
        <w:t>deliberations, who</w:t>
      </w:r>
      <w:r w:rsidR="00BF3F0B">
        <w:rPr>
          <w:noProof/>
          <w:szCs w:val="24"/>
        </w:rPr>
        <w:t>,</w:t>
      </w:r>
      <w:r w:rsidR="00A67022" w:rsidRPr="00A67022">
        <w:rPr>
          <w:noProof/>
          <w:szCs w:val="24"/>
        </w:rPr>
        <w:t xml:space="preserve"> in the opinion of </w:t>
      </w:r>
      <w:r w:rsidR="00BF3F0B">
        <w:rPr>
          <w:noProof/>
          <w:szCs w:val="24"/>
        </w:rPr>
        <w:t>the JRC,</w:t>
      </w:r>
      <w:r w:rsidR="00A67022" w:rsidRPr="00A67022">
        <w:rPr>
          <w:noProof/>
          <w:szCs w:val="24"/>
        </w:rPr>
        <w:t xml:space="preserve"> do not comply with the conditions set out in Article 339 of the Treaty on the </w:t>
      </w:r>
      <w:r w:rsidR="00391DD1">
        <w:rPr>
          <w:noProof/>
          <w:szCs w:val="24"/>
        </w:rPr>
        <w:t>F</w:t>
      </w:r>
      <w:r w:rsidR="00A67022" w:rsidRPr="00A67022">
        <w:rPr>
          <w:noProof/>
          <w:szCs w:val="24"/>
        </w:rPr>
        <w:t xml:space="preserve">unctioning of the European Union or who resign, shall no longer be invited to participate in any meetings of the </w:t>
      </w:r>
      <w:r w:rsidR="00BF3F0B">
        <w:rPr>
          <w:noProof/>
          <w:szCs w:val="24"/>
        </w:rPr>
        <w:t>ESAC</w:t>
      </w:r>
      <w:r w:rsidR="00BF3F0B" w:rsidRPr="00A67022">
        <w:rPr>
          <w:noProof/>
          <w:szCs w:val="24"/>
        </w:rPr>
        <w:t xml:space="preserve"> </w:t>
      </w:r>
      <w:r w:rsidR="00736B49">
        <w:rPr>
          <w:noProof/>
          <w:szCs w:val="24"/>
        </w:rPr>
        <w:t xml:space="preserve">or of its sub-group </w:t>
      </w:r>
      <w:r w:rsidR="00A67022" w:rsidRPr="00A67022">
        <w:rPr>
          <w:noProof/>
          <w:szCs w:val="24"/>
        </w:rPr>
        <w:t>and may be replaced for the remainder of their term of office.</w:t>
      </w:r>
    </w:p>
    <w:p w14:paraId="485B6D7F" w14:textId="579857B1" w:rsidR="00A67022" w:rsidRPr="00A67022" w:rsidRDefault="00A67022" w:rsidP="00034001">
      <w:pPr>
        <w:spacing w:before="120" w:after="120"/>
        <w:rPr>
          <w:b/>
          <w:bCs/>
          <w:noProof/>
          <w:color w:val="000000"/>
          <w:szCs w:val="24"/>
          <w:lang w:val="en-US" w:eastAsia="en-GB"/>
        </w:rPr>
      </w:pPr>
      <w:r w:rsidRPr="00A67022">
        <w:rPr>
          <w:b/>
          <w:bCs/>
          <w:noProof/>
          <w:color w:val="000000"/>
          <w:szCs w:val="24"/>
          <w:lang w:val="en-US" w:eastAsia="en-GB"/>
        </w:rPr>
        <w:t>2.3</w:t>
      </w:r>
      <w:r w:rsidRPr="00A67022">
        <w:rPr>
          <w:b/>
          <w:bCs/>
          <w:noProof/>
          <w:color w:val="000000"/>
          <w:szCs w:val="24"/>
          <w:lang w:val="en-US" w:eastAsia="en-GB"/>
        </w:rPr>
        <w:tab/>
      </w:r>
      <w:r w:rsidRPr="00A67022">
        <w:rPr>
          <w:b/>
          <w:bCs/>
          <w:smallCaps/>
          <w:noProof/>
          <w:color w:val="000000"/>
          <w:szCs w:val="24"/>
          <w:lang w:val="en-US" w:eastAsia="en-GB"/>
        </w:rPr>
        <w:t xml:space="preserve">Rules of engagement and operation of the </w:t>
      </w:r>
      <w:r w:rsidR="001F75AC">
        <w:rPr>
          <w:b/>
          <w:bCs/>
          <w:smallCaps/>
          <w:noProof/>
          <w:color w:val="000000"/>
          <w:szCs w:val="24"/>
          <w:lang w:val="en-US" w:eastAsia="en-GB"/>
        </w:rPr>
        <w:t>ESAC</w:t>
      </w:r>
      <w:r w:rsidR="00521E11">
        <w:rPr>
          <w:b/>
          <w:bCs/>
          <w:smallCaps/>
          <w:noProof/>
          <w:color w:val="000000"/>
          <w:szCs w:val="24"/>
          <w:lang w:val="en-US" w:eastAsia="en-GB"/>
        </w:rPr>
        <w:t xml:space="preserve"> sub-groups</w:t>
      </w:r>
    </w:p>
    <w:p w14:paraId="485B6D80" w14:textId="5C1A41BB" w:rsidR="00A67022" w:rsidRPr="00A67022" w:rsidRDefault="00A67022" w:rsidP="00034001">
      <w:pPr>
        <w:spacing w:before="120" w:after="120"/>
        <w:rPr>
          <w:b/>
          <w:bCs/>
          <w:noProof/>
          <w:color w:val="000000"/>
          <w:szCs w:val="24"/>
          <w:lang w:val="en-US" w:eastAsia="en-GB"/>
        </w:rPr>
      </w:pPr>
      <w:r w:rsidRPr="00A67022">
        <w:rPr>
          <w:noProof/>
          <w:szCs w:val="24"/>
        </w:rPr>
        <w:t xml:space="preserve">The </w:t>
      </w:r>
      <w:r w:rsidR="00BF3F0B">
        <w:rPr>
          <w:noProof/>
          <w:szCs w:val="24"/>
        </w:rPr>
        <w:t>ESAC</w:t>
      </w:r>
      <w:r w:rsidR="00BF3F0B" w:rsidRPr="00A67022">
        <w:rPr>
          <w:noProof/>
          <w:szCs w:val="24"/>
        </w:rPr>
        <w:t xml:space="preserve"> </w:t>
      </w:r>
      <w:r w:rsidRPr="00A67022">
        <w:rPr>
          <w:noProof/>
          <w:szCs w:val="24"/>
        </w:rPr>
        <w:t xml:space="preserve">shall </w:t>
      </w:r>
      <w:r w:rsidR="00C77421">
        <w:rPr>
          <w:noProof/>
          <w:szCs w:val="24"/>
        </w:rPr>
        <w:t>nominate</w:t>
      </w:r>
      <w:r w:rsidRPr="00A67022">
        <w:rPr>
          <w:noProof/>
          <w:szCs w:val="24"/>
        </w:rPr>
        <w:t xml:space="preserve"> a Chairperson </w:t>
      </w:r>
      <w:r w:rsidR="00C77421">
        <w:rPr>
          <w:noProof/>
          <w:szCs w:val="24"/>
        </w:rPr>
        <w:t xml:space="preserve">for each of its sub-groups </w:t>
      </w:r>
      <w:r w:rsidRPr="00A67022">
        <w:rPr>
          <w:noProof/>
          <w:szCs w:val="24"/>
        </w:rPr>
        <w:t>from amongst its members.</w:t>
      </w:r>
    </w:p>
    <w:p w14:paraId="485B6D81" w14:textId="7B6C37C1" w:rsidR="00A67022" w:rsidRPr="00A67022" w:rsidRDefault="00A67022" w:rsidP="00034001">
      <w:pPr>
        <w:tabs>
          <w:tab w:val="left" w:pos="0"/>
        </w:tabs>
        <w:spacing w:before="120" w:after="120"/>
        <w:rPr>
          <w:noProof/>
          <w:szCs w:val="24"/>
        </w:rPr>
      </w:pPr>
      <w:r w:rsidRPr="00A67022">
        <w:rPr>
          <w:noProof/>
          <w:szCs w:val="24"/>
        </w:rPr>
        <w:t xml:space="preserve">The </w:t>
      </w:r>
      <w:r w:rsidR="00B52C5E">
        <w:rPr>
          <w:noProof/>
          <w:szCs w:val="24"/>
        </w:rPr>
        <w:t>ESAC</w:t>
      </w:r>
      <w:r w:rsidR="00C77421">
        <w:rPr>
          <w:noProof/>
          <w:szCs w:val="24"/>
        </w:rPr>
        <w:t xml:space="preserve"> sub-groups</w:t>
      </w:r>
      <w:r w:rsidR="00B52C5E" w:rsidRPr="00A67022">
        <w:rPr>
          <w:noProof/>
          <w:szCs w:val="24"/>
        </w:rPr>
        <w:t xml:space="preserve"> </w:t>
      </w:r>
      <w:r w:rsidRPr="00A67022">
        <w:rPr>
          <w:noProof/>
          <w:szCs w:val="24"/>
        </w:rPr>
        <w:t xml:space="preserve">shall </w:t>
      </w:r>
      <w:r w:rsidR="001E7A57">
        <w:rPr>
          <w:noProof/>
          <w:szCs w:val="24"/>
        </w:rPr>
        <w:t xml:space="preserve">be established and </w:t>
      </w:r>
      <w:r w:rsidRPr="00A67022">
        <w:rPr>
          <w:noProof/>
          <w:szCs w:val="24"/>
        </w:rPr>
        <w:t xml:space="preserve">act at the request of the </w:t>
      </w:r>
      <w:r w:rsidR="00B52C5E">
        <w:rPr>
          <w:noProof/>
          <w:szCs w:val="24"/>
        </w:rPr>
        <w:t>JRC</w:t>
      </w:r>
      <w:r w:rsidRPr="00A67022">
        <w:rPr>
          <w:noProof/>
          <w:szCs w:val="24"/>
        </w:rPr>
        <w:t>, in compliance with the horizontal rules</w:t>
      </w:r>
      <w:r w:rsidRPr="00A67022">
        <w:rPr>
          <w:noProof/>
          <w:szCs w:val="24"/>
          <w:vertAlign w:val="superscript"/>
        </w:rPr>
        <w:footnoteReference w:id="7"/>
      </w:r>
      <w:r w:rsidR="006E2370">
        <w:rPr>
          <w:noProof/>
          <w:szCs w:val="24"/>
        </w:rPr>
        <w:t xml:space="preserve"> </w:t>
      </w:r>
      <w:r w:rsidR="006E2370" w:rsidRPr="00BF72F6">
        <w:rPr>
          <w:noProof/>
        </w:rPr>
        <w:t xml:space="preserve">or at the request of a simple majority of </w:t>
      </w:r>
      <w:r w:rsidR="001E7A57">
        <w:rPr>
          <w:noProof/>
        </w:rPr>
        <w:t>ESAC</w:t>
      </w:r>
      <w:r w:rsidR="006E2370">
        <w:rPr>
          <w:noProof/>
        </w:rPr>
        <w:t xml:space="preserve"> </w:t>
      </w:r>
      <w:r w:rsidR="006E2370" w:rsidRPr="00BF72F6">
        <w:rPr>
          <w:noProof/>
        </w:rPr>
        <w:t xml:space="preserve">members after </w:t>
      </w:r>
      <w:r w:rsidR="006E2370">
        <w:rPr>
          <w:noProof/>
        </w:rPr>
        <w:t>the JRC</w:t>
      </w:r>
      <w:r w:rsidR="006E2370" w:rsidRPr="00BF72F6">
        <w:rPr>
          <w:noProof/>
        </w:rPr>
        <w:t xml:space="preserve"> has given its agreement</w:t>
      </w:r>
      <w:r w:rsidRPr="00A67022">
        <w:rPr>
          <w:noProof/>
          <w:szCs w:val="24"/>
        </w:rPr>
        <w:t>.</w:t>
      </w:r>
      <w:r w:rsidR="00F1597E">
        <w:rPr>
          <w:noProof/>
          <w:szCs w:val="24"/>
        </w:rPr>
        <w:t xml:space="preserve"> </w:t>
      </w:r>
      <w:r w:rsidR="00F1597E" w:rsidRPr="00D8071D">
        <w:rPr>
          <w:noProof/>
          <w:szCs w:val="24"/>
        </w:rPr>
        <w:t xml:space="preserve">Meetings </w:t>
      </w:r>
      <w:r w:rsidR="00D8071D">
        <w:rPr>
          <w:noProof/>
          <w:szCs w:val="24"/>
        </w:rPr>
        <w:t xml:space="preserve">of the ESAC sub-groups </w:t>
      </w:r>
      <w:r w:rsidR="00F1597E" w:rsidRPr="00D8071D">
        <w:rPr>
          <w:noProof/>
          <w:szCs w:val="24"/>
        </w:rPr>
        <w:t xml:space="preserve">shall be convened by the </w:t>
      </w:r>
      <w:r w:rsidR="001E7A57">
        <w:rPr>
          <w:noProof/>
          <w:szCs w:val="24"/>
        </w:rPr>
        <w:t xml:space="preserve">sub-group’s </w:t>
      </w:r>
      <w:r w:rsidR="00F1597E" w:rsidRPr="00D8071D">
        <w:rPr>
          <w:noProof/>
          <w:szCs w:val="24"/>
        </w:rPr>
        <w:t>Chairperson</w:t>
      </w:r>
      <w:r w:rsidR="00D8071D" w:rsidRPr="00BF72F6">
        <w:rPr>
          <w:noProof/>
          <w:szCs w:val="24"/>
        </w:rPr>
        <w:t xml:space="preserve">, with the agreement of </w:t>
      </w:r>
      <w:r w:rsidR="00D8071D">
        <w:rPr>
          <w:noProof/>
          <w:szCs w:val="24"/>
        </w:rPr>
        <w:t>the JRC</w:t>
      </w:r>
      <w:r w:rsidR="00F1597E" w:rsidRPr="00D8071D">
        <w:rPr>
          <w:noProof/>
          <w:szCs w:val="24"/>
        </w:rPr>
        <w:t>.</w:t>
      </w:r>
    </w:p>
    <w:p w14:paraId="22980548" w14:textId="39F6BA56" w:rsidR="00387F4F" w:rsidRDefault="00A67022" w:rsidP="00034001">
      <w:pPr>
        <w:tabs>
          <w:tab w:val="left" w:pos="0"/>
        </w:tabs>
        <w:spacing w:before="120" w:after="120"/>
        <w:rPr>
          <w:noProof/>
          <w:color w:val="000000"/>
        </w:rPr>
      </w:pPr>
      <w:r w:rsidRPr="00A67022">
        <w:rPr>
          <w:noProof/>
          <w:szCs w:val="24"/>
        </w:rPr>
        <w:t xml:space="preserve">In principle, </w:t>
      </w:r>
      <w:r w:rsidR="002C702A">
        <w:rPr>
          <w:noProof/>
          <w:szCs w:val="24"/>
        </w:rPr>
        <w:t>ESAC</w:t>
      </w:r>
      <w:r w:rsidR="00EB7482">
        <w:rPr>
          <w:noProof/>
          <w:szCs w:val="24"/>
        </w:rPr>
        <w:t xml:space="preserve"> sub-groups</w:t>
      </w:r>
      <w:r w:rsidR="002C702A" w:rsidRPr="00A67022">
        <w:rPr>
          <w:noProof/>
          <w:szCs w:val="24"/>
        </w:rPr>
        <w:t xml:space="preserve"> </w:t>
      </w:r>
      <w:r w:rsidRPr="00A67022">
        <w:rPr>
          <w:noProof/>
          <w:szCs w:val="24"/>
        </w:rPr>
        <w:t xml:space="preserve">shall meet </w:t>
      </w:r>
      <w:r w:rsidR="00EE52F7">
        <w:rPr>
          <w:noProof/>
          <w:szCs w:val="24"/>
        </w:rPr>
        <w:t xml:space="preserve">one to </w:t>
      </w:r>
      <w:r w:rsidR="00B52C5E">
        <w:rPr>
          <w:noProof/>
          <w:szCs w:val="24"/>
        </w:rPr>
        <w:t>two</w:t>
      </w:r>
      <w:r w:rsidR="00B52C5E" w:rsidRPr="00A67022">
        <w:rPr>
          <w:noProof/>
          <w:szCs w:val="24"/>
        </w:rPr>
        <w:t xml:space="preserve"> </w:t>
      </w:r>
      <w:r w:rsidRPr="00A67022">
        <w:rPr>
          <w:noProof/>
          <w:szCs w:val="24"/>
        </w:rPr>
        <w:t xml:space="preserve">times </w:t>
      </w:r>
      <w:r w:rsidR="00EB7482">
        <w:rPr>
          <w:noProof/>
          <w:szCs w:val="24"/>
        </w:rPr>
        <w:t>on JRC premises during their mandate</w:t>
      </w:r>
      <w:r w:rsidRPr="00A67022">
        <w:rPr>
          <w:noProof/>
          <w:szCs w:val="24"/>
        </w:rPr>
        <w:t xml:space="preserve">. </w:t>
      </w:r>
      <w:r w:rsidR="00EB7482">
        <w:rPr>
          <w:noProof/>
          <w:szCs w:val="24"/>
        </w:rPr>
        <w:t>M</w:t>
      </w:r>
      <w:r w:rsidR="00606800">
        <w:rPr>
          <w:noProof/>
          <w:szCs w:val="24"/>
        </w:rPr>
        <w:t xml:space="preserve">eetings of </w:t>
      </w:r>
      <w:r w:rsidR="00EB7482">
        <w:rPr>
          <w:noProof/>
          <w:szCs w:val="24"/>
        </w:rPr>
        <w:t>ESAC</w:t>
      </w:r>
      <w:r w:rsidR="00606800">
        <w:rPr>
          <w:noProof/>
        </w:rPr>
        <w:t xml:space="preserve"> </w:t>
      </w:r>
      <w:r w:rsidR="006737CC">
        <w:rPr>
          <w:noProof/>
        </w:rPr>
        <w:t>sub-group</w:t>
      </w:r>
      <w:r w:rsidR="00606800">
        <w:rPr>
          <w:noProof/>
        </w:rPr>
        <w:t>s</w:t>
      </w:r>
      <w:r w:rsidR="006737CC">
        <w:rPr>
          <w:noProof/>
        </w:rPr>
        <w:t xml:space="preserve"> </w:t>
      </w:r>
      <w:r w:rsidR="00EB7482">
        <w:rPr>
          <w:noProof/>
        </w:rPr>
        <w:t>may also</w:t>
      </w:r>
      <w:r w:rsidR="00B52C5E" w:rsidRPr="004D4B69">
        <w:rPr>
          <w:noProof/>
        </w:rPr>
        <w:t xml:space="preserve"> be held </w:t>
      </w:r>
      <w:r w:rsidR="00606800">
        <w:rPr>
          <w:noProof/>
          <w:color w:val="000000"/>
        </w:rPr>
        <w:t>virtually</w:t>
      </w:r>
      <w:r w:rsidR="008B74F4">
        <w:t>, depending on the circumstances</w:t>
      </w:r>
      <w:r w:rsidR="00B52C5E" w:rsidRPr="004D4B69">
        <w:rPr>
          <w:noProof/>
          <w:color w:val="000000"/>
        </w:rPr>
        <w:t>.</w:t>
      </w:r>
    </w:p>
    <w:p w14:paraId="485B6D82" w14:textId="6389E5FE" w:rsidR="00A67022" w:rsidRPr="00A67022" w:rsidRDefault="00A67022" w:rsidP="00034001">
      <w:pPr>
        <w:tabs>
          <w:tab w:val="left" w:pos="0"/>
        </w:tabs>
        <w:spacing w:before="120" w:after="120"/>
        <w:rPr>
          <w:noProof/>
          <w:szCs w:val="24"/>
        </w:rPr>
      </w:pPr>
      <w:r w:rsidRPr="00A67022">
        <w:rPr>
          <w:noProof/>
          <w:szCs w:val="24"/>
        </w:rPr>
        <w:t xml:space="preserve">The </w:t>
      </w:r>
      <w:r w:rsidR="00B52C5E">
        <w:rPr>
          <w:noProof/>
          <w:szCs w:val="24"/>
        </w:rPr>
        <w:t>JRC</w:t>
      </w:r>
      <w:r w:rsidRPr="00A67022">
        <w:rPr>
          <w:noProof/>
          <w:szCs w:val="24"/>
        </w:rPr>
        <w:t xml:space="preserve"> shall provide secretarial services.</w:t>
      </w:r>
      <w:r w:rsidR="00B52C5E">
        <w:rPr>
          <w:noProof/>
          <w:szCs w:val="24"/>
        </w:rPr>
        <w:t xml:space="preserve"> </w:t>
      </w:r>
      <w:r w:rsidR="00B52C5E" w:rsidRPr="00B52C5E">
        <w:rPr>
          <w:noProof/>
          <w:szCs w:val="24"/>
        </w:rPr>
        <w:t xml:space="preserve">Commission officials from other departments with an interest in the proceedings may attend meetings of ESAC </w:t>
      </w:r>
      <w:r w:rsidR="006737CC">
        <w:rPr>
          <w:noProof/>
          <w:szCs w:val="24"/>
        </w:rPr>
        <w:t>sub-groups</w:t>
      </w:r>
      <w:r w:rsidR="00B52C5E" w:rsidRPr="00B52C5E">
        <w:rPr>
          <w:noProof/>
          <w:szCs w:val="24"/>
        </w:rPr>
        <w:t>.</w:t>
      </w:r>
    </w:p>
    <w:p w14:paraId="485B6D83" w14:textId="485679A2" w:rsidR="00A67022" w:rsidRPr="00A67022" w:rsidRDefault="00D8071D" w:rsidP="00034001">
      <w:pPr>
        <w:tabs>
          <w:tab w:val="left" w:pos="0"/>
        </w:tabs>
        <w:spacing w:before="120" w:after="120"/>
        <w:rPr>
          <w:noProof/>
          <w:szCs w:val="24"/>
          <w:shd w:val="clear" w:color="auto" w:fill="FFFFFF"/>
        </w:rPr>
      </w:pPr>
      <w:r>
        <w:rPr>
          <w:noProof/>
          <w:szCs w:val="24"/>
          <w:shd w:val="clear" w:color="auto" w:fill="FFFFFF"/>
          <w:lang w:val="en-US"/>
        </w:rPr>
        <w:t xml:space="preserve">ESAC </w:t>
      </w:r>
      <w:r w:rsidR="009A6AE1">
        <w:rPr>
          <w:noProof/>
          <w:szCs w:val="24"/>
          <w:shd w:val="clear" w:color="auto" w:fill="FFFFFF"/>
          <w:lang w:val="en-US"/>
        </w:rPr>
        <w:t xml:space="preserve">sub-group </w:t>
      </w:r>
      <w:r>
        <w:rPr>
          <w:noProof/>
          <w:szCs w:val="24"/>
          <w:shd w:val="clear" w:color="auto" w:fill="FFFFFF"/>
          <w:lang w:val="en-US"/>
        </w:rPr>
        <w:t>m</w:t>
      </w:r>
      <w:r w:rsidR="00A67022" w:rsidRPr="00A67022">
        <w:rPr>
          <w:noProof/>
          <w:szCs w:val="24"/>
          <w:shd w:val="clear" w:color="auto" w:fill="FFFFFF"/>
          <w:lang w:val="en-US"/>
        </w:rPr>
        <w:t xml:space="preserve">embers </w:t>
      </w:r>
      <w:r w:rsidR="00A67022" w:rsidRPr="00A67022">
        <w:rPr>
          <w:noProof/>
          <w:szCs w:val="24"/>
          <w:shd w:val="clear" w:color="auto" w:fill="FFFFFF"/>
        </w:rPr>
        <w:t xml:space="preserve">should be prepared to attend meetings systematically, to contribute actively to discussions in the </w:t>
      </w:r>
      <w:r w:rsidR="009A6AE1">
        <w:rPr>
          <w:noProof/>
          <w:szCs w:val="24"/>
          <w:shd w:val="clear" w:color="auto" w:fill="FFFFFF"/>
        </w:rPr>
        <w:t>sub-</w:t>
      </w:r>
      <w:r w:rsidR="00A67022" w:rsidRPr="00A67022">
        <w:rPr>
          <w:noProof/>
          <w:szCs w:val="24"/>
          <w:shd w:val="clear" w:color="auto" w:fill="FFFFFF"/>
        </w:rPr>
        <w:t xml:space="preserve">group, to be involved in preparatory work ahead of meetings, to examine and provide comments on documents under discussion, </w:t>
      </w:r>
      <w:r w:rsidR="00D40A9E">
        <w:rPr>
          <w:noProof/>
          <w:szCs w:val="24"/>
          <w:shd w:val="clear" w:color="auto" w:fill="FFFFFF"/>
        </w:rPr>
        <w:t xml:space="preserve">to support the </w:t>
      </w:r>
      <w:r w:rsidR="00D40A9E" w:rsidRPr="0047583A">
        <w:rPr>
          <w:noProof/>
        </w:rPr>
        <w:t xml:space="preserve">drafting </w:t>
      </w:r>
      <w:r w:rsidR="006737CC">
        <w:rPr>
          <w:noProof/>
        </w:rPr>
        <w:t>of sub-group</w:t>
      </w:r>
      <w:r w:rsidR="00F43FFD">
        <w:rPr>
          <w:noProof/>
        </w:rPr>
        <w:t>s’</w:t>
      </w:r>
      <w:r w:rsidR="00D40A9E" w:rsidRPr="0047583A">
        <w:rPr>
          <w:noProof/>
        </w:rPr>
        <w:t xml:space="preserve"> </w:t>
      </w:r>
      <w:r w:rsidR="003A3ADC">
        <w:rPr>
          <w:noProof/>
        </w:rPr>
        <w:t>r</w:t>
      </w:r>
      <w:r w:rsidR="00D40A9E" w:rsidRPr="0047583A">
        <w:rPr>
          <w:noProof/>
        </w:rPr>
        <w:t xml:space="preserve">eports and ESAC </w:t>
      </w:r>
      <w:r w:rsidR="003A3ADC">
        <w:rPr>
          <w:noProof/>
        </w:rPr>
        <w:t>o</w:t>
      </w:r>
      <w:r w:rsidR="00D40A9E" w:rsidRPr="0047583A">
        <w:rPr>
          <w:noProof/>
        </w:rPr>
        <w:t>pinions</w:t>
      </w:r>
      <w:r w:rsidR="00D40A9E">
        <w:rPr>
          <w:noProof/>
          <w:szCs w:val="24"/>
          <w:shd w:val="clear" w:color="auto" w:fill="FFFFFF"/>
        </w:rPr>
        <w:t xml:space="preserve">, </w:t>
      </w:r>
      <w:r w:rsidR="00A67022" w:rsidRPr="00A67022">
        <w:rPr>
          <w:noProof/>
          <w:szCs w:val="24"/>
          <w:shd w:val="clear" w:color="auto" w:fill="FFFFFF"/>
        </w:rPr>
        <w:t xml:space="preserve">and to act, as appropriate, as 'rapporteurs' on </w:t>
      </w:r>
      <w:r w:rsidR="00A67022" w:rsidRPr="00CF64F1">
        <w:rPr>
          <w:i/>
          <w:noProof/>
          <w:szCs w:val="24"/>
          <w:shd w:val="clear" w:color="auto" w:fill="FFFFFF"/>
        </w:rPr>
        <w:t>ad hoc</w:t>
      </w:r>
      <w:r w:rsidR="00A67022" w:rsidRPr="00A67022">
        <w:rPr>
          <w:noProof/>
          <w:szCs w:val="24"/>
          <w:shd w:val="clear" w:color="auto" w:fill="FFFFFF"/>
        </w:rPr>
        <w:t xml:space="preserve"> basis.</w:t>
      </w:r>
    </w:p>
    <w:p w14:paraId="485B6D84" w14:textId="5154DC7C" w:rsidR="00A67022" w:rsidRPr="00A67022" w:rsidRDefault="00A67022" w:rsidP="00034001">
      <w:pPr>
        <w:tabs>
          <w:tab w:val="left" w:pos="0"/>
        </w:tabs>
        <w:spacing w:before="120" w:after="120"/>
        <w:rPr>
          <w:noProof/>
          <w:szCs w:val="24"/>
          <w:shd w:val="clear" w:color="auto" w:fill="FFFFFF"/>
        </w:rPr>
      </w:pPr>
      <w:r w:rsidRPr="00A67022">
        <w:rPr>
          <w:noProof/>
          <w:szCs w:val="24"/>
          <w:shd w:val="clear" w:color="auto" w:fill="FFFFFF"/>
        </w:rPr>
        <w:t>As a general rule, working documents will be drafted in English and meetings will be also conducted in English.</w:t>
      </w:r>
    </w:p>
    <w:p w14:paraId="485B6D85" w14:textId="381422F6" w:rsidR="00A67022" w:rsidRPr="00DE3FA1" w:rsidRDefault="00B56302" w:rsidP="00034001">
      <w:pPr>
        <w:tabs>
          <w:tab w:val="left" w:pos="0"/>
        </w:tabs>
        <w:spacing w:before="120" w:after="120"/>
        <w:rPr>
          <w:noProof/>
          <w:szCs w:val="24"/>
        </w:rPr>
      </w:pPr>
      <w:r>
        <w:rPr>
          <w:noProof/>
          <w:szCs w:val="24"/>
        </w:rPr>
        <w:t>As far as possible</w:t>
      </w:r>
      <w:r w:rsidR="009817D2" w:rsidRPr="00DE3FA1">
        <w:rPr>
          <w:noProof/>
          <w:szCs w:val="24"/>
        </w:rPr>
        <w:t xml:space="preserve">, </w:t>
      </w:r>
      <w:r w:rsidR="00B52C5E" w:rsidRPr="00DE3FA1">
        <w:rPr>
          <w:noProof/>
          <w:szCs w:val="24"/>
        </w:rPr>
        <w:t>ESAC</w:t>
      </w:r>
      <w:r w:rsidR="009A6AE1">
        <w:rPr>
          <w:noProof/>
          <w:szCs w:val="24"/>
        </w:rPr>
        <w:t xml:space="preserve"> sub-groups</w:t>
      </w:r>
      <w:r w:rsidR="00B52C5E" w:rsidRPr="00DE3FA1">
        <w:rPr>
          <w:noProof/>
          <w:szCs w:val="24"/>
        </w:rPr>
        <w:t xml:space="preserve"> </w:t>
      </w:r>
      <w:r w:rsidR="00A67022" w:rsidRPr="00DE3FA1">
        <w:rPr>
          <w:noProof/>
          <w:szCs w:val="24"/>
        </w:rPr>
        <w:t xml:space="preserve">shall </w:t>
      </w:r>
      <w:r w:rsidR="004017A7">
        <w:rPr>
          <w:noProof/>
          <w:szCs w:val="24"/>
        </w:rPr>
        <w:t xml:space="preserve">prepare </w:t>
      </w:r>
      <w:r w:rsidR="009A6AE1">
        <w:rPr>
          <w:noProof/>
          <w:szCs w:val="24"/>
        </w:rPr>
        <w:t xml:space="preserve">their </w:t>
      </w:r>
      <w:r w:rsidR="00314314">
        <w:rPr>
          <w:noProof/>
          <w:szCs w:val="24"/>
        </w:rPr>
        <w:t xml:space="preserve">draft </w:t>
      </w:r>
      <w:r w:rsidR="00A67022" w:rsidRPr="00DE3FA1">
        <w:rPr>
          <w:noProof/>
          <w:szCs w:val="24"/>
        </w:rPr>
        <w:t xml:space="preserve">opinions or reports </w:t>
      </w:r>
      <w:r w:rsidR="004017A7">
        <w:rPr>
          <w:noProof/>
          <w:szCs w:val="24"/>
        </w:rPr>
        <w:t xml:space="preserve">on the basis of a </w:t>
      </w:r>
      <w:r w:rsidR="00A67022" w:rsidRPr="00DE3FA1">
        <w:rPr>
          <w:noProof/>
          <w:szCs w:val="24"/>
        </w:rPr>
        <w:t>consensus</w:t>
      </w:r>
      <w:r w:rsidR="009A6AE1">
        <w:rPr>
          <w:noProof/>
          <w:szCs w:val="24"/>
        </w:rPr>
        <w:t>, for presentation</w:t>
      </w:r>
      <w:r w:rsidR="00314314">
        <w:rPr>
          <w:noProof/>
          <w:szCs w:val="24"/>
        </w:rPr>
        <w:t>, discussion and adoption by</w:t>
      </w:r>
      <w:r w:rsidR="009A6AE1">
        <w:rPr>
          <w:noProof/>
          <w:szCs w:val="24"/>
        </w:rPr>
        <w:t xml:space="preserve"> the ESAC</w:t>
      </w:r>
      <w:r w:rsidR="00A67022" w:rsidRPr="00DE3FA1">
        <w:rPr>
          <w:noProof/>
          <w:szCs w:val="24"/>
        </w:rPr>
        <w:t xml:space="preserve">. In the event of a vote, the outcome of the vote shall be decided by simple majority of </w:t>
      </w:r>
      <w:r w:rsidR="001329AD" w:rsidRPr="00DE3FA1">
        <w:rPr>
          <w:noProof/>
          <w:szCs w:val="24"/>
        </w:rPr>
        <w:t xml:space="preserve">ESAC </w:t>
      </w:r>
      <w:r w:rsidR="009A6AE1">
        <w:rPr>
          <w:noProof/>
          <w:szCs w:val="24"/>
        </w:rPr>
        <w:t xml:space="preserve">sub-group </w:t>
      </w:r>
      <w:r w:rsidR="00A67022" w:rsidRPr="00DE3FA1">
        <w:rPr>
          <w:noProof/>
          <w:szCs w:val="24"/>
        </w:rPr>
        <w:t xml:space="preserve">members. </w:t>
      </w:r>
      <w:r w:rsidR="009A6AE1">
        <w:rPr>
          <w:noProof/>
          <w:szCs w:val="24"/>
        </w:rPr>
        <w:t>Sub-group m</w:t>
      </w:r>
      <w:r w:rsidR="00A67022" w:rsidRPr="00DE3FA1">
        <w:rPr>
          <w:noProof/>
          <w:szCs w:val="24"/>
        </w:rPr>
        <w:t xml:space="preserve">embers </w:t>
      </w:r>
      <w:r w:rsidR="00B52C5E" w:rsidRPr="00DE3FA1">
        <w:rPr>
          <w:szCs w:val="24"/>
        </w:rPr>
        <w:t>who have</w:t>
      </w:r>
      <w:r w:rsidR="00A67022" w:rsidRPr="00DE3FA1">
        <w:rPr>
          <w:noProof/>
          <w:szCs w:val="24"/>
        </w:rPr>
        <w:t xml:space="preserve"> voted against</w:t>
      </w:r>
      <w:r w:rsidR="009817D2" w:rsidRPr="00DE3FA1">
        <w:rPr>
          <w:noProof/>
          <w:szCs w:val="24"/>
        </w:rPr>
        <w:t xml:space="preserve"> or abstained</w:t>
      </w:r>
      <w:r w:rsidR="00A67022" w:rsidRPr="00DE3FA1">
        <w:rPr>
          <w:noProof/>
          <w:szCs w:val="24"/>
        </w:rPr>
        <w:t xml:space="preserve"> shall have the right to have</w:t>
      </w:r>
      <w:r w:rsidR="009817D2" w:rsidRPr="00DE3FA1">
        <w:rPr>
          <w:noProof/>
          <w:szCs w:val="24"/>
        </w:rPr>
        <w:t xml:space="preserve"> a document summarising</w:t>
      </w:r>
      <w:r w:rsidR="00A67022" w:rsidRPr="00DE3FA1">
        <w:rPr>
          <w:noProof/>
          <w:szCs w:val="24"/>
        </w:rPr>
        <w:t xml:space="preserve"> the reasons for their position </w:t>
      </w:r>
      <w:r w:rsidR="009817D2" w:rsidRPr="00DE3FA1">
        <w:rPr>
          <w:noProof/>
          <w:szCs w:val="24"/>
        </w:rPr>
        <w:t>annexed to</w:t>
      </w:r>
      <w:r w:rsidR="00A67022" w:rsidRPr="00DE3FA1">
        <w:rPr>
          <w:noProof/>
          <w:szCs w:val="24"/>
        </w:rPr>
        <w:t xml:space="preserve"> the opinions or reports.</w:t>
      </w:r>
      <w:r w:rsidR="00314314">
        <w:rPr>
          <w:noProof/>
          <w:szCs w:val="24"/>
        </w:rPr>
        <w:t xml:space="preserve"> Final opinions and/or reports shall be adopted by the ESAC.</w:t>
      </w:r>
    </w:p>
    <w:p w14:paraId="485B6D86" w14:textId="08317535" w:rsidR="00A67022" w:rsidRPr="00DE3FA1" w:rsidRDefault="00A67022" w:rsidP="00034001">
      <w:pPr>
        <w:tabs>
          <w:tab w:val="left" w:pos="0"/>
        </w:tabs>
        <w:spacing w:before="120" w:after="120"/>
        <w:rPr>
          <w:noProof/>
          <w:szCs w:val="24"/>
        </w:rPr>
      </w:pPr>
      <w:r w:rsidRPr="00DE3FA1">
        <w:rPr>
          <w:noProof/>
          <w:szCs w:val="24"/>
        </w:rPr>
        <w:t xml:space="preserve">In agreement with the </w:t>
      </w:r>
      <w:r w:rsidR="00387F4F" w:rsidRPr="00DE3FA1">
        <w:rPr>
          <w:noProof/>
          <w:szCs w:val="24"/>
        </w:rPr>
        <w:t>JRC</w:t>
      </w:r>
      <w:r w:rsidRPr="00DE3FA1">
        <w:rPr>
          <w:noProof/>
          <w:szCs w:val="24"/>
        </w:rPr>
        <w:t xml:space="preserve">, the </w:t>
      </w:r>
      <w:r w:rsidR="00387F4F" w:rsidRPr="00DE3FA1">
        <w:rPr>
          <w:noProof/>
          <w:szCs w:val="24"/>
        </w:rPr>
        <w:t>ESAC</w:t>
      </w:r>
      <w:r w:rsidR="009A6AE1">
        <w:rPr>
          <w:noProof/>
          <w:szCs w:val="24"/>
        </w:rPr>
        <w:t xml:space="preserve"> sub-groups</w:t>
      </w:r>
      <w:r w:rsidR="00387F4F" w:rsidRPr="00DE3FA1">
        <w:rPr>
          <w:noProof/>
          <w:szCs w:val="24"/>
        </w:rPr>
        <w:t xml:space="preserve"> </w:t>
      </w:r>
      <w:r w:rsidR="00034001" w:rsidRPr="00DE3FA1">
        <w:rPr>
          <w:noProof/>
          <w:szCs w:val="24"/>
        </w:rPr>
        <w:t xml:space="preserve">may, by simple majority of </w:t>
      </w:r>
      <w:r w:rsidR="009A6AE1">
        <w:rPr>
          <w:noProof/>
          <w:szCs w:val="24"/>
        </w:rPr>
        <w:t>their</w:t>
      </w:r>
      <w:r w:rsidR="00034001" w:rsidRPr="00DE3FA1">
        <w:rPr>
          <w:noProof/>
          <w:szCs w:val="24"/>
        </w:rPr>
        <w:t xml:space="preserve"> </w:t>
      </w:r>
      <w:r w:rsidRPr="00DE3FA1">
        <w:rPr>
          <w:noProof/>
          <w:szCs w:val="24"/>
        </w:rPr>
        <w:t>members, decide that deliberations shall be public.</w:t>
      </w:r>
    </w:p>
    <w:p w14:paraId="06F5E813" w14:textId="48161F1B" w:rsidR="009817D2" w:rsidRPr="00DE3FA1" w:rsidRDefault="00C3505C" w:rsidP="009817D2">
      <w:pPr>
        <w:tabs>
          <w:tab w:val="left" w:pos="0"/>
        </w:tabs>
        <w:spacing w:before="120" w:after="120"/>
        <w:rPr>
          <w:noProof/>
          <w:szCs w:val="24"/>
        </w:rPr>
      </w:pPr>
      <w:r>
        <w:rPr>
          <w:noProof/>
          <w:szCs w:val="24"/>
        </w:rPr>
        <w:t>The members of</w:t>
      </w:r>
      <w:r w:rsidR="00F43FFD" w:rsidRPr="00DE3FA1">
        <w:rPr>
          <w:noProof/>
          <w:szCs w:val="24"/>
        </w:rPr>
        <w:t xml:space="preserve"> </w:t>
      </w:r>
      <w:r w:rsidR="00314314">
        <w:rPr>
          <w:noProof/>
          <w:szCs w:val="24"/>
        </w:rPr>
        <w:t xml:space="preserve">ESAC </w:t>
      </w:r>
      <w:r w:rsidR="00F43FFD" w:rsidRPr="00DE3FA1">
        <w:rPr>
          <w:noProof/>
          <w:szCs w:val="24"/>
        </w:rPr>
        <w:t>sub-groups</w:t>
      </w:r>
      <w:r w:rsidR="009817D2" w:rsidRPr="00DE3FA1">
        <w:rPr>
          <w:noProof/>
          <w:szCs w:val="24"/>
        </w:rPr>
        <w:t xml:space="preserve"> shall be entitled to the payment of a special allowance (fixed daily rate) of a maximum of EUR 450, in line with the appropriate Commission rules, for each full day of work during a dedicated </w:t>
      </w:r>
      <w:r w:rsidR="00F43FFD" w:rsidRPr="00DE3FA1">
        <w:rPr>
          <w:noProof/>
          <w:szCs w:val="24"/>
        </w:rPr>
        <w:t>sub-group</w:t>
      </w:r>
      <w:r w:rsidR="009817D2" w:rsidRPr="00DE3FA1">
        <w:rPr>
          <w:noProof/>
          <w:szCs w:val="24"/>
        </w:rPr>
        <w:t xml:space="preserve"> meeting. The related preparatory work </w:t>
      </w:r>
      <w:r w:rsidR="004E7026">
        <w:rPr>
          <w:noProof/>
          <w:szCs w:val="24"/>
        </w:rPr>
        <w:t xml:space="preserve">for these meetings </w:t>
      </w:r>
      <w:r w:rsidR="009817D2" w:rsidRPr="00DE3FA1">
        <w:rPr>
          <w:noProof/>
          <w:szCs w:val="24"/>
        </w:rPr>
        <w:t>shall not be remunerated.</w:t>
      </w:r>
    </w:p>
    <w:p w14:paraId="485B6D87" w14:textId="790CF9D5" w:rsidR="00A67022" w:rsidRPr="00DE3FA1" w:rsidRDefault="00A67022" w:rsidP="00034001">
      <w:pPr>
        <w:tabs>
          <w:tab w:val="left" w:pos="0"/>
        </w:tabs>
        <w:spacing w:before="120" w:after="120"/>
        <w:rPr>
          <w:noProof/>
          <w:szCs w:val="24"/>
        </w:rPr>
      </w:pPr>
      <w:r w:rsidRPr="00DE3FA1">
        <w:rPr>
          <w:noProof/>
          <w:szCs w:val="24"/>
        </w:rPr>
        <w:t xml:space="preserve">Travel </w:t>
      </w:r>
      <w:r w:rsidR="009817D2" w:rsidRPr="00DE3FA1">
        <w:rPr>
          <w:noProof/>
          <w:szCs w:val="24"/>
        </w:rPr>
        <w:t xml:space="preserve">and subsistance </w:t>
      </w:r>
      <w:r w:rsidRPr="00DE3FA1">
        <w:rPr>
          <w:noProof/>
          <w:szCs w:val="24"/>
        </w:rPr>
        <w:t>expenses</w:t>
      </w:r>
      <w:r w:rsidR="00C175DC" w:rsidRPr="00DE3FA1">
        <w:rPr>
          <w:noProof/>
          <w:szCs w:val="24"/>
        </w:rPr>
        <w:t xml:space="preserve"> </w:t>
      </w:r>
      <w:r w:rsidRPr="00DE3FA1">
        <w:rPr>
          <w:noProof/>
          <w:szCs w:val="24"/>
        </w:rPr>
        <w:t xml:space="preserve">incurred by participants in the activities of the </w:t>
      </w:r>
      <w:r w:rsidR="00387F4F" w:rsidRPr="00DE3FA1">
        <w:rPr>
          <w:noProof/>
          <w:szCs w:val="24"/>
        </w:rPr>
        <w:t xml:space="preserve">ESAC </w:t>
      </w:r>
      <w:r w:rsidR="009817D2" w:rsidRPr="00DE3FA1">
        <w:rPr>
          <w:noProof/>
          <w:szCs w:val="24"/>
        </w:rPr>
        <w:t>sub-groups</w:t>
      </w:r>
      <w:r w:rsidR="00387F4F" w:rsidRPr="00DE3FA1">
        <w:rPr>
          <w:noProof/>
          <w:szCs w:val="24"/>
        </w:rPr>
        <w:t xml:space="preserve"> </w:t>
      </w:r>
      <w:r w:rsidRPr="00DE3FA1">
        <w:rPr>
          <w:noProof/>
          <w:szCs w:val="24"/>
        </w:rPr>
        <w:t>shall</w:t>
      </w:r>
      <w:r w:rsidR="00391DD1" w:rsidRPr="00DE3FA1">
        <w:rPr>
          <w:noProof/>
          <w:szCs w:val="24"/>
        </w:rPr>
        <w:t xml:space="preserve"> </w:t>
      </w:r>
      <w:r w:rsidR="001824DA">
        <w:rPr>
          <w:noProof/>
          <w:szCs w:val="24"/>
        </w:rPr>
        <w:t>in prin</w:t>
      </w:r>
      <w:r w:rsidR="00295FD3">
        <w:rPr>
          <w:noProof/>
          <w:szCs w:val="24"/>
        </w:rPr>
        <w:t>c</w:t>
      </w:r>
      <w:r w:rsidR="001824DA">
        <w:rPr>
          <w:noProof/>
          <w:szCs w:val="24"/>
        </w:rPr>
        <w:t xml:space="preserve">iple </w:t>
      </w:r>
      <w:r w:rsidRPr="00DE3FA1">
        <w:rPr>
          <w:noProof/>
          <w:szCs w:val="24"/>
        </w:rPr>
        <w:t xml:space="preserve">be reimbursed by the </w:t>
      </w:r>
      <w:r w:rsidR="0022139F" w:rsidRPr="00DE3FA1">
        <w:rPr>
          <w:noProof/>
          <w:szCs w:val="24"/>
        </w:rPr>
        <w:t>JRC</w:t>
      </w:r>
      <w:r w:rsidRPr="00DE3FA1">
        <w:rPr>
          <w:noProof/>
          <w:szCs w:val="24"/>
        </w:rPr>
        <w:t>. Reimbursement shall be made in accordance with the provisions in force within the</w:t>
      </w:r>
      <w:r w:rsidR="009817D2" w:rsidRPr="00DE3FA1">
        <w:rPr>
          <w:noProof/>
          <w:szCs w:val="24"/>
        </w:rPr>
        <w:t xml:space="preserve"> Commission</w:t>
      </w:r>
      <w:r w:rsidR="00C175DC" w:rsidRPr="00DE3FA1">
        <w:rPr>
          <w:noProof/>
          <w:szCs w:val="24"/>
        </w:rPr>
        <w:t xml:space="preserve"> </w:t>
      </w:r>
      <w:r w:rsidRPr="00DE3FA1">
        <w:rPr>
          <w:noProof/>
          <w:szCs w:val="24"/>
        </w:rPr>
        <w:t xml:space="preserve">and within the limits of </w:t>
      </w:r>
      <w:r w:rsidRPr="00DE3FA1">
        <w:rPr>
          <w:noProof/>
          <w:szCs w:val="24"/>
        </w:rPr>
        <w:lastRenderedPageBreak/>
        <w:t xml:space="preserve">the available appropriations allocated to the </w:t>
      </w:r>
      <w:r w:rsidR="00C175DC" w:rsidRPr="00DE3FA1">
        <w:rPr>
          <w:noProof/>
          <w:szCs w:val="24"/>
        </w:rPr>
        <w:t>JRC Directorate F</w:t>
      </w:r>
      <w:r w:rsidRPr="00DE3FA1">
        <w:rPr>
          <w:noProof/>
          <w:szCs w:val="24"/>
        </w:rPr>
        <w:t xml:space="preserve"> under the annual procedure for the allocation of resources.</w:t>
      </w:r>
    </w:p>
    <w:p w14:paraId="485B6D88" w14:textId="5D98D8EC" w:rsidR="00A67022" w:rsidRPr="00DE3FA1" w:rsidRDefault="00A67022" w:rsidP="00034001">
      <w:pPr>
        <w:tabs>
          <w:tab w:val="left" w:pos="0"/>
        </w:tabs>
        <w:spacing w:before="120" w:after="120"/>
        <w:rPr>
          <w:noProof/>
          <w:szCs w:val="24"/>
          <w:shd w:val="clear" w:color="auto" w:fill="FFFFFF"/>
        </w:rPr>
      </w:pPr>
      <w:r w:rsidRPr="00DE3FA1">
        <w:rPr>
          <w:noProof/>
          <w:color w:val="000000"/>
          <w:szCs w:val="24"/>
        </w:rPr>
        <w:t xml:space="preserve">The members </w:t>
      </w:r>
      <w:r w:rsidR="00C3505C">
        <w:rPr>
          <w:noProof/>
          <w:color w:val="000000"/>
          <w:szCs w:val="24"/>
        </w:rPr>
        <w:t>of the ESAC</w:t>
      </w:r>
      <w:r w:rsidR="006874C7">
        <w:rPr>
          <w:noProof/>
          <w:color w:val="000000"/>
          <w:szCs w:val="24"/>
        </w:rPr>
        <w:t xml:space="preserve"> sub-groups</w:t>
      </w:r>
      <w:r w:rsidRPr="00DE3FA1">
        <w:rPr>
          <w:noProof/>
          <w:color w:val="000000"/>
          <w:szCs w:val="24"/>
        </w:rPr>
        <w:t xml:space="preserve">, as well as invited experts and observers, are subject to the obligation </w:t>
      </w:r>
      <w:r w:rsidRPr="00DE3FA1">
        <w:rPr>
          <w:noProof/>
          <w:szCs w:val="24"/>
          <w:lang w:eastAsia="en-GB"/>
        </w:rPr>
        <w:t>of professional secrecy, which by virtue of the Treaties and the rules implementing them</w:t>
      </w:r>
      <w:r w:rsidRPr="00DE3FA1">
        <w:rPr>
          <w:noProof/>
          <w:szCs w:val="24"/>
        </w:rPr>
        <w:t xml:space="preserve"> applies to all members of the institutions and their staff</w:t>
      </w:r>
      <w:r w:rsidRPr="00DE3FA1">
        <w:rPr>
          <w:noProof/>
          <w:szCs w:val="24"/>
          <w:lang w:eastAsia="en-GB"/>
        </w:rPr>
        <w:t xml:space="preserve">, as well as to the </w:t>
      </w:r>
      <w:r w:rsidRPr="00DE3FA1">
        <w:rPr>
          <w:noProof/>
          <w:szCs w:val="24"/>
        </w:rPr>
        <w:t xml:space="preserve">Commission's rules on security regarding the protection of Union classified information, laid down in </w:t>
      </w:r>
      <w:r w:rsidRPr="00DE3FA1">
        <w:rPr>
          <w:rFonts w:eastAsia="PMingLiU"/>
          <w:noProof/>
          <w:szCs w:val="24"/>
          <w:lang w:eastAsia="zh-TW"/>
        </w:rPr>
        <w:t>Commission Decisions (EU, Euratom) 2015/443</w:t>
      </w:r>
      <w:r w:rsidRPr="00DE3FA1">
        <w:rPr>
          <w:rFonts w:eastAsia="PMingLiU"/>
          <w:noProof/>
          <w:szCs w:val="24"/>
          <w:vertAlign w:val="superscript"/>
          <w:lang w:val="fr-LU" w:eastAsia="zh-TW"/>
        </w:rPr>
        <w:footnoteReference w:id="8"/>
      </w:r>
      <w:r w:rsidRPr="00DE3FA1">
        <w:rPr>
          <w:rFonts w:eastAsia="PMingLiU"/>
          <w:noProof/>
          <w:szCs w:val="24"/>
          <w:lang w:eastAsia="zh-TW"/>
        </w:rPr>
        <w:t xml:space="preserve"> and 2015/444</w:t>
      </w:r>
      <w:r w:rsidRPr="00DE3FA1">
        <w:rPr>
          <w:rFonts w:eastAsia="PMingLiU"/>
          <w:noProof/>
          <w:szCs w:val="24"/>
          <w:vertAlign w:val="superscript"/>
          <w:lang w:val="fr-LU" w:eastAsia="zh-TW"/>
        </w:rPr>
        <w:footnoteReference w:id="9"/>
      </w:r>
      <w:r w:rsidRPr="00DE3FA1">
        <w:rPr>
          <w:noProof/>
          <w:szCs w:val="24"/>
        </w:rPr>
        <w:t>. Should they fail to respect these obligations, the Commission may take all appropriate measures.</w:t>
      </w:r>
    </w:p>
    <w:p w14:paraId="485B6D89" w14:textId="474E3747" w:rsidR="00A67022" w:rsidRPr="00DE3FA1" w:rsidRDefault="009354DE" w:rsidP="00034001">
      <w:pPr>
        <w:tabs>
          <w:tab w:val="left" w:pos="0"/>
        </w:tabs>
        <w:spacing w:before="120" w:after="120"/>
        <w:rPr>
          <w:noProof/>
          <w:szCs w:val="24"/>
          <w:shd w:val="clear" w:color="auto" w:fill="FFFFFF"/>
        </w:rPr>
      </w:pPr>
      <w:r>
        <w:rPr>
          <w:noProof/>
          <w:szCs w:val="24"/>
        </w:rPr>
        <w:t>ESAC s</w:t>
      </w:r>
      <w:r w:rsidRPr="009354DE">
        <w:rPr>
          <w:noProof/>
          <w:szCs w:val="24"/>
        </w:rPr>
        <w:t xml:space="preserve">ub-groups shall </w:t>
      </w:r>
      <w:r>
        <w:rPr>
          <w:noProof/>
          <w:szCs w:val="24"/>
        </w:rPr>
        <w:t>operate</w:t>
      </w:r>
      <w:r w:rsidRPr="009354DE">
        <w:rPr>
          <w:noProof/>
          <w:szCs w:val="24"/>
        </w:rPr>
        <w:t xml:space="preserve"> on the basis of Terms of Reference, as defined by </w:t>
      </w:r>
      <w:r>
        <w:rPr>
          <w:noProof/>
          <w:szCs w:val="24"/>
        </w:rPr>
        <w:t>the JRC</w:t>
      </w:r>
      <w:r w:rsidRPr="009354DE">
        <w:rPr>
          <w:noProof/>
          <w:szCs w:val="24"/>
        </w:rPr>
        <w:t>, and in compliance with the</w:t>
      </w:r>
      <w:r>
        <w:rPr>
          <w:noProof/>
          <w:szCs w:val="24"/>
        </w:rPr>
        <w:t xml:space="preserve"> </w:t>
      </w:r>
      <w:r w:rsidR="008443E9" w:rsidRPr="008443E9">
        <w:rPr>
          <w:noProof/>
          <w:szCs w:val="24"/>
        </w:rPr>
        <w:t>rules of procedure</w:t>
      </w:r>
      <w:r>
        <w:rPr>
          <w:noProof/>
          <w:szCs w:val="24"/>
        </w:rPr>
        <w:t xml:space="preserve"> of the ESAC</w:t>
      </w:r>
      <w:r w:rsidR="008443E9" w:rsidRPr="008443E9">
        <w:rPr>
          <w:noProof/>
          <w:szCs w:val="24"/>
        </w:rPr>
        <w:t>.</w:t>
      </w:r>
      <w:r>
        <w:rPr>
          <w:noProof/>
          <w:szCs w:val="24"/>
        </w:rPr>
        <w:t xml:space="preserve"> </w:t>
      </w:r>
      <w:r w:rsidRPr="009354DE">
        <w:rPr>
          <w:noProof/>
          <w:szCs w:val="24"/>
        </w:rPr>
        <w:t>ESAC sub-groups shall be dissolved as soon as their mandate is fulfilled.</w:t>
      </w:r>
    </w:p>
    <w:p w14:paraId="485B6D8A" w14:textId="3F7DE12F" w:rsidR="00A67022" w:rsidRPr="00DE3FA1" w:rsidRDefault="00A67022" w:rsidP="00034001">
      <w:pPr>
        <w:tabs>
          <w:tab w:val="left" w:pos="0"/>
        </w:tabs>
        <w:spacing w:before="120" w:after="120"/>
        <w:rPr>
          <w:noProof/>
          <w:szCs w:val="24"/>
        </w:rPr>
      </w:pPr>
      <w:r w:rsidRPr="00DE3FA1">
        <w:rPr>
          <w:noProof/>
          <w:szCs w:val="24"/>
        </w:rPr>
        <w:t xml:space="preserve">The </w:t>
      </w:r>
      <w:r w:rsidR="00387F4F" w:rsidRPr="00DE3FA1">
        <w:rPr>
          <w:noProof/>
          <w:szCs w:val="24"/>
        </w:rPr>
        <w:t>JRC</w:t>
      </w:r>
      <w:r w:rsidRPr="00DE3FA1">
        <w:rPr>
          <w:noProof/>
          <w:szCs w:val="24"/>
        </w:rPr>
        <w:t xml:space="preserve"> may invite experts with specific expertise with respect to a subject matter on the agenda to take part in the work of </w:t>
      </w:r>
      <w:r w:rsidR="009354DE">
        <w:rPr>
          <w:noProof/>
          <w:szCs w:val="24"/>
        </w:rPr>
        <w:t>an</w:t>
      </w:r>
      <w:r w:rsidRPr="00DE3FA1">
        <w:rPr>
          <w:noProof/>
          <w:szCs w:val="24"/>
        </w:rPr>
        <w:t xml:space="preserve"> </w:t>
      </w:r>
      <w:r w:rsidR="00387F4F" w:rsidRPr="00DE3FA1">
        <w:rPr>
          <w:noProof/>
          <w:szCs w:val="24"/>
        </w:rPr>
        <w:t xml:space="preserve">ESAC </w:t>
      </w:r>
      <w:r w:rsidR="009817D2" w:rsidRPr="00DE3FA1">
        <w:rPr>
          <w:noProof/>
          <w:szCs w:val="24"/>
        </w:rPr>
        <w:t>sub-group</w:t>
      </w:r>
      <w:r w:rsidRPr="00DE3FA1">
        <w:rPr>
          <w:noProof/>
          <w:szCs w:val="24"/>
        </w:rPr>
        <w:t xml:space="preserve"> </w:t>
      </w:r>
      <w:r w:rsidR="00077D7D">
        <w:t xml:space="preserve">on an </w:t>
      </w:r>
      <w:r w:rsidR="00077D7D" w:rsidRPr="00F634FD">
        <w:rPr>
          <w:i/>
        </w:rPr>
        <w:t xml:space="preserve">ad hoc </w:t>
      </w:r>
      <w:r w:rsidR="00077D7D">
        <w:t>basis,</w:t>
      </w:r>
      <w:r w:rsidR="00077D7D" w:rsidRPr="00DE3FA1">
        <w:rPr>
          <w:noProof/>
          <w:szCs w:val="24"/>
        </w:rPr>
        <w:t xml:space="preserve"> </w:t>
      </w:r>
      <w:r w:rsidR="00FD0927" w:rsidRPr="00DE3FA1">
        <w:rPr>
          <w:noProof/>
          <w:szCs w:val="24"/>
        </w:rPr>
        <w:t>when considered useful</w:t>
      </w:r>
      <w:r w:rsidRPr="00DE3FA1">
        <w:rPr>
          <w:noProof/>
          <w:szCs w:val="24"/>
        </w:rPr>
        <w:t xml:space="preserve">. </w:t>
      </w:r>
      <w:r w:rsidR="00DD05B2" w:rsidRPr="00DE3FA1">
        <w:rPr>
          <w:noProof/>
          <w:szCs w:val="24"/>
        </w:rPr>
        <w:t>The</w:t>
      </w:r>
      <w:r w:rsidR="005E7706" w:rsidRPr="00DE3FA1">
        <w:rPr>
          <w:noProof/>
          <w:szCs w:val="24"/>
        </w:rPr>
        <w:t>se invited experts</w:t>
      </w:r>
      <w:r w:rsidR="00DD05B2" w:rsidRPr="00DE3FA1">
        <w:rPr>
          <w:noProof/>
          <w:szCs w:val="24"/>
        </w:rPr>
        <w:t xml:space="preserve"> shall not be members of the ESAC</w:t>
      </w:r>
      <w:r w:rsidR="00BB7C9C" w:rsidRPr="00DE3FA1">
        <w:rPr>
          <w:noProof/>
          <w:szCs w:val="24"/>
        </w:rPr>
        <w:t xml:space="preserve"> </w:t>
      </w:r>
      <w:r w:rsidR="00077D7D">
        <w:rPr>
          <w:noProof/>
          <w:szCs w:val="24"/>
        </w:rPr>
        <w:t xml:space="preserve">or of its sub-groups </w:t>
      </w:r>
      <w:r w:rsidR="00BB7C9C" w:rsidRPr="00DE3FA1">
        <w:rPr>
          <w:noProof/>
          <w:szCs w:val="24"/>
        </w:rPr>
        <w:t xml:space="preserve">and as such, </w:t>
      </w:r>
      <w:r w:rsidR="00BB7C9C" w:rsidRPr="00DE3FA1">
        <w:rPr>
          <w:noProof/>
          <w:szCs w:val="24"/>
          <w:shd w:val="clear" w:color="auto" w:fill="FFFFFF"/>
        </w:rPr>
        <w:t>they shall not have voting rights</w:t>
      </w:r>
      <w:r w:rsidR="00077D7D">
        <w:rPr>
          <w:noProof/>
          <w:szCs w:val="24"/>
          <w:shd w:val="clear" w:color="auto" w:fill="FFFFFF"/>
        </w:rPr>
        <w:t xml:space="preserve"> </w:t>
      </w:r>
      <w:r w:rsidR="00077D7D" w:rsidRPr="00077D7D">
        <w:rPr>
          <w:noProof/>
          <w:szCs w:val="24"/>
          <w:shd w:val="clear" w:color="auto" w:fill="FFFFFF"/>
        </w:rPr>
        <w:t>and they shall not contribute to the drafting of reports and opinions</w:t>
      </w:r>
      <w:r w:rsidR="00DD05B2" w:rsidRPr="00DE3FA1">
        <w:rPr>
          <w:noProof/>
          <w:szCs w:val="24"/>
        </w:rPr>
        <w:t>.</w:t>
      </w:r>
    </w:p>
    <w:p w14:paraId="485B6D8B" w14:textId="2A444035" w:rsidR="00A67022" w:rsidRPr="00A67022" w:rsidRDefault="00A67022" w:rsidP="00034001">
      <w:pPr>
        <w:tabs>
          <w:tab w:val="left" w:pos="0"/>
        </w:tabs>
        <w:spacing w:before="120" w:after="120"/>
        <w:rPr>
          <w:rFonts w:eastAsia="SimSun"/>
          <w:noProof/>
          <w:szCs w:val="24"/>
        </w:rPr>
      </w:pPr>
      <w:r w:rsidRPr="00A67022">
        <w:rPr>
          <w:noProof/>
          <w:szCs w:val="24"/>
        </w:rPr>
        <w:t>Individuals</w:t>
      </w:r>
      <w:r w:rsidR="000543E6">
        <w:rPr>
          <w:noProof/>
          <w:szCs w:val="24"/>
        </w:rPr>
        <w:t xml:space="preserve">, </w:t>
      </w:r>
      <w:r w:rsidRPr="00A67022">
        <w:rPr>
          <w:noProof/>
          <w:szCs w:val="24"/>
        </w:rPr>
        <w:t>organisations</w:t>
      </w:r>
      <w:r w:rsidR="000543E6">
        <w:rPr>
          <w:noProof/>
          <w:szCs w:val="24"/>
        </w:rPr>
        <w:t xml:space="preserve"> and </w:t>
      </w:r>
      <w:r w:rsidRPr="00A67022">
        <w:rPr>
          <w:noProof/>
          <w:szCs w:val="24"/>
        </w:rPr>
        <w:t>public entities</w:t>
      </w:r>
      <w:r w:rsidR="00C43D99">
        <w:rPr>
          <w:noProof/>
          <w:szCs w:val="24"/>
        </w:rPr>
        <w:t xml:space="preserve"> other than Member States’ authorities</w:t>
      </w:r>
      <w:r w:rsidRPr="00A67022">
        <w:rPr>
          <w:noProof/>
          <w:szCs w:val="24"/>
        </w:rPr>
        <w:t xml:space="preserve"> may be granted an observer status, in compliance with the horizontal rules, by direct invitation. </w:t>
      </w:r>
      <w:r w:rsidRPr="00A67022">
        <w:rPr>
          <w:noProof/>
          <w:szCs w:val="24"/>
          <w:shd w:val="clear" w:color="auto" w:fill="FFFFFF"/>
        </w:rPr>
        <w:t>Organisations</w:t>
      </w:r>
      <w:r w:rsidR="000543E6">
        <w:rPr>
          <w:noProof/>
          <w:szCs w:val="24"/>
          <w:shd w:val="clear" w:color="auto" w:fill="FFFFFF"/>
        </w:rPr>
        <w:t xml:space="preserve"> and </w:t>
      </w:r>
      <w:r w:rsidRPr="00A67022">
        <w:rPr>
          <w:noProof/>
          <w:szCs w:val="24"/>
          <w:shd w:val="clear" w:color="auto" w:fill="FFFFFF"/>
        </w:rPr>
        <w:t xml:space="preserve">public entities </w:t>
      </w:r>
      <w:r w:rsidRPr="00A67022">
        <w:rPr>
          <w:noProof/>
          <w:szCs w:val="24"/>
        </w:rPr>
        <w:t>appointed as observers</w:t>
      </w:r>
      <w:r w:rsidRPr="00A67022">
        <w:rPr>
          <w:noProof/>
          <w:szCs w:val="24"/>
          <w:shd w:val="clear" w:color="auto" w:fill="FFFFFF"/>
        </w:rPr>
        <w:t xml:space="preserve"> shall nominate their representatives. </w:t>
      </w:r>
      <w:r w:rsidRPr="00A67022">
        <w:rPr>
          <w:rFonts w:eastAsia="SimSun"/>
          <w:iCs/>
          <w:noProof/>
          <w:szCs w:val="24"/>
          <w:lang w:eastAsia="zh-CN"/>
        </w:rPr>
        <w:t>Observers and their representatives may be permitted by the Chair</w:t>
      </w:r>
      <w:r w:rsidR="00387F4F">
        <w:rPr>
          <w:rFonts w:eastAsia="SimSun"/>
          <w:iCs/>
          <w:noProof/>
          <w:szCs w:val="24"/>
          <w:lang w:eastAsia="zh-CN"/>
        </w:rPr>
        <w:t>person</w:t>
      </w:r>
      <w:r w:rsidRPr="00A67022">
        <w:rPr>
          <w:rFonts w:eastAsia="SimSun"/>
          <w:iCs/>
          <w:noProof/>
          <w:szCs w:val="24"/>
          <w:lang w:eastAsia="zh-CN"/>
        </w:rPr>
        <w:t xml:space="preserve"> to </w:t>
      </w:r>
      <w:r w:rsidRPr="00A67022">
        <w:rPr>
          <w:noProof/>
          <w:szCs w:val="24"/>
          <w:shd w:val="clear" w:color="auto" w:fill="FFFFFF"/>
        </w:rPr>
        <w:t xml:space="preserve">take part in the </w:t>
      </w:r>
      <w:r w:rsidRPr="00A67022">
        <w:rPr>
          <w:rFonts w:eastAsia="SimSun"/>
          <w:iCs/>
          <w:noProof/>
          <w:szCs w:val="24"/>
          <w:lang w:eastAsia="zh-CN"/>
        </w:rPr>
        <w:t xml:space="preserve">discussions </w:t>
      </w:r>
      <w:r w:rsidRPr="00A67022">
        <w:rPr>
          <w:noProof/>
          <w:szCs w:val="24"/>
          <w:shd w:val="clear" w:color="auto" w:fill="FFFFFF"/>
        </w:rPr>
        <w:t xml:space="preserve">of the </w:t>
      </w:r>
      <w:r w:rsidR="006C07D4">
        <w:rPr>
          <w:noProof/>
          <w:szCs w:val="24"/>
          <w:shd w:val="clear" w:color="auto" w:fill="FFFFFF"/>
        </w:rPr>
        <w:t xml:space="preserve">ESAC </w:t>
      </w:r>
      <w:r w:rsidR="009817D2">
        <w:rPr>
          <w:noProof/>
          <w:szCs w:val="24"/>
          <w:shd w:val="clear" w:color="auto" w:fill="FFFFFF"/>
        </w:rPr>
        <w:t>sub-group</w:t>
      </w:r>
      <w:r w:rsidR="006C07D4" w:rsidRPr="00A67022">
        <w:rPr>
          <w:noProof/>
          <w:szCs w:val="24"/>
          <w:shd w:val="clear" w:color="auto" w:fill="FFFFFF"/>
        </w:rPr>
        <w:t xml:space="preserve"> </w:t>
      </w:r>
      <w:r w:rsidRPr="00A67022">
        <w:rPr>
          <w:noProof/>
          <w:szCs w:val="24"/>
          <w:shd w:val="clear" w:color="auto" w:fill="FFFFFF"/>
        </w:rPr>
        <w:t>and provide expertise. However, they shall not have voting rights and</w:t>
      </w:r>
      <w:r w:rsidRPr="00A67022">
        <w:rPr>
          <w:rFonts w:eastAsia="SimSun"/>
          <w:iCs/>
          <w:noProof/>
          <w:szCs w:val="24"/>
          <w:lang w:eastAsia="zh-CN"/>
        </w:rPr>
        <w:t xml:space="preserve"> shall not participate in the formulation of </w:t>
      </w:r>
      <w:r w:rsidR="006C07D4">
        <w:rPr>
          <w:rFonts w:eastAsia="SimSun"/>
          <w:iCs/>
          <w:noProof/>
          <w:szCs w:val="24"/>
          <w:lang w:eastAsia="zh-CN"/>
        </w:rPr>
        <w:t>opinions, reports</w:t>
      </w:r>
      <w:r w:rsidR="006C07D4" w:rsidRPr="00A67022">
        <w:rPr>
          <w:rFonts w:eastAsia="SimSun"/>
          <w:iCs/>
          <w:noProof/>
          <w:szCs w:val="24"/>
          <w:lang w:eastAsia="zh-CN"/>
        </w:rPr>
        <w:t xml:space="preserve"> </w:t>
      </w:r>
      <w:r w:rsidRPr="00A67022">
        <w:rPr>
          <w:rFonts w:eastAsia="SimSun"/>
          <w:iCs/>
          <w:noProof/>
          <w:szCs w:val="24"/>
          <w:lang w:eastAsia="zh-CN"/>
        </w:rPr>
        <w:t xml:space="preserve">or </w:t>
      </w:r>
      <w:r w:rsidR="006C07D4">
        <w:rPr>
          <w:rFonts w:eastAsia="SimSun"/>
          <w:iCs/>
          <w:noProof/>
          <w:szCs w:val="24"/>
          <w:lang w:eastAsia="zh-CN"/>
        </w:rPr>
        <w:t xml:space="preserve">other </w:t>
      </w:r>
      <w:r w:rsidRPr="00A67022">
        <w:rPr>
          <w:rFonts w:eastAsia="SimSun"/>
          <w:iCs/>
          <w:noProof/>
          <w:szCs w:val="24"/>
          <w:lang w:eastAsia="zh-CN"/>
        </w:rPr>
        <w:t xml:space="preserve">advice of the </w:t>
      </w:r>
      <w:r w:rsidR="006C07D4">
        <w:rPr>
          <w:rFonts w:eastAsia="SimSun"/>
          <w:iCs/>
          <w:noProof/>
          <w:szCs w:val="24"/>
          <w:lang w:eastAsia="zh-CN"/>
        </w:rPr>
        <w:t>ESAC</w:t>
      </w:r>
      <w:r w:rsidR="00927353">
        <w:rPr>
          <w:rFonts w:eastAsia="SimSun"/>
          <w:iCs/>
          <w:noProof/>
          <w:szCs w:val="24"/>
          <w:lang w:eastAsia="zh-CN"/>
        </w:rPr>
        <w:t xml:space="preserve"> sub-groups</w:t>
      </w:r>
      <w:r w:rsidRPr="00A67022">
        <w:rPr>
          <w:rFonts w:eastAsia="SimSun"/>
          <w:noProof/>
          <w:szCs w:val="24"/>
        </w:rPr>
        <w:t>.</w:t>
      </w:r>
    </w:p>
    <w:p w14:paraId="485B6D8D" w14:textId="59CEE784" w:rsidR="00A67022" w:rsidRPr="00A67022" w:rsidRDefault="00A67022" w:rsidP="00034001">
      <w:pPr>
        <w:keepNext/>
        <w:keepLines/>
        <w:widowControl w:val="0"/>
        <w:tabs>
          <w:tab w:val="left" w:pos="0"/>
        </w:tabs>
        <w:spacing w:before="120" w:after="120"/>
        <w:outlineLvl w:val="1"/>
        <w:rPr>
          <w:b/>
          <w:bCs/>
          <w:noProof/>
          <w:color w:val="000000"/>
          <w:szCs w:val="24"/>
          <w:lang w:val="en-US" w:eastAsia="en-GB"/>
        </w:rPr>
      </w:pPr>
      <w:r w:rsidRPr="00A67022">
        <w:rPr>
          <w:b/>
          <w:bCs/>
          <w:noProof/>
          <w:color w:val="000000"/>
          <w:szCs w:val="24"/>
          <w:lang w:val="en-US" w:eastAsia="en-GB"/>
        </w:rPr>
        <w:t>2.4.</w:t>
      </w:r>
      <w:r w:rsidRPr="00A67022">
        <w:rPr>
          <w:b/>
          <w:bCs/>
          <w:noProof/>
          <w:color w:val="000000"/>
          <w:szCs w:val="24"/>
          <w:lang w:val="en-US" w:eastAsia="en-GB"/>
        </w:rPr>
        <w:tab/>
      </w:r>
      <w:r w:rsidRPr="00A67022">
        <w:rPr>
          <w:b/>
          <w:bCs/>
          <w:smallCaps/>
          <w:noProof/>
          <w:color w:val="000000"/>
          <w:szCs w:val="24"/>
          <w:lang w:val="en-US" w:eastAsia="en-GB"/>
        </w:rPr>
        <w:t xml:space="preserve">Transparency </w:t>
      </w:r>
      <w:r w:rsidRPr="00A67022">
        <w:rPr>
          <w:b/>
          <w:bCs/>
          <w:smallCaps/>
          <w:noProof/>
          <w:color w:val="000000"/>
          <w:szCs w:val="24"/>
          <w:lang w:val="en-US" w:eastAsia="en-GB"/>
        </w:rPr>
        <w:br/>
      </w:r>
      <w:r w:rsidRPr="00A67022">
        <w:rPr>
          <w:b/>
          <w:bCs/>
          <w:noProof/>
          <w:color w:val="000000"/>
          <w:szCs w:val="24"/>
          <w:lang w:val="en-US" w:eastAsia="en-GB"/>
        </w:rPr>
        <w:br/>
      </w:r>
      <w:r w:rsidRPr="00A67022">
        <w:rPr>
          <w:noProof/>
          <w:szCs w:val="24"/>
        </w:rPr>
        <w:t xml:space="preserve">The </w:t>
      </w:r>
      <w:r w:rsidR="00FE7D8D">
        <w:rPr>
          <w:noProof/>
          <w:szCs w:val="24"/>
        </w:rPr>
        <w:t xml:space="preserve">ESAC </w:t>
      </w:r>
      <w:r w:rsidR="009817D2">
        <w:rPr>
          <w:noProof/>
          <w:szCs w:val="24"/>
        </w:rPr>
        <w:t>sub-groups</w:t>
      </w:r>
      <w:r w:rsidR="00FE7D8D" w:rsidRPr="00A67022">
        <w:rPr>
          <w:noProof/>
          <w:szCs w:val="24"/>
        </w:rPr>
        <w:t xml:space="preserve"> </w:t>
      </w:r>
      <w:r w:rsidRPr="00A67022">
        <w:rPr>
          <w:noProof/>
          <w:szCs w:val="24"/>
        </w:rPr>
        <w:t>shall be registered in the Register of Commission expert groups and other similar entities (‘the Register of expert groups’)</w:t>
      </w:r>
      <w:r w:rsidR="00F677C4">
        <w:rPr>
          <w:rStyle w:val="FootnoteReference"/>
          <w:noProof/>
          <w:szCs w:val="24"/>
        </w:rPr>
        <w:footnoteReference w:id="10"/>
      </w:r>
      <w:r w:rsidRPr="00A67022">
        <w:rPr>
          <w:noProof/>
          <w:szCs w:val="24"/>
        </w:rPr>
        <w:t>.</w:t>
      </w:r>
    </w:p>
    <w:p w14:paraId="485B6D8E" w14:textId="62C9810A" w:rsidR="00A67022" w:rsidRPr="00A67022" w:rsidRDefault="00A67022" w:rsidP="001B6CB1">
      <w:pPr>
        <w:tabs>
          <w:tab w:val="left" w:pos="851"/>
        </w:tabs>
        <w:spacing w:before="120" w:after="120"/>
        <w:rPr>
          <w:noProof/>
          <w:szCs w:val="24"/>
        </w:rPr>
      </w:pPr>
      <w:r w:rsidRPr="00A67022">
        <w:rPr>
          <w:noProof/>
          <w:szCs w:val="24"/>
        </w:rPr>
        <w:t xml:space="preserve">As concerns the </w:t>
      </w:r>
      <w:r w:rsidR="00FE7D8D">
        <w:rPr>
          <w:noProof/>
          <w:szCs w:val="24"/>
        </w:rPr>
        <w:t xml:space="preserve">ESAC </w:t>
      </w:r>
      <w:r w:rsidR="00A43916">
        <w:rPr>
          <w:noProof/>
          <w:szCs w:val="24"/>
        </w:rPr>
        <w:t>s</w:t>
      </w:r>
      <w:r w:rsidR="009817D2">
        <w:rPr>
          <w:noProof/>
          <w:szCs w:val="24"/>
        </w:rPr>
        <w:t>ub-groups</w:t>
      </w:r>
      <w:r w:rsidR="00ED17BB">
        <w:rPr>
          <w:noProof/>
          <w:szCs w:val="24"/>
        </w:rPr>
        <w:t>’</w:t>
      </w:r>
      <w:r w:rsidR="00FE7D8D" w:rsidRPr="00A67022">
        <w:rPr>
          <w:noProof/>
          <w:szCs w:val="24"/>
        </w:rPr>
        <w:t xml:space="preserve"> </w:t>
      </w:r>
      <w:r w:rsidRPr="00A67022">
        <w:rPr>
          <w:noProof/>
          <w:szCs w:val="24"/>
        </w:rPr>
        <w:t>composition, the</w:t>
      </w:r>
      <w:r w:rsidR="009817D2">
        <w:rPr>
          <w:noProof/>
          <w:szCs w:val="24"/>
        </w:rPr>
        <w:t xml:space="preserve"> JRC shall publish the</w:t>
      </w:r>
      <w:r w:rsidRPr="00A67022">
        <w:rPr>
          <w:noProof/>
          <w:szCs w:val="24"/>
        </w:rPr>
        <w:t xml:space="preserve"> following data on the Register of expert groups:</w:t>
      </w:r>
    </w:p>
    <w:p w14:paraId="485B6D8F" w14:textId="2B2F61B0" w:rsidR="00A67022" w:rsidRDefault="00A67022" w:rsidP="001E5BAD">
      <w:pPr>
        <w:pStyle w:val="ListDash"/>
        <w:numPr>
          <w:ilvl w:val="0"/>
          <w:numId w:val="54"/>
        </w:numPr>
        <w:tabs>
          <w:tab w:val="left" w:pos="284"/>
        </w:tabs>
        <w:spacing w:after="120"/>
        <w:ind w:left="284" w:hanging="284"/>
        <w:rPr>
          <w:noProof/>
        </w:rPr>
      </w:pPr>
      <w:r w:rsidRPr="00A67022">
        <w:rPr>
          <w:noProof/>
        </w:rPr>
        <w:t xml:space="preserve">the name of individuals appointed </w:t>
      </w:r>
      <w:r w:rsidR="00B01899">
        <w:rPr>
          <w:noProof/>
        </w:rPr>
        <w:t xml:space="preserve">as members </w:t>
      </w:r>
      <w:r w:rsidRPr="00A67022">
        <w:rPr>
          <w:noProof/>
        </w:rPr>
        <w:t>in a personal capacity;</w:t>
      </w:r>
    </w:p>
    <w:p w14:paraId="32B1C9F1" w14:textId="3184420D" w:rsidR="00FE7D8D" w:rsidRPr="0013413B" w:rsidRDefault="00B01899" w:rsidP="001E5BAD">
      <w:pPr>
        <w:pStyle w:val="ListDash"/>
        <w:numPr>
          <w:ilvl w:val="0"/>
          <w:numId w:val="54"/>
        </w:numPr>
        <w:tabs>
          <w:tab w:val="left" w:pos="284"/>
        </w:tabs>
        <w:ind w:left="284" w:hanging="284"/>
        <w:rPr>
          <w:noProof/>
        </w:rPr>
      </w:pPr>
      <w:r>
        <w:rPr>
          <w:noProof/>
        </w:rPr>
        <w:t>the name of observers</w:t>
      </w:r>
      <w:r w:rsidR="00FE7D8D" w:rsidRPr="0013413B">
        <w:t>.</w:t>
      </w:r>
    </w:p>
    <w:p w14:paraId="485B6D97" w14:textId="0A3D5C73" w:rsidR="00A67022" w:rsidRPr="00A67022" w:rsidRDefault="00A67022" w:rsidP="001B6CB1">
      <w:pPr>
        <w:spacing w:before="120" w:after="120"/>
        <w:rPr>
          <w:noProof/>
          <w:szCs w:val="24"/>
          <w:lang w:eastAsia="en-GB"/>
        </w:rPr>
      </w:pPr>
      <w:r w:rsidRPr="00A67022">
        <w:rPr>
          <w:noProof/>
          <w:szCs w:val="24"/>
          <w:lang w:eastAsia="en-GB"/>
        </w:rPr>
        <w:t xml:space="preserve">The </w:t>
      </w:r>
      <w:r w:rsidR="00FE7D8D">
        <w:rPr>
          <w:noProof/>
          <w:szCs w:val="24"/>
          <w:lang w:eastAsia="en-GB"/>
        </w:rPr>
        <w:t>JRC</w:t>
      </w:r>
      <w:r w:rsidRPr="00A67022">
        <w:rPr>
          <w:noProof/>
          <w:szCs w:val="24"/>
          <w:lang w:eastAsia="en-GB"/>
        </w:rPr>
        <w:t xml:space="preserve"> shall make available all relevant documents, including  the agendas, the minutes and the participants’ submissions, </w:t>
      </w:r>
      <w:r w:rsidRPr="00A67022">
        <w:rPr>
          <w:i/>
          <w:noProof/>
          <w:szCs w:val="24"/>
          <w:lang w:eastAsia="en-GB"/>
        </w:rPr>
        <w:t>via</w:t>
      </w:r>
      <w:r w:rsidRPr="00A67022">
        <w:rPr>
          <w:noProof/>
          <w:szCs w:val="24"/>
          <w:lang w:eastAsia="en-GB"/>
        </w:rPr>
        <w:t xml:space="preserve"> a link from the Register to </w:t>
      </w:r>
      <w:r w:rsidR="0022139F">
        <w:rPr>
          <w:noProof/>
          <w:szCs w:val="24"/>
          <w:lang w:eastAsia="en-GB"/>
        </w:rPr>
        <w:t>the EURL ECVAM</w:t>
      </w:r>
      <w:r w:rsidRPr="00A67022">
        <w:rPr>
          <w:noProof/>
          <w:szCs w:val="24"/>
          <w:lang w:eastAsia="en-GB"/>
        </w:rPr>
        <w:t xml:space="preserve"> website, where this information can be found</w:t>
      </w:r>
      <w:r w:rsidR="008518E3">
        <w:rPr>
          <w:rStyle w:val="FootnoteReference"/>
          <w:noProof/>
          <w:szCs w:val="24"/>
          <w:lang w:eastAsia="en-GB"/>
        </w:rPr>
        <w:footnoteReference w:id="11"/>
      </w:r>
      <w:r w:rsidRPr="00A67022">
        <w:rPr>
          <w:noProof/>
          <w:szCs w:val="24"/>
          <w:lang w:eastAsia="en-GB"/>
        </w:rPr>
        <w:t xml:space="preserve">. Access to dedicated websites shall not be submitted to user registration or any other restriction. </w:t>
      </w:r>
      <w:r w:rsidRPr="00A67022">
        <w:rPr>
          <w:noProof/>
          <w:lang w:eastAsia="en-GB"/>
        </w:rPr>
        <w:t xml:space="preserve">In particular, the </w:t>
      </w:r>
      <w:r w:rsidR="0022139F">
        <w:rPr>
          <w:noProof/>
          <w:lang w:eastAsia="en-GB"/>
        </w:rPr>
        <w:t>JRC</w:t>
      </w:r>
      <w:r w:rsidRPr="00A67022">
        <w:rPr>
          <w:noProof/>
          <w:lang w:eastAsia="en-GB"/>
        </w:rPr>
        <w:t xml:space="preserve"> shall</w:t>
      </w:r>
      <w:r w:rsidR="006F0231">
        <w:rPr>
          <w:noProof/>
          <w:lang w:eastAsia="en-GB"/>
        </w:rPr>
        <w:t xml:space="preserve"> ensure the publication of</w:t>
      </w:r>
      <w:r w:rsidRPr="00A67022">
        <w:rPr>
          <w:noProof/>
          <w:lang w:eastAsia="en-GB"/>
        </w:rPr>
        <w:t xml:space="preserve"> the agenda and other relevant background documents in due time ahead of the meeting, followed by timely publication of minutes.</w:t>
      </w:r>
      <w:r w:rsidRPr="00A67022">
        <w:rPr>
          <w:noProof/>
          <w:szCs w:val="24"/>
          <w:lang w:eastAsia="en-GB"/>
        </w:rPr>
        <w:t xml:space="preserve"> Exceptions to </w:t>
      </w:r>
      <w:r w:rsidRPr="00A67022">
        <w:rPr>
          <w:noProof/>
          <w:szCs w:val="24"/>
          <w:lang w:eastAsia="en-GB"/>
        </w:rPr>
        <w:lastRenderedPageBreak/>
        <w:t>publication shall only be foreseen where it is deemed that disclosure of a document would undermine the protection of a public or private interest as defined in Article 4 of Regulation (EC) N° 1049/2001</w:t>
      </w:r>
      <w:r w:rsidRPr="00DE3FA1">
        <w:rPr>
          <w:rStyle w:val="FootnoteReference"/>
          <w:szCs w:val="24"/>
        </w:rPr>
        <w:footnoteReference w:id="12"/>
      </w:r>
      <w:r w:rsidRPr="00A67022">
        <w:rPr>
          <w:noProof/>
          <w:szCs w:val="24"/>
          <w:lang w:eastAsia="en-GB"/>
        </w:rPr>
        <w:t>.</w:t>
      </w:r>
    </w:p>
    <w:p w14:paraId="485B6D98" w14:textId="19EE54F5" w:rsidR="00A67022" w:rsidRPr="00A67022" w:rsidRDefault="00A67022" w:rsidP="001B6CB1">
      <w:pPr>
        <w:keepNext/>
        <w:keepLines/>
        <w:widowControl w:val="0"/>
        <w:tabs>
          <w:tab w:val="left" w:pos="0"/>
        </w:tabs>
        <w:spacing w:before="120" w:after="120"/>
        <w:outlineLvl w:val="1"/>
        <w:rPr>
          <w:b/>
          <w:bCs/>
          <w:noProof/>
          <w:color w:val="000000"/>
          <w:sz w:val="23"/>
          <w:szCs w:val="23"/>
          <w:shd w:val="clear" w:color="auto" w:fill="FFFFFF"/>
          <w:lang w:val="en-US" w:eastAsia="en-GB"/>
        </w:rPr>
      </w:pPr>
      <w:r w:rsidRPr="00A67022">
        <w:rPr>
          <w:noProof/>
          <w:szCs w:val="24"/>
        </w:rPr>
        <w:t>Personal data shall be collected, processed and published in accordance with Regulation</w:t>
      </w:r>
      <w:r w:rsidR="00D27789">
        <w:rPr>
          <w:noProof/>
          <w:szCs w:val="24"/>
        </w:rPr>
        <w:t> (EU) No 2018/1725</w:t>
      </w:r>
      <w:r w:rsidRPr="00A67022">
        <w:rPr>
          <w:noProof/>
          <w:szCs w:val="24"/>
        </w:rPr>
        <w:t>.</w:t>
      </w:r>
    </w:p>
    <w:p w14:paraId="485B6D99" w14:textId="77777777" w:rsidR="00A67022" w:rsidRPr="008C0ABF" w:rsidRDefault="00A67022" w:rsidP="008C0ABF">
      <w:pPr>
        <w:keepNext/>
        <w:keepLines/>
        <w:widowControl w:val="0"/>
        <w:numPr>
          <w:ilvl w:val="0"/>
          <w:numId w:val="30"/>
        </w:numPr>
        <w:tabs>
          <w:tab w:val="left" w:pos="466"/>
        </w:tabs>
        <w:spacing w:before="120" w:after="120"/>
        <w:ind w:left="0"/>
        <w:outlineLvl w:val="1"/>
        <w:rPr>
          <w:b/>
          <w:noProof/>
          <w:szCs w:val="24"/>
          <w:shd w:val="clear" w:color="auto" w:fill="FFFFFF"/>
          <w:lang w:eastAsia="en-GB"/>
        </w:rPr>
      </w:pPr>
      <w:r w:rsidRPr="008C0ABF">
        <w:rPr>
          <w:b/>
          <w:noProof/>
          <w:szCs w:val="24"/>
          <w:shd w:val="clear" w:color="auto" w:fill="FFFFFF"/>
          <w:lang w:eastAsia="en-GB"/>
        </w:rPr>
        <w:t>Application procedure</w:t>
      </w:r>
    </w:p>
    <w:p w14:paraId="485B6D9A" w14:textId="3210D9B3" w:rsidR="00A67022" w:rsidRPr="00DE3FA1" w:rsidRDefault="00FF7BDE" w:rsidP="001B6CB1">
      <w:pPr>
        <w:widowControl w:val="0"/>
        <w:spacing w:before="120" w:after="120"/>
        <w:rPr>
          <w:noProof/>
          <w:color w:val="000000"/>
          <w:szCs w:val="24"/>
          <w:lang w:val="en-US" w:eastAsia="en-GB"/>
        </w:rPr>
      </w:pPr>
      <w:r w:rsidRPr="00FF7BDE">
        <w:rPr>
          <w:noProof/>
          <w:color w:val="000000"/>
          <w:szCs w:val="24"/>
          <w:lang w:val="en-US" w:eastAsia="en-GB"/>
        </w:rPr>
        <w:t xml:space="preserve">Individuals </w:t>
      </w:r>
      <w:r>
        <w:rPr>
          <w:noProof/>
          <w:color w:val="000000"/>
          <w:szCs w:val="24"/>
          <w:lang w:val="en-US" w:eastAsia="en-GB"/>
        </w:rPr>
        <w:t>who</w:t>
      </w:r>
      <w:r w:rsidRPr="00FF7BDE">
        <w:rPr>
          <w:noProof/>
          <w:color w:val="000000"/>
          <w:szCs w:val="24"/>
          <w:lang w:val="en-US" w:eastAsia="en-GB"/>
        </w:rPr>
        <w:t xml:space="preserve"> are interested to be </w:t>
      </w:r>
      <w:r>
        <w:rPr>
          <w:noProof/>
          <w:color w:val="000000"/>
          <w:szCs w:val="24"/>
          <w:lang w:val="en-US" w:eastAsia="en-GB"/>
        </w:rPr>
        <w:t>appointed as members of the ESAC</w:t>
      </w:r>
      <w:r w:rsidRPr="00FF7BDE">
        <w:rPr>
          <w:noProof/>
          <w:color w:val="000000"/>
          <w:szCs w:val="24"/>
          <w:lang w:val="en-US" w:eastAsia="en-GB"/>
        </w:rPr>
        <w:t xml:space="preserve"> sub-groups</w:t>
      </w:r>
      <w:r>
        <w:rPr>
          <w:noProof/>
          <w:color w:val="000000"/>
          <w:szCs w:val="24"/>
          <w:lang w:val="en-US" w:eastAsia="en-GB"/>
        </w:rPr>
        <w:t xml:space="preserve"> are </w:t>
      </w:r>
      <w:r w:rsidR="00A67022" w:rsidRPr="00DE3FA1">
        <w:rPr>
          <w:noProof/>
          <w:color w:val="000000"/>
          <w:szCs w:val="24"/>
          <w:lang w:val="en-US" w:eastAsia="en-GB"/>
        </w:rPr>
        <w:t xml:space="preserve">invited to submit their application </w:t>
      </w:r>
      <w:r w:rsidR="00233CAB" w:rsidRPr="00DE3FA1">
        <w:rPr>
          <w:noProof/>
          <w:color w:val="000000"/>
          <w:szCs w:val="24"/>
          <w:lang w:val="en-US" w:eastAsia="en-GB"/>
        </w:rPr>
        <w:t xml:space="preserve">electronically </w:t>
      </w:r>
      <w:r w:rsidR="00A67022" w:rsidRPr="00DE3FA1">
        <w:rPr>
          <w:noProof/>
          <w:color w:val="000000"/>
          <w:szCs w:val="24"/>
          <w:lang w:val="en-US" w:eastAsia="en-GB"/>
        </w:rPr>
        <w:t xml:space="preserve">to the European Commission, </w:t>
      </w:r>
      <w:r w:rsidR="00233CAB" w:rsidRPr="00DE3FA1">
        <w:rPr>
          <w:noProof/>
          <w:color w:val="000000"/>
          <w:szCs w:val="24"/>
          <w:lang w:val="en-US" w:eastAsia="en-GB"/>
        </w:rPr>
        <w:t xml:space="preserve">JRC, EURL ECVAM via the functional mailbox </w:t>
      </w:r>
      <w:hyperlink r:id="rId15" w:history="1">
        <w:r w:rsidR="00233CAB" w:rsidRPr="00DE3FA1">
          <w:rPr>
            <w:rStyle w:val="Hyperlink"/>
            <w:noProof/>
            <w:szCs w:val="24"/>
            <w:lang w:val="en-US" w:eastAsia="en-GB"/>
          </w:rPr>
          <w:t>JRC-ECVAM-ESAC@ec.europa.eu</w:t>
        </w:r>
      </w:hyperlink>
      <w:r w:rsidR="00A67022" w:rsidRPr="00DE3FA1">
        <w:rPr>
          <w:noProof/>
          <w:color w:val="000000"/>
          <w:szCs w:val="24"/>
          <w:lang w:val="en-US" w:eastAsia="en-GB"/>
        </w:rPr>
        <w:t>.</w:t>
      </w:r>
      <w:r w:rsidR="00233CAB" w:rsidRPr="00DE3FA1">
        <w:rPr>
          <w:noProof/>
          <w:color w:val="000000"/>
          <w:szCs w:val="24"/>
          <w:lang w:val="en-US" w:eastAsia="en-GB"/>
        </w:rPr>
        <w:t xml:space="preserve"> The words "</w:t>
      </w:r>
      <w:r w:rsidR="00233CAB" w:rsidRPr="00964824">
        <w:rPr>
          <w:b/>
          <w:i/>
          <w:noProof/>
          <w:color w:val="000000"/>
          <w:szCs w:val="24"/>
          <w:lang w:val="en-US" w:eastAsia="en-GB"/>
        </w:rPr>
        <w:t>ESAC</w:t>
      </w:r>
      <w:r w:rsidRPr="00964824">
        <w:rPr>
          <w:b/>
          <w:i/>
          <w:noProof/>
          <w:color w:val="000000"/>
          <w:szCs w:val="24"/>
          <w:lang w:val="en-US" w:eastAsia="en-GB"/>
        </w:rPr>
        <w:t xml:space="preserve"> expert pool</w:t>
      </w:r>
      <w:r w:rsidR="00233CAB" w:rsidRPr="00964824">
        <w:rPr>
          <w:b/>
          <w:i/>
          <w:noProof/>
          <w:color w:val="000000"/>
          <w:szCs w:val="24"/>
          <w:lang w:val="en-US" w:eastAsia="en-GB"/>
        </w:rPr>
        <w:t xml:space="preserve"> application</w:t>
      </w:r>
      <w:r w:rsidR="00233CAB" w:rsidRPr="00DE3FA1">
        <w:rPr>
          <w:noProof/>
          <w:color w:val="000000"/>
          <w:szCs w:val="24"/>
          <w:lang w:val="en-US" w:eastAsia="en-GB"/>
        </w:rPr>
        <w:t>" should be included in</w:t>
      </w:r>
      <w:r w:rsidR="00A20791">
        <w:rPr>
          <w:noProof/>
          <w:color w:val="000000"/>
          <w:szCs w:val="24"/>
          <w:lang w:val="en-US" w:eastAsia="en-GB"/>
        </w:rPr>
        <w:t xml:space="preserve"> the subject line of the email.</w:t>
      </w:r>
    </w:p>
    <w:p w14:paraId="79DDD86F" w14:textId="2ADE26AE" w:rsidR="00565EF6" w:rsidRPr="00DE3FA1" w:rsidRDefault="00565EF6" w:rsidP="001B6CB1">
      <w:pPr>
        <w:widowControl w:val="0"/>
        <w:spacing w:before="120" w:after="120"/>
        <w:rPr>
          <w:noProof/>
          <w:szCs w:val="24"/>
          <w:lang w:eastAsia="en-GB"/>
        </w:rPr>
      </w:pPr>
      <w:r w:rsidRPr="00DE3FA1">
        <w:rPr>
          <w:noProof/>
          <w:szCs w:val="24"/>
        </w:rPr>
        <w:t xml:space="preserve">Applications must be completed in one of the official languages of the European Union. However, </w:t>
      </w:r>
      <w:r w:rsidRPr="00DE3FA1">
        <w:rPr>
          <w:noProof/>
          <w:szCs w:val="24"/>
          <w:lang w:eastAsia="en-GB"/>
        </w:rPr>
        <w:t>applications in English would facilitate the evaluation procedure. If another language is used, it would be helpful to include a summary of the application in English</w:t>
      </w:r>
      <w:r w:rsidR="00076224" w:rsidRPr="00DE3FA1">
        <w:rPr>
          <w:noProof/>
          <w:szCs w:val="24"/>
          <w:lang w:eastAsia="en-GB"/>
        </w:rPr>
        <w:t xml:space="preserve">. </w:t>
      </w:r>
    </w:p>
    <w:p w14:paraId="485B6D9D" w14:textId="43150BC4" w:rsidR="00A67022" w:rsidRPr="00DE3FA1" w:rsidRDefault="00A67022" w:rsidP="001B6CB1">
      <w:pPr>
        <w:widowControl w:val="0"/>
        <w:spacing w:before="120" w:after="120"/>
        <w:rPr>
          <w:noProof/>
          <w:szCs w:val="24"/>
          <w:lang w:eastAsia="en-GB"/>
        </w:rPr>
      </w:pPr>
      <w:r w:rsidRPr="00DE3FA1">
        <w:rPr>
          <w:noProof/>
          <w:szCs w:val="24"/>
          <w:lang w:eastAsia="en-GB"/>
        </w:rPr>
        <w:t>An application will be deemed admissible only if it includes the documents referred to below. All documents submitted by applicants should be duly filled in, legible, signed and numbered sequentially.</w:t>
      </w:r>
    </w:p>
    <w:p w14:paraId="485B6D9E" w14:textId="77777777" w:rsidR="00A67022" w:rsidRPr="00DE3FA1" w:rsidRDefault="00A67022" w:rsidP="001B6CB1">
      <w:pPr>
        <w:widowControl w:val="0"/>
        <w:spacing w:before="120" w:after="120"/>
        <w:rPr>
          <w:noProof/>
          <w:szCs w:val="24"/>
          <w:u w:val="single"/>
          <w:lang w:eastAsia="en-GB"/>
        </w:rPr>
      </w:pPr>
      <w:r w:rsidRPr="00DE3FA1">
        <w:rPr>
          <w:noProof/>
          <w:szCs w:val="24"/>
          <w:u w:val="single"/>
          <w:lang w:eastAsia="en-GB"/>
        </w:rPr>
        <w:t>Supporting documents</w:t>
      </w:r>
    </w:p>
    <w:p w14:paraId="485B6D9F" w14:textId="77777777" w:rsidR="00A67022" w:rsidRPr="00DE3FA1" w:rsidRDefault="00A67022" w:rsidP="001B6CB1">
      <w:pPr>
        <w:widowControl w:val="0"/>
        <w:spacing w:before="120" w:after="120"/>
        <w:rPr>
          <w:noProof/>
          <w:color w:val="000000"/>
          <w:szCs w:val="24"/>
          <w:lang w:val="en-US" w:eastAsia="en-GB"/>
        </w:rPr>
      </w:pPr>
      <w:r w:rsidRPr="00DE3FA1">
        <w:rPr>
          <w:noProof/>
          <w:color w:val="000000"/>
          <w:szCs w:val="24"/>
          <w:lang w:val="en-US" w:eastAsia="en-GB"/>
        </w:rPr>
        <w:t>Each application shall include the following documents:</w:t>
      </w:r>
    </w:p>
    <w:p w14:paraId="485B6DA0" w14:textId="08842C85" w:rsidR="00A67022" w:rsidRPr="00A5768E" w:rsidRDefault="00A5768E" w:rsidP="00A5768E">
      <w:pPr>
        <w:pStyle w:val="ListDash"/>
        <w:numPr>
          <w:ilvl w:val="0"/>
          <w:numId w:val="55"/>
        </w:numPr>
        <w:tabs>
          <w:tab w:val="left" w:pos="284"/>
        </w:tabs>
        <w:spacing w:after="120"/>
        <w:ind w:left="284" w:hanging="284"/>
        <w:rPr>
          <w:noProof/>
          <w:szCs w:val="24"/>
          <w:lang w:val="en-US" w:eastAsia="en-GB"/>
        </w:rPr>
      </w:pPr>
      <w:r>
        <w:rPr>
          <w:noProof/>
          <w:szCs w:val="24"/>
          <w:lang w:val="en-US" w:eastAsia="en-GB"/>
        </w:rPr>
        <w:t>A</w:t>
      </w:r>
      <w:r w:rsidR="00A67022" w:rsidRPr="00A5768E">
        <w:rPr>
          <w:noProof/>
          <w:szCs w:val="24"/>
          <w:lang w:val="en-US" w:eastAsia="en-GB"/>
        </w:rPr>
        <w:t xml:space="preserve"> cover letter explaining the applicant's motivation for answering this call and stating what contribution the applicant could make to the </w:t>
      </w:r>
      <w:r w:rsidR="00BC5CB1" w:rsidRPr="00A5768E">
        <w:rPr>
          <w:noProof/>
          <w:szCs w:val="24"/>
          <w:lang w:val="en-US" w:eastAsia="en-GB"/>
        </w:rPr>
        <w:t>ESAC</w:t>
      </w:r>
      <w:r w:rsidRPr="00A5768E">
        <w:rPr>
          <w:noProof/>
          <w:szCs w:val="24"/>
          <w:lang w:val="en-US" w:eastAsia="en-GB"/>
        </w:rPr>
        <w:t xml:space="preserve"> sub-group(s). The cover letter should be as much detailed as possible, aiming at demonstrating the applicant’s strong motivation and competence for participating in the sub-group(s) work</w:t>
      </w:r>
      <w:r w:rsidR="00A67022" w:rsidRPr="00A5768E">
        <w:rPr>
          <w:noProof/>
          <w:szCs w:val="24"/>
          <w:lang w:val="en-US" w:eastAsia="en-GB"/>
        </w:rPr>
        <w:t>;</w:t>
      </w:r>
    </w:p>
    <w:p w14:paraId="485B6DA1" w14:textId="7C48DD43" w:rsidR="00A67022" w:rsidRPr="00DE3FA1" w:rsidRDefault="00A5768E" w:rsidP="001E5BAD">
      <w:pPr>
        <w:pStyle w:val="ListDash"/>
        <w:numPr>
          <w:ilvl w:val="0"/>
          <w:numId w:val="55"/>
        </w:numPr>
        <w:tabs>
          <w:tab w:val="left" w:pos="284"/>
        </w:tabs>
        <w:spacing w:after="120"/>
        <w:ind w:left="284" w:hanging="284"/>
        <w:rPr>
          <w:noProof/>
          <w:szCs w:val="24"/>
          <w:lang w:val="en-US" w:eastAsia="en-GB"/>
        </w:rPr>
      </w:pPr>
      <w:r>
        <w:rPr>
          <w:noProof/>
          <w:szCs w:val="24"/>
          <w:lang w:val="en-US" w:eastAsia="en-GB"/>
        </w:rPr>
        <w:t>A</w:t>
      </w:r>
      <w:r w:rsidR="00A67022" w:rsidRPr="00DE3FA1">
        <w:rPr>
          <w:noProof/>
          <w:szCs w:val="24"/>
          <w:lang w:val="en-US" w:eastAsia="en-GB"/>
        </w:rPr>
        <w:t xml:space="preserve"> classification form duly filled in</w:t>
      </w:r>
      <w:r w:rsidR="0003648C">
        <w:rPr>
          <w:noProof/>
          <w:szCs w:val="24"/>
          <w:lang w:val="en-US" w:eastAsia="en-GB"/>
        </w:rPr>
        <w:t>,</w:t>
      </w:r>
      <w:r w:rsidR="00A67022" w:rsidRPr="00DE3FA1">
        <w:rPr>
          <w:noProof/>
          <w:szCs w:val="24"/>
          <w:lang w:val="en-US" w:eastAsia="en-GB"/>
        </w:rPr>
        <w:t xml:space="preserve"> specifying the member category for which the application is made (Annex I)</w:t>
      </w:r>
      <w:r w:rsidR="00BC5CB1" w:rsidRPr="00DE3FA1">
        <w:rPr>
          <w:noProof/>
          <w:szCs w:val="24"/>
          <w:lang w:val="sl" w:eastAsia="en-GB"/>
        </w:rPr>
        <w:t>;</w:t>
      </w:r>
    </w:p>
    <w:p w14:paraId="4D36A0C3" w14:textId="3386B07C" w:rsidR="006F0231" w:rsidRPr="00FF47BF" w:rsidRDefault="00A67022" w:rsidP="0003648C">
      <w:pPr>
        <w:pStyle w:val="ListDash"/>
        <w:numPr>
          <w:ilvl w:val="0"/>
          <w:numId w:val="55"/>
        </w:numPr>
        <w:tabs>
          <w:tab w:val="left" w:pos="284"/>
        </w:tabs>
        <w:spacing w:after="120"/>
        <w:ind w:left="284" w:hanging="284"/>
        <w:rPr>
          <w:rFonts w:eastAsia="SimSun"/>
          <w:noProof/>
          <w:szCs w:val="24"/>
          <w:lang w:eastAsia="zh-CN"/>
        </w:rPr>
      </w:pPr>
      <w:r w:rsidRPr="00DE3FA1">
        <w:rPr>
          <w:noProof/>
          <w:szCs w:val="24"/>
          <w:lang w:val="en-US" w:eastAsia="en-GB"/>
        </w:rPr>
        <w:t>a selection criteria form duly filled in</w:t>
      </w:r>
      <w:r w:rsidR="0003648C">
        <w:rPr>
          <w:noProof/>
          <w:szCs w:val="24"/>
          <w:lang w:val="en-US" w:eastAsia="en-GB"/>
        </w:rPr>
        <w:t>,</w:t>
      </w:r>
      <w:r w:rsidRPr="00DE3FA1">
        <w:rPr>
          <w:noProof/>
          <w:szCs w:val="24"/>
          <w:lang w:val="en-US" w:eastAsia="en-GB"/>
        </w:rPr>
        <w:t xml:space="preserve"> documenting how the applicant fulfills the selection criteria listed in chapter 4 of this call (Annex II</w:t>
      </w:r>
      <w:r w:rsidRPr="00DE3FA1">
        <w:rPr>
          <w:noProof/>
          <w:szCs w:val="24"/>
          <w:lang w:val="sl" w:eastAsia="en-GB"/>
        </w:rPr>
        <w:t>)</w:t>
      </w:r>
      <w:r w:rsidR="00BC5CB1" w:rsidRPr="00DE3FA1">
        <w:rPr>
          <w:noProof/>
          <w:szCs w:val="24"/>
          <w:lang w:val="sl" w:eastAsia="en-GB"/>
        </w:rPr>
        <w:t>;</w:t>
      </w:r>
    </w:p>
    <w:p w14:paraId="11D96ADD" w14:textId="4E9C72D4" w:rsidR="006F0231" w:rsidRPr="00FF47BF" w:rsidRDefault="006F0231" w:rsidP="0003648C">
      <w:pPr>
        <w:pStyle w:val="ListDash"/>
        <w:numPr>
          <w:ilvl w:val="0"/>
          <w:numId w:val="55"/>
        </w:numPr>
        <w:tabs>
          <w:tab w:val="left" w:pos="284"/>
        </w:tabs>
        <w:spacing w:after="120"/>
        <w:ind w:left="284" w:hanging="284"/>
        <w:rPr>
          <w:rFonts w:eastAsia="SimSun"/>
          <w:noProof/>
          <w:szCs w:val="24"/>
          <w:lang w:val="en-US" w:eastAsia="zh-CN"/>
        </w:rPr>
      </w:pPr>
      <w:r w:rsidRPr="00DE3FA1">
        <w:rPr>
          <w:rFonts w:eastAsia="SimSun"/>
          <w:noProof/>
          <w:szCs w:val="24"/>
          <w:lang w:eastAsia="zh-CN"/>
        </w:rPr>
        <w:t xml:space="preserve">For individuals applying to be appointed as members of the </w:t>
      </w:r>
      <w:r w:rsidR="007756E0" w:rsidRPr="00DE3FA1">
        <w:rPr>
          <w:rFonts w:eastAsia="SimSun"/>
          <w:noProof/>
          <w:szCs w:val="24"/>
          <w:lang w:eastAsia="zh-CN"/>
        </w:rPr>
        <w:t>ESAC</w:t>
      </w:r>
      <w:r w:rsidR="00A5768E">
        <w:rPr>
          <w:rFonts w:eastAsia="SimSun"/>
          <w:noProof/>
          <w:szCs w:val="24"/>
          <w:lang w:eastAsia="zh-CN"/>
        </w:rPr>
        <w:t xml:space="preserve"> sub-group(s)</w:t>
      </w:r>
      <w:r w:rsidRPr="00DE3FA1">
        <w:rPr>
          <w:rFonts w:eastAsia="SimSun"/>
          <w:noProof/>
          <w:szCs w:val="24"/>
          <w:lang w:eastAsia="zh-CN"/>
        </w:rPr>
        <w:t xml:space="preserve"> in a personal capacity, </w:t>
      </w:r>
      <w:r w:rsidRPr="00DE3FA1">
        <w:rPr>
          <w:noProof/>
          <w:szCs w:val="24"/>
          <w:lang w:val="en-US" w:eastAsia="en-GB"/>
        </w:rPr>
        <w:t xml:space="preserve">a </w:t>
      </w:r>
      <w:r w:rsidRPr="00DE3FA1">
        <w:rPr>
          <w:i/>
          <w:noProof/>
          <w:szCs w:val="24"/>
          <w:lang w:val="en-US" w:eastAsia="en-GB"/>
        </w:rPr>
        <w:t xml:space="preserve">curriculum </w:t>
      </w:r>
      <w:r w:rsidRPr="00DE3FA1">
        <w:rPr>
          <w:i/>
          <w:noProof/>
          <w:szCs w:val="24"/>
          <w:lang w:eastAsia="en-GB"/>
        </w:rPr>
        <w:t>vitae</w:t>
      </w:r>
      <w:r w:rsidRPr="00DE3FA1">
        <w:rPr>
          <w:noProof/>
          <w:szCs w:val="24"/>
          <w:lang w:eastAsia="en-GB"/>
        </w:rPr>
        <w:t xml:space="preserve"> </w:t>
      </w:r>
      <w:r w:rsidRPr="00DE3FA1">
        <w:rPr>
          <w:noProof/>
          <w:szCs w:val="24"/>
          <w:lang w:val="sl" w:eastAsia="en-GB"/>
        </w:rPr>
        <w:t xml:space="preserve">(CV) shall also be provided, </w:t>
      </w:r>
      <w:r w:rsidRPr="00DE3FA1">
        <w:rPr>
          <w:noProof/>
          <w:color w:val="000000"/>
          <w:szCs w:val="24"/>
          <w:lang w:val="en-US" w:eastAsia="en-GB"/>
        </w:rPr>
        <w:t>including a list of publications highlighting the 10 best publications and the papers published in the last 5 years</w:t>
      </w:r>
      <w:r w:rsidRPr="00DE3FA1">
        <w:rPr>
          <w:noProof/>
          <w:szCs w:val="24"/>
          <w:lang w:val="en-US" w:eastAsia="en-GB"/>
        </w:rPr>
        <w:t>. All CVs shall be submitted in the European format (</w:t>
      </w:r>
      <w:hyperlink r:id="rId16" w:history="1">
        <w:r w:rsidRPr="00DE3FA1">
          <w:rPr>
            <w:rStyle w:val="Hyperlink"/>
            <w:noProof/>
            <w:szCs w:val="24"/>
            <w:lang w:val="en-US" w:eastAsia="en-GB"/>
          </w:rPr>
          <w:t>https://europass.cedefop.europa.eu/en/documents/curriculum-vitae/templates-instructions</w:t>
        </w:r>
      </w:hyperlink>
      <w:r w:rsidRPr="00DE3FA1">
        <w:rPr>
          <w:noProof/>
          <w:szCs w:val="24"/>
          <w:lang w:val="en-US" w:eastAsia="en-GB"/>
        </w:rPr>
        <w:t xml:space="preserve"> );</w:t>
      </w:r>
    </w:p>
    <w:p w14:paraId="485B6DA4" w14:textId="08FC306B" w:rsidR="00A67022" w:rsidRPr="00DE3FA1" w:rsidRDefault="006F0231" w:rsidP="001E5BAD">
      <w:pPr>
        <w:pStyle w:val="ListDash"/>
        <w:numPr>
          <w:ilvl w:val="0"/>
          <w:numId w:val="55"/>
        </w:numPr>
        <w:tabs>
          <w:tab w:val="left" w:pos="284"/>
        </w:tabs>
        <w:spacing w:after="120"/>
        <w:ind w:left="284" w:hanging="284"/>
        <w:rPr>
          <w:rFonts w:eastAsia="SimSun"/>
          <w:noProof/>
          <w:szCs w:val="24"/>
          <w:lang w:eastAsia="zh-CN"/>
        </w:rPr>
      </w:pPr>
      <w:r w:rsidRPr="00DE3FA1">
        <w:rPr>
          <w:noProof/>
          <w:szCs w:val="24"/>
          <w:lang w:eastAsia="en-GB"/>
        </w:rPr>
        <w:t xml:space="preserve">Individuals applying to be appointed as members of the </w:t>
      </w:r>
      <w:r w:rsidR="007756E0" w:rsidRPr="00DE3FA1">
        <w:rPr>
          <w:noProof/>
          <w:szCs w:val="24"/>
          <w:lang w:eastAsia="en-GB"/>
        </w:rPr>
        <w:t>ESAC</w:t>
      </w:r>
      <w:r w:rsidRPr="00DE3FA1">
        <w:rPr>
          <w:noProof/>
          <w:szCs w:val="24"/>
          <w:lang w:eastAsia="en-GB"/>
        </w:rPr>
        <w:t xml:space="preserve"> </w:t>
      </w:r>
      <w:r w:rsidR="00A5768E">
        <w:rPr>
          <w:noProof/>
          <w:szCs w:val="24"/>
          <w:lang w:eastAsia="en-GB"/>
        </w:rPr>
        <w:t xml:space="preserve">sub-group(s) </w:t>
      </w:r>
      <w:r w:rsidRPr="00DE3FA1">
        <w:rPr>
          <w:noProof/>
          <w:szCs w:val="24"/>
          <w:lang w:eastAsia="en-GB"/>
        </w:rPr>
        <w:t xml:space="preserve">in a personal capacity must disclose </w:t>
      </w:r>
      <w:r w:rsidR="00A67022" w:rsidRPr="00DE3FA1">
        <w:rPr>
          <w:rFonts w:eastAsia="SimSun"/>
          <w:noProof/>
          <w:szCs w:val="24"/>
          <w:lang w:eastAsia="zh-CN"/>
        </w:rPr>
        <w:t>any circumstances that could give rise to a conflict of interest</w:t>
      </w:r>
      <w:r w:rsidR="00AA5D85" w:rsidRPr="00DE3FA1">
        <w:rPr>
          <w:rFonts w:eastAsia="SimSun"/>
          <w:noProof/>
          <w:szCs w:val="24"/>
          <w:lang w:eastAsia="zh-CN"/>
        </w:rPr>
        <w:t>,</w:t>
      </w:r>
      <w:r w:rsidRPr="00DE3FA1">
        <w:rPr>
          <w:rFonts w:eastAsia="SimSun"/>
          <w:noProof/>
          <w:szCs w:val="24"/>
          <w:lang w:eastAsia="zh-CN"/>
        </w:rPr>
        <w:t xml:space="preserve"> by submitting a declaration of interest </w:t>
      </w:r>
      <w:r w:rsidRPr="00DE3FA1">
        <w:rPr>
          <w:noProof/>
          <w:szCs w:val="24"/>
        </w:rPr>
        <w:t xml:space="preserve">(‘DOI’) form </w:t>
      </w:r>
      <w:r w:rsidRPr="00DE3FA1">
        <w:rPr>
          <w:noProof/>
          <w:szCs w:val="24"/>
          <w:lang w:eastAsia="en-GB"/>
        </w:rPr>
        <w:t xml:space="preserve">on the basis of the standard </w:t>
      </w:r>
      <w:r w:rsidR="00A67022" w:rsidRPr="00DE3FA1">
        <w:rPr>
          <w:noProof/>
          <w:szCs w:val="24"/>
          <w:lang w:eastAsia="en-GB"/>
        </w:rPr>
        <w:t>DOI form for expert groups attached to this call</w:t>
      </w:r>
      <w:r w:rsidR="006154EE" w:rsidRPr="00DE3FA1">
        <w:rPr>
          <w:noProof/>
          <w:szCs w:val="24"/>
          <w:lang w:eastAsia="en-GB"/>
        </w:rPr>
        <w:t xml:space="preserve"> (Annex III)</w:t>
      </w:r>
      <w:r w:rsidR="00A67022" w:rsidRPr="00DE3FA1">
        <w:rPr>
          <w:rFonts w:eastAsia="SimSun"/>
          <w:noProof/>
          <w:szCs w:val="24"/>
          <w:lang w:eastAsia="zh-CN"/>
        </w:rPr>
        <w:t xml:space="preserve">. </w:t>
      </w:r>
      <w:r w:rsidR="00A67022" w:rsidRPr="00DE3FA1">
        <w:rPr>
          <w:iCs/>
          <w:noProof/>
          <w:szCs w:val="24"/>
          <w:lang w:eastAsia="en-GB"/>
        </w:rPr>
        <w:t>Submission of a duly completed DOI form is necessary in order to be eligible to be appointed in a personal capacity.</w:t>
      </w:r>
      <w:r w:rsidR="00A67022" w:rsidRPr="00DE3FA1">
        <w:rPr>
          <w:rFonts w:eastAsia="SimSun"/>
          <w:noProof/>
          <w:szCs w:val="24"/>
          <w:lang w:eastAsia="zh-CN"/>
        </w:rPr>
        <w:t xml:space="preserve"> </w:t>
      </w:r>
      <w:r w:rsidR="00611864" w:rsidRPr="00DE3FA1">
        <w:rPr>
          <w:rFonts w:eastAsia="SimSun"/>
          <w:noProof/>
          <w:szCs w:val="24"/>
          <w:lang w:eastAsia="zh-CN"/>
        </w:rPr>
        <w:t xml:space="preserve">Individuals who answer in the affirmative questions included in the </w:t>
      </w:r>
      <w:r w:rsidR="00611864" w:rsidRPr="00DE3FA1">
        <w:rPr>
          <w:rFonts w:eastAsia="SimSun"/>
          <w:noProof/>
          <w:szCs w:val="24"/>
          <w:lang w:eastAsia="zh-CN"/>
        </w:rPr>
        <w:lastRenderedPageBreak/>
        <w:t xml:space="preserve">DOI form are required to supply further </w:t>
      </w:r>
      <w:r w:rsidR="00611864" w:rsidRPr="00DE3FA1">
        <w:rPr>
          <w:rFonts w:eastAsia="SimSun"/>
          <w:b/>
          <w:noProof/>
          <w:szCs w:val="24"/>
          <w:lang w:eastAsia="zh-CN"/>
        </w:rPr>
        <w:t>details</w:t>
      </w:r>
      <w:r w:rsidR="00611864" w:rsidRPr="00DE3FA1">
        <w:rPr>
          <w:rFonts w:eastAsia="SimSun"/>
          <w:noProof/>
          <w:szCs w:val="24"/>
          <w:lang w:eastAsia="zh-CN"/>
        </w:rPr>
        <w:t xml:space="preserve"> by filling in the section ‘Description’.</w:t>
      </w:r>
      <w:r w:rsidR="00474DE2" w:rsidRPr="00DE3FA1">
        <w:rPr>
          <w:rFonts w:eastAsia="SimSun"/>
          <w:noProof/>
          <w:szCs w:val="24"/>
          <w:lang w:eastAsia="zh-CN"/>
        </w:rPr>
        <w:t xml:space="preserve"> Further guidance for filling in the DOI form is provided in Annex IV.</w:t>
      </w:r>
      <w:r w:rsidR="00611864" w:rsidRPr="00DE3FA1">
        <w:rPr>
          <w:rFonts w:eastAsia="SimSun"/>
          <w:noProof/>
          <w:szCs w:val="24"/>
          <w:lang w:eastAsia="zh-CN"/>
        </w:rPr>
        <w:t xml:space="preserve"> </w:t>
      </w:r>
      <w:r w:rsidR="00A67022" w:rsidRPr="00DE3FA1">
        <w:rPr>
          <w:rFonts w:eastAsia="SimSun"/>
          <w:noProof/>
          <w:szCs w:val="24"/>
          <w:lang w:eastAsia="zh-CN"/>
        </w:rPr>
        <w:t xml:space="preserve">The </w:t>
      </w:r>
      <w:r w:rsidR="00BC5CB1" w:rsidRPr="00DE3FA1">
        <w:rPr>
          <w:rFonts w:eastAsia="SimSun"/>
          <w:noProof/>
          <w:szCs w:val="24"/>
          <w:lang w:eastAsia="zh-CN"/>
        </w:rPr>
        <w:t>JRC</w:t>
      </w:r>
      <w:r w:rsidR="00A67022" w:rsidRPr="00DE3FA1">
        <w:rPr>
          <w:noProof/>
          <w:szCs w:val="24"/>
        </w:rPr>
        <w:t xml:space="preserve"> </w:t>
      </w:r>
      <w:r w:rsidR="00A67022" w:rsidRPr="00DE3FA1">
        <w:rPr>
          <w:rFonts w:eastAsia="SimSun"/>
          <w:noProof/>
          <w:szCs w:val="24"/>
          <w:lang w:eastAsia="zh-CN"/>
        </w:rPr>
        <w:t>shall perform the conflict of interest assessment in compliance with the horizontal rules</w:t>
      </w:r>
      <w:r w:rsidR="00A67022" w:rsidRPr="00DE3FA1">
        <w:rPr>
          <w:rFonts w:eastAsia="SimSun"/>
          <w:noProof/>
          <w:szCs w:val="24"/>
          <w:vertAlign w:val="superscript"/>
          <w:lang w:eastAsia="zh-CN"/>
        </w:rPr>
        <w:footnoteReference w:id="13"/>
      </w:r>
      <w:r w:rsidR="00A67022" w:rsidRPr="00DE3FA1">
        <w:rPr>
          <w:rFonts w:eastAsia="SimSun"/>
          <w:noProof/>
          <w:szCs w:val="24"/>
          <w:lang w:eastAsia="zh-CN"/>
        </w:rPr>
        <w:t>.</w:t>
      </w:r>
    </w:p>
    <w:p w14:paraId="485B6DA5" w14:textId="42B0027C" w:rsidR="00A67022" w:rsidRPr="00DE3FA1" w:rsidRDefault="00A67022" w:rsidP="009A5A62">
      <w:pPr>
        <w:widowControl w:val="0"/>
        <w:tabs>
          <w:tab w:val="left" w:pos="0"/>
        </w:tabs>
        <w:spacing w:before="120" w:after="120"/>
        <w:rPr>
          <w:noProof/>
          <w:szCs w:val="24"/>
          <w:lang w:eastAsia="en-GB"/>
        </w:rPr>
      </w:pPr>
      <w:r w:rsidRPr="00DE3FA1">
        <w:rPr>
          <w:noProof/>
          <w:szCs w:val="24"/>
          <w:lang w:eastAsia="en-GB"/>
        </w:rPr>
        <w:t>Additional supporting documents (e.g. publications) may be requested at a later stage.</w:t>
      </w:r>
    </w:p>
    <w:p w14:paraId="755C1E2B" w14:textId="63AFAA18" w:rsidR="00B50322" w:rsidRPr="00FF47BF" w:rsidRDefault="00B50322" w:rsidP="001B6CB1">
      <w:pPr>
        <w:widowControl w:val="0"/>
        <w:tabs>
          <w:tab w:val="left" w:pos="0"/>
        </w:tabs>
        <w:spacing w:before="120" w:after="120"/>
        <w:rPr>
          <w:noProof/>
          <w:color w:val="000000"/>
          <w:szCs w:val="24"/>
          <w:lang w:val="en-US" w:eastAsia="en-GB"/>
        </w:rPr>
      </w:pPr>
      <w:r w:rsidRPr="00FF47BF">
        <w:rPr>
          <w:noProof/>
          <w:color w:val="000000"/>
          <w:szCs w:val="24"/>
          <w:lang w:val="en-US" w:eastAsia="en-GB"/>
        </w:rPr>
        <w:t>Personal data are collected, processed and published in accordance with the privacy statement in Annex V. By submitting an application, experts agree with the provisions of the statement.</w:t>
      </w:r>
    </w:p>
    <w:p w14:paraId="485B6DA6" w14:textId="77777777" w:rsidR="00A67022" w:rsidRPr="00DE3FA1" w:rsidRDefault="00A67022" w:rsidP="001B6CB1">
      <w:pPr>
        <w:widowControl w:val="0"/>
        <w:spacing w:before="120" w:after="120"/>
        <w:rPr>
          <w:noProof/>
          <w:color w:val="000000"/>
          <w:szCs w:val="24"/>
          <w:lang w:val="en-US" w:eastAsia="en-GB"/>
        </w:rPr>
      </w:pPr>
      <w:r w:rsidRPr="00DE3FA1">
        <w:rPr>
          <w:noProof/>
          <w:color w:val="000000"/>
          <w:szCs w:val="24"/>
          <w:u w:val="single"/>
          <w:lang w:val="en-US" w:eastAsia="en-GB"/>
        </w:rPr>
        <w:t>Deadline for application</w:t>
      </w:r>
    </w:p>
    <w:p w14:paraId="1ED4F3B4" w14:textId="1F55B6D0" w:rsidR="00A5768E" w:rsidRDefault="00A5768E" w:rsidP="00DD28BF">
      <w:pPr>
        <w:widowControl w:val="0"/>
        <w:spacing w:before="120" w:after="120"/>
        <w:rPr>
          <w:noProof/>
          <w:color w:val="000000"/>
          <w:szCs w:val="24"/>
          <w:lang w:val="en-US" w:eastAsia="en-GB"/>
        </w:rPr>
      </w:pPr>
      <w:r w:rsidRPr="00A5768E">
        <w:rPr>
          <w:b/>
          <w:noProof/>
          <w:color w:val="000000"/>
          <w:szCs w:val="24"/>
          <w:lang w:val="en-US" w:eastAsia="en-GB"/>
        </w:rPr>
        <w:t>This call is a public open call with no deadline</w:t>
      </w:r>
      <w:r w:rsidR="00BD7DF8">
        <w:rPr>
          <w:b/>
          <w:noProof/>
          <w:color w:val="000000"/>
          <w:szCs w:val="24"/>
          <w:lang w:val="en-US" w:eastAsia="en-GB"/>
        </w:rPr>
        <w:t xml:space="preserve"> (continuo</w:t>
      </w:r>
      <w:r w:rsidR="000073EA">
        <w:rPr>
          <w:b/>
          <w:noProof/>
          <w:color w:val="000000"/>
          <w:szCs w:val="24"/>
          <w:lang w:val="en-US" w:eastAsia="en-GB"/>
        </w:rPr>
        <w:t>u</w:t>
      </w:r>
      <w:r w:rsidR="00BD7DF8">
        <w:rPr>
          <w:b/>
          <w:noProof/>
          <w:color w:val="000000"/>
          <w:szCs w:val="24"/>
          <w:lang w:val="en-US" w:eastAsia="en-GB"/>
        </w:rPr>
        <w:t>sly open call)</w:t>
      </w:r>
      <w:r w:rsidRPr="00A5768E">
        <w:rPr>
          <w:b/>
          <w:noProof/>
          <w:color w:val="000000"/>
          <w:szCs w:val="24"/>
          <w:lang w:val="en-US" w:eastAsia="en-GB"/>
        </w:rPr>
        <w:t>. Applications can be sent at any time.</w:t>
      </w:r>
      <w:r w:rsidRPr="00A5768E">
        <w:rPr>
          <w:noProof/>
          <w:color w:val="000000"/>
          <w:szCs w:val="24"/>
          <w:lang w:val="en-US" w:eastAsia="en-GB"/>
        </w:rPr>
        <w:t xml:space="preserve"> </w:t>
      </w:r>
      <w:r>
        <w:rPr>
          <w:noProof/>
          <w:color w:val="000000"/>
          <w:szCs w:val="24"/>
          <w:lang w:val="en-US" w:eastAsia="en-GB"/>
        </w:rPr>
        <w:t xml:space="preserve">The JRC </w:t>
      </w:r>
      <w:r w:rsidRPr="00A5768E">
        <w:rPr>
          <w:noProof/>
          <w:color w:val="000000"/>
          <w:szCs w:val="24"/>
          <w:lang w:val="en-US" w:eastAsia="en-GB"/>
        </w:rPr>
        <w:t>will assess periodically the applications received, in light of the criteria described in chapter 4.</w:t>
      </w:r>
    </w:p>
    <w:p w14:paraId="485B6DA8" w14:textId="7120A7E8" w:rsidR="00A67022" w:rsidRPr="00A67022" w:rsidRDefault="00BC5CB1" w:rsidP="00DD28BF">
      <w:pPr>
        <w:widowControl w:val="0"/>
        <w:spacing w:before="120" w:after="120"/>
        <w:rPr>
          <w:noProof/>
          <w:lang w:val="en-US" w:eastAsia="en-GB"/>
        </w:rPr>
      </w:pPr>
      <w:r w:rsidRPr="00DE3FA1">
        <w:rPr>
          <w:noProof/>
          <w:color w:val="000000"/>
          <w:szCs w:val="24"/>
          <w:lang w:val="en-US" w:eastAsia="en-GB"/>
        </w:rPr>
        <w:t xml:space="preserve">Applications </w:t>
      </w:r>
      <w:r w:rsidR="00A5768E">
        <w:rPr>
          <w:noProof/>
          <w:color w:val="000000"/>
          <w:szCs w:val="24"/>
          <w:lang w:val="en-US" w:eastAsia="en-GB"/>
        </w:rPr>
        <w:t>shall</w:t>
      </w:r>
      <w:r w:rsidRPr="00DE3FA1">
        <w:rPr>
          <w:noProof/>
          <w:color w:val="000000"/>
          <w:szCs w:val="24"/>
          <w:lang w:val="en-US" w:eastAsia="en-GB"/>
        </w:rPr>
        <w:t xml:space="preserve"> be</w:t>
      </w:r>
      <w:r>
        <w:rPr>
          <w:noProof/>
          <w:color w:val="000000"/>
          <w:szCs w:val="24"/>
          <w:lang w:val="en-US" w:eastAsia="en-GB"/>
        </w:rPr>
        <w:t xml:space="preserve"> </w:t>
      </w:r>
      <w:r w:rsidRPr="00A67022">
        <w:rPr>
          <w:noProof/>
          <w:lang w:val="en-US" w:eastAsia="en-GB"/>
        </w:rPr>
        <w:t xml:space="preserve">sent </w:t>
      </w:r>
      <w:r w:rsidR="00A5768E">
        <w:rPr>
          <w:noProof/>
          <w:lang w:val="en-US" w:eastAsia="en-GB"/>
        </w:rPr>
        <w:t xml:space="preserve">only </w:t>
      </w:r>
      <w:r w:rsidRPr="00A67022">
        <w:rPr>
          <w:noProof/>
          <w:lang w:val="en-US" w:eastAsia="en-GB"/>
        </w:rPr>
        <w:t xml:space="preserve">by e-mail to the following e-mail address: </w:t>
      </w:r>
      <w:hyperlink r:id="rId17" w:history="1">
        <w:r w:rsidRPr="000234C1">
          <w:rPr>
            <w:rStyle w:val="Hyperlink"/>
            <w:noProof/>
            <w:lang w:val="en-US" w:eastAsia="en-GB"/>
          </w:rPr>
          <w:t>JRC-ECVAM-ESAC@ec.europa.eu</w:t>
        </w:r>
      </w:hyperlink>
      <w:r>
        <w:rPr>
          <w:noProof/>
          <w:lang w:val="en-US" w:eastAsia="en-GB"/>
        </w:rPr>
        <w:t>.</w:t>
      </w:r>
      <w:r w:rsidR="00404990">
        <w:rPr>
          <w:noProof/>
          <w:lang w:val="en-US" w:eastAsia="en-GB"/>
        </w:rPr>
        <w:t xml:space="preserve"> </w:t>
      </w:r>
      <w:r w:rsidR="006339A0" w:rsidRPr="006339A0">
        <w:rPr>
          <w:noProof/>
          <w:lang w:val="en-US" w:eastAsia="en-GB"/>
        </w:rPr>
        <w:t xml:space="preserve">Applications which are incomplete with respect to </w:t>
      </w:r>
      <w:r w:rsidR="006339A0">
        <w:rPr>
          <w:noProof/>
          <w:lang w:val="en-US" w:eastAsia="en-GB"/>
        </w:rPr>
        <w:t>the supporting documents</w:t>
      </w:r>
      <w:r w:rsidR="006339A0" w:rsidRPr="006339A0">
        <w:rPr>
          <w:noProof/>
          <w:lang w:val="en-US" w:eastAsia="en-GB"/>
        </w:rPr>
        <w:t xml:space="preserve"> described above will not be processed. Only applications submitted to the functional mailbox described above will be considered.</w:t>
      </w:r>
    </w:p>
    <w:p w14:paraId="485B6DAB" w14:textId="1F5D90B4" w:rsidR="00A67022" w:rsidRPr="008C0ABF" w:rsidRDefault="006339A0" w:rsidP="008C0ABF">
      <w:pPr>
        <w:keepNext/>
        <w:keepLines/>
        <w:widowControl w:val="0"/>
        <w:numPr>
          <w:ilvl w:val="0"/>
          <w:numId w:val="30"/>
        </w:numPr>
        <w:tabs>
          <w:tab w:val="left" w:pos="466"/>
        </w:tabs>
        <w:spacing w:before="120" w:after="120"/>
        <w:ind w:left="0"/>
        <w:outlineLvl w:val="1"/>
        <w:rPr>
          <w:b/>
          <w:noProof/>
          <w:szCs w:val="24"/>
          <w:shd w:val="clear" w:color="auto" w:fill="FFFFFF"/>
          <w:lang w:eastAsia="en-GB"/>
        </w:rPr>
      </w:pPr>
      <w:r w:rsidRPr="008C0ABF">
        <w:rPr>
          <w:b/>
          <w:noProof/>
          <w:szCs w:val="24"/>
          <w:shd w:val="clear" w:color="auto" w:fill="FFFFFF"/>
          <w:lang w:eastAsia="en-GB"/>
        </w:rPr>
        <w:t>Eligibility and s</w:t>
      </w:r>
      <w:r w:rsidR="00A67022" w:rsidRPr="008C0ABF">
        <w:rPr>
          <w:b/>
          <w:noProof/>
          <w:szCs w:val="24"/>
          <w:shd w:val="clear" w:color="auto" w:fill="FFFFFF"/>
          <w:lang w:eastAsia="en-GB"/>
        </w:rPr>
        <w:t>election criteria</w:t>
      </w:r>
    </w:p>
    <w:p w14:paraId="3B8B2011" w14:textId="044981B9" w:rsidR="006339A0" w:rsidRPr="00DE3FA1" w:rsidRDefault="009107C9" w:rsidP="006339A0">
      <w:pPr>
        <w:spacing w:before="120" w:after="120"/>
        <w:rPr>
          <w:noProof/>
          <w:szCs w:val="24"/>
        </w:rPr>
      </w:pPr>
      <w:r w:rsidRPr="00DE3FA1">
        <w:rPr>
          <w:noProof/>
          <w:szCs w:val="24"/>
        </w:rPr>
        <w:t xml:space="preserve">The JRC will take the </w:t>
      </w:r>
      <w:r w:rsidR="006339A0" w:rsidRPr="00DE3FA1">
        <w:rPr>
          <w:noProof/>
          <w:szCs w:val="24"/>
        </w:rPr>
        <w:t>following eligibility criteria</w:t>
      </w:r>
      <w:r w:rsidRPr="00DE3FA1">
        <w:rPr>
          <w:noProof/>
          <w:szCs w:val="24"/>
        </w:rPr>
        <w:t xml:space="preserve"> into account when assessing applications</w:t>
      </w:r>
      <w:r w:rsidR="006339A0" w:rsidRPr="00DE3FA1">
        <w:rPr>
          <w:noProof/>
          <w:szCs w:val="24"/>
        </w:rPr>
        <w:t>:</w:t>
      </w:r>
    </w:p>
    <w:p w14:paraId="635A0929" w14:textId="13024C4F" w:rsidR="006339A0" w:rsidRPr="00DE3FA1" w:rsidRDefault="006339A0" w:rsidP="001E5BAD">
      <w:pPr>
        <w:pStyle w:val="ListDash"/>
        <w:numPr>
          <w:ilvl w:val="0"/>
          <w:numId w:val="56"/>
        </w:numPr>
        <w:tabs>
          <w:tab w:val="left" w:pos="284"/>
        </w:tabs>
        <w:spacing w:after="120"/>
        <w:ind w:left="284" w:hanging="284"/>
        <w:rPr>
          <w:noProof/>
          <w:szCs w:val="24"/>
        </w:rPr>
      </w:pPr>
      <w:r w:rsidRPr="00DE3FA1">
        <w:rPr>
          <w:noProof/>
          <w:szCs w:val="24"/>
        </w:rPr>
        <w:t>postgraduate university degree (e.g., PhD) in a relevant scientific area;</w:t>
      </w:r>
    </w:p>
    <w:p w14:paraId="101E53B2" w14:textId="5A362BB8" w:rsidR="006339A0" w:rsidRPr="00DE3FA1" w:rsidRDefault="006339A0" w:rsidP="001E5BAD">
      <w:pPr>
        <w:pStyle w:val="ListDash"/>
        <w:numPr>
          <w:ilvl w:val="0"/>
          <w:numId w:val="56"/>
        </w:numPr>
        <w:tabs>
          <w:tab w:val="left" w:pos="284"/>
        </w:tabs>
        <w:spacing w:after="120"/>
        <w:ind w:left="284" w:hanging="284"/>
        <w:rPr>
          <w:noProof/>
          <w:szCs w:val="24"/>
        </w:rPr>
      </w:pPr>
      <w:r w:rsidRPr="00DE3FA1">
        <w:rPr>
          <w:rFonts w:eastAsia="SimSun"/>
          <w:noProof/>
          <w:szCs w:val="24"/>
          <w:lang w:eastAsia="zh-CN"/>
        </w:rPr>
        <w:t xml:space="preserve">at least 10 years of professional experience (after PhD) in relevant fields </w:t>
      </w:r>
      <w:r w:rsidRPr="00065695">
        <w:rPr>
          <w:rFonts w:eastAsia="SimSun"/>
          <w:noProof/>
          <w:szCs w:val="24"/>
          <w:lang w:eastAsia="zh-CN"/>
        </w:rPr>
        <w:t xml:space="preserve">(see Annex </w:t>
      </w:r>
      <w:r w:rsidR="00474DE2" w:rsidRPr="00065695">
        <w:rPr>
          <w:rFonts w:eastAsia="SimSun"/>
          <w:noProof/>
          <w:szCs w:val="24"/>
          <w:lang w:eastAsia="zh-CN"/>
        </w:rPr>
        <w:t>V</w:t>
      </w:r>
      <w:r w:rsidRPr="00065695">
        <w:rPr>
          <w:rFonts w:eastAsia="SimSun"/>
          <w:noProof/>
          <w:szCs w:val="24"/>
          <w:lang w:eastAsia="zh-CN"/>
        </w:rPr>
        <w:t>I)</w:t>
      </w:r>
      <w:r w:rsidRPr="00DE3FA1">
        <w:rPr>
          <w:noProof/>
          <w:szCs w:val="24"/>
        </w:rPr>
        <w:t>;</w:t>
      </w:r>
    </w:p>
    <w:p w14:paraId="2E22299D" w14:textId="1C52AD23" w:rsidR="006339A0" w:rsidRPr="00DE3FA1" w:rsidRDefault="00D6027D" w:rsidP="001E5BAD">
      <w:pPr>
        <w:pStyle w:val="ListDash"/>
        <w:numPr>
          <w:ilvl w:val="0"/>
          <w:numId w:val="56"/>
        </w:numPr>
        <w:tabs>
          <w:tab w:val="left" w:pos="284"/>
        </w:tabs>
        <w:spacing w:after="120"/>
        <w:ind w:left="284" w:hanging="284"/>
        <w:rPr>
          <w:noProof/>
          <w:szCs w:val="24"/>
        </w:rPr>
      </w:pPr>
      <w:r w:rsidRPr="00DE3FA1">
        <w:rPr>
          <w:noProof/>
          <w:szCs w:val="24"/>
        </w:rPr>
        <w:t>demonstrated ability to work in English allowing active participation in the discussions</w:t>
      </w:r>
      <w:r w:rsidRPr="00DE3FA1">
        <w:rPr>
          <w:bCs/>
          <w:szCs w:val="24"/>
        </w:rPr>
        <w:t xml:space="preserve">: </w:t>
      </w:r>
      <w:r w:rsidR="008B76C7">
        <w:rPr>
          <w:bCs/>
          <w:szCs w:val="24"/>
        </w:rPr>
        <w:t xml:space="preserve">sub-group </w:t>
      </w:r>
      <w:r w:rsidRPr="00DE3FA1">
        <w:rPr>
          <w:bCs/>
          <w:szCs w:val="24"/>
        </w:rPr>
        <w:t>m</w:t>
      </w:r>
      <w:r w:rsidR="006339A0" w:rsidRPr="00DE3FA1">
        <w:rPr>
          <w:bCs/>
          <w:szCs w:val="24"/>
        </w:rPr>
        <w:t>embers must be able to read and report in English, in writing and orally</w:t>
      </w:r>
      <w:r w:rsidR="00226366" w:rsidRPr="00DE3FA1">
        <w:rPr>
          <w:bCs/>
          <w:szCs w:val="24"/>
        </w:rPr>
        <w:t>, and have good communication skills</w:t>
      </w:r>
      <w:r w:rsidR="006339A0" w:rsidRPr="00DE3FA1">
        <w:rPr>
          <w:rStyle w:val="FootnoteReference"/>
          <w:bCs/>
          <w:szCs w:val="24"/>
        </w:rPr>
        <w:footnoteReference w:id="14"/>
      </w:r>
      <w:r w:rsidRPr="00DE3FA1">
        <w:rPr>
          <w:noProof/>
          <w:szCs w:val="24"/>
        </w:rPr>
        <w:t>.</w:t>
      </w:r>
    </w:p>
    <w:p w14:paraId="0E2D8538" w14:textId="03D53152" w:rsidR="00D6027D" w:rsidRPr="00DE3FA1" w:rsidRDefault="00D6027D" w:rsidP="001E5BAD">
      <w:pPr>
        <w:pStyle w:val="ListDash"/>
        <w:tabs>
          <w:tab w:val="clear" w:pos="283"/>
        </w:tabs>
        <w:spacing w:before="120" w:after="120"/>
        <w:ind w:left="0" w:firstLine="0"/>
        <w:rPr>
          <w:noProof/>
          <w:szCs w:val="24"/>
        </w:rPr>
      </w:pPr>
      <w:r w:rsidRPr="00DE3FA1">
        <w:rPr>
          <w:noProof/>
          <w:szCs w:val="24"/>
        </w:rPr>
        <w:t xml:space="preserve">Applicants who do not meet these criteria will </w:t>
      </w:r>
      <w:r w:rsidR="008B76C7">
        <w:rPr>
          <w:noProof/>
          <w:szCs w:val="24"/>
        </w:rPr>
        <w:t xml:space="preserve">not </w:t>
      </w:r>
      <w:r w:rsidRPr="00DE3FA1">
        <w:rPr>
          <w:noProof/>
          <w:szCs w:val="24"/>
        </w:rPr>
        <w:t xml:space="preserve">be </w:t>
      </w:r>
      <w:r w:rsidR="008B76C7">
        <w:rPr>
          <w:noProof/>
          <w:szCs w:val="24"/>
        </w:rPr>
        <w:t xml:space="preserve">included in the expert pool and will be </w:t>
      </w:r>
      <w:r w:rsidRPr="00DE3FA1">
        <w:rPr>
          <w:noProof/>
          <w:szCs w:val="24"/>
        </w:rPr>
        <w:t xml:space="preserve">excluded from </w:t>
      </w:r>
      <w:r w:rsidR="008B76C7">
        <w:rPr>
          <w:noProof/>
          <w:szCs w:val="24"/>
        </w:rPr>
        <w:t>selection to ESAC sub-groups</w:t>
      </w:r>
      <w:r w:rsidRPr="00DE3FA1">
        <w:rPr>
          <w:noProof/>
          <w:szCs w:val="24"/>
        </w:rPr>
        <w:t>.</w:t>
      </w:r>
    </w:p>
    <w:p w14:paraId="485B6DAC" w14:textId="355431EA" w:rsidR="00A67022" w:rsidRPr="00DE3FA1" w:rsidRDefault="00A67022" w:rsidP="006C5F9C">
      <w:pPr>
        <w:spacing w:before="120" w:after="120"/>
        <w:rPr>
          <w:noProof/>
          <w:szCs w:val="24"/>
        </w:rPr>
      </w:pPr>
      <w:r w:rsidRPr="00DE3FA1">
        <w:rPr>
          <w:noProof/>
          <w:szCs w:val="24"/>
        </w:rPr>
        <w:t xml:space="preserve">The </w:t>
      </w:r>
      <w:r w:rsidR="00D6027D" w:rsidRPr="00DE3FA1">
        <w:rPr>
          <w:noProof/>
          <w:szCs w:val="24"/>
        </w:rPr>
        <w:t>JRC</w:t>
      </w:r>
      <w:r w:rsidRPr="00DE3FA1">
        <w:rPr>
          <w:noProof/>
          <w:szCs w:val="24"/>
        </w:rPr>
        <w:t xml:space="preserve"> will take the following </w:t>
      </w:r>
      <w:r w:rsidR="00D6027D" w:rsidRPr="00DE3FA1">
        <w:rPr>
          <w:noProof/>
          <w:szCs w:val="24"/>
        </w:rPr>
        <w:t xml:space="preserve">selection </w:t>
      </w:r>
      <w:r w:rsidRPr="00DE3FA1">
        <w:rPr>
          <w:noProof/>
          <w:szCs w:val="24"/>
        </w:rPr>
        <w:t xml:space="preserve">criteria into account when assessing </w:t>
      </w:r>
      <w:r w:rsidR="00D6027D" w:rsidRPr="00DE3FA1">
        <w:rPr>
          <w:noProof/>
          <w:szCs w:val="24"/>
        </w:rPr>
        <w:t>eligible candidates</w:t>
      </w:r>
      <w:r w:rsidR="008B76C7">
        <w:rPr>
          <w:noProof/>
          <w:szCs w:val="24"/>
        </w:rPr>
        <w:t xml:space="preserve"> to become members of a specific sub-group, giving due consideration to </w:t>
      </w:r>
      <w:r w:rsidR="008B76C7" w:rsidRPr="006048BD">
        <w:rPr>
          <w:noProof/>
          <w:szCs w:val="24"/>
        </w:rPr>
        <w:t xml:space="preserve">qualifications/expertise </w:t>
      </w:r>
      <w:r w:rsidR="008B76C7">
        <w:rPr>
          <w:noProof/>
          <w:szCs w:val="24"/>
        </w:rPr>
        <w:t>related to</w:t>
      </w:r>
      <w:r w:rsidR="008B76C7" w:rsidRPr="006048BD">
        <w:rPr>
          <w:noProof/>
          <w:szCs w:val="24"/>
        </w:rPr>
        <w:t xml:space="preserve"> the specific question(s) </w:t>
      </w:r>
      <w:r w:rsidR="008B76C7">
        <w:rPr>
          <w:noProof/>
          <w:szCs w:val="24"/>
        </w:rPr>
        <w:t>to be</w:t>
      </w:r>
      <w:r w:rsidR="008B76C7" w:rsidRPr="006048BD">
        <w:rPr>
          <w:noProof/>
          <w:szCs w:val="24"/>
        </w:rPr>
        <w:t xml:space="preserve"> review</w:t>
      </w:r>
      <w:r w:rsidR="008B76C7">
        <w:rPr>
          <w:noProof/>
          <w:szCs w:val="24"/>
        </w:rPr>
        <w:t>ed by the ESAC sub-group</w:t>
      </w:r>
      <w:r w:rsidRPr="00DE3FA1">
        <w:rPr>
          <w:noProof/>
          <w:szCs w:val="24"/>
        </w:rPr>
        <w:t>:</w:t>
      </w:r>
    </w:p>
    <w:p w14:paraId="22B3CBF0" w14:textId="2EDDB7BB" w:rsidR="0047583A" w:rsidRPr="00DE3FA1" w:rsidRDefault="0047583A" w:rsidP="001E5BAD">
      <w:pPr>
        <w:pStyle w:val="ListDash"/>
        <w:numPr>
          <w:ilvl w:val="0"/>
          <w:numId w:val="57"/>
        </w:numPr>
        <w:tabs>
          <w:tab w:val="left" w:pos="284"/>
        </w:tabs>
        <w:spacing w:after="120"/>
        <w:ind w:left="284" w:hanging="284"/>
        <w:rPr>
          <w:noProof/>
          <w:szCs w:val="24"/>
        </w:rPr>
      </w:pPr>
      <w:r w:rsidRPr="00DE3FA1">
        <w:rPr>
          <w:noProof/>
          <w:szCs w:val="24"/>
        </w:rPr>
        <w:t xml:space="preserve">proven and relevant competence and experience in one or more relevant scientific areas </w:t>
      </w:r>
      <w:r w:rsidRPr="00065695">
        <w:rPr>
          <w:noProof/>
          <w:szCs w:val="24"/>
        </w:rPr>
        <w:t xml:space="preserve">(see Annex </w:t>
      </w:r>
      <w:r w:rsidR="00474DE2" w:rsidRPr="00065695">
        <w:rPr>
          <w:noProof/>
          <w:szCs w:val="24"/>
        </w:rPr>
        <w:t>V</w:t>
      </w:r>
      <w:r w:rsidRPr="00065695">
        <w:rPr>
          <w:noProof/>
          <w:szCs w:val="24"/>
        </w:rPr>
        <w:t>I)</w:t>
      </w:r>
      <w:r w:rsidRPr="00DE3FA1">
        <w:rPr>
          <w:noProof/>
          <w:szCs w:val="24"/>
        </w:rPr>
        <w:t>, including for example, toxicology, ecotoxicology, biochemistry, biology, medicine, chemistry, pharmacology, bioengineering, molecular biology, biostatistics, modelling, artificial intelligence</w:t>
      </w:r>
      <w:r w:rsidR="006A0C61" w:rsidRPr="00DE3FA1">
        <w:rPr>
          <w:noProof/>
          <w:szCs w:val="24"/>
        </w:rPr>
        <w:t>/machine learning</w:t>
      </w:r>
      <w:r w:rsidRPr="00DE3FA1">
        <w:rPr>
          <w:noProof/>
          <w:szCs w:val="24"/>
        </w:rPr>
        <w:t>;</w:t>
      </w:r>
    </w:p>
    <w:p w14:paraId="485B6DAD" w14:textId="3A24D5CC" w:rsidR="00A67022" w:rsidRPr="00DE3FA1" w:rsidRDefault="00A67022" w:rsidP="001E5BAD">
      <w:pPr>
        <w:pStyle w:val="ListDash"/>
        <w:numPr>
          <w:ilvl w:val="0"/>
          <w:numId w:val="57"/>
        </w:numPr>
        <w:tabs>
          <w:tab w:val="left" w:pos="284"/>
        </w:tabs>
        <w:spacing w:after="120"/>
        <w:ind w:left="284" w:hanging="284"/>
        <w:rPr>
          <w:noProof/>
          <w:szCs w:val="24"/>
        </w:rPr>
      </w:pPr>
      <w:r w:rsidRPr="00DE3FA1">
        <w:rPr>
          <w:noProof/>
          <w:szCs w:val="24"/>
        </w:rPr>
        <w:t>proven and relevant competence and experience, including at European and/or international level, in areas relevant to</w:t>
      </w:r>
      <w:r w:rsidR="0047583A" w:rsidRPr="00DE3FA1">
        <w:rPr>
          <w:noProof/>
          <w:szCs w:val="24"/>
        </w:rPr>
        <w:t xml:space="preserve"> non-animal methods</w:t>
      </w:r>
      <w:r w:rsidR="00291AD0">
        <w:rPr>
          <w:noProof/>
          <w:szCs w:val="24"/>
        </w:rPr>
        <w:t>/approaches</w:t>
      </w:r>
      <w:r w:rsidR="00504353">
        <w:rPr>
          <w:noProof/>
          <w:szCs w:val="24"/>
        </w:rPr>
        <w:t xml:space="preserve"> </w:t>
      </w:r>
      <w:r w:rsidR="00FD2EEA">
        <w:rPr>
          <w:noProof/>
          <w:szCs w:val="24"/>
        </w:rPr>
        <w:t xml:space="preserve">used </w:t>
      </w:r>
      <w:r w:rsidR="00504353">
        <w:rPr>
          <w:noProof/>
          <w:szCs w:val="24"/>
        </w:rPr>
        <w:t xml:space="preserve">in </w:t>
      </w:r>
      <w:r w:rsidR="00504353">
        <w:rPr>
          <w:noProof/>
          <w:szCs w:val="24"/>
        </w:rPr>
        <w:lastRenderedPageBreak/>
        <w:t>science</w:t>
      </w:r>
      <w:r w:rsidR="0047583A" w:rsidRPr="00DE3FA1">
        <w:rPr>
          <w:noProof/>
          <w:szCs w:val="24"/>
        </w:rPr>
        <w:t xml:space="preserve">, including for example, </w:t>
      </w:r>
      <w:r w:rsidR="0047583A" w:rsidRPr="00DE3FA1">
        <w:rPr>
          <w:i/>
          <w:noProof/>
          <w:szCs w:val="24"/>
        </w:rPr>
        <w:t>in vitro</w:t>
      </w:r>
      <w:r w:rsidR="0047583A" w:rsidRPr="00DE3FA1">
        <w:rPr>
          <w:noProof/>
          <w:szCs w:val="24"/>
        </w:rPr>
        <w:t xml:space="preserve"> methods, </w:t>
      </w:r>
      <w:r w:rsidR="0047583A" w:rsidRPr="00DE3FA1">
        <w:rPr>
          <w:i/>
          <w:noProof/>
          <w:szCs w:val="24"/>
        </w:rPr>
        <w:t>in silico</w:t>
      </w:r>
      <w:r w:rsidR="0047583A" w:rsidRPr="00DE3FA1">
        <w:rPr>
          <w:noProof/>
          <w:szCs w:val="24"/>
        </w:rPr>
        <w:t xml:space="preserve">/computational methods, </w:t>
      </w:r>
      <w:r w:rsidR="00FD2EEA">
        <w:rPr>
          <w:noProof/>
          <w:szCs w:val="24"/>
        </w:rPr>
        <w:t>New Approach Methodologies (</w:t>
      </w:r>
      <w:r w:rsidR="00F0550F">
        <w:rPr>
          <w:noProof/>
          <w:szCs w:val="24"/>
        </w:rPr>
        <w:t>NAMs</w:t>
      </w:r>
      <w:r w:rsidR="00FD2EEA">
        <w:rPr>
          <w:noProof/>
          <w:szCs w:val="24"/>
        </w:rPr>
        <w:t>)</w:t>
      </w:r>
      <w:r w:rsidR="00F0550F">
        <w:rPr>
          <w:noProof/>
          <w:szCs w:val="24"/>
        </w:rPr>
        <w:t>, Artificial Intelligence</w:t>
      </w:r>
      <w:r w:rsidR="00FD2EEA">
        <w:rPr>
          <w:noProof/>
          <w:szCs w:val="24"/>
        </w:rPr>
        <w:t xml:space="preserve"> (AI)</w:t>
      </w:r>
      <w:r w:rsidR="00F0550F">
        <w:rPr>
          <w:noProof/>
          <w:szCs w:val="24"/>
        </w:rPr>
        <w:t xml:space="preserve">, Machine/Deep Learning, </w:t>
      </w:r>
      <w:r w:rsidR="0047583A" w:rsidRPr="00DE3FA1">
        <w:rPr>
          <w:noProof/>
          <w:szCs w:val="24"/>
        </w:rPr>
        <w:t xml:space="preserve">Organ-on-Chip, Microphysiological Systems, </w:t>
      </w:r>
      <w:r w:rsidR="00F0550F">
        <w:rPr>
          <w:noProof/>
          <w:szCs w:val="24"/>
        </w:rPr>
        <w:t xml:space="preserve">‘Omics, </w:t>
      </w:r>
      <w:r w:rsidR="0047583A" w:rsidRPr="00DE3FA1">
        <w:rPr>
          <w:noProof/>
          <w:szCs w:val="24"/>
        </w:rPr>
        <w:t>Defined Approaches (DAs), Integrated Approaches to Testing and Assessment (IATA), Adverse Outcome Pathways (AOP)</w:t>
      </w:r>
      <w:r w:rsidRPr="00DE3FA1">
        <w:rPr>
          <w:noProof/>
          <w:szCs w:val="24"/>
        </w:rPr>
        <w:t>;</w:t>
      </w:r>
    </w:p>
    <w:p w14:paraId="26A8D9BA" w14:textId="405D46BF" w:rsidR="0047583A" w:rsidRPr="00DE3FA1" w:rsidRDefault="0047583A" w:rsidP="001E5BAD">
      <w:pPr>
        <w:pStyle w:val="ListDash"/>
        <w:numPr>
          <w:ilvl w:val="0"/>
          <w:numId w:val="57"/>
        </w:numPr>
        <w:tabs>
          <w:tab w:val="left" w:pos="284"/>
        </w:tabs>
        <w:spacing w:after="120"/>
        <w:ind w:left="284" w:hanging="284"/>
        <w:rPr>
          <w:noProof/>
          <w:szCs w:val="24"/>
        </w:rPr>
      </w:pPr>
      <w:r w:rsidRPr="00DE3FA1">
        <w:rPr>
          <w:noProof/>
          <w:szCs w:val="24"/>
        </w:rPr>
        <w:t>experience in regulatory (eco)toxicology and/or safety assessment of chemicals or nanomaterials;</w:t>
      </w:r>
    </w:p>
    <w:p w14:paraId="556FD970" w14:textId="7FC45DF2" w:rsidR="0047583A" w:rsidRPr="00DE3FA1" w:rsidRDefault="0047583A" w:rsidP="001E5BAD">
      <w:pPr>
        <w:pStyle w:val="ListDash"/>
        <w:numPr>
          <w:ilvl w:val="0"/>
          <w:numId w:val="57"/>
        </w:numPr>
        <w:tabs>
          <w:tab w:val="left" w:pos="284"/>
        </w:tabs>
        <w:spacing w:after="120"/>
        <w:ind w:left="284" w:hanging="284"/>
        <w:rPr>
          <w:noProof/>
          <w:szCs w:val="24"/>
        </w:rPr>
      </w:pPr>
      <w:r w:rsidRPr="00DE3FA1">
        <w:rPr>
          <w:noProof/>
          <w:szCs w:val="24"/>
        </w:rPr>
        <w:t>experience in validation practice, validation project management, evaluation/validation of non-animal methods</w:t>
      </w:r>
      <w:r w:rsidR="00FD2EEA">
        <w:rPr>
          <w:noProof/>
          <w:szCs w:val="24"/>
        </w:rPr>
        <w:t>/approaches used in science</w:t>
      </w:r>
      <w:r w:rsidRPr="00DE3FA1">
        <w:rPr>
          <w:noProof/>
          <w:szCs w:val="24"/>
        </w:rPr>
        <w:t>;</w:t>
      </w:r>
    </w:p>
    <w:p w14:paraId="0A43DFFD" w14:textId="5494A520" w:rsidR="0047583A" w:rsidRPr="00DE3FA1" w:rsidRDefault="0047583A" w:rsidP="001E5BAD">
      <w:pPr>
        <w:pStyle w:val="ListDash"/>
        <w:numPr>
          <w:ilvl w:val="0"/>
          <w:numId w:val="57"/>
        </w:numPr>
        <w:tabs>
          <w:tab w:val="left" w:pos="284"/>
        </w:tabs>
        <w:spacing w:after="120"/>
        <w:ind w:left="284" w:hanging="284"/>
        <w:rPr>
          <w:noProof/>
          <w:szCs w:val="24"/>
        </w:rPr>
      </w:pPr>
      <w:r w:rsidRPr="00DE3FA1">
        <w:rPr>
          <w:noProof/>
          <w:szCs w:val="24"/>
        </w:rPr>
        <w:t>experience in analysing complex information and in peer reviewing scientific results, projects or programmes;</w:t>
      </w:r>
    </w:p>
    <w:p w14:paraId="658F921E" w14:textId="235FC827" w:rsidR="0047583A" w:rsidRPr="00DE3FA1" w:rsidRDefault="0047583A" w:rsidP="001E5BAD">
      <w:pPr>
        <w:pStyle w:val="ListDash"/>
        <w:numPr>
          <w:ilvl w:val="0"/>
          <w:numId w:val="57"/>
        </w:numPr>
        <w:tabs>
          <w:tab w:val="left" w:pos="284"/>
        </w:tabs>
        <w:spacing w:after="120"/>
        <w:ind w:left="284" w:hanging="284"/>
        <w:rPr>
          <w:noProof/>
          <w:szCs w:val="24"/>
        </w:rPr>
      </w:pPr>
      <w:r w:rsidRPr="00DE3FA1">
        <w:rPr>
          <w:noProof/>
          <w:szCs w:val="24"/>
        </w:rPr>
        <w:t>experience in providing scientific advice at national or international level (scientific advisory committee work);</w:t>
      </w:r>
    </w:p>
    <w:p w14:paraId="2C8E4E18" w14:textId="369B4B96" w:rsidR="0047583A" w:rsidRPr="00DE3FA1" w:rsidRDefault="0047583A" w:rsidP="001E5BAD">
      <w:pPr>
        <w:pStyle w:val="ListDash"/>
        <w:numPr>
          <w:ilvl w:val="0"/>
          <w:numId w:val="57"/>
        </w:numPr>
        <w:tabs>
          <w:tab w:val="left" w:pos="284"/>
        </w:tabs>
        <w:spacing w:after="120"/>
        <w:ind w:left="284" w:hanging="284"/>
        <w:rPr>
          <w:noProof/>
          <w:szCs w:val="24"/>
        </w:rPr>
      </w:pPr>
      <w:r w:rsidRPr="00DE3FA1">
        <w:rPr>
          <w:noProof/>
          <w:szCs w:val="24"/>
        </w:rPr>
        <w:t>professional experience in a multi-disciplinary scientific environment, preferably in an international context, including language skills;</w:t>
      </w:r>
    </w:p>
    <w:p w14:paraId="50D245F8" w14:textId="0D410976" w:rsidR="0047583A" w:rsidRPr="00DE3FA1" w:rsidRDefault="0047583A" w:rsidP="001E5BAD">
      <w:pPr>
        <w:pStyle w:val="ListDash"/>
        <w:numPr>
          <w:ilvl w:val="0"/>
          <w:numId w:val="57"/>
        </w:numPr>
        <w:tabs>
          <w:tab w:val="left" w:pos="284"/>
        </w:tabs>
        <w:spacing w:after="120"/>
        <w:ind w:left="284" w:hanging="284"/>
        <w:rPr>
          <w:noProof/>
          <w:szCs w:val="24"/>
        </w:rPr>
      </w:pPr>
      <w:r w:rsidRPr="00DE3FA1">
        <w:rPr>
          <w:noProof/>
          <w:szCs w:val="24"/>
        </w:rPr>
        <w:t>managerial and organisational skills, in particular in project management and in chairing and organising working groups related to scientific matters;</w:t>
      </w:r>
    </w:p>
    <w:p w14:paraId="485B6DAE" w14:textId="2103E7AF" w:rsidR="00A67022" w:rsidRPr="00DE3FA1" w:rsidRDefault="00A67022" w:rsidP="001E5BAD">
      <w:pPr>
        <w:pStyle w:val="ListDash"/>
        <w:numPr>
          <w:ilvl w:val="0"/>
          <w:numId w:val="57"/>
        </w:numPr>
        <w:tabs>
          <w:tab w:val="left" w:pos="284"/>
        </w:tabs>
        <w:spacing w:after="120"/>
        <w:ind w:left="284" w:hanging="284"/>
        <w:rPr>
          <w:noProof/>
          <w:szCs w:val="24"/>
        </w:rPr>
      </w:pPr>
      <w:r w:rsidRPr="00DE3FA1">
        <w:rPr>
          <w:rFonts w:eastAsia="SimSun"/>
          <w:noProof/>
          <w:szCs w:val="24"/>
          <w:lang w:eastAsia="zh-CN"/>
        </w:rPr>
        <w:t>absence of circumstances that could give rise to a conflict of interest</w:t>
      </w:r>
      <w:r w:rsidR="00FE5D7B">
        <w:rPr>
          <w:rFonts w:eastAsia="SimSun"/>
          <w:noProof/>
          <w:szCs w:val="24"/>
          <w:lang w:eastAsia="zh-CN"/>
        </w:rPr>
        <w:t xml:space="preserve"> on the basis of an analysis by the JRC of the interests declared by the candidates using the template in Annex III</w:t>
      </w:r>
      <w:r w:rsidR="0057722B" w:rsidRPr="00DE3FA1">
        <w:rPr>
          <w:noProof/>
          <w:szCs w:val="24"/>
        </w:rPr>
        <w:t>.</w:t>
      </w:r>
    </w:p>
    <w:p w14:paraId="485B6DB2" w14:textId="77777777" w:rsidR="00A67022" w:rsidRPr="008C0ABF" w:rsidRDefault="00A67022" w:rsidP="008C0ABF">
      <w:pPr>
        <w:keepNext/>
        <w:keepLines/>
        <w:widowControl w:val="0"/>
        <w:numPr>
          <w:ilvl w:val="0"/>
          <w:numId w:val="30"/>
        </w:numPr>
        <w:tabs>
          <w:tab w:val="left" w:pos="466"/>
        </w:tabs>
        <w:spacing w:before="120" w:after="120"/>
        <w:ind w:left="0"/>
        <w:outlineLvl w:val="1"/>
        <w:rPr>
          <w:b/>
          <w:noProof/>
          <w:szCs w:val="24"/>
          <w:shd w:val="clear" w:color="auto" w:fill="FFFFFF"/>
          <w:lang w:eastAsia="en-GB"/>
        </w:rPr>
      </w:pPr>
      <w:bookmarkStart w:id="1" w:name="bookmark12"/>
      <w:r w:rsidRPr="008C0ABF">
        <w:rPr>
          <w:b/>
          <w:noProof/>
          <w:szCs w:val="24"/>
          <w:shd w:val="clear" w:color="auto" w:fill="FFFFFF"/>
          <w:lang w:eastAsia="en-GB"/>
        </w:rPr>
        <w:t>Selection procedure</w:t>
      </w:r>
      <w:bookmarkEnd w:id="1"/>
    </w:p>
    <w:p w14:paraId="2EAA1A16" w14:textId="702EB52E" w:rsidR="00D274CA" w:rsidRDefault="007F3D89" w:rsidP="001B6CB1">
      <w:pPr>
        <w:keepNext/>
        <w:keepLines/>
        <w:widowControl w:val="0"/>
        <w:spacing w:before="120" w:after="120"/>
        <w:outlineLvl w:val="1"/>
        <w:rPr>
          <w:noProof/>
          <w:color w:val="000000"/>
          <w:szCs w:val="24"/>
          <w:lang w:val="en-US" w:eastAsia="en-GB"/>
        </w:rPr>
      </w:pPr>
      <w:r w:rsidRPr="00DE3FA1">
        <w:rPr>
          <w:noProof/>
          <w:color w:val="000000"/>
          <w:szCs w:val="24"/>
          <w:lang w:val="en-US" w:eastAsia="en-GB"/>
        </w:rPr>
        <w:t xml:space="preserve">The selection </w:t>
      </w:r>
      <w:r w:rsidR="00D274CA">
        <w:rPr>
          <w:noProof/>
          <w:color w:val="000000"/>
          <w:szCs w:val="24"/>
          <w:lang w:val="en-US" w:eastAsia="en-GB"/>
        </w:rPr>
        <w:t xml:space="preserve">procedure </w:t>
      </w:r>
      <w:r w:rsidR="00D274CA" w:rsidRPr="00D274CA">
        <w:rPr>
          <w:noProof/>
          <w:color w:val="000000"/>
          <w:szCs w:val="24"/>
          <w:lang w:val="en-US" w:eastAsia="en-GB"/>
        </w:rPr>
        <w:t xml:space="preserve">shall consist of an assessment of the applications performed by </w:t>
      </w:r>
      <w:r w:rsidR="00D274CA">
        <w:rPr>
          <w:noProof/>
          <w:color w:val="000000"/>
          <w:szCs w:val="24"/>
          <w:lang w:val="en-US" w:eastAsia="en-GB"/>
        </w:rPr>
        <w:t>the JRC</w:t>
      </w:r>
      <w:r w:rsidR="00D274CA" w:rsidRPr="00D274CA">
        <w:rPr>
          <w:noProof/>
          <w:color w:val="000000"/>
          <w:szCs w:val="24"/>
          <w:lang w:val="en-US" w:eastAsia="en-GB"/>
        </w:rPr>
        <w:t xml:space="preserve"> on the basis of the </w:t>
      </w:r>
      <w:r w:rsidR="00D274CA">
        <w:rPr>
          <w:noProof/>
          <w:color w:val="000000"/>
          <w:szCs w:val="24"/>
          <w:lang w:val="en-US" w:eastAsia="en-GB"/>
        </w:rPr>
        <w:t xml:space="preserve">eligibility and </w:t>
      </w:r>
      <w:r w:rsidR="00D274CA" w:rsidRPr="00D274CA">
        <w:rPr>
          <w:noProof/>
          <w:color w:val="000000"/>
          <w:szCs w:val="24"/>
          <w:lang w:val="en-US" w:eastAsia="en-GB"/>
        </w:rPr>
        <w:t>selection criteria listed in chapter 4 of this call</w:t>
      </w:r>
      <w:r w:rsidR="00D274CA">
        <w:rPr>
          <w:noProof/>
          <w:color w:val="000000"/>
          <w:szCs w:val="24"/>
          <w:lang w:val="en-US" w:eastAsia="en-GB"/>
        </w:rPr>
        <w:t xml:space="preserve">. All </w:t>
      </w:r>
      <w:r w:rsidR="00DF238C">
        <w:rPr>
          <w:noProof/>
          <w:color w:val="000000"/>
          <w:szCs w:val="24"/>
          <w:lang w:val="en-US" w:eastAsia="en-GB"/>
        </w:rPr>
        <w:t>applicants</w:t>
      </w:r>
      <w:r w:rsidR="00D274CA">
        <w:rPr>
          <w:noProof/>
          <w:color w:val="000000"/>
          <w:szCs w:val="24"/>
          <w:lang w:val="en-US" w:eastAsia="en-GB"/>
        </w:rPr>
        <w:t xml:space="preserve"> meeting the eligibility criteria shall be included in an expert pool</w:t>
      </w:r>
      <w:r w:rsidR="00DF238C">
        <w:rPr>
          <w:noProof/>
          <w:color w:val="000000"/>
          <w:szCs w:val="24"/>
          <w:lang w:val="en-US" w:eastAsia="en-GB"/>
        </w:rPr>
        <w:t xml:space="preserve"> and shall be </w:t>
      </w:r>
      <w:r w:rsidR="00DF238C" w:rsidRPr="00DF238C">
        <w:rPr>
          <w:noProof/>
          <w:color w:val="000000"/>
          <w:szCs w:val="24"/>
          <w:lang w:val="en-US" w:eastAsia="en-GB"/>
        </w:rPr>
        <w:t xml:space="preserve">eligible for appointment in any of the ESAC sub-groups. </w:t>
      </w:r>
      <w:r w:rsidR="00742385" w:rsidRPr="00DE3FA1">
        <w:rPr>
          <w:noProof/>
          <w:szCs w:val="24"/>
        </w:rPr>
        <w:t xml:space="preserve">All applicants will be informed </w:t>
      </w:r>
      <w:r w:rsidR="00742385">
        <w:rPr>
          <w:noProof/>
          <w:szCs w:val="24"/>
        </w:rPr>
        <w:t>by e-mail if they are considered eligible and included in the expert pool</w:t>
      </w:r>
      <w:r w:rsidR="00742385" w:rsidRPr="00DE3FA1">
        <w:rPr>
          <w:noProof/>
          <w:szCs w:val="24"/>
        </w:rPr>
        <w:t>.</w:t>
      </w:r>
      <w:r w:rsidR="00742385">
        <w:rPr>
          <w:noProof/>
          <w:szCs w:val="24"/>
        </w:rPr>
        <w:t xml:space="preserve"> </w:t>
      </w:r>
      <w:r w:rsidR="00DF238C">
        <w:rPr>
          <w:noProof/>
          <w:color w:val="000000"/>
          <w:szCs w:val="24"/>
          <w:lang w:val="en-US" w:eastAsia="en-GB"/>
        </w:rPr>
        <w:t>The JRC shall then use this expert pool to select the members of the ESAC sub-groups on the basis the selection criteria and</w:t>
      </w:r>
      <w:r w:rsidR="00DF238C" w:rsidRPr="00DF238C">
        <w:rPr>
          <w:noProof/>
          <w:color w:val="000000"/>
          <w:szCs w:val="24"/>
          <w:lang w:val="en-US" w:eastAsia="en-GB"/>
        </w:rPr>
        <w:t xml:space="preserve"> qualifications/expertise related to the specific question(s) under review. This procedure is </w:t>
      </w:r>
      <w:r w:rsidR="00DF238C" w:rsidRPr="00DE3FA1">
        <w:rPr>
          <w:noProof/>
          <w:color w:val="000000"/>
          <w:szCs w:val="24"/>
          <w:lang w:val="en-US" w:eastAsia="en-GB"/>
        </w:rPr>
        <w:t xml:space="preserve">followed by the establishment of a list of the </w:t>
      </w:r>
      <w:r w:rsidR="00DF238C" w:rsidRPr="00DF238C">
        <w:rPr>
          <w:noProof/>
          <w:color w:val="000000"/>
          <w:szCs w:val="24"/>
          <w:lang w:val="en-US" w:eastAsia="en-GB"/>
        </w:rPr>
        <w:t xml:space="preserve">most </w:t>
      </w:r>
      <w:r w:rsidR="00DF238C" w:rsidRPr="00DE3FA1">
        <w:rPr>
          <w:noProof/>
          <w:color w:val="000000"/>
          <w:szCs w:val="24"/>
          <w:lang w:val="en-US" w:eastAsia="en-GB"/>
        </w:rPr>
        <w:t xml:space="preserve">suitable </w:t>
      </w:r>
      <w:r w:rsidR="00DF238C">
        <w:rPr>
          <w:noProof/>
          <w:color w:val="000000"/>
          <w:szCs w:val="24"/>
          <w:lang w:val="en-US" w:eastAsia="en-GB"/>
        </w:rPr>
        <w:t>candidates</w:t>
      </w:r>
      <w:r w:rsidR="00DF238C" w:rsidRPr="00DE3FA1">
        <w:rPr>
          <w:noProof/>
          <w:color w:val="000000"/>
          <w:szCs w:val="24"/>
          <w:lang w:val="en-US" w:eastAsia="en-GB"/>
        </w:rPr>
        <w:t>, and concluded by the appointment of the members of the ESAC</w:t>
      </w:r>
      <w:r w:rsidR="00DF238C">
        <w:rPr>
          <w:noProof/>
          <w:color w:val="000000"/>
          <w:szCs w:val="24"/>
          <w:lang w:val="en-US" w:eastAsia="en-GB"/>
        </w:rPr>
        <w:t xml:space="preserve"> sub-group</w:t>
      </w:r>
      <w:r w:rsidR="00DF238C" w:rsidRPr="00DE3FA1">
        <w:rPr>
          <w:noProof/>
          <w:color w:val="000000"/>
          <w:szCs w:val="24"/>
          <w:lang w:val="en-US" w:eastAsia="en-GB"/>
        </w:rPr>
        <w:t xml:space="preserve"> by the Director of JRC Directorate F</w:t>
      </w:r>
      <w:r w:rsidR="00DF238C">
        <w:rPr>
          <w:noProof/>
          <w:color w:val="000000"/>
          <w:szCs w:val="24"/>
          <w:lang w:val="en-US" w:eastAsia="en-GB"/>
        </w:rPr>
        <w:t>.</w:t>
      </w:r>
    </w:p>
    <w:p w14:paraId="0DF740B6" w14:textId="26EAEFC3" w:rsidR="00B571F0" w:rsidRPr="00DE3FA1" w:rsidRDefault="00B571F0" w:rsidP="00B571F0">
      <w:pPr>
        <w:keepNext/>
        <w:keepLines/>
        <w:widowControl w:val="0"/>
        <w:spacing w:before="120" w:after="120"/>
        <w:outlineLvl w:val="1"/>
        <w:rPr>
          <w:noProof/>
          <w:color w:val="000000"/>
          <w:szCs w:val="24"/>
          <w:lang w:val="en-US" w:eastAsia="en-GB"/>
        </w:rPr>
      </w:pPr>
      <w:r w:rsidRPr="00DE3FA1">
        <w:rPr>
          <w:noProof/>
          <w:color w:val="000000"/>
          <w:szCs w:val="24"/>
          <w:lang w:val="en-US" w:eastAsia="en-GB"/>
        </w:rPr>
        <w:t xml:space="preserve">As a result of the selection procedure the </w:t>
      </w:r>
      <w:r w:rsidR="00DF238C">
        <w:rPr>
          <w:noProof/>
          <w:color w:val="000000"/>
          <w:szCs w:val="24"/>
          <w:lang w:val="en-US" w:eastAsia="en-GB"/>
        </w:rPr>
        <w:t>JRC</w:t>
      </w:r>
      <w:r w:rsidRPr="00DE3FA1">
        <w:rPr>
          <w:noProof/>
          <w:color w:val="000000"/>
          <w:szCs w:val="24"/>
          <w:lang w:val="en-US" w:eastAsia="en-GB"/>
        </w:rPr>
        <w:t xml:space="preserve"> shall establish </w:t>
      </w:r>
      <w:r w:rsidR="00DF238C">
        <w:rPr>
          <w:noProof/>
          <w:color w:val="000000"/>
          <w:szCs w:val="24"/>
          <w:lang w:val="en-US" w:eastAsia="en-GB"/>
        </w:rPr>
        <w:t>two</w:t>
      </w:r>
      <w:r w:rsidRPr="00DE3FA1">
        <w:rPr>
          <w:noProof/>
          <w:color w:val="000000"/>
          <w:szCs w:val="24"/>
          <w:lang w:val="en-US" w:eastAsia="en-GB"/>
        </w:rPr>
        <w:t xml:space="preserve"> lists:</w:t>
      </w:r>
    </w:p>
    <w:p w14:paraId="617A4701" w14:textId="64E44FF4" w:rsidR="00B571F0" w:rsidRPr="00DE3FA1" w:rsidRDefault="00B571F0" w:rsidP="00DD28BF">
      <w:pPr>
        <w:pStyle w:val="Point0letter"/>
        <w:numPr>
          <w:ilvl w:val="0"/>
          <w:numId w:val="0"/>
        </w:numPr>
        <w:tabs>
          <w:tab w:val="num" w:pos="567"/>
        </w:tabs>
        <w:ind w:left="567" w:hanging="567"/>
      </w:pPr>
      <w:r w:rsidRPr="00DE3FA1">
        <w:t>(a)</w:t>
      </w:r>
      <w:r w:rsidRPr="00DE3FA1">
        <w:tab/>
        <w:t xml:space="preserve">a short list of priority candidates proposed to the Director of </w:t>
      </w:r>
      <w:r w:rsidR="007568B9" w:rsidRPr="00DE3FA1">
        <w:t xml:space="preserve">JRC </w:t>
      </w:r>
      <w:r w:rsidRPr="00DE3FA1">
        <w:t>Directorate F for consideration;</w:t>
      </w:r>
    </w:p>
    <w:p w14:paraId="2B02D6BE" w14:textId="778E09C9" w:rsidR="00B571F0" w:rsidRPr="00DE3FA1" w:rsidRDefault="00B571F0" w:rsidP="00DD28BF">
      <w:pPr>
        <w:pStyle w:val="Point0letter"/>
        <w:numPr>
          <w:ilvl w:val="0"/>
          <w:numId w:val="0"/>
        </w:numPr>
        <w:tabs>
          <w:tab w:val="num" w:pos="567"/>
        </w:tabs>
        <w:ind w:left="567" w:hanging="567"/>
      </w:pPr>
      <w:r w:rsidRPr="00DE3FA1">
        <w:t>(b)</w:t>
      </w:r>
      <w:r w:rsidRPr="00DE3FA1">
        <w:tab/>
      </w:r>
      <w:r w:rsidR="00C35E80" w:rsidRPr="00DE3FA1">
        <w:t xml:space="preserve">a </w:t>
      </w:r>
      <w:r w:rsidR="00C35E80" w:rsidRPr="00DE3FA1">
        <w:rPr>
          <w:noProof/>
        </w:rPr>
        <w:t xml:space="preserve">reserve list of eligible candidates </w:t>
      </w:r>
      <w:r w:rsidR="00C35E80" w:rsidRPr="00DE3FA1">
        <w:t xml:space="preserve">not proposed for selection but </w:t>
      </w:r>
      <w:r w:rsidR="00C35E80" w:rsidRPr="00DE3FA1">
        <w:rPr>
          <w:noProof/>
        </w:rPr>
        <w:t>that may be used to appoint replacements</w:t>
      </w:r>
      <w:r w:rsidR="00C35E80" w:rsidRPr="00DE3FA1">
        <w:t>, if needed</w:t>
      </w:r>
      <w:r w:rsidR="00A724C4">
        <w:t>.</w:t>
      </w:r>
    </w:p>
    <w:p w14:paraId="485B6DB4" w14:textId="1F1A5CBB" w:rsidR="00A67022" w:rsidRPr="00DE3FA1" w:rsidRDefault="00A67022" w:rsidP="001B6CB1">
      <w:pPr>
        <w:spacing w:before="120" w:after="120"/>
        <w:rPr>
          <w:noProof/>
          <w:szCs w:val="24"/>
        </w:rPr>
      </w:pPr>
      <w:r w:rsidRPr="00DE3FA1">
        <w:rPr>
          <w:noProof/>
          <w:szCs w:val="24"/>
        </w:rPr>
        <w:t xml:space="preserve">When defining the composition of </w:t>
      </w:r>
      <w:r w:rsidR="001666F2">
        <w:rPr>
          <w:noProof/>
          <w:szCs w:val="24"/>
        </w:rPr>
        <w:t>the</w:t>
      </w:r>
      <w:r w:rsidRPr="00DE3FA1">
        <w:rPr>
          <w:noProof/>
          <w:szCs w:val="24"/>
        </w:rPr>
        <w:t xml:space="preserve"> </w:t>
      </w:r>
      <w:r w:rsidR="0047583A" w:rsidRPr="00DE3FA1">
        <w:rPr>
          <w:noProof/>
          <w:szCs w:val="24"/>
        </w:rPr>
        <w:t>ESAC</w:t>
      </w:r>
      <w:r w:rsidR="00A20791">
        <w:rPr>
          <w:noProof/>
          <w:szCs w:val="24"/>
        </w:rPr>
        <w:t xml:space="preserve"> sub-group</w:t>
      </w:r>
      <w:r w:rsidR="001666F2">
        <w:rPr>
          <w:noProof/>
          <w:szCs w:val="24"/>
        </w:rPr>
        <w:t>s</w:t>
      </w:r>
      <w:r w:rsidRPr="00DE3FA1">
        <w:rPr>
          <w:noProof/>
          <w:szCs w:val="24"/>
        </w:rPr>
        <w:t xml:space="preserve">, </w:t>
      </w:r>
      <w:r w:rsidR="0047583A" w:rsidRPr="00DE3FA1">
        <w:rPr>
          <w:noProof/>
          <w:szCs w:val="24"/>
        </w:rPr>
        <w:t>the JRC</w:t>
      </w:r>
      <w:r w:rsidRPr="00DE3FA1">
        <w:rPr>
          <w:noProof/>
          <w:szCs w:val="24"/>
        </w:rPr>
        <w:t xml:space="preserve"> shall aim at ensuring, as far as  possi</w:t>
      </w:r>
      <w:r w:rsidR="00A20791">
        <w:rPr>
          <w:noProof/>
          <w:szCs w:val="24"/>
        </w:rPr>
        <w:t xml:space="preserve">ble, a high level of expertise </w:t>
      </w:r>
      <w:r w:rsidR="001666F2" w:rsidRPr="001666F2">
        <w:rPr>
          <w:noProof/>
          <w:szCs w:val="24"/>
        </w:rPr>
        <w:t>on the issues pertaining to the sub-group in question</w:t>
      </w:r>
      <w:r w:rsidR="001666F2">
        <w:rPr>
          <w:noProof/>
          <w:szCs w:val="24"/>
        </w:rPr>
        <w:t>, as well as a</w:t>
      </w:r>
      <w:r w:rsidR="001666F2" w:rsidRPr="001666F2">
        <w:rPr>
          <w:noProof/>
          <w:szCs w:val="24"/>
        </w:rPr>
        <w:t xml:space="preserve"> balanced representation of relevant know</w:t>
      </w:r>
      <w:r w:rsidR="007D3407">
        <w:rPr>
          <w:noProof/>
          <w:szCs w:val="24"/>
        </w:rPr>
        <w:t>-</w:t>
      </w:r>
      <w:r w:rsidR="001666F2" w:rsidRPr="001666F2">
        <w:rPr>
          <w:noProof/>
          <w:szCs w:val="24"/>
        </w:rPr>
        <w:t>how and areas of interest</w:t>
      </w:r>
      <w:r w:rsidR="001666F2">
        <w:rPr>
          <w:noProof/>
          <w:szCs w:val="24"/>
        </w:rPr>
        <w:t xml:space="preserve">, while </w:t>
      </w:r>
      <w:r w:rsidRPr="00DE3FA1">
        <w:rPr>
          <w:noProof/>
          <w:szCs w:val="24"/>
        </w:rPr>
        <w:t xml:space="preserve">taking into account the specific tasks of the </w:t>
      </w:r>
      <w:r w:rsidR="00A20791">
        <w:rPr>
          <w:noProof/>
          <w:szCs w:val="24"/>
        </w:rPr>
        <w:t>sub-</w:t>
      </w:r>
      <w:r w:rsidRPr="00DE3FA1">
        <w:rPr>
          <w:noProof/>
          <w:szCs w:val="24"/>
        </w:rPr>
        <w:t xml:space="preserve">group, the type of expertise required, as well as the relevance of the applications received. </w:t>
      </w:r>
    </w:p>
    <w:p w14:paraId="485B6DB5" w14:textId="60F219C8" w:rsidR="00A67022" w:rsidRPr="00DE3FA1" w:rsidRDefault="009107C9" w:rsidP="001B6CB1">
      <w:pPr>
        <w:keepNext/>
        <w:keepLines/>
        <w:widowControl w:val="0"/>
        <w:spacing w:before="120" w:after="120"/>
        <w:outlineLvl w:val="1"/>
        <w:rPr>
          <w:noProof/>
          <w:szCs w:val="24"/>
        </w:rPr>
      </w:pPr>
      <w:r w:rsidRPr="00DE3FA1">
        <w:rPr>
          <w:noProof/>
          <w:szCs w:val="24"/>
        </w:rPr>
        <w:lastRenderedPageBreak/>
        <w:t>When individual experts are appointed, t</w:t>
      </w:r>
      <w:r w:rsidR="00A67022" w:rsidRPr="00DE3FA1">
        <w:rPr>
          <w:noProof/>
          <w:szCs w:val="24"/>
        </w:rPr>
        <w:t xml:space="preserve">he </w:t>
      </w:r>
      <w:r w:rsidR="0047583A" w:rsidRPr="00DE3FA1">
        <w:rPr>
          <w:noProof/>
          <w:szCs w:val="24"/>
        </w:rPr>
        <w:t>JRC</w:t>
      </w:r>
      <w:r w:rsidR="00A67022" w:rsidRPr="00DE3FA1">
        <w:rPr>
          <w:noProof/>
          <w:szCs w:val="24"/>
        </w:rPr>
        <w:t xml:space="preserve"> shall </w:t>
      </w:r>
      <w:r w:rsidR="0047583A" w:rsidRPr="00DE3FA1">
        <w:rPr>
          <w:noProof/>
          <w:szCs w:val="24"/>
        </w:rPr>
        <w:t xml:space="preserve">also </w:t>
      </w:r>
      <w:r w:rsidR="00A67022" w:rsidRPr="00DE3FA1">
        <w:rPr>
          <w:noProof/>
          <w:szCs w:val="24"/>
        </w:rPr>
        <w:t>seek</w:t>
      </w:r>
      <w:r w:rsidR="0047583A" w:rsidRPr="00DE3FA1">
        <w:rPr>
          <w:noProof/>
          <w:szCs w:val="24"/>
        </w:rPr>
        <w:t>, to the extent possible,</w:t>
      </w:r>
      <w:r w:rsidR="00A67022" w:rsidRPr="00DE3FA1">
        <w:rPr>
          <w:noProof/>
          <w:szCs w:val="24"/>
        </w:rPr>
        <w:t xml:space="preserve"> a geographical balance and a gender balance.</w:t>
      </w:r>
    </w:p>
    <w:p w14:paraId="0E269C9F" w14:textId="15E855F9" w:rsidR="0080517A" w:rsidRPr="00DE3FA1" w:rsidRDefault="0080517A" w:rsidP="001B6CB1">
      <w:pPr>
        <w:keepNext/>
        <w:keepLines/>
        <w:widowControl w:val="0"/>
        <w:spacing w:before="120" w:after="120"/>
        <w:outlineLvl w:val="1"/>
        <w:rPr>
          <w:noProof/>
          <w:szCs w:val="24"/>
        </w:rPr>
      </w:pPr>
      <w:r w:rsidRPr="00DE3FA1">
        <w:rPr>
          <w:noProof/>
          <w:szCs w:val="24"/>
        </w:rPr>
        <w:t>Before appointment, the JRC reserves the right to check documents and certificates in order to confirm the accuracy and eligibility of the application.</w:t>
      </w:r>
    </w:p>
    <w:p w14:paraId="485B6DB6" w14:textId="0B6A5A14" w:rsidR="00A67022" w:rsidRPr="00DE3FA1" w:rsidRDefault="00A67022" w:rsidP="001B6CB1">
      <w:pPr>
        <w:spacing w:before="120" w:after="120"/>
        <w:rPr>
          <w:noProof/>
          <w:szCs w:val="24"/>
        </w:rPr>
      </w:pPr>
      <w:r w:rsidRPr="00DE3FA1">
        <w:rPr>
          <w:noProof/>
          <w:szCs w:val="24"/>
        </w:rPr>
        <w:t xml:space="preserve">For any further information please </w:t>
      </w:r>
      <w:r w:rsidR="00D77253" w:rsidRPr="00A67022">
        <w:rPr>
          <w:noProof/>
          <w:lang w:val="en-US" w:eastAsia="en-GB"/>
        </w:rPr>
        <w:t xml:space="preserve">sent </w:t>
      </w:r>
      <w:r w:rsidR="00D77253">
        <w:rPr>
          <w:noProof/>
          <w:lang w:val="en-US" w:eastAsia="en-GB"/>
        </w:rPr>
        <w:t>an</w:t>
      </w:r>
      <w:r w:rsidR="00D77253" w:rsidRPr="00A67022">
        <w:rPr>
          <w:noProof/>
          <w:lang w:val="en-US" w:eastAsia="en-GB"/>
        </w:rPr>
        <w:t xml:space="preserve"> e-mail to the following e-mail address: </w:t>
      </w:r>
      <w:hyperlink r:id="rId18" w:history="1">
        <w:r w:rsidR="00D77253" w:rsidRPr="000234C1">
          <w:rPr>
            <w:rStyle w:val="Hyperlink"/>
            <w:noProof/>
            <w:lang w:val="en-US" w:eastAsia="en-GB"/>
          </w:rPr>
          <w:t>JRC-ECVAM-ESAC@ec.europa.eu</w:t>
        </w:r>
      </w:hyperlink>
      <w:r w:rsidR="00D77253" w:rsidRPr="00F95646">
        <w:rPr>
          <w:szCs w:val="24"/>
        </w:rPr>
        <w:t>.</w:t>
      </w:r>
    </w:p>
    <w:p w14:paraId="72DC8F17" w14:textId="77777777" w:rsidR="00A80882" w:rsidRDefault="00A80882" w:rsidP="001B6CB1">
      <w:pPr>
        <w:spacing w:before="120" w:after="120"/>
        <w:rPr>
          <w:noProof/>
          <w:szCs w:val="24"/>
          <w:u w:val="single"/>
        </w:rPr>
      </w:pPr>
    </w:p>
    <w:p w14:paraId="485B6DB7" w14:textId="45C6B362" w:rsidR="00A67022" w:rsidRPr="00DE3FA1" w:rsidRDefault="00A67022" w:rsidP="001B6CB1">
      <w:pPr>
        <w:spacing w:before="120" w:after="120"/>
        <w:rPr>
          <w:noProof/>
          <w:szCs w:val="24"/>
          <w:u w:val="single"/>
        </w:rPr>
      </w:pPr>
      <w:r w:rsidRPr="00DE3FA1">
        <w:rPr>
          <w:noProof/>
          <w:szCs w:val="24"/>
          <w:u w:val="single"/>
        </w:rPr>
        <w:t>ANNEXES:</w:t>
      </w:r>
    </w:p>
    <w:p w14:paraId="485B6DB8" w14:textId="1B456600" w:rsidR="00A67022" w:rsidRPr="00DE3FA1" w:rsidRDefault="00B8741A" w:rsidP="00034001">
      <w:pPr>
        <w:pStyle w:val="ListDash"/>
        <w:rPr>
          <w:noProof/>
          <w:szCs w:val="24"/>
        </w:rPr>
      </w:pPr>
      <w:r w:rsidRPr="00DE3FA1">
        <w:rPr>
          <w:noProof/>
          <w:szCs w:val="24"/>
        </w:rPr>
        <w:t xml:space="preserve">Annex I: </w:t>
      </w:r>
      <w:r w:rsidR="00A67022" w:rsidRPr="00DE3FA1">
        <w:rPr>
          <w:noProof/>
          <w:szCs w:val="24"/>
        </w:rPr>
        <w:t>Classification form</w:t>
      </w:r>
    </w:p>
    <w:p w14:paraId="485B6DB9" w14:textId="2602E03B" w:rsidR="00A67022" w:rsidRPr="00DE3FA1" w:rsidRDefault="00B8741A" w:rsidP="00034001">
      <w:pPr>
        <w:pStyle w:val="ListDash"/>
        <w:rPr>
          <w:noProof/>
          <w:szCs w:val="24"/>
        </w:rPr>
      </w:pPr>
      <w:r w:rsidRPr="00DE3FA1">
        <w:rPr>
          <w:noProof/>
          <w:szCs w:val="24"/>
        </w:rPr>
        <w:t xml:space="preserve">Annex II: </w:t>
      </w:r>
      <w:r w:rsidR="00A67022" w:rsidRPr="00DE3FA1">
        <w:rPr>
          <w:noProof/>
          <w:szCs w:val="24"/>
        </w:rPr>
        <w:t>Selection criteria form</w:t>
      </w:r>
    </w:p>
    <w:p w14:paraId="485B6DBA" w14:textId="51643D63" w:rsidR="00A67022" w:rsidRPr="00DE3FA1" w:rsidRDefault="00B8741A" w:rsidP="00034001">
      <w:pPr>
        <w:pStyle w:val="ListDash"/>
        <w:rPr>
          <w:noProof/>
          <w:szCs w:val="24"/>
        </w:rPr>
      </w:pPr>
      <w:r w:rsidRPr="00DE3FA1">
        <w:rPr>
          <w:noProof/>
          <w:szCs w:val="24"/>
        </w:rPr>
        <w:t xml:space="preserve">Annex III: </w:t>
      </w:r>
      <w:r w:rsidR="00A67022" w:rsidRPr="00DE3FA1">
        <w:rPr>
          <w:noProof/>
          <w:szCs w:val="24"/>
        </w:rPr>
        <w:t>Standard declaration of interests</w:t>
      </w:r>
    </w:p>
    <w:p w14:paraId="485B6DBB" w14:textId="5BBDEF35" w:rsidR="00A67022" w:rsidRPr="00DE3FA1" w:rsidRDefault="00B8741A" w:rsidP="00034001">
      <w:pPr>
        <w:pStyle w:val="ListDash"/>
        <w:rPr>
          <w:noProof/>
          <w:szCs w:val="24"/>
        </w:rPr>
      </w:pPr>
      <w:r w:rsidRPr="00DE3FA1">
        <w:rPr>
          <w:noProof/>
          <w:szCs w:val="24"/>
        </w:rPr>
        <w:t xml:space="preserve">Annex IV: </w:t>
      </w:r>
      <w:r w:rsidR="00A67022" w:rsidRPr="00DE3FA1">
        <w:rPr>
          <w:noProof/>
          <w:szCs w:val="24"/>
        </w:rPr>
        <w:t>Guidance for filling in the declaration of interests</w:t>
      </w:r>
    </w:p>
    <w:p w14:paraId="485B6DBC" w14:textId="2B8C83F6" w:rsidR="00A67022" w:rsidRPr="00DE3FA1" w:rsidRDefault="00B8741A" w:rsidP="00034001">
      <w:pPr>
        <w:pStyle w:val="ListDash"/>
        <w:rPr>
          <w:bCs/>
          <w:noProof/>
          <w:szCs w:val="24"/>
        </w:rPr>
      </w:pPr>
      <w:r w:rsidRPr="00DE3FA1">
        <w:rPr>
          <w:noProof/>
          <w:szCs w:val="24"/>
        </w:rPr>
        <w:t xml:space="preserve">Annex V: </w:t>
      </w:r>
      <w:r w:rsidR="00A67022" w:rsidRPr="00DE3FA1">
        <w:rPr>
          <w:bCs/>
          <w:noProof/>
          <w:szCs w:val="24"/>
        </w:rPr>
        <w:t>Privacy statement</w:t>
      </w:r>
    </w:p>
    <w:p w14:paraId="48AF2B97" w14:textId="5029896D" w:rsidR="00B33874" w:rsidRPr="00DE3FA1" w:rsidRDefault="00B33874" w:rsidP="00034001">
      <w:pPr>
        <w:pStyle w:val="ListDash"/>
        <w:rPr>
          <w:bCs/>
          <w:noProof/>
          <w:szCs w:val="24"/>
        </w:rPr>
      </w:pPr>
      <w:r w:rsidRPr="00DE3FA1">
        <w:rPr>
          <w:bCs/>
          <w:noProof/>
          <w:szCs w:val="24"/>
        </w:rPr>
        <w:t>Annex VI: Relevant competences</w:t>
      </w:r>
    </w:p>
    <w:p w14:paraId="485B6DBD" w14:textId="77777777" w:rsidR="00A67022" w:rsidRPr="00A67022" w:rsidRDefault="00A67022" w:rsidP="001B6CB1">
      <w:pPr>
        <w:spacing w:before="120" w:after="120"/>
        <w:jc w:val="center"/>
        <w:rPr>
          <w:b/>
          <w:noProof/>
        </w:rPr>
      </w:pPr>
      <w:r w:rsidRPr="00A67022">
        <w:rPr>
          <w:b/>
          <w:noProof/>
        </w:rPr>
        <w:br w:type="page"/>
      </w:r>
      <w:r w:rsidRPr="00A67022">
        <w:rPr>
          <w:b/>
          <w:noProof/>
        </w:rPr>
        <w:lastRenderedPageBreak/>
        <w:t>Annex I - Classification form</w:t>
      </w:r>
      <w:r w:rsidRPr="00A67022">
        <w:rPr>
          <w:b/>
          <w:noProof/>
          <w:vertAlign w:val="superscript"/>
          <w:lang w:val="fr-BE"/>
        </w:rPr>
        <w:footnoteReference w:id="15"/>
      </w:r>
    </w:p>
    <w:p w14:paraId="485B6DBE" w14:textId="77777777" w:rsidR="00A67022" w:rsidRPr="00A67022" w:rsidRDefault="00A67022" w:rsidP="001B6CB1">
      <w:pPr>
        <w:spacing w:before="120" w:after="120"/>
        <w:jc w:val="center"/>
        <w:rPr>
          <w:noProof/>
          <w:u w:val="single"/>
        </w:rPr>
      </w:pPr>
      <w:r w:rsidRPr="00A67022">
        <w:rPr>
          <w:noProof/>
          <w:u w:val="single"/>
        </w:rPr>
        <w:t>To be filled in by all applicants</w:t>
      </w:r>
    </w:p>
    <w:p w14:paraId="485B6DBF" w14:textId="00E65A20" w:rsidR="00A67022" w:rsidRPr="00A67022" w:rsidRDefault="00A67022" w:rsidP="001B6CB1">
      <w:pPr>
        <w:spacing w:before="120" w:after="120"/>
        <w:rPr>
          <w:noProof/>
        </w:rPr>
      </w:pPr>
      <w:r w:rsidRPr="00A67022">
        <w:rPr>
          <w:noProof/>
        </w:rPr>
        <w:t>This application is made as:</w:t>
      </w:r>
    </w:p>
    <w:p w14:paraId="485B6DC0" w14:textId="7ED15FE7" w:rsidR="00A67022" w:rsidRPr="00A67022" w:rsidRDefault="00A67022" w:rsidP="001B6CB1">
      <w:pPr>
        <w:numPr>
          <w:ilvl w:val="0"/>
          <w:numId w:val="33"/>
        </w:numPr>
        <w:spacing w:before="120" w:after="120"/>
        <w:ind w:left="0"/>
        <w:rPr>
          <w:noProof/>
        </w:rPr>
      </w:pPr>
      <w:r w:rsidRPr="00A67022">
        <w:rPr>
          <w:b/>
          <w:noProof/>
        </w:rPr>
        <w:t xml:space="preserve">An individual applying to be appointed in a personal capacity (Type A member); </w:t>
      </w:r>
      <w:r w:rsidRPr="00A67022">
        <w:rPr>
          <w:noProof/>
        </w:rPr>
        <w:t>if appointed I shall act independently and in the public interest.</w:t>
      </w:r>
    </w:p>
    <w:p w14:paraId="769AE1E3" w14:textId="0AD87809" w:rsidR="00F53FA9" w:rsidRPr="00A67022" w:rsidRDefault="00F53FA9" w:rsidP="00F53FA9">
      <w:pPr>
        <w:spacing w:before="120" w:after="120"/>
        <w:rPr>
          <w:noProof/>
          <w:u w:val="single"/>
        </w:rPr>
      </w:pPr>
      <w:r w:rsidRPr="00A67022">
        <w:rPr>
          <w:noProof/>
          <w:u w:val="single"/>
        </w:rPr>
        <w:t xml:space="preserve">For individuals applying to be appointed as Type </w:t>
      </w:r>
      <w:r>
        <w:rPr>
          <w:noProof/>
          <w:u w:val="single"/>
        </w:rPr>
        <w:t>A</w:t>
      </w:r>
      <w:r w:rsidRPr="00A67022">
        <w:rPr>
          <w:noProof/>
          <w:u w:val="single"/>
        </w:rPr>
        <w:t xml:space="preserve"> members</w:t>
      </w:r>
    </w:p>
    <w:p w14:paraId="2ED8B621" w14:textId="77777777" w:rsidR="00F53FA9" w:rsidRPr="00A67022" w:rsidRDefault="00F53FA9" w:rsidP="00F53FA9">
      <w:pPr>
        <w:spacing w:before="120" w:after="120"/>
        <w:rPr>
          <w:noProof/>
        </w:rPr>
      </w:pPr>
      <w:r w:rsidRPr="00A67022">
        <w:rPr>
          <w:noProof/>
        </w:rPr>
        <w:t>Title: ………………….</w:t>
      </w:r>
    </w:p>
    <w:p w14:paraId="4ACFE2C9" w14:textId="37687F83" w:rsidR="00F53FA9" w:rsidRPr="00A67022" w:rsidRDefault="00F53FA9" w:rsidP="00F53FA9">
      <w:pPr>
        <w:spacing w:before="120" w:after="120"/>
        <w:rPr>
          <w:noProof/>
        </w:rPr>
      </w:pPr>
      <w:r w:rsidRPr="00A67022">
        <w:rPr>
          <w:noProof/>
        </w:rPr>
        <w:t>Surname: ………………….</w:t>
      </w:r>
    </w:p>
    <w:p w14:paraId="243C07D9" w14:textId="4BEE2E44" w:rsidR="00F53FA9" w:rsidRPr="00A67022" w:rsidRDefault="00F53FA9" w:rsidP="00F53FA9">
      <w:pPr>
        <w:spacing w:before="120" w:after="120"/>
        <w:rPr>
          <w:noProof/>
        </w:rPr>
      </w:pPr>
      <w:r w:rsidRPr="00A67022">
        <w:rPr>
          <w:noProof/>
        </w:rPr>
        <w:t>First name: ………………….</w:t>
      </w:r>
    </w:p>
    <w:p w14:paraId="23494118" w14:textId="77777777" w:rsidR="00056AAE" w:rsidRDefault="00056AAE" w:rsidP="00056AAE">
      <w:pPr>
        <w:spacing w:before="120" w:after="120"/>
        <w:rPr>
          <w:noProof/>
        </w:rPr>
      </w:pPr>
      <w:r>
        <w:rPr>
          <w:noProof/>
        </w:rPr>
        <w:t>Nationality: ………………</w:t>
      </w:r>
    </w:p>
    <w:p w14:paraId="4C52FE2D" w14:textId="77777777" w:rsidR="00056AAE" w:rsidRDefault="00056AAE" w:rsidP="00056AAE">
      <w:pPr>
        <w:spacing w:before="120" w:after="120"/>
        <w:rPr>
          <w:noProof/>
        </w:rPr>
      </w:pPr>
      <w:r>
        <w:rPr>
          <w:noProof/>
        </w:rPr>
        <w:t>Professional title: ……………</w:t>
      </w:r>
    </w:p>
    <w:p w14:paraId="2E05C69B" w14:textId="77777777" w:rsidR="00F53FA9" w:rsidRPr="00A67022" w:rsidRDefault="00F53FA9" w:rsidP="00F53FA9">
      <w:pPr>
        <w:spacing w:before="120" w:after="120"/>
        <w:rPr>
          <w:noProof/>
        </w:rPr>
      </w:pPr>
      <w:r w:rsidRPr="00A67022">
        <w:rPr>
          <w:noProof/>
        </w:rPr>
        <w:t>Date: ………………….</w:t>
      </w:r>
    </w:p>
    <w:p w14:paraId="2AE96C5A" w14:textId="2EA0F9AF" w:rsidR="00F53FA9" w:rsidRDefault="00F53FA9" w:rsidP="00F53FA9">
      <w:pPr>
        <w:spacing w:before="120" w:after="120"/>
        <w:rPr>
          <w:noProof/>
          <w:u w:val="single"/>
        </w:rPr>
      </w:pPr>
      <w:r w:rsidRPr="00A67022">
        <w:rPr>
          <w:noProof/>
        </w:rPr>
        <w:t>Signature …………………..</w:t>
      </w:r>
    </w:p>
    <w:p w14:paraId="1F851AD3" w14:textId="3A2879C4" w:rsidR="008518E3" w:rsidRDefault="008518E3">
      <w:pPr>
        <w:spacing w:after="0"/>
        <w:jc w:val="left"/>
        <w:rPr>
          <w:noProof/>
          <w:u w:val="single"/>
        </w:rPr>
      </w:pPr>
      <w:r>
        <w:rPr>
          <w:noProof/>
          <w:u w:val="single"/>
        </w:rPr>
        <w:br w:type="page"/>
      </w:r>
    </w:p>
    <w:p w14:paraId="485B6E84" w14:textId="62C2E1AF" w:rsidR="00A67022" w:rsidRPr="00A67022" w:rsidRDefault="00A67022">
      <w:pPr>
        <w:spacing w:before="120" w:after="120"/>
        <w:jc w:val="center"/>
        <w:rPr>
          <w:noProof/>
          <w:sz w:val="28"/>
        </w:rPr>
      </w:pPr>
      <w:r w:rsidRPr="00A67022">
        <w:rPr>
          <w:b/>
          <w:noProof/>
          <w:sz w:val="28"/>
        </w:rPr>
        <w:lastRenderedPageBreak/>
        <w:t xml:space="preserve">Annex II: </w:t>
      </w:r>
      <w:r w:rsidR="00226366">
        <w:rPr>
          <w:b/>
          <w:noProof/>
          <w:sz w:val="28"/>
        </w:rPr>
        <w:t>Eligibility and s</w:t>
      </w:r>
      <w:r w:rsidRPr="00A67022">
        <w:rPr>
          <w:b/>
          <w:noProof/>
          <w:sz w:val="28"/>
        </w:rPr>
        <w:t>election criteria form</w:t>
      </w:r>
      <w:r w:rsidRPr="00A67022">
        <w:rPr>
          <w:b/>
          <w:noProof/>
          <w:sz w:val="28"/>
          <w:vertAlign w:val="superscript"/>
          <w:lang w:val="fr-BE"/>
        </w:rPr>
        <w:footnoteReference w:id="16"/>
      </w:r>
    </w:p>
    <w:p w14:paraId="54177DD0" w14:textId="19A77688" w:rsidR="002557A5" w:rsidRPr="00A67022" w:rsidRDefault="002557A5" w:rsidP="008E2375">
      <w:pPr>
        <w:tabs>
          <w:tab w:val="right" w:leader="dot" w:pos="9071"/>
        </w:tabs>
        <w:spacing w:before="120" w:after="120"/>
        <w:rPr>
          <w:noProof/>
          <w:szCs w:val="24"/>
        </w:rPr>
      </w:pPr>
      <w:r w:rsidRPr="00A67022">
        <w:rPr>
          <w:noProof/>
          <w:szCs w:val="24"/>
        </w:rPr>
        <w:t xml:space="preserve">Applicants are requested to describe how they fulfil </w:t>
      </w:r>
      <w:r w:rsidRPr="00A67022">
        <w:rPr>
          <w:noProof/>
          <w:color w:val="000000"/>
          <w:szCs w:val="24"/>
          <w:lang w:val="en-US" w:eastAsia="en-GB"/>
        </w:rPr>
        <w:t xml:space="preserve">the </w:t>
      </w:r>
      <w:r>
        <w:rPr>
          <w:noProof/>
          <w:color w:val="000000"/>
          <w:szCs w:val="24"/>
          <w:lang w:val="en-US" w:eastAsia="en-GB"/>
        </w:rPr>
        <w:t>eligibility</w:t>
      </w:r>
      <w:r w:rsidRPr="00A67022">
        <w:rPr>
          <w:noProof/>
          <w:color w:val="000000"/>
          <w:szCs w:val="24"/>
          <w:lang w:val="en-US" w:eastAsia="en-GB"/>
        </w:rPr>
        <w:t xml:space="preserve"> criteria listed in </w:t>
      </w:r>
      <w:r w:rsidR="00FD3234">
        <w:rPr>
          <w:noProof/>
          <w:color w:val="000000"/>
          <w:szCs w:val="24"/>
          <w:lang w:val="en-US" w:eastAsia="en-GB"/>
        </w:rPr>
        <w:t xml:space="preserve">point 4 of </w:t>
      </w:r>
      <w:r w:rsidRPr="00A67022">
        <w:rPr>
          <w:noProof/>
          <w:color w:val="000000"/>
          <w:szCs w:val="24"/>
          <w:lang w:val="en-US" w:eastAsia="en-GB"/>
        </w:rPr>
        <w:t>this call.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1"/>
        <w:gridCol w:w="4373"/>
      </w:tblGrid>
      <w:tr w:rsidR="002557A5" w:rsidRPr="00A67022" w14:paraId="62B805CE" w14:textId="77777777" w:rsidTr="009A5A62">
        <w:tc>
          <w:tcPr>
            <w:tcW w:w="4461" w:type="dxa"/>
            <w:shd w:val="clear" w:color="auto" w:fill="auto"/>
          </w:tcPr>
          <w:p w14:paraId="251BEFF4" w14:textId="15C99F7D" w:rsidR="002557A5" w:rsidRPr="002557A5" w:rsidRDefault="002557A5" w:rsidP="002557A5">
            <w:pPr>
              <w:tabs>
                <w:tab w:val="left" w:pos="0"/>
              </w:tabs>
              <w:spacing w:before="120" w:after="120"/>
              <w:rPr>
                <w:noProof/>
                <w:color w:val="000000"/>
                <w:szCs w:val="24"/>
                <w:lang w:eastAsia="en-GB"/>
              </w:rPr>
            </w:pPr>
            <w:r w:rsidRPr="00DD28BF">
              <w:rPr>
                <w:noProof/>
                <w:color w:val="000000"/>
                <w:szCs w:val="24"/>
                <w:lang w:eastAsia="en-GB"/>
              </w:rPr>
              <w:t>Postgraduate university degree (e.g., PhD) in a relevant scientific area</w:t>
            </w:r>
          </w:p>
        </w:tc>
        <w:tc>
          <w:tcPr>
            <w:tcW w:w="4373" w:type="dxa"/>
            <w:shd w:val="clear" w:color="auto" w:fill="auto"/>
          </w:tcPr>
          <w:p w14:paraId="3BD12CFF" w14:textId="77777777" w:rsidR="002557A5" w:rsidRPr="00A67022" w:rsidRDefault="002557A5" w:rsidP="009A5A62">
            <w:pPr>
              <w:tabs>
                <w:tab w:val="left" w:pos="0"/>
              </w:tabs>
              <w:spacing w:before="120" w:after="120"/>
              <w:rPr>
                <w:noProof/>
                <w:szCs w:val="24"/>
              </w:rPr>
            </w:pPr>
          </w:p>
        </w:tc>
      </w:tr>
      <w:tr w:rsidR="002557A5" w:rsidRPr="00A67022" w14:paraId="688AE7EF" w14:textId="77777777" w:rsidTr="009A5A62">
        <w:tc>
          <w:tcPr>
            <w:tcW w:w="4461" w:type="dxa"/>
            <w:shd w:val="clear" w:color="auto" w:fill="auto"/>
          </w:tcPr>
          <w:p w14:paraId="48C3A180" w14:textId="12288C18" w:rsidR="002557A5" w:rsidRDefault="002557A5" w:rsidP="009A5A62">
            <w:pPr>
              <w:tabs>
                <w:tab w:val="left" w:pos="0"/>
              </w:tabs>
              <w:spacing w:before="120" w:after="120"/>
              <w:rPr>
                <w:noProof/>
                <w:color w:val="000000"/>
                <w:szCs w:val="24"/>
                <w:lang w:eastAsia="en-GB"/>
              </w:rPr>
            </w:pPr>
            <w:r>
              <w:rPr>
                <w:noProof/>
                <w:color w:val="000000"/>
                <w:szCs w:val="24"/>
                <w:lang w:eastAsia="en-GB"/>
              </w:rPr>
              <w:t>A</w:t>
            </w:r>
            <w:r w:rsidRPr="002557A5">
              <w:rPr>
                <w:noProof/>
                <w:color w:val="000000"/>
                <w:szCs w:val="24"/>
                <w:lang w:eastAsia="en-GB"/>
              </w:rPr>
              <w:t xml:space="preserve">t least 10 years of professional experience (after PhD) in relevant fields </w:t>
            </w:r>
            <w:r w:rsidRPr="00065695">
              <w:rPr>
                <w:noProof/>
                <w:color w:val="000000"/>
                <w:szCs w:val="24"/>
                <w:lang w:eastAsia="en-GB"/>
              </w:rPr>
              <w:t>(see Annex VI)</w:t>
            </w:r>
          </w:p>
        </w:tc>
        <w:tc>
          <w:tcPr>
            <w:tcW w:w="4373" w:type="dxa"/>
            <w:shd w:val="clear" w:color="auto" w:fill="auto"/>
          </w:tcPr>
          <w:p w14:paraId="14179A66" w14:textId="77777777" w:rsidR="002557A5" w:rsidRPr="00A67022" w:rsidRDefault="002557A5" w:rsidP="009A5A62">
            <w:pPr>
              <w:tabs>
                <w:tab w:val="left" w:pos="0"/>
              </w:tabs>
              <w:spacing w:before="120" w:after="120"/>
              <w:rPr>
                <w:noProof/>
                <w:szCs w:val="24"/>
              </w:rPr>
            </w:pPr>
          </w:p>
        </w:tc>
      </w:tr>
      <w:tr w:rsidR="002557A5" w:rsidRPr="00A67022" w14:paraId="431A926A" w14:textId="77777777" w:rsidTr="009A5A62">
        <w:tc>
          <w:tcPr>
            <w:tcW w:w="4461" w:type="dxa"/>
            <w:shd w:val="clear" w:color="auto" w:fill="auto"/>
          </w:tcPr>
          <w:p w14:paraId="33F0B476" w14:textId="264C7984" w:rsidR="002557A5" w:rsidRPr="00A67022" w:rsidRDefault="002557A5" w:rsidP="009A5A62">
            <w:pPr>
              <w:tabs>
                <w:tab w:val="left" w:pos="0"/>
              </w:tabs>
              <w:spacing w:before="120" w:after="120"/>
              <w:rPr>
                <w:noProof/>
                <w:szCs w:val="24"/>
              </w:rPr>
            </w:pPr>
            <w:r w:rsidRPr="00A67022">
              <w:rPr>
                <w:noProof/>
                <w:szCs w:val="24"/>
              </w:rPr>
              <w:t>Good knowl</w:t>
            </w:r>
            <w:r>
              <w:rPr>
                <w:noProof/>
                <w:szCs w:val="24"/>
              </w:rPr>
              <w:t>edge of the English language and ability to work in English</w:t>
            </w:r>
          </w:p>
        </w:tc>
        <w:tc>
          <w:tcPr>
            <w:tcW w:w="4373" w:type="dxa"/>
            <w:shd w:val="clear" w:color="auto" w:fill="auto"/>
          </w:tcPr>
          <w:p w14:paraId="3447D747" w14:textId="77777777" w:rsidR="002557A5" w:rsidRPr="00A67022" w:rsidRDefault="002557A5" w:rsidP="009A5A62">
            <w:pPr>
              <w:tabs>
                <w:tab w:val="left" w:pos="0"/>
              </w:tabs>
              <w:spacing w:before="120" w:after="120"/>
              <w:rPr>
                <w:noProof/>
                <w:szCs w:val="24"/>
              </w:rPr>
            </w:pPr>
          </w:p>
        </w:tc>
      </w:tr>
    </w:tbl>
    <w:p w14:paraId="19EF702B" w14:textId="77777777" w:rsidR="00482275" w:rsidRPr="00A67022" w:rsidRDefault="00482275" w:rsidP="002557A5">
      <w:pPr>
        <w:tabs>
          <w:tab w:val="left" w:pos="0"/>
        </w:tabs>
        <w:spacing w:before="120" w:after="120"/>
        <w:rPr>
          <w:noProof/>
          <w:u w:val="single"/>
        </w:rPr>
      </w:pPr>
    </w:p>
    <w:p w14:paraId="485B6E85" w14:textId="345DF5B2" w:rsidR="00A67022" w:rsidRPr="00A67022" w:rsidRDefault="00A67022" w:rsidP="008E2375">
      <w:pPr>
        <w:tabs>
          <w:tab w:val="right" w:leader="dot" w:pos="9071"/>
        </w:tabs>
        <w:spacing w:before="120" w:after="120"/>
        <w:rPr>
          <w:noProof/>
          <w:szCs w:val="24"/>
        </w:rPr>
      </w:pPr>
      <w:r w:rsidRPr="00A67022">
        <w:rPr>
          <w:noProof/>
          <w:szCs w:val="24"/>
        </w:rPr>
        <w:t xml:space="preserve">Applicants are requested to describe how they fulfil </w:t>
      </w:r>
      <w:r w:rsidRPr="00A67022">
        <w:rPr>
          <w:noProof/>
          <w:color w:val="000000"/>
          <w:szCs w:val="24"/>
          <w:lang w:val="en-US" w:eastAsia="en-GB"/>
        </w:rPr>
        <w:t xml:space="preserve">the selection criteria listed in </w:t>
      </w:r>
      <w:r w:rsidR="00FD3234">
        <w:rPr>
          <w:noProof/>
          <w:color w:val="000000"/>
          <w:szCs w:val="24"/>
          <w:lang w:val="en-US" w:eastAsia="en-GB"/>
        </w:rPr>
        <w:t xml:space="preserve">point 4 of </w:t>
      </w:r>
      <w:r w:rsidRPr="00A67022">
        <w:rPr>
          <w:noProof/>
          <w:color w:val="000000"/>
          <w:szCs w:val="24"/>
          <w:lang w:val="en-US" w:eastAsia="en-GB"/>
        </w:rPr>
        <w:t>this call.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1"/>
        <w:gridCol w:w="4373"/>
      </w:tblGrid>
      <w:tr w:rsidR="00226366" w:rsidRPr="00A67022" w14:paraId="21ED5805" w14:textId="77777777" w:rsidTr="00DD28BF">
        <w:trPr>
          <w:cantSplit/>
        </w:trPr>
        <w:tc>
          <w:tcPr>
            <w:tcW w:w="4461" w:type="dxa"/>
            <w:shd w:val="clear" w:color="auto" w:fill="auto"/>
          </w:tcPr>
          <w:p w14:paraId="65B2F586" w14:textId="1963C983" w:rsidR="00226366" w:rsidRPr="00A67022" w:rsidDel="00D07234" w:rsidRDefault="00226366" w:rsidP="00226366">
            <w:pPr>
              <w:tabs>
                <w:tab w:val="left" w:pos="0"/>
              </w:tabs>
              <w:spacing w:before="120" w:after="120"/>
              <w:rPr>
                <w:noProof/>
                <w:szCs w:val="24"/>
              </w:rPr>
            </w:pPr>
            <w:r>
              <w:rPr>
                <w:noProof/>
                <w:szCs w:val="24"/>
              </w:rPr>
              <w:t>P</w:t>
            </w:r>
            <w:r w:rsidRPr="00226366">
              <w:rPr>
                <w:noProof/>
                <w:szCs w:val="24"/>
              </w:rPr>
              <w:t xml:space="preserve">roven and relevant competence and experience in one or more relevant </w:t>
            </w:r>
            <w:r>
              <w:rPr>
                <w:noProof/>
                <w:szCs w:val="24"/>
              </w:rPr>
              <w:t>scientific areas (see Annex VI)</w:t>
            </w:r>
            <w:r w:rsidR="006213C4">
              <w:rPr>
                <w:noProof/>
                <w:szCs w:val="24"/>
              </w:rPr>
              <w:t xml:space="preserve">, </w:t>
            </w:r>
            <w:r w:rsidR="006213C4" w:rsidRPr="006213C4">
              <w:rPr>
                <w:noProof/>
                <w:szCs w:val="24"/>
              </w:rPr>
              <w:t>including for example, toxicology, ecotoxicology, biochemistry, biology, medicine, chemistry, pharmacology, bioengineering, molecular biology, biostatistics, modelling, artificial intelligence/machine learning</w:t>
            </w:r>
          </w:p>
        </w:tc>
        <w:tc>
          <w:tcPr>
            <w:tcW w:w="4373" w:type="dxa"/>
            <w:shd w:val="clear" w:color="auto" w:fill="auto"/>
          </w:tcPr>
          <w:p w14:paraId="1D8211B0" w14:textId="77777777" w:rsidR="00226366" w:rsidRPr="00A67022" w:rsidRDefault="00226366" w:rsidP="001B6CB1">
            <w:pPr>
              <w:tabs>
                <w:tab w:val="left" w:pos="0"/>
              </w:tabs>
              <w:spacing w:before="120" w:after="120"/>
              <w:rPr>
                <w:noProof/>
                <w:szCs w:val="24"/>
              </w:rPr>
            </w:pPr>
          </w:p>
        </w:tc>
      </w:tr>
      <w:tr w:rsidR="00A67022" w:rsidRPr="00A67022" w14:paraId="485B6E88" w14:textId="77777777" w:rsidTr="00DD28BF">
        <w:trPr>
          <w:cantSplit/>
        </w:trPr>
        <w:tc>
          <w:tcPr>
            <w:tcW w:w="4461" w:type="dxa"/>
            <w:shd w:val="clear" w:color="auto" w:fill="auto"/>
          </w:tcPr>
          <w:p w14:paraId="485B6E86" w14:textId="1840CDB0" w:rsidR="00A67022" w:rsidRPr="00A67022" w:rsidRDefault="00A67022" w:rsidP="00504353">
            <w:pPr>
              <w:tabs>
                <w:tab w:val="left" w:pos="0"/>
              </w:tabs>
              <w:spacing w:before="120" w:after="120"/>
              <w:rPr>
                <w:noProof/>
                <w:szCs w:val="24"/>
              </w:rPr>
            </w:pPr>
            <w:r w:rsidRPr="00A67022">
              <w:rPr>
                <w:noProof/>
                <w:szCs w:val="24"/>
              </w:rPr>
              <w:t xml:space="preserve">Proven and relevant competence and experience, including at European and/or international level, in areas relevant to </w:t>
            </w:r>
            <w:r w:rsidR="00226366">
              <w:rPr>
                <w:noProof/>
              </w:rPr>
              <w:t>non-animal methods</w:t>
            </w:r>
            <w:r w:rsidR="00504353">
              <w:rPr>
                <w:noProof/>
              </w:rPr>
              <w:t xml:space="preserve">/approaches </w:t>
            </w:r>
            <w:r w:rsidR="00FD2EEA">
              <w:rPr>
                <w:noProof/>
              </w:rPr>
              <w:t xml:space="preserve">used </w:t>
            </w:r>
            <w:r w:rsidR="00504353">
              <w:rPr>
                <w:noProof/>
              </w:rPr>
              <w:t>in science</w:t>
            </w:r>
            <w:r w:rsidR="006213C4">
              <w:rPr>
                <w:noProof/>
              </w:rPr>
              <w:t xml:space="preserve">, </w:t>
            </w:r>
            <w:r w:rsidR="006213C4" w:rsidRPr="006213C4">
              <w:rPr>
                <w:noProof/>
              </w:rPr>
              <w:t xml:space="preserve">including for example, </w:t>
            </w:r>
            <w:r w:rsidR="006213C4" w:rsidRPr="00034C37">
              <w:rPr>
                <w:i/>
                <w:noProof/>
              </w:rPr>
              <w:t>in vitro</w:t>
            </w:r>
            <w:r w:rsidR="006213C4" w:rsidRPr="006213C4">
              <w:rPr>
                <w:noProof/>
              </w:rPr>
              <w:t xml:space="preserve"> methods, </w:t>
            </w:r>
            <w:r w:rsidR="006213C4" w:rsidRPr="00034C37">
              <w:rPr>
                <w:i/>
                <w:noProof/>
              </w:rPr>
              <w:t>in silico</w:t>
            </w:r>
            <w:r w:rsidR="006213C4" w:rsidRPr="006213C4">
              <w:rPr>
                <w:noProof/>
              </w:rPr>
              <w:t>/computational methods, New Approach Methodologies (NAMs), Artificial Intelligence (AI), Machine/Deep Learning,</w:t>
            </w:r>
            <w:r w:rsidR="006213C4">
              <w:rPr>
                <w:noProof/>
              </w:rPr>
              <w:t xml:space="preserve"> </w:t>
            </w:r>
            <w:r w:rsidR="006213C4" w:rsidRPr="006213C4">
              <w:rPr>
                <w:noProof/>
              </w:rPr>
              <w:t>Organ-on-Chip, Microphysiological Systems, ‘Omics, Defined Approaches (DAs), Integrated Approaches to Testing and Assessment (IATA), Adverse Outcome Pathways (AOP)</w:t>
            </w:r>
          </w:p>
        </w:tc>
        <w:tc>
          <w:tcPr>
            <w:tcW w:w="4373" w:type="dxa"/>
            <w:shd w:val="clear" w:color="auto" w:fill="auto"/>
          </w:tcPr>
          <w:p w14:paraId="485B6E87" w14:textId="77777777" w:rsidR="00A67022" w:rsidRPr="00A67022" w:rsidRDefault="00A67022" w:rsidP="001B6CB1">
            <w:pPr>
              <w:tabs>
                <w:tab w:val="left" w:pos="0"/>
              </w:tabs>
              <w:spacing w:before="120" w:after="120"/>
              <w:rPr>
                <w:noProof/>
                <w:szCs w:val="24"/>
              </w:rPr>
            </w:pPr>
          </w:p>
        </w:tc>
      </w:tr>
      <w:tr w:rsidR="00A67022" w:rsidRPr="00A67022" w14:paraId="485B6E8B" w14:textId="77777777" w:rsidTr="00DD28BF">
        <w:trPr>
          <w:cantSplit/>
        </w:trPr>
        <w:tc>
          <w:tcPr>
            <w:tcW w:w="4461" w:type="dxa"/>
            <w:shd w:val="clear" w:color="auto" w:fill="auto"/>
          </w:tcPr>
          <w:p w14:paraId="485B6E89" w14:textId="03EDFD12" w:rsidR="00A67022" w:rsidRPr="00A67022" w:rsidRDefault="00226366" w:rsidP="001B6CB1">
            <w:pPr>
              <w:tabs>
                <w:tab w:val="left" w:pos="0"/>
              </w:tabs>
              <w:spacing w:before="120" w:after="120"/>
              <w:rPr>
                <w:noProof/>
                <w:szCs w:val="24"/>
              </w:rPr>
            </w:pPr>
            <w:r>
              <w:rPr>
                <w:noProof/>
                <w:szCs w:val="24"/>
              </w:rPr>
              <w:t>E</w:t>
            </w:r>
            <w:r w:rsidRPr="00226366">
              <w:rPr>
                <w:noProof/>
                <w:szCs w:val="24"/>
              </w:rPr>
              <w:t>xperience in regulatory (eco)toxicology and/or safety assessment of chemicals or nanomaterials</w:t>
            </w:r>
            <w:r w:rsidRPr="00226366" w:rsidDel="00226366">
              <w:rPr>
                <w:noProof/>
                <w:szCs w:val="24"/>
              </w:rPr>
              <w:t xml:space="preserve"> </w:t>
            </w:r>
          </w:p>
        </w:tc>
        <w:tc>
          <w:tcPr>
            <w:tcW w:w="4373" w:type="dxa"/>
            <w:shd w:val="clear" w:color="auto" w:fill="auto"/>
          </w:tcPr>
          <w:p w14:paraId="485B6E8A" w14:textId="77777777" w:rsidR="00A67022" w:rsidRPr="00A67022" w:rsidRDefault="00A67022" w:rsidP="001B6CB1">
            <w:pPr>
              <w:tabs>
                <w:tab w:val="left" w:pos="0"/>
              </w:tabs>
              <w:spacing w:before="120" w:after="120"/>
              <w:rPr>
                <w:noProof/>
                <w:szCs w:val="24"/>
              </w:rPr>
            </w:pPr>
          </w:p>
        </w:tc>
      </w:tr>
      <w:tr w:rsidR="00A67022" w:rsidRPr="00A67022" w14:paraId="485B6E8E" w14:textId="77777777" w:rsidTr="00DD28BF">
        <w:trPr>
          <w:cantSplit/>
        </w:trPr>
        <w:tc>
          <w:tcPr>
            <w:tcW w:w="4461" w:type="dxa"/>
            <w:shd w:val="clear" w:color="auto" w:fill="auto"/>
          </w:tcPr>
          <w:p w14:paraId="485B6E8C" w14:textId="33D46E3B" w:rsidR="00A67022" w:rsidRPr="00A67022" w:rsidRDefault="00226366" w:rsidP="00FD2EEA">
            <w:pPr>
              <w:tabs>
                <w:tab w:val="left" w:pos="0"/>
              </w:tabs>
              <w:spacing w:before="120" w:after="120"/>
              <w:rPr>
                <w:noProof/>
                <w:szCs w:val="24"/>
              </w:rPr>
            </w:pPr>
            <w:r>
              <w:rPr>
                <w:noProof/>
                <w:color w:val="000000"/>
                <w:szCs w:val="24"/>
                <w:lang w:eastAsia="en-GB"/>
              </w:rPr>
              <w:lastRenderedPageBreak/>
              <w:t>E</w:t>
            </w:r>
            <w:r w:rsidRPr="00226366">
              <w:rPr>
                <w:noProof/>
                <w:color w:val="000000"/>
                <w:szCs w:val="24"/>
                <w:lang w:val="en-US" w:eastAsia="en-GB"/>
              </w:rPr>
              <w:t>xperience in validation practice, validation project management, evaluation/validation of non-animal methods</w:t>
            </w:r>
            <w:r w:rsidR="00FD2EEA">
              <w:rPr>
                <w:noProof/>
                <w:color w:val="000000"/>
                <w:szCs w:val="24"/>
                <w:lang w:val="en-US" w:eastAsia="en-GB"/>
              </w:rPr>
              <w:t>/approaches</w:t>
            </w:r>
            <w:r w:rsidRPr="00226366" w:rsidDel="00226366">
              <w:rPr>
                <w:noProof/>
                <w:color w:val="000000"/>
                <w:szCs w:val="24"/>
                <w:lang w:val="en-US" w:eastAsia="en-GB"/>
              </w:rPr>
              <w:t xml:space="preserve"> </w:t>
            </w:r>
            <w:r w:rsidR="00FD2EEA">
              <w:rPr>
                <w:noProof/>
                <w:color w:val="000000"/>
                <w:szCs w:val="24"/>
                <w:lang w:val="en-US" w:eastAsia="en-GB"/>
              </w:rPr>
              <w:t>used in science</w:t>
            </w:r>
          </w:p>
        </w:tc>
        <w:tc>
          <w:tcPr>
            <w:tcW w:w="4373" w:type="dxa"/>
            <w:shd w:val="clear" w:color="auto" w:fill="auto"/>
          </w:tcPr>
          <w:p w14:paraId="485B6E8D" w14:textId="77777777" w:rsidR="00A67022" w:rsidRPr="00A67022" w:rsidRDefault="00A67022" w:rsidP="001B6CB1">
            <w:pPr>
              <w:tabs>
                <w:tab w:val="left" w:pos="0"/>
              </w:tabs>
              <w:spacing w:before="120" w:after="120"/>
              <w:rPr>
                <w:noProof/>
                <w:szCs w:val="24"/>
              </w:rPr>
            </w:pPr>
          </w:p>
        </w:tc>
      </w:tr>
      <w:tr w:rsidR="00226366" w:rsidRPr="00A67022" w14:paraId="3187B6B9" w14:textId="77777777" w:rsidTr="00DD28BF">
        <w:trPr>
          <w:cantSplit/>
        </w:trPr>
        <w:tc>
          <w:tcPr>
            <w:tcW w:w="4461" w:type="dxa"/>
            <w:shd w:val="clear" w:color="auto" w:fill="auto"/>
          </w:tcPr>
          <w:p w14:paraId="093090EF" w14:textId="50E3267D" w:rsidR="00226366" w:rsidRDefault="00226366" w:rsidP="001B6CB1">
            <w:pPr>
              <w:tabs>
                <w:tab w:val="left" w:pos="0"/>
              </w:tabs>
              <w:spacing w:before="120" w:after="120"/>
              <w:rPr>
                <w:noProof/>
                <w:color w:val="000000"/>
                <w:szCs w:val="24"/>
                <w:lang w:eastAsia="en-GB"/>
              </w:rPr>
            </w:pPr>
            <w:r>
              <w:rPr>
                <w:noProof/>
                <w:color w:val="000000"/>
                <w:szCs w:val="24"/>
                <w:lang w:eastAsia="en-GB"/>
              </w:rPr>
              <w:t>E</w:t>
            </w:r>
            <w:r w:rsidRPr="00226366">
              <w:rPr>
                <w:noProof/>
                <w:color w:val="000000"/>
                <w:szCs w:val="24"/>
                <w:lang w:eastAsia="en-GB"/>
              </w:rPr>
              <w:t>xperience in analysing complex information and in peer reviewing scientific results, projects or programmes</w:t>
            </w:r>
          </w:p>
        </w:tc>
        <w:tc>
          <w:tcPr>
            <w:tcW w:w="4373" w:type="dxa"/>
            <w:shd w:val="clear" w:color="auto" w:fill="auto"/>
          </w:tcPr>
          <w:p w14:paraId="2734D979" w14:textId="77777777" w:rsidR="00226366" w:rsidRPr="00A67022" w:rsidRDefault="00226366" w:rsidP="001B6CB1">
            <w:pPr>
              <w:tabs>
                <w:tab w:val="left" w:pos="0"/>
              </w:tabs>
              <w:spacing w:before="120" w:after="120"/>
              <w:rPr>
                <w:noProof/>
                <w:szCs w:val="24"/>
              </w:rPr>
            </w:pPr>
          </w:p>
        </w:tc>
      </w:tr>
      <w:tr w:rsidR="00226366" w:rsidRPr="00A67022" w14:paraId="15CFE264" w14:textId="77777777" w:rsidTr="00DD28BF">
        <w:trPr>
          <w:cantSplit/>
        </w:trPr>
        <w:tc>
          <w:tcPr>
            <w:tcW w:w="4461" w:type="dxa"/>
            <w:shd w:val="clear" w:color="auto" w:fill="auto"/>
          </w:tcPr>
          <w:p w14:paraId="28B42A6D" w14:textId="52B5B8A9" w:rsidR="00226366" w:rsidRDefault="00226366" w:rsidP="009A5A62">
            <w:pPr>
              <w:tabs>
                <w:tab w:val="left" w:pos="0"/>
              </w:tabs>
              <w:spacing w:before="120" w:after="120"/>
              <w:rPr>
                <w:noProof/>
                <w:color w:val="000000"/>
                <w:szCs w:val="24"/>
                <w:lang w:eastAsia="en-GB"/>
              </w:rPr>
            </w:pPr>
            <w:r>
              <w:rPr>
                <w:noProof/>
                <w:color w:val="000000"/>
                <w:szCs w:val="24"/>
                <w:lang w:eastAsia="en-GB"/>
              </w:rPr>
              <w:t>E</w:t>
            </w:r>
            <w:r w:rsidRPr="00226366">
              <w:rPr>
                <w:noProof/>
                <w:color w:val="000000"/>
                <w:szCs w:val="24"/>
                <w:lang w:eastAsia="en-GB"/>
              </w:rPr>
              <w:t>xperience in providing scientific advice at national or international level (scientific advisory committee work)</w:t>
            </w:r>
          </w:p>
        </w:tc>
        <w:tc>
          <w:tcPr>
            <w:tcW w:w="4373" w:type="dxa"/>
            <w:shd w:val="clear" w:color="auto" w:fill="auto"/>
          </w:tcPr>
          <w:p w14:paraId="22CC61C7" w14:textId="77777777" w:rsidR="00226366" w:rsidRPr="00A67022" w:rsidRDefault="00226366" w:rsidP="009A5A62">
            <w:pPr>
              <w:tabs>
                <w:tab w:val="left" w:pos="0"/>
              </w:tabs>
              <w:spacing w:before="120" w:after="120"/>
              <w:rPr>
                <w:noProof/>
                <w:szCs w:val="24"/>
              </w:rPr>
            </w:pPr>
          </w:p>
        </w:tc>
      </w:tr>
      <w:tr w:rsidR="00226366" w:rsidRPr="00A67022" w14:paraId="47912704" w14:textId="77777777" w:rsidTr="00DD28BF">
        <w:trPr>
          <w:cantSplit/>
        </w:trPr>
        <w:tc>
          <w:tcPr>
            <w:tcW w:w="4461" w:type="dxa"/>
            <w:shd w:val="clear" w:color="auto" w:fill="auto"/>
          </w:tcPr>
          <w:p w14:paraId="632CDAA9" w14:textId="5A37FA1A" w:rsidR="00226366" w:rsidRDefault="00226366" w:rsidP="009A5A62">
            <w:pPr>
              <w:tabs>
                <w:tab w:val="left" w:pos="0"/>
              </w:tabs>
              <w:spacing w:before="120" w:after="120"/>
              <w:rPr>
                <w:noProof/>
                <w:color w:val="000000"/>
                <w:szCs w:val="24"/>
                <w:lang w:eastAsia="en-GB"/>
              </w:rPr>
            </w:pPr>
            <w:r>
              <w:rPr>
                <w:noProof/>
                <w:color w:val="000000"/>
                <w:szCs w:val="24"/>
                <w:lang w:eastAsia="en-GB"/>
              </w:rPr>
              <w:t>P</w:t>
            </w:r>
            <w:r w:rsidRPr="00226366">
              <w:rPr>
                <w:noProof/>
                <w:color w:val="000000"/>
                <w:szCs w:val="24"/>
                <w:lang w:eastAsia="en-GB"/>
              </w:rPr>
              <w:t>rofessional experience in a multi-disciplinary scientific environment, preferably in an international context, including language skills</w:t>
            </w:r>
          </w:p>
        </w:tc>
        <w:tc>
          <w:tcPr>
            <w:tcW w:w="4373" w:type="dxa"/>
            <w:shd w:val="clear" w:color="auto" w:fill="auto"/>
          </w:tcPr>
          <w:p w14:paraId="4ACD7869" w14:textId="77777777" w:rsidR="00226366" w:rsidRPr="00A67022" w:rsidRDefault="00226366" w:rsidP="009A5A62">
            <w:pPr>
              <w:tabs>
                <w:tab w:val="left" w:pos="0"/>
              </w:tabs>
              <w:spacing w:before="120" w:after="120"/>
              <w:rPr>
                <w:noProof/>
                <w:szCs w:val="24"/>
              </w:rPr>
            </w:pPr>
          </w:p>
        </w:tc>
      </w:tr>
      <w:tr w:rsidR="00226366" w:rsidRPr="00A67022" w14:paraId="527FA5AA" w14:textId="77777777" w:rsidTr="00DD28BF">
        <w:trPr>
          <w:cantSplit/>
        </w:trPr>
        <w:tc>
          <w:tcPr>
            <w:tcW w:w="4461" w:type="dxa"/>
            <w:shd w:val="clear" w:color="auto" w:fill="auto"/>
          </w:tcPr>
          <w:p w14:paraId="3C1F123F" w14:textId="6E63758B" w:rsidR="00226366" w:rsidRDefault="00226366" w:rsidP="001B6CB1">
            <w:pPr>
              <w:tabs>
                <w:tab w:val="left" w:pos="0"/>
              </w:tabs>
              <w:spacing w:before="120" w:after="120"/>
              <w:rPr>
                <w:noProof/>
                <w:color w:val="000000"/>
                <w:szCs w:val="24"/>
                <w:lang w:eastAsia="en-GB"/>
              </w:rPr>
            </w:pPr>
            <w:r>
              <w:rPr>
                <w:noProof/>
                <w:color w:val="000000"/>
                <w:szCs w:val="24"/>
                <w:lang w:eastAsia="en-GB"/>
              </w:rPr>
              <w:t>M</w:t>
            </w:r>
            <w:r w:rsidRPr="00226366">
              <w:rPr>
                <w:noProof/>
                <w:color w:val="000000"/>
                <w:szCs w:val="24"/>
                <w:lang w:eastAsia="en-GB"/>
              </w:rPr>
              <w:t>anagerial and organisational skills, in particular in project management and in chairing and organising working groups related to scientific matters</w:t>
            </w:r>
          </w:p>
        </w:tc>
        <w:tc>
          <w:tcPr>
            <w:tcW w:w="4373" w:type="dxa"/>
            <w:shd w:val="clear" w:color="auto" w:fill="auto"/>
          </w:tcPr>
          <w:p w14:paraId="0F0BCB37" w14:textId="77777777" w:rsidR="00226366" w:rsidRPr="00A67022" w:rsidRDefault="00226366" w:rsidP="001B6CB1">
            <w:pPr>
              <w:tabs>
                <w:tab w:val="left" w:pos="0"/>
              </w:tabs>
              <w:spacing w:before="120" w:after="120"/>
              <w:rPr>
                <w:noProof/>
                <w:szCs w:val="24"/>
              </w:rPr>
            </w:pPr>
          </w:p>
        </w:tc>
      </w:tr>
    </w:tbl>
    <w:p w14:paraId="485B6E92" w14:textId="24365C17" w:rsidR="00A67022" w:rsidRPr="00A67022" w:rsidRDefault="00A67022" w:rsidP="00DD28BF">
      <w:pPr>
        <w:tabs>
          <w:tab w:val="left" w:pos="0"/>
        </w:tabs>
        <w:spacing w:before="120" w:after="0"/>
        <w:rPr>
          <w:noProof/>
          <w:u w:val="single"/>
        </w:rPr>
      </w:pPr>
      <w:commentRangeStart w:id="2"/>
      <w:commentRangeEnd w:id="2"/>
    </w:p>
    <w:p w14:paraId="2A7F0F4F" w14:textId="68C3BBCC" w:rsidR="00B92117" w:rsidRPr="00A67022" w:rsidRDefault="00B92117" w:rsidP="00B92117">
      <w:pPr>
        <w:spacing w:before="120" w:after="120"/>
        <w:rPr>
          <w:noProof/>
          <w:u w:val="single"/>
        </w:rPr>
      </w:pPr>
      <w:r w:rsidRPr="00A67022">
        <w:rPr>
          <w:noProof/>
          <w:u w:val="single"/>
        </w:rPr>
        <w:t xml:space="preserve">For individuals applying to be appointed as Type </w:t>
      </w:r>
      <w:r>
        <w:rPr>
          <w:noProof/>
          <w:u w:val="single"/>
        </w:rPr>
        <w:t>A</w:t>
      </w:r>
      <w:r w:rsidRPr="00A67022">
        <w:rPr>
          <w:noProof/>
          <w:u w:val="single"/>
        </w:rPr>
        <w:t xml:space="preserve"> members</w:t>
      </w:r>
    </w:p>
    <w:p w14:paraId="677B0484" w14:textId="77777777" w:rsidR="00B92117" w:rsidRPr="00A67022" w:rsidRDefault="00B92117" w:rsidP="00B92117">
      <w:pPr>
        <w:spacing w:before="120" w:after="120"/>
        <w:rPr>
          <w:noProof/>
        </w:rPr>
      </w:pPr>
      <w:r w:rsidRPr="00A67022">
        <w:rPr>
          <w:noProof/>
        </w:rPr>
        <w:t>Title: ………………….</w:t>
      </w:r>
    </w:p>
    <w:p w14:paraId="75692C58" w14:textId="77777777" w:rsidR="00B92117" w:rsidRPr="00A67022" w:rsidRDefault="00B92117" w:rsidP="00B92117">
      <w:pPr>
        <w:spacing w:before="120" w:after="120"/>
        <w:rPr>
          <w:noProof/>
        </w:rPr>
      </w:pPr>
      <w:r w:rsidRPr="00A67022">
        <w:rPr>
          <w:noProof/>
        </w:rPr>
        <w:t>Surname: ………………….</w:t>
      </w:r>
    </w:p>
    <w:p w14:paraId="5ED7177D" w14:textId="77777777" w:rsidR="00B92117" w:rsidRPr="00A67022" w:rsidRDefault="00B92117" w:rsidP="00B92117">
      <w:pPr>
        <w:spacing w:before="120" w:after="120"/>
        <w:rPr>
          <w:noProof/>
        </w:rPr>
      </w:pPr>
      <w:r w:rsidRPr="00A67022">
        <w:rPr>
          <w:noProof/>
        </w:rPr>
        <w:t>First name: ………………….</w:t>
      </w:r>
    </w:p>
    <w:p w14:paraId="7E063C86" w14:textId="77777777" w:rsidR="00056AAE" w:rsidRDefault="00056AAE" w:rsidP="00056AAE">
      <w:pPr>
        <w:spacing w:before="120" w:after="120"/>
        <w:rPr>
          <w:noProof/>
        </w:rPr>
      </w:pPr>
      <w:r>
        <w:rPr>
          <w:noProof/>
        </w:rPr>
        <w:t>Nationality: ………………</w:t>
      </w:r>
    </w:p>
    <w:p w14:paraId="504CE8F9" w14:textId="77777777" w:rsidR="00056AAE" w:rsidRPr="00A67022" w:rsidRDefault="00056AAE" w:rsidP="00056AAE">
      <w:pPr>
        <w:spacing w:before="120" w:after="120"/>
        <w:rPr>
          <w:noProof/>
        </w:rPr>
      </w:pPr>
      <w:r>
        <w:rPr>
          <w:noProof/>
        </w:rPr>
        <w:t>Professional title: ……………</w:t>
      </w:r>
    </w:p>
    <w:p w14:paraId="7CAD096C" w14:textId="77777777" w:rsidR="00B92117" w:rsidRPr="00A67022" w:rsidRDefault="00B92117" w:rsidP="00B92117">
      <w:pPr>
        <w:spacing w:before="120" w:after="120"/>
        <w:rPr>
          <w:noProof/>
        </w:rPr>
      </w:pPr>
      <w:r w:rsidRPr="00A67022">
        <w:rPr>
          <w:noProof/>
        </w:rPr>
        <w:t>Date: ………………….</w:t>
      </w:r>
    </w:p>
    <w:p w14:paraId="61F5B71F" w14:textId="154F6D79" w:rsidR="00B92117" w:rsidRDefault="00B92117" w:rsidP="00B92117">
      <w:pPr>
        <w:tabs>
          <w:tab w:val="left" w:pos="0"/>
        </w:tabs>
        <w:spacing w:before="120" w:after="120"/>
        <w:rPr>
          <w:noProof/>
          <w:u w:val="single"/>
        </w:rPr>
      </w:pPr>
      <w:r w:rsidRPr="00A67022">
        <w:rPr>
          <w:noProof/>
        </w:rPr>
        <w:t>Signature …………………..</w:t>
      </w:r>
    </w:p>
    <w:p w14:paraId="23276A64" w14:textId="77777777" w:rsidR="00B92117" w:rsidRDefault="00B92117" w:rsidP="00DD28BF">
      <w:pPr>
        <w:tabs>
          <w:tab w:val="left" w:pos="0"/>
        </w:tabs>
        <w:spacing w:before="120" w:after="0"/>
        <w:rPr>
          <w:noProof/>
          <w:u w:val="single"/>
        </w:rPr>
      </w:pPr>
    </w:p>
    <w:p w14:paraId="56D698D1" w14:textId="77777777" w:rsidR="009C3866" w:rsidRDefault="009C3866" w:rsidP="00DD28BF">
      <w:pPr>
        <w:spacing w:before="120" w:after="0"/>
        <w:rPr>
          <w:noProof/>
          <w:u w:val="single"/>
        </w:rPr>
      </w:pPr>
    </w:p>
    <w:p w14:paraId="2C7B0A24" w14:textId="77777777" w:rsidR="008C0ABF" w:rsidRDefault="008C0ABF">
      <w:pPr>
        <w:spacing w:after="0"/>
        <w:jc w:val="left"/>
        <w:rPr>
          <w:b/>
          <w:noProof/>
          <w:sz w:val="28"/>
        </w:rPr>
      </w:pPr>
      <w:r>
        <w:rPr>
          <w:b/>
          <w:noProof/>
          <w:sz w:val="28"/>
        </w:rPr>
        <w:br w:type="page"/>
      </w:r>
    </w:p>
    <w:p w14:paraId="4D5F3770" w14:textId="09195914" w:rsidR="00F40E8A" w:rsidRPr="006029F9" w:rsidRDefault="00F40E8A" w:rsidP="00F40E8A">
      <w:pPr>
        <w:spacing w:before="120" w:after="120"/>
        <w:jc w:val="center"/>
        <w:rPr>
          <w:b/>
          <w:noProof/>
          <w:sz w:val="28"/>
        </w:rPr>
      </w:pPr>
      <w:r w:rsidRPr="006029F9">
        <w:rPr>
          <w:b/>
          <w:noProof/>
          <w:sz w:val="28"/>
        </w:rPr>
        <w:lastRenderedPageBreak/>
        <w:t>ANNEX III</w:t>
      </w:r>
    </w:p>
    <w:p w14:paraId="58DEA3D2" w14:textId="77777777" w:rsidR="00F40E8A" w:rsidRDefault="00F40E8A" w:rsidP="00F40E8A">
      <w:pPr>
        <w:tabs>
          <w:tab w:val="left" w:pos="720"/>
        </w:tabs>
        <w:jc w:val="center"/>
        <w:rPr>
          <w:rFonts w:eastAsia="SimSun"/>
          <w:bCs/>
          <w:noProof/>
          <w:u w:val="single"/>
          <w:lang w:eastAsia="zh-CN"/>
        </w:rPr>
      </w:pPr>
      <w:r>
        <w:rPr>
          <w:rFonts w:eastAsia="SimSun"/>
          <w:bCs/>
          <w:noProof/>
          <w:u w:val="single"/>
          <w:lang w:eastAsia="zh-CN"/>
        </w:rPr>
        <w:t>Standard declaration of interests (DOI) form for individuals applying to be appointed as members of expert groups or sub-groups in a personal capacity</w:t>
      </w:r>
    </w:p>
    <w:p w14:paraId="703F8AD9" w14:textId="77777777" w:rsidR="00F40E8A" w:rsidRDefault="00F40E8A" w:rsidP="00F40E8A">
      <w:pPr>
        <w:tabs>
          <w:tab w:val="left" w:pos="720"/>
        </w:tabs>
        <w:jc w:val="center"/>
        <w:rPr>
          <w:rFonts w:eastAsia="SimSun"/>
          <w:b/>
          <w:bCs/>
          <w:caps/>
          <w:noProof/>
          <w:lang w:val="en-US" w:eastAsia="zh-CN"/>
        </w:rPr>
      </w:pPr>
    </w:p>
    <w:p w14:paraId="50BEA5AF" w14:textId="77777777" w:rsidR="00F40E8A" w:rsidRDefault="00F40E8A" w:rsidP="00F40E8A">
      <w:pPr>
        <w:rPr>
          <w:rFonts w:eastAsia="SimSun"/>
          <w:iCs/>
          <w:noProof/>
          <w:u w:val="single"/>
          <w:lang w:eastAsia="zh-CN"/>
        </w:rPr>
      </w:pPr>
      <w:r>
        <w:rPr>
          <w:rFonts w:eastAsia="SimSun"/>
          <w:iCs/>
          <w:noProof/>
          <w:u w:val="single"/>
          <w:lang w:eastAsia="zh-CN"/>
        </w:rPr>
        <w:t xml:space="preserve">Legal basis: </w:t>
      </w:r>
    </w:p>
    <w:p w14:paraId="3CE71858" w14:textId="77777777" w:rsidR="00F40E8A" w:rsidRDefault="00F40E8A" w:rsidP="00F40E8A">
      <w:pPr>
        <w:rPr>
          <w:rFonts w:eastAsia="SimSun"/>
          <w:iCs/>
          <w:noProof/>
          <w:u w:val="single"/>
          <w:lang w:eastAsia="zh-CN"/>
        </w:rPr>
      </w:pPr>
      <w:r>
        <w:rPr>
          <w:rFonts w:eastAsia="SimSun"/>
          <w:iCs/>
          <w:noProof/>
          <w:lang w:eastAsia="zh-CN"/>
        </w:rPr>
        <w:t>Commission Decision C(2016)3301 establishing horizontal rules on the creation and operation of Commission expert groups, Articles 2(4) and 11.</w:t>
      </w:r>
    </w:p>
    <w:p w14:paraId="089DC5C8" w14:textId="77777777" w:rsidR="00F40E8A" w:rsidRDefault="00F40E8A" w:rsidP="00F40E8A">
      <w:pPr>
        <w:rPr>
          <w:rFonts w:eastAsia="SimSun"/>
          <w:iCs/>
          <w:noProof/>
          <w:u w:val="single"/>
          <w:lang w:eastAsia="zh-CN"/>
        </w:rPr>
      </w:pPr>
      <w:r>
        <w:rPr>
          <w:rFonts w:eastAsia="SimSun"/>
          <w:iCs/>
          <w:noProof/>
          <w:u w:val="single"/>
          <w:lang w:eastAsia="zh-CN"/>
        </w:rPr>
        <w:t>Definitions:</w:t>
      </w:r>
    </w:p>
    <w:p w14:paraId="27B94D05" w14:textId="77777777" w:rsidR="00F40E8A" w:rsidRDefault="00F40E8A" w:rsidP="00F40E8A">
      <w:pPr>
        <w:rPr>
          <w:rFonts w:eastAsia="SimSun"/>
          <w:noProof/>
          <w:lang w:eastAsia="zh-CN"/>
        </w:rPr>
      </w:pPr>
      <w:r>
        <w:rPr>
          <w:rFonts w:eastAsia="SimSun"/>
          <w:noProof/>
          <w:lang w:eastAsia="zh-CN"/>
        </w:rPr>
        <w:t>"</w:t>
      </w:r>
      <w:r>
        <w:rPr>
          <w:rFonts w:eastAsia="SimSun"/>
          <w:b/>
          <w:noProof/>
          <w:lang w:eastAsia="zh-CN"/>
        </w:rPr>
        <w:t>Conflict of interest</w:t>
      </w:r>
      <w:r>
        <w:rPr>
          <w:rFonts w:eastAsia="SimSun"/>
          <w:noProof/>
          <w:lang w:eastAsia="zh-CN"/>
        </w:rPr>
        <w:t xml:space="preserve">" means any situation where an individual has an interest that may compromise or be reasonably perceived to compromise the individual’s </w:t>
      </w:r>
      <w:r>
        <w:rPr>
          <w:rFonts w:eastAsia="SimSun"/>
          <w:bCs/>
          <w:iCs/>
          <w:noProof/>
          <w:lang w:eastAsia="zh-CN"/>
        </w:rPr>
        <w:t>capacity to act independently and in the public interest when providing advice to the Commission in relation to the subject of the work performed by the expert group or sub-group in question.</w:t>
      </w:r>
    </w:p>
    <w:p w14:paraId="0ACC779C" w14:textId="77777777" w:rsidR="00F40E8A" w:rsidRDefault="00F40E8A" w:rsidP="00F40E8A">
      <w:pPr>
        <w:rPr>
          <w:rFonts w:eastAsia="SimSun"/>
          <w:iCs/>
          <w:noProof/>
          <w:lang w:eastAsia="zh-CN"/>
        </w:rPr>
      </w:pPr>
      <w:r>
        <w:rPr>
          <w:rFonts w:eastAsia="SimSun"/>
          <w:noProof/>
          <w:lang w:eastAsia="zh-CN"/>
        </w:rPr>
        <w:t>"</w:t>
      </w:r>
      <w:r>
        <w:rPr>
          <w:rFonts w:eastAsia="SimSun"/>
          <w:b/>
          <w:noProof/>
          <w:lang w:eastAsia="zh-CN"/>
        </w:rPr>
        <w:t>Immediate family member</w:t>
      </w:r>
      <w:r>
        <w:rPr>
          <w:rFonts w:eastAsia="SimSun"/>
          <w:noProof/>
          <w:lang w:eastAsia="zh-CN"/>
        </w:rPr>
        <w:t>" means the individual’s spouse, children and parents. "Spouse" includes a partner with whom the individual has a registered non marital regime. "Children" means the child(ren) the individual and the spouse have in common, the own child(ren) of the individual and the own child(ren) of the spouse.</w:t>
      </w:r>
    </w:p>
    <w:p w14:paraId="61155763" w14:textId="77777777" w:rsidR="00F40E8A" w:rsidRDefault="00F40E8A" w:rsidP="00F40E8A">
      <w:pPr>
        <w:rPr>
          <w:rFonts w:eastAsia="SimSun"/>
          <w:iCs/>
          <w:noProof/>
          <w:lang w:eastAsia="zh-CN"/>
        </w:rPr>
      </w:pPr>
      <w:r>
        <w:rPr>
          <w:rFonts w:eastAsia="SimSun"/>
          <w:iCs/>
          <w:noProof/>
          <w:lang w:eastAsia="zh-CN"/>
        </w:rPr>
        <w:t>"</w:t>
      </w:r>
      <w:r>
        <w:rPr>
          <w:rFonts w:eastAsia="SimSun"/>
          <w:b/>
          <w:iCs/>
          <w:noProof/>
          <w:lang w:eastAsia="zh-CN"/>
        </w:rPr>
        <w:t>Legal entity</w:t>
      </w:r>
      <w:r>
        <w:rPr>
          <w:rFonts w:eastAsia="SimSun"/>
          <w:iCs/>
          <w:noProof/>
          <w:lang w:eastAsia="zh-CN"/>
        </w:rPr>
        <w:t xml:space="preserve">" </w:t>
      </w:r>
      <w:r>
        <w:rPr>
          <w:noProof/>
          <w:color w:val="000000"/>
          <w:lang w:val="en-US"/>
        </w:rPr>
        <w:t>means any commercial business, industry association, consultancy, research institution or other enterprise whose funding is significantly derived from commercial sources. It also includes independent own commercial businesses, law offices, consultancies or similar</w:t>
      </w:r>
      <w:r>
        <w:rPr>
          <w:rFonts w:eastAsia="SimSun"/>
          <w:iCs/>
          <w:noProof/>
          <w:lang w:eastAsia="zh-CN"/>
        </w:rPr>
        <w:t>.</w:t>
      </w:r>
    </w:p>
    <w:p w14:paraId="0AC66841" w14:textId="77777777" w:rsidR="00F40E8A" w:rsidRDefault="00F40E8A" w:rsidP="00F40E8A">
      <w:pPr>
        <w:rPr>
          <w:rFonts w:eastAsia="SimSun"/>
          <w:iCs/>
          <w:noProof/>
          <w:lang w:eastAsia="zh-CN"/>
        </w:rPr>
      </w:pPr>
      <w:r>
        <w:rPr>
          <w:rFonts w:eastAsia="SimSun"/>
          <w:iCs/>
          <w:noProof/>
          <w:lang w:eastAsia="zh-CN"/>
        </w:rPr>
        <w:t>"</w:t>
      </w:r>
      <w:r>
        <w:rPr>
          <w:rFonts w:eastAsia="SimSun"/>
          <w:b/>
          <w:iCs/>
          <w:noProof/>
          <w:lang w:eastAsia="zh-CN"/>
        </w:rPr>
        <w:t>Body</w:t>
      </w:r>
      <w:r>
        <w:rPr>
          <w:rFonts w:eastAsia="SimSun"/>
          <w:iCs/>
          <w:noProof/>
          <w:lang w:eastAsia="zh-CN"/>
        </w:rPr>
        <w:t>" means a governmental, international or non-profit organisation.</w:t>
      </w:r>
    </w:p>
    <w:p w14:paraId="789A3FAE" w14:textId="77777777" w:rsidR="00F40E8A" w:rsidRDefault="00F40E8A" w:rsidP="00F40E8A">
      <w:pPr>
        <w:tabs>
          <w:tab w:val="left" w:pos="720"/>
        </w:tabs>
        <w:rPr>
          <w:rFonts w:eastAsia="SimSun"/>
          <w:iCs/>
          <w:noProof/>
          <w:lang w:eastAsia="zh-CN"/>
        </w:rPr>
      </w:pPr>
      <w:r>
        <w:rPr>
          <w:rFonts w:eastAsia="SimSun"/>
          <w:iCs/>
          <w:noProof/>
          <w:lang w:eastAsia="zh-CN"/>
        </w:rPr>
        <w:t>"</w:t>
      </w:r>
      <w:r>
        <w:rPr>
          <w:rFonts w:eastAsia="SimSun"/>
          <w:b/>
          <w:iCs/>
          <w:noProof/>
          <w:lang w:eastAsia="zh-CN"/>
        </w:rPr>
        <w:t>Meeting</w:t>
      </w:r>
      <w:r>
        <w:rPr>
          <w:rFonts w:eastAsia="SimSun"/>
          <w:iCs/>
          <w:noProof/>
          <w:lang w:eastAsia="zh-CN"/>
        </w:rPr>
        <w:t>" includes a series or cycle of meetings.</w:t>
      </w:r>
    </w:p>
    <w:p w14:paraId="5089EDA5" w14:textId="77777777" w:rsidR="00F40E8A" w:rsidRDefault="00F40E8A" w:rsidP="00F40E8A">
      <w:pPr>
        <w:tabs>
          <w:tab w:val="left" w:pos="720"/>
        </w:tabs>
        <w:rPr>
          <w:rFonts w:eastAsia="SimSun"/>
          <w:iCs/>
          <w:noProof/>
          <w:lang w:eastAsia="zh-CN"/>
        </w:rPr>
      </w:pPr>
    </w:p>
    <w:p w14:paraId="566EC176" w14:textId="77777777" w:rsidR="00F40E8A" w:rsidRDefault="00F40E8A" w:rsidP="00F40E8A">
      <w:pPr>
        <w:tabs>
          <w:tab w:val="left" w:pos="720"/>
        </w:tabs>
        <w:jc w:val="center"/>
        <w:rPr>
          <w:rFonts w:eastAsia="SimSun"/>
          <w:iCs/>
          <w:noProof/>
          <w:lang w:eastAsia="zh-CN"/>
        </w:rPr>
      </w:pPr>
      <w:r>
        <w:rPr>
          <w:rFonts w:eastAsia="SimSun"/>
          <w:iCs/>
          <w:noProof/>
          <w:lang w:eastAsia="zh-CN"/>
        </w:rPr>
        <w:t>***</w:t>
      </w:r>
    </w:p>
    <w:p w14:paraId="7200A2A2" w14:textId="77777777" w:rsidR="00F40E8A" w:rsidRDefault="00F40E8A" w:rsidP="00F40E8A">
      <w:pPr>
        <w:tabs>
          <w:tab w:val="left" w:pos="720"/>
        </w:tabs>
        <w:rPr>
          <w:rFonts w:eastAsia="SimSun"/>
          <w:b/>
          <w:iCs/>
          <w:noProof/>
          <w:lang w:eastAsia="zh-CN"/>
        </w:rPr>
      </w:pPr>
      <w:r>
        <w:rPr>
          <w:rFonts w:eastAsia="SimSun"/>
          <w:b/>
          <w:iCs/>
          <w:noProof/>
          <w:lang w:eastAsia="zh-CN"/>
        </w:rPr>
        <w:t xml:space="preserve">Please answer each of the questions below. If the answer to any of the questions is "yes", please provide details on relevant interests and circumstances, as appropriate. </w:t>
      </w:r>
    </w:p>
    <w:p w14:paraId="1D6C07BB" w14:textId="77777777" w:rsidR="00F40E8A" w:rsidRDefault="00F40E8A" w:rsidP="00F40E8A">
      <w:pPr>
        <w:tabs>
          <w:tab w:val="left" w:pos="720"/>
        </w:tabs>
        <w:rPr>
          <w:b/>
          <w:bCs/>
          <w:noProof/>
          <w:lang w:val="en-US"/>
        </w:rPr>
      </w:pPr>
      <w:r>
        <w:rPr>
          <w:b/>
          <w:bCs/>
          <w:noProof/>
          <w:lang w:val="en-US"/>
        </w:rPr>
        <w:t>If you do not do so, your DOI form will be considered incomplete and, therefore, your application to be appointed as a member of an expert group or sub-group in a personal capacity shall be rejected.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4"/>
      </w:tblGrid>
      <w:tr w:rsidR="00F40E8A" w14:paraId="6297E29C" w14:textId="77777777" w:rsidTr="00B46C70">
        <w:tc>
          <w:tcPr>
            <w:tcW w:w="9289" w:type="dxa"/>
            <w:shd w:val="clear" w:color="auto" w:fill="auto"/>
          </w:tcPr>
          <w:p w14:paraId="5471538B" w14:textId="77777777" w:rsidR="00F40E8A" w:rsidRDefault="00F40E8A" w:rsidP="00B46C70">
            <w:pPr>
              <w:rPr>
                <w:rFonts w:eastAsia="SimSun"/>
                <w:bCs/>
                <w:noProof/>
                <w:lang w:val="en-US" w:eastAsia="zh-CN"/>
              </w:rPr>
            </w:pPr>
            <w:r>
              <w:rPr>
                <w:rFonts w:eastAsia="SimSun"/>
                <w:bCs/>
                <w:noProof/>
                <w:lang w:val="en-US" w:eastAsia="zh-CN"/>
              </w:rPr>
              <w:t>First name:</w:t>
            </w:r>
          </w:p>
          <w:p w14:paraId="1A9EE7B2" w14:textId="77777777" w:rsidR="00F40E8A" w:rsidRDefault="00F40E8A" w:rsidP="00B46C70">
            <w:pPr>
              <w:rPr>
                <w:rFonts w:eastAsia="SimSun"/>
                <w:bCs/>
                <w:noProof/>
                <w:lang w:val="en-US" w:eastAsia="zh-CN"/>
              </w:rPr>
            </w:pPr>
            <w:r>
              <w:rPr>
                <w:rFonts w:eastAsia="SimSun"/>
                <w:bCs/>
                <w:noProof/>
                <w:lang w:val="en-US" w:eastAsia="zh-CN"/>
              </w:rPr>
              <w:t>Family name:</w:t>
            </w:r>
          </w:p>
          <w:p w14:paraId="5D2B563A" w14:textId="77777777" w:rsidR="00F40E8A" w:rsidRDefault="00F40E8A" w:rsidP="00B46C70">
            <w:pPr>
              <w:rPr>
                <w:rFonts w:eastAsia="SimSun"/>
                <w:bCs/>
                <w:noProof/>
                <w:lang w:val="en-US" w:eastAsia="zh-CN"/>
              </w:rPr>
            </w:pPr>
            <w:r>
              <w:rPr>
                <w:rFonts w:eastAsia="SimSun"/>
                <w:bCs/>
                <w:noProof/>
                <w:lang w:val="en-US" w:eastAsia="zh-CN"/>
              </w:rPr>
              <w:t>Expert group/sub-group:</w:t>
            </w:r>
          </w:p>
        </w:tc>
      </w:tr>
    </w:tbl>
    <w:p w14:paraId="77DD57F4" w14:textId="77777777" w:rsidR="00F40E8A" w:rsidRDefault="00F40E8A" w:rsidP="00F40E8A">
      <w:pPr>
        <w:jc w:val="center"/>
        <w:rPr>
          <w:rFonts w:eastAsia="SimSun"/>
          <w:b/>
          <w:bCs/>
          <w:noProof/>
          <w:lang w:eastAsia="zh-CN"/>
        </w:rPr>
      </w:pPr>
    </w:p>
    <w:p w14:paraId="01843151" w14:textId="77777777" w:rsidR="00F40E8A" w:rsidRDefault="00F40E8A" w:rsidP="00F40E8A">
      <w:pPr>
        <w:jc w:val="left"/>
        <w:rPr>
          <w:rFonts w:eastAsia="SimSun"/>
          <w:b/>
          <w:bCs/>
          <w:noProof/>
          <w:lang w:eastAsia="zh-CN"/>
        </w:rPr>
      </w:pPr>
      <w:r>
        <w:rPr>
          <w:rFonts w:eastAsia="SimSun"/>
          <w:b/>
          <w:bCs/>
          <w:noProof/>
          <w:lang w:eastAsia="zh-CN"/>
        </w:rPr>
        <w:br w:type="page"/>
      </w:r>
    </w:p>
    <w:p w14:paraId="4764A5B3" w14:textId="77777777" w:rsidR="00F40E8A" w:rsidRDefault="00F40E8A" w:rsidP="009E12CB">
      <w:pPr>
        <w:ind w:left="709" w:hanging="709"/>
        <w:rPr>
          <w:rFonts w:eastAsia="SimSun"/>
          <w:b/>
          <w:bCs/>
          <w:noProof/>
          <w:lang w:val="en-US" w:eastAsia="zh-CN"/>
        </w:rPr>
      </w:pPr>
      <w:r>
        <w:rPr>
          <w:rFonts w:eastAsia="SimSun"/>
          <w:b/>
          <w:bCs/>
          <w:noProof/>
          <w:lang w:val="en-US" w:eastAsia="zh-CN"/>
        </w:rPr>
        <w:lastRenderedPageBreak/>
        <w:t>1</w:t>
      </w:r>
      <w:r>
        <w:rPr>
          <w:rFonts w:eastAsia="SimSun"/>
          <w:b/>
          <w:bCs/>
          <w:noProof/>
          <w:lang w:val="en-US" w:eastAsia="zh-CN"/>
        </w:rPr>
        <w:tab/>
        <w:t>EMPLOYMENT CONSULTANCY AND LEGAL REPRESENTATION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AA65E6C" w14:textId="77777777" w:rsidTr="00B46C70">
        <w:tc>
          <w:tcPr>
            <w:tcW w:w="675" w:type="dxa"/>
            <w:shd w:val="clear" w:color="auto" w:fill="auto"/>
          </w:tcPr>
          <w:p w14:paraId="7B35A37C" w14:textId="77777777" w:rsidR="00F40E8A" w:rsidRDefault="00F40E8A" w:rsidP="00B46C70">
            <w:pPr>
              <w:rPr>
                <w:rFonts w:eastAsia="SimSun"/>
                <w:b/>
                <w:bCs/>
                <w:noProof/>
                <w:lang w:val="en-US" w:eastAsia="zh-CN"/>
              </w:rPr>
            </w:pPr>
          </w:p>
        </w:tc>
        <w:tc>
          <w:tcPr>
            <w:tcW w:w="6804" w:type="dxa"/>
            <w:shd w:val="clear" w:color="auto" w:fill="auto"/>
          </w:tcPr>
          <w:p w14:paraId="53CDC116" w14:textId="77777777" w:rsidR="00F40E8A" w:rsidRDefault="00F40E8A" w:rsidP="00B46C70">
            <w:pPr>
              <w:rPr>
                <w:rFonts w:eastAsia="SimSun"/>
                <w:bCs/>
                <w:i/>
                <w:noProof/>
                <w:lang w:val="en-US" w:eastAsia="zh-CN"/>
              </w:rPr>
            </w:pPr>
            <w:r>
              <w:rPr>
                <w:rFonts w:eastAsia="SimSun"/>
                <w:bCs/>
                <w:i/>
                <w:noProof/>
                <w:lang w:val="en-US" w:eastAsia="zh-CN"/>
              </w:rPr>
              <w:t>Within the past 5 years, were you employed or have you had any other professional relationship with a natural or legal entity, or held any non-remunerated post in a legal entity or other body with an interest in the field of activity of the expert group/sub-group in question?</w:t>
            </w:r>
          </w:p>
        </w:tc>
        <w:tc>
          <w:tcPr>
            <w:tcW w:w="993" w:type="dxa"/>
            <w:shd w:val="clear" w:color="auto" w:fill="auto"/>
          </w:tcPr>
          <w:p w14:paraId="17753858" w14:textId="77777777" w:rsidR="00F40E8A" w:rsidRDefault="00F40E8A" w:rsidP="00B46C70">
            <w:pPr>
              <w:rPr>
                <w:rFonts w:eastAsia="SimSun"/>
                <w:b/>
                <w:bCs/>
                <w:noProof/>
                <w:lang w:val="en-US" w:eastAsia="zh-CN"/>
              </w:rPr>
            </w:pPr>
            <w:r>
              <w:rPr>
                <w:rFonts w:eastAsia="SimSun"/>
                <w:b/>
                <w:bCs/>
                <w:noProof/>
                <w:lang w:val="en-US" w:eastAsia="zh-CN"/>
              </w:rPr>
              <w:t>yes</w:t>
            </w:r>
          </w:p>
        </w:tc>
        <w:tc>
          <w:tcPr>
            <w:tcW w:w="708" w:type="dxa"/>
            <w:shd w:val="clear" w:color="auto" w:fill="auto"/>
          </w:tcPr>
          <w:p w14:paraId="06FF4929" w14:textId="77777777" w:rsidR="00F40E8A" w:rsidRDefault="00F40E8A" w:rsidP="00B46C70">
            <w:pPr>
              <w:rPr>
                <w:rFonts w:eastAsia="SimSun"/>
                <w:b/>
                <w:bCs/>
                <w:noProof/>
                <w:lang w:val="en-US" w:eastAsia="zh-CN"/>
              </w:rPr>
            </w:pPr>
            <w:r>
              <w:rPr>
                <w:rFonts w:eastAsia="SimSun"/>
                <w:b/>
                <w:bCs/>
                <w:noProof/>
                <w:lang w:val="en-US" w:eastAsia="zh-CN"/>
              </w:rPr>
              <w:t>no</w:t>
            </w:r>
          </w:p>
        </w:tc>
      </w:tr>
    </w:tbl>
    <w:p w14:paraId="2B811560" w14:textId="77777777" w:rsidR="00F40E8A" w:rsidRDefault="00F40E8A" w:rsidP="00F40E8A">
      <w:pPr>
        <w:rPr>
          <w:rFonts w:eastAsia="SimSun"/>
          <w:b/>
          <w:bCs/>
          <w:noProof/>
          <w:lang w:val="en-US" w:eastAsia="zh-CN"/>
        </w:rPr>
      </w:pPr>
      <w:r>
        <w:rPr>
          <w:rFonts w:eastAsia="SimSun"/>
          <w:b/>
          <w:bCs/>
          <w:noProof/>
          <w:lang w:val="en-US" w:eastAsia="zh-CN"/>
        </w:rPr>
        <w:tab/>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536CD8AF" w14:textId="77777777" w:rsidTr="00B46C70">
        <w:tc>
          <w:tcPr>
            <w:tcW w:w="675" w:type="dxa"/>
            <w:shd w:val="clear" w:color="auto" w:fill="auto"/>
          </w:tcPr>
          <w:p w14:paraId="121DC9F0" w14:textId="77777777" w:rsidR="00F40E8A" w:rsidRDefault="00F40E8A" w:rsidP="00B46C70">
            <w:pPr>
              <w:rPr>
                <w:rFonts w:eastAsia="SimSun"/>
                <w:b/>
                <w:bCs/>
                <w:noProof/>
                <w:lang w:val="en-US" w:eastAsia="zh-CN"/>
              </w:rPr>
            </w:pPr>
            <w:r>
              <w:rPr>
                <w:rFonts w:eastAsia="SimSun"/>
                <w:b/>
                <w:bCs/>
                <w:noProof/>
                <w:lang w:val="en-US" w:eastAsia="zh-CN"/>
              </w:rPr>
              <w:t>1a</w:t>
            </w:r>
          </w:p>
        </w:tc>
        <w:tc>
          <w:tcPr>
            <w:tcW w:w="6804" w:type="dxa"/>
            <w:shd w:val="clear" w:color="auto" w:fill="auto"/>
          </w:tcPr>
          <w:p w14:paraId="1BD8A94C" w14:textId="77777777" w:rsidR="00F40E8A" w:rsidRDefault="00F40E8A" w:rsidP="00B46C70">
            <w:pPr>
              <w:rPr>
                <w:rFonts w:eastAsia="SimSun"/>
                <w:b/>
                <w:bCs/>
                <w:noProof/>
                <w:lang w:val="en-US" w:eastAsia="zh-CN"/>
              </w:rPr>
            </w:pPr>
            <w:r>
              <w:rPr>
                <w:rFonts w:eastAsia="SimSun"/>
                <w:b/>
                <w:bCs/>
                <w:noProof/>
                <w:lang w:val="en-US" w:eastAsia="zh-CN"/>
              </w:rPr>
              <w:t>Employment</w:t>
            </w:r>
          </w:p>
        </w:tc>
        <w:tc>
          <w:tcPr>
            <w:tcW w:w="993" w:type="dxa"/>
            <w:shd w:val="clear" w:color="auto" w:fill="auto"/>
          </w:tcPr>
          <w:p w14:paraId="61E3896C"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11BD2A4"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r w:rsidR="00F40E8A" w14:paraId="5D6B38E4" w14:textId="77777777" w:rsidTr="00B46C70">
        <w:tc>
          <w:tcPr>
            <w:tcW w:w="675" w:type="dxa"/>
            <w:shd w:val="clear" w:color="auto" w:fill="auto"/>
          </w:tcPr>
          <w:p w14:paraId="11C19C33" w14:textId="77777777" w:rsidR="00F40E8A" w:rsidRDefault="00F40E8A" w:rsidP="00B46C70">
            <w:pPr>
              <w:rPr>
                <w:rFonts w:eastAsia="SimSun"/>
                <w:b/>
                <w:bCs/>
                <w:noProof/>
                <w:lang w:val="en-US" w:eastAsia="zh-CN"/>
              </w:rPr>
            </w:pPr>
            <w:r>
              <w:rPr>
                <w:rFonts w:eastAsia="SimSun"/>
                <w:b/>
                <w:bCs/>
                <w:noProof/>
                <w:lang w:val="en-US" w:eastAsia="zh-CN"/>
              </w:rPr>
              <w:t>1b</w:t>
            </w:r>
          </w:p>
        </w:tc>
        <w:tc>
          <w:tcPr>
            <w:tcW w:w="6804" w:type="dxa"/>
            <w:shd w:val="clear" w:color="auto" w:fill="auto"/>
          </w:tcPr>
          <w:p w14:paraId="4B921636" w14:textId="77777777" w:rsidR="00F40E8A" w:rsidRDefault="00F40E8A" w:rsidP="00B46C70">
            <w:pPr>
              <w:rPr>
                <w:rFonts w:eastAsia="SimSun"/>
                <w:b/>
                <w:bCs/>
                <w:noProof/>
                <w:lang w:val="en-US" w:eastAsia="zh-CN"/>
              </w:rPr>
            </w:pPr>
            <w:r>
              <w:rPr>
                <w:rFonts w:eastAsia="SimSun"/>
                <w:b/>
                <w:bCs/>
                <w:noProof/>
                <w:lang w:val="en-US" w:eastAsia="zh-CN"/>
              </w:rPr>
              <w:t>Consultancy, including services as an advisor</w:t>
            </w:r>
          </w:p>
        </w:tc>
        <w:tc>
          <w:tcPr>
            <w:tcW w:w="993" w:type="dxa"/>
            <w:shd w:val="clear" w:color="auto" w:fill="auto"/>
          </w:tcPr>
          <w:p w14:paraId="3E6AEC9C"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2703F218"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r w:rsidR="00F40E8A" w14:paraId="3A0DABD1" w14:textId="77777777" w:rsidTr="00B46C70">
        <w:tc>
          <w:tcPr>
            <w:tcW w:w="675" w:type="dxa"/>
            <w:shd w:val="clear" w:color="auto" w:fill="auto"/>
          </w:tcPr>
          <w:p w14:paraId="7572692D" w14:textId="77777777" w:rsidR="00F40E8A" w:rsidRDefault="00F40E8A" w:rsidP="00B46C70">
            <w:pPr>
              <w:rPr>
                <w:rFonts w:eastAsia="SimSun"/>
                <w:b/>
                <w:bCs/>
                <w:noProof/>
                <w:lang w:val="en-US" w:eastAsia="zh-CN"/>
              </w:rPr>
            </w:pPr>
            <w:r>
              <w:rPr>
                <w:rFonts w:eastAsia="SimSun"/>
                <w:b/>
                <w:bCs/>
                <w:noProof/>
                <w:lang w:val="en-US" w:eastAsia="zh-CN"/>
              </w:rPr>
              <w:t>1c</w:t>
            </w:r>
          </w:p>
        </w:tc>
        <w:tc>
          <w:tcPr>
            <w:tcW w:w="6804" w:type="dxa"/>
            <w:shd w:val="clear" w:color="auto" w:fill="auto"/>
          </w:tcPr>
          <w:p w14:paraId="4139E832" w14:textId="77777777" w:rsidR="00F40E8A" w:rsidRDefault="00F40E8A" w:rsidP="00B46C70">
            <w:pPr>
              <w:rPr>
                <w:rFonts w:eastAsia="SimSun"/>
                <w:b/>
                <w:bCs/>
                <w:noProof/>
                <w:lang w:val="en-US" w:eastAsia="zh-CN"/>
              </w:rPr>
            </w:pPr>
            <w:r>
              <w:rPr>
                <w:rFonts w:eastAsia="SimSun"/>
                <w:b/>
                <w:bCs/>
                <w:noProof/>
                <w:lang w:val="en-US" w:eastAsia="zh-CN"/>
              </w:rPr>
              <w:t>Non-remunerated post</w:t>
            </w:r>
          </w:p>
        </w:tc>
        <w:tc>
          <w:tcPr>
            <w:tcW w:w="993" w:type="dxa"/>
            <w:shd w:val="clear" w:color="auto" w:fill="auto"/>
          </w:tcPr>
          <w:p w14:paraId="658DA1F3"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058AD4AD"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r w:rsidR="00F40E8A" w14:paraId="2C062C7D" w14:textId="77777777" w:rsidTr="00B46C70">
        <w:tc>
          <w:tcPr>
            <w:tcW w:w="675" w:type="dxa"/>
            <w:shd w:val="clear" w:color="auto" w:fill="auto"/>
          </w:tcPr>
          <w:p w14:paraId="398548E4" w14:textId="77777777" w:rsidR="00F40E8A" w:rsidRDefault="00F40E8A" w:rsidP="00B46C70">
            <w:pPr>
              <w:rPr>
                <w:rFonts w:eastAsia="SimSun"/>
                <w:b/>
                <w:bCs/>
                <w:noProof/>
                <w:lang w:val="en-US" w:eastAsia="zh-CN"/>
              </w:rPr>
            </w:pPr>
            <w:r>
              <w:rPr>
                <w:rFonts w:eastAsia="SimSun"/>
                <w:b/>
                <w:bCs/>
                <w:noProof/>
                <w:lang w:val="en-US" w:eastAsia="zh-CN"/>
              </w:rPr>
              <w:t>1d</w:t>
            </w:r>
          </w:p>
        </w:tc>
        <w:tc>
          <w:tcPr>
            <w:tcW w:w="6804" w:type="dxa"/>
            <w:shd w:val="clear" w:color="auto" w:fill="auto"/>
          </w:tcPr>
          <w:p w14:paraId="494A361C" w14:textId="77777777" w:rsidR="00F40E8A" w:rsidRDefault="00F40E8A" w:rsidP="00B46C70">
            <w:pPr>
              <w:rPr>
                <w:rFonts w:eastAsia="SimSun"/>
                <w:b/>
                <w:bCs/>
                <w:noProof/>
                <w:lang w:val="en-US" w:eastAsia="zh-CN"/>
              </w:rPr>
            </w:pPr>
            <w:r>
              <w:rPr>
                <w:rFonts w:eastAsia="SimSun"/>
                <w:b/>
                <w:bCs/>
                <w:noProof/>
                <w:lang w:val="en-US" w:eastAsia="zh-CN"/>
              </w:rPr>
              <w:t>Legal representation</w:t>
            </w:r>
          </w:p>
        </w:tc>
        <w:tc>
          <w:tcPr>
            <w:tcW w:w="993" w:type="dxa"/>
            <w:shd w:val="clear" w:color="auto" w:fill="auto"/>
          </w:tcPr>
          <w:p w14:paraId="3F0A9D80"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548FC5D"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bl>
    <w:p w14:paraId="03E593CD"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26A35027" w14:textId="77777777" w:rsidTr="00B46C70">
        <w:tc>
          <w:tcPr>
            <w:tcW w:w="2660" w:type="dxa"/>
            <w:shd w:val="clear" w:color="auto" w:fill="auto"/>
          </w:tcPr>
          <w:p w14:paraId="1963D187" w14:textId="77777777" w:rsidR="00F40E8A" w:rsidRDefault="00F40E8A" w:rsidP="00B46C70">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2569E869" w14:textId="77777777" w:rsidR="00F40E8A" w:rsidRDefault="00F40E8A" w:rsidP="00B46C70">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B05B8BE" w14:textId="77777777" w:rsidR="00F40E8A" w:rsidRDefault="00F40E8A" w:rsidP="00B46C70">
            <w:pPr>
              <w:jc w:val="left"/>
              <w:rPr>
                <w:rFonts w:eastAsia="SimSun"/>
                <w:b/>
                <w:bCs/>
                <w:noProof/>
                <w:lang w:val="en-US" w:eastAsia="zh-CN"/>
              </w:rPr>
            </w:pPr>
            <w:r>
              <w:rPr>
                <w:rFonts w:eastAsia="SimSun"/>
                <w:b/>
                <w:bCs/>
                <w:noProof/>
                <w:lang w:val="en-US" w:eastAsia="zh-CN"/>
              </w:rPr>
              <w:t>Name of entity or body</w:t>
            </w:r>
          </w:p>
        </w:tc>
        <w:tc>
          <w:tcPr>
            <w:tcW w:w="1876" w:type="dxa"/>
            <w:shd w:val="clear" w:color="auto" w:fill="auto"/>
          </w:tcPr>
          <w:p w14:paraId="558D3E7E" w14:textId="77777777" w:rsidR="00F40E8A" w:rsidRDefault="00F40E8A" w:rsidP="00B46C70">
            <w:pPr>
              <w:rPr>
                <w:rFonts w:eastAsia="SimSun"/>
                <w:b/>
                <w:bCs/>
                <w:noProof/>
                <w:lang w:val="en-US" w:eastAsia="zh-CN"/>
              </w:rPr>
            </w:pPr>
            <w:r>
              <w:rPr>
                <w:rFonts w:eastAsia="SimSun"/>
                <w:b/>
                <w:bCs/>
                <w:noProof/>
                <w:lang w:val="en-US" w:eastAsia="zh-CN"/>
              </w:rPr>
              <w:t>Description</w:t>
            </w:r>
          </w:p>
        </w:tc>
      </w:tr>
      <w:tr w:rsidR="00F40E8A" w14:paraId="3BF50D5E" w14:textId="77777777" w:rsidTr="00B46C70">
        <w:tc>
          <w:tcPr>
            <w:tcW w:w="2660" w:type="dxa"/>
            <w:shd w:val="clear" w:color="auto" w:fill="auto"/>
          </w:tcPr>
          <w:p w14:paraId="62469C9E" w14:textId="77777777" w:rsidR="00F40E8A" w:rsidRDefault="00F40E8A" w:rsidP="00B46C70">
            <w:pPr>
              <w:rPr>
                <w:rFonts w:eastAsia="SimSun"/>
                <w:b/>
                <w:bCs/>
                <w:noProof/>
                <w:lang w:val="en-US" w:eastAsia="zh-CN"/>
              </w:rPr>
            </w:pPr>
          </w:p>
          <w:p w14:paraId="49F338EF" w14:textId="77777777" w:rsidR="00F40E8A" w:rsidRDefault="00F40E8A" w:rsidP="00B46C70">
            <w:pPr>
              <w:rPr>
                <w:rFonts w:eastAsia="SimSun"/>
                <w:b/>
                <w:bCs/>
                <w:noProof/>
                <w:lang w:val="en-US" w:eastAsia="zh-CN"/>
              </w:rPr>
            </w:pPr>
          </w:p>
          <w:p w14:paraId="12DBF302" w14:textId="77777777" w:rsidR="00F40E8A" w:rsidRDefault="00F40E8A" w:rsidP="00B46C70">
            <w:pPr>
              <w:rPr>
                <w:rFonts w:eastAsia="SimSun"/>
                <w:b/>
                <w:bCs/>
                <w:noProof/>
                <w:lang w:val="en-US" w:eastAsia="zh-CN"/>
              </w:rPr>
            </w:pPr>
          </w:p>
        </w:tc>
        <w:tc>
          <w:tcPr>
            <w:tcW w:w="2322" w:type="dxa"/>
            <w:shd w:val="clear" w:color="auto" w:fill="auto"/>
          </w:tcPr>
          <w:p w14:paraId="1B064076" w14:textId="77777777" w:rsidR="00F40E8A" w:rsidRDefault="00F40E8A" w:rsidP="00B46C70">
            <w:pPr>
              <w:rPr>
                <w:rFonts w:eastAsia="SimSun"/>
                <w:b/>
                <w:bCs/>
                <w:noProof/>
                <w:lang w:val="en-US" w:eastAsia="zh-CN"/>
              </w:rPr>
            </w:pPr>
          </w:p>
        </w:tc>
        <w:tc>
          <w:tcPr>
            <w:tcW w:w="2322" w:type="dxa"/>
            <w:shd w:val="clear" w:color="auto" w:fill="auto"/>
          </w:tcPr>
          <w:p w14:paraId="59E3B333" w14:textId="77777777" w:rsidR="00F40E8A" w:rsidRDefault="00F40E8A" w:rsidP="00B46C70">
            <w:pPr>
              <w:rPr>
                <w:rFonts w:eastAsia="SimSun"/>
                <w:b/>
                <w:bCs/>
                <w:noProof/>
                <w:lang w:val="en-US" w:eastAsia="zh-CN"/>
              </w:rPr>
            </w:pPr>
          </w:p>
        </w:tc>
        <w:tc>
          <w:tcPr>
            <w:tcW w:w="1876" w:type="dxa"/>
            <w:shd w:val="clear" w:color="auto" w:fill="auto"/>
          </w:tcPr>
          <w:p w14:paraId="0F5E9E8C" w14:textId="77777777" w:rsidR="00F40E8A" w:rsidRDefault="00F40E8A" w:rsidP="00B46C70">
            <w:pPr>
              <w:rPr>
                <w:rFonts w:eastAsia="SimSun"/>
                <w:b/>
                <w:bCs/>
                <w:noProof/>
                <w:lang w:val="en-US" w:eastAsia="zh-CN"/>
              </w:rPr>
            </w:pPr>
          </w:p>
        </w:tc>
      </w:tr>
    </w:tbl>
    <w:p w14:paraId="430EA4F1" w14:textId="77777777" w:rsidR="00F40E8A" w:rsidRDefault="00F40E8A" w:rsidP="00F40E8A">
      <w:pPr>
        <w:rPr>
          <w:rFonts w:eastAsia="SimSun"/>
          <w:b/>
          <w:bCs/>
          <w:noProof/>
          <w:lang w:val="en-US" w:eastAsia="zh-CN"/>
        </w:rPr>
      </w:pPr>
    </w:p>
    <w:p w14:paraId="23DA8A91" w14:textId="77777777" w:rsidR="00F40E8A" w:rsidRDefault="00F40E8A" w:rsidP="009E12CB">
      <w:pPr>
        <w:ind w:left="709" w:hanging="709"/>
        <w:rPr>
          <w:rFonts w:eastAsia="SimSun"/>
          <w:b/>
          <w:bCs/>
          <w:noProof/>
          <w:lang w:val="en-US" w:eastAsia="zh-CN"/>
        </w:rPr>
      </w:pPr>
      <w:r>
        <w:rPr>
          <w:rFonts w:eastAsia="SimSun"/>
          <w:b/>
          <w:bCs/>
          <w:noProof/>
          <w:lang w:val="en-US" w:eastAsia="zh-CN"/>
        </w:rPr>
        <w:t>2</w:t>
      </w:r>
      <w:r>
        <w:rPr>
          <w:rFonts w:eastAsia="SimSun"/>
          <w:b/>
          <w:bCs/>
          <w:noProof/>
          <w:lang w:val="en-US" w:eastAsia="zh-CN"/>
        </w:rPr>
        <w:tab/>
        <w:t>MEMBERSHIP OF MANAGING BODY, SCIENTIFIC ADVISORY BODY OR EQUIVALENT STRUCTURE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129F909D" w14:textId="77777777" w:rsidTr="00B46C70">
        <w:tc>
          <w:tcPr>
            <w:tcW w:w="675" w:type="dxa"/>
            <w:shd w:val="clear" w:color="auto" w:fill="auto"/>
          </w:tcPr>
          <w:p w14:paraId="1202AE6D" w14:textId="77777777" w:rsidR="00F40E8A" w:rsidRDefault="00F40E8A" w:rsidP="00B46C70">
            <w:pPr>
              <w:rPr>
                <w:rFonts w:eastAsia="SimSun"/>
                <w:b/>
                <w:bCs/>
                <w:noProof/>
                <w:lang w:val="en-US" w:eastAsia="zh-CN"/>
              </w:rPr>
            </w:pPr>
          </w:p>
        </w:tc>
        <w:tc>
          <w:tcPr>
            <w:tcW w:w="6804" w:type="dxa"/>
            <w:shd w:val="clear" w:color="auto" w:fill="auto"/>
          </w:tcPr>
          <w:p w14:paraId="0BEA4598" w14:textId="77777777" w:rsidR="00F40E8A" w:rsidRDefault="00F40E8A" w:rsidP="00B46C70">
            <w:pPr>
              <w:rPr>
                <w:rFonts w:eastAsia="SimSun"/>
                <w:bCs/>
                <w:i/>
                <w:noProof/>
                <w:lang w:val="en-US" w:eastAsia="zh-CN"/>
              </w:rPr>
            </w:pPr>
            <w:r>
              <w:rPr>
                <w:rFonts w:eastAsia="SimSun"/>
                <w:bCs/>
                <w:i/>
                <w:noProof/>
                <w:lang w:val="en-US" w:eastAsia="zh-CN"/>
              </w:rPr>
              <w:t xml:space="preserve">Within the past 5 years, </w:t>
            </w:r>
            <w:r>
              <w:rPr>
                <w:i/>
                <w:iCs/>
                <w:noProof/>
                <w:color w:val="000000"/>
                <w:lang w:val="en-US"/>
              </w:rPr>
              <w:t>have you participated in the internal decision-making of a legal entity or other body with an interest in the field of activity of the expert group/sub-group in question or have you participated in the works of a Scientific Advisory Body with voting rights on the outputs of that entity?</w:t>
            </w:r>
          </w:p>
        </w:tc>
        <w:tc>
          <w:tcPr>
            <w:tcW w:w="993" w:type="dxa"/>
            <w:shd w:val="clear" w:color="auto" w:fill="auto"/>
          </w:tcPr>
          <w:p w14:paraId="357CA253" w14:textId="77777777" w:rsidR="00F40E8A" w:rsidRDefault="00F40E8A" w:rsidP="00B46C70">
            <w:pPr>
              <w:rPr>
                <w:rFonts w:eastAsia="SimSun"/>
                <w:b/>
                <w:bCs/>
                <w:noProof/>
                <w:lang w:val="en-US" w:eastAsia="zh-CN"/>
              </w:rPr>
            </w:pPr>
            <w:r>
              <w:rPr>
                <w:rFonts w:eastAsia="SimSun"/>
                <w:b/>
                <w:bCs/>
                <w:noProof/>
                <w:lang w:val="en-US" w:eastAsia="zh-CN"/>
              </w:rPr>
              <w:t>yes</w:t>
            </w:r>
          </w:p>
        </w:tc>
        <w:tc>
          <w:tcPr>
            <w:tcW w:w="708" w:type="dxa"/>
            <w:shd w:val="clear" w:color="auto" w:fill="auto"/>
          </w:tcPr>
          <w:p w14:paraId="096C1648" w14:textId="77777777" w:rsidR="00F40E8A" w:rsidRDefault="00F40E8A" w:rsidP="00B46C70">
            <w:pPr>
              <w:rPr>
                <w:rFonts w:eastAsia="SimSun"/>
                <w:b/>
                <w:bCs/>
                <w:noProof/>
                <w:lang w:val="en-US" w:eastAsia="zh-CN"/>
              </w:rPr>
            </w:pPr>
            <w:r>
              <w:rPr>
                <w:rFonts w:eastAsia="SimSun"/>
                <w:b/>
                <w:bCs/>
                <w:noProof/>
                <w:lang w:val="en-US" w:eastAsia="zh-CN"/>
              </w:rPr>
              <w:t>no</w:t>
            </w:r>
          </w:p>
        </w:tc>
      </w:tr>
    </w:tbl>
    <w:p w14:paraId="0E7BA351"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3B5E651" w14:textId="77777777" w:rsidTr="00B46C70">
        <w:tc>
          <w:tcPr>
            <w:tcW w:w="675" w:type="dxa"/>
            <w:shd w:val="clear" w:color="auto" w:fill="auto"/>
          </w:tcPr>
          <w:p w14:paraId="38350A75" w14:textId="77777777" w:rsidR="00F40E8A" w:rsidRDefault="00F40E8A" w:rsidP="00B46C70">
            <w:pPr>
              <w:rPr>
                <w:rFonts w:eastAsia="SimSun"/>
                <w:b/>
                <w:bCs/>
                <w:noProof/>
                <w:lang w:val="en-US" w:eastAsia="zh-CN"/>
              </w:rPr>
            </w:pPr>
            <w:r>
              <w:rPr>
                <w:rFonts w:eastAsia="SimSun"/>
                <w:b/>
                <w:bCs/>
                <w:noProof/>
                <w:lang w:val="en-US" w:eastAsia="zh-CN"/>
              </w:rPr>
              <w:t>2a</w:t>
            </w:r>
          </w:p>
        </w:tc>
        <w:tc>
          <w:tcPr>
            <w:tcW w:w="6804" w:type="dxa"/>
            <w:shd w:val="clear" w:color="auto" w:fill="auto"/>
          </w:tcPr>
          <w:p w14:paraId="65DEEE89" w14:textId="77777777" w:rsidR="00F40E8A" w:rsidRDefault="00F40E8A" w:rsidP="00B46C70">
            <w:pPr>
              <w:rPr>
                <w:rFonts w:eastAsia="SimSun"/>
                <w:b/>
                <w:bCs/>
                <w:noProof/>
                <w:lang w:val="en-US" w:eastAsia="zh-CN"/>
              </w:rPr>
            </w:pPr>
            <w:r>
              <w:rPr>
                <w:rFonts w:eastAsia="SimSun"/>
                <w:b/>
                <w:bCs/>
                <w:noProof/>
                <w:lang w:eastAsia="zh-CN"/>
              </w:rPr>
              <w:t>Participation in a decision-making process</w:t>
            </w:r>
          </w:p>
        </w:tc>
        <w:tc>
          <w:tcPr>
            <w:tcW w:w="993" w:type="dxa"/>
            <w:shd w:val="clear" w:color="auto" w:fill="auto"/>
          </w:tcPr>
          <w:p w14:paraId="3471FB47"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3C18FCA"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r w:rsidR="00F40E8A" w14:paraId="123ED25D" w14:textId="77777777" w:rsidTr="00B46C70">
        <w:tc>
          <w:tcPr>
            <w:tcW w:w="675" w:type="dxa"/>
            <w:shd w:val="clear" w:color="auto" w:fill="auto"/>
          </w:tcPr>
          <w:p w14:paraId="74517229" w14:textId="77777777" w:rsidR="00F40E8A" w:rsidRDefault="00F40E8A" w:rsidP="00B46C70">
            <w:pPr>
              <w:rPr>
                <w:rFonts w:eastAsia="SimSun"/>
                <w:b/>
                <w:bCs/>
                <w:noProof/>
                <w:lang w:val="en-US" w:eastAsia="zh-CN"/>
              </w:rPr>
            </w:pPr>
            <w:r>
              <w:rPr>
                <w:rFonts w:eastAsia="SimSun"/>
                <w:b/>
                <w:bCs/>
                <w:noProof/>
                <w:lang w:val="en-US" w:eastAsia="zh-CN"/>
              </w:rPr>
              <w:t>2b</w:t>
            </w:r>
          </w:p>
        </w:tc>
        <w:tc>
          <w:tcPr>
            <w:tcW w:w="6804" w:type="dxa"/>
            <w:shd w:val="clear" w:color="auto" w:fill="auto"/>
          </w:tcPr>
          <w:p w14:paraId="73958CB2" w14:textId="77777777" w:rsidR="00F40E8A" w:rsidRDefault="00F40E8A" w:rsidP="00B46C70">
            <w:pPr>
              <w:rPr>
                <w:rFonts w:eastAsia="SimSun"/>
                <w:b/>
                <w:bCs/>
                <w:noProof/>
                <w:lang w:val="en-US" w:eastAsia="zh-CN"/>
              </w:rPr>
            </w:pPr>
            <w:r>
              <w:rPr>
                <w:rFonts w:eastAsia="SimSun"/>
                <w:b/>
                <w:bCs/>
                <w:noProof/>
                <w:lang w:eastAsia="zh-CN"/>
              </w:rPr>
              <w:t>Participation in the work of a Scientific Advisory Body</w:t>
            </w:r>
          </w:p>
        </w:tc>
        <w:tc>
          <w:tcPr>
            <w:tcW w:w="993" w:type="dxa"/>
            <w:shd w:val="clear" w:color="auto" w:fill="auto"/>
          </w:tcPr>
          <w:p w14:paraId="4B4387F8"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8C3FFF2"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bl>
    <w:p w14:paraId="0F18FF8C"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6DAE9547" w14:textId="77777777" w:rsidTr="00B46C70">
        <w:tc>
          <w:tcPr>
            <w:tcW w:w="2660" w:type="dxa"/>
            <w:shd w:val="clear" w:color="auto" w:fill="auto"/>
          </w:tcPr>
          <w:p w14:paraId="4D105575" w14:textId="77777777" w:rsidR="00F40E8A" w:rsidRDefault="00F40E8A" w:rsidP="00B46C70">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06AB3ACE" w14:textId="77777777" w:rsidR="00F40E8A" w:rsidRDefault="00F40E8A" w:rsidP="00B46C70">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71FBA762" w14:textId="77777777" w:rsidR="00F40E8A" w:rsidRDefault="00F40E8A" w:rsidP="00B46C70">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5E513D6E" w14:textId="77777777" w:rsidR="00F40E8A" w:rsidRDefault="00F40E8A" w:rsidP="00B46C70">
            <w:pPr>
              <w:rPr>
                <w:rFonts w:eastAsia="SimSun"/>
                <w:b/>
                <w:bCs/>
                <w:noProof/>
                <w:lang w:val="en-US" w:eastAsia="zh-CN"/>
              </w:rPr>
            </w:pPr>
            <w:r>
              <w:rPr>
                <w:rFonts w:eastAsia="SimSun"/>
                <w:b/>
                <w:bCs/>
                <w:noProof/>
                <w:lang w:val="en-US" w:eastAsia="zh-CN"/>
              </w:rPr>
              <w:t>Description</w:t>
            </w:r>
          </w:p>
        </w:tc>
      </w:tr>
      <w:tr w:rsidR="00F40E8A" w14:paraId="750D01F7" w14:textId="77777777" w:rsidTr="00B46C70">
        <w:tc>
          <w:tcPr>
            <w:tcW w:w="2660" w:type="dxa"/>
            <w:shd w:val="clear" w:color="auto" w:fill="auto"/>
          </w:tcPr>
          <w:p w14:paraId="5DA1A958" w14:textId="77777777" w:rsidR="00F40E8A" w:rsidRDefault="00F40E8A" w:rsidP="00B46C70">
            <w:pPr>
              <w:rPr>
                <w:rFonts w:eastAsia="SimSun"/>
                <w:b/>
                <w:bCs/>
                <w:noProof/>
                <w:lang w:val="en-US" w:eastAsia="zh-CN"/>
              </w:rPr>
            </w:pPr>
          </w:p>
          <w:p w14:paraId="1DEA8C2F" w14:textId="77777777" w:rsidR="00F40E8A" w:rsidRDefault="00F40E8A" w:rsidP="00B46C70">
            <w:pPr>
              <w:rPr>
                <w:rFonts w:eastAsia="SimSun"/>
                <w:b/>
                <w:bCs/>
                <w:noProof/>
                <w:lang w:val="en-US" w:eastAsia="zh-CN"/>
              </w:rPr>
            </w:pPr>
          </w:p>
          <w:p w14:paraId="4A109A2D" w14:textId="77777777" w:rsidR="00F40E8A" w:rsidRDefault="00F40E8A" w:rsidP="00B46C70">
            <w:pPr>
              <w:rPr>
                <w:rFonts w:eastAsia="SimSun"/>
                <w:b/>
                <w:bCs/>
                <w:noProof/>
                <w:lang w:val="en-US" w:eastAsia="zh-CN"/>
              </w:rPr>
            </w:pPr>
          </w:p>
        </w:tc>
        <w:tc>
          <w:tcPr>
            <w:tcW w:w="2322" w:type="dxa"/>
            <w:shd w:val="clear" w:color="auto" w:fill="auto"/>
          </w:tcPr>
          <w:p w14:paraId="79F7858A" w14:textId="77777777" w:rsidR="00F40E8A" w:rsidRDefault="00F40E8A" w:rsidP="00B46C70">
            <w:pPr>
              <w:rPr>
                <w:rFonts w:eastAsia="SimSun"/>
                <w:b/>
                <w:bCs/>
                <w:noProof/>
                <w:lang w:val="en-US" w:eastAsia="zh-CN"/>
              </w:rPr>
            </w:pPr>
          </w:p>
        </w:tc>
        <w:tc>
          <w:tcPr>
            <w:tcW w:w="2322" w:type="dxa"/>
            <w:shd w:val="clear" w:color="auto" w:fill="auto"/>
          </w:tcPr>
          <w:p w14:paraId="27CAED21" w14:textId="77777777" w:rsidR="00F40E8A" w:rsidRDefault="00F40E8A" w:rsidP="00B46C70">
            <w:pPr>
              <w:rPr>
                <w:rFonts w:eastAsia="SimSun"/>
                <w:b/>
                <w:bCs/>
                <w:noProof/>
                <w:lang w:val="en-US" w:eastAsia="zh-CN"/>
              </w:rPr>
            </w:pPr>
          </w:p>
        </w:tc>
        <w:tc>
          <w:tcPr>
            <w:tcW w:w="1876" w:type="dxa"/>
            <w:shd w:val="clear" w:color="auto" w:fill="auto"/>
          </w:tcPr>
          <w:p w14:paraId="2EF7D757" w14:textId="77777777" w:rsidR="00F40E8A" w:rsidRDefault="00F40E8A" w:rsidP="00B46C70">
            <w:pPr>
              <w:rPr>
                <w:rFonts w:eastAsia="SimSun"/>
                <w:b/>
                <w:bCs/>
                <w:noProof/>
                <w:lang w:val="en-US" w:eastAsia="zh-CN"/>
              </w:rPr>
            </w:pPr>
          </w:p>
        </w:tc>
      </w:tr>
    </w:tbl>
    <w:p w14:paraId="2198EC86" w14:textId="77777777" w:rsidR="009E12CB" w:rsidRDefault="009E12CB" w:rsidP="009E12CB">
      <w:pPr>
        <w:rPr>
          <w:rFonts w:eastAsia="SimSun"/>
          <w:b/>
          <w:bCs/>
          <w:noProof/>
          <w:lang w:val="en-US" w:eastAsia="zh-CN"/>
        </w:rPr>
      </w:pPr>
    </w:p>
    <w:p w14:paraId="0F114703" w14:textId="77777777" w:rsidR="00F40E8A" w:rsidRDefault="00F40E8A" w:rsidP="009E12CB">
      <w:pPr>
        <w:ind w:left="709" w:hanging="709"/>
        <w:rPr>
          <w:rFonts w:eastAsia="SimSun"/>
          <w:b/>
          <w:bCs/>
          <w:noProof/>
          <w:lang w:val="en-US" w:eastAsia="zh-CN"/>
        </w:rPr>
      </w:pPr>
      <w:r>
        <w:rPr>
          <w:rFonts w:eastAsia="SimSun"/>
          <w:b/>
          <w:bCs/>
          <w:noProof/>
          <w:lang w:val="en-US" w:eastAsia="zh-CN"/>
        </w:rPr>
        <w:t>3</w:t>
      </w:r>
      <w:r>
        <w:rPr>
          <w:rFonts w:eastAsia="SimSun"/>
          <w:b/>
          <w:bCs/>
          <w:noProof/>
          <w:lang w:val="en-US" w:eastAsia="zh-CN"/>
        </w:rPr>
        <w:tab/>
        <w:t>RESEARCH SUPPORT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51817FE0" w14:textId="77777777" w:rsidTr="00B46C70">
        <w:tc>
          <w:tcPr>
            <w:tcW w:w="675" w:type="dxa"/>
            <w:shd w:val="clear" w:color="auto" w:fill="auto"/>
          </w:tcPr>
          <w:p w14:paraId="24DDEF52" w14:textId="77777777" w:rsidR="00F40E8A" w:rsidRDefault="00F40E8A" w:rsidP="00B46C70">
            <w:pPr>
              <w:rPr>
                <w:rFonts w:eastAsia="SimSun"/>
                <w:b/>
                <w:bCs/>
                <w:noProof/>
                <w:lang w:val="en-US" w:eastAsia="zh-CN"/>
              </w:rPr>
            </w:pPr>
          </w:p>
        </w:tc>
        <w:tc>
          <w:tcPr>
            <w:tcW w:w="6804" w:type="dxa"/>
            <w:shd w:val="clear" w:color="auto" w:fill="auto"/>
          </w:tcPr>
          <w:p w14:paraId="7132DD3A" w14:textId="77777777" w:rsidR="00F40E8A" w:rsidRDefault="00F40E8A" w:rsidP="00B46C70">
            <w:pPr>
              <w:rPr>
                <w:rFonts w:eastAsia="SimSun"/>
                <w:bCs/>
                <w:i/>
                <w:noProof/>
                <w:lang w:val="en-US" w:eastAsia="zh-CN"/>
              </w:rPr>
            </w:pPr>
            <w:r>
              <w:rPr>
                <w:rFonts w:eastAsia="SimSun"/>
                <w:bCs/>
                <w:i/>
                <w:noProof/>
                <w:lang w:val="en-US" w:eastAsia="zh-CN"/>
              </w:rPr>
              <w:t>Within the past 5 years,</w:t>
            </w:r>
            <w:r>
              <w:rPr>
                <w:i/>
                <w:iCs/>
                <w:noProof/>
                <w:color w:val="000000"/>
                <w:lang w:val="en-US"/>
              </w:rPr>
              <w:t xml:space="preserve"> have you, or the research entity to which you belong, received any support from a legal entity or other body with an interest in the field of activity of the expert group/sub-group in question?</w:t>
            </w:r>
          </w:p>
        </w:tc>
        <w:tc>
          <w:tcPr>
            <w:tcW w:w="993" w:type="dxa"/>
            <w:shd w:val="clear" w:color="auto" w:fill="auto"/>
          </w:tcPr>
          <w:p w14:paraId="475DDC00" w14:textId="77777777" w:rsidR="00F40E8A" w:rsidRDefault="00F40E8A" w:rsidP="00B46C70">
            <w:pPr>
              <w:rPr>
                <w:rFonts w:eastAsia="SimSun"/>
                <w:b/>
                <w:bCs/>
                <w:noProof/>
                <w:lang w:val="en-US" w:eastAsia="zh-CN"/>
              </w:rPr>
            </w:pPr>
            <w:r>
              <w:rPr>
                <w:rFonts w:eastAsia="SimSun"/>
                <w:b/>
                <w:bCs/>
                <w:noProof/>
                <w:lang w:val="en-US" w:eastAsia="zh-CN"/>
              </w:rPr>
              <w:t>yes</w:t>
            </w:r>
          </w:p>
        </w:tc>
        <w:tc>
          <w:tcPr>
            <w:tcW w:w="708" w:type="dxa"/>
            <w:shd w:val="clear" w:color="auto" w:fill="auto"/>
          </w:tcPr>
          <w:p w14:paraId="76CDD56C" w14:textId="77777777" w:rsidR="00F40E8A" w:rsidRDefault="00F40E8A" w:rsidP="00B46C70">
            <w:pPr>
              <w:rPr>
                <w:rFonts w:eastAsia="SimSun"/>
                <w:b/>
                <w:bCs/>
                <w:noProof/>
                <w:lang w:val="en-US" w:eastAsia="zh-CN"/>
              </w:rPr>
            </w:pPr>
            <w:r>
              <w:rPr>
                <w:rFonts w:eastAsia="SimSun"/>
                <w:b/>
                <w:bCs/>
                <w:noProof/>
                <w:lang w:val="en-US" w:eastAsia="zh-CN"/>
              </w:rPr>
              <w:t>no</w:t>
            </w:r>
          </w:p>
        </w:tc>
      </w:tr>
    </w:tbl>
    <w:p w14:paraId="7013A716"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7862703" w14:textId="77777777" w:rsidTr="00B46C70">
        <w:tc>
          <w:tcPr>
            <w:tcW w:w="675" w:type="dxa"/>
            <w:shd w:val="clear" w:color="auto" w:fill="auto"/>
          </w:tcPr>
          <w:p w14:paraId="3CFDFAB7" w14:textId="77777777" w:rsidR="00F40E8A" w:rsidRDefault="00F40E8A" w:rsidP="00B46C70">
            <w:pPr>
              <w:rPr>
                <w:rFonts w:eastAsia="SimSun"/>
                <w:b/>
                <w:bCs/>
                <w:noProof/>
                <w:lang w:val="en-US" w:eastAsia="zh-CN"/>
              </w:rPr>
            </w:pPr>
            <w:r>
              <w:rPr>
                <w:rFonts w:eastAsia="SimSun"/>
                <w:b/>
                <w:bCs/>
                <w:noProof/>
                <w:lang w:val="en-US" w:eastAsia="zh-CN"/>
              </w:rPr>
              <w:t>3a</w:t>
            </w:r>
          </w:p>
        </w:tc>
        <w:tc>
          <w:tcPr>
            <w:tcW w:w="6804" w:type="dxa"/>
            <w:shd w:val="clear" w:color="auto" w:fill="auto"/>
          </w:tcPr>
          <w:p w14:paraId="768824E8" w14:textId="77777777" w:rsidR="00F40E8A" w:rsidRDefault="00F40E8A" w:rsidP="00B46C70">
            <w:pPr>
              <w:rPr>
                <w:rFonts w:eastAsia="SimSun"/>
                <w:b/>
                <w:bCs/>
                <w:noProof/>
                <w:lang w:val="en-US" w:eastAsia="zh-CN"/>
              </w:rPr>
            </w:pPr>
            <w:r>
              <w:rPr>
                <w:rFonts w:eastAsia="SimSun"/>
                <w:b/>
                <w:bCs/>
                <w:noProof/>
                <w:lang w:eastAsia="zh-CN"/>
              </w:rPr>
              <w:t>Research support, including grants, rents, sponsorships, fellowships, non-monetary support</w:t>
            </w:r>
          </w:p>
        </w:tc>
        <w:tc>
          <w:tcPr>
            <w:tcW w:w="993" w:type="dxa"/>
            <w:shd w:val="clear" w:color="auto" w:fill="auto"/>
          </w:tcPr>
          <w:p w14:paraId="5FFCBDBC"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E07AD09"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bl>
    <w:p w14:paraId="40935191"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057C3E02" w14:textId="77777777" w:rsidTr="00B46C70">
        <w:tc>
          <w:tcPr>
            <w:tcW w:w="2660" w:type="dxa"/>
            <w:shd w:val="clear" w:color="auto" w:fill="auto"/>
          </w:tcPr>
          <w:p w14:paraId="6EACF958" w14:textId="77777777" w:rsidR="00F40E8A" w:rsidRDefault="00F40E8A" w:rsidP="00B46C70">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7CE6A4B8" w14:textId="77777777" w:rsidR="00F40E8A" w:rsidRDefault="00F40E8A" w:rsidP="00B46C70">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374A1B82" w14:textId="77777777" w:rsidR="00F40E8A" w:rsidRDefault="00F40E8A" w:rsidP="00B46C70">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310E1D06" w14:textId="77777777" w:rsidR="00F40E8A" w:rsidRDefault="00F40E8A" w:rsidP="00B46C70">
            <w:pPr>
              <w:rPr>
                <w:rFonts w:eastAsia="SimSun"/>
                <w:b/>
                <w:bCs/>
                <w:noProof/>
                <w:lang w:val="en-US" w:eastAsia="zh-CN"/>
              </w:rPr>
            </w:pPr>
            <w:r>
              <w:rPr>
                <w:rFonts w:eastAsia="SimSun"/>
                <w:b/>
                <w:bCs/>
                <w:noProof/>
                <w:lang w:val="en-US" w:eastAsia="zh-CN"/>
              </w:rPr>
              <w:t>Description</w:t>
            </w:r>
          </w:p>
        </w:tc>
      </w:tr>
      <w:tr w:rsidR="00F40E8A" w14:paraId="5D2A6A1E" w14:textId="77777777" w:rsidTr="00B46C70">
        <w:tc>
          <w:tcPr>
            <w:tcW w:w="2660" w:type="dxa"/>
            <w:shd w:val="clear" w:color="auto" w:fill="auto"/>
          </w:tcPr>
          <w:p w14:paraId="0A638981" w14:textId="77777777" w:rsidR="00F40E8A" w:rsidRDefault="00F40E8A" w:rsidP="00B46C70">
            <w:pPr>
              <w:rPr>
                <w:rFonts w:eastAsia="SimSun"/>
                <w:b/>
                <w:bCs/>
                <w:noProof/>
                <w:lang w:val="en-US" w:eastAsia="zh-CN"/>
              </w:rPr>
            </w:pPr>
          </w:p>
          <w:p w14:paraId="279EC4E0" w14:textId="77777777" w:rsidR="00F40E8A" w:rsidRDefault="00F40E8A" w:rsidP="00B46C70">
            <w:pPr>
              <w:rPr>
                <w:rFonts w:eastAsia="SimSun"/>
                <w:b/>
                <w:bCs/>
                <w:noProof/>
                <w:lang w:val="en-US" w:eastAsia="zh-CN"/>
              </w:rPr>
            </w:pPr>
          </w:p>
          <w:p w14:paraId="10F382E5" w14:textId="77777777" w:rsidR="00F40E8A" w:rsidRDefault="00F40E8A" w:rsidP="00B46C70">
            <w:pPr>
              <w:rPr>
                <w:rFonts w:eastAsia="SimSun"/>
                <w:b/>
                <w:bCs/>
                <w:noProof/>
                <w:lang w:val="en-US" w:eastAsia="zh-CN"/>
              </w:rPr>
            </w:pPr>
          </w:p>
        </w:tc>
        <w:tc>
          <w:tcPr>
            <w:tcW w:w="2322" w:type="dxa"/>
            <w:shd w:val="clear" w:color="auto" w:fill="auto"/>
          </w:tcPr>
          <w:p w14:paraId="68F14389" w14:textId="77777777" w:rsidR="00F40E8A" w:rsidRDefault="00F40E8A" w:rsidP="00B46C70">
            <w:pPr>
              <w:rPr>
                <w:rFonts w:eastAsia="SimSun"/>
                <w:b/>
                <w:bCs/>
                <w:noProof/>
                <w:lang w:val="en-US" w:eastAsia="zh-CN"/>
              </w:rPr>
            </w:pPr>
          </w:p>
        </w:tc>
        <w:tc>
          <w:tcPr>
            <w:tcW w:w="2322" w:type="dxa"/>
            <w:shd w:val="clear" w:color="auto" w:fill="auto"/>
          </w:tcPr>
          <w:p w14:paraId="0AB8CF64" w14:textId="77777777" w:rsidR="00F40E8A" w:rsidRDefault="00F40E8A" w:rsidP="00B46C70">
            <w:pPr>
              <w:rPr>
                <w:rFonts w:eastAsia="SimSun"/>
                <w:b/>
                <w:bCs/>
                <w:noProof/>
                <w:lang w:val="en-US" w:eastAsia="zh-CN"/>
              </w:rPr>
            </w:pPr>
          </w:p>
        </w:tc>
        <w:tc>
          <w:tcPr>
            <w:tcW w:w="1876" w:type="dxa"/>
            <w:shd w:val="clear" w:color="auto" w:fill="auto"/>
          </w:tcPr>
          <w:p w14:paraId="6EF8E307" w14:textId="77777777" w:rsidR="00F40E8A" w:rsidRDefault="00F40E8A" w:rsidP="00B46C70">
            <w:pPr>
              <w:rPr>
                <w:rFonts w:eastAsia="SimSun"/>
                <w:b/>
                <w:bCs/>
                <w:noProof/>
                <w:lang w:val="en-US" w:eastAsia="zh-CN"/>
              </w:rPr>
            </w:pPr>
          </w:p>
        </w:tc>
      </w:tr>
    </w:tbl>
    <w:p w14:paraId="3F35F45D" w14:textId="77777777" w:rsidR="00F40E8A" w:rsidRDefault="00F40E8A" w:rsidP="00F40E8A">
      <w:pPr>
        <w:rPr>
          <w:rFonts w:eastAsia="SimSun"/>
          <w:b/>
          <w:bCs/>
          <w:noProof/>
          <w:lang w:val="en-US" w:eastAsia="zh-CN"/>
        </w:rPr>
      </w:pPr>
    </w:p>
    <w:p w14:paraId="13EC6A1B" w14:textId="77777777" w:rsidR="00F40E8A" w:rsidRDefault="00F40E8A" w:rsidP="009E12CB">
      <w:pPr>
        <w:ind w:left="709" w:hanging="709"/>
        <w:rPr>
          <w:rFonts w:eastAsia="SimSun"/>
          <w:b/>
          <w:bCs/>
          <w:noProof/>
          <w:lang w:val="en-US" w:eastAsia="zh-CN"/>
        </w:rPr>
      </w:pPr>
      <w:r>
        <w:rPr>
          <w:rFonts w:eastAsia="SimSun"/>
          <w:b/>
          <w:bCs/>
          <w:noProof/>
          <w:lang w:val="en-US" w:eastAsia="zh-CN"/>
        </w:rPr>
        <w:t>4</w:t>
      </w:r>
      <w:r>
        <w:rPr>
          <w:rFonts w:eastAsia="SimSun"/>
          <w:b/>
          <w:bCs/>
          <w:noProof/>
          <w:lang w:val="en-US" w:eastAsia="zh-CN"/>
        </w:rPr>
        <w:tab/>
        <w:t>FINANCIAL INTERESTS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24457D4F" w14:textId="77777777" w:rsidTr="00B46C70">
        <w:tc>
          <w:tcPr>
            <w:tcW w:w="675" w:type="dxa"/>
            <w:shd w:val="clear" w:color="auto" w:fill="auto"/>
          </w:tcPr>
          <w:p w14:paraId="6FAF4ADF" w14:textId="77777777" w:rsidR="00F40E8A" w:rsidRDefault="00F40E8A" w:rsidP="00B46C70">
            <w:pPr>
              <w:rPr>
                <w:rFonts w:eastAsia="SimSun"/>
                <w:b/>
                <w:bCs/>
                <w:noProof/>
                <w:lang w:val="en-US" w:eastAsia="zh-CN"/>
              </w:rPr>
            </w:pPr>
          </w:p>
        </w:tc>
        <w:tc>
          <w:tcPr>
            <w:tcW w:w="6804" w:type="dxa"/>
            <w:shd w:val="clear" w:color="auto" w:fill="auto"/>
          </w:tcPr>
          <w:p w14:paraId="32D84EA4" w14:textId="77777777" w:rsidR="00F40E8A" w:rsidRDefault="00F40E8A" w:rsidP="00B46C70">
            <w:pPr>
              <w:rPr>
                <w:rFonts w:eastAsia="SimSun"/>
                <w:bCs/>
                <w:i/>
                <w:noProof/>
                <w:lang w:val="en-US" w:eastAsia="zh-CN"/>
              </w:rPr>
            </w:pPr>
            <w:r>
              <w:rPr>
                <w:i/>
                <w:iCs/>
                <w:noProof/>
                <w:color w:val="000000"/>
                <w:lang w:val="en-US"/>
              </w:rPr>
              <w:t>Do you have current investments in a legal entity with an interest in the field of activity of the expert group/sub-group in question</w:t>
            </w:r>
            <w:r>
              <w:rPr>
                <w:i/>
                <w:iCs/>
                <w:noProof/>
                <w:color w:val="000000"/>
                <w:lang w:eastAsia="es-ES_tradnl"/>
              </w:rPr>
              <w:t xml:space="preserve">, </w:t>
            </w:r>
            <w:r>
              <w:rPr>
                <w:i/>
                <w:iCs/>
                <w:noProof/>
                <w:color w:val="000000"/>
                <w:lang w:val="en-US"/>
              </w:rPr>
              <w:t xml:space="preserve">including holding of stocks and shares, and which amounts to more than </w:t>
            </w:r>
            <w:r>
              <w:rPr>
                <w:i/>
                <w:iCs/>
                <w:noProof/>
                <w:color w:val="000000"/>
                <w:lang w:val="sl-SI" w:eastAsia="sl-SI"/>
              </w:rPr>
              <w:t xml:space="preserve">10,000 </w:t>
            </w:r>
            <w:r>
              <w:rPr>
                <w:i/>
                <w:iCs/>
                <w:noProof/>
                <w:color w:val="000000"/>
                <w:lang w:val="en-US"/>
              </w:rPr>
              <w:t xml:space="preserve">EUR per legal entity or entitling you to a voting right of </w:t>
            </w:r>
            <w:r>
              <w:rPr>
                <w:i/>
                <w:iCs/>
                <w:noProof/>
                <w:color w:val="000000"/>
                <w:lang w:val="sl-SI" w:eastAsia="sl-SI"/>
              </w:rPr>
              <w:t xml:space="preserve">5% </w:t>
            </w:r>
            <w:r>
              <w:rPr>
                <w:i/>
                <w:iCs/>
                <w:noProof/>
                <w:color w:val="000000"/>
                <w:lang w:val="en-US"/>
              </w:rPr>
              <w:t>or more in such legal entity?</w:t>
            </w:r>
          </w:p>
        </w:tc>
        <w:tc>
          <w:tcPr>
            <w:tcW w:w="993" w:type="dxa"/>
            <w:shd w:val="clear" w:color="auto" w:fill="auto"/>
          </w:tcPr>
          <w:p w14:paraId="2F4DA659" w14:textId="77777777" w:rsidR="00F40E8A" w:rsidRDefault="00F40E8A" w:rsidP="00B46C70">
            <w:pPr>
              <w:rPr>
                <w:rFonts w:eastAsia="SimSun"/>
                <w:b/>
                <w:bCs/>
                <w:noProof/>
                <w:lang w:val="en-US" w:eastAsia="zh-CN"/>
              </w:rPr>
            </w:pPr>
            <w:r>
              <w:rPr>
                <w:rFonts w:eastAsia="SimSun"/>
                <w:b/>
                <w:bCs/>
                <w:noProof/>
                <w:lang w:val="en-US" w:eastAsia="zh-CN"/>
              </w:rPr>
              <w:t>yes</w:t>
            </w:r>
          </w:p>
        </w:tc>
        <w:tc>
          <w:tcPr>
            <w:tcW w:w="708" w:type="dxa"/>
            <w:shd w:val="clear" w:color="auto" w:fill="auto"/>
          </w:tcPr>
          <w:p w14:paraId="50F363B8" w14:textId="77777777" w:rsidR="00F40E8A" w:rsidRDefault="00F40E8A" w:rsidP="00B46C70">
            <w:pPr>
              <w:rPr>
                <w:rFonts w:eastAsia="SimSun"/>
                <w:b/>
                <w:bCs/>
                <w:noProof/>
                <w:lang w:val="en-US" w:eastAsia="zh-CN"/>
              </w:rPr>
            </w:pPr>
            <w:r>
              <w:rPr>
                <w:rFonts w:eastAsia="SimSun"/>
                <w:b/>
                <w:bCs/>
                <w:noProof/>
                <w:lang w:val="en-US" w:eastAsia="zh-CN"/>
              </w:rPr>
              <w:t>no</w:t>
            </w:r>
          </w:p>
        </w:tc>
      </w:tr>
    </w:tbl>
    <w:p w14:paraId="18E51605"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433BA929" w14:textId="77777777" w:rsidTr="00B46C70">
        <w:tc>
          <w:tcPr>
            <w:tcW w:w="675" w:type="dxa"/>
            <w:shd w:val="clear" w:color="auto" w:fill="auto"/>
          </w:tcPr>
          <w:p w14:paraId="278A7AE3" w14:textId="77777777" w:rsidR="00F40E8A" w:rsidRDefault="00F40E8A" w:rsidP="00B46C70">
            <w:pPr>
              <w:rPr>
                <w:rFonts w:eastAsia="SimSun"/>
                <w:b/>
                <w:bCs/>
                <w:noProof/>
                <w:lang w:val="en-US" w:eastAsia="zh-CN"/>
              </w:rPr>
            </w:pPr>
            <w:r>
              <w:rPr>
                <w:rFonts w:eastAsia="SimSun"/>
                <w:b/>
                <w:bCs/>
                <w:noProof/>
                <w:lang w:val="en-US" w:eastAsia="zh-CN"/>
              </w:rPr>
              <w:t>4a</w:t>
            </w:r>
          </w:p>
        </w:tc>
        <w:tc>
          <w:tcPr>
            <w:tcW w:w="6804" w:type="dxa"/>
            <w:shd w:val="clear" w:color="auto" w:fill="auto"/>
          </w:tcPr>
          <w:p w14:paraId="06990B5E" w14:textId="77777777" w:rsidR="00F40E8A" w:rsidRDefault="00F40E8A" w:rsidP="00B46C70">
            <w:pPr>
              <w:rPr>
                <w:rFonts w:eastAsia="SimSun"/>
                <w:b/>
                <w:bCs/>
                <w:noProof/>
                <w:lang w:val="en-US" w:eastAsia="zh-CN"/>
              </w:rPr>
            </w:pPr>
            <w:r>
              <w:rPr>
                <w:rFonts w:eastAsia="SimSun"/>
                <w:b/>
                <w:bCs/>
                <w:noProof/>
                <w:lang w:val="en-US" w:eastAsia="zh-CN"/>
              </w:rPr>
              <w:t>Shares</w:t>
            </w:r>
          </w:p>
        </w:tc>
        <w:tc>
          <w:tcPr>
            <w:tcW w:w="993" w:type="dxa"/>
            <w:shd w:val="clear" w:color="auto" w:fill="auto"/>
          </w:tcPr>
          <w:p w14:paraId="3855D1C4"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4F5D2405"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r w:rsidR="00F40E8A" w14:paraId="275B6B27" w14:textId="77777777" w:rsidTr="00B46C70">
        <w:tc>
          <w:tcPr>
            <w:tcW w:w="675" w:type="dxa"/>
            <w:shd w:val="clear" w:color="auto" w:fill="auto"/>
          </w:tcPr>
          <w:p w14:paraId="62D55F76" w14:textId="77777777" w:rsidR="00F40E8A" w:rsidRDefault="00F40E8A" w:rsidP="00B46C70">
            <w:pPr>
              <w:rPr>
                <w:rFonts w:eastAsia="SimSun"/>
                <w:b/>
                <w:bCs/>
                <w:noProof/>
                <w:lang w:val="en-US" w:eastAsia="zh-CN"/>
              </w:rPr>
            </w:pPr>
            <w:r>
              <w:rPr>
                <w:rFonts w:eastAsia="SimSun"/>
                <w:b/>
                <w:bCs/>
                <w:noProof/>
                <w:lang w:val="en-US" w:eastAsia="zh-CN"/>
              </w:rPr>
              <w:t>4b</w:t>
            </w:r>
          </w:p>
        </w:tc>
        <w:tc>
          <w:tcPr>
            <w:tcW w:w="6804" w:type="dxa"/>
            <w:shd w:val="clear" w:color="auto" w:fill="auto"/>
          </w:tcPr>
          <w:p w14:paraId="2EBC1C57" w14:textId="77777777" w:rsidR="00F40E8A" w:rsidRDefault="00F40E8A" w:rsidP="00B46C70">
            <w:pPr>
              <w:rPr>
                <w:rFonts w:eastAsia="SimSun"/>
                <w:b/>
                <w:bCs/>
                <w:noProof/>
                <w:lang w:eastAsia="zh-CN"/>
              </w:rPr>
            </w:pPr>
            <w:r>
              <w:rPr>
                <w:rFonts w:eastAsia="SimSun"/>
                <w:b/>
                <w:bCs/>
                <w:noProof/>
                <w:lang w:eastAsia="zh-CN"/>
              </w:rPr>
              <w:t>Other stock</w:t>
            </w:r>
          </w:p>
        </w:tc>
        <w:tc>
          <w:tcPr>
            <w:tcW w:w="993" w:type="dxa"/>
            <w:shd w:val="clear" w:color="auto" w:fill="auto"/>
          </w:tcPr>
          <w:p w14:paraId="019813B8"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423932B7"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bl>
    <w:p w14:paraId="792A7FD8"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119"/>
        <w:gridCol w:w="2551"/>
      </w:tblGrid>
      <w:tr w:rsidR="00F40E8A" w14:paraId="7E1521AA" w14:textId="77777777" w:rsidTr="00B46C70">
        <w:tc>
          <w:tcPr>
            <w:tcW w:w="3510" w:type="dxa"/>
            <w:shd w:val="clear" w:color="auto" w:fill="auto"/>
          </w:tcPr>
          <w:p w14:paraId="6E778903" w14:textId="77777777" w:rsidR="00F40E8A" w:rsidRDefault="00F40E8A" w:rsidP="00B46C70">
            <w:pPr>
              <w:rPr>
                <w:rFonts w:eastAsia="SimSun"/>
                <w:b/>
                <w:bCs/>
                <w:noProof/>
                <w:lang w:val="en-US" w:eastAsia="zh-CN"/>
              </w:rPr>
            </w:pPr>
            <w:r>
              <w:rPr>
                <w:rFonts w:eastAsia="SimSun"/>
                <w:b/>
                <w:bCs/>
                <w:noProof/>
                <w:lang w:val="en-US" w:eastAsia="zh-CN"/>
              </w:rPr>
              <w:t>Investment</w:t>
            </w:r>
          </w:p>
        </w:tc>
        <w:tc>
          <w:tcPr>
            <w:tcW w:w="3119" w:type="dxa"/>
            <w:shd w:val="clear" w:color="auto" w:fill="auto"/>
          </w:tcPr>
          <w:p w14:paraId="7AD0288E" w14:textId="77777777" w:rsidR="00F40E8A" w:rsidRDefault="00F40E8A" w:rsidP="00B46C70">
            <w:pPr>
              <w:jc w:val="left"/>
              <w:rPr>
                <w:rFonts w:eastAsia="SimSun"/>
                <w:b/>
                <w:bCs/>
                <w:noProof/>
                <w:lang w:val="en-US" w:eastAsia="zh-CN"/>
              </w:rPr>
            </w:pPr>
            <w:r>
              <w:rPr>
                <w:rFonts w:eastAsia="SimSun"/>
                <w:b/>
                <w:bCs/>
                <w:noProof/>
                <w:lang w:val="en-US" w:eastAsia="zh-CN"/>
              </w:rPr>
              <w:t>Name of legal entity</w:t>
            </w:r>
          </w:p>
        </w:tc>
        <w:tc>
          <w:tcPr>
            <w:tcW w:w="2551" w:type="dxa"/>
            <w:shd w:val="clear" w:color="auto" w:fill="auto"/>
          </w:tcPr>
          <w:p w14:paraId="1EB0C227" w14:textId="77777777" w:rsidR="00F40E8A" w:rsidRDefault="00F40E8A" w:rsidP="00B46C70">
            <w:pPr>
              <w:rPr>
                <w:rFonts w:eastAsia="SimSun"/>
                <w:b/>
                <w:bCs/>
                <w:noProof/>
                <w:lang w:val="en-US" w:eastAsia="zh-CN"/>
              </w:rPr>
            </w:pPr>
            <w:r>
              <w:rPr>
                <w:rFonts w:eastAsia="SimSun"/>
                <w:b/>
                <w:bCs/>
                <w:noProof/>
                <w:lang w:val="en-US" w:eastAsia="zh-CN"/>
              </w:rPr>
              <w:t>Description</w:t>
            </w:r>
          </w:p>
        </w:tc>
      </w:tr>
      <w:tr w:rsidR="00F40E8A" w14:paraId="4B833EFF" w14:textId="77777777" w:rsidTr="00B46C70">
        <w:tc>
          <w:tcPr>
            <w:tcW w:w="3510" w:type="dxa"/>
            <w:shd w:val="clear" w:color="auto" w:fill="auto"/>
          </w:tcPr>
          <w:p w14:paraId="0BB96C40" w14:textId="77777777" w:rsidR="00F40E8A" w:rsidRDefault="00F40E8A" w:rsidP="00B46C70">
            <w:pPr>
              <w:rPr>
                <w:rFonts w:eastAsia="SimSun"/>
                <w:b/>
                <w:bCs/>
                <w:noProof/>
                <w:lang w:val="en-US" w:eastAsia="zh-CN"/>
              </w:rPr>
            </w:pPr>
          </w:p>
          <w:p w14:paraId="637A7F88" w14:textId="77777777" w:rsidR="00F40E8A" w:rsidRDefault="00F40E8A" w:rsidP="00B46C70">
            <w:pPr>
              <w:rPr>
                <w:rFonts w:eastAsia="SimSun"/>
                <w:b/>
                <w:bCs/>
                <w:noProof/>
                <w:lang w:val="en-US" w:eastAsia="zh-CN"/>
              </w:rPr>
            </w:pPr>
          </w:p>
          <w:p w14:paraId="6D7B6BA8" w14:textId="77777777" w:rsidR="00F40E8A" w:rsidRDefault="00F40E8A" w:rsidP="00B46C70">
            <w:pPr>
              <w:rPr>
                <w:rFonts w:eastAsia="SimSun"/>
                <w:b/>
                <w:bCs/>
                <w:noProof/>
                <w:lang w:val="en-US" w:eastAsia="zh-CN"/>
              </w:rPr>
            </w:pPr>
          </w:p>
        </w:tc>
        <w:tc>
          <w:tcPr>
            <w:tcW w:w="3119" w:type="dxa"/>
            <w:shd w:val="clear" w:color="auto" w:fill="auto"/>
          </w:tcPr>
          <w:p w14:paraId="32DDF169" w14:textId="77777777" w:rsidR="00F40E8A" w:rsidRDefault="00F40E8A" w:rsidP="00B46C70">
            <w:pPr>
              <w:rPr>
                <w:rFonts w:eastAsia="SimSun"/>
                <w:b/>
                <w:bCs/>
                <w:noProof/>
                <w:lang w:val="en-US" w:eastAsia="zh-CN"/>
              </w:rPr>
            </w:pPr>
          </w:p>
        </w:tc>
        <w:tc>
          <w:tcPr>
            <w:tcW w:w="2551" w:type="dxa"/>
            <w:shd w:val="clear" w:color="auto" w:fill="auto"/>
          </w:tcPr>
          <w:p w14:paraId="078319D9" w14:textId="77777777" w:rsidR="00F40E8A" w:rsidRDefault="00F40E8A" w:rsidP="00B46C70">
            <w:pPr>
              <w:rPr>
                <w:rFonts w:eastAsia="SimSun"/>
                <w:b/>
                <w:bCs/>
                <w:noProof/>
                <w:lang w:val="en-US" w:eastAsia="zh-CN"/>
              </w:rPr>
            </w:pPr>
          </w:p>
        </w:tc>
      </w:tr>
    </w:tbl>
    <w:p w14:paraId="05149A14" w14:textId="77777777" w:rsidR="00F40E8A" w:rsidRDefault="00F40E8A" w:rsidP="00F40E8A">
      <w:pPr>
        <w:rPr>
          <w:rFonts w:eastAsia="SimSun"/>
          <w:b/>
          <w:bCs/>
          <w:noProof/>
          <w:lang w:val="en-US" w:eastAsia="zh-CN"/>
        </w:rPr>
      </w:pPr>
    </w:p>
    <w:p w14:paraId="026791CA" w14:textId="77777777" w:rsidR="00F40E8A" w:rsidRDefault="00F40E8A" w:rsidP="009E12CB">
      <w:pPr>
        <w:ind w:left="709" w:hanging="709"/>
        <w:rPr>
          <w:rFonts w:eastAsia="SimSun"/>
          <w:b/>
          <w:bCs/>
          <w:noProof/>
          <w:lang w:val="en-US" w:eastAsia="zh-CN"/>
        </w:rPr>
      </w:pPr>
      <w:r>
        <w:rPr>
          <w:rFonts w:eastAsia="SimSun"/>
          <w:b/>
          <w:bCs/>
          <w:noProof/>
          <w:lang w:val="en-US" w:eastAsia="zh-CN"/>
        </w:rPr>
        <w:t>5</w:t>
      </w:r>
      <w:r>
        <w:rPr>
          <w:rFonts w:eastAsia="SimSun"/>
          <w:b/>
          <w:bCs/>
          <w:noProof/>
          <w:lang w:val="en-US" w:eastAsia="zh-CN"/>
        </w:rPr>
        <w:tab/>
        <w:t>INTELLECTUAL PROPERTY</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1CCFDE02" w14:textId="77777777" w:rsidTr="00B46C70">
        <w:tc>
          <w:tcPr>
            <w:tcW w:w="675" w:type="dxa"/>
            <w:shd w:val="clear" w:color="auto" w:fill="auto"/>
          </w:tcPr>
          <w:p w14:paraId="5A509F6A" w14:textId="77777777" w:rsidR="00F40E8A" w:rsidRDefault="00F40E8A" w:rsidP="00B46C70">
            <w:pPr>
              <w:rPr>
                <w:rFonts w:eastAsia="SimSun"/>
                <w:b/>
                <w:bCs/>
                <w:noProof/>
                <w:lang w:val="en-US" w:eastAsia="zh-CN"/>
              </w:rPr>
            </w:pPr>
          </w:p>
        </w:tc>
        <w:tc>
          <w:tcPr>
            <w:tcW w:w="6804" w:type="dxa"/>
            <w:shd w:val="clear" w:color="auto" w:fill="auto"/>
          </w:tcPr>
          <w:p w14:paraId="620085B7" w14:textId="77777777" w:rsidR="00F40E8A" w:rsidRDefault="00F40E8A" w:rsidP="00B46C70">
            <w:pPr>
              <w:rPr>
                <w:rFonts w:eastAsia="SimSun"/>
                <w:bCs/>
                <w:i/>
                <w:noProof/>
                <w:lang w:val="en-US" w:eastAsia="zh-CN"/>
              </w:rPr>
            </w:pPr>
            <w:r>
              <w:rPr>
                <w:rFonts w:eastAsia="SimSun"/>
                <w:bCs/>
                <w:i/>
                <w:noProof/>
                <w:lang w:eastAsia="zh-CN"/>
              </w:rPr>
              <w:t>Do you have any intellectual property rights that might be affected by the outcome of the work carried out by the expert group/sub-group in question?</w:t>
            </w:r>
            <w:r>
              <w:rPr>
                <w:i/>
                <w:iCs/>
                <w:noProof/>
                <w:color w:val="000000"/>
                <w:lang w:val="en-US"/>
              </w:rPr>
              <w:t xml:space="preserve">   </w:t>
            </w:r>
          </w:p>
        </w:tc>
        <w:tc>
          <w:tcPr>
            <w:tcW w:w="993" w:type="dxa"/>
            <w:shd w:val="clear" w:color="auto" w:fill="auto"/>
          </w:tcPr>
          <w:p w14:paraId="4916B704" w14:textId="77777777" w:rsidR="00F40E8A" w:rsidRDefault="00F40E8A" w:rsidP="00B46C70">
            <w:pPr>
              <w:rPr>
                <w:rFonts w:eastAsia="SimSun"/>
                <w:b/>
                <w:bCs/>
                <w:noProof/>
                <w:lang w:val="en-US" w:eastAsia="zh-CN"/>
              </w:rPr>
            </w:pPr>
            <w:r>
              <w:rPr>
                <w:rFonts w:eastAsia="SimSun"/>
                <w:b/>
                <w:bCs/>
                <w:noProof/>
                <w:lang w:val="en-US" w:eastAsia="zh-CN"/>
              </w:rPr>
              <w:t>yes</w:t>
            </w:r>
          </w:p>
        </w:tc>
        <w:tc>
          <w:tcPr>
            <w:tcW w:w="708" w:type="dxa"/>
            <w:shd w:val="clear" w:color="auto" w:fill="auto"/>
          </w:tcPr>
          <w:p w14:paraId="0777DFC3" w14:textId="77777777" w:rsidR="00F40E8A" w:rsidRDefault="00F40E8A" w:rsidP="00B46C70">
            <w:pPr>
              <w:rPr>
                <w:rFonts w:eastAsia="SimSun"/>
                <w:b/>
                <w:bCs/>
                <w:noProof/>
                <w:lang w:val="en-US" w:eastAsia="zh-CN"/>
              </w:rPr>
            </w:pPr>
            <w:r>
              <w:rPr>
                <w:rFonts w:eastAsia="SimSun"/>
                <w:b/>
                <w:bCs/>
                <w:noProof/>
                <w:lang w:val="en-US" w:eastAsia="zh-CN"/>
              </w:rPr>
              <w:t>no</w:t>
            </w:r>
          </w:p>
        </w:tc>
      </w:tr>
    </w:tbl>
    <w:p w14:paraId="6D84C5F8"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468D33B3" w14:textId="77777777" w:rsidTr="00B46C70">
        <w:tc>
          <w:tcPr>
            <w:tcW w:w="675" w:type="dxa"/>
            <w:shd w:val="clear" w:color="auto" w:fill="auto"/>
          </w:tcPr>
          <w:p w14:paraId="19ABB3BB" w14:textId="77777777" w:rsidR="00F40E8A" w:rsidRDefault="00F40E8A" w:rsidP="00B46C70">
            <w:pPr>
              <w:rPr>
                <w:rFonts w:eastAsia="SimSun"/>
                <w:b/>
                <w:bCs/>
                <w:noProof/>
                <w:lang w:val="en-US" w:eastAsia="zh-CN"/>
              </w:rPr>
            </w:pPr>
            <w:r>
              <w:rPr>
                <w:rFonts w:eastAsia="SimSun"/>
                <w:b/>
                <w:bCs/>
                <w:noProof/>
                <w:lang w:val="en-US" w:eastAsia="zh-CN"/>
              </w:rPr>
              <w:t>5a</w:t>
            </w:r>
          </w:p>
        </w:tc>
        <w:tc>
          <w:tcPr>
            <w:tcW w:w="6804" w:type="dxa"/>
            <w:shd w:val="clear" w:color="auto" w:fill="auto"/>
          </w:tcPr>
          <w:p w14:paraId="6B1AD17E" w14:textId="77777777" w:rsidR="00F40E8A" w:rsidRDefault="00F40E8A" w:rsidP="00B46C70">
            <w:pPr>
              <w:rPr>
                <w:rFonts w:eastAsia="SimSun"/>
                <w:b/>
                <w:bCs/>
                <w:noProof/>
                <w:lang w:val="en-US" w:eastAsia="zh-CN"/>
              </w:rPr>
            </w:pPr>
            <w:r>
              <w:rPr>
                <w:rFonts w:eastAsia="SimSun"/>
                <w:b/>
                <w:bCs/>
                <w:noProof/>
                <w:lang w:eastAsia="zh-CN"/>
              </w:rPr>
              <w:t>Patent, trademarks, or copyrights</w:t>
            </w:r>
          </w:p>
        </w:tc>
        <w:tc>
          <w:tcPr>
            <w:tcW w:w="993" w:type="dxa"/>
            <w:shd w:val="clear" w:color="auto" w:fill="auto"/>
          </w:tcPr>
          <w:p w14:paraId="7EE3B054"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FF07388"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r w:rsidR="00F40E8A" w14:paraId="6FA4A2F2" w14:textId="77777777" w:rsidTr="00B46C70">
        <w:tc>
          <w:tcPr>
            <w:tcW w:w="675" w:type="dxa"/>
            <w:shd w:val="clear" w:color="auto" w:fill="auto"/>
          </w:tcPr>
          <w:p w14:paraId="32052748" w14:textId="77777777" w:rsidR="00F40E8A" w:rsidRDefault="00F40E8A" w:rsidP="00B46C70">
            <w:pPr>
              <w:rPr>
                <w:rFonts w:eastAsia="SimSun"/>
                <w:b/>
                <w:bCs/>
                <w:noProof/>
                <w:lang w:val="en-US" w:eastAsia="zh-CN"/>
              </w:rPr>
            </w:pPr>
            <w:r>
              <w:rPr>
                <w:rFonts w:eastAsia="SimSun"/>
                <w:b/>
                <w:bCs/>
                <w:noProof/>
                <w:lang w:val="en-US" w:eastAsia="zh-CN"/>
              </w:rPr>
              <w:t>5b</w:t>
            </w:r>
          </w:p>
        </w:tc>
        <w:tc>
          <w:tcPr>
            <w:tcW w:w="6804" w:type="dxa"/>
            <w:shd w:val="clear" w:color="auto" w:fill="auto"/>
          </w:tcPr>
          <w:p w14:paraId="0AC0B30D" w14:textId="77777777" w:rsidR="00F40E8A" w:rsidRDefault="00F40E8A" w:rsidP="00B46C70">
            <w:pPr>
              <w:rPr>
                <w:rFonts w:eastAsia="SimSun"/>
                <w:b/>
                <w:bCs/>
                <w:noProof/>
                <w:lang w:eastAsia="zh-CN"/>
              </w:rPr>
            </w:pPr>
            <w:r>
              <w:rPr>
                <w:rFonts w:eastAsia="SimSun"/>
                <w:b/>
                <w:bCs/>
                <w:noProof/>
                <w:lang w:eastAsia="zh-CN"/>
              </w:rPr>
              <w:t xml:space="preserve">Others </w:t>
            </w:r>
          </w:p>
        </w:tc>
        <w:tc>
          <w:tcPr>
            <w:tcW w:w="993" w:type="dxa"/>
            <w:shd w:val="clear" w:color="auto" w:fill="auto"/>
          </w:tcPr>
          <w:p w14:paraId="1DA1AE8D"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5EB20CDF"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bl>
    <w:p w14:paraId="1A0C1940"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4961"/>
      </w:tblGrid>
      <w:tr w:rsidR="00F40E8A" w14:paraId="10D7B8CA" w14:textId="77777777" w:rsidTr="00B46C70">
        <w:tc>
          <w:tcPr>
            <w:tcW w:w="4219" w:type="dxa"/>
            <w:shd w:val="clear" w:color="auto" w:fill="auto"/>
          </w:tcPr>
          <w:p w14:paraId="5D315F20" w14:textId="77777777" w:rsidR="00F40E8A" w:rsidRDefault="00F40E8A" w:rsidP="00B46C70">
            <w:pPr>
              <w:rPr>
                <w:rFonts w:eastAsia="SimSun"/>
                <w:b/>
                <w:bCs/>
                <w:noProof/>
                <w:lang w:val="en-US" w:eastAsia="zh-CN"/>
              </w:rPr>
            </w:pPr>
            <w:r>
              <w:rPr>
                <w:rFonts w:eastAsia="SimSun"/>
                <w:b/>
                <w:bCs/>
                <w:noProof/>
                <w:lang w:val="en-US" w:eastAsia="zh-CN"/>
              </w:rPr>
              <w:t>Intellectual property</w:t>
            </w:r>
          </w:p>
        </w:tc>
        <w:tc>
          <w:tcPr>
            <w:tcW w:w="4961" w:type="dxa"/>
            <w:shd w:val="clear" w:color="auto" w:fill="auto"/>
          </w:tcPr>
          <w:p w14:paraId="4A1B3547" w14:textId="77777777" w:rsidR="00F40E8A" w:rsidRDefault="00F40E8A" w:rsidP="00B46C70">
            <w:pPr>
              <w:rPr>
                <w:rFonts w:eastAsia="SimSun"/>
                <w:b/>
                <w:bCs/>
                <w:noProof/>
                <w:lang w:val="en-US" w:eastAsia="zh-CN"/>
              </w:rPr>
            </w:pPr>
            <w:r>
              <w:rPr>
                <w:rFonts w:eastAsia="SimSun"/>
                <w:b/>
                <w:bCs/>
                <w:noProof/>
                <w:lang w:val="en-US" w:eastAsia="zh-CN"/>
              </w:rPr>
              <w:t>Description</w:t>
            </w:r>
          </w:p>
        </w:tc>
      </w:tr>
      <w:tr w:rsidR="00F40E8A" w14:paraId="0A0A065B" w14:textId="77777777" w:rsidTr="00B46C70">
        <w:tc>
          <w:tcPr>
            <w:tcW w:w="4219" w:type="dxa"/>
            <w:shd w:val="clear" w:color="auto" w:fill="auto"/>
          </w:tcPr>
          <w:p w14:paraId="3ED8E89C" w14:textId="77777777" w:rsidR="00F40E8A" w:rsidRDefault="00F40E8A" w:rsidP="00B46C70">
            <w:pPr>
              <w:rPr>
                <w:rFonts w:eastAsia="SimSun"/>
                <w:b/>
                <w:bCs/>
                <w:noProof/>
                <w:lang w:val="en-US" w:eastAsia="zh-CN"/>
              </w:rPr>
            </w:pPr>
          </w:p>
          <w:p w14:paraId="22609099" w14:textId="77777777" w:rsidR="00F40E8A" w:rsidRDefault="00F40E8A" w:rsidP="00B46C70">
            <w:pPr>
              <w:rPr>
                <w:rFonts w:eastAsia="SimSun"/>
                <w:b/>
                <w:bCs/>
                <w:noProof/>
                <w:lang w:val="en-US" w:eastAsia="zh-CN"/>
              </w:rPr>
            </w:pPr>
          </w:p>
          <w:p w14:paraId="6D9814F2" w14:textId="77777777" w:rsidR="00F40E8A" w:rsidRDefault="00F40E8A" w:rsidP="00B46C70">
            <w:pPr>
              <w:rPr>
                <w:rFonts w:eastAsia="SimSun"/>
                <w:b/>
                <w:bCs/>
                <w:noProof/>
                <w:lang w:val="en-US" w:eastAsia="zh-CN"/>
              </w:rPr>
            </w:pPr>
          </w:p>
        </w:tc>
        <w:tc>
          <w:tcPr>
            <w:tcW w:w="4961" w:type="dxa"/>
            <w:shd w:val="clear" w:color="auto" w:fill="auto"/>
          </w:tcPr>
          <w:p w14:paraId="7E68802C" w14:textId="77777777" w:rsidR="00F40E8A" w:rsidRDefault="00F40E8A" w:rsidP="00B46C70">
            <w:pPr>
              <w:rPr>
                <w:rFonts w:eastAsia="SimSun"/>
                <w:b/>
                <w:bCs/>
                <w:noProof/>
                <w:lang w:val="en-US" w:eastAsia="zh-CN"/>
              </w:rPr>
            </w:pPr>
          </w:p>
        </w:tc>
      </w:tr>
    </w:tbl>
    <w:p w14:paraId="3DA299F7" w14:textId="77777777" w:rsidR="00F40E8A" w:rsidRDefault="00F40E8A" w:rsidP="00F40E8A">
      <w:pPr>
        <w:rPr>
          <w:rFonts w:eastAsia="SimSun"/>
          <w:b/>
          <w:bCs/>
          <w:noProof/>
          <w:lang w:val="en-US" w:eastAsia="zh-CN"/>
        </w:rPr>
      </w:pPr>
    </w:p>
    <w:p w14:paraId="21F96875" w14:textId="77777777" w:rsidR="00F40E8A" w:rsidRDefault="00F40E8A" w:rsidP="009E12CB">
      <w:pPr>
        <w:ind w:left="709" w:hanging="709"/>
        <w:rPr>
          <w:rFonts w:eastAsia="SimSun"/>
          <w:b/>
          <w:bCs/>
          <w:noProof/>
          <w:lang w:val="en-US" w:eastAsia="zh-CN"/>
        </w:rPr>
      </w:pPr>
      <w:r>
        <w:rPr>
          <w:rFonts w:eastAsia="SimSun"/>
          <w:b/>
          <w:bCs/>
          <w:noProof/>
          <w:lang w:val="en-US" w:eastAsia="zh-CN"/>
        </w:rPr>
        <w:t>6</w:t>
      </w:r>
      <w:r>
        <w:rPr>
          <w:rFonts w:eastAsia="SimSun"/>
          <w:b/>
          <w:bCs/>
          <w:noProof/>
          <w:lang w:val="en-US" w:eastAsia="zh-CN"/>
        </w:rPr>
        <w:tab/>
      </w:r>
      <w:r>
        <w:rPr>
          <w:rFonts w:eastAsia="SimSun"/>
          <w:b/>
          <w:bCs/>
          <w:caps/>
          <w:noProof/>
          <w:lang w:eastAsia="zh-CN"/>
        </w:rPr>
        <w:t>Public statements and positions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2149C995" w14:textId="77777777" w:rsidTr="00B46C70">
        <w:tc>
          <w:tcPr>
            <w:tcW w:w="675" w:type="dxa"/>
            <w:shd w:val="clear" w:color="auto" w:fill="auto"/>
          </w:tcPr>
          <w:p w14:paraId="78290E2B" w14:textId="77777777" w:rsidR="00F40E8A" w:rsidRDefault="00F40E8A" w:rsidP="00B46C70">
            <w:pPr>
              <w:rPr>
                <w:rFonts w:eastAsia="SimSun"/>
                <w:b/>
                <w:bCs/>
                <w:noProof/>
                <w:lang w:val="en-US" w:eastAsia="zh-CN"/>
              </w:rPr>
            </w:pPr>
          </w:p>
        </w:tc>
        <w:tc>
          <w:tcPr>
            <w:tcW w:w="6804" w:type="dxa"/>
            <w:shd w:val="clear" w:color="auto" w:fill="auto"/>
          </w:tcPr>
          <w:p w14:paraId="5A117444" w14:textId="77777777" w:rsidR="00F40E8A" w:rsidRDefault="00F40E8A" w:rsidP="00B46C70">
            <w:pPr>
              <w:rPr>
                <w:rFonts w:eastAsia="SimSun"/>
                <w:bCs/>
                <w:i/>
                <w:noProof/>
                <w:lang w:val="en-US" w:eastAsia="zh-CN"/>
              </w:rPr>
            </w:pPr>
            <w:r>
              <w:rPr>
                <w:i/>
                <w:iCs/>
                <w:noProof/>
                <w:color w:val="000000"/>
                <w:lang w:val="en-US"/>
              </w:rPr>
              <w:t xml:space="preserve">Within the past </w:t>
            </w:r>
            <w:r>
              <w:rPr>
                <w:i/>
                <w:iCs/>
                <w:noProof/>
                <w:color w:val="000000"/>
                <w:lang w:val="sl-SI" w:eastAsia="sl-SI"/>
              </w:rPr>
              <w:t xml:space="preserve">5 </w:t>
            </w:r>
            <w:r>
              <w:rPr>
                <w:i/>
                <w:iCs/>
                <w:noProof/>
                <w:color w:val="000000"/>
                <w:lang w:val="en-US"/>
              </w:rPr>
              <w:t>years, have you provided any expert opinion or testimony in the field of activity of the expert group/sub-group in question, for a legal entity or other body as part of a regulatory, legislative or judicial process? Have you held an office or other position, paid or unpaid, where you represented interests or defended an opinion in the field of activity of the expert group/sub-group in question</w:t>
            </w:r>
            <w:r>
              <w:rPr>
                <w:rFonts w:eastAsia="SimSun"/>
                <w:bCs/>
                <w:i/>
                <w:noProof/>
                <w:lang w:eastAsia="zh-CN"/>
              </w:rPr>
              <w:t>?</w:t>
            </w:r>
            <w:r>
              <w:rPr>
                <w:i/>
                <w:iCs/>
                <w:noProof/>
                <w:color w:val="000000"/>
                <w:lang w:val="en-US"/>
              </w:rPr>
              <w:t xml:space="preserve">   </w:t>
            </w:r>
          </w:p>
        </w:tc>
        <w:tc>
          <w:tcPr>
            <w:tcW w:w="993" w:type="dxa"/>
            <w:shd w:val="clear" w:color="auto" w:fill="auto"/>
          </w:tcPr>
          <w:p w14:paraId="6AA63D3A" w14:textId="5477AC5B" w:rsidR="00F40E8A" w:rsidRDefault="00A75D7D" w:rsidP="00B46C70">
            <w:pPr>
              <w:rPr>
                <w:rFonts w:eastAsia="SimSun"/>
                <w:b/>
                <w:bCs/>
                <w:noProof/>
                <w:lang w:val="en-US" w:eastAsia="zh-CN"/>
              </w:rPr>
            </w:pPr>
            <w:r>
              <w:rPr>
                <w:rFonts w:eastAsia="SimSun"/>
                <w:b/>
                <w:bCs/>
                <w:noProof/>
                <w:lang w:val="en-US" w:eastAsia="zh-CN"/>
              </w:rPr>
              <w:t>y</w:t>
            </w:r>
            <w:r w:rsidR="00F40E8A">
              <w:rPr>
                <w:rFonts w:eastAsia="SimSun"/>
                <w:b/>
                <w:bCs/>
                <w:noProof/>
                <w:lang w:val="en-US" w:eastAsia="zh-CN"/>
              </w:rPr>
              <w:t>es</w:t>
            </w:r>
          </w:p>
        </w:tc>
        <w:tc>
          <w:tcPr>
            <w:tcW w:w="708" w:type="dxa"/>
            <w:shd w:val="clear" w:color="auto" w:fill="auto"/>
          </w:tcPr>
          <w:p w14:paraId="0687C2D3" w14:textId="77777777" w:rsidR="00F40E8A" w:rsidRDefault="00F40E8A" w:rsidP="00B46C70">
            <w:pPr>
              <w:rPr>
                <w:rFonts w:eastAsia="SimSun"/>
                <w:b/>
                <w:bCs/>
                <w:noProof/>
                <w:lang w:val="en-US" w:eastAsia="zh-CN"/>
              </w:rPr>
            </w:pPr>
            <w:r>
              <w:rPr>
                <w:rFonts w:eastAsia="SimSun"/>
                <w:b/>
                <w:bCs/>
                <w:noProof/>
                <w:lang w:val="en-US" w:eastAsia="zh-CN"/>
              </w:rPr>
              <w:t>no</w:t>
            </w:r>
          </w:p>
        </w:tc>
      </w:tr>
    </w:tbl>
    <w:p w14:paraId="26C7240F"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62492216" w14:textId="77777777" w:rsidTr="00B46C70">
        <w:tc>
          <w:tcPr>
            <w:tcW w:w="675" w:type="dxa"/>
            <w:shd w:val="clear" w:color="auto" w:fill="auto"/>
          </w:tcPr>
          <w:p w14:paraId="40BF1F80" w14:textId="77777777" w:rsidR="00F40E8A" w:rsidRDefault="00F40E8A" w:rsidP="00B46C70">
            <w:pPr>
              <w:rPr>
                <w:rFonts w:eastAsia="SimSun"/>
                <w:b/>
                <w:bCs/>
                <w:noProof/>
                <w:lang w:val="en-US" w:eastAsia="zh-CN"/>
              </w:rPr>
            </w:pPr>
            <w:r>
              <w:rPr>
                <w:rFonts w:eastAsia="SimSun"/>
                <w:b/>
                <w:bCs/>
                <w:noProof/>
                <w:lang w:val="en-US" w:eastAsia="zh-CN"/>
              </w:rPr>
              <w:t>6a</w:t>
            </w:r>
          </w:p>
        </w:tc>
        <w:tc>
          <w:tcPr>
            <w:tcW w:w="6804" w:type="dxa"/>
            <w:shd w:val="clear" w:color="auto" w:fill="auto"/>
          </w:tcPr>
          <w:p w14:paraId="7F285959" w14:textId="77777777" w:rsidR="00F40E8A" w:rsidRDefault="00F40E8A" w:rsidP="00B46C70">
            <w:pPr>
              <w:rPr>
                <w:rFonts w:eastAsia="SimSun"/>
                <w:b/>
                <w:bCs/>
                <w:noProof/>
                <w:lang w:val="en-US" w:eastAsia="zh-CN"/>
              </w:rPr>
            </w:pPr>
            <w:r>
              <w:rPr>
                <w:rFonts w:eastAsia="SimSun"/>
                <w:b/>
                <w:bCs/>
                <w:noProof/>
                <w:lang w:eastAsia="zh-CN"/>
              </w:rPr>
              <w:t>For a legal entity or other body as part of a regulatory, legislative or judicial process</w:t>
            </w:r>
          </w:p>
        </w:tc>
        <w:tc>
          <w:tcPr>
            <w:tcW w:w="993" w:type="dxa"/>
            <w:shd w:val="clear" w:color="auto" w:fill="auto"/>
          </w:tcPr>
          <w:p w14:paraId="49F8A218"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626F48CF"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r w:rsidR="00F40E8A" w14:paraId="67232A7C" w14:textId="77777777" w:rsidTr="00B46C70">
        <w:tc>
          <w:tcPr>
            <w:tcW w:w="675" w:type="dxa"/>
            <w:shd w:val="clear" w:color="auto" w:fill="auto"/>
          </w:tcPr>
          <w:p w14:paraId="2AAD8D9F" w14:textId="77777777" w:rsidR="00F40E8A" w:rsidRDefault="00F40E8A" w:rsidP="00B46C70">
            <w:pPr>
              <w:rPr>
                <w:rFonts w:eastAsia="SimSun"/>
                <w:b/>
                <w:bCs/>
                <w:noProof/>
                <w:lang w:val="en-US" w:eastAsia="zh-CN"/>
              </w:rPr>
            </w:pPr>
            <w:r>
              <w:rPr>
                <w:rFonts w:eastAsia="SimSun"/>
                <w:b/>
                <w:bCs/>
                <w:noProof/>
                <w:lang w:val="en-US" w:eastAsia="zh-CN"/>
              </w:rPr>
              <w:t>6b</w:t>
            </w:r>
          </w:p>
        </w:tc>
        <w:tc>
          <w:tcPr>
            <w:tcW w:w="6804" w:type="dxa"/>
            <w:shd w:val="clear" w:color="auto" w:fill="auto"/>
          </w:tcPr>
          <w:p w14:paraId="5F1EC841" w14:textId="77777777" w:rsidR="00F40E8A" w:rsidRDefault="00F40E8A" w:rsidP="00B46C70">
            <w:pPr>
              <w:rPr>
                <w:rFonts w:eastAsia="SimSun"/>
                <w:b/>
                <w:bCs/>
                <w:noProof/>
                <w:lang w:eastAsia="zh-CN"/>
              </w:rPr>
            </w:pPr>
            <w:r>
              <w:rPr>
                <w:rFonts w:eastAsia="SimSun"/>
                <w:b/>
                <w:bCs/>
                <w:noProof/>
                <w:lang w:eastAsia="zh-CN"/>
              </w:rPr>
              <w:t>Represented interests or defended an opinion</w:t>
            </w:r>
          </w:p>
        </w:tc>
        <w:tc>
          <w:tcPr>
            <w:tcW w:w="993" w:type="dxa"/>
            <w:shd w:val="clear" w:color="auto" w:fill="auto"/>
          </w:tcPr>
          <w:p w14:paraId="3AF547FF"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6ED7C811"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bl>
    <w:p w14:paraId="4B21D00E"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1B308E21" w14:textId="77777777" w:rsidTr="00B46C70">
        <w:tc>
          <w:tcPr>
            <w:tcW w:w="2660" w:type="dxa"/>
            <w:shd w:val="clear" w:color="auto" w:fill="auto"/>
          </w:tcPr>
          <w:p w14:paraId="6B379056" w14:textId="77777777" w:rsidR="00F40E8A" w:rsidRDefault="00F40E8A" w:rsidP="00B46C70">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4DA9189F" w14:textId="77777777" w:rsidR="00F40E8A" w:rsidRDefault="00F40E8A" w:rsidP="00B46C70">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B225C75" w14:textId="77777777" w:rsidR="00F40E8A" w:rsidRDefault="00F40E8A" w:rsidP="00B46C70">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2041E666" w14:textId="77777777" w:rsidR="00F40E8A" w:rsidRDefault="00F40E8A" w:rsidP="00B46C70">
            <w:pPr>
              <w:rPr>
                <w:rFonts w:eastAsia="SimSun"/>
                <w:b/>
                <w:bCs/>
                <w:noProof/>
                <w:lang w:val="en-US" w:eastAsia="zh-CN"/>
              </w:rPr>
            </w:pPr>
            <w:r>
              <w:rPr>
                <w:rFonts w:eastAsia="SimSun"/>
                <w:b/>
                <w:bCs/>
                <w:noProof/>
                <w:lang w:val="en-US" w:eastAsia="zh-CN"/>
              </w:rPr>
              <w:t>Description</w:t>
            </w:r>
          </w:p>
        </w:tc>
      </w:tr>
      <w:tr w:rsidR="00F40E8A" w14:paraId="1CE538B6" w14:textId="77777777" w:rsidTr="00B46C70">
        <w:tc>
          <w:tcPr>
            <w:tcW w:w="2660" w:type="dxa"/>
            <w:shd w:val="clear" w:color="auto" w:fill="auto"/>
          </w:tcPr>
          <w:p w14:paraId="30C94EDF" w14:textId="77777777" w:rsidR="00F40E8A" w:rsidRDefault="00F40E8A" w:rsidP="00B46C70">
            <w:pPr>
              <w:rPr>
                <w:rFonts w:eastAsia="SimSun"/>
                <w:b/>
                <w:bCs/>
                <w:noProof/>
                <w:lang w:val="en-US" w:eastAsia="zh-CN"/>
              </w:rPr>
            </w:pPr>
          </w:p>
          <w:p w14:paraId="35E39468" w14:textId="77777777" w:rsidR="00F40E8A" w:rsidRDefault="00F40E8A" w:rsidP="00B46C70">
            <w:pPr>
              <w:rPr>
                <w:rFonts w:eastAsia="SimSun"/>
                <w:b/>
                <w:bCs/>
                <w:noProof/>
                <w:lang w:val="en-US" w:eastAsia="zh-CN"/>
              </w:rPr>
            </w:pPr>
          </w:p>
          <w:p w14:paraId="76C139FC" w14:textId="77777777" w:rsidR="00F40E8A" w:rsidRDefault="00F40E8A" w:rsidP="00B46C70">
            <w:pPr>
              <w:rPr>
                <w:rFonts w:eastAsia="SimSun"/>
                <w:b/>
                <w:bCs/>
                <w:noProof/>
                <w:lang w:val="en-US" w:eastAsia="zh-CN"/>
              </w:rPr>
            </w:pPr>
          </w:p>
        </w:tc>
        <w:tc>
          <w:tcPr>
            <w:tcW w:w="2322" w:type="dxa"/>
            <w:shd w:val="clear" w:color="auto" w:fill="auto"/>
          </w:tcPr>
          <w:p w14:paraId="6DDA8170" w14:textId="77777777" w:rsidR="00F40E8A" w:rsidRDefault="00F40E8A" w:rsidP="00B46C70">
            <w:pPr>
              <w:rPr>
                <w:rFonts w:eastAsia="SimSun"/>
                <w:b/>
                <w:bCs/>
                <w:noProof/>
                <w:lang w:val="en-US" w:eastAsia="zh-CN"/>
              </w:rPr>
            </w:pPr>
          </w:p>
        </w:tc>
        <w:tc>
          <w:tcPr>
            <w:tcW w:w="2322" w:type="dxa"/>
            <w:shd w:val="clear" w:color="auto" w:fill="auto"/>
          </w:tcPr>
          <w:p w14:paraId="72A4A07E" w14:textId="77777777" w:rsidR="00F40E8A" w:rsidRDefault="00F40E8A" w:rsidP="00B46C70">
            <w:pPr>
              <w:rPr>
                <w:rFonts w:eastAsia="SimSun"/>
                <w:b/>
                <w:bCs/>
                <w:noProof/>
                <w:lang w:val="en-US" w:eastAsia="zh-CN"/>
              </w:rPr>
            </w:pPr>
          </w:p>
        </w:tc>
        <w:tc>
          <w:tcPr>
            <w:tcW w:w="1876" w:type="dxa"/>
            <w:shd w:val="clear" w:color="auto" w:fill="auto"/>
          </w:tcPr>
          <w:p w14:paraId="30ADF6E3" w14:textId="77777777" w:rsidR="00F40E8A" w:rsidRDefault="00F40E8A" w:rsidP="00B46C70">
            <w:pPr>
              <w:rPr>
                <w:rFonts w:eastAsia="SimSun"/>
                <w:b/>
                <w:bCs/>
                <w:noProof/>
                <w:lang w:val="en-US" w:eastAsia="zh-CN"/>
              </w:rPr>
            </w:pPr>
          </w:p>
        </w:tc>
      </w:tr>
    </w:tbl>
    <w:p w14:paraId="20BD5438" w14:textId="77777777" w:rsidR="00F40E8A" w:rsidRDefault="00F40E8A" w:rsidP="00F40E8A">
      <w:pPr>
        <w:tabs>
          <w:tab w:val="left" w:pos="7371"/>
          <w:tab w:val="left" w:pos="7655"/>
        </w:tabs>
        <w:ind w:hanging="709"/>
        <w:rPr>
          <w:rFonts w:eastAsia="SimSun"/>
          <w:b/>
          <w:bCs/>
          <w:caps/>
          <w:noProof/>
          <w:lang w:eastAsia="zh-CN"/>
        </w:rPr>
      </w:pPr>
      <w:r>
        <w:rPr>
          <w:rFonts w:eastAsia="SimSun"/>
          <w:b/>
          <w:bCs/>
          <w:caps/>
          <w:noProof/>
          <w:lang w:eastAsia="zh-CN"/>
        </w:rPr>
        <w:tab/>
      </w:r>
    </w:p>
    <w:tbl>
      <w:tblPr>
        <w:tblW w:w="9180" w:type="dxa"/>
        <w:tblLook w:val="04A0" w:firstRow="1" w:lastRow="0" w:firstColumn="1" w:lastColumn="0" w:noHBand="0" w:noVBand="1"/>
      </w:tblPr>
      <w:tblGrid>
        <w:gridCol w:w="675"/>
        <w:gridCol w:w="6804"/>
        <w:gridCol w:w="993"/>
        <w:gridCol w:w="708"/>
      </w:tblGrid>
      <w:tr w:rsidR="00F40E8A" w14:paraId="27D74473" w14:textId="77777777" w:rsidTr="00B46C70">
        <w:tc>
          <w:tcPr>
            <w:tcW w:w="675" w:type="dxa"/>
            <w:shd w:val="clear" w:color="auto" w:fill="auto"/>
          </w:tcPr>
          <w:p w14:paraId="1A54A15E" w14:textId="77777777" w:rsidR="00F40E8A" w:rsidRDefault="00F40E8A" w:rsidP="00B46C70">
            <w:pPr>
              <w:rPr>
                <w:rFonts w:eastAsia="SimSun"/>
                <w:b/>
                <w:bCs/>
                <w:noProof/>
                <w:lang w:val="en-US" w:eastAsia="zh-CN"/>
              </w:rPr>
            </w:pPr>
            <w:r>
              <w:rPr>
                <w:rFonts w:eastAsia="SimSun"/>
                <w:b/>
                <w:bCs/>
                <w:noProof/>
                <w:lang w:val="en-US" w:eastAsia="zh-CN"/>
              </w:rPr>
              <w:t>7</w:t>
            </w:r>
          </w:p>
        </w:tc>
        <w:tc>
          <w:tcPr>
            <w:tcW w:w="6804" w:type="dxa"/>
            <w:shd w:val="clear" w:color="auto" w:fill="auto"/>
          </w:tcPr>
          <w:p w14:paraId="3BBF4F64" w14:textId="77777777" w:rsidR="00F40E8A" w:rsidRDefault="00F40E8A" w:rsidP="009E12CB">
            <w:pPr>
              <w:ind w:left="709" w:hanging="709"/>
              <w:rPr>
                <w:rFonts w:eastAsia="SimSun"/>
                <w:b/>
                <w:bCs/>
                <w:noProof/>
                <w:lang w:val="en-US" w:eastAsia="zh-CN"/>
              </w:rPr>
            </w:pPr>
            <w:r>
              <w:rPr>
                <w:rFonts w:eastAsia="SimSun"/>
                <w:b/>
                <w:bCs/>
                <w:caps/>
                <w:noProof/>
                <w:lang w:eastAsia="zh-CN"/>
              </w:rPr>
              <w:t>Interests of immediate family members</w:t>
            </w:r>
          </w:p>
        </w:tc>
        <w:tc>
          <w:tcPr>
            <w:tcW w:w="993" w:type="dxa"/>
            <w:shd w:val="clear" w:color="auto" w:fill="auto"/>
          </w:tcPr>
          <w:p w14:paraId="35558AAB" w14:textId="77777777" w:rsidR="00F40E8A" w:rsidRDefault="00F40E8A" w:rsidP="00B46C70">
            <w:pPr>
              <w:rPr>
                <w:rFonts w:eastAsia="SimSun"/>
                <w:b/>
                <w:bCs/>
                <w:noProof/>
                <w:lang w:val="en-US" w:eastAsia="zh-CN"/>
              </w:rPr>
            </w:pPr>
            <w:r>
              <w:rPr>
                <w:rFonts w:eastAsia="SimSun"/>
                <w:b/>
                <w:bCs/>
                <w:noProof/>
                <w:lang w:val="en-US" w:eastAsia="zh-CN"/>
              </w:rPr>
              <w:t>yes</w:t>
            </w:r>
          </w:p>
        </w:tc>
        <w:tc>
          <w:tcPr>
            <w:tcW w:w="708" w:type="dxa"/>
            <w:shd w:val="clear" w:color="auto" w:fill="auto"/>
          </w:tcPr>
          <w:p w14:paraId="2DB585B5" w14:textId="77777777" w:rsidR="00F40E8A" w:rsidRDefault="00F40E8A" w:rsidP="00B46C70">
            <w:pPr>
              <w:rPr>
                <w:rFonts w:eastAsia="SimSun"/>
                <w:b/>
                <w:bCs/>
                <w:noProof/>
                <w:lang w:val="en-US" w:eastAsia="zh-CN"/>
              </w:rPr>
            </w:pPr>
            <w:r>
              <w:rPr>
                <w:rFonts w:eastAsia="SimSun"/>
                <w:b/>
                <w:bCs/>
                <w:noProof/>
                <w:lang w:val="en-US" w:eastAsia="zh-CN"/>
              </w:rPr>
              <w:t>no</w:t>
            </w:r>
          </w:p>
        </w:tc>
      </w:tr>
      <w:tr w:rsidR="00F40E8A" w14:paraId="75023564" w14:textId="77777777" w:rsidTr="00B46C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shd w:val="clear" w:color="auto" w:fill="auto"/>
          </w:tcPr>
          <w:p w14:paraId="0869C580" w14:textId="77777777" w:rsidR="00F40E8A" w:rsidRDefault="00F40E8A" w:rsidP="00B46C70">
            <w:pPr>
              <w:rPr>
                <w:rFonts w:eastAsia="SimSun"/>
                <w:b/>
                <w:bCs/>
                <w:noProof/>
                <w:lang w:val="en-US" w:eastAsia="zh-CN"/>
              </w:rPr>
            </w:pPr>
            <w:r>
              <w:rPr>
                <w:rFonts w:eastAsia="SimSun"/>
                <w:b/>
                <w:bCs/>
                <w:noProof/>
                <w:lang w:val="en-US" w:eastAsia="zh-CN"/>
              </w:rPr>
              <w:t>7a</w:t>
            </w:r>
          </w:p>
        </w:tc>
        <w:tc>
          <w:tcPr>
            <w:tcW w:w="6804" w:type="dxa"/>
            <w:shd w:val="clear" w:color="auto" w:fill="auto"/>
          </w:tcPr>
          <w:p w14:paraId="5CCA6B2F" w14:textId="77777777" w:rsidR="00F40E8A" w:rsidRDefault="00F40E8A" w:rsidP="00B46C70">
            <w:pPr>
              <w:rPr>
                <w:rFonts w:eastAsia="SimSun"/>
                <w:b/>
                <w:bCs/>
                <w:noProof/>
                <w:lang w:val="en-US" w:eastAsia="zh-CN"/>
              </w:rPr>
            </w:pPr>
            <w:r>
              <w:rPr>
                <w:rFonts w:eastAsia="SimSun"/>
                <w:b/>
                <w:bCs/>
                <w:noProof/>
                <w:lang w:eastAsia="zh-CN"/>
              </w:rPr>
              <w:t>To your knowledge, are there any interests of your immediate family members which could be seen as undermining your independence when providing advice to the Commission in the field of activity of the expert group/sub-group in question?</w:t>
            </w:r>
          </w:p>
        </w:tc>
        <w:tc>
          <w:tcPr>
            <w:tcW w:w="993" w:type="dxa"/>
            <w:shd w:val="clear" w:color="auto" w:fill="auto"/>
          </w:tcPr>
          <w:p w14:paraId="5C7EBFF1"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0596608A"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bl>
    <w:p w14:paraId="70C7446C"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001CFEE1" w14:textId="77777777" w:rsidTr="00B46C70">
        <w:tc>
          <w:tcPr>
            <w:tcW w:w="2660" w:type="dxa"/>
            <w:shd w:val="clear" w:color="auto" w:fill="auto"/>
          </w:tcPr>
          <w:p w14:paraId="2798D042" w14:textId="77777777" w:rsidR="00F40E8A" w:rsidRDefault="00F40E8A" w:rsidP="00B46C70">
            <w:pPr>
              <w:rPr>
                <w:rFonts w:eastAsia="SimSun"/>
                <w:b/>
                <w:bCs/>
                <w:noProof/>
                <w:lang w:val="en-US" w:eastAsia="zh-CN"/>
              </w:rPr>
            </w:pPr>
            <w:r>
              <w:rPr>
                <w:rFonts w:eastAsia="SimSun"/>
                <w:b/>
                <w:bCs/>
                <w:noProof/>
                <w:lang w:val="en-US" w:eastAsia="zh-CN"/>
              </w:rPr>
              <w:t>Interests</w:t>
            </w:r>
          </w:p>
        </w:tc>
        <w:tc>
          <w:tcPr>
            <w:tcW w:w="2322" w:type="dxa"/>
            <w:shd w:val="clear" w:color="auto" w:fill="auto"/>
          </w:tcPr>
          <w:p w14:paraId="2C7A328B" w14:textId="77777777" w:rsidR="00F40E8A" w:rsidRDefault="00F40E8A" w:rsidP="00B46C70">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6F1CBAC" w14:textId="77777777" w:rsidR="00F40E8A" w:rsidRDefault="00F40E8A" w:rsidP="00B46C70">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651F62C5" w14:textId="77777777" w:rsidR="00F40E8A" w:rsidRDefault="00F40E8A" w:rsidP="00B46C70">
            <w:pPr>
              <w:rPr>
                <w:rFonts w:eastAsia="SimSun"/>
                <w:b/>
                <w:bCs/>
                <w:noProof/>
                <w:lang w:val="en-US" w:eastAsia="zh-CN"/>
              </w:rPr>
            </w:pPr>
            <w:r>
              <w:rPr>
                <w:rFonts w:eastAsia="SimSun"/>
                <w:b/>
                <w:bCs/>
                <w:noProof/>
                <w:lang w:val="en-US" w:eastAsia="zh-CN"/>
              </w:rPr>
              <w:t>Description</w:t>
            </w:r>
          </w:p>
        </w:tc>
      </w:tr>
      <w:tr w:rsidR="00F40E8A" w14:paraId="0961912D" w14:textId="77777777" w:rsidTr="00B46C70">
        <w:tc>
          <w:tcPr>
            <w:tcW w:w="2660" w:type="dxa"/>
            <w:shd w:val="clear" w:color="auto" w:fill="auto"/>
          </w:tcPr>
          <w:p w14:paraId="736AB302" w14:textId="77777777" w:rsidR="00F40E8A" w:rsidRDefault="00F40E8A" w:rsidP="00B46C70">
            <w:pPr>
              <w:rPr>
                <w:rFonts w:eastAsia="SimSun"/>
                <w:b/>
                <w:bCs/>
                <w:noProof/>
                <w:lang w:val="en-US" w:eastAsia="zh-CN"/>
              </w:rPr>
            </w:pPr>
          </w:p>
          <w:p w14:paraId="5F62598C" w14:textId="77777777" w:rsidR="00F40E8A" w:rsidRDefault="00F40E8A" w:rsidP="00B46C70">
            <w:pPr>
              <w:rPr>
                <w:rFonts w:eastAsia="SimSun"/>
                <w:b/>
                <w:bCs/>
                <w:noProof/>
                <w:lang w:val="en-US" w:eastAsia="zh-CN"/>
              </w:rPr>
            </w:pPr>
          </w:p>
          <w:p w14:paraId="5B1247D1" w14:textId="77777777" w:rsidR="00F40E8A" w:rsidRDefault="00F40E8A" w:rsidP="00B46C70">
            <w:pPr>
              <w:rPr>
                <w:rFonts w:eastAsia="SimSun"/>
                <w:b/>
                <w:bCs/>
                <w:noProof/>
                <w:lang w:val="en-US" w:eastAsia="zh-CN"/>
              </w:rPr>
            </w:pPr>
          </w:p>
        </w:tc>
        <w:tc>
          <w:tcPr>
            <w:tcW w:w="2322" w:type="dxa"/>
            <w:shd w:val="clear" w:color="auto" w:fill="auto"/>
          </w:tcPr>
          <w:p w14:paraId="675A15B5" w14:textId="77777777" w:rsidR="00F40E8A" w:rsidRDefault="00F40E8A" w:rsidP="00B46C70">
            <w:pPr>
              <w:rPr>
                <w:rFonts w:eastAsia="SimSun"/>
                <w:b/>
                <w:bCs/>
                <w:noProof/>
                <w:lang w:val="en-US" w:eastAsia="zh-CN"/>
              </w:rPr>
            </w:pPr>
          </w:p>
        </w:tc>
        <w:tc>
          <w:tcPr>
            <w:tcW w:w="2322" w:type="dxa"/>
            <w:shd w:val="clear" w:color="auto" w:fill="auto"/>
          </w:tcPr>
          <w:p w14:paraId="05FFB978" w14:textId="77777777" w:rsidR="00F40E8A" w:rsidRDefault="00F40E8A" w:rsidP="00B46C70">
            <w:pPr>
              <w:rPr>
                <w:rFonts w:eastAsia="SimSun"/>
                <w:b/>
                <w:bCs/>
                <w:noProof/>
                <w:lang w:val="en-US" w:eastAsia="zh-CN"/>
              </w:rPr>
            </w:pPr>
          </w:p>
        </w:tc>
        <w:tc>
          <w:tcPr>
            <w:tcW w:w="1876" w:type="dxa"/>
            <w:shd w:val="clear" w:color="auto" w:fill="auto"/>
          </w:tcPr>
          <w:p w14:paraId="3E7AD59C" w14:textId="77777777" w:rsidR="00F40E8A" w:rsidRDefault="00F40E8A" w:rsidP="00B46C70">
            <w:pPr>
              <w:rPr>
                <w:rFonts w:eastAsia="SimSun"/>
                <w:b/>
                <w:bCs/>
                <w:noProof/>
                <w:lang w:val="en-US" w:eastAsia="zh-CN"/>
              </w:rPr>
            </w:pPr>
          </w:p>
        </w:tc>
      </w:tr>
    </w:tbl>
    <w:p w14:paraId="7F0B141B" w14:textId="77777777" w:rsidR="00F40E8A" w:rsidRDefault="00F40E8A" w:rsidP="00F40E8A">
      <w:pPr>
        <w:ind w:hanging="709"/>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505"/>
      </w:tblGrid>
      <w:tr w:rsidR="00F40E8A" w14:paraId="75C4C098" w14:textId="77777777" w:rsidTr="00B46C70">
        <w:tc>
          <w:tcPr>
            <w:tcW w:w="675" w:type="dxa"/>
            <w:shd w:val="clear" w:color="auto" w:fill="auto"/>
          </w:tcPr>
          <w:p w14:paraId="670F48D1" w14:textId="77777777" w:rsidR="00F40E8A" w:rsidRDefault="00F40E8A" w:rsidP="00B46C70">
            <w:pPr>
              <w:rPr>
                <w:rFonts w:eastAsia="SimSun"/>
                <w:b/>
                <w:bCs/>
                <w:noProof/>
                <w:lang w:val="en-US" w:eastAsia="zh-CN"/>
              </w:rPr>
            </w:pPr>
            <w:r>
              <w:rPr>
                <w:rFonts w:eastAsia="SimSun"/>
                <w:b/>
                <w:bCs/>
                <w:noProof/>
                <w:lang w:val="en-US" w:eastAsia="zh-CN"/>
              </w:rPr>
              <w:t>7b</w:t>
            </w:r>
          </w:p>
        </w:tc>
        <w:tc>
          <w:tcPr>
            <w:tcW w:w="8505" w:type="dxa"/>
            <w:shd w:val="clear" w:color="auto" w:fill="auto"/>
          </w:tcPr>
          <w:p w14:paraId="50696140" w14:textId="77777777" w:rsidR="00F40E8A" w:rsidRPr="003D0A1E" w:rsidRDefault="00F40E8A" w:rsidP="00B46C70">
            <w:pPr>
              <w:rPr>
                <w:rFonts w:eastAsia="SimSun"/>
                <w:b/>
                <w:bCs/>
                <w:noProof/>
                <w:lang w:val="en-US" w:eastAsia="zh-CN"/>
              </w:rPr>
            </w:pPr>
            <w:r w:rsidRPr="00034C37">
              <w:rPr>
                <w:rFonts w:eastAsia="SimSun"/>
                <w:b/>
                <w:noProof/>
                <w:lang w:eastAsia="zh-CN"/>
              </w:rPr>
              <w:t>If interests of your immediate family members are declared, i</w:t>
            </w:r>
            <w:r w:rsidRPr="00034C37">
              <w:rPr>
                <w:b/>
                <w:noProof/>
                <w:lang w:eastAsia="en-GB"/>
              </w:rPr>
              <w:t>t is your responsibility to inform them about the collection and publication of information on their interests included in the DOI and to provide them with the privacy statement attached to the guidance for filling in this DOI, and this at the latest when you file the DOI form with the Commission.</w:t>
            </w:r>
          </w:p>
        </w:tc>
      </w:tr>
    </w:tbl>
    <w:p w14:paraId="181D7A16" w14:textId="77777777" w:rsidR="00F40E8A" w:rsidRDefault="00F40E8A" w:rsidP="00F40E8A">
      <w:pPr>
        <w:rPr>
          <w:rFonts w:eastAsia="SimSun"/>
          <w:b/>
          <w:bCs/>
          <w:noProof/>
          <w:lang w:val="en-US" w:eastAsia="zh-CN"/>
        </w:rPr>
      </w:pPr>
    </w:p>
    <w:tbl>
      <w:tblPr>
        <w:tblW w:w="9180" w:type="dxa"/>
        <w:tblLook w:val="04A0" w:firstRow="1" w:lastRow="0" w:firstColumn="1" w:lastColumn="0" w:noHBand="0" w:noVBand="1"/>
      </w:tblPr>
      <w:tblGrid>
        <w:gridCol w:w="675"/>
        <w:gridCol w:w="6804"/>
        <w:gridCol w:w="993"/>
        <w:gridCol w:w="708"/>
      </w:tblGrid>
      <w:tr w:rsidR="00F40E8A" w14:paraId="0713F604" w14:textId="77777777" w:rsidTr="00B46C70">
        <w:tc>
          <w:tcPr>
            <w:tcW w:w="675" w:type="dxa"/>
            <w:shd w:val="clear" w:color="auto" w:fill="auto"/>
          </w:tcPr>
          <w:p w14:paraId="3DE16300" w14:textId="77777777" w:rsidR="00F40E8A" w:rsidRDefault="00F40E8A" w:rsidP="00B46C70">
            <w:pPr>
              <w:rPr>
                <w:rFonts w:eastAsia="SimSun"/>
                <w:b/>
                <w:bCs/>
                <w:noProof/>
                <w:lang w:val="en-US" w:eastAsia="zh-CN"/>
              </w:rPr>
            </w:pPr>
            <w:r>
              <w:rPr>
                <w:rFonts w:eastAsia="SimSun"/>
                <w:b/>
                <w:bCs/>
                <w:noProof/>
                <w:lang w:val="en-US" w:eastAsia="zh-CN"/>
              </w:rPr>
              <w:t>8</w:t>
            </w:r>
          </w:p>
        </w:tc>
        <w:tc>
          <w:tcPr>
            <w:tcW w:w="6804" w:type="dxa"/>
            <w:shd w:val="clear" w:color="auto" w:fill="auto"/>
          </w:tcPr>
          <w:p w14:paraId="0A9FDC02" w14:textId="77777777" w:rsidR="00F40E8A" w:rsidRDefault="00F40E8A" w:rsidP="009E12CB">
            <w:pPr>
              <w:ind w:left="709" w:hanging="709"/>
              <w:rPr>
                <w:rFonts w:eastAsia="SimSun"/>
                <w:b/>
                <w:bCs/>
                <w:noProof/>
                <w:lang w:val="en-US" w:eastAsia="zh-CN"/>
              </w:rPr>
            </w:pPr>
            <w:r>
              <w:rPr>
                <w:rFonts w:eastAsia="SimSun"/>
                <w:b/>
                <w:bCs/>
                <w:caps/>
                <w:noProof/>
                <w:lang w:eastAsia="zh-CN"/>
              </w:rPr>
              <w:t>Other relevant information</w:t>
            </w:r>
          </w:p>
        </w:tc>
        <w:tc>
          <w:tcPr>
            <w:tcW w:w="993" w:type="dxa"/>
            <w:shd w:val="clear" w:color="auto" w:fill="auto"/>
          </w:tcPr>
          <w:p w14:paraId="31C7E682" w14:textId="77777777" w:rsidR="00F40E8A" w:rsidRDefault="00F40E8A" w:rsidP="00B46C70">
            <w:pPr>
              <w:rPr>
                <w:rFonts w:eastAsia="SimSun"/>
                <w:b/>
                <w:bCs/>
                <w:noProof/>
                <w:lang w:val="en-US" w:eastAsia="zh-CN"/>
              </w:rPr>
            </w:pPr>
            <w:r>
              <w:rPr>
                <w:rFonts w:eastAsia="SimSun"/>
                <w:b/>
                <w:bCs/>
                <w:noProof/>
                <w:lang w:val="en-US" w:eastAsia="zh-CN"/>
              </w:rPr>
              <w:t>yes</w:t>
            </w:r>
          </w:p>
        </w:tc>
        <w:tc>
          <w:tcPr>
            <w:tcW w:w="708" w:type="dxa"/>
            <w:shd w:val="clear" w:color="auto" w:fill="auto"/>
          </w:tcPr>
          <w:p w14:paraId="5CE2E264" w14:textId="77777777" w:rsidR="00F40E8A" w:rsidRDefault="00F40E8A" w:rsidP="00B46C70">
            <w:pPr>
              <w:rPr>
                <w:rFonts w:eastAsia="SimSun"/>
                <w:b/>
                <w:bCs/>
                <w:noProof/>
                <w:lang w:val="en-US" w:eastAsia="zh-CN"/>
              </w:rPr>
            </w:pPr>
            <w:r>
              <w:rPr>
                <w:rFonts w:eastAsia="SimSun"/>
                <w:b/>
                <w:bCs/>
                <w:noProof/>
                <w:lang w:val="en-US" w:eastAsia="zh-CN"/>
              </w:rPr>
              <w:t>no</w:t>
            </w:r>
          </w:p>
        </w:tc>
      </w:tr>
      <w:tr w:rsidR="00F40E8A" w14:paraId="46934384" w14:textId="77777777" w:rsidTr="00B46C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shd w:val="clear" w:color="auto" w:fill="auto"/>
          </w:tcPr>
          <w:p w14:paraId="23D1A935" w14:textId="77777777" w:rsidR="00F40E8A" w:rsidRDefault="00F40E8A" w:rsidP="00B46C70">
            <w:pPr>
              <w:rPr>
                <w:rFonts w:eastAsia="SimSun"/>
                <w:b/>
                <w:bCs/>
                <w:noProof/>
                <w:lang w:val="en-US" w:eastAsia="zh-CN"/>
              </w:rPr>
            </w:pPr>
            <w:r>
              <w:rPr>
                <w:rFonts w:eastAsia="SimSun"/>
                <w:b/>
                <w:bCs/>
                <w:noProof/>
                <w:lang w:val="en-US" w:eastAsia="zh-CN"/>
              </w:rPr>
              <w:t>8a</w:t>
            </w:r>
          </w:p>
        </w:tc>
        <w:tc>
          <w:tcPr>
            <w:tcW w:w="6804" w:type="dxa"/>
            <w:shd w:val="clear" w:color="auto" w:fill="auto"/>
          </w:tcPr>
          <w:p w14:paraId="3D55211C" w14:textId="77777777" w:rsidR="00F40E8A" w:rsidRDefault="00F40E8A" w:rsidP="00B46C70">
            <w:pPr>
              <w:rPr>
                <w:rFonts w:eastAsia="SimSun"/>
                <w:b/>
                <w:bCs/>
                <w:noProof/>
                <w:lang w:val="en-US" w:eastAsia="zh-CN"/>
              </w:rPr>
            </w:pPr>
            <w:r>
              <w:rPr>
                <w:rFonts w:eastAsia="SimSun"/>
                <w:b/>
                <w:bCs/>
                <w:noProof/>
                <w:lang w:eastAsia="zh-CN"/>
              </w:rPr>
              <w:t>Are there any other elements that could be seen as undermining your independence when providing advice to the Commission in the field of activity of the expert group/sub-group in question?</w:t>
            </w:r>
          </w:p>
        </w:tc>
        <w:tc>
          <w:tcPr>
            <w:tcW w:w="993" w:type="dxa"/>
            <w:shd w:val="clear" w:color="auto" w:fill="auto"/>
          </w:tcPr>
          <w:p w14:paraId="05E3F442" w14:textId="77777777" w:rsidR="00F40E8A" w:rsidRDefault="00F40E8A" w:rsidP="00B46C7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51E4D97" w14:textId="77777777" w:rsidR="00F40E8A" w:rsidRDefault="00F40E8A" w:rsidP="00B46C70">
            <w:pPr>
              <w:rPr>
                <w:rFonts w:eastAsia="SimSun"/>
                <w:b/>
                <w:bCs/>
                <w:noProof/>
                <w:lang w:val="en-US" w:eastAsia="zh-CN"/>
              </w:rPr>
            </w:pPr>
            <w:r>
              <w:rPr>
                <w:rFonts w:eastAsia="SimSun"/>
                <w:noProof/>
                <w:lang w:val="en-US" w:eastAsia="zh-CN"/>
              </w:rPr>
              <w:sym w:font="Wingdings" w:char="F06F"/>
            </w:r>
          </w:p>
        </w:tc>
      </w:tr>
    </w:tbl>
    <w:p w14:paraId="1A91F87F" w14:textId="77777777" w:rsidR="00F40E8A" w:rsidRDefault="00F40E8A" w:rsidP="00F40E8A">
      <w:pPr>
        <w:rPr>
          <w:rFonts w:eastAsia="SimSun"/>
          <w:b/>
          <w:bCs/>
          <w:noProof/>
          <w:lang w:val="en-US" w:eastAsia="zh-CN"/>
        </w:rPr>
      </w:pPr>
    </w:p>
    <w:tbl>
      <w:tblPr>
        <w:tblW w:w="0" w:type="auto"/>
        <w:shd w:val="clear" w:color="auto" w:fill="FFFFFF"/>
        <w:tblLook w:val="04A0" w:firstRow="1" w:lastRow="0" w:firstColumn="1" w:lastColumn="0" w:noHBand="0" w:noVBand="1"/>
      </w:tblPr>
      <w:tblGrid>
        <w:gridCol w:w="1404"/>
        <w:gridCol w:w="6231"/>
        <w:gridCol w:w="607"/>
        <w:gridCol w:w="592"/>
      </w:tblGrid>
      <w:tr w:rsidR="00F40E8A" w14:paraId="56953E9B" w14:textId="77777777" w:rsidTr="00B46C70">
        <w:tc>
          <w:tcPr>
            <w:tcW w:w="1388" w:type="dxa"/>
            <w:shd w:val="clear" w:color="auto" w:fill="FFFFFF"/>
          </w:tcPr>
          <w:p w14:paraId="6CF6D5EF" w14:textId="77777777" w:rsidR="00F40E8A" w:rsidRDefault="00F40E8A" w:rsidP="00B46C70">
            <w:pPr>
              <w:rPr>
                <w:rFonts w:eastAsia="SimSun"/>
                <w:bCs/>
                <w:noProof/>
                <w:u w:val="single"/>
                <w:lang w:eastAsia="zh-CN"/>
              </w:rPr>
            </w:pPr>
            <w:r>
              <w:rPr>
                <w:rFonts w:eastAsia="SimSun"/>
                <w:bCs/>
                <w:noProof/>
                <w:u w:val="single"/>
                <w:lang w:eastAsia="zh-CN"/>
              </w:rPr>
              <w:t>Description:</w:t>
            </w:r>
          </w:p>
          <w:p w14:paraId="547A1BB2" w14:textId="77777777" w:rsidR="00F40E8A" w:rsidRDefault="00F40E8A" w:rsidP="00B46C70">
            <w:pPr>
              <w:rPr>
                <w:rFonts w:eastAsia="SimSun"/>
                <w:bCs/>
                <w:noProof/>
                <w:u w:val="single"/>
                <w:lang w:eastAsia="zh-CN"/>
              </w:rPr>
            </w:pPr>
          </w:p>
          <w:p w14:paraId="6B856ED4" w14:textId="77777777" w:rsidR="00F40E8A" w:rsidRDefault="00F40E8A" w:rsidP="00B46C70">
            <w:pPr>
              <w:rPr>
                <w:rFonts w:eastAsia="SimSun"/>
                <w:bCs/>
                <w:noProof/>
                <w:u w:val="single"/>
                <w:lang w:eastAsia="zh-CN"/>
              </w:rPr>
            </w:pPr>
          </w:p>
        </w:tc>
        <w:tc>
          <w:tcPr>
            <w:tcW w:w="6649" w:type="dxa"/>
            <w:shd w:val="clear" w:color="auto" w:fill="FFFFFF"/>
          </w:tcPr>
          <w:p w14:paraId="78F99BD2" w14:textId="77777777" w:rsidR="00F40E8A" w:rsidRDefault="00F40E8A" w:rsidP="00B46C70">
            <w:pPr>
              <w:rPr>
                <w:rFonts w:eastAsia="SimSun"/>
                <w:b/>
                <w:bCs/>
                <w:noProof/>
                <w:lang w:eastAsia="zh-CN"/>
              </w:rPr>
            </w:pPr>
          </w:p>
        </w:tc>
        <w:tc>
          <w:tcPr>
            <w:tcW w:w="634" w:type="dxa"/>
            <w:shd w:val="clear" w:color="auto" w:fill="FFFFFF"/>
          </w:tcPr>
          <w:p w14:paraId="1ADBBB35" w14:textId="77777777" w:rsidR="00F40E8A" w:rsidRDefault="00F40E8A" w:rsidP="00B46C70">
            <w:pPr>
              <w:jc w:val="center"/>
              <w:rPr>
                <w:rFonts w:eastAsia="SimSun"/>
                <w:noProof/>
                <w:lang w:val="en-US" w:eastAsia="zh-CN"/>
              </w:rPr>
            </w:pPr>
          </w:p>
        </w:tc>
        <w:tc>
          <w:tcPr>
            <w:tcW w:w="618" w:type="dxa"/>
            <w:shd w:val="clear" w:color="auto" w:fill="FFFFFF"/>
          </w:tcPr>
          <w:p w14:paraId="7AA993BA" w14:textId="77777777" w:rsidR="00F40E8A" w:rsidRDefault="00F40E8A" w:rsidP="00B46C70">
            <w:pPr>
              <w:jc w:val="center"/>
              <w:rPr>
                <w:rFonts w:eastAsia="SimSun"/>
                <w:noProof/>
                <w:lang w:val="en-US" w:eastAsia="zh-CN"/>
              </w:rPr>
            </w:pPr>
          </w:p>
        </w:tc>
      </w:tr>
    </w:tbl>
    <w:p w14:paraId="368F99D9" w14:textId="77777777" w:rsidR="00F40E8A" w:rsidRDefault="00F40E8A" w:rsidP="00F40E8A">
      <w:pPr>
        <w:widowControl w:val="0"/>
        <w:jc w:val="left"/>
        <w:rPr>
          <w:noProof/>
          <w:lang w:val="en-US" w:eastAsia="en-GB"/>
        </w:rPr>
      </w:pPr>
    </w:p>
    <w:p w14:paraId="3E0DF5FF" w14:textId="77777777" w:rsidR="00F40E8A" w:rsidRDefault="00F40E8A" w:rsidP="00F40E8A">
      <w:pPr>
        <w:jc w:val="center"/>
        <w:rPr>
          <w:rFonts w:eastAsia="SimSun"/>
          <w:b/>
          <w:noProof/>
          <w:lang w:eastAsia="zh-CN"/>
        </w:rPr>
      </w:pPr>
      <w:r>
        <w:rPr>
          <w:rFonts w:eastAsia="SimSun"/>
          <w:b/>
          <w:noProof/>
          <w:lang w:eastAsia="zh-CN"/>
        </w:rPr>
        <w:t>****</w:t>
      </w:r>
    </w:p>
    <w:p w14:paraId="38A2FB26" w14:textId="77777777" w:rsidR="00F40E8A" w:rsidRDefault="00F40E8A" w:rsidP="00F40E8A">
      <w:pPr>
        <w:rPr>
          <w:rFonts w:eastAsia="SimSun"/>
          <w:b/>
          <w:noProof/>
          <w:lang w:eastAsia="zh-CN"/>
        </w:rPr>
      </w:pPr>
      <w:r>
        <w:rPr>
          <w:rFonts w:eastAsia="SimSun"/>
          <w:b/>
          <w:noProof/>
          <w:lang w:eastAsia="zh-CN"/>
        </w:rPr>
        <w:lastRenderedPageBreak/>
        <w:t>I hereby declare on my honour that I have read the guidance for completing this form.</w:t>
      </w:r>
    </w:p>
    <w:p w14:paraId="5F89AD88" w14:textId="77777777" w:rsidR="00F40E8A" w:rsidRDefault="00F40E8A" w:rsidP="00F40E8A">
      <w:pPr>
        <w:rPr>
          <w:rFonts w:eastAsia="SimSun"/>
          <w:b/>
          <w:noProof/>
          <w:lang w:eastAsia="zh-CN"/>
        </w:rPr>
      </w:pPr>
      <w:r>
        <w:rPr>
          <w:rFonts w:eastAsia="SimSun"/>
          <w:b/>
          <w:noProof/>
          <w:lang w:eastAsia="zh-CN"/>
        </w:rPr>
        <w:t xml:space="preserve">I also declare on my honour that the information disclosed in this form is true and complete to the best of my knowledge. </w:t>
      </w:r>
    </w:p>
    <w:p w14:paraId="3FD3143F" w14:textId="77777777" w:rsidR="00F40E8A" w:rsidRDefault="00F40E8A" w:rsidP="00F40E8A">
      <w:pPr>
        <w:rPr>
          <w:rFonts w:eastAsia="SimSun"/>
          <w:b/>
          <w:bCs/>
          <w:noProof/>
          <w:lang w:eastAsia="zh-CN"/>
        </w:rPr>
      </w:pPr>
      <w:r>
        <w:rPr>
          <w:rFonts w:eastAsia="SimSun"/>
          <w:b/>
          <w:bCs/>
          <w:noProof/>
          <w:lang w:eastAsia="zh-CN"/>
        </w:rPr>
        <w:t xml:space="preserve">Should there be any change to the above information, </w:t>
      </w:r>
      <w:r>
        <w:rPr>
          <w:b/>
          <w:noProof/>
          <w:lang w:eastAsia="en-GB"/>
        </w:rPr>
        <w:t xml:space="preserve">including as regards upcoming activities, </w:t>
      </w:r>
      <w:r>
        <w:rPr>
          <w:rFonts w:eastAsia="SimSun"/>
          <w:b/>
          <w:bCs/>
          <w:noProof/>
          <w:lang w:eastAsia="zh-CN"/>
        </w:rPr>
        <w:t>I will promptly notify the competent Commission department and complete a new DOI form describing the changes in question.</w:t>
      </w:r>
    </w:p>
    <w:p w14:paraId="1FBC8690" w14:textId="77777777" w:rsidR="00F40E8A" w:rsidRDefault="00F40E8A" w:rsidP="00F40E8A">
      <w:pPr>
        <w:rPr>
          <w:rFonts w:eastAsia="SimSun"/>
          <w:b/>
          <w:bCs/>
          <w:noProof/>
          <w:lang w:eastAsia="zh-CN"/>
        </w:rPr>
      </w:pPr>
      <w:r>
        <w:rPr>
          <w:rFonts w:eastAsia="SimSun"/>
          <w:b/>
          <w:bCs/>
          <w:noProof/>
          <w:lang w:eastAsia="zh-CN"/>
        </w:rPr>
        <w:t xml:space="preserve">I am informed that my personal data are stored, processed and published by the Commission in accordance with Regulation </w:t>
      </w:r>
      <w:hyperlink r:id="rId19" w:history="1">
        <w:r w:rsidRPr="002D4C37">
          <w:rPr>
            <w:rFonts w:eastAsia="Calibri"/>
            <w:b/>
          </w:rPr>
          <w:t>(EU) 2018/1725</w:t>
        </w:r>
      </w:hyperlink>
      <w:r w:rsidRPr="002D4C37">
        <w:rPr>
          <w:rStyle w:val="FootnoteReference"/>
          <w:rFonts w:eastAsia="Calibri"/>
          <w:b/>
        </w:rPr>
        <w:footnoteReference w:id="17"/>
      </w:r>
      <w:r w:rsidRPr="002D4C37">
        <w:rPr>
          <w:rFonts w:eastAsia="Calibri"/>
          <w:b/>
        </w:rPr>
        <w:t xml:space="preserve"> </w:t>
      </w:r>
      <w:r w:rsidRPr="002D4C37">
        <w:rPr>
          <w:rFonts w:eastAsia="SimSun"/>
          <w:b/>
          <w:bCs/>
          <w:noProof/>
          <w:lang w:eastAsia="zh-CN"/>
        </w:rPr>
        <w:t xml:space="preserve"> and Commission Decision C(2016)</w:t>
      </w:r>
      <w:r>
        <w:rPr>
          <w:rFonts w:eastAsia="SimSun"/>
          <w:b/>
          <w:bCs/>
          <w:noProof/>
          <w:lang w:eastAsia="zh-CN"/>
        </w:rPr>
        <w:t xml:space="preserve"> </w:t>
      </w:r>
      <w:r w:rsidRPr="002D4C37">
        <w:rPr>
          <w:rFonts w:eastAsia="SimSun"/>
          <w:b/>
          <w:bCs/>
          <w:noProof/>
          <w:lang w:eastAsia="zh-CN"/>
        </w:rPr>
        <w:t>3301</w:t>
      </w:r>
      <w:r>
        <w:rPr>
          <w:rStyle w:val="FootnoteReference"/>
          <w:rFonts w:eastAsia="SimSun"/>
          <w:b/>
          <w:bCs/>
          <w:noProof/>
          <w:lang w:eastAsia="zh-CN"/>
        </w:rPr>
        <w:footnoteReference w:id="18"/>
      </w:r>
      <w:r w:rsidRPr="002D4C37">
        <w:rPr>
          <w:rFonts w:eastAsia="SimSun"/>
          <w:b/>
          <w:bCs/>
          <w:noProof/>
          <w:lang w:eastAsia="zh-CN"/>
        </w:rPr>
        <w:t xml:space="preserve">. </w:t>
      </w:r>
    </w:p>
    <w:p w14:paraId="1E82F557" w14:textId="77777777" w:rsidR="00F40E8A" w:rsidRDefault="00F40E8A" w:rsidP="00F40E8A">
      <w:pPr>
        <w:rPr>
          <w:rFonts w:eastAsia="SimSun"/>
          <w:b/>
          <w:bCs/>
          <w:noProof/>
          <w:lang w:eastAsia="zh-CN"/>
        </w:rPr>
      </w:pPr>
      <w:r w:rsidRPr="002D4C37">
        <w:rPr>
          <w:rFonts w:eastAsia="SimSun"/>
          <w:b/>
          <w:bCs/>
          <w:noProof/>
          <w:lang w:eastAsia="zh-CN"/>
        </w:rPr>
        <w:t xml:space="preserve">I have been </w:t>
      </w:r>
      <w:r>
        <w:rPr>
          <w:rFonts w:eastAsia="SimSun"/>
          <w:b/>
          <w:bCs/>
          <w:noProof/>
          <w:lang w:eastAsia="zh-CN"/>
        </w:rPr>
        <w:t>provided with t</w:t>
      </w:r>
      <w:r w:rsidRPr="002D4C37">
        <w:rPr>
          <w:rFonts w:eastAsia="SimSun"/>
          <w:b/>
          <w:bCs/>
          <w:noProof/>
          <w:lang w:eastAsia="zh-CN"/>
        </w:rPr>
        <w:t>he corresponding privacy statement which provides further information on how the Commission processes my personal data</w:t>
      </w:r>
      <w:r>
        <w:rPr>
          <w:rFonts w:eastAsia="SimSun"/>
          <w:b/>
          <w:bCs/>
          <w:noProof/>
          <w:lang w:eastAsia="zh-CN"/>
        </w:rPr>
        <w:t>.</w:t>
      </w:r>
    </w:p>
    <w:p w14:paraId="210AD8D5" w14:textId="77777777" w:rsidR="00F40E8A" w:rsidRDefault="00F40E8A" w:rsidP="00F40E8A">
      <w:pPr>
        <w:rPr>
          <w:rFonts w:eastAsia="SimSun"/>
          <w:b/>
          <w:bCs/>
          <w:noProof/>
          <w:lang w:eastAsia="zh-CN"/>
        </w:rPr>
      </w:pPr>
    </w:p>
    <w:p w14:paraId="382D2F22" w14:textId="77777777" w:rsidR="00F40E8A" w:rsidRDefault="00F40E8A" w:rsidP="00F40E8A">
      <w:pPr>
        <w:rPr>
          <w:rFonts w:eastAsia="SimSun"/>
          <w:b/>
          <w:bCs/>
          <w:noProof/>
          <w:lang w:eastAsia="zh-CN"/>
        </w:rPr>
      </w:pPr>
      <w:r>
        <w:rPr>
          <w:rFonts w:eastAsia="SimSun"/>
          <w:noProof/>
          <w:lang w:val="en-US" w:eastAsia="zh-CN"/>
        </w:rPr>
        <w:t>Date: ________________</w:t>
      </w:r>
      <w:r>
        <w:rPr>
          <w:rFonts w:eastAsia="SimSun"/>
          <w:noProof/>
          <w:lang w:val="en-US" w:eastAsia="zh-CN"/>
        </w:rPr>
        <w:tab/>
        <w:t xml:space="preserve"> </w:t>
      </w:r>
      <w:r>
        <w:rPr>
          <w:rFonts w:eastAsia="SimSun"/>
          <w:noProof/>
          <w:lang w:val="en-US" w:eastAsia="zh-CN"/>
        </w:rPr>
        <w:tab/>
      </w:r>
      <w:r>
        <w:rPr>
          <w:rFonts w:eastAsia="SimSun"/>
          <w:noProof/>
          <w:lang w:eastAsia="zh-CN"/>
        </w:rPr>
        <w:t xml:space="preserve"> </w:t>
      </w:r>
      <w:r>
        <w:rPr>
          <w:rFonts w:eastAsia="SimSun"/>
          <w:noProof/>
          <w:lang w:val="en-US" w:eastAsia="zh-CN"/>
        </w:rPr>
        <w:t>Signature: ________________________________</w:t>
      </w:r>
    </w:p>
    <w:p w14:paraId="3875F754" w14:textId="77777777" w:rsidR="00F40E8A" w:rsidRDefault="00F40E8A" w:rsidP="00F40E8A">
      <w:pPr>
        <w:widowControl w:val="0"/>
        <w:tabs>
          <w:tab w:val="left" w:pos="337"/>
        </w:tabs>
        <w:jc w:val="center"/>
        <w:rPr>
          <w:rFonts w:eastAsia="SimSun"/>
          <w:noProof/>
          <w:lang w:eastAsia="zh-CN"/>
        </w:rPr>
      </w:pPr>
    </w:p>
    <w:p w14:paraId="209E3266" w14:textId="77777777" w:rsidR="00F40E8A" w:rsidRDefault="00F40E8A" w:rsidP="00F40E8A">
      <w:pPr>
        <w:widowControl w:val="0"/>
        <w:tabs>
          <w:tab w:val="left" w:pos="337"/>
        </w:tabs>
        <w:jc w:val="center"/>
        <w:rPr>
          <w:rFonts w:eastAsia="SimSun"/>
          <w:noProof/>
          <w:lang w:eastAsia="zh-CN"/>
        </w:rPr>
      </w:pPr>
    </w:p>
    <w:p w14:paraId="70004792" w14:textId="77777777" w:rsidR="00F40E8A" w:rsidRDefault="00F40E8A" w:rsidP="00F40E8A">
      <w:pPr>
        <w:widowControl w:val="0"/>
        <w:tabs>
          <w:tab w:val="left" w:pos="337"/>
        </w:tabs>
        <w:jc w:val="center"/>
        <w:rPr>
          <w:rFonts w:eastAsia="SimSun"/>
          <w:noProof/>
          <w:lang w:eastAsia="zh-CN"/>
        </w:rPr>
      </w:pPr>
      <w:r>
        <w:rPr>
          <w:rFonts w:eastAsia="SimSun"/>
          <w:noProof/>
          <w:lang w:eastAsia="zh-CN"/>
        </w:rPr>
        <w:t>*****</w:t>
      </w:r>
    </w:p>
    <w:p w14:paraId="55C6A80B" w14:textId="77777777" w:rsidR="00F40E8A" w:rsidRDefault="00F40E8A" w:rsidP="00F40E8A">
      <w:pPr>
        <w:widowControl w:val="0"/>
        <w:tabs>
          <w:tab w:val="left" w:pos="337"/>
        </w:tabs>
        <w:rPr>
          <w:rFonts w:eastAsia="SimSun"/>
          <w:noProof/>
          <w:lang w:eastAsia="zh-CN"/>
        </w:rPr>
      </w:pPr>
    </w:p>
    <w:p w14:paraId="41299F83" w14:textId="77777777" w:rsidR="00F40E8A" w:rsidRPr="00F45827" w:rsidRDefault="00F40E8A" w:rsidP="00F40E8A">
      <w:pPr>
        <w:tabs>
          <w:tab w:val="left" w:pos="720"/>
        </w:tabs>
        <w:rPr>
          <w:lang w:val="en-US"/>
        </w:rPr>
      </w:pPr>
      <w:r>
        <w:rPr>
          <w:rFonts w:eastAsia="SimSun"/>
          <w:noProof/>
          <w:lang w:eastAsia="zh-CN"/>
        </w:rPr>
        <w:t xml:space="preserve">Your DOI form shall be made publicly available on the Register of Commission Expert Groups and Other Similar Entities, as long as you are appointed as member of the expert group or sub-group in a personal capacity. Technical measures will be taken to indicate to search engines that </w:t>
      </w:r>
      <w:r>
        <w:rPr>
          <w:noProof/>
          <w:lang w:eastAsia="en-GB"/>
        </w:rPr>
        <w:t>your DOI form should not appear in search results.</w:t>
      </w:r>
    </w:p>
    <w:p w14:paraId="74D9458B" w14:textId="77777777" w:rsidR="00F40E8A" w:rsidRDefault="00F40E8A" w:rsidP="00F40E8A">
      <w:pPr>
        <w:spacing w:after="0"/>
        <w:jc w:val="left"/>
        <w:rPr>
          <w:noProof/>
          <w:lang w:val="en-US"/>
        </w:rPr>
      </w:pPr>
    </w:p>
    <w:p w14:paraId="4E4DE759" w14:textId="77777777" w:rsidR="00F40E8A" w:rsidRDefault="00F40E8A" w:rsidP="00F40E8A">
      <w:pPr>
        <w:spacing w:after="0"/>
        <w:jc w:val="left"/>
        <w:rPr>
          <w:noProof/>
          <w:lang w:val="en-US"/>
        </w:rPr>
      </w:pPr>
      <w:r>
        <w:rPr>
          <w:noProof/>
          <w:lang w:val="en-US"/>
        </w:rPr>
        <w:br w:type="page"/>
      </w:r>
    </w:p>
    <w:p w14:paraId="1DB112EE" w14:textId="77777777" w:rsidR="00F40E8A" w:rsidRPr="006029F9" w:rsidRDefault="00F40E8A" w:rsidP="00F40E8A">
      <w:pPr>
        <w:spacing w:before="120" w:after="120"/>
        <w:jc w:val="center"/>
        <w:rPr>
          <w:b/>
          <w:noProof/>
          <w:sz w:val="28"/>
        </w:rPr>
      </w:pPr>
      <w:r w:rsidRPr="006029F9">
        <w:rPr>
          <w:b/>
          <w:noProof/>
          <w:sz w:val="28"/>
        </w:rPr>
        <w:lastRenderedPageBreak/>
        <w:t>Annex IV</w:t>
      </w:r>
    </w:p>
    <w:p w14:paraId="2D3006E2" w14:textId="77777777" w:rsidR="00F40E8A" w:rsidRPr="00B13FC8" w:rsidRDefault="00F40E8A" w:rsidP="00F40E8A">
      <w:pPr>
        <w:spacing w:before="120" w:after="120"/>
        <w:jc w:val="center"/>
        <w:rPr>
          <w:rFonts w:eastAsia="SimSun"/>
          <w:noProof/>
          <w:szCs w:val="24"/>
          <w:u w:val="single"/>
          <w:lang w:eastAsia="zh-CN"/>
        </w:rPr>
      </w:pPr>
      <w:r w:rsidRPr="00B13FC8">
        <w:rPr>
          <w:rFonts w:eastAsia="SimSun"/>
          <w:noProof/>
          <w:szCs w:val="24"/>
          <w:u w:val="single"/>
          <w:lang w:eastAsia="zh-CN"/>
        </w:rPr>
        <w:t>Guidance for filling in the declaration of interests (DOI) form by individuals applying to be appointed as members of expert groups or sub-groups in a personal capacity</w:t>
      </w:r>
    </w:p>
    <w:p w14:paraId="2684DE73" w14:textId="77777777" w:rsidR="00F40E8A" w:rsidRPr="00B13FC8" w:rsidRDefault="00F40E8A" w:rsidP="00F40E8A">
      <w:pPr>
        <w:spacing w:before="120" w:after="120"/>
        <w:rPr>
          <w:rFonts w:eastAsia="SimSun"/>
          <w:noProof/>
          <w:szCs w:val="24"/>
          <w:lang w:eastAsia="zh-CN"/>
        </w:rPr>
      </w:pPr>
    </w:p>
    <w:p w14:paraId="5256AD28"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According to the Commission’s horizontal rules on expert groups (‘the horizontal rules’), Commission expert groups and other similar entities </w:t>
      </w:r>
      <w:r w:rsidRPr="00B13FC8">
        <w:rPr>
          <w:noProof/>
          <w:szCs w:val="24"/>
        </w:rPr>
        <w:t>are consultative bodies</w:t>
      </w:r>
      <w:r w:rsidRPr="00B13FC8">
        <w:rPr>
          <w:rFonts w:eastAsia="SimSun"/>
          <w:bCs/>
          <w:noProof/>
          <w:szCs w:val="24"/>
          <w:vertAlign w:val="superscript"/>
          <w:lang w:eastAsia="zh-CN"/>
        </w:rPr>
        <w:footnoteReference w:id="19"/>
      </w:r>
      <w:r w:rsidRPr="00B13FC8">
        <w:rPr>
          <w:noProof/>
          <w:szCs w:val="24"/>
        </w:rPr>
        <w:t>, the role of which is to provide advice and expertise to the Commission and its departements in relation to a number of tasks</w:t>
      </w:r>
      <w:r w:rsidRPr="00B13FC8">
        <w:rPr>
          <w:noProof/>
          <w:szCs w:val="24"/>
          <w:vertAlign w:val="superscript"/>
        </w:rPr>
        <w:footnoteReference w:id="20"/>
      </w:r>
      <w:r w:rsidRPr="00B13FC8">
        <w:rPr>
          <w:noProof/>
          <w:szCs w:val="24"/>
        </w:rPr>
        <w:t xml:space="preserve">. </w:t>
      </w:r>
      <w:r w:rsidRPr="00B13FC8">
        <w:rPr>
          <w:rFonts w:eastAsia="SimSun"/>
          <w:noProof/>
          <w:szCs w:val="24"/>
          <w:lang w:eastAsia="zh-CN"/>
        </w:rPr>
        <w:t>Individuals appointed as members of expert groups or sub-groups in a personal capacity are due to act independently and in the public interest</w:t>
      </w:r>
      <w:r w:rsidRPr="00B13FC8">
        <w:rPr>
          <w:rFonts w:eastAsia="SimSun"/>
          <w:noProof/>
          <w:szCs w:val="24"/>
          <w:vertAlign w:val="superscript"/>
          <w:lang w:eastAsia="zh-CN"/>
        </w:rPr>
        <w:footnoteReference w:id="21"/>
      </w:r>
      <w:r>
        <w:rPr>
          <w:rFonts w:eastAsia="SimSun"/>
          <w:noProof/>
          <w:szCs w:val="24"/>
          <w:lang w:eastAsia="zh-CN"/>
        </w:rPr>
        <w:t>.</w:t>
      </w:r>
    </w:p>
    <w:p w14:paraId="623DA707"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In order to ensure the highest integrity of experts, you are requested to duly complete the DOI form. You are required to disclose any circumstances that could give rise to a conflict of interest, i.e. any situation where your interests may compromise or may reasonably be perceived to compromise your capacity to act independently and in the public interest in providing advice to the Commission, in relation to the subject of the work performed by the expert group or sub-group in question. In particular, you must disclose in this DOI form any relevant professional and financial interests. </w:t>
      </w:r>
    </w:p>
    <w:p w14:paraId="723DAD07" w14:textId="77777777" w:rsidR="00F40E8A" w:rsidRPr="00B13FC8" w:rsidRDefault="00F40E8A" w:rsidP="00F40E8A">
      <w:pPr>
        <w:spacing w:before="120" w:after="120"/>
        <w:rPr>
          <w:rFonts w:eastAsia="SimSun"/>
          <w:noProof/>
          <w:szCs w:val="24"/>
          <w:lang w:eastAsia="en-GB"/>
        </w:rPr>
      </w:pPr>
      <w:r w:rsidRPr="00B13FC8">
        <w:rPr>
          <w:rFonts w:eastAsia="SimSun"/>
          <w:noProof/>
          <w:szCs w:val="24"/>
          <w:lang w:eastAsia="zh-CN"/>
        </w:rPr>
        <w:t>You must also declare relevant interests of your immediate family members. If interests of your immediate family members are declared, i</w:t>
      </w:r>
      <w:r w:rsidRPr="00B13FC8">
        <w:rPr>
          <w:noProof/>
          <w:szCs w:val="24"/>
          <w:lang w:eastAsia="en-GB"/>
        </w:rPr>
        <w:t>t is your responsibility to inform them about the collection and publication of information on their interests included in this DOI form and to provide them with the privacy statement attached to this guidance, and this at the latest when you file the DOI form with the Commission.</w:t>
      </w:r>
    </w:p>
    <w:p w14:paraId="4323DE8D"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Please submit the completed DOI form to the competent Commission department, together with your CV, as part of your application to become member of an expert group or sub-group in a personal capacity. If there is any change concerning the information provided in the form, including on upcoming activities, you must promptly inform the competent Commission departments by</w:t>
      </w:r>
      <w:r w:rsidRPr="00B13FC8">
        <w:rPr>
          <w:rFonts w:eastAsia="SimSun"/>
          <w:b/>
          <w:bCs/>
          <w:noProof/>
          <w:szCs w:val="24"/>
          <w:lang w:eastAsia="zh-CN"/>
        </w:rPr>
        <w:t xml:space="preserve"> </w:t>
      </w:r>
      <w:r w:rsidRPr="00B13FC8">
        <w:rPr>
          <w:rFonts w:eastAsia="SimSun"/>
          <w:bCs/>
          <w:noProof/>
          <w:szCs w:val="24"/>
          <w:lang w:eastAsia="zh-CN"/>
        </w:rPr>
        <w:t>completing a new DOI form which describes the changes in question</w:t>
      </w:r>
      <w:r w:rsidRPr="00B13FC8">
        <w:rPr>
          <w:rFonts w:eastAsia="SimSun"/>
          <w:noProof/>
          <w:szCs w:val="24"/>
          <w:lang w:eastAsia="zh-CN"/>
        </w:rPr>
        <w:t xml:space="preserve">. </w:t>
      </w:r>
    </w:p>
    <w:p w14:paraId="521DAE8C"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Please note that having a declared interest does not necessarily mean having a conflict of interest. Answering "Yes" to a question on this DOI form does not automatically disqualify you or limit your participation in an expert group or sub-group. The competent Commission departments will review your answers in accordance with the horizontal rules and determine whether a conflict of interest relevant to the subject at hand exists</w:t>
      </w:r>
      <w:r w:rsidRPr="00B13FC8">
        <w:rPr>
          <w:rFonts w:eastAsia="SimSun"/>
          <w:noProof/>
          <w:szCs w:val="24"/>
          <w:vertAlign w:val="superscript"/>
          <w:lang w:eastAsia="zh-CN"/>
        </w:rPr>
        <w:footnoteReference w:id="22"/>
      </w:r>
      <w:r w:rsidRPr="00B13FC8">
        <w:rPr>
          <w:rFonts w:eastAsia="SimSun"/>
          <w:noProof/>
          <w:szCs w:val="24"/>
          <w:lang w:eastAsia="zh-CN"/>
        </w:rPr>
        <w:t xml:space="preserve">. </w:t>
      </w:r>
    </w:p>
    <w:p w14:paraId="57BE1D34"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Where the competent Commission departments conclude that no conflict of interest exists, you are eligible to be appointed in a personal capacity. Where the competent Commission departments conclude that your interests may compromise or be reasonably perceived to compromise your capacity to act independently and in the public interest when providing advice to the Commission in relation to the subject of the work performed by the expert group or sub-group in question, they shall take one of the </w:t>
      </w:r>
      <w:r w:rsidRPr="00B13FC8">
        <w:rPr>
          <w:rFonts w:eastAsia="SimSun"/>
          <w:noProof/>
          <w:szCs w:val="24"/>
          <w:lang w:eastAsia="zh-CN"/>
        </w:rPr>
        <w:lastRenderedPageBreak/>
        <w:t>following measures to deal with the conflict of interest detected, depending on the specific circumstances:</w:t>
      </w:r>
    </w:p>
    <w:p w14:paraId="337346C2" w14:textId="77777777" w:rsidR="00F40E8A" w:rsidRPr="006029F9" w:rsidRDefault="00F40E8A" w:rsidP="00F40E8A">
      <w:pPr>
        <w:pStyle w:val="ListParagraph"/>
        <w:numPr>
          <w:ilvl w:val="0"/>
          <w:numId w:val="47"/>
        </w:numPr>
        <w:spacing w:before="120" w:after="120"/>
        <w:rPr>
          <w:rFonts w:eastAsia="SimSun"/>
          <w:noProof/>
          <w:szCs w:val="24"/>
          <w:lang w:val="en-GB" w:eastAsia="zh-CN"/>
        </w:rPr>
      </w:pPr>
      <w:r w:rsidRPr="006029F9">
        <w:rPr>
          <w:rFonts w:eastAsia="SimSun"/>
          <w:noProof/>
          <w:szCs w:val="24"/>
          <w:lang w:val="en-GB" w:eastAsia="zh-CN"/>
        </w:rPr>
        <w:t xml:space="preserve">You shall not be appointed in a personal capacity </w:t>
      </w:r>
      <w:r w:rsidRPr="000B76D5">
        <w:rPr>
          <w:rFonts w:eastAsia="SimSun"/>
          <w:noProof/>
          <w:szCs w:val="24"/>
          <w:lang w:val="en-US" w:eastAsia="zh-CN"/>
        </w:rPr>
        <w:t>to the expert group or sub-group in question; in such case the competent Commission department shall inform you about the outcome of the conflict of interest assessment performed;</w:t>
      </w:r>
    </w:p>
    <w:p w14:paraId="686E4569" w14:textId="77777777" w:rsidR="00F40E8A" w:rsidRPr="006029F9" w:rsidRDefault="00F40E8A" w:rsidP="00F40E8A">
      <w:pPr>
        <w:pStyle w:val="ListParagraph"/>
        <w:spacing w:before="120" w:after="120"/>
        <w:ind w:left="360"/>
        <w:rPr>
          <w:rFonts w:eastAsia="SimSun"/>
          <w:noProof/>
          <w:szCs w:val="24"/>
          <w:lang w:val="en-GB" w:eastAsia="zh-CN"/>
        </w:rPr>
      </w:pPr>
    </w:p>
    <w:p w14:paraId="6969AB2D" w14:textId="77777777" w:rsidR="00F40E8A" w:rsidRPr="006029F9" w:rsidRDefault="00F40E8A" w:rsidP="00F40E8A">
      <w:pPr>
        <w:pStyle w:val="ListParagraph"/>
        <w:numPr>
          <w:ilvl w:val="0"/>
          <w:numId w:val="47"/>
        </w:numPr>
        <w:spacing w:before="120" w:after="120"/>
        <w:rPr>
          <w:rFonts w:eastAsia="SimSun"/>
          <w:noProof/>
          <w:szCs w:val="24"/>
          <w:lang w:val="en-GB" w:eastAsia="zh-CN"/>
        </w:rPr>
      </w:pPr>
      <w:r w:rsidRPr="006029F9">
        <w:rPr>
          <w:rFonts w:eastAsia="SimSun"/>
          <w:noProof/>
          <w:szCs w:val="24"/>
          <w:lang w:val="en-GB" w:eastAsia="zh-CN"/>
        </w:rPr>
        <w:t xml:space="preserve">You shall </w:t>
      </w:r>
      <w:r w:rsidRPr="000B76D5">
        <w:rPr>
          <w:rFonts w:eastAsia="SimSun"/>
          <w:noProof/>
          <w:szCs w:val="24"/>
          <w:lang w:val="en-US" w:eastAsia="zh-CN"/>
        </w:rPr>
        <w:t>be appointed as member of the expert group or sub-group in a personal capacity with a number of specific restrictions: you may be excluded from certain meetings and/or activities carried out by the group, such as drafting opinions or recommendations; you may also be required to abstain from discussing certain agenda items and/or from any vote on those items;</w:t>
      </w:r>
    </w:p>
    <w:p w14:paraId="15D8DBFB" w14:textId="77777777" w:rsidR="00F40E8A" w:rsidRPr="006029F9" w:rsidRDefault="00F40E8A" w:rsidP="00F40E8A">
      <w:pPr>
        <w:pStyle w:val="ListParagraph"/>
        <w:spacing w:before="120" w:after="120"/>
        <w:ind w:left="360"/>
        <w:rPr>
          <w:rFonts w:eastAsia="SimSun"/>
          <w:noProof/>
          <w:szCs w:val="24"/>
          <w:lang w:val="en-GB" w:eastAsia="zh-CN"/>
        </w:rPr>
      </w:pPr>
    </w:p>
    <w:p w14:paraId="3B7BDE9C" w14:textId="77777777" w:rsidR="00F40E8A" w:rsidRPr="006029F9" w:rsidRDefault="00F40E8A" w:rsidP="00F40E8A">
      <w:pPr>
        <w:pStyle w:val="ListParagraph"/>
        <w:numPr>
          <w:ilvl w:val="0"/>
          <w:numId w:val="47"/>
        </w:numPr>
        <w:spacing w:before="120" w:after="120"/>
        <w:rPr>
          <w:rFonts w:eastAsia="SimSun"/>
          <w:noProof/>
          <w:szCs w:val="24"/>
          <w:lang w:val="en-GB" w:eastAsia="zh-CN"/>
        </w:rPr>
      </w:pPr>
      <w:r w:rsidRPr="006029F9">
        <w:rPr>
          <w:rFonts w:eastAsia="SimSun"/>
          <w:noProof/>
          <w:szCs w:val="24"/>
          <w:lang w:val="en-GB" w:eastAsia="zh-CN"/>
        </w:rPr>
        <w:t>You shall be appointed as member of the expert group or sub-group representing a common interest shared by a number of stakeholders, after consultation of the stakeholders concerned.</w:t>
      </w:r>
    </w:p>
    <w:p w14:paraId="1A17E9E1" w14:textId="77777777" w:rsidR="00F40E8A" w:rsidRPr="00B13FC8" w:rsidRDefault="00F40E8A" w:rsidP="00F40E8A">
      <w:pPr>
        <w:tabs>
          <w:tab w:val="left" w:pos="720"/>
        </w:tabs>
        <w:spacing w:before="120" w:after="120"/>
        <w:rPr>
          <w:rFonts w:eastAsia="SimSun"/>
          <w:noProof/>
          <w:szCs w:val="24"/>
          <w:lang w:eastAsia="zh-CN"/>
        </w:rPr>
      </w:pPr>
      <w:r w:rsidRPr="00B13FC8">
        <w:rPr>
          <w:rFonts w:eastAsia="SimSun"/>
          <w:noProof/>
          <w:szCs w:val="24"/>
          <w:lang w:eastAsia="zh-CN"/>
        </w:rPr>
        <w:t xml:space="preserve">Your DOI form shall be made publicly available on the Register of Commission Expert Groups and Other Similar Entities, as long as you are appointed as member of the expert group or sub-group in a personal capacity. Technical measures will be taken to indicate to search engines that </w:t>
      </w:r>
      <w:r w:rsidRPr="00B13FC8">
        <w:rPr>
          <w:noProof/>
          <w:szCs w:val="24"/>
          <w:lang w:eastAsia="en-GB"/>
        </w:rPr>
        <w:t xml:space="preserve">your DOI form should not appear in search results. </w:t>
      </w:r>
    </w:p>
    <w:p w14:paraId="22742319" w14:textId="77777777" w:rsidR="00F40E8A" w:rsidRPr="00B13FC8" w:rsidRDefault="00F40E8A" w:rsidP="00F40E8A">
      <w:pPr>
        <w:tabs>
          <w:tab w:val="left" w:pos="720"/>
        </w:tabs>
        <w:spacing w:before="120" w:after="120"/>
        <w:rPr>
          <w:rFonts w:eastAsia="SimSun"/>
          <w:iCs/>
          <w:noProof/>
          <w:szCs w:val="24"/>
          <w:lang w:val="en-US" w:eastAsia="zh-CN"/>
        </w:rPr>
      </w:pPr>
      <w:r w:rsidRPr="00B13FC8">
        <w:rPr>
          <w:rFonts w:eastAsia="SimSun"/>
          <w:iCs/>
          <w:noProof/>
          <w:szCs w:val="24"/>
          <w:lang w:val="en-US" w:eastAsia="zh-CN"/>
        </w:rPr>
        <w:t>If you decline to complete a DOI form, you are not eligible to be appointed as a member of the expert group or sub-group in question in a personal capacity.</w:t>
      </w:r>
    </w:p>
    <w:p w14:paraId="5C733F10" w14:textId="1C3BBA85" w:rsidR="00F40E8A" w:rsidRPr="00B13FC8" w:rsidRDefault="00F40E8A" w:rsidP="00F40E8A">
      <w:pPr>
        <w:spacing w:before="120" w:after="120"/>
        <w:rPr>
          <w:noProof/>
          <w:szCs w:val="24"/>
          <w:lang w:eastAsia="en-GB"/>
        </w:rPr>
      </w:pPr>
      <w:r w:rsidRPr="00B13FC8">
        <w:rPr>
          <w:noProof/>
          <w:szCs w:val="24"/>
          <w:lang w:eastAsia="en-GB"/>
        </w:rPr>
        <w:t>Personal data shall be</w:t>
      </w:r>
      <w:r w:rsidR="00CA4F25">
        <w:rPr>
          <w:noProof/>
          <w:szCs w:val="24"/>
          <w:lang w:eastAsia="en-GB"/>
        </w:rPr>
        <w:t xml:space="preserve"> </w:t>
      </w:r>
      <w:r>
        <w:rPr>
          <w:noProof/>
          <w:szCs w:val="24"/>
          <w:lang w:eastAsia="en-GB"/>
        </w:rPr>
        <w:t>stored</w:t>
      </w:r>
      <w:r w:rsidRPr="00B13FC8">
        <w:rPr>
          <w:noProof/>
          <w:szCs w:val="24"/>
          <w:lang w:eastAsia="en-GB"/>
        </w:rPr>
        <w:t>, processed and published by the Commission in accordance with Regulation</w:t>
      </w:r>
      <w:r>
        <w:rPr>
          <w:noProof/>
          <w:szCs w:val="24"/>
          <w:lang w:eastAsia="en-GB"/>
        </w:rPr>
        <w:t xml:space="preserve"> </w:t>
      </w:r>
      <w:hyperlink r:id="rId20" w:history="1">
        <w:r w:rsidRPr="006C720A">
          <w:rPr>
            <w:rFonts w:eastAsia="Calibri"/>
            <w:szCs w:val="24"/>
            <w:u w:val="single"/>
          </w:rPr>
          <w:t>(EU) 2018/1725</w:t>
        </w:r>
      </w:hyperlink>
      <w:r w:rsidRPr="00F073FD">
        <w:rPr>
          <w:rFonts w:eastAsia="Calibri"/>
          <w:b/>
          <w:szCs w:val="24"/>
          <w:vertAlign w:val="superscript"/>
        </w:rPr>
        <w:footnoteReference w:id="23"/>
      </w:r>
      <w:r>
        <w:rPr>
          <w:noProof/>
          <w:szCs w:val="24"/>
          <w:lang w:eastAsia="en-GB"/>
        </w:rPr>
        <w:t xml:space="preserve"> and Commission Decision C(2016) 3301</w:t>
      </w:r>
      <w:r w:rsidRPr="00F073FD">
        <w:rPr>
          <w:rFonts w:eastAsia="SimSun"/>
          <w:b/>
          <w:bCs/>
          <w:noProof/>
          <w:szCs w:val="24"/>
          <w:vertAlign w:val="superscript"/>
          <w:lang w:eastAsia="zh-CN"/>
        </w:rPr>
        <w:footnoteReference w:id="24"/>
      </w:r>
      <w:r w:rsidRPr="00B13FC8">
        <w:rPr>
          <w:noProof/>
          <w:szCs w:val="24"/>
          <w:lang w:eastAsia="en-GB"/>
        </w:rPr>
        <w:t>.</w:t>
      </w:r>
    </w:p>
    <w:p w14:paraId="4C471F81" w14:textId="77777777" w:rsidR="00F40E8A" w:rsidRPr="00EA4C04" w:rsidRDefault="00F40E8A" w:rsidP="00F40E8A">
      <w:pPr>
        <w:spacing w:before="120" w:after="120"/>
        <w:jc w:val="left"/>
        <w:rPr>
          <w:rFonts w:eastAsia="SimSun"/>
          <w:b/>
          <w:bCs/>
          <w:noProof/>
          <w:szCs w:val="24"/>
          <w:lang w:val="en-US" w:eastAsia="zh-CN"/>
        </w:rPr>
      </w:pPr>
    </w:p>
    <w:p w14:paraId="5F9077C5" w14:textId="77777777" w:rsidR="00F40E8A" w:rsidRPr="00B13FC8" w:rsidRDefault="00F40E8A" w:rsidP="00F40E8A">
      <w:pPr>
        <w:spacing w:before="120" w:after="120"/>
        <w:jc w:val="left"/>
        <w:rPr>
          <w:rFonts w:ascii="Arial" w:eastAsia="SimSun" w:hAnsi="Arial" w:cs="Arial"/>
          <w:noProof/>
          <w:sz w:val="22"/>
          <w:szCs w:val="22"/>
          <w:lang w:val="en-US" w:eastAsia="zh-CN"/>
        </w:rPr>
      </w:pPr>
      <w:r w:rsidRPr="00B13FC8">
        <w:rPr>
          <w:rFonts w:eastAsia="SimSun"/>
          <w:noProof/>
          <w:szCs w:val="24"/>
          <w:u w:val="single"/>
          <w:lang w:val="en-US" w:eastAsia="zh-CN"/>
        </w:rPr>
        <w:t>Annex</w:t>
      </w:r>
      <w:r w:rsidRPr="00B13FC8">
        <w:rPr>
          <w:rFonts w:eastAsia="SimSun"/>
          <w:noProof/>
          <w:szCs w:val="24"/>
          <w:lang w:val="en-US" w:eastAsia="zh-CN"/>
        </w:rPr>
        <w:t>: privacy statement</w:t>
      </w:r>
    </w:p>
    <w:p w14:paraId="444FAD96" w14:textId="77777777" w:rsidR="00F40E8A" w:rsidRPr="00F45827" w:rsidRDefault="00F40E8A" w:rsidP="00F40E8A">
      <w:pPr>
        <w:spacing w:before="120" w:after="120"/>
        <w:rPr>
          <w:lang w:val="en-US"/>
        </w:rPr>
      </w:pPr>
    </w:p>
    <w:p w14:paraId="3FC33859" w14:textId="77777777" w:rsidR="00F40E8A" w:rsidRPr="006029F9" w:rsidRDefault="00F40E8A" w:rsidP="00F40E8A">
      <w:pPr>
        <w:spacing w:after="0"/>
        <w:jc w:val="left"/>
        <w:rPr>
          <w:noProof/>
          <w:lang w:val="en-US"/>
        </w:rPr>
      </w:pPr>
    </w:p>
    <w:p w14:paraId="066E2BB8" w14:textId="1A92343C" w:rsidR="00F40E8A" w:rsidRPr="00F40E8A" w:rsidRDefault="00F40E8A" w:rsidP="00F40E8A">
      <w:pPr>
        <w:spacing w:after="0"/>
        <w:jc w:val="left"/>
        <w:rPr>
          <w:noProof/>
        </w:rPr>
      </w:pPr>
      <w:r>
        <w:rPr>
          <w:noProof/>
        </w:rPr>
        <w:br w:type="page"/>
      </w:r>
    </w:p>
    <w:p w14:paraId="64689406" w14:textId="0C998B39" w:rsidR="00F40E8A" w:rsidRDefault="00F40E8A">
      <w:pPr>
        <w:spacing w:after="0"/>
        <w:jc w:val="left"/>
        <w:rPr>
          <w:b/>
          <w:noProof/>
          <w:sz w:val="28"/>
        </w:rPr>
      </w:pPr>
    </w:p>
    <w:tbl>
      <w:tblPr>
        <w:tblW w:w="9480" w:type="dxa"/>
        <w:tblCellMar>
          <w:left w:w="0" w:type="dxa"/>
          <w:bottom w:w="340" w:type="dxa"/>
          <w:right w:w="0" w:type="dxa"/>
        </w:tblCellMar>
        <w:tblLook w:val="04A0" w:firstRow="1" w:lastRow="0" w:firstColumn="1" w:lastColumn="0" w:noHBand="0" w:noVBand="1"/>
      </w:tblPr>
      <w:tblGrid>
        <w:gridCol w:w="2400"/>
        <w:gridCol w:w="7080"/>
      </w:tblGrid>
      <w:tr w:rsidR="003D0A1E" w:rsidRPr="004B23D6" w14:paraId="0B9DD6DF" w14:textId="77777777" w:rsidTr="00814F91">
        <w:tc>
          <w:tcPr>
            <w:tcW w:w="2400" w:type="dxa"/>
            <w:shd w:val="clear" w:color="auto" w:fill="auto"/>
          </w:tcPr>
          <w:p w14:paraId="13E6AD66" w14:textId="77777777" w:rsidR="003D0A1E" w:rsidRPr="00B12B67" w:rsidRDefault="003D0A1E" w:rsidP="00814F91">
            <w:pPr>
              <w:pStyle w:val="ZFlag"/>
              <w:rPr>
                <w:rFonts w:ascii="Calibri" w:hAnsi="Calibri" w:cs="Calibri"/>
                <w:sz w:val="22"/>
                <w:szCs w:val="22"/>
              </w:rPr>
            </w:pPr>
            <w:r>
              <w:rPr>
                <w:rFonts w:ascii="Calibri" w:hAnsi="Calibri" w:cs="Calibri"/>
                <w:noProof/>
                <w:sz w:val="22"/>
                <w:szCs w:val="22"/>
                <w:lang w:val="en-GB" w:eastAsia="en-GB"/>
              </w:rPr>
              <w:drawing>
                <wp:inline distT="0" distB="0" distL="0" distR="0" wp14:anchorId="1D113894" wp14:editId="38B458DD">
                  <wp:extent cx="1375410" cy="6438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75410" cy="643890"/>
                          </a:xfrm>
                          <a:prstGeom prst="rect">
                            <a:avLst/>
                          </a:prstGeom>
                          <a:noFill/>
                          <a:ln>
                            <a:noFill/>
                          </a:ln>
                        </pic:spPr>
                      </pic:pic>
                    </a:graphicData>
                  </a:graphic>
                </wp:inline>
              </w:drawing>
            </w:r>
          </w:p>
        </w:tc>
        <w:tc>
          <w:tcPr>
            <w:tcW w:w="7080" w:type="dxa"/>
            <w:shd w:val="clear" w:color="auto" w:fill="auto"/>
          </w:tcPr>
          <w:p w14:paraId="1396CBCB" w14:textId="77777777" w:rsidR="003D0A1E" w:rsidRPr="00B12B67" w:rsidRDefault="003D0A1E" w:rsidP="00814F91">
            <w:pPr>
              <w:pStyle w:val="ZCom"/>
              <w:rPr>
                <w:rFonts w:ascii="Calibri" w:hAnsi="Calibri" w:cs="Calibri"/>
                <w:sz w:val="22"/>
                <w:szCs w:val="22"/>
                <w:lang w:val="en-IE"/>
              </w:rPr>
            </w:pPr>
            <w:r w:rsidRPr="00B12B67">
              <w:rPr>
                <w:rFonts w:ascii="Calibri" w:hAnsi="Calibri" w:cs="Calibri"/>
                <w:noProof/>
                <w:sz w:val="22"/>
                <w:szCs w:val="22"/>
                <w:lang w:val="en-IE"/>
              </w:rPr>
              <w:t>EUROPEAN COMMISSION</w:t>
            </w:r>
          </w:p>
          <w:p w14:paraId="1B14E4E5" w14:textId="77777777" w:rsidR="003D0A1E" w:rsidRPr="00B12B67" w:rsidRDefault="003D0A1E" w:rsidP="00814F91">
            <w:pPr>
              <w:pStyle w:val="ZDGName"/>
              <w:jc w:val="both"/>
              <w:rPr>
                <w:rFonts w:ascii="Calibri" w:hAnsi="Calibri" w:cs="Calibri"/>
                <w:sz w:val="22"/>
                <w:szCs w:val="22"/>
                <w:lang w:val="en-IE"/>
              </w:rPr>
            </w:pPr>
            <w:r w:rsidRPr="00B12B67">
              <w:rPr>
                <w:rFonts w:ascii="Calibri" w:hAnsi="Calibri" w:cs="Calibri"/>
                <w:noProof/>
                <w:sz w:val="22"/>
                <w:szCs w:val="22"/>
                <w:lang w:val="en-IE"/>
              </w:rPr>
              <w:t xml:space="preserve">     </w:t>
            </w:r>
          </w:p>
        </w:tc>
      </w:tr>
    </w:tbl>
    <w:p w14:paraId="4148ECE6" w14:textId="77777777" w:rsidR="003D0A1E" w:rsidRDefault="003D0A1E" w:rsidP="003D0A1E">
      <w:pPr>
        <w:spacing w:after="480"/>
        <w:jc w:val="center"/>
        <w:rPr>
          <w:rFonts w:ascii="Calibri" w:eastAsia="Calibri" w:hAnsi="Calibri" w:cs="Calibri"/>
          <w:b/>
          <w:sz w:val="22"/>
          <w:szCs w:val="22"/>
          <w:u w:val="single"/>
        </w:rPr>
      </w:pPr>
      <w:r>
        <w:rPr>
          <w:rFonts w:ascii="Calibri" w:eastAsia="Calibri" w:hAnsi="Calibri" w:cs="Calibri"/>
          <w:b/>
          <w:sz w:val="22"/>
          <w:szCs w:val="22"/>
          <w:u w:val="single"/>
        </w:rPr>
        <w:t>Annex V</w:t>
      </w:r>
    </w:p>
    <w:p w14:paraId="25B4FCC3" w14:textId="77777777" w:rsidR="003D0A1E" w:rsidRPr="00B12B67" w:rsidRDefault="003D0A1E" w:rsidP="003D0A1E">
      <w:pPr>
        <w:spacing w:after="480"/>
        <w:jc w:val="center"/>
        <w:rPr>
          <w:rFonts w:ascii="Calibri" w:eastAsia="Calibri" w:hAnsi="Calibri" w:cs="Calibri"/>
          <w:b/>
          <w:sz w:val="22"/>
          <w:szCs w:val="22"/>
          <w:u w:val="single"/>
        </w:rPr>
      </w:pPr>
      <w:r w:rsidRPr="00B12B67">
        <w:rPr>
          <w:rFonts w:ascii="Calibri" w:eastAsia="Calibri" w:hAnsi="Calibri" w:cs="Calibri"/>
          <w:b/>
          <w:sz w:val="22"/>
          <w:szCs w:val="22"/>
          <w:u w:val="single"/>
        </w:rPr>
        <w:t>PROTECTION OF YOUR PERSONAL DATA</w:t>
      </w:r>
    </w:p>
    <w:p w14:paraId="2B518A13" w14:textId="77777777" w:rsidR="003D0A1E" w:rsidRPr="00B12B67" w:rsidRDefault="003D0A1E" w:rsidP="003D0A1E">
      <w:pPr>
        <w:rPr>
          <w:rFonts w:ascii="Calibri" w:eastAsia="Calibri" w:hAnsi="Calibri" w:cs="Calibri"/>
          <w:sz w:val="22"/>
          <w:szCs w:val="22"/>
        </w:rPr>
      </w:pPr>
      <w:r w:rsidRPr="00B12B67">
        <w:rPr>
          <w:rFonts w:ascii="Calibri" w:eastAsia="Calibri" w:hAnsi="Calibri" w:cs="Calibri"/>
          <w:b/>
          <w:sz w:val="22"/>
          <w:szCs w:val="22"/>
        </w:rPr>
        <w:t xml:space="preserve">Processing operation: </w:t>
      </w:r>
      <w:r w:rsidRPr="00A172C8">
        <w:rPr>
          <w:rFonts w:ascii="Calibri" w:eastAsia="Calibri" w:hAnsi="Calibri" w:cs="Calibri"/>
          <w:i/>
          <w:sz w:val="22"/>
          <w:szCs w:val="22"/>
        </w:rPr>
        <w:t>Selection of members of Commission expert groups and other similar entities</w:t>
      </w:r>
      <w:r>
        <w:rPr>
          <w:rStyle w:val="FootnoteReference"/>
          <w:rFonts w:ascii="Calibri" w:eastAsia="Calibri" w:hAnsi="Calibri" w:cs="Calibri"/>
          <w:i/>
          <w:sz w:val="22"/>
          <w:szCs w:val="22"/>
        </w:rPr>
        <w:footnoteReference w:id="25"/>
      </w:r>
      <w:r>
        <w:rPr>
          <w:rFonts w:ascii="Calibri" w:eastAsia="Calibri" w:hAnsi="Calibri" w:cs="Calibri"/>
          <w:i/>
          <w:sz w:val="22"/>
          <w:szCs w:val="22"/>
        </w:rPr>
        <w:t xml:space="preserve"> </w:t>
      </w:r>
      <w:r w:rsidRPr="00B12B67">
        <w:rPr>
          <w:rFonts w:ascii="Calibri" w:eastAsia="Calibri" w:hAnsi="Calibri" w:cs="Calibri"/>
          <w:i/>
          <w:sz w:val="22"/>
          <w:szCs w:val="22"/>
        </w:rPr>
        <w:t>and publication of personal data on the Register of Commission expert groups and other similar entities</w:t>
      </w:r>
      <w:r>
        <w:rPr>
          <w:rFonts w:ascii="Calibri" w:eastAsia="Calibri" w:hAnsi="Calibri" w:cs="Calibri"/>
          <w:i/>
          <w:sz w:val="22"/>
          <w:szCs w:val="22"/>
        </w:rPr>
        <w:t xml:space="preserve"> ("the Register of expert groups").</w:t>
      </w:r>
    </w:p>
    <w:p w14:paraId="722ACE72" w14:textId="77777777" w:rsidR="003D0A1E" w:rsidRDefault="003D0A1E" w:rsidP="003D0A1E">
      <w:pPr>
        <w:rPr>
          <w:rFonts w:ascii="Calibri" w:eastAsia="Calibri" w:hAnsi="Calibri" w:cs="Calibri"/>
          <w:b/>
          <w:i/>
          <w:sz w:val="22"/>
          <w:szCs w:val="22"/>
        </w:rPr>
      </w:pPr>
      <w:r w:rsidRPr="00B12B67">
        <w:rPr>
          <w:rFonts w:ascii="Calibri" w:eastAsia="Calibri" w:hAnsi="Calibri" w:cs="Calibri"/>
          <w:b/>
          <w:sz w:val="22"/>
          <w:szCs w:val="22"/>
        </w:rPr>
        <w:t>Data Controller:</w:t>
      </w:r>
    </w:p>
    <w:p w14:paraId="6F3ED98E" w14:textId="77777777" w:rsidR="003D0A1E" w:rsidRDefault="003D0A1E" w:rsidP="003D0A1E">
      <w:pPr>
        <w:numPr>
          <w:ilvl w:val="0"/>
          <w:numId w:val="46"/>
        </w:numPr>
        <w:rPr>
          <w:rFonts w:ascii="Calibri" w:eastAsia="Calibri" w:hAnsi="Calibri" w:cs="Calibri"/>
          <w:i/>
          <w:sz w:val="22"/>
          <w:szCs w:val="22"/>
        </w:rPr>
      </w:pPr>
      <w:r w:rsidRPr="00B12B67">
        <w:rPr>
          <w:rFonts w:ascii="Calibri" w:eastAsia="Calibri" w:hAnsi="Calibri" w:cs="Calibri"/>
          <w:i/>
          <w:sz w:val="22"/>
          <w:szCs w:val="22"/>
        </w:rPr>
        <w:t xml:space="preserve">Secretariat-General, Unit </w:t>
      </w:r>
      <w:r>
        <w:rPr>
          <w:rFonts w:ascii="Calibri" w:eastAsia="Calibri" w:hAnsi="Calibri" w:cs="Calibri"/>
          <w:i/>
          <w:sz w:val="22"/>
          <w:szCs w:val="22"/>
        </w:rPr>
        <w:t>F</w:t>
      </w:r>
      <w:r w:rsidRPr="00B12B67">
        <w:rPr>
          <w:rFonts w:ascii="Calibri" w:eastAsia="Calibri" w:hAnsi="Calibri" w:cs="Calibri"/>
          <w:i/>
          <w:sz w:val="22"/>
          <w:szCs w:val="22"/>
        </w:rPr>
        <w:t>4</w:t>
      </w:r>
      <w:r>
        <w:rPr>
          <w:rFonts w:ascii="Calibri" w:eastAsia="Calibri" w:hAnsi="Calibri" w:cs="Calibri"/>
          <w:i/>
          <w:sz w:val="22"/>
          <w:szCs w:val="22"/>
        </w:rPr>
        <w:t xml:space="preserve"> (for the processing operation </w:t>
      </w:r>
      <w:r w:rsidRPr="00B12B67">
        <w:rPr>
          <w:rFonts w:ascii="Calibri" w:eastAsia="Calibri" w:hAnsi="Calibri" w:cs="Calibri"/>
          <w:sz w:val="22"/>
          <w:szCs w:val="22"/>
        </w:rPr>
        <w:t>“</w:t>
      </w:r>
      <w:r w:rsidRPr="003864D1">
        <w:rPr>
          <w:rFonts w:ascii="Calibri" w:eastAsia="Calibri" w:hAnsi="Calibri" w:cs="Calibri"/>
          <w:sz w:val="22"/>
          <w:szCs w:val="22"/>
        </w:rPr>
        <w:t>Providing a public register of Commission expert groups and other similar entities</w:t>
      </w:r>
      <w:r w:rsidRPr="00B12B67">
        <w:rPr>
          <w:rFonts w:ascii="Calibri" w:eastAsia="Calibri" w:hAnsi="Calibri" w:cs="Calibri"/>
          <w:sz w:val="22"/>
          <w:szCs w:val="22"/>
        </w:rPr>
        <w:t>”</w:t>
      </w:r>
      <w:r>
        <w:rPr>
          <w:rFonts w:ascii="Calibri" w:eastAsia="Calibri" w:hAnsi="Calibri" w:cs="Calibri"/>
          <w:sz w:val="22"/>
          <w:szCs w:val="22"/>
        </w:rPr>
        <w:t>, DPR-EC-00656)</w:t>
      </w:r>
      <w:r>
        <w:rPr>
          <w:rFonts w:ascii="Calibri" w:eastAsia="Calibri" w:hAnsi="Calibri" w:cs="Calibri"/>
          <w:i/>
          <w:sz w:val="22"/>
          <w:szCs w:val="22"/>
        </w:rPr>
        <w:t>,</w:t>
      </w:r>
      <w:r w:rsidRPr="00B12B67">
        <w:rPr>
          <w:rFonts w:ascii="Calibri" w:eastAsia="Calibri" w:hAnsi="Calibri" w:cs="Calibri"/>
          <w:i/>
          <w:sz w:val="22"/>
          <w:szCs w:val="22"/>
        </w:rPr>
        <w:t xml:space="preserve"> and </w:t>
      </w:r>
    </w:p>
    <w:p w14:paraId="592D1D63" w14:textId="77777777" w:rsidR="003D0A1E" w:rsidRPr="00FC65DD" w:rsidRDefault="003D0A1E" w:rsidP="003D0A1E">
      <w:pPr>
        <w:numPr>
          <w:ilvl w:val="0"/>
          <w:numId w:val="46"/>
        </w:numPr>
        <w:rPr>
          <w:rFonts w:ascii="Calibri" w:eastAsia="Calibri" w:hAnsi="Calibri" w:cs="Calibri"/>
          <w:i/>
          <w:sz w:val="22"/>
          <w:szCs w:val="22"/>
        </w:rPr>
      </w:pPr>
      <w:r w:rsidRPr="00DD28BF">
        <w:rPr>
          <w:rFonts w:ascii="Calibri" w:eastAsia="Calibri" w:hAnsi="Calibri" w:cs="Calibri"/>
          <w:i/>
          <w:sz w:val="22"/>
          <w:szCs w:val="22"/>
        </w:rPr>
        <w:t>Commission’s Directorate-General Joint Research Centre (JRC), Directorate F – Health, Consumers and Reference Materials, Unit JRC.F3 – Chemicals Safety and Alternative Methods hosting the European Union Reference Laboratory for Alternatives to Animal Testing (EURL ECVAM)</w:t>
      </w:r>
      <w:r w:rsidRPr="008301FF">
        <w:rPr>
          <w:rFonts w:ascii="Calibri" w:eastAsia="Calibri" w:hAnsi="Calibri" w:cs="Calibri"/>
          <w:i/>
          <w:color w:val="FF0000"/>
          <w:sz w:val="22"/>
          <w:szCs w:val="22"/>
        </w:rPr>
        <w:t xml:space="preserve"> </w:t>
      </w:r>
      <w:r>
        <w:rPr>
          <w:rFonts w:ascii="Calibri" w:eastAsia="Calibri" w:hAnsi="Calibri" w:cs="Calibri"/>
          <w:i/>
          <w:sz w:val="22"/>
          <w:szCs w:val="22"/>
        </w:rPr>
        <w:t xml:space="preserve">(for the processing operation </w:t>
      </w:r>
      <w:r w:rsidRPr="00B12B67">
        <w:rPr>
          <w:rFonts w:ascii="Calibri" w:eastAsia="Calibri" w:hAnsi="Calibri" w:cs="Calibri"/>
          <w:sz w:val="22"/>
          <w:szCs w:val="22"/>
        </w:rPr>
        <w:t>“</w:t>
      </w:r>
      <w:r>
        <w:rPr>
          <w:rFonts w:ascii="Calibri" w:eastAsia="Calibri" w:hAnsi="Calibri" w:cs="Calibri"/>
          <w:sz w:val="22"/>
          <w:szCs w:val="22"/>
        </w:rPr>
        <w:t>S</w:t>
      </w:r>
      <w:r w:rsidRPr="008F0826">
        <w:rPr>
          <w:rFonts w:ascii="Calibri" w:eastAsia="Calibri" w:hAnsi="Calibri" w:cs="Calibri"/>
          <w:sz w:val="22"/>
          <w:szCs w:val="22"/>
        </w:rPr>
        <w:t xml:space="preserve">election of members of </w:t>
      </w:r>
      <w:r>
        <w:rPr>
          <w:rFonts w:ascii="Calibri" w:eastAsia="Calibri" w:hAnsi="Calibri" w:cs="Calibri"/>
          <w:sz w:val="22"/>
          <w:szCs w:val="22"/>
        </w:rPr>
        <w:t>Commission</w:t>
      </w:r>
      <w:r w:rsidRPr="008F0826">
        <w:rPr>
          <w:rFonts w:ascii="Calibri" w:eastAsia="Calibri" w:hAnsi="Calibri" w:cs="Calibri"/>
          <w:sz w:val="22"/>
          <w:szCs w:val="22"/>
        </w:rPr>
        <w:t xml:space="preserve"> expert groups</w:t>
      </w:r>
      <w:r>
        <w:rPr>
          <w:rFonts w:ascii="Calibri" w:eastAsia="Calibri" w:hAnsi="Calibri" w:cs="Calibri"/>
          <w:sz w:val="22"/>
          <w:szCs w:val="22"/>
        </w:rPr>
        <w:t xml:space="preserve"> </w:t>
      </w:r>
      <w:r w:rsidRPr="00A172C8">
        <w:rPr>
          <w:rFonts w:ascii="Calibri" w:eastAsia="Calibri" w:hAnsi="Calibri" w:cs="Calibri"/>
          <w:i/>
          <w:sz w:val="22"/>
          <w:szCs w:val="22"/>
        </w:rPr>
        <w:t>and other similar entities</w:t>
      </w:r>
      <w:r w:rsidRPr="00B12B67">
        <w:rPr>
          <w:rFonts w:ascii="Calibri" w:eastAsia="Calibri" w:hAnsi="Calibri" w:cs="Calibri"/>
          <w:sz w:val="22"/>
          <w:szCs w:val="22"/>
        </w:rPr>
        <w:t>”</w:t>
      </w:r>
      <w:r>
        <w:rPr>
          <w:rStyle w:val="FootnoteReference"/>
          <w:rFonts w:ascii="Calibri" w:eastAsia="Calibri" w:hAnsi="Calibri" w:cs="Calibri"/>
          <w:sz w:val="22"/>
          <w:szCs w:val="22"/>
        </w:rPr>
        <w:footnoteReference w:id="26"/>
      </w:r>
      <w:r>
        <w:rPr>
          <w:rFonts w:ascii="Calibri" w:eastAsia="Calibri" w:hAnsi="Calibri" w:cs="Calibri"/>
          <w:sz w:val="22"/>
          <w:szCs w:val="22"/>
        </w:rPr>
        <w:t xml:space="preserve">, </w:t>
      </w:r>
      <w:r w:rsidRPr="008C0C2E">
        <w:rPr>
          <w:rFonts w:ascii="Calibri" w:eastAsia="Calibri" w:hAnsi="Calibri" w:cs="Calibri"/>
          <w:sz w:val="22"/>
          <w:szCs w:val="22"/>
        </w:rPr>
        <w:t>DPR-EC-01066</w:t>
      </w:r>
      <w:r>
        <w:rPr>
          <w:rFonts w:ascii="Calibri" w:eastAsia="Calibri" w:hAnsi="Calibri" w:cs="Calibri"/>
          <w:i/>
          <w:sz w:val="22"/>
          <w:szCs w:val="22"/>
        </w:rPr>
        <w:t>).</w:t>
      </w:r>
    </w:p>
    <w:p w14:paraId="32CD4219" w14:textId="77777777" w:rsidR="003D0A1E" w:rsidRPr="00B12B67" w:rsidRDefault="003D0A1E" w:rsidP="003D0A1E">
      <w:pPr>
        <w:rPr>
          <w:rFonts w:ascii="Calibri" w:eastAsia="Calibri" w:hAnsi="Calibri" w:cs="Calibri"/>
          <w:b/>
          <w:i/>
          <w:color w:val="FF0000"/>
          <w:sz w:val="22"/>
          <w:szCs w:val="22"/>
        </w:rPr>
      </w:pPr>
    </w:p>
    <w:p w14:paraId="076D787A" w14:textId="77777777" w:rsidR="003D0A1E" w:rsidRPr="00B12B67" w:rsidRDefault="003D0A1E" w:rsidP="003D0A1E">
      <w:pPr>
        <w:rPr>
          <w:rFonts w:ascii="Calibri" w:eastAsia="Calibri" w:hAnsi="Calibri" w:cs="Calibri"/>
          <w:b/>
          <w:sz w:val="22"/>
          <w:szCs w:val="22"/>
        </w:rPr>
      </w:pPr>
      <w:r w:rsidRPr="00B12B67">
        <w:rPr>
          <w:rFonts w:ascii="Calibri" w:eastAsia="Calibri" w:hAnsi="Calibri" w:cs="Calibri"/>
          <w:b/>
          <w:sz w:val="22"/>
          <w:szCs w:val="22"/>
        </w:rPr>
        <w:t>Table of Contents</w:t>
      </w:r>
    </w:p>
    <w:p w14:paraId="0DB38710" w14:textId="77777777" w:rsidR="003D0A1E" w:rsidRPr="00B12B67" w:rsidRDefault="003D0A1E" w:rsidP="003D0A1E">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Introduction</w:t>
      </w:r>
    </w:p>
    <w:p w14:paraId="3B5120C4" w14:textId="77777777" w:rsidR="003D0A1E" w:rsidRPr="00B12B67" w:rsidRDefault="003D0A1E" w:rsidP="003D0A1E">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Why and how do we process your personal data?</w:t>
      </w:r>
    </w:p>
    <w:p w14:paraId="3262E2A2" w14:textId="77777777" w:rsidR="003D0A1E" w:rsidRPr="00B12B67" w:rsidRDefault="003D0A1E" w:rsidP="003D0A1E">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On what legal ground(s) do we process your personal data?</w:t>
      </w:r>
    </w:p>
    <w:p w14:paraId="169D3C1E" w14:textId="77777777" w:rsidR="003D0A1E" w:rsidRPr="00B12B67" w:rsidRDefault="003D0A1E" w:rsidP="003D0A1E">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Which personal data do we collect and further process?</w:t>
      </w:r>
    </w:p>
    <w:p w14:paraId="29180784" w14:textId="77777777" w:rsidR="003D0A1E" w:rsidRPr="00B12B67" w:rsidRDefault="003D0A1E" w:rsidP="003D0A1E">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How long do we keep your personal data?</w:t>
      </w:r>
    </w:p>
    <w:p w14:paraId="19E52AC6" w14:textId="77777777" w:rsidR="003D0A1E" w:rsidRPr="00B12B67" w:rsidRDefault="003D0A1E" w:rsidP="003D0A1E">
      <w:pPr>
        <w:numPr>
          <w:ilvl w:val="0"/>
          <w:numId w:val="42"/>
        </w:numPr>
        <w:rPr>
          <w:rFonts w:ascii="Calibri" w:eastAsia="Calibri" w:hAnsi="Calibri" w:cs="Calibri"/>
          <w:b/>
          <w:bCs/>
          <w:sz w:val="22"/>
          <w:szCs w:val="22"/>
        </w:rPr>
      </w:pPr>
      <w:r w:rsidRPr="00B12B67">
        <w:rPr>
          <w:rFonts w:ascii="Calibri" w:eastAsia="Calibri" w:hAnsi="Calibri" w:cs="Calibri"/>
          <w:b/>
          <w:bCs/>
          <w:sz w:val="22"/>
          <w:szCs w:val="22"/>
        </w:rPr>
        <w:t>How do we protect and safeguard your personal data?</w:t>
      </w:r>
    </w:p>
    <w:p w14:paraId="07A69CEA" w14:textId="77777777" w:rsidR="003D0A1E" w:rsidRPr="00B12B67" w:rsidRDefault="003D0A1E" w:rsidP="003D0A1E">
      <w:pPr>
        <w:numPr>
          <w:ilvl w:val="0"/>
          <w:numId w:val="42"/>
        </w:numPr>
        <w:rPr>
          <w:rFonts w:ascii="Calibri" w:eastAsia="Calibri" w:hAnsi="Calibri" w:cs="Calibri"/>
          <w:b/>
          <w:bCs/>
          <w:sz w:val="22"/>
          <w:szCs w:val="22"/>
        </w:rPr>
      </w:pPr>
      <w:r w:rsidRPr="00B12B67">
        <w:rPr>
          <w:rFonts w:ascii="Calibri" w:eastAsia="Calibri" w:hAnsi="Calibri" w:cs="Calibri"/>
          <w:b/>
          <w:bCs/>
          <w:sz w:val="22"/>
          <w:szCs w:val="22"/>
        </w:rPr>
        <w:t>Who has access to your personal data</w:t>
      </w:r>
      <w:r w:rsidRPr="00B12B67">
        <w:rPr>
          <w:rFonts w:ascii="Calibri" w:eastAsia="Calibri" w:hAnsi="Calibri" w:cs="Calibri"/>
          <w:sz w:val="22"/>
          <w:szCs w:val="22"/>
        </w:rPr>
        <w:t xml:space="preserve"> </w:t>
      </w:r>
      <w:r w:rsidRPr="00B12B67">
        <w:rPr>
          <w:rFonts w:ascii="Calibri" w:eastAsia="Calibri" w:hAnsi="Calibri" w:cs="Calibri"/>
          <w:b/>
          <w:bCs/>
          <w:sz w:val="22"/>
          <w:szCs w:val="22"/>
        </w:rPr>
        <w:t>and to whom is it disclosed?</w:t>
      </w:r>
    </w:p>
    <w:p w14:paraId="1DDE6C37" w14:textId="77777777" w:rsidR="003D0A1E" w:rsidRPr="00B12B67" w:rsidRDefault="003D0A1E" w:rsidP="003D0A1E">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 xml:space="preserve">What are your rights and how can you exercise them? </w:t>
      </w:r>
    </w:p>
    <w:p w14:paraId="78EA3E16" w14:textId="77777777" w:rsidR="003D0A1E" w:rsidRPr="00B12B67" w:rsidRDefault="003D0A1E" w:rsidP="003D0A1E">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Contact information</w:t>
      </w:r>
    </w:p>
    <w:p w14:paraId="4D5CD677" w14:textId="77777777" w:rsidR="003D0A1E" w:rsidRPr="00A17490" w:rsidRDefault="003D0A1E" w:rsidP="003D0A1E">
      <w:pPr>
        <w:numPr>
          <w:ilvl w:val="0"/>
          <w:numId w:val="42"/>
        </w:numPr>
        <w:spacing w:after="0"/>
        <w:ind w:left="357" w:hanging="357"/>
        <w:jc w:val="left"/>
        <w:rPr>
          <w:rFonts w:ascii="Calibri" w:eastAsia="Calibri" w:hAnsi="Calibri" w:cs="Calibri"/>
          <w:b/>
          <w:sz w:val="22"/>
          <w:szCs w:val="22"/>
          <w:u w:val="single"/>
        </w:rPr>
      </w:pPr>
      <w:r w:rsidRPr="00A17490">
        <w:rPr>
          <w:rFonts w:ascii="Calibri" w:eastAsia="Calibri" w:hAnsi="Calibri" w:cs="Calibri"/>
          <w:b/>
          <w:bCs/>
          <w:sz w:val="22"/>
          <w:szCs w:val="22"/>
        </w:rPr>
        <w:t>Where to find more detailed information?</w:t>
      </w:r>
      <w:r w:rsidRPr="00A17490">
        <w:rPr>
          <w:rFonts w:ascii="Calibri" w:eastAsia="Calibri" w:hAnsi="Calibri" w:cs="Calibri"/>
          <w:b/>
          <w:sz w:val="22"/>
          <w:szCs w:val="22"/>
          <w:u w:val="single"/>
        </w:rPr>
        <w:br w:type="page"/>
      </w:r>
    </w:p>
    <w:p w14:paraId="7D9C7276" w14:textId="77777777" w:rsidR="003D0A1E" w:rsidRPr="00B12B67" w:rsidRDefault="003D0A1E" w:rsidP="003D0A1E">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lastRenderedPageBreak/>
        <w:t>Introduction</w:t>
      </w:r>
    </w:p>
    <w:p w14:paraId="75E013E6" w14:textId="77777777" w:rsidR="003D0A1E" w:rsidRPr="00B12B67" w:rsidRDefault="003D0A1E" w:rsidP="003D0A1E">
      <w:pPr>
        <w:rPr>
          <w:rFonts w:ascii="Calibri" w:eastAsia="Calibri" w:hAnsi="Calibri" w:cs="Calibri"/>
          <w:sz w:val="22"/>
          <w:szCs w:val="22"/>
        </w:rPr>
      </w:pPr>
      <w:r w:rsidRPr="00B12B67">
        <w:rPr>
          <w:rFonts w:ascii="Calibri" w:eastAsia="Calibri" w:hAnsi="Calibri" w:cs="Calibri"/>
          <w:sz w:val="22"/>
          <w:szCs w:val="22"/>
        </w:rPr>
        <w:t xml:space="preserve">The European Commission (hereafter ‘the Commission’) is committed to protect your personal data and to respect your privacy. The Commission collects and further processes personal data pursuant to </w:t>
      </w:r>
      <w:hyperlink r:id="rId22" w:history="1">
        <w:r w:rsidRPr="00F45573">
          <w:rPr>
            <w:rStyle w:val="Hyperlink"/>
            <w:rFonts w:ascii="Calibri" w:eastAsia="Calibri" w:hAnsi="Calibri" w:cs="Calibri"/>
            <w:sz w:val="22"/>
            <w:szCs w:val="22"/>
          </w:rPr>
          <w:t>Regulation (EU) 2018/1725</w:t>
        </w:r>
      </w:hyperlink>
      <w:r>
        <w:rPr>
          <w:rFonts w:ascii="Calibri" w:eastAsia="Calibri" w:hAnsi="Calibri" w:cs="Calibri"/>
          <w:sz w:val="22"/>
          <w:szCs w:val="22"/>
        </w:rPr>
        <w:t xml:space="preserve"> o</w:t>
      </w:r>
      <w:r w:rsidRPr="00B12B67">
        <w:rPr>
          <w:rFonts w:ascii="Calibri" w:eastAsia="Calibri" w:hAnsi="Calibri" w:cs="Calibri"/>
          <w:sz w:val="22"/>
          <w:szCs w:val="22"/>
        </w:rPr>
        <w:t>f the European Parliament and of the Council of 23 October 2018 on the protection of natural persons with regard to the processing of personal data by the Union institutions, bodies, offices and agencies and on the free movement of such data.</w:t>
      </w:r>
    </w:p>
    <w:p w14:paraId="30684249" w14:textId="77777777" w:rsidR="003D0A1E" w:rsidRPr="00B12B67" w:rsidRDefault="003D0A1E" w:rsidP="003D0A1E">
      <w:pPr>
        <w:rPr>
          <w:rFonts w:ascii="Calibri" w:eastAsia="Calibri" w:hAnsi="Calibri" w:cs="Calibri"/>
          <w:sz w:val="22"/>
          <w:szCs w:val="22"/>
        </w:rPr>
      </w:pPr>
      <w:r w:rsidRPr="00B12B67">
        <w:rPr>
          <w:rFonts w:ascii="Calibri" w:eastAsia="Calibri" w:hAnsi="Calibri" w:cs="Calibri"/>
          <w:sz w:val="22"/>
          <w:szCs w:val="22"/>
        </w:rPr>
        <w:t>This privacy statement explains the reason</w:t>
      </w:r>
      <w:r>
        <w:rPr>
          <w:rFonts w:ascii="Calibri" w:eastAsia="Calibri" w:hAnsi="Calibri" w:cs="Calibri"/>
          <w:sz w:val="22"/>
          <w:szCs w:val="22"/>
        </w:rPr>
        <w:t>s</w:t>
      </w:r>
      <w:r w:rsidRPr="00B12B67">
        <w:rPr>
          <w:rFonts w:ascii="Calibri" w:eastAsia="Calibri" w:hAnsi="Calibri" w:cs="Calibri"/>
          <w:sz w:val="22"/>
          <w:szCs w:val="22"/>
        </w:rPr>
        <w:t xml:space="preserve"> for the processing of your personal data, the way we collect, handle and ensure protection of all personal data provided, how that information is used and what rights you have in relation to your personal data. It also specifies the contact details of the responsible Data Controller with whom you may exercise your rights, of the Data Protection Officer and of the European Data Protection Supervisor.</w:t>
      </w:r>
    </w:p>
    <w:p w14:paraId="2AC3BB5E" w14:textId="77777777" w:rsidR="003D0A1E" w:rsidRPr="00B12B67" w:rsidRDefault="003D0A1E" w:rsidP="003D0A1E">
      <w:pPr>
        <w:spacing w:after="360"/>
        <w:rPr>
          <w:rFonts w:ascii="Calibri" w:eastAsia="Calibri" w:hAnsi="Calibri" w:cs="Calibri"/>
          <w:sz w:val="22"/>
          <w:szCs w:val="22"/>
        </w:rPr>
      </w:pPr>
      <w:r w:rsidRPr="00B12B67">
        <w:rPr>
          <w:rFonts w:ascii="Calibri" w:eastAsia="Calibri" w:hAnsi="Calibri" w:cs="Calibri"/>
          <w:sz w:val="22"/>
          <w:szCs w:val="22"/>
        </w:rPr>
        <w:t xml:space="preserve">This privacy statement concerns the following processing operations: </w:t>
      </w:r>
    </w:p>
    <w:p w14:paraId="31F7DE9D" w14:textId="77777777" w:rsidR="003D0A1E" w:rsidRPr="00B12B67" w:rsidRDefault="003D0A1E" w:rsidP="003D0A1E">
      <w:pPr>
        <w:spacing w:after="360"/>
        <w:rPr>
          <w:rFonts w:ascii="Calibri" w:eastAsia="Calibri" w:hAnsi="Calibri" w:cs="Calibri"/>
          <w:sz w:val="22"/>
          <w:szCs w:val="22"/>
        </w:rPr>
      </w:pPr>
      <w:r w:rsidRPr="00B12B67">
        <w:rPr>
          <w:rFonts w:ascii="Calibri" w:eastAsia="Calibri" w:hAnsi="Calibri" w:cs="Calibri"/>
          <w:sz w:val="22"/>
          <w:szCs w:val="22"/>
        </w:rPr>
        <w:t>(1) “</w:t>
      </w:r>
      <w:r w:rsidRPr="008F0826">
        <w:rPr>
          <w:rFonts w:ascii="Calibri" w:eastAsia="Calibri" w:hAnsi="Calibri" w:cs="Calibri"/>
          <w:sz w:val="22"/>
          <w:szCs w:val="22"/>
        </w:rPr>
        <w:t xml:space="preserve">selection of members of </w:t>
      </w:r>
      <w:r>
        <w:rPr>
          <w:rFonts w:ascii="Calibri" w:eastAsia="Calibri" w:hAnsi="Calibri" w:cs="Calibri"/>
          <w:sz w:val="22"/>
          <w:szCs w:val="22"/>
        </w:rPr>
        <w:t>Commission</w:t>
      </w:r>
      <w:r w:rsidRPr="008F0826">
        <w:rPr>
          <w:rFonts w:ascii="Calibri" w:eastAsia="Calibri" w:hAnsi="Calibri" w:cs="Calibri"/>
          <w:sz w:val="22"/>
          <w:szCs w:val="22"/>
        </w:rPr>
        <w:t xml:space="preserve"> expert groups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undertaken by the Commission </w:t>
      </w:r>
      <w:r>
        <w:rPr>
          <w:rFonts w:ascii="Calibri" w:eastAsia="Calibri" w:hAnsi="Calibri" w:cs="Calibri"/>
          <w:sz w:val="22"/>
          <w:szCs w:val="22"/>
        </w:rPr>
        <w:t>department</w:t>
      </w:r>
      <w:r w:rsidRPr="00B12B67">
        <w:rPr>
          <w:rFonts w:ascii="Calibri" w:eastAsia="Calibri" w:hAnsi="Calibri" w:cs="Calibri"/>
          <w:sz w:val="22"/>
          <w:szCs w:val="22"/>
        </w:rPr>
        <w:t xml:space="preserve"> which runs the selection process for your </w:t>
      </w:r>
      <w:r>
        <w:rPr>
          <w:rFonts w:ascii="Calibri" w:eastAsia="Calibri" w:hAnsi="Calibri" w:cs="Calibri"/>
          <w:sz w:val="22"/>
          <w:szCs w:val="22"/>
        </w:rPr>
        <w:t>expert g</w:t>
      </w:r>
      <w:r w:rsidRPr="00B12B67">
        <w:rPr>
          <w:rFonts w:ascii="Calibri" w:eastAsia="Calibri" w:hAnsi="Calibri" w:cs="Calibri"/>
          <w:sz w:val="22"/>
          <w:szCs w:val="22"/>
        </w:rPr>
        <w:t>roup and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for the selection process</w:t>
      </w:r>
      <w:r>
        <w:rPr>
          <w:rFonts w:ascii="Calibri" w:eastAsia="Calibri" w:hAnsi="Calibri" w:cs="Calibri"/>
          <w:sz w:val="22"/>
          <w:szCs w:val="22"/>
        </w:rPr>
        <w:t xml:space="preserve"> </w:t>
      </w:r>
      <w:r w:rsidRPr="00DD28BF">
        <w:rPr>
          <w:rFonts w:ascii="Calibri" w:eastAsia="Calibri" w:hAnsi="Calibri" w:cs="Calibri"/>
          <w:sz w:val="22"/>
          <w:szCs w:val="22"/>
        </w:rPr>
        <w:t xml:space="preserve">[Unit JRC.F3 – Chemicals Safety and Alternative Methods hosting </w:t>
      </w:r>
      <w:r w:rsidRPr="008301FF">
        <w:rPr>
          <w:rFonts w:ascii="Calibri" w:eastAsia="Calibri" w:hAnsi="Calibri" w:cs="Calibri"/>
          <w:sz w:val="22"/>
          <w:szCs w:val="22"/>
        </w:rPr>
        <w:t>EURL ECVAM</w:t>
      </w:r>
      <w:r w:rsidRPr="00DD28BF">
        <w:rPr>
          <w:rFonts w:ascii="Calibri" w:eastAsia="Calibri" w:hAnsi="Calibri" w:cs="Calibri"/>
          <w:sz w:val="22"/>
          <w:szCs w:val="22"/>
        </w:rPr>
        <w:t>]</w:t>
      </w:r>
      <w:r w:rsidRPr="00B12B67">
        <w:rPr>
          <w:rFonts w:ascii="Calibri" w:eastAsia="Calibri" w:hAnsi="Calibri" w:cs="Calibri"/>
          <w:sz w:val="22"/>
          <w:szCs w:val="22"/>
        </w:rPr>
        <w:t xml:space="preserve">, and </w:t>
      </w:r>
    </w:p>
    <w:p w14:paraId="0D24023B" w14:textId="77777777" w:rsidR="003D0A1E" w:rsidRPr="00894F2C" w:rsidRDefault="003D0A1E" w:rsidP="003D0A1E">
      <w:pPr>
        <w:spacing w:after="360"/>
        <w:rPr>
          <w:rFonts w:ascii="Calibri" w:eastAsia="Calibri" w:hAnsi="Calibri" w:cs="Calibri"/>
          <w:i/>
          <w:sz w:val="22"/>
          <w:szCs w:val="22"/>
        </w:rPr>
      </w:pPr>
      <w:r w:rsidRPr="00B12B67">
        <w:rPr>
          <w:rFonts w:ascii="Calibri" w:eastAsia="Calibri" w:hAnsi="Calibri" w:cs="Calibri"/>
          <w:sz w:val="22"/>
          <w:szCs w:val="22"/>
        </w:rPr>
        <w:t xml:space="preserve">(2) “publication of personal data on the Register </w:t>
      </w:r>
      <w:r>
        <w:rPr>
          <w:rFonts w:ascii="Calibri" w:eastAsia="Calibri" w:hAnsi="Calibri" w:cs="Calibri"/>
          <w:sz w:val="22"/>
          <w:szCs w:val="22"/>
        </w:rPr>
        <w:t>of e</w:t>
      </w:r>
      <w:r w:rsidRPr="00B12B67">
        <w:rPr>
          <w:rFonts w:ascii="Calibri" w:eastAsia="Calibri" w:hAnsi="Calibri" w:cs="Calibri"/>
          <w:sz w:val="22"/>
          <w:szCs w:val="22"/>
        </w:rPr>
        <w:t xml:space="preserve">xpert </w:t>
      </w:r>
      <w:r>
        <w:rPr>
          <w:rFonts w:ascii="Calibri" w:eastAsia="Calibri" w:hAnsi="Calibri" w:cs="Calibri"/>
          <w:sz w:val="22"/>
          <w:szCs w:val="22"/>
        </w:rPr>
        <w:t>g</w:t>
      </w:r>
      <w:r w:rsidRPr="00B12B67">
        <w:rPr>
          <w:rFonts w:ascii="Calibri" w:eastAsia="Calibri" w:hAnsi="Calibri" w:cs="Calibri"/>
          <w:sz w:val="22"/>
          <w:szCs w:val="22"/>
        </w:rPr>
        <w:t>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undertaken by the Commission, Secretariat-General, Unit </w:t>
      </w:r>
      <w:r>
        <w:rPr>
          <w:rFonts w:ascii="Calibri" w:eastAsia="Calibri" w:hAnsi="Calibri" w:cs="Calibri"/>
          <w:sz w:val="22"/>
          <w:szCs w:val="22"/>
        </w:rPr>
        <w:t>F</w:t>
      </w:r>
      <w:r w:rsidRPr="00B12B67">
        <w:rPr>
          <w:rFonts w:ascii="Calibri" w:eastAsia="Calibri" w:hAnsi="Calibri" w:cs="Calibri"/>
          <w:sz w:val="22"/>
          <w:szCs w:val="22"/>
        </w:rPr>
        <w:t>.4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together with the Commission </w:t>
      </w:r>
      <w:r>
        <w:rPr>
          <w:rFonts w:ascii="Calibri" w:eastAsia="Calibri" w:hAnsi="Calibri" w:cs="Calibri"/>
          <w:sz w:val="22"/>
          <w:szCs w:val="22"/>
        </w:rPr>
        <w:t>department</w:t>
      </w:r>
      <w:r w:rsidRPr="00B12B67">
        <w:rPr>
          <w:rFonts w:ascii="Calibri" w:eastAsia="Calibri" w:hAnsi="Calibri" w:cs="Calibri"/>
          <w:sz w:val="22"/>
          <w:szCs w:val="22"/>
        </w:rPr>
        <w:t xml:space="preserve"> managing your </w:t>
      </w:r>
      <w:r>
        <w:rPr>
          <w:rFonts w:ascii="Calibri" w:eastAsia="Calibri" w:hAnsi="Calibri" w:cs="Calibri"/>
          <w:sz w:val="22"/>
          <w:szCs w:val="22"/>
        </w:rPr>
        <w:t>expert g</w:t>
      </w:r>
      <w:r w:rsidRPr="00B12B67">
        <w:rPr>
          <w:rFonts w:ascii="Calibri" w:eastAsia="Calibri" w:hAnsi="Calibri" w:cs="Calibri"/>
          <w:sz w:val="22"/>
          <w:szCs w:val="22"/>
        </w:rPr>
        <w:t xml:space="preserve">roup. </w:t>
      </w:r>
    </w:p>
    <w:p w14:paraId="39765911" w14:textId="77777777" w:rsidR="003D0A1E" w:rsidRPr="00B12B67" w:rsidRDefault="003D0A1E" w:rsidP="003D0A1E">
      <w:pPr>
        <w:rPr>
          <w:rFonts w:ascii="Calibri" w:eastAsia="Calibri" w:hAnsi="Calibri" w:cs="Calibri"/>
          <w:sz w:val="22"/>
          <w:szCs w:val="22"/>
        </w:rPr>
      </w:pPr>
      <w:r w:rsidRPr="00B12B67">
        <w:rPr>
          <w:rFonts w:ascii="Calibri" w:eastAsia="Calibri" w:hAnsi="Calibri" w:cs="Calibri"/>
          <w:sz w:val="22"/>
          <w:szCs w:val="22"/>
        </w:rPr>
        <w:t xml:space="preserve">As a rule, the selection of expert group members is carried out via public calls for applications, except for Member States’ authorities and other public entities and for certain representative bodies established by Union legislation for advice in specific areas. </w:t>
      </w:r>
    </w:p>
    <w:p w14:paraId="0C43AD88" w14:textId="77777777" w:rsidR="003D0A1E" w:rsidRPr="00F45573" w:rsidRDefault="003D0A1E" w:rsidP="003D0A1E">
      <w:pPr>
        <w:rPr>
          <w:rFonts w:ascii="Calibri" w:eastAsia="Calibri" w:hAnsi="Calibri" w:cs="Calibri"/>
          <w:sz w:val="22"/>
          <w:szCs w:val="22"/>
        </w:rPr>
      </w:pPr>
      <w:r w:rsidRPr="00B12B67">
        <w:rPr>
          <w:rFonts w:ascii="Calibri" w:eastAsia="Calibri" w:hAnsi="Calibri" w:cs="Calibri"/>
          <w:sz w:val="22"/>
          <w:szCs w:val="22"/>
        </w:rPr>
        <w:t>The Register of expert groups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is a public database containing a list of Commission expert groups and other similar entities and their sub-groups. For each expert group, the Register provides valuable information including personal data on the members of the expert groups, and their alternate, if any</w:t>
      </w:r>
      <w:r>
        <w:rPr>
          <w:rFonts w:ascii="Calibri" w:eastAsia="Calibri" w:hAnsi="Calibri" w:cs="Calibri"/>
          <w:sz w:val="22"/>
          <w:szCs w:val="22"/>
        </w:rPr>
        <w:t>, members’ representatives, as well as of the groups' observers and their representatives</w:t>
      </w:r>
      <w:r w:rsidRPr="00B12B67">
        <w:rPr>
          <w:rFonts w:ascii="Calibri" w:eastAsia="Calibri" w:hAnsi="Calibri" w:cs="Calibri"/>
          <w:sz w:val="22"/>
          <w:szCs w:val="22"/>
        </w:rPr>
        <w:t>. The Register also includes documents that are produced and discussed by expert groups and which can contain personal data.</w:t>
      </w:r>
    </w:p>
    <w:p w14:paraId="1B64F168" w14:textId="77777777" w:rsidR="003D0A1E" w:rsidRPr="00B12B67" w:rsidRDefault="003D0A1E" w:rsidP="003D0A1E">
      <w:pPr>
        <w:rPr>
          <w:rFonts w:ascii="Calibri" w:eastAsia="Calibri" w:hAnsi="Calibri" w:cs="Calibri"/>
          <w:sz w:val="22"/>
          <w:szCs w:val="22"/>
        </w:rPr>
      </w:pPr>
      <w:r w:rsidRPr="00894F2C">
        <w:rPr>
          <w:rFonts w:ascii="Calibri" w:eastAsia="Calibri" w:hAnsi="Calibri" w:cs="Calibri"/>
          <w:sz w:val="22"/>
          <w:szCs w:val="22"/>
        </w:rPr>
        <w:t>For the purpose of this privacy statement and the corresponding record</w:t>
      </w:r>
      <w:r>
        <w:rPr>
          <w:rFonts w:ascii="Calibri" w:eastAsia="Calibri" w:hAnsi="Calibri" w:cs="Calibri"/>
          <w:sz w:val="22"/>
          <w:szCs w:val="22"/>
        </w:rPr>
        <w:t>s</w:t>
      </w:r>
      <w:r w:rsidRPr="00894F2C">
        <w:rPr>
          <w:rFonts w:ascii="Calibri" w:eastAsia="Calibri" w:hAnsi="Calibri" w:cs="Calibri"/>
          <w:sz w:val="22"/>
          <w:szCs w:val="22"/>
        </w:rPr>
        <w:t>, the term “expert groups” describes Commission expert groups in the sense of Article 2(1) of Commission Decision C(2016)3301</w:t>
      </w:r>
      <w:r w:rsidRPr="00894F2C">
        <w:rPr>
          <w:rStyle w:val="FootnoteReference"/>
          <w:rFonts w:ascii="Calibri" w:eastAsia="Calibri" w:hAnsi="Calibri" w:cs="Calibri"/>
          <w:sz w:val="22"/>
          <w:szCs w:val="22"/>
        </w:rPr>
        <w:footnoteReference w:id="27"/>
      </w:r>
      <w:r w:rsidRPr="00894F2C">
        <w:rPr>
          <w:rFonts w:ascii="Calibri" w:eastAsia="Calibri" w:hAnsi="Calibri" w:cs="Calibri"/>
          <w:sz w:val="22"/>
          <w:szCs w:val="22"/>
        </w:rPr>
        <w:t xml:space="preserve"> and their sub-groups, as well as other similar entities in the sense of Article 2(2) of Commission Decision C(2016)3301 and their sub-groups.</w:t>
      </w:r>
    </w:p>
    <w:p w14:paraId="0A8DE2B3" w14:textId="77777777" w:rsidR="003D0A1E" w:rsidRPr="00B12B67" w:rsidRDefault="003D0A1E" w:rsidP="003D0A1E">
      <w:pPr>
        <w:keepNext/>
        <w:numPr>
          <w:ilvl w:val="0"/>
          <w:numId w:val="43"/>
        </w:numPr>
        <w:spacing w:after="200"/>
        <w:ind w:left="714" w:hanging="357"/>
        <w:rPr>
          <w:rFonts w:ascii="Calibri" w:eastAsia="Calibri" w:hAnsi="Calibri" w:cs="Calibri"/>
          <w:b/>
          <w:bCs/>
          <w:sz w:val="22"/>
          <w:szCs w:val="22"/>
          <w:u w:val="single"/>
        </w:rPr>
      </w:pPr>
      <w:r w:rsidRPr="00B12B67" w:rsidDel="009B6633">
        <w:rPr>
          <w:rFonts w:ascii="Calibri" w:eastAsia="Calibri" w:hAnsi="Calibri" w:cs="Calibri"/>
          <w:i/>
          <w:color w:val="FF0000"/>
          <w:sz w:val="22"/>
          <w:szCs w:val="22"/>
          <w:lang w:val="en-US"/>
        </w:rPr>
        <w:t xml:space="preserve"> </w:t>
      </w:r>
      <w:r w:rsidRPr="00B12B67">
        <w:rPr>
          <w:rFonts w:ascii="Calibri" w:eastAsia="Calibri" w:hAnsi="Calibri" w:cs="Calibri"/>
          <w:b/>
          <w:bCs/>
          <w:sz w:val="22"/>
          <w:szCs w:val="22"/>
          <w:u w:val="single"/>
        </w:rPr>
        <w:t>Why and how do we process your personal data?</w:t>
      </w:r>
    </w:p>
    <w:p w14:paraId="003E9E2F" w14:textId="77777777" w:rsidR="003D0A1E" w:rsidRPr="00B12B67" w:rsidRDefault="003D0A1E" w:rsidP="003D0A1E">
      <w:pPr>
        <w:rPr>
          <w:rFonts w:ascii="Calibri" w:eastAsia="Calibri" w:hAnsi="Calibri" w:cs="Calibri"/>
          <w:sz w:val="22"/>
          <w:szCs w:val="22"/>
        </w:rPr>
      </w:pPr>
      <w:r w:rsidRPr="00B12B67">
        <w:rPr>
          <w:rFonts w:ascii="Calibri" w:eastAsia="Calibri" w:hAnsi="Calibri" w:cs="Calibri"/>
          <w:sz w:val="22"/>
          <w:szCs w:val="22"/>
          <w:u w:val="single"/>
        </w:rPr>
        <w:t>Purpose of the processing operation</w:t>
      </w:r>
      <w:r>
        <w:rPr>
          <w:rFonts w:ascii="Calibri" w:eastAsia="Calibri" w:hAnsi="Calibri" w:cs="Calibri"/>
          <w:sz w:val="22"/>
          <w:szCs w:val="22"/>
          <w:u w:val="single"/>
        </w:rPr>
        <w:t>s</w:t>
      </w:r>
      <w:r w:rsidRPr="00B12B67">
        <w:rPr>
          <w:rFonts w:ascii="Calibri" w:eastAsia="Calibri" w:hAnsi="Calibri" w:cs="Calibri"/>
          <w:sz w:val="22"/>
          <w:szCs w:val="22"/>
        </w:rPr>
        <w:t xml:space="preserve">: </w:t>
      </w:r>
    </w:p>
    <w:p w14:paraId="7D472A8A" w14:textId="77777777" w:rsidR="003D0A1E" w:rsidRDefault="003D0A1E" w:rsidP="003D0A1E">
      <w:pPr>
        <w:rPr>
          <w:rFonts w:ascii="Calibri" w:hAnsi="Calibri" w:cs="Calibri"/>
          <w:sz w:val="22"/>
          <w:szCs w:val="22"/>
          <w:lang w:eastAsia="en-GB"/>
        </w:rPr>
      </w:pPr>
      <w:r w:rsidRPr="00B12B67">
        <w:rPr>
          <w:rFonts w:ascii="Calibri" w:eastAsia="Calibri" w:hAnsi="Calibri" w:cs="Calibri"/>
          <w:sz w:val="22"/>
          <w:szCs w:val="22"/>
        </w:rPr>
        <w:t xml:space="preserve">The Data Controllers collect and use your personal </w:t>
      </w:r>
      <w:r>
        <w:rPr>
          <w:rFonts w:ascii="Calibri" w:eastAsia="Calibri" w:hAnsi="Calibri" w:cs="Calibri"/>
          <w:sz w:val="22"/>
          <w:szCs w:val="22"/>
        </w:rPr>
        <w:t>data</w:t>
      </w:r>
      <w:r w:rsidRPr="00B12B67">
        <w:rPr>
          <w:rFonts w:ascii="Calibri" w:eastAsia="Calibri" w:hAnsi="Calibri" w:cs="Calibri"/>
          <w:sz w:val="22"/>
          <w:szCs w:val="22"/>
        </w:rPr>
        <w:t xml:space="preserve"> to manage </w:t>
      </w:r>
      <w:r>
        <w:rPr>
          <w:rFonts w:ascii="Calibri" w:eastAsia="Calibri" w:hAnsi="Calibri" w:cs="Calibri"/>
          <w:sz w:val="22"/>
          <w:szCs w:val="22"/>
        </w:rPr>
        <w:t xml:space="preserve">Commission </w:t>
      </w:r>
      <w:r w:rsidRPr="00B12B67">
        <w:rPr>
          <w:rFonts w:ascii="Calibri" w:eastAsia="Calibri" w:hAnsi="Calibri" w:cs="Calibri"/>
          <w:sz w:val="22"/>
          <w:szCs w:val="22"/>
        </w:rPr>
        <w:t>expert groups, in particular by selecting their members</w:t>
      </w:r>
      <w:r>
        <w:rPr>
          <w:rFonts w:ascii="Calibri" w:eastAsia="Calibri" w:hAnsi="Calibri" w:cs="Calibri"/>
          <w:sz w:val="22"/>
          <w:szCs w:val="22"/>
        </w:rPr>
        <w:t xml:space="preserve"> and observers</w:t>
      </w:r>
      <w:r w:rsidRPr="00B12B67">
        <w:rPr>
          <w:rFonts w:ascii="Calibri" w:eastAsia="Calibri" w:hAnsi="Calibri" w:cs="Calibri"/>
          <w:sz w:val="22"/>
          <w:szCs w:val="22"/>
        </w:rPr>
        <w:t>, and to ensure transparency on expert groups’ membership and activities.</w:t>
      </w:r>
      <w:r>
        <w:rPr>
          <w:rFonts w:ascii="Calibri" w:eastAsia="Calibri" w:hAnsi="Calibri" w:cs="Calibri"/>
          <w:sz w:val="22"/>
          <w:szCs w:val="22"/>
        </w:rPr>
        <w:t xml:space="preserve"> </w:t>
      </w:r>
      <w:r w:rsidRPr="00B12B67">
        <w:rPr>
          <w:rFonts w:ascii="Calibri" w:eastAsia="Calibri" w:hAnsi="Calibri" w:cs="Calibri"/>
          <w:sz w:val="22"/>
          <w:szCs w:val="22"/>
        </w:rPr>
        <w:t xml:space="preserve">In that context, </w:t>
      </w:r>
      <w:r w:rsidRPr="00B12B67">
        <w:rPr>
          <w:rFonts w:ascii="Calibri" w:hAnsi="Calibri" w:cs="Calibri"/>
          <w:sz w:val="22"/>
          <w:szCs w:val="22"/>
          <w:lang w:eastAsia="en-GB"/>
        </w:rPr>
        <w:t xml:space="preserve">in order to select among the applicants who best fulfil the selection criteria mentioned in the </w:t>
      </w:r>
      <w:r>
        <w:rPr>
          <w:rFonts w:ascii="Calibri" w:hAnsi="Calibri" w:cs="Calibri"/>
          <w:sz w:val="22"/>
          <w:szCs w:val="22"/>
          <w:lang w:eastAsia="en-GB"/>
        </w:rPr>
        <w:t>c</w:t>
      </w:r>
      <w:r w:rsidRPr="00B12B67">
        <w:rPr>
          <w:rFonts w:ascii="Calibri" w:hAnsi="Calibri" w:cs="Calibri"/>
          <w:sz w:val="22"/>
          <w:szCs w:val="22"/>
          <w:lang w:eastAsia="en-GB"/>
        </w:rPr>
        <w:t xml:space="preserve">all for </w:t>
      </w:r>
      <w:r>
        <w:rPr>
          <w:rFonts w:ascii="Calibri" w:hAnsi="Calibri" w:cs="Calibri"/>
          <w:sz w:val="22"/>
          <w:szCs w:val="22"/>
          <w:lang w:eastAsia="en-GB"/>
        </w:rPr>
        <w:t>applications</w:t>
      </w:r>
      <w:r w:rsidRPr="00B12B67">
        <w:rPr>
          <w:rFonts w:ascii="Calibri" w:hAnsi="Calibri" w:cs="Calibri"/>
          <w:sz w:val="22"/>
          <w:szCs w:val="22"/>
          <w:lang w:eastAsia="en-GB"/>
        </w:rPr>
        <w:t>,</w:t>
      </w:r>
      <w:r w:rsidRPr="00B12B67">
        <w:rPr>
          <w:rFonts w:ascii="Calibri" w:eastAsia="Calibri" w:hAnsi="Calibri" w:cs="Calibri"/>
          <w:sz w:val="22"/>
          <w:szCs w:val="22"/>
        </w:rPr>
        <w:t xml:space="preserve"> Commission services </w:t>
      </w:r>
      <w:r w:rsidRPr="00B12B67">
        <w:rPr>
          <w:rFonts w:ascii="Calibri" w:hAnsi="Calibri" w:cs="Calibri"/>
          <w:sz w:val="22"/>
          <w:szCs w:val="22"/>
          <w:lang w:eastAsia="en-GB"/>
        </w:rPr>
        <w:t xml:space="preserve">collect and assess personal information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 xml:space="preserve">of the expert </w:t>
      </w:r>
      <w:r w:rsidRPr="00B12B67">
        <w:rPr>
          <w:rFonts w:ascii="Calibri" w:hAnsi="Calibri" w:cs="Calibri"/>
          <w:sz w:val="22"/>
          <w:szCs w:val="22"/>
          <w:lang w:eastAsia="en-GB"/>
        </w:rPr>
        <w:lastRenderedPageBreak/>
        <w:t>groups, of representatives of candidate members</w:t>
      </w:r>
      <w:r>
        <w:rPr>
          <w:rFonts w:ascii="Calibri" w:hAnsi="Calibri" w:cs="Calibri"/>
          <w:sz w:val="22"/>
          <w:szCs w:val="22"/>
          <w:lang w:eastAsia="en-GB"/>
        </w:rPr>
        <w:t xml:space="preserve"> and observers</w:t>
      </w:r>
      <w:r w:rsidRPr="00B12B67">
        <w:rPr>
          <w:rFonts w:ascii="Calibri" w:hAnsi="Calibri" w:cs="Calibri"/>
          <w:sz w:val="22"/>
          <w:szCs w:val="22"/>
          <w:lang w:eastAsia="en-GB"/>
        </w:rPr>
        <w:t xml:space="preserve">, and of immediate family members of candidate members </w:t>
      </w:r>
      <w:r>
        <w:rPr>
          <w:rFonts w:ascii="Calibri" w:hAnsi="Calibri" w:cs="Calibri"/>
          <w:sz w:val="22"/>
          <w:szCs w:val="22"/>
          <w:lang w:eastAsia="en-GB"/>
        </w:rPr>
        <w:t xml:space="preserve">and observers to be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w:t>
      </w:r>
      <w:r w:rsidRPr="00B12B67">
        <w:rPr>
          <w:rFonts w:ascii="Calibri" w:hAnsi="Calibri" w:cs="Calibri"/>
          <w:sz w:val="22"/>
          <w:szCs w:val="22"/>
          <w:lang w:eastAsia="en-GB"/>
        </w:rPr>
        <w:t xml:space="preserve">. </w:t>
      </w:r>
    </w:p>
    <w:p w14:paraId="2E37FC8D" w14:textId="77777777" w:rsidR="003D0A1E" w:rsidRPr="00B12B67" w:rsidRDefault="003D0A1E" w:rsidP="003D0A1E">
      <w:pPr>
        <w:rPr>
          <w:rFonts w:ascii="Calibri" w:hAnsi="Calibri" w:cs="Calibri"/>
          <w:sz w:val="22"/>
          <w:szCs w:val="22"/>
          <w:lang w:eastAsia="en-GB"/>
        </w:rPr>
      </w:pPr>
      <w:r>
        <w:rPr>
          <w:rFonts w:ascii="Calibri" w:hAnsi="Calibri" w:cs="Calibri"/>
          <w:sz w:val="22"/>
          <w:szCs w:val="22"/>
          <w:lang w:eastAsia="en-GB"/>
        </w:rPr>
        <w:t xml:space="preserve">Furthermore, </w:t>
      </w:r>
      <w:r w:rsidRPr="001A133E">
        <w:rPr>
          <w:rFonts w:ascii="Calibri" w:hAnsi="Calibri" w:cs="Calibri"/>
          <w:sz w:val="22"/>
          <w:szCs w:val="22"/>
          <w:lang w:eastAsia="en-GB"/>
        </w:rPr>
        <w:t>Commission services collect and assess personal information of</w:t>
      </w:r>
      <w:r>
        <w:rPr>
          <w:rFonts w:ascii="Calibri" w:hAnsi="Calibri" w:cs="Calibri"/>
          <w:sz w:val="22"/>
          <w:szCs w:val="22"/>
          <w:lang w:eastAsia="en-GB"/>
        </w:rPr>
        <w:t xml:space="preserve"> observers and </w:t>
      </w:r>
      <w:r w:rsidRPr="001A133E">
        <w:rPr>
          <w:rFonts w:ascii="Calibri" w:hAnsi="Calibri" w:cs="Calibri"/>
          <w:sz w:val="22"/>
          <w:szCs w:val="22"/>
          <w:lang w:eastAsia="en-GB"/>
        </w:rPr>
        <w:t>members</w:t>
      </w:r>
      <w:r>
        <w:rPr>
          <w:rFonts w:ascii="Calibri" w:hAnsi="Calibri" w:cs="Calibri"/>
          <w:sz w:val="22"/>
          <w:szCs w:val="22"/>
          <w:lang w:eastAsia="en-GB"/>
        </w:rPr>
        <w:t>’</w:t>
      </w:r>
      <w:r w:rsidRPr="001A133E">
        <w:rPr>
          <w:rFonts w:ascii="Calibri" w:hAnsi="Calibri" w:cs="Calibri"/>
          <w:sz w:val="22"/>
          <w:szCs w:val="22"/>
          <w:lang w:eastAsia="en-GB"/>
        </w:rPr>
        <w:t xml:space="preserve"> and observers</w:t>
      </w:r>
      <w:r>
        <w:rPr>
          <w:rFonts w:ascii="Calibri" w:hAnsi="Calibri" w:cs="Calibri"/>
          <w:sz w:val="22"/>
          <w:szCs w:val="22"/>
          <w:lang w:eastAsia="en-GB"/>
        </w:rPr>
        <w:t xml:space="preserve">’ representatives </w:t>
      </w:r>
      <w:r w:rsidRPr="001A133E">
        <w:rPr>
          <w:rFonts w:ascii="Calibri" w:hAnsi="Calibri" w:cs="Calibri"/>
          <w:sz w:val="22"/>
          <w:szCs w:val="22"/>
          <w:lang w:eastAsia="en-GB"/>
        </w:rPr>
        <w:t>of the expert groups</w:t>
      </w:r>
      <w:r>
        <w:rPr>
          <w:rFonts w:ascii="Calibri" w:hAnsi="Calibri" w:cs="Calibri"/>
          <w:sz w:val="22"/>
          <w:szCs w:val="22"/>
          <w:lang w:eastAsia="en-GB"/>
        </w:rPr>
        <w:t xml:space="preserve"> which are appointed directly and not selected through a public call for applications.</w:t>
      </w:r>
    </w:p>
    <w:p w14:paraId="34E07E39" w14:textId="77777777" w:rsidR="003D0A1E" w:rsidRPr="00B12B67" w:rsidRDefault="003D0A1E" w:rsidP="003D0A1E">
      <w:pPr>
        <w:rPr>
          <w:rFonts w:ascii="Calibri" w:hAnsi="Calibri" w:cs="Calibri"/>
          <w:sz w:val="22"/>
          <w:szCs w:val="22"/>
          <w:lang w:eastAsia="en-GB"/>
        </w:rPr>
      </w:pPr>
      <w:r w:rsidRPr="00B12B67">
        <w:rPr>
          <w:rFonts w:ascii="Calibri" w:hAnsi="Calibri" w:cs="Calibri"/>
          <w:sz w:val="22"/>
          <w:szCs w:val="22"/>
          <w:lang w:eastAsia="en-GB"/>
        </w:rPr>
        <w:t xml:space="preserve">For candidates, personal data </w:t>
      </w:r>
      <w:r>
        <w:rPr>
          <w:rFonts w:ascii="Calibri" w:hAnsi="Calibri" w:cs="Calibri"/>
          <w:sz w:val="22"/>
          <w:szCs w:val="22"/>
          <w:lang w:eastAsia="en-GB"/>
        </w:rPr>
        <w:t>are</w:t>
      </w:r>
      <w:r w:rsidRPr="00B12B67">
        <w:rPr>
          <w:rFonts w:ascii="Calibri" w:hAnsi="Calibri" w:cs="Calibri"/>
          <w:sz w:val="22"/>
          <w:szCs w:val="22"/>
          <w:lang w:eastAsia="en-GB"/>
        </w:rPr>
        <w:t xml:space="preserve"> stored by the Commission service managing the expert group</w:t>
      </w:r>
      <w:r>
        <w:rPr>
          <w:rFonts w:ascii="Calibri" w:hAnsi="Calibri" w:cs="Calibri"/>
          <w:sz w:val="22"/>
          <w:szCs w:val="22"/>
          <w:lang w:eastAsia="en-GB"/>
        </w:rPr>
        <w:t>. S</w:t>
      </w:r>
      <w:r w:rsidRPr="00B12B67">
        <w:rPr>
          <w:rFonts w:ascii="Calibri" w:hAnsi="Calibri" w:cs="Calibri"/>
          <w:sz w:val="22"/>
          <w:szCs w:val="22"/>
          <w:lang w:eastAsia="en-GB"/>
        </w:rPr>
        <w:t>ome types of personal data</w:t>
      </w:r>
      <w:r>
        <w:rPr>
          <w:rFonts w:ascii="Calibri" w:hAnsi="Calibri" w:cs="Calibri"/>
          <w:sz w:val="22"/>
          <w:szCs w:val="22"/>
          <w:lang w:eastAsia="en-GB"/>
        </w:rPr>
        <w:t xml:space="preserve"> of individuals appointed as members (either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 or to represent a common interest shared by stakeholders in a particular policy area)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(as described under Headings 4 and 5 of this privacy statement)</w:t>
      </w:r>
      <w:r w:rsidRPr="00B12B67">
        <w:rPr>
          <w:rFonts w:ascii="Calibri" w:hAnsi="Calibri" w:cs="Calibri"/>
          <w:sz w:val="22"/>
          <w:szCs w:val="22"/>
          <w:lang w:eastAsia="en-GB"/>
        </w:rPr>
        <w:t xml:space="preserve">. </w:t>
      </w:r>
      <w:r>
        <w:rPr>
          <w:rFonts w:ascii="Calibri" w:hAnsi="Calibri" w:cs="Calibri"/>
          <w:sz w:val="22"/>
          <w:szCs w:val="22"/>
          <w:lang w:eastAsia="en-GB"/>
        </w:rPr>
        <w:t>The names</w:t>
      </w:r>
      <w:r w:rsidRPr="00B12B67">
        <w:rPr>
          <w:rFonts w:ascii="Calibri" w:hAnsi="Calibri" w:cs="Calibri"/>
          <w:sz w:val="22"/>
          <w:szCs w:val="22"/>
          <w:lang w:eastAsia="en-GB"/>
        </w:rPr>
        <w:t xml:space="preserve"> </w:t>
      </w:r>
      <w:r>
        <w:rPr>
          <w:rFonts w:ascii="Calibri" w:hAnsi="Calibri" w:cs="Calibri"/>
          <w:sz w:val="22"/>
          <w:szCs w:val="22"/>
          <w:lang w:eastAsia="en-GB"/>
        </w:rPr>
        <w:t xml:space="preserve">of </w:t>
      </w:r>
      <w:r w:rsidRPr="00B12B67">
        <w:rPr>
          <w:rFonts w:ascii="Calibri" w:hAnsi="Calibri" w:cs="Calibri"/>
          <w:sz w:val="22"/>
          <w:szCs w:val="22"/>
          <w:lang w:eastAsia="en-GB"/>
        </w:rPr>
        <w:t>the representatives of organisations, Member States and other public entities</w:t>
      </w:r>
      <w:r>
        <w:rPr>
          <w:rFonts w:ascii="Calibri" w:hAnsi="Calibri" w:cs="Calibri"/>
          <w:sz w:val="22"/>
          <w:szCs w:val="22"/>
          <w:lang w:eastAsia="en-GB"/>
        </w:rPr>
        <w:t xml:space="preserve">, as well as the name of specific national departments or other public authority which they represent may </w:t>
      </w:r>
      <w:r w:rsidRPr="00B12B67">
        <w:rPr>
          <w:rFonts w:ascii="Calibri" w:hAnsi="Calibri" w:cs="Calibri"/>
          <w:sz w:val="22"/>
          <w:szCs w:val="22"/>
          <w:lang w:eastAsia="en-GB"/>
        </w:rPr>
        <w:t xml:space="preserve">also </w:t>
      </w:r>
      <w:r>
        <w:rPr>
          <w:rFonts w:ascii="Calibri" w:hAnsi="Calibri" w:cs="Calibri"/>
          <w:sz w:val="22"/>
          <w:szCs w:val="22"/>
          <w:lang w:eastAsia="en-GB"/>
        </w:rPr>
        <w:t xml:space="preserve">be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w:t>
      </w:r>
      <w:r w:rsidRPr="00B12B67">
        <w:rPr>
          <w:rFonts w:ascii="Calibri" w:hAnsi="Calibri" w:cs="Calibri"/>
          <w:sz w:val="22"/>
          <w:szCs w:val="22"/>
          <w:lang w:eastAsia="en-GB"/>
        </w:rPr>
        <w:t>.</w:t>
      </w:r>
    </w:p>
    <w:p w14:paraId="235711BF" w14:textId="77777777" w:rsidR="003D0A1E" w:rsidRPr="00B12B67" w:rsidRDefault="003D0A1E" w:rsidP="003D0A1E">
      <w:pPr>
        <w:rPr>
          <w:rFonts w:ascii="Calibri" w:eastAsia="Calibri" w:hAnsi="Calibri" w:cs="Calibri"/>
          <w:b/>
          <w:sz w:val="22"/>
          <w:szCs w:val="22"/>
          <w:u w:val="single"/>
        </w:rPr>
      </w:pPr>
      <w:r w:rsidRPr="00B12B67">
        <w:rPr>
          <w:rFonts w:ascii="Calibri" w:eastAsia="Cambria" w:hAnsi="Calibri" w:cs="Calibri"/>
          <w:sz w:val="22"/>
          <w:szCs w:val="22"/>
          <w:lang w:val="en-US"/>
        </w:rPr>
        <w:t xml:space="preserve">Your personal data will </w:t>
      </w:r>
      <w:r w:rsidRPr="00B12B67">
        <w:rPr>
          <w:rFonts w:ascii="Calibri" w:eastAsia="Cambria" w:hAnsi="Calibri" w:cs="Calibri"/>
          <w:sz w:val="22"/>
          <w:szCs w:val="22"/>
          <w:u w:val="single"/>
          <w:lang w:val="en-US"/>
        </w:rPr>
        <w:t>not</w:t>
      </w:r>
      <w:r w:rsidRPr="00B12B67">
        <w:rPr>
          <w:rFonts w:ascii="Calibri" w:eastAsia="Cambria" w:hAnsi="Calibri" w:cs="Calibri"/>
          <w:sz w:val="22"/>
          <w:szCs w:val="22"/>
          <w:lang w:val="en-US"/>
        </w:rPr>
        <w:t xml:space="preserve"> be used for an automated decision-making including </w:t>
      </w:r>
      <w:r w:rsidRPr="00B12B67">
        <w:rPr>
          <w:rFonts w:ascii="Calibri" w:hAnsi="Calibri" w:cs="Calibri"/>
          <w:sz w:val="22"/>
          <w:szCs w:val="22"/>
          <w:lang w:eastAsia="en-GB"/>
        </w:rPr>
        <w:t>profiling</w:t>
      </w:r>
      <w:r w:rsidRPr="00B12B67">
        <w:rPr>
          <w:rFonts w:ascii="Calibri" w:eastAsia="Cambria" w:hAnsi="Calibri" w:cs="Calibri"/>
          <w:sz w:val="22"/>
          <w:szCs w:val="22"/>
          <w:lang w:val="en-US"/>
        </w:rPr>
        <w:t xml:space="preserve">. </w:t>
      </w:r>
    </w:p>
    <w:p w14:paraId="5E509956" w14:textId="77777777" w:rsidR="003D0A1E" w:rsidRPr="00B12B67" w:rsidRDefault="003D0A1E" w:rsidP="003D0A1E">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On what legal ground(s) do we process your personal data</w:t>
      </w:r>
    </w:p>
    <w:p w14:paraId="551766FC" w14:textId="77777777" w:rsidR="003D0A1E" w:rsidRPr="00B12B67" w:rsidRDefault="003D0A1E" w:rsidP="003D0A1E">
      <w:pPr>
        <w:rPr>
          <w:rFonts w:ascii="Calibri" w:eastAsia="Calibri" w:hAnsi="Calibri" w:cs="Calibri"/>
          <w:sz w:val="22"/>
          <w:szCs w:val="22"/>
        </w:rPr>
      </w:pPr>
      <w:r w:rsidRPr="00B12B67">
        <w:rPr>
          <w:rFonts w:ascii="Calibri" w:eastAsia="Calibri" w:hAnsi="Calibri" w:cs="Calibri"/>
          <w:sz w:val="22"/>
          <w:szCs w:val="22"/>
        </w:rPr>
        <w:t>We process your personal data, because processing is necessary for the performance of a task carried out in the public interest</w:t>
      </w:r>
      <w:r>
        <w:rPr>
          <w:rFonts w:ascii="Calibri" w:eastAsia="Calibri" w:hAnsi="Calibri" w:cs="Calibri"/>
          <w:sz w:val="22"/>
          <w:szCs w:val="22"/>
        </w:rPr>
        <w:t xml:space="preserve"> (</w:t>
      </w:r>
      <w:r w:rsidRPr="00E9300A">
        <w:rPr>
          <w:rFonts w:ascii="Calibri" w:eastAsia="Calibri" w:hAnsi="Calibri" w:cs="Calibri"/>
          <w:sz w:val="22"/>
          <w:szCs w:val="22"/>
        </w:rPr>
        <w:t>Article 5(1)(a) of Regulation (EU) 2018/1725</w:t>
      </w:r>
      <w:r>
        <w:rPr>
          <w:rFonts w:ascii="Calibri" w:eastAsia="Calibri" w:hAnsi="Calibri" w:cs="Calibri"/>
          <w:sz w:val="22"/>
          <w:szCs w:val="22"/>
        </w:rPr>
        <w:t>)</w:t>
      </w:r>
      <w:r w:rsidRPr="00B12B67">
        <w:rPr>
          <w:rFonts w:ascii="Calibri" w:eastAsia="Calibri" w:hAnsi="Calibri" w:cs="Calibri"/>
          <w:sz w:val="22"/>
          <w:szCs w:val="22"/>
        </w:rPr>
        <w:t xml:space="preserve">, </w:t>
      </w:r>
      <w:r w:rsidRPr="00F23F7F">
        <w:rPr>
          <w:rFonts w:ascii="Calibri" w:eastAsia="Calibri" w:hAnsi="Calibri" w:cs="Calibri"/>
          <w:sz w:val="22"/>
          <w:szCs w:val="22"/>
        </w:rPr>
        <w:t>since it allows for the selection of members of expert groups</w:t>
      </w:r>
      <w:r w:rsidRPr="00B12B67">
        <w:rPr>
          <w:rFonts w:ascii="Calibri" w:eastAsia="Calibri" w:hAnsi="Calibri" w:cs="Calibri"/>
          <w:sz w:val="22"/>
          <w:szCs w:val="22"/>
        </w:rPr>
        <w:t xml:space="preserve"> </w:t>
      </w:r>
      <w:r>
        <w:rPr>
          <w:rFonts w:ascii="Calibri" w:eastAsia="Calibri" w:hAnsi="Calibri" w:cs="Calibri"/>
          <w:sz w:val="22"/>
          <w:szCs w:val="22"/>
        </w:rPr>
        <w:t xml:space="preserve">(individuals appointed as members in a personal capacity, individuals appointed to represent a common interest and organisations) </w:t>
      </w:r>
      <w:r w:rsidRPr="00B12B67">
        <w:rPr>
          <w:rFonts w:ascii="Calibri" w:eastAsia="Calibri" w:hAnsi="Calibri" w:cs="Calibri"/>
          <w:sz w:val="22"/>
          <w:szCs w:val="22"/>
        </w:rPr>
        <w:t xml:space="preserve">and </w:t>
      </w:r>
      <w:r>
        <w:rPr>
          <w:rFonts w:ascii="Calibri" w:eastAsia="Calibri" w:hAnsi="Calibri" w:cs="Calibri"/>
          <w:sz w:val="22"/>
          <w:szCs w:val="22"/>
        </w:rPr>
        <w:t xml:space="preserve">also </w:t>
      </w:r>
      <w:r w:rsidRPr="00B12B67">
        <w:rPr>
          <w:rFonts w:ascii="Calibri" w:eastAsia="Calibri" w:hAnsi="Calibri" w:cs="Calibri"/>
          <w:sz w:val="22"/>
          <w:szCs w:val="22"/>
        </w:rPr>
        <w:t>increases the transparency on expert groups</w:t>
      </w:r>
      <w:r>
        <w:rPr>
          <w:rFonts w:ascii="Calibri" w:eastAsia="Calibri" w:hAnsi="Calibri" w:cs="Calibri"/>
          <w:sz w:val="22"/>
          <w:szCs w:val="22"/>
        </w:rPr>
        <w:t>. P</w:t>
      </w:r>
      <w:r w:rsidRPr="00B12B67">
        <w:rPr>
          <w:rFonts w:ascii="Calibri" w:eastAsia="Calibri" w:hAnsi="Calibri" w:cs="Calibri"/>
          <w:sz w:val="22"/>
          <w:szCs w:val="22"/>
        </w:rPr>
        <w:t xml:space="preserve">rocessing is </w:t>
      </w:r>
      <w:r>
        <w:rPr>
          <w:rFonts w:ascii="Calibri" w:eastAsia="Calibri" w:hAnsi="Calibri" w:cs="Calibri"/>
          <w:sz w:val="22"/>
          <w:szCs w:val="22"/>
        </w:rPr>
        <w:t xml:space="preserve">also </w:t>
      </w:r>
      <w:r w:rsidRPr="00B12B67">
        <w:rPr>
          <w:rFonts w:ascii="Calibri" w:eastAsia="Calibri" w:hAnsi="Calibri" w:cs="Calibri"/>
          <w:sz w:val="22"/>
          <w:szCs w:val="22"/>
        </w:rPr>
        <w:t xml:space="preserve">necessary </w:t>
      </w:r>
      <w:r>
        <w:rPr>
          <w:rFonts w:ascii="Calibri" w:eastAsia="Calibri" w:hAnsi="Calibri" w:cs="Calibri"/>
          <w:sz w:val="22"/>
          <w:szCs w:val="22"/>
        </w:rPr>
        <w:t>to</w:t>
      </w:r>
      <w:r w:rsidRPr="00B12B67">
        <w:rPr>
          <w:rFonts w:ascii="Calibri" w:eastAsia="Calibri" w:hAnsi="Calibri" w:cs="Calibri"/>
          <w:sz w:val="22"/>
          <w:szCs w:val="22"/>
        </w:rPr>
        <w:t xml:space="preserve"> compl</w:t>
      </w:r>
      <w:r>
        <w:rPr>
          <w:rFonts w:ascii="Calibri" w:eastAsia="Calibri" w:hAnsi="Calibri" w:cs="Calibri"/>
          <w:sz w:val="22"/>
          <w:szCs w:val="22"/>
        </w:rPr>
        <w:t>y</w:t>
      </w:r>
      <w:r w:rsidRPr="00B12B67">
        <w:rPr>
          <w:rFonts w:ascii="Calibri" w:eastAsia="Calibri" w:hAnsi="Calibri" w:cs="Calibri"/>
          <w:sz w:val="22"/>
          <w:szCs w:val="22"/>
        </w:rPr>
        <w:t xml:space="preserve"> with a legal obligation to which the controller is subject (Article 5(1)</w:t>
      </w:r>
      <w:r>
        <w:rPr>
          <w:rFonts w:ascii="Calibri" w:eastAsia="Calibri" w:hAnsi="Calibri" w:cs="Calibri"/>
          <w:sz w:val="22"/>
          <w:szCs w:val="22"/>
        </w:rPr>
        <w:t>(</w:t>
      </w:r>
      <w:r w:rsidRPr="00B12B67">
        <w:rPr>
          <w:rFonts w:ascii="Calibri" w:eastAsia="Calibri" w:hAnsi="Calibri" w:cs="Calibri"/>
          <w:sz w:val="22"/>
          <w:szCs w:val="22"/>
        </w:rPr>
        <w:t xml:space="preserve">b) of Regulation (EU) 2018/1725). The Union act for such </w:t>
      </w:r>
      <w:r>
        <w:rPr>
          <w:rFonts w:ascii="Calibri" w:eastAsia="Calibri" w:hAnsi="Calibri" w:cs="Calibri"/>
          <w:sz w:val="22"/>
          <w:szCs w:val="22"/>
        </w:rPr>
        <w:t xml:space="preserve">necessary </w:t>
      </w:r>
      <w:r w:rsidRPr="00B12B67">
        <w:rPr>
          <w:rFonts w:ascii="Calibri" w:eastAsia="Calibri" w:hAnsi="Calibri" w:cs="Calibri"/>
          <w:sz w:val="22"/>
          <w:szCs w:val="22"/>
        </w:rPr>
        <w:t xml:space="preserve">processing under Article 5(1)(a) and (b) of Regulation (EU) 2018/1725 is Commission Decision C(2016)3301 of 30 May 2016 </w:t>
      </w:r>
      <w:r>
        <w:rPr>
          <w:rFonts w:ascii="Calibri" w:eastAsia="Calibri" w:hAnsi="Calibri" w:cs="Calibri"/>
          <w:sz w:val="22"/>
          <w:szCs w:val="22"/>
        </w:rPr>
        <w:t xml:space="preserve">establishing horizontal rules on the creation and operation of Commission expert groups </w:t>
      </w:r>
      <w:r w:rsidRPr="00B12B67">
        <w:rPr>
          <w:rFonts w:ascii="Calibri" w:eastAsia="Calibri" w:hAnsi="Calibri" w:cs="Calibri"/>
          <w:sz w:val="22"/>
          <w:szCs w:val="22"/>
        </w:rPr>
        <w:t xml:space="preserve">and in particular Articles 10 and 22 thereof. </w:t>
      </w:r>
    </w:p>
    <w:p w14:paraId="7DD6BD37" w14:textId="77777777" w:rsidR="003D0A1E" w:rsidRPr="00B12B67" w:rsidRDefault="003D0A1E" w:rsidP="003D0A1E">
      <w:pPr>
        <w:rPr>
          <w:rFonts w:ascii="Calibri" w:eastAsia="Calibri" w:hAnsi="Calibri" w:cs="Calibri"/>
          <w:sz w:val="22"/>
          <w:szCs w:val="22"/>
        </w:rPr>
      </w:pPr>
      <w:r w:rsidRPr="00B12B67">
        <w:rPr>
          <w:rFonts w:ascii="Calibri" w:eastAsia="Cambria" w:hAnsi="Calibri" w:cs="Calibri"/>
          <w:sz w:val="22"/>
          <w:szCs w:val="22"/>
          <w:lang w:val="en-US"/>
        </w:rPr>
        <w:t xml:space="preserve">As regards, in particular, the </w:t>
      </w:r>
      <w:r w:rsidRPr="00B12B67">
        <w:rPr>
          <w:rFonts w:ascii="Calibri" w:eastAsia="Calibri" w:hAnsi="Calibri" w:cs="Calibri"/>
          <w:sz w:val="22"/>
          <w:szCs w:val="22"/>
        </w:rPr>
        <w:t xml:space="preserve">declarations of interests filled in by </w:t>
      </w:r>
      <w:r>
        <w:rPr>
          <w:rFonts w:ascii="Calibri" w:eastAsia="Calibri" w:hAnsi="Calibri" w:cs="Calibri"/>
          <w:sz w:val="22"/>
          <w:szCs w:val="22"/>
        </w:rPr>
        <w:t>candidate</w:t>
      </w:r>
      <w:r w:rsidRPr="00B12B67">
        <w:rPr>
          <w:rFonts w:ascii="Calibri" w:eastAsia="Calibri" w:hAnsi="Calibri" w:cs="Calibri"/>
          <w:sz w:val="22"/>
          <w:szCs w:val="22"/>
        </w:rPr>
        <w:t xml:space="preserve"> members </w:t>
      </w:r>
      <w:r>
        <w:rPr>
          <w:rFonts w:ascii="Calibri" w:eastAsia="Calibri" w:hAnsi="Calibri" w:cs="Calibri"/>
          <w:sz w:val="22"/>
          <w:szCs w:val="22"/>
        </w:rPr>
        <w:t xml:space="preserve">to be </w:t>
      </w:r>
      <w:r w:rsidRPr="00B12B67">
        <w:rPr>
          <w:rFonts w:ascii="Calibri" w:eastAsia="Calibri" w:hAnsi="Calibri" w:cs="Calibri"/>
          <w:sz w:val="22"/>
          <w:szCs w:val="22"/>
        </w:rPr>
        <w:t xml:space="preserve">appointed in a personal capacity in expert groups, the processing of personal data serves the public interest of enabling the Commission to verify </w:t>
      </w:r>
      <w:r w:rsidRPr="00B12B67">
        <w:rPr>
          <w:rFonts w:ascii="Calibri" w:hAnsi="Calibri" w:cs="Calibri"/>
          <w:sz w:val="22"/>
          <w:szCs w:val="22"/>
          <w:lang w:eastAsia="en-GB"/>
        </w:rPr>
        <w:t xml:space="preserve">in the process of selection </w:t>
      </w:r>
      <w:r w:rsidRPr="00B12B67">
        <w:rPr>
          <w:rFonts w:ascii="Calibri" w:eastAsia="Calibri" w:hAnsi="Calibri" w:cs="Calibri"/>
          <w:sz w:val="22"/>
          <w:szCs w:val="22"/>
        </w:rPr>
        <w:t xml:space="preserve">the experts' independence in providing advice to the Commission. Furthermore, the public disclosure of declarations of interests </w:t>
      </w:r>
      <w:r>
        <w:rPr>
          <w:rFonts w:ascii="Calibri" w:eastAsia="Calibri" w:hAnsi="Calibri" w:cs="Calibri"/>
          <w:sz w:val="22"/>
          <w:szCs w:val="22"/>
        </w:rPr>
        <w:t xml:space="preserve">of those experts once appointed </w:t>
      </w:r>
      <w:r w:rsidRPr="00B12B67">
        <w:rPr>
          <w:rFonts w:ascii="Calibri" w:eastAsia="Calibri" w:hAnsi="Calibri" w:cs="Calibri"/>
          <w:sz w:val="22"/>
          <w:szCs w:val="22"/>
        </w:rPr>
        <w:t>allows for public scrutiny of the interests declared by these experts, which is necessary in order to ensure public confidence in the independence of these experts. The public disclosure of declarations of interests also ensures a high degree of transparency with respect to the membership of expert groups and aims at contributing to fostering the integrity of the experts in question.</w:t>
      </w:r>
    </w:p>
    <w:p w14:paraId="3225E7DC" w14:textId="77777777" w:rsidR="003D0A1E" w:rsidRDefault="003D0A1E" w:rsidP="003D0A1E">
      <w:pPr>
        <w:rPr>
          <w:rFonts w:ascii="Calibri" w:eastAsia="Calibri" w:hAnsi="Calibri" w:cs="Calibri"/>
          <w:sz w:val="22"/>
          <w:szCs w:val="22"/>
        </w:rPr>
      </w:pPr>
      <w:r>
        <w:rPr>
          <w:rFonts w:ascii="Calibri" w:eastAsia="Calibri" w:hAnsi="Calibri" w:cs="Calibri"/>
          <w:sz w:val="22"/>
          <w:szCs w:val="22"/>
        </w:rPr>
        <w:t>The names of the representatives of organisations, Member States’ authorities and other public entities is usually not published in the Register of expert groups, as those persons only express the position of the organisation or entity that they represent, and, therefore, it is the name of the organisation, Member State’s authority or other public entity that matters to ensure transparency of the work of the expert group. Any</w:t>
      </w:r>
      <w:r w:rsidRPr="00B12B67">
        <w:rPr>
          <w:rFonts w:ascii="Calibri" w:eastAsia="Calibri" w:hAnsi="Calibri" w:cs="Calibri"/>
          <w:sz w:val="22"/>
          <w:szCs w:val="22"/>
        </w:rPr>
        <w:t xml:space="preserve"> publication of names of </w:t>
      </w:r>
      <w:r>
        <w:rPr>
          <w:rFonts w:ascii="Calibri" w:eastAsia="Calibri" w:hAnsi="Calibri" w:cs="Calibri"/>
          <w:sz w:val="22"/>
          <w:szCs w:val="22"/>
        </w:rPr>
        <w:t xml:space="preserve">the </w:t>
      </w:r>
      <w:r w:rsidRPr="00B12B67">
        <w:rPr>
          <w:rFonts w:ascii="Calibri" w:eastAsia="Calibri" w:hAnsi="Calibri" w:cs="Calibri"/>
          <w:sz w:val="22"/>
          <w:szCs w:val="22"/>
        </w:rPr>
        <w:t>representatives of organisations, Member States’ authorities and other public entities in the Register</w:t>
      </w:r>
      <w:r>
        <w:rPr>
          <w:rFonts w:ascii="Calibri" w:eastAsia="Calibri" w:hAnsi="Calibri" w:cs="Calibri"/>
          <w:sz w:val="22"/>
          <w:szCs w:val="22"/>
        </w:rPr>
        <w:t xml:space="preserve"> of expert groups</w:t>
      </w:r>
      <w:r w:rsidRPr="00B12B67">
        <w:rPr>
          <w:rFonts w:ascii="Calibri" w:eastAsia="Calibri" w:hAnsi="Calibri" w:cs="Calibri"/>
          <w:sz w:val="22"/>
          <w:szCs w:val="22"/>
        </w:rPr>
        <w:t xml:space="preserve"> is based on consent (Article 5(1)(d) of Regulation (EU) 2018/1725)</w:t>
      </w:r>
      <w:r>
        <w:rPr>
          <w:rFonts w:ascii="Calibri" w:eastAsia="Calibri" w:hAnsi="Calibri" w:cs="Calibri"/>
          <w:sz w:val="22"/>
          <w:szCs w:val="22"/>
        </w:rPr>
        <w:t xml:space="preserve">, unless specific and exceptional circumstances make it necessary to publish them to achieve the purpose of the processing operation, </w:t>
      </w:r>
      <w:r w:rsidRPr="00FE1633">
        <w:rPr>
          <w:rFonts w:ascii="Calibri" w:eastAsia="Calibri" w:hAnsi="Calibri" w:cs="Calibri"/>
          <w:sz w:val="22"/>
          <w:szCs w:val="22"/>
        </w:rPr>
        <w:t>in accordance with Article 5(1)(a) of Regulation (EU) 2018/1725</w:t>
      </w:r>
      <w:r>
        <w:rPr>
          <w:rFonts w:ascii="Calibri" w:eastAsia="Calibri" w:hAnsi="Calibri" w:cs="Calibri"/>
          <w:sz w:val="22"/>
          <w:szCs w:val="22"/>
        </w:rPr>
        <w:t>.</w:t>
      </w:r>
      <w:r w:rsidRPr="00B12B67">
        <w:rPr>
          <w:rFonts w:ascii="Calibri" w:eastAsia="Calibri" w:hAnsi="Calibri" w:cs="Calibri"/>
          <w:sz w:val="22"/>
          <w:szCs w:val="22"/>
        </w:rPr>
        <w:t>.</w:t>
      </w:r>
      <w:r>
        <w:rPr>
          <w:rFonts w:ascii="Calibri" w:eastAsia="Calibri" w:hAnsi="Calibri" w:cs="Calibri"/>
          <w:sz w:val="22"/>
          <w:szCs w:val="22"/>
        </w:rPr>
        <w:t xml:space="preserve"> No other types of personal data of representatives is published.</w:t>
      </w:r>
    </w:p>
    <w:p w14:paraId="733CA694" w14:textId="77777777" w:rsidR="003D0A1E" w:rsidRDefault="003D0A1E" w:rsidP="003D0A1E">
      <w:pPr>
        <w:rPr>
          <w:rFonts w:ascii="Calibri" w:eastAsia="Calibri" w:hAnsi="Calibri" w:cs="Calibri"/>
          <w:sz w:val="22"/>
          <w:szCs w:val="22"/>
        </w:rPr>
      </w:pPr>
      <w:r>
        <w:rPr>
          <w:rFonts w:ascii="Calibri" w:eastAsia="Calibri" w:hAnsi="Calibri" w:cs="Calibri"/>
          <w:sz w:val="22"/>
          <w:szCs w:val="22"/>
        </w:rPr>
        <w:lastRenderedPageBreak/>
        <w:t xml:space="preserve">The submissions of members in the context of the work of expert groups and subgroups are generally made public, with personal data withheld where appropriate. </w:t>
      </w:r>
    </w:p>
    <w:p w14:paraId="78CF7CCA" w14:textId="77777777" w:rsidR="003D0A1E" w:rsidRPr="00B12B67" w:rsidRDefault="003D0A1E" w:rsidP="003D0A1E">
      <w:pPr>
        <w:rPr>
          <w:rFonts w:ascii="Calibri" w:eastAsia="Calibri" w:hAnsi="Calibri" w:cs="Calibri"/>
          <w:sz w:val="22"/>
          <w:szCs w:val="22"/>
        </w:rPr>
      </w:pPr>
      <w:r>
        <w:rPr>
          <w:rFonts w:ascii="Calibri" w:eastAsia="Calibri" w:hAnsi="Calibri" w:cs="Calibri"/>
          <w:sz w:val="22"/>
          <w:szCs w:val="22"/>
        </w:rPr>
        <w:t>In the cases when the group is chaired by a person different than the Commission or its services, the name of this person may be published on the basis of consent (Article 5(1)(d) of Regulation (EU) No 2018/1725</w:t>
      </w:r>
      <w:r w:rsidRPr="004556F6">
        <w:rPr>
          <w:rFonts w:ascii="Calibri" w:eastAsia="Calibri" w:hAnsi="Calibri" w:cs="Calibri"/>
          <w:sz w:val="22"/>
          <w:szCs w:val="22"/>
        </w:rPr>
        <w:t xml:space="preserve">). </w:t>
      </w:r>
    </w:p>
    <w:p w14:paraId="4AF3497E" w14:textId="77777777" w:rsidR="003D0A1E" w:rsidRPr="00B12B67" w:rsidRDefault="003D0A1E" w:rsidP="003D0A1E">
      <w:pPr>
        <w:keepNext/>
        <w:numPr>
          <w:ilvl w:val="0"/>
          <w:numId w:val="43"/>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Which personal data do we collect and further process</w:t>
      </w:r>
      <w:r w:rsidRPr="00B12B67">
        <w:rPr>
          <w:rFonts w:ascii="Calibri" w:eastAsia="Calibri" w:hAnsi="Calibri" w:cs="Calibri"/>
          <w:i/>
          <w:sz w:val="22"/>
          <w:szCs w:val="22"/>
        </w:rPr>
        <w:t xml:space="preserve">? </w:t>
      </w:r>
    </w:p>
    <w:p w14:paraId="72574734" w14:textId="77777777" w:rsidR="003D0A1E" w:rsidRPr="00B12B67" w:rsidRDefault="003D0A1E" w:rsidP="003D0A1E">
      <w:pPr>
        <w:spacing w:after="0"/>
        <w:rPr>
          <w:rFonts w:ascii="Calibri" w:eastAsia="Cambria" w:hAnsi="Calibri" w:cs="Calibri"/>
          <w:sz w:val="22"/>
          <w:szCs w:val="22"/>
        </w:rPr>
      </w:pPr>
      <w:r w:rsidRPr="00B12B67">
        <w:rPr>
          <w:rFonts w:ascii="Calibri" w:eastAsia="Cambria" w:hAnsi="Calibri" w:cs="Calibri"/>
          <w:sz w:val="22"/>
          <w:szCs w:val="22"/>
        </w:rPr>
        <w:t xml:space="preserve">In order to carry out these processing operations, the Data Controller </w:t>
      </w:r>
      <w:r>
        <w:rPr>
          <w:rFonts w:ascii="Calibri" w:eastAsia="Cambria" w:hAnsi="Calibri" w:cs="Calibri"/>
          <w:sz w:val="22"/>
          <w:szCs w:val="22"/>
        </w:rPr>
        <w:t xml:space="preserve">may </w:t>
      </w:r>
      <w:r w:rsidRPr="00B12B67">
        <w:rPr>
          <w:rFonts w:ascii="Calibri" w:eastAsia="Cambria" w:hAnsi="Calibri" w:cs="Calibri"/>
          <w:sz w:val="22"/>
          <w:szCs w:val="22"/>
        </w:rPr>
        <w:t>collect the following categories of personal data:</w:t>
      </w:r>
    </w:p>
    <w:p w14:paraId="19538D54" w14:textId="77777777" w:rsidR="003D0A1E" w:rsidRPr="00B12B67" w:rsidRDefault="003D0A1E" w:rsidP="003D0A1E">
      <w:pPr>
        <w:numPr>
          <w:ilvl w:val="0"/>
          <w:numId w:val="41"/>
        </w:numPr>
        <w:tabs>
          <w:tab w:val="left" w:pos="567"/>
        </w:tabs>
        <w:spacing w:after="120"/>
        <w:rPr>
          <w:rFonts w:ascii="Calibri" w:eastAsia="Calibri" w:hAnsi="Calibri" w:cs="Calibri"/>
          <w:i/>
          <w:sz w:val="22"/>
          <w:szCs w:val="22"/>
        </w:rPr>
      </w:pPr>
      <w:r w:rsidRPr="00B12B67">
        <w:rPr>
          <w:rFonts w:ascii="Calibri" w:eastAsia="Calibri" w:hAnsi="Calibri" w:cs="Calibri"/>
          <w:i/>
          <w:sz w:val="22"/>
          <w:szCs w:val="22"/>
        </w:rPr>
        <w:t xml:space="preserve">Name; </w:t>
      </w:r>
    </w:p>
    <w:p w14:paraId="356197AC" w14:textId="77777777" w:rsidR="003D0A1E" w:rsidRPr="00B12B67" w:rsidRDefault="003D0A1E" w:rsidP="003D0A1E">
      <w:pPr>
        <w:numPr>
          <w:ilvl w:val="0"/>
          <w:numId w:val="41"/>
        </w:numPr>
        <w:tabs>
          <w:tab w:val="num" w:pos="567"/>
        </w:tabs>
        <w:spacing w:after="120"/>
        <w:rPr>
          <w:rFonts w:ascii="Calibri" w:eastAsia="Calibri" w:hAnsi="Calibri" w:cs="Calibri"/>
          <w:i/>
          <w:sz w:val="22"/>
          <w:szCs w:val="22"/>
        </w:rPr>
      </w:pPr>
      <w:r w:rsidRPr="00B12B67">
        <w:rPr>
          <w:rFonts w:ascii="Calibri" w:eastAsia="Calibri" w:hAnsi="Calibri" w:cs="Calibri"/>
          <w:i/>
          <w:sz w:val="22"/>
          <w:szCs w:val="22"/>
        </w:rPr>
        <w:t>Function;</w:t>
      </w:r>
    </w:p>
    <w:p w14:paraId="7C04783F" w14:textId="77777777" w:rsidR="003D0A1E" w:rsidRPr="00B12B67" w:rsidRDefault="003D0A1E" w:rsidP="003D0A1E">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Contact details (</w:t>
      </w:r>
      <w:r>
        <w:rPr>
          <w:rFonts w:ascii="Calibri" w:eastAsia="Calibri" w:hAnsi="Calibri" w:cs="Calibri"/>
          <w:i/>
          <w:sz w:val="22"/>
          <w:szCs w:val="22"/>
        </w:rPr>
        <w:t xml:space="preserve">for example, </w:t>
      </w:r>
      <w:r w:rsidRPr="00B12B67">
        <w:rPr>
          <w:rFonts w:ascii="Calibri" w:eastAsia="Calibri" w:hAnsi="Calibri" w:cs="Calibri"/>
          <w:i/>
          <w:sz w:val="22"/>
          <w:szCs w:val="22"/>
        </w:rPr>
        <w:t>e-mail address, telephone number, mobile telephone number, fax number, postal address, company and department, c</w:t>
      </w:r>
      <w:r>
        <w:rPr>
          <w:rFonts w:ascii="Calibri" w:eastAsia="Calibri" w:hAnsi="Calibri" w:cs="Calibri"/>
          <w:i/>
          <w:sz w:val="22"/>
          <w:szCs w:val="22"/>
        </w:rPr>
        <w:t>ountry of residence, IP address</w:t>
      </w:r>
      <w:r w:rsidRPr="00B12B67">
        <w:rPr>
          <w:rFonts w:ascii="Calibri" w:eastAsia="Calibri" w:hAnsi="Calibri" w:cs="Calibri"/>
          <w:i/>
          <w:sz w:val="22"/>
          <w:szCs w:val="22"/>
        </w:rPr>
        <w:t xml:space="preserve">); </w:t>
      </w:r>
    </w:p>
    <w:p w14:paraId="52861620" w14:textId="77777777" w:rsidR="003D0A1E" w:rsidRPr="00B12B67" w:rsidRDefault="003D0A1E" w:rsidP="003D0A1E">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for the evaluation of selection criteria or eligibility criteria</w:t>
      </w:r>
      <w:r>
        <w:rPr>
          <w:rFonts w:ascii="Calibri" w:eastAsia="Calibri" w:hAnsi="Calibri" w:cs="Calibri"/>
          <w:i/>
          <w:sz w:val="22"/>
          <w:szCs w:val="22"/>
        </w:rPr>
        <w:t xml:space="preserve"> (for example,</w:t>
      </w:r>
      <w:r w:rsidRPr="00B12B67">
        <w:rPr>
          <w:rFonts w:ascii="Calibri" w:eastAsia="Calibri" w:hAnsi="Calibri" w:cs="Calibri"/>
          <w:i/>
          <w:sz w:val="22"/>
          <w:szCs w:val="22"/>
        </w:rPr>
        <w:t xml:space="preserve"> expertise, technical skills and languages, educational background, professional experience, including details on current and past employment</w:t>
      </w:r>
      <w:r>
        <w:rPr>
          <w:rFonts w:ascii="Calibri" w:eastAsia="Calibri" w:hAnsi="Calibri" w:cs="Calibri"/>
          <w:i/>
          <w:sz w:val="22"/>
          <w:szCs w:val="22"/>
        </w:rPr>
        <w:t>)</w:t>
      </w:r>
      <w:r w:rsidRPr="00B12B67">
        <w:rPr>
          <w:rFonts w:ascii="Calibri" w:eastAsia="Calibri" w:hAnsi="Calibri" w:cs="Calibri"/>
          <w:i/>
          <w:sz w:val="22"/>
          <w:szCs w:val="22"/>
        </w:rPr>
        <w:t>;</w:t>
      </w:r>
    </w:p>
    <w:p w14:paraId="7D0BB299" w14:textId="77777777" w:rsidR="003D0A1E" w:rsidRPr="00B12B67" w:rsidRDefault="003D0A1E" w:rsidP="003D0A1E">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Nationality;</w:t>
      </w:r>
    </w:p>
    <w:p w14:paraId="44CF83C7" w14:textId="77777777" w:rsidR="003D0A1E" w:rsidRPr="00B12B67" w:rsidRDefault="003D0A1E" w:rsidP="003D0A1E">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Gender;</w:t>
      </w:r>
    </w:p>
    <w:p w14:paraId="67FF4E38" w14:textId="77777777" w:rsidR="003D0A1E" w:rsidRPr="00B12B67" w:rsidRDefault="003D0A1E" w:rsidP="003D0A1E">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 xml:space="preserve">Interest represented (only for individuals applying to be appointed as members of expert groups or sub-groups representing a common interest shared by stakeholders in a particular policy area and for organisations applying to be appointed </w:t>
      </w:r>
      <w:r>
        <w:rPr>
          <w:rFonts w:ascii="Calibri" w:eastAsia="Calibri" w:hAnsi="Calibri" w:cs="Calibri"/>
          <w:i/>
          <w:sz w:val="22"/>
          <w:szCs w:val="22"/>
        </w:rPr>
        <w:t xml:space="preserve">as </w:t>
      </w:r>
      <w:r w:rsidRPr="00B12B67">
        <w:rPr>
          <w:rFonts w:ascii="Calibri" w:eastAsia="Calibri" w:hAnsi="Calibri" w:cs="Calibri"/>
          <w:i/>
          <w:sz w:val="22"/>
          <w:szCs w:val="22"/>
        </w:rPr>
        <w:t>members of expert groups or sub-groups</w:t>
      </w:r>
      <w:r>
        <w:rPr>
          <w:rFonts w:ascii="Calibri" w:eastAsia="Calibri" w:hAnsi="Calibri" w:cs="Calibri"/>
          <w:i/>
          <w:sz w:val="22"/>
          <w:szCs w:val="22"/>
        </w:rPr>
        <w:t>,</w:t>
      </w:r>
      <w:r w:rsidRPr="00D60B27">
        <w:rPr>
          <w:rFonts w:ascii="Calibri" w:eastAsia="Calibri" w:hAnsi="Calibri" w:cs="Calibri"/>
          <w:i/>
          <w:sz w:val="22"/>
          <w:szCs w:val="22"/>
        </w:rPr>
        <w:t xml:space="preserve"> </w:t>
      </w:r>
      <w:r>
        <w:rPr>
          <w:rFonts w:ascii="Calibri" w:eastAsia="Calibri" w:hAnsi="Calibri" w:cs="Calibri"/>
          <w:i/>
          <w:sz w:val="22"/>
          <w:szCs w:val="22"/>
        </w:rPr>
        <w:t xml:space="preserve">as well as for </w:t>
      </w:r>
      <w:r w:rsidRPr="00B12B67">
        <w:rPr>
          <w:rFonts w:ascii="Calibri" w:eastAsia="Calibri" w:hAnsi="Calibri" w:cs="Calibri"/>
          <w:i/>
          <w:sz w:val="22"/>
          <w:szCs w:val="22"/>
        </w:rPr>
        <w:t>the</w:t>
      </w:r>
      <w:r>
        <w:rPr>
          <w:rFonts w:ascii="Calibri" w:eastAsia="Calibri" w:hAnsi="Calibri" w:cs="Calibri"/>
          <w:i/>
          <w:sz w:val="22"/>
          <w:szCs w:val="22"/>
        </w:rPr>
        <w:t>ir</w:t>
      </w:r>
      <w:r w:rsidRPr="00B12B67">
        <w:rPr>
          <w:rFonts w:ascii="Calibri" w:eastAsia="Calibri" w:hAnsi="Calibri" w:cs="Calibri"/>
          <w:i/>
          <w:sz w:val="22"/>
          <w:szCs w:val="22"/>
        </w:rPr>
        <w:t xml:space="preserve"> designated representatives);</w:t>
      </w:r>
    </w:p>
    <w:p w14:paraId="4868ADE2" w14:textId="77777777" w:rsidR="003D0A1E" w:rsidRDefault="003D0A1E" w:rsidP="003D0A1E">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included in the declarations of interest</w:t>
      </w:r>
      <w:r>
        <w:rPr>
          <w:rFonts w:ascii="Calibri" w:eastAsia="Calibri" w:hAnsi="Calibri" w:cs="Calibri"/>
          <w:i/>
          <w:sz w:val="22"/>
          <w:szCs w:val="22"/>
        </w:rPr>
        <w:t xml:space="preserve">s, including personal data of immediate family members </w:t>
      </w:r>
      <w:r w:rsidRPr="00B4702F">
        <w:rPr>
          <w:rFonts w:ascii="Calibri" w:eastAsia="Calibri" w:hAnsi="Calibri" w:cs="Calibri"/>
          <w:i/>
          <w:sz w:val="22"/>
          <w:szCs w:val="22"/>
        </w:rPr>
        <w:t>as required in the declaration of interests</w:t>
      </w:r>
      <w:r w:rsidRPr="00B12B67">
        <w:rPr>
          <w:rFonts w:ascii="Calibri" w:eastAsia="Calibri" w:hAnsi="Calibri" w:cs="Calibri"/>
          <w:i/>
          <w:sz w:val="22"/>
          <w:szCs w:val="22"/>
        </w:rPr>
        <w:t xml:space="preserve"> (only for individuals applying to be appointed as members of expert groups or sub-groups in a personal capacity).</w:t>
      </w:r>
    </w:p>
    <w:p w14:paraId="72E39462" w14:textId="77777777" w:rsidR="003D0A1E" w:rsidRPr="00B12B67" w:rsidRDefault="003D0A1E" w:rsidP="003D0A1E">
      <w:pPr>
        <w:numPr>
          <w:ilvl w:val="0"/>
          <w:numId w:val="41"/>
        </w:numPr>
        <w:tabs>
          <w:tab w:val="num" w:pos="567"/>
        </w:tabs>
        <w:spacing w:after="120"/>
        <w:ind w:left="567" w:hanging="207"/>
        <w:rPr>
          <w:rFonts w:ascii="Calibri" w:eastAsia="Calibri" w:hAnsi="Calibri" w:cs="Calibri"/>
          <w:i/>
          <w:sz w:val="22"/>
          <w:szCs w:val="22"/>
        </w:rPr>
      </w:pPr>
      <w:r>
        <w:rPr>
          <w:rFonts w:ascii="Calibri" w:eastAsia="Calibri" w:hAnsi="Calibri" w:cs="Calibri"/>
          <w:i/>
          <w:sz w:val="22"/>
          <w:szCs w:val="22"/>
        </w:rPr>
        <w:t>Personal data that may be included in submissions of members of expert groups.</w:t>
      </w:r>
    </w:p>
    <w:p w14:paraId="1FC07947" w14:textId="77777777" w:rsidR="003D0A1E" w:rsidRDefault="003D0A1E" w:rsidP="003D0A1E">
      <w:pPr>
        <w:spacing w:after="0"/>
        <w:rPr>
          <w:rFonts w:ascii="Calibri" w:eastAsia="Cambria" w:hAnsi="Calibri" w:cs="Calibri"/>
          <w:sz w:val="22"/>
          <w:szCs w:val="22"/>
        </w:rPr>
      </w:pPr>
      <w:r w:rsidRPr="00B12B67">
        <w:rPr>
          <w:rFonts w:ascii="Calibri" w:eastAsia="Cambria" w:hAnsi="Calibri" w:cs="Calibri"/>
          <w:sz w:val="22"/>
          <w:szCs w:val="22"/>
        </w:rPr>
        <w:t xml:space="preserve">The provision </w:t>
      </w:r>
      <w:r>
        <w:rPr>
          <w:rFonts w:ascii="Calibri" w:eastAsia="Cambria" w:hAnsi="Calibri" w:cs="Calibri"/>
          <w:sz w:val="22"/>
          <w:szCs w:val="22"/>
        </w:rPr>
        <w:t xml:space="preserve">to the Commission service </w:t>
      </w:r>
      <w:r w:rsidRPr="00B12B67">
        <w:rPr>
          <w:rFonts w:ascii="Calibri" w:eastAsia="Cambria" w:hAnsi="Calibri" w:cs="Calibri"/>
          <w:sz w:val="22"/>
          <w:szCs w:val="22"/>
        </w:rPr>
        <w:t xml:space="preserve">of the personal data </w:t>
      </w:r>
      <w:r w:rsidRPr="00F171FF">
        <w:rPr>
          <w:rFonts w:ascii="Calibri" w:eastAsia="Cambria" w:hAnsi="Calibri" w:cs="Calibri"/>
          <w:sz w:val="22"/>
          <w:szCs w:val="22"/>
        </w:rPr>
        <w:t xml:space="preserve">required </w:t>
      </w:r>
      <w:r w:rsidRPr="00B12B67">
        <w:rPr>
          <w:rFonts w:ascii="Calibri" w:eastAsia="Cambria" w:hAnsi="Calibri" w:cs="Calibri"/>
          <w:sz w:val="22"/>
          <w:szCs w:val="22"/>
        </w:rPr>
        <w:t>is mandatory to meet a</w:t>
      </w:r>
      <w:r w:rsidRPr="00B12B67">
        <w:rPr>
          <w:rFonts w:ascii="Calibri" w:eastAsia="Cambria" w:hAnsi="Calibri" w:cs="Calibri"/>
          <w:i/>
          <w:sz w:val="22"/>
          <w:szCs w:val="22"/>
        </w:rPr>
        <w:t xml:space="preserve"> </w:t>
      </w:r>
      <w:r>
        <w:rPr>
          <w:rFonts w:ascii="Calibri" w:eastAsia="Cambria" w:hAnsi="Calibri" w:cs="Calibri"/>
          <w:sz w:val="22"/>
          <w:szCs w:val="22"/>
        </w:rPr>
        <w:t>legal</w:t>
      </w:r>
      <w:r w:rsidRPr="00B12B67">
        <w:rPr>
          <w:rFonts w:ascii="Calibri" w:eastAsia="Cambria" w:hAnsi="Calibri" w:cs="Calibri"/>
          <w:i/>
          <w:sz w:val="22"/>
          <w:szCs w:val="22"/>
        </w:rPr>
        <w:t xml:space="preserve"> </w:t>
      </w:r>
      <w:r w:rsidRPr="00B12B67">
        <w:rPr>
          <w:rFonts w:ascii="Calibri" w:eastAsia="Cambria" w:hAnsi="Calibri" w:cs="Calibri"/>
          <w:sz w:val="22"/>
          <w:szCs w:val="22"/>
        </w:rPr>
        <w:t>requirement of selecting members of expert groups</w:t>
      </w:r>
      <w:r>
        <w:rPr>
          <w:rFonts w:ascii="Calibri" w:eastAsia="Cambria" w:hAnsi="Calibri" w:cs="Calibri"/>
          <w:sz w:val="22"/>
          <w:szCs w:val="22"/>
        </w:rPr>
        <w:t xml:space="preserve"> as set in </w:t>
      </w:r>
      <w:r w:rsidRPr="00B12B67">
        <w:rPr>
          <w:rFonts w:ascii="Calibri" w:eastAsia="Calibri" w:hAnsi="Calibri" w:cs="Calibri"/>
          <w:sz w:val="22"/>
          <w:szCs w:val="22"/>
        </w:rPr>
        <w:t>Commission Decision C(2016)3301</w:t>
      </w:r>
      <w:r>
        <w:rPr>
          <w:rFonts w:ascii="Calibri" w:eastAsia="Cambria" w:hAnsi="Calibri" w:cs="Calibri"/>
          <w:sz w:val="22"/>
          <w:szCs w:val="22"/>
        </w:rPr>
        <w:t>. In principle, for individuals appointed as members or observers in personal capacity to act independently and in the public interest and for individuals appointed as members or observers to represents a common interest, the</w:t>
      </w:r>
      <w:r w:rsidRPr="00B12B67">
        <w:rPr>
          <w:rFonts w:ascii="Calibri" w:hAnsi="Calibri" w:cs="Calibri"/>
          <w:sz w:val="22"/>
          <w:szCs w:val="22"/>
          <w:lang w:eastAsia="en-GB"/>
        </w:rPr>
        <w:t xml:space="preserve"> types of</w:t>
      </w:r>
      <w:r>
        <w:rPr>
          <w:rFonts w:ascii="Calibri" w:hAnsi="Calibri" w:cs="Calibri"/>
          <w:sz w:val="22"/>
          <w:szCs w:val="22"/>
          <w:lang w:eastAsia="en-GB"/>
        </w:rPr>
        <w:t xml:space="preserve"> </w:t>
      </w:r>
      <w:r w:rsidRPr="00B12B67">
        <w:rPr>
          <w:rFonts w:ascii="Calibri" w:hAnsi="Calibri" w:cs="Calibri"/>
          <w:sz w:val="22"/>
          <w:szCs w:val="22"/>
          <w:lang w:eastAsia="en-GB"/>
        </w:rPr>
        <w:t>personal data</w:t>
      </w:r>
      <w:r>
        <w:rPr>
          <w:rFonts w:ascii="Calibri" w:hAnsi="Calibri" w:cs="Calibri"/>
          <w:sz w:val="22"/>
          <w:szCs w:val="22"/>
          <w:lang w:eastAsia="en-GB"/>
        </w:rPr>
        <w:t xml:space="preserve"> listed above (with the exception of contact details and information for the evaluation of selection criteria or eligibility criteria)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in order to comply with the legal requirement to ensure</w:t>
      </w:r>
      <w:r w:rsidRPr="00B12B67">
        <w:rPr>
          <w:rFonts w:ascii="Calibri" w:eastAsia="Cambria" w:hAnsi="Calibri" w:cs="Calibri"/>
          <w:sz w:val="22"/>
          <w:szCs w:val="22"/>
        </w:rPr>
        <w:t xml:space="preserve"> transparency on the composition and functioning of </w:t>
      </w:r>
      <w:r>
        <w:rPr>
          <w:rFonts w:ascii="Calibri" w:eastAsia="Cambria" w:hAnsi="Calibri" w:cs="Calibri"/>
          <w:sz w:val="22"/>
          <w:szCs w:val="22"/>
        </w:rPr>
        <w:t xml:space="preserve">Commission </w:t>
      </w:r>
      <w:r w:rsidRPr="00B12B67">
        <w:rPr>
          <w:rFonts w:ascii="Calibri" w:eastAsia="Cambria" w:hAnsi="Calibri" w:cs="Calibri"/>
          <w:sz w:val="22"/>
          <w:szCs w:val="22"/>
        </w:rPr>
        <w:t xml:space="preserve">expert groups. If you do not provide </w:t>
      </w:r>
      <w:r>
        <w:rPr>
          <w:rFonts w:ascii="Calibri" w:eastAsia="Cambria" w:hAnsi="Calibri" w:cs="Calibri"/>
          <w:sz w:val="22"/>
          <w:szCs w:val="22"/>
        </w:rPr>
        <w:t>the</w:t>
      </w:r>
      <w:r w:rsidRPr="00B12B67">
        <w:rPr>
          <w:rFonts w:ascii="Calibri" w:eastAsia="Cambria" w:hAnsi="Calibri" w:cs="Calibri"/>
          <w:sz w:val="22"/>
          <w:szCs w:val="22"/>
        </w:rPr>
        <w:t xml:space="preserve"> personal data</w:t>
      </w:r>
      <w:r>
        <w:rPr>
          <w:rFonts w:ascii="Calibri" w:eastAsia="Cambria" w:hAnsi="Calibri" w:cs="Calibri"/>
          <w:sz w:val="22"/>
          <w:szCs w:val="22"/>
        </w:rPr>
        <w:t xml:space="preserve"> required</w:t>
      </w:r>
      <w:r w:rsidRPr="00B12B67">
        <w:rPr>
          <w:rFonts w:ascii="Calibri" w:eastAsia="Cambria" w:hAnsi="Calibri" w:cs="Calibri"/>
          <w:sz w:val="22"/>
          <w:szCs w:val="22"/>
        </w:rPr>
        <w:t xml:space="preserve">, possible consequences are that you will not be considered for selection as a member of an expert group or, if already selected, your membership will be </w:t>
      </w:r>
      <w:r w:rsidRPr="00011096">
        <w:rPr>
          <w:rFonts w:ascii="Calibri" w:eastAsia="Cambria" w:hAnsi="Calibri" w:cs="Calibri"/>
          <w:sz w:val="22"/>
          <w:szCs w:val="22"/>
        </w:rPr>
        <w:t>suspended</w:t>
      </w:r>
      <w:r w:rsidRPr="00B12B67">
        <w:rPr>
          <w:rFonts w:ascii="Calibri" w:eastAsia="Cambria" w:hAnsi="Calibri" w:cs="Calibri"/>
          <w:sz w:val="22"/>
          <w:szCs w:val="22"/>
        </w:rPr>
        <w:t>.</w:t>
      </w:r>
      <w:r>
        <w:rPr>
          <w:rFonts w:ascii="Calibri" w:eastAsia="Cambria" w:hAnsi="Calibri" w:cs="Calibri"/>
          <w:sz w:val="22"/>
          <w:szCs w:val="22"/>
        </w:rPr>
        <w:t xml:space="preserve"> </w:t>
      </w:r>
    </w:p>
    <w:p w14:paraId="35F94E11" w14:textId="77777777" w:rsidR="003D0A1E" w:rsidRDefault="003D0A1E" w:rsidP="003D0A1E">
      <w:pPr>
        <w:spacing w:after="0"/>
        <w:rPr>
          <w:rFonts w:ascii="Calibri" w:eastAsia="Cambria" w:hAnsi="Calibri" w:cs="Calibri"/>
          <w:sz w:val="22"/>
          <w:szCs w:val="22"/>
        </w:rPr>
      </w:pPr>
    </w:p>
    <w:p w14:paraId="3834C1A3" w14:textId="77777777" w:rsidR="003D0A1E" w:rsidRDefault="003D0A1E" w:rsidP="003D0A1E">
      <w:pPr>
        <w:spacing w:after="0"/>
        <w:rPr>
          <w:rFonts w:ascii="Calibri" w:eastAsia="Cambria" w:hAnsi="Calibri" w:cs="Calibri"/>
          <w:sz w:val="22"/>
          <w:szCs w:val="22"/>
        </w:rPr>
      </w:pPr>
      <w:r w:rsidRPr="00157B16">
        <w:rPr>
          <w:rFonts w:ascii="Calibri" w:eastAsia="Cambria" w:hAnsi="Calibri" w:cs="Calibri"/>
          <w:sz w:val="22"/>
          <w:szCs w:val="22"/>
        </w:rPr>
        <w:t>The submissions of members in the context of the work of expert groups and subgroups are generally made public, with personal data withheld where appropriate.</w:t>
      </w:r>
      <w:r>
        <w:rPr>
          <w:rFonts w:ascii="Calibri" w:eastAsia="Cambria" w:hAnsi="Calibri" w:cs="Calibri"/>
          <w:sz w:val="22"/>
          <w:szCs w:val="22"/>
        </w:rPr>
        <w:t xml:space="preserve"> </w:t>
      </w:r>
    </w:p>
    <w:p w14:paraId="5AF54D6D" w14:textId="77777777" w:rsidR="003D0A1E" w:rsidRDefault="003D0A1E" w:rsidP="003D0A1E">
      <w:pPr>
        <w:spacing w:after="0"/>
        <w:rPr>
          <w:rFonts w:ascii="Calibri" w:eastAsia="Cambria" w:hAnsi="Calibri" w:cs="Calibri"/>
          <w:sz w:val="22"/>
          <w:szCs w:val="22"/>
        </w:rPr>
      </w:pPr>
    </w:p>
    <w:p w14:paraId="0FA825D1" w14:textId="77777777" w:rsidR="003D0A1E" w:rsidRDefault="003D0A1E" w:rsidP="003D0A1E">
      <w:pPr>
        <w:spacing w:after="0"/>
        <w:rPr>
          <w:rFonts w:ascii="Calibri" w:eastAsia="Cambria" w:hAnsi="Calibri" w:cs="Calibri"/>
          <w:sz w:val="22"/>
          <w:szCs w:val="22"/>
        </w:rPr>
      </w:pPr>
      <w:r>
        <w:rPr>
          <w:rFonts w:ascii="Calibri" w:eastAsia="Cambria" w:hAnsi="Calibri" w:cs="Calibri"/>
          <w:sz w:val="22"/>
          <w:szCs w:val="22"/>
        </w:rPr>
        <w:t xml:space="preserve">With the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 xml:space="preserve">consent of the representatives of organisations, Member States’ authorities and other public entities, their names may also be published on the Register. </w:t>
      </w:r>
      <w:r w:rsidRPr="00FE1633">
        <w:rPr>
          <w:rFonts w:ascii="Calibri" w:eastAsia="Cambria" w:hAnsi="Calibri" w:cs="Calibri"/>
          <w:sz w:val="22"/>
          <w:szCs w:val="22"/>
        </w:rPr>
        <w:t xml:space="preserve">They may furthermore be published </w:t>
      </w:r>
      <w:r>
        <w:rPr>
          <w:rFonts w:ascii="Calibri" w:eastAsia="Cambria" w:hAnsi="Calibri" w:cs="Calibri"/>
          <w:sz w:val="22"/>
          <w:szCs w:val="22"/>
        </w:rPr>
        <w:t>in specific and exceptional circumstances where such publication is necessary to achieve the purpose of the processing operation.</w:t>
      </w:r>
    </w:p>
    <w:p w14:paraId="40BF86E3" w14:textId="77777777" w:rsidR="003D0A1E" w:rsidRPr="00B12B67" w:rsidRDefault="003D0A1E" w:rsidP="003D0A1E">
      <w:pPr>
        <w:spacing w:after="0"/>
        <w:rPr>
          <w:rFonts w:ascii="Calibri" w:eastAsia="Cambria" w:hAnsi="Calibri" w:cs="Calibri"/>
          <w:i/>
          <w:sz w:val="22"/>
          <w:szCs w:val="22"/>
        </w:rPr>
      </w:pPr>
      <w:r>
        <w:rPr>
          <w:rFonts w:ascii="Calibri" w:eastAsia="Cambria" w:hAnsi="Calibri" w:cs="Calibri"/>
          <w:sz w:val="22"/>
          <w:szCs w:val="22"/>
        </w:rPr>
        <w:lastRenderedPageBreak/>
        <w:t xml:space="preserve">The name of a person chairing the group, when this person is not from within the Commission (i.e. the group elects a chair from among its members or the Commission or its services appoint an individual as chair), may be published with his/ her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consent.</w:t>
      </w:r>
    </w:p>
    <w:p w14:paraId="0EA682A4" w14:textId="77777777" w:rsidR="003D0A1E" w:rsidRPr="00B12B67" w:rsidRDefault="003D0A1E" w:rsidP="003D0A1E">
      <w:pPr>
        <w:spacing w:after="0"/>
        <w:rPr>
          <w:rFonts w:ascii="Calibri" w:eastAsia="Cambria" w:hAnsi="Calibri" w:cs="Calibri"/>
          <w:i/>
          <w:sz w:val="22"/>
          <w:szCs w:val="22"/>
        </w:rPr>
      </w:pPr>
    </w:p>
    <w:p w14:paraId="24EE8EB1" w14:textId="77777777" w:rsidR="003D0A1E" w:rsidRPr="00B12B67" w:rsidRDefault="003D0A1E" w:rsidP="003D0A1E">
      <w:pPr>
        <w:pStyle w:val="ListParagraph"/>
        <w:numPr>
          <w:ilvl w:val="0"/>
          <w:numId w:val="43"/>
        </w:numPr>
        <w:rPr>
          <w:rFonts w:ascii="Calibri" w:eastAsia="Calibri" w:hAnsi="Calibri" w:cs="Calibri"/>
          <w:b/>
          <w:sz w:val="22"/>
          <w:szCs w:val="22"/>
          <w:u w:val="single"/>
          <w:lang w:val="en-GB" w:eastAsia="en-US"/>
        </w:rPr>
      </w:pPr>
      <w:r w:rsidRPr="00B12B67">
        <w:rPr>
          <w:rFonts w:ascii="Calibri" w:eastAsia="Calibri" w:hAnsi="Calibri" w:cs="Calibri"/>
          <w:b/>
          <w:sz w:val="22"/>
          <w:szCs w:val="22"/>
          <w:u w:val="single"/>
          <w:lang w:val="en-GB" w:eastAsia="en-US"/>
        </w:rPr>
        <w:t>How long do we keep your personal data?</w:t>
      </w:r>
    </w:p>
    <w:p w14:paraId="6EE4F038" w14:textId="77777777" w:rsidR="003D0A1E" w:rsidRPr="00B12B67" w:rsidRDefault="003D0A1E" w:rsidP="003D0A1E">
      <w:pPr>
        <w:rPr>
          <w:rFonts w:ascii="Calibri" w:eastAsia="Calibri" w:hAnsi="Calibri" w:cs="Calibri"/>
          <w:sz w:val="22"/>
          <w:szCs w:val="22"/>
        </w:rPr>
      </w:pPr>
      <w:r w:rsidRPr="00B12B67">
        <w:rPr>
          <w:rFonts w:ascii="Calibri" w:eastAsia="Calibri" w:hAnsi="Calibri" w:cs="Calibri"/>
          <w:sz w:val="22"/>
          <w:szCs w:val="22"/>
        </w:rPr>
        <w:t>The Data Controller only keeps your personal data for the time necessary to fulfil the purpose of collection or further processing</w:t>
      </w:r>
      <w:r>
        <w:rPr>
          <w:rFonts w:ascii="Calibri" w:eastAsia="Calibri" w:hAnsi="Calibri" w:cs="Calibri"/>
          <w:sz w:val="22"/>
          <w:szCs w:val="22"/>
        </w:rPr>
        <w:t>. T</w:t>
      </w:r>
      <w:r w:rsidRPr="00B12B67">
        <w:rPr>
          <w:rFonts w:ascii="Calibri" w:eastAsia="Calibri" w:hAnsi="Calibri" w:cs="Calibri"/>
          <w:sz w:val="22"/>
          <w:szCs w:val="22"/>
        </w:rPr>
        <w:t xml:space="preserve">he following modalities apply: </w:t>
      </w:r>
    </w:p>
    <w:p w14:paraId="5FE07EF7" w14:textId="77777777" w:rsidR="003D0A1E" w:rsidRPr="00B12B67" w:rsidRDefault="003D0A1E" w:rsidP="003D0A1E">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submitted to them as part of rejected applications for </w:t>
      </w:r>
      <w:r>
        <w:rPr>
          <w:rFonts w:ascii="Calibri" w:eastAsia="Calibri" w:hAnsi="Calibri" w:cs="Calibri"/>
          <w:sz w:val="22"/>
          <w:szCs w:val="22"/>
          <w:lang w:val="en-GB" w:eastAsia="en-US"/>
        </w:rPr>
        <w:t>three years</w:t>
      </w:r>
      <w:r w:rsidRPr="00B12B67">
        <w:rPr>
          <w:rFonts w:ascii="Calibri" w:eastAsia="Calibri" w:hAnsi="Calibri" w:cs="Calibri"/>
          <w:sz w:val="22"/>
          <w:szCs w:val="22"/>
          <w:lang w:val="en-GB" w:eastAsia="en-US"/>
        </w:rPr>
        <w:t xml:space="preserve"> after the end of the selection process and do not process them for other purposes; these </w:t>
      </w:r>
      <w:r>
        <w:rPr>
          <w:rFonts w:ascii="Calibri" w:eastAsia="Calibri" w:hAnsi="Calibri" w:cs="Calibri"/>
          <w:sz w:val="22"/>
          <w:szCs w:val="22"/>
          <w:lang w:val="en-GB" w:eastAsia="en-US"/>
        </w:rPr>
        <w:t xml:space="preserve">personal </w:t>
      </w:r>
      <w:r w:rsidRPr="00B12B67">
        <w:rPr>
          <w:rFonts w:ascii="Calibri" w:eastAsia="Calibri" w:hAnsi="Calibri" w:cs="Calibri"/>
          <w:sz w:val="22"/>
          <w:szCs w:val="22"/>
          <w:lang w:val="en-GB" w:eastAsia="en-US"/>
        </w:rPr>
        <w:t>data are not published on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w:t>
      </w:r>
    </w:p>
    <w:p w14:paraId="4273B5DA" w14:textId="77777777" w:rsidR="003D0A1E" w:rsidRPr="00B12B67" w:rsidRDefault="003D0A1E" w:rsidP="003D0A1E">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expert group and </w:t>
      </w:r>
      <w:r>
        <w:rPr>
          <w:rFonts w:ascii="Calibri" w:eastAsia="Calibri" w:hAnsi="Calibri" w:cs="Calibri"/>
          <w:sz w:val="22"/>
          <w:szCs w:val="22"/>
          <w:lang w:val="en-GB" w:eastAsia="en-US"/>
        </w:rPr>
        <w:t xml:space="preserve">some types of </w:t>
      </w:r>
      <w:r w:rsidRPr="00B12B67">
        <w:rPr>
          <w:rFonts w:ascii="Calibri" w:eastAsia="Calibri" w:hAnsi="Calibri" w:cs="Calibri"/>
          <w:sz w:val="22"/>
          <w:szCs w:val="22"/>
          <w:lang w:val="en-GB" w:eastAsia="en-US"/>
        </w:rPr>
        <w:t xml:space="preserve">personal data of its members </w:t>
      </w:r>
      <w:r>
        <w:rPr>
          <w:rFonts w:ascii="Calibri" w:eastAsia="Calibri" w:hAnsi="Calibri" w:cs="Calibri"/>
          <w:sz w:val="22"/>
          <w:szCs w:val="22"/>
          <w:lang w:val="en-GB" w:eastAsia="en-US"/>
        </w:rPr>
        <w:t xml:space="preserve">and observers, as described in Heading 4, </w:t>
      </w:r>
      <w:r w:rsidRPr="00B12B67">
        <w:rPr>
          <w:rFonts w:ascii="Calibri" w:eastAsia="Calibri" w:hAnsi="Calibri" w:cs="Calibri"/>
          <w:sz w:val="22"/>
          <w:szCs w:val="22"/>
          <w:lang w:val="en-GB" w:eastAsia="en-US"/>
        </w:rPr>
        <w:t xml:space="preserve">are published on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during the duration of existence of the expert group. </w:t>
      </w:r>
    </w:p>
    <w:p w14:paraId="6C144A27" w14:textId="77777777" w:rsidR="003D0A1E" w:rsidRPr="00B12B67" w:rsidRDefault="003D0A1E" w:rsidP="003D0A1E">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When an individual is no longer</w:t>
      </w:r>
      <w:r>
        <w:rPr>
          <w:rFonts w:ascii="Calibri" w:eastAsia="Calibri" w:hAnsi="Calibri" w:cs="Calibri"/>
          <w:sz w:val="22"/>
          <w:szCs w:val="22"/>
          <w:lang w:val="en-GB" w:eastAsia="en-US"/>
        </w:rPr>
        <w:t xml:space="preserve"> member or observer or representative of a member or observer of </w:t>
      </w:r>
      <w:r w:rsidRPr="00B12B67">
        <w:rPr>
          <w:rFonts w:ascii="Calibri" w:eastAsia="Calibri" w:hAnsi="Calibri" w:cs="Calibri"/>
          <w:sz w:val="22"/>
          <w:szCs w:val="22"/>
          <w:lang w:val="en-GB" w:eastAsia="en-US"/>
        </w:rPr>
        <w:t>an expert group listed in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all personal data related to this individual, including </w:t>
      </w:r>
      <w:r>
        <w:rPr>
          <w:rFonts w:ascii="Calibri" w:eastAsia="Calibri" w:hAnsi="Calibri" w:cs="Calibri"/>
          <w:sz w:val="22"/>
          <w:szCs w:val="22"/>
          <w:lang w:val="en-GB" w:eastAsia="en-US"/>
        </w:rPr>
        <w:t xml:space="preserve">a </w:t>
      </w:r>
      <w:r w:rsidRPr="00B12B67">
        <w:rPr>
          <w:rFonts w:ascii="Calibri" w:eastAsia="Calibri" w:hAnsi="Calibri" w:cs="Calibri"/>
          <w:sz w:val="22"/>
          <w:szCs w:val="22"/>
          <w:lang w:val="en-GB" w:eastAsia="en-US"/>
        </w:rPr>
        <w:t>declaration of interests</w:t>
      </w:r>
      <w:r>
        <w:rPr>
          <w:rFonts w:ascii="Calibri" w:eastAsia="Calibri" w:hAnsi="Calibri" w:cs="Calibri"/>
          <w:sz w:val="22"/>
          <w:szCs w:val="22"/>
          <w:lang w:val="en-GB" w:eastAsia="en-US"/>
        </w:rPr>
        <w:t>,</w:t>
      </w:r>
      <w:r w:rsidRPr="00B12B67">
        <w:rPr>
          <w:rFonts w:ascii="Calibri" w:eastAsia="Calibri" w:hAnsi="Calibri" w:cs="Calibri"/>
          <w:sz w:val="22"/>
          <w:szCs w:val="22"/>
          <w:lang w:val="en-GB" w:eastAsia="en-US"/>
        </w:rPr>
        <w:t xml:space="preserve"> is removed from the Register</w:t>
      </w:r>
      <w:r>
        <w:rPr>
          <w:rFonts w:ascii="Calibri" w:eastAsia="Calibri" w:hAnsi="Calibri" w:cs="Calibri"/>
          <w:sz w:val="22"/>
          <w:szCs w:val="22"/>
          <w:lang w:val="en-GB" w:eastAsia="en-US"/>
        </w:rPr>
        <w:t xml:space="preserve"> and is therefore not public anymore</w:t>
      </w:r>
      <w:r w:rsidRPr="00B12B67">
        <w:rPr>
          <w:rFonts w:ascii="Calibri" w:eastAsia="Calibri" w:hAnsi="Calibri" w:cs="Calibri"/>
          <w:sz w:val="22"/>
          <w:szCs w:val="22"/>
          <w:lang w:val="en-GB" w:eastAsia="en-US"/>
        </w:rPr>
        <w:t>.</w:t>
      </w:r>
    </w:p>
    <w:p w14:paraId="616DB1D4" w14:textId="77777777" w:rsidR="003D0A1E" w:rsidRPr="00B12B67" w:rsidRDefault="003D0A1E" w:rsidP="003D0A1E">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for the period during which the relevant individual is a member </w:t>
      </w:r>
      <w:r>
        <w:rPr>
          <w:rFonts w:ascii="Calibri" w:eastAsia="Calibri" w:hAnsi="Calibri" w:cs="Calibri"/>
          <w:sz w:val="22"/>
          <w:szCs w:val="22"/>
          <w:lang w:val="en-GB" w:eastAsia="en-US"/>
        </w:rPr>
        <w:t xml:space="preserve">or an observer </w:t>
      </w:r>
      <w:r w:rsidRPr="00B12B67">
        <w:rPr>
          <w:rFonts w:ascii="Calibri" w:eastAsia="Calibri" w:hAnsi="Calibri" w:cs="Calibri"/>
          <w:sz w:val="22"/>
          <w:szCs w:val="22"/>
          <w:lang w:val="en-GB" w:eastAsia="en-US"/>
        </w:rPr>
        <w:t xml:space="preserve">or a representative of a member </w:t>
      </w:r>
      <w:r>
        <w:rPr>
          <w:rFonts w:ascii="Calibri" w:eastAsia="Calibri" w:hAnsi="Calibri" w:cs="Calibri"/>
          <w:sz w:val="22"/>
          <w:szCs w:val="22"/>
          <w:lang w:val="en-GB" w:eastAsia="en-US"/>
        </w:rPr>
        <w:t xml:space="preserve">or of an observer </w:t>
      </w:r>
      <w:r w:rsidRPr="00B12B67">
        <w:rPr>
          <w:rFonts w:ascii="Calibri" w:eastAsia="Calibri" w:hAnsi="Calibri" w:cs="Calibri"/>
          <w:sz w:val="22"/>
          <w:szCs w:val="22"/>
          <w:lang w:val="en-GB" w:eastAsia="en-US"/>
        </w:rPr>
        <w:t xml:space="preserve">of the group and for </w:t>
      </w:r>
      <w:r>
        <w:rPr>
          <w:rFonts w:ascii="Calibri" w:eastAsia="Calibri" w:hAnsi="Calibri" w:cs="Calibri"/>
          <w:sz w:val="22"/>
          <w:szCs w:val="22"/>
          <w:lang w:val="en-GB" w:eastAsia="en-US"/>
        </w:rPr>
        <w:t>five</w:t>
      </w:r>
      <w:r w:rsidRPr="00B12B67">
        <w:rPr>
          <w:rFonts w:ascii="Calibri" w:eastAsia="Calibri" w:hAnsi="Calibri" w:cs="Calibri"/>
          <w:sz w:val="22"/>
          <w:szCs w:val="22"/>
          <w:lang w:val="en-GB" w:eastAsia="en-US"/>
        </w:rPr>
        <w:t xml:space="preserve"> years after the date on which </w:t>
      </w:r>
      <w:r>
        <w:rPr>
          <w:rFonts w:ascii="Calibri" w:eastAsia="Calibri" w:hAnsi="Calibri" w:cs="Calibri"/>
          <w:sz w:val="22"/>
          <w:szCs w:val="22"/>
          <w:lang w:val="en-GB" w:eastAsia="en-US"/>
        </w:rPr>
        <w:t xml:space="preserve">the individual is no longer </w:t>
      </w:r>
      <w:r w:rsidRPr="00B12B67">
        <w:rPr>
          <w:rFonts w:ascii="Calibri" w:eastAsia="Calibri" w:hAnsi="Calibri" w:cs="Calibri"/>
          <w:sz w:val="22"/>
          <w:szCs w:val="22"/>
          <w:lang w:val="en-GB" w:eastAsia="en-US"/>
        </w:rPr>
        <w:t>member</w:t>
      </w:r>
      <w:r>
        <w:rPr>
          <w:rFonts w:ascii="Calibri" w:eastAsia="Calibri" w:hAnsi="Calibri" w:cs="Calibri"/>
          <w:sz w:val="22"/>
          <w:szCs w:val="22"/>
          <w:lang w:val="en-GB" w:eastAsia="en-US"/>
        </w:rPr>
        <w:t xml:space="preserve"> or observer</w:t>
      </w:r>
      <w:r w:rsidRPr="00B12B67">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or representative of a member or observer </w:t>
      </w:r>
      <w:r w:rsidRPr="00B12B67">
        <w:rPr>
          <w:rFonts w:ascii="Calibri" w:eastAsia="Calibri" w:hAnsi="Calibri" w:cs="Calibri"/>
          <w:sz w:val="22"/>
          <w:szCs w:val="22"/>
          <w:lang w:val="en-GB" w:eastAsia="en-US"/>
        </w:rPr>
        <w:t>of the group.</w:t>
      </w:r>
      <w:r>
        <w:rPr>
          <w:rFonts w:ascii="Calibri" w:eastAsia="Calibri" w:hAnsi="Calibri" w:cs="Calibri"/>
          <w:sz w:val="22"/>
          <w:szCs w:val="22"/>
          <w:lang w:val="en-GB" w:eastAsia="en-US"/>
        </w:rPr>
        <w:t xml:space="preserve"> Following this five-year period, the personal data is transferred to the historical archives and a review takes place no later than 25 years after that transfer to the historical archives to evaluate whether to keep the data permanently or to delete some or all data.</w:t>
      </w:r>
    </w:p>
    <w:p w14:paraId="484BEF00" w14:textId="77777777" w:rsidR="003D0A1E" w:rsidRPr="00B12B67" w:rsidRDefault="003D0A1E" w:rsidP="003D0A1E">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When a group is closed down, it remains published in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for five years, with the indication 'Closed'. </w:t>
      </w:r>
      <w:r>
        <w:rPr>
          <w:rFonts w:ascii="Calibri" w:eastAsia="Calibri" w:hAnsi="Calibri" w:cs="Calibri"/>
          <w:sz w:val="22"/>
          <w:szCs w:val="22"/>
          <w:lang w:val="en-GB" w:eastAsia="en-US"/>
        </w:rPr>
        <w:t>Those types of p</w:t>
      </w:r>
      <w:r w:rsidRPr="00B12B67">
        <w:rPr>
          <w:rFonts w:ascii="Calibri" w:eastAsia="Calibri" w:hAnsi="Calibri" w:cs="Calibri"/>
          <w:sz w:val="22"/>
          <w:szCs w:val="22"/>
          <w:lang w:val="en-GB" w:eastAsia="en-US"/>
        </w:rPr>
        <w:t xml:space="preserve">ersonal data other than the declarations of interests of members appointed in personal capacity </w:t>
      </w:r>
      <w:r>
        <w:rPr>
          <w:rFonts w:ascii="Calibri" w:eastAsia="Calibri" w:hAnsi="Calibri" w:cs="Calibri"/>
          <w:sz w:val="22"/>
          <w:szCs w:val="22"/>
          <w:lang w:val="en-GB" w:eastAsia="en-US"/>
        </w:rPr>
        <w:t xml:space="preserve">that were published while the group was active </w:t>
      </w:r>
      <w:r w:rsidRPr="00B12B67">
        <w:rPr>
          <w:rFonts w:ascii="Calibri" w:eastAsia="Calibri" w:hAnsi="Calibri" w:cs="Calibri"/>
          <w:sz w:val="22"/>
          <w:szCs w:val="22"/>
          <w:lang w:val="en-GB" w:eastAsia="en-US"/>
        </w:rPr>
        <w:t xml:space="preserve">remain visible on the </w:t>
      </w:r>
      <w:r>
        <w:rPr>
          <w:rFonts w:ascii="Calibri" w:eastAsia="Calibri" w:hAnsi="Calibri" w:cs="Calibri"/>
          <w:sz w:val="22"/>
          <w:szCs w:val="22"/>
          <w:lang w:val="en-GB" w:eastAsia="en-US"/>
        </w:rPr>
        <w:t>R</w:t>
      </w:r>
      <w:r w:rsidRPr="00B12B67">
        <w:rPr>
          <w:rFonts w:ascii="Calibri" w:eastAsia="Calibri" w:hAnsi="Calibri" w:cs="Calibri"/>
          <w:sz w:val="22"/>
          <w:szCs w:val="22"/>
          <w:lang w:val="en-GB" w:eastAsia="en-US"/>
        </w:rPr>
        <w:t>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during these five years</w:t>
      </w:r>
      <w:r>
        <w:rPr>
          <w:rFonts w:ascii="Calibri" w:eastAsia="Calibri" w:hAnsi="Calibri" w:cs="Calibri"/>
          <w:sz w:val="22"/>
          <w:szCs w:val="22"/>
          <w:lang w:val="en-GB" w:eastAsia="en-US"/>
        </w:rPr>
        <w:t>. On the contrary,</w:t>
      </w:r>
      <w:r w:rsidRPr="00B12B67">
        <w:rPr>
          <w:rFonts w:ascii="Calibri" w:eastAsia="Calibri" w:hAnsi="Calibri" w:cs="Calibri"/>
          <w:sz w:val="22"/>
          <w:szCs w:val="22"/>
          <w:lang w:val="en-GB" w:eastAsia="en-US"/>
        </w:rPr>
        <w:t xml:space="preserve"> the said declarations of interests are removed from the Register after closure of a group</w:t>
      </w:r>
      <w:r w:rsidRPr="002C2F9F">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and are therefore not public anymore; </w:t>
      </w:r>
      <w:r w:rsidRPr="007C32E9">
        <w:rPr>
          <w:rFonts w:ascii="Calibri" w:eastAsia="Calibri" w:hAnsi="Calibri" w:cs="Calibri"/>
          <w:sz w:val="22"/>
          <w:szCs w:val="22"/>
          <w:lang w:val="en-GB" w:eastAsia="en-US"/>
        </w:rPr>
        <w:t xml:space="preserve">they are however kept by the competent Commission service for a period of five years after </w:t>
      </w:r>
      <w:r>
        <w:rPr>
          <w:rFonts w:ascii="Calibri" w:eastAsia="Calibri" w:hAnsi="Calibri" w:cs="Calibri"/>
          <w:sz w:val="22"/>
          <w:szCs w:val="22"/>
          <w:lang w:val="en-GB" w:eastAsia="en-US"/>
        </w:rPr>
        <w:t xml:space="preserve">the </w:t>
      </w:r>
      <w:r w:rsidRPr="007C32E9">
        <w:rPr>
          <w:rFonts w:ascii="Calibri" w:eastAsia="Calibri" w:hAnsi="Calibri" w:cs="Calibri"/>
          <w:sz w:val="22"/>
          <w:szCs w:val="22"/>
          <w:lang w:val="en-GB" w:eastAsia="en-US"/>
        </w:rPr>
        <w:t>closure of the group</w:t>
      </w:r>
      <w:r w:rsidRPr="00B12B67">
        <w:rPr>
          <w:rFonts w:ascii="Calibri" w:eastAsia="Calibri" w:hAnsi="Calibri" w:cs="Calibri"/>
          <w:sz w:val="22"/>
          <w:szCs w:val="22"/>
          <w:lang w:val="en-GB" w:eastAsia="en-US"/>
        </w:rPr>
        <w:t>.</w:t>
      </w:r>
      <w:r>
        <w:rPr>
          <w:rFonts w:ascii="Calibri" w:eastAsia="Calibri" w:hAnsi="Calibri" w:cs="Calibri"/>
          <w:sz w:val="22"/>
          <w:szCs w:val="22"/>
          <w:lang w:val="en-GB" w:eastAsia="en-US"/>
        </w:rPr>
        <w:t xml:space="preserve"> Following this five-year period after the closure of the group, the personal data is transferred to the historical archives and a review takes place no later than 25 years from that transfer to evaluate whether to keep the data permanently or to delete some or all data.</w:t>
      </w:r>
    </w:p>
    <w:p w14:paraId="241CBCCD" w14:textId="77777777" w:rsidR="003D0A1E" w:rsidRPr="00B12B67" w:rsidRDefault="003D0A1E" w:rsidP="003D0A1E">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An XML file is created daily with all the information regarding active groups. All versions of this file, showing the situation of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as of the day it was created, are stored in a file server for 5 years and are not public.</w:t>
      </w:r>
    </w:p>
    <w:p w14:paraId="7D83CA3A" w14:textId="77777777" w:rsidR="003D0A1E" w:rsidRPr="00B12B67" w:rsidRDefault="003D0A1E" w:rsidP="003D0A1E">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How do we protect and safeguard your personal data?</w:t>
      </w:r>
    </w:p>
    <w:p w14:paraId="43F21765" w14:textId="77777777" w:rsidR="003D0A1E" w:rsidRPr="00B12B67" w:rsidRDefault="003D0A1E" w:rsidP="003D0A1E">
      <w:pPr>
        <w:rPr>
          <w:rFonts w:ascii="Calibri" w:eastAsia="Calibri" w:hAnsi="Calibri" w:cs="Calibri"/>
          <w:bCs/>
          <w:sz w:val="22"/>
          <w:szCs w:val="22"/>
        </w:rPr>
      </w:pPr>
      <w:r w:rsidRPr="00B12B67">
        <w:rPr>
          <w:rFonts w:ascii="Calibri" w:eastAsia="Calibri" w:hAnsi="Calibri" w:cs="Calibri"/>
          <w:bCs/>
          <w:sz w:val="22"/>
          <w:szCs w:val="22"/>
        </w:rPr>
        <w:t xml:space="preserve">Personal data submitted in paper form is stored in the competent Commission </w:t>
      </w:r>
      <w:r>
        <w:rPr>
          <w:rFonts w:ascii="Calibri" w:eastAsia="Calibri" w:hAnsi="Calibri" w:cs="Calibri"/>
          <w:bCs/>
          <w:sz w:val="22"/>
          <w:szCs w:val="22"/>
        </w:rPr>
        <w:t>service</w:t>
      </w:r>
      <w:r w:rsidRPr="00B12B67">
        <w:rPr>
          <w:rFonts w:ascii="Calibri" w:eastAsia="Calibri" w:hAnsi="Calibri" w:cs="Calibri"/>
          <w:bCs/>
          <w:sz w:val="22"/>
          <w:szCs w:val="22"/>
        </w:rPr>
        <w:t xml:space="preserve">. All personal data in electronic format (e-mails, documents, databases, uploaded batches of data, etc.) are stored on the servers of the Commission </w:t>
      </w:r>
      <w:r w:rsidRPr="0036367F">
        <w:rPr>
          <w:rFonts w:ascii="Calibri" w:eastAsia="Calibri" w:hAnsi="Calibri" w:cs="Calibri"/>
          <w:bCs/>
          <w:i/>
          <w:sz w:val="22"/>
          <w:szCs w:val="22"/>
          <w:lang w:val="en-IE"/>
        </w:rPr>
        <w:t>(or of its contractors</w:t>
      </w:r>
      <w:r>
        <w:rPr>
          <w:rFonts w:ascii="Calibri" w:eastAsia="Calibri" w:hAnsi="Calibri" w:cs="Calibri"/>
          <w:bCs/>
          <w:i/>
          <w:sz w:val="22"/>
          <w:szCs w:val="22"/>
          <w:lang w:val="en-IE"/>
        </w:rPr>
        <w:t xml:space="preserve"> (processors)</w:t>
      </w:r>
      <w:r w:rsidRPr="0036367F">
        <w:rPr>
          <w:rFonts w:ascii="Calibri" w:eastAsia="Calibri" w:hAnsi="Calibri" w:cs="Calibri"/>
          <w:bCs/>
          <w:i/>
          <w:sz w:val="22"/>
          <w:szCs w:val="22"/>
          <w:lang w:val="en-IE"/>
        </w:rPr>
        <w:t>, if contractors are engaged to assist the controller)</w:t>
      </w:r>
      <w:r w:rsidRPr="00B12B67">
        <w:rPr>
          <w:rFonts w:ascii="Calibri" w:eastAsia="Calibri" w:hAnsi="Calibri" w:cs="Calibri"/>
          <w:bCs/>
          <w:i/>
          <w:color w:val="FF0000"/>
          <w:sz w:val="22"/>
          <w:szCs w:val="22"/>
        </w:rPr>
        <w:t>.</w:t>
      </w:r>
      <w:r w:rsidRPr="00B12B67">
        <w:rPr>
          <w:rFonts w:ascii="Calibri" w:eastAsia="Calibri" w:hAnsi="Calibri" w:cs="Calibri"/>
          <w:bCs/>
          <w:color w:val="FF0000"/>
          <w:sz w:val="22"/>
          <w:szCs w:val="22"/>
        </w:rPr>
        <w:t xml:space="preserve"> </w:t>
      </w:r>
      <w:r w:rsidRPr="00B12B67">
        <w:rPr>
          <w:rFonts w:ascii="Calibri" w:eastAsia="Calibri" w:hAnsi="Calibri" w:cs="Calibri"/>
          <w:bCs/>
          <w:sz w:val="22"/>
          <w:szCs w:val="22"/>
        </w:rPr>
        <w:t xml:space="preserve">All processing operations are carried out pursuant to the </w:t>
      </w:r>
      <w:hyperlink r:id="rId23" w:history="1">
        <w:r w:rsidRPr="00B12B67">
          <w:rPr>
            <w:rStyle w:val="Hyperlink"/>
            <w:rFonts w:ascii="Calibri" w:eastAsia="Calibri" w:hAnsi="Calibri" w:cs="Calibri"/>
            <w:bCs/>
            <w:sz w:val="22"/>
            <w:szCs w:val="22"/>
          </w:rPr>
          <w:t>Commission Decision (EU, Euratom) 2017/46</w:t>
        </w:r>
      </w:hyperlink>
      <w:r w:rsidRPr="00B12B67">
        <w:rPr>
          <w:rFonts w:ascii="Calibri" w:eastAsia="Calibri" w:hAnsi="Calibri" w:cs="Calibri"/>
          <w:bCs/>
          <w:sz w:val="22"/>
          <w:szCs w:val="22"/>
        </w:rPr>
        <w:t xml:space="preserve"> of 10 January 2017 on the security of communication and information systems in the European Commission.</w:t>
      </w:r>
    </w:p>
    <w:p w14:paraId="39784F24" w14:textId="77777777" w:rsidR="003D0A1E" w:rsidRDefault="003D0A1E" w:rsidP="003D0A1E">
      <w:pPr>
        <w:spacing w:after="200"/>
        <w:rPr>
          <w:rFonts w:ascii="Calibri" w:eastAsia="Calibri" w:hAnsi="Calibri" w:cs="Calibri"/>
          <w:sz w:val="22"/>
          <w:szCs w:val="22"/>
        </w:rPr>
      </w:pPr>
      <w:r w:rsidRPr="00B12B67">
        <w:rPr>
          <w:rFonts w:ascii="Calibri" w:eastAsia="Calibri" w:hAnsi="Calibri" w:cs="Calibri"/>
          <w:sz w:val="22"/>
          <w:szCs w:val="22"/>
        </w:rPr>
        <w:lastRenderedPageBreak/>
        <w:t>In order to protect your personal data, the Commission has put in place a number of technical and organisational measures. Technical measures include appropriate actions to address online security, risk of data loss, alteration of data or unauthorised access, taking into consideration the risk presented by the processing and the nature of the personal data being processed. Organisational measures include restricting access to the personal data solely to authorised persons with a legitimate need to know for the purposes of this processing operation.</w:t>
      </w:r>
    </w:p>
    <w:p w14:paraId="5780DC90" w14:textId="77777777" w:rsidR="003D0A1E" w:rsidRPr="0036367F" w:rsidRDefault="003D0A1E" w:rsidP="003D0A1E">
      <w:pPr>
        <w:rPr>
          <w:rFonts w:ascii="Calibri" w:eastAsia="Calibri" w:hAnsi="Calibri" w:cs="Calibri"/>
          <w:bCs/>
          <w:i/>
          <w:sz w:val="22"/>
          <w:szCs w:val="22"/>
          <w:lang w:val="en-IE"/>
        </w:rPr>
      </w:pPr>
      <w:r w:rsidRPr="0036367F">
        <w:rPr>
          <w:rFonts w:ascii="Calibri" w:eastAsia="Calibri" w:hAnsi="Calibri" w:cs="Calibri"/>
          <w:bCs/>
          <w:i/>
          <w:sz w:val="22"/>
          <w:szCs w:val="22"/>
          <w:lang w:val="en-IE"/>
        </w:rPr>
        <w:t xml:space="preserve">If the controller uses (a) </w:t>
      </w:r>
      <w:r>
        <w:rPr>
          <w:rFonts w:ascii="Calibri" w:eastAsia="Calibri" w:hAnsi="Calibri" w:cs="Calibri"/>
          <w:bCs/>
          <w:i/>
          <w:sz w:val="22"/>
          <w:szCs w:val="22"/>
          <w:lang w:val="en-IE"/>
        </w:rPr>
        <w:t>contractor</w:t>
      </w:r>
      <w:r w:rsidRPr="0036367F">
        <w:rPr>
          <w:rFonts w:ascii="Calibri" w:eastAsia="Calibri" w:hAnsi="Calibri" w:cs="Calibri"/>
          <w:bCs/>
          <w:i/>
          <w:sz w:val="22"/>
          <w:szCs w:val="22"/>
          <w:lang w:val="en-IE"/>
        </w:rPr>
        <w:t xml:space="preserve">(s) (processor(s)) to assist the controller, this will be indicated in the </w:t>
      </w:r>
      <w:r>
        <w:rPr>
          <w:rFonts w:ascii="Calibri" w:eastAsia="Calibri" w:hAnsi="Calibri" w:cs="Calibri"/>
          <w:bCs/>
          <w:i/>
          <w:sz w:val="22"/>
          <w:szCs w:val="22"/>
          <w:lang w:val="en-IE"/>
        </w:rPr>
        <w:t xml:space="preserve">specific </w:t>
      </w:r>
      <w:r w:rsidRPr="0036367F">
        <w:rPr>
          <w:rFonts w:ascii="Calibri" w:eastAsia="Calibri" w:hAnsi="Calibri" w:cs="Calibri"/>
          <w:bCs/>
          <w:i/>
          <w:sz w:val="22"/>
          <w:szCs w:val="22"/>
          <w:lang w:val="en-IE"/>
        </w:rPr>
        <w:t>privacy statement and the following paragraph will be provided:</w:t>
      </w:r>
    </w:p>
    <w:p w14:paraId="059A5AE8" w14:textId="77777777" w:rsidR="003D0A1E" w:rsidRPr="00DE00F2" w:rsidRDefault="003D0A1E" w:rsidP="003D0A1E">
      <w:pPr>
        <w:rPr>
          <w:rFonts w:ascii="Calibri" w:eastAsia="Calibri" w:hAnsi="Calibri" w:cs="Calibri"/>
          <w:sz w:val="22"/>
          <w:szCs w:val="22"/>
          <w:lang w:val="en-IE"/>
        </w:rPr>
      </w:pPr>
      <w:r w:rsidRPr="0036367F">
        <w:rPr>
          <w:rFonts w:ascii="Calibri" w:eastAsia="Calibri" w:hAnsi="Calibri" w:cs="Calibri"/>
          <w:bCs/>
          <w:sz w:val="22"/>
          <w:szCs w:val="22"/>
          <w:lang w:val="en-IE"/>
        </w:rPr>
        <w:t>The Commission’s processors (contractors) are bound by a specific contractual clause for any processing operations of your personal data on behalf of the Commission. The processors have to put in place appropriate technical and organisational measures to ensure the level of security, required by the Commission.</w:t>
      </w:r>
    </w:p>
    <w:p w14:paraId="0D9E1A8D" w14:textId="77777777" w:rsidR="003D0A1E" w:rsidRPr="00B12B67" w:rsidRDefault="003D0A1E" w:rsidP="003D0A1E">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Who has access to your personal data and to whom is it disclosed?</w:t>
      </w:r>
    </w:p>
    <w:p w14:paraId="056D4368" w14:textId="77777777" w:rsidR="003D0A1E" w:rsidRPr="00B12B67" w:rsidRDefault="003D0A1E" w:rsidP="003D0A1E">
      <w:pPr>
        <w:rPr>
          <w:rFonts w:ascii="Calibri" w:eastAsia="Calibri" w:hAnsi="Calibri" w:cs="Calibri"/>
          <w:bCs/>
          <w:sz w:val="22"/>
          <w:szCs w:val="22"/>
        </w:rPr>
      </w:pPr>
      <w:r w:rsidRPr="00B12B67">
        <w:rPr>
          <w:rFonts w:ascii="Calibri" w:eastAsia="Calibri" w:hAnsi="Calibri" w:cs="Calibri"/>
          <w:bCs/>
          <w:sz w:val="22"/>
          <w:szCs w:val="22"/>
        </w:rPr>
        <w:t xml:space="preserve">Access to your personal data collected in the course of the process of selection of members of expert groups is provided to the Commission </w:t>
      </w:r>
      <w:r w:rsidRPr="00B12B67">
        <w:rPr>
          <w:rFonts w:ascii="Calibri" w:eastAsia="Calibri" w:hAnsi="Calibri" w:cs="Calibri"/>
          <w:sz w:val="22"/>
          <w:szCs w:val="22"/>
        </w:rPr>
        <w:t xml:space="preserve">staff </w:t>
      </w:r>
      <w:r>
        <w:rPr>
          <w:rFonts w:ascii="Calibri" w:eastAsia="Calibri" w:hAnsi="Calibri" w:cs="Calibri"/>
          <w:sz w:val="22"/>
          <w:szCs w:val="22"/>
        </w:rPr>
        <w:t>authorised</w:t>
      </w:r>
      <w:r w:rsidRPr="00B12B67">
        <w:rPr>
          <w:rFonts w:ascii="Calibri" w:eastAsia="Calibri" w:hAnsi="Calibri" w:cs="Calibri"/>
          <w:sz w:val="22"/>
          <w:szCs w:val="22"/>
        </w:rPr>
        <w:t xml:space="preserve"> for carrying out this processing operation and to </w:t>
      </w:r>
      <w:r>
        <w:rPr>
          <w:rFonts w:ascii="Calibri" w:eastAsia="Calibri" w:hAnsi="Calibri" w:cs="Calibri"/>
          <w:sz w:val="22"/>
          <w:szCs w:val="22"/>
        </w:rPr>
        <w:t xml:space="preserve">other </w:t>
      </w:r>
      <w:r w:rsidRPr="00B12B67">
        <w:rPr>
          <w:rFonts w:ascii="Calibri" w:eastAsia="Calibri" w:hAnsi="Calibri" w:cs="Calibri"/>
          <w:bCs/>
          <w:sz w:val="22"/>
          <w:szCs w:val="22"/>
        </w:rPr>
        <w:t xml:space="preserve">authorised </w:t>
      </w:r>
      <w:r>
        <w:rPr>
          <w:rFonts w:ascii="Calibri" w:eastAsia="Calibri" w:hAnsi="Calibri" w:cs="Calibri"/>
          <w:bCs/>
          <w:sz w:val="22"/>
          <w:szCs w:val="22"/>
        </w:rPr>
        <w:t xml:space="preserve">Commission </w:t>
      </w:r>
      <w:r w:rsidRPr="00B12B67">
        <w:rPr>
          <w:rFonts w:ascii="Calibri" w:eastAsia="Calibri" w:hAnsi="Calibri" w:cs="Calibri"/>
          <w:bCs/>
          <w:sz w:val="22"/>
          <w:szCs w:val="22"/>
        </w:rPr>
        <w:t>staff according to the “need to know” principle. Such staff abide by statutory, and when required, additional confidentiality agreements.</w:t>
      </w:r>
    </w:p>
    <w:p w14:paraId="4BBF9864" w14:textId="77777777" w:rsidR="003D0A1E" w:rsidRPr="00B12B67" w:rsidRDefault="003D0A1E" w:rsidP="003D0A1E">
      <w:pPr>
        <w:rPr>
          <w:rFonts w:ascii="Calibri" w:eastAsia="Calibri" w:hAnsi="Calibri" w:cs="Calibri"/>
          <w:bCs/>
          <w:sz w:val="22"/>
          <w:szCs w:val="22"/>
        </w:rPr>
      </w:pPr>
      <w:r w:rsidRPr="00B12B67">
        <w:rPr>
          <w:rFonts w:ascii="Calibri" w:eastAsia="Calibri" w:hAnsi="Calibri" w:cs="Calibri"/>
          <w:bCs/>
          <w:sz w:val="22"/>
          <w:szCs w:val="22"/>
        </w:rPr>
        <w:t xml:space="preserve">Certain personal data collected, as explained </w:t>
      </w:r>
      <w:r>
        <w:rPr>
          <w:rFonts w:ascii="Calibri" w:eastAsia="Calibri" w:hAnsi="Calibri" w:cs="Calibri"/>
          <w:bCs/>
          <w:sz w:val="22"/>
          <w:szCs w:val="22"/>
        </w:rPr>
        <w:t>in Headings 4 and 5</w:t>
      </w:r>
      <w:r w:rsidRPr="00B12B67">
        <w:rPr>
          <w:rFonts w:ascii="Calibri" w:eastAsia="Calibri" w:hAnsi="Calibri" w:cs="Calibri"/>
          <w:bCs/>
          <w:sz w:val="22"/>
          <w:szCs w:val="22"/>
        </w:rPr>
        <w:t xml:space="preserve">, </w:t>
      </w:r>
      <w:r>
        <w:rPr>
          <w:rFonts w:ascii="Calibri" w:eastAsia="Calibri" w:hAnsi="Calibri" w:cs="Calibri"/>
          <w:bCs/>
          <w:sz w:val="22"/>
          <w:szCs w:val="22"/>
        </w:rPr>
        <w:t>are</w:t>
      </w:r>
      <w:r w:rsidRPr="00B12B67">
        <w:rPr>
          <w:rFonts w:ascii="Calibri" w:eastAsia="Calibri" w:hAnsi="Calibri" w:cs="Calibri"/>
          <w:bCs/>
          <w:sz w:val="22"/>
          <w:szCs w:val="22"/>
        </w:rPr>
        <w:t xml:space="preserve"> publicly available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xml:space="preserve">. </w:t>
      </w:r>
    </w:p>
    <w:p w14:paraId="1046033B" w14:textId="77777777" w:rsidR="003D0A1E" w:rsidRDefault="003D0A1E" w:rsidP="003D0A1E">
      <w:pPr>
        <w:rPr>
          <w:rFonts w:ascii="Calibri" w:eastAsia="Calibri" w:hAnsi="Calibri" w:cs="Calibri"/>
          <w:bCs/>
          <w:sz w:val="22"/>
          <w:szCs w:val="22"/>
        </w:rPr>
      </w:pPr>
      <w:r w:rsidRPr="00B12B67">
        <w:rPr>
          <w:rFonts w:ascii="Calibri" w:eastAsia="Calibri" w:hAnsi="Calibri" w:cs="Calibri"/>
          <w:bCs/>
          <w:sz w:val="22"/>
          <w:szCs w:val="22"/>
        </w:rPr>
        <w:t xml:space="preserve">The XML files referred to in </w:t>
      </w:r>
      <w:r>
        <w:rPr>
          <w:rFonts w:ascii="Calibri" w:eastAsia="Calibri" w:hAnsi="Calibri" w:cs="Calibri"/>
          <w:bCs/>
          <w:sz w:val="22"/>
          <w:szCs w:val="22"/>
        </w:rPr>
        <w:t>Heading </w:t>
      </w:r>
      <w:r w:rsidRPr="00B12B67">
        <w:rPr>
          <w:rFonts w:ascii="Calibri" w:eastAsia="Calibri" w:hAnsi="Calibri" w:cs="Calibri"/>
          <w:bCs/>
          <w:sz w:val="22"/>
          <w:szCs w:val="22"/>
        </w:rPr>
        <w:t xml:space="preserve">5 are only accessible to a reduced number of users in the Secretariat-General (System Owner) and IT development team within the Commission (System Supplier). </w:t>
      </w:r>
    </w:p>
    <w:p w14:paraId="68F6AC2C" w14:textId="77777777" w:rsidR="003D0A1E" w:rsidRPr="00A824E3" w:rsidRDefault="003D0A1E" w:rsidP="003D0A1E">
      <w:pPr>
        <w:rPr>
          <w:rFonts w:ascii="Calibri" w:eastAsia="Calibri" w:hAnsi="Calibri" w:cs="Calibri"/>
          <w:sz w:val="22"/>
          <w:szCs w:val="22"/>
          <w:lang w:val="en-IE"/>
        </w:rPr>
      </w:pPr>
      <w:r w:rsidRPr="00A824E3">
        <w:rPr>
          <w:rFonts w:ascii="Calibri" w:eastAsia="Calibri" w:hAnsi="Calibri" w:cs="Calibri"/>
          <w:sz w:val="22"/>
          <w:szCs w:val="22"/>
          <w:lang w:val="en-IE"/>
        </w:rPr>
        <w:t>Please note that pursuant to Article 3(13) of Regulation (EU) 2018/1725, public authorities (e.g. Court of Auditors, EU Court of Justice</w:t>
      </w:r>
      <w:r>
        <w:rPr>
          <w:rFonts w:ascii="Calibri" w:eastAsia="Calibri" w:hAnsi="Calibri" w:cs="Calibri"/>
          <w:sz w:val="22"/>
          <w:szCs w:val="22"/>
          <w:lang w:val="en-IE"/>
        </w:rPr>
        <w:t>, European Ombudsman</w:t>
      </w:r>
      <w:r w:rsidRPr="00A824E3">
        <w:rPr>
          <w:rFonts w:ascii="Calibri" w:eastAsia="Calibri" w:hAnsi="Calibri" w:cs="Calibri"/>
          <w:sz w:val="22"/>
          <w:szCs w:val="22"/>
          <w:lang w:val="en-IE"/>
        </w:rPr>
        <w:t>) which may receive personal data in the framework of a particular inquiry in accordance with Union or Member State law shall not be regarded as recipients. The further processing of those data by those public authorities shall be in compliance with the applicable data protection rules according to the purposes of the processing.</w:t>
      </w:r>
    </w:p>
    <w:p w14:paraId="5A380799" w14:textId="77777777" w:rsidR="003D0A1E" w:rsidRPr="00F45573" w:rsidRDefault="003D0A1E" w:rsidP="003D0A1E">
      <w:pPr>
        <w:rPr>
          <w:rFonts w:ascii="Calibri" w:eastAsia="Calibri" w:hAnsi="Calibri" w:cs="Calibri"/>
          <w:bCs/>
          <w:sz w:val="22"/>
          <w:szCs w:val="22"/>
          <w:lang w:val="en-IE"/>
        </w:rPr>
      </w:pPr>
      <w:r w:rsidRPr="00A824E3">
        <w:rPr>
          <w:rFonts w:ascii="Calibri" w:eastAsia="Calibri" w:hAnsi="Calibri" w:cs="Calibri"/>
          <w:sz w:val="22"/>
          <w:szCs w:val="22"/>
        </w:rPr>
        <w:t>The information we collect will not be given to any third party, except to the extent and for the purpose we may be required to do so by law.</w:t>
      </w:r>
    </w:p>
    <w:p w14:paraId="32885CD6" w14:textId="77777777" w:rsidR="003D0A1E" w:rsidRPr="00B12B67" w:rsidRDefault="003D0A1E" w:rsidP="003D0A1E">
      <w:pPr>
        <w:keepNext/>
        <w:numPr>
          <w:ilvl w:val="0"/>
          <w:numId w:val="43"/>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 xml:space="preserve">What are your rights and how can you exercise them? </w:t>
      </w:r>
    </w:p>
    <w:p w14:paraId="345E58EE" w14:textId="77777777" w:rsidR="003D0A1E" w:rsidRPr="00B12B67" w:rsidRDefault="003D0A1E" w:rsidP="003D0A1E">
      <w:pPr>
        <w:rPr>
          <w:rFonts w:ascii="Calibri" w:eastAsia="Calibri" w:hAnsi="Calibri" w:cs="Calibri"/>
          <w:bCs/>
          <w:sz w:val="22"/>
          <w:szCs w:val="22"/>
        </w:rPr>
      </w:pPr>
      <w:r w:rsidRPr="00B12B67">
        <w:rPr>
          <w:rFonts w:ascii="Calibri" w:eastAsia="Calibri" w:hAnsi="Calibri" w:cs="Calibri"/>
          <w:sz w:val="22"/>
          <w:szCs w:val="22"/>
        </w:rPr>
        <w:t xml:space="preserve">You </w:t>
      </w:r>
      <w:r w:rsidRPr="00B12B67">
        <w:rPr>
          <w:rFonts w:ascii="Calibri" w:eastAsia="Calibri" w:hAnsi="Calibri" w:cs="Calibri"/>
          <w:bCs/>
          <w:sz w:val="22"/>
          <w:szCs w:val="22"/>
        </w:rPr>
        <w:t>have specific rights as a ‘data subject’ under Chapter III (Articles 14-25)</w:t>
      </w:r>
      <w:r>
        <w:rPr>
          <w:rFonts w:ascii="Calibri" w:eastAsia="Calibri" w:hAnsi="Calibri" w:cs="Calibri"/>
          <w:bCs/>
          <w:sz w:val="22"/>
          <w:szCs w:val="22"/>
        </w:rPr>
        <w:t xml:space="preserve"> and Article 35</w:t>
      </w:r>
      <w:r w:rsidRPr="00B12B67">
        <w:rPr>
          <w:rFonts w:ascii="Calibri" w:eastAsia="Calibri" w:hAnsi="Calibri" w:cs="Calibri"/>
          <w:bCs/>
          <w:sz w:val="22"/>
          <w:szCs w:val="22"/>
        </w:rPr>
        <w:t>of Regulation (EU) 2018/1725, in particular the right to access your personal data and to rectify them in case your personal data is inaccurate or incomplete. Under certain conditions, you have the right to erase your personal data, to restrict the processing of your personal data, to object to the processing and the right to data portability.</w:t>
      </w:r>
    </w:p>
    <w:p w14:paraId="22867E7A" w14:textId="77777777" w:rsidR="003D0A1E" w:rsidRPr="00B12B67" w:rsidRDefault="003D0A1E" w:rsidP="003D0A1E">
      <w:pPr>
        <w:rPr>
          <w:rFonts w:ascii="Calibri" w:eastAsia="Calibri" w:hAnsi="Calibri" w:cs="Calibri"/>
          <w:bCs/>
          <w:sz w:val="22"/>
          <w:szCs w:val="22"/>
        </w:rPr>
      </w:pPr>
      <w:r w:rsidRPr="00B12B67">
        <w:rPr>
          <w:rFonts w:ascii="Calibri" w:eastAsia="Calibri" w:hAnsi="Calibri" w:cs="Calibri"/>
          <w:bCs/>
          <w:sz w:val="22"/>
          <w:szCs w:val="22"/>
        </w:rPr>
        <w:t>You have the right to object to the processing of your personal data</w:t>
      </w:r>
      <w:r>
        <w:rPr>
          <w:rFonts w:ascii="Calibri" w:eastAsia="Calibri" w:hAnsi="Calibri" w:cs="Calibri"/>
          <w:bCs/>
          <w:sz w:val="22"/>
          <w:szCs w:val="22"/>
        </w:rPr>
        <w:t xml:space="preserve"> </w:t>
      </w:r>
      <w:r w:rsidRPr="00B12B67">
        <w:rPr>
          <w:rFonts w:ascii="Calibri" w:eastAsia="Calibri" w:hAnsi="Calibri" w:cs="Calibri"/>
          <w:bCs/>
          <w:sz w:val="22"/>
          <w:szCs w:val="22"/>
        </w:rPr>
        <w:t>on grounds relating to your particular situation</w:t>
      </w:r>
      <w:r>
        <w:rPr>
          <w:rFonts w:ascii="Calibri" w:eastAsia="Calibri" w:hAnsi="Calibri" w:cs="Calibri"/>
          <w:bCs/>
          <w:sz w:val="22"/>
          <w:szCs w:val="22"/>
        </w:rPr>
        <w:t xml:space="preserve"> in accordance with Article 23(1) of</w:t>
      </w:r>
      <w:r w:rsidRPr="00B12B67">
        <w:rPr>
          <w:rFonts w:ascii="Calibri" w:eastAsia="Calibri" w:hAnsi="Calibri" w:cs="Calibri"/>
          <w:bCs/>
          <w:sz w:val="22"/>
          <w:szCs w:val="22"/>
        </w:rPr>
        <w:t xml:space="preserve"> Regulation (EU) 2018/1725</w:t>
      </w:r>
      <w:r>
        <w:rPr>
          <w:rFonts w:ascii="Calibri" w:eastAsia="Calibri" w:hAnsi="Calibri" w:cs="Calibri"/>
          <w:bCs/>
          <w:sz w:val="22"/>
          <w:szCs w:val="22"/>
        </w:rPr>
        <w:t xml:space="preserve">. </w:t>
      </w:r>
    </w:p>
    <w:p w14:paraId="1CAEC3E6" w14:textId="77777777" w:rsidR="003D0A1E" w:rsidRDefault="003D0A1E" w:rsidP="003D0A1E">
      <w:pPr>
        <w:rPr>
          <w:rFonts w:ascii="Calibri" w:eastAsia="Calibri" w:hAnsi="Calibri" w:cs="Calibri"/>
          <w:bCs/>
          <w:sz w:val="22"/>
          <w:szCs w:val="22"/>
        </w:rPr>
      </w:pPr>
      <w:r>
        <w:rPr>
          <w:rFonts w:ascii="Calibri" w:eastAsia="Calibri" w:hAnsi="Calibri" w:cs="Calibri"/>
          <w:bCs/>
          <w:sz w:val="22"/>
          <w:szCs w:val="22"/>
        </w:rPr>
        <w:t>As indicated in Heading 4, i</w:t>
      </w:r>
      <w:r w:rsidRPr="00B12B67">
        <w:rPr>
          <w:rFonts w:ascii="Calibri" w:eastAsia="Calibri" w:hAnsi="Calibri" w:cs="Calibri"/>
          <w:bCs/>
          <w:sz w:val="22"/>
          <w:szCs w:val="22"/>
        </w:rPr>
        <w:t>f you are a representative of an organisation, Member State or another public entity, you may consent to have your name published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You can withdraw your consent at any time by notifying the Data Controller. The withdrawal will not affect the lawfulness of the processing carried out before you have withdrawn the consent.</w:t>
      </w:r>
    </w:p>
    <w:p w14:paraId="779DFD28" w14:textId="77777777" w:rsidR="003D0A1E" w:rsidRDefault="003D0A1E" w:rsidP="003D0A1E">
      <w:pPr>
        <w:rPr>
          <w:rFonts w:ascii="Calibri" w:eastAsia="Calibri" w:hAnsi="Calibri" w:cs="Calibri"/>
          <w:bCs/>
          <w:sz w:val="22"/>
          <w:szCs w:val="22"/>
        </w:rPr>
      </w:pPr>
      <w:r>
        <w:rPr>
          <w:rFonts w:ascii="Calibri" w:eastAsia="Calibri" w:hAnsi="Calibri" w:cs="Calibri"/>
          <w:bCs/>
          <w:sz w:val="22"/>
          <w:szCs w:val="22"/>
        </w:rPr>
        <w:lastRenderedPageBreak/>
        <w:t xml:space="preserve">Finally, and only as regards the publication of your name on the Register of expert groups, you may submit a request to the competent Commission service for a derogation where justified on compelling legitimate grounds in relation to your specific situation (such as the case where the publication of your name on the Register of expert groups could endanger your security or integrity).   </w:t>
      </w:r>
    </w:p>
    <w:p w14:paraId="0305E6FD" w14:textId="77777777" w:rsidR="003D0A1E" w:rsidRPr="00B12B67" w:rsidRDefault="003D0A1E" w:rsidP="003D0A1E">
      <w:pPr>
        <w:rPr>
          <w:rFonts w:ascii="Calibri" w:eastAsia="Calibri" w:hAnsi="Calibri" w:cs="Calibri"/>
          <w:bCs/>
          <w:sz w:val="22"/>
          <w:szCs w:val="22"/>
        </w:rPr>
      </w:pPr>
      <w:r w:rsidRPr="00B12B67">
        <w:rPr>
          <w:rFonts w:ascii="Calibri" w:eastAsia="Calibri" w:hAnsi="Calibri" w:cs="Calibri"/>
          <w:bCs/>
          <w:sz w:val="22"/>
          <w:szCs w:val="22"/>
        </w:rPr>
        <w:t>You can exercise your rights by contacting the Data Controller or,</w:t>
      </w:r>
      <w:r>
        <w:rPr>
          <w:rFonts w:ascii="Calibri" w:eastAsia="Calibri" w:hAnsi="Calibri" w:cs="Calibri"/>
          <w:bCs/>
          <w:sz w:val="22"/>
          <w:szCs w:val="22"/>
        </w:rPr>
        <w:t xml:space="preserve"> </w:t>
      </w:r>
      <w:r w:rsidRPr="00B12B67">
        <w:rPr>
          <w:rFonts w:ascii="Calibri" w:eastAsia="Calibri" w:hAnsi="Calibri" w:cs="Calibri"/>
          <w:bCs/>
          <w:sz w:val="22"/>
          <w:szCs w:val="22"/>
        </w:rPr>
        <w:t xml:space="preserve">in case of conflict, the Data Protection Officer. If necessary, you can also address the European Data Protection Supervisor. Their contact information is given under </w:t>
      </w:r>
      <w:r>
        <w:rPr>
          <w:rFonts w:ascii="Calibri" w:eastAsia="Calibri" w:hAnsi="Calibri" w:cs="Calibri"/>
          <w:bCs/>
          <w:sz w:val="22"/>
          <w:szCs w:val="22"/>
        </w:rPr>
        <w:t>Heading </w:t>
      </w:r>
      <w:r w:rsidRPr="00B12B67">
        <w:rPr>
          <w:rFonts w:ascii="Calibri" w:eastAsia="Calibri" w:hAnsi="Calibri" w:cs="Calibri"/>
          <w:bCs/>
          <w:sz w:val="22"/>
          <w:szCs w:val="22"/>
        </w:rPr>
        <w:t xml:space="preserve">9 below. </w:t>
      </w:r>
    </w:p>
    <w:p w14:paraId="147B2A57" w14:textId="77777777" w:rsidR="003D0A1E" w:rsidRPr="00B12B67" w:rsidRDefault="003D0A1E" w:rsidP="003D0A1E">
      <w:pPr>
        <w:rPr>
          <w:rFonts w:ascii="Calibri" w:eastAsia="Calibri" w:hAnsi="Calibri" w:cs="Calibri"/>
          <w:bCs/>
          <w:sz w:val="22"/>
          <w:szCs w:val="22"/>
        </w:rPr>
      </w:pPr>
      <w:r w:rsidRPr="00B12B67">
        <w:rPr>
          <w:rFonts w:ascii="Calibri" w:eastAsia="Calibri" w:hAnsi="Calibri" w:cs="Calibri"/>
          <w:bCs/>
          <w:sz w:val="22"/>
          <w:szCs w:val="22"/>
        </w:rPr>
        <w:t xml:space="preserve">Where you wish to exercise your rights in the context of one or several specific processing operations, please provide their description (i.e. their Record reference(s) as specified under Heading </w:t>
      </w:r>
      <w:r>
        <w:rPr>
          <w:rFonts w:ascii="Calibri" w:eastAsia="Calibri" w:hAnsi="Calibri" w:cs="Calibri"/>
          <w:bCs/>
          <w:sz w:val="22"/>
          <w:szCs w:val="22"/>
        </w:rPr>
        <w:t>10</w:t>
      </w:r>
      <w:r w:rsidRPr="00B12B67">
        <w:rPr>
          <w:rFonts w:ascii="Calibri" w:eastAsia="Calibri" w:hAnsi="Calibri" w:cs="Calibri"/>
          <w:bCs/>
          <w:sz w:val="22"/>
          <w:szCs w:val="22"/>
        </w:rPr>
        <w:t xml:space="preserve"> below) in your request.</w:t>
      </w:r>
    </w:p>
    <w:p w14:paraId="54140873" w14:textId="77777777" w:rsidR="003D0A1E" w:rsidRPr="00B12B67" w:rsidRDefault="003D0A1E" w:rsidP="003D0A1E">
      <w:pPr>
        <w:rPr>
          <w:rFonts w:ascii="Calibri" w:eastAsia="Calibri" w:hAnsi="Calibri" w:cs="Calibri"/>
          <w:bCs/>
          <w:sz w:val="22"/>
          <w:szCs w:val="22"/>
        </w:rPr>
      </w:pPr>
      <w:r w:rsidRPr="00AF5079">
        <w:rPr>
          <w:rFonts w:ascii="Calibri" w:eastAsia="Calibri" w:hAnsi="Calibri" w:cs="Calibri"/>
          <w:bCs/>
          <w:sz w:val="22"/>
          <w:szCs w:val="22"/>
        </w:rPr>
        <w:t xml:space="preserve">Data subject requests shall be handled within one month from receipt of the request by the Commission. That period may be extended pursuant to 14(3) of Regulation (EU) 2018/1725. Should more time be required to handle the request for justified reasons, the data subject shall receive a holding reply from the </w:t>
      </w:r>
      <w:r>
        <w:rPr>
          <w:rFonts w:ascii="Calibri" w:eastAsia="Calibri" w:hAnsi="Calibri" w:cs="Calibri"/>
          <w:bCs/>
          <w:sz w:val="22"/>
          <w:szCs w:val="22"/>
        </w:rPr>
        <w:t xml:space="preserve">unit </w:t>
      </w:r>
      <w:r w:rsidRPr="00AF5079">
        <w:rPr>
          <w:rFonts w:ascii="Calibri" w:eastAsia="Calibri" w:hAnsi="Calibri" w:cs="Calibri"/>
          <w:bCs/>
          <w:sz w:val="22"/>
          <w:szCs w:val="22"/>
        </w:rPr>
        <w:t>responsible for the request.</w:t>
      </w:r>
    </w:p>
    <w:p w14:paraId="1F950124" w14:textId="77777777" w:rsidR="003D0A1E" w:rsidRPr="00B12B67" w:rsidRDefault="003D0A1E" w:rsidP="003D0A1E">
      <w:pPr>
        <w:keepNext/>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Contact information</w:t>
      </w:r>
    </w:p>
    <w:p w14:paraId="325981FE" w14:textId="77777777" w:rsidR="003D0A1E" w:rsidRPr="00B12B67" w:rsidRDefault="003D0A1E" w:rsidP="003D0A1E">
      <w:pPr>
        <w:pStyle w:val="ListParagraph"/>
        <w:keepNext/>
        <w:widowControl w:val="0"/>
        <w:numPr>
          <w:ilvl w:val="0"/>
          <w:numId w:val="44"/>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Controller</w:t>
      </w:r>
    </w:p>
    <w:p w14:paraId="2EDCC4CB" w14:textId="77777777" w:rsidR="003D0A1E" w:rsidRDefault="003D0A1E" w:rsidP="003D0A1E">
      <w:pPr>
        <w:widowControl w:val="0"/>
        <w:rPr>
          <w:rFonts w:ascii="Calibri" w:eastAsia="Calibri" w:hAnsi="Calibri" w:cs="Calibri"/>
          <w:sz w:val="22"/>
          <w:szCs w:val="22"/>
        </w:rPr>
      </w:pPr>
      <w:r w:rsidRPr="004B47FA">
        <w:rPr>
          <w:rFonts w:ascii="Calibri" w:eastAsia="Calibri" w:hAnsi="Calibri" w:cs="Calibri"/>
          <w:sz w:val="22"/>
          <w:szCs w:val="22"/>
        </w:rPr>
        <w:t>Regarding the personal data collected in the course of the process of selection of the members of the expert groups, if you would like to exercise your rights under Regulation (EU) 2018/1725, or if you have comments, questions or concerns, or if you would like to submit a complaint</w:t>
      </w:r>
      <w:r>
        <w:rPr>
          <w:rFonts w:ascii="Calibri" w:eastAsia="Calibri" w:hAnsi="Calibri" w:cs="Calibri"/>
          <w:sz w:val="22"/>
          <w:szCs w:val="22"/>
        </w:rPr>
        <w:t>,</w:t>
      </w:r>
      <w:r w:rsidRPr="004B47FA">
        <w:rPr>
          <w:rFonts w:ascii="Calibri" w:eastAsia="Calibri" w:hAnsi="Calibri" w:cs="Calibri"/>
          <w:sz w:val="22"/>
          <w:szCs w:val="22"/>
        </w:rPr>
        <w:t xml:space="preserve"> please contact </w:t>
      </w:r>
      <w:r>
        <w:rPr>
          <w:rFonts w:ascii="Calibri" w:eastAsia="Calibri" w:hAnsi="Calibri" w:cs="Calibri"/>
          <w:sz w:val="22"/>
          <w:szCs w:val="22"/>
        </w:rPr>
        <w:t xml:space="preserve">the ESAC Secretariat, Unit JRC.F3 hosting EURL ECVAM: </w:t>
      </w:r>
      <w:hyperlink r:id="rId24" w:history="1">
        <w:r w:rsidRPr="000234C1">
          <w:rPr>
            <w:rStyle w:val="Hyperlink"/>
            <w:rFonts w:ascii="Calibri" w:eastAsia="Calibri" w:hAnsi="Calibri" w:cs="Calibri"/>
            <w:sz w:val="22"/>
            <w:szCs w:val="22"/>
          </w:rPr>
          <w:t>JRC-ECVAM-ESAC@ec.europa.eu</w:t>
        </w:r>
      </w:hyperlink>
      <w:r w:rsidRPr="00066AC1">
        <w:rPr>
          <w:rFonts w:ascii="Calibri" w:eastAsia="Calibri" w:hAnsi="Calibri" w:cs="Calibri"/>
          <w:sz w:val="22"/>
          <w:szCs w:val="22"/>
        </w:rPr>
        <w:t>.</w:t>
      </w:r>
    </w:p>
    <w:p w14:paraId="66765937" w14:textId="77777777" w:rsidR="003D0A1E" w:rsidRPr="00B12B67" w:rsidRDefault="003D0A1E" w:rsidP="003D0A1E">
      <w:pPr>
        <w:widowControl w:val="0"/>
        <w:rPr>
          <w:rFonts w:ascii="Calibri" w:eastAsia="Calibri" w:hAnsi="Calibri" w:cs="Calibri"/>
          <w:sz w:val="22"/>
          <w:szCs w:val="22"/>
        </w:rPr>
      </w:pPr>
      <w:r>
        <w:rPr>
          <w:rFonts w:ascii="Calibri" w:eastAsia="Calibri" w:hAnsi="Calibri" w:cs="Calibri"/>
          <w:sz w:val="22"/>
          <w:szCs w:val="22"/>
        </w:rPr>
        <w:t>Likewise, as regards the data published on the Register of expert groups,</w:t>
      </w:r>
      <w:r w:rsidRPr="00B12B67">
        <w:rPr>
          <w:rFonts w:ascii="Calibri" w:eastAsia="Calibri" w:hAnsi="Calibri" w:cs="Calibri"/>
          <w:sz w:val="22"/>
          <w:szCs w:val="22"/>
        </w:rPr>
        <w:t xml:space="preserve"> please contact the </w:t>
      </w:r>
      <w:r>
        <w:rPr>
          <w:rFonts w:ascii="Calibri" w:eastAsia="Calibri" w:hAnsi="Calibri" w:cs="Calibri"/>
          <w:sz w:val="22"/>
          <w:szCs w:val="22"/>
        </w:rPr>
        <w:t xml:space="preserve">corresponding </w:t>
      </w:r>
      <w:r w:rsidRPr="00B12B67">
        <w:rPr>
          <w:rFonts w:ascii="Calibri" w:eastAsia="Calibri" w:hAnsi="Calibri" w:cs="Calibri"/>
          <w:sz w:val="22"/>
          <w:szCs w:val="22"/>
        </w:rPr>
        <w:t>Data Controller</w:t>
      </w:r>
      <w:r>
        <w:rPr>
          <w:rFonts w:ascii="Calibri" w:eastAsia="Calibri" w:hAnsi="Calibri" w:cs="Calibri"/>
          <w:sz w:val="22"/>
          <w:szCs w:val="22"/>
        </w:rPr>
        <w:t xml:space="preserve"> </w:t>
      </w:r>
      <w:r w:rsidRPr="00DD1CDA">
        <w:rPr>
          <w:rFonts w:ascii="Calibri" w:eastAsia="Calibri" w:hAnsi="Calibri" w:cs="Calibri"/>
          <w:sz w:val="22"/>
          <w:szCs w:val="22"/>
        </w:rPr>
        <w:t xml:space="preserve">Secretariat-General, Unit </w:t>
      </w:r>
      <w:r>
        <w:rPr>
          <w:rFonts w:ascii="Calibri" w:eastAsia="Calibri" w:hAnsi="Calibri" w:cs="Calibri"/>
          <w:sz w:val="22"/>
          <w:szCs w:val="22"/>
        </w:rPr>
        <w:t>F</w:t>
      </w:r>
      <w:r w:rsidRPr="00DD1CDA">
        <w:rPr>
          <w:rFonts w:ascii="Calibri" w:eastAsia="Calibri" w:hAnsi="Calibri" w:cs="Calibri"/>
          <w:sz w:val="22"/>
          <w:szCs w:val="22"/>
        </w:rPr>
        <w:t>4</w:t>
      </w:r>
      <w:r>
        <w:rPr>
          <w:rFonts w:ascii="Calibri" w:eastAsia="Calibri" w:hAnsi="Calibri" w:cs="Calibri"/>
          <w:sz w:val="22"/>
          <w:szCs w:val="22"/>
        </w:rPr>
        <w:t>:</w:t>
      </w:r>
      <w:r w:rsidRPr="00B12B67">
        <w:rPr>
          <w:rFonts w:ascii="Calibri" w:eastAsia="Calibri" w:hAnsi="Calibri" w:cs="Calibri"/>
          <w:sz w:val="22"/>
          <w:szCs w:val="22"/>
        </w:rPr>
        <w:t xml:space="preserve"> </w:t>
      </w:r>
      <w:hyperlink r:id="rId25" w:history="1">
        <w:r w:rsidRPr="008922DB">
          <w:rPr>
            <w:rStyle w:val="Hyperlink"/>
            <w:rFonts w:ascii="Calibri" w:eastAsia="Calibri" w:hAnsi="Calibri" w:cs="Calibri"/>
            <w:sz w:val="22"/>
            <w:szCs w:val="22"/>
          </w:rPr>
          <w:t>SG-EXPERT-GROUPS@ec.europa.eu</w:t>
        </w:r>
      </w:hyperlink>
      <w:r>
        <w:rPr>
          <w:rFonts w:ascii="Calibri" w:eastAsia="Calibri" w:hAnsi="Calibri" w:cs="Calibri"/>
          <w:sz w:val="22"/>
          <w:szCs w:val="22"/>
        </w:rPr>
        <w:t>.</w:t>
      </w:r>
    </w:p>
    <w:p w14:paraId="65497908" w14:textId="77777777" w:rsidR="003D0A1E" w:rsidRPr="00B12B67" w:rsidRDefault="003D0A1E" w:rsidP="003D0A1E">
      <w:pPr>
        <w:pStyle w:val="ListParagraph"/>
        <w:keepNext/>
        <w:numPr>
          <w:ilvl w:val="0"/>
          <w:numId w:val="44"/>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Protection Officer (DPO) of the Commission</w:t>
      </w:r>
    </w:p>
    <w:p w14:paraId="4EB510E1" w14:textId="77777777" w:rsidR="003D0A1E" w:rsidRPr="00B12B67" w:rsidRDefault="003D0A1E" w:rsidP="003D0A1E">
      <w:pPr>
        <w:spacing w:after="0"/>
        <w:rPr>
          <w:rFonts w:ascii="Calibri" w:eastAsia="Calibri" w:hAnsi="Calibri" w:cs="Calibri"/>
          <w:sz w:val="22"/>
          <w:szCs w:val="22"/>
        </w:rPr>
      </w:pPr>
      <w:r w:rsidRPr="00B12B67">
        <w:rPr>
          <w:rFonts w:ascii="Calibri" w:eastAsia="Calibri" w:hAnsi="Calibri" w:cs="Calibri"/>
          <w:sz w:val="22"/>
          <w:szCs w:val="22"/>
        </w:rPr>
        <w:t>You may contact the Data Protection Officer (</w:t>
      </w:r>
      <w:hyperlink r:id="rId26" w:history="1">
        <w:r w:rsidRPr="00B12B67">
          <w:rPr>
            <w:rStyle w:val="Hyperlink"/>
            <w:rFonts w:ascii="Calibri" w:eastAsia="Calibri" w:hAnsi="Calibri" w:cs="Calibri"/>
            <w:sz w:val="22"/>
            <w:szCs w:val="22"/>
          </w:rPr>
          <w:t>DATA-PROTECTION-OFFICER@ec.europa.eu</w:t>
        </w:r>
      </w:hyperlink>
      <w:r w:rsidRPr="00B12B67">
        <w:rPr>
          <w:rFonts w:ascii="Calibri" w:eastAsia="Calibri" w:hAnsi="Calibri" w:cs="Calibri"/>
          <w:color w:val="0000FF"/>
          <w:sz w:val="22"/>
          <w:szCs w:val="22"/>
          <w:u w:val="single"/>
        </w:rPr>
        <w:t xml:space="preserve">) </w:t>
      </w:r>
      <w:r w:rsidRPr="00B12B67">
        <w:rPr>
          <w:rFonts w:ascii="Calibri" w:eastAsia="Calibri" w:hAnsi="Calibri" w:cs="Calibri"/>
          <w:sz w:val="22"/>
          <w:szCs w:val="22"/>
        </w:rPr>
        <w:t>with regard to issues related to the processing of your personal data under Regulation (EU) 2018/1725.</w:t>
      </w:r>
    </w:p>
    <w:p w14:paraId="135573F0" w14:textId="77777777" w:rsidR="003D0A1E" w:rsidRPr="00B12B67" w:rsidRDefault="003D0A1E" w:rsidP="003D0A1E">
      <w:pPr>
        <w:spacing w:after="0"/>
        <w:rPr>
          <w:rFonts w:ascii="Calibri" w:eastAsia="Calibri" w:hAnsi="Calibri" w:cs="Calibri"/>
          <w:sz w:val="22"/>
          <w:szCs w:val="22"/>
        </w:rPr>
      </w:pPr>
    </w:p>
    <w:p w14:paraId="504D7CC1" w14:textId="77777777" w:rsidR="003D0A1E" w:rsidRPr="00B12B67" w:rsidRDefault="003D0A1E" w:rsidP="003D0A1E">
      <w:pPr>
        <w:pStyle w:val="ListParagraph"/>
        <w:keepNext/>
        <w:numPr>
          <w:ilvl w:val="0"/>
          <w:numId w:val="44"/>
        </w:numPr>
        <w:spacing w:after="0"/>
        <w:ind w:left="357" w:hanging="357"/>
        <w:rPr>
          <w:rFonts w:ascii="Calibri" w:eastAsia="Calibri" w:hAnsi="Calibri" w:cs="Calibri"/>
          <w:b/>
          <w:sz w:val="22"/>
          <w:szCs w:val="22"/>
          <w:lang w:val="en-GB" w:eastAsia="en-US"/>
        </w:rPr>
      </w:pPr>
      <w:r w:rsidRPr="00B12B67">
        <w:rPr>
          <w:rFonts w:ascii="Calibri" w:eastAsia="Calibri" w:hAnsi="Calibri" w:cs="Calibri"/>
          <w:b/>
          <w:sz w:val="22"/>
          <w:szCs w:val="22"/>
          <w:lang w:val="en-GB" w:eastAsia="en-US"/>
        </w:rPr>
        <w:t>The European Data Protection Supervisor (EDPS)</w:t>
      </w:r>
    </w:p>
    <w:p w14:paraId="47B7C54A" w14:textId="77777777" w:rsidR="003D0A1E" w:rsidRPr="00B12B67" w:rsidRDefault="003D0A1E" w:rsidP="003D0A1E">
      <w:pPr>
        <w:spacing w:after="0"/>
        <w:rPr>
          <w:rFonts w:ascii="Calibri" w:eastAsia="Calibri" w:hAnsi="Calibri" w:cs="Calibri"/>
          <w:sz w:val="22"/>
          <w:szCs w:val="22"/>
        </w:rPr>
      </w:pPr>
    </w:p>
    <w:p w14:paraId="7018852A" w14:textId="77777777" w:rsidR="003D0A1E" w:rsidRPr="00B12B67" w:rsidRDefault="003D0A1E" w:rsidP="003D0A1E">
      <w:pPr>
        <w:rPr>
          <w:rFonts w:ascii="Calibri" w:eastAsia="Calibri" w:hAnsi="Calibri" w:cs="Calibri"/>
          <w:sz w:val="22"/>
          <w:szCs w:val="22"/>
        </w:rPr>
      </w:pPr>
      <w:r w:rsidRPr="00B12B67">
        <w:rPr>
          <w:rFonts w:ascii="Calibri" w:eastAsia="Calibri" w:hAnsi="Calibri" w:cs="Calibri"/>
          <w:sz w:val="22"/>
          <w:szCs w:val="22"/>
        </w:rPr>
        <w:t>You have the right to have recourse (i.e. you can lodge a complaint) to the European Data Protection Supervisor</w:t>
      </w:r>
      <w:r w:rsidRPr="00B12B67">
        <w:rPr>
          <w:rFonts w:ascii="Calibri" w:eastAsia="Calibri" w:hAnsi="Calibri" w:cs="Calibri"/>
          <w:color w:val="0000FF"/>
          <w:sz w:val="22"/>
          <w:szCs w:val="22"/>
          <w:u w:val="single"/>
        </w:rPr>
        <w:t xml:space="preserve"> (</w:t>
      </w:r>
      <w:hyperlink r:id="rId27" w:history="1">
        <w:r w:rsidRPr="00B12B67">
          <w:rPr>
            <w:rFonts w:ascii="Calibri" w:eastAsia="Calibri" w:hAnsi="Calibri" w:cs="Calibri"/>
            <w:color w:val="0000FF"/>
            <w:sz w:val="22"/>
            <w:szCs w:val="22"/>
            <w:u w:val="single"/>
          </w:rPr>
          <w:t>edps@edps.europa.eu</w:t>
        </w:r>
      </w:hyperlink>
      <w:r w:rsidRPr="00B12B67">
        <w:rPr>
          <w:rFonts w:ascii="Calibri" w:eastAsia="Calibri" w:hAnsi="Calibri" w:cs="Calibri"/>
          <w:color w:val="0000FF"/>
          <w:sz w:val="22"/>
          <w:szCs w:val="22"/>
          <w:u w:val="single"/>
        </w:rPr>
        <w:t>)</w:t>
      </w:r>
      <w:r w:rsidRPr="00B12B67">
        <w:rPr>
          <w:rFonts w:ascii="Calibri" w:eastAsia="Calibri" w:hAnsi="Calibri" w:cs="Calibri"/>
          <w:color w:val="0000FF"/>
          <w:sz w:val="22"/>
          <w:szCs w:val="22"/>
        </w:rPr>
        <w:t xml:space="preserve"> </w:t>
      </w:r>
      <w:r w:rsidRPr="00B12B67">
        <w:rPr>
          <w:rFonts w:ascii="Calibri" w:eastAsia="Calibri" w:hAnsi="Calibri" w:cs="Calibri"/>
          <w:sz w:val="22"/>
          <w:szCs w:val="22"/>
        </w:rPr>
        <w:t>if you consider that your rights under Regulation (EU) 2018/1725 have been infringed as a result of the processing of your personal data by the Data Controller.</w:t>
      </w:r>
    </w:p>
    <w:p w14:paraId="77B9A1ED" w14:textId="77777777" w:rsidR="003D0A1E" w:rsidRPr="00B12B67" w:rsidRDefault="003D0A1E" w:rsidP="003D0A1E">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Where to find more detailed information?</w:t>
      </w:r>
    </w:p>
    <w:p w14:paraId="2786031A" w14:textId="77777777" w:rsidR="003D0A1E" w:rsidRPr="00B12B67" w:rsidRDefault="003D0A1E" w:rsidP="003D0A1E">
      <w:pPr>
        <w:rPr>
          <w:rFonts w:ascii="Calibri" w:eastAsia="Calibri" w:hAnsi="Calibri" w:cs="Calibri"/>
          <w:sz w:val="22"/>
          <w:szCs w:val="22"/>
        </w:rPr>
      </w:pPr>
      <w:r w:rsidRPr="00B12B67">
        <w:rPr>
          <w:rFonts w:ascii="Calibri" w:eastAsia="Calibri" w:hAnsi="Calibri" w:cs="Calibri"/>
          <w:sz w:val="22"/>
          <w:szCs w:val="22"/>
        </w:rPr>
        <w:t xml:space="preserve">The Commission Data Protection Officer (DPO) publishes the register of all processing operations on personal data by the Commission, which have been documented and notified to him. You may access the register via the following link: </w:t>
      </w:r>
      <w:hyperlink r:id="rId28" w:history="1">
        <w:r w:rsidRPr="00B12B67">
          <w:rPr>
            <w:rFonts w:ascii="Calibri" w:eastAsia="Calibri" w:hAnsi="Calibri" w:cs="Calibri"/>
            <w:color w:val="0000FF"/>
            <w:sz w:val="22"/>
            <w:szCs w:val="22"/>
            <w:u w:val="single"/>
          </w:rPr>
          <w:t>http://ec.europa.eu/dpo-register</w:t>
        </w:r>
      </w:hyperlink>
      <w:r w:rsidRPr="00B12B67">
        <w:rPr>
          <w:rFonts w:ascii="Calibri" w:eastAsia="Calibri" w:hAnsi="Calibri" w:cs="Calibri"/>
          <w:sz w:val="22"/>
          <w:szCs w:val="22"/>
        </w:rPr>
        <w:t>.</w:t>
      </w:r>
    </w:p>
    <w:p w14:paraId="5B31B59D" w14:textId="77777777" w:rsidR="003D0A1E" w:rsidRPr="00B12B67" w:rsidRDefault="003D0A1E" w:rsidP="003D0A1E">
      <w:pPr>
        <w:rPr>
          <w:rFonts w:ascii="Calibri" w:hAnsi="Calibri" w:cs="Calibri"/>
          <w:sz w:val="22"/>
          <w:szCs w:val="22"/>
          <w:lang w:val="en-IE"/>
        </w:rPr>
      </w:pPr>
      <w:r>
        <w:rPr>
          <w:rFonts w:ascii="Calibri" w:eastAsia="Calibri" w:hAnsi="Calibri" w:cs="Calibri"/>
          <w:sz w:val="22"/>
          <w:szCs w:val="22"/>
        </w:rPr>
        <w:t>The</w:t>
      </w:r>
      <w:r w:rsidRPr="00B12B67">
        <w:rPr>
          <w:rFonts w:ascii="Calibri" w:eastAsia="Calibri" w:hAnsi="Calibri" w:cs="Calibri"/>
          <w:sz w:val="22"/>
          <w:szCs w:val="22"/>
        </w:rPr>
        <w:t>s</w:t>
      </w:r>
      <w:r>
        <w:rPr>
          <w:rFonts w:ascii="Calibri" w:eastAsia="Calibri" w:hAnsi="Calibri" w:cs="Calibri"/>
          <w:sz w:val="22"/>
          <w:szCs w:val="22"/>
        </w:rPr>
        <w:t>e</w:t>
      </w:r>
      <w:r w:rsidRPr="00B12B67">
        <w:rPr>
          <w:rFonts w:ascii="Calibri" w:eastAsia="Calibri" w:hAnsi="Calibri" w:cs="Calibri"/>
          <w:sz w:val="22"/>
          <w:szCs w:val="22"/>
        </w:rPr>
        <w:t xml:space="preserve"> specific processing operation</w:t>
      </w:r>
      <w:r>
        <w:rPr>
          <w:rFonts w:ascii="Calibri" w:eastAsia="Calibri" w:hAnsi="Calibri" w:cs="Calibri"/>
          <w:sz w:val="22"/>
          <w:szCs w:val="22"/>
        </w:rPr>
        <w:t>s</w:t>
      </w:r>
      <w:r w:rsidRPr="00B12B67">
        <w:rPr>
          <w:rFonts w:ascii="Calibri" w:eastAsia="Calibri" w:hAnsi="Calibri" w:cs="Calibri"/>
          <w:sz w:val="22"/>
          <w:szCs w:val="22"/>
        </w:rPr>
        <w:t xml:space="preserve"> </w:t>
      </w:r>
      <w:r>
        <w:rPr>
          <w:rFonts w:ascii="Calibri" w:eastAsia="Calibri" w:hAnsi="Calibri" w:cs="Calibri"/>
          <w:sz w:val="22"/>
          <w:szCs w:val="22"/>
        </w:rPr>
        <w:t>will be</w:t>
      </w:r>
      <w:r w:rsidRPr="00B12B67">
        <w:rPr>
          <w:rFonts w:ascii="Calibri" w:eastAsia="Calibri" w:hAnsi="Calibri" w:cs="Calibri"/>
          <w:sz w:val="22"/>
          <w:szCs w:val="22"/>
        </w:rPr>
        <w:t xml:space="preserve"> included in the DPO’s public register with the following Record reference</w:t>
      </w:r>
      <w:r>
        <w:rPr>
          <w:rFonts w:ascii="Calibri" w:eastAsia="Calibri" w:hAnsi="Calibri" w:cs="Calibri"/>
          <w:sz w:val="22"/>
          <w:szCs w:val="22"/>
        </w:rPr>
        <w:t>s</w:t>
      </w:r>
      <w:r w:rsidRPr="00B12B67">
        <w:rPr>
          <w:rFonts w:ascii="Calibri" w:eastAsia="Calibri" w:hAnsi="Calibri" w:cs="Calibri"/>
          <w:sz w:val="22"/>
          <w:szCs w:val="22"/>
        </w:rPr>
        <w:t xml:space="preserve">: </w:t>
      </w:r>
      <w:r w:rsidRPr="00E60B3A">
        <w:rPr>
          <w:rFonts w:ascii="Calibri" w:eastAsia="Calibri" w:hAnsi="Calibri" w:cs="Calibri"/>
          <w:sz w:val="22"/>
          <w:szCs w:val="22"/>
        </w:rPr>
        <w:t>DPR-EC-01066</w:t>
      </w:r>
      <w:r>
        <w:rPr>
          <w:rFonts w:ascii="Calibri" w:eastAsia="Calibri" w:hAnsi="Calibri" w:cs="Calibri"/>
          <w:sz w:val="22"/>
          <w:szCs w:val="22"/>
        </w:rPr>
        <w:t xml:space="preserve"> and DPR-EC-00656.</w:t>
      </w:r>
    </w:p>
    <w:p w14:paraId="6A8E78FE" w14:textId="77777777" w:rsidR="0059357F" w:rsidRDefault="0059357F">
      <w:pPr>
        <w:spacing w:after="0"/>
        <w:jc w:val="left"/>
        <w:rPr>
          <w:rFonts w:ascii="Calibri" w:eastAsia="Calibri" w:hAnsi="Calibri" w:cs="Calibri"/>
          <w:sz w:val="22"/>
          <w:szCs w:val="22"/>
        </w:rPr>
      </w:pPr>
      <w:r>
        <w:rPr>
          <w:rFonts w:ascii="Calibri" w:eastAsia="Calibri" w:hAnsi="Calibri" w:cs="Calibri"/>
          <w:sz w:val="22"/>
          <w:szCs w:val="22"/>
        </w:rPr>
        <w:br w:type="page"/>
      </w:r>
    </w:p>
    <w:p w14:paraId="28D7A346" w14:textId="2DA73754" w:rsidR="006A0C61" w:rsidRPr="00DD28BF" w:rsidRDefault="006A0C61" w:rsidP="00DD28BF">
      <w:pPr>
        <w:spacing w:before="120" w:after="120"/>
        <w:jc w:val="center"/>
        <w:rPr>
          <w:b/>
          <w:noProof/>
          <w:sz w:val="28"/>
        </w:rPr>
      </w:pPr>
      <w:bookmarkStart w:id="3" w:name="_Toc336613651"/>
      <w:bookmarkStart w:id="4" w:name="_Toc469063924"/>
      <w:r w:rsidRPr="00DD28BF">
        <w:rPr>
          <w:b/>
          <w:noProof/>
          <w:sz w:val="28"/>
        </w:rPr>
        <w:lastRenderedPageBreak/>
        <w:t xml:space="preserve">Annex </w:t>
      </w:r>
      <w:r>
        <w:rPr>
          <w:b/>
          <w:noProof/>
          <w:sz w:val="28"/>
        </w:rPr>
        <w:t>V</w:t>
      </w:r>
      <w:r w:rsidRPr="00DD28BF">
        <w:rPr>
          <w:b/>
          <w:noProof/>
          <w:sz w:val="28"/>
        </w:rPr>
        <w:t xml:space="preserve">I – </w:t>
      </w:r>
      <w:bookmarkEnd w:id="3"/>
      <w:r w:rsidRPr="00DD28BF">
        <w:rPr>
          <w:b/>
          <w:noProof/>
          <w:sz w:val="28"/>
        </w:rPr>
        <w:t>relevant competences</w:t>
      </w:r>
      <w:bookmarkEnd w:id="4"/>
      <w:r w:rsidRPr="00DD28BF">
        <w:rPr>
          <w:b/>
          <w:noProof/>
          <w:sz w:val="28"/>
        </w:rPr>
        <w:t xml:space="preserve"> </w:t>
      </w:r>
    </w:p>
    <w:p w14:paraId="739F8F04" w14:textId="77777777" w:rsidR="006A0C61" w:rsidRDefault="006A0C61" w:rsidP="00DD28BF">
      <w:pPr>
        <w:spacing w:after="0"/>
        <w:rPr>
          <w:rFonts w:ascii="Calibri" w:hAnsi="Calibri"/>
        </w:rPr>
      </w:pPr>
    </w:p>
    <w:p w14:paraId="4B3E7D72" w14:textId="5C363CD2" w:rsidR="006A0C61" w:rsidRDefault="006A0C61" w:rsidP="006A0C61">
      <w:pPr>
        <w:outlineLvl w:val="1"/>
        <w:rPr>
          <w:b/>
          <w:bCs/>
          <w:szCs w:val="24"/>
        </w:rPr>
      </w:pPr>
      <w:bookmarkStart w:id="5" w:name="_Toc469063925"/>
      <w:r w:rsidRPr="00DD28BF">
        <w:rPr>
          <w:b/>
          <w:bCs/>
          <w:szCs w:val="24"/>
        </w:rPr>
        <w:t xml:space="preserve">(A) </w:t>
      </w:r>
      <w:r w:rsidRPr="00DD28BF">
        <w:rPr>
          <w:b/>
          <w:bCs/>
          <w:szCs w:val="24"/>
        </w:rPr>
        <w:tab/>
        <w:t>Relevant competences in the area of life sciences</w:t>
      </w:r>
      <w:bookmarkEnd w:id="5"/>
    </w:p>
    <w:p w14:paraId="5F4B0CF9" w14:textId="1ECBF7D1" w:rsidR="006A0C61" w:rsidRPr="00DD28BF" w:rsidRDefault="00A80882" w:rsidP="00DD28BF">
      <w:pPr>
        <w:spacing w:after="120"/>
        <w:rPr>
          <w:bCs/>
          <w:i/>
        </w:rPr>
      </w:pPr>
      <w:r w:rsidRPr="00DD28BF">
        <w:rPr>
          <w:bCs/>
          <w:i/>
        </w:rPr>
        <w:t>(</w:t>
      </w:r>
      <w:bookmarkStart w:id="6" w:name="_GoBack"/>
      <w:bookmarkEnd w:id="6"/>
      <w:r w:rsidR="006A0C61" w:rsidRPr="00DD28BF">
        <w:rPr>
          <w:bCs/>
          <w:i/>
        </w:rPr>
        <w:t>1) Basic and applied life sciences</w:t>
      </w:r>
    </w:p>
    <w:tbl>
      <w:tblPr>
        <w:tblW w:w="6171" w:type="dxa"/>
        <w:tblInd w:w="720" w:type="dxa"/>
        <w:tblLook w:val="0000" w:firstRow="0" w:lastRow="0" w:firstColumn="0" w:lastColumn="0" w:noHBand="0" w:noVBand="0"/>
      </w:tblPr>
      <w:tblGrid>
        <w:gridCol w:w="960"/>
        <w:gridCol w:w="5211"/>
      </w:tblGrid>
      <w:tr w:rsidR="006A0C61" w:rsidRPr="006A0C61" w14:paraId="4EA87E87" w14:textId="77777777" w:rsidTr="002C702A">
        <w:trPr>
          <w:trHeight w:val="315"/>
        </w:trPr>
        <w:tc>
          <w:tcPr>
            <w:tcW w:w="960" w:type="dxa"/>
            <w:tcBorders>
              <w:top w:val="single" w:sz="8" w:space="0" w:color="auto"/>
              <w:left w:val="single" w:sz="8" w:space="0" w:color="auto"/>
              <w:bottom w:val="single" w:sz="8" w:space="0" w:color="auto"/>
              <w:right w:val="single" w:sz="8" w:space="0" w:color="auto"/>
            </w:tcBorders>
            <w:shd w:val="clear" w:color="auto" w:fill="auto"/>
          </w:tcPr>
          <w:p w14:paraId="5D3DA1B8" w14:textId="77777777" w:rsidR="006A0C61" w:rsidRPr="00DD28BF" w:rsidRDefault="006A0C61" w:rsidP="00DD28BF">
            <w:pPr>
              <w:spacing w:after="0"/>
              <w:jc w:val="center"/>
              <w:rPr>
                <w:sz w:val="22"/>
                <w:szCs w:val="22"/>
              </w:rPr>
            </w:pPr>
            <w:r w:rsidRPr="00DD28BF">
              <w:rPr>
                <w:sz w:val="22"/>
                <w:szCs w:val="22"/>
              </w:rPr>
              <w:t>1</w:t>
            </w:r>
          </w:p>
        </w:tc>
        <w:tc>
          <w:tcPr>
            <w:tcW w:w="5211" w:type="dxa"/>
            <w:tcBorders>
              <w:top w:val="single" w:sz="8" w:space="0" w:color="auto"/>
              <w:left w:val="nil"/>
              <w:bottom w:val="single" w:sz="8" w:space="0" w:color="auto"/>
              <w:right w:val="single" w:sz="8" w:space="0" w:color="auto"/>
            </w:tcBorders>
            <w:shd w:val="clear" w:color="auto" w:fill="auto"/>
          </w:tcPr>
          <w:p w14:paraId="2071F3F3" w14:textId="77777777" w:rsidR="006A0C61" w:rsidRPr="00DD28BF" w:rsidRDefault="006A0C61" w:rsidP="00DD28BF">
            <w:pPr>
              <w:spacing w:after="0"/>
              <w:rPr>
                <w:sz w:val="22"/>
                <w:szCs w:val="22"/>
              </w:rPr>
            </w:pPr>
            <w:r w:rsidRPr="00DD28BF">
              <w:rPr>
                <w:sz w:val="22"/>
                <w:szCs w:val="22"/>
              </w:rPr>
              <w:t>Human Physiology</w:t>
            </w:r>
          </w:p>
        </w:tc>
      </w:tr>
      <w:tr w:rsidR="006A0C61" w:rsidRPr="006A0C61" w14:paraId="73CCC11E"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310AE54C" w14:textId="77777777" w:rsidR="006A0C61" w:rsidRPr="00DD28BF" w:rsidRDefault="006A0C61" w:rsidP="00DD28BF">
            <w:pPr>
              <w:spacing w:after="0"/>
              <w:jc w:val="center"/>
              <w:rPr>
                <w:sz w:val="22"/>
                <w:szCs w:val="22"/>
              </w:rPr>
            </w:pPr>
            <w:r w:rsidRPr="00DD28BF">
              <w:rPr>
                <w:sz w:val="22"/>
                <w:szCs w:val="22"/>
              </w:rPr>
              <w:t>2</w:t>
            </w:r>
          </w:p>
        </w:tc>
        <w:tc>
          <w:tcPr>
            <w:tcW w:w="5211" w:type="dxa"/>
            <w:tcBorders>
              <w:top w:val="single" w:sz="8" w:space="0" w:color="auto"/>
              <w:left w:val="nil"/>
              <w:bottom w:val="single" w:sz="8" w:space="0" w:color="auto"/>
              <w:right w:val="single" w:sz="8" w:space="0" w:color="auto"/>
            </w:tcBorders>
            <w:shd w:val="clear" w:color="auto" w:fill="auto"/>
          </w:tcPr>
          <w:p w14:paraId="0A0B6FCD" w14:textId="77777777" w:rsidR="006A0C61" w:rsidRPr="00DD28BF" w:rsidRDefault="006A0C61" w:rsidP="00DD28BF">
            <w:pPr>
              <w:spacing w:after="0"/>
              <w:rPr>
                <w:sz w:val="22"/>
                <w:szCs w:val="22"/>
              </w:rPr>
            </w:pPr>
            <w:r w:rsidRPr="00DD28BF">
              <w:rPr>
                <w:sz w:val="22"/>
                <w:szCs w:val="22"/>
              </w:rPr>
              <w:t>Animal Physiology</w:t>
            </w:r>
          </w:p>
        </w:tc>
      </w:tr>
      <w:tr w:rsidR="006A0C61" w:rsidRPr="006A0C61" w14:paraId="344BC419"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11199E34" w14:textId="77777777" w:rsidR="006A0C61" w:rsidRPr="00DD28BF" w:rsidRDefault="006A0C61" w:rsidP="00DD28BF">
            <w:pPr>
              <w:spacing w:after="0"/>
              <w:jc w:val="center"/>
              <w:rPr>
                <w:sz w:val="22"/>
                <w:szCs w:val="22"/>
              </w:rPr>
            </w:pPr>
            <w:r w:rsidRPr="00DD28BF">
              <w:rPr>
                <w:sz w:val="22"/>
                <w:szCs w:val="22"/>
              </w:rPr>
              <w:t>3</w:t>
            </w:r>
          </w:p>
        </w:tc>
        <w:tc>
          <w:tcPr>
            <w:tcW w:w="5211" w:type="dxa"/>
            <w:tcBorders>
              <w:top w:val="single" w:sz="8" w:space="0" w:color="auto"/>
              <w:left w:val="nil"/>
              <w:bottom w:val="single" w:sz="8" w:space="0" w:color="auto"/>
              <w:right w:val="single" w:sz="8" w:space="0" w:color="auto"/>
            </w:tcBorders>
            <w:shd w:val="clear" w:color="auto" w:fill="auto"/>
          </w:tcPr>
          <w:p w14:paraId="1ED6DF93" w14:textId="7291C9CF" w:rsidR="006A0C61" w:rsidRPr="00DD28BF" w:rsidRDefault="006A0C61" w:rsidP="00DD28BF">
            <w:pPr>
              <w:spacing w:after="0"/>
              <w:rPr>
                <w:sz w:val="22"/>
                <w:szCs w:val="22"/>
              </w:rPr>
            </w:pPr>
            <w:r>
              <w:rPr>
                <w:sz w:val="22"/>
                <w:szCs w:val="22"/>
              </w:rPr>
              <w:t>(</w:t>
            </w:r>
            <w:r w:rsidRPr="00DD28BF">
              <w:rPr>
                <w:sz w:val="22"/>
                <w:szCs w:val="22"/>
              </w:rPr>
              <w:t>Cell</w:t>
            </w:r>
            <w:r>
              <w:rPr>
                <w:sz w:val="22"/>
                <w:szCs w:val="22"/>
              </w:rPr>
              <w:t>)</w:t>
            </w:r>
            <w:r w:rsidRPr="00DD28BF">
              <w:rPr>
                <w:sz w:val="22"/>
                <w:szCs w:val="22"/>
              </w:rPr>
              <w:t xml:space="preserve"> Biology</w:t>
            </w:r>
          </w:p>
        </w:tc>
      </w:tr>
      <w:tr w:rsidR="006A0C61" w:rsidRPr="006A0C61" w14:paraId="2630B9D4" w14:textId="77777777" w:rsidTr="002C702A">
        <w:trPr>
          <w:trHeight w:val="249"/>
        </w:trPr>
        <w:tc>
          <w:tcPr>
            <w:tcW w:w="960" w:type="dxa"/>
            <w:tcBorders>
              <w:top w:val="nil"/>
              <w:left w:val="single" w:sz="8" w:space="0" w:color="auto"/>
              <w:bottom w:val="single" w:sz="8" w:space="0" w:color="auto"/>
              <w:right w:val="single" w:sz="8" w:space="0" w:color="auto"/>
            </w:tcBorders>
            <w:shd w:val="clear" w:color="auto" w:fill="auto"/>
          </w:tcPr>
          <w:p w14:paraId="59AEC7AD" w14:textId="77777777" w:rsidR="006A0C61" w:rsidRPr="00DD28BF" w:rsidRDefault="006A0C61" w:rsidP="00DD28BF">
            <w:pPr>
              <w:spacing w:after="0"/>
              <w:jc w:val="center"/>
              <w:rPr>
                <w:sz w:val="22"/>
                <w:szCs w:val="22"/>
              </w:rPr>
            </w:pPr>
            <w:r w:rsidRPr="00DD28BF">
              <w:rPr>
                <w:sz w:val="22"/>
                <w:szCs w:val="22"/>
              </w:rPr>
              <w:t>4</w:t>
            </w:r>
          </w:p>
        </w:tc>
        <w:tc>
          <w:tcPr>
            <w:tcW w:w="5211" w:type="dxa"/>
            <w:tcBorders>
              <w:top w:val="single" w:sz="8" w:space="0" w:color="auto"/>
              <w:left w:val="nil"/>
              <w:bottom w:val="single" w:sz="8" w:space="0" w:color="auto"/>
              <w:right w:val="single" w:sz="8" w:space="0" w:color="auto"/>
            </w:tcBorders>
            <w:shd w:val="clear" w:color="auto" w:fill="auto"/>
          </w:tcPr>
          <w:p w14:paraId="212F1476" w14:textId="77777777" w:rsidR="006A0C61" w:rsidRPr="00DD28BF" w:rsidRDefault="006A0C61" w:rsidP="00DD28BF">
            <w:pPr>
              <w:spacing w:after="0"/>
              <w:rPr>
                <w:sz w:val="22"/>
                <w:szCs w:val="22"/>
              </w:rPr>
            </w:pPr>
            <w:r w:rsidRPr="00DD28BF">
              <w:rPr>
                <w:sz w:val="22"/>
                <w:szCs w:val="22"/>
              </w:rPr>
              <w:t>Pathobiology / Pathophysiology</w:t>
            </w:r>
          </w:p>
        </w:tc>
      </w:tr>
      <w:tr w:rsidR="003B5FF0" w:rsidRPr="006A0C61" w14:paraId="7594A727"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303AB275" w14:textId="096463AA" w:rsidR="003B5FF0" w:rsidRPr="003B5FF0" w:rsidRDefault="003B5FF0" w:rsidP="003B5FF0">
            <w:pPr>
              <w:spacing w:after="0"/>
              <w:jc w:val="center"/>
              <w:rPr>
                <w:sz w:val="22"/>
                <w:szCs w:val="22"/>
              </w:rPr>
            </w:pPr>
            <w:r w:rsidRPr="004A5B5B">
              <w:rPr>
                <w:sz w:val="22"/>
                <w:szCs w:val="22"/>
              </w:rPr>
              <w:t>5</w:t>
            </w:r>
          </w:p>
        </w:tc>
        <w:tc>
          <w:tcPr>
            <w:tcW w:w="5211" w:type="dxa"/>
            <w:tcBorders>
              <w:top w:val="single" w:sz="8" w:space="0" w:color="auto"/>
              <w:left w:val="nil"/>
              <w:bottom w:val="single" w:sz="8" w:space="0" w:color="auto"/>
              <w:right w:val="single" w:sz="8" w:space="0" w:color="auto"/>
            </w:tcBorders>
            <w:shd w:val="clear" w:color="auto" w:fill="auto"/>
          </w:tcPr>
          <w:p w14:paraId="56DCF44A" w14:textId="3F64F7E9" w:rsidR="003B5FF0" w:rsidRPr="003B5FF0" w:rsidRDefault="003B5FF0" w:rsidP="003B5FF0">
            <w:pPr>
              <w:spacing w:after="0"/>
              <w:rPr>
                <w:sz w:val="22"/>
                <w:szCs w:val="22"/>
              </w:rPr>
            </w:pPr>
            <w:r>
              <w:rPr>
                <w:sz w:val="22"/>
                <w:szCs w:val="22"/>
              </w:rPr>
              <w:t>Chemistry</w:t>
            </w:r>
          </w:p>
        </w:tc>
      </w:tr>
      <w:tr w:rsidR="003B5FF0" w:rsidRPr="006A0C61" w14:paraId="2B1EB00A"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3655AE04" w14:textId="6B501A6A" w:rsidR="003B5FF0" w:rsidRPr="00DD28BF" w:rsidRDefault="003B5FF0" w:rsidP="00DD28BF">
            <w:pPr>
              <w:spacing w:after="0"/>
              <w:jc w:val="center"/>
              <w:rPr>
                <w:sz w:val="22"/>
                <w:szCs w:val="22"/>
              </w:rPr>
            </w:pPr>
            <w:r w:rsidRPr="004A5B5B">
              <w:rPr>
                <w:sz w:val="22"/>
                <w:szCs w:val="22"/>
              </w:rPr>
              <w:t>6</w:t>
            </w:r>
          </w:p>
        </w:tc>
        <w:tc>
          <w:tcPr>
            <w:tcW w:w="5211" w:type="dxa"/>
            <w:tcBorders>
              <w:top w:val="single" w:sz="8" w:space="0" w:color="auto"/>
              <w:left w:val="nil"/>
              <w:bottom w:val="single" w:sz="8" w:space="0" w:color="auto"/>
              <w:right w:val="single" w:sz="8" w:space="0" w:color="auto"/>
            </w:tcBorders>
            <w:shd w:val="clear" w:color="auto" w:fill="auto"/>
          </w:tcPr>
          <w:p w14:paraId="1001AB8B" w14:textId="77777777" w:rsidR="003B5FF0" w:rsidRPr="00DD28BF" w:rsidRDefault="003B5FF0" w:rsidP="00DD28BF">
            <w:pPr>
              <w:spacing w:after="0"/>
              <w:rPr>
                <w:sz w:val="22"/>
                <w:szCs w:val="22"/>
              </w:rPr>
            </w:pPr>
            <w:r w:rsidRPr="00DD28BF">
              <w:rPr>
                <w:sz w:val="22"/>
                <w:szCs w:val="22"/>
              </w:rPr>
              <w:t>Molecular Biology</w:t>
            </w:r>
          </w:p>
        </w:tc>
      </w:tr>
      <w:tr w:rsidR="003B5FF0" w:rsidRPr="006A0C61" w14:paraId="7A85EEFF"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5354407B" w14:textId="7B125468" w:rsidR="003B5FF0" w:rsidRPr="00DD28BF" w:rsidRDefault="003B5FF0" w:rsidP="00DD28BF">
            <w:pPr>
              <w:spacing w:after="0"/>
              <w:jc w:val="center"/>
              <w:rPr>
                <w:sz w:val="22"/>
                <w:szCs w:val="22"/>
              </w:rPr>
            </w:pPr>
            <w:r w:rsidRPr="004A5B5B">
              <w:rPr>
                <w:sz w:val="22"/>
                <w:szCs w:val="22"/>
              </w:rPr>
              <w:t>7</w:t>
            </w:r>
          </w:p>
        </w:tc>
        <w:tc>
          <w:tcPr>
            <w:tcW w:w="5211" w:type="dxa"/>
            <w:tcBorders>
              <w:top w:val="single" w:sz="8" w:space="0" w:color="auto"/>
              <w:left w:val="nil"/>
              <w:bottom w:val="single" w:sz="8" w:space="0" w:color="auto"/>
              <w:right w:val="single" w:sz="8" w:space="0" w:color="auto"/>
            </w:tcBorders>
            <w:shd w:val="clear" w:color="auto" w:fill="auto"/>
          </w:tcPr>
          <w:p w14:paraId="623A8825" w14:textId="77777777" w:rsidR="003B5FF0" w:rsidRPr="00DD28BF" w:rsidRDefault="003B5FF0" w:rsidP="00DD28BF">
            <w:pPr>
              <w:spacing w:after="0"/>
              <w:rPr>
                <w:sz w:val="22"/>
                <w:szCs w:val="22"/>
              </w:rPr>
            </w:pPr>
            <w:r w:rsidRPr="00DD28BF">
              <w:rPr>
                <w:sz w:val="22"/>
                <w:szCs w:val="22"/>
              </w:rPr>
              <w:t>Biochemistry</w:t>
            </w:r>
          </w:p>
        </w:tc>
      </w:tr>
      <w:tr w:rsidR="003B5FF0" w:rsidRPr="006A0C61" w14:paraId="21A77954"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7F2E9AA1" w14:textId="093D1C63" w:rsidR="003B5FF0" w:rsidRPr="00DD28BF" w:rsidRDefault="003B5FF0" w:rsidP="00DD28BF">
            <w:pPr>
              <w:spacing w:after="0"/>
              <w:jc w:val="center"/>
              <w:rPr>
                <w:sz w:val="22"/>
                <w:szCs w:val="22"/>
              </w:rPr>
            </w:pPr>
            <w:r w:rsidRPr="004A5B5B">
              <w:rPr>
                <w:sz w:val="22"/>
                <w:szCs w:val="22"/>
              </w:rPr>
              <w:t>8</w:t>
            </w:r>
          </w:p>
        </w:tc>
        <w:tc>
          <w:tcPr>
            <w:tcW w:w="5211" w:type="dxa"/>
            <w:tcBorders>
              <w:top w:val="single" w:sz="8" w:space="0" w:color="auto"/>
              <w:left w:val="nil"/>
              <w:bottom w:val="single" w:sz="8" w:space="0" w:color="auto"/>
              <w:right w:val="single" w:sz="8" w:space="0" w:color="auto"/>
            </w:tcBorders>
            <w:shd w:val="clear" w:color="auto" w:fill="auto"/>
          </w:tcPr>
          <w:p w14:paraId="39EF0534" w14:textId="77777777" w:rsidR="003B5FF0" w:rsidRPr="00DD28BF" w:rsidRDefault="003B5FF0" w:rsidP="00DD28BF">
            <w:pPr>
              <w:spacing w:after="0"/>
              <w:rPr>
                <w:sz w:val="22"/>
                <w:szCs w:val="22"/>
              </w:rPr>
            </w:pPr>
            <w:r w:rsidRPr="00DD28BF">
              <w:rPr>
                <w:sz w:val="22"/>
                <w:szCs w:val="22"/>
              </w:rPr>
              <w:t>Neurosciences</w:t>
            </w:r>
          </w:p>
        </w:tc>
      </w:tr>
      <w:tr w:rsidR="003B5FF0" w:rsidRPr="006A0C61" w14:paraId="3DDCA9FC"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30E65266" w14:textId="0876A629" w:rsidR="003B5FF0" w:rsidRPr="00DD28BF" w:rsidRDefault="003B5FF0" w:rsidP="00DD28BF">
            <w:pPr>
              <w:spacing w:after="0"/>
              <w:jc w:val="center"/>
              <w:rPr>
                <w:sz w:val="22"/>
                <w:szCs w:val="22"/>
              </w:rPr>
            </w:pPr>
            <w:r w:rsidRPr="004A5B5B">
              <w:rPr>
                <w:sz w:val="22"/>
                <w:szCs w:val="22"/>
              </w:rPr>
              <w:t>9</w:t>
            </w:r>
          </w:p>
        </w:tc>
        <w:tc>
          <w:tcPr>
            <w:tcW w:w="5211" w:type="dxa"/>
            <w:tcBorders>
              <w:top w:val="single" w:sz="8" w:space="0" w:color="auto"/>
              <w:left w:val="nil"/>
              <w:bottom w:val="single" w:sz="8" w:space="0" w:color="auto"/>
              <w:right w:val="single" w:sz="8" w:space="0" w:color="auto"/>
            </w:tcBorders>
            <w:shd w:val="clear" w:color="auto" w:fill="auto"/>
          </w:tcPr>
          <w:p w14:paraId="0EF3E674" w14:textId="77777777" w:rsidR="003B5FF0" w:rsidRPr="00DD28BF" w:rsidRDefault="003B5FF0" w:rsidP="00DD28BF">
            <w:pPr>
              <w:spacing w:after="0"/>
              <w:rPr>
                <w:sz w:val="22"/>
                <w:szCs w:val="22"/>
              </w:rPr>
            </w:pPr>
            <w:r w:rsidRPr="00DD28BF">
              <w:rPr>
                <w:sz w:val="22"/>
                <w:szCs w:val="22"/>
              </w:rPr>
              <w:t>Zoology</w:t>
            </w:r>
          </w:p>
        </w:tc>
      </w:tr>
      <w:tr w:rsidR="003B5FF0" w:rsidRPr="006A0C61" w14:paraId="46E07EEC"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55720B14" w14:textId="4AD11C1B" w:rsidR="003B5FF0" w:rsidRPr="00DD28BF" w:rsidRDefault="003B5FF0" w:rsidP="00DD28BF">
            <w:pPr>
              <w:spacing w:after="0"/>
              <w:jc w:val="center"/>
              <w:rPr>
                <w:sz w:val="22"/>
                <w:szCs w:val="22"/>
              </w:rPr>
            </w:pPr>
            <w:r w:rsidRPr="004A5B5B">
              <w:rPr>
                <w:sz w:val="22"/>
                <w:szCs w:val="22"/>
              </w:rPr>
              <w:t>10</w:t>
            </w:r>
          </w:p>
        </w:tc>
        <w:tc>
          <w:tcPr>
            <w:tcW w:w="5211" w:type="dxa"/>
            <w:tcBorders>
              <w:top w:val="single" w:sz="8" w:space="0" w:color="auto"/>
              <w:left w:val="nil"/>
              <w:bottom w:val="single" w:sz="8" w:space="0" w:color="auto"/>
              <w:right w:val="single" w:sz="8" w:space="0" w:color="auto"/>
            </w:tcBorders>
            <w:shd w:val="clear" w:color="auto" w:fill="auto"/>
          </w:tcPr>
          <w:p w14:paraId="131FD2A3" w14:textId="77777777" w:rsidR="003B5FF0" w:rsidRPr="00DD28BF" w:rsidRDefault="003B5FF0" w:rsidP="00DD28BF">
            <w:pPr>
              <w:spacing w:after="0"/>
              <w:rPr>
                <w:sz w:val="22"/>
                <w:szCs w:val="22"/>
              </w:rPr>
            </w:pPr>
            <w:r w:rsidRPr="00DD28BF">
              <w:rPr>
                <w:sz w:val="22"/>
                <w:szCs w:val="22"/>
              </w:rPr>
              <w:t xml:space="preserve">Ecology </w:t>
            </w:r>
          </w:p>
        </w:tc>
      </w:tr>
      <w:tr w:rsidR="003B5FF0" w:rsidRPr="006A0C61" w14:paraId="06A404DF"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3BEAC089" w14:textId="363CAAB6" w:rsidR="003B5FF0" w:rsidRPr="004A5B5B" w:rsidRDefault="003B5FF0" w:rsidP="003B5FF0">
            <w:pPr>
              <w:spacing w:after="0"/>
              <w:jc w:val="center"/>
              <w:rPr>
                <w:sz w:val="22"/>
                <w:szCs w:val="22"/>
              </w:rPr>
            </w:pPr>
            <w:r w:rsidRPr="004A5B5B">
              <w:rPr>
                <w:sz w:val="22"/>
                <w:szCs w:val="22"/>
              </w:rPr>
              <w:t>11</w:t>
            </w:r>
          </w:p>
        </w:tc>
        <w:tc>
          <w:tcPr>
            <w:tcW w:w="5211" w:type="dxa"/>
            <w:tcBorders>
              <w:top w:val="single" w:sz="8" w:space="0" w:color="auto"/>
              <w:left w:val="nil"/>
              <w:bottom w:val="single" w:sz="8" w:space="0" w:color="auto"/>
              <w:right w:val="single" w:sz="8" w:space="0" w:color="auto"/>
            </w:tcBorders>
            <w:shd w:val="clear" w:color="auto" w:fill="auto"/>
          </w:tcPr>
          <w:p w14:paraId="37E927AE" w14:textId="70D65FB5" w:rsidR="003B5FF0" w:rsidRPr="003B5FF0" w:rsidRDefault="003B5FF0" w:rsidP="003B5FF0">
            <w:pPr>
              <w:spacing w:after="0"/>
              <w:rPr>
                <w:sz w:val="22"/>
                <w:szCs w:val="22"/>
              </w:rPr>
            </w:pPr>
            <w:r>
              <w:rPr>
                <w:sz w:val="22"/>
                <w:szCs w:val="22"/>
              </w:rPr>
              <w:t>(Eco)Toxicology</w:t>
            </w:r>
          </w:p>
        </w:tc>
      </w:tr>
      <w:tr w:rsidR="003B5FF0" w:rsidRPr="006A0C61" w14:paraId="12A7B904"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7A396501" w14:textId="506DE4A7" w:rsidR="003B5FF0" w:rsidRPr="004A5B5B" w:rsidRDefault="003B5FF0" w:rsidP="003B5FF0">
            <w:pPr>
              <w:spacing w:after="0"/>
              <w:jc w:val="center"/>
              <w:rPr>
                <w:sz w:val="22"/>
                <w:szCs w:val="22"/>
              </w:rPr>
            </w:pPr>
            <w:r w:rsidRPr="004A5B5B">
              <w:rPr>
                <w:sz w:val="22"/>
                <w:szCs w:val="22"/>
              </w:rPr>
              <w:t>12</w:t>
            </w:r>
          </w:p>
        </w:tc>
        <w:tc>
          <w:tcPr>
            <w:tcW w:w="5211" w:type="dxa"/>
            <w:tcBorders>
              <w:top w:val="single" w:sz="8" w:space="0" w:color="auto"/>
              <w:left w:val="nil"/>
              <w:bottom w:val="single" w:sz="8" w:space="0" w:color="auto"/>
              <w:right w:val="single" w:sz="8" w:space="0" w:color="auto"/>
            </w:tcBorders>
            <w:shd w:val="clear" w:color="auto" w:fill="auto"/>
          </w:tcPr>
          <w:p w14:paraId="06E4CD61" w14:textId="0923E264" w:rsidR="003B5FF0" w:rsidRPr="003B5FF0" w:rsidRDefault="003B5FF0" w:rsidP="003B5FF0">
            <w:pPr>
              <w:spacing w:after="0"/>
              <w:rPr>
                <w:sz w:val="22"/>
                <w:szCs w:val="22"/>
              </w:rPr>
            </w:pPr>
            <w:r w:rsidRPr="00E05D4E">
              <w:rPr>
                <w:sz w:val="22"/>
                <w:szCs w:val="22"/>
              </w:rPr>
              <w:t>Pharmacology</w:t>
            </w:r>
          </w:p>
        </w:tc>
      </w:tr>
      <w:tr w:rsidR="003B5FF0" w:rsidRPr="006A0C61" w14:paraId="42492FCE"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2D71F70E" w14:textId="22E9C106" w:rsidR="003B5FF0" w:rsidRPr="00DD28BF" w:rsidRDefault="003B5FF0" w:rsidP="00DD28BF">
            <w:pPr>
              <w:spacing w:after="0"/>
              <w:jc w:val="center"/>
              <w:rPr>
                <w:sz w:val="22"/>
                <w:szCs w:val="22"/>
              </w:rPr>
            </w:pPr>
            <w:r w:rsidRPr="004A5B5B">
              <w:rPr>
                <w:sz w:val="22"/>
                <w:szCs w:val="22"/>
              </w:rPr>
              <w:t>13</w:t>
            </w:r>
          </w:p>
        </w:tc>
        <w:tc>
          <w:tcPr>
            <w:tcW w:w="5211" w:type="dxa"/>
            <w:tcBorders>
              <w:top w:val="single" w:sz="8" w:space="0" w:color="auto"/>
              <w:left w:val="nil"/>
              <w:bottom w:val="single" w:sz="8" w:space="0" w:color="auto"/>
              <w:right w:val="single" w:sz="8" w:space="0" w:color="auto"/>
            </w:tcBorders>
            <w:shd w:val="clear" w:color="auto" w:fill="auto"/>
          </w:tcPr>
          <w:p w14:paraId="081FAD54" w14:textId="40B0CC94" w:rsidR="003B5FF0" w:rsidRPr="00DD28BF" w:rsidRDefault="003B5FF0" w:rsidP="00DD28BF">
            <w:pPr>
              <w:spacing w:after="0"/>
              <w:rPr>
                <w:sz w:val="22"/>
                <w:szCs w:val="22"/>
              </w:rPr>
            </w:pPr>
            <w:r w:rsidRPr="00E05D4E">
              <w:rPr>
                <w:sz w:val="22"/>
                <w:szCs w:val="22"/>
              </w:rPr>
              <w:t>Systems Biology</w:t>
            </w:r>
          </w:p>
        </w:tc>
      </w:tr>
      <w:tr w:rsidR="003B5FF0" w:rsidRPr="006A0C61" w14:paraId="3844ED3C"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0CBBC5D6" w14:textId="6C89F6EE" w:rsidR="003B5FF0" w:rsidRPr="00DD28BF" w:rsidRDefault="003B5FF0" w:rsidP="00DD28BF">
            <w:pPr>
              <w:spacing w:after="0"/>
              <w:jc w:val="center"/>
              <w:rPr>
                <w:sz w:val="22"/>
                <w:szCs w:val="22"/>
              </w:rPr>
            </w:pPr>
            <w:r>
              <w:rPr>
                <w:sz w:val="22"/>
                <w:szCs w:val="22"/>
              </w:rPr>
              <w:t>14</w:t>
            </w:r>
          </w:p>
        </w:tc>
        <w:tc>
          <w:tcPr>
            <w:tcW w:w="5211" w:type="dxa"/>
            <w:tcBorders>
              <w:top w:val="single" w:sz="8" w:space="0" w:color="auto"/>
              <w:left w:val="nil"/>
              <w:bottom w:val="single" w:sz="8" w:space="0" w:color="auto"/>
              <w:right w:val="single" w:sz="8" w:space="0" w:color="auto"/>
            </w:tcBorders>
            <w:shd w:val="clear" w:color="auto" w:fill="auto"/>
          </w:tcPr>
          <w:p w14:paraId="1AA1479C" w14:textId="6C0E6585" w:rsidR="003B5FF0" w:rsidRPr="00DD28BF" w:rsidRDefault="003B5FF0" w:rsidP="00DD28BF">
            <w:pPr>
              <w:spacing w:after="0"/>
              <w:rPr>
                <w:sz w:val="22"/>
                <w:szCs w:val="22"/>
              </w:rPr>
            </w:pPr>
            <w:r w:rsidRPr="00E05D4E">
              <w:rPr>
                <w:sz w:val="22"/>
                <w:szCs w:val="22"/>
              </w:rPr>
              <w:t>Tissue</w:t>
            </w:r>
            <w:r>
              <w:rPr>
                <w:sz w:val="22"/>
                <w:szCs w:val="22"/>
              </w:rPr>
              <w:t>/Bio</w:t>
            </w:r>
            <w:r w:rsidRPr="00E05D4E">
              <w:rPr>
                <w:sz w:val="22"/>
                <w:szCs w:val="22"/>
              </w:rPr>
              <w:t xml:space="preserve"> engineering</w:t>
            </w:r>
          </w:p>
        </w:tc>
      </w:tr>
      <w:tr w:rsidR="003B5FF0" w:rsidRPr="006A0C61" w14:paraId="5E382D76"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474DEE2A" w14:textId="11852C4B" w:rsidR="003B5FF0" w:rsidRPr="00DD28BF" w:rsidRDefault="003B5FF0" w:rsidP="00DD28BF">
            <w:pPr>
              <w:spacing w:after="0"/>
              <w:jc w:val="center"/>
              <w:rPr>
                <w:sz w:val="22"/>
                <w:szCs w:val="22"/>
              </w:rPr>
            </w:pPr>
            <w:r>
              <w:rPr>
                <w:sz w:val="22"/>
                <w:szCs w:val="22"/>
              </w:rPr>
              <w:t>15</w:t>
            </w:r>
          </w:p>
        </w:tc>
        <w:tc>
          <w:tcPr>
            <w:tcW w:w="5211" w:type="dxa"/>
            <w:tcBorders>
              <w:top w:val="single" w:sz="8" w:space="0" w:color="auto"/>
              <w:left w:val="nil"/>
              <w:bottom w:val="single" w:sz="8" w:space="0" w:color="auto"/>
              <w:right w:val="single" w:sz="8" w:space="0" w:color="auto"/>
            </w:tcBorders>
            <w:shd w:val="clear" w:color="auto" w:fill="auto"/>
          </w:tcPr>
          <w:p w14:paraId="13B69328" w14:textId="2C7F6392" w:rsidR="003B5FF0" w:rsidRPr="00DD28BF" w:rsidRDefault="003B5FF0" w:rsidP="00DD28BF">
            <w:pPr>
              <w:spacing w:after="0"/>
              <w:rPr>
                <w:sz w:val="22"/>
                <w:szCs w:val="22"/>
              </w:rPr>
            </w:pPr>
            <w:r w:rsidRPr="00E05D4E">
              <w:rPr>
                <w:sz w:val="22"/>
                <w:szCs w:val="22"/>
              </w:rPr>
              <w:t>Stem cell research</w:t>
            </w:r>
          </w:p>
        </w:tc>
      </w:tr>
    </w:tbl>
    <w:p w14:paraId="00F63312" w14:textId="77777777" w:rsidR="006A0C61" w:rsidRPr="00DD28BF" w:rsidRDefault="006A0C61" w:rsidP="006A0C61">
      <w:pPr>
        <w:rPr>
          <w:b/>
          <w:bCs/>
        </w:rPr>
      </w:pPr>
    </w:p>
    <w:p w14:paraId="0011ED52" w14:textId="77777777" w:rsidR="006A0C61" w:rsidRPr="00DD28BF" w:rsidRDefault="006A0C61" w:rsidP="00DD28BF">
      <w:pPr>
        <w:spacing w:after="120"/>
        <w:rPr>
          <w:bCs/>
          <w:i/>
        </w:rPr>
      </w:pPr>
      <w:r w:rsidRPr="00DD28BF">
        <w:rPr>
          <w:bCs/>
          <w:i/>
        </w:rPr>
        <w:t>(2) Medicine and related disciplines</w:t>
      </w:r>
    </w:p>
    <w:tbl>
      <w:tblPr>
        <w:tblW w:w="6171" w:type="dxa"/>
        <w:tblInd w:w="720" w:type="dxa"/>
        <w:tblLook w:val="0000" w:firstRow="0" w:lastRow="0" w:firstColumn="0" w:lastColumn="0" w:noHBand="0" w:noVBand="0"/>
      </w:tblPr>
      <w:tblGrid>
        <w:gridCol w:w="960"/>
        <w:gridCol w:w="5211"/>
      </w:tblGrid>
      <w:tr w:rsidR="003B5FF0" w:rsidRPr="006A0C61" w14:paraId="70E864C5" w14:textId="77777777" w:rsidTr="002C702A">
        <w:trPr>
          <w:trHeight w:val="315"/>
        </w:trPr>
        <w:tc>
          <w:tcPr>
            <w:tcW w:w="960" w:type="dxa"/>
            <w:tcBorders>
              <w:top w:val="single" w:sz="8" w:space="0" w:color="auto"/>
              <w:left w:val="single" w:sz="8" w:space="0" w:color="auto"/>
              <w:bottom w:val="single" w:sz="8" w:space="0" w:color="auto"/>
              <w:right w:val="single" w:sz="8" w:space="0" w:color="auto"/>
            </w:tcBorders>
            <w:shd w:val="clear" w:color="auto" w:fill="auto"/>
          </w:tcPr>
          <w:p w14:paraId="4ACA039C" w14:textId="10449D86" w:rsidR="003B5FF0" w:rsidRPr="00DD28BF" w:rsidRDefault="003B5FF0" w:rsidP="00DD28BF">
            <w:pPr>
              <w:spacing w:after="0"/>
              <w:jc w:val="center"/>
              <w:rPr>
                <w:sz w:val="22"/>
                <w:szCs w:val="22"/>
              </w:rPr>
            </w:pPr>
            <w:r w:rsidRPr="002147E2">
              <w:rPr>
                <w:sz w:val="22"/>
                <w:szCs w:val="22"/>
              </w:rPr>
              <w:t>16</w:t>
            </w:r>
          </w:p>
        </w:tc>
        <w:tc>
          <w:tcPr>
            <w:tcW w:w="5211" w:type="dxa"/>
            <w:tcBorders>
              <w:top w:val="single" w:sz="8" w:space="0" w:color="auto"/>
              <w:left w:val="nil"/>
              <w:bottom w:val="single" w:sz="8" w:space="0" w:color="auto"/>
              <w:right w:val="single" w:sz="8" w:space="0" w:color="auto"/>
            </w:tcBorders>
            <w:shd w:val="clear" w:color="auto" w:fill="auto"/>
          </w:tcPr>
          <w:p w14:paraId="42F94C14" w14:textId="77777777" w:rsidR="003B5FF0" w:rsidRPr="00DD28BF" w:rsidRDefault="003B5FF0" w:rsidP="00DD28BF">
            <w:pPr>
              <w:spacing w:after="0"/>
              <w:rPr>
                <w:sz w:val="22"/>
                <w:szCs w:val="22"/>
              </w:rPr>
            </w:pPr>
            <w:r w:rsidRPr="00DD28BF">
              <w:rPr>
                <w:sz w:val="22"/>
                <w:szCs w:val="22"/>
              </w:rPr>
              <w:t>Medicine (general)</w:t>
            </w:r>
          </w:p>
        </w:tc>
      </w:tr>
      <w:tr w:rsidR="003B5FF0" w:rsidRPr="006A0C61" w14:paraId="207950ED"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1E6EBAAD" w14:textId="335BD20E" w:rsidR="003B5FF0" w:rsidRPr="00DD28BF" w:rsidRDefault="003B5FF0" w:rsidP="00DD28BF">
            <w:pPr>
              <w:spacing w:after="0"/>
              <w:jc w:val="center"/>
              <w:rPr>
                <w:sz w:val="22"/>
                <w:szCs w:val="22"/>
              </w:rPr>
            </w:pPr>
            <w:r w:rsidRPr="002147E2">
              <w:rPr>
                <w:sz w:val="22"/>
                <w:szCs w:val="22"/>
              </w:rPr>
              <w:t>17</w:t>
            </w:r>
          </w:p>
        </w:tc>
        <w:tc>
          <w:tcPr>
            <w:tcW w:w="5211" w:type="dxa"/>
            <w:tcBorders>
              <w:top w:val="nil"/>
              <w:left w:val="nil"/>
              <w:bottom w:val="single" w:sz="8" w:space="0" w:color="auto"/>
              <w:right w:val="single" w:sz="8" w:space="0" w:color="auto"/>
            </w:tcBorders>
            <w:shd w:val="clear" w:color="auto" w:fill="auto"/>
          </w:tcPr>
          <w:p w14:paraId="18FC41E9" w14:textId="77777777" w:rsidR="003B5FF0" w:rsidRPr="00DD28BF" w:rsidRDefault="003B5FF0" w:rsidP="00DD28BF">
            <w:pPr>
              <w:spacing w:after="0"/>
              <w:rPr>
                <w:sz w:val="22"/>
                <w:szCs w:val="22"/>
              </w:rPr>
            </w:pPr>
            <w:r w:rsidRPr="00DD28BF">
              <w:rPr>
                <w:sz w:val="22"/>
                <w:szCs w:val="22"/>
              </w:rPr>
              <w:t>Ophthalmology</w:t>
            </w:r>
          </w:p>
        </w:tc>
      </w:tr>
      <w:tr w:rsidR="003B5FF0" w:rsidRPr="006A0C61" w14:paraId="1D07C637"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6922604C" w14:textId="64963BA6" w:rsidR="003B5FF0" w:rsidRPr="00DD28BF" w:rsidRDefault="003B5FF0" w:rsidP="00DD28BF">
            <w:pPr>
              <w:spacing w:after="0"/>
              <w:jc w:val="center"/>
              <w:rPr>
                <w:sz w:val="22"/>
                <w:szCs w:val="22"/>
              </w:rPr>
            </w:pPr>
            <w:r w:rsidRPr="002147E2">
              <w:rPr>
                <w:sz w:val="22"/>
                <w:szCs w:val="22"/>
              </w:rPr>
              <w:t>18</w:t>
            </w:r>
          </w:p>
        </w:tc>
        <w:tc>
          <w:tcPr>
            <w:tcW w:w="5211" w:type="dxa"/>
            <w:tcBorders>
              <w:top w:val="nil"/>
              <w:left w:val="nil"/>
              <w:bottom w:val="single" w:sz="8" w:space="0" w:color="auto"/>
              <w:right w:val="single" w:sz="8" w:space="0" w:color="auto"/>
            </w:tcBorders>
            <w:shd w:val="clear" w:color="auto" w:fill="auto"/>
          </w:tcPr>
          <w:p w14:paraId="66D53965" w14:textId="77777777" w:rsidR="003B5FF0" w:rsidRPr="00DD28BF" w:rsidRDefault="003B5FF0" w:rsidP="00DD28BF">
            <w:pPr>
              <w:spacing w:after="0"/>
              <w:rPr>
                <w:sz w:val="22"/>
                <w:szCs w:val="22"/>
              </w:rPr>
            </w:pPr>
            <w:r w:rsidRPr="00DD28BF">
              <w:rPr>
                <w:sz w:val="22"/>
                <w:szCs w:val="22"/>
              </w:rPr>
              <w:t>Dermatology</w:t>
            </w:r>
          </w:p>
        </w:tc>
      </w:tr>
      <w:tr w:rsidR="003B5FF0" w:rsidRPr="006A0C61" w14:paraId="2B646B39"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4E4BDC62" w14:textId="727B43F7" w:rsidR="003B5FF0" w:rsidRPr="00DD28BF" w:rsidRDefault="003B5FF0" w:rsidP="00DD28BF">
            <w:pPr>
              <w:spacing w:after="0"/>
              <w:jc w:val="center"/>
              <w:rPr>
                <w:sz w:val="22"/>
                <w:szCs w:val="22"/>
              </w:rPr>
            </w:pPr>
            <w:r w:rsidRPr="002147E2">
              <w:rPr>
                <w:sz w:val="22"/>
                <w:szCs w:val="22"/>
              </w:rPr>
              <w:t>19</w:t>
            </w:r>
          </w:p>
        </w:tc>
        <w:tc>
          <w:tcPr>
            <w:tcW w:w="5211" w:type="dxa"/>
            <w:tcBorders>
              <w:top w:val="nil"/>
              <w:left w:val="nil"/>
              <w:bottom w:val="single" w:sz="8" w:space="0" w:color="auto"/>
              <w:right w:val="single" w:sz="8" w:space="0" w:color="auto"/>
            </w:tcBorders>
            <w:shd w:val="clear" w:color="auto" w:fill="auto"/>
          </w:tcPr>
          <w:p w14:paraId="4F52827A" w14:textId="77777777" w:rsidR="003B5FF0" w:rsidRPr="00DD28BF" w:rsidRDefault="003B5FF0" w:rsidP="00DD28BF">
            <w:pPr>
              <w:spacing w:after="0"/>
              <w:rPr>
                <w:sz w:val="22"/>
                <w:szCs w:val="22"/>
              </w:rPr>
            </w:pPr>
            <w:r w:rsidRPr="00DD28BF">
              <w:rPr>
                <w:sz w:val="22"/>
                <w:szCs w:val="22"/>
              </w:rPr>
              <w:t>Internal medicine</w:t>
            </w:r>
          </w:p>
        </w:tc>
      </w:tr>
      <w:tr w:rsidR="003B5FF0" w:rsidRPr="006A0C61" w14:paraId="0FD90929"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46722892" w14:textId="7DEB53D0" w:rsidR="003B5FF0" w:rsidRPr="00DD28BF" w:rsidRDefault="003B5FF0" w:rsidP="00DD28BF">
            <w:pPr>
              <w:spacing w:after="0"/>
              <w:jc w:val="center"/>
              <w:rPr>
                <w:sz w:val="22"/>
                <w:szCs w:val="22"/>
              </w:rPr>
            </w:pPr>
            <w:r w:rsidRPr="002147E2">
              <w:rPr>
                <w:sz w:val="22"/>
                <w:szCs w:val="22"/>
              </w:rPr>
              <w:t>20</w:t>
            </w:r>
          </w:p>
        </w:tc>
        <w:tc>
          <w:tcPr>
            <w:tcW w:w="5211" w:type="dxa"/>
            <w:tcBorders>
              <w:top w:val="nil"/>
              <w:left w:val="nil"/>
              <w:bottom w:val="single" w:sz="8" w:space="0" w:color="auto"/>
              <w:right w:val="single" w:sz="8" w:space="0" w:color="auto"/>
            </w:tcBorders>
            <w:shd w:val="clear" w:color="auto" w:fill="auto"/>
          </w:tcPr>
          <w:p w14:paraId="248B5217" w14:textId="77777777" w:rsidR="003B5FF0" w:rsidRPr="00DD28BF" w:rsidRDefault="003B5FF0" w:rsidP="00DD28BF">
            <w:pPr>
              <w:spacing w:after="0"/>
              <w:rPr>
                <w:sz w:val="22"/>
                <w:szCs w:val="22"/>
              </w:rPr>
            </w:pPr>
            <w:r w:rsidRPr="00DD28BF">
              <w:rPr>
                <w:sz w:val="22"/>
                <w:szCs w:val="22"/>
              </w:rPr>
              <w:t>Cardiology</w:t>
            </w:r>
          </w:p>
        </w:tc>
      </w:tr>
      <w:tr w:rsidR="003B5FF0" w:rsidRPr="006A0C61" w14:paraId="2419374C"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14412457" w14:textId="47FB40C8" w:rsidR="003B5FF0" w:rsidRPr="00DD28BF" w:rsidRDefault="003B5FF0" w:rsidP="00DD28BF">
            <w:pPr>
              <w:spacing w:after="0"/>
              <w:jc w:val="center"/>
              <w:rPr>
                <w:sz w:val="22"/>
                <w:szCs w:val="22"/>
              </w:rPr>
            </w:pPr>
            <w:r w:rsidRPr="002147E2">
              <w:rPr>
                <w:sz w:val="22"/>
                <w:szCs w:val="22"/>
              </w:rPr>
              <w:t>21</w:t>
            </w:r>
          </w:p>
        </w:tc>
        <w:tc>
          <w:tcPr>
            <w:tcW w:w="5211" w:type="dxa"/>
            <w:tcBorders>
              <w:top w:val="nil"/>
              <w:left w:val="nil"/>
              <w:bottom w:val="single" w:sz="8" w:space="0" w:color="auto"/>
              <w:right w:val="single" w:sz="8" w:space="0" w:color="auto"/>
            </w:tcBorders>
            <w:shd w:val="clear" w:color="auto" w:fill="auto"/>
          </w:tcPr>
          <w:p w14:paraId="221BEB29" w14:textId="77777777" w:rsidR="003B5FF0" w:rsidRPr="00DD28BF" w:rsidRDefault="003B5FF0" w:rsidP="00DD28BF">
            <w:pPr>
              <w:spacing w:after="0"/>
              <w:rPr>
                <w:sz w:val="22"/>
                <w:szCs w:val="22"/>
              </w:rPr>
            </w:pPr>
            <w:r w:rsidRPr="00DD28BF">
              <w:rPr>
                <w:sz w:val="22"/>
                <w:szCs w:val="22"/>
              </w:rPr>
              <w:t>Nephrology</w:t>
            </w:r>
          </w:p>
        </w:tc>
      </w:tr>
      <w:tr w:rsidR="003B5FF0" w:rsidRPr="006A0C61" w14:paraId="51EE3841"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766B294F" w14:textId="0CF119FE" w:rsidR="003B5FF0" w:rsidRPr="00DD28BF" w:rsidRDefault="003B5FF0" w:rsidP="00DD28BF">
            <w:pPr>
              <w:spacing w:after="0"/>
              <w:jc w:val="center"/>
              <w:rPr>
                <w:sz w:val="22"/>
                <w:szCs w:val="22"/>
              </w:rPr>
            </w:pPr>
            <w:r w:rsidRPr="002147E2">
              <w:rPr>
                <w:sz w:val="22"/>
                <w:szCs w:val="22"/>
              </w:rPr>
              <w:t>22</w:t>
            </w:r>
          </w:p>
        </w:tc>
        <w:tc>
          <w:tcPr>
            <w:tcW w:w="5211" w:type="dxa"/>
            <w:tcBorders>
              <w:top w:val="nil"/>
              <w:left w:val="nil"/>
              <w:bottom w:val="single" w:sz="8" w:space="0" w:color="auto"/>
              <w:right w:val="single" w:sz="8" w:space="0" w:color="auto"/>
            </w:tcBorders>
            <w:shd w:val="clear" w:color="auto" w:fill="auto"/>
          </w:tcPr>
          <w:p w14:paraId="081CBF94" w14:textId="77777777" w:rsidR="003B5FF0" w:rsidRPr="00DD28BF" w:rsidRDefault="003B5FF0" w:rsidP="00DD28BF">
            <w:pPr>
              <w:spacing w:after="0"/>
              <w:rPr>
                <w:sz w:val="22"/>
                <w:szCs w:val="22"/>
              </w:rPr>
            </w:pPr>
            <w:r w:rsidRPr="00DD28BF">
              <w:rPr>
                <w:sz w:val="22"/>
                <w:szCs w:val="22"/>
              </w:rPr>
              <w:t>Hepatology</w:t>
            </w:r>
          </w:p>
        </w:tc>
      </w:tr>
      <w:tr w:rsidR="003B5FF0" w:rsidRPr="006A0C61" w14:paraId="2C8CE05F"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3AF0E4E3" w14:textId="187ED6E1" w:rsidR="003B5FF0" w:rsidRPr="00DD28BF" w:rsidRDefault="003B5FF0" w:rsidP="00DD28BF">
            <w:pPr>
              <w:spacing w:after="0"/>
              <w:jc w:val="center"/>
              <w:rPr>
                <w:sz w:val="22"/>
                <w:szCs w:val="22"/>
              </w:rPr>
            </w:pPr>
            <w:r w:rsidRPr="002147E2">
              <w:rPr>
                <w:sz w:val="22"/>
                <w:szCs w:val="22"/>
              </w:rPr>
              <w:t>23</w:t>
            </w:r>
          </w:p>
        </w:tc>
        <w:tc>
          <w:tcPr>
            <w:tcW w:w="5211" w:type="dxa"/>
            <w:tcBorders>
              <w:top w:val="nil"/>
              <w:left w:val="nil"/>
              <w:bottom w:val="single" w:sz="8" w:space="0" w:color="auto"/>
              <w:right w:val="single" w:sz="8" w:space="0" w:color="auto"/>
            </w:tcBorders>
            <w:shd w:val="clear" w:color="auto" w:fill="auto"/>
          </w:tcPr>
          <w:p w14:paraId="4689B90C" w14:textId="77777777" w:rsidR="003B5FF0" w:rsidRPr="00DD28BF" w:rsidRDefault="003B5FF0" w:rsidP="00DD28BF">
            <w:pPr>
              <w:spacing w:after="0"/>
              <w:rPr>
                <w:sz w:val="22"/>
                <w:szCs w:val="22"/>
              </w:rPr>
            </w:pPr>
            <w:r w:rsidRPr="00DD28BF">
              <w:rPr>
                <w:sz w:val="22"/>
                <w:szCs w:val="22"/>
              </w:rPr>
              <w:t>Neurology</w:t>
            </w:r>
          </w:p>
        </w:tc>
      </w:tr>
      <w:tr w:rsidR="003B5FF0" w:rsidRPr="006A0C61" w14:paraId="32C7F997"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33885C47" w14:textId="550632A7" w:rsidR="003B5FF0" w:rsidRPr="00DD28BF" w:rsidRDefault="003B5FF0" w:rsidP="00DD28BF">
            <w:pPr>
              <w:spacing w:after="0"/>
              <w:jc w:val="center"/>
              <w:rPr>
                <w:sz w:val="22"/>
                <w:szCs w:val="22"/>
              </w:rPr>
            </w:pPr>
            <w:r w:rsidRPr="002147E2">
              <w:rPr>
                <w:sz w:val="22"/>
                <w:szCs w:val="22"/>
              </w:rPr>
              <w:t>24</w:t>
            </w:r>
          </w:p>
        </w:tc>
        <w:tc>
          <w:tcPr>
            <w:tcW w:w="5211" w:type="dxa"/>
            <w:tcBorders>
              <w:top w:val="nil"/>
              <w:left w:val="nil"/>
              <w:bottom w:val="single" w:sz="8" w:space="0" w:color="auto"/>
              <w:right w:val="single" w:sz="8" w:space="0" w:color="auto"/>
            </w:tcBorders>
            <w:shd w:val="clear" w:color="auto" w:fill="auto"/>
          </w:tcPr>
          <w:p w14:paraId="1148D960" w14:textId="77777777" w:rsidR="003B5FF0" w:rsidRPr="00DD28BF" w:rsidRDefault="003B5FF0" w:rsidP="00DD28BF">
            <w:pPr>
              <w:spacing w:after="0"/>
              <w:rPr>
                <w:sz w:val="22"/>
                <w:szCs w:val="22"/>
              </w:rPr>
            </w:pPr>
            <w:r w:rsidRPr="00DD28BF">
              <w:rPr>
                <w:sz w:val="22"/>
                <w:szCs w:val="22"/>
              </w:rPr>
              <w:t>Haematology</w:t>
            </w:r>
          </w:p>
        </w:tc>
      </w:tr>
      <w:tr w:rsidR="003B5FF0" w:rsidRPr="006A0C61" w14:paraId="29C4AAE3"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3CBED4CC" w14:textId="69D2245B" w:rsidR="003B5FF0" w:rsidRPr="00DD28BF" w:rsidRDefault="003B5FF0" w:rsidP="00DD28BF">
            <w:pPr>
              <w:spacing w:after="0"/>
              <w:jc w:val="center"/>
              <w:rPr>
                <w:sz w:val="22"/>
                <w:szCs w:val="22"/>
              </w:rPr>
            </w:pPr>
            <w:r w:rsidRPr="002147E2">
              <w:rPr>
                <w:sz w:val="22"/>
                <w:szCs w:val="22"/>
              </w:rPr>
              <w:t>25</w:t>
            </w:r>
          </w:p>
        </w:tc>
        <w:tc>
          <w:tcPr>
            <w:tcW w:w="5211" w:type="dxa"/>
            <w:tcBorders>
              <w:top w:val="nil"/>
              <w:left w:val="nil"/>
              <w:bottom w:val="single" w:sz="8" w:space="0" w:color="auto"/>
              <w:right w:val="single" w:sz="8" w:space="0" w:color="auto"/>
            </w:tcBorders>
            <w:shd w:val="clear" w:color="auto" w:fill="auto"/>
          </w:tcPr>
          <w:p w14:paraId="7FF65FC3" w14:textId="77777777" w:rsidR="003B5FF0" w:rsidRPr="00DD28BF" w:rsidRDefault="003B5FF0" w:rsidP="00DD28BF">
            <w:pPr>
              <w:spacing w:after="0"/>
              <w:rPr>
                <w:sz w:val="22"/>
                <w:szCs w:val="22"/>
              </w:rPr>
            </w:pPr>
            <w:r w:rsidRPr="00DD28BF">
              <w:rPr>
                <w:sz w:val="22"/>
                <w:szCs w:val="22"/>
              </w:rPr>
              <w:t>Anatomy &amp; Histology</w:t>
            </w:r>
          </w:p>
        </w:tc>
      </w:tr>
      <w:tr w:rsidR="003B5FF0" w:rsidRPr="006A0C61" w14:paraId="44479550"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78DC816E" w14:textId="3DC9A248" w:rsidR="003B5FF0" w:rsidRPr="00DD28BF" w:rsidRDefault="003B5FF0" w:rsidP="00DD28BF">
            <w:pPr>
              <w:spacing w:after="0"/>
              <w:jc w:val="center"/>
              <w:rPr>
                <w:sz w:val="22"/>
                <w:szCs w:val="22"/>
              </w:rPr>
            </w:pPr>
            <w:r w:rsidRPr="002147E2">
              <w:rPr>
                <w:sz w:val="22"/>
                <w:szCs w:val="22"/>
              </w:rPr>
              <w:t>26</w:t>
            </w:r>
          </w:p>
        </w:tc>
        <w:tc>
          <w:tcPr>
            <w:tcW w:w="5211" w:type="dxa"/>
            <w:tcBorders>
              <w:top w:val="nil"/>
              <w:left w:val="nil"/>
              <w:bottom w:val="single" w:sz="8" w:space="0" w:color="auto"/>
              <w:right w:val="single" w:sz="8" w:space="0" w:color="auto"/>
            </w:tcBorders>
            <w:shd w:val="clear" w:color="auto" w:fill="auto"/>
          </w:tcPr>
          <w:p w14:paraId="3E5E574A" w14:textId="77777777" w:rsidR="003B5FF0" w:rsidRPr="00DD28BF" w:rsidRDefault="003B5FF0" w:rsidP="00DD28BF">
            <w:pPr>
              <w:spacing w:after="0"/>
              <w:rPr>
                <w:sz w:val="22"/>
                <w:szCs w:val="22"/>
              </w:rPr>
            </w:pPr>
            <w:r w:rsidRPr="00DD28BF">
              <w:rPr>
                <w:sz w:val="22"/>
                <w:szCs w:val="22"/>
              </w:rPr>
              <w:t>Pathology</w:t>
            </w:r>
          </w:p>
        </w:tc>
      </w:tr>
      <w:tr w:rsidR="003B5FF0" w:rsidRPr="006A0C61" w14:paraId="0C5E982C"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0937F954" w14:textId="7B637B38" w:rsidR="003B5FF0" w:rsidRPr="00DD28BF" w:rsidRDefault="003B5FF0" w:rsidP="00DD28BF">
            <w:pPr>
              <w:spacing w:after="0"/>
              <w:jc w:val="center"/>
              <w:rPr>
                <w:sz w:val="22"/>
                <w:szCs w:val="22"/>
              </w:rPr>
            </w:pPr>
            <w:r w:rsidRPr="002147E2">
              <w:rPr>
                <w:sz w:val="22"/>
                <w:szCs w:val="22"/>
              </w:rPr>
              <w:t>27</w:t>
            </w:r>
          </w:p>
        </w:tc>
        <w:tc>
          <w:tcPr>
            <w:tcW w:w="5211" w:type="dxa"/>
            <w:tcBorders>
              <w:top w:val="nil"/>
              <w:left w:val="nil"/>
              <w:bottom w:val="single" w:sz="8" w:space="0" w:color="auto"/>
              <w:right w:val="single" w:sz="8" w:space="0" w:color="auto"/>
            </w:tcBorders>
            <w:shd w:val="clear" w:color="auto" w:fill="auto"/>
          </w:tcPr>
          <w:p w14:paraId="4364C822" w14:textId="77777777" w:rsidR="003B5FF0" w:rsidRPr="00DD28BF" w:rsidRDefault="003B5FF0" w:rsidP="00DD28BF">
            <w:pPr>
              <w:spacing w:after="0"/>
              <w:rPr>
                <w:sz w:val="22"/>
                <w:szCs w:val="22"/>
              </w:rPr>
            </w:pPr>
            <w:r w:rsidRPr="00DD28BF">
              <w:rPr>
                <w:sz w:val="22"/>
                <w:szCs w:val="22"/>
              </w:rPr>
              <w:t>Endocrinology</w:t>
            </w:r>
          </w:p>
        </w:tc>
      </w:tr>
      <w:tr w:rsidR="003B5FF0" w:rsidRPr="006A0C61" w14:paraId="05D31116"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24007EF7" w14:textId="327B1618" w:rsidR="003B5FF0" w:rsidRPr="00DD28BF" w:rsidRDefault="003B5FF0" w:rsidP="00DD28BF">
            <w:pPr>
              <w:spacing w:after="0"/>
              <w:jc w:val="center"/>
              <w:rPr>
                <w:sz w:val="22"/>
                <w:szCs w:val="22"/>
              </w:rPr>
            </w:pPr>
            <w:r w:rsidRPr="002147E2">
              <w:rPr>
                <w:sz w:val="22"/>
                <w:szCs w:val="22"/>
              </w:rPr>
              <w:t>28</w:t>
            </w:r>
          </w:p>
        </w:tc>
        <w:tc>
          <w:tcPr>
            <w:tcW w:w="5211" w:type="dxa"/>
            <w:tcBorders>
              <w:top w:val="nil"/>
              <w:left w:val="nil"/>
              <w:bottom w:val="single" w:sz="8" w:space="0" w:color="auto"/>
              <w:right w:val="single" w:sz="8" w:space="0" w:color="auto"/>
            </w:tcBorders>
            <w:shd w:val="clear" w:color="auto" w:fill="auto"/>
          </w:tcPr>
          <w:p w14:paraId="42139F4C" w14:textId="77777777" w:rsidR="003B5FF0" w:rsidRPr="00DD28BF" w:rsidRDefault="003B5FF0" w:rsidP="00DD28BF">
            <w:pPr>
              <w:spacing w:after="0"/>
              <w:rPr>
                <w:sz w:val="22"/>
                <w:szCs w:val="22"/>
              </w:rPr>
            </w:pPr>
            <w:r w:rsidRPr="00DD28BF">
              <w:rPr>
                <w:sz w:val="22"/>
                <w:szCs w:val="22"/>
              </w:rPr>
              <w:t>Reproductive Medicine</w:t>
            </w:r>
          </w:p>
        </w:tc>
      </w:tr>
      <w:tr w:rsidR="003B5FF0" w:rsidRPr="006A0C61" w14:paraId="6A9CA2DC"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0D4330BE" w14:textId="370B6F36" w:rsidR="003B5FF0" w:rsidRPr="00DD28BF" w:rsidRDefault="003B5FF0" w:rsidP="00DD28BF">
            <w:pPr>
              <w:spacing w:after="0"/>
              <w:jc w:val="center"/>
              <w:rPr>
                <w:sz w:val="22"/>
                <w:szCs w:val="22"/>
              </w:rPr>
            </w:pPr>
            <w:r w:rsidRPr="002147E2">
              <w:rPr>
                <w:sz w:val="22"/>
                <w:szCs w:val="22"/>
              </w:rPr>
              <w:t>29</w:t>
            </w:r>
          </w:p>
        </w:tc>
        <w:tc>
          <w:tcPr>
            <w:tcW w:w="5211" w:type="dxa"/>
            <w:tcBorders>
              <w:top w:val="nil"/>
              <w:left w:val="nil"/>
              <w:bottom w:val="single" w:sz="8" w:space="0" w:color="auto"/>
              <w:right w:val="single" w:sz="8" w:space="0" w:color="auto"/>
            </w:tcBorders>
            <w:shd w:val="clear" w:color="auto" w:fill="auto"/>
          </w:tcPr>
          <w:p w14:paraId="65B1A1E4" w14:textId="77777777" w:rsidR="003B5FF0" w:rsidRPr="00DD28BF" w:rsidRDefault="003B5FF0" w:rsidP="00DD28BF">
            <w:pPr>
              <w:spacing w:after="0"/>
              <w:rPr>
                <w:sz w:val="22"/>
                <w:szCs w:val="22"/>
              </w:rPr>
            </w:pPr>
            <w:r w:rsidRPr="00DD28BF">
              <w:rPr>
                <w:sz w:val="22"/>
                <w:szCs w:val="22"/>
              </w:rPr>
              <w:t>Immunology</w:t>
            </w:r>
          </w:p>
        </w:tc>
      </w:tr>
      <w:tr w:rsidR="003B5FF0" w:rsidRPr="006A0C61" w14:paraId="498925C4"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1620B581" w14:textId="4CB631F3" w:rsidR="003B5FF0" w:rsidRPr="00DD28BF" w:rsidRDefault="003B5FF0" w:rsidP="00DD28BF">
            <w:pPr>
              <w:spacing w:after="0"/>
              <w:jc w:val="center"/>
              <w:rPr>
                <w:sz w:val="22"/>
                <w:szCs w:val="22"/>
              </w:rPr>
            </w:pPr>
            <w:r w:rsidRPr="002147E2">
              <w:rPr>
                <w:sz w:val="22"/>
                <w:szCs w:val="22"/>
              </w:rPr>
              <w:t>30</w:t>
            </w:r>
          </w:p>
        </w:tc>
        <w:tc>
          <w:tcPr>
            <w:tcW w:w="5211" w:type="dxa"/>
            <w:tcBorders>
              <w:top w:val="nil"/>
              <w:left w:val="nil"/>
              <w:bottom w:val="single" w:sz="8" w:space="0" w:color="auto"/>
              <w:right w:val="single" w:sz="8" w:space="0" w:color="auto"/>
            </w:tcBorders>
            <w:shd w:val="clear" w:color="auto" w:fill="auto"/>
          </w:tcPr>
          <w:p w14:paraId="7FDFD8B2" w14:textId="77777777" w:rsidR="003B5FF0" w:rsidRPr="00DD28BF" w:rsidRDefault="003B5FF0" w:rsidP="00DD28BF">
            <w:pPr>
              <w:spacing w:after="0"/>
              <w:rPr>
                <w:sz w:val="22"/>
                <w:szCs w:val="22"/>
              </w:rPr>
            </w:pPr>
            <w:r w:rsidRPr="00DD28BF">
              <w:rPr>
                <w:sz w:val="22"/>
                <w:szCs w:val="22"/>
              </w:rPr>
              <w:t>Allergology</w:t>
            </w:r>
          </w:p>
        </w:tc>
      </w:tr>
      <w:tr w:rsidR="003B5FF0" w:rsidRPr="006A0C61" w14:paraId="4B7C9042"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2D7AA8D8" w14:textId="1C2C8B0E" w:rsidR="003B5FF0" w:rsidRPr="00DD28BF" w:rsidRDefault="003B5FF0" w:rsidP="00DD28BF">
            <w:pPr>
              <w:spacing w:after="0"/>
              <w:jc w:val="center"/>
              <w:rPr>
                <w:sz w:val="22"/>
                <w:szCs w:val="22"/>
              </w:rPr>
            </w:pPr>
            <w:r>
              <w:rPr>
                <w:sz w:val="22"/>
                <w:szCs w:val="22"/>
              </w:rPr>
              <w:t>31</w:t>
            </w:r>
          </w:p>
        </w:tc>
        <w:tc>
          <w:tcPr>
            <w:tcW w:w="5211" w:type="dxa"/>
            <w:tcBorders>
              <w:top w:val="nil"/>
              <w:left w:val="nil"/>
              <w:bottom w:val="single" w:sz="8" w:space="0" w:color="auto"/>
              <w:right w:val="single" w:sz="8" w:space="0" w:color="auto"/>
            </w:tcBorders>
            <w:shd w:val="clear" w:color="auto" w:fill="auto"/>
          </w:tcPr>
          <w:p w14:paraId="55AC3BBC" w14:textId="77777777" w:rsidR="003B5FF0" w:rsidRPr="00DD28BF" w:rsidRDefault="003B5FF0" w:rsidP="00DD28BF">
            <w:pPr>
              <w:spacing w:after="0"/>
              <w:rPr>
                <w:sz w:val="22"/>
                <w:szCs w:val="22"/>
              </w:rPr>
            </w:pPr>
            <w:r w:rsidRPr="00DD28BF">
              <w:rPr>
                <w:sz w:val="22"/>
                <w:szCs w:val="22"/>
              </w:rPr>
              <w:t>Oncology</w:t>
            </w:r>
          </w:p>
        </w:tc>
      </w:tr>
      <w:tr w:rsidR="003B5FF0" w:rsidRPr="006A0C61" w14:paraId="64E146AF"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04B72293" w14:textId="10B84148" w:rsidR="003B5FF0" w:rsidRPr="00DD28BF" w:rsidRDefault="003B5FF0" w:rsidP="00DD28BF">
            <w:pPr>
              <w:spacing w:after="0"/>
              <w:jc w:val="center"/>
              <w:rPr>
                <w:sz w:val="22"/>
                <w:szCs w:val="22"/>
              </w:rPr>
            </w:pPr>
            <w:r>
              <w:rPr>
                <w:sz w:val="22"/>
                <w:szCs w:val="22"/>
              </w:rPr>
              <w:t>32</w:t>
            </w:r>
          </w:p>
        </w:tc>
        <w:tc>
          <w:tcPr>
            <w:tcW w:w="5211" w:type="dxa"/>
            <w:tcBorders>
              <w:top w:val="nil"/>
              <w:left w:val="nil"/>
              <w:bottom w:val="single" w:sz="8" w:space="0" w:color="auto"/>
              <w:right w:val="single" w:sz="8" w:space="0" w:color="auto"/>
            </w:tcBorders>
            <w:shd w:val="clear" w:color="auto" w:fill="auto"/>
          </w:tcPr>
          <w:p w14:paraId="00B618C7" w14:textId="77777777" w:rsidR="003B5FF0" w:rsidRPr="00DD28BF" w:rsidRDefault="003B5FF0" w:rsidP="00DD28BF">
            <w:pPr>
              <w:spacing w:after="0"/>
              <w:rPr>
                <w:sz w:val="22"/>
                <w:szCs w:val="22"/>
              </w:rPr>
            </w:pPr>
            <w:r w:rsidRPr="00DD28BF">
              <w:rPr>
                <w:sz w:val="22"/>
                <w:szCs w:val="22"/>
              </w:rPr>
              <w:t>Veterinary Medicine</w:t>
            </w:r>
          </w:p>
        </w:tc>
      </w:tr>
    </w:tbl>
    <w:p w14:paraId="316190DA" w14:textId="77777777" w:rsidR="006A0C61" w:rsidRPr="00DD28BF" w:rsidRDefault="006A0C61" w:rsidP="006A0C61"/>
    <w:p w14:paraId="6C0DFDED" w14:textId="77777777" w:rsidR="006A0C61" w:rsidRDefault="006A0C61">
      <w:pPr>
        <w:spacing w:after="0"/>
        <w:jc w:val="left"/>
        <w:rPr>
          <w:b/>
          <w:bCs/>
        </w:rPr>
      </w:pPr>
      <w:r>
        <w:rPr>
          <w:b/>
          <w:bCs/>
        </w:rPr>
        <w:br w:type="page"/>
      </w:r>
    </w:p>
    <w:p w14:paraId="76656CCA" w14:textId="0AF17479" w:rsidR="006A0C61" w:rsidRPr="00DD28BF" w:rsidRDefault="006A0C61" w:rsidP="00DD28BF">
      <w:pPr>
        <w:spacing w:after="120"/>
        <w:rPr>
          <w:bCs/>
          <w:i/>
        </w:rPr>
      </w:pPr>
      <w:r w:rsidRPr="00DD28BF">
        <w:rPr>
          <w:bCs/>
          <w:i/>
        </w:rPr>
        <w:lastRenderedPageBreak/>
        <w:t>(3) Epidemiology, biometry, statistics in the life sciences and validation</w:t>
      </w:r>
    </w:p>
    <w:tbl>
      <w:tblPr>
        <w:tblW w:w="6171" w:type="dxa"/>
        <w:tblInd w:w="720" w:type="dxa"/>
        <w:tblLook w:val="0000" w:firstRow="0" w:lastRow="0" w:firstColumn="0" w:lastColumn="0" w:noHBand="0" w:noVBand="0"/>
      </w:tblPr>
      <w:tblGrid>
        <w:gridCol w:w="960"/>
        <w:gridCol w:w="5211"/>
      </w:tblGrid>
      <w:tr w:rsidR="003B5FF0" w:rsidRPr="006A0C61" w14:paraId="48240A31" w14:textId="77777777" w:rsidTr="002C702A">
        <w:trPr>
          <w:trHeight w:val="315"/>
        </w:trPr>
        <w:tc>
          <w:tcPr>
            <w:tcW w:w="960" w:type="dxa"/>
            <w:tcBorders>
              <w:top w:val="single" w:sz="8" w:space="0" w:color="auto"/>
              <w:left w:val="single" w:sz="8" w:space="0" w:color="auto"/>
              <w:bottom w:val="single" w:sz="8" w:space="0" w:color="auto"/>
              <w:right w:val="single" w:sz="8" w:space="0" w:color="auto"/>
            </w:tcBorders>
            <w:shd w:val="clear" w:color="auto" w:fill="auto"/>
          </w:tcPr>
          <w:p w14:paraId="2C0B65B7" w14:textId="5B4BCBBB" w:rsidR="003B5FF0" w:rsidRPr="00DD28BF" w:rsidRDefault="003B5FF0" w:rsidP="00DD28BF">
            <w:pPr>
              <w:spacing w:after="0"/>
              <w:jc w:val="center"/>
              <w:rPr>
                <w:sz w:val="22"/>
                <w:szCs w:val="22"/>
              </w:rPr>
            </w:pPr>
            <w:r w:rsidRPr="006A13D0">
              <w:rPr>
                <w:sz w:val="22"/>
                <w:szCs w:val="22"/>
              </w:rPr>
              <w:t>33</w:t>
            </w:r>
          </w:p>
        </w:tc>
        <w:tc>
          <w:tcPr>
            <w:tcW w:w="5211" w:type="dxa"/>
            <w:tcBorders>
              <w:top w:val="single" w:sz="8" w:space="0" w:color="auto"/>
              <w:left w:val="nil"/>
              <w:bottom w:val="single" w:sz="8" w:space="0" w:color="auto"/>
              <w:right w:val="single" w:sz="8" w:space="0" w:color="auto"/>
            </w:tcBorders>
            <w:shd w:val="clear" w:color="auto" w:fill="auto"/>
          </w:tcPr>
          <w:p w14:paraId="4C49D959" w14:textId="77777777" w:rsidR="003B5FF0" w:rsidRPr="00DD28BF" w:rsidRDefault="003B5FF0" w:rsidP="00DD28BF">
            <w:pPr>
              <w:spacing w:after="0"/>
              <w:rPr>
                <w:sz w:val="22"/>
                <w:szCs w:val="22"/>
              </w:rPr>
            </w:pPr>
            <w:r w:rsidRPr="00DD28BF">
              <w:rPr>
                <w:sz w:val="22"/>
                <w:szCs w:val="22"/>
              </w:rPr>
              <w:t>Epidemiology</w:t>
            </w:r>
          </w:p>
        </w:tc>
      </w:tr>
      <w:tr w:rsidR="003B5FF0" w:rsidRPr="006A0C61" w14:paraId="1328B30C"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29A7D1FE" w14:textId="05D3BD92" w:rsidR="003B5FF0" w:rsidRPr="00DD28BF" w:rsidRDefault="003B5FF0" w:rsidP="00DD28BF">
            <w:pPr>
              <w:spacing w:after="0"/>
              <w:jc w:val="center"/>
              <w:rPr>
                <w:sz w:val="22"/>
                <w:szCs w:val="22"/>
              </w:rPr>
            </w:pPr>
            <w:r w:rsidRPr="006A13D0">
              <w:rPr>
                <w:sz w:val="22"/>
                <w:szCs w:val="22"/>
              </w:rPr>
              <w:t>34</w:t>
            </w:r>
          </w:p>
        </w:tc>
        <w:tc>
          <w:tcPr>
            <w:tcW w:w="5211" w:type="dxa"/>
            <w:tcBorders>
              <w:top w:val="nil"/>
              <w:left w:val="nil"/>
              <w:bottom w:val="single" w:sz="8" w:space="0" w:color="auto"/>
              <w:right w:val="single" w:sz="8" w:space="0" w:color="auto"/>
            </w:tcBorders>
            <w:shd w:val="clear" w:color="auto" w:fill="auto"/>
          </w:tcPr>
          <w:p w14:paraId="262FCF19" w14:textId="77777777" w:rsidR="003B5FF0" w:rsidRPr="00DD28BF" w:rsidRDefault="003B5FF0" w:rsidP="00DD28BF">
            <w:pPr>
              <w:spacing w:after="0"/>
              <w:rPr>
                <w:sz w:val="22"/>
                <w:szCs w:val="22"/>
              </w:rPr>
            </w:pPr>
            <w:r w:rsidRPr="00DD28BF">
              <w:rPr>
                <w:sz w:val="22"/>
                <w:szCs w:val="22"/>
              </w:rPr>
              <w:t>Biometry</w:t>
            </w:r>
          </w:p>
        </w:tc>
      </w:tr>
      <w:tr w:rsidR="003B5FF0" w:rsidRPr="006A0C61" w14:paraId="71D593E3" w14:textId="77777777" w:rsidTr="002C702A">
        <w:trPr>
          <w:trHeight w:val="312"/>
        </w:trPr>
        <w:tc>
          <w:tcPr>
            <w:tcW w:w="960" w:type="dxa"/>
            <w:tcBorders>
              <w:top w:val="nil"/>
              <w:left w:val="single" w:sz="8" w:space="0" w:color="auto"/>
              <w:bottom w:val="single" w:sz="8" w:space="0" w:color="auto"/>
              <w:right w:val="single" w:sz="8" w:space="0" w:color="auto"/>
            </w:tcBorders>
            <w:shd w:val="clear" w:color="auto" w:fill="auto"/>
          </w:tcPr>
          <w:p w14:paraId="1B699958" w14:textId="271C4E73" w:rsidR="003B5FF0" w:rsidRPr="00DD28BF" w:rsidRDefault="003B5FF0" w:rsidP="00DD28BF">
            <w:pPr>
              <w:spacing w:after="0"/>
              <w:jc w:val="center"/>
              <w:rPr>
                <w:sz w:val="22"/>
                <w:szCs w:val="22"/>
              </w:rPr>
            </w:pPr>
            <w:r w:rsidRPr="006A13D0">
              <w:rPr>
                <w:sz w:val="22"/>
                <w:szCs w:val="22"/>
              </w:rPr>
              <w:t>35</w:t>
            </w:r>
          </w:p>
        </w:tc>
        <w:tc>
          <w:tcPr>
            <w:tcW w:w="5211" w:type="dxa"/>
            <w:tcBorders>
              <w:top w:val="nil"/>
              <w:left w:val="nil"/>
              <w:bottom w:val="single" w:sz="8" w:space="0" w:color="auto"/>
              <w:right w:val="single" w:sz="8" w:space="0" w:color="auto"/>
            </w:tcBorders>
            <w:shd w:val="clear" w:color="auto" w:fill="auto"/>
          </w:tcPr>
          <w:p w14:paraId="3D2C9179" w14:textId="77777777" w:rsidR="003B5FF0" w:rsidRPr="00DD28BF" w:rsidRDefault="003B5FF0" w:rsidP="00DD28BF">
            <w:pPr>
              <w:spacing w:after="0"/>
              <w:rPr>
                <w:sz w:val="22"/>
                <w:szCs w:val="22"/>
              </w:rPr>
            </w:pPr>
            <w:r w:rsidRPr="00DD28BF">
              <w:rPr>
                <w:sz w:val="22"/>
                <w:szCs w:val="22"/>
              </w:rPr>
              <w:t>Statistics in biology / medicine / pharmacy</w:t>
            </w:r>
          </w:p>
        </w:tc>
      </w:tr>
      <w:tr w:rsidR="003B5FF0" w:rsidRPr="006A0C61" w14:paraId="13345EE3" w14:textId="77777777" w:rsidTr="002C702A">
        <w:trPr>
          <w:trHeight w:val="336"/>
        </w:trPr>
        <w:tc>
          <w:tcPr>
            <w:tcW w:w="960" w:type="dxa"/>
            <w:tcBorders>
              <w:top w:val="nil"/>
              <w:left w:val="single" w:sz="8" w:space="0" w:color="auto"/>
              <w:bottom w:val="single" w:sz="8" w:space="0" w:color="auto"/>
              <w:right w:val="single" w:sz="8" w:space="0" w:color="auto"/>
            </w:tcBorders>
            <w:shd w:val="clear" w:color="auto" w:fill="auto"/>
          </w:tcPr>
          <w:p w14:paraId="29976FDD" w14:textId="03FA6567" w:rsidR="003B5FF0" w:rsidRPr="00DD28BF" w:rsidRDefault="003B5FF0" w:rsidP="00DD28BF">
            <w:pPr>
              <w:spacing w:after="0"/>
              <w:jc w:val="center"/>
              <w:rPr>
                <w:sz w:val="22"/>
                <w:szCs w:val="22"/>
              </w:rPr>
            </w:pPr>
            <w:r w:rsidRPr="006A13D0">
              <w:rPr>
                <w:sz w:val="22"/>
                <w:szCs w:val="22"/>
              </w:rPr>
              <w:t>36</w:t>
            </w:r>
          </w:p>
        </w:tc>
        <w:tc>
          <w:tcPr>
            <w:tcW w:w="5211" w:type="dxa"/>
            <w:tcBorders>
              <w:top w:val="nil"/>
              <w:left w:val="nil"/>
              <w:bottom w:val="single" w:sz="8" w:space="0" w:color="auto"/>
              <w:right w:val="single" w:sz="8" w:space="0" w:color="auto"/>
            </w:tcBorders>
            <w:shd w:val="clear" w:color="auto" w:fill="auto"/>
          </w:tcPr>
          <w:p w14:paraId="31AB49A0" w14:textId="6A3442A7" w:rsidR="003B5FF0" w:rsidRPr="00DD28BF" w:rsidRDefault="003B5FF0" w:rsidP="00DD28BF">
            <w:pPr>
              <w:spacing w:after="0"/>
              <w:rPr>
                <w:sz w:val="22"/>
                <w:szCs w:val="22"/>
              </w:rPr>
            </w:pPr>
            <w:r w:rsidRPr="006A0C61">
              <w:rPr>
                <w:sz w:val="22"/>
                <w:szCs w:val="22"/>
              </w:rPr>
              <w:t xml:space="preserve">Validation of </w:t>
            </w:r>
            <w:r>
              <w:rPr>
                <w:sz w:val="22"/>
                <w:szCs w:val="22"/>
              </w:rPr>
              <w:t>m</w:t>
            </w:r>
            <w:r w:rsidRPr="00DD28BF">
              <w:rPr>
                <w:sz w:val="22"/>
                <w:szCs w:val="22"/>
              </w:rPr>
              <w:t>ethods</w:t>
            </w:r>
            <w:r w:rsidR="00FD2EEA">
              <w:rPr>
                <w:sz w:val="22"/>
                <w:szCs w:val="22"/>
              </w:rPr>
              <w:t>/approaches</w:t>
            </w:r>
          </w:p>
        </w:tc>
      </w:tr>
      <w:tr w:rsidR="003B5FF0" w:rsidRPr="006A0C61" w14:paraId="07D5B072" w14:textId="77777777" w:rsidTr="002C702A">
        <w:trPr>
          <w:trHeight w:val="511"/>
        </w:trPr>
        <w:tc>
          <w:tcPr>
            <w:tcW w:w="960" w:type="dxa"/>
            <w:tcBorders>
              <w:top w:val="nil"/>
              <w:left w:val="single" w:sz="8" w:space="0" w:color="auto"/>
              <w:bottom w:val="single" w:sz="8" w:space="0" w:color="auto"/>
              <w:right w:val="single" w:sz="8" w:space="0" w:color="auto"/>
            </w:tcBorders>
            <w:shd w:val="clear" w:color="auto" w:fill="auto"/>
          </w:tcPr>
          <w:p w14:paraId="5B28E32F" w14:textId="3810C8CE" w:rsidR="003B5FF0" w:rsidRPr="00DD28BF" w:rsidRDefault="003B5FF0" w:rsidP="00DD28BF">
            <w:pPr>
              <w:spacing w:after="0"/>
              <w:jc w:val="center"/>
              <w:rPr>
                <w:sz w:val="22"/>
                <w:szCs w:val="22"/>
              </w:rPr>
            </w:pPr>
            <w:r w:rsidRPr="006A13D0">
              <w:rPr>
                <w:sz w:val="22"/>
                <w:szCs w:val="22"/>
              </w:rPr>
              <w:t>37</w:t>
            </w:r>
          </w:p>
        </w:tc>
        <w:tc>
          <w:tcPr>
            <w:tcW w:w="5211" w:type="dxa"/>
            <w:tcBorders>
              <w:top w:val="nil"/>
              <w:left w:val="nil"/>
              <w:bottom w:val="single" w:sz="8" w:space="0" w:color="auto"/>
              <w:right w:val="single" w:sz="8" w:space="0" w:color="auto"/>
            </w:tcBorders>
            <w:shd w:val="clear" w:color="auto" w:fill="auto"/>
          </w:tcPr>
          <w:p w14:paraId="4AA06F2B" w14:textId="77777777" w:rsidR="003B5FF0" w:rsidRPr="00DD28BF" w:rsidRDefault="003B5FF0" w:rsidP="00DD28BF">
            <w:pPr>
              <w:spacing w:after="0"/>
              <w:rPr>
                <w:sz w:val="22"/>
                <w:szCs w:val="22"/>
              </w:rPr>
            </w:pPr>
            <w:r w:rsidRPr="00DD28BF">
              <w:rPr>
                <w:sz w:val="22"/>
                <w:szCs w:val="22"/>
              </w:rPr>
              <w:t>Uncertainty analysis methodologies for life sciences applications including toxicology</w:t>
            </w:r>
          </w:p>
        </w:tc>
      </w:tr>
      <w:tr w:rsidR="003B5FF0" w:rsidRPr="006A0C61" w14:paraId="1BF2B492" w14:textId="77777777" w:rsidTr="002C702A">
        <w:trPr>
          <w:trHeight w:val="506"/>
        </w:trPr>
        <w:tc>
          <w:tcPr>
            <w:tcW w:w="960" w:type="dxa"/>
            <w:tcBorders>
              <w:top w:val="nil"/>
              <w:left w:val="single" w:sz="8" w:space="0" w:color="auto"/>
              <w:bottom w:val="single" w:sz="8" w:space="0" w:color="auto"/>
              <w:right w:val="single" w:sz="8" w:space="0" w:color="auto"/>
            </w:tcBorders>
            <w:shd w:val="clear" w:color="auto" w:fill="auto"/>
          </w:tcPr>
          <w:p w14:paraId="2BDEC781" w14:textId="625CDC59" w:rsidR="003B5FF0" w:rsidRPr="00DD28BF" w:rsidRDefault="003B5FF0" w:rsidP="00DD28BF">
            <w:pPr>
              <w:spacing w:after="0"/>
              <w:jc w:val="center"/>
              <w:rPr>
                <w:sz w:val="22"/>
                <w:szCs w:val="22"/>
              </w:rPr>
            </w:pPr>
            <w:r>
              <w:rPr>
                <w:sz w:val="22"/>
                <w:szCs w:val="22"/>
              </w:rPr>
              <w:t>38</w:t>
            </w:r>
          </w:p>
        </w:tc>
        <w:tc>
          <w:tcPr>
            <w:tcW w:w="5211" w:type="dxa"/>
            <w:tcBorders>
              <w:top w:val="nil"/>
              <w:left w:val="nil"/>
              <w:bottom w:val="single" w:sz="8" w:space="0" w:color="auto"/>
              <w:right w:val="single" w:sz="8" w:space="0" w:color="auto"/>
            </w:tcBorders>
            <w:shd w:val="clear" w:color="auto" w:fill="auto"/>
          </w:tcPr>
          <w:p w14:paraId="1C985B49" w14:textId="77777777" w:rsidR="003B5FF0" w:rsidRPr="00DD28BF" w:rsidRDefault="003B5FF0" w:rsidP="00DD28BF">
            <w:pPr>
              <w:spacing w:after="0"/>
              <w:rPr>
                <w:sz w:val="22"/>
                <w:szCs w:val="22"/>
              </w:rPr>
            </w:pPr>
            <w:r w:rsidRPr="00DD28BF">
              <w:rPr>
                <w:sz w:val="22"/>
                <w:szCs w:val="22"/>
              </w:rPr>
              <w:t>Factorial design procedures (robustness testing, optimisations)</w:t>
            </w:r>
          </w:p>
        </w:tc>
      </w:tr>
      <w:tr w:rsidR="003B5FF0" w:rsidRPr="006A0C61" w14:paraId="3F3186D7" w14:textId="77777777" w:rsidTr="002C702A">
        <w:trPr>
          <w:trHeight w:val="486"/>
        </w:trPr>
        <w:tc>
          <w:tcPr>
            <w:tcW w:w="960" w:type="dxa"/>
            <w:tcBorders>
              <w:top w:val="nil"/>
              <w:left w:val="single" w:sz="8" w:space="0" w:color="auto"/>
              <w:bottom w:val="single" w:sz="8" w:space="0" w:color="auto"/>
              <w:right w:val="single" w:sz="8" w:space="0" w:color="auto"/>
            </w:tcBorders>
            <w:shd w:val="clear" w:color="auto" w:fill="auto"/>
          </w:tcPr>
          <w:p w14:paraId="49060F98" w14:textId="2E4F5378" w:rsidR="003B5FF0" w:rsidRPr="00DD28BF" w:rsidRDefault="003B5FF0" w:rsidP="00DD28BF">
            <w:pPr>
              <w:spacing w:after="0"/>
              <w:jc w:val="center"/>
              <w:rPr>
                <w:sz w:val="22"/>
                <w:szCs w:val="22"/>
              </w:rPr>
            </w:pPr>
            <w:r>
              <w:rPr>
                <w:sz w:val="22"/>
                <w:szCs w:val="22"/>
              </w:rPr>
              <w:t>39</w:t>
            </w:r>
          </w:p>
        </w:tc>
        <w:tc>
          <w:tcPr>
            <w:tcW w:w="5211" w:type="dxa"/>
            <w:tcBorders>
              <w:top w:val="nil"/>
              <w:left w:val="nil"/>
              <w:bottom w:val="single" w:sz="8" w:space="0" w:color="auto"/>
              <w:right w:val="single" w:sz="8" w:space="0" w:color="auto"/>
            </w:tcBorders>
            <w:shd w:val="clear" w:color="auto" w:fill="auto"/>
          </w:tcPr>
          <w:p w14:paraId="089109CC" w14:textId="77777777" w:rsidR="003B5FF0" w:rsidRPr="00DD28BF" w:rsidRDefault="003B5FF0" w:rsidP="00DD28BF">
            <w:pPr>
              <w:spacing w:after="0"/>
              <w:rPr>
                <w:sz w:val="22"/>
                <w:szCs w:val="22"/>
              </w:rPr>
            </w:pPr>
            <w:r w:rsidRPr="00DD28BF">
              <w:rPr>
                <w:sz w:val="22"/>
                <w:szCs w:val="22"/>
              </w:rPr>
              <w:t>Sensitivity analysis for life science assay protocol assessment</w:t>
            </w:r>
          </w:p>
        </w:tc>
      </w:tr>
    </w:tbl>
    <w:p w14:paraId="6A0EB4A1" w14:textId="77777777" w:rsidR="006A0C61" w:rsidRPr="00DD28BF" w:rsidRDefault="006A0C61" w:rsidP="006A0C61">
      <w:pPr>
        <w:rPr>
          <w:b/>
          <w:bCs/>
        </w:rPr>
      </w:pPr>
    </w:p>
    <w:p w14:paraId="51346C1D" w14:textId="77777777" w:rsidR="006A0C61" w:rsidRPr="00DD28BF" w:rsidRDefault="006A0C61" w:rsidP="00DD28BF">
      <w:pPr>
        <w:spacing w:after="120"/>
        <w:rPr>
          <w:bCs/>
          <w:i/>
        </w:rPr>
      </w:pPr>
      <w:r w:rsidRPr="00DD28BF">
        <w:rPr>
          <w:bCs/>
          <w:i/>
        </w:rPr>
        <w:t>(4) Technical competences</w:t>
      </w:r>
    </w:p>
    <w:tbl>
      <w:tblPr>
        <w:tblW w:w="6171" w:type="dxa"/>
        <w:tblInd w:w="720" w:type="dxa"/>
        <w:tblLook w:val="0000" w:firstRow="0" w:lastRow="0" w:firstColumn="0" w:lastColumn="0" w:noHBand="0" w:noVBand="0"/>
      </w:tblPr>
      <w:tblGrid>
        <w:gridCol w:w="960"/>
        <w:gridCol w:w="5211"/>
      </w:tblGrid>
      <w:tr w:rsidR="003B5FF0" w:rsidRPr="006A0C61" w14:paraId="63FA588C" w14:textId="77777777" w:rsidTr="002C702A">
        <w:trPr>
          <w:trHeight w:val="315"/>
        </w:trPr>
        <w:tc>
          <w:tcPr>
            <w:tcW w:w="960" w:type="dxa"/>
            <w:tcBorders>
              <w:top w:val="single" w:sz="8" w:space="0" w:color="auto"/>
              <w:left w:val="single" w:sz="8" w:space="0" w:color="auto"/>
              <w:bottom w:val="single" w:sz="8" w:space="0" w:color="auto"/>
              <w:right w:val="single" w:sz="8" w:space="0" w:color="auto"/>
            </w:tcBorders>
            <w:shd w:val="clear" w:color="auto" w:fill="auto"/>
          </w:tcPr>
          <w:p w14:paraId="63247664" w14:textId="0585E346" w:rsidR="003B5FF0" w:rsidRPr="00DD28BF" w:rsidRDefault="003B5FF0" w:rsidP="00DD28BF">
            <w:pPr>
              <w:spacing w:after="0"/>
              <w:jc w:val="center"/>
              <w:rPr>
                <w:sz w:val="22"/>
                <w:szCs w:val="22"/>
              </w:rPr>
            </w:pPr>
            <w:r w:rsidRPr="00867CCB">
              <w:rPr>
                <w:sz w:val="22"/>
                <w:szCs w:val="22"/>
              </w:rPr>
              <w:t>40</w:t>
            </w:r>
          </w:p>
        </w:tc>
        <w:tc>
          <w:tcPr>
            <w:tcW w:w="5211" w:type="dxa"/>
            <w:tcBorders>
              <w:top w:val="single" w:sz="8" w:space="0" w:color="auto"/>
              <w:left w:val="nil"/>
              <w:bottom w:val="single" w:sz="8" w:space="0" w:color="auto"/>
              <w:right w:val="single" w:sz="8" w:space="0" w:color="auto"/>
            </w:tcBorders>
            <w:shd w:val="clear" w:color="auto" w:fill="auto"/>
          </w:tcPr>
          <w:p w14:paraId="08DEBCB6" w14:textId="77777777" w:rsidR="003B5FF0" w:rsidRPr="00DD28BF" w:rsidRDefault="003B5FF0" w:rsidP="00DD28BF">
            <w:pPr>
              <w:spacing w:after="0"/>
              <w:rPr>
                <w:i/>
                <w:iCs/>
                <w:sz w:val="22"/>
                <w:szCs w:val="22"/>
              </w:rPr>
            </w:pPr>
            <w:r w:rsidRPr="00DD28BF">
              <w:rPr>
                <w:i/>
                <w:iCs/>
                <w:sz w:val="22"/>
                <w:szCs w:val="22"/>
              </w:rPr>
              <w:t>In vitro</w:t>
            </w:r>
            <w:r w:rsidRPr="00DD28BF">
              <w:rPr>
                <w:sz w:val="22"/>
                <w:szCs w:val="22"/>
              </w:rPr>
              <w:t xml:space="preserve"> test systems</w:t>
            </w:r>
          </w:p>
        </w:tc>
      </w:tr>
      <w:tr w:rsidR="003B5FF0" w:rsidRPr="006A0C61" w14:paraId="0F229ADF" w14:textId="77777777" w:rsidTr="002C702A">
        <w:trPr>
          <w:trHeight w:val="414"/>
        </w:trPr>
        <w:tc>
          <w:tcPr>
            <w:tcW w:w="960" w:type="dxa"/>
            <w:tcBorders>
              <w:top w:val="nil"/>
              <w:left w:val="single" w:sz="8" w:space="0" w:color="auto"/>
              <w:bottom w:val="single" w:sz="8" w:space="0" w:color="auto"/>
              <w:right w:val="single" w:sz="8" w:space="0" w:color="auto"/>
            </w:tcBorders>
            <w:shd w:val="clear" w:color="auto" w:fill="auto"/>
          </w:tcPr>
          <w:p w14:paraId="1623E92D" w14:textId="7C6C9A31" w:rsidR="003B5FF0" w:rsidRPr="00DD28BF" w:rsidRDefault="003B5FF0" w:rsidP="00DD28BF">
            <w:pPr>
              <w:spacing w:after="0"/>
              <w:jc w:val="center"/>
              <w:rPr>
                <w:sz w:val="22"/>
                <w:szCs w:val="22"/>
              </w:rPr>
            </w:pPr>
            <w:r w:rsidRPr="00867CCB">
              <w:rPr>
                <w:sz w:val="22"/>
                <w:szCs w:val="22"/>
              </w:rPr>
              <w:t>41</w:t>
            </w:r>
          </w:p>
        </w:tc>
        <w:tc>
          <w:tcPr>
            <w:tcW w:w="5211" w:type="dxa"/>
            <w:tcBorders>
              <w:top w:val="nil"/>
              <w:left w:val="nil"/>
              <w:bottom w:val="single" w:sz="8" w:space="0" w:color="auto"/>
              <w:right w:val="single" w:sz="8" w:space="0" w:color="auto"/>
            </w:tcBorders>
            <w:shd w:val="clear" w:color="auto" w:fill="auto"/>
          </w:tcPr>
          <w:p w14:paraId="7AB50F8D" w14:textId="77777777" w:rsidR="003B5FF0" w:rsidRPr="00DD28BF" w:rsidRDefault="003B5FF0" w:rsidP="00DD28BF">
            <w:pPr>
              <w:spacing w:after="0"/>
              <w:rPr>
                <w:sz w:val="22"/>
                <w:szCs w:val="22"/>
              </w:rPr>
            </w:pPr>
            <w:r w:rsidRPr="00DD28BF">
              <w:rPr>
                <w:sz w:val="22"/>
                <w:szCs w:val="22"/>
              </w:rPr>
              <w:t>Nanomaterials &amp; Nano-bio interfaces</w:t>
            </w:r>
          </w:p>
        </w:tc>
      </w:tr>
      <w:tr w:rsidR="003B5FF0" w:rsidRPr="006A0C61" w14:paraId="218FA50F" w14:textId="77777777" w:rsidTr="002C702A">
        <w:trPr>
          <w:trHeight w:val="339"/>
        </w:trPr>
        <w:tc>
          <w:tcPr>
            <w:tcW w:w="960" w:type="dxa"/>
            <w:tcBorders>
              <w:top w:val="nil"/>
              <w:left w:val="single" w:sz="8" w:space="0" w:color="auto"/>
              <w:bottom w:val="single" w:sz="8" w:space="0" w:color="auto"/>
              <w:right w:val="single" w:sz="8" w:space="0" w:color="auto"/>
            </w:tcBorders>
            <w:shd w:val="clear" w:color="auto" w:fill="auto"/>
          </w:tcPr>
          <w:p w14:paraId="3D9C2039" w14:textId="6D64389E" w:rsidR="003B5FF0" w:rsidRPr="00DD28BF" w:rsidRDefault="003B5FF0" w:rsidP="00DD28BF">
            <w:pPr>
              <w:spacing w:after="0"/>
              <w:jc w:val="center"/>
              <w:rPr>
                <w:sz w:val="22"/>
                <w:szCs w:val="22"/>
              </w:rPr>
            </w:pPr>
            <w:r w:rsidRPr="00867CCB">
              <w:rPr>
                <w:sz w:val="22"/>
                <w:szCs w:val="22"/>
              </w:rPr>
              <w:t>42</w:t>
            </w:r>
          </w:p>
        </w:tc>
        <w:tc>
          <w:tcPr>
            <w:tcW w:w="5211" w:type="dxa"/>
            <w:tcBorders>
              <w:top w:val="nil"/>
              <w:left w:val="nil"/>
              <w:bottom w:val="single" w:sz="8" w:space="0" w:color="auto"/>
              <w:right w:val="single" w:sz="8" w:space="0" w:color="auto"/>
            </w:tcBorders>
            <w:shd w:val="clear" w:color="auto" w:fill="auto"/>
          </w:tcPr>
          <w:p w14:paraId="298D01ED" w14:textId="77777777" w:rsidR="003B5FF0" w:rsidRPr="00DD28BF" w:rsidRDefault="003B5FF0" w:rsidP="00DD28BF">
            <w:pPr>
              <w:spacing w:after="0"/>
              <w:rPr>
                <w:sz w:val="22"/>
                <w:szCs w:val="22"/>
              </w:rPr>
            </w:pPr>
            <w:r w:rsidRPr="00DD28BF">
              <w:rPr>
                <w:sz w:val="22"/>
                <w:szCs w:val="22"/>
              </w:rPr>
              <w:t>Modelling approaches/PBPK modelling</w:t>
            </w:r>
          </w:p>
        </w:tc>
      </w:tr>
      <w:tr w:rsidR="003B5FF0" w:rsidRPr="006A0C61" w14:paraId="58CBE714" w14:textId="77777777" w:rsidTr="002C702A">
        <w:trPr>
          <w:trHeight w:val="464"/>
        </w:trPr>
        <w:tc>
          <w:tcPr>
            <w:tcW w:w="960" w:type="dxa"/>
            <w:tcBorders>
              <w:top w:val="nil"/>
              <w:left w:val="single" w:sz="8" w:space="0" w:color="auto"/>
              <w:bottom w:val="single" w:sz="8" w:space="0" w:color="auto"/>
              <w:right w:val="single" w:sz="8" w:space="0" w:color="auto"/>
            </w:tcBorders>
            <w:shd w:val="clear" w:color="auto" w:fill="auto"/>
          </w:tcPr>
          <w:p w14:paraId="1EBC00A0" w14:textId="38DCF81D" w:rsidR="003B5FF0" w:rsidRPr="00DD28BF" w:rsidRDefault="003B5FF0" w:rsidP="00DD28BF">
            <w:pPr>
              <w:spacing w:after="0"/>
              <w:jc w:val="center"/>
              <w:rPr>
                <w:sz w:val="22"/>
                <w:szCs w:val="22"/>
              </w:rPr>
            </w:pPr>
            <w:r w:rsidRPr="00867CCB">
              <w:rPr>
                <w:sz w:val="22"/>
                <w:szCs w:val="22"/>
              </w:rPr>
              <w:t>43</w:t>
            </w:r>
          </w:p>
        </w:tc>
        <w:tc>
          <w:tcPr>
            <w:tcW w:w="5211" w:type="dxa"/>
            <w:tcBorders>
              <w:top w:val="nil"/>
              <w:left w:val="nil"/>
              <w:bottom w:val="single" w:sz="8" w:space="0" w:color="auto"/>
              <w:right w:val="single" w:sz="8" w:space="0" w:color="auto"/>
            </w:tcBorders>
            <w:shd w:val="clear" w:color="auto" w:fill="auto"/>
          </w:tcPr>
          <w:p w14:paraId="2D70BB3D" w14:textId="77777777" w:rsidR="003B5FF0" w:rsidRPr="00DD28BF" w:rsidRDefault="003B5FF0" w:rsidP="00DD28BF">
            <w:pPr>
              <w:spacing w:after="0"/>
              <w:rPr>
                <w:sz w:val="22"/>
                <w:szCs w:val="22"/>
              </w:rPr>
            </w:pPr>
            <w:r w:rsidRPr="00DD28BF">
              <w:rPr>
                <w:sz w:val="22"/>
                <w:szCs w:val="22"/>
              </w:rPr>
              <w:t>Development of user friendly PBTK software tools/PBTK web based applications</w:t>
            </w:r>
          </w:p>
        </w:tc>
      </w:tr>
      <w:tr w:rsidR="003B5FF0" w:rsidRPr="006A0C61" w14:paraId="35C41C95" w14:textId="77777777" w:rsidTr="002C702A">
        <w:trPr>
          <w:trHeight w:val="506"/>
        </w:trPr>
        <w:tc>
          <w:tcPr>
            <w:tcW w:w="960" w:type="dxa"/>
            <w:tcBorders>
              <w:top w:val="nil"/>
              <w:left w:val="single" w:sz="8" w:space="0" w:color="auto"/>
              <w:bottom w:val="single" w:sz="8" w:space="0" w:color="auto"/>
              <w:right w:val="single" w:sz="8" w:space="0" w:color="auto"/>
            </w:tcBorders>
            <w:shd w:val="clear" w:color="auto" w:fill="auto"/>
          </w:tcPr>
          <w:p w14:paraId="216CD4E4" w14:textId="10274DF9" w:rsidR="003B5FF0" w:rsidRPr="00DD28BF" w:rsidRDefault="003B5FF0" w:rsidP="00DD28BF">
            <w:pPr>
              <w:spacing w:after="0"/>
              <w:jc w:val="center"/>
              <w:rPr>
                <w:sz w:val="22"/>
                <w:szCs w:val="22"/>
              </w:rPr>
            </w:pPr>
            <w:r w:rsidRPr="00867CCB">
              <w:rPr>
                <w:sz w:val="22"/>
                <w:szCs w:val="22"/>
              </w:rPr>
              <w:t>44</w:t>
            </w:r>
          </w:p>
        </w:tc>
        <w:tc>
          <w:tcPr>
            <w:tcW w:w="5211" w:type="dxa"/>
            <w:tcBorders>
              <w:top w:val="nil"/>
              <w:left w:val="nil"/>
              <w:bottom w:val="single" w:sz="8" w:space="0" w:color="auto"/>
              <w:right w:val="single" w:sz="8" w:space="0" w:color="auto"/>
            </w:tcBorders>
            <w:shd w:val="clear" w:color="auto" w:fill="auto"/>
          </w:tcPr>
          <w:p w14:paraId="672FF482" w14:textId="77777777" w:rsidR="003B5FF0" w:rsidRPr="00DD28BF" w:rsidRDefault="003B5FF0" w:rsidP="00DD28BF">
            <w:pPr>
              <w:spacing w:after="0"/>
              <w:rPr>
                <w:sz w:val="22"/>
                <w:szCs w:val="22"/>
              </w:rPr>
            </w:pPr>
            <w:r w:rsidRPr="00DD28BF">
              <w:rPr>
                <w:sz w:val="22"/>
                <w:szCs w:val="22"/>
              </w:rPr>
              <w:t>Development of quantitative in-vitro-to-in-vivo extrapolations</w:t>
            </w:r>
          </w:p>
        </w:tc>
      </w:tr>
      <w:tr w:rsidR="003B5FF0" w:rsidRPr="006A0C61" w14:paraId="2DE5E10B" w14:textId="77777777" w:rsidTr="002C702A">
        <w:trPr>
          <w:trHeight w:val="604"/>
        </w:trPr>
        <w:tc>
          <w:tcPr>
            <w:tcW w:w="960" w:type="dxa"/>
            <w:tcBorders>
              <w:top w:val="nil"/>
              <w:left w:val="single" w:sz="8" w:space="0" w:color="auto"/>
              <w:bottom w:val="single" w:sz="8" w:space="0" w:color="auto"/>
              <w:right w:val="single" w:sz="8" w:space="0" w:color="auto"/>
            </w:tcBorders>
            <w:shd w:val="clear" w:color="auto" w:fill="auto"/>
          </w:tcPr>
          <w:p w14:paraId="3F89558C" w14:textId="4EE71057" w:rsidR="003B5FF0" w:rsidRPr="00DD28BF" w:rsidRDefault="003B5FF0" w:rsidP="00DD28BF">
            <w:pPr>
              <w:spacing w:after="0"/>
              <w:jc w:val="center"/>
              <w:rPr>
                <w:sz w:val="22"/>
                <w:szCs w:val="22"/>
              </w:rPr>
            </w:pPr>
            <w:r w:rsidRPr="00867CCB">
              <w:rPr>
                <w:sz w:val="22"/>
                <w:szCs w:val="22"/>
              </w:rPr>
              <w:t>45</w:t>
            </w:r>
          </w:p>
        </w:tc>
        <w:tc>
          <w:tcPr>
            <w:tcW w:w="5211" w:type="dxa"/>
            <w:tcBorders>
              <w:top w:val="nil"/>
              <w:left w:val="nil"/>
              <w:bottom w:val="single" w:sz="8" w:space="0" w:color="auto"/>
              <w:right w:val="single" w:sz="8" w:space="0" w:color="auto"/>
            </w:tcBorders>
            <w:shd w:val="clear" w:color="auto" w:fill="auto"/>
          </w:tcPr>
          <w:p w14:paraId="12A3B866" w14:textId="77777777" w:rsidR="003B5FF0" w:rsidRPr="00DD28BF" w:rsidRDefault="003B5FF0" w:rsidP="00DD28BF">
            <w:pPr>
              <w:spacing w:after="0"/>
              <w:rPr>
                <w:sz w:val="22"/>
                <w:szCs w:val="22"/>
              </w:rPr>
            </w:pPr>
            <w:r w:rsidRPr="00DD28BF">
              <w:rPr>
                <w:sz w:val="22"/>
                <w:szCs w:val="22"/>
              </w:rPr>
              <w:t>Computational chemistry (e.g. Structure Activity Relationships [SARs] and quantitative SARS [QSARs])</w:t>
            </w:r>
          </w:p>
        </w:tc>
      </w:tr>
      <w:tr w:rsidR="003B5FF0" w:rsidRPr="006A0C61" w14:paraId="7C94F41D"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66F7417B" w14:textId="116AAD01" w:rsidR="003B5FF0" w:rsidRPr="00DD28BF" w:rsidRDefault="003B5FF0" w:rsidP="00DD28BF">
            <w:pPr>
              <w:spacing w:after="0"/>
              <w:jc w:val="center"/>
              <w:rPr>
                <w:sz w:val="22"/>
                <w:szCs w:val="22"/>
              </w:rPr>
            </w:pPr>
            <w:r w:rsidRPr="00867CCB">
              <w:rPr>
                <w:sz w:val="22"/>
                <w:szCs w:val="22"/>
              </w:rPr>
              <w:t>46</w:t>
            </w:r>
          </w:p>
        </w:tc>
        <w:tc>
          <w:tcPr>
            <w:tcW w:w="5211" w:type="dxa"/>
            <w:tcBorders>
              <w:top w:val="nil"/>
              <w:left w:val="nil"/>
              <w:bottom w:val="single" w:sz="8" w:space="0" w:color="auto"/>
              <w:right w:val="single" w:sz="8" w:space="0" w:color="auto"/>
            </w:tcBorders>
            <w:shd w:val="clear" w:color="auto" w:fill="auto"/>
          </w:tcPr>
          <w:p w14:paraId="3697E766" w14:textId="77777777" w:rsidR="003B5FF0" w:rsidRPr="00DD28BF" w:rsidRDefault="003B5FF0" w:rsidP="00DD28BF">
            <w:pPr>
              <w:spacing w:after="0"/>
              <w:rPr>
                <w:sz w:val="22"/>
                <w:szCs w:val="22"/>
              </w:rPr>
            </w:pPr>
            <w:r w:rsidRPr="00DD28BF">
              <w:rPr>
                <w:sz w:val="22"/>
                <w:szCs w:val="22"/>
              </w:rPr>
              <w:t>Genomics</w:t>
            </w:r>
          </w:p>
        </w:tc>
      </w:tr>
      <w:tr w:rsidR="003B5FF0" w:rsidRPr="006A0C61" w14:paraId="792A6322"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79660859" w14:textId="447BB935" w:rsidR="003B5FF0" w:rsidRPr="00DD28BF" w:rsidRDefault="003B5FF0" w:rsidP="00DD28BF">
            <w:pPr>
              <w:spacing w:after="0"/>
              <w:jc w:val="center"/>
              <w:rPr>
                <w:sz w:val="22"/>
                <w:szCs w:val="22"/>
              </w:rPr>
            </w:pPr>
            <w:r w:rsidRPr="00867CCB">
              <w:rPr>
                <w:sz w:val="22"/>
                <w:szCs w:val="22"/>
              </w:rPr>
              <w:t>47</w:t>
            </w:r>
          </w:p>
        </w:tc>
        <w:tc>
          <w:tcPr>
            <w:tcW w:w="5211" w:type="dxa"/>
            <w:tcBorders>
              <w:top w:val="nil"/>
              <w:left w:val="nil"/>
              <w:bottom w:val="single" w:sz="8" w:space="0" w:color="auto"/>
              <w:right w:val="single" w:sz="8" w:space="0" w:color="auto"/>
            </w:tcBorders>
            <w:shd w:val="clear" w:color="auto" w:fill="auto"/>
          </w:tcPr>
          <w:p w14:paraId="5A5B3C6F" w14:textId="77777777" w:rsidR="003B5FF0" w:rsidRPr="00DD28BF" w:rsidRDefault="003B5FF0" w:rsidP="00DD28BF">
            <w:pPr>
              <w:spacing w:after="0"/>
              <w:rPr>
                <w:sz w:val="22"/>
                <w:szCs w:val="22"/>
              </w:rPr>
            </w:pPr>
            <w:r w:rsidRPr="00DD28BF">
              <w:rPr>
                <w:sz w:val="22"/>
                <w:szCs w:val="22"/>
              </w:rPr>
              <w:t>Proteomics</w:t>
            </w:r>
          </w:p>
        </w:tc>
      </w:tr>
      <w:tr w:rsidR="003B5FF0" w:rsidRPr="006A0C61" w14:paraId="5255FD28"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6A2A165F" w14:textId="597D08C9" w:rsidR="003B5FF0" w:rsidRPr="00DD28BF" w:rsidRDefault="003B5FF0" w:rsidP="00DD28BF">
            <w:pPr>
              <w:spacing w:after="0"/>
              <w:jc w:val="center"/>
              <w:rPr>
                <w:sz w:val="22"/>
                <w:szCs w:val="22"/>
              </w:rPr>
            </w:pPr>
            <w:r w:rsidRPr="00867CCB">
              <w:rPr>
                <w:sz w:val="22"/>
                <w:szCs w:val="22"/>
              </w:rPr>
              <w:t>48</w:t>
            </w:r>
          </w:p>
        </w:tc>
        <w:tc>
          <w:tcPr>
            <w:tcW w:w="5211" w:type="dxa"/>
            <w:tcBorders>
              <w:top w:val="nil"/>
              <w:left w:val="nil"/>
              <w:bottom w:val="single" w:sz="8" w:space="0" w:color="auto"/>
              <w:right w:val="single" w:sz="8" w:space="0" w:color="auto"/>
            </w:tcBorders>
            <w:shd w:val="clear" w:color="auto" w:fill="auto"/>
          </w:tcPr>
          <w:p w14:paraId="6BA920A3" w14:textId="77777777" w:rsidR="003B5FF0" w:rsidRPr="00DD28BF" w:rsidRDefault="003B5FF0" w:rsidP="00DD28BF">
            <w:pPr>
              <w:spacing w:after="0"/>
              <w:rPr>
                <w:sz w:val="22"/>
                <w:szCs w:val="22"/>
              </w:rPr>
            </w:pPr>
            <w:r w:rsidRPr="00DD28BF">
              <w:rPr>
                <w:sz w:val="22"/>
                <w:szCs w:val="22"/>
              </w:rPr>
              <w:t>Metabonomics</w:t>
            </w:r>
          </w:p>
        </w:tc>
      </w:tr>
      <w:tr w:rsidR="003B5FF0" w:rsidRPr="006A0C61" w14:paraId="5064EE78" w14:textId="77777777" w:rsidTr="002C702A">
        <w:trPr>
          <w:trHeight w:val="315"/>
        </w:trPr>
        <w:tc>
          <w:tcPr>
            <w:tcW w:w="960" w:type="dxa"/>
            <w:tcBorders>
              <w:top w:val="nil"/>
              <w:left w:val="single" w:sz="8" w:space="0" w:color="auto"/>
              <w:bottom w:val="single" w:sz="8" w:space="0" w:color="auto"/>
              <w:right w:val="single" w:sz="8" w:space="0" w:color="auto"/>
            </w:tcBorders>
            <w:shd w:val="clear" w:color="auto" w:fill="auto"/>
          </w:tcPr>
          <w:p w14:paraId="47DDCFC2" w14:textId="2CC6DB64" w:rsidR="003B5FF0" w:rsidRPr="00DD28BF" w:rsidRDefault="003B5FF0" w:rsidP="00DD28BF">
            <w:pPr>
              <w:spacing w:after="0"/>
              <w:jc w:val="center"/>
              <w:rPr>
                <w:sz w:val="22"/>
                <w:szCs w:val="22"/>
              </w:rPr>
            </w:pPr>
            <w:r w:rsidRPr="00867CCB">
              <w:rPr>
                <w:sz w:val="22"/>
                <w:szCs w:val="22"/>
              </w:rPr>
              <w:t>49</w:t>
            </w:r>
          </w:p>
        </w:tc>
        <w:tc>
          <w:tcPr>
            <w:tcW w:w="5211" w:type="dxa"/>
            <w:tcBorders>
              <w:top w:val="nil"/>
              <w:left w:val="nil"/>
              <w:bottom w:val="single" w:sz="8" w:space="0" w:color="auto"/>
              <w:right w:val="single" w:sz="8" w:space="0" w:color="auto"/>
            </w:tcBorders>
            <w:shd w:val="clear" w:color="auto" w:fill="auto"/>
          </w:tcPr>
          <w:p w14:paraId="2378125B" w14:textId="77777777" w:rsidR="003B5FF0" w:rsidRPr="00DD28BF" w:rsidRDefault="003B5FF0" w:rsidP="00DD28BF">
            <w:pPr>
              <w:spacing w:after="0"/>
              <w:rPr>
                <w:sz w:val="22"/>
                <w:szCs w:val="22"/>
              </w:rPr>
            </w:pPr>
            <w:r w:rsidRPr="00DD28BF">
              <w:rPr>
                <w:sz w:val="22"/>
                <w:szCs w:val="22"/>
              </w:rPr>
              <w:t>Toxicogenomics</w:t>
            </w:r>
          </w:p>
        </w:tc>
      </w:tr>
      <w:tr w:rsidR="003B5FF0" w:rsidRPr="006A0C61" w14:paraId="19EDEBFE" w14:textId="77777777" w:rsidTr="002C702A">
        <w:trPr>
          <w:trHeight w:val="250"/>
        </w:trPr>
        <w:tc>
          <w:tcPr>
            <w:tcW w:w="960" w:type="dxa"/>
            <w:tcBorders>
              <w:top w:val="nil"/>
              <w:left w:val="single" w:sz="8" w:space="0" w:color="auto"/>
              <w:bottom w:val="single" w:sz="8" w:space="0" w:color="auto"/>
              <w:right w:val="single" w:sz="8" w:space="0" w:color="auto"/>
            </w:tcBorders>
            <w:shd w:val="clear" w:color="auto" w:fill="auto"/>
          </w:tcPr>
          <w:p w14:paraId="4B1D6163" w14:textId="63DB5308" w:rsidR="003B5FF0" w:rsidRPr="00DD28BF" w:rsidRDefault="003B5FF0" w:rsidP="00DD28BF">
            <w:pPr>
              <w:spacing w:after="0"/>
              <w:jc w:val="center"/>
              <w:rPr>
                <w:sz w:val="22"/>
                <w:szCs w:val="22"/>
              </w:rPr>
            </w:pPr>
            <w:r w:rsidRPr="00867CCB">
              <w:rPr>
                <w:sz w:val="22"/>
                <w:szCs w:val="22"/>
              </w:rPr>
              <w:t>50</w:t>
            </w:r>
          </w:p>
        </w:tc>
        <w:tc>
          <w:tcPr>
            <w:tcW w:w="5211" w:type="dxa"/>
            <w:tcBorders>
              <w:top w:val="nil"/>
              <w:left w:val="nil"/>
              <w:bottom w:val="single" w:sz="8" w:space="0" w:color="auto"/>
              <w:right w:val="single" w:sz="8" w:space="0" w:color="auto"/>
            </w:tcBorders>
            <w:shd w:val="clear" w:color="auto" w:fill="auto"/>
          </w:tcPr>
          <w:p w14:paraId="412DED1B" w14:textId="309B35E7" w:rsidR="003B5FF0" w:rsidRPr="00DD28BF" w:rsidRDefault="003B5FF0" w:rsidP="00DD28BF">
            <w:pPr>
              <w:spacing w:after="0"/>
              <w:rPr>
                <w:sz w:val="22"/>
                <w:szCs w:val="22"/>
              </w:rPr>
            </w:pPr>
            <w:r w:rsidRPr="00DD28BF">
              <w:rPr>
                <w:sz w:val="22"/>
                <w:szCs w:val="22"/>
              </w:rPr>
              <w:t xml:space="preserve">Toxicological </w:t>
            </w:r>
            <w:r>
              <w:rPr>
                <w:sz w:val="22"/>
                <w:szCs w:val="22"/>
              </w:rPr>
              <w:t>hazard/</w:t>
            </w:r>
            <w:r w:rsidRPr="006A0C61">
              <w:rPr>
                <w:sz w:val="22"/>
                <w:szCs w:val="22"/>
              </w:rPr>
              <w:t>risk assessment</w:t>
            </w:r>
            <w:r w:rsidRPr="003B5FF0">
              <w:rPr>
                <w:sz w:val="22"/>
                <w:szCs w:val="22"/>
              </w:rPr>
              <w:t>/</w:t>
            </w:r>
            <w:r w:rsidRPr="00DD28BF">
              <w:rPr>
                <w:sz w:val="22"/>
                <w:szCs w:val="22"/>
              </w:rPr>
              <w:t>management</w:t>
            </w:r>
          </w:p>
        </w:tc>
      </w:tr>
      <w:tr w:rsidR="003B5FF0" w:rsidRPr="006A0C61" w14:paraId="3C5CE25B" w14:textId="77777777" w:rsidTr="002C702A">
        <w:trPr>
          <w:trHeight w:val="524"/>
        </w:trPr>
        <w:tc>
          <w:tcPr>
            <w:tcW w:w="960" w:type="dxa"/>
            <w:tcBorders>
              <w:top w:val="nil"/>
              <w:left w:val="single" w:sz="8" w:space="0" w:color="auto"/>
              <w:bottom w:val="single" w:sz="8" w:space="0" w:color="auto"/>
              <w:right w:val="single" w:sz="8" w:space="0" w:color="auto"/>
            </w:tcBorders>
            <w:shd w:val="clear" w:color="auto" w:fill="auto"/>
          </w:tcPr>
          <w:p w14:paraId="5783382D" w14:textId="700D5396" w:rsidR="003B5FF0" w:rsidRPr="00DD28BF" w:rsidRDefault="003B5FF0" w:rsidP="00DD28BF">
            <w:pPr>
              <w:spacing w:after="0"/>
              <w:jc w:val="center"/>
              <w:rPr>
                <w:sz w:val="22"/>
                <w:szCs w:val="22"/>
              </w:rPr>
            </w:pPr>
            <w:r w:rsidRPr="00867CCB">
              <w:rPr>
                <w:sz w:val="22"/>
                <w:szCs w:val="22"/>
              </w:rPr>
              <w:t>51</w:t>
            </w:r>
          </w:p>
        </w:tc>
        <w:tc>
          <w:tcPr>
            <w:tcW w:w="5211" w:type="dxa"/>
            <w:tcBorders>
              <w:top w:val="nil"/>
              <w:left w:val="nil"/>
              <w:bottom w:val="single" w:sz="8" w:space="0" w:color="auto"/>
              <w:right w:val="single" w:sz="8" w:space="0" w:color="auto"/>
            </w:tcBorders>
            <w:shd w:val="clear" w:color="auto" w:fill="auto"/>
          </w:tcPr>
          <w:p w14:paraId="600F0C6F" w14:textId="77777777" w:rsidR="003B5FF0" w:rsidRPr="00DD28BF" w:rsidRDefault="003B5FF0" w:rsidP="00DD28BF">
            <w:pPr>
              <w:spacing w:after="0"/>
              <w:rPr>
                <w:sz w:val="22"/>
                <w:szCs w:val="22"/>
              </w:rPr>
            </w:pPr>
            <w:r w:rsidRPr="00DD28BF">
              <w:rPr>
                <w:sz w:val="22"/>
                <w:szCs w:val="22"/>
              </w:rPr>
              <w:t>Animal husbandry of laboratory animals) / laboratory animal science</w:t>
            </w:r>
          </w:p>
        </w:tc>
      </w:tr>
      <w:tr w:rsidR="003B5FF0" w:rsidRPr="006A0C61" w14:paraId="7006DFFE" w14:textId="77777777" w:rsidTr="002C702A">
        <w:trPr>
          <w:trHeight w:val="310"/>
        </w:trPr>
        <w:tc>
          <w:tcPr>
            <w:tcW w:w="960" w:type="dxa"/>
            <w:tcBorders>
              <w:top w:val="nil"/>
              <w:left w:val="single" w:sz="8" w:space="0" w:color="auto"/>
              <w:bottom w:val="single" w:sz="8" w:space="0" w:color="auto"/>
              <w:right w:val="single" w:sz="8" w:space="0" w:color="auto"/>
            </w:tcBorders>
            <w:shd w:val="clear" w:color="auto" w:fill="auto"/>
          </w:tcPr>
          <w:p w14:paraId="52648357" w14:textId="4A4CA118" w:rsidR="003B5FF0" w:rsidRPr="00DD28BF" w:rsidRDefault="003B5FF0" w:rsidP="00DD28BF">
            <w:pPr>
              <w:spacing w:after="0"/>
              <w:jc w:val="center"/>
              <w:rPr>
                <w:sz w:val="22"/>
                <w:szCs w:val="22"/>
              </w:rPr>
            </w:pPr>
            <w:r w:rsidRPr="00867CCB">
              <w:rPr>
                <w:sz w:val="22"/>
                <w:szCs w:val="22"/>
              </w:rPr>
              <w:t>52</w:t>
            </w:r>
          </w:p>
        </w:tc>
        <w:tc>
          <w:tcPr>
            <w:tcW w:w="5211" w:type="dxa"/>
            <w:tcBorders>
              <w:top w:val="nil"/>
              <w:left w:val="nil"/>
              <w:bottom w:val="single" w:sz="8" w:space="0" w:color="auto"/>
              <w:right w:val="single" w:sz="8" w:space="0" w:color="auto"/>
            </w:tcBorders>
            <w:shd w:val="clear" w:color="auto" w:fill="auto"/>
          </w:tcPr>
          <w:p w14:paraId="750F88FA" w14:textId="77777777" w:rsidR="003B5FF0" w:rsidRPr="00DD28BF" w:rsidRDefault="003B5FF0" w:rsidP="00DD28BF">
            <w:pPr>
              <w:spacing w:after="0"/>
              <w:rPr>
                <w:sz w:val="22"/>
                <w:szCs w:val="22"/>
              </w:rPr>
            </w:pPr>
            <w:r w:rsidRPr="00DD28BF">
              <w:rPr>
                <w:sz w:val="22"/>
                <w:szCs w:val="22"/>
              </w:rPr>
              <w:t>Ethical aspects of animal experimentation</w:t>
            </w:r>
          </w:p>
        </w:tc>
      </w:tr>
      <w:tr w:rsidR="003B5FF0" w:rsidRPr="006A0C61" w14:paraId="2961393A" w14:textId="77777777" w:rsidTr="00DD28BF">
        <w:trPr>
          <w:trHeight w:val="290"/>
        </w:trPr>
        <w:tc>
          <w:tcPr>
            <w:tcW w:w="960" w:type="dxa"/>
            <w:tcBorders>
              <w:top w:val="nil"/>
              <w:left w:val="single" w:sz="8" w:space="0" w:color="auto"/>
              <w:bottom w:val="single" w:sz="8" w:space="0" w:color="auto"/>
              <w:right w:val="single" w:sz="8" w:space="0" w:color="auto"/>
            </w:tcBorders>
            <w:shd w:val="clear" w:color="auto" w:fill="auto"/>
          </w:tcPr>
          <w:p w14:paraId="52CC192B" w14:textId="78CCFC71" w:rsidR="003B5FF0" w:rsidRPr="00DD28BF" w:rsidRDefault="003B5FF0" w:rsidP="00DD28BF">
            <w:pPr>
              <w:spacing w:after="0"/>
              <w:jc w:val="center"/>
              <w:rPr>
                <w:sz w:val="22"/>
                <w:szCs w:val="22"/>
              </w:rPr>
            </w:pPr>
            <w:r>
              <w:rPr>
                <w:sz w:val="22"/>
                <w:szCs w:val="22"/>
              </w:rPr>
              <w:t>53</w:t>
            </w:r>
          </w:p>
        </w:tc>
        <w:tc>
          <w:tcPr>
            <w:tcW w:w="5211" w:type="dxa"/>
            <w:tcBorders>
              <w:top w:val="nil"/>
              <w:left w:val="nil"/>
              <w:bottom w:val="single" w:sz="8" w:space="0" w:color="auto"/>
              <w:right w:val="single" w:sz="8" w:space="0" w:color="auto"/>
            </w:tcBorders>
            <w:shd w:val="clear" w:color="auto" w:fill="auto"/>
          </w:tcPr>
          <w:p w14:paraId="7AEE773C" w14:textId="77777777" w:rsidR="003B5FF0" w:rsidRPr="00DD28BF" w:rsidRDefault="003B5FF0" w:rsidP="00DD28BF">
            <w:pPr>
              <w:spacing w:after="0"/>
              <w:rPr>
                <w:sz w:val="22"/>
                <w:szCs w:val="22"/>
              </w:rPr>
            </w:pPr>
            <w:r w:rsidRPr="00DD28BF">
              <w:rPr>
                <w:sz w:val="22"/>
                <w:szCs w:val="22"/>
              </w:rPr>
              <w:t>GLP conformity of test facility of experts</w:t>
            </w:r>
          </w:p>
        </w:tc>
      </w:tr>
      <w:tr w:rsidR="003B5FF0" w:rsidRPr="006A0C61" w14:paraId="7B0D1CFD" w14:textId="77777777" w:rsidTr="00DD28BF">
        <w:trPr>
          <w:trHeight w:val="386"/>
        </w:trPr>
        <w:tc>
          <w:tcPr>
            <w:tcW w:w="960" w:type="dxa"/>
            <w:tcBorders>
              <w:top w:val="single" w:sz="8" w:space="0" w:color="auto"/>
              <w:left w:val="single" w:sz="8" w:space="0" w:color="auto"/>
              <w:bottom w:val="single" w:sz="8" w:space="0" w:color="auto"/>
              <w:right w:val="single" w:sz="8" w:space="0" w:color="auto"/>
            </w:tcBorders>
            <w:shd w:val="clear" w:color="auto" w:fill="auto"/>
          </w:tcPr>
          <w:p w14:paraId="11DD2670" w14:textId="732F44FF" w:rsidR="003B5FF0" w:rsidRPr="00DD28BF" w:rsidRDefault="003B5FF0" w:rsidP="00DD28BF">
            <w:pPr>
              <w:spacing w:after="0"/>
              <w:jc w:val="center"/>
              <w:rPr>
                <w:sz w:val="22"/>
                <w:szCs w:val="22"/>
              </w:rPr>
            </w:pPr>
            <w:r>
              <w:rPr>
                <w:sz w:val="22"/>
                <w:szCs w:val="22"/>
              </w:rPr>
              <w:t>54</w:t>
            </w:r>
          </w:p>
        </w:tc>
        <w:tc>
          <w:tcPr>
            <w:tcW w:w="5211" w:type="dxa"/>
            <w:tcBorders>
              <w:top w:val="single" w:sz="8" w:space="0" w:color="auto"/>
              <w:left w:val="nil"/>
              <w:bottom w:val="single" w:sz="8" w:space="0" w:color="auto"/>
              <w:right w:val="single" w:sz="8" w:space="0" w:color="auto"/>
            </w:tcBorders>
            <w:shd w:val="clear" w:color="auto" w:fill="auto"/>
          </w:tcPr>
          <w:p w14:paraId="6C184B49" w14:textId="77777777" w:rsidR="003B5FF0" w:rsidRPr="00DD28BF" w:rsidRDefault="003B5FF0" w:rsidP="00DD28BF">
            <w:pPr>
              <w:spacing w:after="0"/>
              <w:rPr>
                <w:sz w:val="22"/>
                <w:szCs w:val="22"/>
              </w:rPr>
            </w:pPr>
            <w:r w:rsidRPr="00DD28BF">
              <w:rPr>
                <w:sz w:val="22"/>
                <w:szCs w:val="22"/>
              </w:rPr>
              <w:t>Expertise in GLP validation of computerised systems</w:t>
            </w:r>
          </w:p>
        </w:tc>
      </w:tr>
      <w:tr w:rsidR="003B5FF0" w:rsidRPr="006A0C61" w14:paraId="0F9B0B39" w14:textId="77777777" w:rsidTr="006A0C61">
        <w:trPr>
          <w:trHeight w:val="386"/>
        </w:trPr>
        <w:tc>
          <w:tcPr>
            <w:tcW w:w="960" w:type="dxa"/>
            <w:tcBorders>
              <w:top w:val="single" w:sz="8" w:space="0" w:color="auto"/>
              <w:left w:val="single" w:sz="8" w:space="0" w:color="auto"/>
              <w:bottom w:val="single" w:sz="8" w:space="0" w:color="auto"/>
              <w:right w:val="single" w:sz="8" w:space="0" w:color="auto"/>
            </w:tcBorders>
            <w:shd w:val="clear" w:color="auto" w:fill="auto"/>
          </w:tcPr>
          <w:p w14:paraId="18009C5B" w14:textId="54DBAC48" w:rsidR="003B5FF0" w:rsidRPr="006A0C61" w:rsidRDefault="003B5FF0" w:rsidP="003B5FF0">
            <w:pPr>
              <w:spacing w:after="0"/>
              <w:jc w:val="center"/>
              <w:rPr>
                <w:sz w:val="22"/>
                <w:szCs w:val="22"/>
              </w:rPr>
            </w:pPr>
            <w:r>
              <w:rPr>
                <w:sz w:val="22"/>
                <w:szCs w:val="22"/>
              </w:rPr>
              <w:t>55</w:t>
            </w:r>
          </w:p>
        </w:tc>
        <w:tc>
          <w:tcPr>
            <w:tcW w:w="5211" w:type="dxa"/>
            <w:tcBorders>
              <w:top w:val="single" w:sz="8" w:space="0" w:color="auto"/>
              <w:left w:val="nil"/>
              <w:bottom w:val="single" w:sz="8" w:space="0" w:color="auto"/>
              <w:right w:val="single" w:sz="8" w:space="0" w:color="auto"/>
            </w:tcBorders>
            <w:shd w:val="clear" w:color="auto" w:fill="auto"/>
          </w:tcPr>
          <w:p w14:paraId="6A7B19D6" w14:textId="6AE32DAB" w:rsidR="003B5FF0" w:rsidRDefault="003B5FF0" w:rsidP="003B5FF0">
            <w:pPr>
              <w:spacing w:after="0"/>
              <w:rPr>
                <w:sz w:val="22"/>
                <w:szCs w:val="22"/>
              </w:rPr>
            </w:pPr>
            <w:r>
              <w:rPr>
                <w:sz w:val="22"/>
                <w:szCs w:val="22"/>
              </w:rPr>
              <w:t>Modelling</w:t>
            </w:r>
          </w:p>
        </w:tc>
      </w:tr>
      <w:tr w:rsidR="003B5FF0" w:rsidRPr="006A0C61" w14:paraId="122539F9" w14:textId="77777777" w:rsidTr="00DD28BF">
        <w:trPr>
          <w:trHeight w:val="386"/>
        </w:trPr>
        <w:tc>
          <w:tcPr>
            <w:tcW w:w="960" w:type="dxa"/>
            <w:tcBorders>
              <w:top w:val="single" w:sz="8" w:space="0" w:color="auto"/>
              <w:left w:val="single" w:sz="8" w:space="0" w:color="auto"/>
              <w:bottom w:val="single" w:sz="8" w:space="0" w:color="auto"/>
              <w:right w:val="single" w:sz="8" w:space="0" w:color="auto"/>
            </w:tcBorders>
            <w:shd w:val="clear" w:color="auto" w:fill="auto"/>
          </w:tcPr>
          <w:p w14:paraId="383188CC" w14:textId="44F9DD3A" w:rsidR="003B5FF0" w:rsidRPr="006A0C61" w:rsidRDefault="003B5FF0" w:rsidP="003B5FF0">
            <w:pPr>
              <w:spacing w:after="0"/>
              <w:jc w:val="center"/>
              <w:rPr>
                <w:sz w:val="22"/>
                <w:szCs w:val="22"/>
              </w:rPr>
            </w:pPr>
            <w:r>
              <w:rPr>
                <w:sz w:val="22"/>
                <w:szCs w:val="22"/>
              </w:rPr>
              <w:t>56</w:t>
            </w:r>
          </w:p>
        </w:tc>
        <w:tc>
          <w:tcPr>
            <w:tcW w:w="5211" w:type="dxa"/>
            <w:tcBorders>
              <w:top w:val="single" w:sz="8" w:space="0" w:color="auto"/>
              <w:left w:val="nil"/>
              <w:bottom w:val="single" w:sz="8" w:space="0" w:color="auto"/>
              <w:right w:val="single" w:sz="8" w:space="0" w:color="auto"/>
            </w:tcBorders>
            <w:shd w:val="clear" w:color="auto" w:fill="auto"/>
          </w:tcPr>
          <w:p w14:paraId="5F59C69C" w14:textId="643A0A97" w:rsidR="003B5FF0" w:rsidRPr="006A0C61" w:rsidRDefault="003B5FF0" w:rsidP="003B5FF0">
            <w:pPr>
              <w:spacing w:after="0"/>
              <w:rPr>
                <w:sz w:val="22"/>
                <w:szCs w:val="22"/>
              </w:rPr>
            </w:pPr>
            <w:r>
              <w:rPr>
                <w:sz w:val="22"/>
                <w:szCs w:val="22"/>
              </w:rPr>
              <w:t>Artificial intelligence and machine</w:t>
            </w:r>
            <w:r w:rsidR="008271E5">
              <w:rPr>
                <w:sz w:val="22"/>
                <w:szCs w:val="22"/>
              </w:rPr>
              <w:t>/deep</w:t>
            </w:r>
            <w:r>
              <w:rPr>
                <w:sz w:val="22"/>
                <w:szCs w:val="22"/>
              </w:rPr>
              <w:t xml:space="preserve"> learning</w:t>
            </w:r>
          </w:p>
        </w:tc>
      </w:tr>
    </w:tbl>
    <w:p w14:paraId="411DFE49" w14:textId="77777777" w:rsidR="006A0C61" w:rsidRPr="00DD28BF" w:rsidRDefault="006A0C61" w:rsidP="006A0C61">
      <w:pPr>
        <w:ind w:left="622"/>
      </w:pPr>
    </w:p>
    <w:p w14:paraId="7F6AF4FC" w14:textId="77777777" w:rsidR="00334821" w:rsidRPr="006A0C61" w:rsidRDefault="00334821" w:rsidP="001B6CB1">
      <w:pPr>
        <w:spacing w:before="120" w:after="120"/>
        <w:rPr>
          <w:noProof/>
          <w:lang w:val="en-IE"/>
        </w:rPr>
      </w:pPr>
    </w:p>
    <w:sectPr w:rsidR="00334821" w:rsidRPr="006A0C61" w:rsidSect="00B46C70">
      <w:headerReference w:type="even" r:id="rId29"/>
      <w:headerReference w:type="default" r:id="rId30"/>
      <w:footerReference w:type="even" r:id="rId31"/>
      <w:footerReference w:type="default" r:id="rId32"/>
      <w:headerReference w:type="first" r:id="rId33"/>
      <w:footerReference w:type="first" r:id="rId34"/>
      <w:pgSz w:w="11906" w:h="16838"/>
      <w:pgMar w:top="1020" w:right="1701" w:bottom="1020" w:left="1587" w:header="601" w:footer="1077" w:gutter="0"/>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B1452" w16cex:dateUtc="2022-09-13T12:38:00Z"/>
  <w16cex:commentExtensible w16cex:durableId="26CB128C" w16cex:dateUtc="2022-09-13T12:30:00Z"/>
  <w16cex:commentExtensible w16cex:durableId="26CAE2CC" w16cex:dateUtc="2022-09-13T09:06:00Z"/>
  <w16cex:commentExtensible w16cex:durableId="26F96641" w16cex:dateUtc="2022-10-18T15:52:00Z"/>
  <w16cex:commentExtensible w16cex:durableId="26F95267" w16cex:dateUtc="2022-10-18T14: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EB02C54" w16cid:durableId="26CB1452"/>
  <w16cid:commentId w16cid:paraId="0014599C" w16cid:durableId="26F91B60"/>
  <w16cid:commentId w16cid:paraId="001226B5" w16cid:durableId="26CB128C"/>
  <w16cid:commentId w16cid:paraId="3159191E" w16cid:durableId="26F91B62"/>
  <w16cid:commentId w16cid:paraId="117AF671" w16cid:durableId="26CAE2CC"/>
  <w16cid:commentId w16cid:paraId="09EEE48C" w16cid:durableId="26F91B64"/>
  <w16cid:commentId w16cid:paraId="77E96208" w16cid:durableId="26F91B65"/>
  <w16cid:commentId w16cid:paraId="561EDE3D" w16cid:durableId="26F96641"/>
  <w16cid:commentId w16cid:paraId="43B41181" w16cid:durableId="26F91B66"/>
  <w16cid:commentId w16cid:paraId="00C1CCEE" w16cid:durableId="26F95267"/>
  <w16cid:commentId w16cid:paraId="0DFB0455" w16cid:durableId="26F91B67"/>
  <w16cid:commentId w16cid:paraId="01A64F85" w16cid:durableId="26F91B6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6A1D96" w14:textId="77777777" w:rsidR="00814F91" w:rsidRDefault="00814F91" w:rsidP="000941A7">
      <w:pPr>
        <w:spacing w:after="0"/>
      </w:pPr>
      <w:r>
        <w:separator/>
      </w:r>
    </w:p>
  </w:endnote>
  <w:endnote w:type="continuationSeparator" w:id="0">
    <w:p w14:paraId="43851C01" w14:textId="77777777" w:rsidR="00814F91" w:rsidRDefault="00814F91" w:rsidP="000941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A" w14:textId="77777777" w:rsidR="00814F91" w:rsidRDefault="00814F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B" w14:textId="4A81194F" w:rsidR="00814F91" w:rsidRDefault="00814F91">
    <w:pPr>
      <w:pStyle w:val="Footer"/>
      <w:jc w:val="center"/>
    </w:pPr>
    <w:r>
      <w:fldChar w:fldCharType="begin"/>
    </w:r>
    <w:r>
      <w:instrText>PAGE</w:instrText>
    </w:r>
    <w:r>
      <w:fldChar w:fldCharType="separate"/>
    </w:r>
    <w:r w:rsidR="00034C37">
      <w:rPr>
        <w:noProof/>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D" w14:textId="77777777" w:rsidR="00814F91" w:rsidRDefault="00814F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6E7AD" w14:textId="77777777" w:rsidR="00814F91" w:rsidRDefault="00814F91" w:rsidP="000941A7">
      <w:pPr>
        <w:spacing w:after="0"/>
      </w:pPr>
      <w:r>
        <w:separator/>
      </w:r>
    </w:p>
  </w:footnote>
  <w:footnote w:type="continuationSeparator" w:id="0">
    <w:p w14:paraId="1BB087FD" w14:textId="77777777" w:rsidR="00814F91" w:rsidRDefault="00814F91" w:rsidP="000941A7">
      <w:pPr>
        <w:spacing w:after="0"/>
      </w:pPr>
      <w:r>
        <w:continuationSeparator/>
      </w:r>
    </w:p>
  </w:footnote>
  <w:footnote w:id="1">
    <w:p w14:paraId="7E38392D" w14:textId="4FC95757" w:rsidR="00814F91" w:rsidRPr="00DB36F8" w:rsidRDefault="00814F91" w:rsidP="00034C37">
      <w:pPr>
        <w:pStyle w:val="FootnoteText"/>
        <w:spacing w:after="0"/>
      </w:pPr>
      <w:r>
        <w:rPr>
          <w:rStyle w:val="FootnoteReference"/>
        </w:rPr>
        <w:footnoteRef/>
      </w:r>
      <w:r>
        <w:t xml:space="preserve"> </w:t>
      </w:r>
      <w:r>
        <w:tab/>
      </w:r>
      <w:r w:rsidRPr="00DC14B7">
        <w:t>Directive 2010/63/EU of the European Parliament and of the Council of 22 September 2010 on the protection of animals used for scientific purposes</w:t>
      </w:r>
      <w:r>
        <w:t xml:space="preserve">. </w:t>
      </w:r>
      <w:r w:rsidRPr="00DC14B7">
        <w:t>OJ L 276, 20.10.2010, p. 33–79</w:t>
      </w:r>
      <w:r>
        <w:t>.</w:t>
      </w:r>
    </w:p>
  </w:footnote>
  <w:footnote w:id="2">
    <w:p w14:paraId="54AD669B" w14:textId="5B87900B" w:rsidR="00814F91" w:rsidRPr="00DB36F8" w:rsidRDefault="00814F91" w:rsidP="00034C37">
      <w:pPr>
        <w:pStyle w:val="FootnoteText"/>
        <w:spacing w:after="0"/>
      </w:pPr>
      <w:r>
        <w:rPr>
          <w:rStyle w:val="FootnoteReference"/>
        </w:rPr>
        <w:footnoteRef/>
      </w:r>
      <w:r>
        <w:t xml:space="preserve"> </w:t>
      </w:r>
      <w:r>
        <w:tab/>
      </w:r>
      <w:r w:rsidRPr="00DB36F8">
        <w:t>OECD Guidance Document on the validation and international acceptance of new or updated test methods for hazard assessment. OECD Environment, Health and Safety Publications. Series on Testing and Assessment No. 34, ENV/JM/MONO(2005)14, 18 August 2005.</w:t>
      </w:r>
    </w:p>
  </w:footnote>
  <w:footnote w:id="3">
    <w:p w14:paraId="3AE407D6" w14:textId="11EEC1FB" w:rsidR="00814F91" w:rsidRDefault="00814F91" w:rsidP="00034C37">
      <w:pPr>
        <w:pStyle w:val="FootnoteText"/>
        <w:spacing w:after="0"/>
      </w:pPr>
      <w:r>
        <w:rPr>
          <w:rStyle w:val="FootnoteReference"/>
        </w:rPr>
        <w:footnoteRef/>
      </w:r>
      <w:r>
        <w:t xml:space="preserve"> </w:t>
      </w:r>
      <w:r>
        <w:tab/>
        <w:t xml:space="preserve">Reference number in the Register of Commission expert groups and other similar entities: </w:t>
      </w:r>
      <w:hyperlink r:id="rId1" w:history="1">
        <w:r w:rsidRPr="008E13F4">
          <w:rPr>
            <w:rStyle w:val="Hyperlink"/>
          </w:rPr>
          <w:t>E03602</w:t>
        </w:r>
      </w:hyperlink>
      <w:r>
        <w:t>.</w:t>
      </w:r>
    </w:p>
  </w:footnote>
  <w:footnote w:id="4">
    <w:p w14:paraId="14E79F15" w14:textId="77777777" w:rsidR="00814F91" w:rsidRDefault="00814F91" w:rsidP="004E1EDC">
      <w:pPr>
        <w:pStyle w:val="FootnoteText"/>
        <w:spacing w:after="0"/>
      </w:pPr>
      <w:r>
        <w:rPr>
          <w:rStyle w:val="FootnoteReference"/>
        </w:rPr>
        <w:footnoteRef/>
      </w:r>
      <w:r>
        <w:t xml:space="preserve"> </w:t>
      </w:r>
      <w:r>
        <w:tab/>
        <w:t>Decision C(2016)3301.</w:t>
      </w:r>
    </w:p>
  </w:footnote>
  <w:footnote w:id="5">
    <w:p w14:paraId="14CE9FA1" w14:textId="77777777" w:rsidR="00814F91" w:rsidRDefault="00814F91" w:rsidP="004145D8">
      <w:pPr>
        <w:pStyle w:val="FootnoteText"/>
        <w:spacing w:after="0"/>
      </w:pPr>
      <w:r w:rsidRPr="006010E7">
        <w:rPr>
          <w:rStyle w:val="FootnoteReference"/>
        </w:rPr>
        <w:footnoteRef/>
      </w:r>
      <w:r>
        <w:tab/>
        <w:t>See Articles 10 and 14.2 of the horizontal rules.</w:t>
      </w:r>
    </w:p>
  </w:footnote>
  <w:footnote w:id="6">
    <w:p w14:paraId="4C5CAFF8" w14:textId="1975561C" w:rsidR="007D69A7" w:rsidRDefault="007D69A7">
      <w:pPr>
        <w:pStyle w:val="FootnoteText"/>
      </w:pPr>
      <w:r>
        <w:rPr>
          <w:rStyle w:val="FootnoteReference"/>
        </w:rPr>
        <w:footnoteRef/>
      </w:r>
      <w:r>
        <w:t xml:space="preserve"> </w:t>
      </w:r>
      <w:r>
        <w:tab/>
        <w:t>Pursuant to Article 14(2) of Commission Decision C(2016) 3301.</w:t>
      </w:r>
    </w:p>
  </w:footnote>
  <w:footnote w:id="7">
    <w:p w14:paraId="485B6EC1" w14:textId="77777777" w:rsidR="00814F91" w:rsidRDefault="00814F91" w:rsidP="003863C6">
      <w:pPr>
        <w:pStyle w:val="FootnoteText"/>
        <w:spacing w:after="0"/>
      </w:pPr>
      <w:r>
        <w:rPr>
          <w:rStyle w:val="FootnoteReference"/>
        </w:rPr>
        <w:footnoteRef/>
      </w:r>
      <w:r>
        <w:t xml:space="preserve"> </w:t>
      </w:r>
      <w:r>
        <w:tab/>
        <w:t>See Article 13.1 of the horizontal rules.</w:t>
      </w:r>
    </w:p>
  </w:footnote>
  <w:footnote w:id="8">
    <w:p w14:paraId="485B6ECA" w14:textId="77777777" w:rsidR="00814F91" w:rsidRDefault="00814F91" w:rsidP="003863C6">
      <w:pPr>
        <w:pStyle w:val="FootnoteText"/>
        <w:spacing w:after="0"/>
      </w:pPr>
      <w:r>
        <w:rPr>
          <w:rStyle w:val="FootnoteReference"/>
        </w:rPr>
        <w:footnoteRef/>
      </w:r>
      <w:r>
        <w:t xml:space="preserve"> </w:t>
      </w:r>
      <w:r>
        <w:tab/>
        <w:t>Commission Decision (EU, Euratom) 2015/443 of 13 March 2015 on Security in the Commission (OJ L 72, 17.3.2015, p. 41).</w:t>
      </w:r>
    </w:p>
  </w:footnote>
  <w:footnote w:id="9">
    <w:p w14:paraId="485B6ECB" w14:textId="77777777" w:rsidR="00814F91" w:rsidRDefault="00814F91" w:rsidP="003863C6">
      <w:pPr>
        <w:pStyle w:val="FootnoteText"/>
        <w:spacing w:after="0"/>
      </w:pPr>
      <w:r>
        <w:rPr>
          <w:rStyle w:val="FootnoteReference"/>
        </w:rPr>
        <w:footnoteRef/>
      </w:r>
      <w:r>
        <w:t xml:space="preserve"> </w:t>
      </w:r>
      <w:r>
        <w:rPr>
          <w:lang w:val="sk-SK"/>
        </w:rPr>
        <w:tab/>
        <w:t>Commission Decision (EU, Euratom) 2015/444 of 13 March 2015 on the security rules for protecting EU classified information (OJ L 72, 17.3.2015, p. 53).</w:t>
      </w:r>
    </w:p>
  </w:footnote>
  <w:footnote w:id="10">
    <w:p w14:paraId="5522E6E2" w14:textId="3C156AC0" w:rsidR="00814F91" w:rsidRPr="00F677C4" w:rsidRDefault="00814F91" w:rsidP="000A6A45">
      <w:pPr>
        <w:pStyle w:val="FootnoteText"/>
        <w:spacing w:after="0"/>
      </w:pPr>
      <w:r>
        <w:rPr>
          <w:rStyle w:val="FootnoteReference"/>
        </w:rPr>
        <w:footnoteRef/>
      </w:r>
      <w:r>
        <w:t xml:space="preserve"> </w:t>
      </w:r>
      <w:r>
        <w:tab/>
      </w:r>
      <w:hyperlink r:id="rId2" w:history="1">
        <w:r w:rsidRPr="00213F0D">
          <w:rPr>
            <w:rStyle w:val="Hyperlink"/>
          </w:rPr>
          <w:t>http://ec.europa.eu/transparency/regexpert/index.cfm</w:t>
        </w:r>
      </w:hyperlink>
      <w:r>
        <w:t>.</w:t>
      </w:r>
    </w:p>
  </w:footnote>
  <w:footnote w:id="11">
    <w:p w14:paraId="6F106404" w14:textId="083A6E6C" w:rsidR="00814F91" w:rsidRPr="008518E3" w:rsidRDefault="00814F91" w:rsidP="00034C37">
      <w:pPr>
        <w:pStyle w:val="FootnoteText"/>
        <w:spacing w:after="0"/>
      </w:pPr>
      <w:r>
        <w:rPr>
          <w:rStyle w:val="FootnoteReference"/>
        </w:rPr>
        <w:footnoteRef/>
      </w:r>
      <w:r>
        <w:t xml:space="preserve"> </w:t>
      </w:r>
      <w:r>
        <w:tab/>
      </w:r>
      <w:hyperlink r:id="rId3" w:history="1">
        <w:r w:rsidRPr="003D005E">
          <w:rPr>
            <w:rStyle w:val="Hyperlink"/>
          </w:rPr>
          <w:t>https://joint-research-centre.ec.europa.eu/eu-reference-laboratory-alternatives-animal-testing-eurl-ecvam_en</w:t>
        </w:r>
      </w:hyperlink>
    </w:p>
  </w:footnote>
  <w:footnote w:id="12">
    <w:p w14:paraId="485B6ED4" w14:textId="4A8FB37C" w:rsidR="00814F91" w:rsidRDefault="00814F91" w:rsidP="003863C6">
      <w:pPr>
        <w:pStyle w:val="FootnoteText"/>
        <w:spacing w:after="0"/>
      </w:pPr>
      <w:r>
        <w:rPr>
          <w:rStyle w:val="FootnoteReference"/>
        </w:rPr>
        <w:footnoteRef/>
      </w:r>
      <w:r>
        <w:t xml:space="preserve">  </w:t>
      </w:r>
      <w:r>
        <w:tab/>
        <w:t>These exceptions are intended to protect public security, military affairs, international relations, financial, monetary or economic policy, privacy and integrity of the individual, commercial interests, court proceedings and legal advice, inspections/investigations/audits and the institution's decision-making process.</w:t>
      </w:r>
    </w:p>
  </w:footnote>
  <w:footnote w:id="13">
    <w:p w14:paraId="485B6ED7" w14:textId="77777777" w:rsidR="00814F91" w:rsidRDefault="00814F91" w:rsidP="003863C6">
      <w:pPr>
        <w:pStyle w:val="FootnoteText"/>
        <w:spacing w:after="0"/>
      </w:pPr>
      <w:r>
        <w:rPr>
          <w:rStyle w:val="FootnoteReference"/>
        </w:rPr>
        <w:footnoteRef/>
      </w:r>
      <w:r>
        <w:t xml:space="preserve"> </w:t>
      </w:r>
      <w:r>
        <w:tab/>
        <w:t>Article 11 of the horizontal rules.</w:t>
      </w:r>
    </w:p>
  </w:footnote>
  <w:footnote w:id="14">
    <w:p w14:paraId="7492C6A0" w14:textId="470C4E6E" w:rsidR="00814F91" w:rsidRPr="00DD28BF" w:rsidRDefault="00814F91" w:rsidP="00FD06D7">
      <w:pPr>
        <w:pStyle w:val="FootnoteText"/>
        <w:spacing w:after="0"/>
      </w:pPr>
      <w:r w:rsidRPr="00DD28BF">
        <w:rPr>
          <w:rStyle w:val="FootnoteReference"/>
        </w:rPr>
        <w:footnoteRef/>
      </w:r>
      <w:r w:rsidRPr="00DD28BF">
        <w:t xml:space="preserve"> </w:t>
      </w:r>
      <w:r>
        <w:tab/>
      </w:r>
      <w:r w:rsidRPr="00DD28BF">
        <w:t>‘Ability to work in English’ corresponds to level B2 or above, as set out in the Council of Europe reference document for the European Language Portfolio (‘Common European Framework of Reference: Learning, Teaching, and Assessment’). For more information please refer to:</w:t>
      </w:r>
      <w:r>
        <w:t xml:space="preserve"> </w:t>
      </w:r>
      <w:hyperlink r:id="rId4" w:history="1">
        <w:r w:rsidRPr="007A41A6">
          <w:rPr>
            <w:rStyle w:val="Hyperlink"/>
          </w:rPr>
          <w:t>http://europass.cedefop.europa.eu/en/resources/european-language-levels-cefr</w:t>
        </w:r>
      </w:hyperlink>
      <w:r>
        <w:t>.</w:t>
      </w:r>
    </w:p>
  </w:footnote>
  <w:footnote w:id="15">
    <w:p w14:paraId="485B6EDD" w14:textId="77777777" w:rsidR="00814F91" w:rsidRDefault="00814F91" w:rsidP="003863C6">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6">
    <w:p w14:paraId="485B6EE3" w14:textId="77777777" w:rsidR="00814F91" w:rsidRDefault="00814F91" w:rsidP="003863C6">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7">
    <w:p w14:paraId="4C64B38A" w14:textId="77777777" w:rsidR="00814F91" w:rsidRPr="002D4C37" w:rsidRDefault="00814F91" w:rsidP="00FD06D7">
      <w:pPr>
        <w:pStyle w:val="FootnoteText"/>
        <w:spacing w:after="0"/>
      </w:pPr>
      <w:r>
        <w:rPr>
          <w:rStyle w:val="FootnoteReference"/>
        </w:rPr>
        <w:footnoteRef/>
      </w:r>
      <w:r>
        <w:t xml:space="preserve"> </w:t>
      </w:r>
      <w:r>
        <w:tab/>
        <w:t xml:space="preserve">Regulation (EU) 2018/1725 </w:t>
      </w:r>
      <w:r w:rsidRPr="002D4C37">
        <w:t>on the protection of natural persons with regard to the processing of personal data by the Union institutions, bodies, offices and agencies and on the free movement of such data</w:t>
      </w:r>
      <w:r>
        <w:t>.</w:t>
      </w:r>
    </w:p>
  </w:footnote>
  <w:footnote w:id="18">
    <w:p w14:paraId="4E489411" w14:textId="77777777" w:rsidR="00814F91" w:rsidRPr="002D4C37" w:rsidRDefault="00814F91" w:rsidP="00FD06D7">
      <w:pPr>
        <w:pStyle w:val="FootnoteText"/>
        <w:spacing w:after="0"/>
      </w:pPr>
      <w:r>
        <w:rPr>
          <w:rStyle w:val="FootnoteReference"/>
        </w:rPr>
        <w:footnoteRef/>
      </w:r>
      <w:r>
        <w:t xml:space="preserve"> </w:t>
      </w:r>
      <w:r>
        <w:tab/>
      </w:r>
      <w:r w:rsidRPr="002D4C37">
        <w:t>Commission Decision C(2016)</w:t>
      </w:r>
      <w:r>
        <w:t xml:space="preserve"> </w:t>
      </w:r>
      <w:r w:rsidRPr="002D4C37">
        <w:t>3301</w:t>
      </w:r>
      <w:r>
        <w:t xml:space="preserve"> </w:t>
      </w:r>
      <w:r w:rsidRPr="002D4C37">
        <w:t>establishing horizontal rules on the creation and operation of Commission expert groups</w:t>
      </w:r>
      <w:r>
        <w:t>.</w:t>
      </w:r>
    </w:p>
  </w:footnote>
  <w:footnote w:id="19">
    <w:p w14:paraId="51652F55" w14:textId="77777777" w:rsidR="00814F91" w:rsidRDefault="00814F91" w:rsidP="00F40E8A">
      <w:pPr>
        <w:pStyle w:val="FootnoteText"/>
        <w:spacing w:after="0"/>
        <w:rPr>
          <w:lang w:val="fr-BE"/>
        </w:rPr>
      </w:pPr>
      <w:r>
        <w:rPr>
          <w:rStyle w:val="FootnoteReference"/>
        </w:rPr>
        <w:footnoteRef/>
      </w:r>
      <w:r>
        <w:rPr>
          <w:lang w:val="fr-BE"/>
        </w:rPr>
        <w:t xml:space="preserve"> </w:t>
      </w:r>
      <w:r>
        <w:rPr>
          <w:lang w:val="fr-BE"/>
        </w:rPr>
        <w:tab/>
        <w:t>C(2016) 3301, Article 2.1.</w:t>
      </w:r>
    </w:p>
  </w:footnote>
  <w:footnote w:id="20">
    <w:p w14:paraId="31D5C3F2" w14:textId="77777777" w:rsidR="00814F91" w:rsidRDefault="00814F91" w:rsidP="00F40E8A">
      <w:pPr>
        <w:pStyle w:val="FootnoteText"/>
        <w:spacing w:after="0"/>
        <w:rPr>
          <w:lang w:val="fr-BE"/>
        </w:rPr>
      </w:pPr>
      <w:r>
        <w:rPr>
          <w:rStyle w:val="FootnoteReference"/>
        </w:rPr>
        <w:footnoteRef/>
      </w:r>
      <w:r>
        <w:rPr>
          <w:lang w:val="fr-BE"/>
        </w:rPr>
        <w:t xml:space="preserve"> </w:t>
      </w:r>
      <w:r>
        <w:rPr>
          <w:lang w:val="fr-BE"/>
        </w:rPr>
        <w:tab/>
        <w:t>Idem, Article 3.</w:t>
      </w:r>
    </w:p>
  </w:footnote>
  <w:footnote w:id="21">
    <w:p w14:paraId="70CADC40" w14:textId="77777777" w:rsidR="00814F91" w:rsidRDefault="00814F91" w:rsidP="00F40E8A">
      <w:pPr>
        <w:pStyle w:val="FootnoteText"/>
        <w:spacing w:after="0"/>
      </w:pPr>
      <w:r>
        <w:rPr>
          <w:rStyle w:val="FootnoteReference"/>
        </w:rPr>
        <w:footnoteRef/>
      </w:r>
      <w:r w:rsidRPr="00B13FC8">
        <w:rPr>
          <w:lang w:val="fr-BE"/>
        </w:rPr>
        <w:t xml:space="preserve"> </w:t>
      </w:r>
      <w:r w:rsidRPr="00B13FC8">
        <w:rPr>
          <w:lang w:val="fr-BE"/>
        </w:rPr>
        <w:tab/>
        <w:t xml:space="preserve">Idem, Article 7.2. </w:t>
      </w:r>
      <w:r>
        <w:t>(a).</w:t>
      </w:r>
    </w:p>
  </w:footnote>
  <w:footnote w:id="22">
    <w:p w14:paraId="31706C13" w14:textId="77777777" w:rsidR="00814F91" w:rsidRDefault="00814F91" w:rsidP="00F40E8A">
      <w:pPr>
        <w:pStyle w:val="FootnoteText"/>
        <w:spacing w:after="0"/>
      </w:pPr>
      <w:r>
        <w:rPr>
          <w:rStyle w:val="FootnoteReference"/>
        </w:rPr>
        <w:footnoteRef/>
      </w:r>
      <w:r>
        <w:t xml:space="preserve"> </w:t>
      </w:r>
      <w:r>
        <w:tab/>
        <w:t>Idem, Article 11.</w:t>
      </w:r>
    </w:p>
  </w:footnote>
  <w:footnote w:id="23">
    <w:p w14:paraId="40EEF33D" w14:textId="77777777" w:rsidR="00814F91" w:rsidRPr="002D4C37" w:rsidRDefault="00814F91" w:rsidP="00FD06D7">
      <w:pPr>
        <w:pStyle w:val="FootnoteText"/>
        <w:spacing w:after="0"/>
      </w:pPr>
      <w:r>
        <w:rPr>
          <w:rStyle w:val="FootnoteReference"/>
        </w:rPr>
        <w:footnoteRef/>
      </w:r>
      <w:r>
        <w:t xml:space="preserve"> </w:t>
      </w:r>
      <w:r>
        <w:tab/>
        <w:t xml:space="preserve">Regulation (EU) 2018/1725 </w:t>
      </w:r>
      <w:r w:rsidRPr="002D4C37">
        <w:t>on the protection of natural persons with regard to the processing of personal data by the Union institutions, bodies, offices and agencies and on the free movement of such data</w:t>
      </w:r>
      <w:r>
        <w:t>.</w:t>
      </w:r>
    </w:p>
  </w:footnote>
  <w:footnote w:id="24">
    <w:p w14:paraId="29F638F0" w14:textId="77777777" w:rsidR="00814F91" w:rsidRPr="002D4C37" w:rsidRDefault="00814F91" w:rsidP="00FD06D7">
      <w:pPr>
        <w:pStyle w:val="FootnoteText"/>
        <w:spacing w:after="0"/>
      </w:pPr>
      <w:r>
        <w:rPr>
          <w:rStyle w:val="FootnoteReference"/>
        </w:rPr>
        <w:footnoteRef/>
      </w:r>
      <w:r>
        <w:t xml:space="preserve"> </w:t>
      </w:r>
      <w:r>
        <w:tab/>
      </w:r>
      <w:r w:rsidRPr="002D4C37">
        <w:t>Commission Decision C(2016)</w:t>
      </w:r>
      <w:r>
        <w:t xml:space="preserve"> </w:t>
      </w:r>
      <w:r w:rsidRPr="002D4C37">
        <w:t>3301</w:t>
      </w:r>
      <w:r>
        <w:t xml:space="preserve"> </w:t>
      </w:r>
      <w:r w:rsidRPr="002D4C37">
        <w:t>establishing horizontal rules on the creation and operation of Commission expert groups</w:t>
      </w:r>
      <w:r>
        <w:t>.</w:t>
      </w:r>
    </w:p>
  </w:footnote>
  <w:footnote w:id="25">
    <w:p w14:paraId="79C1DA9E" w14:textId="77777777" w:rsidR="00814F91" w:rsidRPr="00E663A9" w:rsidRDefault="00814F91" w:rsidP="003D0A1E">
      <w:pPr>
        <w:pStyle w:val="FootnoteText"/>
        <w:spacing w:after="0"/>
      </w:pPr>
      <w:r>
        <w:rPr>
          <w:rStyle w:val="FootnoteReference"/>
        </w:rPr>
        <w:footnoteRef/>
      </w:r>
      <w:r w:rsidRPr="00E663A9">
        <w:t xml:space="preserve"> </w:t>
      </w:r>
      <w:r>
        <w:tab/>
      </w:r>
      <w:r w:rsidRPr="00E663A9">
        <w:t xml:space="preserve">Provisions </w:t>
      </w:r>
      <w:r>
        <w:t xml:space="preserve">included in this privacy statement </w:t>
      </w:r>
      <w:r w:rsidRPr="00E663A9">
        <w:t xml:space="preserve">referring to expert groups equally apply </w:t>
      </w:r>
      <w:r>
        <w:t>to their sub-groups.</w:t>
      </w:r>
    </w:p>
  </w:footnote>
  <w:footnote w:id="26">
    <w:p w14:paraId="1CECD26A" w14:textId="77777777" w:rsidR="00814F91" w:rsidRPr="00F367C0" w:rsidRDefault="00814F91" w:rsidP="003D0A1E">
      <w:pPr>
        <w:pStyle w:val="FootnoteText"/>
        <w:spacing w:after="0"/>
      </w:pPr>
      <w:r w:rsidRPr="00DE00F2">
        <w:rPr>
          <w:rStyle w:val="FootnoteReference"/>
        </w:rPr>
        <w:footnoteRef/>
      </w:r>
      <w:r w:rsidRPr="00DE00F2">
        <w:t xml:space="preserve"> </w:t>
      </w:r>
      <w:r w:rsidRPr="00DE00F2">
        <w:tab/>
        <w:t>The Commission department responsible for the management of the expert group and the DPMS record number need to be specified in the privacy statement attached to the call.</w:t>
      </w:r>
    </w:p>
  </w:footnote>
  <w:footnote w:id="27">
    <w:p w14:paraId="4450FF74" w14:textId="77777777" w:rsidR="00814F91" w:rsidRPr="000F1BB3" w:rsidRDefault="00814F91" w:rsidP="003D0A1E">
      <w:pPr>
        <w:pStyle w:val="FootnoteText"/>
        <w:spacing w:after="0"/>
      </w:pPr>
      <w:r>
        <w:rPr>
          <w:rStyle w:val="FootnoteReference"/>
        </w:rPr>
        <w:footnoteRef/>
      </w:r>
      <w:r w:rsidRPr="00EA2763">
        <w:t xml:space="preserve"> </w:t>
      </w:r>
      <w:r w:rsidRPr="00EA2763">
        <w:tab/>
        <w:t xml:space="preserve">Commission Decision C(2016)3301 of 30 May 2016 </w:t>
      </w:r>
      <w:r w:rsidRPr="00A824E3">
        <w:t>establishing horizontal rules on the creation and operation of Commission expert groups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8" w14:textId="77777777" w:rsidR="00814F91" w:rsidRDefault="00814F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9" w14:textId="77777777" w:rsidR="00814F91" w:rsidRDefault="00814F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C" w14:textId="77777777" w:rsidR="00814F91" w:rsidRDefault="00814F91">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21768BE"/>
    <w:multiLevelType w:val="hybridMultilevel"/>
    <w:tmpl w:val="220C9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69A6BF1"/>
    <w:multiLevelType w:val="hybridMultilevel"/>
    <w:tmpl w:val="8D380A48"/>
    <w:lvl w:ilvl="0" w:tplc="BD68F100">
      <w:numFmt w:val="bullet"/>
      <w:lvlText w:val=""/>
      <w:lvlJc w:val="left"/>
      <w:pPr>
        <w:tabs>
          <w:tab w:val="num" w:pos="5400"/>
        </w:tabs>
        <w:ind w:left="5400" w:hanging="360"/>
      </w:pPr>
      <w:rPr>
        <w:rFonts w:ascii="Wingdings" w:eastAsia="Times New Roman" w:hAnsi="Wingdings" w:cs="Times New Roman" w:hint="default"/>
      </w:rPr>
    </w:lvl>
    <w:lvl w:ilvl="1" w:tplc="08090003" w:tentative="1">
      <w:start w:val="1"/>
      <w:numFmt w:val="bullet"/>
      <w:lvlText w:val="o"/>
      <w:lvlJc w:val="left"/>
      <w:pPr>
        <w:tabs>
          <w:tab w:val="num" w:pos="6120"/>
        </w:tabs>
        <w:ind w:left="6120" w:hanging="360"/>
      </w:pPr>
      <w:rPr>
        <w:rFonts w:ascii="Courier New" w:hAnsi="Courier New" w:cs="Courier New" w:hint="default"/>
      </w:rPr>
    </w:lvl>
    <w:lvl w:ilvl="2" w:tplc="08090005" w:tentative="1">
      <w:start w:val="1"/>
      <w:numFmt w:val="bullet"/>
      <w:lvlText w:val=""/>
      <w:lvlJc w:val="left"/>
      <w:pPr>
        <w:tabs>
          <w:tab w:val="num" w:pos="6840"/>
        </w:tabs>
        <w:ind w:left="6840" w:hanging="360"/>
      </w:pPr>
      <w:rPr>
        <w:rFonts w:ascii="Wingdings" w:hAnsi="Wingdings" w:hint="default"/>
      </w:rPr>
    </w:lvl>
    <w:lvl w:ilvl="3" w:tplc="08090001" w:tentative="1">
      <w:start w:val="1"/>
      <w:numFmt w:val="bullet"/>
      <w:lvlText w:val=""/>
      <w:lvlJc w:val="left"/>
      <w:pPr>
        <w:tabs>
          <w:tab w:val="num" w:pos="7560"/>
        </w:tabs>
        <w:ind w:left="7560" w:hanging="360"/>
      </w:pPr>
      <w:rPr>
        <w:rFonts w:ascii="Symbol" w:hAnsi="Symbol" w:hint="default"/>
      </w:rPr>
    </w:lvl>
    <w:lvl w:ilvl="4" w:tplc="08090003" w:tentative="1">
      <w:start w:val="1"/>
      <w:numFmt w:val="bullet"/>
      <w:lvlText w:val="o"/>
      <w:lvlJc w:val="left"/>
      <w:pPr>
        <w:tabs>
          <w:tab w:val="num" w:pos="8280"/>
        </w:tabs>
        <w:ind w:left="8280" w:hanging="360"/>
      </w:pPr>
      <w:rPr>
        <w:rFonts w:ascii="Courier New" w:hAnsi="Courier New" w:cs="Courier New" w:hint="default"/>
      </w:rPr>
    </w:lvl>
    <w:lvl w:ilvl="5" w:tplc="08090005" w:tentative="1">
      <w:start w:val="1"/>
      <w:numFmt w:val="bullet"/>
      <w:lvlText w:val=""/>
      <w:lvlJc w:val="left"/>
      <w:pPr>
        <w:tabs>
          <w:tab w:val="num" w:pos="9000"/>
        </w:tabs>
        <w:ind w:left="9000" w:hanging="360"/>
      </w:pPr>
      <w:rPr>
        <w:rFonts w:ascii="Wingdings" w:hAnsi="Wingdings" w:hint="default"/>
      </w:rPr>
    </w:lvl>
    <w:lvl w:ilvl="6" w:tplc="08090001" w:tentative="1">
      <w:start w:val="1"/>
      <w:numFmt w:val="bullet"/>
      <w:lvlText w:val=""/>
      <w:lvlJc w:val="left"/>
      <w:pPr>
        <w:tabs>
          <w:tab w:val="num" w:pos="9720"/>
        </w:tabs>
        <w:ind w:left="9720" w:hanging="360"/>
      </w:pPr>
      <w:rPr>
        <w:rFonts w:ascii="Symbol" w:hAnsi="Symbol" w:hint="default"/>
      </w:rPr>
    </w:lvl>
    <w:lvl w:ilvl="7" w:tplc="08090003" w:tentative="1">
      <w:start w:val="1"/>
      <w:numFmt w:val="bullet"/>
      <w:lvlText w:val="o"/>
      <w:lvlJc w:val="left"/>
      <w:pPr>
        <w:tabs>
          <w:tab w:val="num" w:pos="10440"/>
        </w:tabs>
        <w:ind w:left="10440" w:hanging="360"/>
      </w:pPr>
      <w:rPr>
        <w:rFonts w:ascii="Courier New" w:hAnsi="Courier New" w:cs="Courier New" w:hint="default"/>
      </w:rPr>
    </w:lvl>
    <w:lvl w:ilvl="8" w:tplc="08090005" w:tentative="1">
      <w:start w:val="1"/>
      <w:numFmt w:val="bullet"/>
      <w:lvlText w:val=""/>
      <w:lvlJc w:val="left"/>
      <w:pPr>
        <w:tabs>
          <w:tab w:val="num" w:pos="11160"/>
        </w:tabs>
        <w:ind w:left="11160" w:hanging="360"/>
      </w:pPr>
      <w:rPr>
        <w:rFonts w:ascii="Wingdings" w:hAnsi="Wingdings" w:hint="default"/>
      </w:rPr>
    </w:lvl>
  </w:abstractNum>
  <w:abstractNum w:abstractNumId="5" w15:restartNumberingAfterBreak="0">
    <w:nsid w:val="0BD634EB"/>
    <w:multiLevelType w:val="hybridMultilevel"/>
    <w:tmpl w:val="A58C5E5A"/>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A82B6D"/>
    <w:multiLevelType w:val="multilevel"/>
    <w:tmpl w:val="5706EF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s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9"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10"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265129"/>
    <w:multiLevelType w:val="hybridMultilevel"/>
    <w:tmpl w:val="9B6047EC"/>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F66D5B"/>
    <w:multiLevelType w:val="hybridMultilevel"/>
    <w:tmpl w:val="D71CD69A"/>
    <w:lvl w:ilvl="0" w:tplc="1A5A541A">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4" w15:restartNumberingAfterBreak="0">
    <w:nsid w:val="24E930D7"/>
    <w:multiLevelType w:val="multilevel"/>
    <w:tmpl w:val="EFD2E05E"/>
    <w:lvl w:ilvl="0">
      <w:start w:val="1"/>
      <w:numFmt w:val="decimal"/>
      <w:lvlRestart w:val="0"/>
      <w:lvlText w:val="(%1)"/>
      <w:lvlJc w:val="left"/>
      <w:pPr>
        <w:tabs>
          <w:tab w:val="num" w:pos="1560"/>
        </w:tabs>
        <w:ind w:left="1560" w:hanging="709"/>
      </w:pPr>
      <w:rPr>
        <w:rFonts w:cs="Times New Roman"/>
      </w:rPr>
    </w:lvl>
    <w:lvl w:ilvl="1">
      <w:start w:val="1"/>
      <w:numFmt w:val="lowerLetter"/>
      <w:lvlText w:val="(%2)"/>
      <w:lvlJc w:val="left"/>
      <w:pPr>
        <w:tabs>
          <w:tab w:val="num" w:pos="2268"/>
        </w:tabs>
        <w:ind w:left="2268" w:hanging="708"/>
      </w:pPr>
      <w:rPr>
        <w:rFonts w:cs="Times New Roman"/>
      </w:rPr>
    </w:lvl>
    <w:lvl w:ilvl="2">
      <w:start w:val="1"/>
      <w:numFmt w:val="bullet"/>
      <w:lvlText w:val="–"/>
      <w:lvlJc w:val="left"/>
      <w:pPr>
        <w:tabs>
          <w:tab w:val="num" w:pos="2977"/>
        </w:tabs>
        <w:ind w:left="2977" w:hanging="709"/>
      </w:pPr>
      <w:rPr>
        <w:rFonts w:ascii="Times New Roman" w:hAnsi="Times New Roman"/>
      </w:rPr>
    </w:lvl>
    <w:lvl w:ilvl="3">
      <w:start w:val="1"/>
      <w:numFmt w:val="bullet"/>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27F64541"/>
    <w:multiLevelType w:val="multilevel"/>
    <w:tmpl w:val="5E902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E2451C8"/>
    <w:multiLevelType w:val="hybridMultilevel"/>
    <w:tmpl w:val="40EAAC94"/>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A7CE4"/>
    <w:multiLevelType w:val="hybridMultilevel"/>
    <w:tmpl w:val="272E912E"/>
    <w:lvl w:ilvl="0" w:tplc="1C32F066">
      <w:numFmt w:val="bullet"/>
      <w:lvlText w:val="-"/>
      <w:lvlJc w:val="left"/>
      <w:pPr>
        <w:ind w:left="360" w:hanging="360"/>
      </w:pPr>
      <w:rPr>
        <w:rFonts w:ascii="Calibri" w:eastAsia="Calibr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0" w15:restartNumberingAfterBreak="0">
    <w:nsid w:val="326F1A19"/>
    <w:multiLevelType w:val="hybridMultilevel"/>
    <w:tmpl w:val="D786AA1A"/>
    <w:lvl w:ilvl="0" w:tplc="A030D6D8">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2A52C4F"/>
    <w:multiLevelType w:val="singleLevel"/>
    <w:tmpl w:val="CEFC5A24"/>
    <w:lvl w:ilvl="0">
      <w:start w:val="1"/>
      <w:numFmt w:val="bullet"/>
      <w:lvlRestart w:val="0"/>
      <w:pStyle w:val="IntrtEEE"/>
      <w:lvlText w:val="–"/>
      <w:lvlJc w:val="left"/>
      <w:pPr>
        <w:tabs>
          <w:tab w:val="num" w:pos="850"/>
        </w:tabs>
        <w:ind w:left="850" w:hanging="850"/>
      </w:pPr>
    </w:lvl>
  </w:abstractNum>
  <w:abstractNum w:abstractNumId="22" w15:restartNumberingAfterBreak="0">
    <w:nsid w:val="33CE1D55"/>
    <w:multiLevelType w:val="hybridMultilevel"/>
    <w:tmpl w:val="02DE5778"/>
    <w:name w:val="LegalNumParListTemplate3"/>
    <w:lvl w:ilvl="0" w:tplc="D49AC38C">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4" w15:restartNumberingAfterBreak="0">
    <w:nsid w:val="41DE2C23"/>
    <w:multiLevelType w:val="hybridMultilevel"/>
    <w:tmpl w:val="F6140282"/>
    <w:lvl w:ilvl="0" w:tplc="A030D6D8">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54A6DF7"/>
    <w:multiLevelType w:val="hybridMultilevel"/>
    <w:tmpl w:val="F1DAE0CA"/>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9D23DEC"/>
    <w:multiLevelType w:val="singleLevel"/>
    <w:tmpl w:val="5B38DB6E"/>
    <w:name w:val="LegalNumParListTemplate"/>
    <w:lvl w:ilvl="0">
      <w:start w:val="1"/>
      <w:numFmt w:val="decimal"/>
      <w:lvlText w:val="%1."/>
      <w:lvlJc w:val="left"/>
      <w:pPr>
        <w:tabs>
          <w:tab w:val="num" w:pos="476"/>
        </w:tabs>
        <w:ind w:left="476" w:hanging="476"/>
      </w:pPr>
    </w:lvl>
  </w:abstractNum>
  <w:abstractNum w:abstractNumId="31"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E1D612A"/>
    <w:multiLevelType w:val="hybridMultilevel"/>
    <w:tmpl w:val="AAD6436E"/>
    <w:lvl w:ilvl="0" w:tplc="BD68F10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5"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1375D5"/>
    <w:multiLevelType w:val="hybridMultilevel"/>
    <w:tmpl w:val="A608125E"/>
    <w:lvl w:ilvl="0" w:tplc="8F121C0E">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1EA22A7"/>
    <w:multiLevelType w:val="multilevel"/>
    <w:tmpl w:val="0809001F"/>
    <w:lvl w:ilvl="0">
      <w:start w:val="1"/>
      <w:numFmt w:val="decimal"/>
      <w:lvlText w:val="%1."/>
      <w:lvlJc w:val="left"/>
      <w:pPr>
        <w:ind w:left="360" w:hanging="360"/>
      </w:pPr>
      <w:rPr>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5413150"/>
    <w:multiLevelType w:val="hybridMultilevel"/>
    <w:tmpl w:val="3460D316"/>
    <w:lvl w:ilvl="0" w:tplc="A030D6D8">
      <w:start w:val="1"/>
      <w:numFmt w:val="bullet"/>
      <w:lvlText w:val="-"/>
      <w:lvlJc w:val="left"/>
      <w:pPr>
        <w:ind w:left="1572" w:hanging="360"/>
      </w:pPr>
      <w:rPr>
        <w:rFonts w:ascii="Times New Roman" w:hAnsi="Times New Roman" w:cs="Times New Roman" w:hint="default"/>
      </w:rPr>
    </w:lvl>
    <w:lvl w:ilvl="1" w:tplc="040C0019" w:tentative="1">
      <w:start w:val="1"/>
      <w:numFmt w:val="lowerLetter"/>
      <w:lvlText w:val="%2."/>
      <w:lvlJc w:val="left"/>
      <w:pPr>
        <w:ind w:left="2292" w:hanging="360"/>
      </w:pPr>
    </w:lvl>
    <w:lvl w:ilvl="2" w:tplc="040C001B" w:tentative="1">
      <w:start w:val="1"/>
      <w:numFmt w:val="lowerRoman"/>
      <w:lvlText w:val="%3."/>
      <w:lvlJc w:val="right"/>
      <w:pPr>
        <w:ind w:left="3012" w:hanging="180"/>
      </w:pPr>
    </w:lvl>
    <w:lvl w:ilvl="3" w:tplc="040C000F" w:tentative="1">
      <w:start w:val="1"/>
      <w:numFmt w:val="decimal"/>
      <w:lvlText w:val="%4."/>
      <w:lvlJc w:val="left"/>
      <w:pPr>
        <w:ind w:left="3732" w:hanging="360"/>
      </w:pPr>
    </w:lvl>
    <w:lvl w:ilvl="4" w:tplc="040C0019" w:tentative="1">
      <w:start w:val="1"/>
      <w:numFmt w:val="lowerLetter"/>
      <w:lvlText w:val="%5."/>
      <w:lvlJc w:val="left"/>
      <w:pPr>
        <w:ind w:left="4452" w:hanging="360"/>
      </w:pPr>
    </w:lvl>
    <w:lvl w:ilvl="5" w:tplc="040C001B" w:tentative="1">
      <w:start w:val="1"/>
      <w:numFmt w:val="lowerRoman"/>
      <w:lvlText w:val="%6."/>
      <w:lvlJc w:val="right"/>
      <w:pPr>
        <w:ind w:left="5172" w:hanging="180"/>
      </w:pPr>
    </w:lvl>
    <w:lvl w:ilvl="6" w:tplc="040C000F" w:tentative="1">
      <w:start w:val="1"/>
      <w:numFmt w:val="decimal"/>
      <w:lvlText w:val="%7."/>
      <w:lvlJc w:val="left"/>
      <w:pPr>
        <w:ind w:left="5892" w:hanging="360"/>
      </w:pPr>
    </w:lvl>
    <w:lvl w:ilvl="7" w:tplc="040C0019" w:tentative="1">
      <w:start w:val="1"/>
      <w:numFmt w:val="lowerLetter"/>
      <w:lvlText w:val="%8."/>
      <w:lvlJc w:val="left"/>
      <w:pPr>
        <w:ind w:left="6612" w:hanging="360"/>
      </w:pPr>
    </w:lvl>
    <w:lvl w:ilvl="8" w:tplc="040C001B" w:tentative="1">
      <w:start w:val="1"/>
      <w:numFmt w:val="lowerRoman"/>
      <w:lvlText w:val="%9."/>
      <w:lvlJc w:val="right"/>
      <w:pPr>
        <w:ind w:left="7332" w:hanging="180"/>
      </w:pPr>
    </w:lvl>
  </w:abstractNum>
  <w:abstractNum w:abstractNumId="40" w15:restartNumberingAfterBreak="0">
    <w:nsid w:val="662B5C67"/>
    <w:multiLevelType w:val="singleLevel"/>
    <w:tmpl w:val="40D2097A"/>
    <w:lvl w:ilvl="0">
      <w:start w:val="1"/>
      <w:numFmt w:val="bullet"/>
      <w:pStyle w:val="Point0letter"/>
      <w:lvlText w:val="–"/>
      <w:lvlJc w:val="left"/>
      <w:pPr>
        <w:tabs>
          <w:tab w:val="num" w:pos="283"/>
        </w:tabs>
        <w:ind w:left="283" w:hanging="283"/>
      </w:pPr>
      <w:rPr>
        <w:rFonts w:ascii="Times New Roman" w:hAnsi="Times New Roman"/>
      </w:rPr>
    </w:lvl>
  </w:abstractNum>
  <w:abstractNum w:abstractNumId="4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4" w15:restartNumberingAfterBreak="0">
    <w:nsid w:val="75213F7E"/>
    <w:multiLevelType w:val="hybridMultilevel"/>
    <w:tmpl w:val="C50C1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A9914B1"/>
    <w:multiLevelType w:val="hybridMultilevel"/>
    <w:tmpl w:val="1A6ABFA0"/>
    <w:lvl w:ilvl="0" w:tplc="BD68F100">
      <w:numFmt w:val="bullet"/>
      <w:lvlText w:val=""/>
      <w:lvlJc w:val="left"/>
      <w:pPr>
        <w:tabs>
          <w:tab w:val="num" w:pos="360"/>
        </w:tabs>
        <w:ind w:left="360" w:hanging="360"/>
      </w:pPr>
      <w:rPr>
        <w:rFonts w:ascii="Wingdings" w:eastAsia="Times New Roman" w:hAnsi="Wingding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7D8124C1"/>
    <w:multiLevelType w:val="hybridMultilevel"/>
    <w:tmpl w:val="5AD630E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1"/>
  </w:num>
  <w:num w:numId="4">
    <w:abstractNumId w:val="34"/>
  </w:num>
  <w:num w:numId="5">
    <w:abstractNumId w:val="23"/>
  </w:num>
  <w:num w:numId="6">
    <w:abstractNumId w:val="16"/>
  </w:num>
  <w:num w:numId="7">
    <w:abstractNumId w:val="9"/>
  </w:num>
  <w:num w:numId="8">
    <w:abstractNumId w:val="8"/>
  </w:num>
  <w:num w:numId="9">
    <w:abstractNumId w:val="40"/>
  </w:num>
  <w:num w:numId="10">
    <w:abstractNumId w:val="42"/>
  </w:num>
  <w:num w:numId="11">
    <w:abstractNumId w:val="41"/>
  </w:num>
  <w:num w:numId="12">
    <w:abstractNumId w:val="43"/>
  </w:num>
  <w:num w:numId="13">
    <w:abstractNumId w:val="13"/>
  </w:num>
  <w:num w:numId="14">
    <w:abstractNumId w:val="25"/>
  </w:num>
  <w:num w:numId="15">
    <w:abstractNumId w:val="28"/>
  </w:num>
  <w:num w:numId="16">
    <w:abstractNumId w:val="26"/>
  </w:num>
  <w:num w:numId="17">
    <w:abstractNumId w:val="3"/>
  </w:num>
  <w:num w:numId="18">
    <w:abstractNumId w:val="29"/>
  </w:num>
  <w:num w:numId="19">
    <w:abstractNumId w:val="17"/>
  </w:num>
  <w:num w:numId="20">
    <w:abstractNumId w:val="30"/>
  </w:num>
  <w:num w:numId="21">
    <w:abstractNumId w:val="22"/>
  </w:num>
  <w:num w:numId="22">
    <w:abstractNumId w:val="17"/>
  </w:num>
  <w:num w:numId="23">
    <w:abstractNumId w:val="17"/>
  </w:num>
  <w:num w:numId="24">
    <w:abstractNumId w:val="17"/>
  </w:num>
  <w:num w:numId="25">
    <w:abstractNumId w:val="17"/>
  </w:num>
  <w:num w:numId="26">
    <w:abstractNumId w:val="17"/>
  </w:num>
  <w:num w:numId="27">
    <w:abstractNumId w:val="17"/>
  </w:num>
  <w:num w:numId="28">
    <w:abstractNumId w:val="21"/>
  </w:num>
  <w:num w:numId="29">
    <w:abstractNumId w:val="14"/>
  </w:num>
  <w:num w:numId="30">
    <w:abstractNumId w:val="38"/>
  </w:num>
  <w:num w:numId="31">
    <w:abstractNumId w:val="7"/>
  </w:num>
  <w:num w:numId="32">
    <w:abstractNumId w:val="45"/>
  </w:num>
  <w:num w:numId="33">
    <w:abstractNumId w:val="4"/>
  </w:num>
  <w:num w:numId="34">
    <w:abstractNumId w:val="15"/>
  </w:num>
  <w:num w:numId="35">
    <w:abstractNumId w:val="32"/>
  </w:num>
  <w:num w:numId="36">
    <w:abstractNumId w:val="12"/>
  </w:num>
  <w:num w:numId="37">
    <w:abstractNumId w:val="36"/>
  </w:num>
  <w:num w:numId="38">
    <w:abstractNumId w:val="37"/>
  </w:num>
  <w:num w:numId="39">
    <w:abstractNumId w:val="39"/>
  </w:num>
  <w:num w:numId="40">
    <w:abstractNumId w:val="24"/>
  </w:num>
  <w:num w:numId="41">
    <w:abstractNumId w:val="6"/>
  </w:num>
  <w:num w:numId="42">
    <w:abstractNumId w:val="33"/>
  </w:num>
  <w:num w:numId="43">
    <w:abstractNumId w:val="44"/>
  </w:num>
  <w:num w:numId="44">
    <w:abstractNumId w:val="10"/>
  </w:num>
  <w:num w:numId="45">
    <w:abstractNumId w:val="35"/>
  </w:num>
  <w:num w:numId="46">
    <w:abstractNumId w:val="19"/>
  </w:num>
  <w:num w:numId="47">
    <w:abstractNumId w:val="20"/>
  </w:num>
  <w:num w:numId="48">
    <w:abstractNumId w:val="40"/>
  </w:num>
  <w:num w:numId="49">
    <w:abstractNumId w:val="40"/>
  </w:num>
  <w:num w:numId="50">
    <w:abstractNumId w:val="40"/>
  </w:num>
  <w:num w:numId="51">
    <w:abstractNumId w:val="40"/>
  </w:num>
  <w:num w:numId="52">
    <w:abstractNumId w:val="2"/>
  </w:num>
  <w:num w:numId="53">
    <w:abstractNumId w:val="18"/>
  </w:num>
  <w:num w:numId="54">
    <w:abstractNumId w:val="46"/>
  </w:num>
  <w:num w:numId="55">
    <w:abstractNumId w:val="11"/>
  </w:num>
  <w:num w:numId="56">
    <w:abstractNumId w:val="5"/>
  </w:num>
  <w:num w:numId="57">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embedSystemFonts/>
  <w:activeWritingStyle w:appName="MSWord" w:lang="fr-BE" w:vendorID="64" w:dllVersion="6" w:nlCheck="1" w:checkStyle="0"/>
  <w:activeWritingStyle w:appName="MSWord" w:lang="en-GB" w:vendorID="64" w:dllVersion="6" w:nlCheck="1" w:checkStyle="1"/>
  <w:activeWritingStyle w:appName="MSWord" w:lang="en-US" w:vendorID="64" w:dllVersion="6" w:nlCheck="1" w:checkStyle="1"/>
  <w:activeWritingStyle w:appName="MSWord" w:lang="en-IE" w:vendorID="64" w:dllVersion="6" w:nlCheck="1" w:checkStyle="1"/>
  <w:activeWritingStyle w:appName="MSWord" w:lang="en-GB" w:vendorID="64" w:dllVersion="0" w:nlCheck="1" w:checkStyle="0"/>
  <w:activeWritingStyle w:appName="MSWord" w:lang="en-US" w:vendorID="64" w:dllVersion="0" w:nlCheck="1" w:checkStyle="0"/>
  <w:activeWritingStyle w:appName="MSWord" w:lang="en-IE" w:vendorID="64" w:dllVersion="0" w:nlCheck="1" w:checkStyle="0"/>
  <w:activeWritingStyle w:appName="MSWord" w:lang="fr-BE" w:vendorID="64" w:dllVersion="0"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activeWritingStyle w:appName="MSWord" w:lang="fr-BE"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T"/>
  </w:docVars>
  <w:rsids>
    <w:rsidRoot w:val="000941A7"/>
    <w:rsid w:val="000073EA"/>
    <w:rsid w:val="00034001"/>
    <w:rsid w:val="00034C37"/>
    <w:rsid w:val="0003648C"/>
    <w:rsid w:val="00051A55"/>
    <w:rsid w:val="000543E6"/>
    <w:rsid w:val="00056AAE"/>
    <w:rsid w:val="00064DCF"/>
    <w:rsid w:val="00065695"/>
    <w:rsid w:val="00065721"/>
    <w:rsid w:val="000713EF"/>
    <w:rsid w:val="00076224"/>
    <w:rsid w:val="00076E52"/>
    <w:rsid w:val="00077D7D"/>
    <w:rsid w:val="0008618F"/>
    <w:rsid w:val="00092F73"/>
    <w:rsid w:val="000941A7"/>
    <w:rsid w:val="000A6A45"/>
    <w:rsid w:val="000B576B"/>
    <w:rsid w:val="000E7308"/>
    <w:rsid w:val="001157A5"/>
    <w:rsid w:val="00122938"/>
    <w:rsid w:val="0013060B"/>
    <w:rsid w:val="001329AD"/>
    <w:rsid w:val="0013413B"/>
    <w:rsid w:val="0014185B"/>
    <w:rsid w:val="00141926"/>
    <w:rsid w:val="00141D1B"/>
    <w:rsid w:val="0014209C"/>
    <w:rsid w:val="00142484"/>
    <w:rsid w:val="00165FA5"/>
    <w:rsid w:val="001666F2"/>
    <w:rsid w:val="00173389"/>
    <w:rsid w:val="00174F81"/>
    <w:rsid w:val="00182061"/>
    <w:rsid w:val="001824DA"/>
    <w:rsid w:val="001A29FB"/>
    <w:rsid w:val="001A796E"/>
    <w:rsid w:val="001B6CB1"/>
    <w:rsid w:val="001C4E2E"/>
    <w:rsid w:val="001E5BAD"/>
    <w:rsid w:val="001E7A57"/>
    <w:rsid w:val="001F75AC"/>
    <w:rsid w:val="00215867"/>
    <w:rsid w:val="002163EB"/>
    <w:rsid w:val="0022139F"/>
    <w:rsid w:val="00226366"/>
    <w:rsid w:val="00230316"/>
    <w:rsid w:val="00233CAB"/>
    <w:rsid w:val="002557A5"/>
    <w:rsid w:val="00274D85"/>
    <w:rsid w:val="00285F62"/>
    <w:rsid w:val="00291AD0"/>
    <w:rsid w:val="00295FD3"/>
    <w:rsid w:val="002A24FF"/>
    <w:rsid w:val="002A2F02"/>
    <w:rsid w:val="002A55AF"/>
    <w:rsid w:val="002B38DD"/>
    <w:rsid w:val="002C702A"/>
    <w:rsid w:val="00314314"/>
    <w:rsid w:val="00316B12"/>
    <w:rsid w:val="003228CA"/>
    <w:rsid w:val="003313B7"/>
    <w:rsid w:val="00334821"/>
    <w:rsid w:val="00352606"/>
    <w:rsid w:val="00353931"/>
    <w:rsid w:val="0035590A"/>
    <w:rsid w:val="00356AE7"/>
    <w:rsid w:val="003863C6"/>
    <w:rsid w:val="00387D8A"/>
    <w:rsid w:val="00387F4F"/>
    <w:rsid w:val="00391DD1"/>
    <w:rsid w:val="00393E8D"/>
    <w:rsid w:val="00395014"/>
    <w:rsid w:val="003A0E18"/>
    <w:rsid w:val="003A3ADC"/>
    <w:rsid w:val="003A5D8C"/>
    <w:rsid w:val="003B5FF0"/>
    <w:rsid w:val="003C73E5"/>
    <w:rsid w:val="003D0A1E"/>
    <w:rsid w:val="003D466E"/>
    <w:rsid w:val="003E29B9"/>
    <w:rsid w:val="003F2AF4"/>
    <w:rsid w:val="003F583E"/>
    <w:rsid w:val="003F5BFC"/>
    <w:rsid w:val="004017A7"/>
    <w:rsid w:val="00404990"/>
    <w:rsid w:val="004145D8"/>
    <w:rsid w:val="00463706"/>
    <w:rsid w:val="00465CA3"/>
    <w:rsid w:val="00467B07"/>
    <w:rsid w:val="004733D7"/>
    <w:rsid w:val="00474DE2"/>
    <w:rsid w:val="0047583A"/>
    <w:rsid w:val="00482275"/>
    <w:rsid w:val="004A57C9"/>
    <w:rsid w:val="004A6CA4"/>
    <w:rsid w:val="004B1C0E"/>
    <w:rsid w:val="004B461B"/>
    <w:rsid w:val="004B4D43"/>
    <w:rsid w:val="004B6CEF"/>
    <w:rsid w:val="004E1EDC"/>
    <w:rsid w:val="004E7026"/>
    <w:rsid w:val="00504353"/>
    <w:rsid w:val="00521E11"/>
    <w:rsid w:val="00522A37"/>
    <w:rsid w:val="00524CDC"/>
    <w:rsid w:val="005331EF"/>
    <w:rsid w:val="00557132"/>
    <w:rsid w:val="00565EF6"/>
    <w:rsid w:val="0057722B"/>
    <w:rsid w:val="0059357F"/>
    <w:rsid w:val="005C38BB"/>
    <w:rsid w:val="005D428C"/>
    <w:rsid w:val="005E232A"/>
    <w:rsid w:val="005E34CB"/>
    <w:rsid w:val="005E7706"/>
    <w:rsid w:val="005F5576"/>
    <w:rsid w:val="006040D5"/>
    <w:rsid w:val="006048BD"/>
    <w:rsid w:val="00606800"/>
    <w:rsid w:val="00611864"/>
    <w:rsid w:val="00611EEF"/>
    <w:rsid w:val="006154EE"/>
    <w:rsid w:val="006171BE"/>
    <w:rsid w:val="006213C4"/>
    <w:rsid w:val="006339A0"/>
    <w:rsid w:val="00661903"/>
    <w:rsid w:val="00665142"/>
    <w:rsid w:val="006654FF"/>
    <w:rsid w:val="006700C8"/>
    <w:rsid w:val="00670B29"/>
    <w:rsid w:val="006733EC"/>
    <w:rsid w:val="006737CC"/>
    <w:rsid w:val="006874C7"/>
    <w:rsid w:val="00696A75"/>
    <w:rsid w:val="006A0C61"/>
    <w:rsid w:val="006B35DE"/>
    <w:rsid w:val="006C07D4"/>
    <w:rsid w:val="006C332C"/>
    <w:rsid w:val="006C5F9C"/>
    <w:rsid w:val="006E2370"/>
    <w:rsid w:val="006E3078"/>
    <w:rsid w:val="006F0231"/>
    <w:rsid w:val="006F275E"/>
    <w:rsid w:val="006F4C1B"/>
    <w:rsid w:val="00700F01"/>
    <w:rsid w:val="00713FCF"/>
    <w:rsid w:val="0072535C"/>
    <w:rsid w:val="00734887"/>
    <w:rsid w:val="00736B49"/>
    <w:rsid w:val="00740C8F"/>
    <w:rsid w:val="00742385"/>
    <w:rsid w:val="007568B9"/>
    <w:rsid w:val="007756E0"/>
    <w:rsid w:val="00784DCC"/>
    <w:rsid w:val="0079069A"/>
    <w:rsid w:val="007A377B"/>
    <w:rsid w:val="007D01A7"/>
    <w:rsid w:val="007D3407"/>
    <w:rsid w:val="007D69A7"/>
    <w:rsid w:val="007E734B"/>
    <w:rsid w:val="007F3D89"/>
    <w:rsid w:val="0080191A"/>
    <w:rsid w:val="0080517A"/>
    <w:rsid w:val="00806876"/>
    <w:rsid w:val="00814F91"/>
    <w:rsid w:val="008271E5"/>
    <w:rsid w:val="008301FF"/>
    <w:rsid w:val="00837197"/>
    <w:rsid w:val="008443E9"/>
    <w:rsid w:val="008518E3"/>
    <w:rsid w:val="008B74F4"/>
    <w:rsid w:val="008B76C7"/>
    <w:rsid w:val="008C0ABF"/>
    <w:rsid w:val="008C3FC0"/>
    <w:rsid w:val="008D2532"/>
    <w:rsid w:val="008E13F4"/>
    <w:rsid w:val="008E2375"/>
    <w:rsid w:val="008F02AF"/>
    <w:rsid w:val="0090378E"/>
    <w:rsid w:val="009107C9"/>
    <w:rsid w:val="009109B4"/>
    <w:rsid w:val="00927353"/>
    <w:rsid w:val="009354DE"/>
    <w:rsid w:val="0094152D"/>
    <w:rsid w:val="00941EAB"/>
    <w:rsid w:val="00942AE0"/>
    <w:rsid w:val="009500AA"/>
    <w:rsid w:val="00955AB0"/>
    <w:rsid w:val="00964824"/>
    <w:rsid w:val="009714AD"/>
    <w:rsid w:val="00973BDC"/>
    <w:rsid w:val="009817D2"/>
    <w:rsid w:val="009975D7"/>
    <w:rsid w:val="009A5A62"/>
    <w:rsid w:val="009A6AE1"/>
    <w:rsid w:val="009C3866"/>
    <w:rsid w:val="009E12CB"/>
    <w:rsid w:val="00A12E57"/>
    <w:rsid w:val="00A15B22"/>
    <w:rsid w:val="00A20791"/>
    <w:rsid w:val="00A43916"/>
    <w:rsid w:val="00A5768E"/>
    <w:rsid w:val="00A61FC6"/>
    <w:rsid w:val="00A67022"/>
    <w:rsid w:val="00A724C4"/>
    <w:rsid w:val="00A75D7D"/>
    <w:rsid w:val="00A80882"/>
    <w:rsid w:val="00A82654"/>
    <w:rsid w:val="00A90691"/>
    <w:rsid w:val="00A92C2D"/>
    <w:rsid w:val="00AA5D85"/>
    <w:rsid w:val="00AC519F"/>
    <w:rsid w:val="00AD2414"/>
    <w:rsid w:val="00AD3381"/>
    <w:rsid w:val="00AD59D0"/>
    <w:rsid w:val="00B01899"/>
    <w:rsid w:val="00B1480D"/>
    <w:rsid w:val="00B33874"/>
    <w:rsid w:val="00B436B5"/>
    <w:rsid w:val="00B46C70"/>
    <w:rsid w:val="00B50322"/>
    <w:rsid w:val="00B52C32"/>
    <w:rsid w:val="00B52C5E"/>
    <w:rsid w:val="00B56302"/>
    <w:rsid w:val="00B571F0"/>
    <w:rsid w:val="00B6509B"/>
    <w:rsid w:val="00B6793B"/>
    <w:rsid w:val="00B70A95"/>
    <w:rsid w:val="00B8741A"/>
    <w:rsid w:val="00B92117"/>
    <w:rsid w:val="00B9311A"/>
    <w:rsid w:val="00BB7C9C"/>
    <w:rsid w:val="00BC5CB1"/>
    <w:rsid w:val="00BD3611"/>
    <w:rsid w:val="00BD5CDF"/>
    <w:rsid w:val="00BD7DF8"/>
    <w:rsid w:val="00BF3F0B"/>
    <w:rsid w:val="00BF7B64"/>
    <w:rsid w:val="00C02663"/>
    <w:rsid w:val="00C030B0"/>
    <w:rsid w:val="00C121EE"/>
    <w:rsid w:val="00C175DC"/>
    <w:rsid w:val="00C25DB8"/>
    <w:rsid w:val="00C302B0"/>
    <w:rsid w:val="00C3505C"/>
    <w:rsid w:val="00C35E80"/>
    <w:rsid w:val="00C43D99"/>
    <w:rsid w:val="00C56126"/>
    <w:rsid w:val="00C77421"/>
    <w:rsid w:val="00C90595"/>
    <w:rsid w:val="00C909F6"/>
    <w:rsid w:val="00C91681"/>
    <w:rsid w:val="00CA4F25"/>
    <w:rsid w:val="00CA4FD6"/>
    <w:rsid w:val="00CB1FA1"/>
    <w:rsid w:val="00CC0463"/>
    <w:rsid w:val="00CD2487"/>
    <w:rsid w:val="00CE12BB"/>
    <w:rsid w:val="00CE48C2"/>
    <w:rsid w:val="00CF64F1"/>
    <w:rsid w:val="00D001DB"/>
    <w:rsid w:val="00D05B29"/>
    <w:rsid w:val="00D07234"/>
    <w:rsid w:val="00D274CA"/>
    <w:rsid w:val="00D27789"/>
    <w:rsid w:val="00D30943"/>
    <w:rsid w:val="00D318ED"/>
    <w:rsid w:val="00D3544E"/>
    <w:rsid w:val="00D40A9E"/>
    <w:rsid w:val="00D4760C"/>
    <w:rsid w:val="00D5015A"/>
    <w:rsid w:val="00D54117"/>
    <w:rsid w:val="00D54FA0"/>
    <w:rsid w:val="00D552FE"/>
    <w:rsid w:val="00D6027D"/>
    <w:rsid w:val="00D63B1E"/>
    <w:rsid w:val="00D6592C"/>
    <w:rsid w:val="00D77253"/>
    <w:rsid w:val="00D8071D"/>
    <w:rsid w:val="00D8307C"/>
    <w:rsid w:val="00D8586E"/>
    <w:rsid w:val="00D96F17"/>
    <w:rsid w:val="00DA454D"/>
    <w:rsid w:val="00DB36F8"/>
    <w:rsid w:val="00DB7456"/>
    <w:rsid w:val="00DC0535"/>
    <w:rsid w:val="00DD05B2"/>
    <w:rsid w:val="00DD28BF"/>
    <w:rsid w:val="00DD6C8F"/>
    <w:rsid w:val="00DE3FA1"/>
    <w:rsid w:val="00DF238C"/>
    <w:rsid w:val="00E31B7C"/>
    <w:rsid w:val="00E35524"/>
    <w:rsid w:val="00E67CDF"/>
    <w:rsid w:val="00E766B5"/>
    <w:rsid w:val="00E8241D"/>
    <w:rsid w:val="00E85E79"/>
    <w:rsid w:val="00E91E16"/>
    <w:rsid w:val="00EB35E8"/>
    <w:rsid w:val="00EB7482"/>
    <w:rsid w:val="00EC6908"/>
    <w:rsid w:val="00EC6AAC"/>
    <w:rsid w:val="00ED17BB"/>
    <w:rsid w:val="00EE52F7"/>
    <w:rsid w:val="00F0550F"/>
    <w:rsid w:val="00F13AF2"/>
    <w:rsid w:val="00F142CE"/>
    <w:rsid w:val="00F1597E"/>
    <w:rsid w:val="00F2645F"/>
    <w:rsid w:val="00F40E8A"/>
    <w:rsid w:val="00F43FFD"/>
    <w:rsid w:val="00F53FA9"/>
    <w:rsid w:val="00F6433A"/>
    <w:rsid w:val="00F677C4"/>
    <w:rsid w:val="00F77EB5"/>
    <w:rsid w:val="00F85626"/>
    <w:rsid w:val="00F95646"/>
    <w:rsid w:val="00F968F0"/>
    <w:rsid w:val="00FA77E2"/>
    <w:rsid w:val="00FC31FF"/>
    <w:rsid w:val="00FD06D7"/>
    <w:rsid w:val="00FD0927"/>
    <w:rsid w:val="00FD2EEA"/>
    <w:rsid w:val="00FD3234"/>
    <w:rsid w:val="00FD7F83"/>
    <w:rsid w:val="00FE053B"/>
    <w:rsid w:val="00FE5D7B"/>
    <w:rsid w:val="00FE7D8D"/>
    <w:rsid w:val="00FF271B"/>
    <w:rsid w:val="00FF47BF"/>
    <w:rsid w:val="00FF55A5"/>
    <w:rsid w:val="00FF7B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5B6D6B"/>
  <w15:docId w15:val="{A83BF22D-75B8-44E7-A19E-EA629EB1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40"/>
      <w:jc w:val="both"/>
    </w:pPr>
    <w:rPr>
      <w:sz w:val="24"/>
      <w:lang w:eastAsia="en-US"/>
    </w:rPr>
  </w:style>
  <w:style w:type="paragraph" w:styleId="Heading1">
    <w:name w:val="heading 1"/>
    <w:basedOn w:val="Normal"/>
    <w:next w:val="Text1"/>
    <w:qFormat/>
    <w:pPr>
      <w:keepNext/>
      <w:numPr>
        <w:numId w:val="3"/>
      </w:numPr>
      <w:spacing w:before="240"/>
      <w:outlineLvl w:val="0"/>
    </w:pPr>
    <w:rPr>
      <w:b/>
      <w:smallCaps/>
    </w:rPr>
  </w:style>
  <w:style w:type="paragraph" w:styleId="Heading2">
    <w:name w:val="heading 2"/>
    <w:basedOn w:val="Normal"/>
    <w:next w:val="Text2"/>
    <w:qFormat/>
    <w:pPr>
      <w:keepNext/>
      <w:numPr>
        <w:ilvl w:val="1"/>
        <w:numId w:val="3"/>
      </w:numPr>
      <w:outlineLvl w:val="1"/>
    </w:pPr>
    <w:rPr>
      <w:b/>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rPr>
      <w:sz w:val="20"/>
    </w:rPr>
  </w:style>
  <w:style w:type="paragraph" w:styleId="Date">
    <w:name w:val="Date"/>
    <w:basedOn w:val="Normal"/>
    <w:next w:val="References"/>
    <w:link w:val="DateChar"/>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otnote text,Testo nota a piè di pagina_Rientro,stile 1,Footnote1,Footnote2,Footnote3,Footnote4,Footnote5,Footnote6,Footnote7,Footnote8,Footnote9,Footnote10,Footnote11,Footnote21,Footnote31,Footnote41,Footnote51,ft,Reference,footnote,fn,o"/>
    <w:basedOn w:val="Normal"/>
    <w:link w:val="FootnoteTextChar"/>
    <w:qFormat/>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160"/>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160"/>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tabs>
        <w:tab w:val="num" w:pos="283"/>
      </w:tabs>
      <w:ind w:left="283" w:hanging="283"/>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ind w:left="3901" w:hanging="703"/>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pPr>
  </w:style>
  <w:style w:type="paragraph" w:customStyle="1" w:styleId="ListNumber4Level3">
    <w:name w:val="List Number 4 (Level 3)"/>
    <w:basedOn w:val="Text4"/>
    <w:pPr>
      <w:numPr>
        <w:ilvl w:val="2"/>
        <w:numId w:val="18"/>
      </w:numPr>
    </w:pPr>
  </w:style>
  <w:style w:type="paragraph" w:customStyle="1" w:styleId="ListNumber4Level4">
    <w:name w:val="List Number 4 (Level 4)"/>
    <w:basedOn w:val="Text4"/>
    <w:pPr>
      <w:numPr>
        <w:ilvl w:val="3"/>
        <w:numId w:val="18"/>
      </w:numPr>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lang w:val="de-DE"/>
    </w:rPr>
  </w:style>
  <w:style w:type="paragraph" w:customStyle="1" w:styleId="RUE">
    <w:name w:val="RUE"/>
    <w:basedOn w:val="Normal"/>
    <w:pPr>
      <w:spacing w:after="0"/>
      <w:jc w:val="center"/>
    </w:pPr>
    <w:rPr>
      <w:b/>
      <w:caps/>
      <w:sz w:val="32"/>
      <w:bdr w:val="single" w:sz="18" w:space="0" w:color="auto"/>
      <w:lang w:val="de-DE"/>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27"/>
      </w:numPr>
      <w:spacing w:line="360" w:lineRule="auto"/>
      <w:jc w:val="left"/>
    </w:pPr>
    <w:rPr>
      <w:rFonts w:eastAsiaTheme="minorHAnsi"/>
      <w:szCs w:val="22"/>
    </w:rPr>
  </w:style>
  <w:style w:type="paragraph" w:customStyle="1" w:styleId="LegalNumPar2">
    <w:name w:val="LegalNumPar2"/>
    <w:basedOn w:val="Normal"/>
    <w:pPr>
      <w:numPr>
        <w:ilvl w:val="1"/>
        <w:numId w:val="27"/>
      </w:numPr>
      <w:spacing w:line="360" w:lineRule="auto"/>
      <w:jc w:val="left"/>
    </w:pPr>
    <w:rPr>
      <w:rFonts w:eastAsiaTheme="minorHAnsi"/>
      <w:szCs w:val="22"/>
    </w:rPr>
  </w:style>
  <w:style w:type="paragraph" w:customStyle="1" w:styleId="LegalNumPar3">
    <w:name w:val="LegalNumPar3"/>
    <w:basedOn w:val="Normal"/>
    <w:pPr>
      <w:numPr>
        <w:ilvl w:val="2"/>
        <w:numId w:val="27"/>
      </w:numPr>
      <w:spacing w:line="360" w:lineRule="auto"/>
      <w:jc w:val="left"/>
    </w:pPr>
    <w:rPr>
      <w:rFonts w:eastAsiaTheme="minorHAnsi"/>
      <w:szCs w:val="22"/>
    </w:rPr>
  </w:style>
  <w:style w:type="character" w:customStyle="1" w:styleId="FooterChar">
    <w:name w:val="Footer Char"/>
    <w:basedOn w:val="DefaultParagraphFont"/>
    <w:link w:val="Footer"/>
    <w:uiPriority w:val="99"/>
    <w:locked/>
    <w:rsid w:val="000941A7"/>
    <w:rPr>
      <w:rFonts w:ascii="Arial" w:hAnsi="Arial"/>
      <w:sz w:val="16"/>
      <w:lang w:eastAsia="en-US"/>
    </w:rPr>
  </w:style>
  <w:style w:type="character" w:customStyle="1" w:styleId="DateChar">
    <w:name w:val="Date Char"/>
    <w:basedOn w:val="DefaultParagraphFont"/>
    <w:link w:val="Date"/>
    <w:uiPriority w:val="99"/>
    <w:locked/>
    <w:rsid w:val="000941A7"/>
    <w:rPr>
      <w:sz w:val="24"/>
      <w:lang w:eastAsia="en-US"/>
    </w:rPr>
  </w:style>
  <w:style w:type="character" w:customStyle="1" w:styleId="HeaderChar">
    <w:name w:val="Header Char"/>
    <w:basedOn w:val="DefaultParagraphFont"/>
    <w:link w:val="Header"/>
    <w:uiPriority w:val="99"/>
    <w:locked/>
    <w:rsid w:val="000941A7"/>
    <w:rPr>
      <w:sz w:val="24"/>
      <w:lang w:eastAsia="en-US"/>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stylish"/>
    <w:qFormat/>
    <w:rsid w:val="00A67022"/>
    <w:rPr>
      <w:shd w:val="clear" w:color="auto" w:fill="auto"/>
      <w:vertAlign w:val="superscript"/>
    </w:rPr>
  </w:style>
  <w:style w:type="paragraph" w:customStyle="1" w:styleId="IntrtEEE">
    <w:name w:val="Intérêt EEE"/>
    <w:basedOn w:val="Normal"/>
    <w:next w:val="Normal"/>
    <w:rsid w:val="00A67022"/>
    <w:pPr>
      <w:numPr>
        <w:numId w:val="28"/>
      </w:numPr>
      <w:tabs>
        <w:tab w:val="clear" w:pos="850"/>
      </w:tabs>
      <w:spacing w:before="360"/>
      <w:ind w:left="0" w:firstLine="0"/>
      <w:jc w:val="center"/>
    </w:pPr>
    <w:rPr>
      <w:szCs w:val="24"/>
    </w:rPr>
  </w:style>
  <w:style w:type="paragraph" w:styleId="BalloonText">
    <w:name w:val="Balloon Text"/>
    <w:basedOn w:val="Normal"/>
    <w:link w:val="BalloonTextChar"/>
    <w:uiPriority w:val="99"/>
    <w:semiHidden/>
    <w:unhideWhenUsed/>
    <w:rsid w:val="00A670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22"/>
    <w:rPr>
      <w:rFonts w:ascii="Tahoma" w:hAnsi="Tahoma" w:cs="Tahoma"/>
      <w:sz w:val="16"/>
      <w:szCs w:val="16"/>
      <w:lang w:eastAsia="en-US"/>
    </w:rPr>
  </w:style>
  <w:style w:type="character" w:styleId="CommentReference">
    <w:name w:val="annotation reference"/>
    <w:basedOn w:val="DefaultParagraphFont"/>
    <w:uiPriority w:val="99"/>
    <w:semiHidden/>
    <w:unhideWhenUsed/>
    <w:rsid w:val="00661903"/>
    <w:rPr>
      <w:sz w:val="16"/>
      <w:szCs w:val="16"/>
    </w:rPr>
  </w:style>
  <w:style w:type="paragraph" w:styleId="CommentSubject">
    <w:name w:val="annotation subject"/>
    <w:basedOn w:val="CommentText"/>
    <w:next w:val="CommentText"/>
    <w:link w:val="CommentSubjectChar"/>
    <w:uiPriority w:val="99"/>
    <w:semiHidden/>
    <w:unhideWhenUsed/>
    <w:rsid w:val="00661903"/>
    <w:rPr>
      <w:b/>
      <w:bCs/>
    </w:rPr>
  </w:style>
  <w:style w:type="character" w:customStyle="1" w:styleId="CommentTextChar">
    <w:name w:val="Comment Text Char"/>
    <w:basedOn w:val="DefaultParagraphFont"/>
    <w:link w:val="CommentText"/>
    <w:uiPriority w:val="99"/>
    <w:rsid w:val="00661903"/>
    <w:rPr>
      <w:lang w:eastAsia="en-US"/>
    </w:rPr>
  </w:style>
  <w:style w:type="character" w:customStyle="1" w:styleId="CommentSubjectChar">
    <w:name w:val="Comment Subject Char"/>
    <w:basedOn w:val="CommentTextChar"/>
    <w:link w:val="CommentSubject"/>
    <w:uiPriority w:val="99"/>
    <w:semiHidden/>
    <w:rsid w:val="00661903"/>
    <w:rPr>
      <w:b/>
      <w:bCs/>
      <w:lang w:eastAsia="en-US"/>
    </w:rPr>
  </w:style>
  <w:style w:type="character" w:customStyle="1" w:styleId="FootnoteTextChar">
    <w:name w:val="Footnote Text Char"/>
    <w:aliases w:val="Footnote text Char,Testo nota a piè di pagina_Rientro Char,stile 1 Char,Footnote1 Char,Footnote2 Char,Footnote3 Char,Footnote4 Char,Footnote5 Char,Footnote6 Char,Footnote7 Char,Footnote8 Char,Footnote9 Char,Footnote10 Char,ft Char"/>
    <w:basedOn w:val="DefaultParagraphFont"/>
    <w:link w:val="FootnoteText"/>
    <w:rsid w:val="00E91E16"/>
    <w:rPr>
      <w:lang w:eastAsia="en-US"/>
    </w:rPr>
  </w:style>
  <w:style w:type="character" w:styleId="Hyperlink">
    <w:name w:val="Hyperlink"/>
    <w:basedOn w:val="DefaultParagraphFont"/>
    <w:uiPriority w:val="99"/>
    <w:unhideWhenUsed/>
    <w:rsid w:val="000A6A45"/>
    <w:rPr>
      <w:color w:val="0000FF" w:themeColor="hyperlink"/>
      <w:u w:val="single"/>
    </w:rPr>
  </w:style>
  <w:style w:type="paragraph" w:customStyle="1" w:styleId="ZFlag">
    <w:name w:val="Z_Flag"/>
    <w:basedOn w:val="Normal"/>
    <w:next w:val="Normal"/>
    <w:uiPriority w:val="99"/>
    <w:semiHidden/>
    <w:rsid w:val="00334821"/>
    <w:pPr>
      <w:widowControl w:val="0"/>
      <w:spacing w:after="0"/>
      <w:ind w:right="85"/>
    </w:pPr>
    <w:rPr>
      <w:rFonts w:ascii="Arial" w:hAnsi="Arial"/>
      <w:lang w:val="fr-BE" w:eastAsia="fr-BE"/>
    </w:rPr>
  </w:style>
  <w:style w:type="paragraph" w:customStyle="1" w:styleId="ZCom">
    <w:name w:val="Z_Com"/>
    <w:basedOn w:val="Normal"/>
    <w:next w:val="Normal"/>
    <w:uiPriority w:val="99"/>
    <w:semiHidden/>
    <w:rsid w:val="00334821"/>
    <w:pPr>
      <w:widowControl w:val="0"/>
      <w:spacing w:before="90" w:after="0"/>
      <w:ind w:right="85"/>
    </w:pPr>
    <w:rPr>
      <w:rFonts w:ascii="Arial" w:hAnsi="Arial"/>
      <w:lang w:val="fr-BE" w:eastAsia="fr-BE"/>
    </w:rPr>
  </w:style>
  <w:style w:type="paragraph" w:customStyle="1" w:styleId="ZDGName">
    <w:name w:val="Z_DGName"/>
    <w:basedOn w:val="Normal"/>
    <w:uiPriority w:val="99"/>
    <w:semiHidden/>
    <w:rsid w:val="00334821"/>
    <w:pPr>
      <w:widowControl w:val="0"/>
      <w:spacing w:after="0"/>
      <w:ind w:right="85"/>
      <w:jc w:val="left"/>
    </w:pPr>
    <w:rPr>
      <w:rFonts w:ascii="Arial" w:hAnsi="Arial"/>
      <w:sz w:val="16"/>
      <w:lang w:val="fr-BE" w:eastAsia="fr-BE"/>
    </w:rPr>
  </w:style>
  <w:style w:type="paragraph" w:styleId="ListParagraph">
    <w:name w:val="List Paragraph"/>
    <w:basedOn w:val="Normal"/>
    <w:qFormat/>
    <w:rsid w:val="00334821"/>
    <w:pPr>
      <w:ind w:left="720"/>
      <w:contextualSpacing/>
    </w:pPr>
    <w:rPr>
      <w:lang w:val="fr-BE" w:eastAsia="fr-BE"/>
    </w:rPr>
  </w:style>
  <w:style w:type="paragraph" w:customStyle="1" w:styleId="Point0letter">
    <w:name w:val="Point 0 (letter)"/>
    <w:basedOn w:val="Normal"/>
    <w:rsid w:val="00FE053B"/>
    <w:pPr>
      <w:numPr>
        <w:ilvl w:val="1"/>
        <w:numId w:val="9"/>
      </w:numPr>
      <w:spacing w:before="120" w:after="120"/>
    </w:pPr>
    <w:rPr>
      <w:szCs w:val="24"/>
    </w:rPr>
  </w:style>
  <w:style w:type="paragraph" w:styleId="Revision">
    <w:name w:val="Revision"/>
    <w:hidden/>
    <w:uiPriority w:val="99"/>
    <w:semiHidden/>
    <w:rsid w:val="002557A5"/>
    <w:rPr>
      <w:sz w:val="24"/>
      <w:lang w:eastAsia="en-US"/>
    </w:rPr>
  </w:style>
  <w:style w:type="character" w:customStyle="1" w:styleId="UnresolvedMention1">
    <w:name w:val="Unresolved Mention1"/>
    <w:basedOn w:val="DefaultParagraphFont"/>
    <w:uiPriority w:val="99"/>
    <w:semiHidden/>
    <w:unhideWhenUsed/>
    <w:rsid w:val="008E13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JRC-ECVAM-ESAC@ec.europa.eu" TargetMode="External"/><Relationship Id="rId26" Type="http://schemas.openxmlformats.org/officeDocument/2006/relationships/hyperlink" Target="mailto:DATA-PROTECTION-OFFICER@ec.europa.eu" TargetMode="External"/><Relationship Id="rId39"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image" Target="media/image1.png"/><Relationship Id="rId34"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JRC-ECVAM-ESAC@ec.europa.eu" TargetMode="External"/><Relationship Id="rId25" Type="http://schemas.openxmlformats.org/officeDocument/2006/relationships/hyperlink" Target="mailto:SG-EXPERT-GROUPS@ec.europa.eu"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europass.cedefop.europa.eu/en/documents/curriculum-vitae/templates-instructions" TargetMode="External"/><Relationship Id="rId20" Type="http://schemas.openxmlformats.org/officeDocument/2006/relationships/hyperlink" Target="https://eur-lex.europa.eu/legal-content/EN/TXT/?uri=uriserv:OJ.L_.2018.295.01.0039.01.ENG&amp;toc=OJ:L:2018:295:TOC"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mailto:JRC-ECVAM-ESAC@ec.europa.eu" TargetMode="External"/><Relationship Id="rId32" Type="http://schemas.openxmlformats.org/officeDocument/2006/relationships/footer" Target="footer2.xml"/><Relationship Id="rId40"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yperlink" Target="mailto:JRC-ECVAM-ESAC@ec.europa.eu" TargetMode="External"/><Relationship Id="rId23" Type="http://schemas.openxmlformats.org/officeDocument/2006/relationships/hyperlink" Target="https://eur-lex.europa.eu/legal-content/EN/TXT/?qid=1548093747090&amp;uri=CELEX:32017D0046" TargetMode="External"/><Relationship Id="rId28" Type="http://schemas.openxmlformats.org/officeDocument/2006/relationships/hyperlink" Target="http://ec.europa.eu/dpo-register" TargetMode="External"/><Relationship Id="rId36"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https://eur-lex.europa.eu/legal-content/EN/TXT/?uri=uriserv:OJ.L_.2018.295.01.0039.01.ENG&amp;toc=OJ:L:2018:295:TOC"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publications.jrc.ec.europa.eu/repository/" TargetMode="External"/><Relationship Id="rId22" Type="http://schemas.openxmlformats.org/officeDocument/2006/relationships/hyperlink" Target="https://eur-lex.europa.eu/legal-content/EN/TXT/?uri=uriserv:OJ.L_.2018.295.01.0039.01.ENG&amp;toc=OJ:L:2018:295:TOC" TargetMode="External"/><Relationship Id="rId27" Type="http://schemas.openxmlformats.org/officeDocument/2006/relationships/hyperlink" Target="mailto:edps@edps.europa.eu" TargetMode="External"/><Relationship Id="rId30" Type="http://schemas.openxmlformats.org/officeDocument/2006/relationships/header" Target="header2.xm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joint-research-centre.ec.europa.eu/eu-reference-laboratory-alternatives-animal-testing-eurl-ecvam_en" TargetMode="External"/><Relationship Id="rId2" Type="http://schemas.openxmlformats.org/officeDocument/2006/relationships/hyperlink" Target="http://ec.europa.eu/transparency/regexpert/index.cfm" TargetMode="External"/><Relationship Id="rId1" Type="http://schemas.openxmlformats.org/officeDocument/2006/relationships/hyperlink" Target="https://ec.europa.eu/transparency/expert-groups-register/screen/expert-groups/consult?lang=en&amp;groupID=3602" TargetMode="External"/><Relationship Id="rId4" Type="http://schemas.openxmlformats.org/officeDocument/2006/relationships/hyperlink" Target="http://europass.cedefop.europa.eu/en/resources/european-language-levels-ce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Author Role="Creator">
  <Id>95184ea7-9d93-43b1-841c-1cfe19a40938</Id>
  <Names>
    <Latin>
      <FirstName>Rumyana</FirstName>
      <LastName>Spasova</LastName>
    </Latin>
    <Greek>
      <FirstName/>
      <LastName/>
    </Greek>
    <Cyrillic>
      <FirstName/>
      <LastName/>
    </Cyrillic>
    <DocumentScript>
      <FirstName>Rumyana</FirstName>
      <LastName>Spasova</LastName>
      <FullName>Rumyana Spasova</FullName>
    </DocumentScript>
  </Names>
  <Initials>RS</Initials>
  <Gender>f</Gender>
  <Email>Rumyana.SPASOVA@ec.europa.eu</Email>
  <Service>SG.G.4</Service>
  <Function ShowInSignature="true"/>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Id>34626abb-b5ae-4b7a-869f-3669e64d74d7</Id>
    <LogicalLevel>2</LogicalLevel>
    <Name>SG.G</Name>
    <HeadLine1>Directorate G - Interinstitutional Relations</HeadLine1>
    <HeadLine2/>
    <PrimaryAddressId>f03b5801-04c9-4931-aa17-c6d6c70bc579</PrimaryAddressId>
    <SecondaryAddressId/>
    <WebAddress/>
    <InheritedWebAddress>WebAddress</InheritedWebAddress>
    <ShowInHeader>true</ShowInHeader>
  </OrgaEntity2>
  <OrgaEntity3>
    <Id>5f3eff07-b56d-4c1d-bcef-181da3b63ea3</Id>
    <LogicalLevel>3</LogicalLevel>
    <Name>SG.G.4</Name>
    <HeadLine1>SG.G.4 - Institutional Affairs</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+32 229 63830</Phone>
    <Office>BERL 07/265</Office>
  </MainWorkplace>
  <Workplaces>
    <Workplace IsMain="false">
      <AddressId>1264fb81-f6bb-475e-9f9d-a937d3be6ee2</AddressId>
      <Fax/>
      <Phone/>
      <Office/>
    </Workplace>
    <Workplace IsMain="true">
      <AddressId>f03b5801-04c9-4931-aa17-c6d6c70bc579</AddressId>
      <Fax/>
      <Phone>+32 229 63830</Phone>
      <Office>BERL 07/265</Office>
    </Workplace>
  </Workplaces>
</Author>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exts>
  <SecurityPharma>Pharma investigations</SecurityPharma>
  <MarkingUntilText>UNTIL</MarkingUntilText>
  <SecurityMediationServiceMatter>Mediation service</SecurityMediationServiceMatter>
  <SecurityEconomyAndFinance>Economy and Finance</SecurityEconomyAndFinance>
  <FooterFax>Fax</FooterFax>
  <COMPFootnoteText>https://myintracomm.ec.europa.eu/corp/security/EN/newDS3/SensitiveInformation/Pages/SPECIAL-HANDLING-INFORMATION-DG-COMP.aspx?ln=en</COMPFootnoteText>
  <NoteCopy>c.c.:</NoteCopy>
  <FooterOffice>Office:</FooterOffice>
  <SecurityOlafInvestigations>OLAF investigations</SecurityOlafInvestigations>
  <NoteReference>Ref.:</NoteReference>
  <SpecialHandlingClima>CLIMA</SpecialHandlingClima>
  <ETSHandlingFootnote>https://myintracomm.ec.europa.eu/corp/security/EN/newDS3/SensitiveInformation/Pages/default.aspx</ETSHandlingFootnote>
  <CLIMAfootnotetext>https://myintracomm.ec.europa.eu/corp/security/EN/newDS3/SensitiveInformation/Pages/SPECIAL-HANDLING-INFORMATION-DG-CLIMA.aspx?ln=en</CLIMAfootnotetext>
  <SensitiveHandling>Handling instructions for SENSITIVE information are given at </SensitiveHandling>
  <SensitiveFootnoteHyperlink>https://europa.eu/!db43PX</SensitiveFootnoteHyperlink>
  <NoteFile>Note for the File</NoteFile>
  <SecurityOlafSpecialHandling>OLAF Investigations</SecurityOlafSpecialHandling>
  <NoteParticipants>Participants:</NoteParticipants>
  <ClimaSensitive>CLIMA</ClimaSensitive>
  <CourtProceduralDocuments>Court procedural documents</CourtProceduralDocuments>
  <NoteParticipant>Participant:</NoteParticipant>
  <EconomyFinanceHandling>https://myintracomm.ec.europa.eu/corp/security/EN/newDS3/SensitiveInformation/Pages/SPECIAL-HANDLING-INFORMATION-DG-ECFIN.aspx?ln=en</EconomyFinanceHandling>
  <OrgaRoot>EUROPEAN COMMISSION</OrgaRoot>
  <NoteCopies>c.c.:</NoteCopies>
  <NoteSubject>Subject:</NoteSubject>
  <Contact>Contact:</Contact>
  <SensitiveLabel>Sensitive</SensitiveLabel>
  <OLAFHandlingInstructions>https://myintracomm.ec.europa.eu/corp/security/EN/newDS3/SensitiveInformation/Pages/SPECIAL-HANDLING-INFORMATION-OLAF-Investigations.aspx?ln=en</OLAFHandlingInstructions>
  <SpecialHandlingLabel>Special Handling</SpecialHandlingLabel>
  <SecurityInvestigationsDisciplinary>Investigations and disciplinary matters</SecurityInvestigationsDisciplinary>
  <SecurityCompOperations>COMP Operations</SecurityCompOperations>
  <NoteEnclosure>Enclosure:</NoteEnclosure>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https://myintracomm.ec.europa.eu/corp/security/EN/newDS3/SensitiveInformation/Pages/SPECIAL-HANDLING-INFORMATION-Pharma-investigations.aspx?ln=en</PharmaHandlingInstructions>
  <SecurityEtsSensitive>ETS</SecurityEtsSensitive>
  <NoteHead>Note for the attention of</NoteHead>
  <SecurityEtsCritical>ETS Critical</SecurityEtsCritical>
  <SecurityCompSpecial>COMP</SecurityCompSpecial>
  <SecurityPharmaSpecial>Pharma investigations</SecurityPharmaSpecial>
  <TOCHeading>Table of Contents</TOCHeading>
  <AddressFooterBrussels>Commission européenne/Europese Commissie, 1049 Bruxelles/Brussel, BELGIQUE/BELGIË - Tel. +32 22991111</AddressFooterBrussels>
  <ETSLimited>ETS Joint Procurement</ETSLimited>
  <SecurityIasOperations>IAS operations</SecurityIasOperations>
  <FooterPhone>Tel. direct line</FooterPhone>
  <SecuritySecurityMatter>Security matter</SecuritySecurityMatter>
  <NoteEnclosures>Enclosures:</NoteEnclosures>
  <SecurityMedicalSecret>Medical secret</SecurityMedicalSecret>
  <Contacts>Contacts:</Contacts>
  <SecurityEmbargo>Embargo until</SecurityEmbargo>
  <DateFormatShort>dd/MM/yyyy</DateFormatShort>
  <DateFormatLong>d MMMM yyyy</DateFormatLong>
</Text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D87AA7E3730F1448AF750840A0C8E33" ma:contentTypeVersion="1" ma:contentTypeDescription="Create a new document." ma:contentTypeScope="" ma:versionID="474d9a402598a8b9d7aba43bdf80c48e">
  <xsd:schema xmlns:xsd="http://www.w3.org/2001/XMLSchema" xmlns:xs="http://www.w3.org/2001/XMLSchema" xmlns:p="http://schemas.microsoft.com/office/2006/metadata/properties" xmlns:ns1="http://schemas.microsoft.com/sharepoint/v3" targetNamespace="http://schemas.microsoft.com/office/2006/metadata/properties" ma:root="true" ma:fieldsID="11d7e3101c1b333ee1dc3250bfb0f75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EurolookProperties>
  <ProductCustomizationId/>
  <Created>
    <Version>4.6</Version>
    <Date>2019-07-12T10:36:44</Date>
    <Language>EN</Language>
    <Note/>
  </Created>
  <Edited>
    <Version>10.0.42447.0</Version>
    <Date>2021-12-10T18:54:59</Date>
  </Edited>
  <DocumentModel>
    <Id>0b054141-88b1-4efb-8c91-2905cb0bed6c</Id>
    <Name>Note</Name>
  </DocumentModel>
  <DocumentDate/>
  <DocumentVersion/>
  <CompatibilityMode>Eurolook4X</CompatibilityMode>
</Eurolook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D0A22-B6D7-434F-BF09-788F15BCF8E8}">
  <ds:schemaRefs/>
</ds:datastoreItem>
</file>

<file path=customXml/itemProps2.xml><?xml version="1.0" encoding="utf-8"?>
<ds:datastoreItem xmlns:ds="http://schemas.openxmlformats.org/officeDocument/2006/customXml" ds:itemID="{7DDF32CD-B4DC-4477-AA80-E37226088A3D}">
  <ds:schemaRefs>
    <ds:schemaRef ds:uri="http://schemas.microsoft.com/sharepoint/v3/contenttype/forms"/>
  </ds:schemaRefs>
</ds:datastoreItem>
</file>

<file path=customXml/itemProps3.xml><?xml version="1.0" encoding="utf-8"?>
<ds:datastoreItem xmlns:ds="http://schemas.openxmlformats.org/officeDocument/2006/customXml" ds:itemID="{B7915C16-37E2-4D57-AB2B-F6A62CFFA99B}">
  <ds:schemaRefs/>
</ds:datastoreItem>
</file>

<file path=customXml/itemProps4.xml><?xml version="1.0" encoding="utf-8"?>
<ds:datastoreItem xmlns:ds="http://schemas.openxmlformats.org/officeDocument/2006/customXml" ds:itemID="{927095DF-7BD6-4604-88DB-B6927C461082}">
  <ds:schemaRefs>
    <ds:schemaRef ds:uri="http://purl.org/dc/term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dcmitype/"/>
    <ds:schemaRef ds:uri="http://schemas.microsoft.com/office/infopath/2007/PartnerControls"/>
    <ds:schemaRef ds:uri="http://schemas.microsoft.com/sharepoint/v3"/>
    <ds:schemaRef ds:uri="http://www.w3.org/XML/1998/namespace"/>
  </ds:schemaRefs>
</ds:datastoreItem>
</file>

<file path=customXml/itemProps5.xml><?xml version="1.0" encoding="utf-8"?>
<ds:datastoreItem xmlns:ds="http://schemas.openxmlformats.org/officeDocument/2006/customXml" ds:itemID="{A44D5945-FBC3-4C2D-8893-F1AFB67B4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F0C13B0-AE6C-4FA3-881D-2747A135759C}">
  <ds:schemaRefs/>
</ds:datastoreItem>
</file>

<file path=customXml/itemProps7.xml><?xml version="1.0" encoding="utf-8"?>
<ds:datastoreItem xmlns:ds="http://schemas.openxmlformats.org/officeDocument/2006/customXml" ds:itemID="{F753632F-A664-4E1E-B3B4-E269DA487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Eurolook.dotm</Template>
  <TotalTime>5</TotalTime>
  <Pages>28</Pages>
  <Words>10579</Words>
  <Characters>48457</Characters>
  <Application>Microsoft Office Word</Application>
  <DocSecurity>0</DocSecurity>
  <PresentationFormat>Microsoft Word 14.0</PresentationFormat>
  <Lines>1126</Lines>
  <Paragraphs>355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58681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BARROSO Joao (JRC-ISPRA)</dc:creator>
  <cp:keywords>EL4</cp:keywords>
  <cp:lastModifiedBy>LENNARTZ Rudolf (JRC)</cp:lastModifiedBy>
  <cp:revision>3</cp:revision>
  <cp:lastPrinted>2022-09-13T10:06:00Z</cp:lastPrinted>
  <dcterms:created xsi:type="dcterms:W3CDTF">2022-10-24T08:53:00Z</dcterms:created>
  <dcterms:modified xsi:type="dcterms:W3CDTF">2022-10-24T09:05:00Z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Gitte Louise Ottarsdóttir Olsen</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0x010100BD87AA7E3730F1448AF750840A0C8E33</vt:lpwstr>
  </property>
  <property fmtid="{D5CDD505-2E9C-101B-9397-08002B2CF9AE}" pid="14" name="MSIP_Label_6bd9ddd1-4d20-43f6-abfa-fc3c07406f94_Enabled">
    <vt:lpwstr>true</vt:lpwstr>
  </property>
  <property fmtid="{D5CDD505-2E9C-101B-9397-08002B2CF9AE}" pid="15" name="MSIP_Label_6bd9ddd1-4d20-43f6-abfa-fc3c07406f94_SetDate">
    <vt:lpwstr>2022-03-15T14:38:40Z</vt:lpwstr>
  </property>
  <property fmtid="{D5CDD505-2E9C-101B-9397-08002B2CF9AE}" pid="16" name="MSIP_Label_6bd9ddd1-4d20-43f6-abfa-fc3c07406f94_Method">
    <vt:lpwstr>Standard</vt:lpwstr>
  </property>
  <property fmtid="{D5CDD505-2E9C-101B-9397-08002B2CF9AE}" pid="17" name="MSIP_Label_6bd9ddd1-4d20-43f6-abfa-fc3c07406f94_Name">
    <vt:lpwstr>Commission Use</vt:lpwstr>
  </property>
  <property fmtid="{D5CDD505-2E9C-101B-9397-08002B2CF9AE}" pid="18" name="MSIP_Label_6bd9ddd1-4d20-43f6-abfa-fc3c07406f94_SiteId">
    <vt:lpwstr>b24c8b06-522c-46fe-9080-70926f8dddb1</vt:lpwstr>
  </property>
  <property fmtid="{D5CDD505-2E9C-101B-9397-08002B2CF9AE}" pid="19" name="MSIP_Label_6bd9ddd1-4d20-43f6-abfa-fc3c07406f94_ActionId">
    <vt:lpwstr>49941c5f-b25c-4690-80d1-6338a5c45df2</vt:lpwstr>
  </property>
  <property fmtid="{D5CDD505-2E9C-101B-9397-08002B2CF9AE}" pid="20" name="MSIP_Label_6bd9ddd1-4d20-43f6-abfa-fc3c07406f94_ContentBits">
    <vt:lpwstr>0</vt:lpwstr>
  </property>
</Properties>
</file>