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68D39" w14:textId="77777777" w:rsidR="00CC66E0" w:rsidRDefault="00CC66E0" w:rsidP="00771085">
      <w:pPr>
        <w:jc w:val="center"/>
        <w:rPr>
          <w:b/>
          <w:noProof/>
        </w:rPr>
      </w:pPr>
    </w:p>
    <w:p w14:paraId="47FBB018" w14:textId="03F67863" w:rsidR="003870EF" w:rsidRPr="003870EF" w:rsidRDefault="00771085" w:rsidP="003870EF">
      <w:pPr>
        <w:jc w:val="center"/>
        <w:rPr>
          <w:b/>
          <w:bCs/>
          <w:noProof/>
        </w:rPr>
      </w:pPr>
      <w:r>
        <w:rPr>
          <w:b/>
          <w:noProof/>
        </w:rPr>
        <w:t>CALL FOR APPLICATIONS</w:t>
      </w:r>
      <w:r>
        <w:rPr>
          <w:b/>
          <w:bCs/>
          <w:noProof/>
          <w:sz w:val="26"/>
          <w:szCs w:val="26"/>
        </w:rPr>
        <w:t xml:space="preserve"> </w:t>
      </w:r>
      <w:r>
        <w:rPr>
          <w:b/>
          <w:bCs/>
          <w:noProof/>
        </w:rPr>
        <w:t>FOR THE SELECTION OF MEMBERS OF THE SCIENTIFIC, TECHNICAL AND ECONOMIC COMMITTEE FOR FISHERIES (STECF)</w:t>
      </w:r>
      <w:r w:rsidR="003870EF">
        <w:rPr>
          <w:b/>
          <w:bCs/>
          <w:noProof/>
        </w:rPr>
        <w:t xml:space="preserve"> - NEW DEADLINE </w:t>
      </w:r>
      <w:r w:rsidR="00285971">
        <w:rPr>
          <w:b/>
          <w:bCs/>
          <w:noProof/>
        </w:rPr>
        <w:t>31</w:t>
      </w:r>
      <w:r w:rsidR="003870EF">
        <w:rPr>
          <w:b/>
          <w:bCs/>
          <w:noProof/>
        </w:rPr>
        <w:t xml:space="preserve"> DECEMBER 2024</w:t>
      </w:r>
    </w:p>
    <w:p w14:paraId="734BE65C" w14:textId="77777777" w:rsidR="00771085" w:rsidRDefault="00771085" w:rsidP="00771085">
      <w:pPr>
        <w:jc w:val="center"/>
        <w:rPr>
          <w:b/>
          <w:noProof/>
        </w:rPr>
      </w:pPr>
    </w:p>
    <w:p w14:paraId="41D14B30" w14:textId="77777777" w:rsidR="00771085" w:rsidRPr="005544B1" w:rsidRDefault="00771085" w:rsidP="00771085">
      <w:pPr>
        <w:numPr>
          <w:ilvl w:val="0"/>
          <w:numId w:val="8"/>
        </w:numPr>
        <w:ind w:left="480" w:hanging="480"/>
        <w:rPr>
          <w:b/>
          <w:noProof/>
          <w:color w:val="000000"/>
          <w:lang w:val="en-US" w:eastAsia="en-GB"/>
        </w:rPr>
      </w:pPr>
      <w:bookmarkStart w:id="0" w:name="bookmark3"/>
      <w:r w:rsidRPr="005544B1">
        <w:rPr>
          <w:b/>
          <w:color w:val="000000"/>
          <w:lang w:val="en-US" w:eastAsia="en-GB"/>
        </w:rPr>
        <w:t>Background</w:t>
      </w:r>
      <w:bookmarkEnd w:id="0"/>
    </w:p>
    <w:p w14:paraId="153E47E2" w14:textId="3C617CD9" w:rsidR="00771085" w:rsidRDefault="00771085" w:rsidP="00771085">
      <w:pPr>
        <w:rPr>
          <w:noProof/>
        </w:rPr>
      </w:pPr>
      <w:r>
        <w:rPr>
          <w:noProof/>
        </w:rPr>
        <w:t xml:space="preserve">By decision </w:t>
      </w:r>
      <w:proofErr w:type="gramStart"/>
      <w:r>
        <w:t>C(</w:t>
      </w:r>
      <w:proofErr w:type="gramEnd"/>
      <w:r>
        <w:t>2016)1084</w:t>
      </w:r>
      <w:r>
        <w:rPr>
          <w:noProof/>
        </w:rPr>
        <w:t xml:space="preserve">, the Commission set up </w:t>
      </w:r>
      <w:r w:rsidRPr="00931660">
        <w:t>the Scientific, Technical and Economic Committee for Fisheries</w:t>
      </w:r>
      <w:r>
        <w:t xml:space="preserve"> </w:t>
      </w:r>
      <w:r w:rsidRPr="00931660">
        <w:t>(hereafter STECF)</w:t>
      </w:r>
      <w:r w:rsidR="00BD4648">
        <w:t xml:space="preserve"> as a Commission expert group</w:t>
      </w:r>
      <w:r>
        <w:rPr>
          <w:noProof/>
        </w:rPr>
        <w:t>.</w:t>
      </w:r>
    </w:p>
    <w:p w14:paraId="6423AAC5" w14:textId="02FF5313" w:rsidR="009E2433" w:rsidRDefault="009E2433" w:rsidP="00771085">
      <w:pPr>
        <w:rPr>
          <w:noProof/>
        </w:rPr>
      </w:pPr>
      <w:r w:rsidRPr="009E2433">
        <w:rPr>
          <w:noProof/>
        </w:rPr>
        <w:t>As pointed in Article 2 of the above-mentioned Decision, in the field of conservation and management of living marine resources, including biological, economic, environmental, social and technical considerations,</w:t>
      </w:r>
      <w:r>
        <w:rPr>
          <w:noProof/>
        </w:rPr>
        <w:t xml:space="preserve"> t</w:t>
      </w:r>
      <w:r w:rsidR="00771085">
        <w:rPr>
          <w:noProof/>
        </w:rPr>
        <w:t>he tasks of the STECF shall be</w:t>
      </w:r>
      <w:r>
        <w:rPr>
          <w:noProof/>
        </w:rPr>
        <w:t>:</w:t>
      </w:r>
    </w:p>
    <w:p w14:paraId="23FB37E1" w14:textId="03CFFE5E" w:rsidR="009E2433" w:rsidRDefault="00771085" w:rsidP="009E2433">
      <w:pPr>
        <w:pStyle w:val="ListParagraph"/>
        <w:numPr>
          <w:ilvl w:val="0"/>
          <w:numId w:val="31"/>
        </w:numPr>
        <w:rPr>
          <w:noProof/>
        </w:rPr>
      </w:pPr>
      <w:r>
        <w:t xml:space="preserve">to assist the Commission in the preparation of legislative proposals, delegated acts or policy </w:t>
      </w:r>
      <w:proofErr w:type="gramStart"/>
      <w:r>
        <w:t>initiatives</w:t>
      </w:r>
      <w:r w:rsidR="009E2433">
        <w:t>;</w:t>
      </w:r>
      <w:proofErr w:type="gramEnd"/>
      <w:r>
        <w:t xml:space="preserve"> </w:t>
      </w:r>
    </w:p>
    <w:p w14:paraId="11585B9B" w14:textId="398AFC3B" w:rsidR="00771085" w:rsidRDefault="00771085" w:rsidP="00393D40">
      <w:pPr>
        <w:pStyle w:val="ListParagraph"/>
        <w:numPr>
          <w:ilvl w:val="0"/>
          <w:numId w:val="31"/>
        </w:numPr>
        <w:rPr>
          <w:noProof/>
        </w:rPr>
      </w:pPr>
      <w:r>
        <w:t>to monitor the evolution of policy and bring about an exchange of experience and good practices.</w:t>
      </w:r>
    </w:p>
    <w:p w14:paraId="7637C136" w14:textId="0C8C7DB5" w:rsidR="003870EF" w:rsidRDefault="00771085" w:rsidP="00771085">
      <w:pPr>
        <w:rPr>
          <w:noProof/>
          <w:lang w:val="en-US"/>
        </w:rPr>
      </w:pPr>
      <w:r>
        <w:rPr>
          <w:noProof/>
        </w:rPr>
        <w:t xml:space="preserve">The Commission is calling for applications with a view to </w:t>
      </w:r>
      <w:r w:rsidR="00051D78">
        <w:rPr>
          <w:noProof/>
        </w:rPr>
        <w:t xml:space="preserve">renewing the </w:t>
      </w:r>
      <w:r>
        <w:rPr>
          <w:noProof/>
        </w:rPr>
        <w:t>members</w:t>
      </w:r>
      <w:r w:rsidR="00051D78">
        <w:rPr>
          <w:noProof/>
        </w:rPr>
        <w:t>hip</w:t>
      </w:r>
      <w:r>
        <w:rPr>
          <w:noProof/>
        </w:rPr>
        <w:t xml:space="preserve"> of the STECF.</w:t>
      </w:r>
      <w:r w:rsidR="00E95995">
        <w:rPr>
          <w:noProof/>
        </w:rPr>
        <w:t xml:space="preserve"> </w:t>
      </w:r>
      <w:r w:rsidR="00051D78">
        <w:rPr>
          <w:noProof/>
          <w:lang w:val="en-US"/>
        </w:rPr>
        <w:t>Current members of the STECF are required to apply in response to this call for applications, if they wish to continue to be members.</w:t>
      </w:r>
    </w:p>
    <w:p w14:paraId="375C9645" w14:textId="77777777" w:rsidR="003870EF" w:rsidRDefault="003870EF" w:rsidP="00771085">
      <w:pPr>
        <w:rPr>
          <w:noProof/>
          <w:lang w:val="en-US"/>
        </w:rPr>
      </w:pPr>
    </w:p>
    <w:p w14:paraId="203B5610" w14:textId="4DE8B216" w:rsidR="003870EF" w:rsidRPr="009A5F87" w:rsidRDefault="003870EF" w:rsidP="003870EF">
      <w:pPr>
        <w:pBdr>
          <w:top w:val="single" w:sz="4" w:space="1" w:color="auto"/>
          <w:left w:val="single" w:sz="4" w:space="4" w:color="auto"/>
          <w:bottom w:val="single" w:sz="4" w:space="1" w:color="auto"/>
          <w:right w:val="single" w:sz="4" w:space="4" w:color="auto"/>
        </w:pBdr>
        <w:rPr>
          <w:noProof/>
        </w:rPr>
      </w:pPr>
      <w:bookmarkStart w:id="1" w:name="_Hlk183530658"/>
      <w:r w:rsidRPr="009A5F87">
        <w:rPr>
          <w:noProof/>
        </w:rPr>
        <w:t xml:space="preserve">The Commission’s </w:t>
      </w:r>
      <w:r>
        <w:rPr>
          <w:noProof/>
        </w:rPr>
        <w:t xml:space="preserve">Directorate-General Maritime Affairs and Fisheries </w:t>
      </w:r>
      <w:r w:rsidRPr="009A5F87">
        <w:rPr>
          <w:noProof/>
        </w:rPr>
        <w:t>extends the call for applications and welcomes fu</w:t>
      </w:r>
      <w:r>
        <w:rPr>
          <w:noProof/>
        </w:rPr>
        <w:t xml:space="preserve">rther applications until </w:t>
      </w:r>
      <w:r w:rsidR="00285971">
        <w:rPr>
          <w:noProof/>
        </w:rPr>
        <w:t>31</w:t>
      </w:r>
      <w:r>
        <w:rPr>
          <w:noProof/>
        </w:rPr>
        <w:t xml:space="preserve"> December 2024 </w:t>
      </w:r>
      <w:r w:rsidRPr="009A5F87">
        <w:rPr>
          <w:noProof/>
        </w:rPr>
        <w:t>included.</w:t>
      </w:r>
    </w:p>
    <w:p w14:paraId="1F6162D4" w14:textId="648DBDEA" w:rsidR="003870EF" w:rsidRDefault="003870EF" w:rsidP="003870EF">
      <w:pPr>
        <w:pBdr>
          <w:top w:val="single" w:sz="4" w:space="1" w:color="auto"/>
          <w:left w:val="single" w:sz="4" w:space="4" w:color="auto"/>
          <w:bottom w:val="single" w:sz="4" w:space="1" w:color="auto"/>
          <w:right w:val="single" w:sz="4" w:space="4" w:color="auto"/>
        </w:pBdr>
        <w:rPr>
          <w:noProof/>
        </w:rPr>
      </w:pPr>
      <w:r w:rsidRPr="003870EF">
        <w:rPr>
          <w:noProof/>
        </w:rPr>
        <w:t xml:space="preserve">The applicants who already sent their applications between 29 October and 30 November </w:t>
      </w:r>
      <w:r>
        <w:rPr>
          <w:noProof/>
        </w:rPr>
        <w:t xml:space="preserve">2024 </w:t>
      </w:r>
      <w:r w:rsidRPr="003870EF">
        <w:rPr>
          <w:noProof/>
        </w:rPr>
        <w:t xml:space="preserve">do not need to re-apply under this extended call. </w:t>
      </w:r>
      <w:r>
        <w:rPr>
          <w:noProof/>
        </w:rPr>
        <w:t>The call has been extended to collect further applications with the required expertise.</w:t>
      </w:r>
    </w:p>
    <w:bookmarkEnd w:id="1"/>
    <w:p w14:paraId="72455292" w14:textId="77777777" w:rsidR="00E95995" w:rsidRPr="00C86CEE" w:rsidRDefault="00E95995" w:rsidP="00771085">
      <w:pPr>
        <w:rPr>
          <w:lang w:val="en-US"/>
        </w:rPr>
      </w:pPr>
    </w:p>
    <w:p w14:paraId="0D672080" w14:textId="77777777" w:rsidR="00771085" w:rsidRDefault="00771085" w:rsidP="00771085">
      <w:pPr>
        <w:numPr>
          <w:ilvl w:val="0"/>
          <w:numId w:val="8"/>
        </w:numPr>
        <w:ind w:left="480" w:hanging="480"/>
        <w:rPr>
          <w:b/>
          <w:noProof/>
          <w:lang w:eastAsia="de-DE"/>
        </w:rPr>
      </w:pPr>
      <w:r>
        <w:rPr>
          <w:b/>
          <w:noProof/>
          <w:color w:val="000000"/>
          <w:lang w:val="en-US" w:eastAsia="en-GB"/>
        </w:rPr>
        <w:t xml:space="preserve">Features of the </w:t>
      </w:r>
      <w:r w:rsidRPr="00E9646E">
        <w:rPr>
          <w:b/>
          <w:noProof/>
        </w:rPr>
        <w:t>STECF</w:t>
      </w:r>
    </w:p>
    <w:p w14:paraId="485697DB" w14:textId="77777777" w:rsidR="00771085" w:rsidRDefault="00771085" w:rsidP="00771085">
      <w:pPr>
        <w:rPr>
          <w:rStyle w:val="En-tte22NonPetitesmajuscules"/>
          <w:b/>
          <w:smallCaps w:val="0"/>
          <w:noProof/>
        </w:rPr>
      </w:pPr>
      <w:r>
        <w:rPr>
          <w:rStyle w:val="En-tte22NonPetitesmajuscules"/>
          <w:b/>
          <w:noProof/>
          <w:lang w:val="en-US"/>
        </w:rPr>
        <w:t>2.1.</w:t>
      </w:r>
      <w:r>
        <w:rPr>
          <w:rStyle w:val="En-tte22NonPetitesmajuscules"/>
          <w:b/>
          <w:noProof/>
          <w:lang w:val="en-US"/>
        </w:rPr>
        <w:tab/>
        <w:t>Composition</w:t>
      </w:r>
    </w:p>
    <w:p w14:paraId="3D0C7FBB" w14:textId="77777777" w:rsidR="00771085" w:rsidRDefault="00771085" w:rsidP="00771085">
      <w:pPr>
        <w:rPr>
          <w:rStyle w:val="Corpsdutexte"/>
          <w:noProof/>
        </w:rPr>
      </w:pPr>
      <w:r>
        <w:rPr>
          <w:noProof/>
        </w:rPr>
        <w:t>In accordance with Article 4 of the above Decision,</w:t>
      </w:r>
      <w:r>
        <w:rPr>
          <w:rStyle w:val="Corpsdutexte"/>
          <w:noProof/>
        </w:rPr>
        <w:t xml:space="preserve"> the STECF shall consist of </w:t>
      </w:r>
      <w:r>
        <w:t>no less than 30 members and no more than 35 members.</w:t>
      </w:r>
    </w:p>
    <w:p w14:paraId="718290B0" w14:textId="4812C4E7" w:rsidR="00771085" w:rsidRDefault="00771085" w:rsidP="00771085">
      <w:pPr>
        <w:rPr>
          <w:rStyle w:val="En-tte22NonPetitesmajuscules"/>
          <w:b/>
          <w:smallCaps w:val="0"/>
          <w:noProof/>
        </w:rPr>
      </w:pPr>
      <w:r>
        <w:rPr>
          <w:noProof/>
        </w:rPr>
        <w:t>Members shall be individuals appointed in a personal capacity</w:t>
      </w:r>
      <w:r w:rsidR="00393D40">
        <w:rPr>
          <w:noProof/>
        </w:rPr>
        <w:t xml:space="preserve"> and</w:t>
      </w:r>
      <w:r w:rsidR="00436905">
        <w:rPr>
          <w:noProof/>
        </w:rPr>
        <w:t xml:space="preserve"> shall act independently and in the public interest.</w:t>
      </w:r>
    </w:p>
    <w:p w14:paraId="38F5A98C" w14:textId="77777777" w:rsidR="00771085" w:rsidRDefault="00771085" w:rsidP="00771085">
      <w:pPr>
        <w:rPr>
          <w:b/>
          <w:smallCaps/>
          <w:noProof/>
        </w:rPr>
      </w:pPr>
      <w:r>
        <w:rPr>
          <w:b/>
          <w:smallCaps/>
          <w:noProof/>
        </w:rPr>
        <w:t>2.2.</w:t>
      </w:r>
      <w:r>
        <w:rPr>
          <w:b/>
          <w:smallCaps/>
          <w:noProof/>
        </w:rPr>
        <w:tab/>
        <w:t>Appointment</w:t>
      </w:r>
    </w:p>
    <w:p w14:paraId="43763235" w14:textId="22AF66AC" w:rsidR="00771085" w:rsidRDefault="00771085" w:rsidP="00771085">
      <w:pPr>
        <w:rPr>
          <w:noProof/>
          <w:color w:val="000000"/>
          <w:sz w:val="23"/>
          <w:szCs w:val="23"/>
          <w:lang w:val="en-US" w:eastAsia="en-GB"/>
        </w:rPr>
      </w:pPr>
      <w:r>
        <w:rPr>
          <w:noProof/>
        </w:rPr>
        <w:t>Members shall be appointed by the Director</w:t>
      </w:r>
      <w:r w:rsidR="00586BD8">
        <w:rPr>
          <w:noProof/>
        </w:rPr>
        <w:t>-</w:t>
      </w:r>
      <w:r>
        <w:rPr>
          <w:noProof/>
        </w:rPr>
        <w:t xml:space="preserve">General of </w:t>
      </w:r>
      <w:r w:rsidR="00BA4218">
        <w:rPr>
          <w:noProof/>
        </w:rPr>
        <w:t xml:space="preserve"> </w:t>
      </w:r>
      <w:r w:rsidR="00436905">
        <w:rPr>
          <w:noProof/>
        </w:rPr>
        <w:t>the Commission’s Directorate-General Maritime Affairs and Fisheries</w:t>
      </w:r>
      <w:r>
        <w:rPr>
          <w:noProof/>
        </w:rPr>
        <w:t xml:space="preserve"> </w:t>
      </w:r>
      <w:r w:rsidR="00436905">
        <w:rPr>
          <w:noProof/>
        </w:rPr>
        <w:t xml:space="preserve">(‘DG </w:t>
      </w:r>
      <w:r>
        <w:rPr>
          <w:noProof/>
        </w:rPr>
        <w:t>MARE</w:t>
      </w:r>
      <w:r w:rsidR="00436905">
        <w:rPr>
          <w:noProof/>
        </w:rPr>
        <w:t>’)</w:t>
      </w:r>
      <w:r>
        <w:rPr>
          <w:noProof/>
        </w:rPr>
        <w:t xml:space="preserve"> from applicants complying with the requirements referred to in chapter 4 of this call.</w:t>
      </w:r>
    </w:p>
    <w:p w14:paraId="2870E6A2" w14:textId="76F100A7" w:rsidR="00771085" w:rsidRDefault="00771085" w:rsidP="00771085">
      <w:pPr>
        <w:pStyle w:val="ManualNumPar1"/>
        <w:ind w:left="0" w:firstLine="0"/>
        <w:rPr>
          <w:noProof/>
        </w:rPr>
      </w:pPr>
      <w:r>
        <w:rPr>
          <w:noProof/>
        </w:rPr>
        <w:t xml:space="preserve">Members shall be appointed for three years. They shall remain in office until </w:t>
      </w:r>
      <w:r w:rsidR="00BA4218">
        <w:rPr>
          <w:noProof/>
        </w:rPr>
        <w:t xml:space="preserve">their term of office or until </w:t>
      </w:r>
      <w:r>
        <w:rPr>
          <w:noProof/>
        </w:rPr>
        <w:t>replaced. Their term of office may be renewed.</w:t>
      </w:r>
    </w:p>
    <w:p w14:paraId="0E4CA45B" w14:textId="77777777" w:rsidR="00771085" w:rsidRDefault="00771085" w:rsidP="00771085">
      <w:pPr>
        <w:pStyle w:val="Text1"/>
        <w:tabs>
          <w:tab w:val="left" w:pos="0"/>
        </w:tabs>
        <w:ind w:left="0"/>
        <w:rPr>
          <w:noProof/>
        </w:rPr>
      </w:pPr>
      <w:r>
        <w:rPr>
          <w:noProof/>
        </w:rPr>
        <w:t>In order to ensure continuity and the smooth functioning of the STECF, DG MARE shall establish a reserve list of suitable candidates that may be used to appoint replacements. DG MARE shall ask applicants for their consent before including their names on the reserve list.</w:t>
      </w:r>
    </w:p>
    <w:p w14:paraId="2D49DFD2" w14:textId="77777777" w:rsidR="00771085" w:rsidRDefault="00771085" w:rsidP="00771085">
      <w:pPr>
        <w:pStyle w:val="Text1"/>
        <w:ind w:left="0"/>
        <w:rPr>
          <w:noProof/>
        </w:rPr>
      </w:pPr>
      <w:r>
        <w:rPr>
          <w:noProof/>
        </w:rPr>
        <w:lastRenderedPageBreak/>
        <w:t xml:space="preserve">Members who are no longer capable of contributing effectively to the group’s deliberations, who in the opinion of DG MARE do not comply with the conditions set out in </w:t>
      </w:r>
      <w:bookmarkStart w:id="2" w:name="_Hlk176770525"/>
      <w:r>
        <w:rPr>
          <w:noProof/>
        </w:rPr>
        <w:t>Article 339 of the Treaty on the Functioning of the European Unio</w:t>
      </w:r>
      <w:bookmarkEnd w:id="2"/>
      <w:r>
        <w:rPr>
          <w:noProof/>
        </w:rPr>
        <w:t>n or who resign, shall no longer be invited to participate in any meetings of the STECF and may be replaced for the remainder of their term of office.</w:t>
      </w:r>
    </w:p>
    <w:p w14:paraId="061C4DF0" w14:textId="77777777" w:rsidR="00771085" w:rsidRDefault="00771085" w:rsidP="00771085">
      <w:pPr>
        <w:pStyle w:val="Text1"/>
        <w:ind w:left="0"/>
        <w:rPr>
          <w:b/>
          <w:bCs/>
          <w:noProof/>
          <w:color w:val="000000"/>
          <w:lang w:val="en-US" w:eastAsia="en-GB"/>
        </w:rPr>
      </w:pPr>
      <w:r>
        <w:rPr>
          <w:b/>
          <w:bCs/>
          <w:noProof/>
          <w:color w:val="000000"/>
          <w:lang w:val="en-US" w:eastAsia="en-GB"/>
        </w:rPr>
        <w:t>2.3</w:t>
      </w:r>
      <w:r>
        <w:rPr>
          <w:b/>
          <w:bCs/>
          <w:noProof/>
          <w:color w:val="000000"/>
          <w:lang w:val="en-US" w:eastAsia="en-GB"/>
        </w:rPr>
        <w:tab/>
      </w:r>
      <w:r>
        <w:rPr>
          <w:b/>
          <w:bCs/>
          <w:smallCaps/>
          <w:noProof/>
          <w:color w:val="000000"/>
          <w:lang w:val="en-US" w:eastAsia="en-GB"/>
        </w:rPr>
        <w:t>Rules of engagement and operation of the stecf</w:t>
      </w:r>
    </w:p>
    <w:p w14:paraId="06E6B114" w14:textId="40E64CC7" w:rsidR="00771085" w:rsidRDefault="00771085" w:rsidP="00586BD8">
      <w:pPr>
        <w:autoSpaceDE w:val="0"/>
        <w:autoSpaceDN w:val="0"/>
        <w:adjustRightInd w:val="0"/>
        <w:spacing w:before="0" w:after="0"/>
        <w:rPr>
          <w:b/>
          <w:bCs/>
          <w:noProof/>
          <w:color w:val="000000"/>
          <w:lang w:val="en-US" w:eastAsia="en-GB"/>
        </w:rPr>
      </w:pPr>
      <w:r>
        <w:rPr>
          <w:noProof/>
        </w:rPr>
        <w:t xml:space="preserve">The STECF shall elect </w:t>
      </w:r>
      <w:r w:rsidR="00330C5F" w:rsidRPr="00330C5F">
        <w:rPr>
          <w:noProof/>
        </w:rPr>
        <w:t xml:space="preserve">a chair and two vice-chairs </w:t>
      </w:r>
      <w:r>
        <w:rPr>
          <w:noProof/>
        </w:rPr>
        <w:t>from amongst its members by simple majority of its members</w:t>
      </w:r>
      <w:r w:rsidR="00330C5F" w:rsidRPr="00330C5F">
        <w:t xml:space="preserve"> </w:t>
      </w:r>
      <w:r w:rsidR="00330C5F" w:rsidRPr="00330C5F">
        <w:rPr>
          <w:noProof/>
        </w:rPr>
        <w:t>for a period of three years</w:t>
      </w:r>
      <w:r>
        <w:rPr>
          <w:noProof/>
        </w:rPr>
        <w:t>.</w:t>
      </w:r>
      <w:r w:rsidR="00330C5F">
        <w:rPr>
          <w:noProof/>
        </w:rPr>
        <w:t xml:space="preserve"> </w:t>
      </w:r>
      <w:r w:rsidR="00330C5F">
        <w:rPr>
          <w:rFonts w:eastAsiaTheme="minorHAnsi"/>
          <w:lang w:val="en-IE"/>
          <w14:ligatures w14:val="standardContextual"/>
        </w:rPr>
        <w:t>The chair and the vice-chairs of the group may not be elected for the same position for more than two consecutive periods.</w:t>
      </w:r>
    </w:p>
    <w:p w14:paraId="5B240B47" w14:textId="6673789D" w:rsidR="00771085" w:rsidRDefault="00771085" w:rsidP="00771085">
      <w:pPr>
        <w:pStyle w:val="Text1"/>
        <w:tabs>
          <w:tab w:val="left" w:pos="0"/>
        </w:tabs>
        <w:ind w:left="0"/>
        <w:rPr>
          <w:noProof/>
        </w:rPr>
      </w:pPr>
      <w:r>
        <w:rPr>
          <w:noProof/>
        </w:rPr>
        <w:t xml:space="preserve">The STECF shall act at the request of the </w:t>
      </w:r>
      <w:r w:rsidR="007060E1">
        <w:rPr>
          <w:noProof/>
        </w:rPr>
        <w:t xml:space="preserve">Chair with the agreement of DG MARE, </w:t>
      </w:r>
      <w:r>
        <w:rPr>
          <w:noProof/>
        </w:rPr>
        <w:t>in compliance with the Commission’s horizontal rules on expert groups (‘the horizontal rules’)</w:t>
      </w:r>
      <w:r>
        <w:rPr>
          <w:rStyle w:val="FootnoteReference"/>
          <w:noProof/>
        </w:rPr>
        <w:footnoteReference w:id="1"/>
      </w:r>
      <w:r>
        <w:rPr>
          <w:noProof/>
        </w:rPr>
        <w:t>.</w:t>
      </w:r>
    </w:p>
    <w:p w14:paraId="10D199C8" w14:textId="43A5B283" w:rsidR="00771085" w:rsidRDefault="00771085" w:rsidP="00771085">
      <w:pPr>
        <w:pStyle w:val="Text1"/>
        <w:tabs>
          <w:tab w:val="left" w:pos="0"/>
        </w:tabs>
        <w:ind w:left="0"/>
        <w:rPr>
          <w:noProof/>
        </w:rPr>
      </w:pPr>
      <w:r>
        <w:rPr>
          <w:noProof/>
        </w:rPr>
        <w:t xml:space="preserve">In principle, the STECF shall meet three times per year </w:t>
      </w:r>
      <w:r>
        <w:rPr>
          <w:noProof/>
          <w:color w:val="000000"/>
        </w:rPr>
        <w:t>on Commission premises</w:t>
      </w:r>
      <w:r>
        <w:rPr>
          <w:noProof/>
        </w:rPr>
        <w:t xml:space="preserve"> or in an online meeting in order to </w:t>
      </w:r>
      <w:r w:rsidR="008864EE">
        <w:rPr>
          <w:noProof/>
        </w:rPr>
        <w:t>perform th</w:t>
      </w:r>
      <w:r w:rsidR="00D92A0D">
        <w:rPr>
          <w:noProof/>
        </w:rPr>
        <w:t>e</w:t>
      </w:r>
      <w:r w:rsidR="008864EE">
        <w:rPr>
          <w:noProof/>
        </w:rPr>
        <w:t xml:space="preserve"> tasks referred to in Article 2 of the above Commission D</w:t>
      </w:r>
      <w:r w:rsidR="00AE0CC3">
        <w:rPr>
          <w:noProof/>
        </w:rPr>
        <w:t>e</w:t>
      </w:r>
      <w:r w:rsidR="008864EE">
        <w:rPr>
          <w:noProof/>
        </w:rPr>
        <w:t>cision</w:t>
      </w:r>
      <w:r>
        <w:rPr>
          <w:noProof/>
        </w:rPr>
        <w:t xml:space="preserve">. </w:t>
      </w:r>
      <w:r w:rsidR="00586BD8">
        <w:rPr>
          <w:noProof/>
        </w:rPr>
        <w:t xml:space="preserve">The </w:t>
      </w:r>
      <w:r w:rsidR="00AE0CC3">
        <w:rPr>
          <w:noProof/>
        </w:rPr>
        <w:t>Joint Research Center (</w:t>
      </w:r>
      <w:r w:rsidR="00586BD8">
        <w:rPr>
          <w:noProof/>
        </w:rPr>
        <w:t>‘</w:t>
      </w:r>
      <w:r w:rsidR="00AE0CC3">
        <w:rPr>
          <w:noProof/>
        </w:rPr>
        <w:t>JRC</w:t>
      </w:r>
      <w:r w:rsidR="00586BD8">
        <w:rPr>
          <w:noProof/>
        </w:rPr>
        <w:t>’</w:t>
      </w:r>
      <w:r w:rsidR="00AE0CC3">
        <w:rPr>
          <w:noProof/>
        </w:rPr>
        <w:t xml:space="preserve"> </w:t>
      </w:r>
      <w:r>
        <w:rPr>
          <w:noProof/>
        </w:rPr>
        <w:t>shall provide secretarial services</w:t>
      </w:r>
      <w:r w:rsidR="00586BD8" w:rsidRPr="00586BD8">
        <w:rPr>
          <w:noProof/>
        </w:rPr>
        <w:t xml:space="preserve"> under the Administrative Arrang</w:t>
      </w:r>
      <w:r w:rsidR="00586BD8">
        <w:rPr>
          <w:noProof/>
        </w:rPr>
        <w:t>e</w:t>
      </w:r>
      <w:r w:rsidR="00586BD8" w:rsidRPr="00586BD8">
        <w:rPr>
          <w:noProof/>
        </w:rPr>
        <w:t>ments with DG MARE</w:t>
      </w:r>
      <w:r>
        <w:rPr>
          <w:noProof/>
        </w:rPr>
        <w:t>.</w:t>
      </w:r>
    </w:p>
    <w:p w14:paraId="54055237" w14:textId="3EAC5465" w:rsidR="00771085" w:rsidRDefault="00771085" w:rsidP="00771085">
      <w:pPr>
        <w:pStyle w:val="Text1"/>
        <w:tabs>
          <w:tab w:val="left" w:pos="0"/>
        </w:tabs>
        <w:ind w:left="0"/>
        <w:rPr>
          <w:rStyle w:val="Corpsdutexte"/>
          <w:noProof/>
        </w:rPr>
      </w:pPr>
      <w:r>
        <w:rPr>
          <w:rStyle w:val="Corpsdutexte"/>
          <w:noProof/>
          <w:lang w:val="en-US"/>
        </w:rPr>
        <w:t xml:space="preserve">Members </w:t>
      </w:r>
      <w:r>
        <w:rPr>
          <w:rStyle w:val="Corpsdutexte"/>
          <w:noProof/>
        </w:rPr>
        <w:t>should be prepared to attend meetings of the STECF</w:t>
      </w:r>
      <w:r w:rsidRPr="0083682F">
        <w:rPr>
          <w:rStyle w:val="Corpsdutexte"/>
          <w:noProof/>
        </w:rPr>
        <w:t xml:space="preserve"> and its relevant sub-groups </w:t>
      </w:r>
      <w:r>
        <w:rPr>
          <w:rStyle w:val="Corpsdutexte"/>
          <w:noProof/>
        </w:rPr>
        <w:t xml:space="preserve">systematically, to contribute actively to discussions in the </w:t>
      </w:r>
      <w:r>
        <w:rPr>
          <w:noProof/>
        </w:rPr>
        <w:t>STECF</w:t>
      </w:r>
      <w:r>
        <w:rPr>
          <w:rStyle w:val="Corpsdutexte"/>
          <w:noProof/>
        </w:rPr>
        <w:t xml:space="preserve">, to be involved in preparatory work ahead of meetings, to examine and provide comments on documents under discussion, and to act, as appropriate, as 'rapporteurs' on an ad hoc basis. </w:t>
      </w:r>
    </w:p>
    <w:p w14:paraId="6B2FE989" w14:textId="77777777" w:rsidR="00771085" w:rsidRDefault="00771085" w:rsidP="00771085">
      <w:pPr>
        <w:pStyle w:val="Text1"/>
        <w:tabs>
          <w:tab w:val="left" w:pos="0"/>
        </w:tabs>
        <w:ind w:left="0"/>
        <w:rPr>
          <w:rStyle w:val="Corpsdutexte"/>
          <w:noProof/>
        </w:rPr>
      </w:pPr>
      <w:r>
        <w:rPr>
          <w:rStyle w:val="Corpsdutexte"/>
          <w:noProof/>
        </w:rPr>
        <w:t>As a general rule, working documents will be drafted in English and meetings will be also conducted in English.</w:t>
      </w:r>
    </w:p>
    <w:p w14:paraId="281F19A4" w14:textId="27935B08" w:rsidR="00771085" w:rsidRDefault="004D3237" w:rsidP="00771085">
      <w:pPr>
        <w:pStyle w:val="Text1"/>
        <w:tabs>
          <w:tab w:val="left" w:pos="0"/>
        </w:tabs>
        <w:ind w:left="0"/>
        <w:rPr>
          <w:noProof/>
        </w:rPr>
      </w:pPr>
      <w:r>
        <w:rPr>
          <w:noProof/>
        </w:rPr>
        <w:t>In principle, t</w:t>
      </w:r>
      <w:r w:rsidR="00771085">
        <w:rPr>
          <w:noProof/>
        </w:rPr>
        <w:t xml:space="preserve">he STECF shall adopt its opinions, recommendations or reports by consensus. </w:t>
      </w:r>
      <w:r w:rsidR="00771085" w:rsidRPr="00A6087A">
        <w:rPr>
          <w:noProof/>
        </w:rPr>
        <w:t>In the event of a vote, the outcome of the vote shall be decided by simple majority of the members. The members that voted against or abstained shall have the right to have a document summarising the reasons for their position annexed to the opinions, recommendations or reports.</w:t>
      </w:r>
    </w:p>
    <w:p w14:paraId="4C277F92" w14:textId="3050A53A" w:rsidR="00771085" w:rsidRDefault="00771085" w:rsidP="00771085">
      <w:pPr>
        <w:pStyle w:val="Text1"/>
        <w:tabs>
          <w:tab w:val="left" w:pos="0"/>
        </w:tabs>
        <w:ind w:left="0"/>
        <w:rPr>
          <w:noProof/>
        </w:rPr>
      </w:pPr>
      <w:r>
        <w:rPr>
          <w:noProof/>
        </w:rPr>
        <w:t xml:space="preserve">In agreement with </w:t>
      </w:r>
      <w:r w:rsidR="004D3237">
        <w:rPr>
          <w:noProof/>
        </w:rPr>
        <w:t>DG MARE</w:t>
      </w:r>
      <w:r>
        <w:rPr>
          <w:noProof/>
        </w:rPr>
        <w:t>, the STECF may, by simple majority of its members, decide that deliberations shall be public.</w:t>
      </w:r>
    </w:p>
    <w:p w14:paraId="2ADBA906" w14:textId="67317099" w:rsidR="00586BD8" w:rsidRDefault="00771085" w:rsidP="00771085">
      <w:pPr>
        <w:pStyle w:val="Text1"/>
        <w:tabs>
          <w:tab w:val="left" w:pos="0"/>
        </w:tabs>
        <w:ind w:left="0"/>
        <w:rPr>
          <w:noProof/>
        </w:rPr>
      </w:pPr>
      <w:r>
        <w:t xml:space="preserve">In accordance </w:t>
      </w:r>
      <w:r w:rsidR="00586BD8">
        <w:t xml:space="preserve">with </w:t>
      </w:r>
      <w:r>
        <w:t>Article 8</w:t>
      </w:r>
      <w:r w:rsidR="00586BD8">
        <w:t xml:space="preserve"> (2)</w:t>
      </w:r>
      <w:r>
        <w:t xml:space="preserve"> of the </w:t>
      </w:r>
      <w:r w:rsidR="004D3237">
        <w:t xml:space="preserve">Commission </w:t>
      </w:r>
      <w:r>
        <w:t>Decision creating the group, t</w:t>
      </w:r>
      <w:r w:rsidRPr="00ED0DD2">
        <w:t xml:space="preserve">ravel and subsistence expenses incurred by participants in the activities of the </w:t>
      </w:r>
      <w:r>
        <w:t>STECF</w:t>
      </w:r>
      <w:r w:rsidRPr="00ED0DD2">
        <w:t xml:space="preserve"> </w:t>
      </w:r>
      <w:r>
        <w:t xml:space="preserve">and of its </w:t>
      </w:r>
      <w:r w:rsidR="00CB57D8">
        <w:rPr>
          <w:rStyle w:val="Corpsdutexte"/>
          <w:noProof/>
        </w:rPr>
        <w:t xml:space="preserve">sub-groups </w:t>
      </w:r>
      <w:r w:rsidRPr="00ED0DD2">
        <w:t>shall be reimbursed by the Commission</w:t>
      </w:r>
      <w:r w:rsidR="00586BD8">
        <w:t>.</w:t>
      </w:r>
      <w:r w:rsidR="00F21F9B" w:rsidRPr="00F21F9B">
        <w:rPr>
          <w:noProof/>
        </w:rPr>
        <w:t xml:space="preserve"> </w:t>
      </w:r>
      <w:r w:rsidR="009A6954">
        <w:rPr>
          <w:noProof/>
        </w:rPr>
        <w:t>Reimbursement shall be made in accordance with the provisions in force within the Commission and within the limits of the available appropriations allocated to the Commission departments under the annual procedure for the allocation of resources.</w:t>
      </w:r>
    </w:p>
    <w:p w14:paraId="2255D976" w14:textId="11005D83" w:rsidR="00771085" w:rsidRDefault="00586BD8" w:rsidP="00771085">
      <w:pPr>
        <w:pStyle w:val="Text1"/>
        <w:tabs>
          <w:tab w:val="left" w:pos="0"/>
        </w:tabs>
        <w:ind w:left="0"/>
        <w:rPr>
          <w:noProof/>
        </w:rPr>
      </w:pPr>
      <w:bookmarkStart w:id="3" w:name="_Hlk180747498"/>
      <w:r>
        <w:rPr>
          <w:noProof/>
        </w:rPr>
        <w:t xml:space="preserve">As laid down in Article 8 (1) </w:t>
      </w:r>
      <w:r w:rsidRPr="00586BD8">
        <w:rPr>
          <w:noProof/>
        </w:rPr>
        <w:t>of the Commission Decision creating the group</w:t>
      </w:r>
      <w:r>
        <w:rPr>
          <w:noProof/>
        </w:rPr>
        <w:t>,</w:t>
      </w:r>
      <w:r w:rsidR="00C86CEE" w:rsidRPr="00ED0DD2">
        <w:t xml:space="preserve"> members shall be entitled to </w:t>
      </w:r>
      <w:r w:rsidR="00C86CEE">
        <w:t>special allowances</w:t>
      </w:r>
      <w:bookmarkEnd w:id="3"/>
      <w:r w:rsidR="00164D01">
        <w:t>.</w:t>
      </w:r>
    </w:p>
    <w:p w14:paraId="35B377FC" w14:textId="77777777" w:rsidR="00771085" w:rsidRDefault="00771085" w:rsidP="00771085">
      <w:pPr>
        <w:pStyle w:val="Text1"/>
        <w:tabs>
          <w:tab w:val="left" w:pos="0"/>
        </w:tabs>
        <w:ind w:left="0"/>
        <w:rPr>
          <w:rStyle w:val="Corpsdutexte"/>
          <w:noProof/>
        </w:rPr>
      </w:pPr>
      <w:r>
        <w:rPr>
          <w:noProof/>
          <w:color w:val="000000"/>
        </w:rPr>
        <w:t>The members of the STECF, and invited experts</w:t>
      </w:r>
      <w:r w:rsidRPr="00B145E6">
        <w:rPr>
          <w:noProof/>
          <w:color w:val="000000"/>
        </w:rPr>
        <w:t>,</w:t>
      </w:r>
      <w:r>
        <w:rPr>
          <w:noProof/>
          <w:color w:val="000000"/>
        </w:rPr>
        <w:t xml:space="preserve"> are subject to the obligation </w:t>
      </w:r>
      <w:r>
        <w:rPr>
          <w:noProof/>
          <w:lang w:eastAsia="en-GB"/>
        </w:rPr>
        <w:t>of professional secrecy, which by virtue of the Treaties and the rules implementing them</w:t>
      </w:r>
      <w:r>
        <w:rPr>
          <w:noProof/>
        </w:rPr>
        <w:t xml:space="preserve"> applies to all members of the institutions and their staff</w:t>
      </w:r>
      <w:r>
        <w:rPr>
          <w:noProof/>
          <w:lang w:eastAsia="en-GB"/>
        </w:rPr>
        <w:t xml:space="preserve">, as well as to the </w:t>
      </w:r>
      <w:r>
        <w:rPr>
          <w:noProof/>
        </w:rPr>
        <w:t xml:space="preserve">Commission's rules on security regarding the protection of Union classified information, laid down in </w:t>
      </w:r>
      <w:r>
        <w:rPr>
          <w:rFonts w:eastAsia="PMingLiU"/>
          <w:noProof/>
          <w:lang w:eastAsia="zh-TW"/>
        </w:rPr>
        <w:t xml:space="preserve">Commission Decisions (EU, Euratom) </w:t>
      </w:r>
      <w:r>
        <w:rPr>
          <w:rFonts w:eastAsia="PMingLiU"/>
          <w:noProof/>
          <w:lang w:eastAsia="zh-TW"/>
        </w:rPr>
        <w:lastRenderedPageBreak/>
        <w:t>2015/443</w:t>
      </w:r>
      <w:r>
        <w:rPr>
          <w:rFonts w:eastAsia="PMingLiU"/>
          <w:noProof/>
          <w:vertAlign w:val="superscript"/>
          <w:lang w:val="fr-LU" w:eastAsia="zh-TW"/>
        </w:rPr>
        <w:footnoteReference w:id="2"/>
      </w:r>
      <w:r>
        <w:rPr>
          <w:rFonts w:eastAsia="PMingLiU"/>
          <w:noProof/>
          <w:lang w:eastAsia="zh-TW"/>
        </w:rPr>
        <w:t xml:space="preserve"> and 2015/444</w:t>
      </w:r>
      <w:r>
        <w:rPr>
          <w:rFonts w:eastAsia="PMingLiU"/>
          <w:noProof/>
          <w:vertAlign w:val="superscript"/>
          <w:lang w:val="fr-LU" w:eastAsia="zh-TW"/>
        </w:rPr>
        <w:footnoteReference w:id="3"/>
      </w:r>
      <w:r>
        <w:rPr>
          <w:noProof/>
        </w:rPr>
        <w:t>. Should they fail to respect these obligations, the Commission may take all appropriate measures.</w:t>
      </w:r>
    </w:p>
    <w:p w14:paraId="410EDD08" w14:textId="3992E074" w:rsidR="00771085" w:rsidRDefault="00771085" w:rsidP="00771085">
      <w:pPr>
        <w:pStyle w:val="Text1"/>
        <w:tabs>
          <w:tab w:val="left" w:pos="0"/>
        </w:tabs>
        <w:ind w:left="0"/>
        <w:rPr>
          <w:rStyle w:val="Corpsdutexte"/>
          <w:noProof/>
        </w:rPr>
      </w:pPr>
      <w:r>
        <w:rPr>
          <w:noProof/>
        </w:rPr>
        <w:t>On a proposal by and in agreement with</w:t>
      </w:r>
      <w:r w:rsidR="00AE0CC3">
        <w:rPr>
          <w:noProof/>
        </w:rPr>
        <w:t xml:space="preserve"> </w:t>
      </w:r>
      <w:r w:rsidR="00F21F9B">
        <w:rPr>
          <w:noProof/>
        </w:rPr>
        <w:t>DG MARE</w:t>
      </w:r>
      <w:r>
        <w:rPr>
          <w:noProof/>
        </w:rPr>
        <w:t>, the STECF shall adopt its rules of procedure on the basis of the standard rules of procedure for expert groups.</w:t>
      </w:r>
    </w:p>
    <w:p w14:paraId="7242579E" w14:textId="52ED6B6F" w:rsidR="00771085" w:rsidRDefault="009A6954" w:rsidP="00771085">
      <w:pPr>
        <w:pStyle w:val="Text1"/>
        <w:tabs>
          <w:tab w:val="left" w:pos="0"/>
        </w:tabs>
        <w:ind w:left="0"/>
        <w:rPr>
          <w:noProof/>
        </w:rPr>
      </w:pPr>
      <w:r>
        <w:rPr>
          <w:noProof/>
        </w:rPr>
        <w:t>DG MARE</w:t>
      </w:r>
      <w:r w:rsidR="00771085">
        <w:rPr>
          <w:noProof/>
        </w:rPr>
        <w:t xml:space="preserve"> may invite experts with specific expertise with respect to a subject matter on the agenda to take part in the work of the STECF or </w:t>
      </w:r>
      <w:r w:rsidR="00771085">
        <w:t xml:space="preserve">of </w:t>
      </w:r>
      <w:r w:rsidR="00C86CEE">
        <w:t xml:space="preserve">its </w:t>
      </w:r>
      <w:r w:rsidR="00C86CEE">
        <w:rPr>
          <w:rStyle w:val="Corpsdutexte"/>
          <w:noProof/>
        </w:rPr>
        <w:t>sub</w:t>
      </w:r>
      <w:r w:rsidR="00E77312">
        <w:rPr>
          <w:rStyle w:val="Corpsdutexte"/>
          <w:noProof/>
        </w:rPr>
        <w:t xml:space="preserve">-groups </w:t>
      </w:r>
      <w:r w:rsidR="00771085">
        <w:rPr>
          <w:noProof/>
        </w:rPr>
        <w:t xml:space="preserve">on an ad hoc basis (external experts). </w:t>
      </w:r>
    </w:p>
    <w:p w14:paraId="76282ED3" w14:textId="74A0B0F9" w:rsidR="00771085" w:rsidRDefault="00771085" w:rsidP="00771085">
      <w:pPr>
        <w:pStyle w:val="Text1"/>
        <w:ind w:left="0"/>
        <w:rPr>
          <w:noProof/>
        </w:rPr>
      </w:pPr>
      <w:r w:rsidRPr="0063568D">
        <w:t xml:space="preserve">In agreement with </w:t>
      </w:r>
      <w:r w:rsidR="00F21F9B">
        <w:t>DG MARE</w:t>
      </w:r>
      <w:r w:rsidRPr="0063568D">
        <w:t xml:space="preserve">, the STECF </w:t>
      </w:r>
      <w:r>
        <w:rPr>
          <w:noProof/>
        </w:rPr>
        <w:t xml:space="preserve">may set up </w:t>
      </w:r>
      <w:r w:rsidR="00CB57D8">
        <w:rPr>
          <w:rStyle w:val="Corpsdutexte"/>
          <w:noProof/>
        </w:rPr>
        <w:t xml:space="preserve">sub-groups </w:t>
      </w:r>
      <w:r>
        <w:rPr>
          <w:noProof/>
        </w:rPr>
        <w:t xml:space="preserve">for the purpose of examining specific questions on the basis of terms of reference defined by the Commission. </w:t>
      </w:r>
      <w:r w:rsidR="00CB57D8">
        <w:rPr>
          <w:rStyle w:val="Corpsdutexte"/>
          <w:noProof/>
        </w:rPr>
        <w:t xml:space="preserve">Sub-groups </w:t>
      </w:r>
      <w:r>
        <w:rPr>
          <w:noProof/>
        </w:rPr>
        <w:t xml:space="preserve">shall operate in compliance with the horizontal rules and shall report to the STECF. They shall be dissolved as soon as their mandate is fulfilled. </w:t>
      </w:r>
      <w:r w:rsidR="00E77312">
        <w:rPr>
          <w:rStyle w:val="Corpsdutexte"/>
          <w:noProof/>
        </w:rPr>
        <w:t xml:space="preserve">Sub-group </w:t>
      </w:r>
      <w:r w:rsidRPr="0063568D">
        <w:t xml:space="preserve">shall consist of at least two group members and external experts. </w:t>
      </w:r>
      <w:r>
        <w:rPr>
          <w:noProof/>
        </w:rPr>
        <w:t xml:space="preserve">The members of </w:t>
      </w:r>
      <w:r w:rsidR="00E77312">
        <w:rPr>
          <w:rStyle w:val="Corpsdutexte"/>
          <w:noProof/>
        </w:rPr>
        <w:t xml:space="preserve">sub-groups </w:t>
      </w:r>
      <w:r>
        <w:rPr>
          <w:noProof/>
        </w:rPr>
        <w:t>that are not members of the STECF shall be selected via a public call for applications.</w:t>
      </w:r>
    </w:p>
    <w:p w14:paraId="7E993A2D" w14:textId="79E9B37B" w:rsidR="00771085" w:rsidRDefault="00771085" w:rsidP="00771085">
      <w:pPr>
        <w:pStyle w:val="Text1"/>
        <w:keepNext/>
        <w:keepLines/>
        <w:widowControl w:val="0"/>
        <w:tabs>
          <w:tab w:val="left" w:pos="0"/>
        </w:tabs>
        <w:ind w:left="0"/>
        <w:outlineLvl w:val="1"/>
        <w:rPr>
          <w:b/>
          <w:bCs/>
          <w:noProof/>
          <w:color w:val="000000"/>
          <w:lang w:val="en-US" w:eastAsia="en-GB"/>
        </w:rPr>
      </w:pPr>
      <w:r>
        <w:rPr>
          <w:b/>
          <w:bCs/>
          <w:noProof/>
          <w:color w:val="000000"/>
          <w:lang w:val="en-US" w:eastAsia="en-GB"/>
        </w:rPr>
        <w:t>2.4.</w:t>
      </w:r>
      <w:r>
        <w:rPr>
          <w:b/>
          <w:bCs/>
          <w:noProof/>
          <w:color w:val="000000"/>
          <w:lang w:val="en-US" w:eastAsia="en-GB"/>
        </w:rPr>
        <w:tab/>
      </w:r>
      <w:r>
        <w:rPr>
          <w:b/>
          <w:bCs/>
          <w:smallCaps/>
          <w:noProof/>
          <w:color w:val="000000"/>
          <w:lang w:val="en-US" w:eastAsia="en-GB"/>
        </w:rPr>
        <w:t xml:space="preserve">Transparency </w:t>
      </w:r>
      <w:r>
        <w:rPr>
          <w:b/>
          <w:bCs/>
          <w:smallCaps/>
          <w:noProof/>
          <w:color w:val="000000"/>
          <w:lang w:val="en-US" w:eastAsia="en-GB"/>
        </w:rPr>
        <w:br/>
      </w:r>
      <w:r>
        <w:rPr>
          <w:b/>
          <w:bCs/>
          <w:noProof/>
          <w:color w:val="000000"/>
          <w:lang w:val="en-US" w:eastAsia="en-GB"/>
        </w:rPr>
        <w:br/>
      </w:r>
      <w:r>
        <w:rPr>
          <w:noProof/>
        </w:rPr>
        <w:t xml:space="preserve">The STECF </w:t>
      </w:r>
      <w:r w:rsidR="008432D6">
        <w:rPr>
          <w:noProof/>
        </w:rPr>
        <w:t xml:space="preserve">and its sub-groups </w:t>
      </w:r>
      <w:r>
        <w:rPr>
          <w:noProof/>
        </w:rPr>
        <w:t xml:space="preserve">shall be registered in the </w:t>
      </w:r>
      <w:bookmarkStart w:id="4" w:name="_Hlk178175686"/>
      <w:r>
        <w:rPr>
          <w:noProof/>
        </w:rPr>
        <w:t xml:space="preserve">Register of Commission expert groups </w:t>
      </w:r>
      <w:bookmarkEnd w:id="4"/>
      <w:r>
        <w:rPr>
          <w:noProof/>
        </w:rPr>
        <w:t>and other similar entities (‘the Register of expert groups’).</w:t>
      </w:r>
    </w:p>
    <w:p w14:paraId="5759D558" w14:textId="078C45FB" w:rsidR="00771085" w:rsidRDefault="00771085" w:rsidP="00771085">
      <w:pPr>
        <w:tabs>
          <w:tab w:val="left" w:pos="851"/>
        </w:tabs>
        <w:rPr>
          <w:noProof/>
        </w:rPr>
      </w:pPr>
      <w:r>
        <w:rPr>
          <w:noProof/>
        </w:rPr>
        <w:t xml:space="preserve">As concerns the STECF </w:t>
      </w:r>
      <w:r w:rsidR="008432D6">
        <w:rPr>
          <w:noProof/>
        </w:rPr>
        <w:t xml:space="preserve">and its sub-groups </w:t>
      </w:r>
      <w:r>
        <w:rPr>
          <w:noProof/>
        </w:rPr>
        <w:t xml:space="preserve">composition, </w:t>
      </w:r>
      <w:r w:rsidR="00F21F9B">
        <w:rPr>
          <w:noProof/>
        </w:rPr>
        <w:t xml:space="preserve">DG MARE </w:t>
      </w:r>
      <w:r>
        <w:rPr>
          <w:noProof/>
        </w:rPr>
        <w:t>shall publish the name of individuals appointed in a personal capacity on the Register of expert groups</w:t>
      </w:r>
      <w:r>
        <w:rPr>
          <w:rStyle w:val="FootnoteReference"/>
          <w:noProof/>
        </w:rPr>
        <w:footnoteReference w:id="4"/>
      </w:r>
      <w:r>
        <w:rPr>
          <w:noProof/>
        </w:rPr>
        <w:t>.</w:t>
      </w:r>
    </w:p>
    <w:p w14:paraId="2C5A7AB2" w14:textId="22BF5F15" w:rsidR="00771085" w:rsidRDefault="00F21F9B" w:rsidP="00771085">
      <w:pPr>
        <w:spacing w:before="0" w:after="0"/>
        <w:rPr>
          <w:noProof/>
          <w:lang w:eastAsia="en-GB"/>
        </w:rPr>
      </w:pPr>
      <w:r>
        <w:rPr>
          <w:noProof/>
          <w:lang w:eastAsia="en-GB"/>
        </w:rPr>
        <w:t>DG MARE</w:t>
      </w:r>
      <w:r w:rsidR="00AE0CC3">
        <w:rPr>
          <w:noProof/>
          <w:lang w:eastAsia="en-GB"/>
        </w:rPr>
        <w:t xml:space="preserve"> </w:t>
      </w:r>
      <w:r w:rsidR="002A5CD3">
        <w:rPr>
          <w:noProof/>
          <w:lang w:eastAsia="en-GB"/>
        </w:rPr>
        <w:t xml:space="preserve">and </w:t>
      </w:r>
      <w:r w:rsidR="00AE0CC3">
        <w:rPr>
          <w:noProof/>
          <w:lang w:eastAsia="en-GB"/>
        </w:rPr>
        <w:t>DG JRC</w:t>
      </w:r>
      <w:r>
        <w:rPr>
          <w:noProof/>
          <w:lang w:eastAsia="en-GB"/>
        </w:rPr>
        <w:t xml:space="preserve"> </w:t>
      </w:r>
      <w:r w:rsidR="00771085">
        <w:rPr>
          <w:noProof/>
          <w:lang w:eastAsia="en-GB"/>
        </w:rPr>
        <w:t>shall make available all relevant documents, including the agendas, the minutes and participants</w:t>
      </w:r>
      <w:r>
        <w:rPr>
          <w:noProof/>
          <w:lang w:eastAsia="en-GB"/>
        </w:rPr>
        <w:t xml:space="preserve"> submissions</w:t>
      </w:r>
      <w:r w:rsidR="00771085">
        <w:rPr>
          <w:noProof/>
          <w:lang w:eastAsia="en-GB"/>
        </w:rPr>
        <w:t xml:space="preserve">, either on the Register </w:t>
      </w:r>
      <w:r w:rsidR="00771085">
        <w:rPr>
          <w:noProof/>
        </w:rPr>
        <w:t>of expert groups</w:t>
      </w:r>
      <w:r w:rsidR="00771085">
        <w:rPr>
          <w:noProof/>
          <w:lang w:eastAsia="en-GB"/>
        </w:rPr>
        <w:t xml:space="preserve"> or</w:t>
      </w:r>
      <w:r w:rsidR="00771085" w:rsidRPr="00E31C54">
        <w:rPr>
          <w:noProof/>
          <w:lang w:eastAsia="en-GB"/>
        </w:rPr>
        <w:t xml:space="preserve"> </w:t>
      </w:r>
      <w:r w:rsidR="00771085" w:rsidRPr="00C44124">
        <w:rPr>
          <w:noProof/>
          <w:lang w:eastAsia="en-GB"/>
        </w:rPr>
        <w:t>via</w:t>
      </w:r>
      <w:r w:rsidR="00771085">
        <w:rPr>
          <w:noProof/>
          <w:lang w:eastAsia="en-GB"/>
        </w:rPr>
        <w:t xml:space="preserve"> a link from the Register to a dedicated website, where this information can be found. Access to dedicated websites shall not be submitted to user registration or any other restriction. </w:t>
      </w:r>
      <w:r w:rsidR="00771085">
        <w:rPr>
          <w:noProof/>
          <w:szCs w:val="20"/>
          <w:lang w:eastAsia="en-GB"/>
        </w:rPr>
        <w:t xml:space="preserve">In particular, the Commission shall ensure </w:t>
      </w:r>
      <w:r w:rsidR="00771085" w:rsidRPr="003A1E98">
        <w:rPr>
          <w:noProof/>
          <w:szCs w:val="20"/>
          <w:lang w:eastAsia="en-GB"/>
        </w:rPr>
        <w:t xml:space="preserve">publication of the agenda and other relevant background documents in due time ahead of the meeting, followed by timely publication of </w:t>
      </w:r>
      <w:r w:rsidR="00771085">
        <w:rPr>
          <w:noProof/>
          <w:szCs w:val="20"/>
          <w:lang w:eastAsia="en-GB"/>
        </w:rPr>
        <w:t>minutes</w:t>
      </w:r>
      <w:r w:rsidR="00771085" w:rsidRPr="003A1E98">
        <w:rPr>
          <w:noProof/>
          <w:szCs w:val="20"/>
          <w:lang w:eastAsia="en-GB"/>
        </w:rPr>
        <w:t xml:space="preserve">. </w:t>
      </w:r>
      <w:r w:rsidR="00771085">
        <w:rPr>
          <w:noProof/>
          <w:lang w:eastAsia="en-GB"/>
        </w:rPr>
        <w:t>Exceptions to publication shall only be foreseen where it is deemed that disclosure of a document would undermine the protection of a public or private interest as defined in Article 4 of Regulation (EC) N° 1049/2001</w:t>
      </w:r>
      <w:r w:rsidR="00771085">
        <w:rPr>
          <w:noProof/>
          <w:position w:val="6"/>
          <w:sz w:val="18"/>
          <w:szCs w:val="18"/>
          <w:lang w:eastAsia="en-GB"/>
        </w:rPr>
        <w:footnoteReference w:id="5"/>
      </w:r>
      <w:r w:rsidR="00771085">
        <w:rPr>
          <w:noProof/>
          <w:lang w:eastAsia="en-GB"/>
        </w:rPr>
        <w:t>.</w:t>
      </w:r>
    </w:p>
    <w:p w14:paraId="2621BD75" w14:textId="77777777" w:rsidR="00771085" w:rsidRDefault="00771085" w:rsidP="00771085">
      <w:pPr>
        <w:keepNext/>
        <w:keepLines/>
        <w:widowControl w:val="0"/>
        <w:tabs>
          <w:tab w:val="left" w:pos="0"/>
        </w:tabs>
        <w:outlineLvl w:val="1"/>
        <w:rPr>
          <w:rStyle w:val="Corpsdutexte"/>
          <w:b/>
          <w:bCs/>
          <w:noProof/>
          <w:color w:val="000000"/>
          <w:lang w:val="en-US" w:eastAsia="en-GB"/>
        </w:rPr>
      </w:pPr>
      <w:r>
        <w:rPr>
          <w:noProof/>
        </w:rPr>
        <w:t>Personal data shall be collected, processed and published in accordance with Regulation (EU) No 2018/1725.</w:t>
      </w:r>
    </w:p>
    <w:p w14:paraId="776DED38" w14:textId="77777777" w:rsidR="00771085" w:rsidRDefault="00771085" w:rsidP="00771085">
      <w:pPr>
        <w:keepNext/>
        <w:keepLines/>
        <w:widowControl w:val="0"/>
        <w:numPr>
          <w:ilvl w:val="0"/>
          <w:numId w:val="15"/>
        </w:numPr>
        <w:spacing w:before="0" w:after="0" w:line="523" w:lineRule="exact"/>
        <w:ind w:hanging="720"/>
        <w:outlineLvl w:val="1"/>
        <w:rPr>
          <w:b/>
          <w:bCs/>
          <w:noProof/>
          <w:color w:val="000000"/>
          <w:lang w:val="sl" w:eastAsia="en-GB"/>
        </w:rPr>
      </w:pPr>
      <w:r>
        <w:rPr>
          <w:b/>
          <w:bCs/>
          <w:noProof/>
          <w:color w:val="000000"/>
          <w:lang w:val="sl" w:eastAsia="en-GB"/>
        </w:rPr>
        <w:t>Application procedure</w:t>
      </w:r>
    </w:p>
    <w:p w14:paraId="4F3274A1" w14:textId="77777777" w:rsidR="00771085" w:rsidRDefault="00771085" w:rsidP="00771085">
      <w:pPr>
        <w:widowControl w:val="0"/>
        <w:ind w:left="20"/>
        <w:rPr>
          <w:noProof/>
          <w:color w:val="000000"/>
          <w:lang w:val="en-US" w:eastAsia="en-GB"/>
        </w:rPr>
      </w:pPr>
      <w:r>
        <w:rPr>
          <w:noProof/>
          <w:color w:val="000000"/>
          <w:lang w:val="en-US" w:eastAsia="en-GB"/>
        </w:rPr>
        <w:t>Interested individuals are invited to submit their application to the European Commission, DG MARE.</w:t>
      </w:r>
    </w:p>
    <w:p w14:paraId="5DB124EB" w14:textId="77777777" w:rsidR="00771085" w:rsidRDefault="00771085" w:rsidP="00771085">
      <w:pPr>
        <w:widowControl w:val="0"/>
        <w:ind w:left="20"/>
        <w:rPr>
          <w:noProof/>
          <w:lang w:eastAsia="en-GB"/>
        </w:rPr>
      </w:pPr>
      <w:r>
        <w:rPr>
          <w:noProof/>
        </w:rPr>
        <w:t xml:space="preserve">Applications must be completed in one of the official languages of the European Union. However, </w:t>
      </w:r>
      <w:r>
        <w:rPr>
          <w:noProof/>
          <w:lang w:eastAsia="en-GB"/>
        </w:rPr>
        <w:t>applications in English would facilitate the evaluation procedure. If another language is used, it would be helpful to include a summary of the application in English.</w:t>
      </w:r>
    </w:p>
    <w:p w14:paraId="6FE242CE" w14:textId="77777777" w:rsidR="00771085" w:rsidRDefault="00771085" w:rsidP="00771085">
      <w:pPr>
        <w:widowControl w:val="0"/>
        <w:ind w:left="20"/>
        <w:rPr>
          <w:noProof/>
          <w:lang w:eastAsia="en-GB"/>
        </w:rPr>
      </w:pPr>
      <w:r>
        <w:rPr>
          <w:noProof/>
          <w:lang w:eastAsia="en-GB"/>
        </w:rPr>
        <w:lastRenderedPageBreak/>
        <w:t>An application will be deemed admissible only if it is sent by the deadline and includes the documents referred to below. All documents submitted by applicants should be duly filled in, legible, signed and numbered sequentially.</w:t>
      </w:r>
    </w:p>
    <w:p w14:paraId="5629C734" w14:textId="77777777" w:rsidR="00771085" w:rsidRDefault="00771085" w:rsidP="00771085">
      <w:pPr>
        <w:widowControl w:val="0"/>
        <w:ind w:left="20"/>
        <w:rPr>
          <w:noProof/>
          <w:u w:val="single"/>
          <w:lang w:eastAsia="en-GB"/>
        </w:rPr>
      </w:pPr>
      <w:r>
        <w:rPr>
          <w:noProof/>
          <w:u w:val="single"/>
          <w:lang w:eastAsia="en-GB"/>
        </w:rPr>
        <w:t>Supporting documents</w:t>
      </w:r>
    </w:p>
    <w:p w14:paraId="1BCC0529" w14:textId="77777777" w:rsidR="00771085" w:rsidRDefault="00771085" w:rsidP="00771085">
      <w:pPr>
        <w:widowControl w:val="0"/>
        <w:ind w:left="20"/>
        <w:rPr>
          <w:noProof/>
          <w:color w:val="000000"/>
          <w:lang w:val="en-US" w:eastAsia="en-GB"/>
        </w:rPr>
      </w:pPr>
      <w:r>
        <w:rPr>
          <w:noProof/>
          <w:color w:val="000000"/>
          <w:lang w:val="en-US" w:eastAsia="en-GB"/>
        </w:rPr>
        <w:t>Each application shall include the following documents:</w:t>
      </w:r>
    </w:p>
    <w:p w14:paraId="7CEEC59D" w14:textId="77777777" w:rsidR="00771085" w:rsidRDefault="00771085" w:rsidP="00771085">
      <w:pPr>
        <w:widowControl w:val="0"/>
        <w:numPr>
          <w:ilvl w:val="0"/>
          <w:numId w:val="9"/>
        </w:numPr>
        <w:tabs>
          <w:tab w:val="left" w:pos="0"/>
        </w:tabs>
        <w:ind w:left="360" w:hanging="360"/>
        <w:rPr>
          <w:noProof/>
          <w:color w:val="000000"/>
          <w:lang w:val="en-US" w:eastAsia="en-GB"/>
        </w:rPr>
      </w:pPr>
      <w:r w:rsidRPr="005544B1">
        <w:rPr>
          <w:b/>
          <w:noProof/>
          <w:color w:val="000000"/>
          <w:lang w:val="en-US" w:eastAsia="en-GB"/>
        </w:rPr>
        <w:t>a cover letter</w:t>
      </w:r>
      <w:r>
        <w:rPr>
          <w:noProof/>
          <w:color w:val="000000"/>
          <w:lang w:val="en-US" w:eastAsia="en-GB"/>
        </w:rPr>
        <w:t xml:space="preserve"> explaining the applicant's motivation for answering this call and </w:t>
      </w:r>
      <w:r>
        <w:rPr>
          <w:noProof/>
          <w:lang w:eastAsia="en-GB"/>
        </w:rPr>
        <w:t xml:space="preserve">stating what contribution the applicant could make to the </w:t>
      </w:r>
      <w:r>
        <w:rPr>
          <w:noProof/>
        </w:rPr>
        <w:t>STECF</w:t>
      </w:r>
      <w:r>
        <w:rPr>
          <w:noProof/>
          <w:lang w:eastAsia="en-GB"/>
        </w:rPr>
        <w:t>;</w:t>
      </w:r>
    </w:p>
    <w:p w14:paraId="6F20226D" w14:textId="77777777" w:rsidR="00771085" w:rsidRDefault="00771085" w:rsidP="00771085">
      <w:pPr>
        <w:widowControl w:val="0"/>
        <w:numPr>
          <w:ilvl w:val="0"/>
          <w:numId w:val="9"/>
        </w:numPr>
        <w:tabs>
          <w:tab w:val="left" w:pos="0"/>
        </w:tabs>
        <w:ind w:left="360" w:hanging="360"/>
        <w:rPr>
          <w:noProof/>
          <w:color w:val="000000"/>
          <w:lang w:val="en-US" w:eastAsia="en-GB"/>
        </w:rPr>
      </w:pPr>
      <w:r w:rsidRPr="005544B1">
        <w:rPr>
          <w:b/>
          <w:noProof/>
          <w:color w:val="000000"/>
          <w:lang w:val="en-US" w:eastAsia="en-GB"/>
        </w:rPr>
        <w:t>a classification form</w:t>
      </w:r>
      <w:r>
        <w:rPr>
          <w:noProof/>
          <w:color w:val="000000"/>
          <w:lang w:val="en-US" w:eastAsia="en-GB"/>
        </w:rPr>
        <w:t xml:space="preserve"> duly filled in (Annex I)</w:t>
      </w:r>
      <w:r>
        <w:rPr>
          <w:noProof/>
          <w:color w:val="000000"/>
          <w:lang w:val="sl" w:eastAsia="en-GB"/>
        </w:rPr>
        <w:t>;</w:t>
      </w:r>
    </w:p>
    <w:p w14:paraId="3ED59C52" w14:textId="77777777" w:rsidR="00771085" w:rsidRPr="005544B1" w:rsidRDefault="00771085" w:rsidP="00771085">
      <w:pPr>
        <w:widowControl w:val="0"/>
        <w:numPr>
          <w:ilvl w:val="0"/>
          <w:numId w:val="9"/>
        </w:numPr>
        <w:tabs>
          <w:tab w:val="left" w:pos="0"/>
        </w:tabs>
        <w:ind w:left="380" w:right="40" w:hanging="360"/>
        <w:rPr>
          <w:noProof/>
          <w:color w:val="000000"/>
          <w:lang w:val="en-US" w:eastAsia="en-GB"/>
        </w:rPr>
      </w:pPr>
      <w:r w:rsidRPr="005544B1">
        <w:rPr>
          <w:b/>
          <w:noProof/>
          <w:color w:val="000000"/>
          <w:lang w:val="en-US" w:eastAsia="en-GB"/>
        </w:rPr>
        <w:t>a selection criteria form</w:t>
      </w:r>
      <w:r w:rsidRPr="00F40CA9">
        <w:rPr>
          <w:noProof/>
          <w:color w:val="000000"/>
          <w:lang w:val="en-US" w:eastAsia="en-GB"/>
        </w:rPr>
        <w:t>,</w:t>
      </w:r>
      <w:r w:rsidRPr="005544B1">
        <w:rPr>
          <w:noProof/>
          <w:color w:val="000000"/>
          <w:lang w:val="en-US" w:eastAsia="en-GB"/>
        </w:rPr>
        <w:t xml:space="preserve"> duly filled in</w:t>
      </w:r>
      <w:r>
        <w:rPr>
          <w:noProof/>
          <w:color w:val="000000"/>
          <w:lang w:val="en-US" w:eastAsia="en-GB"/>
        </w:rPr>
        <w:t>,</w:t>
      </w:r>
      <w:r w:rsidRPr="005544B1">
        <w:rPr>
          <w:noProof/>
          <w:color w:val="000000"/>
          <w:lang w:val="en-US" w:eastAsia="en-GB"/>
        </w:rPr>
        <w:t xml:space="preserve"> documenting how the applicant fulfills the selection criteria listed in chapter 4 of this call (Annex II</w:t>
      </w:r>
      <w:r w:rsidRPr="005544B1">
        <w:rPr>
          <w:noProof/>
          <w:color w:val="000000"/>
          <w:lang w:val="sl" w:eastAsia="en-GB"/>
        </w:rPr>
        <w:t>)</w:t>
      </w:r>
      <w:r>
        <w:rPr>
          <w:noProof/>
          <w:color w:val="000000"/>
          <w:lang w:val="sl" w:eastAsia="en-GB"/>
        </w:rPr>
        <w:t>;</w:t>
      </w:r>
    </w:p>
    <w:p w14:paraId="23DABED9" w14:textId="1902C271" w:rsidR="00771085" w:rsidRPr="005544B1" w:rsidRDefault="00771085" w:rsidP="00771085">
      <w:pPr>
        <w:widowControl w:val="0"/>
        <w:numPr>
          <w:ilvl w:val="0"/>
          <w:numId w:val="9"/>
        </w:numPr>
        <w:tabs>
          <w:tab w:val="left" w:pos="0"/>
        </w:tabs>
        <w:ind w:left="380" w:right="40" w:hanging="360"/>
        <w:rPr>
          <w:rFonts w:eastAsia="SimSun"/>
          <w:noProof/>
          <w:lang w:eastAsia="zh-CN"/>
        </w:rPr>
      </w:pPr>
      <w:r w:rsidRPr="005544B1">
        <w:rPr>
          <w:b/>
          <w:noProof/>
          <w:color w:val="000000"/>
          <w:lang w:val="en-US" w:eastAsia="en-GB"/>
        </w:rPr>
        <w:t xml:space="preserve">a </w:t>
      </w:r>
      <w:r w:rsidRPr="00BA48D8">
        <w:rPr>
          <w:b/>
          <w:noProof/>
          <w:color w:val="000000"/>
          <w:lang w:val="en-US" w:eastAsia="en-GB"/>
        </w:rPr>
        <w:t xml:space="preserve">curriculum </w:t>
      </w:r>
      <w:r w:rsidRPr="00BA48D8">
        <w:rPr>
          <w:b/>
          <w:noProof/>
          <w:color w:val="000000"/>
          <w:lang w:eastAsia="en-GB"/>
        </w:rPr>
        <w:t>vitae</w:t>
      </w:r>
      <w:r w:rsidRPr="005544B1">
        <w:rPr>
          <w:b/>
          <w:noProof/>
          <w:color w:val="000000"/>
          <w:lang w:eastAsia="en-GB"/>
        </w:rPr>
        <w:t xml:space="preserve"> </w:t>
      </w:r>
      <w:r w:rsidRPr="005544B1">
        <w:rPr>
          <w:noProof/>
          <w:color w:val="000000"/>
          <w:lang w:val="sl" w:eastAsia="en-GB"/>
        </w:rPr>
        <w:t xml:space="preserve">(CV), </w:t>
      </w:r>
      <w:r w:rsidRPr="005544B1">
        <w:rPr>
          <w:noProof/>
          <w:color w:val="000000"/>
          <w:lang w:val="en-US" w:eastAsia="en-GB"/>
        </w:rPr>
        <w:t>preferably not exceeding three pages. All CVs shall be submitted in the European format (</w:t>
      </w:r>
      <w:hyperlink r:id="rId8" w:history="1">
        <w:r>
          <w:rPr>
            <w:rStyle w:val="Hyperlink"/>
          </w:rPr>
          <w:t xml:space="preserve">Language selection | </w:t>
        </w:r>
        <w:proofErr w:type="spellStart"/>
        <w:r>
          <w:rPr>
            <w:rStyle w:val="Hyperlink"/>
          </w:rPr>
          <w:t>Europass</w:t>
        </w:r>
        <w:proofErr w:type="spellEnd"/>
      </w:hyperlink>
      <w:r>
        <w:t xml:space="preserve"> ). </w:t>
      </w:r>
    </w:p>
    <w:p w14:paraId="19D84222" w14:textId="24C5470F" w:rsidR="00771085" w:rsidRPr="005544B1" w:rsidRDefault="00771085" w:rsidP="00771085">
      <w:pPr>
        <w:widowControl w:val="0"/>
        <w:tabs>
          <w:tab w:val="left" w:pos="0"/>
        </w:tabs>
        <w:ind w:left="20" w:right="40"/>
        <w:rPr>
          <w:rFonts w:eastAsia="SimSun"/>
          <w:noProof/>
          <w:lang w:eastAsia="zh-CN"/>
        </w:rPr>
      </w:pPr>
      <w:r>
        <w:rPr>
          <w:noProof/>
        </w:rPr>
        <w:t xml:space="preserve">Individuals </w:t>
      </w:r>
      <w:r w:rsidRPr="005544B1">
        <w:rPr>
          <w:rFonts w:eastAsia="SimSun"/>
          <w:noProof/>
          <w:szCs w:val="20"/>
          <w:lang w:eastAsia="zh-CN"/>
        </w:rPr>
        <w:t xml:space="preserve">applying </w:t>
      </w:r>
      <w:r w:rsidR="00F21F9B" w:rsidRPr="00A67022">
        <w:rPr>
          <w:rFonts w:eastAsia="SimSun"/>
          <w:noProof/>
          <w:lang w:eastAsia="zh-CN"/>
        </w:rPr>
        <w:t>to be appointed as members of the group in a personal capacity</w:t>
      </w:r>
      <w:r w:rsidR="00F21F9B" w:rsidRPr="005544B1">
        <w:rPr>
          <w:rFonts w:eastAsia="SimSun"/>
          <w:noProof/>
          <w:szCs w:val="20"/>
          <w:lang w:eastAsia="zh-CN"/>
        </w:rPr>
        <w:t xml:space="preserve"> </w:t>
      </w:r>
      <w:r w:rsidRPr="005544B1">
        <w:rPr>
          <w:rFonts w:eastAsia="SimSun"/>
          <w:noProof/>
          <w:szCs w:val="20"/>
          <w:lang w:eastAsia="zh-CN"/>
        </w:rPr>
        <w:t xml:space="preserve">must disclose any circumstances that could give rise to a conflict of interest by </w:t>
      </w:r>
      <w:r w:rsidRPr="005544B1">
        <w:rPr>
          <w:noProof/>
          <w:szCs w:val="20"/>
          <w:lang w:eastAsia="en-GB"/>
        </w:rPr>
        <w:t xml:space="preserve">submitting a </w:t>
      </w:r>
      <w:r w:rsidRPr="005544B1">
        <w:rPr>
          <w:b/>
          <w:noProof/>
          <w:szCs w:val="20"/>
          <w:lang w:eastAsia="en-GB"/>
        </w:rPr>
        <w:t>declaration of interests</w:t>
      </w:r>
      <w:r w:rsidRPr="005544B1">
        <w:rPr>
          <w:noProof/>
          <w:szCs w:val="20"/>
          <w:lang w:eastAsia="en-GB"/>
        </w:rPr>
        <w:t xml:space="preserve"> </w:t>
      </w:r>
      <w:r>
        <w:rPr>
          <w:noProof/>
        </w:rPr>
        <w:t xml:space="preserve">(’DOI’) form </w:t>
      </w:r>
      <w:r w:rsidRPr="005544B1">
        <w:rPr>
          <w:noProof/>
          <w:szCs w:val="20"/>
          <w:lang w:eastAsia="en-GB"/>
        </w:rPr>
        <w:t>on the basis of the standard DOI form for expert groups attached to this call</w:t>
      </w:r>
      <w:r>
        <w:rPr>
          <w:noProof/>
          <w:szCs w:val="20"/>
          <w:lang w:eastAsia="en-GB"/>
        </w:rPr>
        <w:t xml:space="preserve"> </w:t>
      </w:r>
      <w:r w:rsidRPr="005544B1">
        <w:rPr>
          <w:noProof/>
          <w:color w:val="000000"/>
          <w:lang w:val="en-US" w:eastAsia="en-GB"/>
        </w:rPr>
        <w:t>(Annex II</w:t>
      </w:r>
      <w:r>
        <w:rPr>
          <w:noProof/>
          <w:color w:val="000000"/>
          <w:lang w:val="en-US" w:eastAsia="en-GB"/>
        </w:rPr>
        <w:t>I</w:t>
      </w:r>
      <w:r w:rsidRPr="005544B1">
        <w:rPr>
          <w:noProof/>
          <w:color w:val="000000"/>
          <w:lang w:val="sl" w:eastAsia="en-GB"/>
        </w:rPr>
        <w:t>)</w:t>
      </w:r>
      <w:r w:rsidRPr="005544B1">
        <w:rPr>
          <w:rFonts w:eastAsia="SimSun"/>
          <w:noProof/>
          <w:szCs w:val="20"/>
          <w:lang w:eastAsia="zh-CN"/>
        </w:rPr>
        <w:t xml:space="preserve">. </w:t>
      </w:r>
      <w:r w:rsidRPr="005544B1">
        <w:rPr>
          <w:iCs/>
          <w:noProof/>
          <w:szCs w:val="20"/>
          <w:lang w:eastAsia="en-GB"/>
        </w:rPr>
        <w:t>Submission of a duly completed DOI form is necessary in order to be eligible to be appointed in a personal capacity.</w:t>
      </w:r>
      <w:r w:rsidRPr="005544B1">
        <w:rPr>
          <w:rFonts w:eastAsia="SimSun"/>
          <w:noProof/>
          <w:lang w:eastAsia="zh-CN"/>
        </w:rPr>
        <w:t xml:space="preserve"> </w:t>
      </w:r>
      <w:r>
        <w:rPr>
          <w:rFonts w:eastAsia="SimSun"/>
          <w:noProof/>
          <w:lang w:eastAsia="zh-CN"/>
        </w:rPr>
        <w:t xml:space="preserve">Individuals who answer in the affirmative questions included in the DOI form are required to supply further </w:t>
      </w:r>
      <w:r w:rsidRPr="00611864">
        <w:rPr>
          <w:rFonts w:eastAsia="SimSun"/>
          <w:b/>
          <w:noProof/>
          <w:lang w:eastAsia="zh-CN"/>
        </w:rPr>
        <w:t>details</w:t>
      </w:r>
      <w:r>
        <w:rPr>
          <w:rFonts w:eastAsia="SimSun"/>
          <w:noProof/>
          <w:lang w:eastAsia="zh-CN"/>
        </w:rPr>
        <w:t xml:space="preserve"> by filling in the section ‘Description’. </w:t>
      </w:r>
      <w:r w:rsidR="00F21F9B">
        <w:rPr>
          <w:rFonts w:eastAsia="SimSun"/>
          <w:noProof/>
          <w:lang w:eastAsia="zh-CN"/>
        </w:rPr>
        <w:t>DG MARE</w:t>
      </w:r>
      <w:r w:rsidRPr="005544B1">
        <w:rPr>
          <w:rFonts w:eastAsia="SimSun"/>
          <w:noProof/>
          <w:lang w:eastAsia="zh-CN"/>
        </w:rPr>
        <w:t xml:space="preserve"> shall perform the conflict of interest assessment in compliance with the horizontal rules</w:t>
      </w:r>
      <w:r>
        <w:rPr>
          <w:rStyle w:val="FootnoteReference"/>
          <w:rFonts w:eastAsia="SimSun"/>
          <w:noProof/>
          <w:lang w:eastAsia="zh-CN"/>
        </w:rPr>
        <w:footnoteReference w:id="6"/>
      </w:r>
      <w:r w:rsidRPr="005544B1">
        <w:rPr>
          <w:rFonts w:eastAsia="SimSun"/>
          <w:noProof/>
          <w:lang w:eastAsia="zh-CN"/>
        </w:rPr>
        <w:t>.</w:t>
      </w:r>
    </w:p>
    <w:p w14:paraId="186DC7C7" w14:textId="77777777" w:rsidR="00771085" w:rsidRDefault="00771085" w:rsidP="00771085">
      <w:pPr>
        <w:widowControl w:val="0"/>
        <w:tabs>
          <w:tab w:val="left" w:pos="0"/>
        </w:tabs>
        <w:ind w:right="40"/>
        <w:rPr>
          <w:noProof/>
          <w:lang w:eastAsia="en-GB"/>
        </w:rPr>
      </w:pPr>
      <w:r>
        <w:rPr>
          <w:noProof/>
          <w:lang w:eastAsia="en-GB"/>
        </w:rPr>
        <w:t>Additional supporting documents (e.g. publications) may be requested at a later stage.</w:t>
      </w:r>
    </w:p>
    <w:p w14:paraId="4695E453" w14:textId="77777777" w:rsidR="00771085" w:rsidRDefault="00771085" w:rsidP="00771085">
      <w:pPr>
        <w:widowControl w:val="0"/>
        <w:tabs>
          <w:tab w:val="left" w:pos="0"/>
        </w:tabs>
        <w:ind w:right="40"/>
        <w:rPr>
          <w:noProof/>
          <w:color w:val="000000"/>
          <w:sz w:val="23"/>
          <w:szCs w:val="23"/>
          <w:lang w:val="en-US" w:eastAsia="en-GB"/>
        </w:rPr>
      </w:pPr>
    </w:p>
    <w:p w14:paraId="7F65257B" w14:textId="77777777" w:rsidR="00771085" w:rsidRDefault="00771085" w:rsidP="00771085">
      <w:pPr>
        <w:widowControl w:val="0"/>
        <w:rPr>
          <w:noProof/>
          <w:color w:val="000000"/>
          <w:lang w:val="en-US" w:eastAsia="en-GB"/>
        </w:rPr>
      </w:pPr>
      <w:r>
        <w:rPr>
          <w:noProof/>
          <w:color w:val="000000"/>
          <w:u w:val="single"/>
          <w:lang w:val="en-US" w:eastAsia="en-GB"/>
        </w:rPr>
        <w:t>Deadline for application</w:t>
      </w:r>
    </w:p>
    <w:p w14:paraId="665BDE03" w14:textId="01BF4E4A" w:rsidR="00771085" w:rsidRDefault="00771085" w:rsidP="00771085">
      <w:pPr>
        <w:widowControl w:val="0"/>
        <w:ind w:right="40"/>
        <w:rPr>
          <w:noProof/>
          <w:color w:val="000000"/>
          <w:lang w:val="en-US" w:eastAsia="en-GB"/>
        </w:rPr>
      </w:pPr>
      <w:r>
        <w:rPr>
          <w:noProof/>
          <w:color w:val="000000"/>
          <w:lang w:val="en-US" w:eastAsia="en-GB"/>
        </w:rPr>
        <w:t xml:space="preserve">The duly signed applications must be sent by </w:t>
      </w:r>
      <w:r w:rsidR="00161BBB">
        <w:rPr>
          <w:noProof/>
          <w:color w:val="000000"/>
          <w:u w:val="single"/>
          <w:lang w:val="en-US" w:eastAsia="en-GB"/>
        </w:rPr>
        <w:t>3</w:t>
      </w:r>
      <w:r w:rsidR="00420830">
        <w:rPr>
          <w:noProof/>
          <w:color w:val="000000"/>
          <w:u w:val="single"/>
          <w:lang w:val="en-US" w:eastAsia="en-GB"/>
        </w:rPr>
        <w:t>1</w:t>
      </w:r>
      <w:r w:rsidRPr="00F40CA9">
        <w:rPr>
          <w:noProof/>
          <w:color w:val="000000"/>
          <w:u w:val="single"/>
          <w:lang w:val="en-US" w:eastAsia="en-GB"/>
        </w:rPr>
        <w:t xml:space="preserve"> </w:t>
      </w:r>
      <w:r w:rsidR="00420830">
        <w:rPr>
          <w:noProof/>
          <w:color w:val="000000"/>
          <w:u w:val="single"/>
          <w:lang w:val="en-US" w:eastAsia="en-GB"/>
        </w:rPr>
        <w:t>Dec</w:t>
      </w:r>
      <w:r w:rsidRPr="00F40CA9">
        <w:rPr>
          <w:noProof/>
          <w:color w:val="000000"/>
          <w:u w:val="single"/>
          <w:lang w:val="en-US" w:eastAsia="en-GB"/>
        </w:rPr>
        <w:t>ember 202</w:t>
      </w:r>
      <w:r>
        <w:rPr>
          <w:noProof/>
          <w:color w:val="000000"/>
          <w:u w:val="single"/>
          <w:lang w:val="en-US" w:eastAsia="en-GB"/>
        </w:rPr>
        <w:t>4</w:t>
      </w:r>
      <w:r w:rsidRPr="00F40CA9">
        <w:rPr>
          <w:noProof/>
          <w:color w:val="000000"/>
          <w:lang w:val="en-US" w:eastAsia="en-GB"/>
        </w:rPr>
        <w:t xml:space="preserve"> </w:t>
      </w:r>
      <w:r w:rsidRPr="008F2D90">
        <w:rPr>
          <w:noProof/>
          <w:color w:val="000000"/>
          <w:lang w:val="en-US" w:eastAsia="en-GB"/>
        </w:rPr>
        <w:t>at the</w:t>
      </w:r>
      <w:r>
        <w:rPr>
          <w:noProof/>
          <w:color w:val="000000"/>
          <w:lang w:val="en-US" w:eastAsia="en-GB"/>
        </w:rPr>
        <w:t xml:space="preserve"> latest. </w:t>
      </w:r>
    </w:p>
    <w:p w14:paraId="6D60FC84" w14:textId="4AFC7F4C" w:rsidR="00771085" w:rsidRDefault="00771085" w:rsidP="00771085">
      <w:pPr>
        <w:widowControl w:val="0"/>
        <w:ind w:right="40"/>
        <w:rPr>
          <w:noProof/>
          <w:color w:val="000000"/>
          <w:lang w:val="en-US" w:eastAsia="en-GB"/>
        </w:rPr>
      </w:pPr>
      <w:r>
        <w:rPr>
          <w:noProof/>
          <w:color w:val="000000"/>
          <w:lang w:val="en-US" w:eastAsia="en-GB"/>
        </w:rPr>
        <w:t xml:space="preserve">Applications must be sent by e-mail only to the following e-mail address: </w:t>
      </w:r>
      <w:bookmarkStart w:id="5" w:name="_Hlk175253979"/>
      <w:r>
        <w:rPr>
          <w:noProof/>
          <w:lang w:val="en-US" w:eastAsia="en-GB"/>
        </w:rPr>
        <w:fldChar w:fldCharType="begin"/>
      </w:r>
      <w:r>
        <w:rPr>
          <w:noProof/>
          <w:lang w:val="en-US" w:eastAsia="en-GB"/>
        </w:rPr>
        <w:instrText>HYPERLINK "mailto:</w:instrText>
      </w:r>
      <w:r w:rsidRPr="00771085">
        <w:rPr>
          <w:noProof/>
          <w:lang w:val="en-US" w:eastAsia="en-GB"/>
        </w:rPr>
        <w:instrText>MARE-STECF-APPLICATIONS-2024@ec.europa.eu</w:instrText>
      </w:r>
      <w:r>
        <w:rPr>
          <w:noProof/>
          <w:lang w:val="en-US" w:eastAsia="en-GB"/>
        </w:rPr>
        <w:instrText>"</w:instrText>
      </w:r>
      <w:r>
        <w:rPr>
          <w:noProof/>
          <w:lang w:val="en-US" w:eastAsia="en-GB"/>
        </w:rPr>
      </w:r>
      <w:r>
        <w:rPr>
          <w:noProof/>
          <w:lang w:val="en-US" w:eastAsia="en-GB"/>
        </w:rPr>
        <w:fldChar w:fldCharType="separate"/>
      </w:r>
      <w:r w:rsidRPr="00AE72AE">
        <w:rPr>
          <w:rStyle w:val="Hyperlink"/>
          <w:noProof/>
          <w:lang w:val="en-US" w:eastAsia="en-GB"/>
        </w:rPr>
        <w:t>MARE-STECF-APPLICATIONS-2024@ec.europa.eu</w:t>
      </w:r>
      <w:r>
        <w:rPr>
          <w:noProof/>
          <w:lang w:val="en-US" w:eastAsia="en-GB"/>
        </w:rPr>
        <w:fldChar w:fldCharType="end"/>
      </w:r>
      <w:r w:rsidRPr="00F40CA9">
        <w:rPr>
          <w:noProof/>
          <w:color w:val="000000"/>
          <w:lang w:val="en-US" w:eastAsia="en-GB"/>
        </w:rPr>
        <w:t>.</w:t>
      </w:r>
      <w:r>
        <w:rPr>
          <w:noProof/>
          <w:color w:val="000000"/>
          <w:lang w:val="sl" w:eastAsia="en-GB"/>
        </w:rPr>
        <w:t xml:space="preserve"> </w:t>
      </w:r>
      <w:bookmarkEnd w:id="5"/>
      <w:r>
        <w:rPr>
          <w:noProof/>
          <w:color w:val="000000"/>
          <w:lang w:val="sl" w:eastAsia="en-GB"/>
        </w:rPr>
        <w:t>T</w:t>
      </w:r>
      <w:r>
        <w:rPr>
          <w:noProof/>
          <w:color w:val="000000"/>
          <w:lang w:val="en-US" w:eastAsia="en-GB"/>
        </w:rPr>
        <w:t>he date of the e-mail will be the date of sending.</w:t>
      </w:r>
    </w:p>
    <w:p w14:paraId="3CC45594" w14:textId="77777777" w:rsidR="00771085" w:rsidRPr="000341B9" w:rsidRDefault="00771085" w:rsidP="00771085">
      <w:pPr>
        <w:keepNext/>
        <w:keepLines/>
        <w:widowControl w:val="0"/>
        <w:numPr>
          <w:ilvl w:val="0"/>
          <w:numId w:val="15"/>
        </w:numPr>
        <w:spacing w:before="0" w:after="0" w:line="523" w:lineRule="exact"/>
        <w:ind w:hanging="720"/>
        <w:outlineLvl w:val="1"/>
        <w:rPr>
          <w:b/>
          <w:bCs/>
          <w:noProof/>
          <w:color w:val="000000"/>
          <w:lang w:val="sl" w:eastAsia="en-GB"/>
        </w:rPr>
      </w:pPr>
      <w:r w:rsidRPr="000341B9">
        <w:rPr>
          <w:b/>
          <w:bCs/>
          <w:noProof/>
          <w:color w:val="000000"/>
          <w:lang w:val="sl" w:eastAsia="en-GB"/>
        </w:rPr>
        <w:t>Selection criteria</w:t>
      </w:r>
    </w:p>
    <w:p w14:paraId="5313F1E5" w14:textId="3F43E3D7" w:rsidR="00771085" w:rsidRDefault="0096359A" w:rsidP="00771085">
      <w:pPr>
        <w:rPr>
          <w:noProof/>
        </w:rPr>
      </w:pPr>
      <w:r>
        <w:rPr>
          <w:noProof/>
          <w:szCs w:val="20"/>
        </w:rPr>
        <w:t xml:space="preserve">DG MARE </w:t>
      </w:r>
      <w:r w:rsidR="00771085">
        <w:rPr>
          <w:noProof/>
        </w:rPr>
        <w:t>will take the following criteria into account when assessing applications:</w:t>
      </w:r>
    </w:p>
    <w:p w14:paraId="3F33C3F2" w14:textId="6A850F49" w:rsidR="00771085" w:rsidRPr="00F40CA9" w:rsidRDefault="00771085" w:rsidP="00771085">
      <w:pPr>
        <w:pStyle w:val="Tiret0"/>
        <w:numPr>
          <w:ilvl w:val="0"/>
          <w:numId w:val="7"/>
        </w:numPr>
        <w:rPr>
          <w:noProof/>
        </w:rPr>
      </w:pPr>
      <w:r>
        <w:rPr>
          <w:noProof/>
        </w:rPr>
        <w:t>proven and relevant competence and experience, at European (including outermost regions</w:t>
      </w:r>
      <w:r w:rsidR="00E56796">
        <w:rPr>
          <w:rStyle w:val="FootnoteReference"/>
          <w:noProof/>
        </w:rPr>
        <w:footnoteReference w:id="7"/>
      </w:r>
      <w:r>
        <w:rPr>
          <w:noProof/>
        </w:rPr>
        <w:t xml:space="preserve">) and / or international level, in one or more of the following </w:t>
      </w:r>
      <w:r w:rsidRPr="00F40CA9">
        <w:rPr>
          <w:noProof/>
        </w:rPr>
        <w:t>areas:</w:t>
      </w:r>
    </w:p>
    <w:p w14:paraId="3FF0E804" w14:textId="41F99E57" w:rsidR="00771085" w:rsidRPr="00F40CA9" w:rsidRDefault="00771085" w:rsidP="00771085">
      <w:pPr>
        <w:pStyle w:val="ListParagraph"/>
        <w:numPr>
          <w:ilvl w:val="0"/>
          <w:numId w:val="20"/>
        </w:numPr>
        <w:spacing w:before="0" w:after="0"/>
      </w:pPr>
      <w:r w:rsidRPr="00F40CA9">
        <w:t xml:space="preserve">marine and fisheries biology in relation to </w:t>
      </w:r>
      <w:r>
        <w:t xml:space="preserve">the </w:t>
      </w:r>
      <w:r w:rsidR="00FA3554">
        <w:t xml:space="preserve">design, </w:t>
      </w:r>
      <w:r w:rsidRPr="00F40CA9">
        <w:t>implementation</w:t>
      </w:r>
      <w:r w:rsidR="00FA3554">
        <w:t>, and evaluation</w:t>
      </w:r>
      <w:r w:rsidRPr="00F40CA9">
        <w:t xml:space="preserve"> of conservation </w:t>
      </w:r>
      <w:proofErr w:type="gramStart"/>
      <w:r w:rsidRPr="00F40CA9">
        <w:t>policies</w:t>
      </w:r>
      <w:r>
        <w:t>;</w:t>
      </w:r>
      <w:proofErr w:type="gramEnd"/>
    </w:p>
    <w:p w14:paraId="296B5A5E" w14:textId="304D5E2B" w:rsidR="00B00C64" w:rsidRPr="00F40CA9" w:rsidRDefault="00B00C64" w:rsidP="00B00C64">
      <w:pPr>
        <w:pStyle w:val="ListParagraph"/>
        <w:numPr>
          <w:ilvl w:val="0"/>
          <w:numId w:val="20"/>
        </w:numPr>
        <w:spacing w:before="0" w:after="0"/>
      </w:pPr>
      <w:r w:rsidRPr="00F40CA9">
        <w:t>ecosystem</w:t>
      </w:r>
      <w:r w:rsidR="00FA3554">
        <w:t xml:space="preserve"> approach to</w:t>
      </w:r>
      <w:r w:rsidRPr="00F40CA9">
        <w:t xml:space="preserve"> fisheries management</w:t>
      </w:r>
      <w:r w:rsidR="007B1502">
        <w:t xml:space="preserve"> and its </w:t>
      </w:r>
      <w:r w:rsidR="00FA3554">
        <w:t>implementation, marine</w:t>
      </w:r>
      <w:r>
        <w:t xml:space="preserve"> ecosystems</w:t>
      </w:r>
      <w:r w:rsidRPr="00F40CA9">
        <w:t xml:space="preserve"> and food webs</w:t>
      </w:r>
      <w:r w:rsidR="007B1502">
        <w:t xml:space="preserve">, </w:t>
      </w:r>
      <w:r w:rsidR="00ED14E3">
        <w:t>marine protected areas,</w:t>
      </w:r>
      <w:r w:rsidR="000F4349">
        <w:t xml:space="preserve"> including protection of vulnerable marine ecosystems</w:t>
      </w:r>
      <w:r w:rsidR="00ED14E3">
        <w:t xml:space="preserve"> </w:t>
      </w:r>
      <w:r w:rsidR="007B1502">
        <w:t>by-catches of sensitive species</w:t>
      </w:r>
      <w:r w:rsidR="00BE2544">
        <w:t>, impact of climate change o</w:t>
      </w:r>
      <w:r w:rsidR="00496A2B">
        <w:t xml:space="preserve">n </w:t>
      </w:r>
      <w:r w:rsidR="00BE2544">
        <w:t xml:space="preserve">fish stocks, invasive </w:t>
      </w:r>
      <w:proofErr w:type="gramStart"/>
      <w:r w:rsidR="00BE2544">
        <w:t>species</w:t>
      </w:r>
      <w:r>
        <w:t>;</w:t>
      </w:r>
      <w:proofErr w:type="gramEnd"/>
    </w:p>
    <w:p w14:paraId="1801B7C6" w14:textId="77777777" w:rsidR="00771085" w:rsidRPr="00F40CA9" w:rsidRDefault="00771085" w:rsidP="00771085">
      <w:pPr>
        <w:pStyle w:val="ListParagraph"/>
        <w:numPr>
          <w:ilvl w:val="0"/>
          <w:numId w:val="20"/>
        </w:numPr>
        <w:spacing w:before="0" w:after="0"/>
      </w:pPr>
      <w:r w:rsidRPr="00F40CA9">
        <w:lastRenderedPageBreak/>
        <w:t xml:space="preserve">technical knowledge of fishing techniques and gear </w:t>
      </w:r>
      <w:proofErr w:type="gramStart"/>
      <w:r w:rsidRPr="00F40CA9">
        <w:t>technology</w:t>
      </w:r>
      <w:r>
        <w:t>;</w:t>
      </w:r>
      <w:proofErr w:type="gramEnd"/>
    </w:p>
    <w:p w14:paraId="14F3E400" w14:textId="77777777" w:rsidR="00771085" w:rsidRPr="00036C26" w:rsidRDefault="00771085" w:rsidP="00771085">
      <w:pPr>
        <w:pStyle w:val="ListParagraph"/>
        <w:numPr>
          <w:ilvl w:val="0"/>
          <w:numId w:val="20"/>
        </w:numPr>
        <w:spacing w:before="0" w:after="0"/>
        <w:rPr>
          <w:b/>
        </w:rPr>
      </w:pPr>
      <w:r w:rsidRPr="00F40CA9">
        <w:t xml:space="preserve">scientific data collection in support of the </w:t>
      </w:r>
      <w:proofErr w:type="gramStart"/>
      <w:r w:rsidRPr="00F40CA9">
        <w:t>CFP</w:t>
      </w:r>
      <w:r>
        <w:t>;</w:t>
      </w:r>
      <w:proofErr w:type="gramEnd"/>
    </w:p>
    <w:p w14:paraId="6B7E88E6" w14:textId="77777777" w:rsidR="00771085" w:rsidRPr="00686201" w:rsidRDefault="00771085" w:rsidP="00771085">
      <w:pPr>
        <w:pStyle w:val="ListParagraph"/>
        <w:numPr>
          <w:ilvl w:val="0"/>
          <w:numId w:val="20"/>
        </w:numPr>
        <w:spacing w:before="0" w:after="0"/>
        <w:rPr>
          <w:b/>
        </w:rPr>
      </w:pPr>
      <w:r w:rsidRPr="00CC6823">
        <w:t>conception</w:t>
      </w:r>
      <w:r w:rsidRPr="00D62B4B">
        <w:t>, evaluation and asse</w:t>
      </w:r>
      <w:r w:rsidRPr="00CC6823">
        <w:t xml:space="preserve">ssment of (multi-annual) management </w:t>
      </w:r>
      <w:proofErr w:type="gramStart"/>
      <w:r w:rsidRPr="00CC6823">
        <w:t>plans</w:t>
      </w:r>
      <w:r>
        <w:t>;</w:t>
      </w:r>
      <w:proofErr w:type="gramEnd"/>
    </w:p>
    <w:p w14:paraId="0986A8D8" w14:textId="0FECD9F8" w:rsidR="00BE2544" w:rsidRPr="00CC6823" w:rsidRDefault="00BE2544" w:rsidP="00771085">
      <w:pPr>
        <w:pStyle w:val="ListParagraph"/>
        <w:numPr>
          <w:ilvl w:val="0"/>
          <w:numId w:val="20"/>
        </w:numPr>
        <w:spacing w:before="0" w:after="0"/>
        <w:rPr>
          <w:b/>
        </w:rPr>
      </w:pPr>
      <w:r>
        <w:t xml:space="preserve">state of the art stock assessments methods, including for data poor </w:t>
      </w:r>
      <w:proofErr w:type="gramStart"/>
      <w:r>
        <w:t>stocks;</w:t>
      </w:r>
      <w:proofErr w:type="gramEnd"/>
    </w:p>
    <w:p w14:paraId="4B71D9A9" w14:textId="77777777" w:rsidR="00771085" w:rsidRPr="00F02C13" w:rsidRDefault="00771085" w:rsidP="00771085">
      <w:pPr>
        <w:pStyle w:val="IntrtEEE"/>
        <w:numPr>
          <w:ilvl w:val="0"/>
          <w:numId w:val="20"/>
        </w:numPr>
        <w:spacing w:before="0" w:after="0"/>
        <w:jc w:val="both"/>
        <w:rPr>
          <w:b/>
        </w:rPr>
      </w:pPr>
      <w:r w:rsidRPr="009E6C92">
        <w:t>social and/or economic</w:t>
      </w:r>
      <w:r w:rsidRPr="00F02C13">
        <w:t xml:space="preserve"> analysis of the fisheries</w:t>
      </w:r>
      <w:r w:rsidRPr="00F02C13">
        <w:rPr>
          <w:rStyle w:val="CommentReference"/>
          <w:color w:val="000000"/>
          <w:lang w:val="en-US" w:bidi="en-US"/>
        </w:rPr>
        <w:t xml:space="preserve">, </w:t>
      </w:r>
      <w:r w:rsidRPr="00F02C13">
        <w:t>aquaculture and processing sector</w:t>
      </w:r>
      <w:r>
        <w:t>s</w:t>
      </w:r>
      <w:r w:rsidRPr="00F02C13">
        <w:t xml:space="preserve">, markets and the supply </w:t>
      </w:r>
      <w:proofErr w:type="gramStart"/>
      <w:r w:rsidRPr="00F02C13">
        <w:t>chain</w:t>
      </w:r>
      <w:r>
        <w:t>;</w:t>
      </w:r>
      <w:proofErr w:type="gramEnd"/>
    </w:p>
    <w:p w14:paraId="69B804C7" w14:textId="77777777" w:rsidR="00771085" w:rsidRPr="00CC6823" w:rsidRDefault="00771085" w:rsidP="00771085">
      <w:pPr>
        <w:pStyle w:val="IntrtEEE"/>
        <w:numPr>
          <w:ilvl w:val="0"/>
          <w:numId w:val="20"/>
        </w:numPr>
        <w:spacing w:before="0" w:after="0"/>
        <w:jc w:val="both"/>
      </w:pPr>
      <w:r w:rsidRPr="00CC6823">
        <w:t>aquaculture</w:t>
      </w:r>
      <w:r>
        <w:t>.</w:t>
      </w:r>
    </w:p>
    <w:p w14:paraId="539C4512" w14:textId="77777777" w:rsidR="00771085" w:rsidRDefault="00771085" w:rsidP="00771085">
      <w:pPr>
        <w:pStyle w:val="Tiret0"/>
        <w:numPr>
          <w:ilvl w:val="0"/>
          <w:numId w:val="7"/>
        </w:numPr>
        <w:rPr>
          <w:noProof/>
        </w:rPr>
      </w:pPr>
      <w:r>
        <w:rPr>
          <w:rFonts w:eastAsia="SimSun"/>
          <w:noProof/>
          <w:szCs w:val="20"/>
          <w:lang w:eastAsia="zh-CN"/>
        </w:rPr>
        <w:t>absence of circumstances that could give rise to a conflict of interest</w:t>
      </w:r>
      <w:r>
        <w:rPr>
          <w:noProof/>
        </w:rPr>
        <w:t>;</w:t>
      </w:r>
    </w:p>
    <w:p w14:paraId="2D12AA44" w14:textId="77777777" w:rsidR="00771085" w:rsidRDefault="00771085" w:rsidP="00771085">
      <w:pPr>
        <w:pStyle w:val="Tiret0"/>
        <w:numPr>
          <w:ilvl w:val="0"/>
          <w:numId w:val="7"/>
        </w:numPr>
        <w:rPr>
          <w:noProof/>
        </w:rPr>
      </w:pPr>
      <w:bookmarkStart w:id="6" w:name="bookmark12"/>
      <w:r>
        <w:rPr>
          <w:noProof/>
        </w:rPr>
        <w:t xml:space="preserve">good knowledge of the English language </w:t>
      </w:r>
      <w:r>
        <w:t>(</w:t>
      </w:r>
      <w:r w:rsidRPr="00046EF4">
        <w:t>proficiency</w:t>
      </w:r>
      <w:r w:rsidRPr="004F7F7F">
        <w:t xml:space="preserve"> in English, which is customary </w:t>
      </w:r>
      <w:proofErr w:type="gramStart"/>
      <w:r w:rsidRPr="004F7F7F">
        <w:t xml:space="preserve">in the </w:t>
      </w:r>
      <w:r>
        <w:t>area</w:t>
      </w:r>
      <w:r w:rsidRPr="004F7F7F">
        <w:t xml:space="preserve"> of</w:t>
      </w:r>
      <w:proofErr w:type="gramEnd"/>
      <w:r w:rsidRPr="004F7F7F">
        <w:t xml:space="preserve"> fisheries science and aquaculture, to a level that allows the scientific expert to participate in discussions and</w:t>
      </w:r>
      <w:r>
        <w:t xml:space="preserve"> draft reports in that language). </w:t>
      </w:r>
      <w:r w:rsidRPr="004F7F7F">
        <w:t>Knowledge of a second language or more languages is considered as an asset</w:t>
      </w:r>
      <w:r>
        <w:t>.</w:t>
      </w:r>
    </w:p>
    <w:p w14:paraId="401ACDAB" w14:textId="77777777" w:rsidR="00771085" w:rsidRDefault="00771085" w:rsidP="00771085">
      <w:pPr>
        <w:pStyle w:val="Tiret0"/>
        <w:numPr>
          <w:ilvl w:val="0"/>
          <w:numId w:val="7"/>
        </w:numPr>
        <w:rPr>
          <w:noProof/>
        </w:rPr>
      </w:pPr>
      <w:r>
        <w:rPr>
          <w:noProof/>
        </w:rPr>
        <w:t>Candidates should possess either:</w:t>
      </w:r>
    </w:p>
    <w:p w14:paraId="5F50E03A" w14:textId="793F6101" w:rsidR="00771085" w:rsidRDefault="00771085" w:rsidP="00771085">
      <w:pPr>
        <w:pStyle w:val="IntrtEEE"/>
        <w:numPr>
          <w:ilvl w:val="0"/>
          <w:numId w:val="20"/>
        </w:numPr>
        <w:spacing w:before="0" w:after="0"/>
        <w:jc w:val="both"/>
      </w:pPr>
      <w:r>
        <w:t>at least a relevant university degree (minimum 3 years), followed by a relevant research degree and a minimum of 5 additional years of relevant professional work experience, or</w:t>
      </w:r>
    </w:p>
    <w:p w14:paraId="3CB6F95F" w14:textId="77777777" w:rsidR="00771085" w:rsidRDefault="00771085" w:rsidP="00771085">
      <w:pPr>
        <w:pStyle w:val="IntrtEEE"/>
        <w:numPr>
          <w:ilvl w:val="0"/>
          <w:numId w:val="20"/>
        </w:numPr>
        <w:spacing w:before="0" w:after="0"/>
        <w:jc w:val="both"/>
      </w:pPr>
      <w:r>
        <w:t>at least a relevant university degree (minimum 3 years) and a minimum of 10 years of relevant professional work experience.</w:t>
      </w:r>
    </w:p>
    <w:p w14:paraId="5289855B" w14:textId="77777777" w:rsidR="00771085" w:rsidRDefault="00771085" w:rsidP="00771085">
      <w:pPr>
        <w:keepNext/>
        <w:keepLines/>
        <w:widowControl w:val="0"/>
        <w:numPr>
          <w:ilvl w:val="0"/>
          <w:numId w:val="16"/>
        </w:numPr>
        <w:spacing w:line="230" w:lineRule="exact"/>
        <w:ind w:hanging="720"/>
        <w:outlineLvl w:val="1"/>
        <w:rPr>
          <w:b/>
          <w:bCs/>
          <w:noProof/>
          <w:color w:val="000000"/>
          <w:sz w:val="23"/>
          <w:szCs w:val="23"/>
          <w:lang w:val="en-US" w:eastAsia="en-GB"/>
        </w:rPr>
      </w:pPr>
      <w:r>
        <w:rPr>
          <w:b/>
          <w:bCs/>
          <w:noProof/>
          <w:color w:val="000000"/>
          <w:sz w:val="23"/>
          <w:szCs w:val="23"/>
          <w:lang w:val="en-US" w:eastAsia="en-GB"/>
        </w:rPr>
        <w:t>Selection procedure</w:t>
      </w:r>
      <w:bookmarkEnd w:id="6"/>
    </w:p>
    <w:p w14:paraId="00CDD7B8" w14:textId="56DF34E3" w:rsidR="00771085" w:rsidRDefault="00771085" w:rsidP="00771085">
      <w:pPr>
        <w:keepNext/>
        <w:keepLines/>
        <w:widowControl w:val="0"/>
        <w:ind w:left="23"/>
        <w:outlineLvl w:val="1"/>
        <w:rPr>
          <w:noProof/>
          <w:color w:val="000000"/>
          <w:lang w:val="en-US" w:eastAsia="en-GB"/>
        </w:rPr>
      </w:pPr>
      <w:r>
        <w:rPr>
          <w:noProof/>
          <w:color w:val="000000"/>
          <w:lang w:val="en-US" w:eastAsia="en-GB"/>
        </w:rPr>
        <w:t xml:space="preserve">The selection procedure shall consist of an assessment of the applications performed by </w:t>
      </w:r>
      <w:r w:rsidR="0067504F">
        <w:rPr>
          <w:noProof/>
          <w:color w:val="000000"/>
          <w:lang w:val="en-US" w:eastAsia="en-GB"/>
        </w:rPr>
        <w:t xml:space="preserve">DG MARE </w:t>
      </w:r>
      <w:r>
        <w:rPr>
          <w:noProof/>
          <w:color w:val="000000"/>
          <w:lang w:val="en-US" w:eastAsia="en-GB"/>
        </w:rPr>
        <w:t xml:space="preserve">against the selection criteria listed in chapter 4 of this call, followed by </w:t>
      </w:r>
      <w:r w:rsidR="00445BBD">
        <w:rPr>
          <w:noProof/>
          <w:color w:val="000000"/>
          <w:lang w:val="en-US" w:eastAsia="en-GB"/>
        </w:rPr>
        <w:t xml:space="preserve">a series of interviews leading to </w:t>
      </w:r>
      <w:r>
        <w:rPr>
          <w:noProof/>
          <w:color w:val="000000"/>
          <w:lang w:val="en-US" w:eastAsia="en-GB"/>
        </w:rPr>
        <w:t xml:space="preserve">the establishment of a list of the </w:t>
      </w:r>
      <w:r>
        <w:rPr>
          <w:noProof/>
          <w:color w:val="000000"/>
          <w:lang w:val="hr" w:eastAsia="en-GB"/>
        </w:rPr>
        <w:t xml:space="preserve">most </w:t>
      </w:r>
      <w:r>
        <w:rPr>
          <w:noProof/>
          <w:color w:val="000000"/>
          <w:lang w:val="en-US" w:eastAsia="en-GB"/>
        </w:rPr>
        <w:t xml:space="preserve">suitable applicants, and concluded by the appointment of the members of the STECF. </w:t>
      </w:r>
    </w:p>
    <w:p w14:paraId="24672503" w14:textId="77777777" w:rsidR="00044714" w:rsidRDefault="00771085" w:rsidP="00044714">
      <w:pPr>
        <w:keepNext/>
        <w:keepLines/>
        <w:widowControl w:val="0"/>
        <w:ind w:left="20"/>
        <w:outlineLvl w:val="1"/>
        <w:rPr>
          <w:rStyle w:val="Strong"/>
          <w:smallCaps/>
          <w:noProof/>
          <w:color w:val="000000"/>
          <w:lang w:val="en-US" w:eastAsia="en-GB"/>
        </w:rPr>
      </w:pPr>
      <w:r>
        <w:rPr>
          <w:noProof/>
        </w:rPr>
        <w:t xml:space="preserve">When defining the composition of the group, DG MARE shall aim at ensuring, as far as  possible, a high level of expertise, a balanced representation of relevant know how and areas of interest, while taking into account the specific tasks of the group, the type of expertise required, and the relevance of the applications received. </w:t>
      </w:r>
      <w:r w:rsidR="00044714">
        <w:rPr>
          <w:noProof/>
        </w:rPr>
        <w:t>DG MARE shall also seek geographical  and</w:t>
      </w:r>
      <w:r w:rsidR="00044714" w:rsidRPr="00A52BC1">
        <w:rPr>
          <w:noProof/>
        </w:rPr>
        <w:t xml:space="preserve"> gender balance.</w:t>
      </w:r>
      <w:r w:rsidR="00044714" w:rsidRPr="00A52BC1" w:rsidDel="00A52BC1">
        <w:rPr>
          <w:noProof/>
        </w:rPr>
        <w:t xml:space="preserve"> </w:t>
      </w:r>
    </w:p>
    <w:p w14:paraId="0F7D78FF" w14:textId="2403A907" w:rsidR="00044714" w:rsidRDefault="00044714" w:rsidP="00E56796">
      <w:pPr>
        <w:rPr>
          <w:noProof/>
        </w:rPr>
      </w:pPr>
    </w:p>
    <w:p w14:paraId="73D95148" w14:textId="2BB8BB85" w:rsidR="00771085" w:rsidRDefault="000F4349" w:rsidP="00E56796">
      <w:pPr>
        <w:rPr>
          <w:noProof/>
        </w:rPr>
      </w:pPr>
      <w:r>
        <w:rPr>
          <w:noProof/>
        </w:rPr>
        <w:t xml:space="preserve">In order to ensure an efficient functioning of the STECF, </w:t>
      </w:r>
      <w:r w:rsidR="00445BBD">
        <w:rPr>
          <w:noProof/>
        </w:rPr>
        <w:t xml:space="preserve">DG MARE shall also </w:t>
      </w:r>
      <w:r w:rsidR="00B00C64">
        <w:rPr>
          <w:noProof/>
        </w:rPr>
        <w:t>take into account, in</w:t>
      </w:r>
      <w:r w:rsidR="002A5CD3">
        <w:rPr>
          <w:noProof/>
        </w:rPr>
        <w:t>cl</w:t>
      </w:r>
      <w:r w:rsidR="00B00C64">
        <w:rPr>
          <w:noProof/>
        </w:rPr>
        <w:t>uding through possible interviews with the candidates,</w:t>
      </w:r>
      <w:r>
        <w:rPr>
          <w:noProof/>
        </w:rPr>
        <w:t xml:space="preserve"> their capacity to work as part of a team and manage conflicting priorities,</w:t>
      </w:r>
      <w:r w:rsidR="00445BBD">
        <w:rPr>
          <w:noProof/>
        </w:rPr>
        <w:t>work</w:t>
      </w:r>
      <w:r w:rsidR="007B1502">
        <w:rPr>
          <w:noProof/>
        </w:rPr>
        <w:t>ing</w:t>
      </w:r>
      <w:r w:rsidR="00445BBD">
        <w:rPr>
          <w:noProof/>
        </w:rPr>
        <w:t xml:space="preserve"> in a constructive way with other</w:t>
      </w:r>
      <w:r w:rsidR="00B00C64">
        <w:rPr>
          <w:noProof/>
        </w:rPr>
        <w:t xml:space="preserve">s and with the Commission’s services, </w:t>
      </w:r>
      <w:r w:rsidR="007B1502">
        <w:rPr>
          <w:noProof/>
        </w:rPr>
        <w:t xml:space="preserve">including when working under pressure, </w:t>
      </w:r>
      <w:r w:rsidR="00B00C64">
        <w:rPr>
          <w:noProof/>
        </w:rPr>
        <w:t xml:space="preserve">and to </w:t>
      </w:r>
      <w:r w:rsidR="007B1502">
        <w:rPr>
          <w:noProof/>
        </w:rPr>
        <w:t>strictly adhere at all times to</w:t>
      </w:r>
      <w:r w:rsidR="00B00C64">
        <w:rPr>
          <w:noProof/>
        </w:rPr>
        <w:t xml:space="preserve"> the rules related to professional secrecy</w:t>
      </w:r>
      <w:r w:rsidR="007B1502">
        <w:rPr>
          <w:noProof/>
        </w:rPr>
        <w:t>,</w:t>
      </w:r>
      <w:r w:rsidR="00B00C64">
        <w:rPr>
          <w:noProof/>
        </w:rPr>
        <w:t xml:space="preserve"> as per Article 339 of the Treaty on the Functioning of the European Union.</w:t>
      </w:r>
    </w:p>
    <w:p w14:paraId="4FAD0731" w14:textId="2A1E6039" w:rsidR="00771085" w:rsidRDefault="00771085" w:rsidP="00771085">
      <w:pPr>
        <w:keepNext/>
        <w:keepLines/>
        <w:widowControl w:val="0"/>
        <w:ind w:left="20"/>
        <w:outlineLvl w:val="1"/>
        <w:rPr>
          <w:noProof/>
        </w:rPr>
      </w:pPr>
      <w:r>
        <w:rPr>
          <w:noProof/>
        </w:rPr>
        <w:t xml:space="preserve">For any further information please contact the </w:t>
      </w:r>
      <w:hyperlink r:id="rId9" w:history="1">
        <w:r w:rsidRPr="00AE72AE">
          <w:rPr>
            <w:rStyle w:val="Hyperlink"/>
            <w:noProof/>
            <w:lang w:val="en-US"/>
          </w:rPr>
          <w:t>MARE-STECF-APPLICATIONS-2024@ec.europa.eu</w:t>
        </w:r>
      </w:hyperlink>
      <w:r>
        <w:rPr>
          <w:noProof/>
        </w:rPr>
        <w:t xml:space="preserve"> functional mailbox.</w:t>
      </w:r>
    </w:p>
    <w:p w14:paraId="3BF9D2F8" w14:textId="77777777" w:rsidR="00771085" w:rsidRDefault="00771085" w:rsidP="00771085">
      <w:pPr>
        <w:keepNext/>
        <w:keepLines/>
        <w:widowControl w:val="0"/>
        <w:ind w:left="20"/>
        <w:outlineLvl w:val="1"/>
        <w:rPr>
          <w:noProof/>
        </w:rPr>
      </w:pPr>
    </w:p>
    <w:p w14:paraId="7A1F4AB5" w14:textId="77777777" w:rsidR="00771085" w:rsidRDefault="00771085" w:rsidP="00771085">
      <w:pPr>
        <w:rPr>
          <w:noProof/>
          <w:u w:val="single"/>
        </w:rPr>
      </w:pPr>
      <w:r>
        <w:rPr>
          <w:noProof/>
          <w:u w:val="single"/>
        </w:rPr>
        <w:t>ANNEXES:</w:t>
      </w:r>
    </w:p>
    <w:p w14:paraId="1D82010F" w14:textId="0C7746DC" w:rsidR="00771085" w:rsidRDefault="003B7BE2" w:rsidP="00771085">
      <w:pPr>
        <w:numPr>
          <w:ilvl w:val="0"/>
          <w:numId w:val="18"/>
        </w:numPr>
        <w:ind w:hanging="720"/>
        <w:rPr>
          <w:noProof/>
        </w:rPr>
      </w:pPr>
      <w:r>
        <w:rPr>
          <w:noProof/>
        </w:rPr>
        <w:t xml:space="preserve">ANNEX I: </w:t>
      </w:r>
      <w:r w:rsidR="00771085">
        <w:rPr>
          <w:noProof/>
        </w:rPr>
        <w:t>Classification form</w:t>
      </w:r>
    </w:p>
    <w:p w14:paraId="1F6F674E" w14:textId="168E0CCC" w:rsidR="00771085" w:rsidRDefault="003B7BE2" w:rsidP="00771085">
      <w:pPr>
        <w:numPr>
          <w:ilvl w:val="0"/>
          <w:numId w:val="18"/>
        </w:numPr>
        <w:ind w:hanging="720"/>
        <w:rPr>
          <w:noProof/>
        </w:rPr>
      </w:pPr>
      <w:r>
        <w:rPr>
          <w:noProof/>
        </w:rPr>
        <w:t xml:space="preserve">ANNEX II: </w:t>
      </w:r>
      <w:r w:rsidR="00771085">
        <w:rPr>
          <w:noProof/>
        </w:rPr>
        <w:t>Selection criteria form</w:t>
      </w:r>
    </w:p>
    <w:p w14:paraId="0FDAE06C" w14:textId="7A5CF332" w:rsidR="00771085" w:rsidRDefault="003B7BE2" w:rsidP="00771085">
      <w:pPr>
        <w:numPr>
          <w:ilvl w:val="0"/>
          <w:numId w:val="18"/>
        </w:numPr>
        <w:ind w:hanging="720"/>
        <w:rPr>
          <w:noProof/>
        </w:rPr>
      </w:pPr>
      <w:r>
        <w:rPr>
          <w:noProof/>
        </w:rPr>
        <w:t xml:space="preserve">ANNEX III: </w:t>
      </w:r>
      <w:r w:rsidR="00771085">
        <w:rPr>
          <w:noProof/>
        </w:rPr>
        <w:t>Standard declaration of interests</w:t>
      </w:r>
    </w:p>
    <w:p w14:paraId="5AE054D7" w14:textId="52481838" w:rsidR="00771085" w:rsidRDefault="003B7BE2" w:rsidP="00771085">
      <w:pPr>
        <w:numPr>
          <w:ilvl w:val="0"/>
          <w:numId w:val="18"/>
        </w:numPr>
        <w:ind w:hanging="720"/>
        <w:rPr>
          <w:noProof/>
        </w:rPr>
      </w:pPr>
      <w:r>
        <w:rPr>
          <w:noProof/>
        </w:rPr>
        <w:t xml:space="preserve">ANNEX IV: </w:t>
      </w:r>
      <w:r w:rsidR="00771085">
        <w:rPr>
          <w:noProof/>
        </w:rPr>
        <w:t>Guidance for filling in the declaration of interests</w:t>
      </w:r>
    </w:p>
    <w:p w14:paraId="6B23B27D" w14:textId="05EBB13B" w:rsidR="00771085" w:rsidRDefault="003B7BE2" w:rsidP="00771085">
      <w:pPr>
        <w:numPr>
          <w:ilvl w:val="0"/>
          <w:numId w:val="18"/>
        </w:numPr>
        <w:ind w:hanging="720"/>
        <w:rPr>
          <w:rStyle w:val="Strong"/>
          <w:b w:val="0"/>
          <w:noProof/>
        </w:rPr>
      </w:pPr>
      <w:r>
        <w:rPr>
          <w:noProof/>
        </w:rPr>
        <w:lastRenderedPageBreak/>
        <w:t xml:space="preserve">ANNEX </w:t>
      </w:r>
      <w:r>
        <w:rPr>
          <w:rStyle w:val="Strong"/>
          <w:b w:val="0"/>
          <w:noProof/>
        </w:rPr>
        <w:t xml:space="preserve">V: </w:t>
      </w:r>
      <w:r w:rsidR="00771085">
        <w:rPr>
          <w:rStyle w:val="Strong"/>
          <w:b w:val="0"/>
          <w:noProof/>
        </w:rPr>
        <w:t>Privacy statement</w:t>
      </w:r>
    </w:p>
    <w:p w14:paraId="53836550" w14:textId="77777777" w:rsidR="00771085" w:rsidRDefault="00771085" w:rsidP="00771085">
      <w:pPr>
        <w:spacing w:before="0" w:after="240"/>
        <w:jc w:val="center"/>
        <w:rPr>
          <w:b/>
          <w:noProof/>
          <w:szCs w:val="20"/>
        </w:rPr>
      </w:pPr>
      <w:r>
        <w:rPr>
          <w:b/>
          <w:noProof/>
          <w:szCs w:val="20"/>
        </w:rPr>
        <w:br w:type="page"/>
      </w:r>
      <w:r>
        <w:rPr>
          <w:b/>
          <w:noProof/>
          <w:szCs w:val="20"/>
        </w:rPr>
        <w:lastRenderedPageBreak/>
        <w:t>Annex I - Classification form</w:t>
      </w:r>
      <w:r>
        <w:rPr>
          <w:b/>
          <w:noProof/>
          <w:szCs w:val="20"/>
          <w:vertAlign w:val="superscript"/>
          <w:lang w:val="fr-BE"/>
        </w:rPr>
        <w:footnoteReference w:id="8"/>
      </w:r>
    </w:p>
    <w:p w14:paraId="72D28A4C" w14:textId="77777777" w:rsidR="00771085" w:rsidRDefault="00771085" w:rsidP="00771085">
      <w:pPr>
        <w:spacing w:before="0" w:after="240"/>
        <w:jc w:val="center"/>
        <w:rPr>
          <w:noProof/>
          <w:szCs w:val="20"/>
          <w:u w:val="single"/>
        </w:rPr>
      </w:pPr>
      <w:r>
        <w:rPr>
          <w:noProof/>
          <w:szCs w:val="20"/>
          <w:u w:val="single"/>
        </w:rPr>
        <w:t>To be filled in by all applicants</w:t>
      </w:r>
    </w:p>
    <w:p w14:paraId="12107674" w14:textId="77777777" w:rsidR="00771085" w:rsidRPr="005544B1" w:rsidRDefault="00771085" w:rsidP="00771085">
      <w:pPr>
        <w:spacing w:before="0" w:after="240"/>
        <w:rPr>
          <w:noProof/>
          <w:szCs w:val="20"/>
        </w:rPr>
      </w:pPr>
      <w:r w:rsidRPr="005544B1">
        <w:rPr>
          <w:noProof/>
          <w:szCs w:val="20"/>
        </w:rPr>
        <w:t>This application is made as an individual applying to be appointed in a personal capacity (Type A member); if appointed I shall act independently and in the public interest.</w:t>
      </w:r>
    </w:p>
    <w:p w14:paraId="1C9D08E6" w14:textId="380A99FF" w:rsidR="00771085" w:rsidRPr="003A247E" w:rsidRDefault="00771085" w:rsidP="00771085">
      <w:pPr>
        <w:rPr>
          <w:noProof/>
        </w:rPr>
      </w:pPr>
      <w:r w:rsidRPr="003A247E">
        <w:rPr>
          <w:noProof/>
        </w:rPr>
        <w:t xml:space="preserve">Please select one </w:t>
      </w:r>
      <w:r w:rsidRPr="003A247E">
        <w:rPr>
          <w:b/>
          <w:noProof/>
          <w:u w:val="single"/>
        </w:rPr>
        <w:t>or more policy areas</w:t>
      </w:r>
      <w:r w:rsidRPr="003A247E">
        <w:rPr>
          <w:noProof/>
        </w:rPr>
        <w:t xml:space="preserve"> in which you operate:</w:t>
      </w:r>
    </w:p>
    <w:p w14:paraId="4F6B2157" w14:textId="77777777" w:rsidR="00771085" w:rsidRPr="003A247E" w:rsidRDefault="00771085" w:rsidP="00771085">
      <w:pPr>
        <w:numPr>
          <w:ilvl w:val="0"/>
          <w:numId w:val="13"/>
        </w:numPr>
        <w:spacing w:before="0" w:after="240"/>
        <w:contextualSpacing/>
        <w:jc w:val="left"/>
        <w:rPr>
          <w:noProof/>
        </w:rPr>
      </w:pPr>
      <w:r w:rsidRPr="003A247E">
        <w:rPr>
          <w:noProof/>
        </w:rPr>
        <w:t>Agriculture</w:t>
      </w:r>
    </w:p>
    <w:p w14:paraId="5BEAF2E0" w14:textId="77777777" w:rsidR="00771085" w:rsidRPr="003A247E" w:rsidRDefault="00771085" w:rsidP="00771085">
      <w:pPr>
        <w:numPr>
          <w:ilvl w:val="0"/>
          <w:numId w:val="13"/>
        </w:numPr>
        <w:spacing w:before="0" w:after="240"/>
        <w:contextualSpacing/>
        <w:jc w:val="left"/>
        <w:rPr>
          <w:noProof/>
        </w:rPr>
      </w:pPr>
      <w:r w:rsidRPr="003A247E">
        <w:rPr>
          <w:noProof/>
        </w:rPr>
        <w:t>Archaeology</w:t>
      </w:r>
    </w:p>
    <w:p w14:paraId="5F746745" w14:textId="77777777" w:rsidR="00771085" w:rsidRPr="003A247E" w:rsidRDefault="00771085" w:rsidP="00771085">
      <w:pPr>
        <w:numPr>
          <w:ilvl w:val="0"/>
          <w:numId w:val="13"/>
        </w:numPr>
        <w:spacing w:before="0" w:after="240"/>
        <w:contextualSpacing/>
        <w:jc w:val="left"/>
        <w:rPr>
          <w:noProof/>
        </w:rPr>
      </w:pPr>
      <w:r w:rsidRPr="003A247E">
        <w:rPr>
          <w:noProof/>
        </w:rPr>
        <w:t>Architecture</w:t>
      </w:r>
    </w:p>
    <w:p w14:paraId="0FAAB17D" w14:textId="77777777" w:rsidR="00771085" w:rsidRPr="003A247E" w:rsidRDefault="00771085" w:rsidP="00771085">
      <w:pPr>
        <w:numPr>
          <w:ilvl w:val="0"/>
          <w:numId w:val="13"/>
        </w:numPr>
        <w:spacing w:before="0" w:after="240"/>
        <w:contextualSpacing/>
        <w:jc w:val="left"/>
        <w:rPr>
          <w:noProof/>
        </w:rPr>
      </w:pPr>
      <w:r w:rsidRPr="003A247E">
        <w:rPr>
          <w:noProof/>
        </w:rPr>
        <w:t>Audiovisual and media</w:t>
      </w:r>
    </w:p>
    <w:p w14:paraId="2267BFB6" w14:textId="77777777" w:rsidR="00771085" w:rsidRPr="003A247E" w:rsidRDefault="00771085" w:rsidP="00771085">
      <w:pPr>
        <w:numPr>
          <w:ilvl w:val="0"/>
          <w:numId w:val="13"/>
        </w:numPr>
        <w:spacing w:before="0" w:after="240"/>
        <w:contextualSpacing/>
        <w:jc w:val="left"/>
        <w:rPr>
          <w:noProof/>
        </w:rPr>
      </w:pPr>
      <w:r w:rsidRPr="003A247E">
        <w:rPr>
          <w:noProof/>
        </w:rPr>
        <w:t>Audit</w:t>
      </w:r>
    </w:p>
    <w:p w14:paraId="01325E8C" w14:textId="77777777" w:rsidR="00771085" w:rsidRPr="003A247E" w:rsidRDefault="00771085" w:rsidP="00771085">
      <w:pPr>
        <w:numPr>
          <w:ilvl w:val="0"/>
          <w:numId w:val="13"/>
        </w:numPr>
        <w:spacing w:before="0" w:after="240"/>
        <w:contextualSpacing/>
        <w:jc w:val="left"/>
        <w:rPr>
          <w:noProof/>
        </w:rPr>
      </w:pPr>
      <w:r w:rsidRPr="003A247E">
        <w:rPr>
          <w:noProof/>
        </w:rPr>
        <w:t>Banking</w:t>
      </w:r>
    </w:p>
    <w:p w14:paraId="0461C188" w14:textId="77777777" w:rsidR="00771085" w:rsidRPr="003A247E" w:rsidRDefault="00771085" w:rsidP="00771085">
      <w:pPr>
        <w:numPr>
          <w:ilvl w:val="0"/>
          <w:numId w:val="13"/>
        </w:numPr>
        <w:spacing w:before="0" w:after="240"/>
        <w:contextualSpacing/>
        <w:jc w:val="left"/>
        <w:rPr>
          <w:noProof/>
        </w:rPr>
      </w:pPr>
      <w:r w:rsidRPr="003A247E">
        <w:rPr>
          <w:noProof/>
        </w:rPr>
        <w:t>Biodiversity</w:t>
      </w:r>
    </w:p>
    <w:p w14:paraId="354A3961" w14:textId="77777777" w:rsidR="00771085" w:rsidRPr="003A247E" w:rsidRDefault="00771085" w:rsidP="00771085">
      <w:pPr>
        <w:numPr>
          <w:ilvl w:val="0"/>
          <w:numId w:val="13"/>
        </w:numPr>
        <w:spacing w:before="0" w:after="240"/>
        <w:contextualSpacing/>
        <w:jc w:val="left"/>
        <w:rPr>
          <w:noProof/>
        </w:rPr>
      </w:pPr>
      <w:r w:rsidRPr="003A247E">
        <w:rPr>
          <w:noProof/>
        </w:rPr>
        <w:t>Civil protection</w:t>
      </w:r>
    </w:p>
    <w:p w14:paraId="7B87FB56" w14:textId="77777777" w:rsidR="00771085" w:rsidRPr="003A247E" w:rsidRDefault="00771085" w:rsidP="00771085">
      <w:pPr>
        <w:numPr>
          <w:ilvl w:val="0"/>
          <w:numId w:val="13"/>
        </w:numPr>
        <w:spacing w:before="0" w:after="240"/>
        <w:contextualSpacing/>
        <w:jc w:val="left"/>
        <w:rPr>
          <w:noProof/>
        </w:rPr>
      </w:pPr>
      <w:r w:rsidRPr="003A247E">
        <w:rPr>
          <w:noProof/>
        </w:rPr>
        <w:t>Civil service</w:t>
      </w:r>
    </w:p>
    <w:p w14:paraId="2AC1FC88" w14:textId="77777777" w:rsidR="00771085" w:rsidRPr="003A247E" w:rsidRDefault="00771085" w:rsidP="00771085">
      <w:pPr>
        <w:numPr>
          <w:ilvl w:val="0"/>
          <w:numId w:val="13"/>
        </w:numPr>
        <w:spacing w:before="0" w:after="240"/>
        <w:contextualSpacing/>
        <w:jc w:val="left"/>
        <w:rPr>
          <w:noProof/>
        </w:rPr>
      </w:pPr>
      <w:r w:rsidRPr="003A247E">
        <w:rPr>
          <w:noProof/>
        </w:rPr>
        <w:t>Climate</w:t>
      </w:r>
    </w:p>
    <w:p w14:paraId="6F01A706" w14:textId="77777777" w:rsidR="00771085" w:rsidRPr="003A247E" w:rsidRDefault="00771085" w:rsidP="00771085">
      <w:pPr>
        <w:numPr>
          <w:ilvl w:val="0"/>
          <w:numId w:val="13"/>
        </w:numPr>
        <w:spacing w:before="0" w:after="240"/>
        <w:contextualSpacing/>
        <w:jc w:val="left"/>
        <w:rPr>
          <w:noProof/>
        </w:rPr>
      </w:pPr>
      <w:r w:rsidRPr="003A247E">
        <w:rPr>
          <w:noProof/>
        </w:rPr>
        <w:t>Competition</w:t>
      </w:r>
    </w:p>
    <w:p w14:paraId="2D71852C" w14:textId="77777777" w:rsidR="00771085" w:rsidRPr="003A247E" w:rsidRDefault="00771085" w:rsidP="00771085">
      <w:pPr>
        <w:numPr>
          <w:ilvl w:val="0"/>
          <w:numId w:val="13"/>
        </w:numPr>
        <w:spacing w:before="0" w:after="240"/>
        <w:contextualSpacing/>
        <w:jc w:val="left"/>
        <w:rPr>
          <w:noProof/>
        </w:rPr>
      </w:pPr>
      <w:r w:rsidRPr="003A247E">
        <w:rPr>
          <w:noProof/>
        </w:rPr>
        <w:t>Conservation</w:t>
      </w:r>
    </w:p>
    <w:p w14:paraId="770EA35A" w14:textId="77777777" w:rsidR="00771085" w:rsidRPr="003A247E" w:rsidRDefault="00771085" w:rsidP="00771085">
      <w:pPr>
        <w:numPr>
          <w:ilvl w:val="0"/>
          <w:numId w:val="13"/>
        </w:numPr>
        <w:spacing w:before="0" w:after="240"/>
        <w:contextualSpacing/>
        <w:jc w:val="left"/>
        <w:rPr>
          <w:noProof/>
        </w:rPr>
      </w:pPr>
      <w:r w:rsidRPr="003A247E">
        <w:rPr>
          <w:noProof/>
        </w:rPr>
        <w:t>Consumer affairs</w:t>
      </w:r>
    </w:p>
    <w:p w14:paraId="079DA0A5" w14:textId="77777777" w:rsidR="00771085" w:rsidRPr="003A247E" w:rsidRDefault="00771085" w:rsidP="00771085">
      <w:pPr>
        <w:numPr>
          <w:ilvl w:val="0"/>
          <w:numId w:val="13"/>
        </w:numPr>
        <w:spacing w:before="0" w:after="240"/>
        <w:contextualSpacing/>
        <w:jc w:val="left"/>
        <w:rPr>
          <w:noProof/>
        </w:rPr>
      </w:pPr>
      <w:r w:rsidRPr="003A247E">
        <w:rPr>
          <w:noProof/>
        </w:rPr>
        <w:t>Culture</w:t>
      </w:r>
    </w:p>
    <w:p w14:paraId="4528919D" w14:textId="77777777" w:rsidR="00771085" w:rsidRPr="003A247E" w:rsidRDefault="00771085" w:rsidP="00771085">
      <w:pPr>
        <w:numPr>
          <w:ilvl w:val="0"/>
          <w:numId w:val="13"/>
        </w:numPr>
        <w:spacing w:before="0" w:after="240"/>
        <w:contextualSpacing/>
        <w:jc w:val="left"/>
        <w:rPr>
          <w:noProof/>
        </w:rPr>
      </w:pPr>
      <w:r w:rsidRPr="003A247E">
        <w:rPr>
          <w:noProof/>
        </w:rPr>
        <w:t>Cultural heritage</w:t>
      </w:r>
    </w:p>
    <w:p w14:paraId="40670C4D" w14:textId="77777777" w:rsidR="00771085" w:rsidRPr="003A247E" w:rsidRDefault="00771085" w:rsidP="00771085">
      <w:pPr>
        <w:numPr>
          <w:ilvl w:val="0"/>
          <w:numId w:val="13"/>
        </w:numPr>
        <w:spacing w:before="0" w:after="240"/>
        <w:contextualSpacing/>
        <w:jc w:val="left"/>
        <w:rPr>
          <w:noProof/>
        </w:rPr>
      </w:pPr>
      <w:r w:rsidRPr="003A247E">
        <w:rPr>
          <w:noProof/>
        </w:rPr>
        <w:t>Cultural landscape</w:t>
      </w:r>
    </w:p>
    <w:p w14:paraId="4C4FBEC3" w14:textId="77777777" w:rsidR="00771085" w:rsidRPr="003A247E" w:rsidRDefault="00771085" w:rsidP="00771085">
      <w:pPr>
        <w:numPr>
          <w:ilvl w:val="0"/>
          <w:numId w:val="13"/>
        </w:numPr>
        <w:spacing w:before="0" w:after="240"/>
        <w:contextualSpacing/>
        <w:jc w:val="left"/>
        <w:rPr>
          <w:noProof/>
        </w:rPr>
      </w:pPr>
      <w:r w:rsidRPr="003A247E">
        <w:rPr>
          <w:noProof/>
        </w:rPr>
        <w:t>Customs</w:t>
      </w:r>
    </w:p>
    <w:p w14:paraId="2A56220C" w14:textId="77777777" w:rsidR="00771085" w:rsidRPr="003A247E" w:rsidRDefault="00771085" w:rsidP="00771085">
      <w:pPr>
        <w:numPr>
          <w:ilvl w:val="0"/>
          <w:numId w:val="13"/>
        </w:numPr>
        <w:spacing w:before="0" w:after="240"/>
        <w:contextualSpacing/>
        <w:jc w:val="left"/>
        <w:rPr>
          <w:noProof/>
        </w:rPr>
      </w:pPr>
      <w:r w:rsidRPr="003A247E">
        <w:rPr>
          <w:noProof/>
        </w:rPr>
        <w:t>Development</w:t>
      </w:r>
    </w:p>
    <w:p w14:paraId="4564ECB8" w14:textId="77777777" w:rsidR="00771085" w:rsidRPr="003A247E" w:rsidRDefault="00771085" w:rsidP="00771085">
      <w:pPr>
        <w:numPr>
          <w:ilvl w:val="0"/>
          <w:numId w:val="13"/>
        </w:numPr>
        <w:spacing w:before="0" w:after="240"/>
        <w:contextualSpacing/>
        <w:jc w:val="left"/>
        <w:rPr>
          <w:noProof/>
        </w:rPr>
      </w:pPr>
      <w:r w:rsidRPr="003A247E">
        <w:rPr>
          <w:noProof/>
        </w:rPr>
        <w:t>Disaster risk reduction</w:t>
      </w:r>
    </w:p>
    <w:p w14:paraId="4BDA17D3" w14:textId="77777777" w:rsidR="00771085" w:rsidRPr="003A247E" w:rsidRDefault="00771085" w:rsidP="00771085">
      <w:pPr>
        <w:numPr>
          <w:ilvl w:val="0"/>
          <w:numId w:val="13"/>
        </w:numPr>
        <w:spacing w:before="0" w:after="240"/>
        <w:contextualSpacing/>
        <w:jc w:val="left"/>
        <w:rPr>
          <w:noProof/>
        </w:rPr>
      </w:pPr>
      <w:r w:rsidRPr="003A247E">
        <w:rPr>
          <w:noProof/>
        </w:rPr>
        <w:t>Economy</w:t>
      </w:r>
    </w:p>
    <w:p w14:paraId="08D0D059" w14:textId="77777777" w:rsidR="00771085" w:rsidRPr="003A247E" w:rsidRDefault="00771085" w:rsidP="00771085">
      <w:pPr>
        <w:numPr>
          <w:ilvl w:val="0"/>
          <w:numId w:val="13"/>
        </w:numPr>
        <w:spacing w:before="0" w:after="240"/>
        <w:contextualSpacing/>
        <w:jc w:val="left"/>
        <w:rPr>
          <w:noProof/>
        </w:rPr>
      </w:pPr>
      <w:r w:rsidRPr="003A247E">
        <w:rPr>
          <w:noProof/>
        </w:rPr>
        <w:t>Education</w:t>
      </w:r>
    </w:p>
    <w:p w14:paraId="4DD59FE0" w14:textId="77777777" w:rsidR="00771085" w:rsidRPr="003A247E" w:rsidRDefault="00771085" w:rsidP="00771085">
      <w:pPr>
        <w:numPr>
          <w:ilvl w:val="0"/>
          <w:numId w:val="13"/>
        </w:numPr>
        <w:spacing w:before="0" w:after="240"/>
        <w:contextualSpacing/>
        <w:jc w:val="left"/>
        <w:rPr>
          <w:noProof/>
        </w:rPr>
      </w:pPr>
      <w:r w:rsidRPr="003A247E">
        <w:rPr>
          <w:noProof/>
        </w:rPr>
        <w:t>Employment and social affairs</w:t>
      </w:r>
    </w:p>
    <w:p w14:paraId="17634166" w14:textId="77777777" w:rsidR="00771085" w:rsidRPr="003A247E" w:rsidRDefault="00771085" w:rsidP="00771085">
      <w:pPr>
        <w:numPr>
          <w:ilvl w:val="0"/>
          <w:numId w:val="13"/>
        </w:numPr>
        <w:spacing w:before="0" w:after="240"/>
        <w:contextualSpacing/>
        <w:jc w:val="left"/>
        <w:rPr>
          <w:noProof/>
        </w:rPr>
      </w:pPr>
      <w:r w:rsidRPr="003A247E">
        <w:rPr>
          <w:noProof/>
        </w:rPr>
        <w:t>Energy</w:t>
      </w:r>
    </w:p>
    <w:p w14:paraId="55D0A48B" w14:textId="77777777" w:rsidR="00771085" w:rsidRPr="003A247E" w:rsidRDefault="00771085" w:rsidP="00771085">
      <w:pPr>
        <w:numPr>
          <w:ilvl w:val="0"/>
          <w:numId w:val="13"/>
        </w:numPr>
        <w:spacing w:before="0" w:after="240"/>
        <w:contextualSpacing/>
        <w:jc w:val="left"/>
        <w:rPr>
          <w:noProof/>
        </w:rPr>
      </w:pPr>
      <w:r w:rsidRPr="003A247E">
        <w:rPr>
          <w:noProof/>
        </w:rPr>
        <w:t>Engineering (chemical)</w:t>
      </w:r>
    </w:p>
    <w:p w14:paraId="40455511" w14:textId="77777777" w:rsidR="00771085" w:rsidRPr="003A247E" w:rsidRDefault="00771085" w:rsidP="00771085">
      <w:pPr>
        <w:numPr>
          <w:ilvl w:val="0"/>
          <w:numId w:val="13"/>
        </w:numPr>
        <w:spacing w:before="0" w:after="240"/>
        <w:contextualSpacing/>
        <w:jc w:val="left"/>
        <w:rPr>
          <w:noProof/>
        </w:rPr>
      </w:pPr>
      <w:r w:rsidRPr="003A247E">
        <w:rPr>
          <w:noProof/>
        </w:rPr>
        <w:t>Engineering (civil)</w:t>
      </w:r>
    </w:p>
    <w:p w14:paraId="3EDD4E95" w14:textId="77777777" w:rsidR="00771085" w:rsidRPr="003A247E" w:rsidRDefault="00771085" w:rsidP="00771085">
      <w:pPr>
        <w:numPr>
          <w:ilvl w:val="0"/>
          <w:numId w:val="13"/>
        </w:numPr>
        <w:spacing w:before="0" w:after="240"/>
        <w:contextualSpacing/>
        <w:jc w:val="left"/>
        <w:rPr>
          <w:noProof/>
        </w:rPr>
      </w:pPr>
      <w:r w:rsidRPr="003A247E">
        <w:rPr>
          <w:noProof/>
        </w:rPr>
        <w:t>Engineering (infrastructure)</w:t>
      </w:r>
    </w:p>
    <w:p w14:paraId="4B1C8910" w14:textId="77777777" w:rsidR="00771085" w:rsidRPr="003A247E" w:rsidRDefault="00771085" w:rsidP="00771085">
      <w:pPr>
        <w:numPr>
          <w:ilvl w:val="0"/>
          <w:numId w:val="13"/>
        </w:numPr>
        <w:spacing w:before="0" w:after="240"/>
        <w:contextualSpacing/>
        <w:jc w:val="left"/>
        <w:rPr>
          <w:noProof/>
        </w:rPr>
      </w:pPr>
      <w:r w:rsidRPr="003A247E">
        <w:rPr>
          <w:noProof/>
        </w:rPr>
        <w:t>Engineering (IT)</w:t>
      </w:r>
    </w:p>
    <w:p w14:paraId="20C309F9" w14:textId="77777777" w:rsidR="00771085" w:rsidRPr="003A247E" w:rsidRDefault="00771085" w:rsidP="00771085">
      <w:pPr>
        <w:numPr>
          <w:ilvl w:val="0"/>
          <w:numId w:val="13"/>
        </w:numPr>
        <w:spacing w:before="0" w:after="240"/>
        <w:contextualSpacing/>
        <w:jc w:val="left"/>
        <w:rPr>
          <w:noProof/>
        </w:rPr>
      </w:pPr>
      <w:r w:rsidRPr="003A247E">
        <w:rPr>
          <w:noProof/>
        </w:rPr>
        <w:t>Engineering (maritime)</w:t>
      </w:r>
    </w:p>
    <w:p w14:paraId="75626328" w14:textId="77777777" w:rsidR="00771085" w:rsidRPr="003A247E" w:rsidRDefault="00771085" w:rsidP="00771085">
      <w:pPr>
        <w:numPr>
          <w:ilvl w:val="0"/>
          <w:numId w:val="13"/>
        </w:numPr>
        <w:spacing w:before="0" w:after="240"/>
        <w:contextualSpacing/>
        <w:jc w:val="left"/>
        <w:rPr>
          <w:noProof/>
        </w:rPr>
      </w:pPr>
      <w:r w:rsidRPr="003A247E">
        <w:rPr>
          <w:noProof/>
        </w:rPr>
        <w:t>Engineering (space policy)</w:t>
      </w:r>
    </w:p>
    <w:p w14:paraId="5A82DD3B" w14:textId="77777777" w:rsidR="00771085" w:rsidRPr="003A247E" w:rsidRDefault="00771085" w:rsidP="00771085">
      <w:pPr>
        <w:numPr>
          <w:ilvl w:val="0"/>
          <w:numId w:val="13"/>
        </w:numPr>
        <w:spacing w:before="0" w:after="240"/>
        <w:contextualSpacing/>
        <w:jc w:val="left"/>
        <w:rPr>
          <w:noProof/>
        </w:rPr>
      </w:pPr>
      <w:r w:rsidRPr="003A247E">
        <w:rPr>
          <w:noProof/>
        </w:rPr>
        <w:t>Engineering (space research)</w:t>
      </w:r>
    </w:p>
    <w:p w14:paraId="696E0942" w14:textId="77777777" w:rsidR="00771085" w:rsidRPr="003A247E" w:rsidRDefault="00771085" w:rsidP="00771085">
      <w:pPr>
        <w:numPr>
          <w:ilvl w:val="0"/>
          <w:numId w:val="13"/>
        </w:numPr>
        <w:spacing w:before="0" w:after="240"/>
        <w:contextualSpacing/>
        <w:jc w:val="left"/>
        <w:rPr>
          <w:noProof/>
          <w:lang w:val="fr-BE"/>
        </w:rPr>
      </w:pPr>
      <w:r w:rsidRPr="003A247E">
        <w:rPr>
          <w:noProof/>
          <w:lang w:val="fr-BE"/>
        </w:rPr>
        <w:t>Enlargement</w:t>
      </w:r>
    </w:p>
    <w:p w14:paraId="3D66073D" w14:textId="77777777" w:rsidR="00771085" w:rsidRPr="003A247E" w:rsidRDefault="00771085" w:rsidP="00771085">
      <w:pPr>
        <w:numPr>
          <w:ilvl w:val="0"/>
          <w:numId w:val="13"/>
        </w:numPr>
        <w:spacing w:before="0" w:after="240"/>
        <w:contextualSpacing/>
        <w:jc w:val="left"/>
        <w:rPr>
          <w:noProof/>
          <w:lang w:val="fr-BE"/>
        </w:rPr>
      </w:pPr>
      <w:r w:rsidRPr="003A247E">
        <w:rPr>
          <w:noProof/>
          <w:lang w:val="fr-BE"/>
        </w:rPr>
        <w:t>Environment</w:t>
      </w:r>
    </w:p>
    <w:p w14:paraId="0E3075F9" w14:textId="77777777" w:rsidR="00771085" w:rsidRPr="003A247E" w:rsidRDefault="00771085" w:rsidP="00771085">
      <w:pPr>
        <w:numPr>
          <w:ilvl w:val="0"/>
          <w:numId w:val="13"/>
        </w:numPr>
        <w:spacing w:before="0" w:after="240"/>
        <w:contextualSpacing/>
        <w:jc w:val="left"/>
        <w:rPr>
          <w:noProof/>
          <w:lang w:val="fr-BE"/>
        </w:rPr>
      </w:pPr>
      <w:r w:rsidRPr="003A247E">
        <w:rPr>
          <w:noProof/>
          <w:lang w:val="fr-BE"/>
        </w:rPr>
        <w:t>Equal opportunities</w:t>
      </w:r>
    </w:p>
    <w:p w14:paraId="742A7785" w14:textId="77777777" w:rsidR="00771085" w:rsidRPr="003A247E" w:rsidRDefault="00771085" w:rsidP="00771085">
      <w:pPr>
        <w:numPr>
          <w:ilvl w:val="0"/>
          <w:numId w:val="13"/>
        </w:numPr>
        <w:spacing w:before="0" w:after="240"/>
        <w:contextualSpacing/>
        <w:jc w:val="left"/>
        <w:rPr>
          <w:noProof/>
          <w:lang w:val="fr-BE"/>
        </w:rPr>
      </w:pPr>
      <w:r w:rsidRPr="003A247E">
        <w:rPr>
          <w:noProof/>
          <w:lang w:val="fr-BE"/>
        </w:rPr>
        <w:t>External relations</w:t>
      </w:r>
    </w:p>
    <w:p w14:paraId="1C380DA6" w14:textId="77777777" w:rsidR="00771085" w:rsidRPr="003A247E" w:rsidRDefault="00771085" w:rsidP="00771085">
      <w:pPr>
        <w:numPr>
          <w:ilvl w:val="0"/>
          <w:numId w:val="13"/>
        </w:numPr>
        <w:spacing w:before="0" w:after="240"/>
        <w:contextualSpacing/>
        <w:jc w:val="left"/>
        <w:rPr>
          <w:noProof/>
        </w:rPr>
      </w:pPr>
      <w:r w:rsidRPr="003A247E">
        <w:rPr>
          <w:noProof/>
        </w:rPr>
        <w:t>External trade</w:t>
      </w:r>
    </w:p>
    <w:p w14:paraId="2D70552D" w14:textId="77777777" w:rsidR="00771085" w:rsidRPr="003A247E" w:rsidRDefault="00771085" w:rsidP="00771085">
      <w:pPr>
        <w:numPr>
          <w:ilvl w:val="0"/>
          <w:numId w:val="13"/>
        </w:numPr>
        <w:spacing w:before="0" w:after="240"/>
        <w:contextualSpacing/>
        <w:jc w:val="left"/>
        <w:rPr>
          <w:noProof/>
        </w:rPr>
      </w:pPr>
      <w:r w:rsidRPr="003A247E">
        <w:rPr>
          <w:noProof/>
        </w:rPr>
        <w:t>Finance</w:t>
      </w:r>
    </w:p>
    <w:p w14:paraId="498057D8" w14:textId="77777777" w:rsidR="00771085" w:rsidRPr="003A247E" w:rsidRDefault="00771085" w:rsidP="00771085">
      <w:pPr>
        <w:numPr>
          <w:ilvl w:val="0"/>
          <w:numId w:val="13"/>
        </w:numPr>
        <w:spacing w:before="0" w:after="240"/>
        <w:contextualSpacing/>
        <w:jc w:val="left"/>
        <w:rPr>
          <w:noProof/>
        </w:rPr>
      </w:pPr>
      <w:r w:rsidRPr="003A247E">
        <w:rPr>
          <w:noProof/>
        </w:rPr>
        <w:t>Fisheries and aquaculture</w:t>
      </w:r>
    </w:p>
    <w:p w14:paraId="5BB6D1A8" w14:textId="77777777" w:rsidR="00771085" w:rsidRPr="003A247E" w:rsidRDefault="00771085" w:rsidP="00771085">
      <w:pPr>
        <w:numPr>
          <w:ilvl w:val="0"/>
          <w:numId w:val="13"/>
        </w:numPr>
        <w:spacing w:before="0" w:after="240"/>
        <w:contextualSpacing/>
        <w:jc w:val="left"/>
        <w:rPr>
          <w:noProof/>
        </w:rPr>
      </w:pPr>
      <w:r w:rsidRPr="003A247E">
        <w:rPr>
          <w:noProof/>
        </w:rPr>
        <w:t>Food safety</w:t>
      </w:r>
    </w:p>
    <w:p w14:paraId="0F961238" w14:textId="77777777" w:rsidR="00771085" w:rsidRPr="003A247E" w:rsidRDefault="00771085" w:rsidP="00771085">
      <w:pPr>
        <w:numPr>
          <w:ilvl w:val="0"/>
          <w:numId w:val="13"/>
        </w:numPr>
        <w:spacing w:before="0" w:after="240"/>
        <w:contextualSpacing/>
        <w:jc w:val="left"/>
        <w:rPr>
          <w:noProof/>
        </w:rPr>
      </w:pPr>
      <w:r w:rsidRPr="003A247E">
        <w:rPr>
          <w:noProof/>
        </w:rPr>
        <w:t>Forestry</w:t>
      </w:r>
    </w:p>
    <w:p w14:paraId="0B45AF4F" w14:textId="77777777" w:rsidR="00771085" w:rsidRPr="003A247E" w:rsidRDefault="00771085" w:rsidP="00771085">
      <w:pPr>
        <w:numPr>
          <w:ilvl w:val="0"/>
          <w:numId w:val="13"/>
        </w:numPr>
        <w:spacing w:before="0" w:after="240"/>
        <w:contextualSpacing/>
        <w:jc w:val="left"/>
        <w:rPr>
          <w:noProof/>
        </w:rPr>
      </w:pPr>
      <w:r w:rsidRPr="003A247E">
        <w:rPr>
          <w:noProof/>
        </w:rPr>
        <w:t>Fundamental rights</w:t>
      </w:r>
    </w:p>
    <w:p w14:paraId="0B632FB0" w14:textId="77777777" w:rsidR="00771085" w:rsidRPr="003A247E" w:rsidRDefault="00771085" w:rsidP="00771085">
      <w:pPr>
        <w:numPr>
          <w:ilvl w:val="0"/>
          <w:numId w:val="13"/>
        </w:numPr>
        <w:spacing w:before="0" w:after="240"/>
        <w:contextualSpacing/>
        <w:jc w:val="left"/>
        <w:rPr>
          <w:noProof/>
        </w:rPr>
      </w:pPr>
      <w:r w:rsidRPr="003A247E">
        <w:rPr>
          <w:noProof/>
        </w:rPr>
        <w:lastRenderedPageBreak/>
        <w:t>Humanitarian aid</w:t>
      </w:r>
    </w:p>
    <w:p w14:paraId="77291913" w14:textId="77777777" w:rsidR="00771085" w:rsidRPr="003A247E" w:rsidRDefault="00771085" w:rsidP="00771085">
      <w:pPr>
        <w:numPr>
          <w:ilvl w:val="0"/>
          <w:numId w:val="13"/>
        </w:numPr>
        <w:spacing w:before="0" w:after="240"/>
        <w:contextualSpacing/>
        <w:jc w:val="left"/>
        <w:rPr>
          <w:noProof/>
        </w:rPr>
      </w:pPr>
      <w:r w:rsidRPr="003A247E">
        <w:rPr>
          <w:noProof/>
        </w:rPr>
        <w:t>Industry</w:t>
      </w:r>
    </w:p>
    <w:p w14:paraId="7EB3D932" w14:textId="77777777" w:rsidR="00771085" w:rsidRPr="003A247E" w:rsidRDefault="00771085" w:rsidP="00771085">
      <w:pPr>
        <w:numPr>
          <w:ilvl w:val="0"/>
          <w:numId w:val="13"/>
        </w:numPr>
        <w:spacing w:before="0" w:after="240"/>
        <w:contextualSpacing/>
        <w:jc w:val="left"/>
        <w:rPr>
          <w:noProof/>
        </w:rPr>
      </w:pPr>
      <w:r w:rsidRPr="003A247E">
        <w:rPr>
          <w:noProof/>
        </w:rPr>
        <w:t>Information society</w:t>
      </w:r>
    </w:p>
    <w:p w14:paraId="54A05790" w14:textId="77777777" w:rsidR="00771085" w:rsidRPr="003A247E" w:rsidRDefault="00771085" w:rsidP="00771085">
      <w:pPr>
        <w:numPr>
          <w:ilvl w:val="0"/>
          <w:numId w:val="13"/>
        </w:numPr>
        <w:spacing w:before="0" w:after="240"/>
        <w:contextualSpacing/>
        <w:jc w:val="left"/>
        <w:rPr>
          <w:noProof/>
        </w:rPr>
      </w:pPr>
      <w:r w:rsidRPr="003A247E">
        <w:rPr>
          <w:noProof/>
        </w:rPr>
        <w:t>Innovation</w:t>
      </w:r>
    </w:p>
    <w:p w14:paraId="264C07A8" w14:textId="77777777" w:rsidR="00771085" w:rsidRPr="003A247E" w:rsidRDefault="00771085" w:rsidP="00771085">
      <w:pPr>
        <w:numPr>
          <w:ilvl w:val="0"/>
          <w:numId w:val="13"/>
        </w:numPr>
        <w:spacing w:before="0" w:after="240"/>
        <w:contextualSpacing/>
        <w:jc w:val="left"/>
        <w:rPr>
          <w:noProof/>
        </w:rPr>
      </w:pPr>
      <w:r w:rsidRPr="003A247E">
        <w:rPr>
          <w:noProof/>
        </w:rPr>
        <w:t>Insurance</w:t>
      </w:r>
    </w:p>
    <w:p w14:paraId="4DCE716D" w14:textId="77777777" w:rsidR="00771085" w:rsidRPr="003A247E" w:rsidRDefault="00771085" w:rsidP="00771085">
      <w:pPr>
        <w:numPr>
          <w:ilvl w:val="0"/>
          <w:numId w:val="13"/>
        </w:numPr>
        <w:spacing w:before="0" w:after="240"/>
        <w:contextualSpacing/>
        <w:jc w:val="left"/>
        <w:rPr>
          <w:noProof/>
        </w:rPr>
      </w:pPr>
      <w:r w:rsidRPr="003A247E">
        <w:rPr>
          <w:noProof/>
        </w:rPr>
        <w:t>Labour</w:t>
      </w:r>
    </w:p>
    <w:p w14:paraId="03E241B0" w14:textId="77777777" w:rsidR="00771085" w:rsidRPr="003A247E" w:rsidRDefault="00771085" w:rsidP="00771085">
      <w:pPr>
        <w:numPr>
          <w:ilvl w:val="0"/>
          <w:numId w:val="13"/>
        </w:numPr>
        <w:spacing w:before="0" w:after="240"/>
        <w:contextualSpacing/>
        <w:jc w:val="left"/>
        <w:rPr>
          <w:noProof/>
        </w:rPr>
      </w:pPr>
      <w:r w:rsidRPr="003A247E">
        <w:rPr>
          <w:noProof/>
        </w:rPr>
        <w:t>Land management</w:t>
      </w:r>
    </w:p>
    <w:p w14:paraId="19FE9D4F" w14:textId="77777777" w:rsidR="00771085" w:rsidRPr="003A247E" w:rsidRDefault="00771085" w:rsidP="00771085">
      <w:pPr>
        <w:numPr>
          <w:ilvl w:val="0"/>
          <w:numId w:val="13"/>
        </w:numPr>
        <w:spacing w:before="0" w:after="240"/>
        <w:contextualSpacing/>
        <w:jc w:val="left"/>
        <w:rPr>
          <w:noProof/>
        </w:rPr>
      </w:pPr>
      <w:r w:rsidRPr="003A247E">
        <w:rPr>
          <w:noProof/>
        </w:rPr>
        <w:t>Law (civil)</w:t>
      </w:r>
    </w:p>
    <w:p w14:paraId="57E5A528" w14:textId="77777777" w:rsidR="00771085" w:rsidRPr="003A247E" w:rsidRDefault="00771085" w:rsidP="00771085">
      <w:pPr>
        <w:numPr>
          <w:ilvl w:val="0"/>
          <w:numId w:val="13"/>
        </w:numPr>
        <w:spacing w:before="0" w:after="240"/>
        <w:contextualSpacing/>
        <w:jc w:val="left"/>
        <w:rPr>
          <w:noProof/>
        </w:rPr>
      </w:pPr>
      <w:r w:rsidRPr="003A247E">
        <w:rPr>
          <w:noProof/>
        </w:rPr>
        <w:t>Law (corporate)</w:t>
      </w:r>
    </w:p>
    <w:p w14:paraId="1FFDD7FC" w14:textId="77777777" w:rsidR="00771085" w:rsidRPr="003A247E" w:rsidRDefault="00771085" w:rsidP="00771085">
      <w:pPr>
        <w:numPr>
          <w:ilvl w:val="0"/>
          <w:numId w:val="13"/>
        </w:numPr>
        <w:spacing w:before="0" w:after="240"/>
        <w:contextualSpacing/>
        <w:jc w:val="left"/>
        <w:rPr>
          <w:noProof/>
        </w:rPr>
      </w:pPr>
      <w:r w:rsidRPr="003A247E">
        <w:rPr>
          <w:noProof/>
        </w:rPr>
        <w:t>Law (criminal)</w:t>
      </w:r>
    </w:p>
    <w:p w14:paraId="685399F6" w14:textId="77777777" w:rsidR="00771085" w:rsidRPr="003A247E" w:rsidRDefault="00771085" w:rsidP="00771085">
      <w:pPr>
        <w:numPr>
          <w:ilvl w:val="0"/>
          <w:numId w:val="13"/>
        </w:numPr>
        <w:spacing w:before="0" w:after="240"/>
        <w:contextualSpacing/>
        <w:jc w:val="left"/>
        <w:rPr>
          <w:noProof/>
        </w:rPr>
      </w:pPr>
      <w:r w:rsidRPr="003A247E">
        <w:rPr>
          <w:noProof/>
        </w:rPr>
        <w:t>Law (taxation)</w:t>
      </w:r>
    </w:p>
    <w:p w14:paraId="6A467424" w14:textId="77777777" w:rsidR="00771085" w:rsidRPr="003A247E" w:rsidRDefault="00771085" w:rsidP="00771085">
      <w:pPr>
        <w:numPr>
          <w:ilvl w:val="0"/>
          <w:numId w:val="13"/>
        </w:numPr>
        <w:spacing w:before="0" w:after="240"/>
        <w:contextualSpacing/>
        <w:jc w:val="left"/>
        <w:rPr>
          <w:noProof/>
        </w:rPr>
      </w:pPr>
      <w:r w:rsidRPr="003A247E">
        <w:rPr>
          <w:noProof/>
        </w:rPr>
        <w:t>Linguistics and terminology</w:t>
      </w:r>
    </w:p>
    <w:p w14:paraId="2BE279FF" w14:textId="77777777" w:rsidR="00771085" w:rsidRPr="003A247E" w:rsidRDefault="00771085" w:rsidP="00771085">
      <w:pPr>
        <w:numPr>
          <w:ilvl w:val="0"/>
          <w:numId w:val="13"/>
        </w:numPr>
        <w:spacing w:before="0" w:after="240"/>
        <w:contextualSpacing/>
        <w:jc w:val="left"/>
        <w:rPr>
          <w:noProof/>
        </w:rPr>
      </w:pPr>
      <w:r w:rsidRPr="003A247E">
        <w:rPr>
          <w:noProof/>
        </w:rPr>
        <w:t>Livestock</w:t>
      </w:r>
    </w:p>
    <w:p w14:paraId="2A6EFB36" w14:textId="77777777" w:rsidR="00771085" w:rsidRPr="003A247E" w:rsidRDefault="00771085" w:rsidP="00771085">
      <w:pPr>
        <w:numPr>
          <w:ilvl w:val="0"/>
          <w:numId w:val="13"/>
        </w:numPr>
        <w:spacing w:before="0" w:after="240"/>
        <w:contextualSpacing/>
        <w:jc w:val="left"/>
        <w:rPr>
          <w:noProof/>
        </w:rPr>
      </w:pPr>
      <w:r w:rsidRPr="003A247E">
        <w:rPr>
          <w:noProof/>
        </w:rPr>
        <w:t>Medical profession</w:t>
      </w:r>
    </w:p>
    <w:p w14:paraId="7EA81CB5" w14:textId="77777777" w:rsidR="00771085" w:rsidRPr="003A247E" w:rsidRDefault="00771085" w:rsidP="00771085">
      <w:pPr>
        <w:numPr>
          <w:ilvl w:val="0"/>
          <w:numId w:val="13"/>
        </w:numPr>
        <w:spacing w:before="0" w:after="240"/>
        <w:contextualSpacing/>
        <w:jc w:val="left"/>
        <w:rPr>
          <w:noProof/>
        </w:rPr>
      </w:pPr>
      <w:r w:rsidRPr="003A247E">
        <w:rPr>
          <w:noProof/>
        </w:rPr>
        <w:t>Migration</w:t>
      </w:r>
    </w:p>
    <w:p w14:paraId="126240A5" w14:textId="77777777" w:rsidR="00771085" w:rsidRPr="003A247E" w:rsidRDefault="00771085" w:rsidP="00771085">
      <w:pPr>
        <w:numPr>
          <w:ilvl w:val="0"/>
          <w:numId w:val="13"/>
        </w:numPr>
        <w:spacing w:before="0" w:after="240"/>
        <w:contextualSpacing/>
        <w:jc w:val="left"/>
        <w:rPr>
          <w:noProof/>
        </w:rPr>
      </w:pPr>
      <w:r w:rsidRPr="003A247E">
        <w:rPr>
          <w:noProof/>
        </w:rPr>
        <w:t>Natural resources</w:t>
      </w:r>
    </w:p>
    <w:p w14:paraId="5E56BB34" w14:textId="77777777" w:rsidR="00771085" w:rsidRPr="003A247E" w:rsidRDefault="00771085" w:rsidP="00771085">
      <w:pPr>
        <w:numPr>
          <w:ilvl w:val="0"/>
          <w:numId w:val="13"/>
        </w:numPr>
        <w:spacing w:before="0" w:after="240"/>
        <w:contextualSpacing/>
        <w:jc w:val="left"/>
        <w:rPr>
          <w:noProof/>
        </w:rPr>
      </w:pPr>
      <w:r w:rsidRPr="003A247E">
        <w:rPr>
          <w:noProof/>
        </w:rPr>
        <w:t>Plant production</w:t>
      </w:r>
    </w:p>
    <w:p w14:paraId="40589BBF" w14:textId="77777777" w:rsidR="00771085" w:rsidRPr="003A247E" w:rsidRDefault="00771085" w:rsidP="00771085">
      <w:pPr>
        <w:numPr>
          <w:ilvl w:val="0"/>
          <w:numId w:val="13"/>
        </w:numPr>
        <w:spacing w:before="0" w:after="240"/>
        <w:contextualSpacing/>
        <w:jc w:val="left"/>
        <w:rPr>
          <w:noProof/>
        </w:rPr>
      </w:pPr>
      <w:r w:rsidRPr="003A247E">
        <w:rPr>
          <w:noProof/>
        </w:rPr>
        <w:t>Public affairs</w:t>
      </w:r>
    </w:p>
    <w:p w14:paraId="225BD0C5" w14:textId="77777777" w:rsidR="00771085" w:rsidRPr="003A247E" w:rsidRDefault="00771085" w:rsidP="00771085">
      <w:pPr>
        <w:numPr>
          <w:ilvl w:val="0"/>
          <w:numId w:val="13"/>
        </w:numPr>
        <w:spacing w:before="0" w:after="240"/>
        <w:contextualSpacing/>
        <w:jc w:val="left"/>
        <w:rPr>
          <w:noProof/>
        </w:rPr>
      </w:pPr>
      <w:r w:rsidRPr="003A247E">
        <w:rPr>
          <w:noProof/>
        </w:rPr>
        <w:t>Public health</w:t>
      </w:r>
    </w:p>
    <w:p w14:paraId="3764DC00" w14:textId="77777777" w:rsidR="00771085" w:rsidRPr="003A247E" w:rsidRDefault="00771085" w:rsidP="00771085">
      <w:pPr>
        <w:numPr>
          <w:ilvl w:val="0"/>
          <w:numId w:val="13"/>
        </w:numPr>
        <w:spacing w:before="0" w:after="240"/>
        <w:contextualSpacing/>
        <w:jc w:val="left"/>
        <w:rPr>
          <w:noProof/>
        </w:rPr>
      </w:pPr>
      <w:r w:rsidRPr="003A247E">
        <w:rPr>
          <w:noProof/>
        </w:rPr>
        <w:t>Public relations</w:t>
      </w:r>
    </w:p>
    <w:p w14:paraId="3358BBF3" w14:textId="77777777" w:rsidR="00771085" w:rsidRPr="003A247E" w:rsidRDefault="00771085" w:rsidP="00771085">
      <w:pPr>
        <w:numPr>
          <w:ilvl w:val="0"/>
          <w:numId w:val="13"/>
        </w:numPr>
        <w:spacing w:before="0" w:after="240"/>
        <w:contextualSpacing/>
        <w:jc w:val="left"/>
        <w:rPr>
          <w:noProof/>
        </w:rPr>
      </w:pPr>
      <w:r w:rsidRPr="003A247E">
        <w:rPr>
          <w:noProof/>
        </w:rPr>
        <w:t>Raw materials</w:t>
      </w:r>
    </w:p>
    <w:p w14:paraId="6E2F2BD9" w14:textId="77777777" w:rsidR="00771085" w:rsidRPr="003A247E" w:rsidRDefault="00771085" w:rsidP="00771085">
      <w:pPr>
        <w:numPr>
          <w:ilvl w:val="0"/>
          <w:numId w:val="13"/>
        </w:numPr>
        <w:spacing w:before="0" w:after="240"/>
        <w:contextualSpacing/>
        <w:jc w:val="left"/>
        <w:rPr>
          <w:noProof/>
        </w:rPr>
      </w:pPr>
      <w:r w:rsidRPr="003A247E">
        <w:rPr>
          <w:noProof/>
        </w:rPr>
        <w:t>Research</w:t>
      </w:r>
    </w:p>
    <w:p w14:paraId="22B2041E" w14:textId="77777777" w:rsidR="00771085" w:rsidRPr="003A247E" w:rsidRDefault="00771085" w:rsidP="00771085">
      <w:pPr>
        <w:numPr>
          <w:ilvl w:val="0"/>
          <w:numId w:val="13"/>
        </w:numPr>
        <w:spacing w:before="0" w:after="240"/>
        <w:contextualSpacing/>
        <w:jc w:val="left"/>
        <w:rPr>
          <w:noProof/>
        </w:rPr>
      </w:pPr>
      <w:r w:rsidRPr="003A247E">
        <w:rPr>
          <w:noProof/>
        </w:rPr>
        <w:t>Science</w:t>
      </w:r>
    </w:p>
    <w:p w14:paraId="2254B61C" w14:textId="77777777" w:rsidR="00771085" w:rsidRPr="003A247E" w:rsidRDefault="00771085" w:rsidP="00771085">
      <w:pPr>
        <w:numPr>
          <w:ilvl w:val="0"/>
          <w:numId w:val="13"/>
        </w:numPr>
        <w:spacing w:before="0" w:after="240"/>
        <w:contextualSpacing/>
        <w:jc w:val="left"/>
        <w:rPr>
          <w:noProof/>
        </w:rPr>
      </w:pPr>
      <w:r w:rsidRPr="003A247E">
        <w:rPr>
          <w:noProof/>
        </w:rPr>
        <w:t xml:space="preserve">Science diplomacy </w:t>
      </w:r>
    </w:p>
    <w:p w14:paraId="26DB2764" w14:textId="77777777" w:rsidR="00771085" w:rsidRPr="003A247E" w:rsidRDefault="00771085" w:rsidP="00771085">
      <w:pPr>
        <w:numPr>
          <w:ilvl w:val="0"/>
          <w:numId w:val="13"/>
        </w:numPr>
        <w:spacing w:before="0" w:after="240"/>
        <w:contextualSpacing/>
        <w:jc w:val="left"/>
        <w:rPr>
          <w:noProof/>
        </w:rPr>
      </w:pPr>
      <w:r w:rsidRPr="003A247E">
        <w:rPr>
          <w:noProof/>
        </w:rPr>
        <w:t>Security</w:t>
      </w:r>
    </w:p>
    <w:p w14:paraId="4082EB4A" w14:textId="77777777" w:rsidR="00771085" w:rsidRPr="003A247E" w:rsidRDefault="00771085" w:rsidP="00771085">
      <w:pPr>
        <w:numPr>
          <w:ilvl w:val="0"/>
          <w:numId w:val="13"/>
        </w:numPr>
        <w:spacing w:before="0" w:after="240"/>
        <w:contextualSpacing/>
        <w:jc w:val="left"/>
        <w:rPr>
          <w:noProof/>
        </w:rPr>
      </w:pPr>
      <w:r w:rsidRPr="003A247E">
        <w:rPr>
          <w:noProof/>
        </w:rPr>
        <w:t>Smart specialisation</w:t>
      </w:r>
    </w:p>
    <w:p w14:paraId="7989460E" w14:textId="77777777" w:rsidR="00771085" w:rsidRPr="003A247E" w:rsidRDefault="00771085" w:rsidP="00771085">
      <w:pPr>
        <w:numPr>
          <w:ilvl w:val="0"/>
          <w:numId w:val="13"/>
        </w:numPr>
        <w:spacing w:before="0" w:after="240"/>
        <w:contextualSpacing/>
        <w:jc w:val="left"/>
        <w:rPr>
          <w:noProof/>
        </w:rPr>
      </w:pPr>
      <w:r w:rsidRPr="003A247E">
        <w:rPr>
          <w:noProof/>
        </w:rPr>
        <w:t>Social service</w:t>
      </w:r>
    </w:p>
    <w:p w14:paraId="22516E90" w14:textId="77777777" w:rsidR="00771085" w:rsidRPr="003A247E" w:rsidRDefault="00771085" w:rsidP="00771085">
      <w:pPr>
        <w:numPr>
          <w:ilvl w:val="0"/>
          <w:numId w:val="13"/>
        </w:numPr>
        <w:spacing w:before="0" w:after="240"/>
        <w:contextualSpacing/>
        <w:jc w:val="left"/>
        <w:rPr>
          <w:noProof/>
        </w:rPr>
      </w:pPr>
      <w:r w:rsidRPr="003A247E">
        <w:rPr>
          <w:noProof/>
        </w:rPr>
        <w:t>Space and satellites (policy)</w:t>
      </w:r>
    </w:p>
    <w:p w14:paraId="290B5E4F" w14:textId="77777777" w:rsidR="00771085" w:rsidRPr="003A247E" w:rsidRDefault="00771085" w:rsidP="00771085">
      <w:pPr>
        <w:numPr>
          <w:ilvl w:val="0"/>
          <w:numId w:val="13"/>
        </w:numPr>
        <w:spacing w:before="0" w:after="240"/>
        <w:contextualSpacing/>
        <w:jc w:val="left"/>
        <w:rPr>
          <w:noProof/>
        </w:rPr>
      </w:pPr>
      <w:r w:rsidRPr="003A247E">
        <w:rPr>
          <w:noProof/>
        </w:rPr>
        <w:t>Space and satellites (research)</w:t>
      </w:r>
    </w:p>
    <w:p w14:paraId="342DC7EE" w14:textId="77777777" w:rsidR="00771085" w:rsidRPr="003A247E" w:rsidRDefault="00771085" w:rsidP="00771085">
      <w:pPr>
        <w:numPr>
          <w:ilvl w:val="0"/>
          <w:numId w:val="13"/>
        </w:numPr>
        <w:spacing w:before="0" w:after="240"/>
        <w:contextualSpacing/>
        <w:jc w:val="left"/>
        <w:rPr>
          <w:noProof/>
        </w:rPr>
      </w:pPr>
      <w:r w:rsidRPr="003A247E">
        <w:rPr>
          <w:noProof/>
        </w:rPr>
        <w:t>Sport</w:t>
      </w:r>
    </w:p>
    <w:p w14:paraId="5B5BB706" w14:textId="77777777" w:rsidR="00771085" w:rsidRPr="003A247E" w:rsidRDefault="00771085" w:rsidP="00771085">
      <w:pPr>
        <w:numPr>
          <w:ilvl w:val="0"/>
          <w:numId w:val="13"/>
        </w:numPr>
        <w:spacing w:before="0" w:after="240"/>
        <w:contextualSpacing/>
        <w:jc w:val="left"/>
        <w:rPr>
          <w:noProof/>
        </w:rPr>
      </w:pPr>
      <w:r w:rsidRPr="003A247E">
        <w:rPr>
          <w:noProof/>
        </w:rPr>
        <w:t>Statistics</w:t>
      </w:r>
    </w:p>
    <w:p w14:paraId="6889388B" w14:textId="77777777" w:rsidR="00771085" w:rsidRPr="003A247E" w:rsidRDefault="00771085" w:rsidP="00771085">
      <w:pPr>
        <w:numPr>
          <w:ilvl w:val="0"/>
          <w:numId w:val="13"/>
        </w:numPr>
        <w:spacing w:before="0" w:after="240"/>
        <w:contextualSpacing/>
        <w:jc w:val="left"/>
        <w:rPr>
          <w:noProof/>
        </w:rPr>
      </w:pPr>
      <w:r w:rsidRPr="003A247E">
        <w:rPr>
          <w:noProof/>
        </w:rPr>
        <w:t>Sustainable development</w:t>
      </w:r>
    </w:p>
    <w:p w14:paraId="734B24C1" w14:textId="77777777" w:rsidR="00771085" w:rsidRPr="003A247E" w:rsidRDefault="00771085" w:rsidP="00771085">
      <w:pPr>
        <w:numPr>
          <w:ilvl w:val="0"/>
          <w:numId w:val="13"/>
        </w:numPr>
        <w:spacing w:before="0" w:after="240"/>
        <w:contextualSpacing/>
        <w:jc w:val="left"/>
        <w:rPr>
          <w:noProof/>
        </w:rPr>
      </w:pPr>
      <w:r w:rsidRPr="003A247E">
        <w:rPr>
          <w:noProof/>
        </w:rPr>
        <w:t>Systemic eco-innovation</w:t>
      </w:r>
    </w:p>
    <w:p w14:paraId="24CDEE69" w14:textId="77777777" w:rsidR="00771085" w:rsidRPr="003A247E" w:rsidRDefault="00771085" w:rsidP="00771085">
      <w:pPr>
        <w:numPr>
          <w:ilvl w:val="0"/>
          <w:numId w:val="13"/>
        </w:numPr>
        <w:spacing w:before="0" w:after="240"/>
        <w:contextualSpacing/>
        <w:jc w:val="left"/>
        <w:rPr>
          <w:noProof/>
        </w:rPr>
      </w:pPr>
      <w:r w:rsidRPr="003A247E">
        <w:rPr>
          <w:noProof/>
        </w:rPr>
        <w:t>Tax</w:t>
      </w:r>
    </w:p>
    <w:p w14:paraId="0B3FF403" w14:textId="77777777" w:rsidR="00771085" w:rsidRPr="003A247E" w:rsidRDefault="00771085" w:rsidP="00771085">
      <w:pPr>
        <w:numPr>
          <w:ilvl w:val="0"/>
          <w:numId w:val="13"/>
        </w:numPr>
        <w:spacing w:before="0" w:after="240"/>
        <w:contextualSpacing/>
        <w:jc w:val="left"/>
        <w:rPr>
          <w:noProof/>
        </w:rPr>
      </w:pPr>
      <w:r w:rsidRPr="003A247E">
        <w:rPr>
          <w:noProof/>
        </w:rPr>
        <w:t>Trade</w:t>
      </w:r>
    </w:p>
    <w:p w14:paraId="2F80BD9B" w14:textId="77777777" w:rsidR="00771085" w:rsidRPr="003A247E" w:rsidRDefault="00771085" w:rsidP="00771085">
      <w:pPr>
        <w:numPr>
          <w:ilvl w:val="0"/>
          <w:numId w:val="13"/>
        </w:numPr>
        <w:spacing w:before="0" w:after="240"/>
        <w:contextualSpacing/>
        <w:jc w:val="left"/>
        <w:rPr>
          <w:noProof/>
        </w:rPr>
      </w:pPr>
      <w:r w:rsidRPr="003A247E">
        <w:rPr>
          <w:noProof/>
        </w:rPr>
        <w:t>Training</w:t>
      </w:r>
    </w:p>
    <w:p w14:paraId="78F6A4B8" w14:textId="77777777" w:rsidR="00771085" w:rsidRPr="003A247E" w:rsidRDefault="00771085" w:rsidP="00771085">
      <w:pPr>
        <w:numPr>
          <w:ilvl w:val="0"/>
          <w:numId w:val="13"/>
        </w:numPr>
        <w:spacing w:before="0" w:after="240"/>
        <w:contextualSpacing/>
        <w:jc w:val="left"/>
        <w:rPr>
          <w:noProof/>
        </w:rPr>
      </w:pPr>
      <w:r w:rsidRPr="003A247E">
        <w:rPr>
          <w:noProof/>
        </w:rPr>
        <w:t>Transport</w:t>
      </w:r>
    </w:p>
    <w:p w14:paraId="291A16A3" w14:textId="77777777" w:rsidR="00771085" w:rsidRPr="003A247E" w:rsidRDefault="00771085" w:rsidP="00771085">
      <w:pPr>
        <w:numPr>
          <w:ilvl w:val="0"/>
          <w:numId w:val="13"/>
        </w:numPr>
        <w:spacing w:before="0" w:after="240"/>
        <w:contextualSpacing/>
        <w:jc w:val="left"/>
        <w:rPr>
          <w:noProof/>
        </w:rPr>
      </w:pPr>
      <w:r w:rsidRPr="003A247E">
        <w:rPr>
          <w:noProof/>
        </w:rPr>
        <w:t>Urban development</w:t>
      </w:r>
    </w:p>
    <w:p w14:paraId="68E3455A" w14:textId="77777777" w:rsidR="00771085" w:rsidRPr="003A247E" w:rsidRDefault="00771085" w:rsidP="00771085">
      <w:pPr>
        <w:numPr>
          <w:ilvl w:val="0"/>
          <w:numId w:val="13"/>
        </w:numPr>
        <w:spacing w:before="0" w:after="240"/>
        <w:contextualSpacing/>
        <w:jc w:val="left"/>
        <w:rPr>
          <w:noProof/>
        </w:rPr>
      </w:pPr>
      <w:r w:rsidRPr="003A247E">
        <w:rPr>
          <w:noProof/>
        </w:rPr>
        <w:t>Water</w:t>
      </w:r>
    </w:p>
    <w:p w14:paraId="71E87B3D" w14:textId="77777777" w:rsidR="00771085" w:rsidRPr="003A247E" w:rsidRDefault="00771085" w:rsidP="00771085">
      <w:pPr>
        <w:numPr>
          <w:ilvl w:val="0"/>
          <w:numId w:val="13"/>
        </w:numPr>
        <w:spacing w:before="0" w:after="240"/>
        <w:contextualSpacing/>
        <w:jc w:val="left"/>
        <w:rPr>
          <w:noProof/>
        </w:rPr>
      </w:pPr>
      <w:r w:rsidRPr="003A247E">
        <w:rPr>
          <w:noProof/>
        </w:rPr>
        <w:t>Youth</w:t>
      </w:r>
    </w:p>
    <w:p w14:paraId="7ECCC26D" w14:textId="77777777" w:rsidR="00771085" w:rsidRPr="003A247E" w:rsidRDefault="00771085" w:rsidP="00771085">
      <w:pPr>
        <w:numPr>
          <w:ilvl w:val="0"/>
          <w:numId w:val="13"/>
        </w:numPr>
        <w:spacing w:before="0" w:after="240"/>
        <w:contextualSpacing/>
        <w:jc w:val="left"/>
        <w:rPr>
          <w:noProof/>
        </w:rPr>
      </w:pPr>
      <w:r w:rsidRPr="003A247E">
        <w:rPr>
          <w:noProof/>
        </w:rPr>
        <w:t>Other</w:t>
      </w:r>
    </w:p>
    <w:p w14:paraId="104BC5C3" w14:textId="77777777" w:rsidR="00771085" w:rsidRPr="003A247E" w:rsidRDefault="00771085" w:rsidP="00771085">
      <w:pPr>
        <w:rPr>
          <w:noProof/>
          <w:szCs w:val="20"/>
          <w:u w:val="single"/>
        </w:rPr>
      </w:pPr>
    </w:p>
    <w:p w14:paraId="45EE8E8D" w14:textId="77777777" w:rsidR="00771085" w:rsidRDefault="00771085" w:rsidP="00771085">
      <w:pPr>
        <w:spacing w:before="0" w:after="0"/>
        <w:rPr>
          <w:noProof/>
          <w:szCs w:val="20"/>
        </w:rPr>
      </w:pPr>
      <w:r>
        <w:rPr>
          <w:noProof/>
          <w:szCs w:val="20"/>
        </w:rPr>
        <w:t>Title: ………………….</w:t>
      </w:r>
    </w:p>
    <w:p w14:paraId="6BDF805A" w14:textId="77777777" w:rsidR="00771085" w:rsidRDefault="00771085" w:rsidP="00771085">
      <w:pPr>
        <w:spacing w:before="0" w:after="0"/>
        <w:rPr>
          <w:noProof/>
          <w:szCs w:val="20"/>
        </w:rPr>
      </w:pPr>
      <w:r>
        <w:rPr>
          <w:noProof/>
          <w:szCs w:val="20"/>
        </w:rPr>
        <w:t>Surname: ………………….</w:t>
      </w:r>
    </w:p>
    <w:p w14:paraId="784BE152" w14:textId="77777777" w:rsidR="00771085" w:rsidRDefault="00771085" w:rsidP="00771085">
      <w:pPr>
        <w:spacing w:before="0" w:after="0"/>
        <w:rPr>
          <w:noProof/>
          <w:szCs w:val="20"/>
        </w:rPr>
      </w:pPr>
      <w:r>
        <w:rPr>
          <w:noProof/>
          <w:szCs w:val="20"/>
        </w:rPr>
        <w:t>First name: ………………….</w:t>
      </w:r>
    </w:p>
    <w:p w14:paraId="121004E6" w14:textId="77777777" w:rsidR="00771085" w:rsidRPr="003A247E" w:rsidRDefault="00771085" w:rsidP="00771085">
      <w:pPr>
        <w:spacing w:before="0" w:after="0"/>
        <w:rPr>
          <w:noProof/>
          <w:szCs w:val="20"/>
        </w:rPr>
      </w:pPr>
      <w:r w:rsidRPr="003A247E">
        <w:rPr>
          <w:noProof/>
          <w:szCs w:val="20"/>
        </w:rPr>
        <w:t>Nationality: ………………</w:t>
      </w:r>
    </w:p>
    <w:p w14:paraId="0B9893A5" w14:textId="77777777" w:rsidR="00771085" w:rsidRDefault="00771085" w:rsidP="00771085">
      <w:pPr>
        <w:spacing w:before="0" w:after="0"/>
        <w:rPr>
          <w:noProof/>
          <w:szCs w:val="20"/>
        </w:rPr>
      </w:pPr>
      <w:r w:rsidRPr="003A247E">
        <w:rPr>
          <w:noProof/>
          <w:szCs w:val="20"/>
        </w:rPr>
        <w:t>Professional title: ……………</w:t>
      </w:r>
    </w:p>
    <w:p w14:paraId="7764DB3C" w14:textId="77777777" w:rsidR="00771085" w:rsidRDefault="00771085" w:rsidP="00771085">
      <w:pPr>
        <w:spacing w:before="0" w:after="0"/>
        <w:rPr>
          <w:noProof/>
          <w:szCs w:val="20"/>
        </w:rPr>
      </w:pPr>
      <w:r>
        <w:rPr>
          <w:noProof/>
          <w:szCs w:val="20"/>
        </w:rPr>
        <w:t>Date: ………………….</w:t>
      </w:r>
    </w:p>
    <w:p w14:paraId="733B72C6" w14:textId="77777777" w:rsidR="00771085" w:rsidRDefault="00771085" w:rsidP="00771085">
      <w:pPr>
        <w:spacing w:before="0" w:after="0"/>
        <w:rPr>
          <w:noProof/>
          <w:szCs w:val="20"/>
        </w:rPr>
      </w:pPr>
      <w:r>
        <w:rPr>
          <w:noProof/>
          <w:szCs w:val="20"/>
        </w:rPr>
        <w:t>Signature …………………..</w:t>
      </w:r>
    </w:p>
    <w:p w14:paraId="4AAEF803" w14:textId="77777777" w:rsidR="00771085" w:rsidRDefault="00771085" w:rsidP="00771085">
      <w:pPr>
        <w:pStyle w:val="TOCHeading"/>
        <w:rPr>
          <w:b w:val="0"/>
          <w:noProof/>
          <w:szCs w:val="20"/>
        </w:rPr>
      </w:pPr>
      <w:r>
        <w:rPr>
          <w:noProof/>
        </w:rPr>
        <w:br w:type="page"/>
      </w:r>
      <w:r>
        <w:rPr>
          <w:noProof/>
          <w:szCs w:val="20"/>
        </w:rPr>
        <w:lastRenderedPageBreak/>
        <w:t>Annex II: Selection criteria form</w:t>
      </w:r>
    </w:p>
    <w:p w14:paraId="356D5C17" w14:textId="77777777" w:rsidR="00771085" w:rsidRDefault="00771085" w:rsidP="00771085">
      <w:pPr>
        <w:pStyle w:val="TOC2"/>
        <w:jc w:val="both"/>
        <w:rPr>
          <w:noProof/>
        </w:rPr>
      </w:pPr>
      <w:r>
        <w:rPr>
          <w:noProof/>
        </w:rPr>
        <w:t xml:space="preserve">Applicants are requested to describe how they fulfil </w:t>
      </w:r>
      <w:r>
        <w:rPr>
          <w:noProof/>
          <w:color w:val="000000"/>
          <w:lang w:val="en-US" w:eastAsia="en-GB"/>
        </w:rPr>
        <w:t>the selection criteria listed in this call.</w:t>
      </w:r>
    </w:p>
    <w:p w14:paraId="3F729F65" w14:textId="77777777" w:rsidR="00771085" w:rsidRDefault="00771085" w:rsidP="00771085">
      <w:pPr>
        <w:pStyle w:val="Tiret0"/>
        <w:numPr>
          <w:ilvl w:val="0"/>
          <w:numId w:val="7"/>
        </w:numPr>
        <w:rPr>
          <w:noProof/>
        </w:rPr>
      </w:pPr>
      <w:r>
        <w:rPr>
          <w:noProof/>
        </w:rPr>
        <w:t xml:space="preserve">proven and relevant competence and experience, at European (including outermost regions) and / or international level, in </w:t>
      </w:r>
      <w:r w:rsidRPr="00973623">
        <w:rPr>
          <w:noProof/>
        </w:rPr>
        <w:t>one or more of the following areas:</w:t>
      </w:r>
    </w:p>
    <w:p w14:paraId="2B59B2A5" w14:textId="77777777" w:rsidR="00771085" w:rsidRPr="00686201" w:rsidRDefault="00771085" w:rsidP="00771085">
      <w:pPr>
        <w:pStyle w:val="ListParagraph"/>
        <w:numPr>
          <w:ilvl w:val="0"/>
          <w:numId w:val="23"/>
        </w:numPr>
        <w:rPr>
          <w:color w:val="1F497D"/>
          <w:lang w:val="en-IE"/>
        </w:rPr>
      </w:pPr>
      <w:r>
        <w:t xml:space="preserve">marine and fisheries biology in relation to the implementation of conservation </w:t>
      </w:r>
      <w:proofErr w:type="gramStart"/>
      <w:r>
        <w:t>policies;</w:t>
      </w:r>
      <w:proofErr w:type="gramEnd"/>
    </w:p>
    <w:p w14:paraId="4866052A" w14:textId="2D9C7B6A" w:rsidR="000350CE" w:rsidRPr="00F40CA9" w:rsidRDefault="000350CE" w:rsidP="000350CE">
      <w:pPr>
        <w:pStyle w:val="ListParagraph"/>
        <w:numPr>
          <w:ilvl w:val="0"/>
          <w:numId w:val="23"/>
        </w:numPr>
        <w:spacing w:before="0" w:after="0"/>
      </w:pPr>
      <w:r w:rsidRPr="00F40CA9">
        <w:t>ecosystem</w:t>
      </w:r>
      <w:r>
        <w:t xml:space="preserve"> approach to</w:t>
      </w:r>
      <w:r w:rsidRPr="00F40CA9">
        <w:t xml:space="preserve"> fisheries management</w:t>
      </w:r>
      <w:r>
        <w:t xml:space="preserve"> and its implementation, marine ecosystems</w:t>
      </w:r>
      <w:r w:rsidRPr="00F40CA9">
        <w:t xml:space="preserve"> and food webs</w:t>
      </w:r>
      <w:r>
        <w:t xml:space="preserve">, marine protected areas, by-catches of sensitive species, impact of climate change on fish stocks, invasive </w:t>
      </w:r>
      <w:proofErr w:type="gramStart"/>
      <w:r>
        <w:t>species;</w:t>
      </w:r>
      <w:proofErr w:type="gramEnd"/>
    </w:p>
    <w:p w14:paraId="2B272C53" w14:textId="77777777" w:rsidR="00771085" w:rsidRDefault="00771085" w:rsidP="00771085">
      <w:pPr>
        <w:pStyle w:val="ListParagraph"/>
        <w:numPr>
          <w:ilvl w:val="0"/>
          <w:numId w:val="23"/>
        </w:numPr>
      </w:pPr>
      <w:r>
        <w:t xml:space="preserve">technical knowledge of fishing techniques and gear </w:t>
      </w:r>
      <w:proofErr w:type="gramStart"/>
      <w:r>
        <w:t>technology;</w:t>
      </w:r>
      <w:proofErr w:type="gramEnd"/>
    </w:p>
    <w:p w14:paraId="18DC3177" w14:textId="77777777" w:rsidR="00771085" w:rsidRDefault="00771085" w:rsidP="00771085">
      <w:pPr>
        <w:pStyle w:val="ListParagraph"/>
        <w:numPr>
          <w:ilvl w:val="0"/>
          <w:numId w:val="23"/>
        </w:numPr>
      </w:pPr>
      <w:r>
        <w:t xml:space="preserve">scientific data collection in support of the </w:t>
      </w:r>
      <w:proofErr w:type="gramStart"/>
      <w:r>
        <w:t>CFP;</w:t>
      </w:r>
      <w:proofErr w:type="gramEnd"/>
    </w:p>
    <w:p w14:paraId="52625661" w14:textId="77777777" w:rsidR="00771085" w:rsidRDefault="00771085" w:rsidP="00771085">
      <w:pPr>
        <w:pStyle w:val="ListParagraph"/>
        <w:numPr>
          <w:ilvl w:val="0"/>
          <w:numId w:val="23"/>
        </w:numPr>
      </w:pPr>
      <w:r w:rsidRPr="009B059A">
        <w:t xml:space="preserve">conception, </w:t>
      </w:r>
      <w:r>
        <w:t xml:space="preserve">evaluation and assessment of (multi-annual) management </w:t>
      </w:r>
      <w:proofErr w:type="gramStart"/>
      <w:r>
        <w:t>plans;</w:t>
      </w:r>
      <w:proofErr w:type="gramEnd"/>
    </w:p>
    <w:p w14:paraId="79D53200" w14:textId="77777777" w:rsidR="00771085" w:rsidRDefault="00771085" w:rsidP="00771085">
      <w:pPr>
        <w:pStyle w:val="ListParagraph"/>
        <w:numPr>
          <w:ilvl w:val="0"/>
          <w:numId w:val="23"/>
        </w:numPr>
      </w:pPr>
      <w:r w:rsidRPr="000428E3">
        <w:t>social and/or economic</w:t>
      </w:r>
      <w:r>
        <w:t xml:space="preserve"> analysis of the fisheries, aquaculture and processing sectors, markets and the supply </w:t>
      </w:r>
      <w:proofErr w:type="gramStart"/>
      <w:r>
        <w:t>chain;</w:t>
      </w:r>
      <w:proofErr w:type="gramEnd"/>
    </w:p>
    <w:p w14:paraId="02EC21F7" w14:textId="77777777" w:rsidR="00771085" w:rsidRDefault="00771085" w:rsidP="00771085">
      <w:pPr>
        <w:pStyle w:val="ListParagraph"/>
        <w:numPr>
          <w:ilvl w:val="0"/>
          <w:numId w:val="23"/>
        </w:numPr>
      </w:pPr>
      <w:r>
        <w:t>aquaculture.</w:t>
      </w:r>
    </w:p>
    <w:p w14:paraId="37DFACDD" w14:textId="77777777" w:rsidR="00771085" w:rsidRPr="0015111B" w:rsidRDefault="00771085" w:rsidP="00771085">
      <w:r>
        <w:rPr>
          <w:noProof/>
          <w:lang w:val="en-US"/>
        </w:rPr>
        <mc:AlternateContent>
          <mc:Choice Requires="wps">
            <w:drawing>
              <wp:inline distT="0" distB="0" distL="0" distR="0" wp14:anchorId="45AAA25C" wp14:editId="3E23820F">
                <wp:extent cx="5923129" cy="4428698"/>
                <wp:effectExtent l="0" t="0" r="20955" b="10160"/>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3129" cy="4428698"/>
                        </a:xfrm>
                        <a:prstGeom prst="rect">
                          <a:avLst/>
                        </a:prstGeom>
                        <a:solidFill>
                          <a:srgbClr val="FFFFFF"/>
                        </a:solidFill>
                        <a:ln w="9525">
                          <a:solidFill>
                            <a:srgbClr val="000000"/>
                          </a:solidFill>
                          <a:miter lim="800000"/>
                          <a:headEnd/>
                          <a:tailEnd/>
                        </a:ln>
                      </wps:spPr>
                      <wps:txbx>
                        <w:txbxContent>
                          <w:p w14:paraId="49BB0040" w14:textId="77777777" w:rsidR="00771085" w:rsidRDefault="00771085" w:rsidP="00771085"/>
                        </w:txbxContent>
                      </wps:txbx>
                      <wps:bodyPr rot="0" vert="horz" wrap="square" lIns="91440" tIns="45720" rIns="91440" bIns="45720" anchor="t" anchorCtr="0">
                        <a:noAutofit/>
                      </wps:bodyPr>
                    </wps:wsp>
                  </a:graphicData>
                </a:graphic>
              </wp:inline>
            </w:drawing>
          </mc:Choice>
          <mc:Fallback>
            <w:pict>
              <v:shapetype w14:anchorId="45AAA25C" id="_x0000_t202" coordsize="21600,21600" o:spt="202" path="m,l,21600r21600,l21600,xe">
                <v:stroke joinstyle="miter"/>
                <v:path gradientshapeok="t" o:connecttype="rect"/>
              </v:shapetype>
              <v:shape id="Text Box 2" o:spid="_x0000_s1026" type="#_x0000_t202" style="width:466.4pt;height:34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">
                <v:textbox>
                  <w:txbxContent>
                    <w:p w14:paraId="49BB0040" w14:textId="77777777" w:rsidR="00771085" w:rsidRDefault="00771085" w:rsidP="00771085"/>
                  </w:txbxContent>
                </v:textbox>
                <w10:anchorlock/>
              </v:shape>
            </w:pict>
          </mc:Fallback>
        </mc:AlternateContent>
      </w:r>
    </w:p>
    <w:p w14:paraId="1AF7739B" w14:textId="77777777" w:rsidR="00771085" w:rsidRDefault="00771085" w:rsidP="00771085">
      <w:pPr>
        <w:pStyle w:val="Tiret0"/>
        <w:numPr>
          <w:ilvl w:val="0"/>
          <w:numId w:val="7"/>
        </w:numPr>
        <w:rPr>
          <w:noProof/>
        </w:rPr>
      </w:pPr>
      <w:r>
        <w:rPr>
          <w:rFonts w:eastAsia="SimSun"/>
          <w:noProof/>
          <w:szCs w:val="20"/>
          <w:lang w:eastAsia="zh-CN"/>
        </w:rPr>
        <w:t>absence of circumstances that could give rise to a conflict of interest</w:t>
      </w:r>
      <w:r>
        <w:rPr>
          <w:noProof/>
        </w:rPr>
        <w:t>;</w:t>
      </w:r>
    </w:p>
    <w:p w14:paraId="221AB935" w14:textId="77777777" w:rsidR="00771085" w:rsidRDefault="00771085" w:rsidP="00771085">
      <w:pPr>
        <w:pStyle w:val="Tiret0"/>
        <w:numPr>
          <w:ilvl w:val="0"/>
          <w:numId w:val="0"/>
        </w:numPr>
        <w:rPr>
          <w:noProof/>
        </w:rPr>
      </w:pPr>
      <w:r w:rsidRPr="0015111B">
        <w:rPr>
          <w:noProof/>
          <w:lang w:val="en-US"/>
        </w:rPr>
        <mc:AlternateContent>
          <mc:Choice Requires="wps">
            <w:drawing>
              <wp:inline distT="0" distB="0" distL="0" distR="0" wp14:anchorId="73413CBB" wp14:editId="28C3D67C">
                <wp:extent cx="5936776" cy="1403985"/>
                <wp:effectExtent l="0" t="0" r="26035" b="2159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776" cy="1403985"/>
                        </a:xfrm>
                        <a:prstGeom prst="rect">
                          <a:avLst/>
                        </a:prstGeom>
                        <a:solidFill>
                          <a:srgbClr val="FFFFFF"/>
                        </a:solidFill>
                        <a:ln w="9525">
                          <a:solidFill>
                            <a:srgbClr val="000000"/>
                          </a:solidFill>
                          <a:miter lim="800000"/>
                          <a:headEnd/>
                          <a:tailEnd/>
                        </a:ln>
                      </wps:spPr>
                      <wps:txbx>
                        <w:txbxContent>
                          <w:p w14:paraId="3896FF20" w14:textId="77777777" w:rsidR="00771085" w:rsidRDefault="00771085" w:rsidP="00771085"/>
                        </w:txbxContent>
                      </wps:txbx>
                      <wps:bodyPr rot="0" vert="horz" wrap="square" lIns="91440" tIns="45720" rIns="91440" bIns="45720" anchor="t" anchorCtr="0">
                        <a:spAutoFit/>
                      </wps:bodyPr>
                    </wps:wsp>
                  </a:graphicData>
                </a:graphic>
              </wp:inline>
            </w:drawing>
          </mc:Choice>
          <mc:Fallback>
            <w:pict>
              <v:shape w14:anchorId="73413CBB" id="_x0000_s1027" type="#_x0000_t202" style="width:467.4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">
                <v:textbox style="mso-fit-shape-to-text:t">
                  <w:txbxContent>
                    <w:p w14:paraId="3896FF20" w14:textId="77777777" w:rsidR="00771085" w:rsidRDefault="00771085" w:rsidP="00771085"/>
                  </w:txbxContent>
                </v:textbox>
                <w10:anchorlock/>
              </v:shape>
            </w:pict>
          </mc:Fallback>
        </mc:AlternateContent>
      </w:r>
    </w:p>
    <w:p w14:paraId="763FED0F" w14:textId="77777777" w:rsidR="00771085" w:rsidRDefault="00771085" w:rsidP="00771085">
      <w:pPr>
        <w:pStyle w:val="Tiret0"/>
        <w:numPr>
          <w:ilvl w:val="0"/>
          <w:numId w:val="7"/>
        </w:numPr>
        <w:rPr>
          <w:noProof/>
        </w:rPr>
      </w:pPr>
      <w:r>
        <w:rPr>
          <w:noProof/>
        </w:rPr>
        <w:t xml:space="preserve">good knowledge of the English language </w:t>
      </w:r>
      <w:r>
        <w:t>(</w:t>
      </w:r>
      <w:r w:rsidRPr="00046EF4">
        <w:t>proficiency</w:t>
      </w:r>
      <w:r w:rsidRPr="004F7F7F">
        <w:t xml:space="preserve"> in English, which is customary </w:t>
      </w:r>
      <w:proofErr w:type="gramStart"/>
      <w:r w:rsidRPr="004F7F7F">
        <w:t xml:space="preserve">in the </w:t>
      </w:r>
      <w:r>
        <w:t>area</w:t>
      </w:r>
      <w:r w:rsidRPr="004F7F7F">
        <w:t xml:space="preserve"> of</w:t>
      </w:r>
      <w:proofErr w:type="gramEnd"/>
      <w:r w:rsidRPr="004F7F7F">
        <w:t xml:space="preserve"> fisheries science and aquaculture, to a level that allows the scientific </w:t>
      </w:r>
      <w:r w:rsidRPr="004F7F7F">
        <w:lastRenderedPageBreak/>
        <w:t>expert to participate in discussions and</w:t>
      </w:r>
      <w:r>
        <w:t xml:space="preserve"> draft reports in that language). </w:t>
      </w:r>
      <w:r w:rsidRPr="004F7F7F">
        <w:t>Knowledge of a second language or more languages is considered as an asset</w:t>
      </w:r>
      <w:r>
        <w:t>.</w:t>
      </w:r>
    </w:p>
    <w:p w14:paraId="0D764B3E" w14:textId="77777777" w:rsidR="00771085" w:rsidRDefault="00771085" w:rsidP="00771085">
      <w:pPr>
        <w:pStyle w:val="Tiret0"/>
        <w:numPr>
          <w:ilvl w:val="0"/>
          <w:numId w:val="0"/>
        </w:numPr>
        <w:rPr>
          <w:noProof/>
        </w:rPr>
      </w:pPr>
      <w:r w:rsidRPr="0015111B">
        <w:rPr>
          <w:noProof/>
          <w:lang w:val="en-US"/>
        </w:rPr>
        <mc:AlternateContent>
          <mc:Choice Requires="wps">
            <w:drawing>
              <wp:inline distT="0" distB="0" distL="0" distR="0" wp14:anchorId="7C0812F5" wp14:editId="5CCC3EE2">
                <wp:extent cx="5760720" cy="755444"/>
                <wp:effectExtent l="0" t="0" r="11430" b="21590"/>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720" cy="755444"/>
                        </a:xfrm>
                        <a:prstGeom prst="rect">
                          <a:avLst/>
                        </a:prstGeom>
                        <a:solidFill>
                          <a:srgbClr val="FFFFFF"/>
                        </a:solidFill>
                        <a:ln w="9525">
                          <a:solidFill>
                            <a:srgbClr val="000000"/>
                          </a:solidFill>
                          <a:miter lim="800000"/>
                          <a:headEnd/>
                          <a:tailEnd/>
                        </a:ln>
                      </wps:spPr>
                      <wps:txbx>
                        <w:txbxContent>
                          <w:p w14:paraId="371942F3" w14:textId="77777777" w:rsidR="00771085" w:rsidRDefault="00771085" w:rsidP="00771085"/>
                        </w:txbxContent>
                      </wps:txbx>
                      <wps:bodyPr rot="0" vert="horz" wrap="square" lIns="91440" tIns="45720" rIns="91440" bIns="45720" anchor="t" anchorCtr="0">
                        <a:spAutoFit/>
                      </wps:bodyPr>
                    </wps:wsp>
                  </a:graphicData>
                </a:graphic>
              </wp:inline>
            </w:drawing>
          </mc:Choice>
          <mc:Fallback>
            <w:pict>
              <v:shape w14:anchorId="7C0812F5" id="_x0000_s1028" type="#_x0000_t202" style="width:453.6pt;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">
                <v:textbox style="mso-fit-shape-to-text:t">
                  <w:txbxContent>
                    <w:p w14:paraId="371942F3" w14:textId="77777777" w:rsidR="00771085" w:rsidRDefault="00771085" w:rsidP="00771085"/>
                  </w:txbxContent>
                </v:textbox>
                <w10:anchorlock/>
              </v:shape>
            </w:pict>
          </mc:Fallback>
        </mc:AlternateContent>
      </w:r>
    </w:p>
    <w:p w14:paraId="0E31477E" w14:textId="77777777" w:rsidR="00771085" w:rsidRDefault="00771085" w:rsidP="00771085">
      <w:pPr>
        <w:pStyle w:val="Tiret0"/>
        <w:numPr>
          <w:ilvl w:val="0"/>
          <w:numId w:val="7"/>
        </w:numPr>
        <w:rPr>
          <w:noProof/>
        </w:rPr>
      </w:pPr>
      <w:r>
        <w:rPr>
          <w:noProof/>
        </w:rPr>
        <w:t>Candidates should possess either:</w:t>
      </w:r>
    </w:p>
    <w:p w14:paraId="13906892" w14:textId="77777777" w:rsidR="00771085" w:rsidRDefault="00771085" w:rsidP="00771085">
      <w:pPr>
        <w:pStyle w:val="IntrtEEE"/>
        <w:numPr>
          <w:ilvl w:val="0"/>
          <w:numId w:val="20"/>
        </w:numPr>
        <w:spacing w:before="0" w:after="0"/>
        <w:jc w:val="both"/>
      </w:pPr>
      <w:r>
        <w:t xml:space="preserve">at least a relevant university degree (minimum 3 years), followed by a relevant research degree and a minimum of 5 additional years of relevant professional work experience, </w:t>
      </w:r>
      <w:proofErr w:type="gramStart"/>
      <w:r>
        <w:t>or;</w:t>
      </w:r>
      <w:proofErr w:type="gramEnd"/>
    </w:p>
    <w:p w14:paraId="26085A92" w14:textId="77777777" w:rsidR="00771085" w:rsidRDefault="00771085" w:rsidP="00771085">
      <w:pPr>
        <w:pStyle w:val="IntrtEEE"/>
        <w:numPr>
          <w:ilvl w:val="0"/>
          <w:numId w:val="20"/>
        </w:numPr>
        <w:spacing w:before="0" w:after="0"/>
        <w:jc w:val="both"/>
      </w:pPr>
      <w:r>
        <w:t>at least a relevant university degree (minimum 3 years) and a minimum of 10 years of relevant professional work experience.</w:t>
      </w:r>
    </w:p>
    <w:p w14:paraId="298748FD" w14:textId="77777777" w:rsidR="00771085" w:rsidRPr="000428E3" w:rsidRDefault="00771085" w:rsidP="00771085"/>
    <w:p w14:paraId="4607E35B" w14:textId="77777777" w:rsidR="00771085" w:rsidRDefault="00771085" w:rsidP="00771085">
      <w:pPr>
        <w:spacing w:before="0"/>
        <w:rPr>
          <w:noProof/>
          <w:szCs w:val="20"/>
        </w:rPr>
      </w:pPr>
      <w:r w:rsidRPr="0015111B">
        <w:rPr>
          <w:noProof/>
          <w:lang w:val="en-US"/>
        </w:rPr>
        <mc:AlternateContent>
          <mc:Choice Requires="wps">
            <w:drawing>
              <wp:inline distT="0" distB="0" distL="0" distR="0" wp14:anchorId="229543F0" wp14:editId="535C0DE0">
                <wp:extent cx="5760720" cy="755444"/>
                <wp:effectExtent l="0" t="0" r="11430" b="21590"/>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720" cy="755444"/>
                        </a:xfrm>
                        <a:prstGeom prst="rect">
                          <a:avLst/>
                        </a:prstGeom>
                        <a:solidFill>
                          <a:srgbClr val="FFFFFF"/>
                        </a:solidFill>
                        <a:ln w="9525">
                          <a:solidFill>
                            <a:srgbClr val="000000"/>
                          </a:solidFill>
                          <a:miter lim="800000"/>
                          <a:headEnd/>
                          <a:tailEnd/>
                        </a:ln>
                      </wps:spPr>
                      <wps:txbx>
                        <w:txbxContent>
                          <w:p w14:paraId="708A0E7E" w14:textId="77777777" w:rsidR="00771085" w:rsidRDefault="00771085" w:rsidP="00771085"/>
                          <w:p w14:paraId="7B5AF2A7" w14:textId="77777777" w:rsidR="00771085" w:rsidRDefault="00771085" w:rsidP="00771085"/>
                          <w:p w14:paraId="6B1BECAC" w14:textId="77777777" w:rsidR="00771085" w:rsidRDefault="00771085" w:rsidP="00771085"/>
                        </w:txbxContent>
                      </wps:txbx>
                      <wps:bodyPr rot="0" vert="horz" wrap="square" lIns="91440" tIns="45720" rIns="91440" bIns="45720" anchor="t" anchorCtr="0">
                        <a:spAutoFit/>
                      </wps:bodyPr>
                    </wps:wsp>
                  </a:graphicData>
                </a:graphic>
              </wp:inline>
            </w:drawing>
          </mc:Choice>
          <mc:Fallback>
            <w:pict>
              <v:shape w14:anchorId="229543F0" id="_x0000_s1029" type="#_x0000_t202" style="width:453.6pt;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">
                <v:textbox style="mso-fit-shape-to-text:t">
                  <w:txbxContent>
                    <w:p w14:paraId="708A0E7E" w14:textId="77777777" w:rsidR="00771085" w:rsidRDefault="00771085" w:rsidP="00771085"/>
                    <w:p w14:paraId="7B5AF2A7" w14:textId="77777777" w:rsidR="00771085" w:rsidRDefault="00771085" w:rsidP="00771085"/>
                    <w:p w14:paraId="6B1BECAC" w14:textId="77777777" w:rsidR="00771085" w:rsidRDefault="00771085" w:rsidP="00771085"/>
                  </w:txbxContent>
                </v:textbox>
                <w10:anchorlock/>
              </v:shape>
            </w:pict>
          </mc:Fallback>
        </mc:AlternateContent>
      </w:r>
    </w:p>
    <w:p w14:paraId="37AA04E8" w14:textId="77777777" w:rsidR="00771085" w:rsidRDefault="00771085" w:rsidP="00771085">
      <w:pPr>
        <w:spacing w:before="0"/>
        <w:rPr>
          <w:noProof/>
          <w:szCs w:val="20"/>
        </w:rPr>
      </w:pPr>
    </w:p>
    <w:p w14:paraId="108B12DF" w14:textId="77777777" w:rsidR="00771085" w:rsidRDefault="00771085" w:rsidP="00771085">
      <w:pPr>
        <w:spacing w:before="0"/>
        <w:rPr>
          <w:noProof/>
          <w:szCs w:val="20"/>
        </w:rPr>
      </w:pPr>
    </w:p>
    <w:p w14:paraId="425FBFA4" w14:textId="77777777" w:rsidR="00771085" w:rsidRDefault="00771085" w:rsidP="00771085">
      <w:pPr>
        <w:spacing w:before="0"/>
        <w:rPr>
          <w:noProof/>
          <w:szCs w:val="20"/>
        </w:rPr>
      </w:pPr>
      <w:r>
        <w:rPr>
          <w:noProof/>
          <w:szCs w:val="20"/>
        </w:rPr>
        <w:t>Surname: .……………….</w:t>
      </w:r>
    </w:p>
    <w:p w14:paraId="6E47CD1E" w14:textId="77777777" w:rsidR="00771085" w:rsidRDefault="00771085" w:rsidP="00771085">
      <w:pPr>
        <w:spacing w:before="0"/>
        <w:rPr>
          <w:noProof/>
          <w:szCs w:val="20"/>
        </w:rPr>
      </w:pPr>
      <w:r>
        <w:rPr>
          <w:noProof/>
          <w:szCs w:val="20"/>
        </w:rPr>
        <w:t>First name: ………………….</w:t>
      </w:r>
    </w:p>
    <w:p w14:paraId="5394F03B" w14:textId="77777777" w:rsidR="00771085" w:rsidRPr="003A247E" w:rsidRDefault="00771085" w:rsidP="00771085">
      <w:pPr>
        <w:rPr>
          <w:noProof/>
          <w:szCs w:val="20"/>
        </w:rPr>
      </w:pPr>
      <w:r w:rsidRPr="003A247E">
        <w:rPr>
          <w:noProof/>
          <w:szCs w:val="20"/>
        </w:rPr>
        <w:t>Nationality: ………………</w:t>
      </w:r>
    </w:p>
    <w:p w14:paraId="13D0FCD9" w14:textId="77777777" w:rsidR="00771085" w:rsidRDefault="00771085" w:rsidP="00771085">
      <w:pPr>
        <w:rPr>
          <w:noProof/>
          <w:szCs w:val="20"/>
        </w:rPr>
      </w:pPr>
      <w:r w:rsidRPr="003A247E">
        <w:rPr>
          <w:noProof/>
          <w:szCs w:val="20"/>
        </w:rPr>
        <w:t>Professional title: ……………</w:t>
      </w:r>
    </w:p>
    <w:p w14:paraId="5380DC82" w14:textId="77777777" w:rsidR="00771085" w:rsidRDefault="00771085" w:rsidP="00771085">
      <w:pPr>
        <w:spacing w:before="0"/>
        <w:rPr>
          <w:noProof/>
          <w:szCs w:val="20"/>
        </w:rPr>
      </w:pPr>
      <w:r>
        <w:rPr>
          <w:noProof/>
          <w:szCs w:val="20"/>
        </w:rPr>
        <w:t>Date: ………………….</w:t>
      </w:r>
    </w:p>
    <w:p w14:paraId="1198529A" w14:textId="77777777" w:rsidR="00771085" w:rsidRDefault="00771085" w:rsidP="00771085">
      <w:pPr>
        <w:spacing w:before="0"/>
        <w:rPr>
          <w:noProof/>
          <w:szCs w:val="20"/>
        </w:rPr>
      </w:pPr>
      <w:r>
        <w:rPr>
          <w:noProof/>
          <w:szCs w:val="20"/>
        </w:rPr>
        <w:t>Signature …………………..</w:t>
      </w:r>
    </w:p>
    <w:p w14:paraId="1BA59C97" w14:textId="77777777" w:rsidR="00771085" w:rsidRDefault="00771085" w:rsidP="00771085">
      <w:pPr>
        <w:spacing w:before="0" w:after="200" w:line="276" w:lineRule="auto"/>
        <w:jc w:val="left"/>
        <w:rPr>
          <w:noProof/>
          <w:szCs w:val="20"/>
          <w:u w:val="single"/>
        </w:rPr>
      </w:pPr>
      <w:r>
        <w:rPr>
          <w:noProof/>
          <w:szCs w:val="20"/>
          <w:u w:val="single"/>
        </w:rPr>
        <w:br w:type="page"/>
      </w:r>
    </w:p>
    <w:p w14:paraId="3B74FAA3" w14:textId="77777777" w:rsidR="00771085" w:rsidRPr="005544B1" w:rsidRDefault="00771085" w:rsidP="00771085">
      <w:pPr>
        <w:pStyle w:val="TOCHeading"/>
        <w:rPr>
          <w:noProof/>
          <w:szCs w:val="20"/>
        </w:rPr>
      </w:pPr>
      <w:r>
        <w:rPr>
          <w:noProof/>
          <w:szCs w:val="20"/>
        </w:rPr>
        <w:lastRenderedPageBreak/>
        <w:t>ANNEX III</w:t>
      </w:r>
    </w:p>
    <w:p w14:paraId="11C01862" w14:textId="77777777" w:rsidR="00771085" w:rsidRDefault="00771085" w:rsidP="00771085">
      <w:pPr>
        <w:tabs>
          <w:tab w:val="left" w:pos="720"/>
        </w:tabs>
        <w:spacing w:before="100" w:beforeAutospacing="1" w:after="100" w:afterAutospacing="1"/>
        <w:jc w:val="center"/>
        <w:rPr>
          <w:rFonts w:eastAsia="SimSun"/>
          <w:bCs/>
          <w:noProof/>
          <w:u w:val="single"/>
          <w:lang w:eastAsia="zh-CN"/>
        </w:rPr>
      </w:pPr>
      <w:r>
        <w:rPr>
          <w:rFonts w:eastAsia="SimSun"/>
          <w:bCs/>
          <w:noProof/>
          <w:u w:val="single"/>
          <w:lang w:eastAsia="zh-CN"/>
        </w:rPr>
        <w:t>Standard declaration of interests (DOI) form for individuals applying to be appointed as members of expert groups or sub-groups in a personal capacity</w:t>
      </w:r>
    </w:p>
    <w:p w14:paraId="117420ED" w14:textId="77777777" w:rsidR="00771085" w:rsidRDefault="00771085" w:rsidP="00771085">
      <w:pPr>
        <w:tabs>
          <w:tab w:val="left" w:pos="720"/>
        </w:tabs>
        <w:spacing w:before="100" w:beforeAutospacing="1" w:after="100" w:afterAutospacing="1"/>
        <w:jc w:val="center"/>
        <w:rPr>
          <w:rFonts w:eastAsia="SimSun"/>
          <w:b/>
          <w:bCs/>
          <w:caps/>
          <w:noProof/>
          <w:lang w:val="en-US" w:eastAsia="zh-CN"/>
        </w:rPr>
      </w:pPr>
    </w:p>
    <w:p w14:paraId="2F1FD5DA" w14:textId="77777777" w:rsidR="00771085" w:rsidRDefault="00771085" w:rsidP="00771085">
      <w:pPr>
        <w:spacing w:before="100" w:beforeAutospacing="1" w:after="100" w:afterAutospacing="1"/>
        <w:rPr>
          <w:rFonts w:eastAsia="SimSun"/>
          <w:iCs/>
          <w:noProof/>
          <w:u w:val="single"/>
          <w:lang w:eastAsia="zh-CN"/>
        </w:rPr>
      </w:pPr>
      <w:r>
        <w:rPr>
          <w:rFonts w:eastAsia="SimSun"/>
          <w:iCs/>
          <w:noProof/>
          <w:u w:val="single"/>
          <w:lang w:eastAsia="zh-CN"/>
        </w:rPr>
        <w:t xml:space="preserve">Legal basis: </w:t>
      </w:r>
    </w:p>
    <w:p w14:paraId="735BD70C" w14:textId="5C4AEB07" w:rsidR="00771085" w:rsidRDefault="00771085" w:rsidP="00771085">
      <w:pPr>
        <w:spacing w:before="100" w:beforeAutospacing="1" w:after="100" w:afterAutospacing="1"/>
        <w:rPr>
          <w:rFonts w:eastAsia="SimSun"/>
          <w:iCs/>
          <w:noProof/>
          <w:u w:val="single"/>
          <w:lang w:eastAsia="zh-CN"/>
        </w:rPr>
      </w:pPr>
      <w:r>
        <w:rPr>
          <w:rFonts w:eastAsia="SimSun"/>
          <w:iCs/>
          <w:noProof/>
          <w:lang w:eastAsia="zh-CN"/>
        </w:rPr>
        <w:t>Commission Decision C(2016)3301 establishing horizontal rules on the creation and operation of Commission expert groups, Articles 2(4) and 11.</w:t>
      </w:r>
    </w:p>
    <w:p w14:paraId="2555D2CF" w14:textId="77777777" w:rsidR="00771085" w:rsidRDefault="00771085" w:rsidP="00771085">
      <w:pPr>
        <w:spacing w:before="100" w:beforeAutospacing="1" w:after="100" w:afterAutospacing="1"/>
        <w:rPr>
          <w:rFonts w:eastAsia="SimSun"/>
          <w:iCs/>
          <w:noProof/>
          <w:u w:val="single"/>
          <w:lang w:eastAsia="zh-CN"/>
        </w:rPr>
      </w:pPr>
      <w:r>
        <w:rPr>
          <w:rFonts w:eastAsia="SimSun"/>
          <w:iCs/>
          <w:noProof/>
          <w:u w:val="single"/>
          <w:lang w:eastAsia="zh-CN"/>
        </w:rPr>
        <w:t>Definitions:</w:t>
      </w:r>
    </w:p>
    <w:p w14:paraId="688514F5" w14:textId="77777777" w:rsidR="00771085" w:rsidRDefault="00771085" w:rsidP="00771085">
      <w:pPr>
        <w:spacing w:before="100" w:beforeAutospacing="1" w:after="100" w:afterAutospacing="1"/>
        <w:rPr>
          <w:rFonts w:eastAsia="SimSun"/>
          <w:noProof/>
          <w:lang w:eastAsia="zh-CN"/>
        </w:rPr>
      </w:pPr>
      <w:r>
        <w:rPr>
          <w:rFonts w:eastAsia="SimSun"/>
          <w:noProof/>
          <w:lang w:eastAsia="zh-CN"/>
        </w:rPr>
        <w:t>"</w:t>
      </w:r>
      <w:r>
        <w:rPr>
          <w:rFonts w:eastAsia="SimSun"/>
          <w:b/>
          <w:noProof/>
          <w:lang w:eastAsia="zh-CN"/>
        </w:rPr>
        <w:t>Conflict of interest</w:t>
      </w:r>
      <w:r>
        <w:rPr>
          <w:rFonts w:eastAsia="SimSun"/>
          <w:noProof/>
          <w:lang w:eastAsia="zh-CN"/>
        </w:rPr>
        <w:t xml:space="preserve">" means any situation where an individual has an interest that may compromise or be reasonably perceived to compromise the individual’s </w:t>
      </w:r>
      <w:r>
        <w:rPr>
          <w:rFonts w:eastAsia="SimSun"/>
          <w:bCs/>
          <w:iCs/>
          <w:noProof/>
          <w:lang w:eastAsia="zh-CN"/>
        </w:rPr>
        <w:t>capacity to act independently and in the public interest when providing advice to the Commission in relation to the subject of the work performed by the expert group or sub-group in question.</w:t>
      </w:r>
    </w:p>
    <w:p w14:paraId="5481D8F7" w14:textId="77777777" w:rsidR="00771085" w:rsidRDefault="00771085" w:rsidP="00771085">
      <w:pPr>
        <w:spacing w:before="100" w:beforeAutospacing="1" w:after="100" w:afterAutospacing="1"/>
        <w:rPr>
          <w:rFonts w:eastAsia="SimSun"/>
          <w:iCs/>
          <w:noProof/>
          <w:lang w:eastAsia="zh-CN"/>
        </w:rPr>
      </w:pPr>
      <w:r>
        <w:rPr>
          <w:rFonts w:eastAsia="SimSun"/>
          <w:noProof/>
          <w:lang w:eastAsia="zh-CN"/>
        </w:rPr>
        <w:t>"</w:t>
      </w:r>
      <w:r>
        <w:rPr>
          <w:rFonts w:eastAsia="SimSun"/>
          <w:b/>
          <w:noProof/>
          <w:lang w:eastAsia="zh-CN"/>
        </w:rPr>
        <w:t>Immediate family member</w:t>
      </w:r>
      <w:r>
        <w:rPr>
          <w:rFonts w:eastAsia="SimSun"/>
          <w:noProof/>
          <w:lang w:eastAsia="zh-CN"/>
        </w:rPr>
        <w:t>" means the individual’s spouse, children and parents. "Spouse" includes a partner with whom the individual has a registered non marital regime. "Children" means the child(ren) the individual and the spouse have in common, the own child(ren) of the individual and the own child(ren) of the spouse.</w:t>
      </w:r>
    </w:p>
    <w:p w14:paraId="146D4D08" w14:textId="77777777" w:rsidR="00771085" w:rsidRDefault="00771085" w:rsidP="00771085">
      <w:pPr>
        <w:spacing w:before="100" w:beforeAutospacing="1" w:after="100" w:afterAutospacing="1"/>
        <w:rPr>
          <w:rFonts w:eastAsia="SimSun"/>
          <w:iCs/>
          <w:noProof/>
          <w:lang w:eastAsia="zh-CN"/>
        </w:rPr>
      </w:pPr>
      <w:r>
        <w:rPr>
          <w:rFonts w:eastAsia="SimSun"/>
          <w:iCs/>
          <w:noProof/>
          <w:lang w:eastAsia="zh-CN"/>
        </w:rPr>
        <w:t>"</w:t>
      </w:r>
      <w:r>
        <w:rPr>
          <w:rFonts w:eastAsia="SimSun"/>
          <w:b/>
          <w:iCs/>
          <w:noProof/>
          <w:lang w:eastAsia="zh-CN"/>
        </w:rPr>
        <w:t>Legal entity</w:t>
      </w:r>
      <w:r>
        <w:rPr>
          <w:rFonts w:eastAsia="SimSun"/>
          <w:iCs/>
          <w:noProof/>
          <w:lang w:eastAsia="zh-CN"/>
        </w:rPr>
        <w:t xml:space="preserve">" </w:t>
      </w:r>
      <w:r>
        <w:rPr>
          <w:noProof/>
          <w:color w:val="000000"/>
          <w:lang w:val="en-US"/>
        </w:rPr>
        <w:t>means any commercial business, industry association, consultancy, research institution or other enterprise whose funding is significantly derived from commercial sources. It also includes independent own commercial businesses, law offices, consultancies or similar</w:t>
      </w:r>
      <w:r>
        <w:rPr>
          <w:rFonts w:eastAsia="SimSun"/>
          <w:iCs/>
          <w:noProof/>
          <w:lang w:eastAsia="zh-CN"/>
        </w:rPr>
        <w:t>.</w:t>
      </w:r>
    </w:p>
    <w:p w14:paraId="4030E274" w14:textId="77777777" w:rsidR="00771085" w:rsidRDefault="00771085" w:rsidP="00771085">
      <w:pPr>
        <w:spacing w:before="100" w:beforeAutospacing="1" w:after="0"/>
        <w:rPr>
          <w:rFonts w:eastAsia="SimSun"/>
          <w:iCs/>
          <w:noProof/>
          <w:lang w:eastAsia="zh-CN"/>
        </w:rPr>
      </w:pPr>
      <w:r>
        <w:rPr>
          <w:rFonts w:eastAsia="SimSun"/>
          <w:iCs/>
          <w:noProof/>
          <w:lang w:eastAsia="zh-CN"/>
        </w:rPr>
        <w:t>"</w:t>
      </w:r>
      <w:r>
        <w:rPr>
          <w:rFonts w:eastAsia="SimSun"/>
          <w:b/>
          <w:iCs/>
          <w:noProof/>
          <w:lang w:eastAsia="zh-CN"/>
        </w:rPr>
        <w:t>Body</w:t>
      </w:r>
      <w:r>
        <w:rPr>
          <w:rFonts w:eastAsia="SimSun"/>
          <w:iCs/>
          <w:noProof/>
          <w:lang w:eastAsia="zh-CN"/>
        </w:rPr>
        <w:t>" means a governmental, international or non-profit organisation.</w:t>
      </w:r>
    </w:p>
    <w:p w14:paraId="2E6C5EF9" w14:textId="77777777" w:rsidR="00771085" w:rsidRDefault="00771085" w:rsidP="00771085">
      <w:pPr>
        <w:tabs>
          <w:tab w:val="left" w:pos="720"/>
        </w:tabs>
        <w:spacing w:before="100" w:beforeAutospacing="1" w:after="100" w:afterAutospacing="1"/>
        <w:rPr>
          <w:rFonts w:eastAsia="SimSun"/>
          <w:iCs/>
          <w:noProof/>
          <w:lang w:eastAsia="zh-CN"/>
        </w:rPr>
      </w:pPr>
      <w:r>
        <w:rPr>
          <w:rFonts w:eastAsia="SimSun"/>
          <w:iCs/>
          <w:noProof/>
          <w:lang w:eastAsia="zh-CN"/>
        </w:rPr>
        <w:t>"</w:t>
      </w:r>
      <w:r>
        <w:rPr>
          <w:rFonts w:eastAsia="SimSun"/>
          <w:b/>
          <w:iCs/>
          <w:noProof/>
          <w:lang w:eastAsia="zh-CN"/>
        </w:rPr>
        <w:t>Meeting</w:t>
      </w:r>
      <w:r>
        <w:rPr>
          <w:rFonts w:eastAsia="SimSun"/>
          <w:iCs/>
          <w:noProof/>
          <w:lang w:eastAsia="zh-CN"/>
        </w:rPr>
        <w:t>" includes a series or cycle of meetings.</w:t>
      </w:r>
    </w:p>
    <w:p w14:paraId="0E844057" w14:textId="77777777" w:rsidR="00771085" w:rsidRDefault="00771085" w:rsidP="00771085">
      <w:pPr>
        <w:tabs>
          <w:tab w:val="left" w:pos="720"/>
        </w:tabs>
        <w:spacing w:before="100" w:beforeAutospacing="1" w:after="100" w:afterAutospacing="1"/>
        <w:rPr>
          <w:rFonts w:eastAsia="SimSun"/>
          <w:iCs/>
          <w:noProof/>
          <w:lang w:eastAsia="zh-CN"/>
        </w:rPr>
      </w:pPr>
    </w:p>
    <w:p w14:paraId="02A500D5" w14:textId="77777777" w:rsidR="00771085" w:rsidRDefault="00771085" w:rsidP="00771085">
      <w:pPr>
        <w:tabs>
          <w:tab w:val="left" w:pos="720"/>
        </w:tabs>
        <w:spacing w:before="100" w:beforeAutospacing="1" w:after="100" w:afterAutospacing="1"/>
        <w:jc w:val="center"/>
        <w:rPr>
          <w:rFonts w:eastAsia="SimSun"/>
          <w:iCs/>
          <w:noProof/>
          <w:lang w:eastAsia="zh-CN"/>
        </w:rPr>
      </w:pPr>
      <w:r>
        <w:rPr>
          <w:rFonts w:eastAsia="SimSun"/>
          <w:iCs/>
          <w:noProof/>
          <w:lang w:eastAsia="zh-CN"/>
        </w:rPr>
        <w:t>***</w:t>
      </w:r>
    </w:p>
    <w:p w14:paraId="0F1D99D6" w14:textId="7F5AA325" w:rsidR="00771085" w:rsidRDefault="00771085" w:rsidP="00771085">
      <w:pPr>
        <w:tabs>
          <w:tab w:val="left" w:pos="720"/>
        </w:tabs>
        <w:spacing w:before="100" w:beforeAutospacing="1" w:after="100" w:afterAutospacing="1"/>
        <w:rPr>
          <w:rFonts w:eastAsia="SimSun"/>
          <w:b/>
          <w:iCs/>
          <w:noProof/>
          <w:lang w:eastAsia="zh-CN"/>
        </w:rPr>
      </w:pPr>
      <w:r>
        <w:rPr>
          <w:rFonts w:eastAsia="SimSun"/>
          <w:b/>
          <w:iCs/>
          <w:noProof/>
          <w:lang w:eastAsia="zh-CN"/>
        </w:rPr>
        <w:t xml:space="preserve">Please answer each of the questions below. If the answer to any of the questions is "yes", please </w:t>
      </w:r>
      <w:r w:rsidR="00D767A6">
        <w:rPr>
          <w:rFonts w:eastAsia="SimSun"/>
          <w:b/>
          <w:iCs/>
          <w:noProof/>
          <w:lang w:eastAsia="zh-CN"/>
        </w:rPr>
        <w:t xml:space="preserve">provide details on </w:t>
      </w:r>
      <w:r>
        <w:rPr>
          <w:rFonts w:eastAsia="SimSun"/>
          <w:b/>
          <w:iCs/>
          <w:noProof/>
          <w:lang w:eastAsia="zh-CN"/>
        </w:rPr>
        <w:t xml:space="preserve">relevant interests and circumstances, as appropriate. </w:t>
      </w:r>
    </w:p>
    <w:p w14:paraId="7DA371E5" w14:textId="77777777" w:rsidR="00771085" w:rsidRDefault="00771085" w:rsidP="00771085">
      <w:pPr>
        <w:tabs>
          <w:tab w:val="left" w:pos="720"/>
        </w:tabs>
        <w:spacing w:before="100" w:beforeAutospacing="1" w:after="100" w:afterAutospacing="1"/>
        <w:rPr>
          <w:b/>
          <w:bCs/>
          <w:noProof/>
          <w:lang w:val="en-US"/>
        </w:rPr>
      </w:pPr>
      <w:r>
        <w:rPr>
          <w:b/>
          <w:bCs/>
          <w:noProof/>
          <w:lang w:val="en-US"/>
        </w:rPr>
        <w:t>If you do not describe relevant interests, your DOI form will be considered incomplete and, therefore, your application to be appointed as a member of an expert group or sub-group in a personal capacity shall be rejected.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771085" w14:paraId="2052062A" w14:textId="77777777" w:rsidTr="00D72B74">
        <w:tc>
          <w:tcPr>
            <w:tcW w:w="9289" w:type="dxa"/>
            <w:shd w:val="clear" w:color="auto" w:fill="auto"/>
          </w:tcPr>
          <w:p w14:paraId="02555628" w14:textId="77777777" w:rsidR="00771085" w:rsidRDefault="00771085" w:rsidP="00D72B74">
            <w:pPr>
              <w:spacing w:before="100" w:beforeAutospacing="1" w:after="100" w:afterAutospacing="1"/>
              <w:rPr>
                <w:rFonts w:eastAsia="SimSun"/>
                <w:bCs/>
                <w:noProof/>
                <w:lang w:val="en-US" w:eastAsia="zh-CN"/>
              </w:rPr>
            </w:pPr>
            <w:r>
              <w:rPr>
                <w:rFonts w:eastAsia="SimSun"/>
                <w:bCs/>
                <w:noProof/>
                <w:lang w:val="en-US" w:eastAsia="zh-CN"/>
              </w:rPr>
              <w:t>First name:</w:t>
            </w:r>
          </w:p>
          <w:p w14:paraId="1ED6E8AB" w14:textId="77777777" w:rsidR="00771085" w:rsidRDefault="00771085" w:rsidP="00D72B74">
            <w:pPr>
              <w:spacing w:before="100" w:beforeAutospacing="1" w:after="100" w:afterAutospacing="1"/>
              <w:rPr>
                <w:rFonts w:eastAsia="SimSun"/>
                <w:bCs/>
                <w:noProof/>
                <w:lang w:val="en-US" w:eastAsia="zh-CN"/>
              </w:rPr>
            </w:pPr>
            <w:r>
              <w:rPr>
                <w:rFonts w:eastAsia="SimSun"/>
                <w:bCs/>
                <w:noProof/>
                <w:lang w:val="en-US" w:eastAsia="zh-CN"/>
              </w:rPr>
              <w:t>Family name:</w:t>
            </w:r>
          </w:p>
          <w:p w14:paraId="35A89B13" w14:textId="77777777" w:rsidR="00771085" w:rsidRDefault="00771085" w:rsidP="00D72B74">
            <w:pPr>
              <w:spacing w:before="100" w:beforeAutospacing="1" w:after="100" w:afterAutospacing="1"/>
              <w:rPr>
                <w:rFonts w:eastAsia="SimSun"/>
                <w:bCs/>
                <w:noProof/>
                <w:lang w:val="en-US" w:eastAsia="zh-CN"/>
              </w:rPr>
            </w:pPr>
            <w:r>
              <w:rPr>
                <w:rFonts w:eastAsia="SimSun"/>
                <w:bCs/>
                <w:noProof/>
                <w:lang w:val="en-US" w:eastAsia="zh-CN"/>
              </w:rPr>
              <w:t>Expert group/sub-group:</w:t>
            </w:r>
          </w:p>
        </w:tc>
      </w:tr>
    </w:tbl>
    <w:p w14:paraId="05C34012" w14:textId="77777777" w:rsidR="00771085" w:rsidRDefault="00771085" w:rsidP="00771085">
      <w:pPr>
        <w:spacing w:before="0" w:after="0"/>
        <w:jc w:val="center"/>
        <w:rPr>
          <w:rFonts w:eastAsia="SimSun"/>
          <w:b/>
          <w:bCs/>
          <w:noProof/>
          <w:lang w:eastAsia="zh-CN"/>
        </w:rPr>
      </w:pPr>
    </w:p>
    <w:p w14:paraId="2E7D989B" w14:textId="77777777" w:rsidR="00771085" w:rsidRDefault="00771085" w:rsidP="00771085">
      <w:pPr>
        <w:spacing w:before="0" w:after="0"/>
        <w:jc w:val="center"/>
        <w:rPr>
          <w:rFonts w:eastAsia="SimSun"/>
          <w:b/>
          <w:bCs/>
          <w:noProof/>
          <w:lang w:eastAsia="zh-CN"/>
        </w:rPr>
      </w:pPr>
    </w:p>
    <w:p w14:paraId="23543047" w14:textId="77777777" w:rsidR="00771085" w:rsidRDefault="00771085" w:rsidP="00771085">
      <w:pPr>
        <w:spacing w:before="100" w:beforeAutospacing="1" w:after="100" w:afterAutospacing="1"/>
        <w:rPr>
          <w:rFonts w:eastAsia="SimSun"/>
          <w:b/>
          <w:bCs/>
          <w:noProof/>
          <w:lang w:val="en-US" w:eastAsia="zh-CN"/>
        </w:rPr>
      </w:pPr>
      <w:r>
        <w:rPr>
          <w:rFonts w:eastAsia="SimSun"/>
          <w:b/>
          <w:bCs/>
          <w:noProof/>
          <w:lang w:val="en-US" w:eastAsia="zh-CN"/>
        </w:rPr>
        <w:lastRenderedPageBreak/>
        <w:t>1</w:t>
      </w:r>
      <w:r>
        <w:rPr>
          <w:rFonts w:eastAsia="SimSun"/>
          <w:b/>
          <w:bCs/>
          <w:noProof/>
          <w:lang w:val="en-US" w:eastAsia="zh-CN"/>
        </w:rPr>
        <w:tab/>
        <w:t>EMPLOYMENT CONSULTANCY AND LEGAL REPRESENTATION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771085" w14:paraId="1BD38CE2" w14:textId="77777777" w:rsidTr="00D72B74">
        <w:tc>
          <w:tcPr>
            <w:tcW w:w="675" w:type="dxa"/>
            <w:shd w:val="clear" w:color="auto" w:fill="auto"/>
          </w:tcPr>
          <w:p w14:paraId="6FCCCF95" w14:textId="77777777" w:rsidR="00771085" w:rsidRDefault="00771085" w:rsidP="00D72B74">
            <w:pPr>
              <w:spacing w:before="100" w:beforeAutospacing="1" w:after="100" w:afterAutospacing="1"/>
              <w:ind w:right="1255"/>
              <w:rPr>
                <w:rFonts w:eastAsia="SimSun"/>
                <w:b/>
                <w:bCs/>
                <w:noProof/>
                <w:lang w:val="en-US" w:eastAsia="zh-CN"/>
              </w:rPr>
            </w:pPr>
          </w:p>
        </w:tc>
        <w:tc>
          <w:tcPr>
            <w:tcW w:w="6804" w:type="dxa"/>
            <w:shd w:val="clear" w:color="auto" w:fill="auto"/>
          </w:tcPr>
          <w:p w14:paraId="1F448563" w14:textId="77777777" w:rsidR="00771085" w:rsidRDefault="00771085" w:rsidP="00D72B74">
            <w:pPr>
              <w:spacing w:before="100" w:beforeAutospacing="1" w:after="100" w:afterAutospacing="1"/>
              <w:rPr>
                <w:rFonts w:eastAsia="SimSun"/>
                <w:bCs/>
                <w:i/>
                <w:noProof/>
                <w:lang w:val="en-US" w:eastAsia="zh-CN"/>
              </w:rPr>
            </w:pPr>
            <w:r>
              <w:rPr>
                <w:rFonts w:eastAsia="SimSun"/>
                <w:bCs/>
                <w:i/>
                <w:noProof/>
                <w:lang w:val="en-US" w:eastAsia="zh-CN"/>
              </w:rPr>
              <w:t>Within the past 5 years, were you employed or have you had any other professional relationship with a natural or legal entity, or held any non-remunerated post in a legal entity or other body with an interest in the field of activity of the expert group/sub-group in question?</w:t>
            </w:r>
          </w:p>
        </w:tc>
        <w:tc>
          <w:tcPr>
            <w:tcW w:w="993" w:type="dxa"/>
            <w:shd w:val="clear" w:color="auto" w:fill="auto"/>
          </w:tcPr>
          <w:p w14:paraId="22BDDCFE"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yes</w:t>
            </w:r>
          </w:p>
        </w:tc>
        <w:tc>
          <w:tcPr>
            <w:tcW w:w="708" w:type="dxa"/>
            <w:shd w:val="clear" w:color="auto" w:fill="auto"/>
          </w:tcPr>
          <w:p w14:paraId="68D3AE53"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no</w:t>
            </w:r>
          </w:p>
        </w:tc>
      </w:tr>
    </w:tbl>
    <w:p w14:paraId="1DD06EB4" w14:textId="77777777" w:rsidR="00771085" w:rsidRDefault="00771085" w:rsidP="00771085">
      <w:pPr>
        <w:spacing w:before="100" w:beforeAutospacing="1" w:after="100" w:afterAutospacing="1"/>
        <w:rPr>
          <w:rFonts w:eastAsia="SimSun"/>
          <w:b/>
          <w:bCs/>
          <w:noProof/>
          <w:lang w:val="en-US" w:eastAsia="zh-CN"/>
        </w:rPr>
      </w:pPr>
      <w:r>
        <w:rPr>
          <w:rFonts w:eastAsia="SimSun"/>
          <w:b/>
          <w:bCs/>
          <w:noProof/>
          <w:lang w:val="en-US" w:eastAsia="zh-CN"/>
        </w:rPr>
        <w:tab/>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771085" w14:paraId="5460029E" w14:textId="77777777" w:rsidTr="00D72B74">
        <w:tc>
          <w:tcPr>
            <w:tcW w:w="675" w:type="dxa"/>
            <w:shd w:val="clear" w:color="auto" w:fill="auto"/>
          </w:tcPr>
          <w:p w14:paraId="6033B67F"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1a</w:t>
            </w:r>
          </w:p>
        </w:tc>
        <w:tc>
          <w:tcPr>
            <w:tcW w:w="6804" w:type="dxa"/>
            <w:shd w:val="clear" w:color="auto" w:fill="auto"/>
          </w:tcPr>
          <w:p w14:paraId="3AED0E70"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Employment</w:t>
            </w:r>
          </w:p>
        </w:tc>
        <w:tc>
          <w:tcPr>
            <w:tcW w:w="993" w:type="dxa"/>
            <w:shd w:val="clear" w:color="auto" w:fill="auto"/>
          </w:tcPr>
          <w:p w14:paraId="334FB289"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380EF10"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r w:rsidR="00771085" w14:paraId="1A783A13" w14:textId="77777777" w:rsidTr="00D72B74">
        <w:tc>
          <w:tcPr>
            <w:tcW w:w="675" w:type="dxa"/>
            <w:shd w:val="clear" w:color="auto" w:fill="auto"/>
          </w:tcPr>
          <w:p w14:paraId="02513E05"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1b</w:t>
            </w:r>
          </w:p>
        </w:tc>
        <w:tc>
          <w:tcPr>
            <w:tcW w:w="6804" w:type="dxa"/>
            <w:shd w:val="clear" w:color="auto" w:fill="auto"/>
          </w:tcPr>
          <w:p w14:paraId="01C4F866"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Consultancy, including services as an advisor</w:t>
            </w:r>
          </w:p>
        </w:tc>
        <w:tc>
          <w:tcPr>
            <w:tcW w:w="993" w:type="dxa"/>
            <w:shd w:val="clear" w:color="auto" w:fill="auto"/>
          </w:tcPr>
          <w:p w14:paraId="7C7A0578"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030C811"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r w:rsidR="00771085" w14:paraId="65066310" w14:textId="77777777" w:rsidTr="00D72B74">
        <w:tc>
          <w:tcPr>
            <w:tcW w:w="675" w:type="dxa"/>
            <w:shd w:val="clear" w:color="auto" w:fill="auto"/>
          </w:tcPr>
          <w:p w14:paraId="1158B529"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1c</w:t>
            </w:r>
          </w:p>
        </w:tc>
        <w:tc>
          <w:tcPr>
            <w:tcW w:w="6804" w:type="dxa"/>
            <w:shd w:val="clear" w:color="auto" w:fill="auto"/>
          </w:tcPr>
          <w:p w14:paraId="132A9999"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Non-remunerated post</w:t>
            </w:r>
          </w:p>
        </w:tc>
        <w:tc>
          <w:tcPr>
            <w:tcW w:w="993" w:type="dxa"/>
            <w:shd w:val="clear" w:color="auto" w:fill="auto"/>
          </w:tcPr>
          <w:p w14:paraId="645342CB"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69365922"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r w:rsidR="00771085" w14:paraId="095B12A4" w14:textId="77777777" w:rsidTr="00D72B74">
        <w:tc>
          <w:tcPr>
            <w:tcW w:w="675" w:type="dxa"/>
            <w:shd w:val="clear" w:color="auto" w:fill="auto"/>
          </w:tcPr>
          <w:p w14:paraId="4113445D"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1d</w:t>
            </w:r>
          </w:p>
        </w:tc>
        <w:tc>
          <w:tcPr>
            <w:tcW w:w="6804" w:type="dxa"/>
            <w:shd w:val="clear" w:color="auto" w:fill="auto"/>
          </w:tcPr>
          <w:p w14:paraId="1B327EAD"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Legal representation</w:t>
            </w:r>
          </w:p>
        </w:tc>
        <w:tc>
          <w:tcPr>
            <w:tcW w:w="993" w:type="dxa"/>
            <w:shd w:val="clear" w:color="auto" w:fill="auto"/>
          </w:tcPr>
          <w:p w14:paraId="7B3272FC"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597219F8"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bl>
    <w:p w14:paraId="05E6E55D" w14:textId="77777777" w:rsidR="00771085" w:rsidRDefault="00771085" w:rsidP="00771085">
      <w:pPr>
        <w:spacing w:before="100" w:beforeAutospacing="1" w:after="100" w:afterAutospacing="1"/>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771085" w14:paraId="1F569A9D" w14:textId="77777777" w:rsidTr="00D72B74">
        <w:tc>
          <w:tcPr>
            <w:tcW w:w="2660" w:type="dxa"/>
            <w:shd w:val="clear" w:color="auto" w:fill="auto"/>
          </w:tcPr>
          <w:p w14:paraId="05F9D4B7"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Activity</w:t>
            </w:r>
          </w:p>
        </w:tc>
        <w:tc>
          <w:tcPr>
            <w:tcW w:w="2322" w:type="dxa"/>
            <w:shd w:val="clear" w:color="auto" w:fill="auto"/>
          </w:tcPr>
          <w:p w14:paraId="5C621F3C" w14:textId="77777777" w:rsidR="00771085" w:rsidRDefault="00771085" w:rsidP="00D72B74">
            <w:pPr>
              <w:spacing w:before="100" w:beforeAutospacing="1" w:after="100" w:afterAutospacing="1"/>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3B5527D3" w14:textId="77777777" w:rsidR="00771085" w:rsidRDefault="00771085" w:rsidP="00D72B74">
            <w:pPr>
              <w:spacing w:before="100" w:beforeAutospacing="1" w:after="100" w:afterAutospacing="1"/>
              <w:jc w:val="left"/>
              <w:rPr>
                <w:rFonts w:eastAsia="SimSun"/>
                <w:b/>
                <w:bCs/>
                <w:noProof/>
                <w:lang w:val="en-US" w:eastAsia="zh-CN"/>
              </w:rPr>
            </w:pPr>
            <w:r>
              <w:rPr>
                <w:rFonts w:eastAsia="SimSun"/>
                <w:b/>
                <w:bCs/>
                <w:noProof/>
                <w:lang w:val="en-US" w:eastAsia="zh-CN"/>
              </w:rPr>
              <w:t>Name of entity or body</w:t>
            </w:r>
          </w:p>
        </w:tc>
        <w:tc>
          <w:tcPr>
            <w:tcW w:w="1876" w:type="dxa"/>
            <w:shd w:val="clear" w:color="auto" w:fill="auto"/>
          </w:tcPr>
          <w:p w14:paraId="4CE59A20"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Description</w:t>
            </w:r>
          </w:p>
        </w:tc>
      </w:tr>
      <w:tr w:rsidR="00771085" w14:paraId="3FDAB1F1" w14:textId="77777777" w:rsidTr="00D72B74">
        <w:tc>
          <w:tcPr>
            <w:tcW w:w="2660" w:type="dxa"/>
            <w:shd w:val="clear" w:color="auto" w:fill="auto"/>
          </w:tcPr>
          <w:p w14:paraId="58763C78" w14:textId="77777777" w:rsidR="00771085" w:rsidRDefault="00771085" w:rsidP="00D72B74">
            <w:pPr>
              <w:spacing w:before="100" w:beforeAutospacing="1" w:after="100" w:afterAutospacing="1"/>
              <w:rPr>
                <w:rFonts w:eastAsia="SimSun"/>
                <w:b/>
                <w:bCs/>
                <w:noProof/>
                <w:lang w:val="en-US" w:eastAsia="zh-CN"/>
              </w:rPr>
            </w:pPr>
          </w:p>
          <w:p w14:paraId="4AFAB3B7" w14:textId="77777777" w:rsidR="00771085" w:rsidRDefault="00771085" w:rsidP="00D72B74">
            <w:pPr>
              <w:spacing w:before="100" w:beforeAutospacing="1" w:after="100" w:afterAutospacing="1"/>
              <w:rPr>
                <w:rFonts w:eastAsia="SimSun"/>
                <w:b/>
                <w:bCs/>
                <w:noProof/>
                <w:lang w:val="en-US" w:eastAsia="zh-CN"/>
              </w:rPr>
            </w:pPr>
          </w:p>
          <w:p w14:paraId="0ECD5172" w14:textId="77777777" w:rsidR="00771085" w:rsidRDefault="00771085" w:rsidP="00D72B74">
            <w:pPr>
              <w:spacing w:before="100" w:beforeAutospacing="1" w:after="100" w:afterAutospacing="1"/>
              <w:rPr>
                <w:rFonts w:eastAsia="SimSun"/>
                <w:b/>
                <w:bCs/>
                <w:noProof/>
                <w:lang w:val="en-US" w:eastAsia="zh-CN"/>
              </w:rPr>
            </w:pPr>
          </w:p>
        </w:tc>
        <w:tc>
          <w:tcPr>
            <w:tcW w:w="2322" w:type="dxa"/>
            <w:shd w:val="clear" w:color="auto" w:fill="auto"/>
          </w:tcPr>
          <w:p w14:paraId="75BA2D58" w14:textId="77777777" w:rsidR="00771085" w:rsidRDefault="00771085" w:rsidP="00D72B74">
            <w:pPr>
              <w:spacing w:before="100" w:beforeAutospacing="1" w:after="100" w:afterAutospacing="1"/>
              <w:rPr>
                <w:rFonts w:eastAsia="SimSun"/>
                <w:b/>
                <w:bCs/>
                <w:noProof/>
                <w:lang w:val="en-US" w:eastAsia="zh-CN"/>
              </w:rPr>
            </w:pPr>
          </w:p>
        </w:tc>
        <w:tc>
          <w:tcPr>
            <w:tcW w:w="2322" w:type="dxa"/>
            <w:shd w:val="clear" w:color="auto" w:fill="auto"/>
          </w:tcPr>
          <w:p w14:paraId="026A8C3F" w14:textId="77777777" w:rsidR="00771085" w:rsidRDefault="00771085" w:rsidP="00D72B74">
            <w:pPr>
              <w:spacing w:before="100" w:beforeAutospacing="1" w:after="100" w:afterAutospacing="1"/>
              <w:rPr>
                <w:rFonts w:eastAsia="SimSun"/>
                <w:b/>
                <w:bCs/>
                <w:noProof/>
                <w:lang w:val="en-US" w:eastAsia="zh-CN"/>
              </w:rPr>
            </w:pPr>
          </w:p>
        </w:tc>
        <w:tc>
          <w:tcPr>
            <w:tcW w:w="1876" w:type="dxa"/>
            <w:shd w:val="clear" w:color="auto" w:fill="auto"/>
          </w:tcPr>
          <w:p w14:paraId="4C93095A" w14:textId="77777777" w:rsidR="00771085" w:rsidRDefault="00771085" w:rsidP="00D72B74">
            <w:pPr>
              <w:spacing w:before="100" w:beforeAutospacing="1" w:after="100" w:afterAutospacing="1"/>
              <w:rPr>
                <w:rFonts w:eastAsia="SimSun"/>
                <w:b/>
                <w:bCs/>
                <w:noProof/>
                <w:lang w:val="en-US" w:eastAsia="zh-CN"/>
              </w:rPr>
            </w:pPr>
          </w:p>
        </w:tc>
      </w:tr>
    </w:tbl>
    <w:p w14:paraId="43E938C7" w14:textId="77777777" w:rsidR="00771085" w:rsidRDefault="00771085" w:rsidP="00771085">
      <w:pPr>
        <w:spacing w:before="100" w:beforeAutospacing="1" w:after="100" w:afterAutospacing="1"/>
        <w:rPr>
          <w:rFonts w:eastAsia="SimSun"/>
          <w:b/>
          <w:bCs/>
          <w:noProof/>
          <w:lang w:val="en-US" w:eastAsia="zh-CN"/>
        </w:rPr>
      </w:pPr>
    </w:p>
    <w:p w14:paraId="6533F60B" w14:textId="77777777" w:rsidR="00771085" w:rsidRDefault="00771085" w:rsidP="00771085">
      <w:pPr>
        <w:spacing w:before="100" w:beforeAutospacing="1" w:after="100" w:afterAutospacing="1"/>
        <w:ind w:left="709" w:hanging="709"/>
        <w:rPr>
          <w:rFonts w:eastAsia="SimSun"/>
          <w:b/>
          <w:bCs/>
          <w:noProof/>
          <w:lang w:val="en-US" w:eastAsia="zh-CN"/>
        </w:rPr>
      </w:pPr>
      <w:r>
        <w:rPr>
          <w:rFonts w:eastAsia="SimSun"/>
          <w:b/>
          <w:bCs/>
          <w:noProof/>
          <w:lang w:val="en-US" w:eastAsia="zh-CN"/>
        </w:rPr>
        <w:t>2</w:t>
      </w:r>
      <w:r>
        <w:rPr>
          <w:rFonts w:eastAsia="SimSun"/>
          <w:b/>
          <w:bCs/>
          <w:noProof/>
          <w:lang w:val="en-US" w:eastAsia="zh-CN"/>
        </w:rPr>
        <w:tab/>
        <w:t>MEMBERSHIP OF MANAGING BODY, SCIENTIFIC ADVISORY BODY OR EQUIVALENT STRUCTURE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771085" w14:paraId="078F9E13" w14:textId="77777777" w:rsidTr="00D72B74">
        <w:tc>
          <w:tcPr>
            <w:tcW w:w="675" w:type="dxa"/>
            <w:shd w:val="clear" w:color="auto" w:fill="auto"/>
          </w:tcPr>
          <w:p w14:paraId="1572F657" w14:textId="77777777" w:rsidR="00771085" w:rsidRDefault="00771085" w:rsidP="00D72B74">
            <w:pPr>
              <w:spacing w:before="100" w:beforeAutospacing="1" w:after="100" w:afterAutospacing="1"/>
              <w:ind w:right="1255"/>
              <w:rPr>
                <w:rFonts w:eastAsia="SimSun"/>
                <w:b/>
                <w:bCs/>
                <w:noProof/>
                <w:lang w:val="en-US" w:eastAsia="zh-CN"/>
              </w:rPr>
            </w:pPr>
          </w:p>
        </w:tc>
        <w:tc>
          <w:tcPr>
            <w:tcW w:w="6804" w:type="dxa"/>
            <w:shd w:val="clear" w:color="auto" w:fill="auto"/>
          </w:tcPr>
          <w:p w14:paraId="7661221F" w14:textId="77777777" w:rsidR="00771085" w:rsidRDefault="00771085" w:rsidP="00D72B74">
            <w:pPr>
              <w:spacing w:before="0" w:after="0"/>
              <w:rPr>
                <w:rFonts w:eastAsia="SimSun"/>
                <w:bCs/>
                <w:i/>
                <w:noProof/>
                <w:lang w:val="en-US" w:eastAsia="zh-CN"/>
              </w:rPr>
            </w:pPr>
            <w:r>
              <w:rPr>
                <w:rFonts w:eastAsia="SimSun"/>
                <w:bCs/>
                <w:i/>
                <w:noProof/>
                <w:lang w:val="en-US" w:eastAsia="zh-CN"/>
              </w:rPr>
              <w:t xml:space="preserve">Within the past 5 years, </w:t>
            </w:r>
            <w:r>
              <w:rPr>
                <w:i/>
                <w:iCs/>
                <w:noProof/>
                <w:color w:val="000000"/>
                <w:lang w:val="en-US"/>
              </w:rPr>
              <w:t>have you participated in the internal decision-making of a legal entity or other body with an interest in the field of activity of the expert group/sub-group in question or have you participated in the works of a Scientific Advisory Body with voting rights on the outputs of that entity?</w:t>
            </w:r>
          </w:p>
        </w:tc>
        <w:tc>
          <w:tcPr>
            <w:tcW w:w="993" w:type="dxa"/>
            <w:shd w:val="clear" w:color="auto" w:fill="auto"/>
          </w:tcPr>
          <w:p w14:paraId="0766FA26"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yes</w:t>
            </w:r>
          </w:p>
        </w:tc>
        <w:tc>
          <w:tcPr>
            <w:tcW w:w="708" w:type="dxa"/>
            <w:shd w:val="clear" w:color="auto" w:fill="auto"/>
          </w:tcPr>
          <w:p w14:paraId="14973316"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no</w:t>
            </w:r>
          </w:p>
        </w:tc>
      </w:tr>
    </w:tbl>
    <w:p w14:paraId="2BAFF288" w14:textId="77777777" w:rsidR="00771085" w:rsidRDefault="00771085" w:rsidP="00771085">
      <w:pPr>
        <w:spacing w:before="100" w:beforeAutospacing="1" w:after="100" w:afterAutospacing="1"/>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771085" w14:paraId="74F91AB1" w14:textId="77777777" w:rsidTr="00D72B74">
        <w:tc>
          <w:tcPr>
            <w:tcW w:w="675" w:type="dxa"/>
            <w:shd w:val="clear" w:color="auto" w:fill="auto"/>
          </w:tcPr>
          <w:p w14:paraId="17F804A7"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2a</w:t>
            </w:r>
          </w:p>
        </w:tc>
        <w:tc>
          <w:tcPr>
            <w:tcW w:w="6804" w:type="dxa"/>
            <w:shd w:val="clear" w:color="auto" w:fill="auto"/>
          </w:tcPr>
          <w:p w14:paraId="20D74BD1"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eastAsia="zh-CN"/>
              </w:rPr>
              <w:t>Participation in a decision-making process</w:t>
            </w:r>
          </w:p>
        </w:tc>
        <w:tc>
          <w:tcPr>
            <w:tcW w:w="993" w:type="dxa"/>
            <w:shd w:val="clear" w:color="auto" w:fill="auto"/>
          </w:tcPr>
          <w:p w14:paraId="7E845FE6"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375FE5A1"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r w:rsidR="00771085" w14:paraId="224A7C49" w14:textId="77777777" w:rsidTr="00D72B74">
        <w:tc>
          <w:tcPr>
            <w:tcW w:w="675" w:type="dxa"/>
            <w:shd w:val="clear" w:color="auto" w:fill="auto"/>
          </w:tcPr>
          <w:p w14:paraId="1381E3E7"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2b</w:t>
            </w:r>
          </w:p>
        </w:tc>
        <w:tc>
          <w:tcPr>
            <w:tcW w:w="6804" w:type="dxa"/>
            <w:shd w:val="clear" w:color="auto" w:fill="auto"/>
          </w:tcPr>
          <w:p w14:paraId="7910C219"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eastAsia="zh-CN"/>
              </w:rPr>
              <w:t>Participation in the work of a Scientific Advisory Body</w:t>
            </w:r>
          </w:p>
        </w:tc>
        <w:tc>
          <w:tcPr>
            <w:tcW w:w="993" w:type="dxa"/>
            <w:shd w:val="clear" w:color="auto" w:fill="auto"/>
          </w:tcPr>
          <w:p w14:paraId="12F3273B"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534B683"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bl>
    <w:p w14:paraId="1E8EB4F1" w14:textId="77777777" w:rsidR="00771085" w:rsidRDefault="00771085" w:rsidP="00771085">
      <w:pPr>
        <w:spacing w:before="100" w:beforeAutospacing="1" w:after="100" w:afterAutospacing="1"/>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771085" w14:paraId="796367E7" w14:textId="77777777" w:rsidTr="00D72B74">
        <w:tc>
          <w:tcPr>
            <w:tcW w:w="2660" w:type="dxa"/>
            <w:shd w:val="clear" w:color="auto" w:fill="auto"/>
          </w:tcPr>
          <w:p w14:paraId="63C052C5"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Activity</w:t>
            </w:r>
          </w:p>
        </w:tc>
        <w:tc>
          <w:tcPr>
            <w:tcW w:w="2322" w:type="dxa"/>
            <w:shd w:val="clear" w:color="auto" w:fill="auto"/>
          </w:tcPr>
          <w:p w14:paraId="64344BDF" w14:textId="77777777" w:rsidR="00771085" w:rsidRDefault="00771085" w:rsidP="00D72B74">
            <w:pPr>
              <w:spacing w:before="100" w:beforeAutospacing="1" w:after="100" w:afterAutospacing="1"/>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454F90F7" w14:textId="77777777" w:rsidR="00771085" w:rsidRDefault="00771085" w:rsidP="00D72B74">
            <w:pPr>
              <w:spacing w:before="100" w:beforeAutospacing="1" w:after="100" w:afterAutospacing="1"/>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18791D3D"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Description</w:t>
            </w:r>
          </w:p>
        </w:tc>
      </w:tr>
      <w:tr w:rsidR="00771085" w14:paraId="26610798" w14:textId="77777777" w:rsidTr="00D72B74">
        <w:tc>
          <w:tcPr>
            <w:tcW w:w="2660" w:type="dxa"/>
            <w:shd w:val="clear" w:color="auto" w:fill="auto"/>
          </w:tcPr>
          <w:p w14:paraId="7595F257" w14:textId="77777777" w:rsidR="00771085" w:rsidRDefault="00771085" w:rsidP="00D72B74">
            <w:pPr>
              <w:spacing w:before="100" w:beforeAutospacing="1" w:after="100" w:afterAutospacing="1"/>
              <w:rPr>
                <w:rFonts w:eastAsia="SimSun"/>
                <w:b/>
                <w:bCs/>
                <w:noProof/>
                <w:lang w:val="en-US" w:eastAsia="zh-CN"/>
              </w:rPr>
            </w:pPr>
          </w:p>
          <w:p w14:paraId="147EE354" w14:textId="77777777" w:rsidR="00771085" w:rsidRDefault="00771085" w:rsidP="00D72B74">
            <w:pPr>
              <w:spacing w:before="100" w:beforeAutospacing="1" w:after="100" w:afterAutospacing="1"/>
              <w:rPr>
                <w:rFonts w:eastAsia="SimSun"/>
                <w:b/>
                <w:bCs/>
                <w:noProof/>
                <w:lang w:val="en-US" w:eastAsia="zh-CN"/>
              </w:rPr>
            </w:pPr>
          </w:p>
          <w:p w14:paraId="62E3BA65" w14:textId="77777777" w:rsidR="00771085" w:rsidRDefault="00771085" w:rsidP="00D72B74">
            <w:pPr>
              <w:spacing w:before="100" w:beforeAutospacing="1" w:after="100" w:afterAutospacing="1"/>
              <w:rPr>
                <w:rFonts w:eastAsia="SimSun"/>
                <w:b/>
                <w:bCs/>
                <w:noProof/>
                <w:lang w:val="en-US" w:eastAsia="zh-CN"/>
              </w:rPr>
            </w:pPr>
          </w:p>
        </w:tc>
        <w:tc>
          <w:tcPr>
            <w:tcW w:w="2322" w:type="dxa"/>
            <w:shd w:val="clear" w:color="auto" w:fill="auto"/>
          </w:tcPr>
          <w:p w14:paraId="5572AD53" w14:textId="77777777" w:rsidR="00771085" w:rsidRDefault="00771085" w:rsidP="00D72B74">
            <w:pPr>
              <w:spacing w:before="100" w:beforeAutospacing="1" w:after="100" w:afterAutospacing="1"/>
              <w:rPr>
                <w:rFonts w:eastAsia="SimSun"/>
                <w:b/>
                <w:bCs/>
                <w:noProof/>
                <w:lang w:val="en-US" w:eastAsia="zh-CN"/>
              </w:rPr>
            </w:pPr>
          </w:p>
        </w:tc>
        <w:tc>
          <w:tcPr>
            <w:tcW w:w="2322" w:type="dxa"/>
            <w:shd w:val="clear" w:color="auto" w:fill="auto"/>
          </w:tcPr>
          <w:p w14:paraId="2B7033ED" w14:textId="77777777" w:rsidR="00771085" w:rsidRDefault="00771085" w:rsidP="00D72B74">
            <w:pPr>
              <w:spacing w:before="100" w:beforeAutospacing="1" w:after="100" w:afterAutospacing="1"/>
              <w:rPr>
                <w:rFonts w:eastAsia="SimSun"/>
                <w:b/>
                <w:bCs/>
                <w:noProof/>
                <w:lang w:val="en-US" w:eastAsia="zh-CN"/>
              </w:rPr>
            </w:pPr>
          </w:p>
        </w:tc>
        <w:tc>
          <w:tcPr>
            <w:tcW w:w="1876" w:type="dxa"/>
            <w:shd w:val="clear" w:color="auto" w:fill="auto"/>
          </w:tcPr>
          <w:p w14:paraId="0A84DEB9" w14:textId="77777777" w:rsidR="00771085" w:rsidRDefault="00771085" w:rsidP="00D72B74">
            <w:pPr>
              <w:spacing w:before="100" w:beforeAutospacing="1" w:after="100" w:afterAutospacing="1"/>
              <w:rPr>
                <w:rFonts w:eastAsia="SimSun"/>
                <w:b/>
                <w:bCs/>
                <w:noProof/>
                <w:lang w:val="en-US" w:eastAsia="zh-CN"/>
              </w:rPr>
            </w:pPr>
          </w:p>
        </w:tc>
      </w:tr>
    </w:tbl>
    <w:p w14:paraId="736D2862" w14:textId="77777777" w:rsidR="00771085" w:rsidRDefault="00771085" w:rsidP="00771085">
      <w:pPr>
        <w:spacing w:before="100" w:beforeAutospacing="1" w:after="100" w:afterAutospacing="1"/>
        <w:ind w:left="709" w:hanging="709"/>
        <w:rPr>
          <w:rFonts w:eastAsia="SimSun"/>
          <w:b/>
          <w:bCs/>
          <w:noProof/>
          <w:lang w:val="en-US" w:eastAsia="zh-CN"/>
        </w:rPr>
      </w:pPr>
    </w:p>
    <w:p w14:paraId="3DB33375" w14:textId="77777777" w:rsidR="00771085" w:rsidRDefault="00771085" w:rsidP="00771085">
      <w:pPr>
        <w:spacing w:before="100" w:beforeAutospacing="1" w:after="100" w:afterAutospacing="1"/>
        <w:ind w:left="709" w:hanging="709"/>
        <w:rPr>
          <w:rFonts w:eastAsia="SimSun"/>
          <w:b/>
          <w:bCs/>
          <w:noProof/>
          <w:lang w:val="en-US" w:eastAsia="zh-CN"/>
        </w:rPr>
      </w:pPr>
      <w:r>
        <w:rPr>
          <w:rFonts w:eastAsia="SimSun"/>
          <w:b/>
          <w:bCs/>
          <w:noProof/>
          <w:lang w:val="en-US" w:eastAsia="zh-CN"/>
        </w:rPr>
        <w:t>3</w:t>
      </w:r>
      <w:r>
        <w:rPr>
          <w:rFonts w:eastAsia="SimSun"/>
          <w:b/>
          <w:bCs/>
          <w:noProof/>
          <w:lang w:val="en-US" w:eastAsia="zh-CN"/>
        </w:rPr>
        <w:tab/>
        <w:t>RESEARCH SUPPORT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771085" w14:paraId="74BB9582" w14:textId="77777777" w:rsidTr="00D72B74">
        <w:tc>
          <w:tcPr>
            <w:tcW w:w="675" w:type="dxa"/>
            <w:shd w:val="clear" w:color="auto" w:fill="auto"/>
          </w:tcPr>
          <w:p w14:paraId="1EC9F316" w14:textId="77777777" w:rsidR="00771085" w:rsidRDefault="00771085" w:rsidP="00D72B74">
            <w:pPr>
              <w:spacing w:before="100" w:beforeAutospacing="1" w:after="100" w:afterAutospacing="1"/>
              <w:ind w:right="1255"/>
              <w:rPr>
                <w:rFonts w:eastAsia="SimSun"/>
                <w:b/>
                <w:bCs/>
                <w:noProof/>
                <w:lang w:val="en-US" w:eastAsia="zh-CN"/>
              </w:rPr>
            </w:pPr>
          </w:p>
        </w:tc>
        <w:tc>
          <w:tcPr>
            <w:tcW w:w="6804" w:type="dxa"/>
            <w:shd w:val="clear" w:color="auto" w:fill="auto"/>
          </w:tcPr>
          <w:p w14:paraId="447F55D4" w14:textId="77777777" w:rsidR="00771085" w:rsidRDefault="00771085" w:rsidP="00D72B74">
            <w:pPr>
              <w:spacing w:before="0" w:after="0"/>
              <w:rPr>
                <w:rFonts w:eastAsia="SimSun"/>
                <w:bCs/>
                <w:i/>
                <w:noProof/>
                <w:lang w:val="en-US" w:eastAsia="zh-CN"/>
              </w:rPr>
            </w:pPr>
            <w:r>
              <w:rPr>
                <w:rFonts w:eastAsia="SimSun"/>
                <w:bCs/>
                <w:i/>
                <w:noProof/>
                <w:lang w:val="en-US" w:eastAsia="zh-CN"/>
              </w:rPr>
              <w:t>Within the past 5 years,</w:t>
            </w:r>
            <w:r>
              <w:rPr>
                <w:i/>
                <w:iCs/>
                <w:noProof/>
                <w:color w:val="000000"/>
                <w:lang w:val="en-US"/>
              </w:rPr>
              <w:t xml:space="preserve"> have you, or the research entity to which you belong, received any support from a legal entity or other body with an interest in the field of activity of the expert group/sub-group in question?</w:t>
            </w:r>
          </w:p>
        </w:tc>
        <w:tc>
          <w:tcPr>
            <w:tcW w:w="993" w:type="dxa"/>
            <w:shd w:val="clear" w:color="auto" w:fill="auto"/>
          </w:tcPr>
          <w:p w14:paraId="640C80C0"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yes</w:t>
            </w:r>
          </w:p>
        </w:tc>
        <w:tc>
          <w:tcPr>
            <w:tcW w:w="708" w:type="dxa"/>
            <w:shd w:val="clear" w:color="auto" w:fill="auto"/>
          </w:tcPr>
          <w:p w14:paraId="4EB444AE"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no</w:t>
            </w:r>
          </w:p>
        </w:tc>
      </w:tr>
    </w:tbl>
    <w:p w14:paraId="5B63954F" w14:textId="77777777" w:rsidR="00771085" w:rsidRDefault="00771085" w:rsidP="00771085">
      <w:pPr>
        <w:spacing w:before="100" w:beforeAutospacing="1" w:after="100" w:afterAutospacing="1"/>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771085" w14:paraId="0245BABC" w14:textId="77777777" w:rsidTr="00D72B74">
        <w:tc>
          <w:tcPr>
            <w:tcW w:w="675" w:type="dxa"/>
            <w:shd w:val="clear" w:color="auto" w:fill="auto"/>
          </w:tcPr>
          <w:p w14:paraId="1663E5EC"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3a</w:t>
            </w:r>
          </w:p>
        </w:tc>
        <w:tc>
          <w:tcPr>
            <w:tcW w:w="6804" w:type="dxa"/>
            <w:shd w:val="clear" w:color="auto" w:fill="auto"/>
          </w:tcPr>
          <w:p w14:paraId="117849A2"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eastAsia="zh-CN"/>
              </w:rPr>
              <w:t>Research support, including grants, rents, sponsorships, fellowships, non-monetary support</w:t>
            </w:r>
          </w:p>
        </w:tc>
        <w:tc>
          <w:tcPr>
            <w:tcW w:w="993" w:type="dxa"/>
            <w:shd w:val="clear" w:color="auto" w:fill="auto"/>
          </w:tcPr>
          <w:p w14:paraId="4EAD767C"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6FA75A72"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bl>
    <w:p w14:paraId="48196064" w14:textId="77777777" w:rsidR="00771085" w:rsidRDefault="00771085" w:rsidP="00771085">
      <w:pPr>
        <w:spacing w:before="100" w:beforeAutospacing="1" w:after="100" w:afterAutospacing="1"/>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771085" w14:paraId="3EE33D44" w14:textId="77777777" w:rsidTr="00D72B74">
        <w:tc>
          <w:tcPr>
            <w:tcW w:w="2660" w:type="dxa"/>
            <w:shd w:val="clear" w:color="auto" w:fill="auto"/>
          </w:tcPr>
          <w:p w14:paraId="1093A89C"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Activity</w:t>
            </w:r>
          </w:p>
        </w:tc>
        <w:tc>
          <w:tcPr>
            <w:tcW w:w="2322" w:type="dxa"/>
            <w:shd w:val="clear" w:color="auto" w:fill="auto"/>
          </w:tcPr>
          <w:p w14:paraId="0BB82FB5" w14:textId="77777777" w:rsidR="00771085" w:rsidRDefault="00771085" w:rsidP="00D72B74">
            <w:pPr>
              <w:spacing w:before="100" w:beforeAutospacing="1" w:after="100" w:afterAutospacing="1"/>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340AEDB9" w14:textId="77777777" w:rsidR="00771085" w:rsidRDefault="00771085" w:rsidP="00D72B74">
            <w:pPr>
              <w:spacing w:before="100" w:beforeAutospacing="1" w:after="100" w:afterAutospacing="1"/>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224EAA2D"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Description</w:t>
            </w:r>
          </w:p>
        </w:tc>
      </w:tr>
      <w:tr w:rsidR="00771085" w14:paraId="45C8A707" w14:textId="77777777" w:rsidTr="00D72B74">
        <w:tc>
          <w:tcPr>
            <w:tcW w:w="2660" w:type="dxa"/>
            <w:shd w:val="clear" w:color="auto" w:fill="auto"/>
          </w:tcPr>
          <w:p w14:paraId="2EB22708" w14:textId="77777777" w:rsidR="00771085" w:rsidRDefault="00771085" w:rsidP="00D72B74">
            <w:pPr>
              <w:spacing w:before="100" w:beforeAutospacing="1" w:after="100" w:afterAutospacing="1"/>
              <w:rPr>
                <w:rFonts w:eastAsia="SimSun"/>
                <w:b/>
                <w:bCs/>
                <w:noProof/>
                <w:lang w:val="en-US" w:eastAsia="zh-CN"/>
              </w:rPr>
            </w:pPr>
          </w:p>
          <w:p w14:paraId="039022C5" w14:textId="77777777" w:rsidR="00771085" w:rsidRDefault="00771085" w:rsidP="00D72B74">
            <w:pPr>
              <w:spacing w:before="100" w:beforeAutospacing="1" w:after="100" w:afterAutospacing="1"/>
              <w:rPr>
                <w:rFonts w:eastAsia="SimSun"/>
                <w:b/>
                <w:bCs/>
                <w:noProof/>
                <w:lang w:val="en-US" w:eastAsia="zh-CN"/>
              </w:rPr>
            </w:pPr>
          </w:p>
          <w:p w14:paraId="4B929045" w14:textId="77777777" w:rsidR="00771085" w:rsidRDefault="00771085" w:rsidP="00D72B74">
            <w:pPr>
              <w:spacing w:before="100" w:beforeAutospacing="1" w:after="100" w:afterAutospacing="1"/>
              <w:rPr>
                <w:rFonts w:eastAsia="SimSun"/>
                <w:b/>
                <w:bCs/>
                <w:noProof/>
                <w:lang w:val="en-US" w:eastAsia="zh-CN"/>
              </w:rPr>
            </w:pPr>
          </w:p>
        </w:tc>
        <w:tc>
          <w:tcPr>
            <w:tcW w:w="2322" w:type="dxa"/>
            <w:shd w:val="clear" w:color="auto" w:fill="auto"/>
          </w:tcPr>
          <w:p w14:paraId="50B58374" w14:textId="77777777" w:rsidR="00771085" w:rsidRDefault="00771085" w:rsidP="00D72B74">
            <w:pPr>
              <w:spacing w:before="100" w:beforeAutospacing="1" w:after="100" w:afterAutospacing="1"/>
              <w:rPr>
                <w:rFonts w:eastAsia="SimSun"/>
                <w:b/>
                <w:bCs/>
                <w:noProof/>
                <w:lang w:val="en-US" w:eastAsia="zh-CN"/>
              </w:rPr>
            </w:pPr>
          </w:p>
        </w:tc>
        <w:tc>
          <w:tcPr>
            <w:tcW w:w="2322" w:type="dxa"/>
            <w:shd w:val="clear" w:color="auto" w:fill="auto"/>
          </w:tcPr>
          <w:p w14:paraId="5E80D18E" w14:textId="77777777" w:rsidR="00771085" w:rsidRDefault="00771085" w:rsidP="00D72B74">
            <w:pPr>
              <w:spacing w:before="100" w:beforeAutospacing="1" w:after="100" w:afterAutospacing="1"/>
              <w:rPr>
                <w:rFonts w:eastAsia="SimSun"/>
                <w:b/>
                <w:bCs/>
                <w:noProof/>
                <w:lang w:val="en-US" w:eastAsia="zh-CN"/>
              </w:rPr>
            </w:pPr>
          </w:p>
        </w:tc>
        <w:tc>
          <w:tcPr>
            <w:tcW w:w="1876" w:type="dxa"/>
            <w:shd w:val="clear" w:color="auto" w:fill="auto"/>
          </w:tcPr>
          <w:p w14:paraId="0EF41B51" w14:textId="77777777" w:rsidR="00771085" w:rsidRDefault="00771085" w:rsidP="00D72B74">
            <w:pPr>
              <w:spacing w:before="100" w:beforeAutospacing="1" w:after="100" w:afterAutospacing="1"/>
              <w:rPr>
                <w:rFonts w:eastAsia="SimSun"/>
                <w:b/>
                <w:bCs/>
                <w:noProof/>
                <w:lang w:val="en-US" w:eastAsia="zh-CN"/>
              </w:rPr>
            </w:pPr>
          </w:p>
        </w:tc>
      </w:tr>
    </w:tbl>
    <w:p w14:paraId="3DBC7EA6" w14:textId="77777777" w:rsidR="00771085" w:rsidRDefault="00771085" w:rsidP="00771085">
      <w:pPr>
        <w:spacing w:before="100" w:beforeAutospacing="1" w:after="100" w:afterAutospacing="1"/>
        <w:rPr>
          <w:rFonts w:eastAsia="SimSun"/>
          <w:b/>
          <w:bCs/>
          <w:noProof/>
          <w:lang w:val="en-US" w:eastAsia="zh-CN"/>
        </w:rPr>
      </w:pPr>
    </w:p>
    <w:p w14:paraId="03538E9C" w14:textId="77777777" w:rsidR="00771085" w:rsidRDefault="00771085" w:rsidP="00771085">
      <w:pPr>
        <w:spacing w:before="100" w:beforeAutospacing="1" w:after="100" w:afterAutospacing="1"/>
        <w:ind w:left="709" w:hanging="709"/>
        <w:rPr>
          <w:rFonts w:eastAsia="SimSun"/>
          <w:b/>
          <w:bCs/>
          <w:noProof/>
          <w:lang w:val="en-US" w:eastAsia="zh-CN"/>
        </w:rPr>
      </w:pPr>
      <w:r>
        <w:rPr>
          <w:rFonts w:eastAsia="SimSun"/>
          <w:b/>
          <w:bCs/>
          <w:noProof/>
          <w:lang w:val="en-US" w:eastAsia="zh-CN"/>
        </w:rPr>
        <w:t>4</w:t>
      </w:r>
      <w:r>
        <w:rPr>
          <w:rFonts w:eastAsia="SimSun"/>
          <w:b/>
          <w:bCs/>
          <w:noProof/>
          <w:lang w:val="en-US" w:eastAsia="zh-CN"/>
        </w:rPr>
        <w:tab/>
        <w:t>FINANCIAL INTERESTS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771085" w14:paraId="157430B7" w14:textId="77777777" w:rsidTr="00D72B74">
        <w:tc>
          <w:tcPr>
            <w:tcW w:w="675" w:type="dxa"/>
            <w:shd w:val="clear" w:color="auto" w:fill="auto"/>
          </w:tcPr>
          <w:p w14:paraId="3792A427" w14:textId="77777777" w:rsidR="00771085" w:rsidRDefault="00771085" w:rsidP="00D72B74">
            <w:pPr>
              <w:spacing w:before="100" w:beforeAutospacing="1" w:after="100" w:afterAutospacing="1"/>
              <w:ind w:right="1255"/>
              <w:rPr>
                <w:rFonts w:eastAsia="SimSun"/>
                <w:b/>
                <w:bCs/>
                <w:noProof/>
                <w:lang w:val="en-US" w:eastAsia="zh-CN"/>
              </w:rPr>
            </w:pPr>
          </w:p>
        </w:tc>
        <w:tc>
          <w:tcPr>
            <w:tcW w:w="6804" w:type="dxa"/>
            <w:shd w:val="clear" w:color="auto" w:fill="auto"/>
          </w:tcPr>
          <w:p w14:paraId="0FB04FD4" w14:textId="77777777" w:rsidR="00771085" w:rsidRDefault="00771085" w:rsidP="00D72B74">
            <w:pPr>
              <w:spacing w:before="0" w:after="0"/>
              <w:rPr>
                <w:rFonts w:eastAsia="SimSun"/>
                <w:bCs/>
                <w:i/>
                <w:noProof/>
                <w:lang w:val="en-US" w:eastAsia="zh-CN"/>
              </w:rPr>
            </w:pPr>
            <w:r>
              <w:rPr>
                <w:i/>
                <w:iCs/>
                <w:noProof/>
                <w:color w:val="000000"/>
                <w:lang w:val="en-US"/>
              </w:rPr>
              <w:t>Do you have current investments in a legal entity with an interest in the field of activity of the expert group/sub-group in question</w:t>
            </w:r>
            <w:r>
              <w:rPr>
                <w:i/>
                <w:iCs/>
                <w:noProof/>
                <w:color w:val="000000"/>
                <w:lang w:eastAsia="es-ES_tradnl"/>
              </w:rPr>
              <w:t xml:space="preserve">, </w:t>
            </w:r>
            <w:r>
              <w:rPr>
                <w:i/>
                <w:iCs/>
                <w:noProof/>
                <w:color w:val="000000"/>
                <w:lang w:val="en-US"/>
              </w:rPr>
              <w:t xml:space="preserve">including holding of stocks and shares, and which amounts to more than </w:t>
            </w:r>
            <w:r>
              <w:rPr>
                <w:i/>
                <w:iCs/>
                <w:noProof/>
                <w:color w:val="000000"/>
                <w:lang w:val="sl-SI" w:eastAsia="sl-SI"/>
              </w:rPr>
              <w:t xml:space="preserve">10,000 </w:t>
            </w:r>
            <w:r>
              <w:rPr>
                <w:i/>
                <w:iCs/>
                <w:noProof/>
                <w:color w:val="000000"/>
                <w:lang w:val="en-US"/>
              </w:rPr>
              <w:t xml:space="preserve">EUR per legal entity or entitling you to a voting right of </w:t>
            </w:r>
            <w:r>
              <w:rPr>
                <w:i/>
                <w:iCs/>
                <w:noProof/>
                <w:color w:val="000000"/>
                <w:lang w:val="sl-SI" w:eastAsia="sl-SI"/>
              </w:rPr>
              <w:t xml:space="preserve">5% </w:t>
            </w:r>
            <w:r>
              <w:rPr>
                <w:i/>
                <w:iCs/>
                <w:noProof/>
                <w:color w:val="000000"/>
                <w:lang w:val="en-US"/>
              </w:rPr>
              <w:t>or more in such legal entity?</w:t>
            </w:r>
          </w:p>
        </w:tc>
        <w:tc>
          <w:tcPr>
            <w:tcW w:w="993" w:type="dxa"/>
            <w:shd w:val="clear" w:color="auto" w:fill="auto"/>
          </w:tcPr>
          <w:p w14:paraId="79F33275"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yes</w:t>
            </w:r>
          </w:p>
        </w:tc>
        <w:tc>
          <w:tcPr>
            <w:tcW w:w="708" w:type="dxa"/>
            <w:shd w:val="clear" w:color="auto" w:fill="auto"/>
          </w:tcPr>
          <w:p w14:paraId="01E3A66C"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no</w:t>
            </w:r>
          </w:p>
        </w:tc>
      </w:tr>
    </w:tbl>
    <w:p w14:paraId="257D87CB" w14:textId="77777777" w:rsidR="00771085" w:rsidRDefault="00771085" w:rsidP="00771085">
      <w:pPr>
        <w:spacing w:before="100" w:beforeAutospacing="1" w:after="100" w:afterAutospacing="1"/>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771085" w14:paraId="752FF04C" w14:textId="77777777" w:rsidTr="00D72B74">
        <w:tc>
          <w:tcPr>
            <w:tcW w:w="675" w:type="dxa"/>
            <w:shd w:val="clear" w:color="auto" w:fill="auto"/>
          </w:tcPr>
          <w:p w14:paraId="5BCF40C6"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4a</w:t>
            </w:r>
          </w:p>
        </w:tc>
        <w:tc>
          <w:tcPr>
            <w:tcW w:w="6804" w:type="dxa"/>
            <w:shd w:val="clear" w:color="auto" w:fill="auto"/>
          </w:tcPr>
          <w:p w14:paraId="38F4D774"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Shares</w:t>
            </w:r>
          </w:p>
        </w:tc>
        <w:tc>
          <w:tcPr>
            <w:tcW w:w="993" w:type="dxa"/>
            <w:shd w:val="clear" w:color="auto" w:fill="auto"/>
          </w:tcPr>
          <w:p w14:paraId="23FA49B8"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53EAE3BF"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r w:rsidR="00771085" w14:paraId="5C4685CF" w14:textId="77777777" w:rsidTr="00D72B74">
        <w:tc>
          <w:tcPr>
            <w:tcW w:w="675" w:type="dxa"/>
            <w:shd w:val="clear" w:color="auto" w:fill="auto"/>
          </w:tcPr>
          <w:p w14:paraId="4B22929D"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4b</w:t>
            </w:r>
          </w:p>
        </w:tc>
        <w:tc>
          <w:tcPr>
            <w:tcW w:w="6804" w:type="dxa"/>
            <w:shd w:val="clear" w:color="auto" w:fill="auto"/>
          </w:tcPr>
          <w:p w14:paraId="085F6662" w14:textId="77777777" w:rsidR="00771085" w:rsidRDefault="00771085" w:rsidP="00D72B74">
            <w:pPr>
              <w:spacing w:before="100" w:beforeAutospacing="1" w:after="100" w:afterAutospacing="1"/>
              <w:rPr>
                <w:rFonts w:eastAsia="SimSun"/>
                <w:b/>
                <w:bCs/>
                <w:noProof/>
                <w:lang w:eastAsia="zh-CN"/>
              </w:rPr>
            </w:pPr>
            <w:r>
              <w:rPr>
                <w:rFonts w:eastAsia="SimSun"/>
                <w:b/>
                <w:bCs/>
                <w:noProof/>
                <w:lang w:eastAsia="zh-CN"/>
              </w:rPr>
              <w:t>Other stock</w:t>
            </w:r>
          </w:p>
        </w:tc>
        <w:tc>
          <w:tcPr>
            <w:tcW w:w="993" w:type="dxa"/>
            <w:shd w:val="clear" w:color="auto" w:fill="auto"/>
          </w:tcPr>
          <w:p w14:paraId="4EE76CCE"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F460550"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bl>
    <w:p w14:paraId="18883570" w14:textId="77777777" w:rsidR="00771085" w:rsidRDefault="00771085" w:rsidP="00771085">
      <w:pPr>
        <w:spacing w:before="100" w:beforeAutospacing="1" w:after="100" w:afterAutospacing="1"/>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119"/>
        <w:gridCol w:w="2551"/>
      </w:tblGrid>
      <w:tr w:rsidR="00771085" w14:paraId="46541F6E" w14:textId="77777777" w:rsidTr="00D72B74">
        <w:tc>
          <w:tcPr>
            <w:tcW w:w="3510" w:type="dxa"/>
            <w:shd w:val="clear" w:color="auto" w:fill="auto"/>
          </w:tcPr>
          <w:p w14:paraId="3C76B7FE"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Investment</w:t>
            </w:r>
          </w:p>
        </w:tc>
        <w:tc>
          <w:tcPr>
            <w:tcW w:w="3119" w:type="dxa"/>
            <w:shd w:val="clear" w:color="auto" w:fill="auto"/>
          </w:tcPr>
          <w:p w14:paraId="317D6EDB" w14:textId="77777777" w:rsidR="00771085" w:rsidRDefault="00771085" w:rsidP="00D72B74">
            <w:pPr>
              <w:spacing w:before="100" w:beforeAutospacing="1" w:after="100" w:afterAutospacing="1"/>
              <w:jc w:val="left"/>
              <w:rPr>
                <w:rFonts w:eastAsia="SimSun"/>
                <w:b/>
                <w:bCs/>
                <w:noProof/>
                <w:lang w:val="en-US" w:eastAsia="zh-CN"/>
              </w:rPr>
            </w:pPr>
            <w:r>
              <w:rPr>
                <w:rFonts w:eastAsia="SimSun"/>
                <w:b/>
                <w:bCs/>
                <w:noProof/>
                <w:lang w:val="en-US" w:eastAsia="zh-CN"/>
              </w:rPr>
              <w:t>Name of legal entity</w:t>
            </w:r>
          </w:p>
        </w:tc>
        <w:tc>
          <w:tcPr>
            <w:tcW w:w="2551" w:type="dxa"/>
            <w:shd w:val="clear" w:color="auto" w:fill="auto"/>
          </w:tcPr>
          <w:p w14:paraId="34128A65"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Description</w:t>
            </w:r>
          </w:p>
        </w:tc>
      </w:tr>
      <w:tr w:rsidR="00771085" w14:paraId="64798561" w14:textId="77777777" w:rsidTr="00D72B74">
        <w:tc>
          <w:tcPr>
            <w:tcW w:w="3510" w:type="dxa"/>
            <w:shd w:val="clear" w:color="auto" w:fill="auto"/>
          </w:tcPr>
          <w:p w14:paraId="24469787" w14:textId="77777777" w:rsidR="00771085" w:rsidRDefault="00771085" w:rsidP="00D72B74">
            <w:pPr>
              <w:spacing w:before="100" w:beforeAutospacing="1" w:after="100" w:afterAutospacing="1"/>
              <w:rPr>
                <w:rFonts w:eastAsia="SimSun"/>
                <w:b/>
                <w:bCs/>
                <w:noProof/>
                <w:lang w:val="en-US" w:eastAsia="zh-CN"/>
              </w:rPr>
            </w:pPr>
          </w:p>
          <w:p w14:paraId="432FE458" w14:textId="77777777" w:rsidR="00771085" w:rsidRDefault="00771085" w:rsidP="00D72B74">
            <w:pPr>
              <w:spacing w:before="100" w:beforeAutospacing="1" w:after="100" w:afterAutospacing="1"/>
              <w:rPr>
                <w:rFonts w:eastAsia="SimSun"/>
                <w:b/>
                <w:bCs/>
                <w:noProof/>
                <w:lang w:val="en-US" w:eastAsia="zh-CN"/>
              </w:rPr>
            </w:pPr>
          </w:p>
          <w:p w14:paraId="1F57D6B1" w14:textId="77777777" w:rsidR="00771085" w:rsidRDefault="00771085" w:rsidP="00D72B74">
            <w:pPr>
              <w:spacing w:before="100" w:beforeAutospacing="1" w:after="100" w:afterAutospacing="1"/>
              <w:rPr>
                <w:rFonts w:eastAsia="SimSun"/>
                <w:b/>
                <w:bCs/>
                <w:noProof/>
                <w:lang w:val="en-US" w:eastAsia="zh-CN"/>
              </w:rPr>
            </w:pPr>
          </w:p>
        </w:tc>
        <w:tc>
          <w:tcPr>
            <w:tcW w:w="3119" w:type="dxa"/>
            <w:shd w:val="clear" w:color="auto" w:fill="auto"/>
          </w:tcPr>
          <w:p w14:paraId="07D40C29" w14:textId="77777777" w:rsidR="00771085" w:rsidRDefault="00771085" w:rsidP="00D72B74">
            <w:pPr>
              <w:spacing w:before="100" w:beforeAutospacing="1" w:after="100" w:afterAutospacing="1"/>
              <w:rPr>
                <w:rFonts w:eastAsia="SimSun"/>
                <w:b/>
                <w:bCs/>
                <w:noProof/>
                <w:lang w:val="en-US" w:eastAsia="zh-CN"/>
              </w:rPr>
            </w:pPr>
          </w:p>
        </w:tc>
        <w:tc>
          <w:tcPr>
            <w:tcW w:w="2551" w:type="dxa"/>
            <w:shd w:val="clear" w:color="auto" w:fill="auto"/>
          </w:tcPr>
          <w:p w14:paraId="6CE33BC9" w14:textId="77777777" w:rsidR="00771085" w:rsidRDefault="00771085" w:rsidP="00D72B74">
            <w:pPr>
              <w:spacing w:before="100" w:beforeAutospacing="1" w:after="100" w:afterAutospacing="1"/>
              <w:rPr>
                <w:rFonts w:eastAsia="SimSun"/>
                <w:b/>
                <w:bCs/>
                <w:noProof/>
                <w:lang w:val="en-US" w:eastAsia="zh-CN"/>
              </w:rPr>
            </w:pPr>
          </w:p>
        </w:tc>
      </w:tr>
    </w:tbl>
    <w:p w14:paraId="24FEC1B7" w14:textId="77777777" w:rsidR="00771085" w:rsidRDefault="00771085" w:rsidP="00771085">
      <w:pPr>
        <w:spacing w:before="100" w:beforeAutospacing="1" w:after="100" w:afterAutospacing="1"/>
        <w:rPr>
          <w:rFonts w:eastAsia="SimSun"/>
          <w:b/>
          <w:bCs/>
          <w:noProof/>
          <w:lang w:val="en-US" w:eastAsia="zh-CN"/>
        </w:rPr>
      </w:pPr>
    </w:p>
    <w:p w14:paraId="5C5A5D66" w14:textId="77777777" w:rsidR="00771085" w:rsidRDefault="00771085" w:rsidP="00771085">
      <w:pPr>
        <w:spacing w:before="100" w:beforeAutospacing="1" w:after="100" w:afterAutospacing="1"/>
        <w:ind w:left="709" w:hanging="709"/>
        <w:rPr>
          <w:rFonts w:eastAsia="SimSun"/>
          <w:b/>
          <w:bCs/>
          <w:noProof/>
          <w:lang w:val="en-US" w:eastAsia="zh-CN"/>
        </w:rPr>
      </w:pPr>
      <w:r>
        <w:rPr>
          <w:rFonts w:eastAsia="SimSun"/>
          <w:b/>
          <w:bCs/>
          <w:noProof/>
          <w:lang w:val="en-US" w:eastAsia="zh-CN"/>
        </w:rPr>
        <w:t>5</w:t>
      </w:r>
      <w:r>
        <w:rPr>
          <w:rFonts w:eastAsia="SimSun"/>
          <w:b/>
          <w:bCs/>
          <w:noProof/>
          <w:lang w:val="en-US" w:eastAsia="zh-CN"/>
        </w:rPr>
        <w:tab/>
        <w:t>INTELLECTUAL PROPERTY</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771085" w14:paraId="3A277A50" w14:textId="77777777" w:rsidTr="00D72B74">
        <w:tc>
          <w:tcPr>
            <w:tcW w:w="675" w:type="dxa"/>
            <w:shd w:val="clear" w:color="auto" w:fill="auto"/>
          </w:tcPr>
          <w:p w14:paraId="11BDFCAE" w14:textId="77777777" w:rsidR="00771085" w:rsidRDefault="00771085" w:rsidP="00D72B74">
            <w:pPr>
              <w:spacing w:before="100" w:beforeAutospacing="1" w:after="100" w:afterAutospacing="1"/>
              <w:ind w:right="1255"/>
              <w:rPr>
                <w:rFonts w:eastAsia="SimSun"/>
                <w:b/>
                <w:bCs/>
                <w:noProof/>
                <w:lang w:val="en-US" w:eastAsia="zh-CN"/>
              </w:rPr>
            </w:pPr>
          </w:p>
        </w:tc>
        <w:tc>
          <w:tcPr>
            <w:tcW w:w="6804" w:type="dxa"/>
            <w:shd w:val="clear" w:color="auto" w:fill="auto"/>
          </w:tcPr>
          <w:p w14:paraId="409364E5" w14:textId="77777777" w:rsidR="00771085" w:rsidRDefault="00771085" w:rsidP="00D72B74">
            <w:pPr>
              <w:spacing w:before="0" w:after="0"/>
              <w:rPr>
                <w:rFonts w:eastAsia="SimSun"/>
                <w:bCs/>
                <w:i/>
                <w:noProof/>
                <w:lang w:val="en-US" w:eastAsia="zh-CN"/>
              </w:rPr>
            </w:pPr>
            <w:r>
              <w:rPr>
                <w:rFonts w:eastAsia="SimSun"/>
                <w:bCs/>
                <w:i/>
                <w:noProof/>
                <w:lang w:eastAsia="zh-CN"/>
              </w:rPr>
              <w:t>Do you have any intellectual property rights that might be affected by the outcome of the work carried out by the expert group/sub-group in question?</w:t>
            </w:r>
            <w:r>
              <w:rPr>
                <w:i/>
                <w:iCs/>
                <w:noProof/>
                <w:color w:val="000000"/>
                <w:lang w:val="en-US"/>
              </w:rPr>
              <w:t xml:space="preserve">   </w:t>
            </w:r>
          </w:p>
        </w:tc>
        <w:tc>
          <w:tcPr>
            <w:tcW w:w="993" w:type="dxa"/>
            <w:shd w:val="clear" w:color="auto" w:fill="auto"/>
          </w:tcPr>
          <w:p w14:paraId="71927C2E"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yes</w:t>
            </w:r>
          </w:p>
        </w:tc>
        <w:tc>
          <w:tcPr>
            <w:tcW w:w="708" w:type="dxa"/>
            <w:shd w:val="clear" w:color="auto" w:fill="auto"/>
          </w:tcPr>
          <w:p w14:paraId="1BB2EC7F"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no</w:t>
            </w:r>
          </w:p>
        </w:tc>
      </w:tr>
    </w:tbl>
    <w:p w14:paraId="178C0F0E" w14:textId="77777777" w:rsidR="00771085" w:rsidRDefault="00771085" w:rsidP="00771085">
      <w:pPr>
        <w:spacing w:before="100" w:beforeAutospacing="1" w:after="100" w:afterAutospacing="1"/>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771085" w14:paraId="7A594C23" w14:textId="77777777" w:rsidTr="00D72B74">
        <w:tc>
          <w:tcPr>
            <w:tcW w:w="675" w:type="dxa"/>
            <w:shd w:val="clear" w:color="auto" w:fill="auto"/>
          </w:tcPr>
          <w:p w14:paraId="732A4434"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5a</w:t>
            </w:r>
          </w:p>
        </w:tc>
        <w:tc>
          <w:tcPr>
            <w:tcW w:w="6804" w:type="dxa"/>
            <w:shd w:val="clear" w:color="auto" w:fill="auto"/>
          </w:tcPr>
          <w:p w14:paraId="378780F8"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eastAsia="zh-CN"/>
              </w:rPr>
              <w:t>Patent, trademarks, or copyrights</w:t>
            </w:r>
          </w:p>
        </w:tc>
        <w:tc>
          <w:tcPr>
            <w:tcW w:w="993" w:type="dxa"/>
            <w:shd w:val="clear" w:color="auto" w:fill="auto"/>
          </w:tcPr>
          <w:p w14:paraId="646B6A28"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07D465FD"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r w:rsidR="00771085" w14:paraId="25E86377" w14:textId="77777777" w:rsidTr="00D72B74">
        <w:tc>
          <w:tcPr>
            <w:tcW w:w="675" w:type="dxa"/>
            <w:shd w:val="clear" w:color="auto" w:fill="auto"/>
          </w:tcPr>
          <w:p w14:paraId="4ECAC184"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5b</w:t>
            </w:r>
          </w:p>
        </w:tc>
        <w:tc>
          <w:tcPr>
            <w:tcW w:w="6804" w:type="dxa"/>
            <w:shd w:val="clear" w:color="auto" w:fill="auto"/>
          </w:tcPr>
          <w:p w14:paraId="536EC6E2" w14:textId="77777777" w:rsidR="00771085" w:rsidRDefault="00771085" w:rsidP="00D72B74">
            <w:pPr>
              <w:spacing w:before="100" w:beforeAutospacing="1" w:after="100" w:afterAutospacing="1"/>
              <w:rPr>
                <w:rFonts w:eastAsia="SimSun"/>
                <w:b/>
                <w:bCs/>
                <w:noProof/>
                <w:lang w:eastAsia="zh-CN"/>
              </w:rPr>
            </w:pPr>
            <w:r>
              <w:rPr>
                <w:rFonts w:eastAsia="SimSun"/>
                <w:b/>
                <w:bCs/>
                <w:noProof/>
                <w:lang w:eastAsia="zh-CN"/>
              </w:rPr>
              <w:t xml:space="preserve">Others </w:t>
            </w:r>
          </w:p>
        </w:tc>
        <w:tc>
          <w:tcPr>
            <w:tcW w:w="993" w:type="dxa"/>
            <w:shd w:val="clear" w:color="auto" w:fill="auto"/>
          </w:tcPr>
          <w:p w14:paraId="5BD0B573"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0CDE573"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bl>
    <w:p w14:paraId="5F3C9B47" w14:textId="77777777" w:rsidR="00771085" w:rsidRDefault="00771085" w:rsidP="00771085">
      <w:pPr>
        <w:spacing w:before="100" w:beforeAutospacing="1" w:after="100" w:afterAutospacing="1"/>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4961"/>
      </w:tblGrid>
      <w:tr w:rsidR="00771085" w14:paraId="72036CC0" w14:textId="77777777" w:rsidTr="00D72B74">
        <w:tc>
          <w:tcPr>
            <w:tcW w:w="4219" w:type="dxa"/>
            <w:shd w:val="clear" w:color="auto" w:fill="auto"/>
          </w:tcPr>
          <w:p w14:paraId="331DE4D6"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Intellectual property</w:t>
            </w:r>
          </w:p>
        </w:tc>
        <w:tc>
          <w:tcPr>
            <w:tcW w:w="4961" w:type="dxa"/>
            <w:shd w:val="clear" w:color="auto" w:fill="auto"/>
          </w:tcPr>
          <w:p w14:paraId="1CE0AAC1"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Description</w:t>
            </w:r>
          </w:p>
        </w:tc>
      </w:tr>
      <w:tr w:rsidR="00771085" w14:paraId="389B7310" w14:textId="77777777" w:rsidTr="00D72B74">
        <w:tc>
          <w:tcPr>
            <w:tcW w:w="4219" w:type="dxa"/>
            <w:shd w:val="clear" w:color="auto" w:fill="auto"/>
          </w:tcPr>
          <w:p w14:paraId="086FFC43" w14:textId="77777777" w:rsidR="00771085" w:rsidRDefault="00771085" w:rsidP="00D72B74">
            <w:pPr>
              <w:spacing w:before="100" w:beforeAutospacing="1" w:after="100" w:afterAutospacing="1"/>
              <w:rPr>
                <w:rFonts w:eastAsia="SimSun"/>
                <w:b/>
                <w:bCs/>
                <w:noProof/>
                <w:lang w:val="en-US" w:eastAsia="zh-CN"/>
              </w:rPr>
            </w:pPr>
          </w:p>
          <w:p w14:paraId="4B2D4937" w14:textId="77777777" w:rsidR="00771085" w:rsidRDefault="00771085" w:rsidP="00D72B74">
            <w:pPr>
              <w:spacing w:before="100" w:beforeAutospacing="1" w:after="100" w:afterAutospacing="1"/>
              <w:rPr>
                <w:rFonts w:eastAsia="SimSun"/>
                <w:b/>
                <w:bCs/>
                <w:noProof/>
                <w:lang w:val="en-US" w:eastAsia="zh-CN"/>
              </w:rPr>
            </w:pPr>
          </w:p>
          <w:p w14:paraId="235EA9A2" w14:textId="77777777" w:rsidR="00771085" w:rsidRDefault="00771085" w:rsidP="00D72B74">
            <w:pPr>
              <w:spacing w:before="100" w:beforeAutospacing="1" w:after="100" w:afterAutospacing="1"/>
              <w:rPr>
                <w:rFonts w:eastAsia="SimSun"/>
                <w:b/>
                <w:bCs/>
                <w:noProof/>
                <w:lang w:val="en-US" w:eastAsia="zh-CN"/>
              </w:rPr>
            </w:pPr>
          </w:p>
        </w:tc>
        <w:tc>
          <w:tcPr>
            <w:tcW w:w="4961" w:type="dxa"/>
            <w:shd w:val="clear" w:color="auto" w:fill="auto"/>
          </w:tcPr>
          <w:p w14:paraId="019E7FDA" w14:textId="77777777" w:rsidR="00771085" w:rsidRDefault="00771085" w:rsidP="00D72B74">
            <w:pPr>
              <w:spacing w:before="100" w:beforeAutospacing="1" w:after="100" w:afterAutospacing="1"/>
              <w:rPr>
                <w:rFonts w:eastAsia="SimSun"/>
                <w:b/>
                <w:bCs/>
                <w:noProof/>
                <w:lang w:val="en-US" w:eastAsia="zh-CN"/>
              </w:rPr>
            </w:pPr>
          </w:p>
        </w:tc>
      </w:tr>
    </w:tbl>
    <w:p w14:paraId="3E99EE60" w14:textId="77777777" w:rsidR="00771085" w:rsidRDefault="00771085" w:rsidP="00771085">
      <w:pPr>
        <w:spacing w:before="100" w:beforeAutospacing="1" w:after="100" w:afterAutospacing="1"/>
        <w:rPr>
          <w:rFonts w:eastAsia="SimSun"/>
          <w:b/>
          <w:bCs/>
          <w:noProof/>
          <w:lang w:val="en-US" w:eastAsia="zh-CN"/>
        </w:rPr>
      </w:pPr>
    </w:p>
    <w:p w14:paraId="325ABBB5" w14:textId="77777777" w:rsidR="00771085" w:rsidRDefault="00771085" w:rsidP="00771085">
      <w:pPr>
        <w:spacing w:before="100" w:beforeAutospacing="1" w:after="100" w:afterAutospacing="1"/>
        <w:ind w:left="709" w:hanging="709"/>
        <w:rPr>
          <w:rFonts w:eastAsia="SimSun"/>
          <w:b/>
          <w:bCs/>
          <w:noProof/>
          <w:lang w:val="en-US" w:eastAsia="zh-CN"/>
        </w:rPr>
      </w:pPr>
      <w:r>
        <w:rPr>
          <w:rFonts w:eastAsia="SimSun"/>
          <w:b/>
          <w:bCs/>
          <w:noProof/>
          <w:lang w:val="en-US" w:eastAsia="zh-CN"/>
        </w:rPr>
        <w:t>6</w:t>
      </w:r>
      <w:r>
        <w:rPr>
          <w:rFonts w:eastAsia="SimSun"/>
          <w:b/>
          <w:bCs/>
          <w:noProof/>
          <w:lang w:val="en-US" w:eastAsia="zh-CN"/>
        </w:rPr>
        <w:tab/>
      </w:r>
      <w:r>
        <w:rPr>
          <w:rFonts w:eastAsia="SimSun"/>
          <w:b/>
          <w:bCs/>
          <w:caps/>
          <w:noProof/>
          <w:lang w:eastAsia="zh-CN"/>
        </w:rPr>
        <w:t>Public statements and positions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771085" w14:paraId="75E32931" w14:textId="77777777" w:rsidTr="00D72B74">
        <w:tc>
          <w:tcPr>
            <w:tcW w:w="675" w:type="dxa"/>
            <w:shd w:val="clear" w:color="auto" w:fill="auto"/>
          </w:tcPr>
          <w:p w14:paraId="5DDFD8A2" w14:textId="77777777" w:rsidR="00771085" w:rsidRDefault="00771085" w:rsidP="00D72B74">
            <w:pPr>
              <w:spacing w:before="100" w:beforeAutospacing="1" w:after="100" w:afterAutospacing="1"/>
              <w:ind w:right="1255"/>
              <w:rPr>
                <w:rFonts w:eastAsia="SimSun"/>
                <w:b/>
                <w:bCs/>
                <w:noProof/>
                <w:lang w:val="en-US" w:eastAsia="zh-CN"/>
              </w:rPr>
            </w:pPr>
          </w:p>
        </w:tc>
        <w:tc>
          <w:tcPr>
            <w:tcW w:w="6804" w:type="dxa"/>
            <w:shd w:val="clear" w:color="auto" w:fill="auto"/>
          </w:tcPr>
          <w:p w14:paraId="6F869C6F" w14:textId="77777777" w:rsidR="00771085" w:rsidRDefault="00771085" w:rsidP="00D72B74">
            <w:pPr>
              <w:spacing w:before="0" w:after="0"/>
              <w:rPr>
                <w:rFonts w:eastAsia="SimSun"/>
                <w:bCs/>
                <w:i/>
                <w:noProof/>
                <w:lang w:val="en-US" w:eastAsia="zh-CN"/>
              </w:rPr>
            </w:pPr>
            <w:r>
              <w:rPr>
                <w:i/>
                <w:iCs/>
                <w:noProof/>
                <w:color w:val="000000"/>
                <w:lang w:val="en-US"/>
              </w:rPr>
              <w:t xml:space="preserve">Within the past </w:t>
            </w:r>
            <w:r>
              <w:rPr>
                <w:i/>
                <w:iCs/>
                <w:noProof/>
                <w:color w:val="000000"/>
                <w:lang w:val="sl-SI" w:eastAsia="sl-SI"/>
              </w:rPr>
              <w:t xml:space="preserve">5 </w:t>
            </w:r>
            <w:r>
              <w:rPr>
                <w:i/>
                <w:iCs/>
                <w:noProof/>
                <w:color w:val="000000"/>
                <w:lang w:val="en-US"/>
              </w:rPr>
              <w:t>years, have you provided any expert opinion or testimony in the field of activity of the expert group/sub-group in question, for a legal entity or other body as part of a regulatory, legislative or judicial process? Have you held an office or other position, paid or unpaid, where you represented interests or defended an opinion in the field of activity of the expert group/sub-group in question</w:t>
            </w:r>
            <w:r>
              <w:rPr>
                <w:rFonts w:eastAsia="SimSun"/>
                <w:bCs/>
                <w:i/>
                <w:noProof/>
                <w:lang w:eastAsia="zh-CN"/>
              </w:rPr>
              <w:t>?</w:t>
            </w:r>
            <w:r>
              <w:rPr>
                <w:i/>
                <w:iCs/>
                <w:noProof/>
                <w:color w:val="000000"/>
                <w:lang w:val="en-US"/>
              </w:rPr>
              <w:t xml:space="preserve">   </w:t>
            </w:r>
          </w:p>
        </w:tc>
        <w:tc>
          <w:tcPr>
            <w:tcW w:w="993" w:type="dxa"/>
            <w:shd w:val="clear" w:color="auto" w:fill="auto"/>
          </w:tcPr>
          <w:p w14:paraId="1A2C4982"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Yes</w:t>
            </w:r>
          </w:p>
        </w:tc>
        <w:tc>
          <w:tcPr>
            <w:tcW w:w="708" w:type="dxa"/>
            <w:shd w:val="clear" w:color="auto" w:fill="auto"/>
          </w:tcPr>
          <w:p w14:paraId="300CCB62"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no</w:t>
            </w:r>
          </w:p>
        </w:tc>
      </w:tr>
    </w:tbl>
    <w:p w14:paraId="26B03EA7" w14:textId="77777777" w:rsidR="00771085" w:rsidRDefault="00771085" w:rsidP="00771085">
      <w:pPr>
        <w:spacing w:before="100" w:beforeAutospacing="1" w:after="100" w:afterAutospacing="1"/>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771085" w14:paraId="1269C23F" w14:textId="77777777" w:rsidTr="00D72B74">
        <w:tc>
          <w:tcPr>
            <w:tcW w:w="675" w:type="dxa"/>
            <w:shd w:val="clear" w:color="auto" w:fill="auto"/>
          </w:tcPr>
          <w:p w14:paraId="52605E44"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6a</w:t>
            </w:r>
          </w:p>
        </w:tc>
        <w:tc>
          <w:tcPr>
            <w:tcW w:w="6804" w:type="dxa"/>
            <w:shd w:val="clear" w:color="auto" w:fill="auto"/>
          </w:tcPr>
          <w:p w14:paraId="560D2920"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eastAsia="zh-CN"/>
              </w:rPr>
              <w:t>For a legal entity or other body as part of a regulatory, legislative or judicial process</w:t>
            </w:r>
          </w:p>
        </w:tc>
        <w:tc>
          <w:tcPr>
            <w:tcW w:w="993" w:type="dxa"/>
            <w:shd w:val="clear" w:color="auto" w:fill="auto"/>
          </w:tcPr>
          <w:p w14:paraId="51EF82F8"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6C8055D5"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r w:rsidR="00771085" w14:paraId="7D5298B9" w14:textId="77777777" w:rsidTr="00D72B74">
        <w:tc>
          <w:tcPr>
            <w:tcW w:w="675" w:type="dxa"/>
            <w:shd w:val="clear" w:color="auto" w:fill="auto"/>
          </w:tcPr>
          <w:p w14:paraId="7E4D93B8"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6b</w:t>
            </w:r>
          </w:p>
        </w:tc>
        <w:tc>
          <w:tcPr>
            <w:tcW w:w="6804" w:type="dxa"/>
            <w:shd w:val="clear" w:color="auto" w:fill="auto"/>
          </w:tcPr>
          <w:p w14:paraId="0128F9D3" w14:textId="77777777" w:rsidR="00771085" w:rsidRDefault="00771085" w:rsidP="00D72B74">
            <w:pPr>
              <w:spacing w:before="100" w:beforeAutospacing="1" w:after="100" w:afterAutospacing="1"/>
              <w:rPr>
                <w:rFonts w:eastAsia="SimSun"/>
                <w:b/>
                <w:bCs/>
                <w:noProof/>
                <w:lang w:eastAsia="zh-CN"/>
              </w:rPr>
            </w:pPr>
            <w:r>
              <w:rPr>
                <w:rFonts w:eastAsia="SimSun"/>
                <w:b/>
                <w:bCs/>
                <w:noProof/>
                <w:lang w:eastAsia="zh-CN"/>
              </w:rPr>
              <w:t>Represented interests or defended an opinion</w:t>
            </w:r>
          </w:p>
        </w:tc>
        <w:tc>
          <w:tcPr>
            <w:tcW w:w="993" w:type="dxa"/>
            <w:shd w:val="clear" w:color="auto" w:fill="auto"/>
          </w:tcPr>
          <w:p w14:paraId="1C04D06C"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FBC7E9F"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bl>
    <w:p w14:paraId="64B9FCA6" w14:textId="77777777" w:rsidR="00771085" w:rsidRDefault="00771085" w:rsidP="00771085">
      <w:pPr>
        <w:spacing w:before="100" w:beforeAutospacing="1" w:after="100" w:afterAutospacing="1"/>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771085" w14:paraId="5BB67A6B" w14:textId="77777777" w:rsidTr="00D72B74">
        <w:tc>
          <w:tcPr>
            <w:tcW w:w="2660" w:type="dxa"/>
            <w:shd w:val="clear" w:color="auto" w:fill="auto"/>
          </w:tcPr>
          <w:p w14:paraId="4E1E477E"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Activity</w:t>
            </w:r>
          </w:p>
        </w:tc>
        <w:tc>
          <w:tcPr>
            <w:tcW w:w="2322" w:type="dxa"/>
            <w:shd w:val="clear" w:color="auto" w:fill="auto"/>
          </w:tcPr>
          <w:p w14:paraId="7AA988C8" w14:textId="77777777" w:rsidR="00771085" w:rsidRDefault="00771085" w:rsidP="00D72B74">
            <w:pPr>
              <w:spacing w:before="100" w:beforeAutospacing="1" w:after="100" w:afterAutospacing="1"/>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54F162F5" w14:textId="77777777" w:rsidR="00771085" w:rsidRDefault="00771085" w:rsidP="00D72B74">
            <w:pPr>
              <w:spacing w:before="100" w:beforeAutospacing="1" w:after="100" w:afterAutospacing="1"/>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4B6E260C"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Description</w:t>
            </w:r>
          </w:p>
        </w:tc>
      </w:tr>
      <w:tr w:rsidR="00771085" w14:paraId="3CDCB175" w14:textId="77777777" w:rsidTr="00D72B74">
        <w:tc>
          <w:tcPr>
            <w:tcW w:w="2660" w:type="dxa"/>
            <w:shd w:val="clear" w:color="auto" w:fill="auto"/>
          </w:tcPr>
          <w:p w14:paraId="02832F78" w14:textId="77777777" w:rsidR="00771085" w:rsidRDefault="00771085" w:rsidP="00D72B74">
            <w:pPr>
              <w:spacing w:before="100" w:beforeAutospacing="1" w:after="100" w:afterAutospacing="1"/>
              <w:rPr>
                <w:rFonts w:eastAsia="SimSun"/>
                <w:b/>
                <w:bCs/>
                <w:noProof/>
                <w:lang w:val="en-US" w:eastAsia="zh-CN"/>
              </w:rPr>
            </w:pPr>
          </w:p>
          <w:p w14:paraId="7DC0C4D7" w14:textId="77777777" w:rsidR="00771085" w:rsidRDefault="00771085" w:rsidP="00D72B74">
            <w:pPr>
              <w:spacing w:before="100" w:beforeAutospacing="1" w:after="100" w:afterAutospacing="1"/>
              <w:rPr>
                <w:rFonts w:eastAsia="SimSun"/>
                <w:b/>
                <w:bCs/>
                <w:noProof/>
                <w:lang w:val="en-US" w:eastAsia="zh-CN"/>
              </w:rPr>
            </w:pPr>
          </w:p>
          <w:p w14:paraId="674C596D" w14:textId="77777777" w:rsidR="00771085" w:rsidRDefault="00771085" w:rsidP="00D72B74">
            <w:pPr>
              <w:spacing w:before="100" w:beforeAutospacing="1" w:after="100" w:afterAutospacing="1"/>
              <w:rPr>
                <w:rFonts w:eastAsia="SimSun"/>
                <w:b/>
                <w:bCs/>
                <w:noProof/>
                <w:lang w:val="en-US" w:eastAsia="zh-CN"/>
              </w:rPr>
            </w:pPr>
          </w:p>
        </w:tc>
        <w:tc>
          <w:tcPr>
            <w:tcW w:w="2322" w:type="dxa"/>
            <w:shd w:val="clear" w:color="auto" w:fill="auto"/>
          </w:tcPr>
          <w:p w14:paraId="770F9BF6" w14:textId="77777777" w:rsidR="00771085" w:rsidRDefault="00771085" w:rsidP="00D72B74">
            <w:pPr>
              <w:spacing w:before="100" w:beforeAutospacing="1" w:after="100" w:afterAutospacing="1"/>
              <w:rPr>
                <w:rFonts w:eastAsia="SimSun"/>
                <w:b/>
                <w:bCs/>
                <w:noProof/>
                <w:lang w:val="en-US" w:eastAsia="zh-CN"/>
              </w:rPr>
            </w:pPr>
          </w:p>
        </w:tc>
        <w:tc>
          <w:tcPr>
            <w:tcW w:w="2322" w:type="dxa"/>
            <w:shd w:val="clear" w:color="auto" w:fill="auto"/>
          </w:tcPr>
          <w:p w14:paraId="2CDF25C1" w14:textId="77777777" w:rsidR="00771085" w:rsidRDefault="00771085" w:rsidP="00D72B74">
            <w:pPr>
              <w:spacing w:before="100" w:beforeAutospacing="1" w:after="100" w:afterAutospacing="1"/>
              <w:rPr>
                <w:rFonts w:eastAsia="SimSun"/>
                <w:b/>
                <w:bCs/>
                <w:noProof/>
                <w:lang w:val="en-US" w:eastAsia="zh-CN"/>
              </w:rPr>
            </w:pPr>
          </w:p>
        </w:tc>
        <w:tc>
          <w:tcPr>
            <w:tcW w:w="1876" w:type="dxa"/>
            <w:shd w:val="clear" w:color="auto" w:fill="auto"/>
          </w:tcPr>
          <w:p w14:paraId="07B81A7C" w14:textId="77777777" w:rsidR="00771085" w:rsidRDefault="00771085" w:rsidP="00D72B74">
            <w:pPr>
              <w:spacing w:before="100" w:beforeAutospacing="1" w:after="100" w:afterAutospacing="1"/>
              <w:rPr>
                <w:rFonts w:eastAsia="SimSun"/>
                <w:b/>
                <w:bCs/>
                <w:noProof/>
                <w:lang w:val="en-US" w:eastAsia="zh-CN"/>
              </w:rPr>
            </w:pPr>
          </w:p>
        </w:tc>
      </w:tr>
    </w:tbl>
    <w:p w14:paraId="7990A7FF" w14:textId="77777777" w:rsidR="00771085" w:rsidRDefault="00771085" w:rsidP="00771085">
      <w:pPr>
        <w:tabs>
          <w:tab w:val="left" w:pos="7371"/>
          <w:tab w:val="left" w:pos="7655"/>
        </w:tabs>
        <w:spacing w:before="100" w:beforeAutospacing="1" w:after="100" w:afterAutospacing="1"/>
        <w:ind w:left="709" w:hanging="709"/>
        <w:rPr>
          <w:rFonts w:eastAsia="SimSun"/>
          <w:b/>
          <w:bCs/>
          <w:caps/>
          <w:noProof/>
          <w:lang w:eastAsia="zh-CN"/>
        </w:rPr>
      </w:pPr>
      <w:r>
        <w:rPr>
          <w:rFonts w:eastAsia="SimSun"/>
          <w:b/>
          <w:bCs/>
          <w:caps/>
          <w:noProof/>
          <w:lang w:eastAsia="zh-CN"/>
        </w:rPr>
        <w:tab/>
      </w:r>
    </w:p>
    <w:tbl>
      <w:tblPr>
        <w:tblW w:w="9180" w:type="dxa"/>
        <w:tblLook w:val="04A0" w:firstRow="1" w:lastRow="0" w:firstColumn="1" w:lastColumn="0" w:noHBand="0" w:noVBand="1"/>
      </w:tblPr>
      <w:tblGrid>
        <w:gridCol w:w="675"/>
        <w:gridCol w:w="6804"/>
        <w:gridCol w:w="993"/>
        <w:gridCol w:w="708"/>
      </w:tblGrid>
      <w:tr w:rsidR="00771085" w14:paraId="77C30C61" w14:textId="77777777" w:rsidTr="00D72B74">
        <w:tc>
          <w:tcPr>
            <w:tcW w:w="675" w:type="dxa"/>
            <w:shd w:val="clear" w:color="auto" w:fill="auto"/>
          </w:tcPr>
          <w:p w14:paraId="3D89E151"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7</w:t>
            </w:r>
          </w:p>
        </w:tc>
        <w:tc>
          <w:tcPr>
            <w:tcW w:w="6804" w:type="dxa"/>
            <w:shd w:val="clear" w:color="auto" w:fill="auto"/>
          </w:tcPr>
          <w:p w14:paraId="6D95A7AE" w14:textId="77777777" w:rsidR="00771085" w:rsidRDefault="00771085" w:rsidP="00D72B74">
            <w:pPr>
              <w:spacing w:before="100" w:beforeAutospacing="1" w:after="100" w:afterAutospacing="1"/>
              <w:rPr>
                <w:rFonts w:eastAsia="SimSun"/>
                <w:b/>
                <w:bCs/>
                <w:noProof/>
                <w:lang w:val="en-US" w:eastAsia="zh-CN"/>
              </w:rPr>
            </w:pPr>
            <w:r>
              <w:rPr>
                <w:rFonts w:eastAsia="SimSun"/>
                <w:b/>
                <w:bCs/>
                <w:caps/>
                <w:noProof/>
                <w:lang w:eastAsia="zh-CN"/>
              </w:rPr>
              <w:t>Interests of immediate family members</w:t>
            </w:r>
          </w:p>
        </w:tc>
        <w:tc>
          <w:tcPr>
            <w:tcW w:w="993" w:type="dxa"/>
            <w:shd w:val="clear" w:color="auto" w:fill="auto"/>
          </w:tcPr>
          <w:p w14:paraId="214EB473"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yes</w:t>
            </w:r>
          </w:p>
        </w:tc>
        <w:tc>
          <w:tcPr>
            <w:tcW w:w="708" w:type="dxa"/>
            <w:shd w:val="clear" w:color="auto" w:fill="auto"/>
          </w:tcPr>
          <w:p w14:paraId="636D6B87"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no</w:t>
            </w:r>
          </w:p>
        </w:tc>
      </w:tr>
      <w:tr w:rsidR="00771085" w14:paraId="0B797BD8" w14:textId="77777777" w:rsidTr="00D72B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10BEEC7D"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7a</w:t>
            </w:r>
          </w:p>
        </w:tc>
        <w:tc>
          <w:tcPr>
            <w:tcW w:w="6804" w:type="dxa"/>
            <w:shd w:val="clear" w:color="auto" w:fill="auto"/>
          </w:tcPr>
          <w:p w14:paraId="078325A5"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eastAsia="zh-CN"/>
              </w:rPr>
              <w:t>To your knowledge, are there any interests of your immediate family members which could be seen as undermining your independence when providing advice to the Commission in the field of activity of the expert group/sub-group in question?</w:t>
            </w:r>
          </w:p>
        </w:tc>
        <w:tc>
          <w:tcPr>
            <w:tcW w:w="993" w:type="dxa"/>
            <w:shd w:val="clear" w:color="auto" w:fill="auto"/>
          </w:tcPr>
          <w:p w14:paraId="4D47E130"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5996DBC2"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bl>
    <w:p w14:paraId="4E90C331" w14:textId="77777777" w:rsidR="00771085" w:rsidRDefault="00771085" w:rsidP="00771085">
      <w:pPr>
        <w:spacing w:before="100" w:beforeAutospacing="1" w:after="100" w:afterAutospacing="1"/>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771085" w14:paraId="798DE3FA" w14:textId="77777777" w:rsidTr="00D72B74">
        <w:tc>
          <w:tcPr>
            <w:tcW w:w="2660" w:type="dxa"/>
            <w:shd w:val="clear" w:color="auto" w:fill="auto"/>
          </w:tcPr>
          <w:p w14:paraId="229D11B5"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Interests</w:t>
            </w:r>
          </w:p>
        </w:tc>
        <w:tc>
          <w:tcPr>
            <w:tcW w:w="2322" w:type="dxa"/>
            <w:shd w:val="clear" w:color="auto" w:fill="auto"/>
          </w:tcPr>
          <w:p w14:paraId="7EBD1D99" w14:textId="77777777" w:rsidR="00771085" w:rsidRDefault="00771085" w:rsidP="00D72B74">
            <w:pPr>
              <w:spacing w:before="100" w:beforeAutospacing="1" w:after="100" w:afterAutospacing="1"/>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38257669" w14:textId="77777777" w:rsidR="00771085" w:rsidRDefault="00771085" w:rsidP="00D72B74">
            <w:pPr>
              <w:spacing w:before="100" w:beforeAutospacing="1" w:after="100" w:afterAutospacing="1"/>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103C6F7E"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Description</w:t>
            </w:r>
          </w:p>
        </w:tc>
      </w:tr>
      <w:tr w:rsidR="00771085" w14:paraId="0F28BCF3" w14:textId="77777777" w:rsidTr="00D72B74">
        <w:tc>
          <w:tcPr>
            <w:tcW w:w="2660" w:type="dxa"/>
            <w:shd w:val="clear" w:color="auto" w:fill="auto"/>
          </w:tcPr>
          <w:p w14:paraId="536FD84B" w14:textId="77777777" w:rsidR="00771085" w:rsidRDefault="00771085" w:rsidP="00D72B74">
            <w:pPr>
              <w:spacing w:before="100" w:beforeAutospacing="1" w:after="100" w:afterAutospacing="1"/>
              <w:rPr>
                <w:rFonts w:eastAsia="SimSun"/>
                <w:b/>
                <w:bCs/>
                <w:noProof/>
                <w:lang w:val="en-US" w:eastAsia="zh-CN"/>
              </w:rPr>
            </w:pPr>
          </w:p>
          <w:p w14:paraId="04C9936F" w14:textId="77777777" w:rsidR="00771085" w:rsidRDefault="00771085" w:rsidP="00D72B74">
            <w:pPr>
              <w:spacing w:before="100" w:beforeAutospacing="1" w:after="100" w:afterAutospacing="1"/>
              <w:rPr>
                <w:rFonts w:eastAsia="SimSun"/>
                <w:b/>
                <w:bCs/>
                <w:noProof/>
                <w:lang w:val="en-US" w:eastAsia="zh-CN"/>
              </w:rPr>
            </w:pPr>
          </w:p>
          <w:p w14:paraId="4429C92A" w14:textId="77777777" w:rsidR="00771085" w:rsidRDefault="00771085" w:rsidP="00D72B74">
            <w:pPr>
              <w:spacing w:before="100" w:beforeAutospacing="1" w:after="100" w:afterAutospacing="1"/>
              <w:rPr>
                <w:rFonts w:eastAsia="SimSun"/>
                <w:b/>
                <w:bCs/>
                <w:noProof/>
                <w:lang w:val="en-US" w:eastAsia="zh-CN"/>
              </w:rPr>
            </w:pPr>
          </w:p>
        </w:tc>
        <w:tc>
          <w:tcPr>
            <w:tcW w:w="2322" w:type="dxa"/>
            <w:shd w:val="clear" w:color="auto" w:fill="auto"/>
          </w:tcPr>
          <w:p w14:paraId="121720CF" w14:textId="77777777" w:rsidR="00771085" w:rsidRDefault="00771085" w:rsidP="00D72B74">
            <w:pPr>
              <w:spacing w:before="100" w:beforeAutospacing="1" w:after="100" w:afterAutospacing="1"/>
              <w:rPr>
                <w:rFonts w:eastAsia="SimSun"/>
                <w:b/>
                <w:bCs/>
                <w:noProof/>
                <w:lang w:val="en-US" w:eastAsia="zh-CN"/>
              </w:rPr>
            </w:pPr>
          </w:p>
        </w:tc>
        <w:tc>
          <w:tcPr>
            <w:tcW w:w="2322" w:type="dxa"/>
            <w:shd w:val="clear" w:color="auto" w:fill="auto"/>
          </w:tcPr>
          <w:p w14:paraId="1C5262CB" w14:textId="77777777" w:rsidR="00771085" w:rsidRDefault="00771085" w:rsidP="00D72B74">
            <w:pPr>
              <w:spacing w:before="100" w:beforeAutospacing="1" w:after="100" w:afterAutospacing="1"/>
              <w:rPr>
                <w:rFonts w:eastAsia="SimSun"/>
                <w:b/>
                <w:bCs/>
                <w:noProof/>
                <w:lang w:val="en-US" w:eastAsia="zh-CN"/>
              </w:rPr>
            </w:pPr>
          </w:p>
        </w:tc>
        <w:tc>
          <w:tcPr>
            <w:tcW w:w="1876" w:type="dxa"/>
            <w:shd w:val="clear" w:color="auto" w:fill="auto"/>
          </w:tcPr>
          <w:p w14:paraId="1FA4C510" w14:textId="77777777" w:rsidR="00771085" w:rsidRDefault="00771085" w:rsidP="00D72B74">
            <w:pPr>
              <w:spacing w:before="100" w:beforeAutospacing="1" w:after="100" w:afterAutospacing="1"/>
              <w:rPr>
                <w:rFonts w:eastAsia="SimSun"/>
                <w:b/>
                <w:bCs/>
                <w:noProof/>
                <w:lang w:val="en-US" w:eastAsia="zh-CN"/>
              </w:rPr>
            </w:pPr>
          </w:p>
        </w:tc>
      </w:tr>
    </w:tbl>
    <w:p w14:paraId="28E56A5B" w14:textId="77777777" w:rsidR="00771085" w:rsidRDefault="00771085" w:rsidP="00771085">
      <w:pPr>
        <w:spacing w:before="100" w:beforeAutospacing="1" w:after="100" w:afterAutospacing="1"/>
        <w:ind w:left="709" w:hanging="709"/>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505"/>
      </w:tblGrid>
      <w:tr w:rsidR="00771085" w14:paraId="2DBC95FE" w14:textId="77777777" w:rsidTr="00D72B74">
        <w:tc>
          <w:tcPr>
            <w:tcW w:w="675" w:type="dxa"/>
            <w:shd w:val="clear" w:color="auto" w:fill="auto"/>
          </w:tcPr>
          <w:p w14:paraId="042DE1C1"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7b</w:t>
            </w:r>
          </w:p>
        </w:tc>
        <w:tc>
          <w:tcPr>
            <w:tcW w:w="8505" w:type="dxa"/>
            <w:shd w:val="clear" w:color="auto" w:fill="auto"/>
          </w:tcPr>
          <w:p w14:paraId="6F3A6188" w14:textId="77777777" w:rsidR="00771085" w:rsidRPr="00F1029A" w:rsidRDefault="00771085" w:rsidP="00D72B74">
            <w:pPr>
              <w:spacing w:before="100" w:beforeAutospacing="1" w:after="100" w:afterAutospacing="1"/>
              <w:rPr>
                <w:rFonts w:eastAsia="SimSun"/>
                <w:b/>
                <w:bCs/>
                <w:noProof/>
                <w:lang w:val="en-US" w:eastAsia="zh-CN"/>
              </w:rPr>
            </w:pPr>
            <w:r w:rsidRPr="00F1029A">
              <w:rPr>
                <w:rFonts w:eastAsia="SimSun"/>
                <w:b/>
                <w:noProof/>
                <w:lang w:eastAsia="zh-CN"/>
              </w:rPr>
              <w:t>If interests of your immediate family members are declared, i</w:t>
            </w:r>
            <w:r w:rsidRPr="00F1029A">
              <w:rPr>
                <w:b/>
                <w:noProof/>
                <w:lang w:eastAsia="en-GB"/>
              </w:rPr>
              <w:t>t is your responsibility to inform them about the collection and publication of information on their interests included in the DOI and to provide them with the privacy statement attached to the guidance for filling in this DOI, and this at the latest when you file the DOI form with the Commission.</w:t>
            </w:r>
          </w:p>
        </w:tc>
      </w:tr>
    </w:tbl>
    <w:p w14:paraId="36D30738" w14:textId="77777777" w:rsidR="00771085" w:rsidRDefault="00771085" w:rsidP="00771085">
      <w:pPr>
        <w:spacing w:before="100" w:beforeAutospacing="1" w:after="100" w:afterAutospacing="1"/>
        <w:rPr>
          <w:rFonts w:eastAsia="SimSun"/>
          <w:b/>
          <w:bCs/>
          <w:noProof/>
          <w:lang w:val="en-US" w:eastAsia="zh-CN"/>
        </w:rPr>
      </w:pPr>
    </w:p>
    <w:tbl>
      <w:tblPr>
        <w:tblW w:w="9180" w:type="dxa"/>
        <w:tblLook w:val="04A0" w:firstRow="1" w:lastRow="0" w:firstColumn="1" w:lastColumn="0" w:noHBand="0" w:noVBand="1"/>
      </w:tblPr>
      <w:tblGrid>
        <w:gridCol w:w="675"/>
        <w:gridCol w:w="6804"/>
        <w:gridCol w:w="993"/>
        <w:gridCol w:w="708"/>
      </w:tblGrid>
      <w:tr w:rsidR="00771085" w14:paraId="50D6F3B7" w14:textId="77777777" w:rsidTr="00D72B74">
        <w:tc>
          <w:tcPr>
            <w:tcW w:w="675" w:type="dxa"/>
            <w:shd w:val="clear" w:color="auto" w:fill="auto"/>
          </w:tcPr>
          <w:p w14:paraId="58C8AFEE"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8</w:t>
            </w:r>
          </w:p>
        </w:tc>
        <w:tc>
          <w:tcPr>
            <w:tcW w:w="6804" w:type="dxa"/>
            <w:shd w:val="clear" w:color="auto" w:fill="auto"/>
          </w:tcPr>
          <w:p w14:paraId="26122D55" w14:textId="77777777" w:rsidR="00771085" w:rsidRDefault="00771085" w:rsidP="00D72B74">
            <w:pPr>
              <w:spacing w:before="100" w:beforeAutospacing="1" w:after="100" w:afterAutospacing="1"/>
              <w:rPr>
                <w:rFonts w:eastAsia="SimSun"/>
                <w:b/>
                <w:bCs/>
                <w:noProof/>
                <w:lang w:val="en-US" w:eastAsia="zh-CN"/>
              </w:rPr>
            </w:pPr>
            <w:r>
              <w:rPr>
                <w:rFonts w:eastAsia="SimSun"/>
                <w:b/>
                <w:bCs/>
                <w:caps/>
                <w:noProof/>
                <w:lang w:eastAsia="zh-CN"/>
              </w:rPr>
              <w:t>Other relevant information</w:t>
            </w:r>
          </w:p>
        </w:tc>
        <w:tc>
          <w:tcPr>
            <w:tcW w:w="993" w:type="dxa"/>
            <w:shd w:val="clear" w:color="auto" w:fill="auto"/>
          </w:tcPr>
          <w:p w14:paraId="2261D0A0"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yes</w:t>
            </w:r>
          </w:p>
        </w:tc>
        <w:tc>
          <w:tcPr>
            <w:tcW w:w="708" w:type="dxa"/>
            <w:shd w:val="clear" w:color="auto" w:fill="auto"/>
          </w:tcPr>
          <w:p w14:paraId="1D8D4D30"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no</w:t>
            </w:r>
          </w:p>
        </w:tc>
      </w:tr>
      <w:tr w:rsidR="00771085" w14:paraId="0A8C2C49" w14:textId="77777777" w:rsidTr="00D72B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6150A60B"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val="en-US" w:eastAsia="zh-CN"/>
              </w:rPr>
              <w:t>8a</w:t>
            </w:r>
          </w:p>
        </w:tc>
        <w:tc>
          <w:tcPr>
            <w:tcW w:w="6804" w:type="dxa"/>
            <w:shd w:val="clear" w:color="auto" w:fill="auto"/>
          </w:tcPr>
          <w:p w14:paraId="6DFEE9C8" w14:textId="77777777" w:rsidR="00771085" w:rsidRDefault="00771085" w:rsidP="00D72B74">
            <w:pPr>
              <w:spacing w:before="100" w:beforeAutospacing="1" w:after="100" w:afterAutospacing="1"/>
              <w:rPr>
                <w:rFonts w:eastAsia="SimSun"/>
                <w:b/>
                <w:bCs/>
                <w:noProof/>
                <w:lang w:val="en-US" w:eastAsia="zh-CN"/>
              </w:rPr>
            </w:pPr>
            <w:r>
              <w:rPr>
                <w:rFonts w:eastAsia="SimSun"/>
                <w:b/>
                <w:bCs/>
                <w:noProof/>
                <w:lang w:eastAsia="zh-CN"/>
              </w:rPr>
              <w:t>Are there any other elements that could be seen as undermining your independence when providing advice to the Commission in the field of activity of the expert group/sub-group in question?</w:t>
            </w:r>
          </w:p>
        </w:tc>
        <w:tc>
          <w:tcPr>
            <w:tcW w:w="993" w:type="dxa"/>
            <w:shd w:val="clear" w:color="auto" w:fill="auto"/>
          </w:tcPr>
          <w:p w14:paraId="675B8C2C"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3E1D7131" w14:textId="77777777" w:rsidR="00771085" w:rsidRDefault="00771085" w:rsidP="00D72B74">
            <w:pPr>
              <w:spacing w:before="100" w:beforeAutospacing="1" w:after="100" w:afterAutospacing="1"/>
              <w:rPr>
                <w:rFonts w:eastAsia="SimSun"/>
                <w:b/>
                <w:bCs/>
                <w:noProof/>
                <w:lang w:val="en-US" w:eastAsia="zh-CN"/>
              </w:rPr>
            </w:pPr>
            <w:r>
              <w:rPr>
                <w:rFonts w:eastAsia="SimSun"/>
                <w:noProof/>
                <w:lang w:val="en-US" w:eastAsia="zh-CN"/>
              </w:rPr>
              <w:sym w:font="Wingdings" w:char="F06F"/>
            </w:r>
          </w:p>
        </w:tc>
      </w:tr>
    </w:tbl>
    <w:p w14:paraId="3E8BAAEF" w14:textId="77777777" w:rsidR="00771085" w:rsidRDefault="00771085" w:rsidP="00771085">
      <w:pPr>
        <w:spacing w:before="100" w:beforeAutospacing="1" w:after="100" w:afterAutospacing="1"/>
        <w:rPr>
          <w:rFonts w:eastAsia="SimSun"/>
          <w:b/>
          <w:bCs/>
          <w:noProof/>
          <w:lang w:val="en-US" w:eastAsia="zh-CN"/>
        </w:rPr>
      </w:pPr>
    </w:p>
    <w:tbl>
      <w:tblPr>
        <w:tblW w:w="0" w:type="auto"/>
        <w:shd w:val="clear" w:color="auto" w:fill="FFFFFF"/>
        <w:tblLook w:val="04A0" w:firstRow="1" w:lastRow="0" w:firstColumn="1" w:lastColumn="0" w:noHBand="0" w:noVBand="1"/>
      </w:tblPr>
      <w:tblGrid>
        <w:gridCol w:w="1403"/>
        <w:gridCol w:w="6402"/>
        <w:gridCol w:w="618"/>
        <w:gridCol w:w="603"/>
      </w:tblGrid>
      <w:tr w:rsidR="00771085" w14:paraId="37349D19" w14:textId="77777777" w:rsidTr="00D72B74">
        <w:tc>
          <w:tcPr>
            <w:tcW w:w="1388" w:type="dxa"/>
            <w:shd w:val="clear" w:color="auto" w:fill="FFFFFF"/>
          </w:tcPr>
          <w:p w14:paraId="0F29786E" w14:textId="77777777" w:rsidR="00771085" w:rsidRDefault="00771085" w:rsidP="00D72B74">
            <w:pPr>
              <w:spacing w:before="0" w:after="0"/>
              <w:rPr>
                <w:rFonts w:eastAsia="SimSun"/>
                <w:bCs/>
                <w:noProof/>
                <w:u w:val="single"/>
                <w:lang w:eastAsia="zh-CN"/>
              </w:rPr>
            </w:pPr>
            <w:r>
              <w:rPr>
                <w:rFonts w:eastAsia="SimSun"/>
                <w:bCs/>
                <w:noProof/>
                <w:u w:val="single"/>
                <w:lang w:eastAsia="zh-CN"/>
              </w:rPr>
              <w:t>Description:</w:t>
            </w:r>
          </w:p>
          <w:p w14:paraId="44FDD320" w14:textId="77777777" w:rsidR="00771085" w:rsidRDefault="00771085" w:rsidP="00D72B74">
            <w:pPr>
              <w:spacing w:before="0" w:after="0"/>
              <w:rPr>
                <w:rFonts w:eastAsia="SimSun"/>
                <w:bCs/>
                <w:noProof/>
                <w:u w:val="single"/>
                <w:lang w:eastAsia="zh-CN"/>
              </w:rPr>
            </w:pPr>
          </w:p>
          <w:p w14:paraId="5899512F" w14:textId="77777777" w:rsidR="00771085" w:rsidRDefault="00771085" w:rsidP="00D72B74">
            <w:pPr>
              <w:spacing w:before="0" w:after="0"/>
              <w:rPr>
                <w:rFonts w:eastAsia="SimSun"/>
                <w:bCs/>
                <w:noProof/>
                <w:u w:val="single"/>
                <w:lang w:eastAsia="zh-CN"/>
              </w:rPr>
            </w:pPr>
          </w:p>
        </w:tc>
        <w:tc>
          <w:tcPr>
            <w:tcW w:w="6649" w:type="dxa"/>
            <w:shd w:val="clear" w:color="auto" w:fill="FFFFFF"/>
          </w:tcPr>
          <w:p w14:paraId="0CCC5AC2" w14:textId="77777777" w:rsidR="00771085" w:rsidRDefault="00771085" w:rsidP="00D72B74">
            <w:pPr>
              <w:spacing w:before="0" w:after="0" w:line="276" w:lineRule="auto"/>
              <w:rPr>
                <w:rFonts w:eastAsia="SimSun"/>
                <w:b/>
                <w:bCs/>
                <w:noProof/>
                <w:lang w:eastAsia="zh-CN"/>
              </w:rPr>
            </w:pPr>
          </w:p>
        </w:tc>
        <w:tc>
          <w:tcPr>
            <w:tcW w:w="634" w:type="dxa"/>
            <w:shd w:val="clear" w:color="auto" w:fill="FFFFFF"/>
          </w:tcPr>
          <w:p w14:paraId="16C2806C" w14:textId="77777777" w:rsidR="00771085" w:rsidRDefault="00771085" w:rsidP="00D72B74">
            <w:pPr>
              <w:spacing w:before="0" w:after="0"/>
              <w:jc w:val="center"/>
              <w:rPr>
                <w:rFonts w:eastAsia="SimSun"/>
                <w:noProof/>
                <w:lang w:val="en-US" w:eastAsia="zh-CN"/>
              </w:rPr>
            </w:pPr>
          </w:p>
        </w:tc>
        <w:tc>
          <w:tcPr>
            <w:tcW w:w="618" w:type="dxa"/>
            <w:shd w:val="clear" w:color="auto" w:fill="FFFFFF"/>
          </w:tcPr>
          <w:p w14:paraId="3EC56EB3" w14:textId="77777777" w:rsidR="00771085" w:rsidRDefault="00771085" w:rsidP="00D72B74">
            <w:pPr>
              <w:spacing w:before="0" w:after="0"/>
              <w:jc w:val="center"/>
              <w:rPr>
                <w:rFonts w:eastAsia="SimSun"/>
                <w:noProof/>
                <w:lang w:val="en-US" w:eastAsia="zh-CN"/>
              </w:rPr>
            </w:pPr>
          </w:p>
        </w:tc>
      </w:tr>
    </w:tbl>
    <w:p w14:paraId="787B9A46" w14:textId="77777777" w:rsidR="00771085" w:rsidRDefault="00771085" w:rsidP="00771085">
      <w:pPr>
        <w:widowControl w:val="0"/>
        <w:spacing w:before="0" w:after="0"/>
        <w:jc w:val="left"/>
        <w:rPr>
          <w:noProof/>
          <w:lang w:val="en-US" w:eastAsia="en-GB"/>
        </w:rPr>
      </w:pPr>
    </w:p>
    <w:p w14:paraId="38DA7999" w14:textId="77777777" w:rsidR="00771085" w:rsidRDefault="00771085" w:rsidP="00771085">
      <w:pPr>
        <w:jc w:val="center"/>
        <w:rPr>
          <w:rFonts w:eastAsia="SimSun"/>
          <w:b/>
          <w:noProof/>
          <w:lang w:eastAsia="zh-CN"/>
        </w:rPr>
      </w:pPr>
      <w:r>
        <w:rPr>
          <w:rFonts w:eastAsia="SimSun"/>
          <w:b/>
          <w:noProof/>
          <w:lang w:eastAsia="zh-CN"/>
        </w:rPr>
        <w:t>****</w:t>
      </w:r>
    </w:p>
    <w:p w14:paraId="3077BA53" w14:textId="77777777" w:rsidR="00771085" w:rsidRDefault="00771085" w:rsidP="00771085">
      <w:pPr>
        <w:rPr>
          <w:rFonts w:eastAsia="SimSun"/>
          <w:b/>
          <w:noProof/>
          <w:lang w:eastAsia="zh-CN"/>
        </w:rPr>
      </w:pPr>
      <w:r>
        <w:rPr>
          <w:rFonts w:eastAsia="SimSun"/>
          <w:b/>
          <w:noProof/>
          <w:lang w:eastAsia="zh-CN"/>
        </w:rPr>
        <w:lastRenderedPageBreak/>
        <w:t xml:space="preserve">I hereby declare on my honour that I have read the guidance for completing this form. </w:t>
      </w:r>
      <w:r>
        <w:rPr>
          <w:rFonts w:eastAsia="SimSun"/>
          <w:b/>
          <w:noProof/>
          <w:lang w:eastAsia="zh-CN"/>
        </w:rPr>
        <w:br/>
        <w:t xml:space="preserve">I also declare on my honour that the information disclosed in this form is true and complete to the best of my knowledge. </w:t>
      </w:r>
    </w:p>
    <w:p w14:paraId="7C33D086" w14:textId="77777777" w:rsidR="00771085" w:rsidRDefault="00771085" w:rsidP="00771085">
      <w:pPr>
        <w:spacing w:before="100" w:beforeAutospacing="1" w:after="100" w:afterAutospacing="1"/>
        <w:rPr>
          <w:rFonts w:eastAsia="SimSun"/>
          <w:b/>
          <w:bCs/>
          <w:noProof/>
          <w:lang w:eastAsia="zh-CN"/>
        </w:rPr>
      </w:pPr>
      <w:r>
        <w:rPr>
          <w:rFonts w:eastAsia="SimSun"/>
          <w:b/>
          <w:bCs/>
          <w:noProof/>
          <w:lang w:eastAsia="zh-CN"/>
        </w:rPr>
        <w:t xml:space="preserve">Should there be any change to the above information, </w:t>
      </w:r>
      <w:r>
        <w:rPr>
          <w:b/>
          <w:noProof/>
          <w:szCs w:val="20"/>
          <w:lang w:eastAsia="en-GB"/>
        </w:rPr>
        <w:t xml:space="preserve">including as regards upcoming activities, </w:t>
      </w:r>
      <w:r>
        <w:rPr>
          <w:rFonts w:eastAsia="SimSun"/>
          <w:b/>
          <w:bCs/>
          <w:noProof/>
          <w:lang w:eastAsia="zh-CN"/>
        </w:rPr>
        <w:t>I will promptly notify the competent Commission department and complete a new DOI form describing the changes in question.</w:t>
      </w:r>
    </w:p>
    <w:p w14:paraId="6AD3A4BB" w14:textId="77777777" w:rsidR="00771085" w:rsidRDefault="00771085" w:rsidP="00771085">
      <w:pPr>
        <w:spacing w:before="100" w:beforeAutospacing="1" w:after="100" w:afterAutospacing="1"/>
        <w:rPr>
          <w:rFonts w:eastAsia="SimSun"/>
          <w:b/>
          <w:bCs/>
          <w:noProof/>
          <w:lang w:eastAsia="zh-CN"/>
        </w:rPr>
      </w:pPr>
      <w:r>
        <w:rPr>
          <w:rFonts w:eastAsia="SimSun"/>
          <w:b/>
          <w:bCs/>
          <w:noProof/>
          <w:lang w:eastAsia="zh-CN"/>
        </w:rPr>
        <w:t xml:space="preserve">I am informed that my personal data are stored, processed and published by the Commission in accordance with </w:t>
      </w:r>
      <w:r w:rsidRPr="009C3D60">
        <w:rPr>
          <w:rFonts w:eastAsia="SimSun"/>
          <w:b/>
          <w:bCs/>
          <w:noProof/>
          <w:szCs w:val="20"/>
          <w:lang w:eastAsia="zh-CN"/>
        </w:rPr>
        <w:t xml:space="preserve">Regulation </w:t>
      </w:r>
      <w:hyperlink r:id="rId10" w:history="1">
        <w:r w:rsidRPr="009C3D60">
          <w:rPr>
            <w:rFonts w:eastAsia="Calibri"/>
            <w:b/>
            <w:szCs w:val="20"/>
          </w:rPr>
          <w:t>(EU) 2018/1725</w:t>
        </w:r>
      </w:hyperlink>
      <w:r w:rsidRPr="009C3D60">
        <w:rPr>
          <w:rFonts w:eastAsia="Calibri"/>
          <w:b/>
          <w:szCs w:val="20"/>
          <w:vertAlign w:val="superscript"/>
        </w:rPr>
        <w:footnoteReference w:id="9"/>
      </w:r>
      <w:r w:rsidRPr="009C3D60">
        <w:rPr>
          <w:rFonts w:eastAsia="Calibri"/>
          <w:b/>
          <w:szCs w:val="20"/>
        </w:rPr>
        <w:t xml:space="preserve"> </w:t>
      </w:r>
      <w:r w:rsidRPr="009C3D60">
        <w:rPr>
          <w:rFonts w:eastAsia="SimSun"/>
          <w:b/>
          <w:bCs/>
          <w:noProof/>
          <w:szCs w:val="20"/>
          <w:lang w:eastAsia="zh-CN"/>
        </w:rPr>
        <w:t>and Commission Decision C(2016) 3301</w:t>
      </w:r>
      <w:r w:rsidRPr="009C3D60">
        <w:rPr>
          <w:rFonts w:eastAsia="SimSun"/>
          <w:b/>
          <w:bCs/>
          <w:noProof/>
          <w:szCs w:val="20"/>
          <w:vertAlign w:val="superscript"/>
          <w:lang w:eastAsia="zh-CN"/>
        </w:rPr>
        <w:footnoteReference w:id="10"/>
      </w:r>
      <w:r>
        <w:rPr>
          <w:rFonts w:eastAsia="SimSun"/>
          <w:b/>
          <w:bCs/>
          <w:noProof/>
          <w:lang w:eastAsia="zh-CN"/>
        </w:rPr>
        <w:t>.</w:t>
      </w:r>
    </w:p>
    <w:p w14:paraId="5463841B" w14:textId="77777777" w:rsidR="00771085" w:rsidRPr="009C3D60" w:rsidRDefault="00771085" w:rsidP="00771085">
      <w:pPr>
        <w:spacing w:before="0" w:after="240"/>
        <w:rPr>
          <w:rFonts w:eastAsia="SimSun"/>
          <w:b/>
          <w:bCs/>
          <w:noProof/>
          <w:szCs w:val="20"/>
          <w:lang w:eastAsia="zh-CN"/>
        </w:rPr>
      </w:pPr>
      <w:r w:rsidRPr="009C3D60">
        <w:rPr>
          <w:rFonts w:eastAsia="SimSun"/>
          <w:b/>
          <w:bCs/>
          <w:noProof/>
          <w:szCs w:val="20"/>
          <w:lang w:eastAsia="zh-CN"/>
        </w:rPr>
        <w:t>I have been provided with the corresponding privacy statement which provides further information on how the Commission processes my personal data.</w:t>
      </w:r>
    </w:p>
    <w:p w14:paraId="08CFE87D" w14:textId="77777777" w:rsidR="00771085" w:rsidRDefault="00771085" w:rsidP="00771085">
      <w:pPr>
        <w:spacing w:before="100" w:beforeAutospacing="1" w:after="100" w:afterAutospacing="1"/>
        <w:rPr>
          <w:rFonts w:eastAsia="SimSun"/>
          <w:b/>
          <w:bCs/>
          <w:noProof/>
          <w:lang w:eastAsia="zh-CN"/>
        </w:rPr>
      </w:pPr>
    </w:p>
    <w:p w14:paraId="2B16AD5F" w14:textId="77777777" w:rsidR="00771085" w:rsidRDefault="00771085" w:rsidP="00771085">
      <w:pPr>
        <w:spacing w:before="100" w:beforeAutospacing="1" w:after="100" w:afterAutospacing="1"/>
        <w:rPr>
          <w:rFonts w:eastAsia="SimSun"/>
          <w:b/>
          <w:bCs/>
          <w:noProof/>
          <w:lang w:eastAsia="zh-CN"/>
        </w:rPr>
      </w:pPr>
      <w:r>
        <w:rPr>
          <w:rFonts w:eastAsia="SimSun"/>
          <w:noProof/>
          <w:lang w:val="en-US" w:eastAsia="zh-CN"/>
        </w:rPr>
        <w:t>Date: ________________</w:t>
      </w:r>
      <w:r>
        <w:rPr>
          <w:rFonts w:eastAsia="SimSun"/>
          <w:noProof/>
          <w:lang w:val="en-US" w:eastAsia="zh-CN"/>
        </w:rPr>
        <w:tab/>
        <w:t xml:space="preserve"> </w:t>
      </w:r>
      <w:r>
        <w:rPr>
          <w:rFonts w:eastAsia="SimSun"/>
          <w:noProof/>
          <w:lang w:val="en-US" w:eastAsia="zh-CN"/>
        </w:rPr>
        <w:tab/>
      </w:r>
      <w:r>
        <w:rPr>
          <w:rFonts w:eastAsia="SimSun"/>
          <w:noProof/>
          <w:lang w:eastAsia="zh-CN"/>
        </w:rPr>
        <w:t xml:space="preserve"> </w:t>
      </w:r>
      <w:r>
        <w:rPr>
          <w:rFonts w:eastAsia="SimSun"/>
          <w:noProof/>
          <w:lang w:val="en-US" w:eastAsia="zh-CN"/>
        </w:rPr>
        <w:t>Signature: ________________________________</w:t>
      </w:r>
    </w:p>
    <w:p w14:paraId="2005E490" w14:textId="77777777" w:rsidR="00771085" w:rsidRDefault="00771085" w:rsidP="00771085">
      <w:pPr>
        <w:widowControl w:val="0"/>
        <w:tabs>
          <w:tab w:val="left" w:pos="337"/>
        </w:tabs>
        <w:spacing w:before="0" w:after="14" w:line="200" w:lineRule="exact"/>
        <w:jc w:val="center"/>
        <w:rPr>
          <w:rFonts w:eastAsia="SimSun"/>
          <w:noProof/>
          <w:lang w:eastAsia="zh-CN"/>
        </w:rPr>
      </w:pPr>
    </w:p>
    <w:p w14:paraId="1D1E33FE" w14:textId="77777777" w:rsidR="00771085" w:rsidRDefault="00771085" w:rsidP="00771085">
      <w:pPr>
        <w:widowControl w:val="0"/>
        <w:tabs>
          <w:tab w:val="left" w:pos="337"/>
        </w:tabs>
        <w:spacing w:before="0" w:after="14" w:line="200" w:lineRule="exact"/>
        <w:jc w:val="center"/>
        <w:rPr>
          <w:rFonts w:eastAsia="SimSun"/>
          <w:noProof/>
          <w:lang w:eastAsia="zh-CN"/>
        </w:rPr>
      </w:pPr>
    </w:p>
    <w:p w14:paraId="2ABD5C49" w14:textId="77777777" w:rsidR="00771085" w:rsidRDefault="00771085" w:rsidP="00771085">
      <w:pPr>
        <w:widowControl w:val="0"/>
        <w:tabs>
          <w:tab w:val="left" w:pos="337"/>
        </w:tabs>
        <w:spacing w:before="0" w:after="14" w:line="200" w:lineRule="exact"/>
        <w:jc w:val="center"/>
        <w:rPr>
          <w:rFonts w:eastAsia="SimSun"/>
          <w:noProof/>
          <w:lang w:eastAsia="zh-CN"/>
        </w:rPr>
      </w:pPr>
      <w:r>
        <w:rPr>
          <w:rFonts w:eastAsia="SimSun"/>
          <w:noProof/>
          <w:lang w:eastAsia="zh-CN"/>
        </w:rPr>
        <w:t>*****</w:t>
      </w:r>
    </w:p>
    <w:p w14:paraId="3D8A1B29" w14:textId="77777777" w:rsidR="00771085" w:rsidRDefault="00771085" w:rsidP="00771085">
      <w:pPr>
        <w:widowControl w:val="0"/>
        <w:tabs>
          <w:tab w:val="left" w:pos="337"/>
        </w:tabs>
        <w:spacing w:before="0" w:after="14" w:line="200" w:lineRule="exact"/>
        <w:rPr>
          <w:rFonts w:eastAsia="SimSun"/>
          <w:noProof/>
          <w:lang w:eastAsia="zh-CN"/>
        </w:rPr>
      </w:pPr>
    </w:p>
    <w:p w14:paraId="7640C809" w14:textId="77777777" w:rsidR="00771085" w:rsidRDefault="00771085" w:rsidP="00771085">
      <w:pPr>
        <w:tabs>
          <w:tab w:val="left" w:pos="720"/>
        </w:tabs>
        <w:spacing w:before="100" w:beforeAutospacing="1" w:after="100" w:afterAutospacing="1"/>
        <w:rPr>
          <w:rFonts w:eastAsia="SimSun"/>
          <w:noProof/>
          <w:color w:val="000000"/>
          <w:shd w:val="clear" w:color="auto" w:fill="FFFFFF"/>
          <w:lang w:val="en-US"/>
        </w:rPr>
      </w:pPr>
      <w:r>
        <w:rPr>
          <w:rFonts w:eastAsia="SimSun"/>
          <w:noProof/>
          <w:lang w:eastAsia="zh-CN"/>
        </w:rPr>
        <w:t xml:space="preserve">Your DOI form shall be made publicly available on the Register of Commission Expert Groups and Other Similar Entities, as long as you are appointed as member of the expert group or sub-group in a personal capacity. Technical measures will be taken to indicate to search engines that </w:t>
      </w:r>
      <w:r>
        <w:rPr>
          <w:noProof/>
          <w:lang w:eastAsia="en-GB"/>
        </w:rPr>
        <w:t>your DOI form should not appear in search results.</w:t>
      </w:r>
    </w:p>
    <w:p w14:paraId="2E4700CD" w14:textId="77777777" w:rsidR="00771085" w:rsidRDefault="00771085" w:rsidP="00771085">
      <w:pPr>
        <w:widowControl w:val="0"/>
        <w:tabs>
          <w:tab w:val="left" w:pos="337"/>
        </w:tabs>
        <w:spacing w:before="0" w:after="14" w:line="360" w:lineRule="auto"/>
        <w:rPr>
          <w:rFonts w:ascii="Arial" w:eastAsia="SimSun" w:hAnsi="Arial" w:cs="Arial"/>
          <w:noProof/>
          <w:color w:val="000000"/>
          <w:sz w:val="22"/>
          <w:szCs w:val="22"/>
          <w:shd w:val="clear" w:color="auto" w:fill="FFFFFF"/>
          <w:lang w:val="en-US"/>
        </w:rPr>
      </w:pPr>
    </w:p>
    <w:p w14:paraId="74F671F1" w14:textId="77777777" w:rsidR="00771085" w:rsidRPr="005544B1" w:rsidRDefault="00771085" w:rsidP="00771085">
      <w:pPr>
        <w:pStyle w:val="TOCHeading"/>
        <w:rPr>
          <w:noProof/>
          <w:szCs w:val="20"/>
        </w:rPr>
      </w:pPr>
      <w:r>
        <w:rPr>
          <w:rFonts w:ascii="Arial" w:hAnsi="Arial" w:cs="Arial"/>
          <w:b w:val="0"/>
          <w:noProof/>
          <w:u w:val="single"/>
        </w:rPr>
        <w:br w:type="page"/>
      </w:r>
      <w:r>
        <w:rPr>
          <w:noProof/>
          <w:szCs w:val="20"/>
        </w:rPr>
        <w:lastRenderedPageBreak/>
        <w:t>ANNEX IV</w:t>
      </w:r>
    </w:p>
    <w:p w14:paraId="2D7E109B" w14:textId="77777777" w:rsidR="00771085" w:rsidRDefault="00771085" w:rsidP="00771085">
      <w:pPr>
        <w:spacing w:before="0" w:after="100" w:afterAutospacing="1"/>
        <w:jc w:val="center"/>
        <w:rPr>
          <w:rFonts w:eastAsia="SimSun"/>
          <w:noProof/>
          <w:u w:val="single"/>
          <w:lang w:eastAsia="zh-CN"/>
        </w:rPr>
      </w:pPr>
      <w:r>
        <w:rPr>
          <w:rFonts w:eastAsia="SimSun"/>
          <w:noProof/>
          <w:u w:val="single"/>
          <w:lang w:eastAsia="zh-CN"/>
        </w:rPr>
        <w:t>Guidance for filling in the declaration of interests (DOI) form by individuals applying to be appointed as members of expert groups or sub-groups in a personal capacity</w:t>
      </w:r>
    </w:p>
    <w:p w14:paraId="584FCD12" w14:textId="77777777" w:rsidR="00771085" w:rsidRDefault="00771085" w:rsidP="00771085">
      <w:pPr>
        <w:spacing w:before="100" w:beforeAutospacing="1" w:after="100" w:afterAutospacing="1"/>
        <w:rPr>
          <w:rFonts w:eastAsia="SimSun"/>
          <w:noProof/>
          <w:lang w:eastAsia="zh-CN"/>
        </w:rPr>
      </w:pPr>
      <w:r>
        <w:rPr>
          <w:rFonts w:eastAsia="SimSun"/>
          <w:noProof/>
          <w:lang w:eastAsia="zh-CN"/>
        </w:rPr>
        <w:t xml:space="preserve">According to the Commission’s horizontal rules on expert groups (‘the horizontal rules’), Commission expert groups and other similar entities </w:t>
      </w:r>
      <w:r>
        <w:rPr>
          <w:noProof/>
        </w:rPr>
        <w:t>are consultative bodies</w:t>
      </w:r>
      <w:r>
        <w:rPr>
          <w:rFonts w:eastAsia="SimSun"/>
          <w:bCs/>
          <w:noProof/>
          <w:vertAlign w:val="superscript"/>
          <w:lang w:eastAsia="zh-CN"/>
        </w:rPr>
        <w:footnoteReference w:id="11"/>
      </w:r>
      <w:r>
        <w:rPr>
          <w:noProof/>
        </w:rPr>
        <w:t>, the role of which is to provide advice and expertise to the Commission and its departements in relation to a number of tasks</w:t>
      </w:r>
      <w:r>
        <w:rPr>
          <w:noProof/>
          <w:vertAlign w:val="superscript"/>
        </w:rPr>
        <w:footnoteReference w:id="12"/>
      </w:r>
      <w:r>
        <w:rPr>
          <w:noProof/>
        </w:rPr>
        <w:t xml:space="preserve">. </w:t>
      </w:r>
      <w:r>
        <w:rPr>
          <w:rFonts w:eastAsia="SimSun"/>
          <w:noProof/>
          <w:lang w:eastAsia="zh-CN"/>
        </w:rPr>
        <w:t>Individuals appointed as members of expert groups or sub-groups in a personal capacity are due to act independently and in the public interest</w:t>
      </w:r>
      <w:r>
        <w:rPr>
          <w:rFonts w:eastAsia="SimSun"/>
          <w:noProof/>
          <w:vertAlign w:val="superscript"/>
          <w:lang w:eastAsia="zh-CN"/>
        </w:rPr>
        <w:footnoteReference w:id="13"/>
      </w:r>
      <w:r>
        <w:rPr>
          <w:rFonts w:eastAsia="SimSun"/>
          <w:noProof/>
          <w:lang w:eastAsia="zh-CN"/>
        </w:rPr>
        <w:t xml:space="preserve">. </w:t>
      </w:r>
    </w:p>
    <w:p w14:paraId="087AFF50" w14:textId="77777777" w:rsidR="00771085" w:rsidRDefault="00771085" w:rsidP="00771085">
      <w:pPr>
        <w:spacing w:before="100" w:beforeAutospacing="1" w:after="100" w:afterAutospacing="1"/>
        <w:rPr>
          <w:rFonts w:eastAsia="SimSun"/>
          <w:noProof/>
          <w:lang w:eastAsia="zh-CN"/>
        </w:rPr>
      </w:pPr>
      <w:r>
        <w:rPr>
          <w:rFonts w:eastAsia="SimSun"/>
          <w:noProof/>
          <w:lang w:eastAsia="zh-CN"/>
        </w:rPr>
        <w:t xml:space="preserve">In order to ensure the highest integrity of experts, you are requested to duly complete the DOI form. You are required to disclose any circumstances that could give rise to a conflict of interest, i.e. any situation where your interests may compromise or may reasonably be perceived to compromise your capacity to act independently and in the public interest in providing advice to the Commission, in relation to the subject of the work performed by the expert group or sub-group in question. In particular, you must disclose in this DOI form any relevant professional and financial interests. </w:t>
      </w:r>
    </w:p>
    <w:p w14:paraId="71A15662" w14:textId="77777777" w:rsidR="00771085" w:rsidRDefault="00771085" w:rsidP="00771085">
      <w:pPr>
        <w:spacing w:before="100" w:beforeAutospacing="1" w:after="100" w:afterAutospacing="1"/>
        <w:rPr>
          <w:rFonts w:eastAsia="SimSun"/>
          <w:noProof/>
          <w:lang w:eastAsia="en-GB"/>
        </w:rPr>
      </w:pPr>
      <w:r>
        <w:rPr>
          <w:rFonts w:eastAsia="SimSun"/>
          <w:noProof/>
          <w:lang w:eastAsia="zh-CN"/>
        </w:rPr>
        <w:t>You must also declare relevant interests of your immediate family members. If interests of your immediate family members are declared, i</w:t>
      </w:r>
      <w:r>
        <w:rPr>
          <w:noProof/>
          <w:lang w:eastAsia="en-GB"/>
        </w:rPr>
        <w:t>t is your responsibility to inform them about the collection and publication of information on their interests included in this DOI form and to provide them with the privacy statement attached to this guidance, and this at the latest when you file the DOI form with the Commission.</w:t>
      </w:r>
    </w:p>
    <w:p w14:paraId="557BE1E4" w14:textId="77777777" w:rsidR="00771085" w:rsidRDefault="00771085" w:rsidP="00771085">
      <w:pPr>
        <w:spacing w:before="100" w:beforeAutospacing="1" w:after="100" w:afterAutospacing="1"/>
        <w:rPr>
          <w:rFonts w:eastAsia="SimSun"/>
          <w:noProof/>
          <w:lang w:eastAsia="zh-CN"/>
        </w:rPr>
      </w:pPr>
      <w:r>
        <w:rPr>
          <w:rFonts w:eastAsia="SimSun"/>
          <w:noProof/>
          <w:lang w:eastAsia="zh-CN"/>
        </w:rPr>
        <w:t>Please submit the completed DOI form to the competent Commission department, together with your CV, as part of your application to become member of an expert group or sub-group in a personal capacity. If there is any change concerning the information provided in the form, including on upcoming activities, you must promptly inform the competent Commission departments by</w:t>
      </w:r>
      <w:r>
        <w:rPr>
          <w:rFonts w:eastAsia="SimSun"/>
          <w:b/>
          <w:bCs/>
          <w:noProof/>
          <w:lang w:eastAsia="zh-CN"/>
        </w:rPr>
        <w:t xml:space="preserve"> </w:t>
      </w:r>
      <w:r>
        <w:rPr>
          <w:rFonts w:eastAsia="SimSun"/>
          <w:bCs/>
          <w:noProof/>
          <w:lang w:eastAsia="zh-CN"/>
        </w:rPr>
        <w:t>completing a new DOI form which describes the changes in question</w:t>
      </w:r>
      <w:r>
        <w:rPr>
          <w:rFonts w:eastAsia="SimSun"/>
          <w:noProof/>
          <w:lang w:eastAsia="zh-CN"/>
        </w:rPr>
        <w:t xml:space="preserve">. </w:t>
      </w:r>
    </w:p>
    <w:p w14:paraId="0C95BE13" w14:textId="77777777" w:rsidR="00771085" w:rsidRDefault="00771085" w:rsidP="00771085">
      <w:pPr>
        <w:spacing w:before="100" w:beforeAutospacing="1" w:after="100" w:afterAutospacing="1"/>
        <w:rPr>
          <w:rFonts w:eastAsia="SimSun"/>
          <w:noProof/>
          <w:lang w:eastAsia="zh-CN"/>
        </w:rPr>
      </w:pPr>
      <w:r>
        <w:rPr>
          <w:rFonts w:eastAsia="SimSun"/>
          <w:noProof/>
          <w:lang w:eastAsia="zh-CN"/>
        </w:rPr>
        <w:t>Please note that having a declared interest does not necessarily mean having a conflict of interest. Answering "Yes" to a question on this DOI form does not automatically disqualify you or limit your participation in an expert group or sub-group. The competent Commission departments will review your answers in accordance with the horizontal rules and determine whether a conflict of interest relevant to the subject at hand exists</w:t>
      </w:r>
      <w:r>
        <w:rPr>
          <w:rStyle w:val="FootnoteReference"/>
          <w:rFonts w:eastAsia="SimSun"/>
          <w:noProof/>
          <w:lang w:eastAsia="zh-CN"/>
        </w:rPr>
        <w:footnoteReference w:id="14"/>
      </w:r>
      <w:r>
        <w:rPr>
          <w:rFonts w:eastAsia="SimSun"/>
          <w:noProof/>
          <w:lang w:eastAsia="zh-CN"/>
        </w:rPr>
        <w:t xml:space="preserve">. </w:t>
      </w:r>
    </w:p>
    <w:p w14:paraId="67A99500" w14:textId="77777777" w:rsidR="00771085" w:rsidRDefault="00771085" w:rsidP="00771085">
      <w:pPr>
        <w:spacing w:before="100" w:beforeAutospacing="1" w:after="100" w:afterAutospacing="1"/>
        <w:rPr>
          <w:rFonts w:eastAsia="SimSun"/>
          <w:noProof/>
          <w:lang w:eastAsia="zh-CN"/>
        </w:rPr>
      </w:pPr>
      <w:r>
        <w:rPr>
          <w:rFonts w:eastAsia="SimSun"/>
          <w:noProof/>
          <w:lang w:eastAsia="zh-CN"/>
        </w:rPr>
        <w:t>Where the competent Commission departments conclude that no conflict of interest exists, you are eligible to be appointed in a personal capacity. Where the competent Commission departments conclude that your interests may compromise or be reasonably perceived to compromise your capacity to act independently and in the public interest when providing advice to the Commission in relation to the subject of the work performed by the expert group or sub-group in question, they shall take one of the following measures to deal with the conflict of interest detected, depending on the specific circumstances:</w:t>
      </w:r>
    </w:p>
    <w:p w14:paraId="6FC60062" w14:textId="77777777" w:rsidR="00771085" w:rsidRDefault="00771085" w:rsidP="00771085">
      <w:pPr>
        <w:numPr>
          <w:ilvl w:val="0"/>
          <w:numId w:val="21"/>
        </w:numPr>
        <w:spacing w:before="100" w:beforeAutospacing="1" w:after="100" w:afterAutospacing="1"/>
        <w:ind w:hanging="720"/>
        <w:rPr>
          <w:rFonts w:eastAsia="SimSun"/>
          <w:noProof/>
          <w:lang w:eastAsia="zh-CN"/>
        </w:rPr>
      </w:pPr>
      <w:r>
        <w:rPr>
          <w:rFonts w:eastAsia="SimSun"/>
          <w:noProof/>
          <w:lang w:eastAsia="zh-CN"/>
        </w:rPr>
        <w:lastRenderedPageBreak/>
        <w:t xml:space="preserve">You shall not be appointed in a personal capacity </w:t>
      </w:r>
      <w:r>
        <w:rPr>
          <w:rFonts w:eastAsia="SimSun"/>
          <w:noProof/>
          <w:lang w:val="en-US" w:eastAsia="zh-CN"/>
        </w:rPr>
        <w:t>to the expert group or sub-group in question; in such case the competent Commission department shall inform you about the outcome of the conflict of interest assessment performed;</w:t>
      </w:r>
    </w:p>
    <w:p w14:paraId="1A099236" w14:textId="77777777" w:rsidR="00771085" w:rsidRDefault="00771085" w:rsidP="00771085">
      <w:pPr>
        <w:numPr>
          <w:ilvl w:val="0"/>
          <w:numId w:val="21"/>
        </w:numPr>
        <w:spacing w:before="100" w:beforeAutospacing="1" w:after="100" w:afterAutospacing="1"/>
        <w:ind w:hanging="720"/>
        <w:rPr>
          <w:rFonts w:eastAsia="SimSun"/>
          <w:noProof/>
          <w:lang w:eastAsia="zh-CN"/>
        </w:rPr>
      </w:pPr>
      <w:r>
        <w:rPr>
          <w:rFonts w:eastAsia="SimSun"/>
          <w:noProof/>
          <w:lang w:eastAsia="zh-CN"/>
        </w:rPr>
        <w:t xml:space="preserve">You shall </w:t>
      </w:r>
      <w:r>
        <w:rPr>
          <w:rFonts w:eastAsia="SimSun"/>
          <w:noProof/>
          <w:lang w:val="en-US" w:eastAsia="zh-CN"/>
        </w:rPr>
        <w:t>be appointed as member of the expert group or sub-group in a personal capacity with a number of specific restrictions: you may be excluded from certain meetings and/or activities carried out by the group, such as drafting opinions or recommendations; you may also be required to abstain from discussing certain agenda items and/or from any vote on those items;</w:t>
      </w:r>
    </w:p>
    <w:p w14:paraId="7C3AD697" w14:textId="77777777" w:rsidR="00771085" w:rsidRDefault="00771085" w:rsidP="00771085">
      <w:pPr>
        <w:numPr>
          <w:ilvl w:val="0"/>
          <w:numId w:val="21"/>
        </w:numPr>
        <w:spacing w:before="100" w:beforeAutospacing="1" w:after="100" w:afterAutospacing="1"/>
        <w:ind w:hanging="720"/>
        <w:rPr>
          <w:rFonts w:eastAsia="SimSun"/>
          <w:noProof/>
          <w:lang w:eastAsia="zh-CN"/>
        </w:rPr>
      </w:pPr>
      <w:r>
        <w:rPr>
          <w:rFonts w:eastAsia="SimSun"/>
          <w:noProof/>
          <w:lang w:eastAsia="zh-CN"/>
        </w:rPr>
        <w:t>You shall be appointed as member of the expert group or sub-group representing a common interest shared by a number of stakeholders, after consultation of the stakeholders concerned;</w:t>
      </w:r>
    </w:p>
    <w:p w14:paraId="784748CD" w14:textId="77777777" w:rsidR="00771085" w:rsidRDefault="00771085" w:rsidP="00771085">
      <w:pPr>
        <w:tabs>
          <w:tab w:val="left" w:pos="720"/>
        </w:tabs>
        <w:spacing w:before="100" w:beforeAutospacing="1" w:after="100" w:afterAutospacing="1"/>
        <w:rPr>
          <w:rFonts w:eastAsia="SimSun"/>
          <w:noProof/>
          <w:lang w:eastAsia="zh-CN"/>
        </w:rPr>
      </w:pPr>
      <w:r>
        <w:rPr>
          <w:rFonts w:eastAsia="SimSun"/>
          <w:noProof/>
          <w:lang w:eastAsia="zh-CN"/>
        </w:rPr>
        <w:t xml:space="preserve">Your DOI form shall be made publicly available on the Register of Commission Expert Groups and Other Similar Entities, as long as you are appointed as member of the expert group or sub-group in a personal capacity. Technical measures will be taken to indicate to search engines that </w:t>
      </w:r>
      <w:r>
        <w:rPr>
          <w:noProof/>
          <w:lang w:eastAsia="en-GB"/>
        </w:rPr>
        <w:t xml:space="preserve">your DOI form should not appear in search results. </w:t>
      </w:r>
    </w:p>
    <w:p w14:paraId="61C0DAAE" w14:textId="77777777" w:rsidR="00771085" w:rsidRDefault="00771085" w:rsidP="00771085">
      <w:pPr>
        <w:tabs>
          <w:tab w:val="left" w:pos="720"/>
        </w:tabs>
        <w:spacing w:before="100" w:beforeAutospacing="1" w:after="100" w:afterAutospacing="1"/>
        <w:rPr>
          <w:rFonts w:eastAsia="SimSun"/>
          <w:iCs/>
          <w:noProof/>
          <w:lang w:val="en-US" w:eastAsia="zh-CN"/>
        </w:rPr>
      </w:pPr>
      <w:r>
        <w:rPr>
          <w:rFonts w:eastAsia="SimSun"/>
          <w:iCs/>
          <w:noProof/>
          <w:lang w:val="en-US" w:eastAsia="zh-CN"/>
        </w:rPr>
        <w:t>If you decline to complete a DOI form, you are not eligible to be appointed as a member of the expert group or sub-group in question in a personal capacity.</w:t>
      </w:r>
    </w:p>
    <w:p w14:paraId="3E9228F1" w14:textId="1A32611A" w:rsidR="00771085" w:rsidRDefault="00771085" w:rsidP="00771085">
      <w:pPr>
        <w:spacing w:before="100" w:beforeAutospacing="1" w:after="100" w:afterAutospacing="1"/>
        <w:rPr>
          <w:noProof/>
          <w:lang w:eastAsia="en-GB"/>
        </w:rPr>
      </w:pPr>
      <w:r>
        <w:rPr>
          <w:noProof/>
          <w:lang w:eastAsia="en-GB"/>
        </w:rPr>
        <w:t xml:space="preserve">Personal data shall be collected, processed and published by the Commission in accordance with </w:t>
      </w:r>
      <w:r w:rsidRPr="00B13FC8">
        <w:rPr>
          <w:noProof/>
          <w:lang w:eastAsia="en-GB"/>
        </w:rPr>
        <w:t>Regulation</w:t>
      </w:r>
      <w:r>
        <w:rPr>
          <w:noProof/>
          <w:lang w:eastAsia="en-GB"/>
        </w:rPr>
        <w:t xml:space="preserve"> </w:t>
      </w:r>
      <w:hyperlink r:id="rId11" w:history="1">
        <w:r w:rsidRPr="009C3D60">
          <w:rPr>
            <w:rFonts w:eastAsia="Calibri"/>
          </w:rPr>
          <w:t>(EU) 2018/1725</w:t>
        </w:r>
      </w:hyperlink>
      <w:r w:rsidRPr="0062707E">
        <w:rPr>
          <w:rFonts w:eastAsia="Calibri"/>
          <w:vertAlign w:val="superscript"/>
        </w:rPr>
        <w:footnoteReference w:id="15"/>
      </w:r>
      <w:r>
        <w:rPr>
          <w:noProof/>
          <w:lang w:eastAsia="en-GB"/>
        </w:rPr>
        <w:t xml:space="preserve"> and Commission Decision C(2016) 3301</w:t>
      </w:r>
      <w:r w:rsidRPr="0062707E">
        <w:rPr>
          <w:rFonts w:eastAsia="SimSun"/>
          <w:bCs/>
          <w:noProof/>
          <w:vertAlign w:val="superscript"/>
          <w:lang w:eastAsia="zh-CN"/>
        </w:rPr>
        <w:footnoteReference w:id="16"/>
      </w:r>
      <w:r w:rsidRPr="00B13FC8">
        <w:rPr>
          <w:noProof/>
          <w:lang w:eastAsia="en-GB"/>
        </w:rPr>
        <w:t>.</w:t>
      </w:r>
    </w:p>
    <w:p w14:paraId="08397654" w14:textId="77777777" w:rsidR="00771085" w:rsidRDefault="00771085" w:rsidP="00771085">
      <w:pPr>
        <w:pStyle w:val="Rfrenceinterne"/>
        <w:spacing w:before="100" w:beforeAutospacing="1" w:after="100" w:afterAutospacing="1"/>
        <w:rPr>
          <w:rFonts w:eastAsia="SimSun"/>
          <w:b/>
          <w:bCs/>
          <w:noProof/>
          <w:lang w:val="en-US" w:eastAsia="zh-CN"/>
        </w:rPr>
      </w:pPr>
    </w:p>
    <w:p w14:paraId="1F7D20A7" w14:textId="77777777" w:rsidR="00771085" w:rsidRDefault="00771085" w:rsidP="00771085">
      <w:pPr>
        <w:pStyle w:val="Nomdelinstitution"/>
        <w:spacing w:before="100" w:beforeAutospacing="1" w:after="100" w:afterAutospacing="1"/>
        <w:rPr>
          <w:rFonts w:ascii="Times New Roman" w:eastAsia="SimSun" w:hAnsi="Times New Roman" w:cs="Times New Roman"/>
          <w:noProof/>
          <w:u w:val="single"/>
          <w:lang w:val="en-US" w:eastAsia="zh-CN"/>
        </w:rPr>
      </w:pPr>
    </w:p>
    <w:p w14:paraId="1E5A599F" w14:textId="77777777" w:rsidR="00771085" w:rsidRDefault="00771085" w:rsidP="00771085">
      <w:pPr>
        <w:pStyle w:val="Nomdelinstitution"/>
        <w:spacing w:before="100" w:beforeAutospacing="1" w:after="100" w:afterAutospacing="1"/>
        <w:rPr>
          <w:rFonts w:eastAsia="SimSun"/>
          <w:noProof/>
          <w:sz w:val="22"/>
          <w:szCs w:val="22"/>
          <w:lang w:val="en-US" w:eastAsia="zh-CN"/>
        </w:rPr>
      </w:pPr>
      <w:r>
        <w:rPr>
          <w:rFonts w:ascii="Times New Roman" w:eastAsia="SimSun" w:hAnsi="Times New Roman" w:cs="Times New Roman"/>
          <w:noProof/>
          <w:u w:val="single"/>
          <w:lang w:val="en-US" w:eastAsia="zh-CN"/>
        </w:rPr>
        <w:t>Annex</w:t>
      </w:r>
      <w:r>
        <w:rPr>
          <w:rFonts w:ascii="Times New Roman" w:eastAsia="SimSun" w:hAnsi="Times New Roman" w:cs="Times New Roman"/>
          <w:noProof/>
          <w:lang w:val="en-US" w:eastAsia="zh-CN"/>
        </w:rPr>
        <w:t>: privacy statement</w:t>
      </w:r>
    </w:p>
    <w:p w14:paraId="0B2CF006" w14:textId="77777777" w:rsidR="00771085" w:rsidRDefault="00771085" w:rsidP="00771085">
      <w:pPr>
        <w:spacing w:before="0" w:after="200" w:line="276" w:lineRule="auto"/>
        <w:jc w:val="left"/>
        <w:rPr>
          <w:noProof/>
          <w:szCs w:val="20"/>
          <w:u w:val="single"/>
        </w:rPr>
      </w:pPr>
      <w:r>
        <w:rPr>
          <w:noProof/>
          <w:szCs w:val="20"/>
          <w:u w:val="single"/>
        </w:rPr>
        <w:br w:type="page"/>
      </w:r>
    </w:p>
    <w:p w14:paraId="6F4A3CB1" w14:textId="57CAB258" w:rsidR="00B159AC" w:rsidRPr="00B159AC" w:rsidRDefault="00B159AC" w:rsidP="00B159AC">
      <w:pPr>
        <w:spacing w:after="480"/>
        <w:jc w:val="center"/>
        <w:rPr>
          <w:rFonts w:eastAsia="Calibri"/>
          <w:b/>
          <w:sz w:val="28"/>
          <w:szCs w:val="28"/>
        </w:rPr>
      </w:pPr>
      <w:r w:rsidRPr="00B159AC">
        <w:rPr>
          <w:rFonts w:eastAsia="Calibri"/>
          <w:b/>
          <w:sz w:val="28"/>
          <w:szCs w:val="28"/>
        </w:rPr>
        <w:lastRenderedPageBreak/>
        <w:t>ANNEX V</w:t>
      </w:r>
      <w:r w:rsidRPr="00B159AC">
        <w:rPr>
          <w:rFonts w:eastAsia="Calibri"/>
          <w:b/>
          <w:sz w:val="28"/>
          <w:szCs w:val="28"/>
        </w:rPr>
        <w:br/>
        <w:t>PROTECTION OF YOUR PERSONAL DATA</w:t>
      </w:r>
    </w:p>
    <w:p w14:paraId="4AC6D57B" w14:textId="77777777" w:rsidR="00B159AC" w:rsidRPr="00B159AC" w:rsidRDefault="00B159AC" w:rsidP="00B159AC">
      <w:pPr>
        <w:rPr>
          <w:rFonts w:eastAsia="Calibri"/>
        </w:rPr>
      </w:pPr>
      <w:r w:rsidRPr="00B159AC">
        <w:rPr>
          <w:rFonts w:eastAsia="Calibri"/>
          <w:b/>
        </w:rPr>
        <w:t xml:space="preserve">Processing operation: </w:t>
      </w:r>
      <w:r w:rsidRPr="00B159AC">
        <w:rPr>
          <w:rFonts w:eastAsia="Calibri"/>
          <w:i/>
        </w:rPr>
        <w:t>Selection of members of Commission expert groups and other similar entities</w:t>
      </w:r>
      <w:r w:rsidRPr="00B159AC">
        <w:rPr>
          <w:rStyle w:val="FootnoteReference"/>
          <w:rFonts w:eastAsia="Calibri"/>
          <w:i/>
        </w:rPr>
        <w:footnoteReference w:id="17"/>
      </w:r>
      <w:r w:rsidRPr="00B159AC">
        <w:rPr>
          <w:rFonts w:eastAsia="Calibri"/>
          <w:i/>
        </w:rPr>
        <w:t xml:space="preserve"> and publication of personal data on the Register of Commission expert groups and other similar entities ("the Register of expert groups").</w:t>
      </w:r>
    </w:p>
    <w:p w14:paraId="48F8AA59" w14:textId="77777777" w:rsidR="00B159AC" w:rsidRPr="00B159AC" w:rsidRDefault="00B159AC" w:rsidP="00B159AC">
      <w:pPr>
        <w:rPr>
          <w:rFonts w:eastAsia="Calibri"/>
          <w:b/>
          <w:i/>
        </w:rPr>
      </w:pPr>
      <w:r w:rsidRPr="00B159AC">
        <w:rPr>
          <w:rFonts w:eastAsia="Calibri"/>
          <w:b/>
        </w:rPr>
        <w:t>Data Controller:</w:t>
      </w:r>
    </w:p>
    <w:p w14:paraId="06ABE9EF" w14:textId="77777777" w:rsidR="00B159AC" w:rsidRPr="00B159AC" w:rsidRDefault="00B159AC" w:rsidP="00B159AC">
      <w:pPr>
        <w:numPr>
          <w:ilvl w:val="0"/>
          <w:numId w:val="28"/>
        </w:numPr>
        <w:spacing w:before="0" w:after="240"/>
        <w:rPr>
          <w:rFonts w:eastAsia="Calibri"/>
          <w:i/>
        </w:rPr>
      </w:pPr>
      <w:r w:rsidRPr="00B159AC">
        <w:rPr>
          <w:rFonts w:eastAsia="Calibri"/>
          <w:i/>
        </w:rPr>
        <w:t xml:space="preserve">Secretariat-General, Unit F4 (for the processing operation </w:t>
      </w:r>
      <w:r w:rsidRPr="00B159AC">
        <w:rPr>
          <w:rFonts w:eastAsia="Calibri"/>
        </w:rPr>
        <w:t>“Providing a public register of Commission expert groups and other similar entities”, DPR-EC-00656)</w:t>
      </w:r>
      <w:r w:rsidRPr="00B159AC">
        <w:rPr>
          <w:rFonts w:eastAsia="Calibri"/>
          <w:i/>
        </w:rPr>
        <w:t xml:space="preserve">, and </w:t>
      </w:r>
    </w:p>
    <w:p w14:paraId="0C3A21E3" w14:textId="4DC401E0" w:rsidR="00B159AC" w:rsidRPr="00B159AC" w:rsidRDefault="00B159AC" w:rsidP="00B159AC">
      <w:pPr>
        <w:numPr>
          <w:ilvl w:val="0"/>
          <w:numId w:val="28"/>
        </w:numPr>
        <w:spacing w:before="0" w:after="240"/>
        <w:rPr>
          <w:rFonts w:eastAsia="Calibri"/>
          <w:i/>
        </w:rPr>
      </w:pPr>
      <w:r w:rsidRPr="00B159AC">
        <w:rPr>
          <w:rFonts w:eastAsia="Calibri"/>
          <w:i/>
        </w:rPr>
        <w:t xml:space="preserve">DG MARE, Directorate C, Unit C3, Scientific advice and data collection (for the processing operation </w:t>
      </w:r>
      <w:r w:rsidRPr="00B159AC">
        <w:rPr>
          <w:rFonts w:eastAsia="Calibri"/>
        </w:rPr>
        <w:t xml:space="preserve">“Selection of members of Commission expert groups </w:t>
      </w:r>
      <w:r w:rsidRPr="00B159AC">
        <w:rPr>
          <w:rFonts w:eastAsia="Calibri"/>
          <w:i/>
        </w:rPr>
        <w:t>and other similar entities</w:t>
      </w:r>
      <w:r w:rsidRPr="00B159AC">
        <w:rPr>
          <w:rFonts w:eastAsia="Calibri"/>
        </w:rPr>
        <w:t>”</w:t>
      </w:r>
      <w:r w:rsidRPr="00B159AC">
        <w:rPr>
          <w:rStyle w:val="FootnoteReference"/>
          <w:rFonts w:eastAsia="Calibri"/>
        </w:rPr>
        <w:footnoteReference w:id="18"/>
      </w:r>
      <w:r w:rsidRPr="00B159AC">
        <w:rPr>
          <w:rFonts w:eastAsia="Calibri"/>
        </w:rPr>
        <w:t>, DPR-EC-01066</w:t>
      </w:r>
      <w:r w:rsidRPr="00B159AC">
        <w:rPr>
          <w:rFonts w:eastAsia="Calibri"/>
          <w:i/>
        </w:rPr>
        <w:t>).</w:t>
      </w:r>
    </w:p>
    <w:p w14:paraId="6BDD8199" w14:textId="77777777" w:rsidR="00B159AC" w:rsidRDefault="00B159AC" w:rsidP="00B159AC">
      <w:pPr>
        <w:rPr>
          <w:rFonts w:eastAsia="Calibri"/>
          <w:b/>
        </w:rPr>
      </w:pPr>
    </w:p>
    <w:p w14:paraId="1E3D6ADE" w14:textId="29DF055D" w:rsidR="00B159AC" w:rsidRPr="00B159AC" w:rsidRDefault="00B159AC" w:rsidP="00B159AC">
      <w:pPr>
        <w:rPr>
          <w:rFonts w:eastAsia="Calibri"/>
          <w:b/>
        </w:rPr>
      </w:pPr>
      <w:r w:rsidRPr="00B159AC">
        <w:rPr>
          <w:rFonts w:eastAsia="Calibri"/>
          <w:b/>
        </w:rPr>
        <w:t>Table of Contents</w:t>
      </w:r>
    </w:p>
    <w:p w14:paraId="35397A46" w14:textId="77777777" w:rsidR="00B159AC" w:rsidRPr="00B159AC" w:rsidRDefault="00B159AC" w:rsidP="00B159AC">
      <w:pPr>
        <w:numPr>
          <w:ilvl w:val="0"/>
          <w:numId w:val="26"/>
        </w:numPr>
        <w:spacing w:before="0" w:after="240"/>
        <w:ind w:left="357" w:hanging="357"/>
        <w:rPr>
          <w:rFonts w:eastAsia="Calibri"/>
          <w:b/>
          <w:bCs/>
        </w:rPr>
      </w:pPr>
      <w:r w:rsidRPr="00B159AC">
        <w:rPr>
          <w:rFonts w:eastAsia="Calibri"/>
          <w:b/>
          <w:bCs/>
        </w:rPr>
        <w:t>Introduction</w:t>
      </w:r>
    </w:p>
    <w:p w14:paraId="7914AF09" w14:textId="77777777" w:rsidR="00B159AC" w:rsidRPr="00B159AC" w:rsidRDefault="00B159AC" w:rsidP="00B159AC">
      <w:pPr>
        <w:numPr>
          <w:ilvl w:val="0"/>
          <w:numId w:val="26"/>
        </w:numPr>
        <w:spacing w:before="0" w:after="240"/>
        <w:ind w:left="357" w:hanging="357"/>
        <w:rPr>
          <w:rFonts w:eastAsia="Calibri"/>
          <w:b/>
          <w:bCs/>
        </w:rPr>
      </w:pPr>
      <w:r w:rsidRPr="00B159AC">
        <w:rPr>
          <w:rFonts w:eastAsia="Calibri"/>
          <w:b/>
          <w:bCs/>
        </w:rPr>
        <w:t>Why and how do we process your personal data?</w:t>
      </w:r>
    </w:p>
    <w:p w14:paraId="298BE3C8" w14:textId="77777777" w:rsidR="00B159AC" w:rsidRPr="00B159AC" w:rsidRDefault="00B159AC" w:rsidP="00B159AC">
      <w:pPr>
        <w:numPr>
          <w:ilvl w:val="0"/>
          <w:numId w:val="26"/>
        </w:numPr>
        <w:spacing w:before="0" w:after="240"/>
        <w:ind w:left="357" w:hanging="357"/>
        <w:rPr>
          <w:rFonts w:eastAsia="Calibri"/>
          <w:b/>
          <w:bCs/>
        </w:rPr>
      </w:pPr>
      <w:r w:rsidRPr="00B159AC">
        <w:rPr>
          <w:rFonts w:eastAsia="Calibri"/>
          <w:b/>
          <w:bCs/>
        </w:rPr>
        <w:t>On what legal ground(s) do we process your personal data?</w:t>
      </w:r>
    </w:p>
    <w:p w14:paraId="76AE3EB4" w14:textId="77777777" w:rsidR="00B159AC" w:rsidRPr="00B159AC" w:rsidRDefault="00B159AC" w:rsidP="00B159AC">
      <w:pPr>
        <w:numPr>
          <w:ilvl w:val="0"/>
          <w:numId w:val="26"/>
        </w:numPr>
        <w:spacing w:before="0" w:after="240"/>
        <w:ind w:left="357" w:hanging="357"/>
        <w:rPr>
          <w:rFonts w:eastAsia="Calibri"/>
          <w:b/>
          <w:bCs/>
        </w:rPr>
      </w:pPr>
      <w:r w:rsidRPr="00B159AC">
        <w:rPr>
          <w:rFonts w:eastAsia="Calibri"/>
          <w:b/>
          <w:bCs/>
        </w:rPr>
        <w:t>Which personal data do we collect and further process?</w:t>
      </w:r>
    </w:p>
    <w:p w14:paraId="15A8716F" w14:textId="77777777" w:rsidR="00B159AC" w:rsidRPr="00B159AC" w:rsidRDefault="00B159AC" w:rsidP="00B159AC">
      <w:pPr>
        <w:numPr>
          <w:ilvl w:val="0"/>
          <w:numId w:val="26"/>
        </w:numPr>
        <w:spacing w:before="0" w:after="240"/>
        <w:ind w:left="357" w:hanging="357"/>
        <w:rPr>
          <w:rFonts w:eastAsia="Calibri"/>
          <w:b/>
          <w:bCs/>
        </w:rPr>
      </w:pPr>
      <w:r w:rsidRPr="00B159AC">
        <w:rPr>
          <w:rFonts w:eastAsia="Calibri"/>
          <w:b/>
          <w:bCs/>
        </w:rPr>
        <w:t>How long do we keep your personal data?</w:t>
      </w:r>
    </w:p>
    <w:p w14:paraId="7A14747B" w14:textId="77777777" w:rsidR="00B159AC" w:rsidRPr="00B159AC" w:rsidRDefault="00B159AC" w:rsidP="00B159AC">
      <w:pPr>
        <w:numPr>
          <w:ilvl w:val="0"/>
          <w:numId w:val="26"/>
        </w:numPr>
        <w:spacing w:before="0" w:after="240"/>
        <w:rPr>
          <w:rFonts w:eastAsia="Calibri"/>
          <w:b/>
          <w:bCs/>
        </w:rPr>
      </w:pPr>
      <w:r w:rsidRPr="00B159AC">
        <w:rPr>
          <w:rFonts w:eastAsia="Calibri"/>
          <w:b/>
          <w:bCs/>
        </w:rPr>
        <w:t>How do we protect and safeguard your personal data?</w:t>
      </w:r>
    </w:p>
    <w:p w14:paraId="7DC5859F" w14:textId="77777777" w:rsidR="00B159AC" w:rsidRPr="00B159AC" w:rsidRDefault="00B159AC" w:rsidP="00B159AC">
      <w:pPr>
        <w:numPr>
          <w:ilvl w:val="0"/>
          <w:numId w:val="26"/>
        </w:numPr>
        <w:spacing w:before="0" w:after="240"/>
        <w:rPr>
          <w:rFonts w:eastAsia="Calibri"/>
          <w:b/>
          <w:bCs/>
        </w:rPr>
      </w:pPr>
      <w:r w:rsidRPr="00B159AC">
        <w:rPr>
          <w:rFonts w:eastAsia="Calibri"/>
          <w:b/>
          <w:bCs/>
        </w:rPr>
        <w:t>Who has access to your personal data</w:t>
      </w:r>
      <w:r w:rsidRPr="00B159AC">
        <w:rPr>
          <w:rFonts w:eastAsia="Calibri"/>
        </w:rPr>
        <w:t xml:space="preserve"> </w:t>
      </w:r>
      <w:r w:rsidRPr="00B159AC">
        <w:rPr>
          <w:rFonts w:eastAsia="Calibri"/>
          <w:b/>
          <w:bCs/>
        </w:rPr>
        <w:t>and to whom is it disclosed?</w:t>
      </w:r>
    </w:p>
    <w:p w14:paraId="1DA4172E" w14:textId="77777777" w:rsidR="00B159AC" w:rsidRPr="00B159AC" w:rsidRDefault="00B159AC" w:rsidP="00B159AC">
      <w:pPr>
        <w:numPr>
          <w:ilvl w:val="0"/>
          <w:numId w:val="26"/>
        </w:numPr>
        <w:spacing w:before="0" w:after="240"/>
        <w:ind w:left="357" w:hanging="357"/>
        <w:rPr>
          <w:rFonts w:eastAsia="Calibri"/>
          <w:b/>
          <w:bCs/>
        </w:rPr>
      </w:pPr>
      <w:r w:rsidRPr="00B159AC">
        <w:rPr>
          <w:rFonts w:eastAsia="Calibri"/>
          <w:b/>
          <w:bCs/>
        </w:rPr>
        <w:t xml:space="preserve">What are your rights and how can you exercise them? </w:t>
      </w:r>
    </w:p>
    <w:p w14:paraId="3B1A0146" w14:textId="77777777" w:rsidR="00B159AC" w:rsidRPr="00B159AC" w:rsidRDefault="00B159AC" w:rsidP="00B159AC">
      <w:pPr>
        <w:numPr>
          <w:ilvl w:val="0"/>
          <w:numId w:val="26"/>
        </w:numPr>
        <w:spacing w:before="0" w:after="240"/>
        <w:ind w:left="357" w:hanging="357"/>
        <w:rPr>
          <w:rFonts w:eastAsia="Calibri"/>
          <w:b/>
          <w:bCs/>
        </w:rPr>
      </w:pPr>
      <w:r w:rsidRPr="00B159AC">
        <w:rPr>
          <w:rFonts w:eastAsia="Calibri"/>
          <w:b/>
          <w:bCs/>
        </w:rPr>
        <w:t xml:space="preserve">Contact </w:t>
      </w:r>
      <w:proofErr w:type="gramStart"/>
      <w:r w:rsidRPr="00B159AC">
        <w:rPr>
          <w:rFonts w:eastAsia="Calibri"/>
          <w:b/>
          <w:bCs/>
        </w:rPr>
        <w:t>information</w:t>
      </w:r>
      <w:proofErr w:type="gramEnd"/>
    </w:p>
    <w:p w14:paraId="6FAFB1CB" w14:textId="77777777" w:rsidR="00B159AC" w:rsidRPr="00B159AC" w:rsidRDefault="00B159AC" w:rsidP="00B159AC">
      <w:pPr>
        <w:numPr>
          <w:ilvl w:val="0"/>
          <w:numId w:val="26"/>
        </w:numPr>
        <w:spacing w:before="0" w:after="240"/>
        <w:ind w:left="357" w:hanging="357"/>
        <w:rPr>
          <w:rFonts w:eastAsia="Calibri"/>
          <w:b/>
        </w:rPr>
      </w:pPr>
      <w:r w:rsidRPr="00B159AC">
        <w:rPr>
          <w:rFonts w:eastAsia="Calibri"/>
          <w:b/>
          <w:bCs/>
        </w:rPr>
        <w:t>Where to find more detailed information?</w:t>
      </w:r>
    </w:p>
    <w:p w14:paraId="4244B102" w14:textId="77777777" w:rsidR="00B159AC" w:rsidRPr="00B159AC" w:rsidRDefault="00B159AC" w:rsidP="00B159AC">
      <w:pPr>
        <w:spacing w:after="0"/>
        <w:jc w:val="left"/>
        <w:rPr>
          <w:rFonts w:eastAsia="Calibri"/>
          <w:b/>
          <w:u w:val="single"/>
        </w:rPr>
      </w:pPr>
      <w:r w:rsidRPr="00B159AC">
        <w:rPr>
          <w:rFonts w:eastAsia="Calibri"/>
          <w:b/>
          <w:u w:val="single"/>
        </w:rPr>
        <w:br w:type="page"/>
      </w:r>
    </w:p>
    <w:p w14:paraId="604761BB" w14:textId="77777777" w:rsidR="00B159AC" w:rsidRPr="00B159AC" w:rsidRDefault="00B159AC" w:rsidP="00B159AC">
      <w:pPr>
        <w:numPr>
          <w:ilvl w:val="0"/>
          <w:numId w:val="27"/>
        </w:numPr>
        <w:spacing w:before="0" w:after="200"/>
        <w:rPr>
          <w:rFonts w:eastAsia="Calibri"/>
          <w:b/>
          <w:u w:val="single"/>
        </w:rPr>
      </w:pPr>
      <w:r w:rsidRPr="00B159AC">
        <w:rPr>
          <w:rFonts w:eastAsia="Calibri"/>
          <w:b/>
          <w:u w:val="single"/>
        </w:rPr>
        <w:lastRenderedPageBreak/>
        <w:t>Introduction</w:t>
      </w:r>
    </w:p>
    <w:p w14:paraId="2D7D3221" w14:textId="77777777" w:rsidR="00B159AC" w:rsidRPr="00B159AC" w:rsidRDefault="00B159AC" w:rsidP="00B159AC">
      <w:pPr>
        <w:rPr>
          <w:rFonts w:eastAsia="Calibri"/>
        </w:rPr>
      </w:pPr>
      <w:r w:rsidRPr="00B159AC">
        <w:rPr>
          <w:rFonts w:eastAsia="Calibri"/>
        </w:rPr>
        <w:t xml:space="preserve">The European Commission (hereafter ‘the Commission’) is committed to protect your personal data and to respect your privacy. The Commission collects and further processes personal data pursuant to </w:t>
      </w:r>
      <w:hyperlink r:id="rId12" w:history="1">
        <w:r w:rsidRPr="00B159AC">
          <w:rPr>
            <w:rStyle w:val="Hyperlink"/>
            <w:rFonts w:eastAsia="Calibri"/>
          </w:rPr>
          <w:t>Regulation (EU) 2018/1725</w:t>
        </w:r>
      </w:hyperlink>
      <w:r w:rsidRPr="00B159AC">
        <w:rPr>
          <w:rFonts w:eastAsia="Calibri"/>
        </w:rPr>
        <w:t xml:space="preserve"> of the European Parliament and of the Council of 23 October 2018 on the protection of natural persons with regard to the processing of personal data by the Union institutions, bodies, offices and agencies and on the free movement of such data.</w:t>
      </w:r>
    </w:p>
    <w:p w14:paraId="36F8E4BF" w14:textId="77777777" w:rsidR="00B159AC" w:rsidRPr="00B159AC" w:rsidRDefault="00B159AC" w:rsidP="00B159AC">
      <w:pPr>
        <w:rPr>
          <w:rFonts w:eastAsia="Calibri"/>
        </w:rPr>
      </w:pPr>
      <w:r w:rsidRPr="00B159AC">
        <w:rPr>
          <w:rFonts w:eastAsia="Calibri"/>
        </w:rPr>
        <w:t xml:space="preserve">This privacy statement explains the reasons for the processing of your personal data, the way we collect, </w:t>
      </w:r>
      <w:proofErr w:type="gramStart"/>
      <w:r w:rsidRPr="00B159AC">
        <w:rPr>
          <w:rFonts w:eastAsia="Calibri"/>
        </w:rPr>
        <w:t>handle</w:t>
      </w:r>
      <w:proofErr w:type="gramEnd"/>
      <w:r w:rsidRPr="00B159AC">
        <w:rPr>
          <w:rFonts w:eastAsia="Calibri"/>
        </w:rPr>
        <w:t xml:space="preserv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14:paraId="056C352D" w14:textId="77777777" w:rsidR="00B159AC" w:rsidRPr="00B159AC" w:rsidRDefault="00B159AC" w:rsidP="00B159AC">
      <w:pPr>
        <w:spacing w:after="360"/>
        <w:rPr>
          <w:rFonts w:eastAsia="Calibri"/>
        </w:rPr>
      </w:pPr>
      <w:r w:rsidRPr="00B159AC">
        <w:rPr>
          <w:rFonts w:eastAsia="Calibri"/>
        </w:rPr>
        <w:t xml:space="preserve">This privacy statement concerns the following processing operations: </w:t>
      </w:r>
    </w:p>
    <w:p w14:paraId="2340C542" w14:textId="11B5878C" w:rsidR="00B159AC" w:rsidRPr="00B159AC" w:rsidRDefault="00B159AC" w:rsidP="00B159AC">
      <w:pPr>
        <w:spacing w:after="360"/>
        <w:rPr>
          <w:rFonts w:eastAsia="Calibri"/>
        </w:rPr>
      </w:pPr>
      <w:r w:rsidRPr="00B159AC">
        <w:rPr>
          <w:rFonts w:eastAsia="Calibri"/>
        </w:rPr>
        <w:t xml:space="preserve">(1) “selection of members of Commission expert groups and other similar entities” undertaken by the Commission department which runs the selection process for your expert </w:t>
      </w:r>
      <w:proofErr w:type="gramStart"/>
      <w:r w:rsidRPr="00B159AC">
        <w:rPr>
          <w:rFonts w:eastAsia="Calibri"/>
        </w:rPr>
        <w:t>group</w:t>
      </w:r>
      <w:proofErr w:type="gramEnd"/>
      <w:r w:rsidRPr="00B159AC">
        <w:rPr>
          <w:rFonts w:eastAsia="Calibri"/>
        </w:rPr>
        <w:t xml:space="preserve"> and which is the Data Controller for the selection process DG MARE, Unit C3, Scientific advice and data collection, and </w:t>
      </w:r>
    </w:p>
    <w:p w14:paraId="06DC3A84" w14:textId="77777777" w:rsidR="00B159AC" w:rsidRPr="00B159AC" w:rsidRDefault="00B159AC" w:rsidP="00B159AC">
      <w:pPr>
        <w:spacing w:after="360"/>
        <w:rPr>
          <w:rFonts w:eastAsia="Calibri"/>
          <w:i/>
        </w:rPr>
      </w:pPr>
      <w:r w:rsidRPr="00B159AC">
        <w:rPr>
          <w:rFonts w:eastAsia="Calibri"/>
        </w:rPr>
        <w:t xml:space="preserve">(2) “publication of personal data on the Register of expert groups and other similar entities” undertaken by the Commission, Secretariat-General, Unit F.4 which is the Data Controller together with the Commission department managing your expert group. </w:t>
      </w:r>
    </w:p>
    <w:p w14:paraId="49BD7CA5" w14:textId="77777777" w:rsidR="00B159AC" w:rsidRPr="00B159AC" w:rsidRDefault="00B159AC" w:rsidP="00B159AC">
      <w:pPr>
        <w:rPr>
          <w:rFonts w:eastAsia="Calibri"/>
        </w:rPr>
      </w:pPr>
      <w:r w:rsidRPr="00B159AC">
        <w:rPr>
          <w:rFonts w:eastAsia="Calibri"/>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In exceptional cases, the College of Commissioners may </w:t>
      </w:r>
      <w:proofErr w:type="gramStart"/>
      <w:r w:rsidRPr="00B159AC">
        <w:rPr>
          <w:rFonts w:eastAsia="Calibri"/>
        </w:rPr>
        <w:t>appoint directly</w:t>
      </w:r>
      <w:proofErr w:type="gramEnd"/>
      <w:r w:rsidRPr="00B159AC">
        <w:rPr>
          <w:rFonts w:eastAsia="Calibri"/>
        </w:rPr>
        <w:t xml:space="preserve"> members of expert groups.</w:t>
      </w:r>
    </w:p>
    <w:p w14:paraId="0563A39B" w14:textId="77777777" w:rsidR="00B159AC" w:rsidRPr="00B159AC" w:rsidRDefault="00B159AC" w:rsidP="00B159AC">
      <w:pPr>
        <w:rPr>
          <w:rFonts w:eastAsia="Calibri"/>
        </w:rPr>
      </w:pPr>
      <w:r w:rsidRPr="00B159AC">
        <w:rPr>
          <w:rFonts w:eastAsia="Calibri"/>
        </w:rPr>
        <w:t xml:space="preserve">The Register of expert groups and other similar entities is a public database containing a list of Commission expert groups and other similar entities and their sub-groups. The Register provides information for each expert group, including personal data on the members of the expert groups, their alternate, and of the observers, and information may be provided </w:t>
      </w:r>
      <w:proofErr w:type="gramStart"/>
      <w:r w:rsidRPr="00B159AC">
        <w:rPr>
          <w:rFonts w:eastAsia="Calibri"/>
        </w:rPr>
        <w:t>about  members</w:t>
      </w:r>
      <w:proofErr w:type="gramEnd"/>
      <w:r w:rsidRPr="00B159AC">
        <w:rPr>
          <w:rFonts w:eastAsia="Calibri"/>
        </w:rPr>
        <w:t xml:space="preserve">’ and observers’ representatives. The Register also includes documents that are produced and discussed by expert </w:t>
      </w:r>
      <w:proofErr w:type="gramStart"/>
      <w:r w:rsidRPr="00B159AC">
        <w:rPr>
          <w:rFonts w:eastAsia="Calibri"/>
        </w:rPr>
        <w:t>groups</w:t>
      </w:r>
      <w:proofErr w:type="gramEnd"/>
      <w:r w:rsidRPr="00B159AC">
        <w:rPr>
          <w:rFonts w:eastAsia="Calibri"/>
        </w:rPr>
        <w:t xml:space="preserve"> and which can contain personal data.</w:t>
      </w:r>
    </w:p>
    <w:p w14:paraId="5A8826BB" w14:textId="77777777" w:rsidR="00B159AC" w:rsidRPr="00B159AC" w:rsidRDefault="00B159AC" w:rsidP="00B159AC">
      <w:pPr>
        <w:rPr>
          <w:rFonts w:eastAsia="Calibri"/>
        </w:rPr>
      </w:pPr>
      <w:r w:rsidRPr="00B159AC">
        <w:rPr>
          <w:rFonts w:eastAsia="Calibri"/>
        </w:rPr>
        <w:t xml:space="preserve">For the purpose of this privacy statement and the corresponding records, the term “expert groups” describes Commission expert groups in the sense of Article 2(1) of Commission Decision </w:t>
      </w:r>
      <w:proofErr w:type="gramStart"/>
      <w:r w:rsidRPr="00B159AC">
        <w:rPr>
          <w:rFonts w:eastAsia="Calibri"/>
        </w:rPr>
        <w:t>C(</w:t>
      </w:r>
      <w:proofErr w:type="gramEnd"/>
      <w:r w:rsidRPr="00B159AC">
        <w:rPr>
          <w:rFonts w:eastAsia="Calibri"/>
        </w:rPr>
        <w:t>2016)3301</w:t>
      </w:r>
      <w:r w:rsidRPr="00B159AC">
        <w:rPr>
          <w:rStyle w:val="FootnoteReference"/>
          <w:rFonts w:eastAsia="Calibri"/>
        </w:rPr>
        <w:footnoteReference w:id="19"/>
      </w:r>
      <w:r w:rsidRPr="00B159AC">
        <w:rPr>
          <w:rFonts w:eastAsia="Calibri"/>
        </w:rPr>
        <w:t xml:space="preserve"> and their sub-groups, as well as other similar entities in the sense of Article 2(2) of Commission Decision C(2016)3301 and their sub-groups.</w:t>
      </w:r>
    </w:p>
    <w:p w14:paraId="45FA423D" w14:textId="77777777" w:rsidR="00B159AC" w:rsidRPr="00B159AC" w:rsidRDefault="00B159AC" w:rsidP="00B159AC">
      <w:pPr>
        <w:keepNext/>
        <w:numPr>
          <w:ilvl w:val="0"/>
          <w:numId w:val="27"/>
        </w:numPr>
        <w:spacing w:before="0" w:after="200"/>
        <w:ind w:left="714" w:hanging="357"/>
        <w:rPr>
          <w:rFonts w:eastAsia="Calibri"/>
          <w:b/>
          <w:bCs/>
          <w:u w:val="single"/>
        </w:rPr>
      </w:pPr>
      <w:r w:rsidRPr="00B159AC">
        <w:rPr>
          <w:rFonts w:eastAsia="Calibri"/>
          <w:b/>
          <w:bCs/>
          <w:u w:val="single"/>
        </w:rPr>
        <w:t>Why and how do we process your personal data?</w:t>
      </w:r>
    </w:p>
    <w:p w14:paraId="2CCBF6F4" w14:textId="77777777" w:rsidR="00B159AC" w:rsidRPr="00B159AC" w:rsidRDefault="00B159AC" w:rsidP="00B159AC">
      <w:pPr>
        <w:rPr>
          <w:rFonts w:eastAsia="Calibri"/>
        </w:rPr>
      </w:pPr>
      <w:r w:rsidRPr="00B159AC">
        <w:rPr>
          <w:rFonts w:eastAsia="Calibri"/>
          <w:u w:val="single"/>
        </w:rPr>
        <w:t>Purpose of the processing operations</w:t>
      </w:r>
      <w:r w:rsidRPr="00B159AC">
        <w:rPr>
          <w:rFonts w:eastAsia="Calibri"/>
        </w:rPr>
        <w:t xml:space="preserve">: </w:t>
      </w:r>
    </w:p>
    <w:p w14:paraId="27CDAB7C" w14:textId="77777777" w:rsidR="00B159AC" w:rsidRPr="00B159AC" w:rsidRDefault="00B159AC" w:rsidP="00B159AC">
      <w:pPr>
        <w:rPr>
          <w:lang w:eastAsia="en-GB"/>
        </w:rPr>
      </w:pPr>
      <w:r w:rsidRPr="00B159AC">
        <w:rPr>
          <w:rFonts w:eastAsia="Calibri"/>
        </w:rPr>
        <w:t xml:space="preserve">The Data Controllers collect and use your personal data to manage Commission expert groups, </w:t>
      </w:r>
      <w:proofErr w:type="gramStart"/>
      <w:r w:rsidRPr="00B159AC">
        <w:rPr>
          <w:rFonts w:eastAsia="Calibri"/>
        </w:rPr>
        <w:t>in particular by</w:t>
      </w:r>
      <w:proofErr w:type="gramEnd"/>
      <w:r w:rsidRPr="00B159AC">
        <w:rPr>
          <w:rFonts w:eastAsia="Calibri"/>
        </w:rPr>
        <w:t xml:space="preserve"> selecting their members and observers, and to ensure transparency on expert groups’ membership and activities. In that context, </w:t>
      </w:r>
      <w:proofErr w:type="gramStart"/>
      <w:r w:rsidRPr="00B159AC">
        <w:rPr>
          <w:lang w:eastAsia="en-GB"/>
        </w:rPr>
        <w:t>in order to</w:t>
      </w:r>
      <w:proofErr w:type="gramEnd"/>
      <w:r w:rsidRPr="00B159AC">
        <w:rPr>
          <w:lang w:eastAsia="en-GB"/>
        </w:rPr>
        <w:t xml:space="preserve"> select among the applicants who </w:t>
      </w:r>
      <w:r w:rsidRPr="00B159AC">
        <w:rPr>
          <w:lang w:eastAsia="en-GB"/>
        </w:rPr>
        <w:lastRenderedPageBreak/>
        <w:t>best fulfil the selection criteria mentioned in the call for applications,</w:t>
      </w:r>
      <w:r w:rsidRPr="00B159AC">
        <w:rPr>
          <w:rFonts w:eastAsia="Calibri"/>
        </w:rPr>
        <w:t xml:space="preserve"> Commission services </w:t>
      </w:r>
      <w:r w:rsidRPr="00B159AC">
        <w:rPr>
          <w:lang w:eastAsia="en-GB"/>
        </w:rPr>
        <w:t xml:space="preserve">collect and assess personal information of candidate members and observers of the expert groups, of representatives of candidate members and observers, and of immediate family members of candidate members to be appointed in personal capacity to act independently and in the public interest. </w:t>
      </w:r>
    </w:p>
    <w:p w14:paraId="18387A68" w14:textId="77777777" w:rsidR="00B159AC" w:rsidRPr="00B159AC" w:rsidRDefault="00B159AC" w:rsidP="00B159AC">
      <w:pPr>
        <w:rPr>
          <w:lang w:eastAsia="en-GB"/>
        </w:rPr>
      </w:pPr>
      <w:r w:rsidRPr="00B159AC">
        <w:rPr>
          <w:lang w:eastAsia="en-GB"/>
        </w:rPr>
        <w:t>Furthermore, Commission services collect and assess personal information of observers and members’ and observers’ representatives of the expert groups which are appointed directly and not selected through a public call for applications.</w:t>
      </w:r>
    </w:p>
    <w:p w14:paraId="49BCB0C3" w14:textId="77777777" w:rsidR="00B159AC" w:rsidRPr="00B159AC" w:rsidRDefault="00B159AC" w:rsidP="00B159AC">
      <w:pPr>
        <w:rPr>
          <w:lang w:eastAsia="en-GB"/>
        </w:rPr>
      </w:pPr>
      <w:r w:rsidRPr="00B159AC">
        <w:rPr>
          <w:lang w:eastAsia="en-GB"/>
        </w:rPr>
        <w:t xml:space="preserve">For candidates, personal data are stored by the Commission service managing the expert group. Some types of personal data of individuals appointed as members (either appointed in personal capacity to act independently and in the public interest or to represent a common interest shared by stakeholders in a particular policy area) are made publicly available on the Register of expert groups (as described under Headings 4 and 5 of this privacy statement). The names of the representatives of organisations, Member </w:t>
      </w:r>
      <w:proofErr w:type="gramStart"/>
      <w:r w:rsidRPr="00B159AC">
        <w:rPr>
          <w:lang w:eastAsia="en-GB"/>
        </w:rPr>
        <w:t>States</w:t>
      </w:r>
      <w:proofErr w:type="gramEnd"/>
      <w:r w:rsidRPr="00B159AC">
        <w:rPr>
          <w:lang w:eastAsia="en-GB"/>
        </w:rPr>
        <w:t xml:space="preserve"> and other public entities, as well as the name of specific national departments or other public authority which they represent may also be made publicly available on the Register of expert groups.</w:t>
      </w:r>
    </w:p>
    <w:p w14:paraId="66D5FF88" w14:textId="77777777" w:rsidR="00B159AC" w:rsidRPr="00B159AC" w:rsidRDefault="00B159AC" w:rsidP="00B159AC">
      <w:pPr>
        <w:rPr>
          <w:rFonts w:eastAsia="Calibri"/>
          <w:b/>
          <w:u w:val="single"/>
        </w:rPr>
      </w:pPr>
      <w:r w:rsidRPr="00B159AC">
        <w:rPr>
          <w:rFonts w:eastAsia="Cambria"/>
          <w:lang w:val="en-US"/>
        </w:rPr>
        <w:t xml:space="preserve">Your personal data will </w:t>
      </w:r>
      <w:r w:rsidRPr="00B159AC">
        <w:rPr>
          <w:rFonts w:eastAsia="Cambria"/>
          <w:u w:val="single"/>
          <w:lang w:val="en-US"/>
        </w:rPr>
        <w:t>not</w:t>
      </w:r>
      <w:r w:rsidRPr="00B159AC">
        <w:rPr>
          <w:rFonts w:eastAsia="Cambria"/>
          <w:lang w:val="en-US"/>
        </w:rPr>
        <w:t xml:space="preserve"> be used for an automated decision-making including </w:t>
      </w:r>
      <w:r w:rsidRPr="00B159AC">
        <w:rPr>
          <w:lang w:eastAsia="en-GB"/>
        </w:rPr>
        <w:t>profiling</w:t>
      </w:r>
      <w:r w:rsidRPr="00B159AC">
        <w:rPr>
          <w:rFonts w:eastAsia="Cambria"/>
          <w:lang w:val="en-US"/>
        </w:rPr>
        <w:t xml:space="preserve">. </w:t>
      </w:r>
    </w:p>
    <w:p w14:paraId="3AB8E451" w14:textId="77777777" w:rsidR="00B159AC" w:rsidRPr="00B159AC" w:rsidRDefault="00B159AC" w:rsidP="00B159AC">
      <w:pPr>
        <w:numPr>
          <w:ilvl w:val="0"/>
          <w:numId w:val="27"/>
        </w:numPr>
        <w:spacing w:before="0" w:after="200"/>
        <w:rPr>
          <w:rFonts w:eastAsia="Calibri"/>
          <w:b/>
          <w:u w:val="single"/>
        </w:rPr>
      </w:pPr>
      <w:r w:rsidRPr="00B159AC">
        <w:rPr>
          <w:rFonts w:eastAsia="Calibri"/>
          <w:b/>
          <w:u w:val="single"/>
        </w:rPr>
        <w:t>On what legal ground(s) do we process your personal data</w:t>
      </w:r>
    </w:p>
    <w:p w14:paraId="621BBE15" w14:textId="77777777" w:rsidR="00B159AC" w:rsidRPr="00B159AC" w:rsidRDefault="00B159AC" w:rsidP="00B159AC">
      <w:pPr>
        <w:rPr>
          <w:rFonts w:eastAsia="Calibri"/>
        </w:rPr>
      </w:pPr>
      <w:r w:rsidRPr="00B159AC">
        <w:rPr>
          <w:rFonts w:eastAsia="Calibri"/>
        </w:rPr>
        <w:t xml:space="preserve">We process your personal data, because processing is necessary for the performance of a task carried out in the public interest (Article 5(1)(a) of Regulation (EU) 2018/1725), since it allows for the selection of members of expert groups (individuals appointed as members in a personal capacity, individuals appointed to represent a common interest and organisations) </w:t>
      </w:r>
      <w:proofErr w:type="gramStart"/>
      <w:r w:rsidRPr="00B159AC">
        <w:rPr>
          <w:rFonts w:eastAsia="Calibri"/>
        </w:rPr>
        <w:t>and also</w:t>
      </w:r>
      <w:proofErr w:type="gramEnd"/>
      <w:r w:rsidRPr="00B159AC">
        <w:rPr>
          <w:rFonts w:eastAsia="Calibri"/>
        </w:rPr>
        <w:t xml:space="preserve"> increases the transparency on expert groups. Processing is also necessary to comply with a legal obligation to which the controller is subject (Article 5(1)(b) of Regulation (EU) 2018/1725). The Union act for such necessary processing under Article 5(1)(a) and (b) of Regulation (EU) 2018/1725 is Commission Decision </w:t>
      </w:r>
      <w:proofErr w:type="gramStart"/>
      <w:r w:rsidRPr="00B159AC">
        <w:rPr>
          <w:rFonts w:eastAsia="Calibri"/>
        </w:rPr>
        <w:t>C(</w:t>
      </w:r>
      <w:proofErr w:type="gramEnd"/>
      <w:r w:rsidRPr="00B159AC">
        <w:rPr>
          <w:rFonts w:eastAsia="Calibri"/>
        </w:rPr>
        <w:t xml:space="preserve">2016)3301 of 30 May 2016 establishing horizontal rules on the creation and operation of Commission expert groups and in particular Articles 10 and 22 thereof. </w:t>
      </w:r>
    </w:p>
    <w:p w14:paraId="5D58107B" w14:textId="77777777" w:rsidR="00B159AC" w:rsidRPr="00B159AC" w:rsidRDefault="00B159AC" w:rsidP="00B159AC">
      <w:pPr>
        <w:rPr>
          <w:rFonts w:eastAsia="Calibri"/>
        </w:rPr>
      </w:pPr>
      <w:r w:rsidRPr="00B159AC">
        <w:rPr>
          <w:rFonts w:eastAsia="Cambria"/>
          <w:lang w:val="en-US"/>
        </w:rPr>
        <w:t xml:space="preserve">As regards, in particular, the </w:t>
      </w:r>
      <w:r w:rsidRPr="00B159AC">
        <w:rPr>
          <w:rFonts w:eastAsia="Calibri"/>
        </w:rPr>
        <w:t xml:space="preserve">declarations of interests filled in by candidate members to be appointed in a personal capacity in expert groups, the processing of personal data serves the public interest of enabling the Commission to verify </w:t>
      </w:r>
      <w:r w:rsidRPr="00B159AC">
        <w:rPr>
          <w:lang w:eastAsia="en-GB"/>
        </w:rPr>
        <w:t xml:space="preserve">in the process of selection </w:t>
      </w:r>
      <w:r w:rsidRPr="00B159AC">
        <w:rPr>
          <w:rFonts w:eastAsia="Calibri"/>
        </w:rPr>
        <w:t xml:space="preserve">the experts' independence in providing advice to the Commission. Furthermore, the public disclosure of declarations of interests of those experts once appointed allows for public scrutiny of the interests declared by these experts, which is necessary </w:t>
      </w:r>
      <w:proofErr w:type="gramStart"/>
      <w:r w:rsidRPr="00B159AC">
        <w:rPr>
          <w:rFonts w:eastAsia="Calibri"/>
        </w:rPr>
        <w:t>in order to</w:t>
      </w:r>
      <w:proofErr w:type="gramEnd"/>
      <w:r w:rsidRPr="00B159AC">
        <w:rPr>
          <w:rFonts w:eastAsia="Calibri"/>
        </w:rPr>
        <w:t xml:space="preserve">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14:paraId="167D2B42" w14:textId="77777777" w:rsidR="00B159AC" w:rsidRPr="00B159AC" w:rsidRDefault="00B159AC" w:rsidP="00B159AC">
      <w:pPr>
        <w:rPr>
          <w:rFonts w:eastAsia="Calibri"/>
        </w:rPr>
      </w:pPr>
      <w:r w:rsidRPr="00B159AC">
        <w:rPr>
          <w:rFonts w:eastAsia="Calibri"/>
        </w:rPr>
        <w:t xml:space="preserve">The names of the representatives of organisations, Member States’ authorities and other public entities are usually not published in the Register of expert groups, as those persons only express the position of the organisation or entity that they represent, and, therefore, it is the name of the organisation, Member State’s authority or other public entity that matters to ensure transparency of the work of the expert group. Any publication of names of the representatives of organisations, Member States’ authorities and other public entities in the Register of expert groups is based on consent (Article 5(1)(d) of Regulation (EU) 2018/1725), unless specific and exceptional circumstances make it necessary to publish them to achieve the purpose of the processing operation, in accordance with Article 5(1)(a) of Regulation (EU) 2018/1725. No other types of personal data of representatives </w:t>
      </w:r>
      <w:proofErr w:type="gramStart"/>
      <w:r w:rsidRPr="00B159AC">
        <w:rPr>
          <w:rFonts w:eastAsia="Calibri"/>
        </w:rPr>
        <w:t>is</w:t>
      </w:r>
      <w:proofErr w:type="gramEnd"/>
      <w:r w:rsidRPr="00B159AC">
        <w:rPr>
          <w:rFonts w:eastAsia="Calibri"/>
        </w:rPr>
        <w:t xml:space="preserve"> published.</w:t>
      </w:r>
    </w:p>
    <w:p w14:paraId="5AF13E05" w14:textId="77777777" w:rsidR="00B159AC" w:rsidRPr="00B159AC" w:rsidRDefault="00B159AC" w:rsidP="00B159AC">
      <w:pPr>
        <w:rPr>
          <w:rFonts w:eastAsia="Calibri"/>
        </w:rPr>
      </w:pPr>
      <w:r w:rsidRPr="00B159AC">
        <w:rPr>
          <w:rFonts w:eastAsia="Calibri"/>
        </w:rPr>
        <w:lastRenderedPageBreak/>
        <w:t xml:space="preserve">The submissions of members in the context of the work of expert groups and subgroups are generally made public, with personal data withheld where appropriate. </w:t>
      </w:r>
    </w:p>
    <w:p w14:paraId="73E524BF" w14:textId="77777777" w:rsidR="00B159AC" w:rsidRPr="00B159AC" w:rsidRDefault="00B159AC" w:rsidP="00B159AC">
      <w:pPr>
        <w:rPr>
          <w:rFonts w:eastAsia="Calibri"/>
        </w:rPr>
      </w:pPr>
      <w:r w:rsidRPr="00B159AC">
        <w:rPr>
          <w:rFonts w:eastAsia="Calibri"/>
        </w:rPr>
        <w:t xml:space="preserve">In the cases when the group is chaired by a person different than the Commission or its services, the name of this person may be published </w:t>
      </w:r>
      <w:proofErr w:type="gramStart"/>
      <w:r w:rsidRPr="00B159AC">
        <w:rPr>
          <w:rFonts w:eastAsia="Calibri"/>
        </w:rPr>
        <w:t>on the basis of</w:t>
      </w:r>
      <w:proofErr w:type="gramEnd"/>
      <w:r w:rsidRPr="00B159AC">
        <w:rPr>
          <w:rFonts w:eastAsia="Calibri"/>
        </w:rPr>
        <w:t xml:space="preserve"> consent (Article 5(1)(d) of Regulation (EU) No 2018/1725). </w:t>
      </w:r>
    </w:p>
    <w:p w14:paraId="38BFB8E9" w14:textId="77777777" w:rsidR="00B159AC" w:rsidRPr="00B159AC" w:rsidRDefault="00B159AC" w:rsidP="00B159AC">
      <w:pPr>
        <w:keepNext/>
        <w:numPr>
          <w:ilvl w:val="0"/>
          <w:numId w:val="27"/>
        </w:numPr>
        <w:spacing w:before="0" w:after="200"/>
        <w:ind w:left="714" w:hanging="357"/>
        <w:rPr>
          <w:rFonts w:eastAsia="Calibri"/>
          <w:b/>
          <w:u w:val="single"/>
        </w:rPr>
      </w:pPr>
      <w:r w:rsidRPr="00B159AC">
        <w:rPr>
          <w:rFonts w:eastAsia="Calibri"/>
          <w:b/>
          <w:u w:val="single"/>
        </w:rPr>
        <w:t>Which personal data do we collect and further process</w:t>
      </w:r>
      <w:r w:rsidRPr="00B159AC">
        <w:rPr>
          <w:rFonts w:eastAsia="Calibri"/>
          <w:i/>
        </w:rPr>
        <w:t xml:space="preserve">? </w:t>
      </w:r>
    </w:p>
    <w:p w14:paraId="2E25907F" w14:textId="77777777" w:rsidR="00B159AC" w:rsidRPr="00B159AC" w:rsidRDefault="00B159AC" w:rsidP="00B159AC">
      <w:pPr>
        <w:spacing w:after="0"/>
        <w:rPr>
          <w:rFonts w:eastAsia="Cambria"/>
        </w:rPr>
      </w:pPr>
      <w:proofErr w:type="gramStart"/>
      <w:r w:rsidRPr="00B159AC">
        <w:rPr>
          <w:rFonts w:eastAsia="Cambria"/>
        </w:rPr>
        <w:t>In order to</w:t>
      </w:r>
      <w:proofErr w:type="gramEnd"/>
      <w:r w:rsidRPr="00B159AC">
        <w:rPr>
          <w:rFonts w:eastAsia="Cambria"/>
        </w:rPr>
        <w:t xml:space="preserve"> carry out these processing operations, the Data Controller may collect the following categories of personal data:</w:t>
      </w:r>
    </w:p>
    <w:p w14:paraId="72252768" w14:textId="77777777" w:rsidR="00B159AC" w:rsidRPr="00B159AC" w:rsidRDefault="00B159AC" w:rsidP="00B159AC">
      <w:pPr>
        <w:numPr>
          <w:ilvl w:val="0"/>
          <w:numId w:val="25"/>
        </w:numPr>
        <w:tabs>
          <w:tab w:val="left" w:pos="567"/>
        </w:tabs>
        <w:spacing w:before="0"/>
        <w:rPr>
          <w:rFonts w:eastAsia="Calibri"/>
          <w:i/>
        </w:rPr>
      </w:pPr>
      <w:proofErr w:type="gramStart"/>
      <w:r w:rsidRPr="00B159AC">
        <w:rPr>
          <w:rFonts w:eastAsia="Calibri"/>
          <w:i/>
        </w:rPr>
        <w:t>Name;</w:t>
      </w:r>
      <w:proofErr w:type="gramEnd"/>
      <w:r w:rsidRPr="00B159AC">
        <w:rPr>
          <w:rFonts w:eastAsia="Calibri"/>
          <w:i/>
        </w:rPr>
        <w:t xml:space="preserve"> </w:t>
      </w:r>
    </w:p>
    <w:p w14:paraId="1665C7BB" w14:textId="77777777" w:rsidR="00B159AC" w:rsidRPr="00B159AC" w:rsidRDefault="00B159AC" w:rsidP="00B159AC">
      <w:pPr>
        <w:numPr>
          <w:ilvl w:val="0"/>
          <w:numId w:val="25"/>
        </w:numPr>
        <w:tabs>
          <w:tab w:val="num" w:pos="567"/>
        </w:tabs>
        <w:spacing w:before="0"/>
        <w:rPr>
          <w:rFonts w:eastAsia="Calibri"/>
          <w:i/>
        </w:rPr>
      </w:pPr>
      <w:proofErr w:type="gramStart"/>
      <w:r w:rsidRPr="00B159AC">
        <w:rPr>
          <w:rFonts w:eastAsia="Calibri"/>
          <w:i/>
        </w:rPr>
        <w:t>Function;</w:t>
      </w:r>
      <w:proofErr w:type="gramEnd"/>
    </w:p>
    <w:p w14:paraId="59AC09A7" w14:textId="77777777" w:rsidR="00B159AC" w:rsidRPr="00B159AC" w:rsidRDefault="00B159AC" w:rsidP="00B159AC">
      <w:pPr>
        <w:numPr>
          <w:ilvl w:val="0"/>
          <w:numId w:val="25"/>
        </w:numPr>
        <w:tabs>
          <w:tab w:val="num" w:pos="567"/>
        </w:tabs>
        <w:spacing w:before="0"/>
        <w:ind w:left="567" w:hanging="207"/>
        <w:rPr>
          <w:rFonts w:eastAsia="Calibri"/>
          <w:i/>
        </w:rPr>
      </w:pPr>
      <w:r w:rsidRPr="00B159AC">
        <w:rPr>
          <w:rFonts w:eastAsia="Calibri"/>
          <w:i/>
        </w:rPr>
        <w:t>Contact details (for example, e-mail address, telephone number, mobile telephone number, fax number, postal address, company and department, country of residence, IP address</w:t>
      </w:r>
      <w:proofErr w:type="gramStart"/>
      <w:r w:rsidRPr="00B159AC">
        <w:rPr>
          <w:rFonts w:eastAsia="Calibri"/>
          <w:i/>
        </w:rPr>
        <w:t>);</w:t>
      </w:r>
      <w:proofErr w:type="gramEnd"/>
      <w:r w:rsidRPr="00B159AC">
        <w:rPr>
          <w:rFonts w:eastAsia="Calibri"/>
          <w:i/>
        </w:rPr>
        <w:t xml:space="preserve"> </w:t>
      </w:r>
    </w:p>
    <w:p w14:paraId="37FB38C4" w14:textId="77777777" w:rsidR="00B159AC" w:rsidRPr="00B159AC" w:rsidRDefault="00B159AC" w:rsidP="00B159AC">
      <w:pPr>
        <w:numPr>
          <w:ilvl w:val="0"/>
          <w:numId w:val="25"/>
        </w:numPr>
        <w:tabs>
          <w:tab w:val="num" w:pos="567"/>
        </w:tabs>
        <w:spacing w:before="0"/>
        <w:ind w:left="567" w:hanging="207"/>
        <w:rPr>
          <w:rFonts w:eastAsia="Calibri"/>
          <w:i/>
        </w:rPr>
      </w:pPr>
      <w:r w:rsidRPr="00B159AC">
        <w:rPr>
          <w:rFonts w:eastAsia="Calibri"/>
          <w:i/>
        </w:rPr>
        <w:t>Information for the evaluation of selection criteria or eligibility criteria (for example, expertise, technical skills and languages, educational background, professional experience, including details on current and past employment</w:t>
      </w:r>
      <w:proofErr w:type="gramStart"/>
      <w:r w:rsidRPr="00B159AC">
        <w:rPr>
          <w:rFonts w:eastAsia="Calibri"/>
          <w:i/>
        </w:rPr>
        <w:t>);</w:t>
      </w:r>
      <w:proofErr w:type="gramEnd"/>
    </w:p>
    <w:p w14:paraId="3BBD7CAA" w14:textId="77777777" w:rsidR="00B159AC" w:rsidRPr="00B159AC" w:rsidRDefault="00B159AC" w:rsidP="00B159AC">
      <w:pPr>
        <w:numPr>
          <w:ilvl w:val="0"/>
          <w:numId w:val="25"/>
        </w:numPr>
        <w:tabs>
          <w:tab w:val="num" w:pos="567"/>
        </w:tabs>
        <w:spacing w:before="0"/>
        <w:ind w:left="567" w:hanging="207"/>
        <w:rPr>
          <w:rFonts w:eastAsia="Calibri"/>
          <w:i/>
        </w:rPr>
      </w:pPr>
      <w:proofErr w:type="gramStart"/>
      <w:r w:rsidRPr="00B159AC">
        <w:rPr>
          <w:rFonts w:eastAsia="Calibri"/>
          <w:i/>
        </w:rPr>
        <w:t>Nationality;</w:t>
      </w:r>
      <w:proofErr w:type="gramEnd"/>
    </w:p>
    <w:p w14:paraId="6F6447D8" w14:textId="77777777" w:rsidR="00B159AC" w:rsidRPr="00B159AC" w:rsidRDefault="00B159AC" w:rsidP="00B159AC">
      <w:pPr>
        <w:numPr>
          <w:ilvl w:val="0"/>
          <w:numId w:val="25"/>
        </w:numPr>
        <w:tabs>
          <w:tab w:val="num" w:pos="567"/>
        </w:tabs>
        <w:spacing w:before="0"/>
        <w:ind w:left="567" w:hanging="207"/>
        <w:rPr>
          <w:rFonts w:eastAsia="Calibri"/>
          <w:i/>
        </w:rPr>
      </w:pPr>
      <w:proofErr w:type="gramStart"/>
      <w:r w:rsidRPr="00B159AC">
        <w:rPr>
          <w:rFonts w:eastAsia="Calibri"/>
          <w:i/>
        </w:rPr>
        <w:t>Gender;</w:t>
      </w:r>
      <w:proofErr w:type="gramEnd"/>
    </w:p>
    <w:p w14:paraId="75250B3F" w14:textId="77777777" w:rsidR="00B159AC" w:rsidRPr="00B159AC" w:rsidRDefault="00B159AC" w:rsidP="00B159AC">
      <w:pPr>
        <w:numPr>
          <w:ilvl w:val="0"/>
          <w:numId w:val="25"/>
        </w:numPr>
        <w:tabs>
          <w:tab w:val="num" w:pos="567"/>
        </w:tabs>
        <w:spacing w:before="0"/>
        <w:ind w:left="567" w:hanging="207"/>
        <w:rPr>
          <w:rFonts w:eastAsia="Calibri"/>
          <w:i/>
        </w:rPr>
      </w:pPr>
      <w:r w:rsidRPr="00B159AC">
        <w:rPr>
          <w:rFonts w:eastAsia="Calibri"/>
          <w:i/>
        </w:rPr>
        <w:t>Interest represented (only for individuals applying to be appointed as members of expert groups or sub-groups representing a common interest shared by stakeholders in a particular policy area and for organisations applying to be appointed as members of expert groups or sub-groups, as well as for their designated representatives</w:t>
      </w:r>
      <w:proofErr w:type="gramStart"/>
      <w:r w:rsidRPr="00B159AC">
        <w:rPr>
          <w:rFonts w:eastAsia="Calibri"/>
          <w:i/>
        </w:rPr>
        <w:t>);</w:t>
      </w:r>
      <w:proofErr w:type="gramEnd"/>
    </w:p>
    <w:p w14:paraId="292D71BD" w14:textId="77777777" w:rsidR="00B159AC" w:rsidRPr="00B159AC" w:rsidRDefault="00B159AC" w:rsidP="00B159AC">
      <w:pPr>
        <w:numPr>
          <w:ilvl w:val="0"/>
          <w:numId w:val="25"/>
        </w:numPr>
        <w:tabs>
          <w:tab w:val="num" w:pos="567"/>
        </w:tabs>
        <w:spacing w:before="0"/>
        <w:ind w:left="567" w:hanging="207"/>
        <w:rPr>
          <w:rFonts w:eastAsia="Calibri"/>
          <w:i/>
        </w:rPr>
      </w:pPr>
      <w:r w:rsidRPr="00B159AC">
        <w:rPr>
          <w:rFonts w:eastAsia="Calibri"/>
          <w:i/>
        </w:rPr>
        <w:t>Information included in the declarations of interests, including personal data of immediate family members as required in the declaration of interests (only for individuals applying to be appointed as members of expert groups or sub-groups in a personal capacity).</w:t>
      </w:r>
    </w:p>
    <w:p w14:paraId="4F713142" w14:textId="77777777" w:rsidR="00B159AC" w:rsidRPr="00B159AC" w:rsidRDefault="00B159AC" w:rsidP="00B159AC">
      <w:pPr>
        <w:numPr>
          <w:ilvl w:val="0"/>
          <w:numId w:val="25"/>
        </w:numPr>
        <w:tabs>
          <w:tab w:val="num" w:pos="567"/>
        </w:tabs>
        <w:spacing w:before="0"/>
        <w:ind w:left="567" w:hanging="207"/>
        <w:rPr>
          <w:rFonts w:eastAsia="Calibri"/>
          <w:i/>
        </w:rPr>
      </w:pPr>
      <w:r w:rsidRPr="00B159AC">
        <w:rPr>
          <w:rFonts w:eastAsia="Calibri"/>
          <w:i/>
        </w:rPr>
        <w:t>Personal data that may be included in submissions of members of expert groups.</w:t>
      </w:r>
    </w:p>
    <w:p w14:paraId="447B8366" w14:textId="77777777" w:rsidR="00B159AC" w:rsidRPr="00B159AC" w:rsidRDefault="00B159AC" w:rsidP="00B159AC">
      <w:pPr>
        <w:spacing w:after="0"/>
        <w:rPr>
          <w:rFonts w:eastAsia="Cambria"/>
        </w:rPr>
      </w:pPr>
      <w:r w:rsidRPr="00B159AC">
        <w:rPr>
          <w:rFonts w:eastAsia="Cambria"/>
        </w:rPr>
        <w:t>The provision to the Commission service of the personal data required is mandatory to meet a</w:t>
      </w:r>
      <w:r w:rsidRPr="00B159AC">
        <w:rPr>
          <w:rFonts w:eastAsia="Cambria"/>
          <w:i/>
        </w:rPr>
        <w:t xml:space="preserve"> </w:t>
      </w:r>
      <w:r w:rsidRPr="00B159AC">
        <w:rPr>
          <w:rFonts w:eastAsia="Cambria"/>
        </w:rPr>
        <w:t>legal</w:t>
      </w:r>
      <w:r w:rsidRPr="00B159AC">
        <w:rPr>
          <w:rFonts w:eastAsia="Cambria"/>
          <w:i/>
        </w:rPr>
        <w:t xml:space="preserve"> </w:t>
      </w:r>
      <w:r w:rsidRPr="00B159AC">
        <w:rPr>
          <w:rFonts w:eastAsia="Cambria"/>
        </w:rPr>
        <w:t xml:space="preserve">requirement of selecting members of expert groups as set in </w:t>
      </w:r>
      <w:r w:rsidRPr="00B159AC">
        <w:rPr>
          <w:rFonts w:eastAsia="Calibri"/>
        </w:rPr>
        <w:t xml:space="preserve">Commission Decision </w:t>
      </w:r>
      <w:proofErr w:type="gramStart"/>
      <w:r w:rsidRPr="00B159AC">
        <w:rPr>
          <w:rFonts w:eastAsia="Calibri"/>
        </w:rPr>
        <w:t>C(</w:t>
      </w:r>
      <w:proofErr w:type="gramEnd"/>
      <w:r w:rsidRPr="00B159AC">
        <w:rPr>
          <w:rFonts w:eastAsia="Calibri"/>
        </w:rPr>
        <w:t>2016)3301</w:t>
      </w:r>
      <w:r w:rsidRPr="00B159AC">
        <w:rPr>
          <w:rFonts w:eastAsia="Cambria"/>
        </w:rPr>
        <w:t>. In principle, for individuals appointed as members or observers in personal capacity to act independently and in the public interest and for individuals appointed as members or observers to represents a common interest, the</w:t>
      </w:r>
      <w:r w:rsidRPr="00B159AC">
        <w:rPr>
          <w:lang w:eastAsia="en-GB"/>
        </w:rPr>
        <w:t xml:space="preserve"> types of personal data listed above (with the exception of contact details and information for the evaluation of selection criteria or eligibility criteria) are made publicly available on the Register of expert groups, in order to comply with the legal requirement to ensure</w:t>
      </w:r>
      <w:r w:rsidRPr="00B159AC">
        <w:rPr>
          <w:rFonts w:eastAsia="Cambria"/>
        </w:rPr>
        <w:t xml:space="preserve"> transparency on the composition and functioning of Commission expert groups. If you do not provide the personal data required, possible consequences are that you will not be considered for selection as a member of an expert group or, if already selected, your membership will be suspended. </w:t>
      </w:r>
    </w:p>
    <w:p w14:paraId="516CB266" w14:textId="77777777" w:rsidR="00B159AC" w:rsidRPr="00B159AC" w:rsidRDefault="00B159AC" w:rsidP="00B159AC">
      <w:pPr>
        <w:spacing w:after="0"/>
        <w:rPr>
          <w:rFonts w:eastAsia="Cambria"/>
        </w:rPr>
      </w:pPr>
    </w:p>
    <w:p w14:paraId="5204E4CC" w14:textId="77777777" w:rsidR="00B159AC" w:rsidRPr="00B159AC" w:rsidRDefault="00B159AC" w:rsidP="00B159AC">
      <w:pPr>
        <w:spacing w:after="0"/>
        <w:rPr>
          <w:rFonts w:eastAsia="Cambria"/>
        </w:rPr>
      </w:pPr>
      <w:r w:rsidRPr="00B159AC">
        <w:rPr>
          <w:rFonts w:eastAsia="Cambria"/>
        </w:rPr>
        <w:t xml:space="preserve">The submissions of members in the context of the work of expert groups and subgroups are generally made public, with personal data withheld where appropriate. </w:t>
      </w:r>
    </w:p>
    <w:p w14:paraId="20CA359C" w14:textId="77777777" w:rsidR="00B159AC" w:rsidRPr="00B159AC" w:rsidRDefault="00B159AC" w:rsidP="00B159AC">
      <w:pPr>
        <w:spacing w:after="0"/>
        <w:rPr>
          <w:rFonts w:eastAsia="Cambria"/>
        </w:rPr>
      </w:pPr>
    </w:p>
    <w:p w14:paraId="087770CD" w14:textId="77777777" w:rsidR="00B159AC" w:rsidRPr="00B159AC" w:rsidRDefault="00B159AC" w:rsidP="00B159AC">
      <w:pPr>
        <w:spacing w:after="0"/>
        <w:rPr>
          <w:rFonts w:eastAsia="Cambria"/>
        </w:rPr>
      </w:pPr>
      <w:r w:rsidRPr="00B159AC">
        <w:rPr>
          <w:rFonts w:eastAsia="Cambria"/>
        </w:rPr>
        <w:lastRenderedPageBreak/>
        <w:t xml:space="preserve">With the </w:t>
      </w:r>
      <w:r w:rsidRPr="00B159AC">
        <w:t xml:space="preserve">prior freely given, specific, </w:t>
      </w:r>
      <w:proofErr w:type="gramStart"/>
      <w:r w:rsidRPr="00B159AC">
        <w:t>informed</w:t>
      </w:r>
      <w:proofErr w:type="gramEnd"/>
      <w:r w:rsidRPr="00B159AC">
        <w:t xml:space="preserve"> and unambiguous </w:t>
      </w:r>
      <w:r w:rsidRPr="00B159AC">
        <w:rPr>
          <w:rFonts w:eastAsia="Cambria"/>
        </w:rPr>
        <w:t xml:space="preserve">consent of the representatives of organisations, Member States’ authorities and other public entities, their names may also be published on the Register. They may furthermore be published in specific and exceptional circumstances where such publication is </w:t>
      </w:r>
      <w:proofErr w:type="gramStart"/>
      <w:r w:rsidRPr="00B159AC">
        <w:rPr>
          <w:rFonts w:eastAsia="Cambria"/>
        </w:rPr>
        <w:t>necessary  to</w:t>
      </w:r>
      <w:proofErr w:type="gramEnd"/>
      <w:r w:rsidRPr="00B159AC">
        <w:rPr>
          <w:rFonts w:eastAsia="Cambria"/>
        </w:rPr>
        <w:t xml:space="preserve"> achieve the purpose of the processing operation.</w:t>
      </w:r>
    </w:p>
    <w:p w14:paraId="692F14C1" w14:textId="77777777" w:rsidR="00B159AC" w:rsidRPr="00B159AC" w:rsidRDefault="00B159AC" w:rsidP="00B159AC">
      <w:pPr>
        <w:spacing w:after="0"/>
        <w:rPr>
          <w:rFonts w:eastAsia="Cambria"/>
          <w:i/>
        </w:rPr>
      </w:pPr>
      <w:r w:rsidRPr="00B159AC">
        <w:rPr>
          <w:rFonts w:eastAsia="Cambria"/>
        </w:rPr>
        <w:t xml:space="preserve">The name of a person chairing the group, when this person is not from within the Commission (i.e. the group elects a chair from among its members or the Commission or its services appoint an individual as chair), may be published with his/ her </w:t>
      </w:r>
      <w:r w:rsidRPr="00B159AC">
        <w:t xml:space="preserve">prior freely given, specific, </w:t>
      </w:r>
      <w:proofErr w:type="gramStart"/>
      <w:r w:rsidRPr="00B159AC">
        <w:t>informed</w:t>
      </w:r>
      <w:proofErr w:type="gramEnd"/>
      <w:r w:rsidRPr="00B159AC">
        <w:t xml:space="preserve"> and unambiguous </w:t>
      </w:r>
      <w:r w:rsidRPr="00B159AC">
        <w:rPr>
          <w:rFonts w:eastAsia="Cambria"/>
        </w:rPr>
        <w:t>consent.</w:t>
      </w:r>
    </w:p>
    <w:p w14:paraId="4E3C175D" w14:textId="77777777" w:rsidR="00B159AC" w:rsidRPr="00B159AC" w:rsidRDefault="00B159AC" w:rsidP="00B159AC">
      <w:pPr>
        <w:spacing w:after="0"/>
        <w:rPr>
          <w:rFonts w:eastAsia="Cambria"/>
          <w:i/>
        </w:rPr>
      </w:pPr>
    </w:p>
    <w:p w14:paraId="72593029" w14:textId="77777777" w:rsidR="00B159AC" w:rsidRPr="00B159AC" w:rsidRDefault="00B159AC" w:rsidP="00B159AC">
      <w:pPr>
        <w:pStyle w:val="ListParagraph"/>
        <w:numPr>
          <w:ilvl w:val="0"/>
          <w:numId w:val="27"/>
        </w:numPr>
        <w:spacing w:before="0" w:after="240"/>
        <w:rPr>
          <w:rFonts w:eastAsia="Calibri"/>
          <w:b/>
          <w:u w:val="single"/>
        </w:rPr>
      </w:pPr>
      <w:r w:rsidRPr="00B159AC">
        <w:rPr>
          <w:rFonts w:eastAsia="Calibri"/>
          <w:b/>
          <w:u w:val="single"/>
        </w:rPr>
        <w:t>How long do we keep your personal data?</w:t>
      </w:r>
    </w:p>
    <w:p w14:paraId="62998BE1" w14:textId="77777777" w:rsidR="00B159AC" w:rsidRPr="00B159AC" w:rsidRDefault="00B159AC" w:rsidP="00B159AC">
      <w:pPr>
        <w:rPr>
          <w:rFonts w:eastAsia="Calibri"/>
        </w:rPr>
      </w:pPr>
      <w:r w:rsidRPr="00B159AC">
        <w:rPr>
          <w:rFonts w:eastAsia="Calibri"/>
        </w:rPr>
        <w:t xml:space="preserve">The Data Controller only keeps your personal data for the time necessary to fulfil the purpose of collection or further processing. The following modalities apply: </w:t>
      </w:r>
    </w:p>
    <w:p w14:paraId="379821A9" w14:textId="77777777" w:rsidR="00B159AC" w:rsidRPr="00B159AC" w:rsidRDefault="00B159AC" w:rsidP="00B159AC">
      <w:pPr>
        <w:pStyle w:val="ListParagraph"/>
        <w:numPr>
          <w:ilvl w:val="0"/>
          <w:numId w:val="30"/>
        </w:numPr>
        <w:spacing w:before="0" w:after="240"/>
        <w:rPr>
          <w:rFonts w:eastAsia="Calibri"/>
        </w:rPr>
      </w:pPr>
      <w:r w:rsidRPr="00B159AC">
        <w:rPr>
          <w:rFonts w:eastAsia="Calibri"/>
        </w:rPr>
        <w:t>The competent Commission services keep personal data submitted to them as part of rejected applications for three years after the end of the selection process and do not process them for other purposes; these personal data are not published on the Register of expert groups.</w:t>
      </w:r>
    </w:p>
    <w:p w14:paraId="625031F3" w14:textId="77777777" w:rsidR="00B159AC" w:rsidRPr="00B159AC" w:rsidRDefault="00B159AC" w:rsidP="00B159AC">
      <w:pPr>
        <w:pStyle w:val="ListParagraph"/>
        <w:numPr>
          <w:ilvl w:val="0"/>
          <w:numId w:val="30"/>
        </w:numPr>
        <w:spacing w:before="0" w:after="240"/>
        <w:rPr>
          <w:rFonts w:eastAsia="Calibri"/>
        </w:rPr>
      </w:pPr>
      <w:r w:rsidRPr="00B159AC">
        <w:rPr>
          <w:rFonts w:eastAsia="Calibri"/>
        </w:rPr>
        <w:t xml:space="preserve">The expert group and some types of personal data of its members and observers, as described in Heading 4, are published on the Register of expert groups during the duration of existence of the expert group. </w:t>
      </w:r>
    </w:p>
    <w:p w14:paraId="39992426" w14:textId="77777777" w:rsidR="00B159AC" w:rsidRPr="00B159AC" w:rsidRDefault="00B159AC" w:rsidP="00B159AC">
      <w:pPr>
        <w:pStyle w:val="ListParagraph"/>
        <w:numPr>
          <w:ilvl w:val="0"/>
          <w:numId w:val="30"/>
        </w:numPr>
        <w:spacing w:before="0" w:after="240"/>
        <w:rPr>
          <w:rFonts w:eastAsia="Calibri"/>
        </w:rPr>
      </w:pPr>
      <w:r w:rsidRPr="00B159AC">
        <w:rPr>
          <w:rFonts w:eastAsia="Calibri"/>
        </w:rPr>
        <w:t>When an individual is no longer member or observer or representative of a member or observer of an expert group listed in the Register of expert groups, all personal data related to this individual, including a declaration of interests, is removed from the Register and is therefore not public anymore.</w:t>
      </w:r>
    </w:p>
    <w:p w14:paraId="430C9CB9" w14:textId="77777777" w:rsidR="00B159AC" w:rsidRPr="00B159AC" w:rsidRDefault="00B159AC" w:rsidP="00B159AC">
      <w:pPr>
        <w:pStyle w:val="ListParagraph"/>
        <w:numPr>
          <w:ilvl w:val="0"/>
          <w:numId w:val="30"/>
        </w:numPr>
        <w:spacing w:before="0" w:after="240"/>
        <w:rPr>
          <w:rFonts w:eastAsia="Calibri"/>
        </w:rPr>
      </w:pPr>
      <w:r w:rsidRPr="00B159AC">
        <w:rPr>
          <w:rFonts w:eastAsia="Calibri"/>
        </w:rPr>
        <w:t>The competent Commission services keep personal data for the period during which the relevant individual is a member or an observer or a representative of a member or of an observer of the group and for five years after the date on which the individual is no longer member or observer or representative of a member or observer of the group. Following this five-year period, the personal data is transferred to the historical archives and a review takes place no later than 25 years after that transfer to the historical archives to evaluate whether to keep the data permanently or to delete some or all data.</w:t>
      </w:r>
    </w:p>
    <w:p w14:paraId="55E533A8" w14:textId="77777777" w:rsidR="00B159AC" w:rsidRPr="00B159AC" w:rsidRDefault="00B159AC" w:rsidP="00B159AC">
      <w:pPr>
        <w:pStyle w:val="ListParagraph"/>
        <w:numPr>
          <w:ilvl w:val="0"/>
          <w:numId w:val="30"/>
        </w:numPr>
        <w:spacing w:before="0" w:after="240"/>
        <w:rPr>
          <w:rFonts w:eastAsia="Calibri"/>
        </w:rPr>
      </w:pPr>
      <w:r w:rsidRPr="00B159AC">
        <w:rPr>
          <w:rFonts w:eastAsia="Calibri"/>
        </w:rPr>
        <w:t xml:space="preserve">When a group is </w:t>
      </w:r>
      <w:proofErr w:type="gramStart"/>
      <w:r w:rsidRPr="00B159AC">
        <w:rPr>
          <w:rFonts w:eastAsia="Calibri"/>
        </w:rPr>
        <w:t>closed down</w:t>
      </w:r>
      <w:proofErr w:type="gramEnd"/>
      <w:r w:rsidRPr="00B159AC">
        <w:rPr>
          <w:rFonts w:eastAsia="Calibri"/>
        </w:rPr>
        <w:t>, it remains published in the Register of expert groups for five years, with the indication 'Closed'. Those types of personal data other than the declarations of interests of members appointed in personal capacity that were published while the group was active remain visible on the Register of expert groups during these five years. On the contrary, the said declarations of interests are removed from the Register after closure of a group and are therefore not public anymore; they are however kept by the competent Commission service for a period of five years after the closure of the group. Following this five-year period after the closure of the group, the personal data is transferred to the historical archives and a review takes place no later than 25 years from that transfer to evaluate whether to keep the data permanently or to delete some or all data.</w:t>
      </w:r>
    </w:p>
    <w:p w14:paraId="54FB94B0" w14:textId="77777777" w:rsidR="00B159AC" w:rsidRPr="00B159AC" w:rsidRDefault="00B159AC" w:rsidP="00B159AC">
      <w:pPr>
        <w:pStyle w:val="ListParagraph"/>
        <w:numPr>
          <w:ilvl w:val="0"/>
          <w:numId w:val="30"/>
        </w:numPr>
        <w:spacing w:before="0" w:after="240"/>
        <w:rPr>
          <w:rFonts w:eastAsia="Calibri"/>
        </w:rPr>
      </w:pPr>
      <w:r w:rsidRPr="00B159AC">
        <w:rPr>
          <w:rFonts w:eastAsia="Calibri"/>
        </w:rPr>
        <w:t>An XML file is created daily with all the information regarding active groups. All versions of this file, showing the situation of the Register of expert groups as of the day it was created, are stored in a file server for 5 years and are not public.</w:t>
      </w:r>
    </w:p>
    <w:p w14:paraId="528409EA" w14:textId="77777777" w:rsidR="00B159AC" w:rsidRPr="00B159AC" w:rsidRDefault="00B159AC" w:rsidP="00B159AC">
      <w:pPr>
        <w:numPr>
          <w:ilvl w:val="0"/>
          <w:numId w:val="27"/>
        </w:numPr>
        <w:spacing w:before="0" w:after="200"/>
        <w:rPr>
          <w:rFonts w:eastAsia="Calibri"/>
          <w:b/>
          <w:u w:val="single"/>
        </w:rPr>
      </w:pPr>
      <w:r w:rsidRPr="00B159AC">
        <w:rPr>
          <w:rFonts w:eastAsia="Calibri"/>
          <w:b/>
          <w:u w:val="single"/>
        </w:rPr>
        <w:t>How do we protect and safeguard your personal data?</w:t>
      </w:r>
    </w:p>
    <w:p w14:paraId="2E7D3804" w14:textId="77777777" w:rsidR="00B159AC" w:rsidRPr="00B159AC" w:rsidRDefault="00B159AC" w:rsidP="00B159AC">
      <w:pPr>
        <w:rPr>
          <w:rFonts w:eastAsia="Calibri"/>
          <w:bCs/>
        </w:rPr>
      </w:pPr>
      <w:r w:rsidRPr="00B159AC">
        <w:rPr>
          <w:rFonts w:eastAsia="Calibri"/>
          <w:bCs/>
        </w:rPr>
        <w:lastRenderedPageBreak/>
        <w:t xml:space="preserve">Personal data submitted in paper form is stored in the competent Commission service. All personal data in electronic format (e-mails, documents, databases, uploaded batches of data, etc.) are stored on the servers of the Commission </w:t>
      </w:r>
      <w:r w:rsidRPr="00B159AC">
        <w:rPr>
          <w:rFonts w:eastAsia="Calibri"/>
          <w:bCs/>
          <w:i/>
          <w:lang w:val="en-IE"/>
        </w:rPr>
        <w:t>(or of its contractors (processors), if contractors are engaged to assist the controller)</w:t>
      </w:r>
      <w:r w:rsidRPr="00B159AC">
        <w:rPr>
          <w:rFonts w:eastAsia="Calibri"/>
          <w:bCs/>
          <w:i/>
          <w:color w:val="FF0000"/>
        </w:rPr>
        <w:t>.</w:t>
      </w:r>
      <w:r w:rsidRPr="00B159AC">
        <w:rPr>
          <w:rFonts w:eastAsia="Calibri"/>
          <w:bCs/>
          <w:color w:val="FF0000"/>
        </w:rPr>
        <w:t xml:space="preserve"> </w:t>
      </w:r>
      <w:r w:rsidRPr="00B159AC">
        <w:rPr>
          <w:rFonts w:eastAsia="Calibri"/>
          <w:bCs/>
        </w:rPr>
        <w:t xml:space="preserve">All processing operations are carried out pursuant to the </w:t>
      </w:r>
      <w:hyperlink r:id="rId13" w:history="1">
        <w:r w:rsidRPr="00B159AC">
          <w:rPr>
            <w:rStyle w:val="Hyperlink"/>
            <w:rFonts w:eastAsia="Calibri"/>
            <w:bCs/>
          </w:rPr>
          <w:t>Commission Decision (EU, Euratom) 2017/46</w:t>
        </w:r>
      </w:hyperlink>
      <w:r w:rsidRPr="00B159AC">
        <w:rPr>
          <w:rFonts w:eastAsia="Calibri"/>
          <w:bCs/>
        </w:rPr>
        <w:t xml:space="preserve"> of 10 January 2017 on the security of communication and information systems in the European Commission.</w:t>
      </w:r>
    </w:p>
    <w:p w14:paraId="3E49B78C" w14:textId="2D133B2B" w:rsidR="00E56796" w:rsidRPr="00B159AC" w:rsidRDefault="00B159AC" w:rsidP="00B159AC">
      <w:pPr>
        <w:spacing w:after="200"/>
        <w:rPr>
          <w:rFonts w:eastAsia="Calibri"/>
        </w:rPr>
      </w:pPr>
      <w:proofErr w:type="gramStart"/>
      <w:r w:rsidRPr="00B159AC">
        <w:rPr>
          <w:rFonts w:eastAsia="Calibri"/>
        </w:rPr>
        <w:t>In order to</w:t>
      </w:r>
      <w:proofErr w:type="gramEnd"/>
      <w:r w:rsidRPr="00B159AC">
        <w:rPr>
          <w:rFonts w:eastAsia="Calibri"/>
        </w:rPr>
        <w:t xml:space="preserve"> protect your personal data, the Commission has put in place a number of technical and organisational measures. Technical measures include appropriate actions to address online 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14:paraId="52C1E20C" w14:textId="77777777" w:rsidR="00B159AC" w:rsidRPr="00B159AC" w:rsidRDefault="00B159AC" w:rsidP="00B159AC">
      <w:pPr>
        <w:numPr>
          <w:ilvl w:val="0"/>
          <w:numId w:val="27"/>
        </w:numPr>
        <w:spacing w:before="0" w:after="200"/>
        <w:rPr>
          <w:rFonts w:eastAsia="Calibri"/>
          <w:b/>
          <w:u w:val="single"/>
        </w:rPr>
      </w:pPr>
      <w:r w:rsidRPr="00B159AC">
        <w:rPr>
          <w:rFonts w:eastAsia="Calibri"/>
          <w:b/>
          <w:u w:val="single"/>
        </w:rPr>
        <w:t>Who has access to your personal data and to whom is it disclosed?</w:t>
      </w:r>
    </w:p>
    <w:p w14:paraId="7309D39A" w14:textId="4DBA97D1" w:rsidR="00B159AC" w:rsidRPr="00B159AC" w:rsidRDefault="00B159AC" w:rsidP="00B159AC">
      <w:pPr>
        <w:rPr>
          <w:rFonts w:eastAsia="Calibri"/>
          <w:bCs/>
        </w:rPr>
      </w:pPr>
      <w:r w:rsidRPr="00B159AC">
        <w:rPr>
          <w:rFonts w:eastAsia="Calibri"/>
          <w:bCs/>
        </w:rPr>
        <w:t xml:space="preserve">Access to your personal data collected </w:t>
      </w:r>
      <w:proofErr w:type="gramStart"/>
      <w:r w:rsidRPr="00B159AC">
        <w:rPr>
          <w:rFonts w:eastAsia="Calibri"/>
          <w:bCs/>
        </w:rPr>
        <w:t>in the course of</w:t>
      </w:r>
      <w:proofErr w:type="gramEnd"/>
      <w:r w:rsidRPr="00B159AC">
        <w:rPr>
          <w:rFonts w:eastAsia="Calibri"/>
          <w:bCs/>
        </w:rPr>
        <w:t xml:space="preserve"> the process of selection of members of expert groups is provided to the Commission </w:t>
      </w:r>
      <w:r w:rsidRPr="00B159AC">
        <w:rPr>
          <w:rFonts w:eastAsia="Calibri"/>
        </w:rPr>
        <w:t xml:space="preserve">staff authorised for carrying out this processing operation and to other </w:t>
      </w:r>
      <w:r w:rsidRPr="00B159AC">
        <w:rPr>
          <w:rFonts w:eastAsia="Calibri"/>
          <w:bCs/>
        </w:rPr>
        <w:t>authorised Commission staff according to the “need to know” principle. Such staff abide by statutory, and when required, additional confidentiality agreements.</w:t>
      </w:r>
    </w:p>
    <w:p w14:paraId="5B07B4B4" w14:textId="77777777" w:rsidR="00B159AC" w:rsidRPr="00B159AC" w:rsidRDefault="00B159AC" w:rsidP="00B159AC">
      <w:pPr>
        <w:rPr>
          <w:rFonts w:eastAsia="Calibri"/>
          <w:bCs/>
        </w:rPr>
      </w:pPr>
      <w:r w:rsidRPr="00B159AC">
        <w:rPr>
          <w:rFonts w:eastAsia="Calibri"/>
          <w:bCs/>
        </w:rPr>
        <w:t xml:space="preserve">Certain personal data collected, as explained in Headings 4 and 5, are publicly available on the Register of expert groups. </w:t>
      </w:r>
    </w:p>
    <w:p w14:paraId="51AC3DAC" w14:textId="77777777" w:rsidR="00B159AC" w:rsidRPr="00B159AC" w:rsidRDefault="00B159AC" w:rsidP="00B159AC">
      <w:pPr>
        <w:rPr>
          <w:rFonts w:eastAsia="Calibri"/>
          <w:bCs/>
        </w:rPr>
      </w:pPr>
      <w:r w:rsidRPr="00B159AC">
        <w:rPr>
          <w:rFonts w:eastAsia="Calibri"/>
          <w:bCs/>
        </w:rPr>
        <w:t xml:space="preserve">The XML files referred to in Heading 5 are only accessible to a reduced number of users in the Secretariat-General (System Owner) and IT development team within the Commission (System Supplier). </w:t>
      </w:r>
    </w:p>
    <w:p w14:paraId="57C6D8FB" w14:textId="77777777" w:rsidR="00B159AC" w:rsidRPr="00B159AC" w:rsidRDefault="00B159AC" w:rsidP="00B159AC">
      <w:pPr>
        <w:rPr>
          <w:rFonts w:eastAsia="Calibri"/>
          <w:lang w:val="en-IE"/>
        </w:rPr>
      </w:pPr>
      <w:r w:rsidRPr="00B159AC">
        <w:rPr>
          <w:rFonts w:eastAsia="Calibri"/>
          <w:lang w:val="en-IE"/>
        </w:rPr>
        <w:t xml:space="preserve">Please note that pursuant to Article 3(13) of Regulation (EU) 2018/1725, public authorities (e.g. Court of Auditors, EU Court of Justice, European Ombudsman) which may receive personal data in the framework of a particular inquiry in accordance with Union or Member State law shall not be regarded as recipients. The further processing of those data by those public authorities shall </w:t>
      </w:r>
      <w:proofErr w:type="gramStart"/>
      <w:r w:rsidRPr="00B159AC">
        <w:rPr>
          <w:rFonts w:eastAsia="Calibri"/>
          <w:lang w:val="en-IE"/>
        </w:rPr>
        <w:t>be in compliance with</w:t>
      </w:r>
      <w:proofErr w:type="gramEnd"/>
      <w:r w:rsidRPr="00B159AC">
        <w:rPr>
          <w:rFonts w:eastAsia="Calibri"/>
          <w:lang w:val="en-IE"/>
        </w:rPr>
        <w:t xml:space="preserve"> the applicable data protection rules according to the purposes of the processing.</w:t>
      </w:r>
    </w:p>
    <w:p w14:paraId="027F0BCD" w14:textId="77777777" w:rsidR="00B159AC" w:rsidRPr="00B159AC" w:rsidRDefault="00B159AC" w:rsidP="00B159AC">
      <w:pPr>
        <w:rPr>
          <w:rFonts w:eastAsia="Calibri"/>
          <w:bCs/>
          <w:lang w:val="en-IE"/>
        </w:rPr>
      </w:pPr>
      <w:r w:rsidRPr="00B159AC">
        <w:rPr>
          <w:rFonts w:eastAsia="Calibri"/>
        </w:rPr>
        <w:t>The information we collect will not be given to any third party, except to the extent and for the purpose we may be required to do so by law.</w:t>
      </w:r>
    </w:p>
    <w:p w14:paraId="5EF45930" w14:textId="77777777" w:rsidR="00B159AC" w:rsidRPr="00B159AC" w:rsidRDefault="00B159AC" w:rsidP="00B159AC">
      <w:pPr>
        <w:keepNext/>
        <w:numPr>
          <w:ilvl w:val="0"/>
          <w:numId w:val="27"/>
        </w:numPr>
        <w:spacing w:before="0" w:after="200"/>
        <w:ind w:left="714" w:hanging="357"/>
        <w:rPr>
          <w:rFonts w:eastAsia="Calibri"/>
          <w:b/>
          <w:u w:val="single"/>
        </w:rPr>
      </w:pPr>
      <w:r w:rsidRPr="00B159AC">
        <w:rPr>
          <w:rFonts w:eastAsia="Calibri"/>
          <w:b/>
          <w:u w:val="single"/>
        </w:rPr>
        <w:t xml:space="preserve">What are your rights and how can you exercise them? </w:t>
      </w:r>
    </w:p>
    <w:p w14:paraId="5F0E7C9A" w14:textId="77777777" w:rsidR="00B159AC" w:rsidRPr="00B159AC" w:rsidRDefault="00B159AC" w:rsidP="00B159AC">
      <w:pPr>
        <w:rPr>
          <w:rFonts w:eastAsia="Calibri"/>
          <w:bCs/>
        </w:rPr>
      </w:pPr>
      <w:r w:rsidRPr="00B159AC">
        <w:rPr>
          <w:rFonts w:eastAsia="Calibri"/>
        </w:rPr>
        <w:t xml:space="preserve">You </w:t>
      </w:r>
      <w:r w:rsidRPr="00B159AC">
        <w:rPr>
          <w:rFonts w:eastAsia="Calibri"/>
          <w:bCs/>
        </w:rPr>
        <w:t xml:space="preserve">have specific rights as a ‘data subject’ under Chapter III (Articles 14-25) and Article 35 of Regulation (EU) 2018/1725, </w:t>
      </w:r>
      <w:proofErr w:type="gramStart"/>
      <w:r w:rsidRPr="00B159AC">
        <w:rPr>
          <w:rFonts w:eastAsia="Calibri"/>
          <w:bCs/>
        </w:rPr>
        <w:t>in particular the</w:t>
      </w:r>
      <w:proofErr w:type="gramEnd"/>
      <w:r w:rsidRPr="00B159AC">
        <w:rPr>
          <w:rFonts w:eastAsia="Calibri"/>
          <w:bCs/>
        </w:rPr>
        <w:t xml:space="preserve"> right to access your personal data and to rectify them in case your personal data is inaccurate or incomplete. Under certain conditions, you have the right to erase your personal data, to restrict the processing of your personal data, to object to the processing and the right to data portability.</w:t>
      </w:r>
    </w:p>
    <w:p w14:paraId="49CEFB95" w14:textId="77777777" w:rsidR="00B159AC" w:rsidRPr="00B159AC" w:rsidRDefault="00B159AC" w:rsidP="00B159AC">
      <w:pPr>
        <w:rPr>
          <w:rFonts w:eastAsia="Calibri"/>
          <w:bCs/>
        </w:rPr>
      </w:pPr>
      <w:r w:rsidRPr="00B159AC">
        <w:rPr>
          <w:rFonts w:eastAsia="Calibri"/>
          <w:bCs/>
        </w:rPr>
        <w:t xml:space="preserve">You have the right to object to the processing of your personal data on grounds relating to your </w:t>
      </w:r>
      <w:proofErr w:type="gramStart"/>
      <w:r w:rsidRPr="00B159AC">
        <w:rPr>
          <w:rFonts w:eastAsia="Calibri"/>
          <w:bCs/>
        </w:rPr>
        <w:t>particular situation</w:t>
      </w:r>
      <w:proofErr w:type="gramEnd"/>
      <w:r w:rsidRPr="00B159AC">
        <w:rPr>
          <w:rFonts w:eastAsia="Calibri"/>
          <w:bCs/>
        </w:rPr>
        <w:t xml:space="preserve"> in accordance with Article 23(1) of Regulation (EU) 2018/1725. </w:t>
      </w:r>
    </w:p>
    <w:p w14:paraId="24966297" w14:textId="77777777" w:rsidR="00B159AC" w:rsidRPr="00B159AC" w:rsidRDefault="00B159AC" w:rsidP="00B159AC">
      <w:pPr>
        <w:rPr>
          <w:rFonts w:eastAsia="Calibri"/>
          <w:bCs/>
        </w:rPr>
      </w:pPr>
      <w:r w:rsidRPr="00B159AC">
        <w:rPr>
          <w:rFonts w:eastAsia="Calibri"/>
          <w:bCs/>
        </w:rPr>
        <w:t xml:space="preserve">As indicated in Heading 4, if you are a representative of an organisation, Member </w:t>
      </w:r>
      <w:proofErr w:type="gramStart"/>
      <w:r w:rsidRPr="00B159AC">
        <w:rPr>
          <w:rFonts w:eastAsia="Calibri"/>
          <w:bCs/>
        </w:rPr>
        <w:t>State</w:t>
      </w:r>
      <w:proofErr w:type="gramEnd"/>
      <w:r w:rsidRPr="00B159AC">
        <w:rPr>
          <w:rFonts w:eastAsia="Calibri"/>
          <w:bCs/>
        </w:rPr>
        <w:t xml:space="preserve"> or another public entity, you may consent to have your name published on the Register of expert groups. You can withdraw your consent at any time by notifying the Data Controller. The withdrawal will not affect the lawfulness of the processing carried out before you have withdrawn the consent.</w:t>
      </w:r>
    </w:p>
    <w:p w14:paraId="3850FE11" w14:textId="77777777" w:rsidR="00B159AC" w:rsidRPr="00B159AC" w:rsidRDefault="00B159AC" w:rsidP="00B159AC">
      <w:pPr>
        <w:rPr>
          <w:rFonts w:eastAsia="Calibri"/>
          <w:bCs/>
        </w:rPr>
      </w:pPr>
      <w:r w:rsidRPr="00B159AC">
        <w:rPr>
          <w:rFonts w:eastAsia="Calibri"/>
          <w:bCs/>
        </w:rPr>
        <w:lastRenderedPageBreak/>
        <w:t xml:space="preserve">Finally, and only as regards the publication of your name on the Register of expert groups, you may submit a request to the competent Commission service for a derogation </w:t>
      </w:r>
      <w:proofErr w:type="gramStart"/>
      <w:r w:rsidRPr="00B159AC">
        <w:rPr>
          <w:rFonts w:eastAsia="Calibri"/>
          <w:bCs/>
        </w:rPr>
        <w:t>where</w:t>
      </w:r>
      <w:proofErr w:type="gramEnd"/>
      <w:r w:rsidRPr="00B159AC">
        <w:rPr>
          <w:rFonts w:eastAsia="Calibri"/>
          <w:bCs/>
        </w:rPr>
        <w:t xml:space="preserve"> justified on compelling legitimate grounds in relation to your specific situation (such as the case where the publication of your name on the Register of expert groups could endanger your security or integrity).   </w:t>
      </w:r>
    </w:p>
    <w:p w14:paraId="162FA965" w14:textId="77777777" w:rsidR="00B159AC" w:rsidRPr="00B159AC" w:rsidRDefault="00B159AC" w:rsidP="00B159AC">
      <w:pPr>
        <w:rPr>
          <w:rFonts w:eastAsia="Calibri"/>
          <w:bCs/>
        </w:rPr>
      </w:pPr>
      <w:r w:rsidRPr="00B159AC">
        <w:rPr>
          <w:rFonts w:eastAsia="Calibri"/>
          <w:bCs/>
        </w:rPr>
        <w:t xml:space="preserve">You can exercise your rights by contacting the Data Controller or, in case of conflict, the Data Protection Officer. If necessary, you can also address the European Data Protection Supervisor. Their contact information is given under Heading 9 below. </w:t>
      </w:r>
    </w:p>
    <w:p w14:paraId="3D824BA7" w14:textId="77777777" w:rsidR="00B159AC" w:rsidRPr="00B159AC" w:rsidRDefault="00B159AC" w:rsidP="00B159AC">
      <w:pPr>
        <w:rPr>
          <w:rFonts w:eastAsia="Calibri"/>
          <w:bCs/>
        </w:rPr>
      </w:pPr>
      <w:r w:rsidRPr="00B159AC">
        <w:rPr>
          <w:rFonts w:eastAsia="Calibri"/>
          <w:bCs/>
        </w:rPr>
        <w:t>Where you wish to exercise your rights in the context of one or several specific processing operations, please provide their description (i.e. their Record reference(s) as specified under Heading 10 below) in your request.</w:t>
      </w:r>
    </w:p>
    <w:p w14:paraId="4A9D15D7" w14:textId="77777777" w:rsidR="00B159AC" w:rsidRPr="00B159AC" w:rsidRDefault="00B159AC" w:rsidP="00B159AC">
      <w:pPr>
        <w:rPr>
          <w:rFonts w:eastAsia="Calibri"/>
          <w:bCs/>
        </w:rPr>
      </w:pPr>
      <w:r w:rsidRPr="00B159AC">
        <w:rPr>
          <w:rFonts w:eastAsia="Calibri"/>
          <w:bCs/>
        </w:rPr>
        <w:t>Data subject requests shall be handled within one month from receipt of the request by the Commission. That period may be extended pursuant to 14(3) of Regulation (EU) 2018/1725. Should more time be required to handle the request for justified reasons, the data subject shall receive a holding reply from the unit responsible for the request.</w:t>
      </w:r>
    </w:p>
    <w:p w14:paraId="075BC096" w14:textId="77777777" w:rsidR="00B159AC" w:rsidRPr="00B159AC" w:rsidRDefault="00B159AC" w:rsidP="00B159AC">
      <w:pPr>
        <w:rPr>
          <w:rFonts w:eastAsia="Calibri"/>
          <w:bCs/>
        </w:rPr>
      </w:pPr>
    </w:p>
    <w:p w14:paraId="65F7E80C" w14:textId="77777777" w:rsidR="00B159AC" w:rsidRPr="00B159AC" w:rsidRDefault="00B159AC" w:rsidP="00B159AC">
      <w:pPr>
        <w:keepNext/>
        <w:numPr>
          <w:ilvl w:val="0"/>
          <w:numId w:val="27"/>
        </w:numPr>
        <w:spacing w:before="0" w:after="200"/>
        <w:rPr>
          <w:rFonts w:eastAsia="Calibri"/>
          <w:b/>
          <w:u w:val="single"/>
        </w:rPr>
      </w:pPr>
      <w:r w:rsidRPr="00B159AC">
        <w:rPr>
          <w:rFonts w:eastAsia="Calibri"/>
          <w:b/>
          <w:u w:val="single"/>
        </w:rPr>
        <w:t xml:space="preserve">Contact </w:t>
      </w:r>
      <w:proofErr w:type="gramStart"/>
      <w:r w:rsidRPr="00B159AC">
        <w:rPr>
          <w:rFonts w:eastAsia="Calibri"/>
          <w:b/>
          <w:u w:val="single"/>
        </w:rPr>
        <w:t>information</w:t>
      </w:r>
      <w:proofErr w:type="gramEnd"/>
    </w:p>
    <w:p w14:paraId="728DFEFB" w14:textId="77777777" w:rsidR="00B159AC" w:rsidRPr="00B159AC" w:rsidRDefault="00B159AC" w:rsidP="00B159AC">
      <w:pPr>
        <w:pStyle w:val="ListParagraph"/>
        <w:keepNext/>
        <w:widowControl w:val="0"/>
        <w:numPr>
          <w:ilvl w:val="0"/>
          <w:numId w:val="29"/>
        </w:numPr>
        <w:spacing w:before="0" w:after="240"/>
        <w:rPr>
          <w:rFonts w:eastAsia="Calibri"/>
        </w:rPr>
      </w:pPr>
      <w:r w:rsidRPr="00B159AC">
        <w:rPr>
          <w:rFonts w:eastAsia="Calibri"/>
          <w:b/>
        </w:rPr>
        <w:t>The Data Controller</w:t>
      </w:r>
    </w:p>
    <w:p w14:paraId="4C7BCF3B" w14:textId="77777777" w:rsidR="00B159AC" w:rsidRPr="00B159AC" w:rsidRDefault="00B159AC" w:rsidP="00B159AC">
      <w:pPr>
        <w:widowControl w:val="0"/>
        <w:rPr>
          <w:rFonts w:eastAsia="Calibri"/>
        </w:rPr>
      </w:pPr>
      <w:r w:rsidRPr="00B159AC">
        <w:rPr>
          <w:rFonts w:eastAsia="Calibri"/>
        </w:rPr>
        <w:t>Regarding the personal data collected in the course of the process of selection of the members of the expert groups, if you would like to exercise your rights under Regulation (EU) 2018/1725, or if you have comments, questions or concerns, or if you would like to submit a complaint, please contact the functional mailbox of the Commission service in charge of a specific expert group (i.e. service, indicated in the specific privacy statement for that expert group).</w:t>
      </w:r>
    </w:p>
    <w:p w14:paraId="44C9E193" w14:textId="77777777" w:rsidR="00B159AC" w:rsidRPr="00B159AC" w:rsidRDefault="00B159AC" w:rsidP="00B159AC">
      <w:pPr>
        <w:widowControl w:val="0"/>
        <w:rPr>
          <w:rFonts w:eastAsia="Calibri"/>
        </w:rPr>
      </w:pPr>
      <w:r w:rsidRPr="00B159AC">
        <w:rPr>
          <w:rFonts w:eastAsia="Calibri"/>
        </w:rPr>
        <w:t xml:space="preserve">Likewise, as regards the data published on the Register of expert groups, please contact the corresponding Data Controller Secretariat-General, Unit F4: </w:t>
      </w:r>
      <w:hyperlink r:id="rId14" w:history="1">
        <w:r w:rsidRPr="00B159AC">
          <w:rPr>
            <w:rStyle w:val="Hyperlink"/>
            <w:rFonts w:eastAsia="Calibri"/>
          </w:rPr>
          <w:t>SG-EXPERT-GROUPS@ec.europa.eu</w:t>
        </w:r>
      </w:hyperlink>
      <w:r w:rsidRPr="00B159AC">
        <w:rPr>
          <w:rFonts w:eastAsia="Calibri"/>
        </w:rPr>
        <w:t>.</w:t>
      </w:r>
    </w:p>
    <w:p w14:paraId="0FDFA7C3" w14:textId="77777777" w:rsidR="00B159AC" w:rsidRPr="00B159AC" w:rsidRDefault="00B159AC" w:rsidP="00B159AC">
      <w:pPr>
        <w:pStyle w:val="ListParagraph"/>
        <w:keepNext/>
        <w:numPr>
          <w:ilvl w:val="0"/>
          <w:numId w:val="29"/>
        </w:numPr>
        <w:spacing w:before="0" w:after="240"/>
        <w:rPr>
          <w:rFonts w:eastAsia="Calibri"/>
        </w:rPr>
      </w:pPr>
      <w:r w:rsidRPr="00B159AC">
        <w:rPr>
          <w:rFonts w:eastAsia="Calibri"/>
          <w:b/>
        </w:rPr>
        <w:t>The Data Protection Officer (DPO) of the Commission</w:t>
      </w:r>
    </w:p>
    <w:p w14:paraId="123391C6" w14:textId="77777777" w:rsidR="00B159AC" w:rsidRPr="00B159AC" w:rsidRDefault="00B159AC" w:rsidP="00B159AC">
      <w:pPr>
        <w:spacing w:after="0"/>
        <w:rPr>
          <w:rFonts w:eastAsia="Calibri"/>
        </w:rPr>
      </w:pPr>
      <w:r w:rsidRPr="00B159AC">
        <w:rPr>
          <w:rFonts w:eastAsia="Calibri"/>
        </w:rPr>
        <w:t>You may contact the Data Protection Officer (</w:t>
      </w:r>
      <w:hyperlink r:id="rId15" w:history="1">
        <w:r w:rsidRPr="00B159AC">
          <w:rPr>
            <w:rStyle w:val="Hyperlink"/>
            <w:rFonts w:eastAsia="Calibri"/>
          </w:rPr>
          <w:t>DATA-PROTECTION-OFFICER@ec.europa.eu</w:t>
        </w:r>
      </w:hyperlink>
      <w:r w:rsidRPr="00B159AC">
        <w:rPr>
          <w:rFonts w:eastAsia="Calibri"/>
          <w:color w:val="0000FF"/>
          <w:u w:val="single"/>
        </w:rPr>
        <w:t xml:space="preserve">) </w:t>
      </w:r>
      <w:proofErr w:type="gramStart"/>
      <w:r w:rsidRPr="00B159AC">
        <w:rPr>
          <w:rFonts w:eastAsia="Calibri"/>
        </w:rPr>
        <w:t>with regard to</w:t>
      </w:r>
      <w:proofErr w:type="gramEnd"/>
      <w:r w:rsidRPr="00B159AC">
        <w:rPr>
          <w:rFonts w:eastAsia="Calibri"/>
        </w:rPr>
        <w:t xml:space="preserve"> issues related to the processing of your personal data under Regulation (EU) 2018/1725.</w:t>
      </w:r>
    </w:p>
    <w:p w14:paraId="5F6C19AB" w14:textId="77777777" w:rsidR="00B159AC" w:rsidRPr="00B159AC" w:rsidRDefault="00B159AC" w:rsidP="00B159AC">
      <w:pPr>
        <w:spacing w:after="0"/>
        <w:rPr>
          <w:rFonts w:eastAsia="Calibri"/>
        </w:rPr>
      </w:pPr>
    </w:p>
    <w:p w14:paraId="51218C90" w14:textId="77777777" w:rsidR="00B159AC" w:rsidRPr="00B159AC" w:rsidRDefault="00B159AC" w:rsidP="00B159AC">
      <w:pPr>
        <w:pStyle w:val="ListParagraph"/>
        <w:keepNext/>
        <w:numPr>
          <w:ilvl w:val="0"/>
          <w:numId w:val="29"/>
        </w:numPr>
        <w:spacing w:before="0" w:after="0"/>
        <w:ind w:left="357" w:hanging="357"/>
        <w:rPr>
          <w:rFonts w:eastAsia="Calibri"/>
          <w:b/>
        </w:rPr>
      </w:pPr>
      <w:r w:rsidRPr="00B159AC">
        <w:rPr>
          <w:rFonts w:eastAsia="Calibri"/>
          <w:b/>
        </w:rPr>
        <w:t>The European Data Protection Supervisor (EDPS)</w:t>
      </w:r>
    </w:p>
    <w:p w14:paraId="0F1A492E" w14:textId="77777777" w:rsidR="00B159AC" w:rsidRPr="00B159AC" w:rsidRDefault="00B159AC" w:rsidP="00B159AC">
      <w:pPr>
        <w:spacing w:after="0"/>
        <w:rPr>
          <w:rFonts w:eastAsia="Calibri"/>
        </w:rPr>
      </w:pPr>
    </w:p>
    <w:p w14:paraId="7E762D84" w14:textId="77777777" w:rsidR="00B159AC" w:rsidRPr="00B159AC" w:rsidRDefault="00B159AC" w:rsidP="00B159AC">
      <w:pPr>
        <w:rPr>
          <w:rFonts w:eastAsia="Calibri"/>
        </w:rPr>
      </w:pPr>
      <w:r w:rsidRPr="00B159AC">
        <w:rPr>
          <w:rFonts w:eastAsia="Calibri"/>
        </w:rPr>
        <w:t>You have the right to have recourse (i.e. you can lodge a complaint) to the European Data Protection Supervisor</w:t>
      </w:r>
      <w:r w:rsidRPr="00B159AC">
        <w:rPr>
          <w:rFonts w:eastAsia="Calibri"/>
          <w:color w:val="0000FF"/>
          <w:u w:val="single"/>
        </w:rPr>
        <w:t xml:space="preserve"> (</w:t>
      </w:r>
      <w:hyperlink r:id="rId16" w:history="1">
        <w:r w:rsidRPr="00B159AC">
          <w:rPr>
            <w:rFonts w:eastAsia="Calibri"/>
            <w:color w:val="0000FF"/>
            <w:u w:val="single"/>
          </w:rPr>
          <w:t>edps@edps.europa.eu</w:t>
        </w:r>
      </w:hyperlink>
      <w:r w:rsidRPr="00B159AC">
        <w:rPr>
          <w:rFonts w:eastAsia="Calibri"/>
          <w:color w:val="0000FF"/>
          <w:u w:val="single"/>
        </w:rPr>
        <w:t>)</w:t>
      </w:r>
      <w:r w:rsidRPr="00B159AC">
        <w:rPr>
          <w:rFonts w:eastAsia="Calibri"/>
          <w:color w:val="0000FF"/>
        </w:rPr>
        <w:t xml:space="preserve"> </w:t>
      </w:r>
      <w:r w:rsidRPr="00B159AC">
        <w:rPr>
          <w:rFonts w:eastAsia="Calibri"/>
        </w:rPr>
        <w:t>if you consider that your rights under Regulation (EU) 2018/1725 have been infringed as a result of the processing of your personal data by the Data Controller.</w:t>
      </w:r>
    </w:p>
    <w:p w14:paraId="16BD2FEB" w14:textId="77777777" w:rsidR="00B159AC" w:rsidRPr="00B159AC" w:rsidRDefault="00B159AC" w:rsidP="00B159AC">
      <w:pPr>
        <w:numPr>
          <w:ilvl w:val="0"/>
          <w:numId w:val="27"/>
        </w:numPr>
        <w:spacing w:before="0" w:after="200"/>
        <w:rPr>
          <w:rFonts w:eastAsia="Calibri"/>
          <w:b/>
          <w:u w:val="single"/>
        </w:rPr>
      </w:pPr>
      <w:r w:rsidRPr="00B159AC">
        <w:rPr>
          <w:rFonts w:eastAsia="Calibri"/>
          <w:b/>
          <w:u w:val="single"/>
        </w:rPr>
        <w:t>Where to find more detailed information?</w:t>
      </w:r>
    </w:p>
    <w:p w14:paraId="72E413B9" w14:textId="77777777" w:rsidR="00B159AC" w:rsidRPr="00B159AC" w:rsidRDefault="00B159AC" w:rsidP="00B159AC">
      <w:pPr>
        <w:rPr>
          <w:rFonts w:eastAsia="Calibri"/>
        </w:rPr>
      </w:pPr>
      <w:r w:rsidRPr="00B159AC">
        <w:rPr>
          <w:rFonts w:eastAsia="Calibri"/>
        </w:rPr>
        <w:t xml:space="preserve">The Commission Data Protection Officer (DPO) publishes the register of all processing operations on personal data by the Commission, which have been documented and notified to him. You may access the register via the following link: </w:t>
      </w:r>
      <w:hyperlink r:id="rId17" w:history="1">
        <w:r w:rsidRPr="00B159AC">
          <w:rPr>
            <w:rFonts w:eastAsia="Calibri"/>
            <w:color w:val="0000FF"/>
            <w:u w:val="single"/>
          </w:rPr>
          <w:t>http://ec.europa.eu/dpo-register</w:t>
        </w:r>
      </w:hyperlink>
      <w:r w:rsidRPr="00B159AC">
        <w:rPr>
          <w:rFonts w:eastAsia="Calibri"/>
        </w:rPr>
        <w:t>.</w:t>
      </w:r>
    </w:p>
    <w:p w14:paraId="32D599BE" w14:textId="77777777" w:rsidR="00B159AC" w:rsidRPr="00B159AC" w:rsidRDefault="00B159AC" w:rsidP="00B159AC">
      <w:pPr>
        <w:rPr>
          <w:lang w:val="en-IE"/>
        </w:rPr>
      </w:pPr>
      <w:r w:rsidRPr="00B159AC">
        <w:rPr>
          <w:rFonts w:eastAsia="Calibri"/>
        </w:rPr>
        <w:lastRenderedPageBreak/>
        <w:t>These specific processing operations will be included in the DPO’s public register with the following Record references: DPR-EC-01066 and DPR-EC-00656.</w:t>
      </w:r>
    </w:p>
    <w:p w14:paraId="60FFBA7B" w14:textId="77777777" w:rsidR="00DA344A" w:rsidRPr="00B159AC" w:rsidRDefault="00DA344A">
      <w:pPr>
        <w:rPr>
          <w:lang w:val="en-IE"/>
        </w:rPr>
      </w:pPr>
    </w:p>
    <w:sectPr w:rsidR="00DA344A" w:rsidRPr="00B159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FE070" w14:textId="77777777" w:rsidR="00F06D21" w:rsidRDefault="00F06D21" w:rsidP="00771085">
      <w:pPr>
        <w:spacing w:before="0" w:after="0"/>
      </w:pPr>
      <w:r>
        <w:separator/>
      </w:r>
    </w:p>
  </w:endnote>
  <w:endnote w:type="continuationSeparator" w:id="0">
    <w:p w14:paraId="133537B7" w14:textId="77777777" w:rsidR="00F06D21" w:rsidRDefault="00F06D21" w:rsidP="0077108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32568" w14:textId="77777777" w:rsidR="00F06D21" w:rsidRDefault="00F06D21" w:rsidP="00771085">
      <w:pPr>
        <w:spacing w:before="0" w:after="0"/>
      </w:pPr>
      <w:r>
        <w:separator/>
      </w:r>
    </w:p>
  </w:footnote>
  <w:footnote w:type="continuationSeparator" w:id="0">
    <w:p w14:paraId="3D35FF3A" w14:textId="77777777" w:rsidR="00F06D21" w:rsidRDefault="00F06D21" w:rsidP="00771085">
      <w:pPr>
        <w:spacing w:before="0" w:after="0"/>
      </w:pPr>
      <w:r>
        <w:continuationSeparator/>
      </w:r>
    </w:p>
  </w:footnote>
  <w:footnote w:id="1">
    <w:p w14:paraId="0D8D335A" w14:textId="77777777" w:rsidR="00771085" w:rsidRDefault="00771085" w:rsidP="00771085">
      <w:pPr>
        <w:pStyle w:val="FootnoteText"/>
      </w:pPr>
      <w:r>
        <w:rPr>
          <w:rStyle w:val="FootnoteReference"/>
        </w:rPr>
        <w:footnoteRef/>
      </w:r>
      <w:r>
        <w:t xml:space="preserve"> </w:t>
      </w:r>
      <w:r>
        <w:tab/>
      </w:r>
      <w:proofErr w:type="gramStart"/>
      <w:r>
        <w:t>C(</w:t>
      </w:r>
      <w:proofErr w:type="gramEnd"/>
      <w:r>
        <w:t>2016) 3301.</w:t>
      </w:r>
    </w:p>
  </w:footnote>
  <w:footnote w:id="2">
    <w:p w14:paraId="7CF7C986" w14:textId="77777777" w:rsidR="00771085" w:rsidRDefault="00771085" w:rsidP="00771085">
      <w:pPr>
        <w:pStyle w:val="FootnoteText"/>
      </w:pPr>
      <w:r>
        <w:rPr>
          <w:rStyle w:val="FootnoteReference"/>
        </w:rPr>
        <w:footnoteRef/>
      </w:r>
      <w:r>
        <w:t xml:space="preserve"> </w:t>
      </w:r>
      <w:r>
        <w:tab/>
        <w:t>Commission Decision (EU, Euratom) 2015/443 of 13 March 2015 on Security in the Commission (OJ L 72, 17.3.2015, p. 41).</w:t>
      </w:r>
    </w:p>
  </w:footnote>
  <w:footnote w:id="3">
    <w:p w14:paraId="48FB24F9" w14:textId="77777777" w:rsidR="00771085" w:rsidRDefault="00771085" w:rsidP="00771085">
      <w:pPr>
        <w:pStyle w:val="FootnoteText"/>
      </w:pPr>
      <w:r>
        <w:rPr>
          <w:rStyle w:val="FootnoteReference"/>
        </w:rPr>
        <w:footnoteRef/>
      </w:r>
      <w:r>
        <w:t xml:space="preserve"> </w:t>
      </w:r>
      <w:r>
        <w:rPr>
          <w:lang w:val="sk-SK"/>
        </w:rPr>
        <w:tab/>
        <w:t xml:space="preserve">Commission </w:t>
      </w:r>
      <w:proofErr w:type="spellStart"/>
      <w:r>
        <w:rPr>
          <w:lang w:val="sk-SK"/>
        </w:rPr>
        <w:t>Decision</w:t>
      </w:r>
      <w:proofErr w:type="spellEnd"/>
      <w:r>
        <w:rPr>
          <w:lang w:val="sk-SK"/>
        </w:rPr>
        <w:t xml:space="preserve"> (EU, </w:t>
      </w:r>
      <w:proofErr w:type="spellStart"/>
      <w:r>
        <w:rPr>
          <w:lang w:val="sk-SK"/>
        </w:rPr>
        <w:t>Euratom</w:t>
      </w:r>
      <w:proofErr w:type="spellEnd"/>
      <w:r>
        <w:rPr>
          <w:lang w:val="sk-SK"/>
        </w:rPr>
        <w:t xml:space="preserve">) 2015/444 of 13 </w:t>
      </w:r>
      <w:proofErr w:type="spellStart"/>
      <w:r>
        <w:rPr>
          <w:lang w:val="sk-SK"/>
        </w:rPr>
        <w:t>March</w:t>
      </w:r>
      <w:proofErr w:type="spellEnd"/>
      <w:r>
        <w:rPr>
          <w:lang w:val="sk-SK"/>
        </w:rPr>
        <w:t xml:space="preserve"> 2015 on </w:t>
      </w:r>
      <w:proofErr w:type="spellStart"/>
      <w:r>
        <w:rPr>
          <w:lang w:val="sk-SK"/>
        </w:rPr>
        <w:t>the</w:t>
      </w:r>
      <w:proofErr w:type="spellEnd"/>
      <w:r>
        <w:rPr>
          <w:lang w:val="sk-SK"/>
        </w:rPr>
        <w:t xml:space="preserve"> </w:t>
      </w:r>
      <w:proofErr w:type="spellStart"/>
      <w:r>
        <w:rPr>
          <w:lang w:val="sk-SK"/>
        </w:rPr>
        <w:t>security</w:t>
      </w:r>
      <w:proofErr w:type="spellEnd"/>
      <w:r>
        <w:rPr>
          <w:lang w:val="sk-SK"/>
        </w:rPr>
        <w:t xml:space="preserve"> </w:t>
      </w:r>
      <w:proofErr w:type="spellStart"/>
      <w:r>
        <w:rPr>
          <w:lang w:val="sk-SK"/>
        </w:rPr>
        <w:t>rules</w:t>
      </w:r>
      <w:proofErr w:type="spellEnd"/>
      <w:r>
        <w:rPr>
          <w:lang w:val="sk-SK"/>
        </w:rPr>
        <w:t xml:space="preserve"> </w:t>
      </w:r>
      <w:proofErr w:type="spellStart"/>
      <w:r>
        <w:rPr>
          <w:lang w:val="sk-SK"/>
        </w:rPr>
        <w:t>for</w:t>
      </w:r>
      <w:proofErr w:type="spellEnd"/>
      <w:r>
        <w:rPr>
          <w:lang w:val="sk-SK"/>
        </w:rPr>
        <w:t xml:space="preserve"> </w:t>
      </w:r>
      <w:proofErr w:type="spellStart"/>
      <w:r>
        <w:rPr>
          <w:lang w:val="sk-SK"/>
        </w:rPr>
        <w:t>protecting</w:t>
      </w:r>
      <w:proofErr w:type="spellEnd"/>
      <w:r>
        <w:rPr>
          <w:lang w:val="sk-SK"/>
        </w:rPr>
        <w:t xml:space="preserve"> EU </w:t>
      </w:r>
      <w:proofErr w:type="spellStart"/>
      <w:r>
        <w:rPr>
          <w:lang w:val="sk-SK"/>
        </w:rPr>
        <w:t>classified</w:t>
      </w:r>
      <w:proofErr w:type="spellEnd"/>
      <w:r>
        <w:rPr>
          <w:lang w:val="sk-SK"/>
        </w:rPr>
        <w:t xml:space="preserve"> </w:t>
      </w:r>
      <w:proofErr w:type="spellStart"/>
      <w:r>
        <w:rPr>
          <w:lang w:val="sk-SK"/>
        </w:rPr>
        <w:t>information</w:t>
      </w:r>
      <w:proofErr w:type="spellEnd"/>
      <w:r>
        <w:rPr>
          <w:lang w:val="sk-SK"/>
        </w:rPr>
        <w:t xml:space="preserve"> (OJ L 72, 17.3.2015, p. 53).</w:t>
      </w:r>
    </w:p>
  </w:footnote>
  <w:footnote w:id="4">
    <w:p w14:paraId="65C631B5" w14:textId="77777777" w:rsidR="00771085" w:rsidRDefault="00771085" w:rsidP="00771085">
      <w:pPr>
        <w:pStyle w:val="FootnoteText"/>
      </w:pPr>
      <w:r>
        <w:rPr>
          <w:rStyle w:val="FootnoteReference"/>
        </w:rPr>
        <w:footnoteRef/>
      </w:r>
      <w:r>
        <w:t xml:space="preserve"> </w:t>
      </w:r>
      <w:r>
        <w:tab/>
        <w:t xml:space="preserve">To be adapted as required, </w:t>
      </w:r>
      <w:proofErr w:type="gramStart"/>
      <w:r>
        <w:t>in light of</w:t>
      </w:r>
      <w:proofErr w:type="gramEnd"/>
      <w:r>
        <w:t xml:space="preserve"> the composition of the group in question.</w:t>
      </w:r>
    </w:p>
  </w:footnote>
  <w:footnote w:id="5">
    <w:p w14:paraId="7F6DD101" w14:textId="77777777" w:rsidR="00771085" w:rsidRDefault="00771085" w:rsidP="00771085">
      <w:pPr>
        <w:pStyle w:val="FootnoteText"/>
      </w:pPr>
      <w:r>
        <w:rPr>
          <w:rStyle w:val="FootnoteReference"/>
        </w:rPr>
        <w:footnoteRef/>
      </w:r>
      <w:r>
        <w:t xml:space="preserve">  </w:t>
      </w:r>
      <w:r>
        <w:tab/>
        <w:t xml:space="preserve">These exceptions are intended to protect public security, military affairs, international relations, financial, </w:t>
      </w:r>
      <w:proofErr w:type="gramStart"/>
      <w:r>
        <w:t>monetary</w:t>
      </w:r>
      <w:proofErr w:type="gramEnd"/>
      <w:r>
        <w:t xml:space="preserve"> or economic policy, privacy and integrity of the individual, commercial interests, court proceedings and legal advice, inspections/investigations/audits and the institution's decision-making process.</w:t>
      </w:r>
    </w:p>
  </w:footnote>
  <w:footnote w:id="6">
    <w:p w14:paraId="32F814EA" w14:textId="77777777" w:rsidR="00771085" w:rsidRDefault="00771085" w:rsidP="00771085">
      <w:pPr>
        <w:pStyle w:val="FootnoteText"/>
      </w:pPr>
      <w:r>
        <w:rPr>
          <w:rStyle w:val="FootnoteReference"/>
        </w:rPr>
        <w:footnoteRef/>
      </w:r>
      <w:r>
        <w:t xml:space="preserve"> </w:t>
      </w:r>
      <w:r>
        <w:tab/>
        <w:t>Article 11 of the horizontal rules.</w:t>
      </w:r>
    </w:p>
  </w:footnote>
  <w:footnote w:id="7">
    <w:p w14:paraId="0DA846F4" w14:textId="6BCE7795" w:rsidR="00E56796" w:rsidRPr="00E56796" w:rsidRDefault="00E56796" w:rsidP="00E56796">
      <w:pPr>
        <w:pStyle w:val="FootnoteText"/>
      </w:pPr>
      <w:r>
        <w:rPr>
          <w:rStyle w:val="FootnoteReference"/>
        </w:rPr>
        <w:footnoteRef/>
      </w:r>
      <w:r>
        <w:t xml:space="preserve">            </w:t>
      </w:r>
      <w:r w:rsidRPr="00E56796">
        <w:t xml:space="preserve">The outermost regions are islands, archipelagos and one land territory (French Guiana). They </w:t>
      </w:r>
      <w:proofErr w:type="gramStart"/>
      <w:r w:rsidRPr="00E56796">
        <w:t>are located in</w:t>
      </w:r>
      <w:proofErr w:type="gramEnd"/>
      <w:r w:rsidRPr="00E56796">
        <w:t xml:space="preserve"> the Atlantic Ocean, the Caribbean Sea, South America and the Indian Ocean</w:t>
      </w:r>
      <w:r>
        <w:t xml:space="preserve">. The European Union (EU) counts nine outermost regions, which are geographically very distant from the European continent: French Guiana, Guadeloupe, Martinique, Mayotte, Reunion Island and Saint-Martin (France), Azores, Madeira (Portugal) and the Canary Islands (Spain). </w:t>
      </w:r>
    </w:p>
  </w:footnote>
  <w:footnote w:id="8">
    <w:p w14:paraId="72473118" w14:textId="77777777" w:rsidR="00771085" w:rsidRDefault="00771085" w:rsidP="00771085">
      <w:pPr>
        <w:pStyle w:val="FootnoteText"/>
      </w:pPr>
      <w:r>
        <w:rPr>
          <w:rStyle w:val="FootnoteReference"/>
        </w:rPr>
        <w:footnoteRef/>
      </w:r>
      <w:r>
        <w:t xml:space="preserve">  </w:t>
      </w:r>
      <w:r>
        <w:tab/>
        <w:t xml:space="preserve">This form </w:t>
      </w:r>
      <w:r>
        <w:rPr>
          <w:u w:val="single"/>
        </w:rPr>
        <w:t>must</w:t>
      </w:r>
      <w:r>
        <w:t xml:space="preserve"> be filled in, </w:t>
      </w:r>
      <w:proofErr w:type="gramStart"/>
      <w:r>
        <w:t>signed</w:t>
      </w:r>
      <w:proofErr w:type="gramEnd"/>
      <w:r>
        <w:t xml:space="preserve"> and returned with the application.</w:t>
      </w:r>
    </w:p>
  </w:footnote>
  <w:footnote w:id="9">
    <w:p w14:paraId="303348A0" w14:textId="77777777" w:rsidR="00771085" w:rsidRPr="002D4C37" w:rsidRDefault="00771085" w:rsidP="00771085">
      <w:pPr>
        <w:pStyle w:val="FootnoteText"/>
      </w:pPr>
      <w:r>
        <w:rPr>
          <w:rStyle w:val="FootnoteReference"/>
        </w:rPr>
        <w:footnoteRef/>
      </w:r>
      <w:r>
        <w:t xml:space="preserve"> </w:t>
      </w:r>
      <w:r>
        <w:tab/>
        <w:t xml:space="preserve">Regulation (EU) 2018/1725 </w:t>
      </w:r>
      <w:r w:rsidRPr="002D4C37">
        <w:t xml:space="preserve">on the protection of natural persons </w:t>
      </w:r>
      <w:proofErr w:type="gramStart"/>
      <w:r w:rsidRPr="002D4C37">
        <w:t>with regard to</w:t>
      </w:r>
      <w:proofErr w:type="gramEnd"/>
      <w:r w:rsidRPr="002D4C37">
        <w:t xml:space="preserve"> the processing of personal data by the Union institutions, bodies, offices and agencies and on the free movement of such data</w:t>
      </w:r>
      <w:r>
        <w:t>.</w:t>
      </w:r>
    </w:p>
  </w:footnote>
  <w:footnote w:id="10">
    <w:p w14:paraId="3A75F2F9" w14:textId="77777777" w:rsidR="00771085" w:rsidRPr="002D4C37" w:rsidRDefault="00771085" w:rsidP="00771085">
      <w:pPr>
        <w:pStyle w:val="FootnoteText"/>
      </w:pPr>
      <w:r>
        <w:rPr>
          <w:rStyle w:val="FootnoteReference"/>
        </w:rPr>
        <w:footnoteRef/>
      </w:r>
      <w:r>
        <w:t xml:space="preserve"> </w:t>
      </w:r>
      <w:r>
        <w:tab/>
      </w:r>
      <w:r w:rsidRPr="002D4C37">
        <w:t xml:space="preserve">Commission Decision </w:t>
      </w:r>
      <w:proofErr w:type="gramStart"/>
      <w:r w:rsidRPr="002D4C37">
        <w:t>C(</w:t>
      </w:r>
      <w:proofErr w:type="gramEnd"/>
      <w:r w:rsidRPr="002D4C37">
        <w:t>2016)</w:t>
      </w:r>
      <w:r>
        <w:t xml:space="preserve"> </w:t>
      </w:r>
      <w:r w:rsidRPr="002D4C37">
        <w:t>3301</w:t>
      </w:r>
      <w:r>
        <w:t xml:space="preserve"> </w:t>
      </w:r>
      <w:r w:rsidRPr="002D4C37">
        <w:t>establishing horizontal rules on the creation and operation of Commission expert groups</w:t>
      </w:r>
      <w:r>
        <w:t>.</w:t>
      </w:r>
    </w:p>
  </w:footnote>
  <w:footnote w:id="11">
    <w:p w14:paraId="59F713EC" w14:textId="77777777" w:rsidR="00771085" w:rsidRDefault="00771085" w:rsidP="00771085">
      <w:pPr>
        <w:pStyle w:val="FootnoteText"/>
        <w:rPr>
          <w:lang w:val="fr-BE"/>
        </w:rPr>
      </w:pPr>
      <w:r>
        <w:rPr>
          <w:rStyle w:val="FootnoteReference"/>
        </w:rPr>
        <w:footnoteRef/>
      </w:r>
      <w:r>
        <w:rPr>
          <w:lang w:val="fr-BE"/>
        </w:rPr>
        <w:t xml:space="preserve"> </w:t>
      </w:r>
      <w:r>
        <w:rPr>
          <w:lang w:val="fr-BE"/>
        </w:rPr>
        <w:tab/>
      </w:r>
      <w:proofErr w:type="gramStart"/>
      <w:r>
        <w:rPr>
          <w:lang w:val="fr-BE"/>
        </w:rPr>
        <w:t>C(</w:t>
      </w:r>
      <w:proofErr w:type="gramEnd"/>
      <w:r>
        <w:rPr>
          <w:lang w:val="fr-BE"/>
        </w:rPr>
        <w:t>2016) 3301, Article 2.1.</w:t>
      </w:r>
    </w:p>
  </w:footnote>
  <w:footnote w:id="12">
    <w:p w14:paraId="76C419ED" w14:textId="77777777" w:rsidR="00771085" w:rsidRDefault="00771085" w:rsidP="00771085">
      <w:pPr>
        <w:pStyle w:val="FootnoteText"/>
        <w:rPr>
          <w:lang w:val="fr-BE"/>
        </w:rPr>
      </w:pPr>
      <w:r>
        <w:rPr>
          <w:rStyle w:val="FootnoteReference"/>
        </w:rPr>
        <w:footnoteRef/>
      </w:r>
      <w:r>
        <w:rPr>
          <w:lang w:val="fr-BE"/>
        </w:rPr>
        <w:t xml:space="preserve"> </w:t>
      </w:r>
      <w:r>
        <w:rPr>
          <w:lang w:val="fr-BE"/>
        </w:rPr>
        <w:tab/>
        <w:t>Idem, Article 3.</w:t>
      </w:r>
    </w:p>
  </w:footnote>
  <w:footnote w:id="13">
    <w:p w14:paraId="5C238717" w14:textId="77777777" w:rsidR="00771085" w:rsidRDefault="00771085" w:rsidP="00771085">
      <w:pPr>
        <w:pStyle w:val="FootnoteText"/>
      </w:pPr>
      <w:r>
        <w:rPr>
          <w:rStyle w:val="FootnoteReference"/>
        </w:rPr>
        <w:footnoteRef/>
      </w:r>
      <w:r w:rsidRPr="005544B1">
        <w:rPr>
          <w:lang w:val="fr-BE"/>
        </w:rPr>
        <w:t xml:space="preserve"> </w:t>
      </w:r>
      <w:r w:rsidRPr="005544B1">
        <w:rPr>
          <w:lang w:val="fr-BE"/>
        </w:rPr>
        <w:tab/>
        <w:t xml:space="preserve">Idem, Article 7.2. </w:t>
      </w:r>
      <w:r>
        <w:t>(a).</w:t>
      </w:r>
    </w:p>
  </w:footnote>
  <w:footnote w:id="14">
    <w:p w14:paraId="5A027012" w14:textId="77777777" w:rsidR="00771085" w:rsidRDefault="00771085" w:rsidP="00771085">
      <w:pPr>
        <w:pStyle w:val="FootnoteText"/>
      </w:pPr>
      <w:r>
        <w:rPr>
          <w:rStyle w:val="FootnoteReference"/>
        </w:rPr>
        <w:footnoteRef/>
      </w:r>
      <w:r>
        <w:t xml:space="preserve"> </w:t>
      </w:r>
      <w:r>
        <w:tab/>
        <w:t>Idem, Article 11.</w:t>
      </w:r>
    </w:p>
  </w:footnote>
  <w:footnote w:id="15">
    <w:p w14:paraId="2A923FE7" w14:textId="77777777" w:rsidR="00771085" w:rsidRPr="002D4C37" w:rsidRDefault="00771085" w:rsidP="00771085">
      <w:pPr>
        <w:pStyle w:val="FootnoteText"/>
      </w:pPr>
      <w:r>
        <w:rPr>
          <w:rStyle w:val="FootnoteReference"/>
        </w:rPr>
        <w:footnoteRef/>
      </w:r>
      <w:r>
        <w:t xml:space="preserve"> </w:t>
      </w:r>
      <w:r>
        <w:tab/>
        <w:t xml:space="preserve">Regulation (EU) 2018/1725 </w:t>
      </w:r>
      <w:r w:rsidRPr="002D4C37">
        <w:t xml:space="preserve">on the protection of natural persons </w:t>
      </w:r>
      <w:proofErr w:type="gramStart"/>
      <w:r w:rsidRPr="002D4C37">
        <w:t>with regard to</w:t>
      </w:r>
      <w:proofErr w:type="gramEnd"/>
      <w:r w:rsidRPr="002D4C37">
        <w:t xml:space="preserve"> the processing of personal data by the Union institutions, bodies, offices and agencies and on the free movement of such data</w:t>
      </w:r>
      <w:r>
        <w:t>.</w:t>
      </w:r>
    </w:p>
  </w:footnote>
  <w:footnote w:id="16">
    <w:p w14:paraId="47AA40D5" w14:textId="77777777" w:rsidR="00771085" w:rsidRPr="002D4C37" w:rsidRDefault="00771085" w:rsidP="00771085">
      <w:pPr>
        <w:pStyle w:val="FootnoteText"/>
      </w:pPr>
      <w:r>
        <w:rPr>
          <w:rStyle w:val="FootnoteReference"/>
        </w:rPr>
        <w:footnoteRef/>
      </w:r>
      <w:r>
        <w:t xml:space="preserve"> </w:t>
      </w:r>
      <w:r>
        <w:tab/>
      </w:r>
      <w:r w:rsidRPr="002D4C37">
        <w:t xml:space="preserve">Commission Decision </w:t>
      </w:r>
      <w:proofErr w:type="gramStart"/>
      <w:r w:rsidRPr="002D4C37">
        <w:t>C(</w:t>
      </w:r>
      <w:proofErr w:type="gramEnd"/>
      <w:r w:rsidRPr="002D4C37">
        <w:t>2016)</w:t>
      </w:r>
      <w:r>
        <w:t xml:space="preserve"> </w:t>
      </w:r>
      <w:r w:rsidRPr="002D4C37">
        <w:t>3301</w:t>
      </w:r>
      <w:r>
        <w:t xml:space="preserve"> </w:t>
      </w:r>
      <w:r w:rsidRPr="002D4C37">
        <w:t>establishing horizontal rules on the creation and operation of Commission expert groups</w:t>
      </w:r>
      <w:r>
        <w:t>.</w:t>
      </w:r>
    </w:p>
  </w:footnote>
  <w:footnote w:id="17">
    <w:p w14:paraId="2D32AD73" w14:textId="77777777" w:rsidR="00B159AC" w:rsidRPr="00E663A9" w:rsidRDefault="00B159AC" w:rsidP="00B159AC">
      <w:pPr>
        <w:pStyle w:val="FootnoteText"/>
      </w:pPr>
      <w:r>
        <w:rPr>
          <w:rStyle w:val="FootnoteReference"/>
        </w:rPr>
        <w:footnoteRef/>
      </w:r>
      <w:r w:rsidRPr="00E663A9">
        <w:t xml:space="preserve"> </w:t>
      </w:r>
      <w:r>
        <w:tab/>
      </w:r>
      <w:r w:rsidRPr="00E663A9">
        <w:t xml:space="preserve">Provisions </w:t>
      </w:r>
      <w:r>
        <w:t xml:space="preserve">included in this privacy statement </w:t>
      </w:r>
      <w:r w:rsidRPr="00E663A9">
        <w:t xml:space="preserve">referring to expert groups equally apply </w:t>
      </w:r>
      <w:r>
        <w:t>to their sub-groups.</w:t>
      </w:r>
    </w:p>
  </w:footnote>
  <w:footnote w:id="18">
    <w:p w14:paraId="0C34E029" w14:textId="77777777" w:rsidR="00B159AC" w:rsidRPr="00F367C0" w:rsidRDefault="00B159AC" w:rsidP="00B159AC">
      <w:pPr>
        <w:pStyle w:val="FootnoteText"/>
      </w:pPr>
      <w:r w:rsidRPr="00DE00F2">
        <w:rPr>
          <w:rStyle w:val="FootnoteReference"/>
        </w:rPr>
        <w:footnoteRef/>
      </w:r>
      <w:r w:rsidRPr="00DE00F2">
        <w:t xml:space="preserve"> </w:t>
      </w:r>
      <w:r w:rsidRPr="00DE00F2">
        <w:tab/>
        <w:t>The Commission department responsible for the management of the expert group and the DPMS record number need to be specified in the privacy statement attached to the call.</w:t>
      </w:r>
    </w:p>
  </w:footnote>
  <w:footnote w:id="19">
    <w:p w14:paraId="3442C154" w14:textId="77777777" w:rsidR="00B159AC" w:rsidRPr="000F1BB3" w:rsidRDefault="00B159AC" w:rsidP="00B159AC">
      <w:pPr>
        <w:pStyle w:val="FootnoteText"/>
      </w:pPr>
      <w:r>
        <w:rPr>
          <w:rStyle w:val="FootnoteReference"/>
        </w:rPr>
        <w:footnoteRef/>
      </w:r>
      <w:r w:rsidRPr="00EA2763">
        <w:t xml:space="preserve"> </w:t>
      </w:r>
      <w:r w:rsidRPr="00EA2763">
        <w:tab/>
        <w:t xml:space="preserve">Commission Decision </w:t>
      </w:r>
      <w:proofErr w:type="gramStart"/>
      <w:r w:rsidRPr="00EA2763">
        <w:t>C(</w:t>
      </w:r>
      <w:proofErr w:type="gramEnd"/>
      <w:r w:rsidRPr="00EA2763">
        <w:t xml:space="preserve">2016)3301 of 30 May 2016 </w:t>
      </w:r>
      <w:r w:rsidRPr="00A824E3">
        <w:t>establishing horizontal rules on the creation and operation of Commission expert groups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F2FBB"/>
    <w:multiLevelType w:val="hybridMultilevel"/>
    <w:tmpl w:val="F9C6C83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A6BF1"/>
    <w:multiLevelType w:val="hybridMultilevel"/>
    <w:tmpl w:val="8D380A48"/>
    <w:lvl w:ilvl="0" w:tplc="BD68F100">
      <w:numFmt w:val="bullet"/>
      <w:lvlText w:val=""/>
      <w:lvlJc w:val="left"/>
      <w:pPr>
        <w:tabs>
          <w:tab w:val="num" w:pos="720"/>
        </w:tabs>
        <w:ind w:left="720" w:hanging="360"/>
      </w:pPr>
      <w:rPr>
        <w:rFonts w:ascii="Wingdings" w:eastAsia="Times New Roman" w:hAnsi="Wingdings"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82B6D"/>
    <w:multiLevelType w:val="multilevel"/>
    <w:tmpl w:val="5706EF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s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F66D5B"/>
    <w:multiLevelType w:val="hybridMultilevel"/>
    <w:tmpl w:val="D71CD69A"/>
    <w:lvl w:ilvl="0" w:tplc="1A5A541A">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7F64541"/>
    <w:multiLevelType w:val="multilevel"/>
    <w:tmpl w:val="5E902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2C795A70"/>
    <w:multiLevelType w:val="hybridMultilevel"/>
    <w:tmpl w:val="62EA1E50"/>
    <w:lvl w:ilvl="0" w:tplc="A030D6D8">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9"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10" w15:restartNumberingAfterBreak="0">
    <w:nsid w:val="390C3C02"/>
    <w:multiLevelType w:val="hybridMultilevel"/>
    <w:tmpl w:val="C7F0F472"/>
    <w:lvl w:ilvl="0" w:tplc="A030D6D8">
      <w:start w:val="1"/>
      <w:numFmt w:val="bullet"/>
      <w:lvlText w:val="-"/>
      <w:lvlJc w:val="left"/>
      <w:pPr>
        <w:ind w:left="1210" w:hanging="360"/>
      </w:pPr>
      <w:rPr>
        <w:rFonts w:ascii="Times New Roman" w:hAnsi="Times New Roman" w:cs="Times New Roman"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11" w15:restartNumberingAfterBreak="0">
    <w:nsid w:val="3BA736C9"/>
    <w:multiLevelType w:val="singleLevel"/>
    <w:tmpl w:val="F00A6C0C"/>
    <w:name w:val="Tiret 0"/>
    <w:lvl w:ilvl="0">
      <w:start w:val="1"/>
      <w:numFmt w:val="bullet"/>
      <w:lvlRestart w:val="0"/>
      <w:pStyle w:val="Tiret0"/>
      <w:lvlText w:val="–"/>
      <w:lvlJc w:val="left"/>
      <w:pPr>
        <w:tabs>
          <w:tab w:val="num" w:pos="850"/>
        </w:tabs>
        <w:ind w:left="850" w:hanging="850"/>
      </w:pPr>
    </w:lvl>
  </w:abstractNum>
  <w:abstractNum w:abstractNumId="12" w15:restartNumberingAfterBreak="0">
    <w:nsid w:val="40FE0B04"/>
    <w:multiLevelType w:val="hybridMultilevel"/>
    <w:tmpl w:val="7E784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DE2C23"/>
    <w:multiLevelType w:val="hybridMultilevel"/>
    <w:tmpl w:val="F6140282"/>
    <w:lvl w:ilvl="0" w:tplc="A030D6D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8897284"/>
    <w:multiLevelType w:val="multilevel"/>
    <w:tmpl w:val="D32CD692"/>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A432656"/>
    <w:multiLevelType w:val="multilevel"/>
    <w:tmpl w:val="E47E4A76"/>
    <w:lvl w:ilvl="0">
      <w:start w:val="1"/>
      <w:numFmt w:val="decimal"/>
      <w:lvlText w:val="%1."/>
      <w:lvlJc w:val="left"/>
      <w:pPr>
        <w:tabs>
          <w:tab w:val="num" w:pos="480"/>
        </w:tabs>
        <w:ind w:left="480" w:hanging="480"/>
      </w:pPr>
      <w:rPr>
        <w:rFonts w:hint="default"/>
      </w:rPr>
    </w:lvl>
    <w:lvl w:ilvl="1">
      <w:start w:val="1"/>
      <w:numFmt w:val="decimal"/>
      <w:pStyle w:val="Heading2"/>
      <w:lvlText w:val="%1.%2."/>
      <w:lvlJc w:val="left"/>
      <w:pPr>
        <w:tabs>
          <w:tab w:val="num" w:pos="4711"/>
        </w:tabs>
        <w:ind w:left="4711" w:hanging="60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920"/>
        </w:tabs>
        <w:ind w:left="1920" w:hanging="840"/>
      </w:pPr>
      <w:rPr>
        <w:rFonts w:hint="default"/>
      </w:rPr>
    </w:lvl>
    <w:lvl w:ilvl="3">
      <w:start w:val="1"/>
      <w:numFmt w:val="lowerLetter"/>
      <w:lvlText w:val="%4)"/>
      <w:lvlJc w:val="left"/>
      <w:pPr>
        <w:tabs>
          <w:tab w:val="num" w:pos="2280"/>
        </w:tabs>
        <w:ind w:left="228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1375D5"/>
    <w:multiLevelType w:val="hybridMultilevel"/>
    <w:tmpl w:val="59044022"/>
    <w:lvl w:ilvl="0" w:tplc="8F121C0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EA22A7"/>
    <w:multiLevelType w:val="multilevel"/>
    <w:tmpl w:val="0809001F"/>
    <w:lvl w:ilvl="0">
      <w:start w:val="1"/>
      <w:numFmt w:val="decimal"/>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413150"/>
    <w:multiLevelType w:val="hybridMultilevel"/>
    <w:tmpl w:val="3460D316"/>
    <w:lvl w:ilvl="0" w:tplc="A030D6D8">
      <w:start w:val="1"/>
      <w:numFmt w:val="bullet"/>
      <w:lvlText w:val="-"/>
      <w:lvlJc w:val="left"/>
      <w:pPr>
        <w:ind w:left="720" w:hanging="360"/>
      </w:pPr>
      <w:rPr>
        <w:rFonts w:ascii="Times New Roman"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977472E"/>
    <w:multiLevelType w:val="multilevel"/>
    <w:tmpl w:val="5AF02FE6"/>
    <w:name w:val="ListNumber4Numbering"/>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4" w15:restartNumberingAfterBreak="0">
    <w:nsid w:val="6F362EF0"/>
    <w:multiLevelType w:val="hybridMultilevel"/>
    <w:tmpl w:val="EDFA2EF6"/>
    <w:lvl w:ilvl="0" w:tplc="A030D6D8">
      <w:start w:val="1"/>
      <w:numFmt w:val="bullet"/>
      <w:lvlText w:val="-"/>
      <w:lvlJc w:val="left"/>
      <w:pPr>
        <w:ind w:left="1210" w:hanging="360"/>
      </w:pPr>
      <w:rPr>
        <w:rFonts w:ascii="Times New Roman" w:hAnsi="Times New Roman" w:cs="Times New Roman"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25" w15:restartNumberingAfterBreak="0">
    <w:nsid w:val="704A2587"/>
    <w:multiLevelType w:val="hybridMultilevel"/>
    <w:tmpl w:val="E3D6106E"/>
    <w:lvl w:ilvl="0" w:tplc="18090017">
      <w:start w:val="1"/>
      <w:numFmt w:val="lowerLetter"/>
      <w:lvlText w:val="%1)"/>
      <w:lvlJc w:val="left"/>
      <w:pPr>
        <w:ind w:left="778" w:hanging="360"/>
      </w:pPr>
    </w:lvl>
    <w:lvl w:ilvl="1" w:tplc="18090019" w:tentative="1">
      <w:start w:val="1"/>
      <w:numFmt w:val="lowerLetter"/>
      <w:lvlText w:val="%2."/>
      <w:lvlJc w:val="left"/>
      <w:pPr>
        <w:ind w:left="1498" w:hanging="360"/>
      </w:pPr>
    </w:lvl>
    <w:lvl w:ilvl="2" w:tplc="1809001B" w:tentative="1">
      <w:start w:val="1"/>
      <w:numFmt w:val="lowerRoman"/>
      <w:lvlText w:val="%3."/>
      <w:lvlJc w:val="right"/>
      <w:pPr>
        <w:ind w:left="2218" w:hanging="180"/>
      </w:pPr>
    </w:lvl>
    <w:lvl w:ilvl="3" w:tplc="1809000F" w:tentative="1">
      <w:start w:val="1"/>
      <w:numFmt w:val="decimal"/>
      <w:lvlText w:val="%4."/>
      <w:lvlJc w:val="left"/>
      <w:pPr>
        <w:ind w:left="2938" w:hanging="360"/>
      </w:pPr>
    </w:lvl>
    <w:lvl w:ilvl="4" w:tplc="18090019" w:tentative="1">
      <w:start w:val="1"/>
      <w:numFmt w:val="lowerLetter"/>
      <w:lvlText w:val="%5."/>
      <w:lvlJc w:val="left"/>
      <w:pPr>
        <w:ind w:left="3658" w:hanging="360"/>
      </w:pPr>
    </w:lvl>
    <w:lvl w:ilvl="5" w:tplc="1809001B" w:tentative="1">
      <w:start w:val="1"/>
      <w:numFmt w:val="lowerRoman"/>
      <w:lvlText w:val="%6."/>
      <w:lvlJc w:val="right"/>
      <w:pPr>
        <w:ind w:left="4378" w:hanging="180"/>
      </w:pPr>
    </w:lvl>
    <w:lvl w:ilvl="6" w:tplc="1809000F" w:tentative="1">
      <w:start w:val="1"/>
      <w:numFmt w:val="decimal"/>
      <w:lvlText w:val="%7."/>
      <w:lvlJc w:val="left"/>
      <w:pPr>
        <w:ind w:left="5098" w:hanging="360"/>
      </w:pPr>
    </w:lvl>
    <w:lvl w:ilvl="7" w:tplc="18090019" w:tentative="1">
      <w:start w:val="1"/>
      <w:numFmt w:val="lowerLetter"/>
      <w:lvlText w:val="%8."/>
      <w:lvlJc w:val="left"/>
      <w:pPr>
        <w:ind w:left="5818" w:hanging="360"/>
      </w:pPr>
    </w:lvl>
    <w:lvl w:ilvl="8" w:tplc="1809001B" w:tentative="1">
      <w:start w:val="1"/>
      <w:numFmt w:val="lowerRoman"/>
      <w:lvlText w:val="%9."/>
      <w:lvlJc w:val="right"/>
      <w:pPr>
        <w:ind w:left="6538" w:hanging="180"/>
      </w:pPr>
    </w:lvl>
  </w:abstractNum>
  <w:abstractNum w:abstractNumId="26" w15:restartNumberingAfterBreak="0">
    <w:nsid w:val="75213F7E"/>
    <w:multiLevelType w:val="hybridMultilevel"/>
    <w:tmpl w:val="E6225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830097833">
    <w:abstractNumId w:val="15"/>
  </w:num>
  <w:num w:numId="2" w16cid:durableId="287052478">
    <w:abstractNumId w:val="15"/>
    <w:lvlOverride w:ilvl="0">
      <w:lvl w:ilvl="0">
        <w:start w:val="1"/>
        <w:numFmt w:val="decimal"/>
        <w:lvlText w:val="%1."/>
        <w:lvlJc w:val="left"/>
        <w:pPr>
          <w:tabs>
            <w:tab w:val="num" w:pos="480"/>
          </w:tabs>
          <w:ind w:left="480" w:hanging="480"/>
        </w:pPr>
        <w:rPr>
          <w:rFonts w:hint="default"/>
        </w:rPr>
      </w:lvl>
    </w:lvlOverride>
    <w:lvlOverride w:ilvl="1">
      <w:lvl w:ilvl="1">
        <w:start w:val="1"/>
        <w:numFmt w:val="decimal"/>
        <w:pStyle w:val="Heading2"/>
        <w:lvlText w:val="%1.%2."/>
        <w:lvlJc w:val="left"/>
        <w:pPr>
          <w:tabs>
            <w:tab w:val="num" w:pos="4711"/>
          </w:tabs>
          <w:ind w:left="4711" w:hanging="60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920"/>
          </w:tabs>
          <w:ind w:left="1920" w:hanging="840"/>
        </w:pPr>
        <w:rPr>
          <w:rFonts w:hint="default"/>
        </w:rPr>
      </w:lvl>
    </w:lvlOverride>
    <w:lvlOverride w:ilvl="3">
      <w:lvl w:ilvl="3">
        <w:start w:val="1"/>
        <w:numFmt w:val="lowerLetter"/>
        <w:lvlText w:val="%4)"/>
        <w:lvlJc w:val="left"/>
        <w:pPr>
          <w:tabs>
            <w:tab w:val="num" w:pos="2280"/>
          </w:tabs>
          <w:ind w:left="2280" w:hanging="360"/>
        </w:pPr>
        <w:rPr>
          <w:rFonts w:hint="default"/>
        </w:rPr>
      </w:lvl>
    </w:lvlOverride>
    <w:lvlOverride w:ilvl="4">
      <w:lvl w:ilvl="4">
        <w:start w:val="1"/>
        <w:numFmt w:val="lowerLetter"/>
        <w:lvlText w:val="(%5)"/>
        <w:lvlJc w:val="left"/>
        <w:pPr>
          <w:tabs>
            <w:tab w:val="num" w:pos="1800"/>
          </w:tabs>
          <w:ind w:left="1800" w:hanging="360"/>
        </w:pPr>
        <w:rPr>
          <w:rFonts w:hint="default"/>
        </w:rPr>
      </w:lvl>
    </w:lvlOverride>
    <w:lvlOverride w:ilvl="5">
      <w:lvl w:ilvl="5">
        <w:start w:val="1"/>
        <w:numFmt w:val="lowerRoman"/>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lowerLetter"/>
        <w:lvlText w:val="%8."/>
        <w:lvlJc w:val="left"/>
        <w:pPr>
          <w:tabs>
            <w:tab w:val="num" w:pos="2880"/>
          </w:tabs>
          <w:ind w:left="2880" w:hanging="360"/>
        </w:pPr>
        <w:rPr>
          <w:rFonts w:hint="default"/>
        </w:rPr>
      </w:lvl>
    </w:lvlOverride>
    <w:lvlOverride w:ilvl="8">
      <w:lvl w:ilvl="8">
        <w:start w:val="1"/>
        <w:numFmt w:val="lowerRoman"/>
        <w:lvlText w:val="%9."/>
        <w:lvlJc w:val="left"/>
        <w:pPr>
          <w:tabs>
            <w:tab w:val="num" w:pos="3240"/>
          </w:tabs>
          <w:ind w:left="3240" w:hanging="360"/>
        </w:pPr>
        <w:rPr>
          <w:rFonts w:hint="default"/>
        </w:rPr>
      </w:lvl>
    </w:lvlOverride>
  </w:num>
  <w:num w:numId="3" w16cid:durableId="455293714">
    <w:abstractNumId w:val="15"/>
    <w:lvlOverride w:ilvl="0">
      <w:lvl w:ilvl="0">
        <w:start w:val="1"/>
        <w:numFmt w:val="decimal"/>
        <w:lvlText w:val="%1."/>
        <w:lvlJc w:val="left"/>
        <w:pPr>
          <w:tabs>
            <w:tab w:val="num" w:pos="480"/>
          </w:tabs>
          <w:ind w:left="480" w:hanging="480"/>
        </w:pPr>
        <w:rPr>
          <w:rFonts w:hint="default"/>
        </w:rPr>
      </w:lvl>
    </w:lvlOverride>
    <w:lvlOverride w:ilvl="1">
      <w:lvl w:ilvl="1">
        <w:start w:val="1"/>
        <w:numFmt w:val="decimal"/>
        <w:pStyle w:val="Heading2"/>
        <w:lvlText w:val="%1.%2."/>
        <w:lvlJc w:val="left"/>
        <w:pPr>
          <w:tabs>
            <w:tab w:val="num" w:pos="4711"/>
          </w:tabs>
          <w:ind w:left="4711" w:hanging="60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920"/>
          </w:tabs>
          <w:ind w:left="1920" w:hanging="840"/>
        </w:pPr>
        <w:rPr>
          <w:rFonts w:hint="default"/>
        </w:rPr>
      </w:lvl>
    </w:lvlOverride>
    <w:lvlOverride w:ilvl="3">
      <w:lvl w:ilvl="3">
        <w:start w:val="1"/>
        <w:numFmt w:val="lowerLetter"/>
        <w:lvlText w:val="%4)"/>
        <w:lvlJc w:val="left"/>
        <w:pPr>
          <w:tabs>
            <w:tab w:val="num" w:pos="2280"/>
          </w:tabs>
          <w:ind w:left="2280" w:hanging="360"/>
        </w:pPr>
        <w:rPr>
          <w:rFonts w:hint="default"/>
        </w:rPr>
      </w:lvl>
    </w:lvlOverride>
    <w:lvlOverride w:ilvl="4">
      <w:lvl w:ilvl="4">
        <w:start w:val="1"/>
        <w:numFmt w:val="lowerLetter"/>
        <w:lvlText w:val="(%5)"/>
        <w:lvlJc w:val="left"/>
        <w:pPr>
          <w:tabs>
            <w:tab w:val="num" w:pos="1800"/>
          </w:tabs>
          <w:ind w:left="1800" w:hanging="360"/>
        </w:pPr>
        <w:rPr>
          <w:rFonts w:hint="default"/>
        </w:rPr>
      </w:lvl>
    </w:lvlOverride>
    <w:lvlOverride w:ilvl="5">
      <w:lvl w:ilvl="5">
        <w:start w:val="1"/>
        <w:numFmt w:val="lowerRoman"/>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lowerLetter"/>
        <w:lvlText w:val="%8."/>
        <w:lvlJc w:val="left"/>
        <w:pPr>
          <w:tabs>
            <w:tab w:val="num" w:pos="2880"/>
          </w:tabs>
          <w:ind w:left="2880" w:hanging="360"/>
        </w:pPr>
        <w:rPr>
          <w:rFonts w:hint="default"/>
        </w:rPr>
      </w:lvl>
    </w:lvlOverride>
    <w:lvlOverride w:ilvl="8">
      <w:lvl w:ilvl="8">
        <w:start w:val="1"/>
        <w:numFmt w:val="lowerRoman"/>
        <w:lvlText w:val="%9."/>
        <w:lvlJc w:val="left"/>
        <w:pPr>
          <w:tabs>
            <w:tab w:val="num" w:pos="3240"/>
          </w:tabs>
          <w:ind w:left="3240" w:hanging="360"/>
        </w:pPr>
        <w:rPr>
          <w:rFonts w:hint="default"/>
        </w:rPr>
      </w:lvl>
    </w:lvlOverride>
  </w:num>
  <w:num w:numId="4" w16cid:durableId="1995988471">
    <w:abstractNumId w:val="15"/>
    <w:lvlOverride w:ilvl="0">
      <w:lvl w:ilvl="0">
        <w:start w:val="1"/>
        <w:numFmt w:val="decimal"/>
        <w:lvlText w:val="%1."/>
        <w:lvlJc w:val="left"/>
        <w:pPr>
          <w:tabs>
            <w:tab w:val="num" w:pos="480"/>
          </w:tabs>
          <w:ind w:left="480" w:hanging="480"/>
        </w:pPr>
        <w:rPr>
          <w:rFonts w:hint="default"/>
        </w:rPr>
      </w:lvl>
    </w:lvlOverride>
    <w:lvlOverride w:ilvl="1">
      <w:lvl w:ilvl="1">
        <w:start w:val="1"/>
        <w:numFmt w:val="decimal"/>
        <w:pStyle w:val="Heading2"/>
        <w:lvlText w:val="%1.%2."/>
        <w:lvlJc w:val="left"/>
        <w:pPr>
          <w:tabs>
            <w:tab w:val="num" w:pos="4711"/>
          </w:tabs>
          <w:ind w:left="4711" w:hanging="60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920"/>
          </w:tabs>
          <w:ind w:left="1920" w:hanging="840"/>
        </w:pPr>
        <w:rPr>
          <w:rFonts w:hint="default"/>
        </w:rPr>
      </w:lvl>
    </w:lvlOverride>
    <w:lvlOverride w:ilvl="3">
      <w:lvl w:ilvl="3">
        <w:start w:val="1"/>
        <w:numFmt w:val="lowerLetter"/>
        <w:lvlText w:val="%4)"/>
        <w:lvlJc w:val="left"/>
        <w:pPr>
          <w:tabs>
            <w:tab w:val="num" w:pos="2280"/>
          </w:tabs>
          <w:ind w:left="2280" w:hanging="360"/>
        </w:pPr>
        <w:rPr>
          <w:rFonts w:hint="default"/>
        </w:rPr>
      </w:lvl>
    </w:lvlOverride>
    <w:lvlOverride w:ilvl="4">
      <w:lvl w:ilvl="4">
        <w:start w:val="1"/>
        <w:numFmt w:val="lowerLetter"/>
        <w:lvlText w:val="(%5)"/>
        <w:lvlJc w:val="left"/>
        <w:pPr>
          <w:tabs>
            <w:tab w:val="num" w:pos="1800"/>
          </w:tabs>
          <w:ind w:left="1800" w:hanging="360"/>
        </w:pPr>
        <w:rPr>
          <w:rFonts w:hint="default"/>
        </w:rPr>
      </w:lvl>
    </w:lvlOverride>
    <w:lvlOverride w:ilvl="5">
      <w:lvl w:ilvl="5">
        <w:start w:val="1"/>
        <w:numFmt w:val="lowerRoman"/>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lowerLetter"/>
        <w:lvlText w:val="%8."/>
        <w:lvlJc w:val="left"/>
        <w:pPr>
          <w:tabs>
            <w:tab w:val="num" w:pos="2880"/>
          </w:tabs>
          <w:ind w:left="2880" w:hanging="360"/>
        </w:pPr>
        <w:rPr>
          <w:rFonts w:hint="default"/>
        </w:rPr>
      </w:lvl>
    </w:lvlOverride>
    <w:lvlOverride w:ilvl="8">
      <w:lvl w:ilvl="8">
        <w:start w:val="1"/>
        <w:numFmt w:val="lowerRoman"/>
        <w:lvlText w:val="%9."/>
        <w:lvlJc w:val="left"/>
        <w:pPr>
          <w:tabs>
            <w:tab w:val="num" w:pos="3240"/>
          </w:tabs>
          <w:ind w:left="3240" w:hanging="360"/>
        </w:pPr>
        <w:rPr>
          <w:rFonts w:hint="default"/>
        </w:rPr>
      </w:lvl>
    </w:lvlOverride>
  </w:num>
  <w:num w:numId="5" w16cid:durableId="1937975728">
    <w:abstractNumId w:val="15"/>
    <w:lvlOverride w:ilvl="0">
      <w:lvl w:ilvl="0">
        <w:start w:val="1"/>
        <w:numFmt w:val="decimal"/>
        <w:lvlText w:val="%1."/>
        <w:lvlJc w:val="left"/>
        <w:pPr>
          <w:tabs>
            <w:tab w:val="num" w:pos="480"/>
          </w:tabs>
          <w:ind w:left="480" w:hanging="480"/>
        </w:pPr>
        <w:rPr>
          <w:rFonts w:hint="default"/>
        </w:rPr>
      </w:lvl>
    </w:lvlOverride>
    <w:lvlOverride w:ilvl="1">
      <w:lvl w:ilvl="1">
        <w:start w:val="1"/>
        <w:numFmt w:val="decimal"/>
        <w:pStyle w:val="Heading2"/>
        <w:lvlText w:val="%1.%2."/>
        <w:lvlJc w:val="left"/>
        <w:pPr>
          <w:tabs>
            <w:tab w:val="num" w:pos="4711"/>
          </w:tabs>
          <w:ind w:left="4711" w:hanging="60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920"/>
          </w:tabs>
          <w:ind w:left="1920" w:hanging="840"/>
        </w:pPr>
        <w:rPr>
          <w:rFonts w:hint="default"/>
        </w:rPr>
      </w:lvl>
    </w:lvlOverride>
    <w:lvlOverride w:ilvl="3">
      <w:lvl w:ilvl="3">
        <w:start w:val="1"/>
        <w:numFmt w:val="lowerLetter"/>
        <w:lvlText w:val="%4)"/>
        <w:lvlJc w:val="left"/>
        <w:pPr>
          <w:tabs>
            <w:tab w:val="num" w:pos="2280"/>
          </w:tabs>
          <w:ind w:left="2280" w:hanging="360"/>
        </w:pPr>
        <w:rPr>
          <w:rFonts w:hint="default"/>
        </w:rPr>
      </w:lvl>
    </w:lvlOverride>
    <w:lvlOverride w:ilvl="4">
      <w:lvl w:ilvl="4">
        <w:start w:val="1"/>
        <w:numFmt w:val="lowerLetter"/>
        <w:lvlText w:val="(%5)"/>
        <w:lvlJc w:val="left"/>
        <w:pPr>
          <w:tabs>
            <w:tab w:val="num" w:pos="1800"/>
          </w:tabs>
          <w:ind w:left="1800" w:hanging="360"/>
        </w:pPr>
        <w:rPr>
          <w:rFonts w:hint="default"/>
        </w:rPr>
      </w:lvl>
    </w:lvlOverride>
    <w:lvlOverride w:ilvl="5">
      <w:lvl w:ilvl="5">
        <w:start w:val="1"/>
        <w:numFmt w:val="lowerRoman"/>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lowerLetter"/>
        <w:lvlText w:val="%8."/>
        <w:lvlJc w:val="left"/>
        <w:pPr>
          <w:tabs>
            <w:tab w:val="num" w:pos="2880"/>
          </w:tabs>
          <w:ind w:left="2880" w:hanging="360"/>
        </w:pPr>
        <w:rPr>
          <w:rFonts w:hint="default"/>
        </w:rPr>
      </w:lvl>
    </w:lvlOverride>
    <w:lvlOverride w:ilvl="8">
      <w:lvl w:ilvl="8">
        <w:start w:val="1"/>
        <w:numFmt w:val="lowerRoman"/>
        <w:lvlText w:val="%9."/>
        <w:lvlJc w:val="left"/>
        <w:pPr>
          <w:tabs>
            <w:tab w:val="num" w:pos="3240"/>
          </w:tabs>
          <w:ind w:left="3240" w:hanging="360"/>
        </w:pPr>
        <w:rPr>
          <w:rFonts w:hint="default"/>
        </w:rPr>
      </w:lvl>
    </w:lvlOverride>
  </w:num>
  <w:num w:numId="6" w16cid:durableId="1101149378">
    <w:abstractNumId w:val="11"/>
  </w:num>
  <w:num w:numId="7" w16cid:durableId="928075590">
    <w:abstractNumId w:val="9"/>
  </w:num>
  <w:num w:numId="8" w16cid:durableId="1059092126">
    <w:abstractNumId w:val="21"/>
  </w:num>
  <w:num w:numId="9" w16cid:durableId="347873476">
    <w:abstractNumId w:val="3"/>
  </w:num>
  <w:num w:numId="10" w16cid:durableId="2074817090">
    <w:abstractNumId w:val="27"/>
  </w:num>
  <w:num w:numId="11" w16cid:durableId="34430730">
    <w:abstractNumId w:val="1"/>
  </w:num>
  <w:num w:numId="12" w16cid:durableId="729575260">
    <w:abstractNumId w:val="6"/>
  </w:num>
  <w:num w:numId="13" w16cid:durableId="954796254">
    <w:abstractNumId w:val="16"/>
  </w:num>
  <w:num w:numId="14" w16cid:durableId="1621298395">
    <w:abstractNumId w:val="5"/>
  </w:num>
  <w:num w:numId="15" w16cid:durableId="1613627891">
    <w:abstractNumId w:val="19"/>
  </w:num>
  <w:num w:numId="16" w16cid:durableId="231501691">
    <w:abstractNumId w:val="20"/>
  </w:num>
  <w:num w:numId="17" w16cid:durableId="1041898457">
    <w:abstractNumId w:val="22"/>
  </w:num>
  <w:num w:numId="18" w16cid:durableId="298656849">
    <w:abstractNumId w:val="13"/>
  </w:num>
  <w:num w:numId="19" w16cid:durableId="1680768597">
    <w:abstractNumId w:val="14"/>
  </w:num>
  <w:num w:numId="20" w16cid:durableId="842819578">
    <w:abstractNumId w:val="10"/>
  </w:num>
  <w:num w:numId="21" w16cid:durableId="39482808">
    <w:abstractNumId w:val="7"/>
  </w:num>
  <w:num w:numId="22" w16cid:durableId="1548637820">
    <w:abstractNumId w:val="0"/>
  </w:num>
  <w:num w:numId="23" w16cid:durableId="75827719">
    <w:abstractNumId w:val="24"/>
  </w:num>
  <w:num w:numId="24" w16cid:durableId="84446">
    <w:abstractNumId w:val="12"/>
  </w:num>
  <w:num w:numId="25" w16cid:durableId="1559389965">
    <w:abstractNumId w:val="2"/>
  </w:num>
  <w:num w:numId="26" w16cid:durableId="1762680438">
    <w:abstractNumId w:val="17"/>
  </w:num>
  <w:num w:numId="27" w16cid:durableId="69473633">
    <w:abstractNumId w:val="26"/>
  </w:num>
  <w:num w:numId="28" w16cid:durableId="1905605793">
    <w:abstractNumId w:val="8"/>
  </w:num>
  <w:num w:numId="29" w16cid:durableId="1023359757">
    <w:abstractNumId w:val="4"/>
  </w:num>
  <w:num w:numId="30" w16cid:durableId="992295184">
    <w:abstractNumId w:val="18"/>
  </w:num>
  <w:num w:numId="31" w16cid:durableId="1147556014">
    <w:abstractNumId w:val="25"/>
  </w:num>
  <w:num w:numId="32" w16cid:durableId="95132695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52B"/>
    <w:rsid w:val="000350CE"/>
    <w:rsid w:val="00044714"/>
    <w:rsid w:val="00051D78"/>
    <w:rsid w:val="00067866"/>
    <w:rsid w:val="00084E52"/>
    <w:rsid w:val="000F4349"/>
    <w:rsid w:val="001440CE"/>
    <w:rsid w:val="00161BBB"/>
    <w:rsid w:val="00164D01"/>
    <w:rsid w:val="001F0BA1"/>
    <w:rsid w:val="00285971"/>
    <w:rsid w:val="002A43DE"/>
    <w:rsid w:val="002A5CD3"/>
    <w:rsid w:val="00330C5F"/>
    <w:rsid w:val="003870EF"/>
    <w:rsid w:val="00393D40"/>
    <w:rsid w:val="003B7BE2"/>
    <w:rsid w:val="00420830"/>
    <w:rsid w:val="00436905"/>
    <w:rsid w:val="00445BBD"/>
    <w:rsid w:val="00477C7A"/>
    <w:rsid w:val="00496A2B"/>
    <w:rsid w:val="004D3237"/>
    <w:rsid w:val="00525A7E"/>
    <w:rsid w:val="00551B09"/>
    <w:rsid w:val="00586BD8"/>
    <w:rsid w:val="005A59EB"/>
    <w:rsid w:val="005D07D0"/>
    <w:rsid w:val="00601E7F"/>
    <w:rsid w:val="00643DB7"/>
    <w:rsid w:val="0067504F"/>
    <w:rsid w:val="00686201"/>
    <w:rsid w:val="007060E1"/>
    <w:rsid w:val="00771085"/>
    <w:rsid w:val="007B1502"/>
    <w:rsid w:val="007B2AD6"/>
    <w:rsid w:val="008432D6"/>
    <w:rsid w:val="00845FEA"/>
    <w:rsid w:val="0087418D"/>
    <w:rsid w:val="008864EE"/>
    <w:rsid w:val="008931DF"/>
    <w:rsid w:val="009237F4"/>
    <w:rsid w:val="00956ED7"/>
    <w:rsid w:val="0096359A"/>
    <w:rsid w:val="009A6954"/>
    <w:rsid w:val="009D4D0A"/>
    <w:rsid w:val="009E2433"/>
    <w:rsid w:val="00A1552B"/>
    <w:rsid w:val="00A33D85"/>
    <w:rsid w:val="00AE0CC3"/>
    <w:rsid w:val="00B00C64"/>
    <w:rsid w:val="00B159AC"/>
    <w:rsid w:val="00BA4218"/>
    <w:rsid w:val="00BD4648"/>
    <w:rsid w:val="00BE2544"/>
    <w:rsid w:val="00C86CEE"/>
    <w:rsid w:val="00CB57D8"/>
    <w:rsid w:val="00CC66E0"/>
    <w:rsid w:val="00D51B0E"/>
    <w:rsid w:val="00D65B5C"/>
    <w:rsid w:val="00D767A6"/>
    <w:rsid w:val="00D92A0D"/>
    <w:rsid w:val="00DA344A"/>
    <w:rsid w:val="00DC320D"/>
    <w:rsid w:val="00E56796"/>
    <w:rsid w:val="00E77312"/>
    <w:rsid w:val="00E901B6"/>
    <w:rsid w:val="00E95995"/>
    <w:rsid w:val="00ED14E3"/>
    <w:rsid w:val="00F06D21"/>
    <w:rsid w:val="00F21F9B"/>
    <w:rsid w:val="00FA3554"/>
    <w:rsid w:val="00FE02F7"/>
    <w:rsid w:val="00FE7AC8"/>
    <w:rsid w:val="00FF1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72300"/>
  <w15:chartTrackingRefBased/>
  <w15:docId w15:val="{711A95D4-6C95-4FB7-A3A4-B81AF646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085"/>
    <w:pPr>
      <w:spacing w:before="120" w:after="120" w:line="240" w:lineRule="auto"/>
      <w:jc w:val="both"/>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77108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autoRedefine/>
    <w:qFormat/>
    <w:rsid w:val="00771085"/>
    <w:pPr>
      <w:keepNext/>
      <w:numPr>
        <w:ilvl w:val="1"/>
        <w:numId w:val="1"/>
      </w:numPr>
      <w:tabs>
        <w:tab w:val="left" w:pos="567"/>
      </w:tabs>
      <w:spacing w:after="240"/>
      <w:ind w:left="600"/>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085"/>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rsid w:val="00771085"/>
    <w:rPr>
      <w:rFonts w:ascii="Times New Roman" w:eastAsia="Times New Roman" w:hAnsi="Times New Roman" w:cs="Times New Roman"/>
      <w:b/>
      <w:bCs/>
      <w:kern w:val="0"/>
      <w:sz w:val="24"/>
      <w:szCs w:val="24"/>
      <w:u w:val="single"/>
      <w14:ligatures w14:val="none"/>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
    <w:rsid w:val="00771085"/>
    <w:rPr>
      <w:shd w:val="clear" w:color="auto" w:fill="auto"/>
      <w:vertAlign w:val="superscript"/>
    </w:rPr>
  </w:style>
  <w:style w:type="paragraph" w:styleId="FootnoteText">
    <w:name w:val="footnote text"/>
    <w:aliases w:val="Footnote Text Char Char,Footnote Text Char1 Char Char,Footnote Text Char Char Char Char,Footnote Text Char1 Char1,Footnote Text Char Char Char1,Footnote Text Char1 Char Char Char,Footnote Text Char Char Char Char Char"/>
    <w:basedOn w:val="Normal"/>
    <w:link w:val="FootnoteTextChar"/>
    <w:semiHidden/>
    <w:rsid w:val="00771085"/>
    <w:pPr>
      <w:spacing w:before="0" w:after="0"/>
      <w:ind w:left="720" w:hanging="720"/>
    </w:pPr>
    <w:rPr>
      <w:sz w:val="20"/>
      <w:szCs w:val="20"/>
    </w:rPr>
  </w:style>
  <w:style w:type="character" w:customStyle="1" w:styleId="FootnoteTextChar">
    <w:name w:val="Footnote Text Char"/>
    <w:aliases w:val="Footnote Text Char Char Char,Footnote Text Char1 Char Char Char1,Footnote Text Char Char Char Char Char1,Footnote Text Char1 Char1 Char,Footnote Text Char Char Char1 Char,Footnote Text Char1 Char Char Char Char"/>
    <w:basedOn w:val="DefaultParagraphFont"/>
    <w:link w:val="FootnoteText"/>
    <w:semiHidden/>
    <w:rsid w:val="00771085"/>
    <w:rPr>
      <w:rFonts w:ascii="Times New Roman" w:eastAsia="Times New Roman" w:hAnsi="Times New Roman" w:cs="Times New Roman"/>
      <w:kern w:val="0"/>
      <w:sz w:val="20"/>
      <w:szCs w:val="20"/>
      <w14:ligatures w14:val="none"/>
    </w:rPr>
  </w:style>
  <w:style w:type="paragraph" w:customStyle="1" w:styleId="IntrtEEE">
    <w:name w:val="Intérêt EEE"/>
    <w:basedOn w:val="Normal"/>
    <w:next w:val="Normal"/>
    <w:rsid w:val="00771085"/>
    <w:pPr>
      <w:numPr>
        <w:numId w:val="7"/>
      </w:numPr>
      <w:spacing w:before="360" w:after="240"/>
      <w:jc w:val="center"/>
    </w:pPr>
  </w:style>
  <w:style w:type="paragraph" w:customStyle="1" w:styleId="ManualNumPar1">
    <w:name w:val="Manual NumPar 1"/>
    <w:basedOn w:val="Normal"/>
    <w:next w:val="Normal"/>
    <w:rsid w:val="00771085"/>
    <w:pPr>
      <w:ind w:left="850" w:hanging="850"/>
    </w:pPr>
  </w:style>
  <w:style w:type="paragraph" w:customStyle="1" w:styleId="Text1">
    <w:name w:val="Text 1"/>
    <w:basedOn w:val="Normal"/>
    <w:rsid w:val="00771085"/>
    <w:pPr>
      <w:ind w:left="850"/>
    </w:pPr>
  </w:style>
  <w:style w:type="paragraph" w:customStyle="1" w:styleId="Tiret0">
    <w:name w:val="Tiret 0"/>
    <w:basedOn w:val="Normal"/>
    <w:rsid w:val="00771085"/>
    <w:pPr>
      <w:numPr>
        <w:numId w:val="6"/>
      </w:numPr>
    </w:pPr>
  </w:style>
  <w:style w:type="paragraph" w:styleId="TOC2">
    <w:name w:val="toc 2"/>
    <w:basedOn w:val="Normal"/>
    <w:next w:val="Normal"/>
    <w:semiHidden/>
    <w:rsid w:val="00771085"/>
    <w:pPr>
      <w:tabs>
        <w:tab w:val="right" w:leader="dot" w:pos="9071"/>
      </w:tabs>
      <w:spacing w:before="60"/>
      <w:ind w:left="850" w:hanging="850"/>
      <w:jc w:val="left"/>
    </w:pPr>
  </w:style>
  <w:style w:type="paragraph" w:styleId="TOCHeading">
    <w:name w:val="TOC Heading"/>
    <w:basedOn w:val="Normal"/>
    <w:next w:val="Normal"/>
    <w:qFormat/>
    <w:rsid w:val="00771085"/>
    <w:pPr>
      <w:spacing w:after="240"/>
      <w:jc w:val="center"/>
    </w:pPr>
    <w:rPr>
      <w:b/>
      <w:sz w:val="28"/>
    </w:rPr>
  </w:style>
  <w:style w:type="character" w:styleId="Strong">
    <w:name w:val="Strong"/>
    <w:qFormat/>
    <w:rsid w:val="00771085"/>
    <w:rPr>
      <w:rFonts w:cs="Times New Roman"/>
      <w:b/>
      <w:bCs/>
    </w:rPr>
  </w:style>
  <w:style w:type="character" w:customStyle="1" w:styleId="En-tte22">
    <w:name w:val="En-tête #2 (2)_"/>
    <w:link w:val="En-tte220"/>
    <w:rsid w:val="00771085"/>
    <w:rPr>
      <w:sz w:val="23"/>
      <w:szCs w:val="23"/>
      <w:shd w:val="clear" w:color="auto" w:fill="FFFFFF"/>
    </w:rPr>
  </w:style>
  <w:style w:type="paragraph" w:customStyle="1" w:styleId="En-tte220">
    <w:name w:val="En-tête #2 (2)"/>
    <w:basedOn w:val="Normal"/>
    <w:link w:val="En-tte22"/>
    <w:rsid w:val="00771085"/>
    <w:pPr>
      <w:widowControl w:val="0"/>
      <w:shd w:val="clear" w:color="auto" w:fill="FFFFFF"/>
      <w:spacing w:before="1080" w:after="180" w:line="0" w:lineRule="atLeast"/>
      <w:ind w:hanging="860"/>
      <w:outlineLvl w:val="1"/>
    </w:pPr>
    <w:rPr>
      <w:rFonts w:asciiTheme="minorHAnsi" w:eastAsiaTheme="minorHAnsi" w:hAnsiTheme="minorHAnsi" w:cstheme="minorBidi"/>
      <w:kern w:val="2"/>
      <w:sz w:val="23"/>
      <w:szCs w:val="23"/>
      <w14:ligatures w14:val="standardContextual"/>
    </w:rPr>
  </w:style>
  <w:style w:type="character" w:customStyle="1" w:styleId="En-tte22NonPetitesmajuscules">
    <w:name w:val="En-tête #2 (2) + Non Petites majuscules"/>
    <w:rsid w:val="00771085"/>
    <w:rPr>
      <w:rFonts w:ascii="Times New Roman" w:eastAsia="Times New Roman" w:hAnsi="Times New Roman" w:cs="Times New Roman"/>
      <w:b w:val="0"/>
      <w:bCs w:val="0"/>
      <w:i w:val="0"/>
      <w:iCs w:val="0"/>
      <w:smallCaps/>
      <w:strike w:val="0"/>
      <w:color w:val="000000"/>
      <w:spacing w:val="0"/>
      <w:w w:val="100"/>
      <w:position w:val="0"/>
      <w:sz w:val="23"/>
      <w:szCs w:val="23"/>
      <w:u w:val="none"/>
      <w:shd w:val="clear" w:color="auto" w:fill="FFFFFF"/>
      <w:lang w:val="sl"/>
    </w:rPr>
  </w:style>
  <w:style w:type="character" w:customStyle="1" w:styleId="Corpsdutexte">
    <w:name w:val="Corps du texte_"/>
    <w:link w:val="Corpsdutexte0"/>
    <w:rsid w:val="00771085"/>
    <w:rPr>
      <w:sz w:val="23"/>
      <w:szCs w:val="23"/>
      <w:shd w:val="clear" w:color="auto" w:fill="FFFFFF"/>
    </w:rPr>
  </w:style>
  <w:style w:type="paragraph" w:customStyle="1" w:styleId="Corpsdutexte0">
    <w:name w:val="Corps du texte"/>
    <w:basedOn w:val="Normal"/>
    <w:link w:val="Corpsdutexte"/>
    <w:rsid w:val="00771085"/>
    <w:pPr>
      <w:widowControl w:val="0"/>
      <w:shd w:val="clear" w:color="auto" w:fill="FFFFFF"/>
      <w:spacing w:before="180" w:after="180" w:line="283" w:lineRule="exact"/>
      <w:ind w:hanging="860"/>
    </w:pPr>
    <w:rPr>
      <w:rFonts w:asciiTheme="minorHAnsi" w:eastAsiaTheme="minorHAnsi" w:hAnsiTheme="minorHAnsi" w:cstheme="minorBidi"/>
      <w:kern w:val="2"/>
      <w:sz w:val="23"/>
      <w:szCs w:val="23"/>
      <w14:ligatures w14:val="standardContextual"/>
    </w:rPr>
  </w:style>
  <w:style w:type="paragraph" w:styleId="BalloonText">
    <w:name w:val="Balloon Text"/>
    <w:basedOn w:val="Normal"/>
    <w:link w:val="BalloonTextChar"/>
    <w:uiPriority w:val="99"/>
    <w:semiHidden/>
    <w:unhideWhenUsed/>
    <w:rsid w:val="00771085"/>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085"/>
    <w:rPr>
      <w:rFonts w:ascii="Tahoma" w:eastAsia="Times New Roman" w:hAnsi="Tahoma" w:cs="Tahoma"/>
      <w:kern w:val="0"/>
      <w:sz w:val="16"/>
      <w:szCs w:val="16"/>
      <w14:ligatures w14:val="none"/>
    </w:rPr>
  </w:style>
  <w:style w:type="character" w:customStyle="1" w:styleId="Bodytext2">
    <w:name w:val="Body text (2)_"/>
    <w:basedOn w:val="DefaultParagraphFont"/>
    <w:link w:val="Bodytext20"/>
    <w:rsid w:val="00771085"/>
    <w:rPr>
      <w:b/>
      <w:bCs/>
      <w:shd w:val="clear" w:color="auto" w:fill="FFFFFF"/>
    </w:rPr>
  </w:style>
  <w:style w:type="paragraph" w:customStyle="1" w:styleId="Bodytext20">
    <w:name w:val="Body text (2)"/>
    <w:basedOn w:val="Normal"/>
    <w:link w:val="Bodytext2"/>
    <w:rsid w:val="00771085"/>
    <w:pPr>
      <w:widowControl w:val="0"/>
      <w:shd w:val="clear" w:color="auto" w:fill="FFFFFF"/>
      <w:spacing w:before="900" w:after="0" w:line="394" w:lineRule="exact"/>
      <w:ind w:hanging="880"/>
    </w:pPr>
    <w:rPr>
      <w:rFonts w:asciiTheme="minorHAnsi" w:eastAsiaTheme="minorHAnsi" w:hAnsiTheme="minorHAnsi" w:cstheme="minorBidi"/>
      <w:b/>
      <w:bCs/>
      <w:kern w:val="2"/>
      <w:sz w:val="22"/>
      <w:szCs w:val="22"/>
      <w14:ligatures w14:val="standardContextual"/>
    </w:rPr>
  </w:style>
  <w:style w:type="character" w:customStyle="1" w:styleId="Bodytext2Spacing1pt">
    <w:name w:val="Body text (2) + Spacing 1 pt"/>
    <w:basedOn w:val="Bodytext2"/>
    <w:rsid w:val="00771085"/>
    <w:rPr>
      <w:rFonts w:ascii="Times New Roman" w:eastAsia="Times New Roman" w:hAnsi="Times New Roman" w:cs="Times New Roman"/>
      <w:b/>
      <w:bCs/>
      <w:i w:val="0"/>
      <w:iCs w:val="0"/>
      <w:smallCaps w:val="0"/>
      <w:strike w:val="0"/>
      <w:color w:val="000000"/>
      <w:spacing w:val="30"/>
      <w:w w:val="100"/>
      <w:position w:val="0"/>
      <w:sz w:val="22"/>
      <w:szCs w:val="22"/>
      <w:u w:val="none"/>
      <w:shd w:val="clear" w:color="auto" w:fill="FFFFFF"/>
      <w:lang w:val="en-US" w:eastAsia="en-US" w:bidi="en-US"/>
    </w:rPr>
  </w:style>
  <w:style w:type="character" w:styleId="Hyperlink">
    <w:name w:val="Hyperlink"/>
    <w:basedOn w:val="DefaultParagraphFont"/>
    <w:uiPriority w:val="99"/>
    <w:unhideWhenUsed/>
    <w:rsid w:val="00771085"/>
    <w:rPr>
      <w:color w:val="0563C1" w:themeColor="hyperlink"/>
      <w:u w:val="single"/>
    </w:rPr>
  </w:style>
  <w:style w:type="character" w:styleId="CommentReference">
    <w:name w:val="annotation reference"/>
    <w:basedOn w:val="DefaultParagraphFont"/>
    <w:uiPriority w:val="99"/>
    <w:semiHidden/>
    <w:unhideWhenUsed/>
    <w:rsid w:val="00771085"/>
    <w:rPr>
      <w:sz w:val="16"/>
      <w:szCs w:val="16"/>
    </w:rPr>
  </w:style>
  <w:style w:type="paragraph" w:styleId="CommentText">
    <w:name w:val="annotation text"/>
    <w:basedOn w:val="Normal"/>
    <w:link w:val="CommentTextChar"/>
    <w:uiPriority w:val="99"/>
    <w:unhideWhenUsed/>
    <w:rsid w:val="00771085"/>
    <w:pPr>
      <w:widowControl w:val="0"/>
      <w:spacing w:before="0" w:after="0"/>
      <w:jc w:val="left"/>
    </w:pPr>
    <w:rPr>
      <w:color w:val="000000"/>
      <w:sz w:val="20"/>
      <w:szCs w:val="20"/>
      <w:lang w:val="en-US" w:bidi="en-US"/>
    </w:rPr>
  </w:style>
  <w:style w:type="character" w:customStyle="1" w:styleId="CommentTextChar">
    <w:name w:val="Comment Text Char"/>
    <w:basedOn w:val="DefaultParagraphFont"/>
    <w:link w:val="CommentText"/>
    <w:uiPriority w:val="99"/>
    <w:rsid w:val="00771085"/>
    <w:rPr>
      <w:rFonts w:ascii="Times New Roman" w:eastAsia="Times New Roman" w:hAnsi="Times New Roman" w:cs="Times New Roman"/>
      <w:color w:val="000000"/>
      <w:kern w:val="0"/>
      <w:sz w:val="20"/>
      <w:szCs w:val="20"/>
      <w:lang w:val="en-US" w:bidi="en-US"/>
      <w14:ligatures w14:val="none"/>
    </w:rPr>
  </w:style>
  <w:style w:type="paragraph" w:customStyle="1" w:styleId="Nomdelinstitution">
    <w:name w:val="Nom de l'institution"/>
    <w:basedOn w:val="Normal"/>
    <w:next w:val="Normal"/>
    <w:rsid w:val="00771085"/>
    <w:pPr>
      <w:spacing w:before="0" w:after="0"/>
      <w:jc w:val="left"/>
    </w:pPr>
    <w:rPr>
      <w:rFonts w:ascii="Arial" w:hAnsi="Arial" w:cs="Arial"/>
    </w:rPr>
  </w:style>
  <w:style w:type="paragraph" w:customStyle="1" w:styleId="Rfrenceinterne">
    <w:name w:val="Référence interne"/>
    <w:basedOn w:val="Normal"/>
    <w:next w:val="Normal"/>
    <w:rsid w:val="00771085"/>
    <w:pPr>
      <w:spacing w:before="0" w:after="0"/>
      <w:ind w:left="5103"/>
      <w:jc w:val="left"/>
    </w:pPr>
  </w:style>
  <w:style w:type="paragraph" w:styleId="ListParagraph">
    <w:name w:val="List Paragraph"/>
    <w:basedOn w:val="Normal"/>
    <w:qFormat/>
    <w:rsid w:val="00771085"/>
    <w:pPr>
      <w:ind w:left="720"/>
      <w:contextualSpacing/>
    </w:pPr>
  </w:style>
  <w:style w:type="paragraph" w:styleId="CommentSubject">
    <w:name w:val="annotation subject"/>
    <w:basedOn w:val="CommentText"/>
    <w:next w:val="CommentText"/>
    <w:link w:val="CommentSubjectChar"/>
    <w:uiPriority w:val="99"/>
    <w:semiHidden/>
    <w:unhideWhenUsed/>
    <w:rsid w:val="00771085"/>
    <w:pPr>
      <w:widowControl/>
      <w:spacing w:before="120" w:after="120"/>
      <w:jc w:val="both"/>
    </w:pPr>
    <w:rPr>
      <w:b/>
      <w:bCs/>
      <w:color w:val="auto"/>
      <w:lang w:val="en-GB" w:bidi="ar-SA"/>
    </w:rPr>
  </w:style>
  <w:style w:type="character" w:customStyle="1" w:styleId="CommentSubjectChar">
    <w:name w:val="Comment Subject Char"/>
    <w:basedOn w:val="CommentTextChar"/>
    <w:link w:val="CommentSubject"/>
    <w:uiPriority w:val="99"/>
    <w:semiHidden/>
    <w:rsid w:val="00771085"/>
    <w:rPr>
      <w:rFonts w:ascii="Times New Roman" w:eastAsia="Times New Roman" w:hAnsi="Times New Roman" w:cs="Times New Roman"/>
      <w:b/>
      <w:bCs/>
      <w:color w:val="000000"/>
      <w:kern w:val="0"/>
      <w:sz w:val="20"/>
      <w:szCs w:val="20"/>
      <w:lang w:val="en-US" w:bidi="en-US"/>
      <w14:ligatures w14:val="none"/>
    </w:rPr>
  </w:style>
  <w:style w:type="paragraph" w:styleId="NormalWeb">
    <w:name w:val="Normal (Web)"/>
    <w:basedOn w:val="Normal"/>
    <w:unhideWhenUsed/>
    <w:rsid w:val="00771085"/>
    <w:pPr>
      <w:spacing w:before="100" w:beforeAutospacing="1" w:after="100" w:afterAutospacing="1"/>
      <w:jc w:val="left"/>
    </w:pPr>
    <w:rPr>
      <w:lang w:eastAsia="en-GB"/>
    </w:rPr>
  </w:style>
  <w:style w:type="character" w:styleId="FollowedHyperlink">
    <w:name w:val="FollowedHyperlink"/>
    <w:basedOn w:val="DefaultParagraphFont"/>
    <w:uiPriority w:val="99"/>
    <w:semiHidden/>
    <w:unhideWhenUsed/>
    <w:rsid w:val="00771085"/>
    <w:rPr>
      <w:color w:val="954F72" w:themeColor="followedHyperlink"/>
      <w:u w:val="single"/>
    </w:rPr>
  </w:style>
  <w:style w:type="paragraph" w:styleId="Revision">
    <w:name w:val="Revision"/>
    <w:hidden/>
    <w:uiPriority w:val="99"/>
    <w:semiHidden/>
    <w:rsid w:val="00771085"/>
    <w:pPr>
      <w:spacing w:after="0"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771085"/>
    <w:pPr>
      <w:tabs>
        <w:tab w:val="center" w:pos="4680"/>
        <w:tab w:val="right" w:pos="9360"/>
      </w:tabs>
      <w:spacing w:before="0" w:after="0"/>
    </w:pPr>
  </w:style>
  <w:style w:type="character" w:customStyle="1" w:styleId="HeaderChar">
    <w:name w:val="Header Char"/>
    <w:basedOn w:val="DefaultParagraphFont"/>
    <w:link w:val="Header"/>
    <w:uiPriority w:val="99"/>
    <w:rsid w:val="00771085"/>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771085"/>
    <w:pPr>
      <w:tabs>
        <w:tab w:val="center" w:pos="4680"/>
        <w:tab w:val="right" w:pos="9360"/>
      </w:tabs>
      <w:spacing w:before="0" w:after="0"/>
    </w:pPr>
  </w:style>
  <w:style w:type="character" w:customStyle="1" w:styleId="FooterChar">
    <w:name w:val="Footer Char"/>
    <w:basedOn w:val="DefaultParagraphFont"/>
    <w:link w:val="Footer"/>
    <w:uiPriority w:val="99"/>
    <w:rsid w:val="00771085"/>
    <w:rPr>
      <w:rFonts w:ascii="Times New Roman" w:eastAsia="Times New Roman" w:hAnsi="Times New Roman" w:cs="Times New Roman"/>
      <w:kern w:val="0"/>
      <w:sz w:val="24"/>
      <w:szCs w:val="24"/>
      <w14:ligatures w14:val="none"/>
    </w:rPr>
  </w:style>
  <w:style w:type="character" w:customStyle="1" w:styleId="UnresolvedMention1">
    <w:name w:val="Unresolved Mention1"/>
    <w:basedOn w:val="DefaultParagraphFont"/>
    <w:uiPriority w:val="99"/>
    <w:semiHidden/>
    <w:unhideWhenUsed/>
    <w:rsid w:val="00771085"/>
    <w:rPr>
      <w:color w:val="605E5C"/>
      <w:shd w:val="clear" w:color="auto" w:fill="E1DFDD"/>
    </w:rPr>
  </w:style>
  <w:style w:type="paragraph" w:customStyle="1" w:styleId="ZFlag">
    <w:name w:val="Z_Flag"/>
    <w:basedOn w:val="Normal"/>
    <w:next w:val="Normal"/>
    <w:uiPriority w:val="99"/>
    <w:semiHidden/>
    <w:rsid w:val="00B159AC"/>
    <w:pPr>
      <w:widowControl w:val="0"/>
      <w:spacing w:before="0" w:after="0"/>
      <w:ind w:right="85"/>
    </w:pPr>
    <w:rPr>
      <w:rFonts w:ascii="Arial" w:hAnsi="Arial"/>
      <w:szCs w:val="20"/>
      <w:lang w:val="fr-BE" w:eastAsia="fr-BE"/>
    </w:rPr>
  </w:style>
  <w:style w:type="paragraph" w:customStyle="1" w:styleId="ZCom">
    <w:name w:val="Z_Com"/>
    <w:basedOn w:val="Normal"/>
    <w:next w:val="Normal"/>
    <w:uiPriority w:val="99"/>
    <w:semiHidden/>
    <w:rsid w:val="00B159AC"/>
    <w:pPr>
      <w:widowControl w:val="0"/>
      <w:spacing w:before="90" w:after="0"/>
      <w:ind w:right="85"/>
    </w:pPr>
    <w:rPr>
      <w:rFonts w:ascii="Arial" w:hAnsi="Arial"/>
      <w:szCs w:val="20"/>
      <w:lang w:val="fr-BE" w:eastAsia="fr-BE"/>
    </w:rPr>
  </w:style>
  <w:style w:type="paragraph" w:customStyle="1" w:styleId="ZDGName">
    <w:name w:val="Z_DGName"/>
    <w:basedOn w:val="Normal"/>
    <w:uiPriority w:val="99"/>
    <w:semiHidden/>
    <w:rsid w:val="00B159AC"/>
    <w:pPr>
      <w:widowControl w:val="0"/>
      <w:spacing w:before="0" w:after="0"/>
      <w:ind w:right="85"/>
      <w:jc w:val="left"/>
    </w:pPr>
    <w:rPr>
      <w:rFonts w:ascii="Arial" w:hAnsi="Arial"/>
      <w:sz w:val="16"/>
      <w:szCs w:val="20"/>
      <w:lang w:val="fr-BE" w:eastAsia="fr-BE"/>
    </w:rPr>
  </w:style>
  <w:style w:type="paragraph" w:styleId="ListNumber4">
    <w:name w:val="List Number 4"/>
    <w:basedOn w:val="Normal"/>
    <w:rsid w:val="00B159AC"/>
    <w:pPr>
      <w:numPr>
        <w:numId w:val="32"/>
      </w:numPr>
      <w:spacing w:before="0" w:after="240"/>
    </w:pPr>
    <w:rPr>
      <w:szCs w:val="20"/>
      <w:lang w:val="fr-BE" w:eastAsia="fr-BE"/>
    </w:rPr>
  </w:style>
  <w:style w:type="paragraph" w:customStyle="1" w:styleId="ListNumber4Level2">
    <w:name w:val="List Number 4 (Level 2)"/>
    <w:basedOn w:val="Normal"/>
    <w:rsid w:val="00B159AC"/>
    <w:pPr>
      <w:numPr>
        <w:ilvl w:val="1"/>
        <w:numId w:val="32"/>
      </w:numPr>
      <w:spacing w:before="0" w:after="240"/>
    </w:pPr>
    <w:rPr>
      <w:szCs w:val="20"/>
      <w:lang w:val="fr-BE" w:eastAsia="fr-BE"/>
    </w:rPr>
  </w:style>
  <w:style w:type="paragraph" w:customStyle="1" w:styleId="ListNumber4Level3">
    <w:name w:val="List Number 4 (Level 3)"/>
    <w:basedOn w:val="Normal"/>
    <w:semiHidden/>
    <w:unhideWhenUsed/>
    <w:rsid w:val="00B159AC"/>
    <w:pPr>
      <w:numPr>
        <w:ilvl w:val="2"/>
        <w:numId w:val="32"/>
      </w:numPr>
      <w:spacing w:before="0" w:after="240"/>
    </w:pPr>
    <w:rPr>
      <w:szCs w:val="20"/>
      <w:lang w:val="fr-BE" w:eastAsia="fr-BE"/>
    </w:rPr>
  </w:style>
  <w:style w:type="paragraph" w:customStyle="1" w:styleId="ListNumber4Level4">
    <w:name w:val="List Number 4 (Level 4)"/>
    <w:basedOn w:val="Normal"/>
    <w:semiHidden/>
    <w:unhideWhenUsed/>
    <w:rsid w:val="00B159AC"/>
    <w:pPr>
      <w:numPr>
        <w:ilvl w:val="3"/>
        <w:numId w:val="32"/>
      </w:numPr>
      <w:spacing w:before="0" w:after="240"/>
    </w:pPr>
    <w:rPr>
      <w:szCs w:val="20"/>
      <w:lang w:val="fr-BE"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49536">
      <w:bodyDiv w:val="1"/>
      <w:marLeft w:val="0"/>
      <w:marRight w:val="0"/>
      <w:marTop w:val="0"/>
      <w:marBottom w:val="0"/>
      <w:divBdr>
        <w:top w:val="none" w:sz="0" w:space="0" w:color="auto"/>
        <w:left w:val="none" w:sz="0" w:space="0" w:color="auto"/>
        <w:bottom w:val="none" w:sz="0" w:space="0" w:color="auto"/>
        <w:right w:val="none" w:sz="0" w:space="0" w:color="auto"/>
      </w:divBdr>
    </w:div>
    <w:div w:id="998457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uropass.europa.eu/select-language?destination=/node/1" TargetMode="External"/><Relationship Id="rId13" Type="http://schemas.openxmlformats.org/officeDocument/2006/relationships/hyperlink" Target="https://eur-lex.europa.eu/legal-content/EN/TXT/?qid=1548093747090&amp;uri=CELEX:32017D004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lex.europa.eu/legal-content/EN/TXT/?uri=uriserv:OJ.L_.2018.295.01.0039.01.ENG&amp;toc=OJ:L:2018:295:TOC" TargetMode="External"/><Relationship Id="rId17" Type="http://schemas.openxmlformats.org/officeDocument/2006/relationships/hyperlink" Target="http://ec.europa.eu/dpo-register" TargetMode="External"/><Relationship Id="rId2" Type="http://schemas.openxmlformats.org/officeDocument/2006/relationships/numbering" Target="numbering.xml"/><Relationship Id="rId16" Type="http://schemas.openxmlformats.org/officeDocument/2006/relationships/hyperlink" Target="mailto:edps@edps.europa.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legal-content/EN/TXT/?uri=uriserv:OJ.L_.2018.295.01.0039.01.ENG&amp;toc=OJ:L:2018:295:TOC" TargetMode="External"/><Relationship Id="rId5" Type="http://schemas.openxmlformats.org/officeDocument/2006/relationships/webSettings" Target="webSettings.xml"/><Relationship Id="rId15" Type="http://schemas.openxmlformats.org/officeDocument/2006/relationships/hyperlink" Target="mailto:DATA-PROTECTION-OFFICER@ec.europa.eu" TargetMode="External"/><Relationship Id="rId10" Type="http://schemas.openxmlformats.org/officeDocument/2006/relationships/hyperlink" Target="https://eur-lex.europa.eu/legal-content/EN/TXT/?uri=uriserv:OJ.L_.2018.295.01.0039.01.ENG&amp;toc=OJ:L:2018:295:TO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E-STECF-APPLICATIONS-2024@ec.europa.eu" TargetMode="External"/><Relationship Id="rId14" Type="http://schemas.openxmlformats.org/officeDocument/2006/relationships/hyperlink" Target="mailto:SG-EXPERT-GROUPS@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EA395-4C78-4CDD-B2E0-ABAA682EB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7818</Words>
  <Characters>42532</Characters>
  <Application>Microsoft Office Word</Application>
  <DocSecurity>4</DocSecurity>
  <Lines>1037</Lines>
  <Paragraphs>572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49778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SADOWSKA Agnieszka (MARE)</dc:creator>
  <cp:keywords/>
  <dc:description/>
  <cp:lastModifiedBy>VERHEYEN Francoise (MARE)</cp:lastModifiedBy>
  <cp:revision>2</cp:revision>
  <dcterms:created xsi:type="dcterms:W3CDTF">2024-11-26T19:10:00Z</dcterms:created>
  <dcterms:modified xsi:type="dcterms:W3CDTF">2024-11-26T19:10:00Z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2024-08-22T19:22:19Z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02dbff4d-d33e-4670-9f20-8e07257e0dde</vt:lpwstr>
  </property>
  <property fmtid="{D5CDD505-2E9C-101B-9397-08002B2CF9AE}" pid="8" name="MSIP_Label_6bd9ddd1-4d20-43f6-abfa-fc3c07406f94_ContentBits">
    <vt:lpwstr>0</vt:lpwstr>
  </property>
</Properties>
</file>