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5AB2" w14:textId="77777777" w:rsidR="00C045B8" w:rsidRPr="00702D2C" w:rsidRDefault="00C045B8" w:rsidP="00702D2C">
      <w:pPr>
        <w:jc w:val="center"/>
        <w:rPr>
          <w:b/>
          <w:sz w:val="40"/>
          <w:szCs w:val="40"/>
        </w:rPr>
      </w:pPr>
      <w:r w:rsidRPr="00702D2C">
        <w:rPr>
          <w:b/>
          <w:sz w:val="40"/>
          <w:szCs w:val="40"/>
        </w:rPr>
        <w:t xml:space="preserve">Call for expressions of </w:t>
      </w:r>
      <w:proofErr w:type="gramStart"/>
      <w:r w:rsidRPr="00702D2C">
        <w:rPr>
          <w:b/>
          <w:sz w:val="40"/>
          <w:szCs w:val="40"/>
        </w:rPr>
        <w:t>interest</w:t>
      </w:r>
      <w:proofErr w:type="gramEnd"/>
    </w:p>
    <w:p w14:paraId="4017D5E0" w14:textId="77777777" w:rsidR="00ED2437" w:rsidRDefault="00ED2437" w:rsidP="00ED2437"/>
    <w:p w14:paraId="6D74C757" w14:textId="77777777" w:rsidR="00C045B8" w:rsidRPr="00ED2437" w:rsidRDefault="00C045B8" w:rsidP="00ED2437">
      <w:pPr>
        <w:rPr>
          <w:b/>
        </w:rPr>
      </w:pPr>
      <w:r w:rsidRPr="00ED2437">
        <w:rPr>
          <w:b/>
        </w:rPr>
        <w:t>1. Contracting authority</w:t>
      </w:r>
    </w:p>
    <w:p w14:paraId="3410540F" w14:textId="77777777" w:rsidR="00C045B8" w:rsidRDefault="00C045B8" w:rsidP="00ED2437">
      <w:r>
        <w:t>European Commission</w:t>
      </w:r>
    </w:p>
    <w:p w14:paraId="71759C3D" w14:textId="77777777" w:rsidR="00C045B8" w:rsidRDefault="00C045B8" w:rsidP="00ED2437">
      <w:r>
        <w:t>Directorate-General for Regional and Urban Policy</w:t>
      </w:r>
    </w:p>
    <w:p w14:paraId="47F7B35D" w14:textId="77777777" w:rsidR="00C045B8" w:rsidRPr="00906F68" w:rsidRDefault="247991EC" w:rsidP="5FC6FC27">
      <w:pPr>
        <w:rPr>
          <w:lang w:val="fr-BE"/>
        </w:rPr>
      </w:pPr>
      <w:r w:rsidRPr="00906F68">
        <w:rPr>
          <w:lang w:val="fr-BE"/>
        </w:rPr>
        <w:t>B-1049 Brussels</w:t>
      </w:r>
    </w:p>
    <w:p w14:paraId="04A8E383" w14:textId="4C7E0BB7" w:rsidR="00C045B8" w:rsidRPr="00906F68" w:rsidRDefault="247991EC" w:rsidP="2DEAF695">
      <w:pPr>
        <w:rPr>
          <w:lang w:val="fr-BE"/>
        </w:rPr>
      </w:pPr>
      <w:proofErr w:type="gramStart"/>
      <w:r w:rsidRPr="2DEAF695">
        <w:rPr>
          <w:lang w:val="fr-BE"/>
        </w:rPr>
        <w:t>Email:</w:t>
      </w:r>
      <w:proofErr w:type="gramEnd"/>
      <w:r w:rsidRPr="2DEAF695">
        <w:rPr>
          <w:lang w:val="fr-BE"/>
        </w:rPr>
        <w:t xml:space="preserve"> </w:t>
      </w:r>
      <w:r w:rsidR="4E521D7E" w:rsidRPr="2DEAF695">
        <w:rPr>
          <w:lang w:val="fr-BE"/>
        </w:rPr>
        <w:t>REGIO-NEB-Experts@ec.europa.eu</w:t>
      </w:r>
    </w:p>
    <w:p w14:paraId="4AAAF0AD" w14:textId="2B7E330E" w:rsidR="00C045B8" w:rsidRPr="00CA76E0" w:rsidRDefault="247991EC" w:rsidP="00ED2437">
      <w:pPr>
        <w:pStyle w:val="Heading1"/>
        <w:rPr>
          <w:lang w:val="fr-BE"/>
        </w:rPr>
      </w:pPr>
      <w:r w:rsidRPr="00CA76E0">
        <w:rPr>
          <w:lang w:val="fr-BE"/>
        </w:rPr>
        <w:t xml:space="preserve">2. </w:t>
      </w:r>
      <w:proofErr w:type="spellStart"/>
      <w:r w:rsidR="208F25DC" w:rsidRPr="00CA76E0">
        <w:rPr>
          <w:lang w:val="fr-BE"/>
        </w:rPr>
        <w:t>Context</w:t>
      </w:r>
      <w:proofErr w:type="spellEnd"/>
    </w:p>
    <w:p w14:paraId="4737E055" w14:textId="0F4BC320" w:rsidR="45CC82E9" w:rsidRPr="006C67BD" w:rsidRDefault="6A6D52B9" w:rsidP="5FC6FC27">
      <w:r w:rsidRPr="006C67BD">
        <w:t>The objective of this call for expressions of interest is to set up a list of external experts to evaluate applications participating in the 202</w:t>
      </w:r>
      <w:r w:rsidR="00C81CC3" w:rsidRPr="006C67BD">
        <w:t>4</w:t>
      </w:r>
      <w:r w:rsidRPr="006C67BD">
        <w:t xml:space="preserve"> edition of the New European Bauhaus Prize</w:t>
      </w:r>
      <w:r w:rsidR="008D01E8" w:rsidRPr="006C67BD">
        <w:t>s</w:t>
      </w:r>
      <w:r w:rsidRPr="006C67BD">
        <w:t xml:space="preserve"> competition.</w:t>
      </w:r>
      <w:r w:rsidR="00730559" w:rsidRPr="006C67BD">
        <w:rPr>
          <w:rStyle w:val="FootnoteReference"/>
        </w:rPr>
        <w:footnoteReference w:id="1"/>
      </w:r>
      <w:r w:rsidRPr="006C67BD">
        <w:t xml:space="preserve"> </w:t>
      </w:r>
    </w:p>
    <w:p w14:paraId="13BB21C5" w14:textId="5C121639" w:rsidR="008D01E8" w:rsidRPr="006C67BD" w:rsidRDefault="5C4E4396" w:rsidP="5FC6FC27">
      <w:pPr>
        <w:rPr>
          <w:rFonts w:eastAsia="Times New Roman" w:cs="Times New Roman"/>
        </w:rPr>
      </w:pPr>
      <w:r w:rsidRPr="006C67BD">
        <w:t xml:space="preserve">This call </w:t>
      </w:r>
      <w:r w:rsidR="53317854" w:rsidRPr="006C67BD">
        <w:t>aims</w:t>
      </w:r>
      <w:r w:rsidRPr="006C67BD">
        <w:t xml:space="preserve"> </w:t>
      </w:r>
      <w:r w:rsidR="57FBA128" w:rsidRPr="006C67BD">
        <w:t>to select</w:t>
      </w:r>
      <w:r w:rsidRPr="006C67BD">
        <w:t xml:space="preserve"> experts able to assess the applications from the angle of </w:t>
      </w:r>
      <w:r w:rsidR="008D01E8" w:rsidRPr="006C67BD">
        <w:rPr>
          <w:b/>
          <w:bCs/>
        </w:rPr>
        <w:t xml:space="preserve">six </w:t>
      </w:r>
      <w:r w:rsidRPr="006C67BD">
        <w:rPr>
          <w:rFonts w:eastAsia="Times New Roman" w:cs="Times New Roman"/>
          <w:b/>
          <w:bCs/>
        </w:rPr>
        <w:t>fields</w:t>
      </w:r>
      <w:r w:rsidR="008D01E8" w:rsidRPr="006C67BD">
        <w:rPr>
          <w:rFonts w:eastAsia="Times New Roman" w:cs="Times New Roman"/>
          <w:b/>
          <w:bCs/>
        </w:rPr>
        <w:t>,</w:t>
      </w:r>
      <w:r w:rsidRPr="006C67BD">
        <w:rPr>
          <w:rFonts w:eastAsia="Times New Roman" w:cs="Times New Roman"/>
          <w:b/>
          <w:bCs/>
        </w:rPr>
        <w:t xml:space="preserve"> </w:t>
      </w:r>
      <w:r w:rsidRPr="006C67BD">
        <w:rPr>
          <w:rFonts w:eastAsia="Times New Roman" w:cs="Times New Roman"/>
        </w:rPr>
        <w:t xml:space="preserve">based on the </w:t>
      </w:r>
      <w:r w:rsidR="008D01E8" w:rsidRPr="006C67BD">
        <w:rPr>
          <w:rFonts w:eastAsia="Times New Roman" w:cs="Times New Roman"/>
        </w:rPr>
        <w:t xml:space="preserve">three </w:t>
      </w:r>
      <w:r w:rsidRPr="006C67BD">
        <w:rPr>
          <w:rFonts w:eastAsia="Times New Roman" w:cs="Times New Roman"/>
        </w:rPr>
        <w:t>values</w:t>
      </w:r>
      <w:r w:rsidR="008D01E8" w:rsidRPr="006C67BD">
        <w:rPr>
          <w:rFonts w:eastAsia="Times New Roman" w:cs="Times New Roman"/>
        </w:rPr>
        <w:t xml:space="preserve"> and three working principles</w:t>
      </w:r>
      <w:r w:rsidRPr="006C67BD">
        <w:rPr>
          <w:rFonts w:eastAsia="Times New Roman" w:cs="Times New Roman"/>
        </w:rPr>
        <w:t xml:space="preserve"> of the New European Bauhaus</w:t>
      </w:r>
      <w:r w:rsidR="6524A88A" w:rsidRPr="006C67BD">
        <w:rPr>
          <w:rFonts w:eastAsia="Times New Roman" w:cs="Times New Roman"/>
        </w:rPr>
        <w:t xml:space="preserve"> (NEB</w:t>
      </w:r>
      <w:r w:rsidR="00730559" w:rsidRPr="006C67BD">
        <w:rPr>
          <w:rFonts w:eastAsia="Times New Roman" w:cs="Times New Roman"/>
        </w:rPr>
        <w:t>)</w:t>
      </w:r>
      <w:r w:rsidR="008D01E8" w:rsidRPr="006C67BD">
        <w:rPr>
          <w:rFonts w:eastAsia="Times New Roman" w:cs="Times New Roman"/>
        </w:rPr>
        <w:t>.</w:t>
      </w:r>
      <w:r w:rsidR="45CC82E9" w:rsidRPr="006C67BD">
        <w:rPr>
          <w:rStyle w:val="FootnoteReference"/>
          <w:rFonts w:eastAsia="Times New Roman" w:cs="Times New Roman"/>
        </w:rPr>
        <w:footnoteReference w:id="2"/>
      </w:r>
    </w:p>
    <w:p w14:paraId="20678EE0" w14:textId="3CEB829E" w:rsidR="45CC82E9" w:rsidRPr="006C67BD" w:rsidRDefault="008D01E8" w:rsidP="00FE1293">
      <w:pPr>
        <w:pStyle w:val="ListParagraph"/>
        <w:numPr>
          <w:ilvl w:val="0"/>
          <w:numId w:val="25"/>
        </w:numPr>
        <w:rPr>
          <w:rFonts w:eastAsia="Times New Roman" w:cs="Times New Roman"/>
        </w:rPr>
      </w:pPr>
      <w:r w:rsidRPr="006C67BD">
        <w:rPr>
          <w:rFonts w:eastAsia="Times New Roman" w:cs="Times New Roman"/>
        </w:rPr>
        <w:t>NEB values:</w:t>
      </w:r>
    </w:p>
    <w:p w14:paraId="0BBED501" w14:textId="2859EE73" w:rsidR="45CC82E9" w:rsidRPr="006C67BD" w:rsidRDefault="70C2EC29" w:rsidP="79711469">
      <w:pPr>
        <w:pStyle w:val="ListParagraph"/>
        <w:numPr>
          <w:ilvl w:val="0"/>
          <w:numId w:val="12"/>
        </w:numPr>
        <w:rPr>
          <w:rFonts w:eastAsia="Times New Roman" w:cs="Times New Roman"/>
        </w:rPr>
      </w:pPr>
      <w:r w:rsidRPr="006C67BD">
        <w:rPr>
          <w:rFonts w:eastAsia="Times New Roman" w:cs="Times New Roman"/>
          <w:b/>
          <w:bCs/>
        </w:rPr>
        <w:t xml:space="preserve">Sustainability </w:t>
      </w:r>
      <w:r w:rsidRPr="006C67BD">
        <w:rPr>
          <w:rFonts w:eastAsia="Times New Roman" w:cs="Times New Roman"/>
        </w:rPr>
        <w:t>(understood as environmental sustainability</w:t>
      </w:r>
      <w:r w:rsidR="20F69FD0" w:rsidRPr="006C67BD">
        <w:rPr>
          <w:rFonts w:eastAsia="Times New Roman" w:cs="Times New Roman"/>
        </w:rPr>
        <w:t>, including</w:t>
      </w:r>
      <w:r w:rsidR="44AA21D6" w:rsidRPr="006C67BD">
        <w:rPr>
          <w:rFonts w:eastAsia="Times New Roman" w:cs="Times New Roman"/>
        </w:rPr>
        <w:t xml:space="preserve"> climate</w:t>
      </w:r>
      <w:r w:rsidR="68E3DC76" w:rsidRPr="006C67BD">
        <w:rPr>
          <w:rFonts w:eastAsia="Times New Roman" w:cs="Times New Roman"/>
        </w:rPr>
        <w:t xml:space="preserve"> issues</w:t>
      </w:r>
      <w:r w:rsidR="44AA21D6" w:rsidRPr="006C67BD">
        <w:rPr>
          <w:rFonts w:eastAsia="Times New Roman" w:cs="Times New Roman"/>
        </w:rPr>
        <w:t>, circularity, biodiversity</w:t>
      </w:r>
      <w:r w:rsidR="00287391" w:rsidRPr="006C67BD">
        <w:rPr>
          <w:rFonts w:eastAsia="Times New Roman" w:cs="Times New Roman"/>
        </w:rPr>
        <w:t>,</w:t>
      </w:r>
      <w:r w:rsidR="44AA21D6" w:rsidRPr="006C67BD">
        <w:rPr>
          <w:rFonts w:eastAsia="Times New Roman" w:cs="Times New Roman"/>
        </w:rPr>
        <w:t xml:space="preserve"> etc</w:t>
      </w:r>
      <w:r w:rsidR="6489DF0A" w:rsidRPr="006C67BD">
        <w:rPr>
          <w:rFonts w:eastAsia="Times New Roman" w:cs="Times New Roman"/>
        </w:rPr>
        <w:t>.</w:t>
      </w:r>
      <w:proofErr w:type="gramStart"/>
      <w:r w:rsidRPr="006C67BD">
        <w:rPr>
          <w:rFonts w:eastAsia="Times New Roman" w:cs="Times New Roman"/>
        </w:rPr>
        <w:t>)</w:t>
      </w:r>
      <w:r w:rsidR="00F6785C" w:rsidRPr="006C67BD">
        <w:rPr>
          <w:rFonts w:eastAsia="Times New Roman" w:cs="Times New Roman"/>
        </w:rPr>
        <w:t>;</w:t>
      </w:r>
      <w:proofErr w:type="gramEnd"/>
    </w:p>
    <w:p w14:paraId="03918396" w14:textId="3ABBAD1D" w:rsidR="45CC82E9" w:rsidRPr="006C67BD" w:rsidRDefault="70C2EC29" w:rsidP="79711469">
      <w:pPr>
        <w:pStyle w:val="ListParagraph"/>
        <w:numPr>
          <w:ilvl w:val="0"/>
          <w:numId w:val="12"/>
        </w:numPr>
        <w:rPr>
          <w:rFonts w:eastAsia="Times New Roman" w:cs="Times New Roman"/>
        </w:rPr>
      </w:pPr>
      <w:r w:rsidRPr="006C67BD">
        <w:rPr>
          <w:rFonts w:eastAsia="Times New Roman" w:cs="Times New Roman"/>
          <w:b/>
          <w:bCs/>
        </w:rPr>
        <w:t>Aesthetics</w:t>
      </w:r>
      <w:r w:rsidR="7142B1C7" w:rsidRPr="006C67BD">
        <w:rPr>
          <w:rFonts w:eastAsia="Times New Roman" w:cs="Times New Roman"/>
          <w:b/>
          <w:bCs/>
        </w:rPr>
        <w:t xml:space="preserve"> and quality of experience</w:t>
      </w:r>
      <w:r w:rsidRPr="006C67BD">
        <w:rPr>
          <w:rFonts w:eastAsia="Times New Roman" w:cs="Times New Roman"/>
        </w:rPr>
        <w:t xml:space="preserve"> (design, arts, </w:t>
      </w:r>
      <w:r w:rsidR="6E637039" w:rsidRPr="006C67BD">
        <w:rPr>
          <w:rFonts w:eastAsia="Times New Roman" w:cs="Times New Roman"/>
        </w:rPr>
        <w:t xml:space="preserve">culture, </w:t>
      </w:r>
      <w:r w:rsidRPr="006C67BD">
        <w:rPr>
          <w:rFonts w:eastAsia="Times New Roman" w:cs="Times New Roman"/>
        </w:rPr>
        <w:t>architecture, etc.</w:t>
      </w:r>
      <w:proofErr w:type="gramStart"/>
      <w:r w:rsidRPr="006C67BD">
        <w:rPr>
          <w:rFonts w:eastAsia="Times New Roman" w:cs="Times New Roman"/>
        </w:rPr>
        <w:t>)</w:t>
      </w:r>
      <w:r w:rsidR="00F6785C" w:rsidRPr="006C67BD">
        <w:rPr>
          <w:rFonts w:eastAsia="Times New Roman" w:cs="Times New Roman"/>
        </w:rPr>
        <w:t>;</w:t>
      </w:r>
      <w:proofErr w:type="gramEnd"/>
      <w:r w:rsidRPr="006C67BD">
        <w:rPr>
          <w:rFonts w:eastAsia="Times New Roman" w:cs="Times New Roman"/>
        </w:rPr>
        <w:t xml:space="preserve"> </w:t>
      </w:r>
    </w:p>
    <w:p w14:paraId="1ED02835" w14:textId="5D8E28EC" w:rsidR="008D01E8" w:rsidRPr="006C67BD" w:rsidRDefault="70C2EC29" w:rsidP="008D01E8">
      <w:pPr>
        <w:pStyle w:val="ListParagraph"/>
        <w:numPr>
          <w:ilvl w:val="0"/>
          <w:numId w:val="12"/>
        </w:numPr>
        <w:rPr>
          <w:rFonts w:eastAsia="Calibri"/>
        </w:rPr>
      </w:pPr>
      <w:r w:rsidRPr="006C67BD">
        <w:rPr>
          <w:rFonts w:eastAsia="Times New Roman" w:cs="Times New Roman"/>
          <w:b/>
          <w:bCs/>
        </w:rPr>
        <w:t xml:space="preserve">Inclusiveness </w:t>
      </w:r>
      <w:r w:rsidRPr="006C67BD">
        <w:rPr>
          <w:rFonts w:eastAsia="Times New Roman" w:cs="Times New Roman"/>
        </w:rPr>
        <w:t xml:space="preserve">(equal opportunities, </w:t>
      </w:r>
      <w:r w:rsidRPr="006C67BD">
        <w:rPr>
          <w:rFonts w:eastAsia="Calibri"/>
        </w:rPr>
        <w:t>accessibility, affordability)</w:t>
      </w:r>
      <w:r w:rsidR="00F6785C" w:rsidRPr="006C67BD">
        <w:rPr>
          <w:rFonts w:eastAsia="Calibri"/>
        </w:rPr>
        <w:t>.</w:t>
      </w:r>
    </w:p>
    <w:p w14:paraId="7F0F6D8C" w14:textId="77777777" w:rsidR="008D01E8" w:rsidRPr="006C67BD" w:rsidRDefault="008D01E8" w:rsidP="008D01E8">
      <w:pPr>
        <w:pStyle w:val="ListParagraph"/>
        <w:rPr>
          <w:rFonts w:eastAsia="Calibri"/>
        </w:rPr>
      </w:pPr>
    </w:p>
    <w:p w14:paraId="4E4267B9" w14:textId="0A5784EB" w:rsidR="008D01E8" w:rsidRPr="006C67BD" w:rsidRDefault="008D01E8" w:rsidP="00FE1293">
      <w:pPr>
        <w:pStyle w:val="ListParagraph"/>
        <w:numPr>
          <w:ilvl w:val="0"/>
          <w:numId w:val="25"/>
        </w:numPr>
        <w:rPr>
          <w:rFonts w:eastAsia="Calibri"/>
        </w:rPr>
      </w:pPr>
      <w:r w:rsidRPr="006C67BD">
        <w:rPr>
          <w:rFonts w:eastAsia="Calibri"/>
        </w:rPr>
        <w:t>NEB working principles:</w:t>
      </w:r>
    </w:p>
    <w:p w14:paraId="72638B21" w14:textId="3740E98E" w:rsidR="008D01E8" w:rsidRPr="006C67BD" w:rsidRDefault="00ED03E3" w:rsidP="008D01E8">
      <w:pPr>
        <w:pStyle w:val="ListParagraph"/>
        <w:numPr>
          <w:ilvl w:val="3"/>
          <w:numId w:val="12"/>
        </w:numPr>
        <w:ind w:left="720"/>
        <w:rPr>
          <w:rFonts w:eastAsia="Calibri"/>
        </w:rPr>
      </w:pPr>
      <w:r w:rsidRPr="006C67BD">
        <w:rPr>
          <w:rFonts w:eastAsia="Calibri"/>
          <w:b/>
          <w:bCs/>
        </w:rPr>
        <w:t>Participatory process</w:t>
      </w:r>
      <w:r w:rsidRPr="006C67BD">
        <w:rPr>
          <w:rFonts w:eastAsia="Calibri"/>
        </w:rPr>
        <w:t xml:space="preserve"> (involvement of communities affected by the project in the design, decision-making and implementation phase, empowerment of local communities, etc.</w:t>
      </w:r>
      <w:proofErr w:type="gramStart"/>
      <w:r w:rsidRPr="006C67BD">
        <w:rPr>
          <w:rFonts w:eastAsia="Calibri"/>
        </w:rPr>
        <w:t>)</w:t>
      </w:r>
      <w:r w:rsidR="00C123A8" w:rsidRPr="006C67BD">
        <w:rPr>
          <w:rFonts w:eastAsia="Calibri"/>
        </w:rPr>
        <w:t>;</w:t>
      </w:r>
      <w:proofErr w:type="gramEnd"/>
    </w:p>
    <w:p w14:paraId="6E774E63" w14:textId="6C545859" w:rsidR="00ED03E3" w:rsidRPr="006C67BD" w:rsidRDefault="00ED03E3" w:rsidP="008D01E8">
      <w:pPr>
        <w:pStyle w:val="ListParagraph"/>
        <w:numPr>
          <w:ilvl w:val="3"/>
          <w:numId w:val="12"/>
        </w:numPr>
        <w:ind w:left="720"/>
        <w:rPr>
          <w:rFonts w:eastAsia="Calibri"/>
        </w:rPr>
      </w:pPr>
      <w:r w:rsidRPr="006C67BD">
        <w:rPr>
          <w:rFonts w:eastAsia="Calibri"/>
          <w:b/>
          <w:bCs/>
        </w:rPr>
        <w:t xml:space="preserve">Multi-level engagement </w:t>
      </w:r>
      <w:r w:rsidRPr="006C67BD">
        <w:rPr>
          <w:rFonts w:eastAsia="Calibri"/>
        </w:rPr>
        <w:t>(effective exchange both horizontally – with peers – and vertically – with others operating in different scales; to connect stakeholders from different levels who share similar purposes</w:t>
      </w:r>
      <w:proofErr w:type="gramStart"/>
      <w:r w:rsidRPr="006C67BD">
        <w:rPr>
          <w:rFonts w:eastAsia="Calibri"/>
        </w:rPr>
        <w:t>)</w:t>
      </w:r>
      <w:r w:rsidR="00C123A8" w:rsidRPr="006C67BD">
        <w:rPr>
          <w:rFonts w:eastAsia="Calibri"/>
        </w:rPr>
        <w:t>;</w:t>
      </w:r>
      <w:proofErr w:type="gramEnd"/>
    </w:p>
    <w:p w14:paraId="755DF2FA" w14:textId="47226F2B" w:rsidR="00ED03E3" w:rsidRPr="006C67BD" w:rsidRDefault="00ED03E3" w:rsidP="008D01E8">
      <w:pPr>
        <w:pStyle w:val="ListParagraph"/>
        <w:numPr>
          <w:ilvl w:val="3"/>
          <w:numId w:val="12"/>
        </w:numPr>
        <w:ind w:left="720"/>
        <w:rPr>
          <w:rFonts w:eastAsia="Calibri"/>
        </w:rPr>
      </w:pPr>
      <w:r w:rsidRPr="006C67BD">
        <w:rPr>
          <w:rFonts w:eastAsia="Calibri"/>
          <w:b/>
          <w:bCs/>
        </w:rPr>
        <w:t>Transdisciplinary approach</w:t>
      </w:r>
      <w:r w:rsidRPr="006C67BD">
        <w:rPr>
          <w:rFonts w:eastAsia="Calibri"/>
        </w:rPr>
        <w:t xml:space="preserve"> (engagement of practitioners and knowledge from different fields)</w:t>
      </w:r>
      <w:r w:rsidR="00C123A8" w:rsidRPr="006C67BD">
        <w:rPr>
          <w:rFonts w:eastAsia="Calibri"/>
        </w:rPr>
        <w:t>.</w:t>
      </w:r>
    </w:p>
    <w:p w14:paraId="641E4FF7" w14:textId="4852402A" w:rsidR="45CC82E9" w:rsidRPr="006C67BD" w:rsidRDefault="2639D497" w:rsidP="61B59B76">
      <w:pPr>
        <w:rPr>
          <w:rFonts w:eastAsia="Calibri"/>
        </w:rPr>
      </w:pPr>
      <w:r w:rsidRPr="006C67BD">
        <w:rPr>
          <w:b/>
          <w:bCs/>
        </w:rPr>
        <w:t xml:space="preserve">The call is open to </w:t>
      </w:r>
      <w:r w:rsidR="467D3DEC" w:rsidRPr="006C67BD">
        <w:rPr>
          <w:b/>
          <w:bCs/>
        </w:rPr>
        <w:t xml:space="preserve">persons with educational </w:t>
      </w:r>
      <w:r w:rsidR="164CAC7C" w:rsidRPr="006C67BD">
        <w:rPr>
          <w:b/>
          <w:bCs/>
        </w:rPr>
        <w:t>and/</w:t>
      </w:r>
      <w:r w:rsidR="467D3DEC" w:rsidRPr="006C67BD">
        <w:rPr>
          <w:b/>
          <w:bCs/>
        </w:rPr>
        <w:t xml:space="preserve">or professional background </w:t>
      </w:r>
      <w:r w:rsidR="0036CA5B" w:rsidRPr="006C67BD">
        <w:rPr>
          <w:b/>
          <w:bCs/>
        </w:rPr>
        <w:t xml:space="preserve">in at least </w:t>
      </w:r>
      <w:r w:rsidR="00ED03E3" w:rsidRPr="006C67BD">
        <w:rPr>
          <w:b/>
          <w:bCs/>
        </w:rPr>
        <w:t>one</w:t>
      </w:r>
      <w:r w:rsidR="00DF5C1B" w:rsidRPr="006C67BD">
        <w:rPr>
          <w:b/>
          <w:bCs/>
        </w:rPr>
        <w:t xml:space="preserve"> </w:t>
      </w:r>
      <w:r w:rsidR="00ED03E3" w:rsidRPr="006C67BD">
        <w:rPr>
          <w:b/>
          <w:bCs/>
        </w:rPr>
        <w:t>NEB value</w:t>
      </w:r>
      <w:r w:rsidR="0036CA5B" w:rsidRPr="006C67BD">
        <w:rPr>
          <w:b/>
          <w:bCs/>
        </w:rPr>
        <w:t>,</w:t>
      </w:r>
      <w:r w:rsidR="467D3DEC" w:rsidRPr="006C67BD">
        <w:rPr>
          <w:b/>
          <w:bCs/>
        </w:rPr>
        <w:t xml:space="preserve"> but </w:t>
      </w:r>
      <w:r w:rsidR="75A6162B" w:rsidRPr="006C67BD">
        <w:rPr>
          <w:b/>
          <w:bCs/>
        </w:rPr>
        <w:t xml:space="preserve">at the contracting stage </w:t>
      </w:r>
      <w:r w:rsidR="467D3DEC" w:rsidRPr="006C67BD">
        <w:rPr>
          <w:b/>
          <w:bCs/>
        </w:rPr>
        <w:t xml:space="preserve">priority will be given to </w:t>
      </w:r>
      <w:r w:rsidR="75347C84" w:rsidRPr="006C67BD">
        <w:rPr>
          <w:b/>
          <w:bCs/>
        </w:rPr>
        <w:t xml:space="preserve">those </w:t>
      </w:r>
      <w:r w:rsidR="467D3DEC" w:rsidRPr="006C67BD">
        <w:rPr>
          <w:b/>
          <w:bCs/>
        </w:rPr>
        <w:t xml:space="preserve">who have relevant education and/or experience in </w:t>
      </w:r>
      <w:r w:rsidR="467D3DEC" w:rsidRPr="006C67BD">
        <w:rPr>
          <w:b/>
          <w:bCs/>
          <w:u w:val="single"/>
        </w:rPr>
        <w:t>a</w:t>
      </w:r>
      <w:r w:rsidR="303D9CA8" w:rsidRPr="006C67BD">
        <w:rPr>
          <w:b/>
          <w:bCs/>
          <w:u w:val="single"/>
        </w:rPr>
        <w:t>t least</w:t>
      </w:r>
      <w:r w:rsidR="5AB530FE" w:rsidRPr="00944A82">
        <w:rPr>
          <w:b/>
          <w:bCs/>
        </w:rPr>
        <w:t xml:space="preserve"> </w:t>
      </w:r>
      <w:r w:rsidR="467D3DEC" w:rsidRPr="00944A82">
        <w:rPr>
          <w:b/>
          <w:bCs/>
        </w:rPr>
        <w:t>t</w:t>
      </w:r>
      <w:r w:rsidR="15A8935B" w:rsidRPr="00944A82">
        <w:rPr>
          <w:b/>
          <w:bCs/>
        </w:rPr>
        <w:t>wo</w:t>
      </w:r>
      <w:r w:rsidR="467D3DEC" w:rsidRPr="00944A82">
        <w:rPr>
          <w:b/>
          <w:bCs/>
        </w:rPr>
        <w:t xml:space="preserve"> </w:t>
      </w:r>
      <w:r w:rsidR="00ED03E3" w:rsidRPr="006C67BD">
        <w:rPr>
          <w:b/>
          <w:bCs/>
        </w:rPr>
        <w:t xml:space="preserve">of the NEB values </w:t>
      </w:r>
      <w:r w:rsidR="467D3DEC" w:rsidRPr="006C67BD">
        <w:rPr>
          <w:b/>
          <w:bCs/>
        </w:rPr>
        <w:t>indicated above</w:t>
      </w:r>
      <w:r w:rsidR="00ED03E3" w:rsidRPr="006C67BD">
        <w:rPr>
          <w:b/>
          <w:bCs/>
        </w:rPr>
        <w:t xml:space="preserve">, or relevant education and/or experience in </w:t>
      </w:r>
      <w:r w:rsidR="00ED03E3" w:rsidRPr="00944A82">
        <w:rPr>
          <w:b/>
          <w:bCs/>
          <w:u w:val="single"/>
        </w:rPr>
        <w:t>at least</w:t>
      </w:r>
      <w:r w:rsidR="00ED03E3" w:rsidRPr="006C67BD">
        <w:rPr>
          <w:b/>
          <w:bCs/>
        </w:rPr>
        <w:t xml:space="preserve"> one of the NEB values and one of the NEB working principles mentioned above</w:t>
      </w:r>
      <w:r w:rsidR="002A188E" w:rsidRPr="006C67BD">
        <w:rPr>
          <w:b/>
          <w:bCs/>
        </w:rPr>
        <w:t>.</w:t>
      </w:r>
    </w:p>
    <w:p w14:paraId="20E831DE" w14:textId="05ADCF22" w:rsidR="45CC82E9" w:rsidRPr="006C67BD" w:rsidRDefault="532581D2" w:rsidP="22B05A47">
      <w:pPr>
        <w:rPr>
          <w:rFonts w:cs="Times New Roman"/>
        </w:rPr>
      </w:pPr>
      <w:r w:rsidRPr="006C67BD">
        <w:rPr>
          <w:rFonts w:cs="Times New Roman"/>
        </w:rPr>
        <w:t xml:space="preserve">Experts will assess eligible applications submitted for the Prizes. </w:t>
      </w:r>
    </w:p>
    <w:p w14:paraId="497D2C80" w14:textId="19AEF6BD" w:rsidR="63E337A9" w:rsidRPr="006C67BD" w:rsidRDefault="50BBB99C" w:rsidP="79711469">
      <w:pPr>
        <w:rPr>
          <w:rFonts w:eastAsia="Calibri Light" w:cs="Times New Roman"/>
          <w:lang w:val="en-GB"/>
        </w:rPr>
      </w:pPr>
      <w:r w:rsidRPr="006C67BD">
        <w:rPr>
          <w:rFonts w:eastAsia="Calibri" w:cs="Times New Roman"/>
        </w:rPr>
        <w:lastRenderedPageBreak/>
        <w:t xml:space="preserve">The New European Bauhaus Prizes </w:t>
      </w:r>
      <w:r w:rsidR="7B5387A4" w:rsidRPr="006C67BD">
        <w:rPr>
          <w:rFonts w:eastAsia="Calibri" w:cs="Times New Roman"/>
        </w:rPr>
        <w:t>202</w:t>
      </w:r>
      <w:r w:rsidR="00730559" w:rsidRPr="006C67BD">
        <w:rPr>
          <w:rFonts w:eastAsia="Calibri" w:cs="Times New Roman"/>
        </w:rPr>
        <w:t>4</w:t>
      </w:r>
      <w:r w:rsidR="7B5387A4" w:rsidRPr="006C67BD">
        <w:rPr>
          <w:rFonts w:eastAsia="Calibri" w:cs="Times New Roman"/>
        </w:rPr>
        <w:t xml:space="preserve"> will be </w:t>
      </w:r>
      <w:r w:rsidR="33276991" w:rsidRPr="006C67BD">
        <w:rPr>
          <w:rFonts w:eastAsia="Calibri" w:cs="Times New Roman"/>
        </w:rPr>
        <w:t xml:space="preserve">awarded </w:t>
      </w:r>
      <w:r w:rsidR="7B5387A4" w:rsidRPr="006C67BD">
        <w:rPr>
          <w:rFonts w:eastAsia="Calibri" w:cs="Times New Roman"/>
        </w:rPr>
        <w:t xml:space="preserve">in </w:t>
      </w:r>
      <w:r w:rsidR="002A188E" w:rsidRPr="006C67BD">
        <w:rPr>
          <w:rFonts w:eastAsia="Calibri" w:cs="Times New Roman"/>
          <w:b/>
          <w:bCs/>
        </w:rPr>
        <w:t xml:space="preserve">two </w:t>
      </w:r>
      <w:r w:rsidR="694AE5EA" w:rsidRPr="006C67BD">
        <w:rPr>
          <w:rFonts w:eastAsia="Calibri" w:cs="Times New Roman"/>
          <w:b/>
          <w:bCs/>
        </w:rPr>
        <w:t>strands</w:t>
      </w:r>
      <w:r w:rsidR="7B5387A4" w:rsidRPr="006C67BD">
        <w:rPr>
          <w:rFonts w:eastAsia="Calibri" w:cs="Times New Roman"/>
        </w:rPr>
        <w:t xml:space="preserve">: </w:t>
      </w:r>
    </w:p>
    <w:p w14:paraId="593D5E32" w14:textId="683C62A3" w:rsidR="08DCDEF9" w:rsidRPr="006C67BD" w:rsidRDefault="5BDFC350" w:rsidP="79711469">
      <w:pPr>
        <w:pStyle w:val="ListParagraph"/>
        <w:numPr>
          <w:ilvl w:val="0"/>
          <w:numId w:val="3"/>
        </w:numPr>
        <w:spacing w:after="0"/>
        <w:rPr>
          <w:rFonts w:eastAsiaTheme="minorEastAsia" w:cs="Times New Roman"/>
          <w:lang w:val="en-GB"/>
        </w:rPr>
      </w:pPr>
      <w:r w:rsidRPr="006C67BD">
        <w:rPr>
          <w:rFonts w:eastAsia="Calibri" w:cs="Times New Roman"/>
          <w:b/>
          <w:bCs/>
          <w:lang w:val="en-GB"/>
        </w:rPr>
        <w:t>Strand A</w:t>
      </w:r>
      <w:r w:rsidR="58A55B91" w:rsidRPr="006C67BD">
        <w:rPr>
          <w:rFonts w:eastAsia="Calibri" w:cs="Times New Roman"/>
          <w:b/>
          <w:bCs/>
          <w:lang w:val="en-GB"/>
        </w:rPr>
        <w:t xml:space="preserve"> </w:t>
      </w:r>
      <w:r w:rsidR="58A55B91" w:rsidRPr="006C67BD">
        <w:rPr>
          <w:rFonts w:eastAsia="Calibri" w:cs="Times New Roman"/>
          <w:lang w:val="en-GB"/>
        </w:rPr>
        <w:t>(New European Bauhaus Champions)</w:t>
      </w:r>
      <w:r w:rsidR="45A2FD53" w:rsidRPr="006C67BD">
        <w:rPr>
          <w:rFonts w:eastAsia="Calibri" w:cs="Times New Roman"/>
          <w:lang w:val="en-GB"/>
        </w:rPr>
        <w:t xml:space="preserve">: </w:t>
      </w:r>
      <w:r w:rsidRPr="006C67BD">
        <w:rPr>
          <w:rFonts w:eastAsia="Calibri" w:cs="Times New Roman"/>
          <w:lang w:val="en-GB"/>
        </w:rPr>
        <w:t xml:space="preserve">for </w:t>
      </w:r>
      <w:r w:rsidR="21D43E49" w:rsidRPr="006C67BD">
        <w:rPr>
          <w:rFonts w:eastAsia="Calibri" w:cs="Times New Roman"/>
          <w:lang w:val="en-GB"/>
        </w:rPr>
        <w:t xml:space="preserve">existing and </w:t>
      </w:r>
      <w:r w:rsidRPr="006C67BD">
        <w:rPr>
          <w:rFonts w:eastAsia="Calibri" w:cs="Times New Roman"/>
          <w:lang w:val="en-GB"/>
        </w:rPr>
        <w:t>completed</w:t>
      </w:r>
      <w:r w:rsidR="17242E7D" w:rsidRPr="006C67BD">
        <w:rPr>
          <w:rFonts w:eastAsia="Calibri" w:cs="Times New Roman"/>
          <w:lang w:val="en-GB"/>
        </w:rPr>
        <w:t xml:space="preserve"> </w:t>
      </w:r>
      <w:r w:rsidRPr="006C67BD">
        <w:rPr>
          <w:rFonts w:eastAsia="Calibri" w:cs="Times New Roman"/>
          <w:lang w:val="en-GB"/>
        </w:rPr>
        <w:t>project</w:t>
      </w:r>
      <w:r w:rsidR="00730559" w:rsidRPr="006C67BD">
        <w:rPr>
          <w:rFonts w:eastAsia="Calibri" w:cs="Times New Roman"/>
          <w:lang w:val="en-GB"/>
        </w:rPr>
        <w:t>s</w:t>
      </w:r>
      <w:r w:rsidR="3A864D30" w:rsidRPr="006C67BD">
        <w:rPr>
          <w:rFonts w:eastAsia="Calibri" w:cs="Times New Roman"/>
          <w:lang w:val="en-GB"/>
        </w:rPr>
        <w:t xml:space="preserve"> with clear and positive results</w:t>
      </w:r>
      <w:r w:rsidR="00F6785C" w:rsidRPr="006C67BD">
        <w:rPr>
          <w:rFonts w:eastAsia="Calibri" w:cs="Times New Roman"/>
          <w:lang w:val="en-GB"/>
        </w:rPr>
        <w:t>.</w:t>
      </w:r>
    </w:p>
    <w:p w14:paraId="54E201D6" w14:textId="36EA40AA" w:rsidR="08DCDEF9" w:rsidRPr="006C67BD" w:rsidRDefault="5BDFC350" w:rsidP="79711469">
      <w:pPr>
        <w:pStyle w:val="ListParagraph"/>
        <w:numPr>
          <w:ilvl w:val="0"/>
          <w:numId w:val="3"/>
        </w:numPr>
        <w:spacing w:after="0"/>
        <w:rPr>
          <w:rFonts w:eastAsia="Calibri" w:cs="Times New Roman"/>
          <w:lang w:val="en-GB"/>
        </w:rPr>
      </w:pPr>
      <w:r w:rsidRPr="006C67BD">
        <w:rPr>
          <w:rFonts w:eastAsia="Calibri" w:cs="Times New Roman"/>
          <w:b/>
          <w:bCs/>
          <w:lang w:val="en-GB"/>
        </w:rPr>
        <w:t>Strand B</w:t>
      </w:r>
      <w:r w:rsidRPr="006C67BD">
        <w:rPr>
          <w:rFonts w:eastAsia="Calibri" w:cs="Times New Roman"/>
          <w:lang w:val="en-GB"/>
        </w:rPr>
        <w:t xml:space="preserve"> </w:t>
      </w:r>
      <w:r w:rsidR="3BF99BBD" w:rsidRPr="006C67BD">
        <w:rPr>
          <w:rFonts w:eastAsia="Calibri" w:cs="Times New Roman"/>
          <w:lang w:val="en-GB"/>
        </w:rPr>
        <w:t>(</w:t>
      </w:r>
      <w:r w:rsidR="79D71B1A" w:rsidRPr="006C67BD">
        <w:rPr>
          <w:rFonts w:eastAsia="Calibri" w:cs="Times New Roman"/>
          <w:lang w:val="en-GB"/>
        </w:rPr>
        <w:t xml:space="preserve">New European Bauhaus </w:t>
      </w:r>
      <w:r w:rsidRPr="006C67BD">
        <w:rPr>
          <w:rFonts w:eastAsia="Calibri" w:cs="Times New Roman"/>
          <w:lang w:val="en-GB"/>
        </w:rPr>
        <w:t>Rising Stars</w:t>
      </w:r>
      <w:r w:rsidR="31041E5B" w:rsidRPr="006C67BD">
        <w:rPr>
          <w:rFonts w:eastAsia="Calibri" w:cs="Times New Roman"/>
          <w:lang w:val="en-GB"/>
        </w:rPr>
        <w:t>)</w:t>
      </w:r>
      <w:r w:rsidR="706297EC" w:rsidRPr="006C67BD">
        <w:rPr>
          <w:rFonts w:eastAsia="Calibri" w:cs="Times New Roman"/>
          <w:lang w:val="en-GB"/>
        </w:rPr>
        <w:t>:</w:t>
      </w:r>
      <w:r w:rsidRPr="006C67BD">
        <w:rPr>
          <w:rFonts w:eastAsia="Calibri" w:cs="Times New Roman"/>
          <w:lang w:val="en-GB"/>
        </w:rPr>
        <w:t xml:space="preserve"> ideas and concepts from young </w:t>
      </w:r>
      <w:r w:rsidR="002A188E" w:rsidRPr="006C67BD">
        <w:rPr>
          <w:rFonts w:eastAsia="Calibri" w:cs="Times New Roman"/>
          <w:lang w:val="en-GB"/>
        </w:rPr>
        <w:t xml:space="preserve">talents </w:t>
      </w:r>
      <w:r w:rsidR="49DF4D42" w:rsidRPr="006C67BD">
        <w:rPr>
          <w:rFonts w:eastAsia="Calibri" w:cs="Times New Roman"/>
          <w:lang w:val="en-GB"/>
        </w:rPr>
        <w:t>(</w:t>
      </w:r>
      <w:r w:rsidR="002A188E" w:rsidRPr="006C67BD">
        <w:rPr>
          <w:rFonts w:eastAsia="Calibri" w:cs="Times New Roman"/>
          <w:lang w:val="en-GB"/>
        </w:rPr>
        <w:t xml:space="preserve">aged </w:t>
      </w:r>
      <w:r w:rsidRPr="006C67BD">
        <w:rPr>
          <w:rFonts w:eastAsia="Calibri" w:cs="Times New Roman"/>
          <w:lang w:val="en-GB"/>
        </w:rPr>
        <w:t>30 years old</w:t>
      </w:r>
      <w:r w:rsidR="002A188E" w:rsidRPr="006C67BD">
        <w:rPr>
          <w:rFonts w:eastAsia="Calibri" w:cs="Times New Roman"/>
          <w:lang w:val="en-GB"/>
        </w:rPr>
        <w:t xml:space="preserve"> or less</w:t>
      </w:r>
      <w:r w:rsidR="58F31075" w:rsidRPr="006C67BD">
        <w:rPr>
          <w:rFonts w:eastAsia="Calibri" w:cs="Times New Roman"/>
          <w:lang w:val="en-GB"/>
        </w:rPr>
        <w:t>)</w:t>
      </w:r>
      <w:r w:rsidR="00F6785C" w:rsidRPr="006C67BD">
        <w:rPr>
          <w:rFonts w:eastAsia="Calibri" w:cs="Times New Roman"/>
          <w:lang w:val="en-GB"/>
        </w:rPr>
        <w:t>.</w:t>
      </w:r>
    </w:p>
    <w:p w14:paraId="23EF7B3B" w14:textId="2D830926" w:rsidR="79711469" w:rsidRPr="006C67BD" w:rsidRDefault="79711469" w:rsidP="79711469">
      <w:pPr>
        <w:spacing w:after="0"/>
        <w:rPr>
          <w:rFonts w:eastAsiaTheme="minorEastAsia" w:cs="Times New Roman"/>
          <w:lang w:val="en-GB"/>
        </w:rPr>
      </w:pPr>
    </w:p>
    <w:p w14:paraId="00A1A6B6" w14:textId="07F99DEC" w:rsidR="456499DA" w:rsidRPr="006C67BD" w:rsidRDefault="456499DA" w:rsidP="5FC6FC27">
      <w:pPr>
        <w:rPr>
          <w:rFonts w:eastAsia="Calibri" w:cs="Times New Roman"/>
          <w:szCs w:val="24"/>
          <w:lang w:val="en-GB"/>
        </w:rPr>
      </w:pPr>
      <w:r w:rsidRPr="006C67BD">
        <w:rPr>
          <w:rFonts w:eastAsia="Calibri" w:cs="Times New Roman"/>
          <w:szCs w:val="24"/>
          <w:lang w:val="en-GB"/>
        </w:rPr>
        <w:t xml:space="preserve">In each strand, the </w:t>
      </w:r>
      <w:r w:rsidR="1720418B" w:rsidRPr="006C67BD">
        <w:rPr>
          <w:rFonts w:eastAsia="Calibri" w:cs="Times New Roman"/>
          <w:szCs w:val="24"/>
          <w:lang w:val="en-GB"/>
        </w:rPr>
        <w:t>P</w:t>
      </w:r>
      <w:r w:rsidRPr="006C67BD">
        <w:rPr>
          <w:rFonts w:eastAsia="Calibri" w:cs="Times New Roman"/>
          <w:szCs w:val="24"/>
          <w:lang w:val="en-GB"/>
        </w:rPr>
        <w:t xml:space="preserve">rizes will be awarded in </w:t>
      </w:r>
      <w:r w:rsidRPr="006C67BD">
        <w:rPr>
          <w:rFonts w:eastAsia="Calibri" w:cs="Times New Roman"/>
          <w:b/>
          <w:bCs/>
          <w:szCs w:val="24"/>
          <w:lang w:val="en-GB"/>
        </w:rPr>
        <w:t>four categories</w:t>
      </w:r>
      <w:r w:rsidRPr="006C67BD">
        <w:rPr>
          <w:rFonts w:eastAsia="Calibri" w:cs="Times New Roman"/>
          <w:szCs w:val="24"/>
          <w:lang w:val="en-GB"/>
        </w:rPr>
        <w:t>:</w:t>
      </w:r>
    </w:p>
    <w:p w14:paraId="1B2DAA27" w14:textId="0AE8AEB3" w:rsidR="1E15C889" w:rsidRPr="006C67BD" w:rsidRDefault="1E15C889" w:rsidP="5FC6FC27">
      <w:pPr>
        <w:pStyle w:val="ListParagraph"/>
        <w:numPr>
          <w:ilvl w:val="0"/>
          <w:numId w:val="2"/>
        </w:numPr>
        <w:spacing w:after="0"/>
        <w:rPr>
          <w:rFonts w:eastAsiaTheme="minorEastAsia" w:cs="Times New Roman"/>
          <w:szCs w:val="24"/>
          <w:lang w:val="en-GB"/>
        </w:rPr>
      </w:pPr>
      <w:r w:rsidRPr="006C67BD">
        <w:rPr>
          <w:rFonts w:eastAsiaTheme="minorEastAsia" w:cs="Times New Roman"/>
          <w:szCs w:val="24"/>
          <w:lang w:val="en-GB"/>
        </w:rPr>
        <w:t>R</w:t>
      </w:r>
      <w:r w:rsidRPr="006C67BD">
        <w:rPr>
          <w:rFonts w:eastAsia="Calibri" w:cs="Times New Roman"/>
          <w:szCs w:val="24"/>
          <w:lang w:val="en-GB"/>
        </w:rPr>
        <w:t xml:space="preserve">econnecting with </w:t>
      </w:r>
      <w:proofErr w:type="gramStart"/>
      <w:r w:rsidRPr="006C67BD">
        <w:rPr>
          <w:rFonts w:eastAsia="Calibri" w:cs="Times New Roman"/>
          <w:szCs w:val="24"/>
          <w:lang w:val="en-GB"/>
        </w:rPr>
        <w:t>nature</w:t>
      </w:r>
      <w:r w:rsidR="7310A22C" w:rsidRPr="006C67BD">
        <w:rPr>
          <w:rFonts w:eastAsia="Calibri" w:cs="Times New Roman"/>
          <w:szCs w:val="24"/>
          <w:lang w:val="en-GB"/>
        </w:rPr>
        <w:t>;</w:t>
      </w:r>
      <w:proofErr w:type="gramEnd"/>
    </w:p>
    <w:p w14:paraId="0C53F707" w14:textId="005B7FFD" w:rsidR="1E15C889" w:rsidRPr="006C67BD" w:rsidRDefault="1E15C889" w:rsidP="5FC6FC27">
      <w:pPr>
        <w:pStyle w:val="ListParagraph"/>
        <w:numPr>
          <w:ilvl w:val="0"/>
          <w:numId w:val="2"/>
        </w:numPr>
        <w:spacing w:after="0"/>
        <w:rPr>
          <w:rFonts w:eastAsiaTheme="minorEastAsia" w:cs="Times New Roman"/>
          <w:szCs w:val="24"/>
          <w:lang w:val="en-GB"/>
        </w:rPr>
      </w:pPr>
      <w:r w:rsidRPr="006C67BD">
        <w:rPr>
          <w:rFonts w:eastAsia="Calibri" w:cs="Times New Roman"/>
          <w:szCs w:val="24"/>
          <w:lang w:val="en-GB"/>
        </w:rPr>
        <w:t xml:space="preserve">Regaining a sense of </w:t>
      </w:r>
      <w:proofErr w:type="gramStart"/>
      <w:r w:rsidRPr="006C67BD">
        <w:rPr>
          <w:rFonts w:eastAsia="Calibri" w:cs="Times New Roman"/>
          <w:szCs w:val="24"/>
          <w:lang w:val="en-GB"/>
        </w:rPr>
        <w:t>belonging</w:t>
      </w:r>
      <w:r w:rsidR="2BCAB901" w:rsidRPr="006C67BD">
        <w:rPr>
          <w:rFonts w:eastAsia="Calibri" w:cs="Times New Roman"/>
          <w:szCs w:val="24"/>
          <w:lang w:val="en-GB"/>
        </w:rPr>
        <w:t>;</w:t>
      </w:r>
      <w:proofErr w:type="gramEnd"/>
    </w:p>
    <w:p w14:paraId="272C7F77" w14:textId="6730AB06" w:rsidR="1E15C889" w:rsidRPr="006C67BD" w:rsidRDefault="1E15C889" w:rsidP="5FC6FC27">
      <w:pPr>
        <w:pStyle w:val="ListParagraph"/>
        <w:numPr>
          <w:ilvl w:val="0"/>
          <w:numId w:val="2"/>
        </w:numPr>
        <w:spacing w:after="0"/>
        <w:rPr>
          <w:rFonts w:eastAsiaTheme="minorEastAsia" w:cs="Times New Roman"/>
          <w:szCs w:val="24"/>
          <w:lang w:val="en-GB"/>
        </w:rPr>
      </w:pPr>
      <w:r w:rsidRPr="006C67BD">
        <w:rPr>
          <w:rFonts w:eastAsia="Calibri" w:cs="Times New Roman"/>
          <w:szCs w:val="24"/>
          <w:lang w:val="en-GB"/>
        </w:rPr>
        <w:t xml:space="preserve">Prioritising the places and people that need it the </w:t>
      </w:r>
      <w:proofErr w:type="gramStart"/>
      <w:r w:rsidRPr="006C67BD">
        <w:rPr>
          <w:rFonts w:eastAsia="Calibri" w:cs="Times New Roman"/>
          <w:szCs w:val="24"/>
          <w:lang w:val="en-GB"/>
        </w:rPr>
        <w:t>most</w:t>
      </w:r>
      <w:r w:rsidR="2AE6A762" w:rsidRPr="006C67BD">
        <w:rPr>
          <w:rFonts w:eastAsia="Calibri" w:cs="Times New Roman"/>
          <w:szCs w:val="24"/>
          <w:lang w:val="en-GB"/>
        </w:rPr>
        <w:t>;</w:t>
      </w:r>
      <w:proofErr w:type="gramEnd"/>
    </w:p>
    <w:p w14:paraId="54692C6B" w14:textId="0A290D73" w:rsidR="2341DF16" w:rsidRPr="006C67BD" w:rsidRDefault="1E15C889" w:rsidP="136522B3">
      <w:pPr>
        <w:pStyle w:val="ListParagraph"/>
        <w:numPr>
          <w:ilvl w:val="0"/>
          <w:numId w:val="2"/>
        </w:numPr>
        <w:spacing w:after="0"/>
        <w:rPr>
          <w:rFonts w:eastAsiaTheme="minorEastAsia" w:cs="Times New Roman"/>
          <w:lang w:val="en-GB"/>
        </w:rPr>
      </w:pPr>
      <w:r w:rsidRPr="006C67BD">
        <w:rPr>
          <w:rFonts w:eastAsia="Calibri" w:cs="Times New Roman"/>
          <w:lang w:val="en-GB"/>
        </w:rPr>
        <w:t xml:space="preserve">Shaping a circular industrial ecosystem and supporting </w:t>
      </w:r>
      <w:proofErr w:type="gramStart"/>
      <w:r w:rsidRPr="006C67BD">
        <w:rPr>
          <w:rFonts w:eastAsia="Calibri" w:cs="Times New Roman"/>
          <w:lang w:val="en-GB"/>
        </w:rPr>
        <w:t>life-cycle</w:t>
      </w:r>
      <w:proofErr w:type="gramEnd"/>
      <w:r w:rsidRPr="006C67BD">
        <w:rPr>
          <w:rFonts w:eastAsia="Calibri" w:cs="Times New Roman"/>
          <w:lang w:val="en-GB"/>
        </w:rPr>
        <w:t xml:space="preserve"> thinking</w:t>
      </w:r>
      <w:r w:rsidR="2A288F4E" w:rsidRPr="006C67BD">
        <w:rPr>
          <w:rFonts w:eastAsia="Calibri" w:cs="Times New Roman"/>
          <w:lang w:val="en-GB"/>
        </w:rPr>
        <w:t>.</w:t>
      </w:r>
    </w:p>
    <w:p w14:paraId="35AD4312" w14:textId="39D1459F" w:rsidR="00660C93" w:rsidRPr="00FD608A" w:rsidRDefault="00660C93" w:rsidP="00660C93">
      <w:pPr>
        <w:spacing w:after="0"/>
        <w:rPr>
          <w:rFonts w:eastAsiaTheme="minorEastAsia" w:cs="Times New Roman"/>
          <w:highlight w:val="yellow"/>
          <w:lang w:val="en-GB"/>
        </w:rPr>
      </w:pPr>
    </w:p>
    <w:p w14:paraId="3401BABD" w14:textId="77777777" w:rsidR="006841E9" w:rsidRDefault="004146C5" w:rsidP="004146C5">
      <w:pPr>
        <w:spacing w:after="0"/>
        <w:rPr>
          <w:rFonts w:eastAsia="Times New Roman" w:cs="Times New Roman"/>
        </w:rPr>
      </w:pPr>
      <w:r w:rsidRPr="006F7774">
        <w:rPr>
          <w:rFonts w:eastAsia="Times New Roman" w:cs="Times New Roman"/>
        </w:rPr>
        <w:t>In addition,</w:t>
      </w:r>
      <w:r w:rsidR="00346A53">
        <w:rPr>
          <w:rFonts w:eastAsia="Times New Roman" w:cs="Times New Roman"/>
        </w:rPr>
        <w:t xml:space="preserve"> a</w:t>
      </w:r>
      <w:r w:rsidRPr="006F7774">
        <w:rPr>
          <w:rFonts w:eastAsia="Times New Roman" w:cs="Times New Roman"/>
        </w:rPr>
        <w:t xml:space="preserve"> </w:t>
      </w:r>
      <w:r w:rsidRPr="006F7774">
        <w:rPr>
          <w:rFonts w:eastAsia="Times New Roman" w:cs="Times New Roman"/>
          <w:b/>
          <w:bCs/>
        </w:rPr>
        <w:t>one</w:t>
      </w:r>
      <w:r w:rsidR="00346A53">
        <w:rPr>
          <w:rFonts w:eastAsia="Times New Roman" w:cs="Times New Roman"/>
          <w:b/>
          <w:bCs/>
        </w:rPr>
        <w:t>-off</w:t>
      </w:r>
      <w:r w:rsidRPr="006F7774">
        <w:rPr>
          <w:rFonts w:eastAsia="Times New Roman" w:cs="Times New Roman"/>
          <w:b/>
          <w:bCs/>
        </w:rPr>
        <w:t xml:space="preserve"> Prize</w:t>
      </w:r>
      <w:r w:rsidRPr="006F7774">
        <w:rPr>
          <w:rFonts w:eastAsia="Times New Roman" w:cs="Times New Roman"/>
        </w:rPr>
        <w:t xml:space="preserve"> will be selected and awarded to a project </w:t>
      </w:r>
      <w:r>
        <w:rPr>
          <w:rFonts w:eastAsia="Times New Roman" w:cs="Times New Roman"/>
        </w:rPr>
        <w:t>recognizing and</w:t>
      </w:r>
      <w:r w:rsidRPr="006F7774">
        <w:rPr>
          <w:rFonts w:eastAsia="Times New Roman" w:cs="Times New Roman"/>
        </w:rPr>
        <w:t xml:space="preserve"> supporting Ukraine’s recovery and reconstruction efforts, with both applicant and project with origin in Ukraine.</w:t>
      </w:r>
      <w:r>
        <w:rPr>
          <w:rFonts w:eastAsia="Times New Roman" w:cs="Times New Roman"/>
        </w:rPr>
        <w:t xml:space="preserve"> The specificities of this prize, including information on the strand(s) and category(</w:t>
      </w:r>
      <w:proofErr w:type="spellStart"/>
      <w:r>
        <w:rPr>
          <w:rFonts w:eastAsia="Times New Roman" w:cs="Times New Roman"/>
        </w:rPr>
        <w:t>ies</w:t>
      </w:r>
      <w:proofErr w:type="spellEnd"/>
      <w:r>
        <w:rPr>
          <w:rFonts w:eastAsia="Times New Roman" w:cs="Times New Roman"/>
        </w:rPr>
        <w:t xml:space="preserve">) in which it will be awarded, as well as on additional relevant award criteria, will be described in the ‘Guide to Applicants’ of the NEB Prizes 2024. </w:t>
      </w:r>
    </w:p>
    <w:p w14:paraId="51E2CDE1" w14:textId="77777777" w:rsidR="006841E9" w:rsidRDefault="006841E9" w:rsidP="004146C5">
      <w:pPr>
        <w:spacing w:after="0"/>
        <w:rPr>
          <w:rFonts w:eastAsia="Times New Roman" w:cs="Times New Roman"/>
        </w:rPr>
      </w:pPr>
    </w:p>
    <w:p w14:paraId="26548156" w14:textId="29DB01DA" w:rsidR="004146C5" w:rsidRPr="002A01E0" w:rsidRDefault="004146C5" w:rsidP="004146C5">
      <w:pPr>
        <w:spacing w:after="0"/>
        <w:rPr>
          <w:rFonts w:eastAsia="Times New Roman" w:cs="Times New Roman"/>
        </w:rPr>
      </w:pPr>
      <w:r>
        <w:rPr>
          <w:rFonts w:eastAsia="Times New Roman" w:cs="Times New Roman"/>
        </w:rPr>
        <w:t>The ‘Guide to Applicants’ will be published in the NEB Prizes 2024 platform and communicated to the experts and jury members before the assessment starts.</w:t>
      </w:r>
    </w:p>
    <w:p w14:paraId="0FE7AC6B" w14:textId="12E269DC" w:rsidR="136522B3" w:rsidRPr="004146C5" w:rsidRDefault="136522B3" w:rsidP="136522B3">
      <w:pPr>
        <w:spacing w:after="0"/>
        <w:rPr>
          <w:rFonts w:eastAsia="Calibri"/>
          <w:szCs w:val="24"/>
        </w:rPr>
      </w:pPr>
    </w:p>
    <w:p w14:paraId="016E2FAB" w14:textId="62DFEC9B" w:rsidR="38A93AE6" w:rsidRDefault="6AD7EAD7" w:rsidP="79711469">
      <w:pPr>
        <w:spacing w:after="0"/>
        <w:rPr>
          <w:rFonts w:eastAsia="Times New Roman" w:cs="Times New Roman"/>
          <w:lang w:val="en-GB"/>
        </w:rPr>
      </w:pPr>
      <w:r w:rsidRPr="79711469">
        <w:rPr>
          <w:rFonts w:eastAsia="Times New Roman" w:cs="Times New Roman"/>
          <w:lang w:val="en-GB"/>
        </w:rPr>
        <w:t xml:space="preserve">Additionally, among those who express interest in the call, </w:t>
      </w:r>
      <w:r w:rsidRPr="79711469">
        <w:rPr>
          <w:rFonts w:eastAsia="Times New Roman" w:cs="Times New Roman"/>
          <w:b/>
          <w:bCs/>
          <w:lang w:val="en-GB"/>
        </w:rPr>
        <w:t>the</w:t>
      </w:r>
      <w:r w:rsidR="00944A82">
        <w:rPr>
          <w:rFonts w:eastAsia="Times New Roman" w:cs="Times New Roman"/>
          <w:b/>
          <w:bCs/>
          <w:lang w:val="en-GB"/>
        </w:rPr>
        <w:t xml:space="preserve"> European</w:t>
      </w:r>
      <w:r w:rsidRPr="79711469">
        <w:rPr>
          <w:rFonts w:eastAsia="Times New Roman" w:cs="Times New Roman"/>
          <w:b/>
          <w:bCs/>
          <w:lang w:val="en-GB"/>
        </w:rPr>
        <w:t xml:space="preserve"> Commission will select</w:t>
      </w:r>
      <w:r w:rsidR="00603321">
        <w:rPr>
          <w:rFonts w:eastAsia="Times New Roman" w:cs="Times New Roman"/>
          <w:b/>
          <w:bCs/>
          <w:lang w:val="en-GB"/>
        </w:rPr>
        <w:t xml:space="preserve"> </w:t>
      </w:r>
      <w:r w:rsidRPr="79711469">
        <w:rPr>
          <w:rFonts w:eastAsia="Times New Roman" w:cs="Times New Roman"/>
          <w:b/>
          <w:bCs/>
          <w:lang w:val="en-GB"/>
        </w:rPr>
        <w:t xml:space="preserve">members of the jury </w:t>
      </w:r>
      <w:r w:rsidR="00F662E9">
        <w:rPr>
          <w:rFonts w:eastAsia="Times New Roman" w:cs="Times New Roman"/>
          <w:b/>
          <w:bCs/>
          <w:lang w:val="en-GB"/>
        </w:rPr>
        <w:t xml:space="preserve">to </w:t>
      </w:r>
      <w:r w:rsidRPr="79711469">
        <w:rPr>
          <w:rFonts w:eastAsia="Times New Roman" w:cs="Times New Roman"/>
          <w:b/>
          <w:bCs/>
          <w:lang w:val="en-GB"/>
        </w:rPr>
        <w:t>assess the finalists</w:t>
      </w:r>
      <w:r w:rsidR="37F82AC5" w:rsidRPr="79711469">
        <w:rPr>
          <w:rFonts w:eastAsia="Times New Roman" w:cs="Times New Roman"/>
          <w:b/>
          <w:bCs/>
          <w:lang w:val="en-GB"/>
        </w:rPr>
        <w:t>’</w:t>
      </w:r>
      <w:r w:rsidRPr="79711469">
        <w:rPr>
          <w:rFonts w:eastAsia="Times New Roman" w:cs="Times New Roman"/>
          <w:b/>
          <w:bCs/>
          <w:lang w:val="en-GB"/>
        </w:rPr>
        <w:t xml:space="preserve"> applications</w:t>
      </w:r>
      <w:r w:rsidRPr="79711469">
        <w:rPr>
          <w:rFonts w:eastAsia="Times New Roman" w:cs="Times New Roman"/>
          <w:lang w:val="en-GB"/>
        </w:rPr>
        <w:t xml:space="preserve"> and recommend the winners</w:t>
      </w:r>
      <w:r w:rsidR="00F662E9">
        <w:rPr>
          <w:rFonts w:eastAsia="Times New Roman" w:cs="Times New Roman"/>
          <w:lang w:val="en-GB"/>
        </w:rPr>
        <w:t xml:space="preserve"> of the competition</w:t>
      </w:r>
      <w:r w:rsidRPr="79711469">
        <w:rPr>
          <w:rFonts w:eastAsia="Times New Roman" w:cs="Times New Roman"/>
          <w:lang w:val="en-GB"/>
        </w:rPr>
        <w:t xml:space="preserve"> to the Commission’s Evaluation Committee</w:t>
      </w:r>
      <w:r w:rsidR="005E3D69">
        <w:rPr>
          <w:rFonts w:eastAsia="Times New Roman" w:cs="Times New Roman"/>
          <w:lang w:val="en-GB"/>
        </w:rPr>
        <w:t>, including the</w:t>
      </w:r>
      <w:r w:rsidR="00D62B88">
        <w:rPr>
          <w:rFonts w:eastAsia="Times New Roman" w:cs="Times New Roman"/>
          <w:lang w:val="en-GB"/>
        </w:rPr>
        <w:t xml:space="preserve"> possible</w:t>
      </w:r>
      <w:r w:rsidR="005E3D69">
        <w:rPr>
          <w:rFonts w:eastAsia="Times New Roman" w:cs="Times New Roman"/>
          <w:lang w:val="en-GB"/>
        </w:rPr>
        <w:t xml:space="preserve"> winner</w:t>
      </w:r>
      <w:r w:rsidR="00D62B88">
        <w:rPr>
          <w:rFonts w:eastAsia="Times New Roman" w:cs="Times New Roman"/>
          <w:lang w:val="en-GB"/>
        </w:rPr>
        <w:t>s</w:t>
      </w:r>
      <w:r w:rsidR="005E3D69">
        <w:rPr>
          <w:rFonts w:eastAsia="Times New Roman" w:cs="Times New Roman"/>
          <w:lang w:val="en-GB"/>
        </w:rPr>
        <w:t xml:space="preserve"> of the one-off Prize to a project recognizing and supporting Ukraine’s recovery and reconstruction efforts.</w:t>
      </w:r>
      <w:r w:rsidRPr="79711469">
        <w:rPr>
          <w:rFonts w:eastAsia="Times New Roman" w:cs="Times New Roman"/>
          <w:lang w:val="en-GB"/>
        </w:rPr>
        <w:t xml:space="preserve"> </w:t>
      </w:r>
      <w:r w:rsidRPr="79711469">
        <w:rPr>
          <w:rFonts w:eastAsia="Times New Roman" w:cs="Times New Roman"/>
          <w:b/>
          <w:bCs/>
          <w:lang w:val="en-GB"/>
        </w:rPr>
        <w:t>The role of a jury member may not be linked with the role of the expert assessing individual applicat</w:t>
      </w:r>
      <w:r w:rsidR="64B4EBBB" w:rsidRPr="79711469">
        <w:rPr>
          <w:rFonts w:eastAsia="Times New Roman" w:cs="Times New Roman"/>
          <w:b/>
          <w:bCs/>
          <w:lang w:val="en-GB"/>
        </w:rPr>
        <w:t>ions.</w:t>
      </w:r>
    </w:p>
    <w:p w14:paraId="7516B6F1" w14:textId="37812B17" w:rsidR="00C045B8" w:rsidRDefault="2F37241D" w:rsidP="00ED2437">
      <w:pPr>
        <w:pStyle w:val="Heading1"/>
      </w:pPr>
      <w:r>
        <w:t xml:space="preserve">3. </w:t>
      </w:r>
      <w:r w:rsidR="00C045B8">
        <w:t>Application procedure</w:t>
      </w:r>
    </w:p>
    <w:p w14:paraId="715EE725" w14:textId="77777777" w:rsidR="00F662E9" w:rsidRPr="00F662E9" w:rsidRDefault="00F662E9" w:rsidP="00F662E9"/>
    <w:p w14:paraId="2C394E8C" w14:textId="114C97C3" w:rsidR="00C045B8" w:rsidRDefault="05D12FAE" w:rsidP="79711469">
      <w:r>
        <w:t xml:space="preserve">Expressions of interest should be submitted </w:t>
      </w:r>
      <w:r w:rsidR="39437397">
        <w:t>via EU Survey</w:t>
      </w:r>
      <w:r w:rsidR="0EF04D4C">
        <w:t xml:space="preserve"> under the link</w:t>
      </w:r>
      <w:r w:rsidR="3637E38A">
        <w:t xml:space="preserve"> </w:t>
      </w:r>
      <w:hyperlink r:id="rId11" w:tgtFrame="_blank" w:history="1">
        <w:r w:rsidR="00531D09" w:rsidRPr="006C67BD">
          <w:rPr>
            <w:color w:val="2E74B5" w:themeColor="accent1" w:themeShade="BF"/>
            <w:u w:val="single"/>
          </w:rPr>
          <w:t>https://ec.europa.eu/eusurvey/runner/NEBPrizes2024experts</w:t>
        </w:r>
      </w:hyperlink>
      <w:r w:rsidR="39437397">
        <w:t>.</w:t>
      </w:r>
      <w:r w:rsidRPr="77E3D4F4">
        <w:rPr>
          <w:color w:val="0000FF"/>
        </w:rPr>
        <w:t xml:space="preserve"> </w:t>
      </w:r>
      <w:r>
        <w:t>The expression of interest must include all documents mentioned in the first</w:t>
      </w:r>
      <w:r w:rsidR="65425A86">
        <w:t xml:space="preserve"> </w:t>
      </w:r>
      <w:r>
        <w:t xml:space="preserve">section of point </w:t>
      </w:r>
      <w:r w:rsidR="509D3258">
        <w:t>4</w:t>
      </w:r>
      <w:r>
        <w:t xml:space="preserve">. </w:t>
      </w:r>
      <w:r w:rsidR="45D5FC2C">
        <w:t xml:space="preserve">All annexes are also available under the </w:t>
      </w:r>
      <w:r w:rsidR="48CF5799">
        <w:t>above-mentioned</w:t>
      </w:r>
      <w:r w:rsidR="45D5FC2C">
        <w:t xml:space="preserve"> link. </w:t>
      </w:r>
    </w:p>
    <w:p w14:paraId="446B024F" w14:textId="0BEAFE6E" w:rsidR="00C045B8" w:rsidRDefault="4CD6AD18" w:rsidP="2DEAF695">
      <w:r>
        <w:t>Only th</w:t>
      </w:r>
      <w:r w:rsidR="49425447">
        <w:t>e fully filled in and submitted (not draft)</w:t>
      </w:r>
      <w:r>
        <w:t xml:space="preserve"> application form</w:t>
      </w:r>
      <w:r w:rsidR="78F06661">
        <w:t xml:space="preserve"> </w:t>
      </w:r>
      <w:r>
        <w:t>is valid.</w:t>
      </w:r>
      <w:r w:rsidR="2ABD0E7C">
        <w:t xml:space="preserve"> </w:t>
      </w:r>
      <w:r w:rsidR="7AD973DD">
        <w:t>Except for documents listed under point 4(d)</w:t>
      </w:r>
      <w:r w:rsidR="653559D2">
        <w:t>, (c),</w:t>
      </w:r>
      <w:r w:rsidR="184DA568">
        <w:t xml:space="preserve"> </w:t>
      </w:r>
      <w:r w:rsidR="653559D2">
        <w:t>(d)</w:t>
      </w:r>
      <w:r w:rsidR="3A21ACB3">
        <w:t>,</w:t>
      </w:r>
      <w:r w:rsidR="653559D2">
        <w:t xml:space="preserve"> </w:t>
      </w:r>
      <w:r w:rsidR="07ED3D6A">
        <w:t>(h)</w:t>
      </w:r>
      <w:r w:rsidR="7AD973DD">
        <w:t>, all other documents</w:t>
      </w:r>
      <w:r w:rsidR="40FD854D">
        <w:t xml:space="preserve"> shall be submitted in English.</w:t>
      </w:r>
    </w:p>
    <w:p w14:paraId="2798E328" w14:textId="5F7DBD32" w:rsidR="00ED2437" w:rsidRDefault="00ED2437" w:rsidP="00ED2437">
      <w:r>
        <w:t>Inclusion on the list entails no obligation on the part of the contracting authority concerning the conclusion of contracts</w:t>
      </w:r>
      <w:r w:rsidR="743796D0">
        <w:t>.</w:t>
      </w:r>
    </w:p>
    <w:p w14:paraId="2F4F2E1A" w14:textId="22B14923" w:rsidR="00C045B8" w:rsidRDefault="1998ADB4" w:rsidP="00ED2437">
      <w:pPr>
        <w:pStyle w:val="Heading1"/>
      </w:pPr>
      <w:r>
        <w:lastRenderedPageBreak/>
        <w:t>4</w:t>
      </w:r>
      <w:r w:rsidR="77B321AB">
        <w:t>. Information and documents to be provided</w:t>
      </w:r>
    </w:p>
    <w:p w14:paraId="59745A02" w14:textId="37326A40" w:rsidR="00C045B8" w:rsidRDefault="77081ECB" w:rsidP="00ED2437">
      <w:r>
        <w:t>Interested parties should provide their full contact details</w:t>
      </w:r>
      <w:r w:rsidR="0D1CA4F4">
        <w:t xml:space="preserve">. </w:t>
      </w:r>
      <w:r>
        <w:t>The following files or documents should be submitted:</w:t>
      </w:r>
    </w:p>
    <w:p w14:paraId="5FADE66D" w14:textId="1AE5CA2A" w:rsidR="00C045B8" w:rsidRDefault="05D12FAE" w:rsidP="79711469">
      <w:pPr>
        <w:pStyle w:val="ListParagraph"/>
        <w:numPr>
          <w:ilvl w:val="0"/>
          <w:numId w:val="15"/>
        </w:numPr>
        <w:rPr>
          <w:rFonts w:eastAsia="Times New Roman" w:cs="Times New Roman"/>
        </w:rPr>
      </w:pPr>
      <w:r w:rsidRPr="580BE7C4">
        <w:rPr>
          <w:rFonts w:eastAsia="Times New Roman" w:cs="Times New Roman"/>
          <w:b/>
          <w:bCs/>
        </w:rPr>
        <w:t>Application Form</w:t>
      </w:r>
      <w:r w:rsidR="748D0768" w:rsidRPr="580BE7C4">
        <w:rPr>
          <w:rFonts w:eastAsia="Times New Roman" w:cs="Times New Roman"/>
        </w:rPr>
        <w:t xml:space="preserve"> together with all supporting documents mentioned below</w:t>
      </w:r>
      <w:r w:rsidR="23422F2B" w:rsidRPr="580BE7C4">
        <w:rPr>
          <w:rFonts w:eastAsia="Times New Roman" w:cs="Times New Roman"/>
        </w:rPr>
        <w:t>. F</w:t>
      </w:r>
      <w:r w:rsidR="1A592964" w:rsidRPr="580BE7C4">
        <w:rPr>
          <w:rFonts w:eastAsia="Times New Roman" w:cs="Times New Roman"/>
        </w:rPr>
        <w:t xml:space="preserve">or some </w:t>
      </w:r>
      <w:r w:rsidR="2E798ACE" w:rsidRPr="580BE7C4">
        <w:rPr>
          <w:rFonts w:eastAsia="Times New Roman" w:cs="Times New Roman"/>
        </w:rPr>
        <w:t xml:space="preserve">specific </w:t>
      </w:r>
      <w:r w:rsidR="7FCE0109" w:rsidRPr="580BE7C4">
        <w:rPr>
          <w:rFonts w:eastAsia="Times New Roman" w:cs="Times New Roman"/>
        </w:rPr>
        <w:t xml:space="preserve">supporting </w:t>
      </w:r>
      <w:r w:rsidR="1A592964" w:rsidRPr="580BE7C4">
        <w:rPr>
          <w:rFonts w:eastAsia="Times New Roman" w:cs="Times New Roman"/>
        </w:rPr>
        <w:t>documents,</w:t>
      </w:r>
      <w:r w:rsidR="02000485" w:rsidRPr="580BE7C4">
        <w:rPr>
          <w:rFonts w:eastAsia="Times New Roman" w:cs="Times New Roman"/>
        </w:rPr>
        <w:t xml:space="preserve"> </w:t>
      </w:r>
      <w:r w:rsidR="0DCBFD67" w:rsidRPr="580BE7C4">
        <w:rPr>
          <w:rFonts w:eastAsia="Times New Roman" w:cs="Times New Roman"/>
        </w:rPr>
        <w:t>interested parties</w:t>
      </w:r>
      <w:r w:rsidR="02000485" w:rsidRPr="580BE7C4">
        <w:rPr>
          <w:rFonts w:eastAsia="Times New Roman" w:cs="Times New Roman"/>
        </w:rPr>
        <w:t xml:space="preserve"> </w:t>
      </w:r>
      <w:r w:rsidR="7DBAB779" w:rsidRPr="580BE7C4">
        <w:rPr>
          <w:rFonts w:eastAsia="Times New Roman" w:cs="Times New Roman"/>
        </w:rPr>
        <w:t>(</w:t>
      </w:r>
      <w:r w:rsidR="764BA71D" w:rsidRPr="580BE7C4">
        <w:rPr>
          <w:rFonts w:eastAsia="Times New Roman" w:cs="Times New Roman"/>
        </w:rPr>
        <w:t xml:space="preserve">notably </w:t>
      </w:r>
      <w:r w:rsidR="7DBAB779" w:rsidRPr="580BE7C4">
        <w:rPr>
          <w:rFonts w:eastAsia="Times New Roman" w:cs="Times New Roman"/>
        </w:rPr>
        <w:t xml:space="preserve">those </w:t>
      </w:r>
      <w:r w:rsidR="00111CCA" w:rsidRPr="580BE7C4">
        <w:rPr>
          <w:rFonts w:eastAsia="Times New Roman" w:cs="Times New Roman"/>
        </w:rPr>
        <w:t xml:space="preserve">who </w:t>
      </w:r>
      <w:proofErr w:type="gramStart"/>
      <w:r w:rsidR="00111CCA">
        <w:rPr>
          <w:rFonts w:eastAsia="Times New Roman" w:cs="Times New Roman"/>
        </w:rPr>
        <w:t xml:space="preserve">submitted </w:t>
      </w:r>
      <w:r w:rsidR="00111CCA" w:rsidRPr="580BE7C4">
        <w:rPr>
          <w:rFonts w:eastAsia="Times New Roman" w:cs="Times New Roman"/>
        </w:rPr>
        <w:t>an</w:t>
      </w:r>
      <w:r w:rsidR="005830D4">
        <w:rPr>
          <w:rFonts w:eastAsia="Times New Roman" w:cs="Times New Roman"/>
        </w:rPr>
        <w:t xml:space="preserve"> application</w:t>
      </w:r>
      <w:proofErr w:type="gramEnd"/>
      <w:r w:rsidR="005830D4">
        <w:rPr>
          <w:rFonts w:eastAsia="Times New Roman" w:cs="Times New Roman"/>
        </w:rPr>
        <w:t xml:space="preserve"> </w:t>
      </w:r>
      <w:r w:rsidR="00111CCA">
        <w:rPr>
          <w:rFonts w:eastAsia="Times New Roman" w:cs="Times New Roman"/>
        </w:rPr>
        <w:t xml:space="preserve">for </w:t>
      </w:r>
      <w:r w:rsidR="00111CCA" w:rsidRPr="580BE7C4">
        <w:rPr>
          <w:rFonts w:eastAsia="Times New Roman" w:cs="Times New Roman"/>
        </w:rPr>
        <w:t>the</w:t>
      </w:r>
      <w:r w:rsidR="6D069118" w:rsidRPr="580BE7C4">
        <w:rPr>
          <w:rFonts w:eastAsia="Times New Roman" w:cs="Times New Roman"/>
        </w:rPr>
        <w:t xml:space="preserve"> </w:t>
      </w:r>
      <w:r w:rsidR="139682C2" w:rsidRPr="580BE7C4">
        <w:rPr>
          <w:rFonts w:eastAsia="Times New Roman" w:cs="Times New Roman"/>
        </w:rPr>
        <w:t xml:space="preserve">call for expression of </w:t>
      </w:r>
      <w:r w:rsidR="00111CCA" w:rsidRPr="580BE7C4">
        <w:rPr>
          <w:rFonts w:eastAsia="Times New Roman" w:cs="Times New Roman"/>
        </w:rPr>
        <w:t xml:space="preserve">interest </w:t>
      </w:r>
      <w:r w:rsidR="00111CCA">
        <w:t>for</w:t>
      </w:r>
      <w:r w:rsidR="139682C2">
        <w:t xml:space="preserve"> the </w:t>
      </w:r>
      <w:r w:rsidR="60F0A1E9">
        <w:t>202</w:t>
      </w:r>
      <w:r w:rsidR="000B23D6">
        <w:t>3</w:t>
      </w:r>
      <w:r w:rsidR="60F0A1E9">
        <w:t xml:space="preserve"> edition of the New European Bauhaus Prize competition</w:t>
      </w:r>
      <w:r w:rsidR="6AA800BA">
        <w:t>)</w:t>
      </w:r>
      <w:r w:rsidR="139682C2" w:rsidRPr="580BE7C4">
        <w:rPr>
          <w:rFonts w:eastAsia="Times New Roman" w:cs="Times New Roman"/>
        </w:rPr>
        <w:t xml:space="preserve"> </w:t>
      </w:r>
      <w:r w:rsidR="02000485" w:rsidRPr="580BE7C4">
        <w:rPr>
          <w:rFonts w:eastAsia="Times New Roman" w:cs="Times New Roman"/>
        </w:rPr>
        <w:t xml:space="preserve">will </w:t>
      </w:r>
      <w:r w:rsidR="49077BAC" w:rsidRPr="580BE7C4">
        <w:rPr>
          <w:rFonts w:eastAsia="Times New Roman" w:cs="Times New Roman"/>
        </w:rPr>
        <w:t>be allowed</w:t>
      </w:r>
      <w:r w:rsidR="02000485" w:rsidRPr="580BE7C4">
        <w:rPr>
          <w:rFonts w:eastAsia="Times New Roman" w:cs="Times New Roman"/>
        </w:rPr>
        <w:t xml:space="preserve"> to indicate in EU Survey that </w:t>
      </w:r>
      <w:r w:rsidR="43D1185B" w:rsidRPr="580BE7C4">
        <w:rPr>
          <w:rFonts w:eastAsia="Times New Roman" w:cs="Times New Roman"/>
        </w:rPr>
        <w:t>the</w:t>
      </w:r>
      <w:r w:rsidR="02000485" w:rsidRPr="580BE7C4">
        <w:rPr>
          <w:rFonts w:eastAsia="Times New Roman" w:cs="Times New Roman"/>
        </w:rPr>
        <w:t xml:space="preserve"> copy </w:t>
      </w:r>
      <w:r w:rsidR="0C7A94F9" w:rsidRPr="580BE7C4">
        <w:rPr>
          <w:rFonts w:eastAsia="Times New Roman" w:cs="Times New Roman"/>
        </w:rPr>
        <w:t xml:space="preserve">of </w:t>
      </w:r>
      <w:r w:rsidR="1C3CE04D" w:rsidRPr="580BE7C4">
        <w:rPr>
          <w:rFonts w:eastAsia="Times New Roman" w:cs="Times New Roman"/>
        </w:rPr>
        <w:t>a</w:t>
      </w:r>
      <w:r w:rsidR="61D9D7CD" w:rsidRPr="580BE7C4">
        <w:rPr>
          <w:rFonts w:eastAsia="Times New Roman" w:cs="Times New Roman"/>
        </w:rPr>
        <w:t xml:space="preserve"> </w:t>
      </w:r>
      <w:r w:rsidR="0C7A94F9" w:rsidRPr="580BE7C4">
        <w:rPr>
          <w:rFonts w:eastAsia="Times New Roman" w:cs="Times New Roman"/>
        </w:rPr>
        <w:t xml:space="preserve">document </w:t>
      </w:r>
      <w:r w:rsidR="02000485" w:rsidRPr="580BE7C4">
        <w:rPr>
          <w:rFonts w:eastAsia="Times New Roman" w:cs="Times New Roman"/>
        </w:rPr>
        <w:t xml:space="preserve">was </w:t>
      </w:r>
      <w:r w:rsidR="4F010034" w:rsidRPr="580BE7C4">
        <w:rPr>
          <w:rFonts w:eastAsia="Times New Roman" w:cs="Times New Roman"/>
        </w:rPr>
        <w:t xml:space="preserve">already </w:t>
      </w:r>
      <w:r w:rsidR="02000485" w:rsidRPr="580BE7C4">
        <w:rPr>
          <w:rFonts w:eastAsia="Times New Roman" w:cs="Times New Roman"/>
        </w:rPr>
        <w:t>submitted within th</w:t>
      </w:r>
      <w:r w:rsidR="55679698" w:rsidRPr="580BE7C4">
        <w:rPr>
          <w:rFonts w:eastAsia="Times New Roman" w:cs="Times New Roman"/>
        </w:rPr>
        <w:t>at</w:t>
      </w:r>
      <w:r w:rsidR="02000485" w:rsidRPr="580BE7C4">
        <w:rPr>
          <w:rFonts w:eastAsia="Times New Roman" w:cs="Times New Roman"/>
        </w:rPr>
        <w:t xml:space="preserve"> call</w:t>
      </w:r>
      <w:r w:rsidR="57A603EF" w:rsidRPr="580BE7C4">
        <w:rPr>
          <w:rFonts w:eastAsia="Times New Roman" w:cs="Times New Roman"/>
        </w:rPr>
        <w:t xml:space="preserve">. </w:t>
      </w:r>
      <w:r w:rsidR="57B69F37" w:rsidRPr="580BE7C4">
        <w:rPr>
          <w:rFonts w:eastAsia="Times New Roman" w:cs="Times New Roman"/>
        </w:rPr>
        <w:t>Consequently</w:t>
      </w:r>
      <w:r w:rsidR="57A603EF" w:rsidRPr="580BE7C4">
        <w:rPr>
          <w:rFonts w:eastAsia="Times New Roman" w:cs="Times New Roman"/>
        </w:rPr>
        <w:t>,</w:t>
      </w:r>
      <w:r w:rsidR="345BEF10" w:rsidRPr="580BE7C4">
        <w:rPr>
          <w:rFonts w:eastAsia="Times New Roman" w:cs="Times New Roman"/>
        </w:rPr>
        <w:t xml:space="preserve"> </w:t>
      </w:r>
      <w:r w:rsidR="3A8657CD" w:rsidRPr="580BE7C4">
        <w:rPr>
          <w:rFonts w:eastAsia="Times New Roman" w:cs="Times New Roman"/>
        </w:rPr>
        <w:t xml:space="preserve">the </w:t>
      </w:r>
      <w:r w:rsidR="4E38C467" w:rsidRPr="580BE7C4">
        <w:rPr>
          <w:rFonts w:eastAsia="Times New Roman" w:cs="Times New Roman"/>
        </w:rPr>
        <w:t xml:space="preserve">document </w:t>
      </w:r>
      <w:r w:rsidR="345BEF10" w:rsidRPr="580BE7C4">
        <w:rPr>
          <w:rFonts w:eastAsia="Times New Roman" w:cs="Times New Roman"/>
        </w:rPr>
        <w:t>will</w:t>
      </w:r>
      <w:r w:rsidR="4B2E4DE8" w:rsidRPr="580BE7C4">
        <w:rPr>
          <w:rFonts w:eastAsia="Times New Roman" w:cs="Times New Roman"/>
        </w:rPr>
        <w:t xml:space="preserve"> not have to be </w:t>
      </w:r>
      <w:r w:rsidR="10C222A8" w:rsidRPr="580BE7C4">
        <w:rPr>
          <w:rFonts w:eastAsia="Times New Roman" w:cs="Times New Roman"/>
        </w:rPr>
        <w:t>uploaded</w:t>
      </w:r>
      <w:r w:rsidR="00F6785C">
        <w:rPr>
          <w:rFonts w:eastAsia="Times New Roman" w:cs="Times New Roman"/>
        </w:rPr>
        <w:t xml:space="preserve"> again</w:t>
      </w:r>
      <w:r w:rsidR="1D4126B2" w:rsidRPr="580BE7C4">
        <w:rPr>
          <w:rFonts w:eastAsia="Times New Roman" w:cs="Times New Roman"/>
        </w:rPr>
        <w:t xml:space="preserve"> unless the interested party </w:t>
      </w:r>
      <w:r w:rsidR="4101F408" w:rsidRPr="580BE7C4">
        <w:rPr>
          <w:rFonts w:eastAsia="Times New Roman" w:cs="Times New Roman"/>
        </w:rPr>
        <w:t xml:space="preserve">wishes </w:t>
      </w:r>
      <w:r w:rsidR="1D4126B2" w:rsidRPr="580BE7C4">
        <w:rPr>
          <w:rFonts w:eastAsia="Times New Roman" w:cs="Times New Roman"/>
        </w:rPr>
        <w:t>to update</w:t>
      </w:r>
      <w:r w:rsidR="7899E9AD" w:rsidRPr="580BE7C4">
        <w:rPr>
          <w:rFonts w:eastAsia="Times New Roman" w:cs="Times New Roman"/>
        </w:rPr>
        <w:t xml:space="preserve"> or revise </w:t>
      </w:r>
      <w:r w:rsidR="559E19B6" w:rsidRPr="580BE7C4">
        <w:rPr>
          <w:rFonts w:eastAsia="Times New Roman" w:cs="Times New Roman"/>
        </w:rPr>
        <w:t>it</w:t>
      </w:r>
      <w:r w:rsidR="44C53DA8" w:rsidRPr="580BE7C4">
        <w:rPr>
          <w:rFonts w:eastAsia="Times New Roman" w:cs="Times New Roman"/>
        </w:rPr>
        <w:t>. The Form is</w:t>
      </w:r>
      <w:r w:rsidR="748D0768" w:rsidRPr="580BE7C4">
        <w:rPr>
          <w:rFonts w:eastAsia="Times New Roman" w:cs="Times New Roman"/>
        </w:rPr>
        <w:t xml:space="preserve"> </w:t>
      </w:r>
      <w:r w:rsidR="3053D431" w:rsidRPr="580BE7C4">
        <w:rPr>
          <w:rFonts w:eastAsia="Times New Roman" w:cs="Times New Roman"/>
        </w:rPr>
        <w:t>available</w:t>
      </w:r>
      <w:r w:rsidRPr="580BE7C4">
        <w:rPr>
          <w:rFonts w:eastAsia="Times New Roman" w:cs="Times New Roman"/>
        </w:rPr>
        <w:t xml:space="preserve"> at</w:t>
      </w:r>
      <w:r w:rsidR="1D2C9DA6" w:rsidRPr="580BE7C4">
        <w:rPr>
          <w:rFonts w:eastAsia="Times New Roman" w:cs="Times New Roman"/>
        </w:rPr>
        <w:t xml:space="preserve"> the link</w:t>
      </w:r>
      <w:r w:rsidR="74B7470C" w:rsidRPr="580BE7C4">
        <w:rPr>
          <w:rFonts w:eastAsia="Times New Roman" w:cs="Times New Roman"/>
        </w:rPr>
        <w:t>:</w:t>
      </w:r>
      <w:r w:rsidR="6ED5EDAB" w:rsidRPr="580BE7C4">
        <w:rPr>
          <w:rFonts w:eastAsia="Times New Roman" w:cs="Times New Roman"/>
        </w:rPr>
        <w:t xml:space="preserve"> </w:t>
      </w:r>
      <w:hyperlink r:id="rId12" w:tgtFrame="_blank" w:history="1">
        <w:r w:rsidR="00531D09" w:rsidRPr="006C67BD">
          <w:rPr>
            <w:rFonts w:eastAsia="Times New Roman" w:cs="Times New Roman"/>
            <w:color w:val="2E74B5" w:themeColor="accent1" w:themeShade="BF"/>
            <w:u w:val="single"/>
          </w:rPr>
          <w:t>https://ec.europa.eu/eusurvey/runner/NEBPrizes2024experts</w:t>
        </w:r>
      </w:hyperlink>
    </w:p>
    <w:p w14:paraId="2A79F871" w14:textId="45A5EB0A" w:rsidR="00C045B8" w:rsidRDefault="35F4C4F3" w:rsidP="77E3D4F4">
      <w:pPr>
        <w:pStyle w:val="ListParagraph"/>
        <w:numPr>
          <w:ilvl w:val="0"/>
          <w:numId w:val="15"/>
        </w:numPr>
        <w:rPr>
          <w:rFonts w:eastAsia="Times New Roman" w:cs="Times New Roman"/>
        </w:rPr>
      </w:pPr>
      <w:r w:rsidRPr="580BE7C4">
        <w:rPr>
          <w:rFonts w:eastAsia="Times New Roman" w:cs="Times New Roman"/>
          <w:b/>
          <w:bCs/>
        </w:rPr>
        <w:t>Curriculum vitae</w:t>
      </w:r>
      <w:r w:rsidRPr="580BE7C4">
        <w:rPr>
          <w:rFonts w:eastAsia="Times New Roman" w:cs="Times New Roman"/>
        </w:rPr>
        <w:t xml:space="preserve"> – </w:t>
      </w:r>
      <w:proofErr w:type="spellStart"/>
      <w:r w:rsidRPr="580BE7C4">
        <w:rPr>
          <w:rFonts w:eastAsia="Times New Roman" w:cs="Times New Roman"/>
        </w:rPr>
        <w:t>Europass</w:t>
      </w:r>
      <w:proofErr w:type="spellEnd"/>
      <w:r w:rsidR="00D37F74">
        <w:rPr>
          <w:rStyle w:val="FootnoteReference"/>
          <w:rFonts w:eastAsia="Times New Roman" w:cs="Times New Roman"/>
        </w:rPr>
        <w:footnoteReference w:id="3"/>
      </w:r>
      <w:r w:rsidRPr="580BE7C4">
        <w:rPr>
          <w:rFonts w:eastAsia="Times New Roman" w:cs="Times New Roman"/>
          <w:i/>
          <w:iCs/>
        </w:rPr>
        <w:t xml:space="preserve"> </w:t>
      </w:r>
      <w:r w:rsidRPr="580BE7C4">
        <w:rPr>
          <w:rFonts w:eastAsia="Times New Roman" w:cs="Times New Roman"/>
        </w:rPr>
        <w:t>or other form (to be uploaded in the application form, in pdf format</w:t>
      </w:r>
      <w:r w:rsidR="455A1884" w:rsidRPr="580BE7C4">
        <w:rPr>
          <w:rFonts w:eastAsia="Times New Roman" w:cs="Times New Roman"/>
        </w:rPr>
        <w:t>, in English</w:t>
      </w:r>
      <w:r w:rsidRPr="580BE7C4">
        <w:rPr>
          <w:rFonts w:eastAsia="Times New Roman" w:cs="Times New Roman"/>
        </w:rPr>
        <w:t xml:space="preserve">).  </w:t>
      </w:r>
    </w:p>
    <w:p w14:paraId="1CBA17C8" w14:textId="6D7E6D3C" w:rsidR="00906F68" w:rsidRPr="00906F68" w:rsidRDefault="4CD6AD18" w:rsidP="440129B6">
      <w:pPr>
        <w:pStyle w:val="ListParagraph"/>
        <w:numPr>
          <w:ilvl w:val="0"/>
          <w:numId w:val="15"/>
        </w:numPr>
        <w:rPr>
          <w:rFonts w:eastAsia="Times New Roman" w:cs="Times New Roman"/>
        </w:rPr>
      </w:pPr>
      <w:r w:rsidRPr="580BE7C4">
        <w:rPr>
          <w:rFonts w:eastAsia="Times New Roman" w:cs="Times New Roman"/>
          <w:b/>
          <w:bCs/>
        </w:rPr>
        <w:t>Document(s) providing evidence of the ability to draft and communicate in English</w:t>
      </w:r>
      <w:r w:rsidR="4E42936A" w:rsidRPr="580BE7C4">
        <w:rPr>
          <w:rFonts w:eastAsia="Times New Roman" w:cs="Times New Roman"/>
          <w:b/>
          <w:bCs/>
        </w:rPr>
        <w:t xml:space="preserve"> at least at C1 level</w:t>
      </w:r>
      <w:r w:rsidRPr="580BE7C4">
        <w:rPr>
          <w:rFonts w:eastAsia="Times New Roman" w:cs="Times New Roman"/>
        </w:rPr>
        <w:t xml:space="preserve"> (to be </w:t>
      </w:r>
      <w:r w:rsidR="3B5E4002" w:rsidRPr="580BE7C4">
        <w:rPr>
          <w:rFonts w:eastAsia="Times New Roman" w:cs="Times New Roman"/>
        </w:rPr>
        <w:t>upload</w:t>
      </w:r>
      <w:r w:rsidR="07C1D22C" w:rsidRPr="580BE7C4">
        <w:rPr>
          <w:rFonts w:eastAsia="Times New Roman" w:cs="Times New Roman"/>
        </w:rPr>
        <w:t xml:space="preserve">ed </w:t>
      </w:r>
      <w:r w:rsidR="7750D929" w:rsidRPr="580BE7C4">
        <w:rPr>
          <w:rFonts w:eastAsia="Times New Roman" w:cs="Times New Roman"/>
        </w:rPr>
        <w:t>in</w:t>
      </w:r>
      <w:r w:rsidRPr="580BE7C4">
        <w:rPr>
          <w:rFonts w:eastAsia="Times New Roman" w:cs="Times New Roman"/>
        </w:rPr>
        <w:t xml:space="preserve"> the application form, in pdf</w:t>
      </w:r>
      <w:r w:rsidR="6A53E2BB" w:rsidRPr="580BE7C4">
        <w:rPr>
          <w:rFonts w:eastAsia="Times New Roman" w:cs="Times New Roman"/>
        </w:rPr>
        <w:t xml:space="preserve"> </w:t>
      </w:r>
      <w:r w:rsidRPr="580BE7C4">
        <w:rPr>
          <w:rFonts w:eastAsia="Times New Roman" w:cs="Times New Roman"/>
        </w:rPr>
        <w:t>format</w:t>
      </w:r>
      <w:r w:rsidR="000B23D6">
        <w:rPr>
          <w:rFonts w:eastAsia="Times New Roman" w:cs="Times New Roman"/>
        </w:rPr>
        <w:t>; i</w:t>
      </w:r>
      <w:r w:rsidRPr="580BE7C4">
        <w:rPr>
          <w:rFonts w:eastAsia="Times New Roman" w:cs="Times New Roman"/>
        </w:rPr>
        <w:t>f several documents, they can be numerated as 1a</w:t>
      </w:r>
      <w:r w:rsidR="7A13CC5A" w:rsidRPr="580BE7C4">
        <w:rPr>
          <w:rFonts w:eastAsia="Times New Roman" w:cs="Times New Roman"/>
        </w:rPr>
        <w:t>,</w:t>
      </w:r>
      <w:r w:rsidRPr="580BE7C4">
        <w:rPr>
          <w:rFonts w:eastAsia="Times New Roman" w:cs="Times New Roman"/>
        </w:rPr>
        <w:t xml:space="preserve"> 1b, 1c</w:t>
      </w:r>
      <w:r w:rsidR="035F87BD" w:rsidRPr="580BE7C4">
        <w:rPr>
          <w:rFonts w:eastAsia="Times New Roman" w:cs="Times New Roman"/>
        </w:rPr>
        <w:t>,</w:t>
      </w:r>
      <w:r w:rsidRPr="580BE7C4">
        <w:rPr>
          <w:rFonts w:eastAsia="Times New Roman" w:cs="Times New Roman"/>
        </w:rPr>
        <w:t xml:space="preserve"> etc.). The documents could</w:t>
      </w:r>
      <w:r w:rsidR="6A53E2BB" w:rsidRPr="580BE7C4">
        <w:rPr>
          <w:rFonts w:eastAsia="Times New Roman" w:cs="Times New Roman"/>
        </w:rPr>
        <w:t xml:space="preserve"> </w:t>
      </w:r>
      <w:r w:rsidRPr="580BE7C4">
        <w:rPr>
          <w:rFonts w:eastAsia="Times New Roman" w:cs="Times New Roman"/>
        </w:rPr>
        <w:t xml:space="preserve">either be a formal certificate, </w:t>
      </w:r>
      <w:proofErr w:type="gramStart"/>
      <w:r w:rsidRPr="580BE7C4">
        <w:rPr>
          <w:rFonts w:eastAsia="Times New Roman" w:cs="Times New Roman"/>
        </w:rPr>
        <w:t>e.g.</w:t>
      </w:r>
      <w:proofErr w:type="gramEnd"/>
      <w:r w:rsidRPr="580BE7C4">
        <w:rPr>
          <w:rFonts w:eastAsia="Times New Roman" w:cs="Times New Roman"/>
        </w:rPr>
        <w:t xml:space="preserve"> a </w:t>
      </w:r>
      <w:r w:rsidR="6F4EC6D0" w:rsidRPr="580BE7C4">
        <w:rPr>
          <w:rFonts w:eastAsia="Times New Roman" w:cs="Times New Roman"/>
        </w:rPr>
        <w:t xml:space="preserve">CAE or IELTS </w:t>
      </w:r>
      <w:r w:rsidRPr="580BE7C4">
        <w:rPr>
          <w:rFonts w:eastAsia="Times New Roman" w:cs="Times New Roman"/>
        </w:rPr>
        <w:t>certificate, or (a) reference(s) to accessible documents</w:t>
      </w:r>
      <w:r w:rsidR="6A53E2BB" w:rsidRPr="580BE7C4">
        <w:rPr>
          <w:rFonts w:eastAsia="Times New Roman" w:cs="Times New Roman"/>
        </w:rPr>
        <w:t xml:space="preserve"> </w:t>
      </w:r>
      <w:r w:rsidRPr="580BE7C4">
        <w:rPr>
          <w:rFonts w:eastAsia="Times New Roman" w:cs="Times New Roman"/>
        </w:rPr>
        <w:t>having been drafted</w:t>
      </w:r>
      <w:r w:rsidR="005830D4">
        <w:rPr>
          <w:rFonts w:eastAsia="Times New Roman" w:cs="Times New Roman"/>
        </w:rPr>
        <w:t xml:space="preserve"> in English</w:t>
      </w:r>
      <w:r w:rsidRPr="580BE7C4">
        <w:rPr>
          <w:rFonts w:eastAsia="Times New Roman" w:cs="Times New Roman"/>
        </w:rPr>
        <w:t xml:space="preserve"> by the interested party.</w:t>
      </w:r>
    </w:p>
    <w:p w14:paraId="27B3C3EF" w14:textId="25699C07" w:rsidR="00906F68" w:rsidRPr="00906F68" w:rsidRDefault="4CD6AD18" w:rsidP="00BF56ED">
      <w:pPr>
        <w:pStyle w:val="ListParagraph"/>
        <w:numPr>
          <w:ilvl w:val="0"/>
          <w:numId w:val="15"/>
        </w:numPr>
        <w:rPr>
          <w:rFonts w:eastAsia="Times New Roman" w:cs="Times New Roman"/>
        </w:rPr>
      </w:pPr>
      <w:r w:rsidRPr="580BE7C4">
        <w:rPr>
          <w:rFonts w:eastAsia="Times New Roman" w:cs="Times New Roman"/>
          <w:b/>
          <w:bCs/>
        </w:rPr>
        <w:t>Document(s) providing evidence</w:t>
      </w:r>
      <w:r w:rsidRPr="580BE7C4">
        <w:rPr>
          <w:rFonts w:eastAsia="Times New Roman" w:cs="Times New Roman"/>
        </w:rPr>
        <w:t xml:space="preserve"> </w:t>
      </w:r>
      <w:r w:rsidRPr="580BE7C4">
        <w:rPr>
          <w:rFonts w:eastAsia="Times New Roman" w:cs="Times New Roman"/>
          <w:b/>
          <w:bCs/>
        </w:rPr>
        <w:t xml:space="preserve">of </w:t>
      </w:r>
      <w:r w:rsidR="3588D850" w:rsidRPr="580BE7C4">
        <w:rPr>
          <w:rFonts w:eastAsia="Times New Roman" w:cs="Times New Roman"/>
          <w:b/>
          <w:bCs/>
        </w:rPr>
        <w:t>the relevant education and</w:t>
      </w:r>
      <w:r w:rsidR="009910DA">
        <w:rPr>
          <w:rFonts w:eastAsia="Times New Roman" w:cs="Times New Roman"/>
          <w:b/>
          <w:bCs/>
        </w:rPr>
        <w:t>/or</w:t>
      </w:r>
      <w:r w:rsidR="3588D850" w:rsidRPr="580BE7C4">
        <w:rPr>
          <w:rFonts w:eastAsia="Times New Roman" w:cs="Times New Roman"/>
          <w:b/>
          <w:bCs/>
        </w:rPr>
        <w:t xml:space="preserve"> professional </w:t>
      </w:r>
      <w:r w:rsidR="3588D850" w:rsidRPr="00211A20">
        <w:rPr>
          <w:rFonts w:eastAsia="Times New Roman" w:cs="Times New Roman"/>
          <w:b/>
          <w:bCs/>
        </w:rPr>
        <w:t>experience</w:t>
      </w:r>
      <w:r w:rsidR="3588D850" w:rsidRPr="00211A20">
        <w:rPr>
          <w:rFonts w:eastAsia="Times New Roman" w:cs="Times New Roman"/>
        </w:rPr>
        <w:t>,</w:t>
      </w:r>
      <w:r w:rsidR="4F88A55E" w:rsidRPr="00211A20">
        <w:rPr>
          <w:rFonts w:eastAsia="Times New Roman" w:cs="Times New Roman"/>
        </w:rPr>
        <w:t xml:space="preserve"> </w:t>
      </w:r>
      <w:r w:rsidR="10EBF008" w:rsidRPr="00211A20">
        <w:rPr>
          <w:rFonts w:eastAsia="Times New Roman" w:cs="Times New Roman"/>
        </w:rPr>
        <w:t xml:space="preserve">in </w:t>
      </w:r>
      <w:r w:rsidR="00BF56ED" w:rsidRPr="00211A20">
        <w:rPr>
          <w:b/>
          <w:bCs/>
        </w:rPr>
        <w:t>at least one NEB value</w:t>
      </w:r>
      <w:r w:rsidR="00BF56ED" w:rsidRPr="00211A20">
        <w:rPr>
          <w:rFonts w:eastAsia="Times New Roman" w:cs="Times New Roman"/>
        </w:rPr>
        <w:t xml:space="preserve"> </w:t>
      </w:r>
      <w:r w:rsidR="002D39F5" w:rsidRPr="00211A20">
        <w:rPr>
          <w:rFonts w:eastAsia="Times New Roman" w:cs="Times New Roman"/>
        </w:rPr>
        <w:t xml:space="preserve">as </w:t>
      </w:r>
      <w:r w:rsidR="69E26DF4" w:rsidRPr="00211A20">
        <w:rPr>
          <w:rFonts w:eastAsia="Times New Roman" w:cs="Times New Roman"/>
        </w:rPr>
        <w:t>described</w:t>
      </w:r>
      <w:r w:rsidR="69E26DF4" w:rsidRPr="580BE7C4">
        <w:rPr>
          <w:rFonts w:eastAsia="Times New Roman" w:cs="Times New Roman"/>
        </w:rPr>
        <w:t xml:space="preserve"> in point 2 </w:t>
      </w:r>
      <w:r w:rsidR="006D5397">
        <w:rPr>
          <w:rFonts w:eastAsia="Times New Roman" w:cs="Times New Roman"/>
        </w:rPr>
        <w:t>of</w:t>
      </w:r>
      <w:r w:rsidR="69E26DF4" w:rsidRPr="580BE7C4">
        <w:rPr>
          <w:rFonts w:eastAsia="Times New Roman" w:cs="Times New Roman"/>
        </w:rPr>
        <w:t xml:space="preserve"> this call </w:t>
      </w:r>
      <w:r w:rsidRPr="580BE7C4">
        <w:rPr>
          <w:rFonts w:eastAsia="Times New Roman" w:cs="Times New Roman"/>
        </w:rPr>
        <w:t>(to be</w:t>
      </w:r>
      <w:r w:rsidR="5D36F9C1" w:rsidRPr="580BE7C4">
        <w:rPr>
          <w:rFonts w:eastAsia="Times New Roman" w:cs="Times New Roman"/>
        </w:rPr>
        <w:t xml:space="preserve"> </w:t>
      </w:r>
      <w:r w:rsidR="387384FA" w:rsidRPr="580BE7C4">
        <w:rPr>
          <w:rFonts w:eastAsia="Times New Roman" w:cs="Times New Roman"/>
        </w:rPr>
        <w:t xml:space="preserve">attached </w:t>
      </w:r>
      <w:r w:rsidRPr="580BE7C4">
        <w:rPr>
          <w:rFonts w:eastAsia="Times New Roman" w:cs="Times New Roman"/>
        </w:rPr>
        <w:t>to the application form, in pdf format</w:t>
      </w:r>
      <w:r w:rsidR="021A922D" w:rsidRPr="580BE7C4">
        <w:rPr>
          <w:rFonts w:eastAsia="Times New Roman" w:cs="Times New Roman"/>
        </w:rPr>
        <w:t>; if</w:t>
      </w:r>
      <w:r w:rsidRPr="580BE7C4">
        <w:rPr>
          <w:rFonts w:eastAsia="Times New Roman" w:cs="Times New Roman"/>
        </w:rPr>
        <w:t xml:space="preserve"> several documents, they can be</w:t>
      </w:r>
      <w:r w:rsidR="5D36F9C1" w:rsidRPr="580BE7C4">
        <w:rPr>
          <w:rFonts w:eastAsia="Times New Roman" w:cs="Times New Roman"/>
        </w:rPr>
        <w:t xml:space="preserve"> </w:t>
      </w:r>
      <w:r w:rsidRPr="580BE7C4">
        <w:rPr>
          <w:rFonts w:eastAsia="Times New Roman" w:cs="Times New Roman"/>
        </w:rPr>
        <w:t>numerated as 2a, 2b</w:t>
      </w:r>
      <w:r w:rsidR="168EF4F4" w:rsidRPr="580BE7C4">
        <w:rPr>
          <w:rFonts w:eastAsia="Times New Roman" w:cs="Times New Roman"/>
        </w:rPr>
        <w:t>,</w:t>
      </w:r>
      <w:r w:rsidRPr="580BE7C4">
        <w:rPr>
          <w:rFonts w:eastAsia="Times New Roman" w:cs="Times New Roman"/>
        </w:rPr>
        <w:t xml:space="preserve"> 2c</w:t>
      </w:r>
      <w:r w:rsidR="217C0F64" w:rsidRPr="580BE7C4">
        <w:rPr>
          <w:rFonts w:eastAsia="Times New Roman" w:cs="Times New Roman"/>
        </w:rPr>
        <w:t>,</w:t>
      </w:r>
      <w:r w:rsidRPr="580BE7C4">
        <w:rPr>
          <w:rFonts w:eastAsia="Times New Roman" w:cs="Times New Roman"/>
        </w:rPr>
        <w:t xml:space="preserve"> etc.). The supporting evidence to be provided for the evaluation of the</w:t>
      </w:r>
      <w:r w:rsidR="5D36F9C1" w:rsidRPr="580BE7C4">
        <w:rPr>
          <w:rFonts w:eastAsia="Times New Roman" w:cs="Times New Roman"/>
        </w:rPr>
        <w:t xml:space="preserve"> </w:t>
      </w:r>
      <w:r w:rsidRPr="580BE7C4">
        <w:rPr>
          <w:rFonts w:eastAsia="Times New Roman" w:cs="Times New Roman"/>
        </w:rPr>
        <w:t xml:space="preserve">selection criteria </w:t>
      </w:r>
      <w:r w:rsidR="2D950603" w:rsidRPr="580BE7C4">
        <w:rPr>
          <w:rFonts w:eastAsia="Times New Roman" w:cs="Times New Roman"/>
        </w:rPr>
        <w:t>is</w:t>
      </w:r>
      <w:r w:rsidRPr="580BE7C4">
        <w:rPr>
          <w:rFonts w:eastAsia="Times New Roman" w:cs="Times New Roman"/>
        </w:rPr>
        <w:t xml:space="preserve"> indicated at point 1</w:t>
      </w:r>
      <w:r w:rsidR="58C5BE78" w:rsidRPr="580BE7C4">
        <w:rPr>
          <w:rFonts w:eastAsia="Times New Roman" w:cs="Times New Roman"/>
        </w:rPr>
        <w:t>2.</w:t>
      </w:r>
    </w:p>
    <w:p w14:paraId="71CC48EF" w14:textId="14D4E9FF" w:rsidR="00C045B8" w:rsidRDefault="05D12FAE" w:rsidP="79711469">
      <w:pPr>
        <w:pStyle w:val="ListParagraph"/>
        <w:numPr>
          <w:ilvl w:val="0"/>
          <w:numId w:val="15"/>
        </w:numPr>
        <w:rPr>
          <w:rFonts w:eastAsia="Times New Roman" w:cs="Times New Roman"/>
        </w:rPr>
      </w:pPr>
      <w:r w:rsidRPr="79711469">
        <w:rPr>
          <w:rFonts w:eastAsia="Times New Roman" w:cs="Times New Roman"/>
          <w:b/>
          <w:bCs/>
        </w:rPr>
        <w:t xml:space="preserve">Declaration of </w:t>
      </w:r>
      <w:r w:rsidR="24D1DE0F" w:rsidRPr="79711469">
        <w:rPr>
          <w:rFonts w:eastAsia="Times New Roman" w:cs="Times New Roman"/>
          <w:b/>
          <w:bCs/>
          <w:szCs w:val="24"/>
        </w:rPr>
        <w:t>absence of conflict of interest and of confidentiality</w:t>
      </w:r>
      <w:r w:rsidR="24D1DE0F" w:rsidRPr="79711469">
        <w:t xml:space="preserve"> </w:t>
      </w:r>
      <w:r w:rsidRPr="79711469">
        <w:rPr>
          <w:rFonts w:eastAsia="Times New Roman" w:cs="Times New Roman"/>
        </w:rPr>
        <w:t>on exclusion criteria and selection criteria</w:t>
      </w:r>
      <w:r w:rsidR="3B00ED83" w:rsidRPr="79711469">
        <w:rPr>
          <w:rFonts w:eastAsia="Times New Roman" w:cs="Times New Roman"/>
        </w:rPr>
        <w:t>,</w:t>
      </w:r>
      <w:r w:rsidRPr="79711469">
        <w:rPr>
          <w:rFonts w:eastAsia="Times New Roman" w:cs="Times New Roman"/>
        </w:rPr>
        <w:t xml:space="preserve"> signed and dated</w:t>
      </w:r>
      <w:r w:rsidR="3EAE292D" w:rsidRPr="79711469">
        <w:rPr>
          <w:rFonts w:eastAsia="Times New Roman" w:cs="Times New Roman"/>
        </w:rPr>
        <w:t xml:space="preserve">. The template </w:t>
      </w:r>
      <w:r w:rsidR="71CDB927" w:rsidRPr="79711469">
        <w:rPr>
          <w:rFonts w:eastAsia="Times New Roman" w:cs="Times New Roman"/>
        </w:rPr>
        <w:t xml:space="preserve">is annexed to this </w:t>
      </w:r>
      <w:r w:rsidR="44A76E0B" w:rsidRPr="79711469">
        <w:rPr>
          <w:rFonts w:eastAsia="Times New Roman" w:cs="Times New Roman"/>
        </w:rPr>
        <w:t>call and</w:t>
      </w:r>
      <w:r w:rsidR="71CDB927" w:rsidRPr="79711469">
        <w:rPr>
          <w:rFonts w:eastAsia="Times New Roman" w:cs="Times New Roman"/>
        </w:rPr>
        <w:t xml:space="preserve"> </w:t>
      </w:r>
      <w:r w:rsidR="3EAE292D" w:rsidRPr="79711469">
        <w:rPr>
          <w:rFonts w:eastAsia="Times New Roman" w:cs="Times New Roman"/>
        </w:rPr>
        <w:t>can be downloaded</w:t>
      </w:r>
      <w:r w:rsidRPr="79711469">
        <w:rPr>
          <w:rFonts w:eastAsia="Times New Roman" w:cs="Times New Roman"/>
        </w:rPr>
        <w:t xml:space="preserve"> </w:t>
      </w:r>
      <w:r w:rsidR="71D5D063" w:rsidRPr="79711469">
        <w:rPr>
          <w:rFonts w:eastAsia="Times New Roman" w:cs="Times New Roman"/>
        </w:rPr>
        <w:t xml:space="preserve">from the </w:t>
      </w:r>
      <w:r w:rsidR="140B421A" w:rsidRPr="79711469">
        <w:rPr>
          <w:rFonts w:eastAsia="Times New Roman" w:cs="Times New Roman"/>
        </w:rPr>
        <w:t>A</w:t>
      </w:r>
      <w:r w:rsidR="71D5D063" w:rsidRPr="79711469">
        <w:rPr>
          <w:rFonts w:eastAsia="Times New Roman" w:cs="Times New Roman"/>
        </w:rPr>
        <w:t xml:space="preserve">pplication </w:t>
      </w:r>
      <w:r w:rsidR="566BD9F4" w:rsidRPr="79711469">
        <w:rPr>
          <w:rFonts w:eastAsia="Times New Roman" w:cs="Times New Roman"/>
        </w:rPr>
        <w:t>F</w:t>
      </w:r>
      <w:r w:rsidR="71D5D063" w:rsidRPr="79711469">
        <w:rPr>
          <w:rFonts w:eastAsia="Times New Roman" w:cs="Times New Roman"/>
        </w:rPr>
        <w:t xml:space="preserve">orm. The signed version should be uploaded in the </w:t>
      </w:r>
      <w:r w:rsidR="02D68ED7" w:rsidRPr="79711469">
        <w:rPr>
          <w:rFonts w:eastAsia="Times New Roman" w:cs="Times New Roman"/>
        </w:rPr>
        <w:t>A</w:t>
      </w:r>
      <w:r w:rsidR="71D5D063" w:rsidRPr="79711469">
        <w:rPr>
          <w:rFonts w:eastAsia="Times New Roman" w:cs="Times New Roman"/>
        </w:rPr>
        <w:t xml:space="preserve">pplication </w:t>
      </w:r>
      <w:r w:rsidR="14DB5165" w:rsidRPr="79711469">
        <w:rPr>
          <w:rFonts w:eastAsia="Times New Roman" w:cs="Times New Roman"/>
        </w:rPr>
        <w:t>F</w:t>
      </w:r>
      <w:r w:rsidR="71D5D063" w:rsidRPr="79711469">
        <w:rPr>
          <w:rFonts w:eastAsia="Times New Roman" w:cs="Times New Roman"/>
        </w:rPr>
        <w:t>orm</w:t>
      </w:r>
      <w:r w:rsidR="1D60FBCA" w:rsidRPr="79711469">
        <w:rPr>
          <w:rFonts w:eastAsia="Times New Roman" w:cs="Times New Roman"/>
        </w:rPr>
        <w:t xml:space="preserve"> in pdf format</w:t>
      </w:r>
      <w:r w:rsidRPr="79711469">
        <w:rPr>
          <w:rFonts w:eastAsia="Times New Roman" w:cs="Times New Roman"/>
        </w:rPr>
        <w:t>.</w:t>
      </w:r>
      <w:r w:rsidR="3EAC3CD5" w:rsidRPr="79711469">
        <w:rPr>
          <w:rFonts w:eastAsia="Times New Roman" w:cs="Times New Roman"/>
        </w:rPr>
        <w:t xml:space="preserve"> </w:t>
      </w:r>
      <w:r w:rsidRPr="79711469">
        <w:rPr>
          <w:rFonts w:eastAsia="Times New Roman" w:cs="Times New Roman"/>
        </w:rPr>
        <w:t>See also point 10 on exclusion criteria.</w:t>
      </w:r>
    </w:p>
    <w:p w14:paraId="00E222A5" w14:textId="4323121C" w:rsidR="3F70F7C5" w:rsidRDefault="07C44267" w:rsidP="00D5051F">
      <w:pPr>
        <w:pStyle w:val="ListParagraph"/>
        <w:numPr>
          <w:ilvl w:val="0"/>
          <w:numId w:val="15"/>
        </w:numPr>
      </w:pPr>
      <w:r w:rsidRPr="24FAB8FA">
        <w:rPr>
          <w:rFonts w:eastAsia="Times New Roman" w:cs="Times New Roman"/>
          <w:b/>
          <w:bCs/>
        </w:rPr>
        <w:t xml:space="preserve">The </w:t>
      </w:r>
      <w:r w:rsidR="7450BF39" w:rsidRPr="24FAB8FA">
        <w:rPr>
          <w:rFonts w:eastAsia="Times New Roman" w:cs="Times New Roman"/>
          <w:b/>
          <w:bCs/>
        </w:rPr>
        <w:t xml:space="preserve">Legal Entity Form </w:t>
      </w:r>
      <w:r w:rsidR="7450BF39" w:rsidRPr="24FAB8FA">
        <w:rPr>
          <w:rFonts w:eastAsia="Times New Roman" w:cs="Times New Roman"/>
        </w:rPr>
        <w:t xml:space="preserve">duly completed, </w:t>
      </w:r>
      <w:proofErr w:type="gramStart"/>
      <w:r w:rsidR="7450BF39" w:rsidRPr="24FAB8FA">
        <w:rPr>
          <w:rFonts w:eastAsia="Times New Roman" w:cs="Times New Roman"/>
        </w:rPr>
        <w:t>stamped</w:t>
      </w:r>
      <w:proofErr w:type="gramEnd"/>
      <w:r w:rsidR="7450BF39" w:rsidRPr="24FAB8FA">
        <w:rPr>
          <w:rFonts w:eastAsia="Times New Roman" w:cs="Times New Roman"/>
        </w:rPr>
        <w:t xml:space="preserve"> and signed</w:t>
      </w:r>
      <w:r w:rsidR="10031370" w:rsidRPr="24FAB8FA">
        <w:rPr>
          <w:rFonts w:eastAsia="Times New Roman" w:cs="Times New Roman"/>
        </w:rPr>
        <w:t>,</w:t>
      </w:r>
      <w:r w:rsidR="7450BF39" w:rsidRPr="24FAB8FA">
        <w:rPr>
          <w:rFonts w:eastAsia="Times New Roman" w:cs="Times New Roman"/>
        </w:rPr>
        <w:t xml:space="preserve"> </w:t>
      </w:r>
      <w:r w:rsidR="188CECAD" w:rsidRPr="24FAB8FA">
        <w:rPr>
          <w:rFonts w:eastAsia="Times New Roman" w:cs="Times New Roman"/>
        </w:rPr>
        <w:t>to be uploaded in the Application Form</w:t>
      </w:r>
      <w:r w:rsidR="00D37F74">
        <w:rPr>
          <w:rFonts w:eastAsia="Times New Roman" w:cs="Times New Roman"/>
        </w:rPr>
        <w:t>,</w:t>
      </w:r>
      <w:r w:rsidR="00D37F74" w:rsidRPr="00D37F74">
        <w:rPr>
          <w:rFonts w:eastAsia="Times New Roman" w:cs="Times New Roman"/>
        </w:rPr>
        <w:t xml:space="preserve"> </w:t>
      </w:r>
      <w:r w:rsidR="00D37F74">
        <w:rPr>
          <w:rFonts w:eastAsia="Times New Roman" w:cs="Times New Roman"/>
        </w:rPr>
        <w:t>with the corresponding supporting documents</w:t>
      </w:r>
      <w:r w:rsidR="005B1F48">
        <w:rPr>
          <w:rFonts w:eastAsia="Times New Roman" w:cs="Times New Roman"/>
        </w:rPr>
        <w:t xml:space="preserve"> copied recto-verso when required (notably for identity cards)</w:t>
      </w:r>
      <w:r w:rsidR="00F6785C">
        <w:rPr>
          <w:rFonts w:eastAsia="Times New Roman" w:cs="Times New Roman"/>
        </w:rPr>
        <w:t xml:space="preserve">. The </w:t>
      </w:r>
      <w:r w:rsidR="188CECAD" w:rsidRPr="24FAB8FA">
        <w:rPr>
          <w:rFonts w:eastAsia="Times New Roman" w:cs="Times New Roman"/>
        </w:rPr>
        <w:t xml:space="preserve">template </w:t>
      </w:r>
      <w:r w:rsidR="49763C14" w:rsidRPr="24FAB8FA">
        <w:rPr>
          <w:rFonts w:eastAsia="Times New Roman" w:cs="Times New Roman"/>
        </w:rPr>
        <w:t xml:space="preserve">is annexed to this call and </w:t>
      </w:r>
      <w:r w:rsidR="188CECAD" w:rsidRPr="24FAB8FA">
        <w:rPr>
          <w:rFonts w:eastAsia="Times New Roman" w:cs="Times New Roman"/>
        </w:rPr>
        <w:t xml:space="preserve">can be downloaded from the </w:t>
      </w:r>
      <w:r w:rsidR="0D7A6E25" w:rsidRPr="24FAB8FA">
        <w:rPr>
          <w:rFonts w:eastAsia="Times New Roman" w:cs="Times New Roman"/>
        </w:rPr>
        <w:t>A</w:t>
      </w:r>
      <w:r w:rsidR="188CECAD" w:rsidRPr="24FAB8FA">
        <w:rPr>
          <w:rFonts w:eastAsia="Times New Roman" w:cs="Times New Roman"/>
        </w:rPr>
        <w:t xml:space="preserve">pplication </w:t>
      </w:r>
      <w:r w:rsidR="73FE985D" w:rsidRPr="24FAB8FA">
        <w:rPr>
          <w:rFonts w:eastAsia="Times New Roman" w:cs="Times New Roman"/>
        </w:rPr>
        <w:t>F</w:t>
      </w:r>
      <w:r w:rsidR="188CECAD" w:rsidRPr="24FAB8FA">
        <w:rPr>
          <w:rFonts w:eastAsia="Times New Roman" w:cs="Times New Roman"/>
        </w:rPr>
        <w:t xml:space="preserve">orm or </w:t>
      </w:r>
      <w:r w:rsidR="54B9189B" w:rsidRPr="24FAB8FA">
        <w:rPr>
          <w:rFonts w:eastAsia="Times New Roman" w:cs="Times New Roman"/>
        </w:rPr>
        <w:t>from</w:t>
      </w:r>
      <w:r w:rsidR="188CECAD" w:rsidRPr="24FAB8FA">
        <w:rPr>
          <w:rFonts w:eastAsia="Times New Roman" w:cs="Times New Roman"/>
        </w:rPr>
        <w:t>:</w:t>
      </w:r>
      <w:r w:rsidR="7450BF39" w:rsidRPr="24FAB8FA">
        <w:rPr>
          <w:rFonts w:eastAsia="Times New Roman" w:cs="Times New Roman"/>
        </w:rPr>
        <w:t xml:space="preserve"> </w:t>
      </w:r>
      <w:r w:rsidR="2CBDD672">
        <w:br/>
      </w:r>
      <w:hyperlink r:id="rId13">
        <w:r w:rsidR="2CCFB370" w:rsidRPr="24FAB8FA">
          <w:rPr>
            <w:rStyle w:val="Hyperlink"/>
          </w:rPr>
          <w:t>Legal Entities File</w:t>
        </w:r>
        <w:r w:rsidR="006D4479">
          <w:rPr>
            <w:rStyle w:val="Hyperlink"/>
          </w:rPr>
          <w:t xml:space="preserve"> (LEF)</w:t>
        </w:r>
        <w:r w:rsidR="2CCFB370" w:rsidRPr="24FAB8FA">
          <w:rPr>
            <w:rStyle w:val="Hyperlink"/>
          </w:rPr>
          <w:t xml:space="preserve"> (europa.eu)</w:t>
        </w:r>
      </w:hyperlink>
    </w:p>
    <w:p w14:paraId="28D08F54" w14:textId="584DEE96" w:rsidR="3C9A1AF3" w:rsidRDefault="0546D6C7" w:rsidP="00D5051F">
      <w:pPr>
        <w:pStyle w:val="ListParagraph"/>
        <w:numPr>
          <w:ilvl w:val="0"/>
          <w:numId w:val="15"/>
        </w:numPr>
      </w:pPr>
      <w:r w:rsidRPr="24FAB8FA">
        <w:rPr>
          <w:rFonts w:eastAsia="Times New Roman" w:cs="Times New Roman"/>
          <w:b/>
          <w:bCs/>
        </w:rPr>
        <w:t xml:space="preserve">The </w:t>
      </w:r>
      <w:r w:rsidR="47B132A4" w:rsidRPr="24FAB8FA">
        <w:rPr>
          <w:rFonts w:eastAsia="Times New Roman" w:cs="Times New Roman"/>
          <w:b/>
          <w:bCs/>
        </w:rPr>
        <w:t xml:space="preserve">Financial </w:t>
      </w:r>
      <w:r w:rsidR="30CBAFF1" w:rsidRPr="24FAB8FA">
        <w:rPr>
          <w:rFonts w:eastAsia="Times New Roman" w:cs="Times New Roman"/>
          <w:b/>
          <w:bCs/>
        </w:rPr>
        <w:t>I</w:t>
      </w:r>
      <w:r w:rsidR="47B132A4" w:rsidRPr="24FAB8FA">
        <w:rPr>
          <w:rFonts w:eastAsia="Times New Roman" w:cs="Times New Roman"/>
          <w:b/>
          <w:bCs/>
        </w:rPr>
        <w:t xml:space="preserve">dentification </w:t>
      </w:r>
      <w:r w:rsidR="08BA3FDC" w:rsidRPr="24FAB8FA">
        <w:rPr>
          <w:rFonts w:eastAsia="Times New Roman" w:cs="Times New Roman"/>
          <w:b/>
          <w:bCs/>
        </w:rPr>
        <w:t>F</w:t>
      </w:r>
      <w:r w:rsidR="47B132A4" w:rsidRPr="24FAB8FA">
        <w:rPr>
          <w:rFonts w:eastAsia="Times New Roman" w:cs="Times New Roman"/>
          <w:b/>
          <w:bCs/>
        </w:rPr>
        <w:t>orm</w:t>
      </w:r>
      <w:r w:rsidR="47B132A4" w:rsidRPr="24FAB8FA">
        <w:rPr>
          <w:rFonts w:eastAsia="Times New Roman" w:cs="Times New Roman"/>
        </w:rPr>
        <w:t xml:space="preserve"> duly completed, </w:t>
      </w:r>
      <w:proofErr w:type="gramStart"/>
      <w:r w:rsidR="47B132A4" w:rsidRPr="24FAB8FA">
        <w:rPr>
          <w:rFonts w:eastAsia="Times New Roman" w:cs="Times New Roman"/>
        </w:rPr>
        <w:t>stamped</w:t>
      </w:r>
      <w:proofErr w:type="gramEnd"/>
      <w:r w:rsidR="47B132A4" w:rsidRPr="24FAB8FA">
        <w:rPr>
          <w:rFonts w:eastAsia="Times New Roman" w:cs="Times New Roman"/>
        </w:rPr>
        <w:t xml:space="preserve"> and signed,</w:t>
      </w:r>
      <w:r w:rsidR="00D5051F">
        <w:rPr>
          <w:rFonts w:eastAsia="Times New Roman" w:cs="Times New Roman"/>
        </w:rPr>
        <w:t xml:space="preserve"> </w:t>
      </w:r>
      <w:r w:rsidR="47B132A4" w:rsidRPr="24FAB8FA">
        <w:rPr>
          <w:rFonts w:eastAsia="Times New Roman" w:cs="Times New Roman"/>
        </w:rPr>
        <w:t>to be uploaded in the Application Form</w:t>
      </w:r>
      <w:r w:rsidR="00D37F74">
        <w:rPr>
          <w:rFonts w:eastAsia="Times New Roman" w:cs="Times New Roman"/>
        </w:rPr>
        <w:t>,</w:t>
      </w:r>
      <w:r w:rsidR="00D37F74" w:rsidRPr="00D37F74">
        <w:rPr>
          <w:rFonts w:eastAsia="Times New Roman" w:cs="Times New Roman"/>
        </w:rPr>
        <w:t xml:space="preserve"> </w:t>
      </w:r>
      <w:r w:rsidR="00D37F74">
        <w:rPr>
          <w:rFonts w:eastAsia="Times New Roman" w:cs="Times New Roman"/>
        </w:rPr>
        <w:t>with the corresponding supporting documents when applicable</w:t>
      </w:r>
      <w:r w:rsidR="00F6785C">
        <w:rPr>
          <w:rFonts w:eastAsia="Times New Roman" w:cs="Times New Roman"/>
        </w:rPr>
        <w:t xml:space="preserve">. The </w:t>
      </w:r>
      <w:r w:rsidR="47B132A4" w:rsidRPr="24FAB8FA">
        <w:rPr>
          <w:rFonts w:eastAsia="Times New Roman" w:cs="Times New Roman"/>
        </w:rPr>
        <w:t xml:space="preserve">template </w:t>
      </w:r>
      <w:r w:rsidR="56DF37D3" w:rsidRPr="24FAB8FA">
        <w:rPr>
          <w:rFonts w:eastAsia="Times New Roman" w:cs="Times New Roman"/>
        </w:rPr>
        <w:t xml:space="preserve">is annexed to this call and </w:t>
      </w:r>
      <w:r w:rsidR="47B132A4" w:rsidRPr="24FAB8FA">
        <w:rPr>
          <w:rFonts w:eastAsia="Times New Roman" w:cs="Times New Roman"/>
        </w:rPr>
        <w:t xml:space="preserve">can be downloaded from the </w:t>
      </w:r>
      <w:r w:rsidR="6B0D4BF6" w:rsidRPr="24FAB8FA">
        <w:rPr>
          <w:rFonts w:eastAsia="Times New Roman" w:cs="Times New Roman"/>
        </w:rPr>
        <w:t>A</w:t>
      </w:r>
      <w:r w:rsidR="47B132A4" w:rsidRPr="24FAB8FA">
        <w:rPr>
          <w:rFonts w:eastAsia="Times New Roman" w:cs="Times New Roman"/>
        </w:rPr>
        <w:t xml:space="preserve">pplication </w:t>
      </w:r>
      <w:r w:rsidR="5328DBDF" w:rsidRPr="24FAB8FA">
        <w:rPr>
          <w:rFonts w:eastAsia="Times New Roman" w:cs="Times New Roman"/>
        </w:rPr>
        <w:t>F</w:t>
      </w:r>
      <w:r w:rsidR="47B132A4" w:rsidRPr="24FAB8FA">
        <w:rPr>
          <w:rFonts w:eastAsia="Times New Roman" w:cs="Times New Roman"/>
        </w:rPr>
        <w:t>orm or from:</w:t>
      </w:r>
      <w:r w:rsidR="4E749670" w:rsidRPr="24FAB8FA">
        <w:rPr>
          <w:rFonts w:eastAsia="Times New Roman" w:cs="Times New Roman"/>
        </w:rPr>
        <w:t xml:space="preserve"> </w:t>
      </w:r>
      <w:hyperlink r:id="rId14">
        <w:r w:rsidR="17F25857" w:rsidRPr="24FAB8FA">
          <w:rPr>
            <w:rStyle w:val="Hyperlink"/>
          </w:rPr>
          <w:t>Bank Account File (BAF) (europa.eu)</w:t>
        </w:r>
      </w:hyperlink>
    </w:p>
    <w:p w14:paraId="26AC93CF" w14:textId="77777777" w:rsidR="00C045B8" w:rsidRDefault="247991EC" w:rsidP="00ED2437">
      <w:r w:rsidRPr="5FC6FC27">
        <w:rPr>
          <w:rFonts w:eastAsia="Times New Roman" w:cs="Times New Roman"/>
        </w:rPr>
        <w:t>The Commission reserves the right to request additional or updated documents and to review its</w:t>
      </w:r>
      <w:r w:rsidR="6FB7BDFC" w:rsidRPr="5FC6FC27">
        <w:rPr>
          <w:rFonts w:eastAsia="Times New Roman" w:cs="Times New Roman"/>
        </w:rPr>
        <w:t xml:space="preserve"> </w:t>
      </w:r>
      <w:r w:rsidRPr="5FC6FC27">
        <w:rPr>
          <w:rFonts w:eastAsia="Times New Roman" w:cs="Times New Roman"/>
        </w:rPr>
        <w:t>assessmen</w:t>
      </w:r>
      <w:r>
        <w:t xml:space="preserve">t of the Application file </w:t>
      </w:r>
      <w:proofErr w:type="gramStart"/>
      <w:r>
        <w:t>on the basis of</w:t>
      </w:r>
      <w:proofErr w:type="gramEnd"/>
      <w:r>
        <w:t xml:space="preserve"> the original documents submitted.</w:t>
      </w:r>
    </w:p>
    <w:p w14:paraId="45AF25E5" w14:textId="3E204531" w:rsidR="00C045B8" w:rsidRDefault="1291D4EC" w:rsidP="00D346C7">
      <w:pPr>
        <w:pStyle w:val="Heading1"/>
      </w:pPr>
      <w:r>
        <w:lastRenderedPageBreak/>
        <w:t>5</w:t>
      </w:r>
      <w:r w:rsidR="77B321AB">
        <w:t>. General description of the procedure</w:t>
      </w:r>
    </w:p>
    <w:p w14:paraId="1A9E79A2" w14:textId="256AE41C" w:rsidR="00C045B8" w:rsidRDefault="12C6C053" w:rsidP="22B05A47">
      <w:pPr>
        <w:rPr>
          <w:strike/>
        </w:rPr>
      </w:pPr>
      <w:r>
        <w:t>T</w:t>
      </w:r>
      <w:r w:rsidR="79E09FBD">
        <w:t>his call is open to natural persons</w:t>
      </w:r>
      <w:r w:rsidR="33FEE7F8">
        <w:t xml:space="preserve">. </w:t>
      </w:r>
      <w:r w:rsidR="79E09FBD">
        <w:t>The contracting authority will establish a pool of experts who meet the criteria set out at point 11 and</w:t>
      </w:r>
      <w:r w:rsidR="1BD204FE">
        <w:t xml:space="preserve"> </w:t>
      </w:r>
      <w:r w:rsidR="79E09FBD">
        <w:t xml:space="preserve">who </w:t>
      </w:r>
      <w:r w:rsidR="5808F093">
        <w:t>have</w:t>
      </w:r>
      <w:r w:rsidR="79E09FBD">
        <w:t xml:space="preserve"> the qualifications and/or experience as described </w:t>
      </w:r>
      <w:r w:rsidR="1A88A534">
        <w:t xml:space="preserve">in </w:t>
      </w:r>
      <w:r w:rsidR="4F4108EA">
        <w:t>p</w:t>
      </w:r>
      <w:r w:rsidR="1A88A534">
        <w:t>oint 12</w:t>
      </w:r>
      <w:r w:rsidR="79E09FBD">
        <w:t xml:space="preserve"> </w:t>
      </w:r>
      <w:r w:rsidR="57A7730A">
        <w:t>of</w:t>
      </w:r>
      <w:r w:rsidR="16FAD910">
        <w:t xml:space="preserve"> </w:t>
      </w:r>
      <w:r w:rsidR="79E09FBD">
        <w:t>this call.</w:t>
      </w:r>
    </w:p>
    <w:p w14:paraId="4CAD02CF" w14:textId="7A32399E" w:rsidR="00C045B8" w:rsidRDefault="77B321AB" w:rsidP="00ED2437">
      <w:r>
        <w:t xml:space="preserve">Where a particular task relating to the </w:t>
      </w:r>
      <w:r w:rsidR="5BB34DD8">
        <w:t>o</w:t>
      </w:r>
      <w:r w:rsidR="1CCCAB3B">
        <w:t>bjectives of this call</w:t>
      </w:r>
      <w:r>
        <w:t xml:space="preserve"> is to be performed by an external</w:t>
      </w:r>
      <w:r w:rsidR="5346FD8C">
        <w:t xml:space="preserve"> </w:t>
      </w:r>
      <w:r>
        <w:t xml:space="preserve">expert, the contracting authority will assign experts to the task </w:t>
      </w:r>
      <w:proofErr w:type="gramStart"/>
      <w:r>
        <w:t>on the basis of</w:t>
      </w:r>
      <w:proofErr w:type="gramEnd"/>
      <w:r>
        <w:t xml:space="preserve"> the skills, experience</w:t>
      </w:r>
      <w:r w:rsidR="5346FD8C">
        <w:t xml:space="preserve"> </w:t>
      </w:r>
      <w:r>
        <w:t>and knowledge necessary</w:t>
      </w:r>
      <w:r w:rsidR="009910DA">
        <w:t>,</w:t>
      </w:r>
      <w:r>
        <w:t xml:space="preserve"> in accordance with the principles of non-discrimination, equal treatment</w:t>
      </w:r>
      <w:r w:rsidR="5346FD8C">
        <w:t xml:space="preserve"> </w:t>
      </w:r>
      <w:r>
        <w:t>and absence of conflict of interests.</w:t>
      </w:r>
    </w:p>
    <w:p w14:paraId="24519991" w14:textId="7AA31565" w:rsidR="00C045B8" w:rsidRDefault="77B321AB" w:rsidP="00ED2437">
      <w:r>
        <w:t>Whilst maintaining the principle of choosing the most qualified expert for a specific task requested</w:t>
      </w:r>
      <w:r w:rsidR="47F42D20">
        <w:t xml:space="preserve"> and whilst referring to point 2 above</w:t>
      </w:r>
      <w:r>
        <w:t>,</w:t>
      </w:r>
      <w:r w:rsidR="5346FD8C">
        <w:t xml:space="preserve"> </w:t>
      </w:r>
      <w:r>
        <w:t xml:space="preserve">the contracting authority will also </w:t>
      </w:r>
      <w:proofErr w:type="gramStart"/>
      <w:r>
        <w:t>take into account</w:t>
      </w:r>
      <w:proofErr w:type="gramEnd"/>
      <w:r>
        <w:t>, where possible, an appropriate rotation of experts</w:t>
      </w:r>
      <w:r w:rsidR="5346FD8C">
        <w:t xml:space="preserve"> </w:t>
      </w:r>
      <w:r>
        <w:t>as well as a gender balance, bearing in mind the geographical origin and</w:t>
      </w:r>
      <w:r w:rsidR="5346FD8C">
        <w:t xml:space="preserve"> </w:t>
      </w:r>
      <w:r>
        <w:t>professional profile of the applicants.</w:t>
      </w:r>
    </w:p>
    <w:p w14:paraId="697D0566" w14:textId="4BCD3407" w:rsidR="00C045B8" w:rsidRDefault="09B9F47C" w:rsidP="00DA127B">
      <w:pPr>
        <w:pStyle w:val="Heading1"/>
      </w:pPr>
      <w:r>
        <w:t>6</w:t>
      </w:r>
      <w:r w:rsidR="77B321AB">
        <w:t>. Protection of personal data</w:t>
      </w:r>
    </w:p>
    <w:p w14:paraId="7C44FCF5" w14:textId="7556BA1C" w:rsidR="00C045B8" w:rsidRDefault="14E6DA20" w:rsidP="00ED2437">
      <w:r>
        <w:t>If processing your expression of interest involves the recording and processing of personal data (such</w:t>
      </w:r>
      <w:r w:rsidR="705F8575">
        <w:t xml:space="preserve"> </w:t>
      </w:r>
      <w:r>
        <w:t xml:space="preserve">as your name, address and CV), such data will be processed pursuant to Regulation (EC) </w:t>
      </w:r>
      <w:r w:rsidR="44B9EEB0">
        <w:t>2018/1725</w:t>
      </w:r>
      <w:r w:rsidR="00C045B8" w:rsidRPr="498790A5">
        <w:rPr>
          <w:rStyle w:val="FootnoteReference"/>
        </w:rPr>
        <w:footnoteReference w:id="4"/>
      </w:r>
      <w:r w:rsidR="38C0962C" w:rsidRPr="440129B6">
        <w:rPr>
          <w:rStyle w:val="FootnoteReference"/>
        </w:rPr>
        <w:t>.</w:t>
      </w:r>
      <w:r w:rsidR="705F8575">
        <w:t xml:space="preserve"> </w:t>
      </w:r>
      <w:r>
        <w:t>Unless indicated otherwise, your reply</w:t>
      </w:r>
      <w:r w:rsidR="705F8575">
        <w:t xml:space="preserve"> </w:t>
      </w:r>
      <w:r>
        <w:t>to this notice and any personal data requested are required for the purposes indicated above in point 4</w:t>
      </w:r>
      <w:r w:rsidR="705F8575">
        <w:t xml:space="preserve"> </w:t>
      </w:r>
      <w:r>
        <w:t>and will be processed solely for those purposes by the contracting authority indicated in point 1, which</w:t>
      </w:r>
      <w:r w:rsidR="705F8575">
        <w:t xml:space="preserve"> </w:t>
      </w:r>
      <w:r>
        <w:t>is also acting as data controller. Details concerning the processing of your personal data are available</w:t>
      </w:r>
      <w:r w:rsidR="705F8575">
        <w:t xml:space="preserve"> </w:t>
      </w:r>
      <w:r>
        <w:t>on the privacy statement at:</w:t>
      </w:r>
    </w:p>
    <w:p w14:paraId="12EC71B7" w14:textId="6BC2184D" w:rsidR="00C045B8" w:rsidRPr="00302510" w:rsidRDefault="54C4F509" w:rsidP="79711469">
      <w:pPr>
        <w:rPr>
          <w:rStyle w:val="Hyperlink"/>
          <w:rFonts w:eastAsia="Times New Roman" w:cs="Times New Roman"/>
        </w:rPr>
      </w:pPr>
      <w:r w:rsidRPr="77E3D4F4">
        <w:rPr>
          <w:rStyle w:val="Hyperlink"/>
          <w:rFonts w:eastAsia="Times New Roman" w:cs="Times New Roman"/>
        </w:rPr>
        <w:t xml:space="preserve"> </w:t>
      </w:r>
      <w:hyperlink r:id="rId15">
        <w:r w:rsidRPr="77E3D4F4">
          <w:rPr>
            <w:rStyle w:val="Hyperlink"/>
            <w:rFonts w:eastAsia="Times New Roman" w:cs="Times New Roman"/>
          </w:rPr>
          <w:t>Data protection in public procurement procedures | European Commission (europa.eu)</w:t>
        </w:r>
      </w:hyperlink>
    </w:p>
    <w:p w14:paraId="602B2985" w14:textId="30BE7A95" w:rsidR="00C045B8" w:rsidRDefault="00C045B8" w:rsidP="00ED2437">
      <w:r>
        <w:t>Your personal data may be registered in the Early Detection and Exclusion System (EDES) by the</w:t>
      </w:r>
      <w:r w:rsidR="00D346C7">
        <w:t xml:space="preserve"> </w:t>
      </w:r>
      <w:r>
        <w:t>Accounting Officer of the Commission, should you be in any of the situations mentioned in Article</w:t>
      </w:r>
      <w:r w:rsidR="7EF0DD17">
        <w:t>s</w:t>
      </w:r>
      <w:r w:rsidR="00D346C7">
        <w:t xml:space="preserve"> </w:t>
      </w:r>
      <w:r w:rsidR="1B621521">
        <w:t>136 and 141</w:t>
      </w:r>
      <w:r>
        <w:t xml:space="preserve"> of the Financial Regulation:</w:t>
      </w:r>
    </w:p>
    <w:p w14:paraId="72E4AF8D" w14:textId="6F5C20B8" w:rsidR="00C045B8" w:rsidRDefault="00BE6903" w:rsidP="498790A5">
      <w:hyperlink r:id="rId16">
        <w:r w:rsidR="07FF454C" w:rsidRPr="77E3D4F4">
          <w:rPr>
            <w:rStyle w:val="Hyperlink"/>
            <w:rFonts w:eastAsia="Times New Roman" w:cs="Times New Roman"/>
          </w:rPr>
          <w:t>Financial regulation applicable to the general budget of the Union - Publications Office of the EU (europa.eu)</w:t>
        </w:r>
      </w:hyperlink>
      <w:r w:rsidR="347EE2DB">
        <w:t>.</w:t>
      </w:r>
      <w:r w:rsidR="2D618E37">
        <w:t xml:space="preserve"> </w:t>
      </w:r>
    </w:p>
    <w:p w14:paraId="4A2FA510" w14:textId="77777777" w:rsidR="00C045B8" w:rsidRDefault="00C045B8" w:rsidP="00ED2437">
      <w:r>
        <w:t>For further information on EDES:</w:t>
      </w:r>
    </w:p>
    <w:p w14:paraId="42227720" w14:textId="38249D11" w:rsidR="00D346C7" w:rsidRDefault="00BE6903" w:rsidP="79711469">
      <w:pPr>
        <w:rPr>
          <w:rFonts w:eastAsia="Calibri"/>
        </w:rPr>
      </w:pPr>
      <w:hyperlink r:id="rId17">
        <w:r w:rsidR="6A1972A9" w:rsidRPr="580BE7C4">
          <w:rPr>
            <w:rStyle w:val="Hyperlink"/>
            <w:rFonts w:eastAsia="Times New Roman" w:cs="Times New Roman"/>
          </w:rPr>
          <w:t>Early Detection and Exclusion System (EDES) | European Commission (europa.eu)</w:t>
        </w:r>
      </w:hyperlink>
    </w:p>
    <w:p w14:paraId="3D73A39D" w14:textId="4CF6A563" w:rsidR="00C045B8" w:rsidRDefault="580ED9AD" w:rsidP="00D346C7">
      <w:pPr>
        <w:pStyle w:val="Heading1"/>
      </w:pPr>
      <w:r>
        <w:t>7</w:t>
      </w:r>
      <w:r w:rsidR="77B321AB">
        <w:t>. Use of the list resulting from this notice</w:t>
      </w:r>
    </w:p>
    <w:p w14:paraId="185883F2" w14:textId="28DA60A9" w:rsidR="00C045B8" w:rsidRDefault="77B321AB" w:rsidP="00ED2437">
      <w:r>
        <w:t>The pool resulting from this notice will be used exclusively for tasks to be carried out as described in</w:t>
      </w:r>
      <w:r w:rsidR="5346FD8C">
        <w:t xml:space="preserve"> </w:t>
      </w:r>
      <w:r>
        <w:t xml:space="preserve">point </w:t>
      </w:r>
      <w:r w:rsidR="02208919">
        <w:t>8</w:t>
      </w:r>
      <w:r>
        <w:t xml:space="preserve"> of</w:t>
      </w:r>
      <w:r w:rsidR="5346FD8C">
        <w:t xml:space="preserve"> </w:t>
      </w:r>
      <w:r>
        <w:t>this call.</w:t>
      </w:r>
    </w:p>
    <w:p w14:paraId="16CAA073" w14:textId="5FC1DDD2" w:rsidR="00C045B8" w:rsidRDefault="79E09FBD" w:rsidP="00ED2437">
      <w:r>
        <w:lastRenderedPageBreak/>
        <w:t>The maximum amount for total payments per expert throughout the duration of the call for the</w:t>
      </w:r>
      <w:r w:rsidR="1BD204FE">
        <w:t xml:space="preserve"> </w:t>
      </w:r>
      <w:r>
        <w:t xml:space="preserve">execution of the tasks within </w:t>
      </w:r>
      <w:r w:rsidR="00906F68">
        <w:t>the fields covered by this call</w:t>
      </w:r>
      <w:r>
        <w:t>, shall be below the threshold laid down in</w:t>
      </w:r>
      <w:r w:rsidR="1BD204FE">
        <w:t xml:space="preserve"> </w:t>
      </w:r>
      <w:r>
        <w:t>point (b) of A</w:t>
      </w:r>
      <w:r w:rsidR="00906F68">
        <w:t>rticle 4 of Directive 2014/24/EU</w:t>
      </w:r>
      <w:r w:rsidR="0000724E">
        <w:t>.</w:t>
      </w:r>
      <w:r w:rsidR="00906F68">
        <w:rPr>
          <w:rStyle w:val="FootnoteReference"/>
        </w:rPr>
        <w:footnoteReference w:id="5"/>
      </w:r>
    </w:p>
    <w:p w14:paraId="767A24D4" w14:textId="1EB3EFE9" w:rsidR="00C045B8" w:rsidRDefault="37CB58B2" w:rsidP="00D346C7">
      <w:pPr>
        <w:pStyle w:val="Heading1"/>
      </w:pPr>
      <w:r>
        <w:t>8</w:t>
      </w:r>
      <w:r w:rsidR="77B321AB">
        <w:t>. General ta</w:t>
      </w:r>
      <w:r w:rsidR="68F8EDCE">
        <w:t>sks to be performed by experts and timing</w:t>
      </w:r>
    </w:p>
    <w:p w14:paraId="6BE3DAF8" w14:textId="2E861E74" w:rsidR="0CDAC4BC" w:rsidRDefault="532CA7A2">
      <w:r>
        <w:t>I</w:t>
      </w:r>
      <w:r w:rsidR="7CF7010A">
        <w:t xml:space="preserve">nterested parties </w:t>
      </w:r>
      <w:r w:rsidR="576EC809">
        <w:t>shall</w:t>
      </w:r>
      <w:r w:rsidR="7CF7010A">
        <w:t xml:space="preserve"> express interest in carrying out tasks related to one or both options indicated below: </w:t>
      </w:r>
    </w:p>
    <w:p w14:paraId="19FC378E" w14:textId="6D7A560B" w:rsidR="0CDAC4BC" w:rsidRDefault="245CB8C5">
      <w:r>
        <w:t xml:space="preserve">Option 1: </w:t>
      </w:r>
      <w:r w:rsidR="2A06BE81">
        <w:t xml:space="preserve">The task </w:t>
      </w:r>
      <w:r w:rsidR="535A6103">
        <w:t xml:space="preserve">is </w:t>
      </w:r>
      <w:r w:rsidR="312834D9">
        <w:t>the evaluation of applications submitted to the New European Bauhaus (NEB) Prizes 202</w:t>
      </w:r>
      <w:r w:rsidR="0000724E">
        <w:t>4</w:t>
      </w:r>
      <w:r w:rsidR="312834D9">
        <w:t xml:space="preserve">, to be performed </w:t>
      </w:r>
      <w:r w:rsidR="312834D9" w:rsidRPr="00211A20">
        <w:t xml:space="preserve">between </w:t>
      </w:r>
      <w:r w:rsidR="00C22CE0" w:rsidRPr="00211A20">
        <w:t>1 January 2024 and 4 February 2024</w:t>
      </w:r>
      <w:r w:rsidR="00111CCA" w:rsidRPr="00211A20">
        <w:t>.</w:t>
      </w:r>
    </w:p>
    <w:p w14:paraId="45E7A4E0" w14:textId="71054FEE" w:rsidR="44C03D65" w:rsidRDefault="78AC6DC0" w:rsidP="79711469">
      <w:pPr>
        <w:rPr>
          <w:rFonts w:eastAsia="Calibri"/>
          <w:lang w:val="en-GB"/>
        </w:rPr>
      </w:pPr>
      <w:r w:rsidRPr="580BE7C4">
        <w:rPr>
          <w:rFonts w:eastAsia="Calibri"/>
        </w:rPr>
        <w:t>Option 2:</w:t>
      </w:r>
      <w:r w:rsidRPr="580BE7C4">
        <w:rPr>
          <w:rFonts w:eastAsiaTheme="minorEastAsia"/>
          <w:lang w:val="en-GB"/>
        </w:rPr>
        <w:t xml:space="preserve"> The task is to act as one ‘jury member’ out of nine. </w:t>
      </w:r>
      <w:bookmarkStart w:id="0" w:name="_Hlk141778905"/>
      <w:r w:rsidRPr="580BE7C4">
        <w:rPr>
          <w:rFonts w:eastAsia="Times New Roman" w:cs="Times New Roman"/>
          <w:color w:val="000000" w:themeColor="text1"/>
          <w:lang w:val="en-GB"/>
        </w:rPr>
        <w:t xml:space="preserve">The role of the jury is to review the documentation related to the finalist applications, consider additional criteria specified in the contract and propose a ranking of the winning applications. </w:t>
      </w:r>
      <w:bookmarkEnd w:id="0"/>
      <w:r w:rsidR="77CE4CE8" w:rsidRPr="580BE7C4">
        <w:rPr>
          <w:rFonts w:eastAsia="Times New Roman" w:cs="Times New Roman"/>
          <w:lang w:val="en-GB"/>
        </w:rPr>
        <w:t xml:space="preserve">The work </w:t>
      </w:r>
      <w:r w:rsidR="433DC439" w:rsidRPr="580BE7C4">
        <w:rPr>
          <w:rFonts w:eastAsia="Times New Roman" w:cs="Times New Roman"/>
          <w:lang w:val="en-GB"/>
        </w:rPr>
        <w:t xml:space="preserve">of </w:t>
      </w:r>
      <w:r w:rsidR="77CE4CE8" w:rsidRPr="580BE7C4">
        <w:rPr>
          <w:rFonts w:eastAsia="Times New Roman" w:cs="Times New Roman"/>
          <w:lang w:val="en-GB"/>
        </w:rPr>
        <w:t xml:space="preserve">the jury is planned to take place </w:t>
      </w:r>
      <w:r w:rsidR="77CE4CE8" w:rsidRPr="00211A20">
        <w:rPr>
          <w:rFonts w:eastAsia="Times New Roman" w:cs="Times New Roman"/>
          <w:lang w:val="en-GB"/>
        </w:rPr>
        <w:t>between</w:t>
      </w:r>
      <w:r w:rsidR="004B4D03" w:rsidRPr="00211A20">
        <w:rPr>
          <w:rFonts w:eastAsia="Times New Roman" w:cs="Times New Roman"/>
          <w:lang w:val="en-GB"/>
        </w:rPr>
        <w:t xml:space="preserve"> </w:t>
      </w:r>
      <w:r w:rsidR="00C22CE0" w:rsidRPr="00211A20">
        <w:rPr>
          <w:rFonts w:eastAsia="Times New Roman" w:cs="Times New Roman"/>
          <w:lang w:val="en-GB"/>
        </w:rPr>
        <w:t>19 February 2024 and 3 March 2024</w:t>
      </w:r>
      <w:r w:rsidR="00111CCA" w:rsidRPr="00211A20">
        <w:rPr>
          <w:rFonts w:eastAsia="Times New Roman" w:cs="Times New Roman"/>
          <w:lang w:val="en-GB"/>
        </w:rPr>
        <w:t>.</w:t>
      </w:r>
    </w:p>
    <w:p w14:paraId="6CAD089C" w14:textId="5077E810" w:rsidR="00C045B8" w:rsidRDefault="17D002EF" w:rsidP="00D346C7">
      <w:pPr>
        <w:pStyle w:val="Heading1"/>
      </w:pPr>
      <w:r>
        <w:t>9</w:t>
      </w:r>
      <w:r w:rsidR="77B321AB">
        <w:t>. Place of delivery</w:t>
      </w:r>
    </w:p>
    <w:p w14:paraId="45304773" w14:textId="50C5699B" w:rsidR="00C045B8" w:rsidRDefault="26D82F19" w:rsidP="00ED2437">
      <w:r>
        <w:t>The tasks shall not be</w:t>
      </w:r>
      <w:r w:rsidR="77B321AB">
        <w:t xml:space="preserve"> carried out at the European Commission's premises</w:t>
      </w:r>
      <w:r w:rsidR="3A69D14E">
        <w:t xml:space="preserve">; communication with the European Commission is done </w:t>
      </w:r>
      <w:r w:rsidR="77B321AB">
        <w:t>using</w:t>
      </w:r>
      <w:r w:rsidR="5346FD8C">
        <w:t xml:space="preserve"> </w:t>
      </w:r>
      <w:r w:rsidR="77B321AB">
        <w:t>electronic communication tools. They also may need to be performed on other sites that will be</w:t>
      </w:r>
      <w:r w:rsidR="5346FD8C">
        <w:t xml:space="preserve"> </w:t>
      </w:r>
      <w:r w:rsidR="77B321AB">
        <w:t>mentioned in the contract’s specifications.</w:t>
      </w:r>
    </w:p>
    <w:p w14:paraId="6831ED80" w14:textId="273FDD90" w:rsidR="00C045B8" w:rsidRPr="00211A20" w:rsidRDefault="2860F334" w:rsidP="00D346C7">
      <w:pPr>
        <w:pStyle w:val="Heading1"/>
      </w:pPr>
      <w:r>
        <w:t>10</w:t>
      </w:r>
      <w:r w:rsidR="77B321AB">
        <w:t xml:space="preserve">. Expiry date of the list resulting from this call for </w:t>
      </w:r>
      <w:r w:rsidR="77B321AB" w:rsidRPr="00211A20">
        <w:t>expressions of interest</w:t>
      </w:r>
    </w:p>
    <w:p w14:paraId="5E7148D3" w14:textId="73D85B56" w:rsidR="00C045B8" w:rsidRDefault="05D12FAE" w:rsidP="00ED2437">
      <w:r w:rsidRPr="00211A20">
        <w:t>The list resulting from this notice is valid from dispatch of this notice</w:t>
      </w:r>
      <w:r w:rsidR="73DA3509" w:rsidRPr="00211A20">
        <w:t xml:space="preserve"> until </w:t>
      </w:r>
      <w:r w:rsidR="00C22CE0" w:rsidRPr="00211A20">
        <w:t>3 March</w:t>
      </w:r>
      <w:r w:rsidR="03CC13B5" w:rsidRPr="00211A20">
        <w:t xml:space="preserve"> </w:t>
      </w:r>
      <w:r w:rsidR="73DA3509" w:rsidRPr="00211A20">
        <w:t>202</w:t>
      </w:r>
      <w:r w:rsidR="004B4D03" w:rsidRPr="00211A20">
        <w:t>4</w:t>
      </w:r>
      <w:r w:rsidRPr="00211A20">
        <w:t>.</w:t>
      </w:r>
      <w:r>
        <w:t xml:space="preserve"> Interested parties</w:t>
      </w:r>
      <w:r w:rsidR="3EAC3CD5">
        <w:t xml:space="preserve"> </w:t>
      </w:r>
      <w:r>
        <w:t xml:space="preserve">may </w:t>
      </w:r>
      <w:proofErr w:type="gramStart"/>
      <w:r>
        <w:t>submit an application</w:t>
      </w:r>
      <w:proofErr w:type="gramEnd"/>
      <w:r>
        <w:t xml:space="preserve"> at any time prior to the last three months of validity of the list.</w:t>
      </w:r>
    </w:p>
    <w:p w14:paraId="3B03B420" w14:textId="34F81DE7" w:rsidR="00C045B8" w:rsidRDefault="77B321AB" w:rsidP="00D346C7">
      <w:pPr>
        <w:pStyle w:val="Heading1"/>
      </w:pPr>
      <w:r>
        <w:t>1</w:t>
      </w:r>
      <w:r w:rsidR="472CA814">
        <w:t>1</w:t>
      </w:r>
      <w:r>
        <w:t>. Exclusion criteria</w:t>
      </w:r>
    </w:p>
    <w:p w14:paraId="1821F191" w14:textId="6A3C1C27" w:rsidR="00C045B8" w:rsidRDefault="4CD6AD18" w:rsidP="00ED2437">
      <w:r>
        <w:t>The applicants shall provide a declaration o</w:t>
      </w:r>
      <w:r w:rsidR="31CD9B03">
        <w:t>f</w:t>
      </w:r>
      <w:r>
        <w:t xml:space="preserve"> </w:t>
      </w:r>
      <w:r w:rsidR="2F7F8FBB">
        <w:t xml:space="preserve">absence of conflict of interests and of confidentiality </w:t>
      </w:r>
      <w:r>
        <w:t>stating that they are not in one of the</w:t>
      </w:r>
      <w:r w:rsidR="5D36F9C1">
        <w:t xml:space="preserve"> </w:t>
      </w:r>
      <w:r>
        <w:t xml:space="preserve">situations referred to in Articles </w:t>
      </w:r>
      <w:r w:rsidR="060C6210">
        <w:t>136</w:t>
      </w:r>
      <w:r>
        <w:t xml:space="preserve"> and </w:t>
      </w:r>
      <w:r w:rsidR="33296447">
        <w:t>141</w:t>
      </w:r>
      <w:r>
        <w:t xml:space="preserve"> of the </w:t>
      </w:r>
      <w:proofErr w:type="gramStart"/>
      <w:r>
        <w:t>Financial</w:t>
      </w:r>
      <w:proofErr w:type="gramEnd"/>
      <w:r>
        <w:t xml:space="preserve"> regu</w:t>
      </w:r>
      <w:r w:rsidR="317EB4F2">
        <w:t>lation</w:t>
      </w:r>
      <w:r w:rsidR="0000724E">
        <w:t>.</w:t>
      </w:r>
      <w:r w:rsidR="00906F68">
        <w:rPr>
          <w:rStyle w:val="FootnoteReference"/>
        </w:rPr>
        <w:footnoteReference w:id="6"/>
      </w:r>
      <w:r w:rsidR="0000724E">
        <w:t xml:space="preserve"> </w:t>
      </w:r>
      <w:r>
        <w:t>In case of doubt, they</w:t>
      </w:r>
      <w:r w:rsidR="5D36F9C1">
        <w:t xml:space="preserve"> </w:t>
      </w:r>
      <w:r>
        <w:t>may be requested to provide supporting evidence of non-exclusion.</w:t>
      </w:r>
    </w:p>
    <w:p w14:paraId="693CF528" w14:textId="72D67667" w:rsidR="00C045B8" w:rsidRDefault="495E5C69" w:rsidP="79711469">
      <w:pPr>
        <w:rPr>
          <w:lang w:val="en-GB"/>
        </w:rPr>
      </w:pPr>
      <w:r w:rsidRPr="440129B6">
        <w:rPr>
          <w:rFonts w:eastAsiaTheme="minorEastAsia"/>
          <w:lang w:val="en-GB"/>
        </w:rPr>
        <w:t>Special rules apply for certain entities (</w:t>
      </w:r>
      <w:proofErr w:type="gramStart"/>
      <w:r w:rsidRPr="440129B6">
        <w:rPr>
          <w:rFonts w:eastAsiaTheme="minorEastAsia"/>
          <w:lang w:val="en-GB"/>
        </w:rPr>
        <w:t>e.g.</w:t>
      </w:r>
      <w:proofErr w:type="gramEnd"/>
      <w:r w:rsidRPr="440129B6">
        <w:rPr>
          <w:rFonts w:eastAsiaTheme="minorEastAsia"/>
          <w:lang w:val="en-GB"/>
        </w:rPr>
        <w:t xml:space="preserve"> entities subject to EU restricted measures under Article 29 of the Treaty on the European Union (TEU) and Article 215 of the Treaty on the Functioning of the EU (TFEU)</w:t>
      </w:r>
      <w:r w:rsidR="00C045B8" w:rsidRPr="440129B6">
        <w:rPr>
          <w:rStyle w:val="FootnoteReference"/>
          <w:rFonts w:eastAsiaTheme="minorEastAsia"/>
          <w:lang w:val="en-GB"/>
        </w:rPr>
        <w:footnoteReference w:id="7"/>
      </w:r>
      <w:r w:rsidR="4C0C55A5" w:rsidRPr="440129B6">
        <w:rPr>
          <w:rStyle w:val="FootnoteReference"/>
          <w:rFonts w:eastAsiaTheme="minorEastAsia"/>
          <w:lang w:val="en-GB"/>
        </w:rPr>
        <w:t xml:space="preserve"> </w:t>
      </w:r>
      <w:r w:rsidRPr="440129B6">
        <w:rPr>
          <w:rFonts w:eastAsiaTheme="minorEastAsia"/>
          <w:lang w:val="en-GB"/>
        </w:rPr>
        <w:t>and entities covered by Commission Guidelines No</w:t>
      </w:r>
      <w:r w:rsidR="72C9E776" w:rsidRPr="440129B6">
        <w:rPr>
          <w:rFonts w:eastAsiaTheme="minorEastAsia"/>
          <w:lang w:val="en-GB"/>
        </w:rPr>
        <w:t xml:space="preserve"> 2013/C 205/05</w:t>
      </w:r>
      <w:r w:rsidR="00C045B8" w:rsidRPr="440129B6">
        <w:rPr>
          <w:rStyle w:val="FootnoteReference"/>
          <w:rFonts w:eastAsiaTheme="minorEastAsia"/>
          <w:lang w:val="en-GB"/>
        </w:rPr>
        <w:footnoteReference w:id="8"/>
      </w:r>
      <w:r w:rsidR="3DC79915" w:rsidRPr="440129B6">
        <w:rPr>
          <w:rFonts w:eastAsiaTheme="minorEastAsia"/>
          <w:lang w:val="en-GB"/>
        </w:rPr>
        <w:t xml:space="preserve">). </w:t>
      </w:r>
      <w:r w:rsidRPr="440129B6">
        <w:rPr>
          <w:rFonts w:eastAsiaTheme="minorEastAsia"/>
          <w:lang w:val="en-GB"/>
        </w:rPr>
        <w:t xml:space="preserve">Such </w:t>
      </w:r>
      <w:r w:rsidRPr="440129B6">
        <w:rPr>
          <w:rFonts w:eastAsiaTheme="minorEastAsia"/>
          <w:lang w:val="en-GB"/>
        </w:rPr>
        <w:lastRenderedPageBreak/>
        <w:t>entities are not eligible to participate in any capacity.</w:t>
      </w:r>
      <w:r w:rsidR="18C730A8" w:rsidRPr="440129B6">
        <w:rPr>
          <w:rFonts w:eastAsiaTheme="minorEastAsia"/>
          <w:lang w:val="en-GB"/>
        </w:rPr>
        <w:t xml:space="preserve"> </w:t>
      </w:r>
      <w:r w:rsidR="3C0655ED">
        <w:t>In case of individual assignment, experts will be requested to confirm the absence of conflict of</w:t>
      </w:r>
      <w:r w:rsidR="56988718">
        <w:t xml:space="preserve"> </w:t>
      </w:r>
      <w:r w:rsidR="3C0655ED">
        <w:t>interest (Annex 3 to the contract).</w:t>
      </w:r>
    </w:p>
    <w:p w14:paraId="6295E32F" w14:textId="24B788E2" w:rsidR="00C045B8" w:rsidRDefault="79E09FBD" w:rsidP="00D346C7">
      <w:pPr>
        <w:pStyle w:val="Heading1"/>
      </w:pPr>
      <w:r>
        <w:t>1</w:t>
      </w:r>
      <w:r w:rsidR="2B643E3C">
        <w:t>2</w:t>
      </w:r>
      <w:r>
        <w:t>. Selection criteria relating to technical and professional capacity</w:t>
      </w:r>
    </w:p>
    <w:p w14:paraId="1488BA1B" w14:textId="30351F92" w:rsidR="7EF4AAAD" w:rsidRDefault="79E09FBD" w:rsidP="5FC6FC27">
      <w:pPr>
        <w:pStyle w:val="ListParagraph"/>
        <w:numPr>
          <w:ilvl w:val="0"/>
          <w:numId w:val="8"/>
        </w:numPr>
        <w:spacing w:after="0"/>
        <w:rPr>
          <w:rFonts w:asciiTheme="minorHAnsi" w:eastAsiaTheme="minorEastAsia" w:hAnsiTheme="minorHAnsi"/>
          <w:i/>
          <w:iCs/>
          <w:szCs w:val="24"/>
        </w:rPr>
      </w:pPr>
      <w:r w:rsidRPr="5FC6FC27">
        <w:rPr>
          <w:i/>
          <w:iCs/>
        </w:rPr>
        <w:t>Criterion</w:t>
      </w:r>
      <w:r w:rsidR="4589D576" w:rsidRPr="5FC6FC27">
        <w:rPr>
          <w:i/>
          <w:iCs/>
        </w:rPr>
        <w:t xml:space="preserve"> 1</w:t>
      </w:r>
      <w:r>
        <w:t xml:space="preserve">: Relevant </w:t>
      </w:r>
      <w:r w:rsidR="0C343B1D">
        <w:t>education and</w:t>
      </w:r>
      <w:r w:rsidR="00D5051F">
        <w:t>/or</w:t>
      </w:r>
      <w:r w:rsidR="0C343B1D">
        <w:t xml:space="preserve"> </w:t>
      </w:r>
      <w:r>
        <w:t xml:space="preserve">professional experience in </w:t>
      </w:r>
      <w:r w:rsidR="792A808C">
        <w:t xml:space="preserve">relevant </w:t>
      </w:r>
      <w:r>
        <w:t>field</w:t>
      </w:r>
      <w:r w:rsidR="27176CA2">
        <w:t>(s) as described in point 2 in this call</w:t>
      </w:r>
      <w:r w:rsidR="121942C2">
        <w:t xml:space="preserve">. </w:t>
      </w:r>
      <w:r w:rsidR="66CF7026" w:rsidRPr="5FC6FC27">
        <w:rPr>
          <w:rFonts w:eastAsia="Calibri"/>
          <w:szCs w:val="24"/>
        </w:rPr>
        <w:t>Con</w:t>
      </w:r>
      <w:r w:rsidR="0FE642CE" w:rsidRPr="5FC6FC27">
        <w:rPr>
          <w:rFonts w:eastAsia="Calibri"/>
          <w:szCs w:val="24"/>
        </w:rPr>
        <w:t>d</w:t>
      </w:r>
      <w:r w:rsidR="66CF7026" w:rsidRPr="5FC6FC27">
        <w:rPr>
          <w:rFonts w:eastAsia="Calibri"/>
          <w:szCs w:val="24"/>
        </w:rPr>
        <w:t>itions to fulfil the criteri</w:t>
      </w:r>
      <w:r w:rsidR="511C7164" w:rsidRPr="5FC6FC27">
        <w:rPr>
          <w:rFonts w:eastAsia="Calibri"/>
          <w:szCs w:val="24"/>
        </w:rPr>
        <w:t>on</w:t>
      </w:r>
      <w:r w:rsidR="66CF7026" w:rsidRPr="5FC6FC27">
        <w:rPr>
          <w:rFonts w:eastAsia="Calibri"/>
          <w:szCs w:val="24"/>
        </w:rPr>
        <w:t>:</w:t>
      </w:r>
    </w:p>
    <w:p w14:paraId="55E08B24" w14:textId="2A33ECC4" w:rsidR="00C045B8" w:rsidRPr="00D346C7" w:rsidRDefault="4FC4F2CD" w:rsidP="580BE7C4">
      <w:pPr>
        <w:pStyle w:val="ListParagraph"/>
        <w:numPr>
          <w:ilvl w:val="0"/>
          <w:numId w:val="6"/>
        </w:numPr>
        <w:rPr>
          <w:rFonts w:asciiTheme="minorHAnsi" w:eastAsiaTheme="minorEastAsia" w:hAnsiTheme="minorHAnsi"/>
          <w:i/>
          <w:iCs/>
        </w:rPr>
      </w:pPr>
      <w:r w:rsidRPr="580BE7C4">
        <w:rPr>
          <w:i/>
          <w:iCs/>
        </w:rPr>
        <w:t>Threshold</w:t>
      </w:r>
      <w:r>
        <w:t xml:space="preserve">: </w:t>
      </w:r>
      <w:r w:rsidR="770832A1">
        <w:t xml:space="preserve">University education minimum at the </w:t>
      </w:r>
      <w:r w:rsidR="1976505D">
        <w:t>m</w:t>
      </w:r>
      <w:r w:rsidR="581FDE29">
        <w:t>aster's degree</w:t>
      </w:r>
      <w:r w:rsidR="770832A1">
        <w:t xml:space="preserve"> level and </w:t>
      </w:r>
      <w:r w:rsidR="0FCE3B56">
        <w:t xml:space="preserve">at least </w:t>
      </w:r>
      <w:r w:rsidR="770832A1">
        <w:t>3 years of professional experience</w:t>
      </w:r>
      <w:r w:rsidR="48B23FB8">
        <w:t>.</w:t>
      </w:r>
    </w:p>
    <w:p w14:paraId="2246BD05" w14:textId="072BECCB" w:rsidR="00C045B8" w:rsidRDefault="79E09FBD" w:rsidP="5FC6FC27">
      <w:pPr>
        <w:pStyle w:val="ListParagraph"/>
        <w:numPr>
          <w:ilvl w:val="0"/>
          <w:numId w:val="6"/>
        </w:numPr>
        <w:rPr>
          <w:rFonts w:asciiTheme="minorHAnsi" w:eastAsiaTheme="minorEastAsia" w:hAnsiTheme="minorHAnsi"/>
          <w:i/>
          <w:iCs/>
          <w:szCs w:val="24"/>
        </w:rPr>
      </w:pPr>
      <w:r w:rsidRPr="5FC6FC27">
        <w:rPr>
          <w:i/>
          <w:iCs/>
        </w:rPr>
        <w:t>Supporting evidence</w:t>
      </w:r>
      <w:r w:rsidR="3EB27748">
        <w:t>: copies</w:t>
      </w:r>
      <w:r>
        <w:t xml:space="preserve"> of </w:t>
      </w:r>
      <w:r w:rsidR="3EB27748">
        <w:t xml:space="preserve">diplomas and </w:t>
      </w:r>
      <w:r>
        <w:t>contracts, any other documents confirming the length and the</w:t>
      </w:r>
      <w:r w:rsidR="1BD204FE">
        <w:t xml:space="preserve"> </w:t>
      </w:r>
      <w:r>
        <w:t xml:space="preserve">level of </w:t>
      </w:r>
      <w:r w:rsidR="3EB27748">
        <w:t xml:space="preserve">education and </w:t>
      </w:r>
      <w:r>
        <w:t xml:space="preserve">professional experience; annex 3 to the application file (list of projects, </w:t>
      </w:r>
      <w:proofErr w:type="gramStart"/>
      <w:r>
        <w:t>studies</w:t>
      </w:r>
      <w:proofErr w:type="gramEnd"/>
      <w:r>
        <w:t xml:space="preserve"> and</w:t>
      </w:r>
      <w:r w:rsidR="1BD204FE">
        <w:t xml:space="preserve"> </w:t>
      </w:r>
      <w:r>
        <w:t>publications) will provide clear indication of the subject/thematic work and of the start/end</w:t>
      </w:r>
      <w:r w:rsidR="1BD204FE">
        <w:t xml:space="preserve"> </w:t>
      </w:r>
      <w:r>
        <w:t>dates</w:t>
      </w:r>
      <w:r w:rsidR="49DF7FE6">
        <w:t>.</w:t>
      </w:r>
    </w:p>
    <w:p w14:paraId="10F99F33" w14:textId="38E3F833" w:rsidR="00C045B8" w:rsidRPr="00D346C7" w:rsidRDefault="79E09FBD" w:rsidP="2DEAF695">
      <w:pPr>
        <w:pStyle w:val="ListParagraph"/>
        <w:numPr>
          <w:ilvl w:val="0"/>
          <w:numId w:val="8"/>
        </w:numPr>
        <w:rPr>
          <w:rFonts w:asciiTheme="minorHAnsi" w:eastAsiaTheme="minorEastAsia" w:hAnsiTheme="minorHAnsi"/>
          <w:i/>
          <w:iCs/>
          <w:szCs w:val="24"/>
        </w:rPr>
      </w:pPr>
      <w:r w:rsidRPr="2DEAF695">
        <w:rPr>
          <w:i/>
          <w:iCs/>
        </w:rPr>
        <w:t>Criterion</w:t>
      </w:r>
      <w:r w:rsidR="2F522DFF" w:rsidRPr="2DEAF695">
        <w:rPr>
          <w:i/>
          <w:iCs/>
        </w:rPr>
        <w:t xml:space="preserve"> 2</w:t>
      </w:r>
      <w:r>
        <w:t>: Ability to draft and communicate in English</w:t>
      </w:r>
      <w:r w:rsidR="64297348">
        <w:t>. Conditions to fulfil the criterion:</w:t>
      </w:r>
    </w:p>
    <w:p w14:paraId="2DF59668" w14:textId="507398BF" w:rsidR="00C045B8" w:rsidRPr="00D346C7" w:rsidRDefault="05D12FAE" w:rsidP="498790A5">
      <w:pPr>
        <w:pStyle w:val="ListParagraph"/>
        <w:numPr>
          <w:ilvl w:val="0"/>
          <w:numId w:val="21"/>
        </w:numPr>
        <w:spacing w:after="0"/>
        <w:ind w:left="1080"/>
        <w:rPr>
          <w:rFonts w:asciiTheme="minorHAnsi" w:eastAsiaTheme="minorEastAsia" w:hAnsiTheme="minorHAnsi"/>
          <w:i/>
          <w:iCs/>
        </w:rPr>
      </w:pPr>
      <w:r w:rsidRPr="79711469">
        <w:rPr>
          <w:i/>
          <w:iCs/>
        </w:rPr>
        <w:t>Threshold</w:t>
      </w:r>
      <w:r>
        <w:t xml:space="preserve">: C1 level </w:t>
      </w:r>
      <w:r w:rsidR="0AB2EEFE">
        <w:t xml:space="preserve">in </w:t>
      </w:r>
      <w:r>
        <w:t>English</w:t>
      </w:r>
      <w:r w:rsidR="00D5051F">
        <w:t>.</w:t>
      </w:r>
      <w:r w:rsidR="00906F68">
        <w:rPr>
          <w:rStyle w:val="FootnoteReference"/>
        </w:rPr>
        <w:footnoteReference w:id="9"/>
      </w:r>
    </w:p>
    <w:p w14:paraId="2B0BC6C2" w14:textId="0CD4B448" w:rsidR="00C045B8" w:rsidRPr="00D346C7" w:rsidRDefault="55E7B77B" w:rsidP="79711469">
      <w:pPr>
        <w:pStyle w:val="ListParagraph"/>
        <w:numPr>
          <w:ilvl w:val="0"/>
          <w:numId w:val="21"/>
        </w:numPr>
        <w:spacing w:after="0"/>
        <w:ind w:left="1080"/>
        <w:rPr>
          <w:rFonts w:asciiTheme="minorHAnsi" w:eastAsiaTheme="minorEastAsia" w:hAnsiTheme="minorHAnsi"/>
          <w:i/>
          <w:iCs/>
        </w:rPr>
      </w:pPr>
      <w:r w:rsidRPr="79711469">
        <w:rPr>
          <w:i/>
          <w:iCs/>
        </w:rPr>
        <w:t xml:space="preserve">Supporting evidence: </w:t>
      </w:r>
      <w:r>
        <w:t>copy of certificates,</w:t>
      </w:r>
      <w:r w:rsidR="35183A21" w:rsidRPr="79711469">
        <w:rPr>
          <w:rFonts w:eastAsia="Times New Roman" w:cs="Times New Roman"/>
        </w:rPr>
        <w:t xml:space="preserve"> or (a) reference(s) to accessible </w:t>
      </w:r>
      <w:r w:rsidR="35183A21">
        <w:t>studies, reports or publications</w:t>
      </w:r>
      <w:r w:rsidR="35183A21" w:rsidRPr="79711469">
        <w:rPr>
          <w:rFonts w:eastAsia="Times New Roman" w:cs="Times New Roman"/>
        </w:rPr>
        <w:t xml:space="preserve"> having been drafted by the interested party</w:t>
      </w:r>
      <w:r w:rsidR="59F3201E">
        <w:t>.</w:t>
      </w:r>
    </w:p>
    <w:p w14:paraId="438B6E51" w14:textId="36588A61" w:rsidR="6A9017EC" w:rsidRDefault="6A9017EC" w:rsidP="5FC6FC27">
      <w:pPr>
        <w:rPr>
          <w:rFonts w:eastAsia="Calibri"/>
          <w:szCs w:val="24"/>
        </w:rPr>
      </w:pPr>
    </w:p>
    <w:p w14:paraId="7DD4D01F" w14:textId="5DDC5A98" w:rsidR="00C045B8" w:rsidRDefault="00C045B8" w:rsidP="00D346C7">
      <w:pPr>
        <w:pStyle w:val="Heading1"/>
      </w:pPr>
      <w:r>
        <w:t>1</w:t>
      </w:r>
      <w:r w:rsidR="7F16AAD1">
        <w:t>3</w:t>
      </w:r>
      <w:r>
        <w:t>. Conditions of remuneration and reimbursement of experts</w:t>
      </w:r>
    </w:p>
    <w:p w14:paraId="684138AF" w14:textId="710D44F5" w:rsidR="00C045B8" w:rsidRDefault="24D4ED47" w:rsidP="24FAB8FA">
      <w:pPr>
        <w:spacing w:line="240" w:lineRule="auto"/>
        <w:rPr>
          <w:rFonts w:ascii="Calibri" w:eastAsia="Calibri" w:hAnsi="Calibri" w:cs="Calibri"/>
          <w:sz w:val="22"/>
        </w:rPr>
      </w:pPr>
      <w:r>
        <w:t xml:space="preserve">Option 1: </w:t>
      </w:r>
      <w:r w:rsidR="674A8A0A">
        <w:t>Experts shall be remun</w:t>
      </w:r>
      <w:r w:rsidR="674A8A0A" w:rsidRPr="580BE7C4">
        <w:rPr>
          <w:rFonts w:eastAsiaTheme="minorEastAsia"/>
        </w:rPr>
        <w:t xml:space="preserve">erated at a fixed price of EUR </w:t>
      </w:r>
      <w:r w:rsidR="0608C2C6" w:rsidRPr="580BE7C4">
        <w:rPr>
          <w:rFonts w:eastAsiaTheme="minorEastAsia"/>
        </w:rPr>
        <w:t>450</w:t>
      </w:r>
      <w:r w:rsidR="179FD3F2" w:rsidRPr="580BE7C4">
        <w:rPr>
          <w:rFonts w:eastAsiaTheme="minorEastAsia"/>
        </w:rPr>
        <w:t xml:space="preserve"> per day</w:t>
      </w:r>
      <w:r w:rsidR="674A8A0A" w:rsidRPr="580BE7C4">
        <w:rPr>
          <w:rFonts w:eastAsiaTheme="minorEastAsia"/>
        </w:rPr>
        <w:t xml:space="preserve">. </w:t>
      </w:r>
      <w:r w:rsidR="0274B509" w:rsidRPr="580BE7C4">
        <w:rPr>
          <w:rFonts w:eastAsiaTheme="minorEastAsia"/>
        </w:rPr>
        <w:t>E</w:t>
      </w:r>
      <w:proofErr w:type="spellStart"/>
      <w:r w:rsidR="43400583" w:rsidRPr="580BE7C4">
        <w:rPr>
          <w:rFonts w:eastAsiaTheme="minorEastAsia"/>
          <w:lang w:val="en-GB"/>
        </w:rPr>
        <w:t>ach</w:t>
      </w:r>
      <w:proofErr w:type="spellEnd"/>
      <w:r w:rsidR="0274B509" w:rsidRPr="580BE7C4">
        <w:rPr>
          <w:rFonts w:eastAsiaTheme="minorEastAsia"/>
          <w:lang w:val="en-GB"/>
        </w:rPr>
        <w:t xml:space="preserve"> day, the expert shall assess </w:t>
      </w:r>
      <w:r w:rsidR="01C5DD43" w:rsidRPr="580BE7C4">
        <w:rPr>
          <w:rFonts w:eastAsiaTheme="minorEastAsia"/>
          <w:lang w:val="en-GB"/>
        </w:rPr>
        <w:t xml:space="preserve">at least </w:t>
      </w:r>
      <w:r w:rsidR="0066704E">
        <w:rPr>
          <w:rFonts w:eastAsiaTheme="minorEastAsia"/>
          <w:lang w:val="en-GB"/>
        </w:rPr>
        <w:t>six</w:t>
      </w:r>
      <w:r w:rsidR="0274B509" w:rsidRPr="580BE7C4">
        <w:rPr>
          <w:rFonts w:eastAsiaTheme="minorEastAsia"/>
          <w:lang w:val="en-GB"/>
        </w:rPr>
        <w:t xml:space="preserve"> applications. </w:t>
      </w:r>
      <w:r w:rsidR="674A8A0A" w:rsidRPr="580BE7C4">
        <w:rPr>
          <w:rFonts w:eastAsiaTheme="minorEastAsia"/>
        </w:rPr>
        <w:t>T</w:t>
      </w:r>
      <w:r w:rsidR="674A8A0A">
        <w:t xml:space="preserve">ravel and subsistence expenses </w:t>
      </w:r>
      <w:r w:rsidR="25AAC6BB">
        <w:t>are not applicable under this</w:t>
      </w:r>
      <w:r w:rsidR="674A8A0A">
        <w:t xml:space="preserve"> contract.</w:t>
      </w:r>
      <w:r w:rsidR="04AB6988">
        <w:t xml:space="preserve"> </w:t>
      </w:r>
    </w:p>
    <w:p w14:paraId="466CE637" w14:textId="627DE95E" w:rsidR="6F458187" w:rsidRDefault="7ECD5131" w:rsidP="79711469">
      <w:pPr>
        <w:rPr>
          <w:rFonts w:eastAsia="Times New Roman" w:cs="Times New Roman"/>
          <w:color w:val="881798"/>
          <w:szCs w:val="24"/>
          <w:u w:val="single"/>
          <w:lang w:val="en-GB"/>
        </w:rPr>
      </w:pPr>
      <w:r w:rsidRPr="79711469">
        <w:rPr>
          <w:rFonts w:eastAsia="Times New Roman" w:cs="Times New Roman"/>
          <w:lang w:val="en-GB"/>
        </w:rPr>
        <w:t xml:space="preserve">Option 2: Jury members shall be </w:t>
      </w:r>
      <w:r w:rsidR="00606567" w:rsidRPr="79711469">
        <w:rPr>
          <w:rFonts w:eastAsia="Times New Roman" w:cs="Times New Roman"/>
          <w:lang w:val="en-GB"/>
        </w:rPr>
        <w:t>remunerated</w:t>
      </w:r>
      <w:r w:rsidRPr="79711469">
        <w:rPr>
          <w:rFonts w:eastAsia="Times New Roman" w:cs="Times New Roman"/>
          <w:lang w:val="en-GB"/>
        </w:rPr>
        <w:t xml:space="preserve"> at a fixed price of</w:t>
      </w:r>
      <w:r w:rsidR="483FAA5E" w:rsidRPr="79711469">
        <w:rPr>
          <w:rFonts w:eastAsia="Times New Roman" w:cs="Times New Roman"/>
          <w:lang w:val="en-GB"/>
        </w:rPr>
        <w:t xml:space="preserve"> </w:t>
      </w:r>
      <w:r w:rsidR="483FAA5E">
        <w:t xml:space="preserve">EUR </w:t>
      </w:r>
      <w:r w:rsidR="73DA550F">
        <w:t>450 p</w:t>
      </w:r>
      <w:r w:rsidR="1A25632A">
        <w:t>e</w:t>
      </w:r>
      <w:r w:rsidR="73DA550F">
        <w:t>r day</w:t>
      </w:r>
      <w:r w:rsidR="4B95B4A2" w:rsidRPr="79711469">
        <w:rPr>
          <w:rFonts w:eastAsia="Times New Roman" w:cs="Times New Roman"/>
          <w:lang w:val="en-GB"/>
        </w:rPr>
        <w:t>. Each expert shall review</w:t>
      </w:r>
      <w:r w:rsidR="5E676D5A" w:rsidRPr="79711469">
        <w:rPr>
          <w:rFonts w:eastAsia="Times New Roman" w:cs="Times New Roman"/>
          <w:lang w:val="en-GB"/>
        </w:rPr>
        <w:t xml:space="preserve"> </w:t>
      </w:r>
      <w:r w:rsidR="42B40A63" w:rsidRPr="79711469">
        <w:rPr>
          <w:rFonts w:eastAsia="Times New Roman" w:cs="Times New Roman"/>
          <w:lang w:val="en-GB"/>
        </w:rPr>
        <w:t xml:space="preserve">at least </w:t>
      </w:r>
      <w:r w:rsidR="0066704E">
        <w:rPr>
          <w:rFonts w:eastAsia="Times New Roman" w:cs="Times New Roman"/>
          <w:lang w:val="en-GB"/>
        </w:rPr>
        <w:t>60</w:t>
      </w:r>
      <w:r w:rsidR="0F1BFC75" w:rsidRPr="79711469">
        <w:rPr>
          <w:rFonts w:eastAsia="Times New Roman" w:cs="Times New Roman"/>
          <w:lang w:val="en-GB"/>
        </w:rPr>
        <w:t xml:space="preserve"> applications</w:t>
      </w:r>
      <w:r w:rsidR="39B1D472" w:rsidRPr="79711469">
        <w:rPr>
          <w:rFonts w:eastAsia="Times New Roman" w:cs="Times New Roman"/>
          <w:lang w:val="en-GB"/>
        </w:rPr>
        <w:t xml:space="preserve"> within </w:t>
      </w:r>
      <w:r w:rsidR="023F4DD2" w:rsidRPr="79711469">
        <w:rPr>
          <w:rFonts w:eastAsia="Times New Roman" w:cs="Times New Roman"/>
          <w:lang w:val="en-GB"/>
        </w:rPr>
        <w:t xml:space="preserve">the </w:t>
      </w:r>
      <w:r w:rsidR="0066704E">
        <w:rPr>
          <w:rFonts w:eastAsia="Times New Roman" w:cs="Times New Roman"/>
          <w:lang w:val="en-GB"/>
        </w:rPr>
        <w:t>10</w:t>
      </w:r>
      <w:r w:rsidR="21CB8D7F" w:rsidRPr="79711469">
        <w:rPr>
          <w:rFonts w:eastAsia="Times New Roman" w:cs="Times New Roman"/>
          <w:lang w:val="en-GB"/>
        </w:rPr>
        <w:t xml:space="preserve"> </w:t>
      </w:r>
      <w:r w:rsidR="1C46AEA5" w:rsidRPr="79711469">
        <w:rPr>
          <w:rFonts w:eastAsia="Times New Roman" w:cs="Times New Roman"/>
          <w:lang w:val="en-GB"/>
        </w:rPr>
        <w:t xml:space="preserve">working </w:t>
      </w:r>
      <w:r w:rsidR="21CB8D7F" w:rsidRPr="79711469">
        <w:rPr>
          <w:rFonts w:eastAsia="Times New Roman" w:cs="Times New Roman"/>
          <w:lang w:val="en-GB"/>
        </w:rPr>
        <w:t>days</w:t>
      </w:r>
      <w:r w:rsidR="136978D4" w:rsidRPr="79711469">
        <w:rPr>
          <w:rFonts w:eastAsia="Times New Roman" w:cs="Times New Roman"/>
          <w:lang w:val="en-GB"/>
        </w:rPr>
        <w:t>,</w:t>
      </w:r>
      <w:r w:rsidR="313870DF" w:rsidRPr="79711469">
        <w:rPr>
          <w:rFonts w:eastAsia="Times New Roman" w:cs="Times New Roman"/>
          <w:lang w:val="en-GB"/>
        </w:rPr>
        <w:t xml:space="preserve"> </w:t>
      </w:r>
      <w:r w:rsidR="7448D3F6" w:rsidRPr="79711469">
        <w:rPr>
          <w:rFonts w:eastAsia="Times New Roman" w:cs="Times New Roman"/>
          <w:lang w:val="en-GB"/>
        </w:rPr>
        <w:t xml:space="preserve">following </w:t>
      </w:r>
      <w:r w:rsidR="313870DF" w:rsidRPr="79711469">
        <w:rPr>
          <w:rFonts w:eastAsiaTheme="minorEastAsia"/>
          <w:szCs w:val="24"/>
          <w:lang w:val="en-GB"/>
        </w:rPr>
        <w:t xml:space="preserve">the </w:t>
      </w:r>
      <w:r w:rsidR="0DD79793" w:rsidRPr="79711469">
        <w:rPr>
          <w:rFonts w:eastAsiaTheme="minorEastAsia"/>
          <w:szCs w:val="24"/>
          <w:lang w:val="en-GB"/>
        </w:rPr>
        <w:t>contract</w:t>
      </w:r>
      <w:r w:rsidR="42B40A63" w:rsidRPr="79711469">
        <w:rPr>
          <w:rFonts w:eastAsiaTheme="minorEastAsia"/>
          <w:szCs w:val="24"/>
          <w:lang w:val="en-GB"/>
        </w:rPr>
        <w:t xml:space="preserve">. </w:t>
      </w:r>
      <w:r w:rsidR="42B40A63" w:rsidRPr="79711469">
        <w:rPr>
          <w:rFonts w:eastAsiaTheme="minorEastAsia"/>
          <w:szCs w:val="24"/>
        </w:rPr>
        <w:t>Travel and subsistence expenses are not applicable under this c</w:t>
      </w:r>
      <w:r w:rsidR="42B40A63">
        <w:t>ontract.</w:t>
      </w:r>
    </w:p>
    <w:p w14:paraId="2ED8E214" w14:textId="297AA8CA" w:rsidR="00C045B8" w:rsidRDefault="347EE2DB" w:rsidP="00D346C7">
      <w:pPr>
        <w:pStyle w:val="Heading1"/>
      </w:pPr>
      <w:r>
        <w:t>1</w:t>
      </w:r>
      <w:r w:rsidR="34DEAE08">
        <w:t>4</w:t>
      </w:r>
      <w:r>
        <w:t xml:space="preserve">. </w:t>
      </w:r>
      <w:r w:rsidR="503C70DF">
        <w:t>Cancellation of the call for expression of interest</w:t>
      </w:r>
    </w:p>
    <w:p w14:paraId="217D857B" w14:textId="185FAD86" w:rsidR="00C045B8" w:rsidRDefault="3AC842A8" w:rsidP="79711469">
      <w:pPr>
        <w:pStyle w:val="Heading1"/>
        <w:rPr>
          <w:rFonts w:eastAsiaTheme="minorEastAsia" w:cstheme="minorBidi"/>
          <w:b w:val="0"/>
          <w:sz w:val="24"/>
          <w:szCs w:val="24"/>
        </w:rPr>
      </w:pPr>
      <w:r w:rsidRPr="79711469">
        <w:rPr>
          <w:rFonts w:eastAsiaTheme="minorEastAsia" w:cstheme="minorBidi"/>
          <w:b w:val="0"/>
          <w:sz w:val="24"/>
          <w:szCs w:val="24"/>
        </w:rPr>
        <w:t>T</w:t>
      </w:r>
      <w:r w:rsidR="503C70DF" w:rsidRPr="79711469">
        <w:rPr>
          <w:rFonts w:eastAsiaTheme="minorEastAsia" w:cstheme="minorBidi"/>
          <w:b w:val="0"/>
          <w:sz w:val="24"/>
          <w:szCs w:val="24"/>
        </w:rPr>
        <w:t xml:space="preserve">he Commission may decide </w:t>
      </w:r>
      <w:r w:rsidR="6CFC069A" w:rsidRPr="79711469">
        <w:rPr>
          <w:rFonts w:eastAsiaTheme="minorEastAsia" w:cstheme="minorBidi"/>
          <w:b w:val="0"/>
          <w:sz w:val="24"/>
          <w:szCs w:val="24"/>
        </w:rPr>
        <w:t xml:space="preserve">at any time and for any reason </w:t>
      </w:r>
      <w:r w:rsidR="503C70DF" w:rsidRPr="79711469">
        <w:rPr>
          <w:rFonts w:eastAsiaTheme="minorEastAsia" w:cstheme="minorBidi"/>
          <w:b w:val="0"/>
          <w:sz w:val="24"/>
          <w:szCs w:val="24"/>
        </w:rPr>
        <w:t>to cancel</w:t>
      </w:r>
      <w:r w:rsidR="2A7925A3" w:rsidRPr="79711469">
        <w:rPr>
          <w:rFonts w:eastAsiaTheme="minorEastAsia" w:cstheme="minorBidi"/>
          <w:b w:val="0"/>
          <w:sz w:val="24"/>
          <w:szCs w:val="24"/>
        </w:rPr>
        <w:t xml:space="preserve"> and close</w:t>
      </w:r>
      <w:r w:rsidR="503C70DF" w:rsidRPr="79711469">
        <w:rPr>
          <w:rFonts w:eastAsiaTheme="minorEastAsia" w:cstheme="minorBidi"/>
          <w:b w:val="0"/>
          <w:sz w:val="24"/>
          <w:szCs w:val="24"/>
        </w:rPr>
        <w:t xml:space="preserve"> the call or decide not to select experts in any or </w:t>
      </w:r>
      <w:proofErr w:type="gramStart"/>
      <w:r w:rsidR="503C70DF" w:rsidRPr="79711469">
        <w:rPr>
          <w:rFonts w:eastAsiaTheme="minorEastAsia" w:cstheme="minorBidi"/>
          <w:b w:val="0"/>
          <w:sz w:val="24"/>
          <w:szCs w:val="24"/>
        </w:rPr>
        <w:t>all of</w:t>
      </w:r>
      <w:proofErr w:type="gramEnd"/>
      <w:r w:rsidR="503C70DF" w:rsidRPr="79711469">
        <w:rPr>
          <w:rFonts w:eastAsiaTheme="minorEastAsia" w:cstheme="minorBidi"/>
          <w:b w:val="0"/>
          <w:sz w:val="24"/>
          <w:szCs w:val="24"/>
        </w:rPr>
        <w:t xml:space="preserve"> the </w:t>
      </w:r>
      <w:r w:rsidR="5CCA5E61" w:rsidRPr="79711469">
        <w:rPr>
          <w:rFonts w:eastAsiaTheme="minorEastAsia" w:cstheme="minorBidi"/>
          <w:b w:val="0"/>
          <w:sz w:val="24"/>
          <w:szCs w:val="24"/>
        </w:rPr>
        <w:t xml:space="preserve">strands and </w:t>
      </w:r>
      <w:r w:rsidR="503C70DF" w:rsidRPr="79711469">
        <w:rPr>
          <w:rFonts w:eastAsiaTheme="minorEastAsia" w:cstheme="minorBidi"/>
          <w:b w:val="0"/>
          <w:sz w:val="24"/>
          <w:szCs w:val="24"/>
        </w:rPr>
        <w:t>categories</w:t>
      </w:r>
      <w:r w:rsidR="60E5E076" w:rsidRPr="79711469">
        <w:rPr>
          <w:rFonts w:eastAsiaTheme="minorEastAsia" w:cstheme="minorBidi"/>
          <w:b w:val="0"/>
          <w:sz w:val="24"/>
          <w:szCs w:val="24"/>
        </w:rPr>
        <w:t xml:space="preserve"> mentioned under </w:t>
      </w:r>
      <w:r w:rsidR="00D5051F">
        <w:rPr>
          <w:rFonts w:eastAsiaTheme="minorEastAsia" w:cstheme="minorBidi"/>
          <w:b w:val="0"/>
          <w:sz w:val="24"/>
          <w:szCs w:val="24"/>
        </w:rPr>
        <w:t>p</w:t>
      </w:r>
      <w:r w:rsidR="60E5E076" w:rsidRPr="79711469">
        <w:rPr>
          <w:rFonts w:eastAsiaTheme="minorEastAsia" w:cstheme="minorBidi"/>
          <w:b w:val="0"/>
          <w:sz w:val="24"/>
          <w:szCs w:val="24"/>
        </w:rPr>
        <w:t>oint 2</w:t>
      </w:r>
      <w:r w:rsidR="503C70DF" w:rsidRPr="79711469">
        <w:rPr>
          <w:rFonts w:eastAsiaTheme="minorEastAsia" w:cstheme="minorBidi"/>
          <w:b w:val="0"/>
          <w:sz w:val="24"/>
          <w:szCs w:val="24"/>
        </w:rPr>
        <w:t>, without any obli</w:t>
      </w:r>
      <w:r w:rsidR="1CD0EADE" w:rsidRPr="79711469">
        <w:rPr>
          <w:rFonts w:eastAsiaTheme="minorEastAsia" w:cstheme="minorBidi"/>
          <w:b w:val="0"/>
          <w:sz w:val="24"/>
          <w:szCs w:val="24"/>
        </w:rPr>
        <w:t xml:space="preserve">gation to compensate interested parties. </w:t>
      </w:r>
    </w:p>
    <w:p w14:paraId="2928827E" w14:textId="1D0B6E4D" w:rsidR="00C045B8" w:rsidRDefault="503C70DF" w:rsidP="00D346C7">
      <w:pPr>
        <w:pStyle w:val="Heading1"/>
      </w:pPr>
      <w:r>
        <w:t xml:space="preserve">15. </w:t>
      </w:r>
      <w:r w:rsidR="347EE2DB">
        <w:t>Ex-post transparency</w:t>
      </w:r>
    </w:p>
    <w:p w14:paraId="1222EB5A" w14:textId="359ED0F8" w:rsidR="00C045B8" w:rsidRDefault="247991EC" w:rsidP="00ED2437">
      <w:r>
        <w:t>A list of experts who have concluded a contract of more than EUR</w:t>
      </w:r>
      <w:r w:rsidR="72501BE7">
        <w:t xml:space="preserve"> </w:t>
      </w:r>
      <w:r>
        <w:t>15</w:t>
      </w:r>
      <w:r w:rsidR="210D396E">
        <w:t xml:space="preserve"> </w:t>
      </w:r>
      <w:r>
        <w:t>000, shall be published on the</w:t>
      </w:r>
      <w:r w:rsidR="6FB7BDFC">
        <w:t xml:space="preserve"> </w:t>
      </w:r>
      <w:r>
        <w:t>website of the contracting authority no later than 30 June of the year following contract award (current</w:t>
      </w:r>
      <w:r w:rsidR="6FB7BDFC">
        <w:t xml:space="preserve"> </w:t>
      </w:r>
      <w:r>
        <w:t>address:</w:t>
      </w:r>
      <w:r w:rsidR="00B21C9F">
        <w:t xml:space="preserve"> </w:t>
      </w:r>
      <w:hyperlink r:id="rId18" w:history="1">
        <w:r w:rsidR="00B21C9F" w:rsidRPr="00F57CE9">
          <w:rPr>
            <w:rStyle w:val="Hyperlink"/>
          </w:rPr>
          <w:t>https://ec.europa.eu/regional_policy/whats-new/newsroom_en</w:t>
        </w:r>
      </w:hyperlink>
      <w:r>
        <w:t>). The information on the list will</w:t>
      </w:r>
      <w:r w:rsidR="6FB7BDFC">
        <w:t xml:space="preserve"> </w:t>
      </w:r>
      <w:r>
        <w:t>contain the name of the expert, the locality (region of origin), amount and subject of the contract. The</w:t>
      </w:r>
      <w:r w:rsidR="6FB7BDFC">
        <w:t xml:space="preserve"> </w:t>
      </w:r>
      <w:r>
        <w:t>information shall be removed two years after the year of contract award.</w:t>
      </w:r>
    </w:p>
    <w:p w14:paraId="60AB8B6C" w14:textId="77777777" w:rsidR="00C045B8" w:rsidRDefault="247991EC" w:rsidP="00D346C7">
      <w:pPr>
        <w:pStyle w:val="Heading1"/>
      </w:pPr>
      <w:r>
        <w:lastRenderedPageBreak/>
        <w:t>ANNEXES:</w:t>
      </w:r>
    </w:p>
    <w:p w14:paraId="2DBDBD53" w14:textId="6499836D" w:rsidR="00C045B8" w:rsidRDefault="79E09FBD" w:rsidP="03496FE2">
      <w:pPr>
        <w:pStyle w:val="ListParagraph"/>
        <w:numPr>
          <w:ilvl w:val="0"/>
          <w:numId w:val="13"/>
        </w:numPr>
        <w:rPr>
          <w:szCs w:val="24"/>
        </w:rPr>
      </w:pPr>
      <w:r>
        <w:t>Contract template</w:t>
      </w:r>
    </w:p>
    <w:p w14:paraId="2F4E9429" w14:textId="2985490C" w:rsidR="0EB196BB" w:rsidRDefault="088773BD" w:rsidP="440129B6">
      <w:pPr>
        <w:pStyle w:val="ListParagraph"/>
        <w:numPr>
          <w:ilvl w:val="0"/>
          <w:numId w:val="13"/>
        </w:numPr>
        <w:rPr>
          <w:rFonts w:eastAsia="Calibri"/>
        </w:rPr>
      </w:pPr>
      <w:r w:rsidRPr="580BE7C4">
        <w:rPr>
          <w:rFonts w:eastAsia="Calibri"/>
        </w:rPr>
        <w:t xml:space="preserve">Declaration of </w:t>
      </w:r>
      <w:r w:rsidR="517439D6" w:rsidRPr="580BE7C4">
        <w:rPr>
          <w:rFonts w:eastAsia="Calibri"/>
        </w:rPr>
        <w:t>absence of conflict of interests and confidentiality</w:t>
      </w:r>
    </w:p>
    <w:p w14:paraId="4211A293" w14:textId="4ECEF741" w:rsidR="5FC6FC27" w:rsidRDefault="5FC6FC27" w:rsidP="5FC6FC27">
      <w:pPr>
        <w:rPr>
          <w:rFonts w:eastAsia="Calibri"/>
          <w:szCs w:val="24"/>
        </w:rPr>
      </w:pPr>
    </w:p>
    <w:sectPr w:rsidR="5FC6FC2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705D" w14:textId="77777777" w:rsidR="00D346C7" w:rsidRDefault="00D346C7" w:rsidP="00D346C7">
      <w:pPr>
        <w:spacing w:after="0" w:line="240" w:lineRule="auto"/>
      </w:pPr>
      <w:r>
        <w:separator/>
      </w:r>
    </w:p>
  </w:endnote>
  <w:endnote w:type="continuationSeparator" w:id="0">
    <w:p w14:paraId="2F949463" w14:textId="77777777" w:rsidR="00D346C7" w:rsidRDefault="00D346C7" w:rsidP="00D3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SansIT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00EF" w14:textId="77777777" w:rsidR="00D346C7" w:rsidRDefault="00D34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1700"/>
      <w:docPartObj>
        <w:docPartGallery w:val="Page Numbers (Bottom of Page)"/>
        <w:docPartUnique/>
      </w:docPartObj>
    </w:sdtPr>
    <w:sdtEndPr>
      <w:rPr>
        <w:noProof/>
      </w:rPr>
    </w:sdtEndPr>
    <w:sdtContent>
      <w:p w14:paraId="11671A0E" w14:textId="6384A976" w:rsidR="00D346C7" w:rsidRDefault="00D346C7" w:rsidP="00D346C7">
        <w:pPr>
          <w:pStyle w:val="Footer"/>
          <w:jc w:val="center"/>
        </w:pPr>
        <w:r>
          <w:fldChar w:fldCharType="begin"/>
        </w:r>
        <w:r>
          <w:instrText xml:space="preserve"> PAGE   \* MERGEFORMAT </w:instrText>
        </w:r>
        <w:r>
          <w:fldChar w:fldCharType="separate"/>
        </w:r>
        <w:r w:rsidR="00CF584C">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200" w14:textId="77777777" w:rsidR="00D346C7" w:rsidRDefault="00D3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8661" w14:textId="77777777" w:rsidR="00D346C7" w:rsidRDefault="00D346C7" w:rsidP="00D346C7">
      <w:pPr>
        <w:spacing w:after="0" w:line="240" w:lineRule="auto"/>
      </w:pPr>
      <w:r>
        <w:separator/>
      </w:r>
    </w:p>
  </w:footnote>
  <w:footnote w:type="continuationSeparator" w:id="0">
    <w:p w14:paraId="7C810127" w14:textId="77777777" w:rsidR="00D346C7" w:rsidRDefault="00D346C7" w:rsidP="00D346C7">
      <w:pPr>
        <w:spacing w:after="0" w:line="240" w:lineRule="auto"/>
      </w:pPr>
      <w:r>
        <w:continuationSeparator/>
      </w:r>
    </w:p>
  </w:footnote>
  <w:footnote w:id="1">
    <w:p w14:paraId="0EB80B12" w14:textId="06DC241F" w:rsidR="00730559" w:rsidRPr="00730559" w:rsidRDefault="00730559">
      <w:pPr>
        <w:pStyle w:val="FootnoteText"/>
        <w:rPr>
          <w:lang w:val="en-IE"/>
        </w:rPr>
      </w:pPr>
      <w:r>
        <w:rPr>
          <w:rStyle w:val="FootnoteReference"/>
        </w:rPr>
        <w:footnoteRef/>
      </w:r>
      <w:r>
        <w:t xml:space="preserve"> </w:t>
      </w:r>
      <w:r w:rsidR="00FF6261">
        <w:t xml:space="preserve">  </w:t>
      </w:r>
      <w:r w:rsidR="001F47A0" w:rsidRPr="001F47A0">
        <w:rPr>
          <w:rFonts w:eastAsia="Calibri"/>
          <w:sz w:val="18"/>
          <w:szCs w:val="18"/>
        </w:rPr>
        <w:t xml:space="preserve">For </w:t>
      </w:r>
      <w:r w:rsidR="001F47A0">
        <w:rPr>
          <w:rFonts w:eastAsia="Calibri"/>
          <w:sz w:val="18"/>
          <w:szCs w:val="18"/>
        </w:rPr>
        <w:t>m</w:t>
      </w:r>
      <w:r w:rsidRPr="00730559">
        <w:rPr>
          <w:rFonts w:eastAsia="Calibri"/>
          <w:sz w:val="18"/>
          <w:szCs w:val="18"/>
        </w:rPr>
        <w:t>ore information about t</w:t>
      </w:r>
      <w:r w:rsidR="001F47A0">
        <w:rPr>
          <w:rFonts w:eastAsia="Calibri"/>
          <w:sz w:val="18"/>
          <w:szCs w:val="18"/>
        </w:rPr>
        <w:t xml:space="preserve">he </w:t>
      </w:r>
      <w:r w:rsidR="00FB5FC5">
        <w:rPr>
          <w:rFonts w:eastAsia="Calibri"/>
          <w:sz w:val="18"/>
          <w:szCs w:val="18"/>
        </w:rPr>
        <w:t xml:space="preserve">New European Bauhaus </w:t>
      </w:r>
      <w:r w:rsidR="001F47A0">
        <w:rPr>
          <w:rFonts w:eastAsia="Calibri"/>
          <w:sz w:val="18"/>
          <w:szCs w:val="18"/>
        </w:rPr>
        <w:t>prizes</w:t>
      </w:r>
      <w:r w:rsidRPr="00730559">
        <w:rPr>
          <w:rFonts w:eastAsia="Calibri"/>
          <w:sz w:val="18"/>
          <w:szCs w:val="18"/>
        </w:rPr>
        <w:t>:</w:t>
      </w:r>
      <w:r>
        <w:t xml:space="preserve"> </w:t>
      </w:r>
      <w:hyperlink r:id="rId1" w:history="1">
        <w:r w:rsidRPr="00F57CE9">
          <w:rPr>
            <w:rStyle w:val="Hyperlink"/>
          </w:rPr>
          <w:t>https://prizes.new-european-bauhaus.eu/</w:t>
        </w:r>
      </w:hyperlink>
      <w:r>
        <w:t xml:space="preserve">. </w:t>
      </w:r>
    </w:p>
  </w:footnote>
  <w:footnote w:id="2">
    <w:p w14:paraId="58C5E512" w14:textId="4F25B836" w:rsidR="5FC6FC27" w:rsidRDefault="5FC6FC27" w:rsidP="5FC6FC27">
      <w:pPr>
        <w:pStyle w:val="FootnoteText"/>
        <w:rPr>
          <w:rFonts w:eastAsia="Calibri"/>
        </w:rPr>
      </w:pPr>
      <w:r w:rsidRPr="5FC6FC27">
        <w:rPr>
          <w:rStyle w:val="FootnoteReference"/>
          <w:rFonts w:eastAsia="Calibri"/>
        </w:rPr>
        <w:footnoteRef/>
      </w:r>
      <w:r w:rsidR="00FF6261">
        <w:rPr>
          <w:rFonts w:eastAsia="Calibri"/>
        </w:rPr>
        <w:t xml:space="preserve"> </w:t>
      </w:r>
      <w:r w:rsidRPr="006D4479">
        <w:rPr>
          <w:rFonts w:eastAsia="Calibri"/>
          <w:sz w:val="18"/>
          <w:szCs w:val="18"/>
        </w:rPr>
        <w:t>More</w:t>
      </w:r>
      <w:r w:rsidR="00FF6261">
        <w:rPr>
          <w:rFonts w:eastAsia="Calibri"/>
          <w:sz w:val="18"/>
          <w:szCs w:val="18"/>
        </w:rPr>
        <w:t xml:space="preserve"> </w:t>
      </w:r>
      <w:r w:rsidRPr="006D4479">
        <w:rPr>
          <w:rFonts w:eastAsia="Calibri"/>
          <w:sz w:val="18"/>
          <w:szCs w:val="18"/>
        </w:rPr>
        <w:t xml:space="preserve">information about the NEB: </w:t>
      </w:r>
      <w:hyperlink r:id="rId2">
        <w:r w:rsidRPr="006D4479">
          <w:rPr>
            <w:rStyle w:val="Hyperlink"/>
            <w:rFonts w:eastAsia="Calibri"/>
            <w:sz w:val="18"/>
            <w:szCs w:val="18"/>
          </w:rPr>
          <w:t>https://europa.eu/new-european-bauhaus/index_en</w:t>
        </w:r>
      </w:hyperlink>
      <w:r w:rsidRPr="006D4479">
        <w:rPr>
          <w:rFonts w:eastAsia="Calibri"/>
          <w:sz w:val="18"/>
          <w:szCs w:val="18"/>
        </w:rPr>
        <w:t xml:space="preserve"> and in the Communication:</w:t>
      </w:r>
      <w:r w:rsidRPr="006D4479">
        <w:rPr>
          <w:sz w:val="18"/>
          <w:szCs w:val="18"/>
        </w:rPr>
        <w:br/>
      </w:r>
      <w:r w:rsidRPr="006D4479">
        <w:rPr>
          <w:rFonts w:eastAsia="Calibri"/>
          <w:sz w:val="18"/>
          <w:szCs w:val="18"/>
        </w:rPr>
        <w:t xml:space="preserve">  </w:t>
      </w:r>
      <w:hyperlink r:id="rId3">
        <w:r w:rsidRPr="006D4479">
          <w:rPr>
            <w:rStyle w:val="Hyperlink"/>
            <w:rFonts w:eastAsia="Calibri"/>
            <w:sz w:val="18"/>
            <w:szCs w:val="18"/>
          </w:rPr>
          <w:t>https://ec.europa.eu/commission/presscorner/api/files/document/print/en/qanda_21_4627/QANDA_21_4627_EN.pdf</w:t>
        </w:r>
      </w:hyperlink>
      <w:r w:rsidRPr="006D4479">
        <w:rPr>
          <w:rFonts w:eastAsia="Calibri"/>
          <w:sz w:val="18"/>
          <w:szCs w:val="18"/>
        </w:rPr>
        <w:t>.</w:t>
      </w:r>
    </w:p>
  </w:footnote>
  <w:footnote w:id="3">
    <w:p w14:paraId="4BB3C0FD" w14:textId="0D2FD324" w:rsidR="00D37F74" w:rsidRPr="00D37F74" w:rsidRDefault="00D37F74">
      <w:pPr>
        <w:pStyle w:val="FootnoteText"/>
      </w:pPr>
      <w:r>
        <w:rPr>
          <w:rStyle w:val="FootnoteReference"/>
        </w:rPr>
        <w:footnoteRef/>
      </w:r>
      <w:r>
        <w:t xml:space="preserve"> </w:t>
      </w:r>
      <w:hyperlink r:id="rId4" w:history="1">
        <w:r w:rsidRPr="00F57CE9">
          <w:rPr>
            <w:rStyle w:val="Hyperlink"/>
          </w:rPr>
          <w:t>https://europa.eu/europass/en</w:t>
        </w:r>
      </w:hyperlink>
    </w:p>
  </w:footnote>
  <w:footnote w:id="4">
    <w:p w14:paraId="3054C105" w14:textId="59945467" w:rsidR="498790A5" w:rsidRDefault="498790A5" w:rsidP="2DEAF695">
      <w:pPr>
        <w:pStyle w:val="FootnoteText"/>
        <w:rPr>
          <w:rFonts w:eastAsia="Calibri"/>
          <w:color w:val="1F497D"/>
          <w:lang w:val="en-IE"/>
        </w:rPr>
      </w:pPr>
      <w:r w:rsidRPr="498790A5">
        <w:rPr>
          <w:rStyle w:val="FootnoteReference"/>
          <w:rFonts w:eastAsia="Calibri"/>
        </w:rPr>
        <w:footnoteRef/>
      </w:r>
      <w:r w:rsidR="2DEAF695" w:rsidRPr="498790A5">
        <w:rPr>
          <w:rFonts w:eastAsia="Calibri"/>
        </w:rPr>
        <w:t xml:space="preserve"> </w:t>
      </w:r>
      <w:r w:rsidR="2DEAF695" w:rsidRPr="005E40FA">
        <w:rPr>
          <w:rFonts w:eastAsia="Calibri"/>
        </w:rPr>
        <w:t xml:space="preserve">Regulation (EU) 2018/1725 of the European Parliament and of the Council of 23 October 2018 on the protection of natural persons </w:t>
      </w:r>
      <w:proofErr w:type="gramStart"/>
      <w:r w:rsidR="2DEAF695" w:rsidRPr="005E40FA">
        <w:rPr>
          <w:rFonts w:eastAsia="Calibri"/>
        </w:rPr>
        <w:t>with regard to</w:t>
      </w:r>
      <w:proofErr w:type="gramEnd"/>
      <w:r w:rsidR="2DEAF695" w:rsidRPr="005E40FA">
        <w:rPr>
          <w:rFonts w:eastAsia="Calibri"/>
        </w:rPr>
        <w:t xml:space="preserve"> the processing of personal data by the Union institutions, bodies, offices and agencies and on the free movement of such data, and repealing Regulation (EC) No 45/2001 and Decision No 1247/2002/EC.</w:t>
      </w:r>
    </w:p>
  </w:footnote>
  <w:footnote w:id="5">
    <w:p w14:paraId="7BF97F2C" w14:textId="7A78A08C" w:rsidR="00906F68" w:rsidRPr="00906F68" w:rsidRDefault="00906F68" w:rsidP="6781D0E9">
      <w:pPr>
        <w:pStyle w:val="FootnoteText"/>
        <w:rPr>
          <w:b/>
          <w:bCs/>
          <w:lang w:val="en-IE"/>
        </w:rPr>
      </w:pPr>
      <w:r>
        <w:rPr>
          <w:rStyle w:val="FootnoteReference"/>
        </w:rPr>
        <w:footnoteRef/>
      </w:r>
      <w:r w:rsidR="6781D0E9">
        <w:t xml:space="preserve"> At the time of the call this threshold is set at EUR 140 000,00</w:t>
      </w:r>
      <w:r w:rsidR="006D4479">
        <w:t>.</w:t>
      </w:r>
    </w:p>
  </w:footnote>
  <w:footnote w:id="6">
    <w:p w14:paraId="16F486CF" w14:textId="5601FB21" w:rsidR="00906F68" w:rsidRPr="00906F68" w:rsidRDefault="00906F68" w:rsidP="498790A5">
      <w:pPr>
        <w:pStyle w:val="FootnoteText"/>
        <w:rPr>
          <w:rFonts w:eastAsia="Calibri"/>
          <w:color w:val="1F497D"/>
          <w:lang w:val="en-IE"/>
        </w:rPr>
      </w:pPr>
      <w:r>
        <w:rPr>
          <w:rStyle w:val="FootnoteReference"/>
        </w:rPr>
        <w:footnoteRef/>
      </w:r>
      <w:r w:rsidR="6781D0E9">
        <w:t xml:space="preserve"> </w:t>
      </w:r>
      <w:r w:rsidR="6781D0E9" w:rsidRPr="00134845">
        <w:rPr>
          <w:rFonts w:eastAsia="Calibri"/>
        </w:rPr>
        <w:t xml:space="preserve">Regulation (EU) 2018/1725 of the European Parliament and of the Council of 23 October 2018 on the protection of natural persons </w:t>
      </w:r>
      <w:proofErr w:type="gramStart"/>
      <w:r w:rsidR="6781D0E9" w:rsidRPr="00134845">
        <w:rPr>
          <w:rFonts w:eastAsia="Calibri"/>
        </w:rPr>
        <w:t>with regard to</w:t>
      </w:r>
      <w:proofErr w:type="gramEnd"/>
      <w:r w:rsidR="6781D0E9" w:rsidRPr="00134845">
        <w:rPr>
          <w:rFonts w:eastAsia="Calibri"/>
        </w:rPr>
        <w:t xml:space="preserve"> the processing of personal data by the Union institutions, bodies, offices and agencies and on the free movement of such data, and repealing Regulation (EC) No 45/2001 and Decision No 1247/2002/EC.</w:t>
      </w:r>
    </w:p>
  </w:footnote>
  <w:footnote w:id="7">
    <w:p w14:paraId="3C77CEF1" w14:textId="7F78D770" w:rsidR="79711469" w:rsidRDefault="79711469" w:rsidP="79711469">
      <w:pPr>
        <w:pStyle w:val="FootnoteText"/>
        <w:rPr>
          <w:rStyle w:val="Hyperlink"/>
          <w:rFonts w:eastAsia="Times New Roman" w:cs="Times New Roman"/>
          <w:sz w:val="18"/>
          <w:szCs w:val="18"/>
        </w:rPr>
      </w:pPr>
      <w:r w:rsidRPr="79711469">
        <w:rPr>
          <w:rStyle w:val="FootnoteReference"/>
        </w:rPr>
        <w:footnoteRef/>
      </w:r>
      <w:r>
        <w:t xml:space="preserve"> </w:t>
      </w:r>
      <w:r w:rsidRPr="79711469">
        <w:rPr>
          <w:rFonts w:eastAsia="Times New Roman" w:cs="Times New Roman"/>
          <w:sz w:val="18"/>
          <w:szCs w:val="18"/>
        </w:rPr>
        <w:t xml:space="preserve">Please note that the EU Official Journal contains the official list and, in case of conflict, its content prevails over that of the </w:t>
      </w:r>
      <w:hyperlink r:id="rId5" w:anchor="/main" w:history="1">
        <w:hyperlink w:history="1">
          <w:r w:rsidRPr="79711469">
            <w:rPr>
              <w:rFonts w:eastAsia="Times New Roman" w:cs="Times New Roman"/>
              <w:sz w:val="18"/>
              <w:szCs w:val="18"/>
            </w:rPr>
            <w:t>EU Sanctions Map</w:t>
          </w:r>
        </w:hyperlink>
      </w:hyperlink>
      <w:r w:rsidR="006D4479">
        <w:rPr>
          <w:rFonts w:eastAsia="Times New Roman" w:cs="Times New Roman"/>
          <w:sz w:val="18"/>
          <w:szCs w:val="18"/>
        </w:rPr>
        <w:t>.</w:t>
      </w:r>
    </w:p>
  </w:footnote>
  <w:footnote w:id="8">
    <w:p w14:paraId="241BE5D0" w14:textId="7DB7BAE4" w:rsidR="79711469" w:rsidRDefault="79711469" w:rsidP="79711469">
      <w:pPr>
        <w:pStyle w:val="FootnoteText"/>
        <w:rPr>
          <w:rFonts w:eastAsia="Times New Roman" w:cs="Times New Roman"/>
          <w:sz w:val="18"/>
          <w:szCs w:val="18"/>
        </w:rPr>
      </w:pPr>
      <w:r w:rsidRPr="79711469">
        <w:rPr>
          <w:rStyle w:val="FootnoteReference"/>
        </w:rPr>
        <w:footnoteRef/>
      </w:r>
      <w:r>
        <w:t xml:space="preserve"> </w:t>
      </w:r>
      <w:r w:rsidR="00D5051F">
        <w:t>C</w:t>
      </w:r>
      <w:r w:rsidRPr="79711469">
        <w:rPr>
          <w:rFonts w:eastAsia="Times New Roman" w:cs="Times New Roman"/>
          <w:sz w:val="18"/>
          <w:szCs w:val="18"/>
        </w:rPr>
        <w:t xml:space="preserve">ommission guidelines No </w:t>
      </w:r>
      <w:hyperlink r:id="rId6" w:history="1">
        <w:hyperlink r:id="rId7" w:history="1">
          <w:r w:rsidRPr="79711469">
            <w:rPr>
              <w:rFonts w:eastAsia="Times New Roman" w:cs="Times New Roman"/>
              <w:sz w:val="18"/>
              <w:szCs w:val="18"/>
            </w:rPr>
            <w:t>2013/C 205/05</w:t>
          </w:r>
        </w:hyperlink>
      </w:hyperlink>
      <w:r w:rsidRPr="79711469">
        <w:rPr>
          <w:rFonts w:eastAsia="Times New Roman" w:cs="Times New Roman"/>
          <w:sz w:val="18"/>
          <w:szCs w:val="18"/>
        </w:rPr>
        <w:t xml:space="preserve"> on the eligibility of Israeli entities and their activities in the territories occupied by Israel since June 1967 for grants, prizes and financial instruments funded by the EU from 2014 onwards (OJEU C 205 of 19.07.2013, pp. 9-11).</w:t>
      </w:r>
    </w:p>
  </w:footnote>
  <w:footnote w:id="9">
    <w:p w14:paraId="2E870984" w14:textId="3AD2D799" w:rsidR="00906F68" w:rsidRPr="00D37F74" w:rsidRDefault="00906F68" w:rsidP="00906F68">
      <w:pPr>
        <w:pStyle w:val="FootnoteText"/>
        <w:jc w:val="left"/>
        <w:rPr>
          <w:rFonts w:eastAsia="Calibri"/>
        </w:rPr>
      </w:pPr>
      <w:r>
        <w:rPr>
          <w:rStyle w:val="FootnoteReference"/>
        </w:rPr>
        <w:footnoteRef/>
      </w:r>
      <w:r>
        <w:t xml:space="preserve"> </w:t>
      </w:r>
      <w:r w:rsidRPr="00134845">
        <w:rPr>
          <w:rFonts w:eastAsia="Calibri"/>
        </w:rPr>
        <w:t xml:space="preserve">Language levels of the Common European Framework of Reference: </w:t>
      </w:r>
      <w:hyperlink r:id="rId8" w:history="1">
        <w:r w:rsidR="00D37F74" w:rsidRPr="00F57CE9">
          <w:rPr>
            <w:rStyle w:val="Hyperlink"/>
            <w:rFonts w:eastAsia="Calibri"/>
          </w:rPr>
          <w:t>https://europa.eu/europass/en/common-european-framework-reference-language-skills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CB5F" w14:textId="77777777" w:rsidR="00D346C7" w:rsidRDefault="00D34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D30" w14:textId="77777777" w:rsidR="00D346C7" w:rsidRDefault="00D34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8352" w14:textId="77777777" w:rsidR="00D346C7" w:rsidRDefault="00D34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BFB"/>
    <w:multiLevelType w:val="hybridMultilevel"/>
    <w:tmpl w:val="9D62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D340D"/>
    <w:multiLevelType w:val="hybridMultilevel"/>
    <w:tmpl w:val="F04AF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26A5"/>
    <w:multiLevelType w:val="hybridMultilevel"/>
    <w:tmpl w:val="9D58DDF8"/>
    <w:lvl w:ilvl="0" w:tplc="EF44AF68">
      <w:start w:val="1"/>
      <w:numFmt w:val="decimal"/>
      <w:lvlText w:val="%1."/>
      <w:lvlJc w:val="left"/>
      <w:pPr>
        <w:ind w:left="720" w:hanging="360"/>
      </w:pPr>
    </w:lvl>
    <w:lvl w:ilvl="1" w:tplc="B6682266">
      <w:start w:val="1"/>
      <w:numFmt w:val="lowerLetter"/>
      <w:lvlText w:val="%2."/>
      <w:lvlJc w:val="left"/>
      <w:pPr>
        <w:ind w:left="1440" w:hanging="360"/>
      </w:pPr>
    </w:lvl>
    <w:lvl w:ilvl="2" w:tplc="27182A7E">
      <w:start w:val="1"/>
      <w:numFmt w:val="lowerRoman"/>
      <w:lvlText w:val="%3."/>
      <w:lvlJc w:val="right"/>
      <w:pPr>
        <w:ind w:left="2160" w:hanging="180"/>
      </w:pPr>
    </w:lvl>
    <w:lvl w:ilvl="3" w:tplc="928A28B6">
      <w:start w:val="1"/>
      <w:numFmt w:val="decimal"/>
      <w:lvlText w:val="%4."/>
      <w:lvlJc w:val="left"/>
      <w:pPr>
        <w:ind w:left="2880" w:hanging="360"/>
      </w:pPr>
    </w:lvl>
    <w:lvl w:ilvl="4" w:tplc="5CB2825C">
      <w:start w:val="1"/>
      <w:numFmt w:val="lowerLetter"/>
      <w:lvlText w:val="%5."/>
      <w:lvlJc w:val="left"/>
      <w:pPr>
        <w:ind w:left="3600" w:hanging="360"/>
      </w:pPr>
    </w:lvl>
    <w:lvl w:ilvl="5" w:tplc="774C04AC">
      <w:start w:val="1"/>
      <w:numFmt w:val="lowerRoman"/>
      <w:lvlText w:val="%6."/>
      <w:lvlJc w:val="right"/>
      <w:pPr>
        <w:ind w:left="4320" w:hanging="180"/>
      </w:pPr>
    </w:lvl>
    <w:lvl w:ilvl="6" w:tplc="776862E0">
      <w:start w:val="1"/>
      <w:numFmt w:val="decimal"/>
      <w:lvlText w:val="%7."/>
      <w:lvlJc w:val="left"/>
      <w:pPr>
        <w:ind w:left="5040" w:hanging="360"/>
      </w:pPr>
    </w:lvl>
    <w:lvl w:ilvl="7" w:tplc="87CC02D6">
      <w:start w:val="1"/>
      <w:numFmt w:val="lowerLetter"/>
      <w:lvlText w:val="%8."/>
      <w:lvlJc w:val="left"/>
      <w:pPr>
        <w:ind w:left="5760" w:hanging="360"/>
      </w:pPr>
    </w:lvl>
    <w:lvl w:ilvl="8" w:tplc="346EE72C">
      <w:start w:val="1"/>
      <w:numFmt w:val="lowerRoman"/>
      <w:lvlText w:val="%9."/>
      <w:lvlJc w:val="right"/>
      <w:pPr>
        <w:ind w:left="6480" w:hanging="180"/>
      </w:pPr>
    </w:lvl>
  </w:abstractNum>
  <w:abstractNum w:abstractNumId="3" w15:restartNumberingAfterBreak="0">
    <w:nsid w:val="0CF37AD4"/>
    <w:multiLevelType w:val="hybridMultilevel"/>
    <w:tmpl w:val="F918A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261D"/>
    <w:multiLevelType w:val="hybridMultilevel"/>
    <w:tmpl w:val="BD7CC4EE"/>
    <w:lvl w:ilvl="0" w:tplc="85105980">
      <w:start w:val="1"/>
      <w:numFmt w:val="bullet"/>
      <w:lvlText w:val=""/>
      <w:lvlJc w:val="left"/>
      <w:pPr>
        <w:ind w:left="720" w:hanging="360"/>
      </w:pPr>
      <w:rPr>
        <w:rFonts w:ascii="Symbol" w:hAnsi="Symbol" w:hint="default"/>
      </w:rPr>
    </w:lvl>
    <w:lvl w:ilvl="1" w:tplc="0D086EE2">
      <w:start w:val="1"/>
      <w:numFmt w:val="bullet"/>
      <w:lvlText w:val=""/>
      <w:lvlJc w:val="left"/>
      <w:pPr>
        <w:ind w:left="1440" w:hanging="360"/>
      </w:pPr>
      <w:rPr>
        <w:rFonts w:ascii="Symbol" w:hAnsi="Symbol" w:hint="default"/>
      </w:rPr>
    </w:lvl>
    <w:lvl w:ilvl="2" w:tplc="555880E0">
      <w:start w:val="1"/>
      <w:numFmt w:val="bullet"/>
      <w:lvlText w:val=""/>
      <w:lvlJc w:val="left"/>
      <w:pPr>
        <w:ind w:left="2160" w:hanging="360"/>
      </w:pPr>
      <w:rPr>
        <w:rFonts w:ascii="Wingdings" w:hAnsi="Wingdings" w:hint="default"/>
      </w:rPr>
    </w:lvl>
    <w:lvl w:ilvl="3" w:tplc="B5E8FDAE">
      <w:start w:val="1"/>
      <w:numFmt w:val="bullet"/>
      <w:lvlText w:val=""/>
      <w:lvlJc w:val="left"/>
      <w:pPr>
        <w:ind w:left="2880" w:hanging="360"/>
      </w:pPr>
      <w:rPr>
        <w:rFonts w:ascii="Symbol" w:hAnsi="Symbol" w:hint="default"/>
      </w:rPr>
    </w:lvl>
    <w:lvl w:ilvl="4" w:tplc="B302DA1A">
      <w:start w:val="1"/>
      <w:numFmt w:val="bullet"/>
      <w:lvlText w:val="o"/>
      <w:lvlJc w:val="left"/>
      <w:pPr>
        <w:ind w:left="3600" w:hanging="360"/>
      </w:pPr>
      <w:rPr>
        <w:rFonts w:ascii="Courier New" w:hAnsi="Courier New" w:hint="default"/>
      </w:rPr>
    </w:lvl>
    <w:lvl w:ilvl="5" w:tplc="D2C0CD34">
      <w:start w:val="1"/>
      <w:numFmt w:val="bullet"/>
      <w:lvlText w:val=""/>
      <w:lvlJc w:val="left"/>
      <w:pPr>
        <w:ind w:left="4320" w:hanging="360"/>
      </w:pPr>
      <w:rPr>
        <w:rFonts w:ascii="Wingdings" w:hAnsi="Wingdings" w:hint="default"/>
      </w:rPr>
    </w:lvl>
    <w:lvl w:ilvl="6" w:tplc="FE28DC20">
      <w:start w:val="1"/>
      <w:numFmt w:val="bullet"/>
      <w:lvlText w:val=""/>
      <w:lvlJc w:val="left"/>
      <w:pPr>
        <w:ind w:left="5040" w:hanging="360"/>
      </w:pPr>
      <w:rPr>
        <w:rFonts w:ascii="Symbol" w:hAnsi="Symbol" w:hint="default"/>
      </w:rPr>
    </w:lvl>
    <w:lvl w:ilvl="7" w:tplc="3162E43A">
      <w:start w:val="1"/>
      <w:numFmt w:val="bullet"/>
      <w:lvlText w:val="o"/>
      <w:lvlJc w:val="left"/>
      <w:pPr>
        <w:ind w:left="5760" w:hanging="360"/>
      </w:pPr>
      <w:rPr>
        <w:rFonts w:ascii="Courier New" w:hAnsi="Courier New" w:hint="default"/>
      </w:rPr>
    </w:lvl>
    <w:lvl w:ilvl="8" w:tplc="11D467B8">
      <w:start w:val="1"/>
      <w:numFmt w:val="bullet"/>
      <w:lvlText w:val=""/>
      <w:lvlJc w:val="left"/>
      <w:pPr>
        <w:ind w:left="6480" w:hanging="360"/>
      </w:pPr>
      <w:rPr>
        <w:rFonts w:ascii="Wingdings" w:hAnsi="Wingdings" w:hint="default"/>
      </w:rPr>
    </w:lvl>
  </w:abstractNum>
  <w:abstractNum w:abstractNumId="5" w15:restartNumberingAfterBreak="0">
    <w:nsid w:val="23413D6D"/>
    <w:multiLevelType w:val="hybridMultilevel"/>
    <w:tmpl w:val="5B86A092"/>
    <w:lvl w:ilvl="0" w:tplc="7054CFAE">
      <w:start w:val="1"/>
      <w:numFmt w:val="decimal"/>
      <w:lvlText w:val="%1."/>
      <w:lvlJc w:val="left"/>
      <w:pPr>
        <w:ind w:left="720" w:hanging="360"/>
      </w:pPr>
    </w:lvl>
    <w:lvl w:ilvl="1" w:tplc="CF6E684E">
      <w:start w:val="1"/>
      <w:numFmt w:val="lowerLetter"/>
      <w:lvlText w:val="%2."/>
      <w:lvlJc w:val="left"/>
      <w:pPr>
        <w:ind w:left="1440" w:hanging="360"/>
      </w:pPr>
    </w:lvl>
    <w:lvl w:ilvl="2" w:tplc="084C8914">
      <w:start w:val="1"/>
      <w:numFmt w:val="lowerRoman"/>
      <w:lvlText w:val="%3."/>
      <w:lvlJc w:val="right"/>
      <w:pPr>
        <w:ind w:left="2160" w:hanging="180"/>
      </w:pPr>
    </w:lvl>
    <w:lvl w:ilvl="3" w:tplc="546C4730">
      <w:start w:val="1"/>
      <w:numFmt w:val="decimal"/>
      <w:lvlText w:val="%4."/>
      <w:lvlJc w:val="left"/>
      <w:pPr>
        <w:ind w:left="2880" w:hanging="360"/>
      </w:pPr>
    </w:lvl>
    <w:lvl w:ilvl="4" w:tplc="721AC302">
      <w:start w:val="1"/>
      <w:numFmt w:val="lowerLetter"/>
      <w:lvlText w:val="%5."/>
      <w:lvlJc w:val="left"/>
      <w:pPr>
        <w:ind w:left="3600" w:hanging="360"/>
      </w:pPr>
    </w:lvl>
    <w:lvl w:ilvl="5" w:tplc="B29C8A74">
      <w:start w:val="1"/>
      <w:numFmt w:val="lowerRoman"/>
      <w:lvlText w:val="%6."/>
      <w:lvlJc w:val="right"/>
      <w:pPr>
        <w:ind w:left="4320" w:hanging="180"/>
      </w:pPr>
    </w:lvl>
    <w:lvl w:ilvl="6" w:tplc="102236EA">
      <w:start w:val="1"/>
      <w:numFmt w:val="decimal"/>
      <w:lvlText w:val="%7."/>
      <w:lvlJc w:val="left"/>
      <w:pPr>
        <w:ind w:left="5040" w:hanging="360"/>
      </w:pPr>
    </w:lvl>
    <w:lvl w:ilvl="7" w:tplc="12C20BB4">
      <w:start w:val="1"/>
      <w:numFmt w:val="lowerLetter"/>
      <w:lvlText w:val="%8."/>
      <w:lvlJc w:val="left"/>
      <w:pPr>
        <w:ind w:left="5760" w:hanging="360"/>
      </w:pPr>
    </w:lvl>
    <w:lvl w:ilvl="8" w:tplc="3EC4564C">
      <w:start w:val="1"/>
      <w:numFmt w:val="lowerRoman"/>
      <w:lvlText w:val="%9."/>
      <w:lvlJc w:val="right"/>
      <w:pPr>
        <w:ind w:left="6480" w:hanging="180"/>
      </w:pPr>
    </w:lvl>
  </w:abstractNum>
  <w:abstractNum w:abstractNumId="6" w15:restartNumberingAfterBreak="0">
    <w:nsid w:val="2371659B"/>
    <w:multiLevelType w:val="hybridMultilevel"/>
    <w:tmpl w:val="8C5E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65A34"/>
    <w:multiLevelType w:val="hybridMultilevel"/>
    <w:tmpl w:val="934A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D08C3"/>
    <w:multiLevelType w:val="hybridMultilevel"/>
    <w:tmpl w:val="A612A29E"/>
    <w:lvl w:ilvl="0" w:tplc="2034AD5A">
      <w:start w:val="1"/>
      <w:numFmt w:val="decimal"/>
      <w:lvlText w:val="%1."/>
      <w:lvlJc w:val="left"/>
      <w:pPr>
        <w:ind w:left="720" w:hanging="360"/>
      </w:pPr>
    </w:lvl>
    <w:lvl w:ilvl="1" w:tplc="FDB6B3E6">
      <w:start w:val="1"/>
      <w:numFmt w:val="lowerLetter"/>
      <w:lvlText w:val="%2."/>
      <w:lvlJc w:val="left"/>
      <w:pPr>
        <w:ind w:left="1440" w:hanging="360"/>
      </w:pPr>
    </w:lvl>
    <w:lvl w:ilvl="2" w:tplc="13086284">
      <w:start w:val="1"/>
      <w:numFmt w:val="lowerRoman"/>
      <w:lvlText w:val="%3."/>
      <w:lvlJc w:val="right"/>
      <w:pPr>
        <w:ind w:left="2160" w:hanging="180"/>
      </w:pPr>
    </w:lvl>
    <w:lvl w:ilvl="3" w:tplc="DEDC4806">
      <w:start w:val="1"/>
      <w:numFmt w:val="decimal"/>
      <w:lvlText w:val="%4."/>
      <w:lvlJc w:val="left"/>
      <w:pPr>
        <w:ind w:left="2880" w:hanging="360"/>
      </w:pPr>
    </w:lvl>
    <w:lvl w:ilvl="4" w:tplc="8240421C">
      <w:start w:val="1"/>
      <w:numFmt w:val="lowerLetter"/>
      <w:lvlText w:val="%5."/>
      <w:lvlJc w:val="left"/>
      <w:pPr>
        <w:ind w:left="3600" w:hanging="360"/>
      </w:pPr>
    </w:lvl>
    <w:lvl w:ilvl="5" w:tplc="97AE63A6">
      <w:start w:val="1"/>
      <w:numFmt w:val="lowerRoman"/>
      <w:lvlText w:val="%6."/>
      <w:lvlJc w:val="right"/>
      <w:pPr>
        <w:ind w:left="4320" w:hanging="180"/>
      </w:pPr>
    </w:lvl>
    <w:lvl w:ilvl="6" w:tplc="5CBCF94C">
      <w:start w:val="1"/>
      <w:numFmt w:val="decimal"/>
      <w:lvlText w:val="%7."/>
      <w:lvlJc w:val="left"/>
      <w:pPr>
        <w:ind w:left="5040" w:hanging="360"/>
      </w:pPr>
    </w:lvl>
    <w:lvl w:ilvl="7" w:tplc="7972854A">
      <w:start w:val="1"/>
      <w:numFmt w:val="lowerLetter"/>
      <w:lvlText w:val="%8."/>
      <w:lvlJc w:val="left"/>
      <w:pPr>
        <w:ind w:left="5760" w:hanging="360"/>
      </w:pPr>
    </w:lvl>
    <w:lvl w:ilvl="8" w:tplc="D8E67A18">
      <w:start w:val="1"/>
      <w:numFmt w:val="lowerRoman"/>
      <w:lvlText w:val="%9."/>
      <w:lvlJc w:val="right"/>
      <w:pPr>
        <w:ind w:left="6480" w:hanging="180"/>
      </w:pPr>
    </w:lvl>
  </w:abstractNum>
  <w:abstractNum w:abstractNumId="9" w15:restartNumberingAfterBreak="0">
    <w:nsid w:val="266258E8"/>
    <w:multiLevelType w:val="hybridMultilevel"/>
    <w:tmpl w:val="FFFFFFFF"/>
    <w:lvl w:ilvl="0" w:tplc="F7147EB2">
      <w:start w:val="1"/>
      <w:numFmt w:val="decimal"/>
      <w:lvlText w:val="%1."/>
      <w:lvlJc w:val="left"/>
      <w:pPr>
        <w:ind w:left="720" w:hanging="360"/>
      </w:pPr>
    </w:lvl>
    <w:lvl w:ilvl="1" w:tplc="DD62A186">
      <w:start w:val="1"/>
      <w:numFmt w:val="lowerLetter"/>
      <w:lvlText w:val="%2."/>
      <w:lvlJc w:val="left"/>
      <w:pPr>
        <w:ind w:left="1440" w:hanging="360"/>
      </w:pPr>
    </w:lvl>
    <w:lvl w:ilvl="2" w:tplc="23F27AC4">
      <w:start w:val="1"/>
      <w:numFmt w:val="lowerRoman"/>
      <w:lvlText w:val="%3."/>
      <w:lvlJc w:val="right"/>
      <w:pPr>
        <w:ind w:left="2160" w:hanging="180"/>
      </w:pPr>
    </w:lvl>
    <w:lvl w:ilvl="3" w:tplc="2B5A9008">
      <w:start w:val="1"/>
      <w:numFmt w:val="decimal"/>
      <w:lvlText w:val="%4."/>
      <w:lvlJc w:val="left"/>
      <w:pPr>
        <w:ind w:left="2880" w:hanging="360"/>
      </w:pPr>
    </w:lvl>
    <w:lvl w:ilvl="4" w:tplc="09124CF2">
      <w:start w:val="1"/>
      <w:numFmt w:val="lowerLetter"/>
      <w:lvlText w:val="%5."/>
      <w:lvlJc w:val="left"/>
      <w:pPr>
        <w:ind w:left="3600" w:hanging="360"/>
      </w:pPr>
    </w:lvl>
    <w:lvl w:ilvl="5" w:tplc="5BB8067A">
      <w:start w:val="1"/>
      <w:numFmt w:val="lowerRoman"/>
      <w:lvlText w:val="%6."/>
      <w:lvlJc w:val="right"/>
      <w:pPr>
        <w:ind w:left="4320" w:hanging="180"/>
      </w:pPr>
    </w:lvl>
    <w:lvl w:ilvl="6" w:tplc="F80C7B00">
      <w:start w:val="1"/>
      <w:numFmt w:val="decimal"/>
      <w:lvlText w:val="%7."/>
      <w:lvlJc w:val="left"/>
      <w:pPr>
        <w:ind w:left="5040" w:hanging="360"/>
      </w:pPr>
    </w:lvl>
    <w:lvl w:ilvl="7" w:tplc="49547414">
      <w:start w:val="1"/>
      <w:numFmt w:val="lowerLetter"/>
      <w:lvlText w:val="%8."/>
      <w:lvlJc w:val="left"/>
      <w:pPr>
        <w:ind w:left="5760" w:hanging="360"/>
      </w:pPr>
    </w:lvl>
    <w:lvl w:ilvl="8" w:tplc="9640AB76">
      <w:start w:val="1"/>
      <w:numFmt w:val="lowerRoman"/>
      <w:lvlText w:val="%9."/>
      <w:lvlJc w:val="right"/>
      <w:pPr>
        <w:ind w:left="6480" w:hanging="180"/>
      </w:pPr>
    </w:lvl>
  </w:abstractNum>
  <w:abstractNum w:abstractNumId="10" w15:restartNumberingAfterBreak="0">
    <w:nsid w:val="29A54CC4"/>
    <w:multiLevelType w:val="hybridMultilevel"/>
    <w:tmpl w:val="78EC634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B4E64"/>
    <w:multiLevelType w:val="hybridMultilevel"/>
    <w:tmpl w:val="62F8447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975F1D"/>
    <w:multiLevelType w:val="hybridMultilevel"/>
    <w:tmpl w:val="555042CE"/>
    <w:lvl w:ilvl="0" w:tplc="324878B8">
      <w:start w:val="3"/>
      <w:numFmt w:val="bullet"/>
      <w:lvlText w:val="-"/>
      <w:lvlJc w:val="left"/>
      <w:pPr>
        <w:ind w:left="720" w:hanging="360"/>
      </w:pPr>
      <w:rPr>
        <w:rFonts w:ascii="TempusSansITC" w:eastAsiaTheme="minorHAnsi" w:hAnsi="TempusSansITC" w:cs="TempusSans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0C92"/>
    <w:multiLevelType w:val="hybridMultilevel"/>
    <w:tmpl w:val="D0BA1972"/>
    <w:lvl w:ilvl="0" w:tplc="9AF883EE">
      <w:start w:val="3"/>
      <w:numFmt w:val="decimal"/>
      <w:lvlText w:val="%1."/>
      <w:lvlJc w:val="left"/>
      <w:pPr>
        <w:ind w:left="720" w:hanging="360"/>
      </w:pPr>
    </w:lvl>
    <w:lvl w:ilvl="1" w:tplc="A55C653C">
      <w:start w:val="1"/>
      <w:numFmt w:val="lowerLetter"/>
      <w:lvlText w:val="%2."/>
      <w:lvlJc w:val="left"/>
      <w:pPr>
        <w:ind w:left="1440" w:hanging="360"/>
      </w:pPr>
    </w:lvl>
    <w:lvl w:ilvl="2" w:tplc="2DFED508">
      <w:start w:val="1"/>
      <w:numFmt w:val="lowerRoman"/>
      <w:lvlText w:val="%3."/>
      <w:lvlJc w:val="right"/>
      <w:pPr>
        <w:ind w:left="2160" w:hanging="180"/>
      </w:pPr>
    </w:lvl>
    <w:lvl w:ilvl="3" w:tplc="3C96CB2E">
      <w:start w:val="1"/>
      <w:numFmt w:val="decimal"/>
      <w:lvlText w:val="%4."/>
      <w:lvlJc w:val="left"/>
      <w:pPr>
        <w:ind w:left="2880" w:hanging="360"/>
      </w:pPr>
    </w:lvl>
    <w:lvl w:ilvl="4" w:tplc="58368780">
      <w:start w:val="1"/>
      <w:numFmt w:val="lowerLetter"/>
      <w:lvlText w:val="%5."/>
      <w:lvlJc w:val="left"/>
      <w:pPr>
        <w:ind w:left="3600" w:hanging="360"/>
      </w:pPr>
    </w:lvl>
    <w:lvl w:ilvl="5" w:tplc="CFDCBC74">
      <w:start w:val="1"/>
      <w:numFmt w:val="lowerRoman"/>
      <w:lvlText w:val="%6."/>
      <w:lvlJc w:val="right"/>
      <w:pPr>
        <w:ind w:left="4320" w:hanging="180"/>
      </w:pPr>
    </w:lvl>
    <w:lvl w:ilvl="6" w:tplc="4956BC4C">
      <w:start w:val="1"/>
      <w:numFmt w:val="decimal"/>
      <w:lvlText w:val="%7."/>
      <w:lvlJc w:val="left"/>
      <w:pPr>
        <w:ind w:left="5040" w:hanging="360"/>
      </w:pPr>
    </w:lvl>
    <w:lvl w:ilvl="7" w:tplc="37005318">
      <w:start w:val="1"/>
      <w:numFmt w:val="lowerLetter"/>
      <w:lvlText w:val="%8."/>
      <w:lvlJc w:val="left"/>
      <w:pPr>
        <w:ind w:left="5760" w:hanging="360"/>
      </w:pPr>
    </w:lvl>
    <w:lvl w:ilvl="8" w:tplc="4B80DD80">
      <w:start w:val="1"/>
      <w:numFmt w:val="lowerRoman"/>
      <w:lvlText w:val="%9."/>
      <w:lvlJc w:val="right"/>
      <w:pPr>
        <w:ind w:left="6480" w:hanging="180"/>
      </w:pPr>
    </w:lvl>
  </w:abstractNum>
  <w:abstractNum w:abstractNumId="14" w15:restartNumberingAfterBreak="0">
    <w:nsid w:val="3A052208"/>
    <w:multiLevelType w:val="hybridMultilevel"/>
    <w:tmpl w:val="BCCC4D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42BD7"/>
    <w:multiLevelType w:val="hybridMultilevel"/>
    <w:tmpl w:val="133891A2"/>
    <w:lvl w:ilvl="0" w:tplc="767E5FA4">
      <w:start w:val="1"/>
      <w:numFmt w:val="bullet"/>
      <w:lvlText w:val=""/>
      <w:lvlJc w:val="left"/>
      <w:pPr>
        <w:ind w:left="720" w:hanging="360"/>
      </w:pPr>
      <w:rPr>
        <w:rFonts w:ascii="Symbol" w:hAnsi="Symbol" w:hint="default"/>
      </w:rPr>
    </w:lvl>
    <w:lvl w:ilvl="1" w:tplc="9BE2A112">
      <w:start w:val="1"/>
      <w:numFmt w:val="bullet"/>
      <w:lvlText w:val=""/>
      <w:lvlJc w:val="left"/>
      <w:pPr>
        <w:ind w:left="1440" w:hanging="360"/>
      </w:pPr>
      <w:rPr>
        <w:rFonts w:ascii="Symbol" w:hAnsi="Symbol" w:hint="default"/>
      </w:rPr>
    </w:lvl>
    <w:lvl w:ilvl="2" w:tplc="C21EABB4">
      <w:start w:val="1"/>
      <w:numFmt w:val="bullet"/>
      <w:lvlText w:val=""/>
      <w:lvlJc w:val="left"/>
      <w:pPr>
        <w:ind w:left="2160" w:hanging="360"/>
      </w:pPr>
      <w:rPr>
        <w:rFonts w:ascii="Wingdings" w:hAnsi="Wingdings" w:hint="default"/>
      </w:rPr>
    </w:lvl>
    <w:lvl w:ilvl="3" w:tplc="A10852DA">
      <w:start w:val="1"/>
      <w:numFmt w:val="bullet"/>
      <w:lvlText w:val=""/>
      <w:lvlJc w:val="left"/>
      <w:pPr>
        <w:ind w:left="2880" w:hanging="360"/>
      </w:pPr>
      <w:rPr>
        <w:rFonts w:ascii="Symbol" w:hAnsi="Symbol" w:hint="default"/>
      </w:rPr>
    </w:lvl>
    <w:lvl w:ilvl="4" w:tplc="DD106588">
      <w:start w:val="1"/>
      <w:numFmt w:val="bullet"/>
      <w:lvlText w:val="o"/>
      <w:lvlJc w:val="left"/>
      <w:pPr>
        <w:ind w:left="3600" w:hanging="360"/>
      </w:pPr>
      <w:rPr>
        <w:rFonts w:ascii="Courier New" w:hAnsi="Courier New" w:hint="default"/>
      </w:rPr>
    </w:lvl>
    <w:lvl w:ilvl="5" w:tplc="6F3261F0">
      <w:start w:val="1"/>
      <w:numFmt w:val="bullet"/>
      <w:lvlText w:val=""/>
      <w:lvlJc w:val="left"/>
      <w:pPr>
        <w:ind w:left="4320" w:hanging="360"/>
      </w:pPr>
      <w:rPr>
        <w:rFonts w:ascii="Wingdings" w:hAnsi="Wingdings" w:hint="default"/>
      </w:rPr>
    </w:lvl>
    <w:lvl w:ilvl="6" w:tplc="8C60A0A8">
      <w:start w:val="1"/>
      <w:numFmt w:val="bullet"/>
      <w:lvlText w:val=""/>
      <w:lvlJc w:val="left"/>
      <w:pPr>
        <w:ind w:left="5040" w:hanging="360"/>
      </w:pPr>
      <w:rPr>
        <w:rFonts w:ascii="Symbol" w:hAnsi="Symbol" w:hint="default"/>
      </w:rPr>
    </w:lvl>
    <w:lvl w:ilvl="7" w:tplc="C54EE764">
      <w:start w:val="1"/>
      <w:numFmt w:val="bullet"/>
      <w:lvlText w:val="o"/>
      <w:lvlJc w:val="left"/>
      <w:pPr>
        <w:ind w:left="5760" w:hanging="360"/>
      </w:pPr>
      <w:rPr>
        <w:rFonts w:ascii="Courier New" w:hAnsi="Courier New" w:hint="default"/>
      </w:rPr>
    </w:lvl>
    <w:lvl w:ilvl="8" w:tplc="89E8FB94">
      <w:start w:val="1"/>
      <w:numFmt w:val="bullet"/>
      <w:lvlText w:val=""/>
      <w:lvlJc w:val="left"/>
      <w:pPr>
        <w:ind w:left="6480" w:hanging="360"/>
      </w:pPr>
      <w:rPr>
        <w:rFonts w:ascii="Wingdings" w:hAnsi="Wingdings" w:hint="default"/>
      </w:rPr>
    </w:lvl>
  </w:abstractNum>
  <w:abstractNum w:abstractNumId="16" w15:restartNumberingAfterBreak="0">
    <w:nsid w:val="431071AF"/>
    <w:multiLevelType w:val="hybridMultilevel"/>
    <w:tmpl w:val="2B4C6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C129F"/>
    <w:multiLevelType w:val="hybridMultilevel"/>
    <w:tmpl w:val="06D09BB4"/>
    <w:lvl w:ilvl="0" w:tplc="D9FC2878">
      <w:start w:val="1"/>
      <w:numFmt w:val="decimal"/>
      <w:lvlText w:val="%1."/>
      <w:lvlJc w:val="left"/>
      <w:pPr>
        <w:ind w:left="720" w:hanging="360"/>
      </w:pPr>
    </w:lvl>
    <w:lvl w:ilvl="1" w:tplc="036EE0F6">
      <w:start w:val="1"/>
      <w:numFmt w:val="lowerLetter"/>
      <w:lvlText w:val="%2."/>
      <w:lvlJc w:val="left"/>
      <w:pPr>
        <w:ind w:left="1440" w:hanging="360"/>
      </w:pPr>
    </w:lvl>
    <w:lvl w:ilvl="2" w:tplc="CA42EC84">
      <w:start w:val="1"/>
      <w:numFmt w:val="lowerRoman"/>
      <w:lvlText w:val="%3."/>
      <w:lvlJc w:val="right"/>
      <w:pPr>
        <w:ind w:left="2160" w:hanging="180"/>
      </w:pPr>
    </w:lvl>
    <w:lvl w:ilvl="3" w:tplc="47504404">
      <w:start w:val="1"/>
      <w:numFmt w:val="decimal"/>
      <w:lvlText w:val="%4."/>
      <w:lvlJc w:val="left"/>
      <w:pPr>
        <w:ind w:left="2880" w:hanging="360"/>
      </w:pPr>
    </w:lvl>
    <w:lvl w:ilvl="4" w:tplc="CC1A9FA0">
      <w:start w:val="1"/>
      <w:numFmt w:val="lowerLetter"/>
      <w:lvlText w:val="%5."/>
      <w:lvlJc w:val="left"/>
      <w:pPr>
        <w:ind w:left="3600" w:hanging="360"/>
      </w:pPr>
    </w:lvl>
    <w:lvl w:ilvl="5" w:tplc="30E8A51E">
      <w:start w:val="1"/>
      <w:numFmt w:val="lowerRoman"/>
      <w:lvlText w:val="%6."/>
      <w:lvlJc w:val="right"/>
      <w:pPr>
        <w:ind w:left="4320" w:hanging="180"/>
      </w:pPr>
    </w:lvl>
    <w:lvl w:ilvl="6" w:tplc="13FA9C0E">
      <w:start w:val="1"/>
      <w:numFmt w:val="decimal"/>
      <w:lvlText w:val="%7."/>
      <w:lvlJc w:val="left"/>
      <w:pPr>
        <w:ind w:left="5040" w:hanging="360"/>
      </w:pPr>
    </w:lvl>
    <w:lvl w:ilvl="7" w:tplc="58B0B444">
      <w:start w:val="1"/>
      <w:numFmt w:val="lowerLetter"/>
      <w:lvlText w:val="%8."/>
      <w:lvlJc w:val="left"/>
      <w:pPr>
        <w:ind w:left="5760" w:hanging="360"/>
      </w:pPr>
    </w:lvl>
    <w:lvl w:ilvl="8" w:tplc="376EC9C4">
      <w:start w:val="1"/>
      <w:numFmt w:val="lowerRoman"/>
      <w:lvlText w:val="%9."/>
      <w:lvlJc w:val="right"/>
      <w:pPr>
        <w:ind w:left="6480" w:hanging="180"/>
      </w:pPr>
    </w:lvl>
  </w:abstractNum>
  <w:abstractNum w:abstractNumId="18" w15:restartNumberingAfterBreak="0">
    <w:nsid w:val="4C7D1949"/>
    <w:multiLevelType w:val="hybridMultilevel"/>
    <w:tmpl w:val="94F88198"/>
    <w:lvl w:ilvl="0" w:tplc="FFFFFFFF">
      <w:start w:val="1"/>
      <w:numFmt w:val="decimal"/>
      <w:lvlText w:val="%1."/>
      <w:lvlJc w:val="left"/>
      <w:pPr>
        <w:ind w:left="720" w:hanging="360"/>
      </w:pPr>
    </w:lvl>
    <w:lvl w:ilvl="1" w:tplc="DEBA26F2">
      <w:start w:val="1"/>
      <w:numFmt w:val="lowerLetter"/>
      <w:lvlText w:val="%2."/>
      <w:lvlJc w:val="left"/>
      <w:pPr>
        <w:ind w:left="1440" w:hanging="360"/>
      </w:pPr>
    </w:lvl>
    <w:lvl w:ilvl="2" w:tplc="82F6B884">
      <w:start w:val="1"/>
      <w:numFmt w:val="lowerRoman"/>
      <w:lvlText w:val="%3."/>
      <w:lvlJc w:val="right"/>
      <w:pPr>
        <w:ind w:left="2160" w:hanging="180"/>
      </w:pPr>
    </w:lvl>
    <w:lvl w:ilvl="3" w:tplc="14F8C960">
      <w:start w:val="1"/>
      <w:numFmt w:val="decimal"/>
      <w:lvlText w:val="%4."/>
      <w:lvlJc w:val="left"/>
      <w:pPr>
        <w:ind w:left="2880" w:hanging="360"/>
      </w:pPr>
    </w:lvl>
    <w:lvl w:ilvl="4" w:tplc="047A3906">
      <w:start w:val="1"/>
      <w:numFmt w:val="lowerLetter"/>
      <w:lvlText w:val="%5."/>
      <w:lvlJc w:val="left"/>
      <w:pPr>
        <w:ind w:left="3600" w:hanging="360"/>
      </w:pPr>
    </w:lvl>
    <w:lvl w:ilvl="5" w:tplc="08367D40">
      <w:start w:val="1"/>
      <w:numFmt w:val="lowerRoman"/>
      <w:lvlText w:val="%6."/>
      <w:lvlJc w:val="right"/>
      <w:pPr>
        <w:ind w:left="4320" w:hanging="180"/>
      </w:pPr>
    </w:lvl>
    <w:lvl w:ilvl="6" w:tplc="8C4E1FBC">
      <w:start w:val="1"/>
      <w:numFmt w:val="decimal"/>
      <w:lvlText w:val="%7."/>
      <w:lvlJc w:val="left"/>
      <w:pPr>
        <w:ind w:left="5040" w:hanging="360"/>
      </w:pPr>
    </w:lvl>
    <w:lvl w:ilvl="7" w:tplc="CAE09776">
      <w:start w:val="1"/>
      <w:numFmt w:val="lowerLetter"/>
      <w:lvlText w:val="%8."/>
      <w:lvlJc w:val="left"/>
      <w:pPr>
        <w:ind w:left="5760" w:hanging="360"/>
      </w:pPr>
    </w:lvl>
    <w:lvl w:ilvl="8" w:tplc="F2EA89B0">
      <w:start w:val="1"/>
      <w:numFmt w:val="lowerRoman"/>
      <w:lvlText w:val="%9."/>
      <w:lvlJc w:val="right"/>
      <w:pPr>
        <w:ind w:left="6480" w:hanging="180"/>
      </w:pPr>
    </w:lvl>
  </w:abstractNum>
  <w:abstractNum w:abstractNumId="19" w15:restartNumberingAfterBreak="0">
    <w:nsid w:val="555E2F5C"/>
    <w:multiLevelType w:val="hybridMultilevel"/>
    <w:tmpl w:val="1056140C"/>
    <w:lvl w:ilvl="0" w:tplc="7644A478">
      <w:start w:val="1"/>
      <w:numFmt w:val="decimal"/>
      <w:lvlText w:val="%1."/>
      <w:lvlJc w:val="left"/>
      <w:pPr>
        <w:ind w:left="720" w:hanging="360"/>
      </w:pPr>
    </w:lvl>
    <w:lvl w:ilvl="1" w:tplc="FCF603BC">
      <w:start w:val="1"/>
      <w:numFmt w:val="lowerLetter"/>
      <w:lvlText w:val="%2."/>
      <w:lvlJc w:val="left"/>
      <w:pPr>
        <w:ind w:left="1440" w:hanging="360"/>
      </w:pPr>
    </w:lvl>
    <w:lvl w:ilvl="2" w:tplc="7C949F40">
      <w:start w:val="1"/>
      <w:numFmt w:val="lowerRoman"/>
      <w:lvlText w:val="%3."/>
      <w:lvlJc w:val="right"/>
      <w:pPr>
        <w:ind w:left="2160" w:hanging="180"/>
      </w:pPr>
    </w:lvl>
    <w:lvl w:ilvl="3" w:tplc="E230E730">
      <w:start w:val="1"/>
      <w:numFmt w:val="decimal"/>
      <w:lvlText w:val="%4."/>
      <w:lvlJc w:val="left"/>
      <w:pPr>
        <w:ind w:left="2880" w:hanging="360"/>
      </w:pPr>
    </w:lvl>
    <w:lvl w:ilvl="4" w:tplc="E4504CE2">
      <w:start w:val="1"/>
      <w:numFmt w:val="lowerLetter"/>
      <w:lvlText w:val="%5."/>
      <w:lvlJc w:val="left"/>
      <w:pPr>
        <w:ind w:left="3600" w:hanging="360"/>
      </w:pPr>
    </w:lvl>
    <w:lvl w:ilvl="5" w:tplc="E5C2CFF8">
      <w:start w:val="1"/>
      <w:numFmt w:val="lowerRoman"/>
      <w:lvlText w:val="%6."/>
      <w:lvlJc w:val="right"/>
      <w:pPr>
        <w:ind w:left="4320" w:hanging="180"/>
      </w:pPr>
    </w:lvl>
    <w:lvl w:ilvl="6" w:tplc="DDB88574">
      <w:start w:val="1"/>
      <w:numFmt w:val="decimal"/>
      <w:lvlText w:val="%7."/>
      <w:lvlJc w:val="left"/>
      <w:pPr>
        <w:ind w:left="5040" w:hanging="360"/>
      </w:pPr>
    </w:lvl>
    <w:lvl w:ilvl="7" w:tplc="48C2AA08">
      <w:start w:val="1"/>
      <w:numFmt w:val="lowerLetter"/>
      <w:lvlText w:val="%8."/>
      <w:lvlJc w:val="left"/>
      <w:pPr>
        <w:ind w:left="5760" w:hanging="360"/>
      </w:pPr>
    </w:lvl>
    <w:lvl w:ilvl="8" w:tplc="8EDC126E">
      <w:start w:val="1"/>
      <w:numFmt w:val="lowerRoman"/>
      <w:lvlText w:val="%9."/>
      <w:lvlJc w:val="right"/>
      <w:pPr>
        <w:ind w:left="6480" w:hanging="180"/>
      </w:pPr>
    </w:lvl>
  </w:abstractNum>
  <w:abstractNum w:abstractNumId="20" w15:restartNumberingAfterBreak="0">
    <w:nsid w:val="5E9B2465"/>
    <w:multiLevelType w:val="hybridMultilevel"/>
    <w:tmpl w:val="C2E44A34"/>
    <w:lvl w:ilvl="0" w:tplc="24DA278C">
      <w:start w:val="1"/>
      <w:numFmt w:val="lowerLetter"/>
      <w:lvlText w:val="%1."/>
      <w:lvlJc w:val="left"/>
      <w:pPr>
        <w:ind w:left="720" w:hanging="360"/>
      </w:pPr>
    </w:lvl>
    <w:lvl w:ilvl="1" w:tplc="763095C6">
      <w:start w:val="1"/>
      <w:numFmt w:val="lowerLetter"/>
      <w:lvlText w:val="%2."/>
      <w:lvlJc w:val="left"/>
      <w:pPr>
        <w:ind w:left="1440" w:hanging="360"/>
      </w:pPr>
    </w:lvl>
    <w:lvl w:ilvl="2" w:tplc="6DCA439E">
      <w:start w:val="1"/>
      <w:numFmt w:val="lowerRoman"/>
      <w:lvlText w:val="%3."/>
      <w:lvlJc w:val="right"/>
      <w:pPr>
        <w:ind w:left="2160" w:hanging="180"/>
      </w:pPr>
    </w:lvl>
    <w:lvl w:ilvl="3" w:tplc="538CB770">
      <w:start w:val="1"/>
      <w:numFmt w:val="decimal"/>
      <w:lvlText w:val="%4."/>
      <w:lvlJc w:val="left"/>
      <w:pPr>
        <w:ind w:left="2880" w:hanging="360"/>
      </w:pPr>
    </w:lvl>
    <w:lvl w:ilvl="4" w:tplc="D3DADA9C">
      <w:start w:val="1"/>
      <w:numFmt w:val="lowerLetter"/>
      <w:lvlText w:val="%5."/>
      <w:lvlJc w:val="left"/>
      <w:pPr>
        <w:ind w:left="3600" w:hanging="360"/>
      </w:pPr>
    </w:lvl>
    <w:lvl w:ilvl="5" w:tplc="3ADC6CE2">
      <w:start w:val="1"/>
      <w:numFmt w:val="lowerRoman"/>
      <w:lvlText w:val="%6."/>
      <w:lvlJc w:val="right"/>
      <w:pPr>
        <w:ind w:left="4320" w:hanging="180"/>
      </w:pPr>
    </w:lvl>
    <w:lvl w:ilvl="6" w:tplc="81A2AD3E">
      <w:start w:val="1"/>
      <w:numFmt w:val="decimal"/>
      <w:lvlText w:val="%7."/>
      <w:lvlJc w:val="left"/>
      <w:pPr>
        <w:ind w:left="5040" w:hanging="360"/>
      </w:pPr>
    </w:lvl>
    <w:lvl w:ilvl="7" w:tplc="B8E2698A">
      <w:start w:val="1"/>
      <w:numFmt w:val="lowerLetter"/>
      <w:lvlText w:val="%8."/>
      <w:lvlJc w:val="left"/>
      <w:pPr>
        <w:ind w:left="5760" w:hanging="360"/>
      </w:pPr>
    </w:lvl>
    <w:lvl w:ilvl="8" w:tplc="715E9C90">
      <w:start w:val="1"/>
      <w:numFmt w:val="lowerRoman"/>
      <w:lvlText w:val="%9."/>
      <w:lvlJc w:val="right"/>
      <w:pPr>
        <w:ind w:left="6480" w:hanging="180"/>
      </w:pPr>
    </w:lvl>
  </w:abstractNum>
  <w:abstractNum w:abstractNumId="21" w15:restartNumberingAfterBreak="0">
    <w:nsid w:val="67D47A6F"/>
    <w:multiLevelType w:val="hybridMultilevel"/>
    <w:tmpl w:val="A2FC4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1155B"/>
    <w:multiLevelType w:val="hybridMultilevel"/>
    <w:tmpl w:val="CFC8A6F0"/>
    <w:lvl w:ilvl="0" w:tplc="EFD2EEEC">
      <w:start w:val="1"/>
      <w:numFmt w:val="decimal"/>
      <w:lvlText w:val="%1."/>
      <w:lvlJc w:val="left"/>
      <w:pPr>
        <w:ind w:left="720" w:hanging="360"/>
      </w:pPr>
    </w:lvl>
    <w:lvl w:ilvl="1" w:tplc="79481DA6">
      <w:start w:val="1"/>
      <w:numFmt w:val="lowerLetter"/>
      <w:lvlText w:val="%2."/>
      <w:lvlJc w:val="left"/>
      <w:pPr>
        <w:ind w:left="1440" w:hanging="360"/>
      </w:pPr>
    </w:lvl>
    <w:lvl w:ilvl="2" w:tplc="BCA80060">
      <w:start w:val="1"/>
      <w:numFmt w:val="lowerRoman"/>
      <w:lvlText w:val="%3."/>
      <w:lvlJc w:val="right"/>
      <w:pPr>
        <w:ind w:left="2160" w:hanging="180"/>
      </w:pPr>
    </w:lvl>
    <w:lvl w:ilvl="3" w:tplc="D51AC06E">
      <w:start w:val="1"/>
      <w:numFmt w:val="decimal"/>
      <w:lvlText w:val="%4."/>
      <w:lvlJc w:val="left"/>
      <w:pPr>
        <w:ind w:left="2880" w:hanging="360"/>
      </w:pPr>
    </w:lvl>
    <w:lvl w:ilvl="4" w:tplc="F488B33C">
      <w:start w:val="1"/>
      <w:numFmt w:val="lowerLetter"/>
      <w:lvlText w:val="%5."/>
      <w:lvlJc w:val="left"/>
      <w:pPr>
        <w:ind w:left="3600" w:hanging="360"/>
      </w:pPr>
    </w:lvl>
    <w:lvl w:ilvl="5" w:tplc="A80A0CBA">
      <w:start w:val="1"/>
      <w:numFmt w:val="lowerRoman"/>
      <w:lvlText w:val="%6."/>
      <w:lvlJc w:val="right"/>
      <w:pPr>
        <w:ind w:left="4320" w:hanging="180"/>
      </w:pPr>
    </w:lvl>
    <w:lvl w:ilvl="6" w:tplc="B91C043C">
      <w:start w:val="1"/>
      <w:numFmt w:val="decimal"/>
      <w:lvlText w:val="%7."/>
      <w:lvlJc w:val="left"/>
      <w:pPr>
        <w:ind w:left="5040" w:hanging="360"/>
      </w:pPr>
    </w:lvl>
    <w:lvl w:ilvl="7" w:tplc="E4ECB276">
      <w:start w:val="1"/>
      <w:numFmt w:val="lowerLetter"/>
      <w:lvlText w:val="%8."/>
      <w:lvlJc w:val="left"/>
      <w:pPr>
        <w:ind w:left="5760" w:hanging="360"/>
      </w:pPr>
    </w:lvl>
    <w:lvl w:ilvl="8" w:tplc="D6AAF4B6">
      <w:start w:val="1"/>
      <w:numFmt w:val="lowerRoman"/>
      <w:lvlText w:val="%9."/>
      <w:lvlJc w:val="right"/>
      <w:pPr>
        <w:ind w:left="6480" w:hanging="180"/>
      </w:pPr>
    </w:lvl>
  </w:abstractNum>
  <w:abstractNum w:abstractNumId="23" w15:restartNumberingAfterBreak="0">
    <w:nsid w:val="723E120B"/>
    <w:multiLevelType w:val="hybridMultilevel"/>
    <w:tmpl w:val="BE4E6CB8"/>
    <w:lvl w:ilvl="0" w:tplc="53E6041E">
      <w:start w:val="1"/>
      <w:numFmt w:val="bullet"/>
      <w:lvlText w:val=""/>
      <w:lvlJc w:val="left"/>
      <w:pPr>
        <w:ind w:left="1080" w:hanging="360"/>
      </w:pPr>
      <w:rPr>
        <w:rFonts w:ascii="Symbol" w:hAnsi="Symbol" w:hint="default"/>
      </w:rPr>
    </w:lvl>
    <w:lvl w:ilvl="1" w:tplc="46A6C964">
      <w:start w:val="1"/>
      <w:numFmt w:val="bullet"/>
      <w:lvlText w:val="o"/>
      <w:lvlJc w:val="left"/>
      <w:pPr>
        <w:ind w:left="1800" w:hanging="360"/>
      </w:pPr>
      <w:rPr>
        <w:rFonts w:ascii="Courier New" w:hAnsi="Courier New" w:hint="default"/>
      </w:rPr>
    </w:lvl>
    <w:lvl w:ilvl="2" w:tplc="A380DD6A">
      <w:start w:val="1"/>
      <w:numFmt w:val="bullet"/>
      <w:lvlText w:val=""/>
      <w:lvlJc w:val="left"/>
      <w:pPr>
        <w:ind w:left="2520" w:hanging="360"/>
      </w:pPr>
      <w:rPr>
        <w:rFonts w:ascii="Wingdings" w:hAnsi="Wingdings" w:hint="default"/>
      </w:rPr>
    </w:lvl>
    <w:lvl w:ilvl="3" w:tplc="C66A7E54">
      <w:start w:val="1"/>
      <w:numFmt w:val="bullet"/>
      <w:lvlText w:val=""/>
      <w:lvlJc w:val="left"/>
      <w:pPr>
        <w:ind w:left="3240" w:hanging="360"/>
      </w:pPr>
      <w:rPr>
        <w:rFonts w:ascii="Symbol" w:hAnsi="Symbol" w:hint="default"/>
      </w:rPr>
    </w:lvl>
    <w:lvl w:ilvl="4" w:tplc="E174B04E">
      <w:start w:val="1"/>
      <w:numFmt w:val="bullet"/>
      <w:lvlText w:val="o"/>
      <w:lvlJc w:val="left"/>
      <w:pPr>
        <w:ind w:left="3960" w:hanging="360"/>
      </w:pPr>
      <w:rPr>
        <w:rFonts w:ascii="Courier New" w:hAnsi="Courier New" w:hint="default"/>
      </w:rPr>
    </w:lvl>
    <w:lvl w:ilvl="5" w:tplc="56987710">
      <w:start w:val="1"/>
      <w:numFmt w:val="bullet"/>
      <w:lvlText w:val=""/>
      <w:lvlJc w:val="left"/>
      <w:pPr>
        <w:ind w:left="4680" w:hanging="360"/>
      </w:pPr>
      <w:rPr>
        <w:rFonts w:ascii="Wingdings" w:hAnsi="Wingdings" w:hint="default"/>
      </w:rPr>
    </w:lvl>
    <w:lvl w:ilvl="6" w:tplc="13A6452A">
      <w:start w:val="1"/>
      <w:numFmt w:val="bullet"/>
      <w:lvlText w:val=""/>
      <w:lvlJc w:val="left"/>
      <w:pPr>
        <w:ind w:left="5400" w:hanging="360"/>
      </w:pPr>
      <w:rPr>
        <w:rFonts w:ascii="Symbol" w:hAnsi="Symbol" w:hint="default"/>
      </w:rPr>
    </w:lvl>
    <w:lvl w:ilvl="7" w:tplc="C13A70D6">
      <w:start w:val="1"/>
      <w:numFmt w:val="bullet"/>
      <w:lvlText w:val="o"/>
      <w:lvlJc w:val="left"/>
      <w:pPr>
        <w:ind w:left="6120" w:hanging="360"/>
      </w:pPr>
      <w:rPr>
        <w:rFonts w:ascii="Courier New" w:hAnsi="Courier New" w:hint="default"/>
      </w:rPr>
    </w:lvl>
    <w:lvl w:ilvl="8" w:tplc="51CA162E">
      <w:start w:val="1"/>
      <w:numFmt w:val="bullet"/>
      <w:lvlText w:val=""/>
      <w:lvlJc w:val="left"/>
      <w:pPr>
        <w:ind w:left="6840" w:hanging="360"/>
      </w:pPr>
      <w:rPr>
        <w:rFonts w:ascii="Wingdings" w:hAnsi="Wingdings" w:hint="default"/>
      </w:rPr>
    </w:lvl>
  </w:abstractNum>
  <w:abstractNum w:abstractNumId="24" w15:restartNumberingAfterBreak="0">
    <w:nsid w:val="74D30EEA"/>
    <w:multiLevelType w:val="hybridMultilevel"/>
    <w:tmpl w:val="A3F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224803">
    <w:abstractNumId w:val="9"/>
  </w:num>
  <w:num w:numId="2" w16cid:durableId="1471828120">
    <w:abstractNumId w:val="8"/>
  </w:num>
  <w:num w:numId="3" w16cid:durableId="655188166">
    <w:abstractNumId w:val="17"/>
  </w:num>
  <w:num w:numId="4" w16cid:durableId="977108958">
    <w:abstractNumId w:val="22"/>
  </w:num>
  <w:num w:numId="5" w16cid:durableId="1111583617">
    <w:abstractNumId w:val="15"/>
  </w:num>
  <w:num w:numId="6" w16cid:durableId="1920363074">
    <w:abstractNumId w:val="23"/>
  </w:num>
  <w:num w:numId="7" w16cid:durableId="1530946437">
    <w:abstractNumId w:val="4"/>
  </w:num>
  <w:num w:numId="8" w16cid:durableId="1213495161">
    <w:abstractNumId w:val="18"/>
  </w:num>
  <w:num w:numId="9" w16cid:durableId="1339848117">
    <w:abstractNumId w:val="20"/>
  </w:num>
  <w:num w:numId="10" w16cid:durableId="1827358071">
    <w:abstractNumId w:val="19"/>
  </w:num>
  <w:num w:numId="11" w16cid:durableId="1640498398">
    <w:abstractNumId w:val="13"/>
  </w:num>
  <w:num w:numId="12" w16cid:durableId="24602598">
    <w:abstractNumId w:val="2"/>
  </w:num>
  <w:num w:numId="13" w16cid:durableId="752818061">
    <w:abstractNumId w:val="5"/>
  </w:num>
  <w:num w:numId="14" w16cid:durableId="351880542">
    <w:abstractNumId w:val="6"/>
  </w:num>
  <w:num w:numId="15" w16cid:durableId="580676923">
    <w:abstractNumId w:val="10"/>
  </w:num>
  <w:num w:numId="16" w16cid:durableId="1977103951">
    <w:abstractNumId w:val="3"/>
  </w:num>
  <w:num w:numId="17" w16cid:durableId="594288148">
    <w:abstractNumId w:val="21"/>
  </w:num>
  <w:num w:numId="18" w16cid:durableId="575168549">
    <w:abstractNumId w:val="1"/>
  </w:num>
  <w:num w:numId="19" w16cid:durableId="1003359145">
    <w:abstractNumId w:val="16"/>
  </w:num>
  <w:num w:numId="20" w16cid:durableId="1520389224">
    <w:abstractNumId w:val="7"/>
  </w:num>
  <w:num w:numId="21" w16cid:durableId="1738016126">
    <w:abstractNumId w:val="14"/>
  </w:num>
  <w:num w:numId="22" w16cid:durableId="1197737764">
    <w:abstractNumId w:val="0"/>
  </w:num>
  <w:num w:numId="23" w16cid:durableId="2102605929">
    <w:abstractNumId w:val="24"/>
  </w:num>
  <w:num w:numId="24" w16cid:durableId="1005592943">
    <w:abstractNumId w:val="12"/>
  </w:num>
  <w:num w:numId="25" w16cid:durableId="12157745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grammar="clean"/>
  <w:revisionView w:markup="0"/>
  <w:trackRevisions/>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B8"/>
    <w:rsid w:val="0000724E"/>
    <w:rsid w:val="000337C8"/>
    <w:rsid w:val="00040315"/>
    <w:rsid w:val="00060D1F"/>
    <w:rsid w:val="000B23D6"/>
    <w:rsid w:val="000B2FB5"/>
    <w:rsid w:val="000C5F21"/>
    <w:rsid w:val="00111CCA"/>
    <w:rsid w:val="00132ECC"/>
    <w:rsid w:val="00134845"/>
    <w:rsid w:val="0015524B"/>
    <w:rsid w:val="001E6583"/>
    <w:rsid w:val="001F47A0"/>
    <w:rsid w:val="00211A20"/>
    <w:rsid w:val="00227B7A"/>
    <w:rsid w:val="00274137"/>
    <w:rsid w:val="00287391"/>
    <w:rsid w:val="002A188E"/>
    <w:rsid w:val="002D39F5"/>
    <w:rsid w:val="00302510"/>
    <w:rsid w:val="00345EBA"/>
    <w:rsid w:val="00346A53"/>
    <w:rsid w:val="0036CA5B"/>
    <w:rsid w:val="004146C5"/>
    <w:rsid w:val="00436403"/>
    <w:rsid w:val="004B4D03"/>
    <w:rsid w:val="00531D09"/>
    <w:rsid w:val="005448A9"/>
    <w:rsid w:val="005830D4"/>
    <w:rsid w:val="005B1F48"/>
    <w:rsid w:val="005E3D69"/>
    <w:rsid w:val="005E40FA"/>
    <w:rsid w:val="00603321"/>
    <w:rsid w:val="00606567"/>
    <w:rsid w:val="0063F949"/>
    <w:rsid w:val="00660C93"/>
    <w:rsid w:val="006654D7"/>
    <w:rsid w:val="0066704E"/>
    <w:rsid w:val="00667F98"/>
    <w:rsid w:val="006841E9"/>
    <w:rsid w:val="006C4406"/>
    <w:rsid w:val="006C67BD"/>
    <w:rsid w:val="006D4479"/>
    <w:rsid w:val="006D5397"/>
    <w:rsid w:val="00702D2C"/>
    <w:rsid w:val="00730559"/>
    <w:rsid w:val="007A6F8C"/>
    <w:rsid w:val="007F1C9B"/>
    <w:rsid w:val="007F3EEC"/>
    <w:rsid w:val="007F70A7"/>
    <w:rsid w:val="00805025"/>
    <w:rsid w:val="00843918"/>
    <w:rsid w:val="00881175"/>
    <w:rsid w:val="008B32F1"/>
    <w:rsid w:val="008D01E8"/>
    <w:rsid w:val="00906F68"/>
    <w:rsid w:val="009260EA"/>
    <w:rsid w:val="00944A82"/>
    <w:rsid w:val="009907E7"/>
    <w:rsid w:val="009910DA"/>
    <w:rsid w:val="009B278E"/>
    <w:rsid w:val="009B4AAE"/>
    <w:rsid w:val="00A273E9"/>
    <w:rsid w:val="00AC1B70"/>
    <w:rsid w:val="00AD06E3"/>
    <w:rsid w:val="00B21C9F"/>
    <w:rsid w:val="00B671D2"/>
    <w:rsid w:val="00BE6903"/>
    <w:rsid w:val="00BF56ED"/>
    <w:rsid w:val="00C045B8"/>
    <w:rsid w:val="00C123A8"/>
    <w:rsid w:val="00C22CE0"/>
    <w:rsid w:val="00C6654F"/>
    <w:rsid w:val="00C7737C"/>
    <w:rsid w:val="00C81CC3"/>
    <w:rsid w:val="00CA3DCB"/>
    <w:rsid w:val="00CA76E0"/>
    <w:rsid w:val="00CD34AC"/>
    <w:rsid w:val="00CD6AA5"/>
    <w:rsid w:val="00CF34EB"/>
    <w:rsid w:val="00CF584C"/>
    <w:rsid w:val="00D33912"/>
    <w:rsid w:val="00D346C7"/>
    <w:rsid w:val="00D37F74"/>
    <w:rsid w:val="00D5051F"/>
    <w:rsid w:val="00D62B88"/>
    <w:rsid w:val="00D88772"/>
    <w:rsid w:val="00DA127B"/>
    <w:rsid w:val="00DA3A85"/>
    <w:rsid w:val="00DF5C1B"/>
    <w:rsid w:val="00E2BDC7"/>
    <w:rsid w:val="00E500FE"/>
    <w:rsid w:val="00E5345F"/>
    <w:rsid w:val="00E53C6B"/>
    <w:rsid w:val="00E76ACF"/>
    <w:rsid w:val="00ED03E3"/>
    <w:rsid w:val="00ED2437"/>
    <w:rsid w:val="00EF28CC"/>
    <w:rsid w:val="00F662E9"/>
    <w:rsid w:val="00F6785C"/>
    <w:rsid w:val="00FB5FC5"/>
    <w:rsid w:val="00FC01E0"/>
    <w:rsid w:val="00FD608A"/>
    <w:rsid w:val="00FE1293"/>
    <w:rsid w:val="00FF6261"/>
    <w:rsid w:val="011AE8B3"/>
    <w:rsid w:val="01201C13"/>
    <w:rsid w:val="0175D22F"/>
    <w:rsid w:val="01A401B0"/>
    <w:rsid w:val="01B58DE0"/>
    <w:rsid w:val="01BD2096"/>
    <w:rsid w:val="01C5DD43"/>
    <w:rsid w:val="01D01843"/>
    <w:rsid w:val="02000485"/>
    <w:rsid w:val="02060941"/>
    <w:rsid w:val="021A64DC"/>
    <w:rsid w:val="021A922D"/>
    <w:rsid w:val="02208919"/>
    <w:rsid w:val="023F4DD2"/>
    <w:rsid w:val="0274B509"/>
    <w:rsid w:val="02960E46"/>
    <w:rsid w:val="02A50B75"/>
    <w:rsid w:val="02B27C34"/>
    <w:rsid w:val="02CCF6B1"/>
    <w:rsid w:val="02D4F23C"/>
    <w:rsid w:val="02D51D91"/>
    <w:rsid w:val="02D68ED7"/>
    <w:rsid w:val="02E5E1A5"/>
    <w:rsid w:val="02E7F1C1"/>
    <w:rsid w:val="03083E1A"/>
    <w:rsid w:val="030C4F29"/>
    <w:rsid w:val="03496FE2"/>
    <w:rsid w:val="035F87BD"/>
    <w:rsid w:val="038950ED"/>
    <w:rsid w:val="03AC7FBF"/>
    <w:rsid w:val="03BEADDD"/>
    <w:rsid w:val="03CC13B5"/>
    <w:rsid w:val="03CF5882"/>
    <w:rsid w:val="03E5E83C"/>
    <w:rsid w:val="03FF6C98"/>
    <w:rsid w:val="04750A33"/>
    <w:rsid w:val="048AFBBC"/>
    <w:rsid w:val="0490E14B"/>
    <w:rsid w:val="04992E00"/>
    <w:rsid w:val="04AB6988"/>
    <w:rsid w:val="04B4328D"/>
    <w:rsid w:val="04BE8E63"/>
    <w:rsid w:val="04F372B1"/>
    <w:rsid w:val="04F5836F"/>
    <w:rsid w:val="050F4C74"/>
    <w:rsid w:val="0510EB90"/>
    <w:rsid w:val="052C17FF"/>
    <w:rsid w:val="05315053"/>
    <w:rsid w:val="0546D6C7"/>
    <w:rsid w:val="054C39DA"/>
    <w:rsid w:val="054EDAD7"/>
    <w:rsid w:val="059DD91C"/>
    <w:rsid w:val="05D12FAE"/>
    <w:rsid w:val="05D2CDC2"/>
    <w:rsid w:val="0608C2C6"/>
    <w:rsid w:val="060C6210"/>
    <w:rsid w:val="0621B09B"/>
    <w:rsid w:val="06269668"/>
    <w:rsid w:val="06387DCE"/>
    <w:rsid w:val="064DA6EF"/>
    <w:rsid w:val="065EAE80"/>
    <w:rsid w:val="06961EE3"/>
    <w:rsid w:val="072776EE"/>
    <w:rsid w:val="07724BCE"/>
    <w:rsid w:val="0775E37A"/>
    <w:rsid w:val="0786053F"/>
    <w:rsid w:val="07C1D22C"/>
    <w:rsid w:val="07C44267"/>
    <w:rsid w:val="07C8AA91"/>
    <w:rsid w:val="07ED3D6A"/>
    <w:rsid w:val="07FF454C"/>
    <w:rsid w:val="0858E6CB"/>
    <w:rsid w:val="085E222D"/>
    <w:rsid w:val="0875677C"/>
    <w:rsid w:val="08868434"/>
    <w:rsid w:val="088773BD"/>
    <w:rsid w:val="0894EF7B"/>
    <w:rsid w:val="08BA3FDC"/>
    <w:rsid w:val="08DCDEF9"/>
    <w:rsid w:val="08E9F218"/>
    <w:rsid w:val="08F32288"/>
    <w:rsid w:val="09491983"/>
    <w:rsid w:val="094AF4F8"/>
    <w:rsid w:val="096BFAE6"/>
    <w:rsid w:val="0975FD5D"/>
    <w:rsid w:val="098F25BA"/>
    <w:rsid w:val="09B9F47C"/>
    <w:rsid w:val="09CA94CE"/>
    <w:rsid w:val="09EC0386"/>
    <w:rsid w:val="0A1137DD"/>
    <w:rsid w:val="0A141FC7"/>
    <w:rsid w:val="0A1FC570"/>
    <w:rsid w:val="0A354901"/>
    <w:rsid w:val="0A5C5B97"/>
    <w:rsid w:val="0A7F8C4D"/>
    <w:rsid w:val="0AA71D0A"/>
    <w:rsid w:val="0AB2EEFE"/>
    <w:rsid w:val="0AFFF534"/>
    <w:rsid w:val="0B143757"/>
    <w:rsid w:val="0B35BD6D"/>
    <w:rsid w:val="0BA71E89"/>
    <w:rsid w:val="0C343B1D"/>
    <w:rsid w:val="0C408281"/>
    <w:rsid w:val="0C4811A9"/>
    <w:rsid w:val="0C56234C"/>
    <w:rsid w:val="0C5BF4A0"/>
    <w:rsid w:val="0C6B4D6D"/>
    <w:rsid w:val="0C6B823F"/>
    <w:rsid w:val="0C7A94F9"/>
    <w:rsid w:val="0C8B3041"/>
    <w:rsid w:val="0C8B4711"/>
    <w:rsid w:val="0CA9A711"/>
    <w:rsid w:val="0CDAC4BC"/>
    <w:rsid w:val="0CE9EBE2"/>
    <w:rsid w:val="0D1AA99F"/>
    <w:rsid w:val="0D1CA4F4"/>
    <w:rsid w:val="0D42EEEA"/>
    <w:rsid w:val="0D43CA0D"/>
    <w:rsid w:val="0D6763F6"/>
    <w:rsid w:val="0D6D6B7E"/>
    <w:rsid w:val="0D7A6E25"/>
    <w:rsid w:val="0DA10353"/>
    <w:rsid w:val="0DCBFD67"/>
    <w:rsid w:val="0DD79793"/>
    <w:rsid w:val="0DE45D62"/>
    <w:rsid w:val="0DFD7262"/>
    <w:rsid w:val="0E21710F"/>
    <w:rsid w:val="0E2BF309"/>
    <w:rsid w:val="0E4DD97C"/>
    <w:rsid w:val="0E7F7F7C"/>
    <w:rsid w:val="0E9CEB67"/>
    <w:rsid w:val="0EAD0D2C"/>
    <w:rsid w:val="0EB196BB"/>
    <w:rsid w:val="0EE790EA"/>
    <w:rsid w:val="0EF04D4C"/>
    <w:rsid w:val="0F1BFC75"/>
    <w:rsid w:val="0F1F145D"/>
    <w:rsid w:val="0F1FFF64"/>
    <w:rsid w:val="0F21B7DC"/>
    <w:rsid w:val="0F3AA939"/>
    <w:rsid w:val="0F4A7593"/>
    <w:rsid w:val="0F4E0DDB"/>
    <w:rsid w:val="0F77603E"/>
    <w:rsid w:val="0F85F646"/>
    <w:rsid w:val="0F8DB9A1"/>
    <w:rsid w:val="0F92C09A"/>
    <w:rsid w:val="0FBC4186"/>
    <w:rsid w:val="0FCE3B56"/>
    <w:rsid w:val="0FE53EE1"/>
    <w:rsid w:val="0FE642CE"/>
    <w:rsid w:val="10031370"/>
    <w:rsid w:val="1005F705"/>
    <w:rsid w:val="10424FBD"/>
    <w:rsid w:val="10480EC7"/>
    <w:rsid w:val="105822DE"/>
    <w:rsid w:val="1069BC79"/>
    <w:rsid w:val="10C222A8"/>
    <w:rsid w:val="10D7ACD8"/>
    <w:rsid w:val="10EBF008"/>
    <w:rsid w:val="10F22A31"/>
    <w:rsid w:val="112F2D9E"/>
    <w:rsid w:val="1133B971"/>
    <w:rsid w:val="113DC9F8"/>
    <w:rsid w:val="1157D09C"/>
    <w:rsid w:val="1167DC81"/>
    <w:rsid w:val="119AA429"/>
    <w:rsid w:val="11A17FF1"/>
    <w:rsid w:val="11C00ABB"/>
    <w:rsid w:val="11CBDA9E"/>
    <w:rsid w:val="12114373"/>
    <w:rsid w:val="12132C04"/>
    <w:rsid w:val="121942C2"/>
    <w:rsid w:val="1224757D"/>
    <w:rsid w:val="123B0D0D"/>
    <w:rsid w:val="123B2AC7"/>
    <w:rsid w:val="1278326C"/>
    <w:rsid w:val="127D5B91"/>
    <w:rsid w:val="12826C74"/>
    <w:rsid w:val="1288A8D2"/>
    <w:rsid w:val="1291D4EC"/>
    <w:rsid w:val="12AF0100"/>
    <w:rsid w:val="12C188CF"/>
    <w:rsid w:val="12C4046A"/>
    <w:rsid w:val="12C6C053"/>
    <w:rsid w:val="12F3384F"/>
    <w:rsid w:val="12FE07E1"/>
    <w:rsid w:val="1305AA96"/>
    <w:rsid w:val="131D9B9A"/>
    <w:rsid w:val="13317853"/>
    <w:rsid w:val="1333375B"/>
    <w:rsid w:val="13376A2D"/>
    <w:rsid w:val="134CC5CA"/>
    <w:rsid w:val="1355DBA7"/>
    <w:rsid w:val="136522B3"/>
    <w:rsid w:val="136978D4"/>
    <w:rsid w:val="136D11EE"/>
    <w:rsid w:val="137603F9"/>
    <w:rsid w:val="139682C2"/>
    <w:rsid w:val="1397AC2B"/>
    <w:rsid w:val="13C5785A"/>
    <w:rsid w:val="13D6DD6E"/>
    <w:rsid w:val="140B421A"/>
    <w:rsid w:val="14A6FBA6"/>
    <w:rsid w:val="14B18C7A"/>
    <w:rsid w:val="14BA2E94"/>
    <w:rsid w:val="14DB5165"/>
    <w:rsid w:val="14E6DA20"/>
    <w:rsid w:val="14EBE712"/>
    <w:rsid w:val="150B8A4A"/>
    <w:rsid w:val="150BC27F"/>
    <w:rsid w:val="15146F0F"/>
    <w:rsid w:val="154877FA"/>
    <w:rsid w:val="154FAD9F"/>
    <w:rsid w:val="15A8935B"/>
    <w:rsid w:val="15AC7D4C"/>
    <w:rsid w:val="15D77200"/>
    <w:rsid w:val="15E6A1C2"/>
    <w:rsid w:val="16087729"/>
    <w:rsid w:val="161FAE71"/>
    <w:rsid w:val="163207B0"/>
    <w:rsid w:val="1636EC95"/>
    <w:rsid w:val="164CAC7C"/>
    <w:rsid w:val="16548065"/>
    <w:rsid w:val="1661847E"/>
    <w:rsid w:val="166A9C02"/>
    <w:rsid w:val="16787014"/>
    <w:rsid w:val="168EF4F4"/>
    <w:rsid w:val="169561CA"/>
    <w:rsid w:val="1696C787"/>
    <w:rsid w:val="169C67CC"/>
    <w:rsid w:val="16B03F70"/>
    <w:rsid w:val="16E00812"/>
    <w:rsid w:val="16E041CB"/>
    <w:rsid w:val="16FAD910"/>
    <w:rsid w:val="170E40C7"/>
    <w:rsid w:val="1720418B"/>
    <w:rsid w:val="17242E7D"/>
    <w:rsid w:val="172D8957"/>
    <w:rsid w:val="176B84F3"/>
    <w:rsid w:val="17734261"/>
    <w:rsid w:val="179FD3F2"/>
    <w:rsid w:val="17AF2AF8"/>
    <w:rsid w:val="17B7BFB4"/>
    <w:rsid w:val="17D002EF"/>
    <w:rsid w:val="17F25857"/>
    <w:rsid w:val="180F89E6"/>
    <w:rsid w:val="1849D0A4"/>
    <w:rsid w:val="184DA568"/>
    <w:rsid w:val="185FDDC4"/>
    <w:rsid w:val="1863DCB6"/>
    <w:rsid w:val="186AC9F9"/>
    <w:rsid w:val="187215D0"/>
    <w:rsid w:val="188CECAD"/>
    <w:rsid w:val="188E7330"/>
    <w:rsid w:val="189FA1B0"/>
    <w:rsid w:val="18C730A8"/>
    <w:rsid w:val="18FDCBD5"/>
    <w:rsid w:val="1925E1A6"/>
    <w:rsid w:val="192696AD"/>
    <w:rsid w:val="19580572"/>
    <w:rsid w:val="1976505D"/>
    <w:rsid w:val="199327BE"/>
    <w:rsid w:val="1998ADB4"/>
    <w:rsid w:val="19B37A7B"/>
    <w:rsid w:val="19C63E36"/>
    <w:rsid w:val="19CBC84A"/>
    <w:rsid w:val="19E7E032"/>
    <w:rsid w:val="19F2588D"/>
    <w:rsid w:val="1A084995"/>
    <w:rsid w:val="1A21A02A"/>
    <w:rsid w:val="1A25632A"/>
    <w:rsid w:val="1A3F9926"/>
    <w:rsid w:val="1A444F32"/>
    <w:rsid w:val="1A455816"/>
    <w:rsid w:val="1A592964"/>
    <w:rsid w:val="1A683DFE"/>
    <w:rsid w:val="1A764E3A"/>
    <w:rsid w:val="1A836EAF"/>
    <w:rsid w:val="1A88A534"/>
    <w:rsid w:val="1A90810D"/>
    <w:rsid w:val="1A98E3D2"/>
    <w:rsid w:val="1AE0CA76"/>
    <w:rsid w:val="1AE4B77F"/>
    <w:rsid w:val="1AF1344F"/>
    <w:rsid w:val="1B2E0A88"/>
    <w:rsid w:val="1B539899"/>
    <w:rsid w:val="1B56C37E"/>
    <w:rsid w:val="1B621521"/>
    <w:rsid w:val="1B6798AB"/>
    <w:rsid w:val="1B8FA936"/>
    <w:rsid w:val="1BA419F6"/>
    <w:rsid w:val="1BD204FE"/>
    <w:rsid w:val="1BE6CC0C"/>
    <w:rsid w:val="1BFBCCF7"/>
    <w:rsid w:val="1C27D290"/>
    <w:rsid w:val="1C3CE04D"/>
    <w:rsid w:val="1C45A0B7"/>
    <w:rsid w:val="1C46AEA5"/>
    <w:rsid w:val="1C6F0D8D"/>
    <w:rsid w:val="1CCCAB3B"/>
    <w:rsid w:val="1CD0EADE"/>
    <w:rsid w:val="1CD8E45D"/>
    <w:rsid w:val="1CD9FA5F"/>
    <w:rsid w:val="1CDF9827"/>
    <w:rsid w:val="1D2046E0"/>
    <w:rsid w:val="1D2C9DA6"/>
    <w:rsid w:val="1D4126B2"/>
    <w:rsid w:val="1D60FBCA"/>
    <w:rsid w:val="1DA5EFAA"/>
    <w:rsid w:val="1DC4075F"/>
    <w:rsid w:val="1DE62DA2"/>
    <w:rsid w:val="1E15C889"/>
    <w:rsid w:val="1E542C91"/>
    <w:rsid w:val="1E7755A8"/>
    <w:rsid w:val="1E7C6D77"/>
    <w:rsid w:val="1E96E127"/>
    <w:rsid w:val="1EC36A5E"/>
    <w:rsid w:val="1EF9D3EB"/>
    <w:rsid w:val="1F09EBFC"/>
    <w:rsid w:val="1F37790C"/>
    <w:rsid w:val="1F3C7A72"/>
    <w:rsid w:val="1F4EE59A"/>
    <w:rsid w:val="1F52303A"/>
    <w:rsid w:val="1F685A51"/>
    <w:rsid w:val="1F8C5141"/>
    <w:rsid w:val="1FC3ED65"/>
    <w:rsid w:val="1FC94DA0"/>
    <w:rsid w:val="1FD18F79"/>
    <w:rsid w:val="1FEA4070"/>
    <w:rsid w:val="20040D57"/>
    <w:rsid w:val="2018311D"/>
    <w:rsid w:val="201D6669"/>
    <w:rsid w:val="20231644"/>
    <w:rsid w:val="20670CC4"/>
    <w:rsid w:val="208F25DC"/>
    <w:rsid w:val="20C632ED"/>
    <w:rsid w:val="20F69FD0"/>
    <w:rsid w:val="20FC0F53"/>
    <w:rsid w:val="2103D568"/>
    <w:rsid w:val="210D396E"/>
    <w:rsid w:val="2110CB40"/>
    <w:rsid w:val="214B5E4C"/>
    <w:rsid w:val="217C0F64"/>
    <w:rsid w:val="21830BAB"/>
    <w:rsid w:val="218BB6FC"/>
    <w:rsid w:val="218C5136"/>
    <w:rsid w:val="21B1128E"/>
    <w:rsid w:val="21B21D6C"/>
    <w:rsid w:val="21BBC217"/>
    <w:rsid w:val="21C2E987"/>
    <w:rsid w:val="21CB8D7F"/>
    <w:rsid w:val="21D43E49"/>
    <w:rsid w:val="21D52961"/>
    <w:rsid w:val="21F3B803"/>
    <w:rsid w:val="22142EB2"/>
    <w:rsid w:val="224C0528"/>
    <w:rsid w:val="2281FB9E"/>
    <w:rsid w:val="22A9EF8B"/>
    <w:rsid w:val="22B05A47"/>
    <w:rsid w:val="2335B49E"/>
    <w:rsid w:val="2341DF16"/>
    <w:rsid w:val="23422F2B"/>
    <w:rsid w:val="237D5148"/>
    <w:rsid w:val="2386F561"/>
    <w:rsid w:val="23B87039"/>
    <w:rsid w:val="23D0B99D"/>
    <w:rsid w:val="2434D758"/>
    <w:rsid w:val="245CB8C5"/>
    <w:rsid w:val="2460A735"/>
    <w:rsid w:val="246E2F8F"/>
    <w:rsid w:val="247991EC"/>
    <w:rsid w:val="2482AC23"/>
    <w:rsid w:val="248EDCF0"/>
    <w:rsid w:val="2494DB25"/>
    <w:rsid w:val="24C2BD0E"/>
    <w:rsid w:val="24D1DE0F"/>
    <w:rsid w:val="24D4ED47"/>
    <w:rsid w:val="24FAB8FA"/>
    <w:rsid w:val="24FBDD8C"/>
    <w:rsid w:val="25427811"/>
    <w:rsid w:val="254BCF74"/>
    <w:rsid w:val="25787563"/>
    <w:rsid w:val="257FB4E2"/>
    <w:rsid w:val="258F1519"/>
    <w:rsid w:val="25AAC6BB"/>
    <w:rsid w:val="25CC6F42"/>
    <w:rsid w:val="25EC6F86"/>
    <w:rsid w:val="25FD05EB"/>
    <w:rsid w:val="2639D497"/>
    <w:rsid w:val="264790CE"/>
    <w:rsid w:val="265261F2"/>
    <w:rsid w:val="268B6A6A"/>
    <w:rsid w:val="26D82327"/>
    <w:rsid w:val="26D82F19"/>
    <w:rsid w:val="26DC1D8B"/>
    <w:rsid w:val="26E170D9"/>
    <w:rsid w:val="26E58D7C"/>
    <w:rsid w:val="26F6C07E"/>
    <w:rsid w:val="27176CA2"/>
    <w:rsid w:val="272BC8A4"/>
    <w:rsid w:val="27319AB0"/>
    <w:rsid w:val="2746C106"/>
    <w:rsid w:val="2766E467"/>
    <w:rsid w:val="277F7333"/>
    <w:rsid w:val="2782F73A"/>
    <w:rsid w:val="27976326"/>
    <w:rsid w:val="27AC0234"/>
    <w:rsid w:val="280916C1"/>
    <w:rsid w:val="28341ADA"/>
    <w:rsid w:val="2860F334"/>
    <w:rsid w:val="2872EA0C"/>
    <w:rsid w:val="2880301B"/>
    <w:rsid w:val="28961D2C"/>
    <w:rsid w:val="28BF0416"/>
    <w:rsid w:val="28CDA423"/>
    <w:rsid w:val="28E29167"/>
    <w:rsid w:val="28FE3D18"/>
    <w:rsid w:val="28FEC8A9"/>
    <w:rsid w:val="2906736E"/>
    <w:rsid w:val="2913EF9F"/>
    <w:rsid w:val="291487EA"/>
    <w:rsid w:val="292727E2"/>
    <w:rsid w:val="29427CE2"/>
    <w:rsid w:val="298EFFC5"/>
    <w:rsid w:val="29B4E04D"/>
    <w:rsid w:val="29DC1B3B"/>
    <w:rsid w:val="2A0117EE"/>
    <w:rsid w:val="2A06BE81"/>
    <w:rsid w:val="2A288F4E"/>
    <w:rsid w:val="2A35BA24"/>
    <w:rsid w:val="2A434022"/>
    <w:rsid w:val="2A54E216"/>
    <w:rsid w:val="2A7925A3"/>
    <w:rsid w:val="2A92112D"/>
    <w:rsid w:val="2A9E8529"/>
    <w:rsid w:val="2AA243CF"/>
    <w:rsid w:val="2ABD0E7C"/>
    <w:rsid w:val="2ADFAF6D"/>
    <w:rsid w:val="2AE6A762"/>
    <w:rsid w:val="2B01A42F"/>
    <w:rsid w:val="2B101E88"/>
    <w:rsid w:val="2B342A4E"/>
    <w:rsid w:val="2B5DAC7B"/>
    <w:rsid w:val="2B643E3C"/>
    <w:rsid w:val="2B7EFEDC"/>
    <w:rsid w:val="2B909726"/>
    <w:rsid w:val="2BBA656D"/>
    <w:rsid w:val="2BC6E6BB"/>
    <w:rsid w:val="2BC9A2B9"/>
    <w:rsid w:val="2BCAB901"/>
    <w:rsid w:val="2BE16FDE"/>
    <w:rsid w:val="2BF4B94A"/>
    <w:rsid w:val="2C06902E"/>
    <w:rsid w:val="2C2A27DC"/>
    <w:rsid w:val="2C3E1430"/>
    <w:rsid w:val="2C67A6CB"/>
    <w:rsid w:val="2C6A91E4"/>
    <w:rsid w:val="2C856592"/>
    <w:rsid w:val="2C9584D6"/>
    <w:rsid w:val="2CBDD672"/>
    <w:rsid w:val="2CCFB370"/>
    <w:rsid w:val="2CFA8121"/>
    <w:rsid w:val="2D1ACF3D"/>
    <w:rsid w:val="2D27F9E0"/>
    <w:rsid w:val="2D618E37"/>
    <w:rsid w:val="2D7B19AA"/>
    <w:rsid w:val="2D81DF72"/>
    <w:rsid w:val="2D950603"/>
    <w:rsid w:val="2DA767CC"/>
    <w:rsid w:val="2DA79B19"/>
    <w:rsid w:val="2DD10230"/>
    <w:rsid w:val="2DEAF695"/>
    <w:rsid w:val="2DFB5D68"/>
    <w:rsid w:val="2E129898"/>
    <w:rsid w:val="2E27BAA5"/>
    <w:rsid w:val="2E2A4E3C"/>
    <w:rsid w:val="2E2D719B"/>
    <w:rsid w:val="2E315537"/>
    <w:rsid w:val="2E3F181A"/>
    <w:rsid w:val="2E46CCC3"/>
    <w:rsid w:val="2E75F501"/>
    <w:rsid w:val="2E798ACE"/>
    <w:rsid w:val="2E8B47CD"/>
    <w:rsid w:val="2EBCC5CB"/>
    <w:rsid w:val="2EE3350C"/>
    <w:rsid w:val="2EF2B1BA"/>
    <w:rsid w:val="2F1F9117"/>
    <w:rsid w:val="2F36DC42"/>
    <w:rsid w:val="2F37241D"/>
    <w:rsid w:val="2F522DFF"/>
    <w:rsid w:val="2F525C5E"/>
    <w:rsid w:val="2F5C3F68"/>
    <w:rsid w:val="2F5CD32D"/>
    <w:rsid w:val="2F6E5862"/>
    <w:rsid w:val="2F75B4F2"/>
    <w:rsid w:val="2F7F8FBB"/>
    <w:rsid w:val="2F92180C"/>
    <w:rsid w:val="2F9AED83"/>
    <w:rsid w:val="2FC3FD2F"/>
    <w:rsid w:val="2FEE7314"/>
    <w:rsid w:val="300073C0"/>
    <w:rsid w:val="302F3E0C"/>
    <w:rsid w:val="303D9CA8"/>
    <w:rsid w:val="304B94A9"/>
    <w:rsid w:val="30515998"/>
    <w:rsid w:val="3053D431"/>
    <w:rsid w:val="305B2103"/>
    <w:rsid w:val="306745EC"/>
    <w:rsid w:val="307277C2"/>
    <w:rsid w:val="30CA5D15"/>
    <w:rsid w:val="30CBAFF1"/>
    <w:rsid w:val="30CC7575"/>
    <w:rsid w:val="30DA1A85"/>
    <w:rsid w:val="310152B1"/>
    <w:rsid w:val="31041E5B"/>
    <w:rsid w:val="312834D9"/>
    <w:rsid w:val="3129635C"/>
    <w:rsid w:val="313870DF"/>
    <w:rsid w:val="317EB4F2"/>
    <w:rsid w:val="31812BE1"/>
    <w:rsid w:val="319F2271"/>
    <w:rsid w:val="31AC4494"/>
    <w:rsid w:val="31C83DE2"/>
    <w:rsid w:val="31CD9B03"/>
    <w:rsid w:val="31DCBB05"/>
    <w:rsid w:val="322A527C"/>
    <w:rsid w:val="322D543C"/>
    <w:rsid w:val="32355F3A"/>
    <w:rsid w:val="323B49AC"/>
    <w:rsid w:val="3242DA72"/>
    <w:rsid w:val="326DBAE9"/>
    <w:rsid w:val="327433BA"/>
    <w:rsid w:val="32A9970E"/>
    <w:rsid w:val="32EB9DFD"/>
    <w:rsid w:val="32EEB038"/>
    <w:rsid w:val="32F24689"/>
    <w:rsid w:val="32FB4A8D"/>
    <w:rsid w:val="33137919"/>
    <w:rsid w:val="33276991"/>
    <w:rsid w:val="33296447"/>
    <w:rsid w:val="339EFC75"/>
    <w:rsid w:val="33B337FD"/>
    <w:rsid w:val="33D78796"/>
    <w:rsid w:val="33DA10D1"/>
    <w:rsid w:val="33FEE7F8"/>
    <w:rsid w:val="3416AFA0"/>
    <w:rsid w:val="341DFEFB"/>
    <w:rsid w:val="341FCB16"/>
    <w:rsid w:val="345BEF10"/>
    <w:rsid w:val="3464BC88"/>
    <w:rsid w:val="346837C5"/>
    <w:rsid w:val="347EE2DB"/>
    <w:rsid w:val="34876E5E"/>
    <w:rsid w:val="348BE7E6"/>
    <w:rsid w:val="3498CFED"/>
    <w:rsid w:val="34AF3334"/>
    <w:rsid w:val="34BEDD55"/>
    <w:rsid w:val="34C1E437"/>
    <w:rsid w:val="34DA5A5A"/>
    <w:rsid w:val="34DEAE08"/>
    <w:rsid w:val="35099B95"/>
    <w:rsid w:val="35183A21"/>
    <w:rsid w:val="3588D850"/>
    <w:rsid w:val="359B77A6"/>
    <w:rsid w:val="35C6B0BF"/>
    <w:rsid w:val="35F4C4F3"/>
    <w:rsid w:val="3600A971"/>
    <w:rsid w:val="361A8DD0"/>
    <w:rsid w:val="3637E38A"/>
    <w:rsid w:val="3676DCF5"/>
    <w:rsid w:val="369BAF05"/>
    <w:rsid w:val="36A772BF"/>
    <w:rsid w:val="36D51E94"/>
    <w:rsid w:val="36F72153"/>
    <w:rsid w:val="36FDC39F"/>
    <w:rsid w:val="372BC0FF"/>
    <w:rsid w:val="37374807"/>
    <w:rsid w:val="37421D83"/>
    <w:rsid w:val="37507C11"/>
    <w:rsid w:val="375BAD33"/>
    <w:rsid w:val="37800C7E"/>
    <w:rsid w:val="37B72B9D"/>
    <w:rsid w:val="37B7A7B8"/>
    <w:rsid w:val="37C77832"/>
    <w:rsid w:val="37CB58B2"/>
    <w:rsid w:val="37F82AC5"/>
    <w:rsid w:val="37F984F9"/>
    <w:rsid w:val="3805508B"/>
    <w:rsid w:val="3812641A"/>
    <w:rsid w:val="38146202"/>
    <w:rsid w:val="382D24A5"/>
    <w:rsid w:val="38601300"/>
    <w:rsid w:val="3870EEF5"/>
    <w:rsid w:val="387384FA"/>
    <w:rsid w:val="38999400"/>
    <w:rsid w:val="389E5C84"/>
    <w:rsid w:val="38A69341"/>
    <w:rsid w:val="38A93AE6"/>
    <w:rsid w:val="38C0962C"/>
    <w:rsid w:val="38D31868"/>
    <w:rsid w:val="38F77D94"/>
    <w:rsid w:val="38FE7C4B"/>
    <w:rsid w:val="3911E47B"/>
    <w:rsid w:val="3918C8F0"/>
    <w:rsid w:val="3928AC22"/>
    <w:rsid w:val="39437397"/>
    <w:rsid w:val="395619F7"/>
    <w:rsid w:val="3961E0F1"/>
    <w:rsid w:val="39B1D472"/>
    <w:rsid w:val="39C2D89C"/>
    <w:rsid w:val="39D91D59"/>
    <w:rsid w:val="39E1F876"/>
    <w:rsid w:val="3A21ACB3"/>
    <w:rsid w:val="3A35BCC1"/>
    <w:rsid w:val="3A69D14E"/>
    <w:rsid w:val="3A6E4C28"/>
    <w:rsid w:val="3A6EE8C9"/>
    <w:rsid w:val="3A7E80B3"/>
    <w:rsid w:val="3A864D30"/>
    <w:rsid w:val="3A8657CD"/>
    <w:rsid w:val="3A96DDF1"/>
    <w:rsid w:val="3A9AF0D7"/>
    <w:rsid w:val="3AA977D7"/>
    <w:rsid w:val="3AB2E7E3"/>
    <w:rsid w:val="3ABFB5F1"/>
    <w:rsid w:val="3AC4C20C"/>
    <w:rsid w:val="3AC842A8"/>
    <w:rsid w:val="3AEC5315"/>
    <w:rsid w:val="3AF6AFE2"/>
    <w:rsid w:val="3B00ED83"/>
    <w:rsid w:val="3B26D35B"/>
    <w:rsid w:val="3B4A4E18"/>
    <w:rsid w:val="3B59534A"/>
    <w:rsid w:val="3B5E4002"/>
    <w:rsid w:val="3B66C0F1"/>
    <w:rsid w:val="3B6C696F"/>
    <w:rsid w:val="3B832890"/>
    <w:rsid w:val="3BCFD751"/>
    <w:rsid w:val="3BF99BBD"/>
    <w:rsid w:val="3C0655ED"/>
    <w:rsid w:val="3C0AB92A"/>
    <w:rsid w:val="3C4A9880"/>
    <w:rsid w:val="3C4BD1DC"/>
    <w:rsid w:val="3C5DBD2C"/>
    <w:rsid w:val="3C6FBD3C"/>
    <w:rsid w:val="3C7B0A41"/>
    <w:rsid w:val="3C7E1213"/>
    <w:rsid w:val="3C928043"/>
    <w:rsid w:val="3C93D214"/>
    <w:rsid w:val="3C9A1AF3"/>
    <w:rsid w:val="3CC15DD3"/>
    <w:rsid w:val="3CD65CD8"/>
    <w:rsid w:val="3CE61E79"/>
    <w:rsid w:val="3CE99EC7"/>
    <w:rsid w:val="3D029152"/>
    <w:rsid w:val="3D538617"/>
    <w:rsid w:val="3D54C6AC"/>
    <w:rsid w:val="3D6C3E2E"/>
    <w:rsid w:val="3D95D031"/>
    <w:rsid w:val="3D980595"/>
    <w:rsid w:val="3DA292F2"/>
    <w:rsid w:val="3DC79915"/>
    <w:rsid w:val="3DDEB3AE"/>
    <w:rsid w:val="3DE47CB9"/>
    <w:rsid w:val="3DF65A8E"/>
    <w:rsid w:val="3E0B8D9D"/>
    <w:rsid w:val="3E29BC66"/>
    <w:rsid w:val="3E2E50A4"/>
    <w:rsid w:val="3E3180CC"/>
    <w:rsid w:val="3E34F0D9"/>
    <w:rsid w:val="3E3A895B"/>
    <w:rsid w:val="3E3D5E6D"/>
    <w:rsid w:val="3E68C67D"/>
    <w:rsid w:val="3E93BB09"/>
    <w:rsid w:val="3EAC3CD5"/>
    <w:rsid w:val="3EAE292D"/>
    <w:rsid w:val="3EB27748"/>
    <w:rsid w:val="3EDD5BCF"/>
    <w:rsid w:val="3EFB2D32"/>
    <w:rsid w:val="3F24C9FC"/>
    <w:rsid w:val="3F4259EC"/>
    <w:rsid w:val="3F70F7C5"/>
    <w:rsid w:val="3FAB76B3"/>
    <w:rsid w:val="3FD27A76"/>
    <w:rsid w:val="3FF58693"/>
    <w:rsid w:val="3FF8FE95"/>
    <w:rsid w:val="400496DE"/>
    <w:rsid w:val="40081819"/>
    <w:rsid w:val="40512BFE"/>
    <w:rsid w:val="4061C72E"/>
    <w:rsid w:val="4068BC0F"/>
    <w:rsid w:val="406E28BF"/>
    <w:rsid w:val="409250D9"/>
    <w:rsid w:val="40BF4061"/>
    <w:rsid w:val="40C7741C"/>
    <w:rsid w:val="40DE2A4D"/>
    <w:rsid w:val="40FD854D"/>
    <w:rsid w:val="41019FF2"/>
    <w:rsid w:val="4101F408"/>
    <w:rsid w:val="4149F0A6"/>
    <w:rsid w:val="415D44D6"/>
    <w:rsid w:val="4161A01A"/>
    <w:rsid w:val="42431520"/>
    <w:rsid w:val="42499515"/>
    <w:rsid w:val="4254134F"/>
    <w:rsid w:val="427B01D5"/>
    <w:rsid w:val="42B40A63"/>
    <w:rsid w:val="42C7A85E"/>
    <w:rsid w:val="42CA676C"/>
    <w:rsid w:val="433DC439"/>
    <w:rsid w:val="43400583"/>
    <w:rsid w:val="435EE675"/>
    <w:rsid w:val="43817F4B"/>
    <w:rsid w:val="43A9C085"/>
    <w:rsid w:val="43D1185B"/>
    <w:rsid w:val="4400AD4F"/>
    <w:rsid w:val="440129B6"/>
    <w:rsid w:val="445B8B39"/>
    <w:rsid w:val="446769F7"/>
    <w:rsid w:val="447436BA"/>
    <w:rsid w:val="447D4231"/>
    <w:rsid w:val="4482615F"/>
    <w:rsid w:val="448769AB"/>
    <w:rsid w:val="449B9002"/>
    <w:rsid w:val="44A76E0B"/>
    <w:rsid w:val="44AA21D6"/>
    <w:rsid w:val="44B9EEB0"/>
    <w:rsid w:val="44C03D65"/>
    <w:rsid w:val="44C53DA8"/>
    <w:rsid w:val="44D6FD5A"/>
    <w:rsid w:val="44F90E37"/>
    <w:rsid w:val="451DEFF4"/>
    <w:rsid w:val="452D4A1B"/>
    <w:rsid w:val="455A1884"/>
    <w:rsid w:val="455FD0E5"/>
    <w:rsid w:val="456499DA"/>
    <w:rsid w:val="4589D576"/>
    <w:rsid w:val="45A2FD53"/>
    <w:rsid w:val="45CC82E9"/>
    <w:rsid w:val="45D5FC2C"/>
    <w:rsid w:val="45DDFFFA"/>
    <w:rsid w:val="46014238"/>
    <w:rsid w:val="46548FED"/>
    <w:rsid w:val="467D3DEC"/>
    <w:rsid w:val="4687AE82"/>
    <w:rsid w:val="46901B70"/>
    <w:rsid w:val="472CA814"/>
    <w:rsid w:val="473F6356"/>
    <w:rsid w:val="4746C214"/>
    <w:rsid w:val="47679B55"/>
    <w:rsid w:val="47932BFB"/>
    <w:rsid w:val="47982832"/>
    <w:rsid w:val="47B132A4"/>
    <w:rsid w:val="47C210AD"/>
    <w:rsid w:val="47F42D20"/>
    <w:rsid w:val="480CA4B3"/>
    <w:rsid w:val="483FAA5E"/>
    <w:rsid w:val="48504525"/>
    <w:rsid w:val="485D7369"/>
    <w:rsid w:val="48605184"/>
    <w:rsid w:val="4881FFC3"/>
    <w:rsid w:val="4882B615"/>
    <w:rsid w:val="48A49A48"/>
    <w:rsid w:val="48B23FB8"/>
    <w:rsid w:val="48CF5799"/>
    <w:rsid w:val="49077BAC"/>
    <w:rsid w:val="49425447"/>
    <w:rsid w:val="4944A0BF"/>
    <w:rsid w:val="495E5C69"/>
    <w:rsid w:val="4971034B"/>
    <w:rsid w:val="49763C14"/>
    <w:rsid w:val="49838256"/>
    <w:rsid w:val="498790A5"/>
    <w:rsid w:val="498D7CE2"/>
    <w:rsid w:val="49AB7924"/>
    <w:rsid w:val="49BB74BB"/>
    <w:rsid w:val="49DF4D42"/>
    <w:rsid w:val="49DF7FE6"/>
    <w:rsid w:val="4A086308"/>
    <w:rsid w:val="4A12432E"/>
    <w:rsid w:val="4A1E14BB"/>
    <w:rsid w:val="4A2A0DA1"/>
    <w:rsid w:val="4A4CFA4A"/>
    <w:rsid w:val="4A66E449"/>
    <w:rsid w:val="4ABBDBF3"/>
    <w:rsid w:val="4ACDEFCE"/>
    <w:rsid w:val="4AFB1CF6"/>
    <w:rsid w:val="4B093205"/>
    <w:rsid w:val="4B0CFA64"/>
    <w:rsid w:val="4B1AC0C1"/>
    <w:rsid w:val="4B2E4DE8"/>
    <w:rsid w:val="4B95B4A2"/>
    <w:rsid w:val="4BAEC061"/>
    <w:rsid w:val="4BDA8AD6"/>
    <w:rsid w:val="4C08C716"/>
    <w:rsid w:val="4C0C55A5"/>
    <w:rsid w:val="4C3E248D"/>
    <w:rsid w:val="4C91B766"/>
    <w:rsid w:val="4CA8CAC5"/>
    <w:rsid w:val="4CD6AD18"/>
    <w:rsid w:val="4CECF394"/>
    <w:rsid w:val="4D2901D9"/>
    <w:rsid w:val="4D383F5A"/>
    <w:rsid w:val="4D3D51B5"/>
    <w:rsid w:val="4D61AE63"/>
    <w:rsid w:val="4D82C388"/>
    <w:rsid w:val="4D835307"/>
    <w:rsid w:val="4D8C47BC"/>
    <w:rsid w:val="4DBDD09F"/>
    <w:rsid w:val="4DC794ED"/>
    <w:rsid w:val="4DFB75AE"/>
    <w:rsid w:val="4DFDF12C"/>
    <w:rsid w:val="4E026D7F"/>
    <w:rsid w:val="4E38C467"/>
    <w:rsid w:val="4E42936A"/>
    <w:rsid w:val="4E449B26"/>
    <w:rsid w:val="4E521D7E"/>
    <w:rsid w:val="4E552880"/>
    <w:rsid w:val="4E749670"/>
    <w:rsid w:val="4E90B0B1"/>
    <w:rsid w:val="4EABA9DD"/>
    <w:rsid w:val="4EF3A94B"/>
    <w:rsid w:val="4F010034"/>
    <w:rsid w:val="4F4108EA"/>
    <w:rsid w:val="4F7073E5"/>
    <w:rsid w:val="4F88A55E"/>
    <w:rsid w:val="4F967A3B"/>
    <w:rsid w:val="4F97F007"/>
    <w:rsid w:val="4FA62B66"/>
    <w:rsid w:val="4FC1B9EB"/>
    <w:rsid w:val="4FC4F2CD"/>
    <w:rsid w:val="4FE06B87"/>
    <w:rsid w:val="5022A82E"/>
    <w:rsid w:val="50249456"/>
    <w:rsid w:val="503369AC"/>
    <w:rsid w:val="503C70DF"/>
    <w:rsid w:val="5060193F"/>
    <w:rsid w:val="508F9A04"/>
    <w:rsid w:val="509D3258"/>
    <w:rsid w:val="50BBB99C"/>
    <w:rsid w:val="50F57161"/>
    <w:rsid w:val="51046681"/>
    <w:rsid w:val="5106BB8C"/>
    <w:rsid w:val="51127B85"/>
    <w:rsid w:val="51169453"/>
    <w:rsid w:val="511C7164"/>
    <w:rsid w:val="512B1D77"/>
    <w:rsid w:val="513F1365"/>
    <w:rsid w:val="514B5378"/>
    <w:rsid w:val="51555872"/>
    <w:rsid w:val="5168CACC"/>
    <w:rsid w:val="517192AC"/>
    <w:rsid w:val="517439D6"/>
    <w:rsid w:val="5192B575"/>
    <w:rsid w:val="51AA8FC7"/>
    <w:rsid w:val="51AF0597"/>
    <w:rsid w:val="51BBA3CD"/>
    <w:rsid w:val="520AD883"/>
    <w:rsid w:val="521556C5"/>
    <w:rsid w:val="5245037B"/>
    <w:rsid w:val="5254B409"/>
    <w:rsid w:val="52993F8F"/>
    <w:rsid w:val="52C084AE"/>
    <w:rsid w:val="52DDCC28"/>
    <w:rsid w:val="52EC4F17"/>
    <w:rsid w:val="5310187A"/>
    <w:rsid w:val="53245196"/>
    <w:rsid w:val="532581D2"/>
    <w:rsid w:val="5328DBDF"/>
    <w:rsid w:val="532CA7A2"/>
    <w:rsid w:val="53317854"/>
    <w:rsid w:val="53339D52"/>
    <w:rsid w:val="5346FD8C"/>
    <w:rsid w:val="535A6103"/>
    <w:rsid w:val="53D3C0E3"/>
    <w:rsid w:val="53F3D1F8"/>
    <w:rsid w:val="54692068"/>
    <w:rsid w:val="547964DF"/>
    <w:rsid w:val="54799C89"/>
    <w:rsid w:val="548B8AA2"/>
    <w:rsid w:val="54ABE8DB"/>
    <w:rsid w:val="54B9189B"/>
    <w:rsid w:val="54C4F509"/>
    <w:rsid w:val="54CA5637"/>
    <w:rsid w:val="54F43A8F"/>
    <w:rsid w:val="54FC62FB"/>
    <w:rsid w:val="5514B5E3"/>
    <w:rsid w:val="55362441"/>
    <w:rsid w:val="55595000"/>
    <w:rsid w:val="55679698"/>
    <w:rsid w:val="559E19B6"/>
    <w:rsid w:val="55CE3065"/>
    <w:rsid w:val="55DF6B21"/>
    <w:rsid w:val="55E0AE43"/>
    <w:rsid w:val="55E7B77B"/>
    <w:rsid w:val="55FF1531"/>
    <w:rsid w:val="56010D4F"/>
    <w:rsid w:val="562DC2C5"/>
    <w:rsid w:val="5668AB3E"/>
    <w:rsid w:val="566BD9F4"/>
    <w:rsid w:val="56988718"/>
    <w:rsid w:val="56A6646D"/>
    <w:rsid w:val="56DF37D3"/>
    <w:rsid w:val="571A01A5"/>
    <w:rsid w:val="5722F94F"/>
    <w:rsid w:val="573C4036"/>
    <w:rsid w:val="57559F00"/>
    <w:rsid w:val="576EC809"/>
    <w:rsid w:val="577D8148"/>
    <w:rsid w:val="578CE2CA"/>
    <w:rsid w:val="578CF409"/>
    <w:rsid w:val="57A0C12A"/>
    <w:rsid w:val="57A603EF"/>
    <w:rsid w:val="57A7730A"/>
    <w:rsid w:val="57B69F37"/>
    <w:rsid w:val="57FBA128"/>
    <w:rsid w:val="5808F093"/>
    <w:rsid w:val="580BE7C4"/>
    <w:rsid w:val="580DBDBA"/>
    <w:rsid w:val="580ED9AD"/>
    <w:rsid w:val="581BC7DB"/>
    <w:rsid w:val="581FDE29"/>
    <w:rsid w:val="582501D4"/>
    <w:rsid w:val="58713DA0"/>
    <w:rsid w:val="589D12B8"/>
    <w:rsid w:val="58A55B91"/>
    <w:rsid w:val="58A6A17B"/>
    <w:rsid w:val="58C5BE78"/>
    <w:rsid w:val="58D73A67"/>
    <w:rsid w:val="58F31075"/>
    <w:rsid w:val="58FAFBC6"/>
    <w:rsid w:val="58FD183B"/>
    <w:rsid w:val="5900387C"/>
    <w:rsid w:val="5906C39D"/>
    <w:rsid w:val="592E4519"/>
    <w:rsid w:val="5944E214"/>
    <w:rsid w:val="5950AB14"/>
    <w:rsid w:val="59874DCD"/>
    <w:rsid w:val="59C979F9"/>
    <w:rsid w:val="59CD02ED"/>
    <w:rsid w:val="59CD309E"/>
    <w:rsid w:val="59F3201E"/>
    <w:rsid w:val="59F72690"/>
    <w:rsid w:val="5A0E7FE5"/>
    <w:rsid w:val="5A205C3F"/>
    <w:rsid w:val="5A2A5787"/>
    <w:rsid w:val="5A4271DC"/>
    <w:rsid w:val="5A4A65E5"/>
    <w:rsid w:val="5A4B4CE0"/>
    <w:rsid w:val="5A5E944E"/>
    <w:rsid w:val="5A68D286"/>
    <w:rsid w:val="5AA4250A"/>
    <w:rsid w:val="5AA6A150"/>
    <w:rsid w:val="5AB530FE"/>
    <w:rsid w:val="5AE71F29"/>
    <w:rsid w:val="5B60AD33"/>
    <w:rsid w:val="5B708D09"/>
    <w:rsid w:val="5B75D00F"/>
    <w:rsid w:val="5BB34DD8"/>
    <w:rsid w:val="5BB57052"/>
    <w:rsid w:val="5BCFF2C0"/>
    <w:rsid w:val="5BDFC350"/>
    <w:rsid w:val="5BEF1DE8"/>
    <w:rsid w:val="5C3807E5"/>
    <w:rsid w:val="5C4E4396"/>
    <w:rsid w:val="5CA66566"/>
    <w:rsid w:val="5CC12EBF"/>
    <w:rsid w:val="5CCA5E61"/>
    <w:rsid w:val="5D0AC652"/>
    <w:rsid w:val="5D1C3AD9"/>
    <w:rsid w:val="5D2A08D4"/>
    <w:rsid w:val="5D2D7E83"/>
    <w:rsid w:val="5D36F9C1"/>
    <w:rsid w:val="5D3D3A91"/>
    <w:rsid w:val="5D4620A7"/>
    <w:rsid w:val="5D80C736"/>
    <w:rsid w:val="5DB97836"/>
    <w:rsid w:val="5DC44912"/>
    <w:rsid w:val="5DCF2FC8"/>
    <w:rsid w:val="5DD1243E"/>
    <w:rsid w:val="5E3047D6"/>
    <w:rsid w:val="5E4AA0AC"/>
    <w:rsid w:val="5E5712FC"/>
    <w:rsid w:val="5E676D5A"/>
    <w:rsid w:val="5EA117A0"/>
    <w:rsid w:val="5ED0ED5F"/>
    <w:rsid w:val="5EF32BDF"/>
    <w:rsid w:val="5F1BDDC4"/>
    <w:rsid w:val="5F208A34"/>
    <w:rsid w:val="5F418A53"/>
    <w:rsid w:val="5F7A4931"/>
    <w:rsid w:val="5F8A41BF"/>
    <w:rsid w:val="5FC3777A"/>
    <w:rsid w:val="5FC4EAC1"/>
    <w:rsid w:val="5FC6FC27"/>
    <w:rsid w:val="5FDE0628"/>
    <w:rsid w:val="5FE0D7AF"/>
    <w:rsid w:val="5FE67F93"/>
    <w:rsid w:val="601A6187"/>
    <w:rsid w:val="60326245"/>
    <w:rsid w:val="604B0893"/>
    <w:rsid w:val="60758B2D"/>
    <w:rsid w:val="60E5E076"/>
    <w:rsid w:val="60F0A1E9"/>
    <w:rsid w:val="60FFE5DD"/>
    <w:rsid w:val="610D8E48"/>
    <w:rsid w:val="613B1CC2"/>
    <w:rsid w:val="614B22D0"/>
    <w:rsid w:val="614D2963"/>
    <w:rsid w:val="6153A33E"/>
    <w:rsid w:val="61B59B76"/>
    <w:rsid w:val="61B71305"/>
    <w:rsid w:val="61CBE41A"/>
    <w:rsid w:val="61D24271"/>
    <w:rsid w:val="61D9D7CD"/>
    <w:rsid w:val="62159014"/>
    <w:rsid w:val="62D45128"/>
    <w:rsid w:val="6326A0EB"/>
    <w:rsid w:val="6335CB3B"/>
    <w:rsid w:val="635179D8"/>
    <w:rsid w:val="635B68AF"/>
    <w:rsid w:val="6361302D"/>
    <w:rsid w:val="638D3FC7"/>
    <w:rsid w:val="6394D362"/>
    <w:rsid w:val="63BED543"/>
    <w:rsid w:val="63DCA999"/>
    <w:rsid w:val="63E337A9"/>
    <w:rsid w:val="63E3B4D2"/>
    <w:rsid w:val="64007233"/>
    <w:rsid w:val="64109177"/>
    <w:rsid w:val="64297348"/>
    <w:rsid w:val="64509FF0"/>
    <w:rsid w:val="64588DC1"/>
    <w:rsid w:val="6489DF0A"/>
    <w:rsid w:val="64ADB3AA"/>
    <w:rsid w:val="64B4EBBB"/>
    <w:rsid w:val="6524A88A"/>
    <w:rsid w:val="653559D2"/>
    <w:rsid w:val="65425A86"/>
    <w:rsid w:val="6544BE90"/>
    <w:rsid w:val="65537C99"/>
    <w:rsid w:val="65626D63"/>
    <w:rsid w:val="656BCFC1"/>
    <w:rsid w:val="656D4D78"/>
    <w:rsid w:val="658FF9CC"/>
    <w:rsid w:val="65A37C77"/>
    <w:rsid w:val="65DEEA2B"/>
    <w:rsid w:val="660BC843"/>
    <w:rsid w:val="662091A5"/>
    <w:rsid w:val="668FE848"/>
    <w:rsid w:val="669FFAB4"/>
    <w:rsid w:val="66B3C2C4"/>
    <w:rsid w:val="66C2B819"/>
    <w:rsid w:val="66CF7026"/>
    <w:rsid w:val="66FB4372"/>
    <w:rsid w:val="670892DD"/>
    <w:rsid w:val="672E2D31"/>
    <w:rsid w:val="673812F5"/>
    <w:rsid w:val="674A8A0A"/>
    <w:rsid w:val="6781D0E9"/>
    <w:rsid w:val="678697E7"/>
    <w:rsid w:val="67CC6639"/>
    <w:rsid w:val="68750B20"/>
    <w:rsid w:val="6888D34E"/>
    <w:rsid w:val="68B1A77E"/>
    <w:rsid w:val="68B1CF3B"/>
    <w:rsid w:val="68B96BD0"/>
    <w:rsid w:val="68D3E356"/>
    <w:rsid w:val="68D40D79"/>
    <w:rsid w:val="68D77E23"/>
    <w:rsid w:val="68E3DC76"/>
    <w:rsid w:val="68F1C57D"/>
    <w:rsid w:val="68F2AA8E"/>
    <w:rsid w:val="68F8EDCE"/>
    <w:rsid w:val="694AE5EA"/>
    <w:rsid w:val="695D2DCE"/>
    <w:rsid w:val="6977A4F5"/>
    <w:rsid w:val="697C9641"/>
    <w:rsid w:val="69E26DF4"/>
    <w:rsid w:val="6A1972A9"/>
    <w:rsid w:val="6A24A3AF"/>
    <w:rsid w:val="6A25C069"/>
    <w:rsid w:val="6A53E2BB"/>
    <w:rsid w:val="6A6D52B9"/>
    <w:rsid w:val="6A81426C"/>
    <w:rsid w:val="6A9017EC"/>
    <w:rsid w:val="6A9B47F1"/>
    <w:rsid w:val="6AA800BA"/>
    <w:rsid w:val="6ABA48D4"/>
    <w:rsid w:val="6AD1FDF0"/>
    <w:rsid w:val="6AD7EAD7"/>
    <w:rsid w:val="6B0634FD"/>
    <w:rsid w:val="6B0D4BF6"/>
    <w:rsid w:val="6B201352"/>
    <w:rsid w:val="6B359FC2"/>
    <w:rsid w:val="6B38C3FF"/>
    <w:rsid w:val="6B4A7066"/>
    <w:rsid w:val="6B60C526"/>
    <w:rsid w:val="6B68BBBC"/>
    <w:rsid w:val="6B8D1207"/>
    <w:rsid w:val="6B94E36A"/>
    <w:rsid w:val="6C4A80EC"/>
    <w:rsid w:val="6C4D4C87"/>
    <w:rsid w:val="6C5DC91B"/>
    <w:rsid w:val="6C91ED36"/>
    <w:rsid w:val="6C9F13E4"/>
    <w:rsid w:val="6CB83C41"/>
    <w:rsid w:val="6CBC7D9D"/>
    <w:rsid w:val="6CF56147"/>
    <w:rsid w:val="6CF587D5"/>
    <w:rsid w:val="6CF62741"/>
    <w:rsid w:val="6CFC069A"/>
    <w:rsid w:val="6D069118"/>
    <w:rsid w:val="6D19CE83"/>
    <w:rsid w:val="6D30DD43"/>
    <w:rsid w:val="6D4A74B8"/>
    <w:rsid w:val="6D56695D"/>
    <w:rsid w:val="6D5BB4B2"/>
    <w:rsid w:val="6D5C4471"/>
    <w:rsid w:val="6D63844E"/>
    <w:rsid w:val="6D69BD3D"/>
    <w:rsid w:val="6D816DF1"/>
    <w:rsid w:val="6DB73DCA"/>
    <w:rsid w:val="6DCB37F1"/>
    <w:rsid w:val="6DEC1110"/>
    <w:rsid w:val="6DF56822"/>
    <w:rsid w:val="6E271F84"/>
    <w:rsid w:val="6E3AE445"/>
    <w:rsid w:val="6E637039"/>
    <w:rsid w:val="6E9ACDE2"/>
    <w:rsid w:val="6E9B176C"/>
    <w:rsid w:val="6E9F0FC8"/>
    <w:rsid w:val="6EC05BE2"/>
    <w:rsid w:val="6ED5EDAB"/>
    <w:rsid w:val="6ED812AF"/>
    <w:rsid w:val="6EDC0F43"/>
    <w:rsid w:val="6EDE5CB6"/>
    <w:rsid w:val="6EECE2AE"/>
    <w:rsid w:val="6F02B5E7"/>
    <w:rsid w:val="6F458187"/>
    <w:rsid w:val="6F4E1995"/>
    <w:rsid w:val="6F4EC6D0"/>
    <w:rsid w:val="6F604165"/>
    <w:rsid w:val="6F6DB366"/>
    <w:rsid w:val="6FB7BDFC"/>
    <w:rsid w:val="6FB868B4"/>
    <w:rsid w:val="6FD494CE"/>
    <w:rsid w:val="6FE2FC11"/>
    <w:rsid w:val="6FEE771F"/>
    <w:rsid w:val="7010FE1E"/>
    <w:rsid w:val="7017E099"/>
    <w:rsid w:val="703AE029"/>
    <w:rsid w:val="704381AD"/>
    <w:rsid w:val="704407A2"/>
    <w:rsid w:val="7057451B"/>
    <w:rsid w:val="705F8575"/>
    <w:rsid w:val="706297EC"/>
    <w:rsid w:val="7066C381"/>
    <w:rsid w:val="706D5BEB"/>
    <w:rsid w:val="707C22F5"/>
    <w:rsid w:val="70923EEB"/>
    <w:rsid w:val="70AA68AA"/>
    <w:rsid w:val="70C2EC29"/>
    <w:rsid w:val="70FF4539"/>
    <w:rsid w:val="7142B1C7"/>
    <w:rsid w:val="71728507"/>
    <w:rsid w:val="717ECC72"/>
    <w:rsid w:val="71AE9233"/>
    <w:rsid w:val="71B764C2"/>
    <w:rsid w:val="71B914FF"/>
    <w:rsid w:val="71BB3490"/>
    <w:rsid w:val="71CDB927"/>
    <w:rsid w:val="71D0CF58"/>
    <w:rsid w:val="71D5D063"/>
    <w:rsid w:val="71E74A87"/>
    <w:rsid w:val="72074CBB"/>
    <w:rsid w:val="7215FD78"/>
    <w:rsid w:val="72167702"/>
    <w:rsid w:val="722D7B94"/>
    <w:rsid w:val="724CB2B7"/>
    <w:rsid w:val="72501BE7"/>
    <w:rsid w:val="726CD41F"/>
    <w:rsid w:val="727B1A70"/>
    <w:rsid w:val="72C9E776"/>
    <w:rsid w:val="72DF47EF"/>
    <w:rsid w:val="72EA2CC9"/>
    <w:rsid w:val="7301D2E5"/>
    <w:rsid w:val="7310A22C"/>
    <w:rsid w:val="73397F0C"/>
    <w:rsid w:val="734AAF8D"/>
    <w:rsid w:val="734B7A6E"/>
    <w:rsid w:val="7377CB48"/>
    <w:rsid w:val="73901456"/>
    <w:rsid w:val="739758D9"/>
    <w:rsid w:val="73CAF636"/>
    <w:rsid w:val="73D3737B"/>
    <w:rsid w:val="73DA3509"/>
    <w:rsid w:val="73DA550F"/>
    <w:rsid w:val="73DD8021"/>
    <w:rsid w:val="73EAC9DD"/>
    <w:rsid w:val="73FE985D"/>
    <w:rsid w:val="7426B541"/>
    <w:rsid w:val="743796D0"/>
    <w:rsid w:val="7448D3F6"/>
    <w:rsid w:val="7450BF39"/>
    <w:rsid w:val="74879B45"/>
    <w:rsid w:val="748D0768"/>
    <w:rsid w:val="74929223"/>
    <w:rsid w:val="74B7470C"/>
    <w:rsid w:val="74DAC0D8"/>
    <w:rsid w:val="74DAC923"/>
    <w:rsid w:val="74E74ACF"/>
    <w:rsid w:val="7508701A"/>
    <w:rsid w:val="75347C84"/>
    <w:rsid w:val="753A34A4"/>
    <w:rsid w:val="753BC5B0"/>
    <w:rsid w:val="755E2A4B"/>
    <w:rsid w:val="75675656"/>
    <w:rsid w:val="75A6162B"/>
    <w:rsid w:val="75BFD756"/>
    <w:rsid w:val="75C2AC5A"/>
    <w:rsid w:val="75DB292C"/>
    <w:rsid w:val="7641036E"/>
    <w:rsid w:val="764BA71D"/>
    <w:rsid w:val="766135DE"/>
    <w:rsid w:val="76A4407B"/>
    <w:rsid w:val="76AE7946"/>
    <w:rsid w:val="76AF6C0A"/>
    <w:rsid w:val="76DCABC7"/>
    <w:rsid w:val="76EA080F"/>
    <w:rsid w:val="76F0339B"/>
    <w:rsid w:val="76F8D54F"/>
    <w:rsid w:val="77081ECB"/>
    <w:rsid w:val="770832A1"/>
    <w:rsid w:val="770B143D"/>
    <w:rsid w:val="771B3DFB"/>
    <w:rsid w:val="771F7225"/>
    <w:rsid w:val="772EB8DB"/>
    <w:rsid w:val="77383232"/>
    <w:rsid w:val="7740DC5A"/>
    <w:rsid w:val="7750D929"/>
    <w:rsid w:val="777F5AFB"/>
    <w:rsid w:val="7799D227"/>
    <w:rsid w:val="77B321AB"/>
    <w:rsid w:val="77BDAE21"/>
    <w:rsid w:val="77CE4CE8"/>
    <w:rsid w:val="77DCD3CF"/>
    <w:rsid w:val="77E00B5A"/>
    <w:rsid w:val="77E3D4F4"/>
    <w:rsid w:val="78065360"/>
    <w:rsid w:val="781C8C24"/>
    <w:rsid w:val="782FCEB0"/>
    <w:rsid w:val="784B3C6B"/>
    <w:rsid w:val="787BE3D2"/>
    <w:rsid w:val="7886DBCD"/>
    <w:rsid w:val="7899E9AD"/>
    <w:rsid w:val="78A20243"/>
    <w:rsid w:val="78AC6DC0"/>
    <w:rsid w:val="78C62C61"/>
    <w:rsid w:val="78EAECEF"/>
    <w:rsid w:val="78F06661"/>
    <w:rsid w:val="79166E0F"/>
    <w:rsid w:val="791A8FC7"/>
    <w:rsid w:val="792A5FF8"/>
    <w:rsid w:val="792A808C"/>
    <w:rsid w:val="79349C3D"/>
    <w:rsid w:val="7943BFE8"/>
    <w:rsid w:val="794916F8"/>
    <w:rsid w:val="79599076"/>
    <w:rsid w:val="79602CF6"/>
    <w:rsid w:val="7961CA50"/>
    <w:rsid w:val="796AD34C"/>
    <w:rsid w:val="79711469"/>
    <w:rsid w:val="7976BAC5"/>
    <w:rsid w:val="797BDBBB"/>
    <w:rsid w:val="798C4CB4"/>
    <w:rsid w:val="79B8EF32"/>
    <w:rsid w:val="79BA446D"/>
    <w:rsid w:val="79BABBF2"/>
    <w:rsid w:val="79D71B1A"/>
    <w:rsid w:val="79DF292E"/>
    <w:rsid w:val="79E09FBD"/>
    <w:rsid w:val="79EFC965"/>
    <w:rsid w:val="79F9D4CF"/>
    <w:rsid w:val="7A13CC5A"/>
    <w:rsid w:val="7A3AC779"/>
    <w:rsid w:val="7A4FBC8A"/>
    <w:rsid w:val="7A697CE3"/>
    <w:rsid w:val="7A7B1176"/>
    <w:rsid w:val="7A9B22DC"/>
    <w:rsid w:val="7AA1D743"/>
    <w:rsid w:val="7AB0D753"/>
    <w:rsid w:val="7AD7E4EE"/>
    <w:rsid w:val="7AD973DD"/>
    <w:rsid w:val="7AF0B70D"/>
    <w:rsid w:val="7AFD2C34"/>
    <w:rsid w:val="7B5387A4"/>
    <w:rsid w:val="7B7E7120"/>
    <w:rsid w:val="7B89F10C"/>
    <w:rsid w:val="7B996E20"/>
    <w:rsid w:val="7BA23B98"/>
    <w:rsid w:val="7BC87C08"/>
    <w:rsid w:val="7BD697DA"/>
    <w:rsid w:val="7C18C581"/>
    <w:rsid w:val="7C3870B4"/>
    <w:rsid w:val="7C5B5D28"/>
    <w:rsid w:val="7C8D50B7"/>
    <w:rsid w:val="7CC42B53"/>
    <w:rsid w:val="7CE98E7C"/>
    <w:rsid w:val="7CF7010A"/>
    <w:rsid w:val="7D1459F0"/>
    <w:rsid w:val="7D163A3F"/>
    <w:rsid w:val="7D40E077"/>
    <w:rsid w:val="7D4660FD"/>
    <w:rsid w:val="7D46F3B8"/>
    <w:rsid w:val="7D583DE3"/>
    <w:rsid w:val="7DBAB779"/>
    <w:rsid w:val="7DC6645A"/>
    <w:rsid w:val="7DD8E75A"/>
    <w:rsid w:val="7E1B8E91"/>
    <w:rsid w:val="7E3BCD75"/>
    <w:rsid w:val="7EA86B4D"/>
    <w:rsid w:val="7ECD4314"/>
    <w:rsid w:val="7ECD5131"/>
    <w:rsid w:val="7EF0DD17"/>
    <w:rsid w:val="7EF4AAAD"/>
    <w:rsid w:val="7F0B2684"/>
    <w:rsid w:val="7F16AAD1"/>
    <w:rsid w:val="7F1CFBEA"/>
    <w:rsid w:val="7F26CEE8"/>
    <w:rsid w:val="7F68E315"/>
    <w:rsid w:val="7F698EA0"/>
    <w:rsid w:val="7F7F1851"/>
    <w:rsid w:val="7F8A62CF"/>
    <w:rsid w:val="7F8FC720"/>
    <w:rsid w:val="7FCE0109"/>
    <w:rsid w:val="7FDC5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290112"/>
  <w15:chartTrackingRefBased/>
  <w15:docId w15:val="{9A4A90FE-1069-4375-B4A5-1D36BA90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37"/>
    <w:pPr>
      <w:spacing w:after="12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ED2437"/>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437"/>
    <w:rPr>
      <w:color w:val="0563C1" w:themeColor="hyperlink"/>
      <w:u w:val="single"/>
    </w:rPr>
  </w:style>
  <w:style w:type="character" w:customStyle="1" w:styleId="Heading1Char">
    <w:name w:val="Heading 1 Char"/>
    <w:basedOn w:val="DefaultParagraphFont"/>
    <w:link w:val="Heading1"/>
    <w:uiPriority w:val="9"/>
    <w:rsid w:val="00ED2437"/>
    <w:rPr>
      <w:rFonts w:ascii="Times New Roman" w:eastAsiaTheme="majorEastAsia" w:hAnsi="Times New Roman" w:cstheme="majorBidi"/>
      <w:b/>
      <w:sz w:val="28"/>
      <w:szCs w:val="32"/>
    </w:rPr>
  </w:style>
  <w:style w:type="paragraph" w:styleId="ListParagraph">
    <w:name w:val="List Paragraph"/>
    <w:basedOn w:val="Normal"/>
    <w:uiPriority w:val="34"/>
    <w:qFormat/>
    <w:rsid w:val="00ED2437"/>
    <w:pPr>
      <w:ind w:left="720"/>
      <w:contextualSpacing/>
    </w:pPr>
  </w:style>
  <w:style w:type="paragraph" w:styleId="Header">
    <w:name w:val="header"/>
    <w:basedOn w:val="Normal"/>
    <w:link w:val="HeaderChar"/>
    <w:uiPriority w:val="99"/>
    <w:unhideWhenUsed/>
    <w:rsid w:val="00D3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C7"/>
    <w:rPr>
      <w:rFonts w:ascii="Times New Roman" w:hAnsi="Times New Roman"/>
      <w:sz w:val="24"/>
    </w:rPr>
  </w:style>
  <w:style w:type="paragraph" w:styleId="Footer">
    <w:name w:val="footer"/>
    <w:basedOn w:val="Normal"/>
    <w:link w:val="FooterChar"/>
    <w:uiPriority w:val="99"/>
    <w:unhideWhenUsed/>
    <w:rsid w:val="00D3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C7"/>
    <w:rPr>
      <w:rFonts w:ascii="Times New Roman" w:hAnsi="Times New Roman"/>
      <w:sz w:val="24"/>
    </w:rPr>
  </w:style>
  <w:style w:type="character" w:styleId="CommentReference">
    <w:name w:val="annotation reference"/>
    <w:basedOn w:val="DefaultParagraphFont"/>
    <w:uiPriority w:val="99"/>
    <w:semiHidden/>
    <w:unhideWhenUsed/>
    <w:rsid w:val="00702D2C"/>
    <w:rPr>
      <w:sz w:val="16"/>
      <w:szCs w:val="16"/>
    </w:rPr>
  </w:style>
  <w:style w:type="paragraph" w:styleId="CommentText">
    <w:name w:val="annotation text"/>
    <w:basedOn w:val="Normal"/>
    <w:link w:val="CommentTextChar"/>
    <w:uiPriority w:val="99"/>
    <w:unhideWhenUsed/>
    <w:rsid w:val="00702D2C"/>
    <w:pPr>
      <w:spacing w:line="240" w:lineRule="auto"/>
    </w:pPr>
    <w:rPr>
      <w:sz w:val="20"/>
      <w:szCs w:val="20"/>
    </w:rPr>
  </w:style>
  <w:style w:type="character" w:customStyle="1" w:styleId="CommentTextChar">
    <w:name w:val="Comment Text Char"/>
    <w:basedOn w:val="DefaultParagraphFont"/>
    <w:link w:val="CommentText"/>
    <w:uiPriority w:val="99"/>
    <w:rsid w:val="00702D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D2C"/>
    <w:rPr>
      <w:b/>
      <w:bCs/>
    </w:rPr>
  </w:style>
  <w:style w:type="character" w:customStyle="1" w:styleId="CommentSubjectChar">
    <w:name w:val="Comment Subject Char"/>
    <w:basedOn w:val="CommentTextChar"/>
    <w:link w:val="CommentSubject"/>
    <w:uiPriority w:val="99"/>
    <w:semiHidden/>
    <w:rsid w:val="00702D2C"/>
    <w:rPr>
      <w:rFonts w:ascii="Times New Roman" w:hAnsi="Times New Roman"/>
      <w:b/>
      <w:bCs/>
      <w:sz w:val="20"/>
      <w:szCs w:val="20"/>
    </w:rPr>
  </w:style>
  <w:style w:type="paragraph" w:styleId="BalloonText">
    <w:name w:val="Balloon Text"/>
    <w:basedOn w:val="Normal"/>
    <w:link w:val="BalloonTextChar"/>
    <w:uiPriority w:val="99"/>
    <w:semiHidden/>
    <w:unhideWhenUsed/>
    <w:rsid w:val="0070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2C"/>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9B4AAE"/>
    <w:rPr>
      <w:color w:val="954F72" w:themeColor="followedHyperlink"/>
      <w:u w:val="single"/>
    </w:rPr>
  </w:style>
  <w:style w:type="character" w:styleId="UnresolvedMention">
    <w:name w:val="Unresolved Mention"/>
    <w:basedOn w:val="DefaultParagraphFont"/>
    <w:uiPriority w:val="99"/>
    <w:semiHidden/>
    <w:unhideWhenUsed/>
    <w:rsid w:val="00730559"/>
    <w:rPr>
      <w:color w:val="605E5C"/>
      <w:shd w:val="clear" w:color="auto" w:fill="E1DFDD"/>
    </w:rPr>
  </w:style>
  <w:style w:type="paragraph" w:styleId="Revision">
    <w:name w:val="Revision"/>
    <w:hidden/>
    <w:uiPriority w:val="99"/>
    <w:semiHidden/>
    <w:rsid w:val="005830D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publications/legal-entities_en" TargetMode="External"/><Relationship Id="rId18" Type="http://schemas.openxmlformats.org/officeDocument/2006/relationships/hyperlink" Target="https://ec.europa.eu/regional_policy/whats-new/newsroom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eusurvey/runner/NEBPrizes2024experts" TargetMode="External"/><Relationship Id="rId17" Type="http://schemas.openxmlformats.org/officeDocument/2006/relationships/hyperlink" Target="https://ec.europa.eu/info/strategy/eu-budget/how-it-works/annual-lifecycle/implementation/anti-fraud-measures/edes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uropa.eu/en/publication-detail/-/publication/e9488da5-d66f-11e8-9424-01aa75ed71a1/language-en/format-PDF/source-8660688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runner/NEBPrizes2024exper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info/funding-tenders/procedures-guidelines-tenders/data-protection-public-procurement-procedures_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publications/financial-identification_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3" Type="http://schemas.openxmlformats.org/officeDocument/2006/relationships/hyperlink" Target="https://ec.europa.eu/commission/presscorner/api/files/document/print/en/qanda_21_4627/QANDA_21_4627_EN.pdf" TargetMode="External"/><Relationship Id="rId7" Type="http://schemas.openxmlformats.org/officeDocument/2006/relationships/hyperlink" Target="http://2013/C%20205/05" TargetMode="External"/><Relationship Id="rId2" Type="http://schemas.openxmlformats.org/officeDocument/2006/relationships/hyperlink" Target="https://europa.eu/new-european-bauhaus/index_en" TargetMode="External"/><Relationship Id="rId1" Type="http://schemas.openxmlformats.org/officeDocument/2006/relationships/hyperlink" Target="https://prizes.new-european-bauhaus.eu/" TargetMode="External"/><Relationship Id="rId6" Type="http://schemas.openxmlformats.org/officeDocument/2006/relationships/hyperlink" Target="https://eur-lex.europa.eu/LexUriServ/LexUriServ.do?uri=OJ:C:2013:205:FULL:EN:PDF" TargetMode="External"/><Relationship Id="rId5" Type="http://schemas.openxmlformats.org/officeDocument/2006/relationships/hyperlink" Target="https://www.sanctionsmap.eu/" TargetMode="External"/><Relationship Id="rId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5173D67C871A429D9A58E9AC77F1F6" ma:contentTypeVersion="8" ma:contentTypeDescription="Create a new document." ma:contentTypeScope="" ma:versionID="036f05e0d368c3dcb5549def4332a4d8">
  <xsd:schema xmlns:xsd="http://www.w3.org/2001/XMLSchema" xmlns:xs="http://www.w3.org/2001/XMLSchema" xmlns:p="http://schemas.microsoft.com/office/2006/metadata/properties" xmlns:ns2="19b29e8c-5da5-41b7-9b48-7fad7b873b67" targetNamespace="http://schemas.microsoft.com/office/2006/metadata/properties" ma:root="true" ma:fieldsID="70fc525abcd93d8652bacfa2faaf0353" ns2:_="">
    <xsd:import namespace="19b29e8c-5da5-41b7-9b48-7fad7b873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29e8c-5da5-41b7-9b48-7fad7b873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4440-D881-43B2-A825-1B596D80678F}">
  <ds:schemaRefs>
    <ds:schemaRef ds:uri="http://schemas.openxmlformats.org/officeDocument/2006/bibliography"/>
  </ds:schemaRefs>
</ds:datastoreItem>
</file>

<file path=customXml/itemProps2.xml><?xml version="1.0" encoding="utf-8"?>
<ds:datastoreItem xmlns:ds="http://schemas.openxmlformats.org/officeDocument/2006/customXml" ds:itemID="{845A6823-49F5-4550-8490-3051DDCF9E50}">
  <ds:schemaRefs>
    <ds:schemaRef ds:uri="http://schemas.microsoft.com/sharepoint/v3/contenttype/forms"/>
  </ds:schemaRefs>
</ds:datastoreItem>
</file>

<file path=customXml/itemProps3.xml><?xml version="1.0" encoding="utf-8"?>
<ds:datastoreItem xmlns:ds="http://schemas.openxmlformats.org/officeDocument/2006/customXml" ds:itemID="{A6BD0E5E-9E36-4558-AE99-F80A3C63BD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9b29e8c-5da5-41b7-9b48-7fad7b873b67"/>
    <ds:schemaRef ds:uri="http://www.w3.org/XML/1998/namespace"/>
    <ds:schemaRef ds:uri="http://purl.org/dc/dcmitype/"/>
  </ds:schemaRefs>
</ds:datastoreItem>
</file>

<file path=customXml/itemProps4.xml><?xml version="1.0" encoding="utf-8"?>
<ds:datastoreItem xmlns:ds="http://schemas.openxmlformats.org/officeDocument/2006/customXml" ds:itemID="{3DC5A1F6-6572-4A49-9E02-CF09E9D7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29e8c-5da5-41b7-9b48-7fad7b873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2365</Words>
  <Characters>12394</Characters>
  <Application>Microsoft Office Word</Application>
  <DocSecurity>0</DocSecurity>
  <Lines>252</Lines>
  <Paragraphs>155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BORKOWSKA Sylwia (REGIO)</dc:creator>
  <cp:keywords/>
  <dc:description/>
  <cp:lastModifiedBy>RODRIGUEZ ARROYO Jorge (REGIO)</cp:lastModifiedBy>
  <cp:revision>7</cp:revision>
  <cp:lastPrinted>2023-07-03T09:34:00Z</cp:lastPrinted>
  <dcterms:created xsi:type="dcterms:W3CDTF">2023-08-01T10:25:00Z</dcterms:created>
  <dcterms:modified xsi:type="dcterms:W3CDTF">2023-08-01T14:34:00Z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0x010100145173D67C871A429D9A58E9AC77F1F6</vt:lpwstr>
  </property>
  <property fmtid="{D5CDD505-2E9C-101B-9397-08002B2CF9AE}" pid="3" name="MSIP_Label_6bd9ddd1-4d20-43f6-abfa-fc3c07406f94_Enabled">
    <vt:lpwstr>true</vt:lpwstr>
  </property>
  <property fmtid="{D5CDD505-2E9C-101B-9397-08002B2CF9AE}" pid="4" name="MSIP_Label_6bd9ddd1-4d20-43f6-abfa-fc3c07406f94_SetDate">
    <vt:lpwstr>2022-10-17T14:29:09Z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5db3986b-e0a5-4cea-84da-655854b848a4</vt:lpwstr>
  </property>
  <property fmtid="{D5CDD505-2E9C-101B-9397-08002B2CF9AE}" pid="9" name="MSIP_Label_6bd9ddd1-4d20-43f6-abfa-fc3c07406f94_ContentBits">
    <vt:lpwstr>0</vt:lpwstr>
  </property>
</Properties>
</file>