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34031" w14:textId="77777777" w:rsidR="008F6252" w:rsidRPr="00CA766C" w:rsidRDefault="007C3718" w:rsidP="00C46B2A">
      <w:pPr>
        <w:spacing w:after="0"/>
        <w:rPr>
          <w:rFonts w:ascii="Helvetica" w:hAnsi="Helvetica"/>
          <w:b/>
          <w:bCs/>
          <w:color w:val="323E4F"/>
          <w:sz w:val="24"/>
          <w:szCs w:val="24"/>
          <w:lang w:val="en-GB"/>
        </w:rPr>
      </w:pPr>
      <w:r w:rsidRPr="00CA766C">
        <w:rPr>
          <w:rFonts w:ascii="Helvetica" w:hAnsi="Helvetica"/>
          <w:b/>
          <w:bCs/>
          <w:noProof/>
          <w:color w:val="323E4F"/>
          <w:sz w:val="24"/>
          <w:szCs w:val="24"/>
          <w:lang w:eastAsia="it-IT"/>
        </w:rPr>
        <w:drawing>
          <wp:anchor distT="0" distB="0" distL="114300" distR="114300" simplePos="0" relativeHeight="251658240" behindDoc="0" locked="0" layoutInCell="1" allowOverlap="1" wp14:anchorId="5F531507" wp14:editId="115A9A6B">
            <wp:simplePos x="0" y="0"/>
            <wp:positionH relativeFrom="margin">
              <wp:posOffset>4121785</wp:posOffset>
            </wp:positionH>
            <wp:positionV relativeFrom="paragraph">
              <wp:posOffset>-426720</wp:posOffset>
            </wp:positionV>
            <wp:extent cx="721995" cy="575945"/>
            <wp:effectExtent l="0" t="0" r="0" b="0"/>
            <wp:wrapSquare wrapText="bothSides"/>
            <wp:docPr id="5" name="Immagine 5" descr="Simple Work 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Simple Work Instruction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C7F">
        <w:rPr>
          <w:rFonts w:ascii="Helvetica" w:hAnsi="Helvetica"/>
          <w:b/>
          <w:bCs/>
          <w:color w:val="323E4F"/>
          <w:sz w:val="24"/>
          <w:szCs w:val="24"/>
          <w:lang w:val="en-GB"/>
        </w:rPr>
        <w:tab/>
      </w:r>
      <w:r w:rsidR="006D6C7F">
        <w:rPr>
          <w:rFonts w:ascii="Helvetica" w:hAnsi="Helvetica"/>
          <w:b/>
          <w:bCs/>
          <w:color w:val="323E4F"/>
          <w:sz w:val="24"/>
          <w:szCs w:val="24"/>
          <w:lang w:val="en-GB"/>
        </w:rPr>
        <w:tab/>
      </w:r>
      <w:r w:rsidR="006D6C7F">
        <w:rPr>
          <w:rFonts w:ascii="Helvetica" w:hAnsi="Helvetica"/>
          <w:b/>
          <w:bCs/>
          <w:color w:val="323E4F"/>
          <w:sz w:val="24"/>
          <w:szCs w:val="24"/>
          <w:lang w:val="en-GB"/>
        </w:rPr>
        <w:tab/>
      </w:r>
    </w:p>
    <w:p w14:paraId="38E27C5B" w14:textId="77777777" w:rsidR="000F6032" w:rsidRPr="008F26F4" w:rsidRDefault="00C51C0F" w:rsidP="00AB598A">
      <w:pPr>
        <w:spacing w:after="120"/>
        <w:jc w:val="center"/>
        <w:rPr>
          <w:rFonts w:ascii="Helvetica" w:hAnsi="Helvetica" w:cs="Arial"/>
          <w:b/>
          <w:bCs/>
          <w:color w:val="17365D" w:themeColor="text2" w:themeShade="BF"/>
          <w:lang w:val="en-GB"/>
        </w:rPr>
      </w:pPr>
      <w:r w:rsidRPr="008F26F4">
        <w:rPr>
          <w:rFonts w:ascii="Helvetica" w:hAnsi="Helvetica" w:cs="Arial"/>
          <w:b/>
          <w:bCs/>
          <w:color w:val="17365D" w:themeColor="text2" w:themeShade="BF"/>
          <w:lang w:val="en-GB"/>
        </w:rPr>
        <w:t xml:space="preserve">DG REGIO </w:t>
      </w:r>
      <w:r w:rsidR="000F6032" w:rsidRPr="008F26F4">
        <w:rPr>
          <w:rFonts w:ascii="Helvetica" w:hAnsi="Helvetica" w:cs="Arial"/>
          <w:b/>
          <w:bCs/>
          <w:color w:val="17365D" w:themeColor="text2" w:themeShade="BF"/>
          <w:lang w:val="en-GB"/>
        </w:rPr>
        <w:t>Transnational Network o</w:t>
      </w:r>
      <w:r w:rsidRPr="008F26F4">
        <w:rPr>
          <w:rFonts w:ascii="Helvetica" w:hAnsi="Helvetica" w:cs="Arial"/>
          <w:b/>
          <w:bCs/>
          <w:color w:val="17365D" w:themeColor="text2" w:themeShade="BF"/>
          <w:lang w:val="en-GB"/>
        </w:rPr>
        <w:t xml:space="preserve">n </w:t>
      </w:r>
      <w:r w:rsidR="009F6B57" w:rsidRPr="008F26F4">
        <w:rPr>
          <w:rFonts w:ascii="Helvetica" w:hAnsi="Helvetica" w:cs="Arial"/>
          <w:b/>
          <w:bCs/>
          <w:color w:val="17365D" w:themeColor="text2" w:themeShade="BF"/>
          <w:lang w:val="en-GB"/>
        </w:rPr>
        <w:t>Simplification</w:t>
      </w:r>
    </w:p>
    <w:p w14:paraId="63C97FC1" w14:textId="76DD8709" w:rsidR="00AB598A" w:rsidRPr="008F26F4" w:rsidRDefault="009576B3" w:rsidP="00905615">
      <w:pPr>
        <w:spacing w:after="120"/>
        <w:jc w:val="center"/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</w:pPr>
      <w:r w:rsidRPr="008F26F4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20</w:t>
      </w:r>
      <w:r w:rsidR="00693727" w:rsidRPr="008F26F4">
        <w:rPr>
          <w:rFonts w:ascii="Helvetica" w:hAnsi="Helvetica" w:cs="Arial"/>
          <w:b/>
          <w:color w:val="17365D" w:themeColor="text2" w:themeShade="BF"/>
          <w:sz w:val="28"/>
          <w:szCs w:val="28"/>
          <w:vertAlign w:val="superscript"/>
          <w:lang w:val="en-GB"/>
        </w:rPr>
        <w:t>th</w:t>
      </w:r>
      <w:r w:rsidR="00693727" w:rsidRPr="008F26F4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8F6252" w:rsidRPr="008F26F4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meeting of the</w:t>
      </w:r>
      <w:r w:rsidR="00693727" w:rsidRPr="008F26F4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8F6252" w:rsidRPr="008F26F4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network</w:t>
      </w:r>
      <w:r w:rsidR="005F0CB9" w:rsidRPr="008F26F4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C51C0F" w:rsidRPr="008F26F4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- </w:t>
      </w:r>
      <w:r w:rsidRPr="008F26F4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5</w:t>
      </w:r>
      <w:r w:rsidR="00752417" w:rsidRPr="008F26F4">
        <w:rPr>
          <w:rFonts w:ascii="Helvetica" w:hAnsi="Helvetica" w:cs="Arial"/>
          <w:b/>
          <w:color w:val="17365D" w:themeColor="text2" w:themeShade="BF"/>
          <w:sz w:val="28"/>
          <w:szCs w:val="28"/>
          <w:vertAlign w:val="superscript"/>
          <w:lang w:val="en-GB"/>
        </w:rPr>
        <w:t>th</w:t>
      </w:r>
      <w:r w:rsidR="00752417" w:rsidRPr="008F26F4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="00C51C0F" w:rsidRPr="008F26F4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and</w:t>
      </w:r>
      <w:r w:rsidR="00111D04" w:rsidRPr="008F26F4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Pr="008F26F4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6</w:t>
      </w:r>
      <w:r w:rsidR="00111D04" w:rsidRPr="008F26F4">
        <w:rPr>
          <w:rFonts w:ascii="Helvetica" w:hAnsi="Helvetica" w:cs="Arial"/>
          <w:b/>
          <w:color w:val="17365D" w:themeColor="text2" w:themeShade="BF"/>
          <w:sz w:val="28"/>
          <w:szCs w:val="28"/>
          <w:vertAlign w:val="superscript"/>
          <w:lang w:val="en-GB"/>
        </w:rPr>
        <w:t>th</w:t>
      </w:r>
      <w:r w:rsidR="00752417" w:rsidRPr="008F26F4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Pr="008F26F4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June</w:t>
      </w:r>
      <w:r w:rsidR="008F6252" w:rsidRPr="008F26F4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20</w:t>
      </w:r>
      <w:r w:rsidR="00A23A45" w:rsidRPr="008F26F4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2</w:t>
      </w:r>
      <w:r w:rsidR="001D4BB1" w:rsidRPr="008F26F4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5</w:t>
      </w:r>
      <w:r w:rsidR="00C51C0F" w:rsidRPr="008F26F4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-</w:t>
      </w:r>
      <w:r w:rsidR="008F6252" w:rsidRPr="008F26F4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 xml:space="preserve"> </w:t>
      </w:r>
      <w:r w:rsidRPr="008F26F4">
        <w:rPr>
          <w:rFonts w:ascii="Helvetica" w:hAnsi="Helvetica" w:cs="Arial"/>
          <w:b/>
          <w:color w:val="17365D" w:themeColor="text2" w:themeShade="BF"/>
          <w:sz w:val="28"/>
          <w:szCs w:val="28"/>
          <w:lang w:val="en-GB"/>
        </w:rPr>
        <w:t>Tallinn</w:t>
      </w:r>
    </w:p>
    <w:p w14:paraId="44370101" w14:textId="19ED77F7" w:rsidR="00AB598A" w:rsidRPr="008F26F4" w:rsidRDefault="008F6252" w:rsidP="00695CEA">
      <w:pPr>
        <w:spacing w:after="240"/>
        <w:jc w:val="center"/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  <w:lang w:val="en-GB"/>
        </w:rPr>
      </w:pPr>
      <w:r w:rsidRPr="008F26F4">
        <w:rPr>
          <w:rFonts w:ascii="Helvetica" w:hAnsi="Helvetica" w:cs="Arial"/>
          <w:b/>
          <w:color w:val="17365D" w:themeColor="text2" w:themeShade="BF"/>
          <w:sz w:val="36"/>
          <w:szCs w:val="36"/>
          <w:u w:val="single"/>
          <w:lang w:val="en-GB"/>
        </w:rPr>
        <w:t>Background documents</w:t>
      </w:r>
      <w:r w:rsidR="00111D04" w:rsidRPr="008F26F4">
        <w:rPr>
          <w:rFonts w:ascii="Helvetica" w:hAnsi="Helvetica" w:cs="Arial"/>
          <w:b/>
          <w:color w:val="17365D" w:themeColor="text2" w:themeShade="BF"/>
          <w:sz w:val="36"/>
          <w:szCs w:val="36"/>
          <w:u w:val="single"/>
          <w:lang w:val="en-GB"/>
        </w:rPr>
        <w:t xml:space="preserve"> </w:t>
      </w:r>
      <w:r w:rsidR="00111D04" w:rsidRPr="008F26F4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  <w:lang w:val="en-GB"/>
        </w:rPr>
        <w:t xml:space="preserve">(rev. </w:t>
      </w:r>
      <w:r w:rsidR="009576B3" w:rsidRPr="008F26F4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  <w:lang w:val="en-GB"/>
        </w:rPr>
        <w:t>27</w:t>
      </w:r>
      <w:r w:rsidR="003F31EC" w:rsidRPr="008F26F4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  <w:lang w:val="en-GB"/>
        </w:rPr>
        <w:t>.</w:t>
      </w:r>
      <w:r w:rsidR="009576B3" w:rsidRPr="008F26F4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  <w:lang w:val="en-GB"/>
        </w:rPr>
        <w:t>05</w:t>
      </w:r>
      <w:r w:rsidR="003F31EC" w:rsidRPr="008F26F4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  <w:lang w:val="en-GB"/>
        </w:rPr>
        <w:t>.</w:t>
      </w:r>
      <w:r w:rsidR="00111D04" w:rsidRPr="008F26F4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  <w:lang w:val="en-GB"/>
        </w:rPr>
        <w:t>202</w:t>
      </w:r>
      <w:r w:rsidR="001D4BB1" w:rsidRPr="008F26F4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  <w:lang w:val="en-GB"/>
        </w:rPr>
        <w:t>5</w:t>
      </w:r>
      <w:r w:rsidR="00111D04" w:rsidRPr="008F26F4">
        <w:rPr>
          <w:rFonts w:ascii="Helvetica" w:hAnsi="Helvetica" w:cs="Arial"/>
          <w:b/>
          <w:color w:val="17365D" w:themeColor="text2" w:themeShade="BF"/>
          <w:sz w:val="24"/>
          <w:szCs w:val="24"/>
          <w:u w:val="single"/>
          <w:lang w:val="en-GB"/>
        </w:rPr>
        <w:t>)</w:t>
      </w:r>
    </w:p>
    <w:tbl>
      <w:tblPr>
        <w:tblW w:w="15321" w:type="dxa"/>
        <w:jc w:val="center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1794"/>
        <w:gridCol w:w="7551"/>
        <w:gridCol w:w="4290"/>
        <w:gridCol w:w="1686"/>
      </w:tblGrid>
      <w:tr w:rsidR="005B15DD" w:rsidRPr="008F26F4" w14:paraId="3110B75A" w14:textId="77777777" w:rsidTr="00763E4C">
        <w:trPr>
          <w:cantSplit/>
          <w:trHeight w:val="589"/>
          <w:tblHeader/>
          <w:jc w:val="center"/>
        </w:trPr>
        <w:tc>
          <w:tcPr>
            <w:tcW w:w="9306" w:type="dxa"/>
            <w:gridSpan w:val="2"/>
            <w:shd w:val="clear" w:color="auto" w:fill="17365D"/>
            <w:vAlign w:val="center"/>
          </w:tcPr>
          <w:p w14:paraId="0D2E60CD" w14:textId="77777777" w:rsidR="00A931D5" w:rsidRPr="008F26F4" w:rsidRDefault="00A931D5" w:rsidP="00763E4C">
            <w:pPr>
              <w:spacing w:before="120" w:after="120" w:line="240" w:lineRule="auto"/>
              <w:ind w:right="-108"/>
              <w:jc w:val="center"/>
              <w:rPr>
                <w:rFonts w:ascii="Helvetica" w:hAnsi="Helvetica" w:cs="Arial"/>
                <w:b/>
                <w:color w:val="FFFFFF" w:themeColor="background1"/>
                <w:sz w:val="24"/>
                <w:szCs w:val="24"/>
                <w:lang w:val="en-GB"/>
              </w:rPr>
            </w:pPr>
            <w:r w:rsidRPr="008F26F4">
              <w:rPr>
                <w:rFonts w:ascii="Helvetica" w:hAnsi="Helvetica" w:cs="Arial"/>
                <w:b/>
                <w:color w:val="FFFFFF" w:themeColor="background1"/>
                <w:sz w:val="24"/>
                <w:szCs w:val="24"/>
                <w:lang w:val="en-GB"/>
              </w:rPr>
              <w:t>Session</w:t>
            </w:r>
          </w:p>
        </w:tc>
        <w:tc>
          <w:tcPr>
            <w:tcW w:w="4326" w:type="dxa"/>
            <w:shd w:val="clear" w:color="auto" w:fill="17365D"/>
            <w:vAlign w:val="center"/>
          </w:tcPr>
          <w:p w14:paraId="47445F5B" w14:textId="77777777" w:rsidR="00A931D5" w:rsidRPr="008F26F4" w:rsidRDefault="00A931D5" w:rsidP="00763E4C">
            <w:pPr>
              <w:spacing w:before="120" w:after="120" w:line="240" w:lineRule="auto"/>
              <w:jc w:val="center"/>
              <w:rPr>
                <w:rFonts w:ascii="Helvetica" w:hAnsi="Helvetica" w:cs="Arial"/>
                <w:b/>
                <w:color w:val="FFFFFF" w:themeColor="background1"/>
                <w:sz w:val="24"/>
                <w:szCs w:val="24"/>
                <w:lang w:val="en-GB"/>
              </w:rPr>
            </w:pPr>
            <w:r w:rsidRPr="008F26F4">
              <w:rPr>
                <w:rFonts w:ascii="Helvetica" w:hAnsi="Helvetica" w:cs="Arial"/>
                <w:b/>
                <w:color w:val="FFFFFF" w:themeColor="background1"/>
                <w:sz w:val="24"/>
                <w:szCs w:val="24"/>
                <w:lang w:val="en-GB"/>
              </w:rPr>
              <w:t>Background documents</w:t>
            </w:r>
          </w:p>
        </w:tc>
        <w:tc>
          <w:tcPr>
            <w:tcW w:w="1689" w:type="dxa"/>
            <w:shd w:val="clear" w:color="auto" w:fill="17365D"/>
            <w:vAlign w:val="center"/>
          </w:tcPr>
          <w:p w14:paraId="250AF975" w14:textId="77777777" w:rsidR="00A931D5" w:rsidRPr="008F26F4" w:rsidRDefault="00A931D5" w:rsidP="00763E4C">
            <w:pPr>
              <w:spacing w:before="120" w:after="120" w:line="240" w:lineRule="auto"/>
              <w:jc w:val="center"/>
              <w:rPr>
                <w:rFonts w:ascii="Helvetica" w:hAnsi="Helvetica" w:cs="Arial"/>
                <w:b/>
                <w:color w:val="FFFFFF" w:themeColor="background1"/>
                <w:sz w:val="24"/>
                <w:szCs w:val="24"/>
                <w:lang w:val="en-GB"/>
              </w:rPr>
            </w:pPr>
            <w:r w:rsidRPr="008F26F4">
              <w:rPr>
                <w:rFonts w:ascii="Helvetica" w:hAnsi="Helvetica" w:cs="Arial"/>
                <w:b/>
                <w:color w:val="FFFFFF" w:themeColor="background1"/>
                <w:sz w:val="24"/>
                <w:szCs w:val="24"/>
                <w:lang w:val="en-GB"/>
              </w:rPr>
              <w:t>Files</w:t>
            </w:r>
          </w:p>
        </w:tc>
      </w:tr>
      <w:tr w:rsidR="00763E4C" w:rsidRPr="00645701" w14:paraId="090F924D" w14:textId="77777777" w:rsidTr="00645701">
        <w:trPr>
          <w:cantSplit/>
          <w:trHeight w:val="1173"/>
          <w:jc w:val="center"/>
        </w:trPr>
        <w:tc>
          <w:tcPr>
            <w:tcW w:w="1651" w:type="dxa"/>
            <w:vAlign w:val="center"/>
          </w:tcPr>
          <w:p w14:paraId="7E163FAD" w14:textId="1273834A" w:rsidR="00E940AE" w:rsidRPr="008F26F4" w:rsidRDefault="00E940AE" w:rsidP="00763E4C">
            <w:pPr>
              <w:spacing w:before="120" w:after="120" w:line="240" w:lineRule="auto"/>
              <w:ind w:right="135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  <w:r w:rsidRPr="008F26F4">
              <w:rPr>
                <w:rFonts w:ascii="Helvetica" w:hAnsi="Helvetica" w:cs="Arial"/>
                <w:b/>
                <w:color w:val="000000" w:themeColor="text1"/>
                <w:lang w:val="en-GB"/>
              </w:rPr>
              <w:t>I.</w:t>
            </w:r>
          </w:p>
          <w:p w14:paraId="7C65282A" w14:textId="11E06705" w:rsidR="00E940AE" w:rsidRPr="008F26F4" w:rsidRDefault="008F26F4" w:rsidP="00763E4C">
            <w:pPr>
              <w:spacing w:before="120" w:after="120" w:line="240" w:lineRule="auto"/>
              <w:ind w:right="135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  <w:r>
              <w:rPr>
                <w:rFonts w:ascii="Helvetica" w:hAnsi="Helvetica" w:cs="Arial"/>
                <w:b/>
                <w:color w:val="000000" w:themeColor="text1"/>
                <w:lang w:val="en-GB"/>
              </w:rPr>
              <w:t>Audit</w:t>
            </w:r>
          </w:p>
        </w:tc>
        <w:tc>
          <w:tcPr>
            <w:tcW w:w="7655" w:type="dxa"/>
          </w:tcPr>
          <w:p w14:paraId="19A1E2E1" w14:textId="5EE63962" w:rsidR="00E940AE" w:rsidRPr="00D60809" w:rsidRDefault="00E940AE" w:rsidP="00763E4C">
            <w:pPr>
              <w:pStyle w:val="TableParagraph"/>
              <w:spacing w:before="120" w:after="120"/>
              <w:ind w:left="40"/>
              <w:rPr>
                <w:rFonts w:ascii="Helvetica" w:hAnsi="Helvetica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 w:rsidRPr="00D60809">
              <w:rPr>
                <w:rFonts w:ascii="Helvetica" w:hAnsi="Helvetica"/>
                <w:b/>
                <w:color w:val="000000" w:themeColor="text1"/>
                <w:sz w:val="20"/>
                <w:lang w:val="en-GB"/>
              </w:rPr>
              <w:t>I.</w:t>
            </w:r>
            <w:r w:rsidR="00D60809" w:rsidRPr="00D60809">
              <w:rPr>
                <w:rFonts w:ascii="Helvetica" w:hAnsi="Helvetica"/>
                <w:b/>
                <w:color w:val="000000" w:themeColor="text1"/>
                <w:sz w:val="20"/>
                <w:lang w:val="en-GB"/>
              </w:rPr>
              <w:t>3</w:t>
            </w:r>
            <w:r w:rsidRPr="00D60809">
              <w:rPr>
                <w:rFonts w:ascii="Helvetica" w:hAnsi="Helvetica"/>
                <w:b/>
                <w:color w:val="000000" w:themeColor="text1"/>
                <w:sz w:val="20"/>
                <w:lang w:val="en-GB"/>
              </w:rPr>
              <w:t xml:space="preserve"> – </w:t>
            </w:r>
            <w:r w:rsidR="00D60809" w:rsidRPr="00D60809">
              <w:rPr>
                <w:rFonts w:ascii="Helvetica" w:hAnsi="Helvetica"/>
                <w:b/>
                <w:color w:val="000000" w:themeColor="text1"/>
                <w:sz w:val="20"/>
                <w:lang w:val="en-GB"/>
              </w:rPr>
              <w:t>Audit of results-based financing: group discussions</w:t>
            </w:r>
          </w:p>
          <w:p w14:paraId="4FC2C5F9" w14:textId="286D7367" w:rsidR="00E940AE" w:rsidRPr="008F26F4" w:rsidRDefault="00D60809" w:rsidP="00763E4C">
            <w:pPr>
              <w:pStyle w:val="TableParagraph"/>
              <w:spacing w:before="120" w:after="120"/>
              <w:ind w:left="40" w:right="62"/>
              <w:rPr>
                <w:rFonts w:ascii="Helvetica" w:eastAsia="Calibri" w:hAnsi="Helvetica"/>
                <w:b/>
                <w:color w:val="000000" w:themeColor="text1"/>
                <w:sz w:val="20"/>
                <w:szCs w:val="20"/>
                <w:lang w:val="en-GB"/>
              </w:rPr>
            </w:pPr>
            <w:r w:rsidRPr="00D60809">
              <w:rPr>
                <w:rFonts w:ascii="Helvetica" w:hAnsi="Helvetica"/>
                <w:color w:val="000000" w:themeColor="text1"/>
                <w:sz w:val="20"/>
                <w:lang w:val="en-GB"/>
              </w:rPr>
              <w:t>Participants are invited to discuss in groups to identify key issues and questions around audit of results-based financing.</w:t>
            </w:r>
          </w:p>
        </w:tc>
        <w:tc>
          <w:tcPr>
            <w:tcW w:w="4326" w:type="dxa"/>
          </w:tcPr>
          <w:p w14:paraId="7E31BEE4" w14:textId="29BB1560" w:rsidR="00E940AE" w:rsidRPr="008F26F4" w:rsidRDefault="00D60809" w:rsidP="00645701">
            <w:pPr>
              <w:spacing w:before="120" w:after="120" w:line="240" w:lineRule="auto"/>
              <w:ind w:right="176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8F26F4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 xml:space="preserve">Background note with instructions for the </w:t>
            </w:r>
            <w:r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group and panel discussions</w:t>
            </w:r>
            <w:r w:rsidR="00497255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 xml:space="preserve"> on ‘audit of </w:t>
            </w:r>
            <w:r w:rsidR="00497255" w:rsidRPr="00D60809">
              <w:rPr>
                <w:rFonts w:ascii="Helvetica" w:hAnsi="Helvetica"/>
                <w:color w:val="000000" w:themeColor="text1"/>
                <w:sz w:val="20"/>
                <w:lang w:val="en-GB"/>
              </w:rPr>
              <w:t>results-based financing</w:t>
            </w:r>
            <w:r w:rsidR="00497255">
              <w:rPr>
                <w:rFonts w:ascii="Helvetica" w:hAnsi="Helvetica"/>
                <w:color w:val="000000" w:themeColor="text1"/>
                <w:sz w:val="20"/>
                <w:lang w:val="en-GB"/>
              </w:rPr>
              <w:t>.</w:t>
            </w:r>
          </w:p>
        </w:tc>
        <w:bookmarkStart w:id="0" w:name="_MON_1809866934"/>
        <w:bookmarkEnd w:id="0"/>
        <w:tc>
          <w:tcPr>
            <w:tcW w:w="1689" w:type="dxa"/>
            <w:shd w:val="clear" w:color="auto" w:fill="FFFFFF" w:themeFill="background1"/>
            <w:vAlign w:val="center"/>
          </w:tcPr>
          <w:p w14:paraId="55751E13" w14:textId="280284CE" w:rsidR="00E940AE" w:rsidRPr="008F26F4" w:rsidRDefault="00B53497" w:rsidP="00763E4C">
            <w:pPr>
              <w:spacing w:before="120" w:after="120" w:line="240" w:lineRule="auto"/>
              <w:jc w:val="center"/>
              <w:rPr>
                <w:rFonts w:ascii="Helvetica" w:hAnsi="Helvetica" w:cs="Arial"/>
                <w:noProof/>
                <w:color w:val="000000" w:themeColor="text1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00000" w:themeColor="text1"/>
                <w:sz w:val="18"/>
                <w:szCs w:val="18"/>
                <w:lang w:val="en-GB"/>
              </w:rPr>
              <w:object w:dxaOrig="1534" w:dyaOrig="997" w14:anchorId="03AD93C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alt="" style="width:63.7pt;height:41.55pt;mso-width-percent:0;mso-height-percent:0;mso-width-percent:0;mso-height-percent:0" o:ole="">
                  <v:imagedata r:id="rId11" o:title=""/>
                </v:shape>
                <o:OLEObject Type="Embed" ProgID="Word.Document.12" ShapeID="_x0000_i1030" DrawAspect="Icon" ObjectID="_1809867428" r:id="rId12">
                  <o:FieldCodes>\s</o:FieldCodes>
                </o:OLEObject>
              </w:object>
            </w:r>
          </w:p>
        </w:tc>
      </w:tr>
      <w:tr w:rsidR="00763E4C" w:rsidRPr="00645701" w14:paraId="23A09176" w14:textId="77777777" w:rsidTr="00645701">
        <w:trPr>
          <w:cantSplit/>
          <w:trHeight w:val="1416"/>
          <w:jc w:val="center"/>
        </w:trPr>
        <w:tc>
          <w:tcPr>
            <w:tcW w:w="1651" w:type="dxa"/>
            <w:vMerge w:val="restart"/>
            <w:vAlign w:val="center"/>
          </w:tcPr>
          <w:p w14:paraId="6956B3DC" w14:textId="406A57A5" w:rsidR="00E940AE" w:rsidRPr="008F26F4" w:rsidRDefault="00E940AE" w:rsidP="00763E4C">
            <w:pPr>
              <w:spacing w:before="120" w:after="120" w:line="240" w:lineRule="auto"/>
              <w:ind w:right="135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  <w:r w:rsidRPr="008F26F4">
              <w:rPr>
                <w:rFonts w:ascii="Helvetica" w:hAnsi="Helvetica" w:cs="Arial"/>
                <w:b/>
                <w:color w:val="000000" w:themeColor="text1"/>
                <w:lang w:val="en-GB"/>
              </w:rPr>
              <w:t>II.</w:t>
            </w:r>
          </w:p>
          <w:p w14:paraId="3E3EF9A8" w14:textId="22A37681" w:rsidR="00E940AE" w:rsidRPr="008F26F4" w:rsidRDefault="00E940AE" w:rsidP="00763E4C">
            <w:pPr>
              <w:spacing w:before="120" w:after="120" w:line="240" w:lineRule="auto"/>
              <w:ind w:right="135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  <w:r w:rsidRPr="008F26F4">
              <w:rPr>
                <w:rFonts w:ascii="Helvetica" w:hAnsi="Helvetica" w:cs="Arial"/>
                <w:b/>
                <w:color w:val="000000" w:themeColor="text1"/>
                <w:lang w:val="en-GB"/>
              </w:rPr>
              <w:t>Financing Not Linked to Costs (FNLC)</w:t>
            </w:r>
          </w:p>
        </w:tc>
        <w:tc>
          <w:tcPr>
            <w:tcW w:w="7655" w:type="dxa"/>
          </w:tcPr>
          <w:p w14:paraId="389BB3C2" w14:textId="77777777" w:rsidR="00D60809" w:rsidRPr="00D60809" w:rsidRDefault="00D60809" w:rsidP="00763E4C">
            <w:pPr>
              <w:pStyle w:val="TableParagraph"/>
              <w:spacing w:before="120" w:after="120"/>
              <w:ind w:left="40"/>
              <w:rPr>
                <w:rFonts w:ascii="Helvetica" w:hAnsi="Helvetica"/>
                <w:b/>
                <w:color w:val="000000" w:themeColor="text1"/>
                <w:sz w:val="20"/>
                <w:lang w:val="en-GB"/>
              </w:rPr>
            </w:pPr>
            <w:r w:rsidRPr="00D60809">
              <w:rPr>
                <w:rFonts w:ascii="Helvetica" w:hAnsi="Helvetica"/>
                <w:b/>
                <w:color w:val="000000" w:themeColor="text1"/>
                <w:sz w:val="20"/>
                <w:lang w:val="en-GB"/>
              </w:rPr>
              <w:t xml:space="preserve">II.1 – State of play of FNLC and EC study on performance-based schemes  </w:t>
            </w:r>
          </w:p>
          <w:p w14:paraId="3E714AFB" w14:textId="484BE647" w:rsidR="00E940AE" w:rsidRPr="008F26F4" w:rsidRDefault="00D60809" w:rsidP="00763E4C">
            <w:pPr>
              <w:pStyle w:val="TableParagraph"/>
              <w:spacing w:before="120" w:after="120"/>
              <w:ind w:left="40" w:right="62"/>
              <w:jc w:val="both"/>
              <w:rPr>
                <w:rFonts w:ascii="Helvetica" w:hAnsi="Helvetica"/>
                <w:color w:val="000000" w:themeColor="text1"/>
                <w:sz w:val="20"/>
                <w:highlight w:val="yellow"/>
                <w:lang w:val="en-GB"/>
              </w:rPr>
            </w:pPr>
            <w:r w:rsidRPr="00D60809">
              <w:rPr>
                <w:rFonts w:ascii="Helvetica" w:hAnsi="Helvetica"/>
                <w:color w:val="000000" w:themeColor="text1"/>
                <w:sz w:val="20"/>
                <w:lang w:val="en-GB"/>
              </w:rPr>
              <w:t>Presenting the state of play of FNLC in ERDF/CF/JTF programmes and the results of the EC study ‘</w:t>
            </w:r>
            <w:r w:rsidRPr="00D60809">
              <w:rPr>
                <w:rFonts w:ascii="Helvetica" w:hAnsi="Helvetica"/>
                <w:i/>
                <w:iCs/>
                <w:color w:val="000000" w:themeColor="text1"/>
                <w:sz w:val="20"/>
                <w:lang w:val="en-GB"/>
              </w:rPr>
              <w:t>Performance-based schemes: from the RRF to possible approaches under the ERDF/CF and JTF</w:t>
            </w:r>
            <w:r w:rsidRPr="00D60809">
              <w:rPr>
                <w:rFonts w:ascii="Helvetica" w:hAnsi="Helvetica"/>
                <w:color w:val="000000" w:themeColor="text1"/>
                <w:sz w:val="20"/>
                <w:lang w:val="en-GB"/>
              </w:rPr>
              <w:t>’.</w:t>
            </w:r>
          </w:p>
        </w:tc>
        <w:tc>
          <w:tcPr>
            <w:tcW w:w="4326" w:type="dxa"/>
          </w:tcPr>
          <w:p w14:paraId="1B56586D" w14:textId="6BA0CD47" w:rsidR="00E940AE" w:rsidRPr="008F26F4" w:rsidRDefault="007C2273" w:rsidP="00645701">
            <w:pPr>
              <w:spacing w:before="120" w:after="120" w:line="240" w:lineRule="auto"/>
              <w:ind w:right="176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highlight w:val="yellow"/>
                <w:lang w:val="en-GB"/>
              </w:rPr>
            </w:pPr>
            <w:r w:rsidRPr="00D60809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 xml:space="preserve">Draft </w:t>
            </w:r>
            <w:r w:rsidR="00D60809" w:rsidRPr="00D60809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 xml:space="preserve">final report of the EC </w:t>
            </w:r>
            <w:r w:rsidR="00D60809" w:rsidRPr="00D60809">
              <w:rPr>
                <w:rFonts w:ascii="Helvetica" w:hAnsi="Helvetica"/>
                <w:color w:val="000000" w:themeColor="text1"/>
                <w:sz w:val="20"/>
                <w:lang w:val="en-GB"/>
              </w:rPr>
              <w:t>study ‘</w:t>
            </w:r>
            <w:r w:rsidR="00D60809" w:rsidRPr="00D60809">
              <w:rPr>
                <w:rFonts w:ascii="Helvetica" w:hAnsi="Helvetica"/>
                <w:i/>
                <w:iCs/>
                <w:color w:val="000000" w:themeColor="text1"/>
                <w:sz w:val="20"/>
                <w:lang w:val="en-GB"/>
              </w:rPr>
              <w:t>Performance-based schemes: from the RRF to possible approaches under the ERDF/CF and JTF</w:t>
            </w:r>
            <w:r w:rsidR="00D60809" w:rsidRPr="00D60809">
              <w:rPr>
                <w:rFonts w:ascii="Helvetica" w:hAnsi="Helvetica"/>
                <w:color w:val="000000" w:themeColor="text1"/>
                <w:sz w:val="20"/>
                <w:lang w:val="en-GB"/>
              </w:rPr>
              <w:t>’.</w:t>
            </w:r>
          </w:p>
        </w:tc>
        <w:tc>
          <w:tcPr>
            <w:tcW w:w="1689" w:type="dxa"/>
            <w:shd w:val="clear" w:color="auto" w:fill="FFFFFF" w:themeFill="background1"/>
            <w:vAlign w:val="center"/>
          </w:tcPr>
          <w:p w14:paraId="5A8B0DE3" w14:textId="14EAC6A1" w:rsidR="00E940AE" w:rsidRPr="008F26F4" w:rsidRDefault="00B53497" w:rsidP="00763E4C">
            <w:pPr>
              <w:spacing w:before="120" w:after="120" w:line="240" w:lineRule="auto"/>
              <w:jc w:val="center"/>
              <w:rPr>
                <w:rFonts w:ascii="Helvetica" w:hAnsi="Helvetica" w:cs="Arial"/>
                <w:noProof/>
                <w:color w:val="000000" w:themeColor="text1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00000" w:themeColor="text1"/>
                <w:sz w:val="18"/>
                <w:szCs w:val="18"/>
                <w:lang w:val="en-GB"/>
              </w:rPr>
              <w:object w:dxaOrig="1534" w:dyaOrig="997" w14:anchorId="0DD2C3EA">
                <v:shape id="_x0000_i1029" type="#_x0000_t75" alt="" style="width:63.7pt;height:41.55pt;mso-width-percent:0;mso-height-percent:0;mso-width-percent:0;mso-height-percent:0" o:ole="">
                  <v:imagedata r:id="rId13" o:title=""/>
                </v:shape>
                <o:OLEObject Type="Embed" ProgID="Acrobat.Document.DC" ShapeID="_x0000_i1029" DrawAspect="Icon" ObjectID="_1809867429" r:id="rId14"/>
              </w:object>
            </w:r>
          </w:p>
        </w:tc>
      </w:tr>
      <w:tr w:rsidR="00D60809" w:rsidRPr="00645701" w14:paraId="6AABF89B" w14:textId="77777777" w:rsidTr="00645701">
        <w:trPr>
          <w:cantSplit/>
          <w:trHeight w:val="1257"/>
          <w:jc w:val="center"/>
        </w:trPr>
        <w:tc>
          <w:tcPr>
            <w:tcW w:w="1651" w:type="dxa"/>
            <w:vMerge/>
            <w:vAlign w:val="center"/>
          </w:tcPr>
          <w:p w14:paraId="40AB6A02" w14:textId="77777777" w:rsidR="00D60809" w:rsidRPr="008F26F4" w:rsidRDefault="00D60809" w:rsidP="00763E4C">
            <w:pPr>
              <w:spacing w:before="120" w:after="120" w:line="240" w:lineRule="auto"/>
              <w:ind w:right="135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</w:p>
        </w:tc>
        <w:tc>
          <w:tcPr>
            <w:tcW w:w="7655" w:type="dxa"/>
          </w:tcPr>
          <w:p w14:paraId="4C75F453" w14:textId="77777777" w:rsidR="00D60809" w:rsidRPr="00D60809" w:rsidRDefault="00D60809" w:rsidP="00763E4C">
            <w:pPr>
              <w:pStyle w:val="TableParagraph"/>
              <w:spacing w:before="120" w:after="120"/>
              <w:ind w:left="40"/>
              <w:rPr>
                <w:rFonts w:ascii="Helvetica" w:hAnsi="Helvetica"/>
                <w:b/>
                <w:color w:val="000000" w:themeColor="text1"/>
                <w:sz w:val="20"/>
                <w:lang w:val="en-GB"/>
              </w:rPr>
            </w:pPr>
            <w:r w:rsidRPr="00D60809">
              <w:rPr>
                <w:rFonts w:ascii="Helvetica" w:hAnsi="Helvetica"/>
                <w:b/>
                <w:color w:val="000000" w:themeColor="text1"/>
                <w:sz w:val="20"/>
                <w:lang w:val="en-GB"/>
              </w:rPr>
              <w:t>II.2 – TN models and topics for FNLC</w:t>
            </w:r>
          </w:p>
          <w:p w14:paraId="0B0EB827" w14:textId="642AF136" w:rsidR="00D60809" w:rsidRPr="00D60809" w:rsidRDefault="00D60809" w:rsidP="00763E4C">
            <w:pPr>
              <w:pStyle w:val="TableParagraph"/>
              <w:spacing w:before="120" w:after="120"/>
              <w:ind w:left="40" w:right="61"/>
              <w:jc w:val="both"/>
              <w:rPr>
                <w:rFonts w:ascii="Helvetica" w:hAnsi="Helvetica"/>
                <w:b/>
                <w:color w:val="000000" w:themeColor="text1"/>
                <w:sz w:val="20"/>
                <w:lang w:val="en-GB"/>
              </w:rPr>
            </w:pPr>
            <w:r w:rsidRPr="00D60809">
              <w:rPr>
                <w:rFonts w:ascii="Helvetica" w:hAnsi="Helvetica"/>
                <w:color w:val="000000" w:themeColor="text1"/>
                <w:sz w:val="20"/>
                <w:lang w:val="en-GB"/>
              </w:rPr>
              <w:t>Presenting the TN models for FNLC developed by TN members and the outcomes of the online focus group on FNLC (6 May 2025).</w:t>
            </w:r>
          </w:p>
        </w:tc>
        <w:tc>
          <w:tcPr>
            <w:tcW w:w="4326" w:type="dxa"/>
          </w:tcPr>
          <w:p w14:paraId="4EBB7973" w14:textId="212F7A77" w:rsidR="00D60809" w:rsidRPr="00D60809" w:rsidRDefault="00763E4C" w:rsidP="00645701">
            <w:pPr>
              <w:spacing w:before="120" w:after="120" w:line="240" w:lineRule="auto"/>
              <w:ind w:right="176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Background note presenting the updated FNLC models and the key outcomes of the focus group on FNLC held on 6 May 2025</w:t>
            </w:r>
          </w:p>
        </w:tc>
        <w:bookmarkStart w:id="1" w:name="_MON_1809866976"/>
        <w:bookmarkEnd w:id="1"/>
        <w:tc>
          <w:tcPr>
            <w:tcW w:w="1689" w:type="dxa"/>
            <w:shd w:val="clear" w:color="auto" w:fill="FFFFFF" w:themeFill="background1"/>
            <w:vAlign w:val="center"/>
          </w:tcPr>
          <w:p w14:paraId="092EFCFC" w14:textId="2C475F3B" w:rsidR="00D60809" w:rsidRPr="008F26F4" w:rsidRDefault="00B53497" w:rsidP="00763E4C">
            <w:pPr>
              <w:spacing w:before="120" w:after="120" w:line="240" w:lineRule="auto"/>
              <w:jc w:val="center"/>
              <w:rPr>
                <w:rFonts w:ascii="Helvetica" w:hAnsi="Helvetica" w:cs="Arial"/>
                <w:noProof/>
                <w:color w:val="000000" w:themeColor="text1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00000" w:themeColor="text1"/>
                <w:sz w:val="18"/>
                <w:szCs w:val="18"/>
                <w:lang w:val="en-GB"/>
              </w:rPr>
              <w:object w:dxaOrig="1534" w:dyaOrig="997" w14:anchorId="491D3027">
                <v:shape id="_x0000_i1028" type="#_x0000_t75" alt="" style="width:63.7pt;height:41.55pt;mso-width-percent:0;mso-height-percent:0;mso-width-percent:0;mso-height-percent:0" o:ole="">
                  <v:imagedata r:id="rId15" o:title=""/>
                </v:shape>
                <o:OLEObject Type="Embed" ProgID="Word.Document.12" ShapeID="_x0000_i1028" DrawAspect="Icon" ObjectID="_1809867430" r:id="rId16">
                  <o:FieldCodes>\s</o:FieldCodes>
                </o:OLEObject>
              </w:object>
            </w:r>
          </w:p>
        </w:tc>
      </w:tr>
      <w:tr w:rsidR="00763E4C" w:rsidRPr="00645701" w14:paraId="687E01F5" w14:textId="77777777" w:rsidTr="00645701">
        <w:trPr>
          <w:cantSplit/>
          <w:trHeight w:val="1840"/>
          <w:jc w:val="center"/>
        </w:trPr>
        <w:tc>
          <w:tcPr>
            <w:tcW w:w="1651" w:type="dxa"/>
            <w:vMerge/>
            <w:vAlign w:val="center"/>
          </w:tcPr>
          <w:p w14:paraId="1F5A7063" w14:textId="77777777" w:rsidR="00E940AE" w:rsidRPr="008F26F4" w:rsidRDefault="00E940AE" w:rsidP="00763E4C">
            <w:pPr>
              <w:spacing w:before="120" w:after="120" w:line="240" w:lineRule="auto"/>
              <w:ind w:right="135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</w:p>
        </w:tc>
        <w:tc>
          <w:tcPr>
            <w:tcW w:w="7655" w:type="dxa"/>
          </w:tcPr>
          <w:p w14:paraId="2E5F3490" w14:textId="77777777" w:rsidR="00D60809" w:rsidRPr="00D60809" w:rsidRDefault="00D60809" w:rsidP="00763E4C">
            <w:pPr>
              <w:pStyle w:val="TableParagraph"/>
              <w:spacing w:before="120" w:after="120"/>
              <w:ind w:left="40"/>
              <w:rPr>
                <w:rFonts w:ascii="Helvetica" w:hAnsi="Helvetica"/>
                <w:b/>
                <w:color w:val="000000" w:themeColor="text1"/>
                <w:sz w:val="20"/>
                <w:lang w:val="en-GB"/>
              </w:rPr>
            </w:pPr>
            <w:r w:rsidRPr="00D60809">
              <w:rPr>
                <w:rFonts w:ascii="Helvetica" w:hAnsi="Helvetica"/>
                <w:b/>
                <w:color w:val="000000" w:themeColor="text1"/>
                <w:sz w:val="20"/>
                <w:lang w:val="en-GB"/>
              </w:rPr>
              <w:t>II.3 – EC study on common indicators and payments not based on costs</w:t>
            </w:r>
          </w:p>
          <w:p w14:paraId="6B963F0F" w14:textId="482F0365" w:rsidR="00E940AE" w:rsidRPr="008F26F4" w:rsidRDefault="00D60809" w:rsidP="00763E4C">
            <w:pPr>
              <w:pStyle w:val="TableParagraph"/>
              <w:spacing w:before="120" w:after="120"/>
              <w:ind w:left="40" w:right="61"/>
              <w:jc w:val="both"/>
              <w:rPr>
                <w:rFonts w:ascii="Helvetica" w:hAnsi="Helvetica"/>
                <w:bCs/>
                <w:color w:val="000000" w:themeColor="text1"/>
                <w:sz w:val="20"/>
                <w:szCs w:val="20"/>
                <w:highlight w:val="yellow"/>
                <w:lang w:val="en-GB"/>
              </w:rPr>
            </w:pPr>
            <w:r w:rsidRPr="00D60809">
              <w:rPr>
                <w:rFonts w:ascii="Helvetica" w:hAnsi="Helvetica"/>
                <w:color w:val="000000" w:themeColor="text1"/>
                <w:sz w:val="20"/>
                <w:lang w:val="en-GB"/>
              </w:rPr>
              <w:t>Presenting the results of the EC study on the ‘</w:t>
            </w:r>
            <w:r>
              <w:rPr>
                <w:rFonts w:ascii="Helvetica" w:hAnsi="Helvetica"/>
                <w:i/>
                <w:iCs/>
                <w:color w:val="000000" w:themeColor="text1"/>
                <w:sz w:val="20"/>
                <w:lang w:val="en-GB"/>
              </w:rPr>
              <w:t>U</w:t>
            </w:r>
            <w:r w:rsidRPr="00D60809">
              <w:rPr>
                <w:rFonts w:ascii="Helvetica" w:hAnsi="Helvetica"/>
                <w:i/>
                <w:iCs/>
                <w:color w:val="000000" w:themeColor="text1"/>
                <w:sz w:val="20"/>
                <w:lang w:val="en-GB"/>
              </w:rPr>
              <w:t xml:space="preserve">se of ERDF/CF common indicators by Member States in the 2021-2027 period and possibility of using common indicators in a system of payments not based on </w:t>
            </w:r>
            <w:proofErr w:type="gramStart"/>
            <w:r w:rsidRPr="00D60809">
              <w:rPr>
                <w:rFonts w:ascii="Helvetica" w:hAnsi="Helvetica"/>
                <w:i/>
                <w:iCs/>
                <w:color w:val="000000" w:themeColor="text1"/>
                <w:sz w:val="20"/>
                <w:lang w:val="en-GB"/>
              </w:rPr>
              <w:t>costs</w:t>
            </w:r>
            <w:r w:rsidRPr="00D60809">
              <w:rPr>
                <w:rFonts w:ascii="Helvetica" w:hAnsi="Helvetica"/>
                <w:color w:val="000000" w:themeColor="text1"/>
                <w:sz w:val="20"/>
                <w:lang w:val="en-GB"/>
              </w:rPr>
              <w:t>’</w:t>
            </w:r>
            <w:proofErr w:type="gramEnd"/>
            <w:r w:rsidRPr="00D60809">
              <w:rPr>
                <w:rFonts w:ascii="Helvetica" w:hAnsi="Helvetica"/>
                <w:color w:val="000000" w:themeColor="text1"/>
                <w:sz w:val="20"/>
                <w:lang w:val="en-GB"/>
              </w:rPr>
              <w:t>.</w:t>
            </w:r>
          </w:p>
        </w:tc>
        <w:tc>
          <w:tcPr>
            <w:tcW w:w="4326" w:type="dxa"/>
          </w:tcPr>
          <w:p w14:paraId="7DFE0C05" w14:textId="3E4428D7" w:rsidR="00E940AE" w:rsidRPr="00D60809" w:rsidRDefault="007C2273" w:rsidP="00645701">
            <w:pPr>
              <w:spacing w:before="120" w:after="120" w:line="240" w:lineRule="auto"/>
              <w:ind w:right="176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D60809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 xml:space="preserve">Background note </w:t>
            </w:r>
            <w:r w:rsidR="00D60809" w:rsidRPr="00D60809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 xml:space="preserve">presenting the key findings of the study </w:t>
            </w:r>
            <w:r w:rsidR="00D60809" w:rsidRPr="00D60809">
              <w:rPr>
                <w:rFonts w:ascii="Helvetica" w:hAnsi="Helvetica"/>
                <w:color w:val="000000" w:themeColor="text1"/>
                <w:sz w:val="20"/>
                <w:lang w:val="en-GB"/>
              </w:rPr>
              <w:t>on the ‘</w:t>
            </w:r>
            <w:r w:rsidR="00D60809" w:rsidRPr="00D60809">
              <w:rPr>
                <w:rFonts w:ascii="Helvetica" w:hAnsi="Helvetica"/>
                <w:i/>
                <w:iCs/>
                <w:color w:val="000000" w:themeColor="text1"/>
                <w:sz w:val="20"/>
                <w:lang w:val="en-GB"/>
              </w:rPr>
              <w:t>Use of ERDF/CF common indicators by Member States in the 2021-2027 period and possibility of using common indicators in a system of payments not based on costs</w:t>
            </w:r>
            <w:r w:rsidR="00D60809" w:rsidRPr="00D60809">
              <w:rPr>
                <w:rFonts w:ascii="Helvetica" w:hAnsi="Helvetica"/>
                <w:color w:val="000000" w:themeColor="text1"/>
                <w:sz w:val="20"/>
                <w:lang w:val="en-GB"/>
              </w:rPr>
              <w:t>’</w:t>
            </w:r>
          </w:p>
        </w:tc>
        <w:bookmarkStart w:id="2" w:name="_MON_1809867001"/>
        <w:bookmarkEnd w:id="2"/>
        <w:tc>
          <w:tcPr>
            <w:tcW w:w="1689" w:type="dxa"/>
            <w:shd w:val="clear" w:color="auto" w:fill="FFFFFF" w:themeFill="background1"/>
            <w:vAlign w:val="center"/>
          </w:tcPr>
          <w:p w14:paraId="16201979" w14:textId="233FE3B6" w:rsidR="00E940AE" w:rsidRPr="008F26F4" w:rsidRDefault="00B53497" w:rsidP="00763E4C">
            <w:pPr>
              <w:spacing w:before="120" w:after="120" w:line="240" w:lineRule="auto"/>
              <w:jc w:val="center"/>
              <w:rPr>
                <w:rFonts w:ascii="Helvetica" w:hAnsi="Helvetica" w:cs="Arial"/>
                <w:noProof/>
                <w:color w:val="000000" w:themeColor="text1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00000" w:themeColor="text1"/>
                <w:sz w:val="18"/>
                <w:szCs w:val="18"/>
                <w:lang w:val="en-GB"/>
              </w:rPr>
              <w:object w:dxaOrig="1534" w:dyaOrig="997" w14:anchorId="650F7C81">
                <v:shape id="_x0000_i1027" type="#_x0000_t75" alt="" style="width:63.7pt;height:41.55pt;mso-width-percent:0;mso-height-percent:0;mso-width-percent:0;mso-height-percent:0" o:ole="">
                  <v:imagedata r:id="rId17" o:title=""/>
                </v:shape>
                <o:OLEObject Type="Embed" ProgID="Word.Document.12" ShapeID="_x0000_i1027" DrawAspect="Icon" ObjectID="_1809867431" r:id="rId18">
                  <o:FieldCodes>\s</o:FieldCodes>
                </o:OLEObject>
              </w:object>
            </w:r>
          </w:p>
        </w:tc>
      </w:tr>
      <w:tr w:rsidR="00763E4C" w:rsidRPr="00645701" w14:paraId="0F698228" w14:textId="77777777" w:rsidTr="00763E4C">
        <w:trPr>
          <w:cantSplit/>
          <w:trHeight w:val="1239"/>
          <w:jc w:val="center"/>
        </w:trPr>
        <w:tc>
          <w:tcPr>
            <w:tcW w:w="1651" w:type="dxa"/>
            <w:vMerge/>
            <w:vAlign w:val="center"/>
          </w:tcPr>
          <w:p w14:paraId="65F79263" w14:textId="77777777" w:rsidR="003408A5" w:rsidRPr="008F26F4" w:rsidRDefault="003408A5" w:rsidP="00763E4C">
            <w:pPr>
              <w:spacing w:before="120" w:after="120" w:line="240" w:lineRule="auto"/>
              <w:ind w:right="135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</w:p>
        </w:tc>
        <w:tc>
          <w:tcPr>
            <w:tcW w:w="7655" w:type="dxa"/>
          </w:tcPr>
          <w:p w14:paraId="6CD624E9" w14:textId="17B15868" w:rsidR="003408A5" w:rsidRPr="008F26F4" w:rsidRDefault="003408A5" w:rsidP="00763E4C">
            <w:pPr>
              <w:pStyle w:val="TableParagraph"/>
              <w:spacing w:before="120" w:after="120"/>
              <w:ind w:left="40"/>
              <w:rPr>
                <w:rFonts w:ascii="Helvetica" w:hAnsi="Helvetica"/>
                <w:b/>
                <w:color w:val="000000" w:themeColor="text1"/>
                <w:sz w:val="20"/>
                <w:lang w:val="en-GB"/>
              </w:rPr>
            </w:pPr>
            <w:r w:rsidRPr="008F26F4">
              <w:rPr>
                <w:rFonts w:ascii="Helvetica" w:hAnsi="Helvetica"/>
                <w:b/>
                <w:color w:val="000000" w:themeColor="text1"/>
                <w:sz w:val="20"/>
                <w:lang w:val="en-GB"/>
              </w:rPr>
              <w:t>II.</w:t>
            </w:r>
            <w:r w:rsidR="008F26F4">
              <w:rPr>
                <w:rFonts w:ascii="Helvetica" w:hAnsi="Helvetica"/>
                <w:b/>
                <w:color w:val="000000" w:themeColor="text1"/>
                <w:sz w:val="20"/>
                <w:lang w:val="en-GB"/>
              </w:rPr>
              <w:t>4</w:t>
            </w:r>
            <w:r w:rsidRPr="008F26F4">
              <w:rPr>
                <w:rFonts w:ascii="Helvetica" w:hAnsi="Helvetica"/>
                <w:b/>
                <w:color w:val="000000" w:themeColor="text1"/>
                <w:sz w:val="20"/>
                <w:lang w:val="en-GB"/>
              </w:rPr>
              <w:t xml:space="preserve"> – II.6 – World café</w:t>
            </w:r>
            <w:r w:rsidR="008F26F4">
              <w:rPr>
                <w:rFonts w:ascii="Helvetica" w:hAnsi="Helvetica"/>
                <w:b/>
                <w:color w:val="000000" w:themeColor="text1"/>
                <w:sz w:val="20"/>
                <w:lang w:val="en-GB"/>
              </w:rPr>
              <w:t xml:space="preserve"> on ‘Common indicators and FNLC’</w:t>
            </w:r>
            <w:r w:rsidRPr="008F26F4">
              <w:rPr>
                <w:rFonts w:ascii="Helvetica" w:hAnsi="Helvetica"/>
                <w:b/>
                <w:color w:val="000000" w:themeColor="text1"/>
                <w:sz w:val="20"/>
                <w:lang w:val="en-GB"/>
              </w:rPr>
              <w:t xml:space="preserve">  </w:t>
            </w:r>
          </w:p>
          <w:p w14:paraId="65B7CD95" w14:textId="5E616604" w:rsidR="003408A5" w:rsidRPr="00D60809" w:rsidRDefault="003408A5" w:rsidP="00763E4C">
            <w:pPr>
              <w:pStyle w:val="TableParagraph"/>
              <w:spacing w:before="120" w:after="120"/>
              <w:ind w:left="40" w:right="61"/>
              <w:jc w:val="both"/>
              <w:rPr>
                <w:rFonts w:ascii="Helvetica" w:hAnsi="Helvetica"/>
                <w:color w:val="000000" w:themeColor="text1"/>
                <w:sz w:val="20"/>
                <w:lang w:val="en-GB"/>
              </w:rPr>
            </w:pPr>
            <w:r w:rsidRPr="00D60809">
              <w:rPr>
                <w:rFonts w:ascii="Helvetica" w:hAnsi="Helvetica"/>
                <w:color w:val="000000" w:themeColor="text1"/>
                <w:sz w:val="20"/>
                <w:lang w:val="en-GB"/>
              </w:rPr>
              <w:t>Participants discuss in a world café session a set</w:t>
            </w:r>
            <w:r w:rsidR="008F26F4" w:rsidRPr="00D60809">
              <w:rPr>
                <w:rFonts w:ascii="Helvetica" w:hAnsi="Helvetica"/>
                <w:color w:val="000000" w:themeColor="text1"/>
                <w:sz w:val="20"/>
                <w:lang w:val="en-GB"/>
              </w:rPr>
              <w:t xml:space="preserve"> </w:t>
            </w:r>
            <w:r w:rsidR="00D60809" w:rsidRPr="00D60809">
              <w:rPr>
                <w:rFonts w:ascii="Helvetica" w:hAnsi="Helvetica"/>
                <w:color w:val="000000" w:themeColor="text1"/>
                <w:sz w:val="20"/>
                <w:lang w:val="en-GB"/>
              </w:rPr>
              <w:t>of key topics relevant for the use of common indicators in FNLC schemes under ERDF/CF/JTF programmes</w:t>
            </w:r>
            <w:r w:rsidRPr="00D60809">
              <w:rPr>
                <w:rFonts w:ascii="Helvetica" w:hAnsi="Helvetica"/>
                <w:color w:val="000000" w:themeColor="text1"/>
                <w:sz w:val="20"/>
                <w:lang w:val="en-GB"/>
              </w:rPr>
              <w:t>.</w:t>
            </w:r>
          </w:p>
        </w:tc>
        <w:tc>
          <w:tcPr>
            <w:tcW w:w="4326" w:type="dxa"/>
          </w:tcPr>
          <w:p w14:paraId="5756C35D" w14:textId="32D20DAD" w:rsidR="003408A5" w:rsidRPr="008F26F4" w:rsidRDefault="003408A5" w:rsidP="00645701">
            <w:pPr>
              <w:spacing w:before="120" w:after="120" w:line="240" w:lineRule="auto"/>
              <w:ind w:right="176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 w:rsidRPr="008F26F4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Background note with instructions for the world café session (including the questions/discussion points that will be addressed during the world café)</w:t>
            </w:r>
          </w:p>
        </w:tc>
        <w:bookmarkStart w:id="3" w:name="_MON_1809867025"/>
        <w:bookmarkEnd w:id="3"/>
        <w:tc>
          <w:tcPr>
            <w:tcW w:w="1689" w:type="dxa"/>
            <w:shd w:val="clear" w:color="auto" w:fill="FFFFFF" w:themeFill="background1"/>
            <w:vAlign w:val="center"/>
          </w:tcPr>
          <w:p w14:paraId="3691B8C1" w14:textId="4894A272" w:rsidR="003408A5" w:rsidRPr="008F26F4" w:rsidRDefault="00B53497" w:rsidP="00763E4C">
            <w:pPr>
              <w:spacing w:before="120" w:after="120" w:line="240" w:lineRule="auto"/>
              <w:jc w:val="center"/>
              <w:rPr>
                <w:rFonts w:ascii="Helvetica" w:hAnsi="Helvetica" w:cs="Arial"/>
                <w:noProof/>
                <w:color w:val="000000" w:themeColor="text1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00000" w:themeColor="text1"/>
                <w:sz w:val="18"/>
                <w:szCs w:val="18"/>
                <w:lang w:val="en-GB"/>
              </w:rPr>
              <w:object w:dxaOrig="1534" w:dyaOrig="997" w14:anchorId="0928D9AB">
                <v:shape id="_x0000_i1026" type="#_x0000_t75" alt="" style="width:63.7pt;height:41.55pt;mso-width-percent:0;mso-height-percent:0;mso-width-percent:0;mso-height-percent:0" o:ole="">
                  <v:imagedata r:id="rId19" o:title=""/>
                </v:shape>
                <o:OLEObject Type="Embed" ProgID="Word.Document.12" ShapeID="_x0000_i1026" DrawAspect="Icon" ObjectID="_1809867432" r:id="rId20">
                  <o:FieldCodes>\s</o:FieldCodes>
                </o:OLEObject>
              </w:object>
            </w:r>
          </w:p>
        </w:tc>
      </w:tr>
      <w:tr w:rsidR="00763E4C" w:rsidRPr="00645701" w14:paraId="60831E11" w14:textId="77777777" w:rsidTr="00B237FB">
        <w:trPr>
          <w:cantSplit/>
          <w:trHeight w:val="1515"/>
          <w:jc w:val="center"/>
        </w:trPr>
        <w:tc>
          <w:tcPr>
            <w:tcW w:w="1651" w:type="dxa"/>
            <w:vAlign w:val="center"/>
          </w:tcPr>
          <w:p w14:paraId="4BAE50DD" w14:textId="07B8808A" w:rsidR="00763E4C" w:rsidRPr="008F26F4" w:rsidRDefault="00763E4C" w:rsidP="00763E4C">
            <w:pPr>
              <w:spacing w:before="120" w:after="120" w:line="240" w:lineRule="auto"/>
              <w:ind w:right="135"/>
              <w:jc w:val="center"/>
              <w:rPr>
                <w:rFonts w:ascii="Helvetica" w:hAnsi="Helvetica" w:cs="Arial"/>
                <w:b/>
                <w:color w:val="000000" w:themeColor="text1"/>
                <w:lang w:val="en-GB"/>
              </w:rPr>
            </w:pPr>
            <w:r w:rsidRPr="00763E4C">
              <w:rPr>
                <w:rFonts w:ascii="Helvetica" w:hAnsi="Helvetica" w:cs="Arial"/>
                <w:b/>
                <w:color w:val="000000" w:themeColor="text1"/>
                <w:lang w:val="en-GB"/>
              </w:rPr>
              <w:lastRenderedPageBreak/>
              <w:t>IV</w:t>
            </w:r>
            <w:r>
              <w:rPr>
                <w:rFonts w:ascii="Helvetica" w:hAnsi="Helvetica" w:cs="Arial"/>
                <w:b/>
                <w:color w:val="000000" w:themeColor="text1"/>
                <w:lang w:val="en-GB"/>
              </w:rPr>
              <w:t>.</w:t>
            </w:r>
            <w:r w:rsidRPr="00763E4C">
              <w:rPr>
                <w:rFonts w:ascii="Helvetica" w:hAnsi="Helvetica" w:cs="Arial"/>
                <w:b/>
                <w:color w:val="000000" w:themeColor="text1"/>
                <w:lang w:val="en-GB"/>
              </w:rPr>
              <w:t xml:space="preserve"> </w:t>
            </w:r>
            <w:r>
              <w:rPr>
                <w:rFonts w:ascii="Helvetica" w:hAnsi="Helvetica" w:cs="Arial"/>
                <w:b/>
                <w:color w:val="000000" w:themeColor="text1"/>
                <w:lang w:val="en-GB"/>
              </w:rPr>
              <w:t>S</w:t>
            </w:r>
            <w:r w:rsidRPr="00763E4C">
              <w:rPr>
                <w:rFonts w:ascii="Helvetica" w:hAnsi="Helvetica" w:cs="Arial"/>
                <w:b/>
                <w:color w:val="000000" w:themeColor="text1"/>
                <w:lang w:val="en-GB"/>
              </w:rPr>
              <w:t>implification</w:t>
            </w:r>
          </w:p>
        </w:tc>
        <w:tc>
          <w:tcPr>
            <w:tcW w:w="7655" w:type="dxa"/>
          </w:tcPr>
          <w:p w14:paraId="02481102" w14:textId="77777777" w:rsidR="00763E4C" w:rsidRPr="00763E4C" w:rsidRDefault="00763E4C" w:rsidP="00763E4C">
            <w:pPr>
              <w:pStyle w:val="TableParagraph"/>
              <w:spacing w:before="120" w:after="120"/>
              <w:ind w:left="40"/>
              <w:rPr>
                <w:rFonts w:ascii="Helvetica" w:hAnsi="Helvetica"/>
                <w:b/>
                <w:color w:val="000000" w:themeColor="text1"/>
                <w:sz w:val="20"/>
                <w:lang w:val="en-GB"/>
              </w:rPr>
            </w:pPr>
            <w:r w:rsidRPr="00763E4C">
              <w:rPr>
                <w:rFonts w:ascii="Helvetica" w:hAnsi="Helvetica"/>
                <w:b/>
                <w:color w:val="000000" w:themeColor="text1"/>
                <w:sz w:val="20"/>
                <w:lang w:val="en-GB"/>
              </w:rPr>
              <w:t>IV.2 – Risk-based management verifications (RBMV)</w:t>
            </w:r>
          </w:p>
          <w:p w14:paraId="796117A2" w14:textId="21C1202B" w:rsidR="00763E4C" w:rsidRPr="008F26F4" w:rsidRDefault="00763E4C" w:rsidP="00763E4C">
            <w:pPr>
              <w:pStyle w:val="TableParagraph"/>
              <w:spacing w:before="120" w:after="120"/>
              <w:ind w:left="40" w:right="61"/>
              <w:jc w:val="both"/>
              <w:rPr>
                <w:rFonts w:ascii="Helvetica" w:hAnsi="Helvetica"/>
                <w:b/>
                <w:color w:val="000000" w:themeColor="text1"/>
                <w:sz w:val="20"/>
                <w:lang w:val="en-GB"/>
              </w:rPr>
            </w:pPr>
            <w:r w:rsidRPr="00763E4C">
              <w:rPr>
                <w:rFonts w:ascii="Helvetica" w:hAnsi="Helvetica"/>
                <w:color w:val="000000" w:themeColor="text1"/>
                <w:sz w:val="20"/>
                <w:lang w:val="en-GB"/>
              </w:rPr>
              <w:t>Presenting an overview of the case reports on RBMV practices prepared by TN members and examples of practical approaches to RBMV developed by ERDF/CF/JTF authorities.</w:t>
            </w:r>
            <w:r w:rsidRPr="00763E4C">
              <w:rPr>
                <w:rFonts w:ascii="Helvetica" w:hAnsi="Helvetica"/>
                <w:b/>
                <w:color w:val="000000" w:themeColor="text1"/>
                <w:sz w:val="20"/>
                <w:lang w:val="en-GB"/>
              </w:rPr>
              <w:t xml:space="preserve">  </w:t>
            </w:r>
          </w:p>
        </w:tc>
        <w:tc>
          <w:tcPr>
            <w:tcW w:w="4326" w:type="dxa"/>
          </w:tcPr>
          <w:p w14:paraId="1CD48A87" w14:textId="092FBB53" w:rsidR="00763E4C" w:rsidRPr="008F26F4" w:rsidRDefault="00763E4C" w:rsidP="00645701">
            <w:pPr>
              <w:spacing w:before="120" w:after="120" w:line="240" w:lineRule="auto"/>
              <w:ind w:right="176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Case reports on RBMV practices prepared by TN members</w:t>
            </w:r>
            <w:r w:rsidR="00497255">
              <w:rPr>
                <w:rFonts w:ascii="Helvetica" w:hAnsi="Helvetica" w:cs="Arial"/>
                <w:color w:val="000000" w:themeColor="text1"/>
                <w:sz w:val="20"/>
                <w:szCs w:val="20"/>
                <w:lang w:val="en-GB"/>
              </w:rPr>
              <w:t>.</w:t>
            </w:r>
          </w:p>
        </w:tc>
        <w:bookmarkStart w:id="4" w:name="_MON_1809867043"/>
        <w:bookmarkEnd w:id="4"/>
        <w:tc>
          <w:tcPr>
            <w:tcW w:w="1689" w:type="dxa"/>
            <w:shd w:val="clear" w:color="auto" w:fill="FFFFFF" w:themeFill="background1"/>
            <w:vAlign w:val="center"/>
          </w:tcPr>
          <w:p w14:paraId="20D32D71" w14:textId="57D67C64" w:rsidR="00763E4C" w:rsidRPr="008F26F4" w:rsidRDefault="00B53497" w:rsidP="00763E4C">
            <w:pPr>
              <w:spacing w:before="120" w:after="120" w:line="240" w:lineRule="auto"/>
              <w:jc w:val="center"/>
              <w:rPr>
                <w:rFonts w:ascii="Helvetica" w:hAnsi="Helvetica" w:cs="Arial"/>
                <w:noProof/>
                <w:color w:val="000000" w:themeColor="text1"/>
                <w:sz w:val="18"/>
                <w:szCs w:val="18"/>
                <w:lang w:val="en-GB"/>
              </w:rPr>
            </w:pPr>
            <w:r>
              <w:rPr>
                <w:rFonts w:ascii="Helvetica" w:hAnsi="Helvetica" w:cs="Arial"/>
                <w:noProof/>
                <w:color w:val="000000" w:themeColor="text1"/>
                <w:sz w:val="18"/>
                <w:szCs w:val="18"/>
                <w:lang w:val="en-GB"/>
              </w:rPr>
              <w:object w:dxaOrig="1534" w:dyaOrig="997" w14:anchorId="5A6EFFEA">
                <v:shape id="_x0000_i1025" type="#_x0000_t75" alt="" style="width:63.7pt;height:41.55pt;mso-width-percent:0;mso-height-percent:0;mso-width-percent:0;mso-height-percent:0" o:ole="">
                  <v:imagedata r:id="rId21" o:title=""/>
                </v:shape>
                <o:OLEObject Type="Embed" ProgID="Word.Document.12" ShapeID="_x0000_i1025" DrawAspect="Icon" ObjectID="_1809867433" r:id="rId22">
                  <o:FieldCodes>\s</o:FieldCodes>
                </o:OLEObject>
              </w:object>
            </w:r>
          </w:p>
        </w:tc>
      </w:tr>
    </w:tbl>
    <w:p w14:paraId="73C59805" w14:textId="77777777" w:rsidR="00546730" w:rsidRPr="00E940AE" w:rsidRDefault="00546730" w:rsidP="00E940AE">
      <w:pPr>
        <w:pStyle w:val="Heading1"/>
        <w:rPr>
          <w:rFonts w:ascii="Helvetica" w:hAnsi="Helvetica" w:cs="Arial"/>
          <w:sz w:val="8"/>
          <w:szCs w:val="8"/>
          <w:lang w:val="en-US"/>
        </w:rPr>
      </w:pPr>
    </w:p>
    <w:sectPr w:rsidR="00546730" w:rsidRPr="00E940AE" w:rsidSect="003408A5">
      <w:pgSz w:w="16838" w:h="11906" w:orient="landscape"/>
      <w:pgMar w:top="1189" w:right="1417" w:bottom="584" w:left="1134" w:header="708" w:footer="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751977" w14:textId="77777777" w:rsidR="00B53497" w:rsidRDefault="00B53497" w:rsidP="001F730B">
      <w:pPr>
        <w:spacing w:after="0" w:line="240" w:lineRule="auto"/>
      </w:pPr>
      <w:r>
        <w:separator/>
      </w:r>
    </w:p>
  </w:endnote>
  <w:endnote w:type="continuationSeparator" w:id="0">
    <w:p w14:paraId="748C441B" w14:textId="77777777" w:rsidR="00B53497" w:rsidRDefault="00B53497" w:rsidP="001F730B">
      <w:pPr>
        <w:spacing w:after="0" w:line="240" w:lineRule="auto"/>
      </w:pPr>
      <w:r>
        <w:continuationSeparator/>
      </w:r>
    </w:p>
  </w:endnote>
  <w:endnote w:type="continuationNotice" w:id="1">
    <w:p w14:paraId="439E4D5F" w14:textId="77777777" w:rsidR="00B53497" w:rsidRDefault="00B534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95C238" w14:textId="77777777" w:rsidR="00B53497" w:rsidRDefault="00B53497" w:rsidP="001F730B">
      <w:pPr>
        <w:spacing w:after="0" w:line="240" w:lineRule="auto"/>
      </w:pPr>
      <w:r>
        <w:separator/>
      </w:r>
    </w:p>
  </w:footnote>
  <w:footnote w:type="continuationSeparator" w:id="0">
    <w:p w14:paraId="3169EDC4" w14:textId="77777777" w:rsidR="00B53497" w:rsidRDefault="00B53497" w:rsidP="001F730B">
      <w:pPr>
        <w:spacing w:after="0" w:line="240" w:lineRule="auto"/>
      </w:pPr>
      <w:r>
        <w:continuationSeparator/>
      </w:r>
    </w:p>
  </w:footnote>
  <w:footnote w:type="continuationNotice" w:id="1">
    <w:p w14:paraId="0C537779" w14:textId="77777777" w:rsidR="00B53497" w:rsidRDefault="00B5349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BA0143"/>
    <w:multiLevelType w:val="hybridMultilevel"/>
    <w:tmpl w:val="689CAB82"/>
    <w:lvl w:ilvl="0" w:tplc="C1CC402C">
      <w:start w:val="1"/>
      <w:numFmt w:val="upperRoman"/>
      <w:lvlText w:val="%1."/>
      <w:lvlJc w:val="left"/>
      <w:pPr>
        <w:ind w:left="61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70" w:hanging="360"/>
      </w:pPr>
    </w:lvl>
    <w:lvl w:ilvl="2" w:tplc="0410001B" w:tentative="1">
      <w:start w:val="1"/>
      <w:numFmt w:val="lowerRoman"/>
      <w:lvlText w:val="%3."/>
      <w:lvlJc w:val="right"/>
      <w:pPr>
        <w:ind w:left="1690" w:hanging="180"/>
      </w:pPr>
    </w:lvl>
    <w:lvl w:ilvl="3" w:tplc="0410000F" w:tentative="1">
      <w:start w:val="1"/>
      <w:numFmt w:val="decimal"/>
      <w:lvlText w:val="%4."/>
      <w:lvlJc w:val="left"/>
      <w:pPr>
        <w:ind w:left="2410" w:hanging="360"/>
      </w:pPr>
    </w:lvl>
    <w:lvl w:ilvl="4" w:tplc="04100019" w:tentative="1">
      <w:start w:val="1"/>
      <w:numFmt w:val="lowerLetter"/>
      <w:lvlText w:val="%5."/>
      <w:lvlJc w:val="left"/>
      <w:pPr>
        <w:ind w:left="3130" w:hanging="360"/>
      </w:pPr>
    </w:lvl>
    <w:lvl w:ilvl="5" w:tplc="0410001B" w:tentative="1">
      <w:start w:val="1"/>
      <w:numFmt w:val="lowerRoman"/>
      <w:lvlText w:val="%6."/>
      <w:lvlJc w:val="right"/>
      <w:pPr>
        <w:ind w:left="3850" w:hanging="180"/>
      </w:pPr>
    </w:lvl>
    <w:lvl w:ilvl="6" w:tplc="0410000F" w:tentative="1">
      <w:start w:val="1"/>
      <w:numFmt w:val="decimal"/>
      <w:lvlText w:val="%7."/>
      <w:lvlJc w:val="left"/>
      <w:pPr>
        <w:ind w:left="4570" w:hanging="360"/>
      </w:pPr>
    </w:lvl>
    <w:lvl w:ilvl="7" w:tplc="04100019" w:tentative="1">
      <w:start w:val="1"/>
      <w:numFmt w:val="lowerLetter"/>
      <w:lvlText w:val="%8."/>
      <w:lvlJc w:val="left"/>
      <w:pPr>
        <w:ind w:left="5290" w:hanging="360"/>
      </w:pPr>
    </w:lvl>
    <w:lvl w:ilvl="8" w:tplc="0410001B" w:tentative="1">
      <w:start w:val="1"/>
      <w:numFmt w:val="lowerRoman"/>
      <w:lvlText w:val="%9."/>
      <w:lvlJc w:val="right"/>
      <w:pPr>
        <w:ind w:left="6010" w:hanging="180"/>
      </w:pPr>
    </w:lvl>
  </w:abstractNum>
  <w:abstractNum w:abstractNumId="1" w15:restartNumberingAfterBreak="0">
    <w:nsid w:val="40C74A0B"/>
    <w:multiLevelType w:val="hybridMultilevel"/>
    <w:tmpl w:val="ADD6653C"/>
    <w:lvl w:ilvl="0" w:tplc="04100005">
      <w:start w:val="1"/>
      <w:numFmt w:val="bullet"/>
      <w:lvlText w:val=""/>
      <w:lvlJc w:val="left"/>
      <w:pPr>
        <w:ind w:left="79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2" w15:restartNumberingAfterBreak="0">
    <w:nsid w:val="4FC80333"/>
    <w:multiLevelType w:val="hybridMultilevel"/>
    <w:tmpl w:val="ED464BA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2562B"/>
    <w:multiLevelType w:val="multilevel"/>
    <w:tmpl w:val="7B387150"/>
    <w:lvl w:ilvl="0">
      <w:start w:val="2"/>
      <w:numFmt w:val="upperRoman"/>
      <w:lvlText w:val="%1"/>
      <w:lvlJc w:val="left"/>
      <w:pPr>
        <w:ind w:left="442" w:hanging="33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42" w:hanging="333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823" w:hanging="351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2486" w:hanging="35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9" w:hanging="35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52" w:hanging="35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85" w:hanging="35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818" w:hanging="35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651" w:hanging="351"/>
      </w:pPr>
      <w:rPr>
        <w:rFonts w:hint="default"/>
        <w:lang w:val="en-US" w:eastAsia="en-US" w:bidi="ar-SA"/>
      </w:rPr>
    </w:lvl>
  </w:abstractNum>
  <w:num w:numId="1" w16cid:durableId="402263141">
    <w:abstractNumId w:val="3"/>
  </w:num>
  <w:num w:numId="2" w16cid:durableId="216014168">
    <w:abstractNumId w:val="2"/>
  </w:num>
  <w:num w:numId="3" w16cid:durableId="1122990788">
    <w:abstractNumId w:val="0"/>
  </w:num>
  <w:num w:numId="4" w16cid:durableId="354311075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3DDA"/>
    <w:rsid w:val="00012116"/>
    <w:rsid w:val="00015028"/>
    <w:rsid w:val="00015EB9"/>
    <w:rsid w:val="000172F3"/>
    <w:rsid w:val="0002448E"/>
    <w:rsid w:val="0002719E"/>
    <w:rsid w:val="00032A8C"/>
    <w:rsid w:val="00040BFB"/>
    <w:rsid w:val="000456B1"/>
    <w:rsid w:val="0005054E"/>
    <w:rsid w:val="00050C7B"/>
    <w:rsid w:val="00063990"/>
    <w:rsid w:val="00064A2B"/>
    <w:rsid w:val="00064A9F"/>
    <w:rsid w:val="00067AF6"/>
    <w:rsid w:val="00070654"/>
    <w:rsid w:val="000725FC"/>
    <w:rsid w:val="000760A1"/>
    <w:rsid w:val="00083AC4"/>
    <w:rsid w:val="000846CC"/>
    <w:rsid w:val="00084D8F"/>
    <w:rsid w:val="00085A95"/>
    <w:rsid w:val="0009230A"/>
    <w:rsid w:val="00092A48"/>
    <w:rsid w:val="00095B5F"/>
    <w:rsid w:val="00095B87"/>
    <w:rsid w:val="000A0604"/>
    <w:rsid w:val="000B4706"/>
    <w:rsid w:val="000C1D3F"/>
    <w:rsid w:val="000C6A71"/>
    <w:rsid w:val="000C722C"/>
    <w:rsid w:val="000C74CD"/>
    <w:rsid w:val="000D00D2"/>
    <w:rsid w:val="000D47FB"/>
    <w:rsid w:val="000E0647"/>
    <w:rsid w:val="000E10DD"/>
    <w:rsid w:val="000E5152"/>
    <w:rsid w:val="000E7981"/>
    <w:rsid w:val="000E7D34"/>
    <w:rsid w:val="000F2973"/>
    <w:rsid w:val="000F4947"/>
    <w:rsid w:val="000F6032"/>
    <w:rsid w:val="00106FF7"/>
    <w:rsid w:val="00111D04"/>
    <w:rsid w:val="00114F92"/>
    <w:rsid w:val="001150EB"/>
    <w:rsid w:val="0011649D"/>
    <w:rsid w:val="00125497"/>
    <w:rsid w:val="001438D3"/>
    <w:rsid w:val="00145516"/>
    <w:rsid w:val="00151217"/>
    <w:rsid w:val="0015354A"/>
    <w:rsid w:val="0016146A"/>
    <w:rsid w:val="0016208B"/>
    <w:rsid w:val="00165F2D"/>
    <w:rsid w:val="0016668E"/>
    <w:rsid w:val="001677B8"/>
    <w:rsid w:val="001726CA"/>
    <w:rsid w:val="00182ABC"/>
    <w:rsid w:val="00184CD2"/>
    <w:rsid w:val="0019032C"/>
    <w:rsid w:val="001A0712"/>
    <w:rsid w:val="001A0C60"/>
    <w:rsid w:val="001A2909"/>
    <w:rsid w:val="001A3E42"/>
    <w:rsid w:val="001A445F"/>
    <w:rsid w:val="001A6F6E"/>
    <w:rsid w:val="001B1092"/>
    <w:rsid w:val="001B2D3F"/>
    <w:rsid w:val="001B4F92"/>
    <w:rsid w:val="001B508A"/>
    <w:rsid w:val="001B564C"/>
    <w:rsid w:val="001B5A9C"/>
    <w:rsid w:val="001B6970"/>
    <w:rsid w:val="001C1DA5"/>
    <w:rsid w:val="001C6CDF"/>
    <w:rsid w:val="001D2325"/>
    <w:rsid w:val="001D2B9D"/>
    <w:rsid w:val="001D4BB1"/>
    <w:rsid w:val="001E7C50"/>
    <w:rsid w:val="001F6F79"/>
    <w:rsid w:val="001F730B"/>
    <w:rsid w:val="002007D8"/>
    <w:rsid w:val="00200F40"/>
    <w:rsid w:val="00202F18"/>
    <w:rsid w:val="00205820"/>
    <w:rsid w:val="00210EA7"/>
    <w:rsid w:val="00212937"/>
    <w:rsid w:val="002140F6"/>
    <w:rsid w:val="00237F5F"/>
    <w:rsid w:val="002407A3"/>
    <w:rsid w:val="002421D7"/>
    <w:rsid w:val="002453A6"/>
    <w:rsid w:val="002512DD"/>
    <w:rsid w:val="00254C54"/>
    <w:rsid w:val="00266D3F"/>
    <w:rsid w:val="00267AC3"/>
    <w:rsid w:val="00272597"/>
    <w:rsid w:val="00275921"/>
    <w:rsid w:val="00277F80"/>
    <w:rsid w:val="00281D97"/>
    <w:rsid w:val="002820B3"/>
    <w:rsid w:val="00284761"/>
    <w:rsid w:val="00285FCF"/>
    <w:rsid w:val="002A0288"/>
    <w:rsid w:val="002A4787"/>
    <w:rsid w:val="002B2753"/>
    <w:rsid w:val="002B621C"/>
    <w:rsid w:val="002C4065"/>
    <w:rsid w:val="002C41B8"/>
    <w:rsid w:val="002C54E0"/>
    <w:rsid w:val="002C57F5"/>
    <w:rsid w:val="002D18F8"/>
    <w:rsid w:val="002D60E8"/>
    <w:rsid w:val="002E3894"/>
    <w:rsid w:val="002E41FC"/>
    <w:rsid w:val="002F5FB4"/>
    <w:rsid w:val="002F6605"/>
    <w:rsid w:val="002F76CE"/>
    <w:rsid w:val="00300777"/>
    <w:rsid w:val="003007D4"/>
    <w:rsid w:val="00310095"/>
    <w:rsid w:val="003101A0"/>
    <w:rsid w:val="00310C50"/>
    <w:rsid w:val="00310D7E"/>
    <w:rsid w:val="003146E5"/>
    <w:rsid w:val="003159AD"/>
    <w:rsid w:val="00321192"/>
    <w:rsid w:val="00325CB2"/>
    <w:rsid w:val="00326A3C"/>
    <w:rsid w:val="00331A0E"/>
    <w:rsid w:val="003338E9"/>
    <w:rsid w:val="00337F53"/>
    <w:rsid w:val="00340151"/>
    <w:rsid w:val="003408A5"/>
    <w:rsid w:val="003419FE"/>
    <w:rsid w:val="00344477"/>
    <w:rsid w:val="00344A40"/>
    <w:rsid w:val="00353332"/>
    <w:rsid w:val="003571D6"/>
    <w:rsid w:val="00357707"/>
    <w:rsid w:val="00364109"/>
    <w:rsid w:val="003651CA"/>
    <w:rsid w:val="00365B44"/>
    <w:rsid w:val="003662D9"/>
    <w:rsid w:val="0037348B"/>
    <w:rsid w:val="00373554"/>
    <w:rsid w:val="00373D8C"/>
    <w:rsid w:val="00384506"/>
    <w:rsid w:val="003876F3"/>
    <w:rsid w:val="00390DCA"/>
    <w:rsid w:val="00393F29"/>
    <w:rsid w:val="003942C8"/>
    <w:rsid w:val="00395227"/>
    <w:rsid w:val="00397257"/>
    <w:rsid w:val="003A085D"/>
    <w:rsid w:val="003B0743"/>
    <w:rsid w:val="003B563B"/>
    <w:rsid w:val="003B6EBB"/>
    <w:rsid w:val="003C3F90"/>
    <w:rsid w:val="003C5BF7"/>
    <w:rsid w:val="003D03EA"/>
    <w:rsid w:val="003D10BA"/>
    <w:rsid w:val="003D1709"/>
    <w:rsid w:val="003D17B7"/>
    <w:rsid w:val="003D57DD"/>
    <w:rsid w:val="003E0157"/>
    <w:rsid w:val="003E0B5F"/>
    <w:rsid w:val="003E3B81"/>
    <w:rsid w:val="003E68CB"/>
    <w:rsid w:val="003F2EE0"/>
    <w:rsid w:val="003F31EC"/>
    <w:rsid w:val="003F45C2"/>
    <w:rsid w:val="004027E8"/>
    <w:rsid w:val="004174A0"/>
    <w:rsid w:val="00437DE0"/>
    <w:rsid w:val="004406FB"/>
    <w:rsid w:val="00460B60"/>
    <w:rsid w:val="004659B3"/>
    <w:rsid w:val="00466163"/>
    <w:rsid w:val="0046783C"/>
    <w:rsid w:val="00471F3E"/>
    <w:rsid w:val="0047386F"/>
    <w:rsid w:val="00473D72"/>
    <w:rsid w:val="004916B7"/>
    <w:rsid w:val="00497255"/>
    <w:rsid w:val="004A0069"/>
    <w:rsid w:val="004A2D36"/>
    <w:rsid w:val="004B7C4C"/>
    <w:rsid w:val="004C5982"/>
    <w:rsid w:val="004C6BE1"/>
    <w:rsid w:val="004E443E"/>
    <w:rsid w:val="004F5C77"/>
    <w:rsid w:val="004F6DAD"/>
    <w:rsid w:val="004F70E0"/>
    <w:rsid w:val="005034A8"/>
    <w:rsid w:val="00504A45"/>
    <w:rsid w:val="00507E3B"/>
    <w:rsid w:val="00510111"/>
    <w:rsid w:val="00514C80"/>
    <w:rsid w:val="00524F57"/>
    <w:rsid w:val="00530211"/>
    <w:rsid w:val="0054068B"/>
    <w:rsid w:val="00543F37"/>
    <w:rsid w:val="00546730"/>
    <w:rsid w:val="00546FD7"/>
    <w:rsid w:val="00551787"/>
    <w:rsid w:val="00563B38"/>
    <w:rsid w:val="00564FF5"/>
    <w:rsid w:val="00573186"/>
    <w:rsid w:val="0057416C"/>
    <w:rsid w:val="005747DF"/>
    <w:rsid w:val="00575716"/>
    <w:rsid w:val="00581432"/>
    <w:rsid w:val="00586A9A"/>
    <w:rsid w:val="00593B89"/>
    <w:rsid w:val="00596C15"/>
    <w:rsid w:val="005A1790"/>
    <w:rsid w:val="005A38DD"/>
    <w:rsid w:val="005A44FF"/>
    <w:rsid w:val="005A7071"/>
    <w:rsid w:val="005B063F"/>
    <w:rsid w:val="005B15DD"/>
    <w:rsid w:val="005B30F5"/>
    <w:rsid w:val="005B5447"/>
    <w:rsid w:val="005C0AD5"/>
    <w:rsid w:val="005C177C"/>
    <w:rsid w:val="005C3822"/>
    <w:rsid w:val="005D0354"/>
    <w:rsid w:val="005D6C52"/>
    <w:rsid w:val="005D6CC5"/>
    <w:rsid w:val="005D6EFB"/>
    <w:rsid w:val="005E051A"/>
    <w:rsid w:val="005E0BDF"/>
    <w:rsid w:val="005E14CA"/>
    <w:rsid w:val="005E63FE"/>
    <w:rsid w:val="005E7078"/>
    <w:rsid w:val="005F0CB9"/>
    <w:rsid w:val="005F148B"/>
    <w:rsid w:val="005F5857"/>
    <w:rsid w:val="005F736D"/>
    <w:rsid w:val="006032AB"/>
    <w:rsid w:val="0060468B"/>
    <w:rsid w:val="00605DAE"/>
    <w:rsid w:val="0060667F"/>
    <w:rsid w:val="0062388F"/>
    <w:rsid w:val="00624A48"/>
    <w:rsid w:val="00636EA9"/>
    <w:rsid w:val="00640012"/>
    <w:rsid w:val="0064027B"/>
    <w:rsid w:val="0064120D"/>
    <w:rsid w:val="00641E44"/>
    <w:rsid w:val="00645701"/>
    <w:rsid w:val="0064721F"/>
    <w:rsid w:val="006506D5"/>
    <w:rsid w:val="00651CD4"/>
    <w:rsid w:val="00652BB7"/>
    <w:rsid w:val="006531EA"/>
    <w:rsid w:val="00654F12"/>
    <w:rsid w:val="00666E1D"/>
    <w:rsid w:val="00667536"/>
    <w:rsid w:val="006734B5"/>
    <w:rsid w:val="0067759A"/>
    <w:rsid w:val="00677D5A"/>
    <w:rsid w:val="00680FBC"/>
    <w:rsid w:val="00682D56"/>
    <w:rsid w:val="00684619"/>
    <w:rsid w:val="0069068A"/>
    <w:rsid w:val="00690CD2"/>
    <w:rsid w:val="00691295"/>
    <w:rsid w:val="00693727"/>
    <w:rsid w:val="00693C34"/>
    <w:rsid w:val="00695CEA"/>
    <w:rsid w:val="006A02A4"/>
    <w:rsid w:val="006A08F3"/>
    <w:rsid w:val="006A2C0B"/>
    <w:rsid w:val="006A4BF6"/>
    <w:rsid w:val="006B1180"/>
    <w:rsid w:val="006B771E"/>
    <w:rsid w:val="006C32CA"/>
    <w:rsid w:val="006C557C"/>
    <w:rsid w:val="006C5DD4"/>
    <w:rsid w:val="006D08B4"/>
    <w:rsid w:val="006D5A17"/>
    <w:rsid w:val="006D6C7F"/>
    <w:rsid w:val="006D7C7B"/>
    <w:rsid w:val="006E1D82"/>
    <w:rsid w:val="006F358E"/>
    <w:rsid w:val="007011AF"/>
    <w:rsid w:val="00702357"/>
    <w:rsid w:val="0070322C"/>
    <w:rsid w:val="0071127B"/>
    <w:rsid w:val="00713DED"/>
    <w:rsid w:val="00715E13"/>
    <w:rsid w:val="00721EFA"/>
    <w:rsid w:val="007274AD"/>
    <w:rsid w:val="00730FFC"/>
    <w:rsid w:val="007324A6"/>
    <w:rsid w:val="007343A5"/>
    <w:rsid w:val="0073792D"/>
    <w:rsid w:val="00740E40"/>
    <w:rsid w:val="00747F7A"/>
    <w:rsid w:val="00751282"/>
    <w:rsid w:val="007522E8"/>
    <w:rsid w:val="00752417"/>
    <w:rsid w:val="00762507"/>
    <w:rsid w:val="00763E4C"/>
    <w:rsid w:val="00770039"/>
    <w:rsid w:val="0077106B"/>
    <w:rsid w:val="00772044"/>
    <w:rsid w:val="00777D94"/>
    <w:rsid w:val="007820FA"/>
    <w:rsid w:val="00790331"/>
    <w:rsid w:val="007930D2"/>
    <w:rsid w:val="007953CB"/>
    <w:rsid w:val="0079751B"/>
    <w:rsid w:val="007A54F7"/>
    <w:rsid w:val="007B2B8F"/>
    <w:rsid w:val="007B5953"/>
    <w:rsid w:val="007B66EA"/>
    <w:rsid w:val="007B71D4"/>
    <w:rsid w:val="007B78AA"/>
    <w:rsid w:val="007C2273"/>
    <w:rsid w:val="007C237E"/>
    <w:rsid w:val="007C3718"/>
    <w:rsid w:val="007C3B19"/>
    <w:rsid w:val="007D60BA"/>
    <w:rsid w:val="00804B8C"/>
    <w:rsid w:val="00805A23"/>
    <w:rsid w:val="00814873"/>
    <w:rsid w:val="008155AD"/>
    <w:rsid w:val="00816CCB"/>
    <w:rsid w:val="00820F9C"/>
    <w:rsid w:val="00821DD9"/>
    <w:rsid w:val="00823BC7"/>
    <w:rsid w:val="0083030C"/>
    <w:rsid w:val="00844C25"/>
    <w:rsid w:val="00846CAF"/>
    <w:rsid w:val="00846DA8"/>
    <w:rsid w:val="00850E2B"/>
    <w:rsid w:val="00854209"/>
    <w:rsid w:val="0085778D"/>
    <w:rsid w:val="008610F4"/>
    <w:rsid w:val="00864156"/>
    <w:rsid w:val="00865A64"/>
    <w:rsid w:val="00870619"/>
    <w:rsid w:val="00871D5D"/>
    <w:rsid w:val="00872993"/>
    <w:rsid w:val="00877E08"/>
    <w:rsid w:val="008816F5"/>
    <w:rsid w:val="0088230C"/>
    <w:rsid w:val="008855D7"/>
    <w:rsid w:val="00885F31"/>
    <w:rsid w:val="00891449"/>
    <w:rsid w:val="00891787"/>
    <w:rsid w:val="008B00FC"/>
    <w:rsid w:val="008B7157"/>
    <w:rsid w:val="008C2C26"/>
    <w:rsid w:val="008C511C"/>
    <w:rsid w:val="008D1A5E"/>
    <w:rsid w:val="008D6615"/>
    <w:rsid w:val="008E64C6"/>
    <w:rsid w:val="008E7822"/>
    <w:rsid w:val="008F07C4"/>
    <w:rsid w:val="008F26F4"/>
    <w:rsid w:val="008F2D06"/>
    <w:rsid w:val="008F6252"/>
    <w:rsid w:val="00905615"/>
    <w:rsid w:val="009123ED"/>
    <w:rsid w:val="009158A4"/>
    <w:rsid w:val="00931D58"/>
    <w:rsid w:val="009328B4"/>
    <w:rsid w:val="00932A81"/>
    <w:rsid w:val="00941ABB"/>
    <w:rsid w:val="009445A7"/>
    <w:rsid w:val="009465AC"/>
    <w:rsid w:val="00950C21"/>
    <w:rsid w:val="00950C87"/>
    <w:rsid w:val="0095373B"/>
    <w:rsid w:val="009576B3"/>
    <w:rsid w:val="00961927"/>
    <w:rsid w:val="009707C4"/>
    <w:rsid w:val="00975D93"/>
    <w:rsid w:val="00977015"/>
    <w:rsid w:val="00993DD7"/>
    <w:rsid w:val="009A4F73"/>
    <w:rsid w:val="009A5D38"/>
    <w:rsid w:val="009B16BE"/>
    <w:rsid w:val="009B1E86"/>
    <w:rsid w:val="009B735B"/>
    <w:rsid w:val="009C71A7"/>
    <w:rsid w:val="009D31E6"/>
    <w:rsid w:val="009D74D9"/>
    <w:rsid w:val="009E697E"/>
    <w:rsid w:val="009F1BF7"/>
    <w:rsid w:val="009F1CC2"/>
    <w:rsid w:val="009F2C92"/>
    <w:rsid w:val="009F43E3"/>
    <w:rsid w:val="009F4F1F"/>
    <w:rsid w:val="009F5394"/>
    <w:rsid w:val="009F590B"/>
    <w:rsid w:val="009F6B57"/>
    <w:rsid w:val="009F799C"/>
    <w:rsid w:val="009F7FF5"/>
    <w:rsid w:val="00A048CB"/>
    <w:rsid w:val="00A20649"/>
    <w:rsid w:val="00A23A45"/>
    <w:rsid w:val="00A4089F"/>
    <w:rsid w:val="00A41A75"/>
    <w:rsid w:val="00A41CF4"/>
    <w:rsid w:val="00A41DCE"/>
    <w:rsid w:val="00A4430F"/>
    <w:rsid w:val="00A52735"/>
    <w:rsid w:val="00A556AC"/>
    <w:rsid w:val="00A6217E"/>
    <w:rsid w:val="00A634C1"/>
    <w:rsid w:val="00A72BB7"/>
    <w:rsid w:val="00A74014"/>
    <w:rsid w:val="00A75CF6"/>
    <w:rsid w:val="00A80253"/>
    <w:rsid w:val="00A82AE4"/>
    <w:rsid w:val="00A87AF4"/>
    <w:rsid w:val="00A90E74"/>
    <w:rsid w:val="00A931D5"/>
    <w:rsid w:val="00A976BA"/>
    <w:rsid w:val="00AA1CD2"/>
    <w:rsid w:val="00AB1950"/>
    <w:rsid w:val="00AB50FA"/>
    <w:rsid w:val="00AB598A"/>
    <w:rsid w:val="00AB776B"/>
    <w:rsid w:val="00AC21A4"/>
    <w:rsid w:val="00AC6564"/>
    <w:rsid w:val="00AD1DD6"/>
    <w:rsid w:val="00AD60E7"/>
    <w:rsid w:val="00AD67BE"/>
    <w:rsid w:val="00AD7315"/>
    <w:rsid w:val="00AE3D9C"/>
    <w:rsid w:val="00AE5072"/>
    <w:rsid w:val="00AE64BC"/>
    <w:rsid w:val="00AE6899"/>
    <w:rsid w:val="00AF1F74"/>
    <w:rsid w:val="00AF2D86"/>
    <w:rsid w:val="00AF4A32"/>
    <w:rsid w:val="00B04743"/>
    <w:rsid w:val="00B07A14"/>
    <w:rsid w:val="00B1022D"/>
    <w:rsid w:val="00B1204A"/>
    <w:rsid w:val="00B15FA8"/>
    <w:rsid w:val="00B20D4B"/>
    <w:rsid w:val="00B21D6F"/>
    <w:rsid w:val="00B237FB"/>
    <w:rsid w:val="00B25C82"/>
    <w:rsid w:val="00B26F08"/>
    <w:rsid w:val="00B31001"/>
    <w:rsid w:val="00B33512"/>
    <w:rsid w:val="00B33675"/>
    <w:rsid w:val="00B33B97"/>
    <w:rsid w:val="00B4039B"/>
    <w:rsid w:val="00B41FE0"/>
    <w:rsid w:val="00B44A0E"/>
    <w:rsid w:val="00B53497"/>
    <w:rsid w:val="00B537D5"/>
    <w:rsid w:val="00B574FD"/>
    <w:rsid w:val="00B60478"/>
    <w:rsid w:val="00B609DD"/>
    <w:rsid w:val="00B618F3"/>
    <w:rsid w:val="00B6744A"/>
    <w:rsid w:val="00B73E02"/>
    <w:rsid w:val="00B74179"/>
    <w:rsid w:val="00B82D00"/>
    <w:rsid w:val="00B83FF2"/>
    <w:rsid w:val="00B867A1"/>
    <w:rsid w:val="00B871DC"/>
    <w:rsid w:val="00B91371"/>
    <w:rsid w:val="00B96B8D"/>
    <w:rsid w:val="00BA2A3F"/>
    <w:rsid w:val="00BD1C71"/>
    <w:rsid w:val="00BD5FFD"/>
    <w:rsid w:val="00BD6F8E"/>
    <w:rsid w:val="00BE19C7"/>
    <w:rsid w:val="00BE2BA2"/>
    <w:rsid w:val="00C00EFB"/>
    <w:rsid w:val="00C01337"/>
    <w:rsid w:val="00C019BB"/>
    <w:rsid w:val="00C0689A"/>
    <w:rsid w:val="00C06EC3"/>
    <w:rsid w:val="00C179F6"/>
    <w:rsid w:val="00C20895"/>
    <w:rsid w:val="00C21A10"/>
    <w:rsid w:val="00C22244"/>
    <w:rsid w:val="00C309D6"/>
    <w:rsid w:val="00C36052"/>
    <w:rsid w:val="00C37BEA"/>
    <w:rsid w:val="00C45E09"/>
    <w:rsid w:val="00C46B2A"/>
    <w:rsid w:val="00C47037"/>
    <w:rsid w:val="00C51C0F"/>
    <w:rsid w:val="00C530F7"/>
    <w:rsid w:val="00C5438B"/>
    <w:rsid w:val="00C57BC7"/>
    <w:rsid w:val="00C6026B"/>
    <w:rsid w:val="00C70032"/>
    <w:rsid w:val="00C7074F"/>
    <w:rsid w:val="00C7545E"/>
    <w:rsid w:val="00C772A3"/>
    <w:rsid w:val="00C84633"/>
    <w:rsid w:val="00C92058"/>
    <w:rsid w:val="00C92110"/>
    <w:rsid w:val="00C95CDA"/>
    <w:rsid w:val="00CA766C"/>
    <w:rsid w:val="00CB3C9A"/>
    <w:rsid w:val="00CB5C17"/>
    <w:rsid w:val="00CD3676"/>
    <w:rsid w:val="00CD50A1"/>
    <w:rsid w:val="00CD5557"/>
    <w:rsid w:val="00CD5746"/>
    <w:rsid w:val="00CE5F1E"/>
    <w:rsid w:val="00CE6F44"/>
    <w:rsid w:val="00CF08F5"/>
    <w:rsid w:val="00CF3088"/>
    <w:rsid w:val="00CF400C"/>
    <w:rsid w:val="00CF54D3"/>
    <w:rsid w:val="00CF700B"/>
    <w:rsid w:val="00D0550C"/>
    <w:rsid w:val="00D0796F"/>
    <w:rsid w:val="00D13979"/>
    <w:rsid w:val="00D13E2D"/>
    <w:rsid w:val="00D205D2"/>
    <w:rsid w:val="00D23FBC"/>
    <w:rsid w:val="00D2421D"/>
    <w:rsid w:val="00D2540C"/>
    <w:rsid w:val="00D37989"/>
    <w:rsid w:val="00D40179"/>
    <w:rsid w:val="00D44BA2"/>
    <w:rsid w:val="00D512F4"/>
    <w:rsid w:val="00D519C1"/>
    <w:rsid w:val="00D52117"/>
    <w:rsid w:val="00D57A4F"/>
    <w:rsid w:val="00D60809"/>
    <w:rsid w:val="00D61570"/>
    <w:rsid w:val="00D62D3B"/>
    <w:rsid w:val="00D66996"/>
    <w:rsid w:val="00D80A78"/>
    <w:rsid w:val="00D8280B"/>
    <w:rsid w:val="00D87BD2"/>
    <w:rsid w:val="00D92334"/>
    <w:rsid w:val="00DA0514"/>
    <w:rsid w:val="00DA39ED"/>
    <w:rsid w:val="00DA7B9B"/>
    <w:rsid w:val="00DB0264"/>
    <w:rsid w:val="00DB0E17"/>
    <w:rsid w:val="00DB228F"/>
    <w:rsid w:val="00DB2CD8"/>
    <w:rsid w:val="00DB4F90"/>
    <w:rsid w:val="00DB758F"/>
    <w:rsid w:val="00DC7188"/>
    <w:rsid w:val="00DD7782"/>
    <w:rsid w:val="00DE1FE9"/>
    <w:rsid w:val="00DE44F7"/>
    <w:rsid w:val="00DE4A74"/>
    <w:rsid w:val="00DF1736"/>
    <w:rsid w:val="00DF5D23"/>
    <w:rsid w:val="00E069EF"/>
    <w:rsid w:val="00E06FF6"/>
    <w:rsid w:val="00E11B63"/>
    <w:rsid w:val="00E13483"/>
    <w:rsid w:val="00E14A98"/>
    <w:rsid w:val="00E15DF6"/>
    <w:rsid w:val="00E209C1"/>
    <w:rsid w:val="00E22B6A"/>
    <w:rsid w:val="00E26B0D"/>
    <w:rsid w:val="00E27CC4"/>
    <w:rsid w:val="00E30F1D"/>
    <w:rsid w:val="00E35ABB"/>
    <w:rsid w:val="00E459D7"/>
    <w:rsid w:val="00E50496"/>
    <w:rsid w:val="00E553FB"/>
    <w:rsid w:val="00E65787"/>
    <w:rsid w:val="00E703E1"/>
    <w:rsid w:val="00E70B06"/>
    <w:rsid w:val="00E71F5E"/>
    <w:rsid w:val="00E720BB"/>
    <w:rsid w:val="00E76C73"/>
    <w:rsid w:val="00E774BD"/>
    <w:rsid w:val="00E850D0"/>
    <w:rsid w:val="00E926A2"/>
    <w:rsid w:val="00E93860"/>
    <w:rsid w:val="00E940AE"/>
    <w:rsid w:val="00EA32C2"/>
    <w:rsid w:val="00EA346F"/>
    <w:rsid w:val="00EB01FA"/>
    <w:rsid w:val="00EB4964"/>
    <w:rsid w:val="00EB55FE"/>
    <w:rsid w:val="00EC3C05"/>
    <w:rsid w:val="00EC4532"/>
    <w:rsid w:val="00EC710E"/>
    <w:rsid w:val="00ED0193"/>
    <w:rsid w:val="00ED2A55"/>
    <w:rsid w:val="00ED3DDA"/>
    <w:rsid w:val="00ED5D5D"/>
    <w:rsid w:val="00EE03E5"/>
    <w:rsid w:val="00EE5F14"/>
    <w:rsid w:val="00EE6C78"/>
    <w:rsid w:val="00EF0B83"/>
    <w:rsid w:val="00EF0C3F"/>
    <w:rsid w:val="00F04B8D"/>
    <w:rsid w:val="00F0631A"/>
    <w:rsid w:val="00F06439"/>
    <w:rsid w:val="00F14EFF"/>
    <w:rsid w:val="00F33144"/>
    <w:rsid w:val="00F3645A"/>
    <w:rsid w:val="00F42F21"/>
    <w:rsid w:val="00F458C4"/>
    <w:rsid w:val="00F45929"/>
    <w:rsid w:val="00F52C25"/>
    <w:rsid w:val="00F53B4B"/>
    <w:rsid w:val="00F546F8"/>
    <w:rsid w:val="00F54995"/>
    <w:rsid w:val="00F61C48"/>
    <w:rsid w:val="00F629FD"/>
    <w:rsid w:val="00F6321A"/>
    <w:rsid w:val="00F634F3"/>
    <w:rsid w:val="00F63D1F"/>
    <w:rsid w:val="00F66B1E"/>
    <w:rsid w:val="00F71031"/>
    <w:rsid w:val="00F905F3"/>
    <w:rsid w:val="00FA0EED"/>
    <w:rsid w:val="00FB2EB5"/>
    <w:rsid w:val="00FB6F69"/>
    <w:rsid w:val="00FC79DD"/>
    <w:rsid w:val="00FD24DB"/>
    <w:rsid w:val="00FE2BBF"/>
    <w:rsid w:val="00FE36DE"/>
    <w:rsid w:val="00FF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49F3CAA"/>
  <w15:docId w15:val="{F7BEEDA0-064A-7341-B0B2-632CAEADB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0F1D"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2F2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 List Paragraph,List Paragraph1,Lettre d'introduction,Numbered paragraph 1,1st level - Bullet List Paragraph,Normal bullet 2,List Paragraph11,Citation List,Graphic,List Paragraph Char Char,Table of contents numbered"/>
    <w:basedOn w:val="Normal"/>
    <w:link w:val="ListParagraphChar"/>
    <w:qFormat/>
    <w:rsid w:val="006E1D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6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03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F5D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4430F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44C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4C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4C2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4C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4C25"/>
    <w:rPr>
      <w:b/>
      <w:bCs/>
      <w:lang w:eastAsia="en-US"/>
    </w:rPr>
  </w:style>
  <w:style w:type="paragraph" w:styleId="BodyText">
    <w:name w:val="Body Text"/>
    <w:link w:val="BodyTextChar"/>
    <w:uiPriority w:val="99"/>
    <w:rsid w:val="00C46B2A"/>
    <w:pPr>
      <w:spacing w:before="120" w:after="180" w:line="264" w:lineRule="auto"/>
    </w:pPr>
    <w:rPr>
      <w:rFonts w:eastAsia="Times New Roman"/>
      <w:sz w:val="24"/>
      <w:szCs w:val="22"/>
      <w:lang w:val="en-GB"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C46B2A"/>
    <w:rPr>
      <w:rFonts w:eastAsia="Times New Roman"/>
      <w:sz w:val="24"/>
      <w:szCs w:val="22"/>
      <w:lang w:val="en-GB" w:eastAsia="en-GB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3D57DD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42F2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1F730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30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F730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30B"/>
    <w:rPr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A23A4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table" w:customStyle="1" w:styleId="TableNormal1">
    <w:name w:val="Table Normal1"/>
    <w:uiPriority w:val="2"/>
    <w:semiHidden/>
    <w:unhideWhenUsed/>
    <w:qFormat/>
    <w:rsid w:val="001B5A9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istParagraphChar">
    <w:name w:val="List Paragraph Char"/>
    <w:aliases w:val="Bullet List Paragraph Char,List Paragraph1 Char,Lettre d'introduction Char,Numbered paragraph 1 Char,1st level - Bullet List Paragraph Char,Normal bullet 2 Char,List Paragraph11 Char,Citation List Char,Graphic Char"/>
    <w:link w:val="ListParagraph"/>
    <w:locked/>
    <w:rsid w:val="00C92110"/>
    <w:rPr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816F5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35AB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35ABB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E35AB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34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877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9321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0776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0671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7709">
          <w:marLeft w:val="907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7" Type="http://schemas.openxmlformats.org/officeDocument/2006/relationships/webSettings" Target="webSettings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1.docx"/><Relationship Id="rId20" Type="http://schemas.openxmlformats.org/officeDocument/2006/relationships/package" Target="embeddings/Microsoft_Word_Document3.docx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1.bin"/><Relationship Id="rId22" Type="http://schemas.openxmlformats.org/officeDocument/2006/relationships/package" Target="embeddings/Microsoft_Word_Document4.docx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8C6A2764098AA4597B7A020A284E2D0" ma:contentTypeVersion="6" ma:contentTypeDescription="Creare un nuovo documento." ma:contentTypeScope="" ma:versionID="fc218fda8debfcfcdfa0547a52e62816">
  <xsd:schema xmlns:xsd="http://www.w3.org/2001/XMLSchema" xmlns:xs="http://www.w3.org/2001/XMLSchema" xmlns:p="http://schemas.microsoft.com/office/2006/metadata/properties" xmlns:ns2="04ab3970-82cb-40b4-9470-4680212af101" targetNamespace="http://schemas.microsoft.com/office/2006/metadata/properties" ma:root="true" ma:fieldsID="c9e2da8a4c70d8667a1ab1e8c0c74e7e" ns2:_="">
    <xsd:import namespace="04ab3970-82cb-40b4-9470-4680212af1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ab3970-82cb-40b4-9470-4680212af1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7E2E75-E7FB-4275-9EC2-02D545C2A9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6A9D28-88BF-4DD3-A9F3-C574077589F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D41B388-CE9D-48B0-82CE-E21FB6BEF3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ab3970-82cb-40b4-9470-4680212af1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2</Pages>
  <Words>381</Words>
  <Characters>2176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LUCA SANTIN</cp:lastModifiedBy>
  <cp:revision>304</cp:revision>
  <cp:lastPrinted>2025-05-27T13:49:00Z</cp:lastPrinted>
  <dcterms:created xsi:type="dcterms:W3CDTF">2021-03-10T13:01:00Z</dcterms:created>
  <dcterms:modified xsi:type="dcterms:W3CDTF">2025-05-27T14:06:00Z</dcterms:modified>
</cp:coreProperties>
</file>