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3DDEA" w14:textId="77777777" w:rsidR="008F6252" w:rsidRPr="00CA766C" w:rsidRDefault="007C3718" w:rsidP="00C46B2A">
      <w:pPr>
        <w:spacing w:after="0"/>
        <w:rPr>
          <w:rFonts w:ascii="Helvetica" w:hAnsi="Helvetica"/>
          <w:b/>
          <w:bCs/>
          <w:color w:val="323E4F"/>
          <w:sz w:val="24"/>
          <w:szCs w:val="24"/>
          <w:lang w:val="en-GB"/>
        </w:rPr>
      </w:pPr>
      <w:r w:rsidRPr="00CA766C">
        <w:rPr>
          <w:rFonts w:ascii="Helvetica" w:hAnsi="Helvetica"/>
          <w:b/>
          <w:bCs/>
          <w:noProof/>
          <w:color w:val="323E4F"/>
          <w:sz w:val="24"/>
          <w:szCs w:val="24"/>
          <w:lang w:eastAsia="it-IT"/>
        </w:rPr>
        <w:drawing>
          <wp:anchor distT="0" distB="0" distL="114300" distR="114300" simplePos="0" relativeHeight="251657728" behindDoc="0" locked="0" layoutInCell="1" allowOverlap="1" wp14:anchorId="79255935" wp14:editId="28DC3154">
            <wp:simplePos x="0" y="0"/>
            <wp:positionH relativeFrom="margin">
              <wp:posOffset>4121785</wp:posOffset>
            </wp:positionH>
            <wp:positionV relativeFrom="paragraph">
              <wp:posOffset>-426720</wp:posOffset>
            </wp:positionV>
            <wp:extent cx="721995" cy="575945"/>
            <wp:effectExtent l="0" t="0" r="0" b="0"/>
            <wp:wrapSquare wrapText="bothSides"/>
            <wp:docPr id="5" name="Immagine 1" descr="Simple Work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Simple Work Instruction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851FD8" w14:textId="77777777" w:rsidR="000F6032" w:rsidRPr="00931D58" w:rsidRDefault="000F6032" w:rsidP="00AE6899">
      <w:pPr>
        <w:spacing w:after="120"/>
        <w:jc w:val="center"/>
        <w:rPr>
          <w:rFonts w:ascii="Helvetica" w:hAnsi="Helvetica" w:cs="Arial"/>
          <w:b/>
          <w:color w:val="17365D" w:themeColor="text2" w:themeShade="BF"/>
          <w:lang w:val="en-GB"/>
        </w:rPr>
      </w:pPr>
      <w:r w:rsidRPr="00931D58">
        <w:rPr>
          <w:rFonts w:ascii="Helvetica" w:hAnsi="Helvetica" w:cs="Arial"/>
          <w:b/>
          <w:bCs/>
          <w:color w:val="17365D" w:themeColor="text2" w:themeShade="BF"/>
          <w:lang w:val="en-GB"/>
        </w:rPr>
        <w:t>Transnational Network of ERDF/CF SCO practitioners</w:t>
      </w:r>
    </w:p>
    <w:p w14:paraId="0223600A" w14:textId="24222646" w:rsidR="008F6252" w:rsidRPr="00931D58" w:rsidRDefault="00693727" w:rsidP="00DB228F">
      <w:pPr>
        <w:spacing w:after="120"/>
        <w:jc w:val="center"/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</w:pPr>
      <w:r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1</w:t>
      </w:r>
      <w:r w:rsidR="00111D0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2</w:t>
      </w:r>
      <w:r w:rsidRPr="00931D58">
        <w:rPr>
          <w:rFonts w:ascii="Helvetica" w:hAnsi="Helvetica" w:cs="Arial"/>
          <w:b/>
          <w:color w:val="17365D" w:themeColor="text2" w:themeShade="BF"/>
          <w:sz w:val="28"/>
          <w:szCs w:val="28"/>
          <w:vertAlign w:val="superscript"/>
          <w:lang w:val="en-GB"/>
        </w:rPr>
        <w:t>th</w:t>
      </w:r>
      <w:r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8F6252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meeting of the</w:t>
      </w:r>
      <w:r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8F6252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network</w:t>
      </w:r>
      <w:r w:rsidR="005F0CB9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111D0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17</w:t>
      </w:r>
      <w:r w:rsidR="00752417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vertAlign w:val="superscript"/>
          <w:lang w:val="en-GB"/>
        </w:rPr>
        <w:t>th</w:t>
      </w:r>
      <w:r w:rsidR="00752417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111D0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– </w:t>
      </w:r>
      <w:r w:rsidR="00752417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1</w:t>
      </w:r>
      <w:r w:rsidR="00111D0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8</w:t>
      </w:r>
      <w:r w:rsidR="00111D04">
        <w:rPr>
          <w:rFonts w:ascii="Helvetica" w:hAnsi="Helvetica" w:cs="Arial"/>
          <w:b/>
          <w:color w:val="17365D" w:themeColor="text2" w:themeShade="BF"/>
          <w:sz w:val="28"/>
          <w:szCs w:val="28"/>
          <w:vertAlign w:val="superscript"/>
          <w:lang w:val="en-GB"/>
        </w:rPr>
        <w:t>th</w:t>
      </w:r>
      <w:r w:rsidR="00752417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111D0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November</w:t>
      </w:r>
      <w:r w:rsidR="008F6252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20</w:t>
      </w:r>
      <w:r w:rsidR="00A23A45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2</w:t>
      </w:r>
      <w:r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2</w:t>
      </w:r>
      <w:r w:rsidR="008F6252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A87AF4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- </w:t>
      </w:r>
      <w:r w:rsidR="00111D0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Vilnius</w:t>
      </w:r>
    </w:p>
    <w:p w14:paraId="22280673" w14:textId="1F5E41A2" w:rsidR="00C5438B" w:rsidRPr="00931D58" w:rsidRDefault="008F6252" w:rsidP="00275921">
      <w:pPr>
        <w:spacing w:after="240"/>
        <w:jc w:val="center"/>
        <w:rPr>
          <w:rFonts w:ascii="Helvetica" w:hAnsi="Helvetica" w:cs="Arial"/>
          <w:b/>
          <w:color w:val="17365D" w:themeColor="text2" w:themeShade="BF"/>
          <w:sz w:val="36"/>
          <w:szCs w:val="36"/>
          <w:u w:val="single"/>
        </w:rPr>
      </w:pPr>
      <w:r w:rsidRPr="00931D58">
        <w:rPr>
          <w:rFonts w:ascii="Helvetica" w:hAnsi="Helvetica" w:cs="Arial"/>
          <w:b/>
          <w:color w:val="17365D" w:themeColor="text2" w:themeShade="BF"/>
          <w:sz w:val="36"/>
          <w:szCs w:val="36"/>
          <w:u w:val="single"/>
        </w:rPr>
        <w:t>Background documents</w:t>
      </w:r>
      <w:r w:rsidR="00111D04">
        <w:rPr>
          <w:rFonts w:ascii="Helvetica" w:hAnsi="Helvetica" w:cs="Arial"/>
          <w:b/>
          <w:color w:val="17365D" w:themeColor="text2" w:themeShade="BF"/>
          <w:sz w:val="36"/>
          <w:szCs w:val="36"/>
          <w:u w:val="single"/>
        </w:rPr>
        <w:t xml:space="preserve"> </w:t>
      </w:r>
      <w:r w:rsidR="00111D04" w:rsidRPr="00111D04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(rev. 1</w:t>
      </w:r>
      <w:r w:rsidR="002A0288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1</w:t>
      </w:r>
      <w:r w:rsidR="00111D04" w:rsidRPr="00111D04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/11/2022)</w:t>
      </w:r>
    </w:p>
    <w:tbl>
      <w:tblPr>
        <w:tblW w:w="147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4962"/>
        <w:gridCol w:w="3685"/>
        <w:gridCol w:w="3583"/>
      </w:tblGrid>
      <w:tr w:rsidR="005B15DD" w:rsidRPr="009F2C92" w14:paraId="1ACEA2E1" w14:textId="77777777" w:rsidTr="002421D7">
        <w:trPr>
          <w:trHeight w:val="443"/>
          <w:tblHeader/>
          <w:jc w:val="center"/>
        </w:trPr>
        <w:tc>
          <w:tcPr>
            <w:tcW w:w="7441" w:type="dxa"/>
            <w:gridSpan w:val="2"/>
            <w:shd w:val="clear" w:color="auto" w:fill="17365D"/>
            <w:vAlign w:val="center"/>
          </w:tcPr>
          <w:p w14:paraId="3ECF6957" w14:textId="3074A14C" w:rsidR="00A931D5" w:rsidRPr="009F2C92" w:rsidRDefault="00A931D5" w:rsidP="005B15DD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FFFFFF" w:themeColor="background1"/>
                <w:sz w:val="26"/>
                <w:szCs w:val="26"/>
                <w:lang w:val="en-GB"/>
              </w:rPr>
            </w:pPr>
            <w:r w:rsidRPr="009F2C92">
              <w:rPr>
                <w:rFonts w:ascii="Helvetica" w:hAnsi="Helvetica" w:cs="Arial"/>
                <w:b/>
                <w:color w:val="FFFFFF" w:themeColor="background1"/>
                <w:sz w:val="26"/>
                <w:szCs w:val="26"/>
                <w:lang w:val="en-GB"/>
              </w:rPr>
              <w:t>Session</w:t>
            </w:r>
          </w:p>
        </w:tc>
        <w:tc>
          <w:tcPr>
            <w:tcW w:w="3685" w:type="dxa"/>
            <w:shd w:val="clear" w:color="auto" w:fill="17365D"/>
            <w:vAlign w:val="center"/>
          </w:tcPr>
          <w:p w14:paraId="36090141" w14:textId="77777777" w:rsidR="00A931D5" w:rsidRPr="009F2C92" w:rsidRDefault="00A931D5" w:rsidP="007B2B8F">
            <w:pPr>
              <w:spacing w:after="0"/>
              <w:jc w:val="center"/>
              <w:rPr>
                <w:rFonts w:ascii="Helvetica" w:hAnsi="Helvetica" w:cs="Arial"/>
                <w:b/>
                <w:color w:val="FFFFFF" w:themeColor="background1"/>
                <w:sz w:val="26"/>
                <w:szCs w:val="26"/>
                <w:lang w:val="en-GB"/>
              </w:rPr>
            </w:pPr>
            <w:r w:rsidRPr="009F2C92">
              <w:rPr>
                <w:rFonts w:ascii="Helvetica" w:hAnsi="Helvetica" w:cs="Arial"/>
                <w:b/>
                <w:color w:val="FFFFFF" w:themeColor="background1"/>
                <w:sz w:val="26"/>
                <w:szCs w:val="26"/>
                <w:lang w:val="en-GB"/>
              </w:rPr>
              <w:t>Background documents</w:t>
            </w:r>
          </w:p>
        </w:tc>
        <w:tc>
          <w:tcPr>
            <w:tcW w:w="3583" w:type="dxa"/>
            <w:shd w:val="clear" w:color="auto" w:fill="17365D"/>
            <w:vAlign w:val="center"/>
          </w:tcPr>
          <w:p w14:paraId="1281DB81" w14:textId="63C0B383" w:rsidR="00A931D5" w:rsidRPr="009F2C92" w:rsidRDefault="00A931D5" w:rsidP="007B2B8F">
            <w:pPr>
              <w:spacing w:after="0"/>
              <w:jc w:val="center"/>
              <w:rPr>
                <w:rFonts w:ascii="Helvetica" w:hAnsi="Helvetica" w:cs="Arial"/>
                <w:b/>
                <w:color w:val="FFFFFF" w:themeColor="background1"/>
                <w:sz w:val="26"/>
                <w:szCs w:val="26"/>
                <w:lang w:val="en-GB"/>
              </w:rPr>
            </w:pPr>
            <w:r w:rsidRPr="009F2C92">
              <w:rPr>
                <w:rFonts w:ascii="Helvetica" w:hAnsi="Helvetica" w:cs="Arial"/>
                <w:b/>
                <w:color w:val="FFFFFF" w:themeColor="background1"/>
                <w:sz w:val="26"/>
                <w:szCs w:val="26"/>
                <w:lang w:val="en-GB"/>
              </w:rPr>
              <w:t>Files</w:t>
            </w:r>
          </w:p>
        </w:tc>
      </w:tr>
      <w:tr w:rsidR="009F2C92" w:rsidRPr="009F2C92" w14:paraId="2D33B9BE" w14:textId="77777777" w:rsidTr="00EB55FE">
        <w:trPr>
          <w:trHeight w:val="1028"/>
          <w:jc w:val="center"/>
        </w:trPr>
        <w:tc>
          <w:tcPr>
            <w:tcW w:w="2479" w:type="dxa"/>
            <w:vMerge w:val="restart"/>
            <w:vAlign w:val="center"/>
          </w:tcPr>
          <w:p w14:paraId="54FD59C6" w14:textId="77777777" w:rsidR="009F2C92" w:rsidRPr="009F2C92" w:rsidRDefault="009F2C92" w:rsidP="002A0288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9F2C92">
              <w:rPr>
                <w:rFonts w:ascii="Helvetica" w:hAnsi="Helvetica" w:cs="Arial"/>
                <w:b/>
                <w:color w:val="000000" w:themeColor="text1"/>
                <w:lang w:val="en-GB"/>
              </w:rPr>
              <w:t>I.</w:t>
            </w:r>
          </w:p>
          <w:p w14:paraId="31B0BC66" w14:textId="1669ED0E" w:rsidR="009F2C92" w:rsidRPr="009F2C92" w:rsidRDefault="009F2C92" w:rsidP="002A0288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9F2C92">
              <w:rPr>
                <w:rFonts w:ascii="Helvetica" w:hAnsi="Helvetica" w:cs="Arial"/>
                <w:b/>
                <w:color w:val="000000" w:themeColor="text1"/>
                <w:lang w:val="en-GB"/>
              </w:rPr>
              <w:t>Simplified Cost Options (SCOs)</w:t>
            </w:r>
          </w:p>
        </w:tc>
        <w:tc>
          <w:tcPr>
            <w:tcW w:w="4962" w:type="dxa"/>
            <w:vMerge w:val="restart"/>
            <w:vAlign w:val="center"/>
          </w:tcPr>
          <w:p w14:paraId="69FD4491" w14:textId="77777777" w:rsidR="009F2C92" w:rsidRPr="009F2C92" w:rsidRDefault="009F2C92" w:rsidP="00BA2A3F">
            <w:pPr>
              <w:pStyle w:val="Paragrafoelenco"/>
              <w:spacing w:before="120" w:after="120"/>
              <w:ind w:left="68" w:right="323"/>
              <w:contextualSpacing w:val="0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9F2C92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Session I.2 ‘EU Level SCOs’</w:t>
            </w:r>
          </w:p>
          <w:p w14:paraId="643855A4" w14:textId="61331D6F" w:rsidR="009F2C92" w:rsidRPr="009F2C92" w:rsidRDefault="009F2C92" w:rsidP="009F2C92">
            <w:pPr>
              <w:pStyle w:val="Paragrafoelenco"/>
              <w:spacing w:before="120" w:after="120"/>
              <w:ind w:left="68" w:right="323"/>
              <w:contextualSpacing w:val="0"/>
              <w:jc w:val="both"/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</w:pPr>
            <w:r w:rsidRPr="009F2C9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State of play and next steps of the studies launched by DG REGIO to develop EU Level SCOs and other results-based tools.</w:t>
            </w:r>
          </w:p>
        </w:tc>
        <w:tc>
          <w:tcPr>
            <w:tcW w:w="3685" w:type="dxa"/>
            <w:tcBorders>
              <w:bottom w:val="single" w:sz="4" w:space="0" w:color="auto"/>
              <w:right w:val="nil"/>
            </w:tcBorders>
            <w:vAlign w:val="center"/>
          </w:tcPr>
          <w:p w14:paraId="603A6472" w14:textId="199CC08B" w:rsidR="009F2C92" w:rsidRPr="009F2C92" w:rsidRDefault="009F2C92" w:rsidP="00752417">
            <w:pPr>
              <w:spacing w:after="0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9F2C9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Executive summary of study results in the area of energy efficiency and renewable energy</w:t>
            </w:r>
            <w:r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.</w:t>
            </w:r>
          </w:p>
        </w:tc>
        <w:bookmarkStart w:id="0" w:name="_MON_1729693740"/>
        <w:bookmarkEnd w:id="0"/>
        <w:tc>
          <w:tcPr>
            <w:tcW w:w="358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B2C4A86" w14:textId="28A38E45" w:rsidR="009F2C92" w:rsidRPr="009F2C92" w:rsidRDefault="004E5058" w:rsidP="00752417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 w14:anchorId="2595A6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alt="" style="width:57pt;height:36pt;mso-width-percent:0;mso-height-percent:0;mso-width-percent:0;mso-height-percent:0" o:ole="">
                  <v:imagedata r:id="rId9" o:title=""/>
                </v:shape>
                <o:OLEObject Type="Embed" ProgID="Word.Document.12" ShapeID="_x0000_i1032" DrawAspect="Icon" ObjectID="_1729694596" r:id="rId10">
                  <o:FieldCodes>\s</o:FieldCodes>
                </o:OLEObject>
              </w:object>
            </w:r>
          </w:p>
        </w:tc>
      </w:tr>
      <w:tr w:rsidR="009F2C92" w:rsidRPr="009F2C92" w14:paraId="496C3893" w14:textId="77777777" w:rsidTr="00EB55FE">
        <w:trPr>
          <w:trHeight w:val="1028"/>
          <w:jc w:val="center"/>
        </w:trPr>
        <w:tc>
          <w:tcPr>
            <w:tcW w:w="2479" w:type="dxa"/>
            <w:vMerge/>
            <w:vAlign w:val="center"/>
          </w:tcPr>
          <w:p w14:paraId="3469774E" w14:textId="77777777" w:rsidR="009F2C92" w:rsidRPr="009F2C92" w:rsidRDefault="009F2C92" w:rsidP="00752417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4962" w:type="dxa"/>
            <w:vMerge/>
            <w:vAlign w:val="center"/>
          </w:tcPr>
          <w:p w14:paraId="4D12B78A" w14:textId="77777777" w:rsidR="009F2C92" w:rsidRPr="009F2C92" w:rsidRDefault="009F2C92" w:rsidP="00BA2A3F">
            <w:pPr>
              <w:pStyle w:val="Paragrafoelenco"/>
              <w:spacing w:before="120" w:after="120"/>
              <w:ind w:left="68" w:right="323"/>
              <w:contextualSpacing w:val="0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3685" w:type="dxa"/>
            <w:tcBorders>
              <w:bottom w:val="single" w:sz="4" w:space="0" w:color="auto"/>
              <w:right w:val="nil"/>
            </w:tcBorders>
            <w:vAlign w:val="center"/>
          </w:tcPr>
          <w:p w14:paraId="6217F88E" w14:textId="36F49F82" w:rsidR="009F2C92" w:rsidRPr="009F2C92" w:rsidRDefault="009F2C92" w:rsidP="00752417">
            <w:pPr>
              <w:spacing w:after="0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Breakdown of proposed SCO rates per Member State.</w:t>
            </w:r>
          </w:p>
        </w:tc>
        <w:bookmarkStart w:id="1" w:name="_MON_1729693833"/>
        <w:bookmarkEnd w:id="1"/>
        <w:tc>
          <w:tcPr>
            <w:tcW w:w="358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CA74E1B" w14:textId="6634C023" w:rsidR="009F2C92" w:rsidRPr="009F2C92" w:rsidRDefault="004E5058" w:rsidP="00752417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 w14:anchorId="10BBDA35">
                <v:shape id="_x0000_i1031" type="#_x0000_t75" alt="" style="width:61pt;height:38pt;mso-width-percent:0;mso-height-percent:0;mso-width-percent:0;mso-height-percent:0" o:ole="">
                  <v:imagedata r:id="rId11" o:title=""/>
                </v:shape>
                <o:OLEObject Type="Embed" ProgID="Word.Document.12" ShapeID="_x0000_i1031" DrawAspect="Icon" ObjectID="_1729694597" r:id="rId12">
                  <o:FieldCodes>\s</o:FieldCodes>
                </o:OLEObject>
              </w:object>
            </w:r>
          </w:p>
        </w:tc>
      </w:tr>
      <w:tr w:rsidR="002A0288" w:rsidRPr="009F2C92" w14:paraId="2811CAB0" w14:textId="77777777" w:rsidTr="00EB55FE">
        <w:trPr>
          <w:trHeight w:val="1028"/>
          <w:jc w:val="center"/>
        </w:trPr>
        <w:tc>
          <w:tcPr>
            <w:tcW w:w="2479" w:type="dxa"/>
            <w:vMerge/>
            <w:vAlign w:val="center"/>
          </w:tcPr>
          <w:p w14:paraId="1D7BD903" w14:textId="78B7E9AE" w:rsidR="002A0288" w:rsidRPr="009F2C92" w:rsidRDefault="002A0288" w:rsidP="00752417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4962" w:type="dxa"/>
            <w:vMerge w:val="restart"/>
            <w:vAlign w:val="center"/>
          </w:tcPr>
          <w:p w14:paraId="546CD4CA" w14:textId="58957313" w:rsidR="002A0288" w:rsidRPr="009F2C92" w:rsidRDefault="002A0288" w:rsidP="00BA2A3F">
            <w:pPr>
              <w:pStyle w:val="Paragrafoelenco"/>
              <w:spacing w:before="120" w:after="120"/>
              <w:ind w:left="68" w:right="323"/>
              <w:contextualSpacing w:val="0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9F2C92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Sessions I.5 and I.6 </w:t>
            </w:r>
            <w:r w:rsidRPr="009F2C9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‘</w:t>
            </w:r>
            <w:r w:rsidRPr="009F2C92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SCOs in practice: group and panel discussions’</w:t>
            </w:r>
          </w:p>
          <w:p w14:paraId="3341181D" w14:textId="11FC4AA6" w:rsidR="002A0288" w:rsidRPr="009F2C92" w:rsidRDefault="002A0288" w:rsidP="002820B3">
            <w:pPr>
              <w:pStyle w:val="Paragrafoelenco"/>
              <w:spacing w:before="120" w:after="120"/>
              <w:ind w:left="74" w:right="324"/>
              <w:contextualSpacing w:val="0"/>
              <w:jc w:val="both"/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</w:pPr>
            <w:r w:rsidRPr="009F2C9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Reviewing the draft maps of SCO practices under article 53 CPR and identifying key topics and practices to further enhance the use of SCOs.</w:t>
            </w:r>
          </w:p>
        </w:tc>
        <w:tc>
          <w:tcPr>
            <w:tcW w:w="3685" w:type="dxa"/>
            <w:tcBorders>
              <w:bottom w:val="single" w:sz="4" w:space="0" w:color="auto"/>
              <w:right w:val="nil"/>
            </w:tcBorders>
            <w:vAlign w:val="center"/>
          </w:tcPr>
          <w:p w14:paraId="6346EA13" w14:textId="766D4672" w:rsidR="002A0288" w:rsidRPr="009F2C92" w:rsidRDefault="002A0288" w:rsidP="00752417">
            <w:pPr>
              <w:spacing w:after="0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9F2C9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Background note on SCOs, including instructions and template for group and panel discussions (sessions I.5-I.6)</w:t>
            </w:r>
          </w:p>
        </w:tc>
        <w:bookmarkStart w:id="2" w:name="_MON_1729599114"/>
        <w:bookmarkEnd w:id="2"/>
        <w:tc>
          <w:tcPr>
            <w:tcW w:w="358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28EB711" w14:textId="668B4726" w:rsidR="002A0288" w:rsidRPr="009F2C92" w:rsidRDefault="004E5058" w:rsidP="00752417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 w14:anchorId="08357C90">
                <v:shape id="_x0000_i1030" type="#_x0000_t75" alt="" style="width:61pt;height:38pt;mso-width-percent:0;mso-height-percent:0;mso-width-percent:0;mso-height-percent:0" o:ole="">
                  <v:imagedata r:id="rId13" o:title=""/>
                </v:shape>
                <o:OLEObject Type="Embed" ProgID="Word.Document.12" ShapeID="_x0000_i1030" DrawAspect="Icon" ObjectID="_1729694598" r:id="rId14">
                  <o:FieldCodes>\s</o:FieldCodes>
                </o:OLEObject>
              </w:object>
            </w:r>
          </w:p>
        </w:tc>
      </w:tr>
      <w:tr w:rsidR="002A0288" w:rsidRPr="009F2C92" w14:paraId="193951A3" w14:textId="77777777" w:rsidTr="00EB55FE">
        <w:trPr>
          <w:trHeight w:val="960"/>
          <w:jc w:val="center"/>
        </w:trPr>
        <w:tc>
          <w:tcPr>
            <w:tcW w:w="2479" w:type="dxa"/>
            <w:vMerge/>
            <w:vAlign w:val="center"/>
          </w:tcPr>
          <w:p w14:paraId="4413DDFA" w14:textId="77777777" w:rsidR="002A0288" w:rsidRPr="009F2C92" w:rsidRDefault="002A0288" w:rsidP="00752417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4962" w:type="dxa"/>
            <w:vMerge/>
            <w:vAlign w:val="center"/>
          </w:tcPr>
          <w:p w14:paraId="49378CFF" w14:textId="77777777" w:rsidR="002A0288" w:rsidRPr="009F2C92" w:rsidRDefault="002A0288" w:rsidP="00691295">
            <w:pPr>
              <w:pStyle w:val="Paragrafoelenco"/>
              <w:spacing w:before="120" w:after="120"/>
              <w:ind w:left="74" w:right="324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368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28EFEB" w14:textId="660CD115" w:rsidR="002A0288" w:rsidRPr="009F2C92" w:rsidRDefault="002A0288" w:rsidP="00752417">
            <w:pPr>
              <w:spacing w:after="0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9F2C9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Draft proposal for SCOs under article 94 CPR developed by Poland</w:t>
            </w:r>
          </w:p>
        </w:tc>
        <w:bookmarkStart w:id="3" w:name="_MON_1729599156"/>
        <w:bookmarkEnd w:id="3"/>
        <w:tc>
          <w:tcPr>
            <w:tcW w:w="358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489100C" w14:textId="14EF2447" w:rsidR="002A0288" w:rsidRPr="009F2C92" w:rsidRDefault="004E5058" w:rsidP="00752417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 w14:anchorId="62EFCA2C">
                <v:shape id="_x0000_i1029" type="#_x0000_t75" alt="" style="width:61pt;height:38pt;mso-width-percent:0;mso-height-percent:0;mso-width-percent:0;mso-height-percent:0" o:ole="">
                  <v:imagedata r:id="rId15" o:title=""/>
                </v:shape>
                <o:OLEObject Type="Embed" ProgID="Word.Document.12" ShapeID="_x0000_i1029" DrawAspect="Icon" ObjectID="_1729694599" r:id="rId16">
                  <o:FieldCodes>\s</o:FieldCodes>
                </o:OLEObject>
              </w:object>
            </w:r>
          </w:p>
        </w:tc>
      </w:tr>
      <w:tr w:rsidR="002A0288" w:rsidRPr="009F2C92" w14:paraId="44D65397" w14:textId="77777777" w:rsidTr="00EB55FE">
        <w:trPr>
          <w:trHeight w:val="833"/>
          <w:jc w:val="center"/>
        </w:trPr>
        <w:tc>
          <w:tcPr>
            <w:tcW w:w="2479" w:type="dxa"/>
            <w:vMerge/>
            <w:vAlign w:val="center"/>
          </w:tcPr>
          <w:p w14:paraId="4D998EAA" w14:textId="77777777" w:rsidR="002A0288" w:rsidRPr="009F2C92" w:rsidRDefault="002A0288" w:rsidP="00752417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4962" w:type="dxa"/>
            <w:vMerge/>
            <w:vAlign w:val="center"/>
          </w:tcPr>
          <w:p w14:paraId="1702E99A" w14:textId="786C8CC5" w:rsidR="002A0288" w:rsidRPr="009F2C92" w:rsidRDefault="002A0288" w:rsidP="00691295">
            <w:pPr>
              <w:pStyle w:val="Paragrafoelenco"/>
              <w:spacing w:before="120" w:after="120"/>
              <w:ind w:left="74" w:right="324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368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C86440" w14:textId="46290E37" w:rsidR="002A0288" w:rsidRPr="009F2C92" w:rsidRDefault="002A0288" w:rsidP="00752417">
            <w:pPr>
              <w:spacing w:after="0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9F2C9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Draft maps of SCOs under article 53 CPR prepared by the Member States</w:t>
            </w:r>
          </w:p>
        </w:tc>
        <w:tc>
          <w:tcPr>
            <w:tcW w:w="358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3BAEB00" w14:textId="1F53D554" w:rsidR="002A0288" w:rsidRPr="009F2C92" w:rsidRDefault="004E5058" w:rsidP="00752417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1521" w:dyaOrig="991" w14:anchorId="5C446B25">
                <v:shape id="_x0000_i1028" type="#_x0000_t75" alt="" style="width:76pt;height:50pt;mso-width-percent:0;mso-height-percent:0;mso-width-percent:0;mso-height-percent:0" o:ole="">
                  <v:imagedata r:id="rId17" o:title=""/>
                </v:shape>
                <o:OLEObject Type="Embed" ProgID="Package" ShapeID="_x0000_i1028" DrawAspect="Icon" ObjectID="_1729694600" r:id="rId18"/>
              </w:object>
            </w:r>
          </w:p>
        </w:tc>
      </w:tr>
      <w:tr w:rsidR="002820B3" w:rsidRPr="009F2C92" w14:paraId="065C320C" w14:textId="77777777" w:rsidTr="002A0288">
        <w:trPr>
          <w:trHeight w:val="379"/>
          <w:jc w:val="center"/>
        </w:trPr>
        <w:tc>
          <w:tcPr>
            <w:tcW w:w="2479" w:type="dxa"/>
            <w:vAlign w:val="center"/>
          </w:tcPr>
          <w:p w14:paraId="630E1839" w14:textId="35682E72" w:rsidR="002820B3" w:rsidRPr="009F2C92" w:rsidRDefault="002820B3" w:rsidP="002820B3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9F2C92">
              <w:rPr>
                <w:rFonts w:ascii="Helvetica" w:hAnsi="Helvetica" w:cs="Arial"/>
                <w:b/>
                <w:color w:val="000000" w:themeColor="text1"/>
                <w:lang w:val="en-GB"/>
              </w:rPr>
              <w:t>II.</w:t>
            </w:r>
          </w:p>
          <w:p w14:paraId="0C9DD344" w14:textId="7383EEBB" w:rsidR="002820B3" w:rsidRPr="009F2C92" w:rsidRDefault="002820B3" w:rsidP="002820B3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9F2C92">
              <w:rPr>
                <w:rFonts w:ascii="Helvetica" w:hAnsi="Helvetica" w:cs="Arial"/>
                <w:b/>
                <w:color w:val="000000" w:themeColor="text1"/>
                <w:lang w:val="en-GB"/>
              </w:rPr>
              <w:t>Financing Not Linked to Costs (FNLC)</w:t>
            </w:r>
          </w:p>
        </w:tc>
        <w:tc>
          <w:tcPr>
            <w:tcW w:w="4962" w:type="dxa"/>
            <w:vAlign w:val="center"/>
          </w:tcPr>
          <w:p w14:paraId="3DF4B2C4" w14:textId="62FEBAF6" w:rsidR="002820B3" w:rsidRPr="009F2C92" w:rsidRDefault="002820B3" w:rsidP="00BA2A3F">
            <w:pPr>
              <w:pStyle w:val="Paragrafoelenco"/>
              <w:spacing w:before="120" w:after="120"/>
              <w:ind w:left="68" w:right="323"/>
              <w:contextualSpacing w:val="0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9F2C92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Sessions II.3 and II.4 </w:t>
            </w:r>
            <w:r w:rsidRPr="009F2C9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‘</w:t>
            </w:r>
            <w:r w:rsidRPr="009F2C92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FNLC in practice: group and panel discussions’</w:t>
            </w:r>
          </w:p>
          <w:p w14:paraId="1DBE7ED1" w14:textId="07AB7E24" w:rsidR="002820B3" w:rsidRPr="009F2C92" w:rsidRDefault="002820B3" w:rsidP="002820B3">
            <w:pPr>
              <w:pStyle w:val="Paragrafoelenco"/>
              <w:spacing w:before="120" w:after="120"/>
              <w:ind w:left="74" w:right="324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9F2C9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 xml:space="preserve">Discussing </w:t>
            </w:r>
            <w:r w:rsidR="00BA2A3F" w:rsidRPr="009F2C9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 xml:space="preserve">approaches and methods for </w:t>
            </w:r>
            <w:r w:rsidR="00E26B0D" w:rsidRPr="009F2C9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determining the amounts to be reimbursed</w:t>
            </w:r>
            <w:r w:rsidR="00BA2A3F" w:rsidRPr="009F2C9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 xml:space="preserve"> and identifying practices to further enhance the use of FNLC</w:t>
            </w:r>
            <w:r w:rsidRPr="009F2C9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.</w:t>
            </w:r>
          </w:p>
        </w:tc>
        <w:tc>
          <w:tcPr>
            <w:tcW w:w="368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13EAB9" w14:textId="4BAA6900" w:rsidR="002820B3" w:rsidRPr="009F2C92" w:rsidRDefault="002820B3" w:rsidP="002820B3">
            <w:pPr>
              <w:spacing w:after="0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9F2C9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Background note on FNLC, including instructions and template for group and panel discussions (sessions II.3</w:t>
            </w:r>
            <w:r w:rsidR="00EB55FE" w:rsidRPr="009F2C9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-</w:t>
            </w:r>
            <w:r w:rsidRPr="009F2C9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 II.4)</w:t>
            </w:r>
          </w:p>
        </w:tc>
        <w:bookmarkStart w:id="4" w:name="_MON_1729601436"/>
        <w:bookmarkEnd w:id="4"/>
        <w:tc>
          <w:tcPr>
            <w:tcW w:w="358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7208A09" w14:textId="03A69639" w:rsidR="002820B3" w:rsidRPr="009F2C92" w:rsidRDefault="004E5058" w:rsidP="002820B3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 w14:anchorId="28DDAD59">
                <v:shape id="_x0000_i1027" type="#_x0000_t75" alt="" style="width:59pt;height:37pt;mso-width-percent:0;mso-height-percent:0;mso-width-percent:0;mso-height-percent:0" o:ole="">
                  <v:imagedata r:id="rId19" o:title=""/>
                </v:shape>
                <o:OLEObject Type="Embed" ProgID="Word.Document.12" ShapeID="_x0000_i1027" DrawAspect="Icon" ObjectID="_1729694601" r:id="rId20">
                  <o:FieldCodes>\s</o:FieldCodes>
                </o:OLEObject>
              </w:object>
            </w:r>
          </w:p>
        </w:tc>
      </w:tr>
      <w:tr w:rsidR="002820B3" w:rsidRPr="009F2C92" w14:paraId="68FEBCEC" w14:textId="77777777" w:rsidTr="00EB55FE">
        <w:trPr>
          <w:trHeight w:val="1172"/>
          <w:jc w:val="center"/>
        </w:trPr>
        <w:tc>
          <w:tcPr>
            <w:tcW w:w="2479" w:type="dxa"/>
            <w:vMerge w:val="restart"/>
            <w:vAlign w:val="center"/>
          </w:tcPr>
          <w:p w14:paraId="52B8664F" w14:textId="103CCBEB" w:rsidR="002820B3" w:rsidRPr="009F2C92" w:rsidRDefault="002820B3" w:rsidP="002820B3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9F2C92">
              <w:rPr>
                <w:rFonts w:ascii="Helvetica" w:hAnsi="Helvetica" w:cs="Arial"/>
                <w:b/>
                <w:color w:val="000000" w:themeColor="text1"/>
                <w:lang w:val="en-GB"/>
              </w:rPr>
              <w:lastRenderedPageBreak/>
              <w:t>III.</w:t>
            </w:r>
          </w:p>
          <w:p w14:paraId="282B6C78" w14:textId="0739D818" w:rsidR="002820B3" w:rsidRPr="009F2C92" w:rsidRDefault="002820B3" w:rsidP="002820B3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9F2C92">
              <w:rPr>
                <w:rFonts w:ascii="Helvetica" w:hAnsi="Helvetica" w:cs="Arial"/>
                <w:b/>
                <w:color w:val="000000" w:themeColor="text1"/>
                <w:lang w:val="en-GB"/>
              </w:rPr>
              <w:t>Simplification</w:t>
            </w:r>
          </w:p>
        </w:tc>
        <w:tc>
          <w:tcPr>
            <w:tcW w:w="4962" w:type="dxa"/>
            <w:vMerge w:val="restart"/>
            <w:vAlign w:val="center"/>
          </w:tcPr>
          <w:p w14:paraId="19ECBD79" w14:textId="2D523E2A" w:rsidR="002820B3" w:rsidRPr="009F2C92" w:rsidRDefault="002820B3" w:rsidP="00BA2A3F">
            <w:pPr>
              <w:pStyle w:val="Paragrafoelenco"/>
              <w:spacing w:before="120" w:after="120"/>
              <w:ind w:left="68" w:right="323"/>
              <w:contextualSpacing w:val="0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9F2C92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Sessions III.5 and III.6 ‘Digitalisation: group and panel discussions’</w:t>
            </w:r>
          </w:p>
          <w:p w14:paraId="24ECFA95" w14:textId="169393FC" w:rsidR="002820B3" w:rsidRPr="009F2C92" w:rsidRDefault="00E26B0D" w:rsidP="002820B3">
            <w:pPr>
              <w:pStyle w:val="Paragrafoelenco"/>
              <w:spacing w:before="120" w:after="120"/>
              <w:ind w:left="74" w:right="324"/>
              <w:contextualSpacing w:val="0"/>
              <w:jc w:val="both"/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</w:pPr>
            <w:r w:rsidRPr="009F2C9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Reviewing the (6) case reports on ‘digitalisation practices</w:t>
            </w:r>
            <w:r w:rsidR="00EB01FA" w:rsidRPr="009F2C9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’</w:t>
            </w:r>
            <w:r w:rsidRPr="009F2C9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 xml:space="preserve"> and pave the way for peer-to-peer support actions</w:t>
            </w:r>
            <w:r w:rsidR="002820B3" w:rsidRPr="009F2C92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 xml:space="preserve">. </w:t>
            </w:r>
          </w:p>
        </w:tc>
        <w:tc>
          <w:tcPr>
            <w:tcW w:w="368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55E871" w14:textId="7EDF1E8F" w:rsidR="002820B3" w:rsidRPr="009F2C92" w:rsidRDefault="002820B3" w:rsidP="002820B3">
            <w:pPr>
              <w:spacing w:after="0"/>
              <w:jc w:val="both"/>
              <w:rPr>
                <w:rFonts w:ascii="Helvetica" w:hAnsi="Helvetica" w:cs="Arial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9F2C9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Background</w:t>
            </w:r>
            <w:r w:rsidR="00EB55FE" w:rsidRPr="009F2C9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9F2C9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note on ‘digitalisation’, including instructions and template for group and panel discussions (sessions III.5</w:t>
            </w:r>
            <w:r w:rsidR="00EB55FE" w:rsidRPr="009F2C9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-</w:t>
            </w:r>
            <w:r w:rsidRPr="009F2C9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III.6)</w:t>
            </w:r>
          </w:p>
        </w:tc>
        <w:bookmarkStart w:id="5" w:name="_MON_1729599355"/>
        <w:bookmarkEnd w:id="5"/>
        <w:tc>
          <w:tcPr>
            <w:tcW w:w="358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4C30760" w14:textId="0C56938A" w:rsidR="002820B3" w:rsidRPr="009F2C92" w:rsidRDefault="004E5058" w:rsidP="002820B3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 w14:anchorId="7066CCBB">
                <v:shape id="_x0000_i1026" type="#_x0000_t75" alt="" style="width:61pt;height:38pt;mso-width-percent:0;mso-height-percent:0;mso-width-percent:0;mso-height-percent:0" o:ole="">
                  <v:imagedata r:id="rId21" o:title=""/>
                </v:shape>
                <o:OLEObject Type="Embed" ProgID="Word.Document.12" ShapeID="_x0000_i1026" DrawAspect="Icon" ObjectID="_1729694602" r:id="rId22">
                  <o:FieldCodes>\s</o:FieldCodes>
                </o:OLEObject>
              </w:object>
            </w:r>
          </w:p>
        </w:tc>
      </w:tr>
      <w:tr w:rsidR="002820B3" w:rsidRPr="009F2C92" w14:paraId="27C19AE6" w14:textId="77777777" w:rsidTr="00EB55FE">
        <w:trPr>
          <w:trHeight w:val="1172"/>
          <w:jc w:val="center"/>
        </w:trPr>
        <w:tc>
          <w:tcPr>
            <w:tcW w:w="2479" w:type="dxa"/>
            <w:vMerge/>
            <w:vAlign w:val="center"/>
          </w:tcPr>
          <w:p w14:paraId="0FA29BC7" w14:textId="77777777" w:rsidR="002820B3" w:rsidRPr="009F2C92" w:rsidRDefault="002820B3" w:rsidP="002820B3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4962" w:type="dxa"/>
            <w:vMerge/>
            <w:vAlign w:val="center"/>
          </w:tcPr>
          <w:p w14:paraId="6C3EE64D" w14:textId="6F2F6783" w:rsidR="002820B3" w:rsidRPr="009F2C92" w:rsidRDefault="002820B3" w:rsidP="002820B3">
            <w:pPr>
              <w:pStyle w:val="Paragrafoelenco"/>
              <w:spacing w:before="120" w:after="120"/>
              <w:ind w:left="74" w:right="324"/>
              <w:contextualSpacing w:val="0"/>
              <w:jc w:val="both"/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368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15FCFA" w14:textId="047A6B9A" w:rsidR="002820B3" w:rsidRPr="009F2C92" w:rsidRDefault="002820B3" w:rsidP="002820B3">
            <w:pPr>
              <w:spacing w:after="0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9F2C9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Draft case reports on ‘digitalisation practices’, prepared by: Belgium– Wallonia, Bulgaria, Estonia, Latvia, Lithuania and Portugal.</w:t>
            </w:r>
          </w:p>
        </w:tc>
        <w:tc>
          <w:tcPr>
            <w:tcW w:w="358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A96D6F8" w14:textId="501BDF08" w:rsidR="002820B3" w:rsidRPr="009F2C92" w:rsidRDefault="004E5058" w:rsidP="002820B3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1521" w:dyaOrig="991" w14:anchorId="55C0E7F4">
                <v:shape id="_x0000_i1025" type="#_x0000_t75" alt="" style="width:76pt;height:50pt;mso-width-percent:0;mso-height-percent:0;mso-width-percent:0;mso-height-percent:0" o:ole="">
                  <v:imagedata r:id="rId23" o:title=""/>
                </v:shape>
                <o:OLEObject Type="Embed" ProgID="Package" ShapeID="_x0000_i1025" DrawAspect="Icon" ObjectID="_1729694603" r:id="rId24"/>
              </w:object>
            </w:r>
          </w:p>
        </w:tc>
      </w:tr>
    </w:tbl>
    <w:p w14:paraId="2F8E176C" w14:textId="77777777" w:rsidR="00546730" w:rsidRPr="00CA766C" w:rsidRDefault="00546730" w:rsidP="00AE6899">
      <w:pPr>
        <w:pStyle w:val="Titolo1"/>
        <w:rPr>
          <w:rFonts w:ascii="Helvetica" w:hAnsi="Helvetica" w:cs="Arial"/>
        </w:rPr>
      </w:pPr>
    </w:p>
    <w:sectPr w:rsidR="00546730" w:rsidRPr="00CA766C" w:rsidSect="006C557C">
      <w:pgSz w:w="16838" w:h="11906" w:orient="landscape"/>
      <w:pgMar w:top="1301" w:right="1417" w:bottom="284" w:left="1134" w:header="708" w:footer="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EE21A" w14:textId="77777777" w:rsidR="004E5058" w:rsidRDefault="004E5058" w:rsidP="001F730B">
      <w:pPr>
        <w:spacing w:after="0" w:line="240" w:lineRule="auto"/>
      </w:pPr>
      <w:r>
        <w:separator/>
      </w:r>
    </w:p>
  </w:endnote>
  <w:endnote w:type="continuationSeparator" w:id="0">
    <w:p w14:paraId="1EA3A6E7" w14:textId="77777777" w:rsidR="004E5058" w:rsidRDefault="004E5058" w:rsidP="001F7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9ECDD" w14:textId="77777777" w:rsidR="004E5058" w:rsidRDefault="004E5058" w:rsidP="001F730B">
      <w:pPr>
        <w:spacing w:after="0" w:line="240" w:lineRule="auto"/>
      </w:pPr>
      <w:r>
        <w:separator/>
      </w:r>
    </w:p>
  </w:footnote>
  <w:footnote w:type="continuationSeparator" w:id="0">
    <w:p w14:paraId="291F11BD" w14:textId="77777777" w:rsidR="004E5058" w:rsidRDefault="004E5058" w:rsidP="001F73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A0143"/>
    <w:multiLevelType w:val="hybridMultilevel"/>
    <w:tmpl w:val="689CAB82"/>
    <w:lvl w:ilvl="0" w:tplc="C1CC402C">
      <w:start w:val="1"/>
      <w:numFmt w:val="upperRoman"/>
      <w:lvlText w:val="%1."/>
      <w:lvlJc w:val="left"/>
      <w:pPr>
        <w:ind w:left="61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70" w:hanging="360"/>
      </w:pPr>
    </w:lvl>
    <w:lvl w:ilvl="2" w:tplc="0410001B" w:tentative="1">
      <w:start w:val="1"/>
      <w:numFmt w:val="lowerRoman"/>
      <w:lvlText w:val="%3."/>
      <w:lvlJc w:val="right"/>
      <w:pPr>
        <w:ind w:left="1690" w:hanging="180"/>
      </w:pPr>
    </w:lvl>
    <w:lvl w:ilvl="3" w:tplc="0410000F" w:tentative="1">
      <w:start w:val="1"/>
      <w:numFmt w:val="decimal"/>
      <w:lvlText w:val="%4."/>
      <w:lvlJc w:val="left"/>
      <w:pPr>
        <w:ind w:left="2410" w:hanging="360"/>
      </w:pPr>
    </w:lvl>
    <w:lvl w:ilvl="4" w:tplc="04100019" w:tentative="1">
      <w:start w:val="1"/>
      <w:numFmt w:val="lowerLetter"/>
      <w:lvlText w:val="%5."/>
      <w:lvlJc w:val="left"/>
      <w:pPr>
        <w:ind w:left="3130" w:hanging="360"/>
      </w:pPr>
    </w:lvl>
    <w:lvl w:ilvl="5" w:tplc="0410001B" w:tentative="1">
      <w:start w:val="1"/>
      <w:numFmt w:val="lowerRoman"/>
      <w:lvlText w:val="%6."/>
      <w:lvlJc w:val="right"/>
      <w:pPr>
        <w:ind w:left="3850" w:hanging="180"/>
      </w:pPr>
    </w:lvl>
    <w:lvl w:ilvl="6" w:tplc="0410000F" w:tentative="1">
      <w:start w:val="1"/>
      <w:numFmt w:val="decimal"/>
      <w:lvlText w:val="%7."/>
      <w:lvlJc w:val="left"/>
      <w:pPr>
        <w:ind w:left="4570" w:hanging="360"/>
      </w:pPr>
    </w:lvl>
    <w:lvl w:ilvl="7" w:tplc="04100019" w:tentative="1">
      <w:start w:val="1"/>
      <w:numFmt w:val="lowerLetter"/>
      <w:lvlText w:val="%8."/>
      <w:lvlJc w:val="left"/>
      <w:pPr>
        <w:ind w:left="5290" w:hanging="360"/>
      </w:pPr>
    </w:lvl>
    <w:lvl w:ilvl="8" w:tplc="0410001B" w:tentative="1">
      <w:start w:val="1"/>
      <w:numFmt w:val="lowerRoman"/>
      <w:lvlText w:val="%9."/>
      <w:lvlJc w:val="right"/>
      <w:pPr>
        <w:ind w:left="6010" w:hanging="180"/>
      </w:pPr>
    </w:lvl>
  </w:abstractNum>
  <w:abstractNum w:abstractNumId="1" w15:restartNumberingAfterBreak="0">
    <w:nsid w:val="40C74A0B"/>
    <w:multiLevelType w:val="hybridMultilevel"/>
    <w:tmpl w:val="ADD6653C"/>
    <w:lvl w:ilvl="0" w:tplc="04100005">
      <w:start w:val="1"/>
      <w:numFmt w:val="bullet"/>
      <w:lvlText w:val=""/>
      <w:lvlJc w:val="left"/>
      <w:pPr>
        <w:ind w:left="79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" w15:restartNumberingAfterBreak="0">
    <w:nsid w:val="4FC80333"/>
    <w:multiLevelType w:val="hybridMultilevel"/>
    <w:tmpl w:val="ED464BA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62B"/>
    <w:multiLevelType w:val="multilevel"/>
    <w:tmpl w:val="7B387150"/>
    <w:lvl w:ilvl="0">
      <w:start w:val="2"/>
      <w:numFmt w:val="upperRoman"/>
      <w:lvlText w:val="%1"/>
      <w:lvlJc w:val="left"/>
      <w:pPr>
        <w:ind w:left="442" w:hanging="33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42" w:hanging="333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823" w:hanging="351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486" w:hanging="3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9" w:hanging="3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52" w:hanging="3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85" w:hanging="3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818" w:hanging="3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651" w:hanging="351"/>
      </w:pPr>
      <w:rPr>
        <w:rFonts w:hint="default"/>
        <w:lang w:val="en-US" w:eastAsia="en-US" w:bidi="ar-SA"/>
      </w:rPr>
    </w:lvl>
  </w:abstractNum>
  <w:num w:numId="1" w16cid:durableId="426535799">
    <w:abstractNumId w:val="3"/>
  </w:num>
  <w:num w:numId="2" w16cid:durableId="1233202092">
    <w:abstractNumId w:val="2"/>
  </w:num>
  <w:num w:numId="3" w16cid:durableId="45953646">
    <w:abstractNumId w:val="0"/>
  </w:num>
  <w:num w:numId="4" w16cid:durableId="81010264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3DDA"/>
    <w:rsid w:val="00012116"/>
    <w:rsid w:val="00015028"/>
    <w:rsid w:val="00015EB9"/>
    <w:rsid w:val="0002448E"/>
    <w:rsid w:val="00040BFB"/>
    <w:rsid w:val="000456B1"/>
    <w:rsid w:val="0005054E"/>
    <w:rsid w:val="00050C7B"/>
    <w:rsid w:val="00063990"/>
    <w:rsid w:val="00064A2B"/>
    <w:rsid w:val="00070654"/>
    <w:rsid w:val="000725FC"/>
    <w:rsid w:val="00083AC4"/>
    <w:rsid w:val="000846CC"/>
    <w:rsid w:val="00085A95"/>
    <w:rsid w:val="0009230A"/>
    <w:rsid w:val="00092A48"/>
    <w:rsid w:val="00095B5F"/>
    <w:rsid w:val="000A0604"/>
    <w:rsid w:val="000B4706"/>
    <w:rsid w:val="000C6A71"/>
    <w:rsid w:val="000C722C"/>
    <w:rsid w:val="000C74CD"/>
    <w:rsid w:val="000D47FB"/>
    <w:rsid w:val="000E10DD"/>
    <w:rsid w:val="000F2973"/>
    <w:rsid w:val="000F4947"/>
    <w:rsid w:val="000F6032"/>
    <w:rsid w:val="00111D04"/>
    <w:rsid w:val="00114F92"/>
    <w:rsid w:val="001150EB"/>
    <w:rsid w:val="00125497"/>
    <w:rsid w:val="0015354A"/>
    <w:rsid w:val="0016146A"/>
    <w:rsid w:val="0016208B"/>
    <w:rsid w:val="0016668E"/>
    <w:rsid w:val="001726CA"/>
    <w:rsid w:val="00182ABC"/>
    <w:rsid w:val="00184CD2"/>
    <w:rsid w:val="0019032C"/>
    <w:rsid w:val="001A0712"/>
    <w:rsid w:val="001B1092"/>
    <w:rsid w:val="001B4F92"/>
    <w:rsid w:val="001B5A9C"/>
    <w:rsid w:val="001B6970"/>
    <w:rsid w:val="001C1DA5"/>
    <w:rsid w:val="001D2B9D"/>
    <w:rsid w:val="001E7C50"/>
    <w:rsid w:val="001F6F79"/>
    <w:rsid w:val="001F730B"/>
    <w:rsid w:val="002007D8"/>
    <w:rsid w:val="00205820"/>
    <w:rsid w:val="00210EA7"/>
    <w:rsid w:val="00212937"/>
    <w:rsid w:val="002140F6"/>
    <w:rsid w:val="002421D7"/>
    <w:rsid w:val="002512DD"/>
    <w:rsid w:val="00254C54"/>
    <w:rsid w:val="00266D3F"/>
    <w:rsid w:val="00272597"/>
    <w:rsid w:val="00275921"/>
    <w:rsid w:val="00277F80"/>
    <w:rsid w:val="002820B3"/>
    <w:rsid w:val="00285FCF"/>
    <w:rsid w:val="002A0288"/>
    <w:rsid w:val="002A4787"/>
    <w:rsid w:val="002B2753"/>
    <w:rsid w:val="002B621C"/>
    <w:rsid w:val="002C41B8"/>
    <w:rsid w:val="002C54E0"/>
    <w:rsid w:val="002D18F8"/>
    <w:rsid w:val="002D60E8"/>
    <w:rsid w:val="002E3894"/>
    <w:rsid w:val="002E41FC"/>
    <w:rsid w:val="002F5FB4"/>
    <w:rsid w:val="002F6605"/>
    <w:rsid w:val="002F76CE"/>
    <w:rsid w:val="003007D4"/>
    <w:rsid w:val="00310095"/>
    <w:rsid w:val="003101A0"/>
    <w:rsid w:val="00310C50"/>
    <w:rsid w:val="00310D7E"/>
    <w:rsid w:val="00321192"/>
    <w:rsid w:val="00325CB2"/>
    <w:rsid w:val="003338E9"/>
    <w:rsid w:val="00337F53"/>
    <w:rsid w:val="003419FE"/>
    <w:rsid w:val="00344A40"/>
    <w:rsid w:val="00364109"/>
    <w:rsid w:val="003662D9"/>
    <w:rsid w:val="0037348B"/>
    <w:rsid w:val="00373554"/>
    <w:rsid w:val="00373D8C"/>
    <w:rsid w:val="00384506"/>
    <w:rsid w:val="00390DCA"/>
    <w:rsid w:val="00393F29"/>
    <w:rsid w:val="003942C8"/>
    <w:rsid w:val="00395227"/>
    <w:rsid w:val="00397257"/>
    <w:rsid w:val="003A085D"/>
    <w:rsid w:val="003B0743"/>
    <w:rsid w:val="003B6EBB"/>
    <w:rsid w:val="003C3F90"/>
    <w:rsid w:val="003C5BF7"/>
    <w:rsid w:val="003D03EA"/>
    <w:rsid w:val="003D57DD"/>
    <w:rsid w:val="003E0157"/>
    <w:rsid w:val="003E3B81"/>
    <w:rsid w:val="003E68CB"/>
    <w:rsid w:val="003F2EE0"/>
    <w:rsid w:val="004027E8"/>
    <w:rsid w:val="004406FB"/>
    <w:rsid w:val="004659B3"/>
    <w:rsid w:val="00471F3E"/>
    <w:rsid w:val="00473D72"/>
    <w:rsid w:val="004916B7"/>
    <w:rsid w:val="004A0069"/>
    <w:rsid w:val="004B7C4C"/>
    <w:rsid w:val="004C6BE1"/>
    <w:rsid w:val="004E443E"/>
    <w:rsid w:val="004E5058"/>
    <w:rsid w:val="004F6DAD"/>
    <w:rsid w:val="004F70E0"/>
    <w:rsid w:val="00507E3B"/>
    <w:rsid w:val="00510111"/>
    <w:rsid w:val="00524F57"/>
    <w:rsid w:val="00546730"/>
    <w:rsid w:val="00551787"/>
    <w:rsid w:val="00563B38"/>
    <w:rsid w:val="00564FF5"/>
    <w:rsid w:val="00573186"/>
    <w:rsid w:val="005747DF"/>
    <w:rsid w:val="00575716"/>
    <w:rsid w:val="00586A9A"/>
    <w:rsid w:val="00596C15"/>
    <w:rsid w:val="005A1790"/>
    <w:rsid w:val="005A44FF"/>
    <w:rsid w:val="005A7071"/>
    <w:rsid w:val="005B063F"/>
    <w:rsid w:val="005B15DD"/>
    <w:rsid w:val="005B5447"/>
    <w:rsid w:val="005C0AD5"/>
    <w:rsid w:val="005C3822"/>
    <w:rsid w:val="005D6C52"/>
    <w:rsid w:val="005D6EFB"/>
    <w:rsid w:val="005E63FE"/>
    <w:rsid w:val="005E7078"/>
    <w:rsid w:val="005F0CB9"/>
    <w:rsid w:val="005F148B"/>
    <w:rsid w:val="005F5857"/>
    <w:rsid w:val="006032AB"/>
    <w:rsid w:val="00605DAE"/>
    <w:rsid w:val="0062388F"/>
    <w:rsid w:val="00624A48"/>
    <w:rsid w:val="0064027B"/>
    <w:rsid w:val="0064120D"/>
    <w:rsid w:val="00641E44"/>
    <w:rsid w:val="00651CD4"/>
    <w:rsid w:val="00652BB7"/>
    <w:rsid w:val="006531EA"/>
    <w:rsid w:val="00654F12"/>
    <w:rsid w:val="00666E1D"/>
    <w:rsid w:val="006734B5"/>
    <w:rsid w:val="0067759A"/>
    <w:rsid w:val="00677D5A"/>
    <w:rsid w:val="00680FBC"/>
    <w:rsid w:val="00682D56"/>
    <w:rsid w:val="00684619"/>
    <w:rsid w:val="00690CD2"/>
    <w:rsid w:val="00691295"/>
    <w:rsid w:val="00693727"/>
    <w:rsid w:val="00693C34"/>
    <w:rsid w:val="006A02A4"/>
    <w:rsid w:val="006A08F3"/>
    <w:rsid w:val="006B771E"/>
    <w:rsid w:val="006C557C"/>
    <w:rsid w:val="006C5DD4"/>
    <w:rsid w:val="006D5A17"/>
    <w:rsid w:val="006D7C7B"/>
    <w:rsid w:val="006E1D82"/>
    <w:rsid w:val="006E7439"/>
    <w:rsid w:val="006F358E"/>
    <w:rsid w:val="00702357"/>
    <w:rsid w:val="00713DED"/>
    <w:rsid w:val="00715E13"/>
    <w:rsid w:val="00730FFC"/>
    <w:rsid w:val="007324A6"/>
    <w:rsid w:val="007343A5"/>
    <w:rsid w:val="0073792D"/>
    <w:rsid w:val="00740E40"/>
    <w:rsid w:val="007522E8"/>
    <w:rsid w:val="00752417"/>
    <w:rsid w:val="00762507"/>
    <w:rsid w:val="00770039"/>
    <w:rsid w:val="0077106B"/>
    <w:rsid w:val="00772044"/>
    <w:rsid w:val="00777D94"/>
    <w:rsid w:val="007820FA"/>
    <w:rsid w:val="00790331"/>
    <w:rsid w:val="007953CB"/>
    <w:rsid w:val="0079751B"/>
    <w:rsid w:val="007A54F7"/>
    <w:rsid w:val="007B2B8F"/>
    <w:rsid w:val="007B5953"/>
    <w:rsid w:val="007B66EA"/>
    <w:rsid w:val="007C237E"/>
    <w:rsid w:val="007C3718"/>
    <w:rsid w:val="007C3B19"/>
    <w:rsid w:val="00820F9C"/>
    <w:rsid w:val="00823BC7"/>
    <w:rsid w:val="00844C25"/>
    <w:rsid w:val="00846DA8"/>
    <w:rsid w:val="00850E2B"/>
    <w:rsid w:val="0085778D"/>
    <w:rsid w:val="008610F4"/>
    <w:rsid w:val="00864156"/>
    <w:rsid w:val="00865A64"/>
    <w:rsid w:val="00870619"/>
    <w:rsid w:val="00871D5D"/>
    <w:rsid w:val="00877E08"/>
    <w:rsid w:val="008855D7"/>
    <w:rsid w:val="00891449"/>
    <w:rsid w:val="008B00FC"/>
    <w:rsid w:val="008B7157"/>
    <w:rsid w:val="008C2C26"/>
    <w:rsid w:val="008D1A5E"/>
    <w:rsid w:val="008E64C6"/>
    <w:rsid w:val="008E7822"/>
    <w:rsid w:val="008F2D06"/>
    <w:rsid w:val="008F6252"/>
    <w:rsid w:val="009123ED"/>
    <w:rsid w:val="00931D58"/>
    <w:rsid w:val="009328B4"/>
    <w:rsid w:val="00941ABB"/>
    <w:rsid w:val="009445A7"/>
    <w:rsid w:val="009465AC"/>
    <w:rsid w:val="00950C21"/>
    <w:rsid w:val="00950C87"/>
    <w:rsid w:val="0095373B"/>
    <w:rsid w:val="00961927"/>
    <w:rsid w:val="009707C4"/>
    <w:rsid w:val="00975D93"/>
    <w:rsid w:val="00977015"/>
    <w:rsid w:val="00993DD7"/>
    <w:rsid w:val="009B1E86"/>
    <w:rsid w:val="009B735B"/>
    <w:rsid w:val="009C71A7"/>
    <w:rsid w:val="009D31E6"/>
    <w:rsid w:val="009E697E"/>
    <w:rsid w:val="009F1CC2"/>
    <w:rsid w:val="009F2C92"/>
    <w:rsid w:val="009F43E3"/>
    <w:rsid w:val="009F4F1F"/>
    <w:rsid w:val="009F5394"/>
    <w:rsid w:val="009F590B"/>
    <w:rsid w:val="009F799C"/>
    <w:rsid w:val="00A20649"/>
    <w:rsid w:val="00A23A45"/>
    <w:rsid w:val="00A4089F"/>
    <w:rsid w:val="00A41CF4"/>
    <w:rsid w:val="00A41DCE"/>
    <w:rsid w:val="00A4430F"/>
    <w:rsid w:val="00A556AC"/>
    <w:rsid w:val="00A6217E"/>
    <w:rsid w:val="00A634C1"/>
    <w:rsid w:val="00A72BB7"/>
    <w:rsid w:val="00A74014"/>
    <w:rsid w:val="00A80253"/>
    <w:rsid w:val="00A82AE4"/>
    <w:rsid w:val="00A87AF4"/>
    <w:rsid w:val="00A90E74"/>
    <w:rsid w:val="00A931D5"/>
    <w:rsid w:val="00AA1CD2"/>
    <w:rsid w:val="00AB50FA"/>
    <w:rsid w:val="00AB776B"/>
    <w:rsid w:val="00AD60E7"/>
    <w:rsid w:val="00AD7315"/>
    <w:rsid w:val="00AE64BC"/>
    <w:rsid w:val="00AE6899"/>
    <w:rsid w:val="00AF1F74"/>
    <w:rsid w:val="00B07A14"/>
    <w:rsid w:val="00B1022D"/>
    <w:rsid w:val="00B1204A"/>
    <w:rsid w:val="00B20D4B"/>
    <w:rsid w:val="00B21D6F"/>
    <w:rsid w:val="00B25C82"/>
    <w:rsid w:val="00B33B97"/>
    <w:rsid w:val="00B41FE0"/>
    <w:rsid w:val="00B44A0E"/>
    <w:rsid w:val="00B60478"/>
    <w:rsid w:val="00B609DD"/>
    <w:rsid w:val="00B6744A"/>
    <w:rsid w:val="00B73E02"/>
    <w:rsid w:val="00B74179"/>
    <w:rsid w:val="00B871DC"/>
    <w:rsid w:val="00B91371"/>
    <w:rsid w:val="00BA2A3F"/>
    <w:rsid w:val="00BD1C71"/>
    <w:rsid w:val="00BD5FFD"/>
    <w:rsid w:val="00BD6F8E"/>
    <w:rsid w:val="00C00EFB"/>
    <w:rsid w:val="00C06EC3"/>
    <w:rsid w:val="00C20895"/>
    <w:rsid w:val="00C21A10"/>
    <w:rsid w:val="00C309D6"/>
    <w:rsid w:val="00C36052"/>
    <w:rsid w:val="00C45E09"/>
    <w:rsid w:val="00C46B2A"/>
    <w:rsid w:val="00C47037"/>
    <w:rsid w:val="00C530F7"/>
    <w:rsid w:val="00C5438B"/>
    <w:rsid w:val="00C6026B"/>
    <w:rsid w:val="00C70032"/>
    <w:rsid w:val="00C84633"/>
    <w:rsid w:val="00C92058"/>
    <w:rsid w:val="00C95CDA"/>
    <w:rsid w:val="00CA766C"/>
    <w:rsid w:val="00CB3C9A"/>
    <w:rsid w:val="00CB5C17"/>
    <w:rsid w:val="00CD50A1"/>
    <w:rsid w:val="00CE5F1E"/>
    <w:rsid w:val="00CE6F44"/>
    <w:rsid w:val="00CF08F5"/>
    <w:rsid w:val="00CF400C"/>
    <w:rsid w:val="00CF54D3"/>
    <w:rsid w:val="00D0550C"/>
    <w:rsid w:val="00D0796F"/>
    <w:rsid w:val="00D13979"/>
    <w:rsid w:val="00D23FBC"/>
    <w:rsid w:val="00D2540C"/>
    <w:rsid w:val="00D37989"/>
    <w:rsid w:val="00D512F4"/>
    <w:rsid w:val="00D52117"/>
    <w:rsid w:val="00D57A4F"/>
    <w:rsid w:val="00D61570"/>
    <w:rsid w:val="00D62D3B"/>
    <w:rsid w:val="00D66996"/>
    <w:rsid w:val="00D80A78"/>
    <w:rsid w:val="00DA0514"/>
    <w:rsid w:val="00DA7B9B"/>
    <w:rsid w:val="00DB0E17"/>
    <w:rsid w:val="00DB228F"/>
    <w:rsid w:val="00DB2CD8"/>
    <w:rsid w:val="00DB4F90"/>
    <w:rsid w:val="00DB758F"/>
    <w:rsid w:val="00DC7188"/>
    <w:rsid w:val="00DD7782"/>
    <w:rsid w:val="00DE1FE9"/>
    <w:rsid w:val="00DE44F7"/>
    <w:rsid w:val="00DF1736"/>
    <w:rsid w:val="00DF5D23"/>
    <w:rsid w:val="00E069EF"/>
    <w:rsid w:val="00E11B63"/>
    <w:rsid w:val="00E15DF6"/>
    <w:rsid w:val="00E26B0D"/>
    <w:rsid w:val="00E30F1D"/>
    <w:rsid w:val="00E459D7"/>
    <w:rsid w:val="00E50496"/>
    <w:rsid w:val="00E703E1"/>
    <w:rsid w:val="00E71F5E"/>
    <w:rsid w:val="00E720BB"/>
    <w:rsid w:val="00E76C73"/>
    <w:rsid w:val="00E774BD"/>
    <w:rsid w:val="00E850D0"/>
    <w:rsid w:val="00EB01FA"/>
    <w:rsid w:val="00EB55FE"/>
    <w:rsid w:val="00EC3C05"/>
    <w:rsid w:val="00EC710E"/>
    <w:rsid w:val="00ED2A55"/>
    <w:rsid w:val="00ED3DDA"/>
    <w:rsid w:val="00ED5D5D"/>
    <w:rsid w:val="00EE03E5"/>
    <w:rsid w:val="00EE5F14"/>
    <w:rsid w:val="00EF0B83"/>
    <w:rsid w:val="00F04B8D"/>
    <w:rsid w:val="00F06439"/>
    <w:rsid w:val="00F42F21"/>
    <w:rsid w:val="00F458C4"/>
    <w:rsid w:val="00F45929"/>
    <w:rsid w:val="00F52C25"/>
    <w:rsid w:val="00F546F8"/>
    <w:rsid w:val="00F629FD"/>
    <w:rsid w:val="00F6321A"/>
    <w:rsid w:val="00F634F3"/>
    <w:rsid w:val="00F63D1F"/>
    <w:rsid w:val="00F71031"/>
    <w:rsid w:val="00F905F3"/>
    <w:rsid w:val="00FA0EED"/>
    <w:rsid w:val="00FB6F69"/>
    <w:rsid w:val="00FC79DD"/>
    <w:rsid w:val="00FD24DB"/>
    <w:rsid w:val="00FE36DE"/>
    <w:rsid w:val="00FF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2D5E6"/>
  <w15:docId w15:val="{CD9C6C08-45B7-F940-A216-276750FF9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30F1D"/>
    <w:pPr>
      <w:spacing w:after="160" w:line="259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42F2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E1D8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603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DF5D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430F"/>
    <w:rPr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844C2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44C2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44C25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44C2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44C25"/>
    <w:rPr>
      <w:b/>
      <w:bCs/>
      <w:lang w:eastAsia="en-US"/>
    </w:rPr>
  </w:style>
  <w:style w:type="paragraph" w:styleId="Corpotesto">
    <w:name w:val="Body Text"/>
    <w:link w:val="CorpotestoCarattere"/>
    <w:uiPriority w:val="99"/>
    <w:rsid w:val="00C46B2A"/>
    <w:pPr>
      <w:spacing w:before="120" w:after="180" w:line="264" w:lineRule="auto"/>
    </w:pPr>
    <w:rPr>
      <w:rFonts w:eastAsia="Times New Roman"/>
      <w:sz w:val="24"/>
      <w:szCs w:val="22"/>
      <w:lang w:val="en-GB" w:eastAsia="en-GB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46B2A"/>
    <w:rPr>
      <w:rFonts w:eastAsia="Times New Roman"/>
      <w:sz w:val="24"/>
      <w:szCs w:val="22"/>
      <w:lang w:val="en-GB" w:eastAsia="en-GB" w:bidi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D57DD"/>
    <w:rPr>
      <w:color w:val="800080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42F2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1F73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730B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1F73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F730B"/>
    <w:rPr>
      <w:sz w:val="22"/>
      <w:szCs w:val="22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A23A4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table" w:customStyle="1" w:styleId="TableNormal1">
    <w:name w:val="Table Normal1"/>
    <w:uiPriority w:val="2"/>
    <w:semiHidden/>
    <w:unhideWhenUsed/>
    <w:qFormat/>
    <w:rsid w:val="001B5A9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4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87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932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776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067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7709">
          <w:marLeft w:val="907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package" Target="embeddings/Documento_di_Microsoft_Word1.docx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Documento_di_Microsoft_Word3.docx"/><Relationship Id="rId20" Type="http://schemas.openxmlformats.org/officeDocument/2006/relationships/package" Target="embeddings/Documento_di_Microsoft_Word4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emf"/><Relationship Id="rId10" Type="http://schemas.openxmlformats.org/officeDocument/2006/relationships/package" Target="embeddings/Documento_di_Microsoft_Word.docx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Documento_di_Microsoft_Word2.docx"/><Relationship Id="rId22" Type="http://schemas.openxmlformats.org/officeDocument/2006/relationships/package" Target="embeddings/Documento_di_Microsoft_Word5.docx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B00C16-6421-4420-9274-BC7E33C8C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Luca Santin</cp:lastModifiedBy>
  <cp:revision>114</cp:revision>
  <cp:lastPrinted>2022-11-11T16:45:00Z</cp:lastPrinted>
  <dcterms:created xsi:type="dcterms:W3CDTF">2021-03-10T13:01:00Z</dcterms:created>
  <dcterms:modified xsi:type="dcterms:W3CDTF">2022-11-11T16:56:00Z</dcterms:modified>
</cp:coreProperties>
</file>