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906A01" w:rsidP="000A1ECD">
      <w:pPr>
        <w:jc w:val="center"/>
        <w:rPr>
          <w:rFonts w:ascii="Verdana" w:hAnsi="Verdana" w:cstheme="minorHAnsi"/>
          <w:b/>
          <w:color w:val="003399"/>
          <w:kern w:val="12"/>
          <w:sz w:val="40"/>
          <w:szCs w:val="40"/>
        </w:rPr>
        <w:sectPr w:rsidR="00251707" w:rsidRPr="00251707" w:rsidSect="0008776A">
          <w:headerReference w:type="default" r:id="rId12"/>
          <w:footerReference w:type="default" r:id="rId13"/>
          <w:pgSz w:w="15840" w:h="12240" w:orient="landscape"/>
          <w:pgMar w:top="1440" w:right="1440" w:bottom="1440" w:left="1440" w:header="720" w:footer="720" w:gutter="0"/>
          <w:cols w:space="720"/>
          <w:titlePg/>
          <w:docGrid w:linePitch="360"/>
        </w:sectPr>
      </w:pPr>
      <w:r w:rsidRPr="00906A01">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-904875</wp:posOffset>
            </wp:positionV>
            <wp:extent cx="10077450" cy="7737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7450" cy="773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E04" w:rsidRPr="00385389" w:rsidRDefault="00B14B03" w:rsidP="00B81E04">
      <w:pPr>
        <w:rPr>
          <w:rFonts w:ascii="Verdana" w:hAnsi="Verdana" w:cstheme="minorHAnsi"/>
          <w:b/>
          <w:color w:val="003399"/>
          <w:kern w:val="12"/>
          <w:sz w:val="32"/>
          <w:szCs w:val="40"/>
        </w:rPr>
      </w:pPr>
      <w:proofErr w:type="spellStart"/>
      <w:r>
        <w:rPr>
          <w:rFonts w:ascii="Verdana" w:hAnsi="Verdana" w:cstheme="minorHAnsi"/>
          <w:b/>
          <w:color w:val="003399"/>
          <w:kern w:val="12"/>
          <w:sz w:val="32"/>
        </w:rPr>
        <w:lastRenderedPageBreak/>
        <w:t>Asiakirjan</w:t>
      </w:r>
      <w:proofErr w:type="spellEnd"/>
      <w:r>
        <w:rPr>
          <w:rFonts w:ascii="Verdana" w:hAnsi="Verdana" w:cstheme="minorHAnsi"/>
          <w:b/>
          <w:color w:val="003399"/>
          <w:kern w:val="12"/>
          <w:sz w:val="32"/>
        </w:rPr>
        <w:t xml:space="preserve"> </w:t>
      </w:r>
      <w:proofErr w:type="spellStart"/>
      <w:r>
        <w:rPr>
          <w:rFonts w:ascii="Verdana" w:hAnsi="Verdana" w:cstheme="minorHAnsi"/>
          <w:b/>
          <w:color w:val="003399"/>
          <w:kern w:val="12"/>
          <w:sz w:val="32"/>
        </w:rPr>
        <w:t>versiot</w:t>
      </w:r>
      <w:proofErr w:type="spellEnd"/>
    </w:p>
    <w:tbl>
      <w:tblPr>
        <w:tblStyle w:val="TableGrid"/>
        <w:tblW w:w="5000" w:type="pct"/>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B14B03">
            <w:pPr>
              <w:rPr>
                <w:rFonts w:cstheme="minorHAnsi"/>
                <w:sz w:val="20"/>
                <w:szCs w:val="32"/>
              </w:rPr>
            </w:pPr>
            <w:proofErr w:type="spellStart"/>
            <w:r>
              <w:rPr>
                <w:rFonts w:cstheme="minorHAnsi"/>
                <w:sz w:val="20"/>
                <w:szCs w:val="32"/>
              </w:rPr>
              <w:t>Versio</w:t>
            </w:r>
            <w:proofErr w:type="spellEnd"/>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B14B03">
            <w:pPr>
              <w:rPr>
                <w:rFonts w:cstheme="minorHAnsi"/>
                <w:sz w:val="20"/>
                <w:szCs w:val="32"/>
              </w:rPr>
            </w:pPr>
            <w:proofErr w:type="spellStart"/>
            <w:r>
              <w:rPr>
                <w:rFonts w:cstheme="minorHAnsi"/>
                <w:sz w:val="20"/>
                <w:szCs w:val="32"/>
              </w:rPr>
              <w:t>Päivä</w:t>
            </w:r>
            <w:proofErr w:type="spellEnd"/>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sidRPr="000A35D7">
              <w:rPr>
                <w:rFonts w:cstheme="minorHAnsi"/>
                <w:sz w:val="20"/>
                <w:szCs w:val="32"/>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D66D7F">
            <w:pPr>
              <w:rPr>
                <w:rFonts w:cstheme="minorHAnsi"/>
                <w:sz w:val="20"/>
                <w:szCs w:val="32"/>
              </w:rPr>
            </w:pPr>
            <w:r>
              <w:rPr>
                <w:rFonts w:cstheme="minorHAnsi"/>
                <w:sz w:val="20"/>
              </w:rPr>
              <w:t>3. </w:t>
            </w:r>
            <w:proofErr w:type="spellStart"/>
            <w:r w:rsidR="00B14B03">
              <w:rPr>
                <w:rFonts w:cstheme="minorHAnsi"/>
                <w:sz w:val="20"/>
              </w:rPr>
              <w:t>marraskuuta</w:t>
            </w:r>
            <w:proofErr w:type="spellEnd"/>
            <w:r w:rsidR="00B14B03">
              <w:rPr>
                <w:rFonts w:cstheme="minorHAnsi"/>
                <w:sz w:val="20"/>
              </w:rPr>
              <w:t xml:space="preserve">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086C53" w:rsidP="00251707">
          <w:pPr>
            <w:rPr>
              <w:rFonts w:ascii="Verdana" w:hAnsi="Verdana" w:cstheme="minorHAnsi"/>
              <w:b/>
              <w:color w:val="003399"/>
              <w:kern w:val="12"/>
              <w:sz w:val="32"/>
              <w:szCs w:val="40"/>
            </w:rPr>
          </w:pPr>
          <w:proofErr w:type="spellStart"/>
          <w:r>
            <w:rPr>
              <w:rFonts w:ascii="Verdana" w:hAnsi="Verdana" w:cstheme="minorHAnsi"/>
              <w:b/>
              <w:color w:val="003399"/>
              <w:kern w:val="12"/>
              <w:sz w:val="32"/>
              <w:szCs w:val="40"/>
            </w:rPr>
            <w:t>Sisällys</w:t>
          </w:r>
          <w:proofErr w:type="spellEnd"/>
        </w:p>
        <w:p w:rsidR="00251707" w:rsidRPr="0025756E" w:rsidRDefault="00251707" w:rsidP="00251707">
          <w:pPr>
            <w:rPr>
              <w:rFonts w:ascii="Verdana" w:hAnsi="Verdana"/>
              <w:b/>
              <w:color w:val="0070C0"/>
              <w:sz w:val="32"/>
              <w:szCs w:val="32"/>
            </w:rPr>
          </w:pPr>
        </w:p>
        <w:p w:rsidR="00086C53" w:rsidRDefault="00815A2B">
          <w:pPr>
            <w:pStyle w:val="TOC1"/>
            <w:tabs>
              <w:tab w:val="left" w:pos="440"/>
              <w:tab w:val="right" w:leader="dot" w:pos="12950"/>
            </w:tabs>
            <w:rPr>
              <w:rFonts w:eastAsiaTheme="minorEastAsia"/>
              <w:noProof/>
              <w:lang w:val="fi-FI" w:eastAsia="fi-FI"/>
            </w:rPr>
          </w:pPr>
          <w:r w:rsidRPr="0025756E">
            <w:rPr>
              <w:rFonts w:ascii="Verdana" w:hAnsi="Verdana"/>
              <w:sz w:val="32"/>
              <w:szCs w:val="32"/>
            </w:rPr>
            <w:fldChar w:fldCharType="begin"/>
          </w:r>
          <w:r w:rsidR="00CF51E8" w:rsidRPr="0025756E">
            <w:rPr>
              <w:rFonts w:ascii="Verdana" w:hAnsi="Verdana"/>
              <w:sz w:val="32"/>
              <w:szCs w:val="32"/>
            </w:rPr>
            <w:instrText xml:space="preserve"> TOC \o "1-3" \h \z \u </w:instrText>
          </w:r>
          <w:r w:rsidRPr="0025756E">
            <w:rPr>
              <w:rFonts w:ascii="Verdana" w:hAnsi="Verdana"/>
              <w:sz w:val="32"/>
              <w:szCs w:val="32"/>
            </w:rPr>
            <w:fldChar w:fldCharType="separate"/>
          </w:r>
          <w:hyperlink w:anchor="_Toc507081352" w:history="1">
            <w:r w:rsidR="00086C53" w:rsidRPr="005D5785">
              <w:rPr>
                <w:rStyle w:val="Hyperlink"/>
                <w:noProof/>
              </w:rPr>
              <w:t>1.</w:t>
            </w:r>
            <w:r w:rsidR="00086C53">
              <w:rPr>
                <w:rFonts w:eastAsiaTheme="minorEastAsia"/>
                <w:noProof/>
                <w:lang w:val="fi-FI" w:eastAsia="fi-FI"/>
              </w:rPr>
              <w:tab/>
            </w:r>
            <w:r w:rsidR="00086C53" w:rsidRPr="005D5785">
              <w:rPr>
                <w:rStyle w:val="Hyperlink"/>
                <w:noProof/>
              </w:rPr>
              <w:t>Työtehtävät</w:t>
            </w:r>
            <w:r w:rsidR="00086C53">
              <w:rPr>
                <w:noProof/>
                <w:webHidden/>
              </w:rPr>
              <w:tab/>
            </w:r>
            <w:r>
              <w:rPr>
                <w:noProof/>
                <w:webHidden/>
              </w:rPr>
              <w:fldChar w:fldCharType="begin"/>
            </w:r>
            <w:r w:rsidR="00086C53">
              <w:rPr>
                <w:noProof/>
                <w:webHidden/>
              </w:rPr>
              <w:instrText xml:space="preserve"> PAGEREF _Toc507081352 \h </w:instrText>
            </w:r>
            <w:r>
              <w:rPr>
                <w:noProof/>
                <w:webHidden/>
              </w:rPr>
            </w:r>
            <w:r>
              <w:rPr>
                <w:noProof/>
                <w:webHidden/>
              </w:rPr>
              <w:fldChar w:fldCharType="separate"/>
            </w:r>
            <w:r w:rsidR="00086C53">
              <w:rPr>
                <w:noProof/>
                <w:webHidden/>
              </w:rPr>
              <w:t>4</w:t>
            </w:r>
            <w:r>
              <w:rPr>
                <w:noProof/>
                <w:webHidden/>
              </w:rPr>
              <w:fldChar w:fldCharType="end"/>
            </w:r>
          </w:hyperlink>
        </w:p>
        <w:p w:rsidR="00086C53" w:rsidRDefault="00CF423D">
          <w:pPr>
            <w:pStyle w:val="TOC1"/>
            <w:tabs>
              <w:tab w:val="left" w:pos="440"/>
              <w:tab w:val="right" w:leader="dot" w:pos="12950"/>
            </w:tabs>
            <w:rPr>
              <w:rFonts w:eastAsiaTheme="minorEastAsia"/>
              <w:noProof/>
              <w:lang w:val="fi-FI" w:eastAsia="fi-FI"/>
            </w:rPr>
          </w:pPr>
          <w:hyperlink w:anchor="_Toc507081353" w:history="1">
            <w:r w:rsidR="00086C53" w:rsidRPr="005D5785">
              <w:rPr>
                <w:rStyle w:val="Hyperlink"/>
                <w:noProof/>
              </w:rPr>
              <w:t>2.</w:t>
            </w:r>
            <w:r w:rsidR="00086C53">
              <w:rPr>
                <w:rFonts w:eastAsiaTheme="minorEastAsia"/>
                <w:noProof/>
                <w:lang w:val="fi-FI" w:eastAsia="fi-FI"/>
              </w:rPr>
              <w:tab/>
            </w:r>
            <w:r w:rsidR="00086C53" w:rsidRPr="005D5785">
              <w:rPr>
                <w:rStyle w:val="Hyperlink"/>
                <w:noProof/>
              </w:rPr>
              <w:t>Tehtävät ja osatehtävät</w:t>
            </w:r>
            <w:r w:rsidR="00086C53">
              <w:rPr>
                <w:noProof/>
                <w:webHidden/>
              </w:rPr>
              <w:tab/>
            </w:r>
            <w:r w:rsidR="00815A2B">
              <w:rPr>
                <w:noProof/>
                <w:webHidden/>
              </w:rPr>
              <w:fldChar w:fldCharType="begin"/>
            </w:r>
            <w:r w:rsidR="00086C53">
              <w:rPr>
                <w:noProof/>
                <w:webHidden/>
              </w:rPr>
              <w:instrText xml:space="preserve"> PAGEREF _Toc507081353 \h </w:instrText>
            </w:r>
            <w:r w:rsidR="00815A2B">
              <w:rPr>
                <w:noProof/>
                <w:webHidden/>
              </w:rPr>
            </w:r>
            <w:r w:rsidR="00815A2B">
              <w:rPr>
                <w:noProof/>
                <w:webHidden/>
              </w:rPr>
              <w:fldChar w:fldCharType="separate"/>
            </w:r>
            <w:r w:rsidR="00086C53">
              <w:rPr>
                <w:noProof/>
                <w:webHidden/>
              </w:rPr>
              <w:t>5</w:t>
            </w:r>
            <w:r w:rsidR="00815A2B">
              <w:rPr>
                <w:noProof/>
                <w:webHidden/>
              </w:rPr>
              <w:fldChar w:fldCharType="end"/>
            </w:r>
          </w:hyperlink>
        </w:p>
        <w:p w:rsidR="00086C53" w:rsidRDefault="00CF423D">
          <w:pPr>
            <w:pStyle w:val="TOC1"/>
            <w:tabs>
              <w:tab w:val="left" w:pos="440"/>
              <w:tab w:val="right" w:leader="dot" w:pos="12950"/>
            </w:tabs>
            <w:rPr>
              <w:rFonts w:eastAsiaTheme="minorEastAsia"/>
              <w:noProof/>
              <w:lang w:val="fi-FI" w:eastAsia="fi-FI"/>
            </w:rPr>
          </w:pPr>
          <w:hyperlink w:anchor="_Toc507081354" w:history="1">
            <w:r w:rsidR="00086C53" w:rsidRPr="005D5785">
              <w:rPr>
                <w:rStyle w:val="Hyperlink"/>
                <w:noProof/>
              </w:rPr>
              <w:t>3.</w:t>
            </w:r>
            <w:r w:rsidR="00086C53">
              <w:rPr>
                <w:rFonts w:eastAsiaTheme="minorEastAsia"/>
                <w:noProof/>
                <w:lang w:val="fi-FI" w:eastAsia="fi-FI"/>
              </w:rPr>
              <w:tab/>
            </w:r>
            <w:r w:rsidR="00086C53" w:rsidRPr="005D5785">
              <w:rPr>
                <w:rStyle w:val="Hyperlink"/>
                <w:noProof/>
              </w:rPr>
              <w:t>Pätevyysasteikko</w:t>
            </w:r>
            <w:r w:rsidR="00086C53">
              <w:rPr>
                <w:noProof/>
                <w:webHidden/>
              </w:rPr>
              <w:tab/>
            </w:r>
            <w:r w:rsidR="00815A2B">
              <w:rPr>
                <w:noProof/>
                <w:webHidden/>
              </w:rPr>
              <w:fldChar w:fldCharType="begin"/>
            </w:r>
            <w:r w:rsidR="00086C53">
              <w:rPr>
                <w:noProof/>
                <w:webHidden/>
              </w:rPr>
              <w:instrText xml:space="preserve"> PAGEREF _Toc507081354 \h </w:instrText>
            </w:r>
            <w:r w:rsidR="00815A2B">
              <w:rPr>
                <w:noProof/>
                <w:webHidden/>
              </w:rPr>
            </w:r>
            <w:r w:rsidR="00815A2B">
              <w:rPr>
                <w:noProof/>
                <w:webHidden/>
              </w:rPr>
              <w:fldChar w:fldCharType="separate"/>
            </w:r>
            <w:r w:rsidR="00086C53">
              <w:rPr>
                <w:noProof/>
                <w:webHidden/>
              </w:rPr>
              <w:t>11</w:t>
            </w:r>
            <w:r w:rsidR="00815A2B">
              <w:rPr>
                <w:noProof/>
                <w:webHidden/>
              </w:rPr>
              <w:fldChar w:fldCharType="end"/>
            </w:r>
          </w:hyperlink>
        </w:p>
        <w:p w:rsidR="00086C53" w:rsidRDefault="00CF423D">
          <w:pPr>
            <w:pStyle w:val="TOC1"/>
            <w:tabs>
              <w:tab w:val="left" w:pos="440"/>
              <w:tab w:val="right" w:leader="dot" w:pos="12950"/>
            </w:tabs>
            <w:rPr>
              <w:rFonts w:eastAsiaTheme="minorEastAsia"/>
              <w:noProof/>
              <w:lang w:val="fi-FI" w:eastAsia="fi-FI"/>
            </w:rPr>
          </w:pPr>
          <w:hyperlink w:anchor="_Toc507081355" w:history="1">
            <w:r w:rsidR="00086C53" w:rsidRPr="005D5785">
              <w:rPr>
                <w:rStyle w:val="Hyperlink"/>
                <w:noProof/>
              </w:rPr>
              <w:t>4.</w:t>
            </w:r>
            <w:r w:rsidR="00086C53">
              <w:rPr>
                <w:rFonts w:eastAsiaTheme="minorEastAsia"/>
                <w:noProof/>
                <w:lang w:val="fi-FI" w:eastAsia="fi-FI"/>
              </w:rPr>
              <w:tab/>
            </w:r>
            <w:r w:rsidR="00086C53" w:rsidRPr="005D5785">
              <w:rPr>
                <w:rStyle w:val="Hyperlink"/>
                <w:noProof/>
              </w:rPr>
              <w:t>Operatiiviset valmiudet</w:t>
            </w:r>
            <w:r w:rsidR="00086C53">
              <w:rPr>
                <w:noProof/>
                <w:webHidden/>
              </w:rPr>
              <w:tab/>
            </w:r>
            <w:r w:rsidR="00815A2B">
              <w:rPr>
                <w:noProof/>
                <w:webHidden/>
              </w:rPr>
              <w:fldChar w:fldCharType="begin"/>
            </w:r>
            <w:r w:rsidR="00086C53">
              <w:rPr>
                <w:noProof/>
                <w:webHidden/>
              </w:rPr>
              <w:instrText xml:space="preserve"> PAGEREF _Toc507081355 \h </w:instrText>
            </w:r>
            <w:r w:rsidR="00815A2B">
              <w:rPr>
                <w:noProof/>
                <w:webHidden/>
              </w:rPr>
            </w:r>
            <w:r w:rsidR="00815A2B">
              <w:rPr>
                <w:noProof/>
                <w:webHidden/>
              </w:rPr>
              <w:fldChar w:fldCharType="separate"/>
            </w:r>
            <w:r w:rsidR="00086C53">
              <w:rPr>
                <w:noProof/>
                <w:webHidden/>
              </w:rPr>
              <w:t>13</w:t>
            </w:r>
            <w:r w:rsidR="00815A2B">
              <w:rPr>
                <w:noProof/>
                <w:webHidden/>
              </w:rPr>
              <w:fldChar w:fldCharType="end"/>
            </w:r>
          </w:hyperlink>
        </w:p>
        <w:p w:rsidR="00086C53" w:rsidRDefault="00CF423D">
          <w:pPr>
            <w:pStyle w:val="TOC1"/>
            <w:tabs>
              <w:tab w:val="left" w:pos="440"/>
              <w:tab w:val="right" w:leader="dot" w:pos="12950"/>
            </w:tabs>
            <w:rPr>
              <w:rFonts w:eastAsiaTheme="minorEastAsia"/>
              <w:noProof/>
              <w:lang w:val="fi-FI" w:eastAsia="fi-FI"/>
            </w:rPr>
          </w:pPr>
          <w:hyperlink w:anchor="_Toc507081356" w:history="1">
            <w:r w:rsidR="00086C53" w:rsidRPr="005D5785">
              <w:rPr>
                <w:rStyle w:val="Hyperlink"/>
                <w:noProof/>
              </w:rPr>
              <w:t>5.</w:t>
            </w:r>
            <w:r w:rsidR="00086C53">
              <w:rPr>
                <w:rFonts w:eastAsiaTheme="minorEastAsia"/>
                <w:noProof/>
                <w:lang w:val="fi-FI" w:eastAsia="fi-FI"/>
              </w:rPr>
              <w:tab/>
            </w:r>
            <w:r w:rsidR="00086C53" w:rsidRPr="005D5785">
              <w:rPr>
                <w:rStyle w:val="Hyperlink"/>
                <w:noProof/>
              </w:rPr>
              <w:t>Johtamisvalmiudet</w:t>
            </w:r>
            <w:r w:rsidR="00086C53">
              <w:rPr>
                <w:noProof/>
                <w:webHidden/>
              </w:rPr>
              <w:tab/>
            </w:r>
            <w:r w:rsidR="00815A2B">
              <w:rPr>
                <w:noProof/>
                <w:webHidden/>
              </w:rPr>
              <w:fldChar w:fldCharType="begin"/>
            </w:r>
            <w:r w:rsidR="00086C53">
              <w:rPr>
                <w:noProof/>
                <w:webHidden/>
              </w:rPr>
              <w:instrText xml:space="preserve"> PAGEREF _Toc507081356 \h </w:instrText>
            </w:r>
            <w:r w:rsidR="00815A2B">
              <w:rPr>
                <w:noProof/>
                <w:webHidden/>
              </w:rPr>
            </w:r>
            <w:r w:rsidR="00815A2B">
              <w:rPr>
                <w:noProof/>
                <w:webHidden/>
              </w:rPr>
              <w:fldChar w:fldCharType="separate"/>
            </w:r>
            <w:r w:rsidR="00086C53">
              <w:rPr>
                <w:noProof/>
                <w:webHidden/>
              </w:rPr>
              <w:t>16</w:t>
            </w:r>
            <w:r w:rsidR="00815A2B">
              <w:rPr>
                <w:noProof/>
                <w:webHidden/>
              </w:rPr>
              <w:fldChar w:fldCharType="end"/>
            </w:r>
          </w:hyperlink>
        </w:p>
        <w:p w:rsidR="00086C53" w:rsidRDefault="00CF423D">
          <w:pPr>
            <w:pStyle w:val="TOC1"/>
            <w:tabs>
              <w:tab w:val="left" w:pos="440"/>
              <w:tab w:val="right" w:leader="dot" w:pos="12950"/>
            </w:tabs>
            <w:rPr>
              <w:rFonts w:eastAsiaTheme="minorEastAsia"/>
              <w:noProof/>
              <w:lang w:val="fi-FI" w:eastAsia="fi-FI"/>
            </w:rPr>
          </w:pPr>
          <w:hyperlink w:anchor="_Toc507081357" w:history="1">
            <w:r w:rsidR="00086C53" w:rsidRPr="005D5785">
              <w:rPr>
                <w:rStyle w:val="Hyperlink"/>
                <w:noProof/>
              </w:rPr>
              <w:t>6.</w:t>
            </w:r>
            <w:r w:rsidR="00086C53">
              <w:rPr>
                <w:rFonts w:eastAsiaTheme="minorEastAsia"/>
                <w:noProof/>
                <w:lang w:val="fi-FI" w:eastAsia="fi-FI"/>
              </w:rPr>
              <w:tab/>
            </w:r>
            <w:r w:rsidR="00086C53" w:rsidRPr="005D5785">
              <w:rPr>
                <w:rStyle w:val="Hyperlink"/>
                <w:noProof/>
              </w:rPr>
              <w:t>Ammatilliset valmiudet</w:t>
            </w:r>
            <w:r w:rsidR="00086C53">
              <w:rPr>
                <w:noProof/>
                <w:webHidden/>
              </w:rPr>
              <w:tab/>
            </w:r>
            <w:r w:rsidR="00815A2B">
              <w:rPr>
                <w:noProof/>
                <w:webHidden/>
              </w:rPr>
              <w:fldChar w:fldCharType="begin"/>
            </w:r>
            <w:r w:rsidR="00086C53">
              <w:rPr>
                <w:noProof/>
                <w:webHidden/>
              </w:rPr>
              <w:instrText xml:space="preserve"> PAGEREF _Toc507081357 \h </w:instrText>
            </w:r>
            <w:r w:rsidR="00815A2B">
              <w:rPr>
                <w:noProof/>
                <w:webHidden/>
              </w:rPr>
            </w:r>
            <w:r w:rsidR="00815A2B">
              <w:rPr>
                <w:noProof/>
                <w:webHidden/>
              </w:rPr>
              <w:fldChar w:fldCharType="separate"/>
            </w:r>
            <w:r w:rsidR="00086C53">
              <w:rPr>
                <w:noProof/>
                <w:webHidden/>
              </w:rPr>
              <w:t>20</w:t>
            </w:r>
            <w:r w:rsidR="00815A2B">
              <w:rPr>
                <w:noProof/>
                <w:webHidden/>
              </w:rPr>
              <w:fldChar w:fldCharType="end"/>
            </w:r>
          </w:hyperlink>
        </w:p>
        <w:p w:rsidR="00CF51E8" w:rsidRPr="00251707" w:rsidRDefault="00815A2B">
          <w:pPr>
            <w:rPr>
              <w:rFonts w:ascii="Verdana" w:hAnsi="Verdana"/>
            </w:rPr>
          </w:pPr>
          <w:r w:rsidRPr="0025756E">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4A6BE2" w:rsidP="00B81E04">
      <w:pPr>
        <w:pStyle w:val="Heading1"/>
      </w:pPr>
      <w:bookmarkStart w:id="0" w:name="_Toc507076586"/>
      <w:bookmarkStart w:id="1" w:name="_Toc507081352"/>
      <w:proofErr w:type="spellStart"/>
      <w:r>
        <w:lastRenderedPageBreak/>
        <w:t>Työtehtävät</w:t>
      </w:r>
      <w:bookmarkEnd w:id="0"/>
      <w:bookmarkEnd w:id="1"/>
      <w:proofErr w:type="spellEnd"/>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2818"/>
        <w:gridCol w:w="2108"/>
        <w:gridCol w:w="7142"/>
      </w:tblGrid>
      <w:tr w:rsidR="006931AA" w:rsidRPr="00251707" w:rsidTr="006931AA">
        <w:trPr>
          <w:trHeight w:val="467"/>
        </w:trPr>
        <w:tc>
          <w:tcPr>
            <w:tcW w:w="1804"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251707">
              <w:rPr>
                <w:rFonts w:ascii="Verdana" w:eastAsia="Times New Roman" w:hAnsi="Verdana" w:cstheme="minorHAnsi"/>
                <w:b/>
                <w:bCs/>
                <w:color w:val="FFFFFF" w:themeColor="background1"/>
                <w:sz w:val="20"/>
                <w:szCs w:val="20"/>
                <w:lang w:val="en-US"/>
              </w:rPr>
              <w:t>English</w:t>
            </w:r>
          </w:p>
        </w:tc>
        <w:tc>
          <w:tcPr>
            <w:tcW w:w="3196" w:type="pct"/>
            <w:gridSpan w:val="2"/>
            <w:shd w:val="clear" w:color="auto" w:fill="1F4E79" w:themeFill="accent1" w:themeFillShade="80"/>
            <w:vAlign w:val="center"/>
          </w:tcPr>
          <w:p w:rsidR="006931AA" w:rsidRPr="00251707" w:rsidRDefault="00960DDE" w:rsidP="00960DDE">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4A6BE2" w:rsidRPr="00251707" w:rsidTr="006645FC">
        <w:trPr>
          <w:trHeight w:val="440"/>
        </w:trPr>
        <w:tc>
          <w:tcPr>
            <w:tcW w:w="533" w:type="pct"/>
            <w:shd w:val="clear" w:color="auto" w:fill="F2F2F2" w:themeFill="background1" w:themeFillShade="F2"/>
            <w:vAlign w:val="center"/>
            <w:hideMark/>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Job Role</w:t>
            </w:r>
          </w:p>
        </w:tc>
        <w:tc>
          <w:tcPr>
            <w:tcW w:w="1271" w:type="pct"/>
            <w:shd w:val="clear" w:color="auto" w:fill="F2F2F2" w:themeFill="background1" w:themeFillShade="F2"/>
            <w:vAlign w:val="center"/>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Description</w:t>
            </w:r>
          </w:p>
        </w:tc>
        <w:tc>
          <w:tcPr>
            <w:tcW w:w="429" w:type="pct"/>
            <w:shd w:val="clear" w:color="auto" w:fill="F2F2F2" w:themeFill="background1" w:themeFillShade="F2"/>
            <w:vAlign w:val="center"/>
          </w:tcPr>
          <w:p w:rsidR="004A6BE2" w:rsidRPr="00251707" w:rsidRDefault="004A6BE2" w:rsidP="004A6BE2">
            <w:pPr>
              <w:spacing w:after="0"/>
              <w:rPr>
                <w:rFonts w:ascii="Verdana" w:hAnsi="Verdana" w:cstheme="minorHAnsi"/>
                <w:sz w:val="20"/>
                <w:szCs w:val="20"/>
              </w:rPr>
            </w:pPr>
            <w:proofErr w:type="spellStart"/>
            <w:r>
              <w:rPr>
                <w:rFonts w:ascii="Verdana" w:hAnsi="Verdana" w:cstheme="minorHAnsi"/>
                <w:sz w:val="20"/>
              </w:rPr>
              <w:t>Työtehtävä</w:t>
            </w:r>
            <w:proofErr w:type="spellEnd"/>
          </w:p>
        </w:tc>
        <w:tc>
          <w:tcPr>
            <w:tcW w:w="2767" w:type="pct"/>
            <w:shd w:val="clear" w:color="auto" w:fill="F2F2F2" w:themeFill="background1" w:themeFillShade="F2"/>
            <w:vAlign w:val="center"/>
          </w:tcPr>
          <w:p w:rsidR="004A6BE2" w:rsidRPr="00251707" w:rsidRDefault="004A6BE2" w:rsidP="004A6BE2">
            <w:pPr>
              <w:spacing w:after="0"/>
              <w:rPr>
                <w:rFonts w:ascii="Verdana" w:hAnsi="Verdana" w:cstheme="minorHAnsi"/>
                <w:sz w:val="20"/>
                <w:szCs w:val="20"/>
              </w:rPr>
            </w:pPr>
            <w:proofErr w:type="spellStart"/>
            <w:r>
              <w:rPr>
                <w:rFonts w:ascii="Verdana" w:hAnsi="Verdana" w:cstheme="minorHAnsi"/>
                <w:sz w:val="20"/>
              </w:rPr>
              <w:t>Kuvaus</w:t>
            </w:r>
            <w:proofErr w:type="spellEnd"/>
          </w:p>
        </w:tc>
      </w:tr>
      <w:tr w:rsidR="004A6BE2" w:rsidRPr="00CF423D" w:rsidTr="00E4595A">
        <w:trPr>
          <w:trHeight w:val="1250"/>
        </w:trPr>
        <w:tc>
          <w:tcPr>
            <w:tcW w:w="533" w:type="pct"/>
            <w:shd w:val="clear" w:color="000000" w:fill="FFFFFF"/>
            <w:vAlign w:val="center"/>
            <w:hideMark/>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Decision-making level</w:t>
            </w:r>
          </w:p>
        </w:tc>
        <w:tc>
          <w:tcPr>
            <w:tcW w:w="1271" w:type="pct"/>
            <w:shd w:val="clear" w:color="000000" w:fill="FFFFFF"/>
            <w:vAlign w:val="center"/>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This is the head of the organization or persons that act on relatively high strategic management levels</w:t>
            </w:r>
          </w:p>
        </w:tc>
        <w:tc>
          <w:tcPr>
            <w:tcW w:w="429" w:type="pct"/>
            <w:shd w:val="clear" w:color="000000" w:fill="FFFFFF"/>
            <w:vAlign w:val="center"/>
          </w:tcPr>
          <w:p w:rsidR="004A6BE2" w:rsidRPr="00251707" w:rsidRDefault="004A6BE2" w:rsidP="004A6BE2">
            <w:pPr>
              <w:spacing w:after="0"/>
              <w:rPr>
                <w:rFonts w:ascii="Verdana" w:hAnsi="Verdana" w:cstheme="minorHAnsi"/>
                <w:sz w:val="20"/>
                <w:szCs w:val="20"/>
              </w:rPr>
            </w:pPr>
            <w:proofErr w:type="spellStart"/>
            <w:r>
              <w:rPr>
                <w:rFonts w:ascii="Verdana" w:hAnsi="Verdana" w:cstheme="minorHAnsi"/>
                <w:sz w:val="20"/>
              </w:rPr>
              <w:t>Päätöksentekotaso</w:t>
            </w:r>
            <w:proofErr w:type="spellEnd"/>
          </w:p>
        </w:tc>
        <w:tc>
          <w:tcPr>
            <w:tcW w:w="2767" w:type="pct"/>
            <w:shd w:val="clear" w:color="000000" w:fill="FFFFFF"/>
            <w:vAlign w:val="center"/>
          </w:tcPr>
          <w:p w:rsidR="004A6BE2" w:rsidRPr="007A414E" w:rsidRDefault="004A6BE2" w:rsidP="004A6BE2">
            <w:pPr>
              <w:spacing w:after="0"/>
              <w:rPr>
                <w:rFonts w:ascii="Verdana" w:hAnsi="Verdana" w:cstheme="minorHAnsi"/>
                <w:sz w:val="20"/>
                <w:szCs w:val="20"/>
                <w:lang w:val="fi-FI"/>
              </w:rPr>
            </w:pPr>
            <w:r w:rsidRPr="007A414E">
              <w:rPr>
                <w:rFonts w:ascii="Verdana" w:hAnsi="Verdana" w:cstheme="minorHAnsi"/>
                <w:sz w:val="20"/>
                <w:lang w:val="fi-FI"/>
              </w:rPr>
              <w:t>Organisaation johtajat tai henkilöt, jotka toimivat suhteellisen korkealla strategisen hallinnoinnin tasolla.</w:t>
            </w:r>
          </w:p>
        </w:tc>
      </w:tr>
      <w:tr w:rsidR="004A6BE2" w:rsidRPr="00CF423D" w:rsidTr="00E4595A">
        <w:trPr>
          <w:trHeight w:val="1871"/>
        </w:trPr>
        <w:tc>
          <w:tcPr>
            <w:tcW w:w="533" w:type="pct"/>
            <w:shd w:val="clear" w:color="000000" w:fill="FFFFFF"/>
            <w:vAlign w:val="center"/>
            <w:hideMark/>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Supervisory level</w:t>
            </w:r>
          </w:p>
        </w:tc>
        <w:tc>
          <w:tcPr>
            <w:tcW w:w="1271" w:type="pct"/>
            <w:shd w:val="clear" w:color="000000" w:fill="FFFFFF"/>
            <w:vAlign w:val="center"/>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429" w:type="pct"/>
            <w:shd w:val="clear" w:color="000000" w:fill="FFFFFF"/>
            <w:vAlign w:val="center"/>
          </w:tcPr>
          <w:p w:rsidR="004A6BE2" w:rsidRPr="00251707" w:rsidRDefault="004A6BE2" w:rsidP="004A6BE2">
            <w:pPr>
              <w:spacing w:after="0"/>
              <w:rPr>
                <w:rFonts w:ascii="Verdana" w:hAnsi="Verdana" w:cstheme="minorHAnsi"/>
                <w:sz w:val="20"/>
                <w:szCs w:val="20"/>
              </w:rPr>
            </w:pPr>
            <w:proofErr w:type="spellStart"/>
            <w:r>
              <w:rPr>
                <w:rFonts w:ascii="Verdana" w:hAnsi="Verdana" w:cstheme="minorHAnsi"/>
                <w:sz w:val="20"/>
              </w:rPr>
              <w:t>Esimiestaso</w:t>
            </w:r>
            <w:proofErr w:type="spellEnd"/>
          </w:p>
        </w:tc>
        <w:tc>
          <w:tcPr>
            <w:tcW w:w="2767" w:type="pct"/>
            <w:shd w:val="clear" w:color="000000" w:fill="FFFFFF"/>
            <w:vAlign w:val="center"/>
          </w:tcPr>
          <w:p w:rsidR="004A6BE2" w:rsidRPr="007A414E" w:rsidRDefault="004A6BE2" w:rsidP="004A6BE2">
            <w:pPr>
              <w:spacing w:after="0"/>
              <w:rPr>
                <w:rFonts w:ascii="Verdana" w:hAnsi="Verdana" w:cstheme="minorHAnsi"/>
                <w:sz w:val="20"/>
                <w:szCs w:val="20"/>
                <w:lang w:val="fi-FI"/>
              </w:rPr>
            </w:pPr>
            <w:r w:rsidRPr="007A414E">
              <w:rPr>
                <w:rFonts w:ascii="Verdana" w:hAnsi="Verdana" w:cstheme="minorHAnsi"/>
                <w:sz w:val="20"/>
                <w:lang w:val="fi-FI"/>
              </w:rPr>
              <w:t>Keskijohdon taso, kuten organisaatioyksiköiden päälliköt, jotka vastaavat työntekijäryhmästä eivätkä osallistu suoraan ohjelman operatiiviseen täytäntöönpanoon.</w:t>
            </w:r>
          </w:p>
        </w:tc>
      </w:tr>
      <w:tr w:rsidR="004A6BE2" w:rsidRPr="00CF423D" w:rsidTr="00E4595A">
        <w:trPr>
          <w:trHeight w:val="1439"/>
        </w:trPr>
        <w:tc>
          <w:tcPr>
            <w:tcW w:w="533" w:type="pct"/>
            <w:shd w:val="clear" w:color="000000" w:fill="FFFFFF"/>
            <w:vAlign w:val="center"/>
            <w:hideMark/>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Operational level</w:t>
            </w:r>
          </w:p>
        </w:tc>
        <w:tc>
          <w:tcPr>
            <w:tcW w:w="1271" w:type="pct"/>
            <w:shd w:val="clear" w:color="000000" w:fill="FFFFFF"/>
            <w:vAlign w:val="center"/>
          </w:tcPr>
          <w:p w:rsidR="004A6BE2" w:rsidRPr="00251707" w:rsidRDefault="004A6BE2" w:rsidP="004A6BE2">
            <w:pPr>
              <w:spacing w:after="0"/>
              <w:rPr>
                <w:rFonts w:ascii="Verdana" w:hAnsi="Verdana" w:cstheme="minorHAnsi"/>
                <w:sz w:val="20"/>
                <w:szCs w:val="20"/>
              </w:rPr>
            </w:pPr>
            <w:r w:rsidRPr="00251707">
              <w:rPr>
                <w:rFonts w:ascii="Verdana" w:hAnsi="Verdana" w:cstheme="minorHAnsi"/>
                <w:sz w:val="20"/>
                <w:szCs w:val="20"/>
              </w:rPr>
              <w:t>These are the experts that are directly working on the different tasks and sub-tasks within the organization</w:t>
            </w:r>
          </w:p>
        </w:tc>
        <w:tc>
          <w:tcPr>
            <w:tcW w:w="429" w:type="pct"/>
            <w:shd w:val="clear" w:color="000000" w:fill="FFFFFF"/>
            <w:vAlign w:val="center"/>
          </w:tcPr>
          <w:p w:rsidR="004A6BE2" w:rsidRPr="00251707" w:rsidRDefault="004A6BE2" w:rsidP="004A6BE2">
            <w:pPr>
              <w:spacing w:after="0"/>
              <w:rPr>
                <w:rFonts w:ascii="Verdana" w:hAnsi="Verdana" w:cstheme="minorHAnsi"/>
                <w:sz w:val="20"/>
                <w:szCs w:val="20"/>
              </w:rPr>
            </w:pPr>
            <w:proofErr w:type="spellStart"/>
            <w:r>
              <w:rPr>
                <w:rFonts w:ascii="Verdana" w:hAnsi="Verdana" w:cstheme="minorHAnsi"/>
                <w:sz w:val="20"/>
              </w:rPr>
              <w:t>Operatiivinen</w:t>
            </w:r>
            <w:proofErr w:type="spellEnd"/>
            <w:r>
              <w:rPr>
                <w:rFonts w:ascii="Verdana" w:hAnsi="Verdana" w:cstheme="minorHAnsi"/>
                <w:sz w:val="20"/>
              </w:rPr>
              <w:t xml:space="preserve"> </w:t>
            </w:r>
            <w:proofErr w:type="spellStart"/>
            <w:r>
              <w:rPr>
                <w:rFonts w:ascii="Verdana" w:hAnsi="Verdana" w:cstheme="minorHAnsi"/>
                <w:sz w:val="20"/>
              </w:rPr>
              <w:t>taso</w:t>
            </w:r>
            <w:proofErr w:type="spellEnd"/>
          </w:p>
        </w:tc>
        <w:tc>
          <w:tcPr>
            <w:tcW w:w="2767" w:type="pct"/>
            <w:shd w:val="clear" w:color="000000" w:fill="FFFFFF"/>
            <w:vAlign w:val="center"/>
          </w:tcPr>
          <w:p w:rsidR="004A6BE2" w:rsidRPr="007A414E" w:rsidRDefault="004A6BE2" w:rsidP="004A6BE2">
            <w:pPr>
              <w:spacing w:after="0"/>
              <w:rPr>
                <w:rFonts w:ascii="Verdana" w:hAnsi="Verdana" w:cstheme="minorHAnsi"/>
                <w:sz w:val="20"/>
                <w:szCs w:val="20"/>
                <w:lang w:val="fi-FI"/>
              </w:rPr>
            </w:pPr>
            <w:r w:rsidRPr="007A414E">
              <w:rPr>
                <w:rFonts w:ascii="Verdana" w:hAnsi="Verdana" w:cstheme="minorHAnsi"/>
                <w:sz w:val="20"/>
                <w:lang w:val="fi-FI"/>
              </w:rPr>
              <w:t>Asiantuntijat, jotka työskentelevät organisaatiossa suoraan eri tehtävissä ja osatehtävissä.</w:t>
            </w:r>
          </w:p>
        </w:tc>
      </w:tr>
    </w:tbl>
    <w:p w:rsidR="003928BC" w:rsidRPr="007A414E" w:rsidRDefault="003928BC">
      <w:pPr>
        <w:rPr>
          <w:rFonts w:ascii="Verdana" w:hAnsi="Verdana" w:cstheme="minorHAnsi"/>
          <w:i/>
          <w:sz w:val="18"/>
          <w:szCs w:val="20"/>
          <w:lang w:val="fi-FI"/>
        </w:rPr>
      </w:pPr>
    </w:p>
    <w:p w:rsidR="0062042A" w:rsidRPr="007A414E" w:rsidRDefault="0062042A" w:rsidP="00B81E04">
      <w:pPr>
        <w:pStyle w:val="Heading1"/>
        <w:rPr>
          <w:lang w:val="fi-FI"/>
        </w:rPr>
        <w:sectPr w:rsidR="0062042A" w:rsidRPr="007A414E" w:rsidSect="00CD1306">
          <w:pgSz w:w="15840" w:h="12240" w:orient="landscape"/>
          <w:pgMar w:top="1440" w:right="1440" w:bottom="1440" w:left="1440" w:header="720" w:footer="720" w:gutter="0"/>
          <w:cols w:space="720"/>
          <w:docGrid w:linePitch="360"/>
        </w:sectPr>
      </w:pPr>
    </w:p>
    <w:p w:rsidR="00CF6967" w:rsidRPr="00251707" w:rsidRDefault="00E43784" w:rsidP="00B81E04">
      <w:pPr>
        <w:pStyle w:val="Heading1"/>
      </w:pPr>
      <w:bookmarkStart w:id="2" w:name="_Toc507076587"/>
      <w:bookmarkStart w:id="3" w:name="_Toc507081353"/>
      <w:proofErr w:type="spellStart"/>
      <w:r>
        <w:lastRenderedPageBreak/>
        <w:t>Tehtävät</w:t>
      </w:r>
      <w:proofErr w:type="spellEnd"/>
      <w:r>
        <w:t xml:space="preserve"> </w:t>
      </w:r>
      <w:proofErr w:type="gramStart"/>
      <w:r>
        <w:t>ja</w:t>
      </w:r>
      <w:proofErr w:type="gramEnd"/>
      <w:r>
        <w:t xml:space="preserve"> </w:t>
      </w:r>
      <w:proofErr w:type="spellStart"/>
      <w:r>
        <w:t>osatehtävät</w:t>
      </w:r>
      <w:bookmarkEnd w:id="2"/>
      <w:bookmarkEnd w:id="3"/>
      <w:proofErr w:type="spellEnd"/>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251707">
              <w:rPr>
                <w:rFonts w:ascii="Verdana" w:eastAsia="Times New Roman" w:hAnsi="Verdana" w:cstheme="minorHAnsi"/>
                <w:b/>
                <w:bCs/>
                <w:color w:val="FFFFFF" w:themeColor="background1"/>
                <w:sz w:val="20"/>
                <w:szCs w:val="20"/>
                <w:lang w:val="en-US"/>
              </w:rPr>
              <w:t>English</w:t>
            </w:r>
          </w:p>
        </w:tc>
        <w:tc>
          <w:tcPr>
            <w:tcW w:w="2396" w:type="pct"/>
            <w:gridSpan w:val="2"/>
            <w:shd w:val="clear" w:color="auto" w:fill="44546A" w:themeFill="text2"/>
            <w:vAlign w:val="center"/>
          </w:tcPr>
          <w:p w:rsidR="006931AA" w:rsidRPr="00251707" w:rsidRDefault="00960DDE" w:rsidP="00960DDE">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E43784" w:rsidRPr="00251707" w:rsidTr="00251707">
        <w:trPr>
          <w:trHeight w:val="345"/>
          <w:tblHeader/>
        </w:trPr>
        <w:tc>
          <w:tcPr>
            <w:tcW w:w="902" w:type="pct"/>
            <w:shd w:val="clear" w:color="auto" w:fill="F2F2F2" w:themeFill="background1" w:themeFillShade="F2"/>
            <w:vAlign w:val="center"/>
          </w:tcPr>
          <w:p w:rsidR="00E43784" w:rsidRPr="00251707" w:rsidRDefault="00E43784" w:rsidP="00E43784">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E43784" w:rsidRPr="00251707" w:rsidRDefault="00E43784" w:rsidP="00E43784">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E43784" w:rsidRPr="00251707" w:rsidRDefault="00E43784" w:rsidP="00E43784">
            <w:pPr>
              <w:spacing w:after="0" w:line="240" w:lineRule="auto"/>
              <w:rPr>
                <w:rFonts w:ascii="Verdana" w:eastAsia="Times New Roman" w:hAnsi="Verdana" w:cstheme="minorHAnsi"/>
                <w:b/>
                <w:bCs/>
                <w:sz w:val="20"/>
                <w:szCs w:val="20"/>
              </w:rPr>
            </w:pPr>
            <w:proofErr w:type="spellStart"/>
            <w:r>
              <w:rPr>
                <w:rFonts w:ascii="Verdana" w:hAnsi="Verdana" w:cstheme="minorHAnsi"/>
                <w:b/>
                <w:sz w:val="20"/>
              </w:rPr>
              <w:t>Tehtävät</w:t>
            </w:r>
            <w:proofErr w:type="spellEnd"/>
          </w:p>
        </w:tc>
        <w:tc>
          <w:tcPr>
            <w:tcW w:w="1251" w:type="pct"/>
            <w:shd w:val="clear" w:color="auto" w:fill="F2F2F2" w:themeFill="background1" w:themeFillShade="F2"/>
            <w:vAlign w:val="center"/>
          </w:tcPr>
          <w:p w:rsidR="00E43784" w:rsidRPr="00251707" w:rsidRDefault="00E43784" w:rsidP="00E43784">
            <w:pPr>
              <w:spacing w:after="0" w:line="240" w:lineRule="auto"/>
              <w:rPr>
                <w:rFonts w:ascii="Verdana" w:eastAsia="Times New Roman" w:hAnsi="Verdana" w:cstheme="minorHAnsi"/>
                <w:b/>
                <w:bCs/>
                <w:sz w:val="20"/>
                <w:szCs w:val="20"/>
              </w:rPr>
            </w:pPr>
            <w:proofErr w:type="spellStart"/>
            <w:r>
              <w:rPr>
                <w:rFonts w:ascii="Verdana" w:hAnsi="Verdana" w:cstheme="minorHAnsi"/>
                <w:b/>
                <w:sz w:val="20"/>
              </w:rPr>
              <w:t>Osatehtävä</w:t>
            </w:r>
            <w:proofErr w:type="spellEnd"/>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1. </w:t>
            </w:r>
            <w:proofErr w:type="spellStart"/>
            <w:r>
              <w:rPr>
                <w:rFonts w:ascii="Verdana" w:hAnsi="Verdana" w:cstheme="minorHAnsi"/>
                <w:sz w:val="20"/>
              </w:rPr>
              <w:t>Ohjelmasuunnittelu</w:t>
            </w:r>
            <w:proofErr w:type="spellEnd"/>
            <w:r>
              <w:rPr>
                <w:rFonts w:ascii="Verdana" w:hAnsi="Verdana" w:cstheme="minorHAnsi"/>
                <w:sz w:val="20"/>
              </w:rPr>
              <w:t xml:space="preserve">   </w:t>
            </w: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1.1. Toimielinten välinen koordinointi ja sidosryhmien osallistaminen </w:t>
            </w:r>
          </w:p>
        </w:tc>
      </w:tr>
      <w:tr w:rsidR="00E43784" w:rsidRPr="00251707"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1.2.  </w:t>
            </w:r>
            <w:proofErr w:type="spellStart"/>
            <w:r>
              <w:rPr>
                <w:rFonts w:ascii="Verdana" w:hAnsi="Verdana" w:cstheme="minorHAnsi"/>
                <w:sz w:val="20"/>
              </w:rPr>
              <w:t>Ohjelman</w:t>
            </w:r>
            <w:proofErr w:type="spellEnd"/>
            <w:r>
              <w:rPr>
                <w:rFonts w:ascii="Verdana" w:hAnsi="Verdana" w:cstheme="minorHAnsi"/>
                <w:sz w:val="20"/>
              </w:rPr>
              <w:t xml:space="preserve"> </w:t>
            </w:r>
            <w:proofErr w:type="spellStart"/>
            <w:r>
              <w:rPr>
                <w:rFonts w:ascii="Verdana" w:hAnsi="Verdana" w:cstheme="minorHAnsi"/>
                <w:sz w:val="20"/>
              </w:rPr>
              <w:t>valmistelu</w:t>
            </w:r>
            <w:proofErr w:type="spellEnd"/>
            <w:r>
              <w:rPr>
                <w:rFonts w:ascii="Verdana" w:hAnsi="Verdana" w:cstheme="minorHAnsi"/>
                <w:sz w:val="20"/>
              </w:rPr>
              <w:t xml:space="preserve"> </w:t>
            </w:r>
          </w:p>
        </w:tc>
      </w:tr>
      <w:tr w:rsidR="00E43784" w:rsidRPr="00251707"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1.3. Management of the evaluation process (ex-ante)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1.3. </w:t>
            </w:r>
            <w:proofErr w:type="spellStart"/>
            <w:r>
              <w:rPr>
                <w:rFonts w:ascii="Verdana" w:hAnsi="Verdana" w:cstheme="minorHAnsi"/>
                <w:sz w:val="20"/>
              </w:rPr>
              <w:t>Ennakkoarviointiprosessin</w:t>
            </w:r>
            <w:proofErr w:type="spellEnd"/>
            <w:r>
              <w:rPr>
                <w:rFonts w:ascii="Verdana" w:hAnsi="Verdana" w:cstheme="minorHAnsi"/>
                <w:sz w:val="20"/>
              </w:rPr>
              <w:t xml:space="preserve"> </w:t>
            </w:r>
            <w:proofErr w:type="spellStart"/>
            <w:r>
              <w:rPr>
                <w:rFonts w:ascii="Verdana" w:hAnsi="Verdana" w:cstheme="minorHAnsi"/>
                <w:sz w:val="20"/>
              </w:rPr>
              <w:t>hallinta</w:t>
            </w:r>
            <w:proofErr w:type="spellEnd"/>
            <w:r>
              <w:rPr>
                <w:rFonts w:ascii="Verdana" w:hAnsi="Verdana" w:cstheme="minorHAnsi"/>
                <w:sz w:val="20"/>
              </w:rPr>
              <w:t xml:space="preserve"> </w:t>
            </w:r>
          </w:p>
        </w:tc>
      </w:tr>
      <w:tr w:rsidR="00E43784" w:rsidRPr="00251707"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1.4. </w:t>
            </w:r>
            <w:proofErr w:type="spellStart"/>
            <w:r>
              <w:rPr>
                <w:rFonts w:ascii="Verdana" w:hAnsi="Verdana" w:cstheme="minorHAnsi"/>
                <w:sz w:val="20"/>
              </w:rPr>
              <w:t>Neuvotteleminen</w:t>
            </w:r>
            <w:proofErr w:type="spellEnd"/>
            <w:r>
              <w:rPr>
                <w:rFonts w:ascii="Verdana" w:hAnsi="Verdana" w:cstheme="minorHAnsi"/>
                <w:sz w:val="20"/>
              </w:rPr>
              <w:t xml:space="preserve"> </w:t>
            </w:r>
            <w:proofErr w:type="spellStart"/>
            <w:r>
              <w:rPr>
                <w:rFonts w:ascii="Verdana" w:hAnsi="Verdana" w:cstheme="minorHAnsi"/>
                <w:sz w:val="20"/>
              </w:rPr>
              <w:t>komission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 xml:space="preserve">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1.5 Procurement of goods and services under Technical Assistance</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1.5. Tekniseen apuun liittyvien tavaroiden ja palvelujen hankinta</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2. System set-up, development of procedures and tools</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2. Järjestelmän perustaminen, menettelyjen ja työkalujen kehittäminen</w:t>
            </w: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2.1. Hallinnointi- ja valvontajärjestelmien kuvauksen laatiminen </w:t>
            </w:r>
          </w:p>
        </w:tc>
      </w:tr>
      <w:tr w:rsidR="00E43784" w:rsidRPr="00251707"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2.2. </w:t>
            </w:r>
            <w:proofErr w:type="spellStart"/>
            <w:r>
              <w:rPr>
                <w:rFonts w:ascii="Verdana" w:hAnsi="Verdana" w:cstheme="minorHAnsi"/>
                <w:sz w:val="20"/>
              </w:rPr>
              <w:t>Oikeusjärjestelmän</w:t>
            </w:r>
            <w:proofErr w:type="spellEnd"/>
            <w:r>
              <w:rPr>
                <w:rFonts w:ascii="Verdana" w:hAnsi="Verdana" w:cstheme="minorHAnsi"/>
                <w:sz w:val="20"/>
              </w:rPr>
              <w:t xml:space="preserve"> </w:t>
            </w:r>
            <w:proofErr w:type="spellStart"/>
            <w:r>
              <w:rPr>
                <w:rFonts w:ascii="Verdana" w:hAnsi="Verdana" w:cstheme="minorHAnsi"/>
                <w:sz w:val="20"/>
              </w:rPr>
              <w:t>perustaminen</w:t>
            </w:r>
            <w:proofErr w:type="spellEnd"/>
            <w:r>
              <w:rPr>
                <w:rFonts w:ascii="Verdana" w:hAnsi="Verdana" w:cstheme="minorHAnsi"/>
                <w:sz w:val="20"/>
              </w:rPr>
              <w:t xml:space="preserve">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2.3  Development of the procedures and tools for Programme implementation</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2.3. Menettelyjen ja työkalujen kehittäminen ohjelman täytäntöönpanoa varten</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2.4. Seuranta- ja tietojärjestelmien ja e-koheesion kehittäminen ja ylläpito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2.5 Development of institutional and administrative capacity</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2.5 Institutionaalisten ja hallinnollisten valmiuksien kehittäminen</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2.6. Procurement of goods and services under Technical Assistance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2.6. Tekniseen apuun liittyvien tavaroiden ja </w:t>
            </w:r>
            <w:r w:rsidRPr="007A414E">
              <w:rPr>
                <w:rFonts w:ascii="Verdana" w:hAnsi="Verdana" w:cstheme="minorHAnsi"/>
                <w:sz w:val="20"/>
                <w:lang w:val="fi-FI"/>
              </w:rPr>
              <w:lastRenderedPageBreak/>
              <w:t xml:space="preserve">palvelujen hankinta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lastRenderedPageBreak/>
              <w:t>3. Project generation, preparation of calls for proposals, project selection and contracting</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3. Hankkeiden luonti, ehdotuspyyntöjen valmistelu, hankkeiden valinta ja sopimuksenteko</w:t>
            </w: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3.1. Hakijoiden tukeminen hankevaatimusten teknisissä ja rahoitukseen liittyvissä näkökohdissa mukaan lukien valmiuksien kehittäminen tuensaajatasolla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3.2. Valintaperusteita ja valintamenettelyjä koskevien ehdotusten laatiminen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3.3. </w:t>
            </w:r>
            <w:proofErr w:type="gramStart"/>
            <w:r w:rsidRPr="007A414E">
              <w:rPr>
                <w:rFonts w:ascii="Verdana" w:hAnsi="Verdana" w:cstheme="minorHAnsi"/>
                <w:sz w:val="20"/>
                <w:lang w:val="fi-FI"/>
              </w:rPr>
              <w:t>Hakijoille tarkoitettujen ohjeiden laatiminen/muokkaaminen</w:t>
            </w:r>
            <w:proofErr w:type="gramEnd"/>
            <w:r w:rsidRPr="007A414E">
              <w:rPr>
                <w:rFonts w:ascii="Verdana" w:hAnsi="Verdana" w:cstheme="minorHAnsi"/>
                <w:sz w:val="20"/>
                <w:lang w:val="fi-FI"/>
              </w:rPr>
              <w:t xml:space="preserve">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3.4. Hallinnollinen ja tukikelpoisuuden tarkastus (hakemuksessa on tarvittavat tiedot ja asiaankuuluvia lakeja ja asetuksia on noudatettu)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3.5. Arviointi (hakemusten pisteytys, valitusten hallinnointi, hankeluettelon laatiminen, tuloksista ilmoittaminen päätöksentekijöille ja hakijoille) </w:t>
            </w:r>
          </w:p>
        </w:tc>
      </w:tr>
      <w:tr w:rsidR="00E43784" w:rsidRPr="00251707"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3.6. Development and amendment of procedures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3.6. </w:t>
            </w:r>
            <w:proofErr w:type="spellStart"/>
            <w:r>
              <w:rPr>
                <w:rFonts w:ascii="Verdana" w:hAnsi="Verdana" w:cstheme="minorHAnsi"/>
                <w:sz w:val="20"/>
              </w:rPr>
              <w:t>Menettelyjen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muuttaminen</w:t>
            </w:r>
            <w:proofErr w:type="spellEnd"/>
            <w:r>
              <w:rPr>
                <w:rFonts w:ascii="Verdana" w:hAnsi="Verdana" w:cstheme="minorHAnsi"/>
                <w:sz w:val="20"/>
              </w:rPr>
              <w:t xml:space="preserve"> </w:t>
            </w:r>
          </w:p>
        </w:tc>
      </w:tr>
      <w:tr w:rsidR="00E43784" w:rsidRPr="00251707"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3.7. Awareness and support activities</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3.7. </w:t>
            </w:r>
            <w:proofErr w:type="spellStart"/>
            <w:r>
              <w:rPr>
                <w:rFonts w:ascii="Verdana" w:hAnsi="Verdana" w:cstheme="minorHAnsi"/>
                <w:sz w:val="20"/>
              </w:rPr>
              <w:t>Tietoisuuden</w:t>
            </w:r>
            <w:proofErr w:type="spellEnd"/>
            <w:r>
              <w:rPr>
                <w:rFonts w:ascii="Verdana" w:hAnsi="Verdana" w:cstheme="minorHAnsi"/>
                <w:sz w:val="20"/>
              </w:rPr>
              <w:t xml:space="preserve"> </w:t>
            </w:r>
            <w:proofErr w:type="spellStart"/>
            <w:r>
              <w:rPr>
                <w:rFonts w:ascii="Verdana" w:hAnsi="Verdana" w:cstheme="minorHAnsi"/>
                <w:sz w:val="20"/>
              </w:rPr>
              <w:t>lisäämistoimet</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tukitoimet</w:t>
            </w:r>
            <w:proofErr w:type="spellEnd"/>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3.8. Procurement of goods and services under Technical Assistance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3.8. Tekniseen apuun liittyvien tavaroiden ja palvelujen hankinta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lastRenderedPageBreak/>
              <w:t>4. Monitoring on project level</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4.1. Technical monitoring and on the spot verifications at project level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4. </w:t>
            </w: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hankkeen</w:t>
            </w:r>
            <w:proofErr w:type="spellEnd"/>
            <w:r>
              <w:rPr>
                <w:rFonts w:ascii="Verdana" w:hAnsi="Verdana" w:cstheme="minorHAnsi"/>
                <w:sz w:val="20"/>
              </w:rPr>
              <w:t xml:space="preserve"> </w:t>
            </w:r>
            <w:proofErr w:type="spellStart"/>
            <w:r>
              <w:rPr>
                <w:rFonts w:ascii="Verdana" w:hAnsi="Verdana" w:cstheme="minorHAnsi"/>
                <w:sz w:val="20"/>
              </w:rPr>
              <w:t>tasolla</w:t>
            </w:r>
            <w:proofErr w:type="spellEnd"/>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4.1. Hanketason tekninen seuranta ja paikan päällä tehtävät tarkastukset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4.2. Providing advice to beneficiaries on project implementation issues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4.2. Tuensaajien neuvonta hankkeen toteutukseen liittyvissä kysymyksissä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4.3. Finding and reporting irregularities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4.3. Sääntöjenvastaisuuksien havaitseminen ja niistä ilmoittaminen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4.4 Procurement of goods and services under Technical Assistance</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4.4. Tekniseen apuun liittyvien tavaroiden ja palvelujen hankinta</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5. </w:t>
            </w: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ohjelman</w:t>
            </w:r>
            <w:proofErr w:type="spellEnd"/>
            <w:r>
              <w:rPr>
                <w:rFonts w:ascii="Verdana" w:hAnsi="Verdana" w:cstheme="minorHAnsi"/>
                <w:sz w:val="20"/>
              </w:rPr>
              <w:t xml:space="preserve"> </w:t>
            </w:r>
            <w:proofErr w:type="spellStart"/>
            <w:r>
              <w:rPr>
                <w:rFonts w:ascii="Verdana" w:hAnsi="Verdana" w:cstheme="minorHAnsi"/>
                <w:sz w:val="20"/>
              </w:rPr>
              <w:t>tasolla</w:t>
            </w:r>
            <w:proofErr w:type="spellEnd"/>
          </w:p>
        </w:tc>
        <w:tc>
          <w:tcPr>
            <w:tcW w:w="1251" w:type="pct"/>
            <w:shd w:val="clear" w:color="000000" w:fill="FFFFFF"/>
            <w:vAlign w:val="center"/>
          </w:tcPr>
          <w:p w:rsidR="00E43784" w:rsidRPr="007A414E" w:rsidRDefault="00E43784" w:rsidP="00CF423D">
            <w:pPr>
              <w:spacing w:after="0"/>
              <w:rPr>
                <w:rFonts w:ascii="Verdana" w:hAnsi="Verdana" w:cstheme="minorHAnsi"/>
                <w:sz w:val="20"/>
                <w:szCs w:val="20"/>
                <w:lang w:val="fi-FI"/>
              </w:rPr>
            </w:pPr>
            <w:r w:rsidRPr="007A414E">
              <w:rPr>
                <w:rFonts w:ascii="Verdana" w:hAnsi="Verdana" w:cstheme="minorHAnsi"/>
                <w:sz w:val="20"/>
                <w:lang w:val="fi-FI"/>
              </w:rPr>
              <w:t xml:space="preserve">5.1. </w:t>
            </w:r>
            <w:r w:rsidR="00CF423D">
              <w:rPr>
                <w:rFonts w:ascii="Verdana" w:hAnsi="Verdana" w:cstheme="minorHAnsi"/>
                <w:sz w:val="20"/>
                <w:lang w:val="fi-FI"/>
              </w:rPr>
              <w:t>T</w:t>
            </w:r>
            <w:r w:rsidR="00CF423D" w:rsidRPr="00CF423D">
              <w:rPr>
                <w:rFonts w:ascii="Verdana" w:hAnsi="Verdana" w:cstheme="minorHAnsi"/>
                <w:sz w:val="20"/>
                <w:lang w:val="fi-FI"/>
              </w:rPr>
              <w:t>oimintalinja</w:t>
            </w:r>
            <w:r w:rsidR="00CF423D">
              <w:rPr>
                <w:rFonts w:ascii="Verdana" w:hAnsi="Verdana" w:cstheme="minorHAnsi"/>
                <w:sz w:val="20"/>
                <w:lang w:val="fi-FI"/>
              </w:rPr>
              <w:t>n</w:t>
            </w:r>
            <w:r w:rsidRPr="007A414E">
              <w:rPr>
                <w:rFonts w:ascii="Verdana" w:hAnsi="Verdana" w:cstheme="minorHAnsi"/>
                <w:sz w:val="20"/>
                <w:lang w:val="fi-FI"/>
              </w:rPr>
              <w:t xml:space="preserve">/toimenpiteen tuloksellisuuden mittaaminen (suunnittelu, seuranta, ennustaminen ja tarkistaminen)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5.2. Toimenpideohjelman tuloksellisuuden mittaaminen (suunnittelu, seuranta, ennustaminen, tarkistaminen ja korjaavat toimet)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5.3. Reporting to the Monitoring Committee and European Commission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5.3. Raportointi seurantakomitealle ja Euroopan komissiolle </w:t>
            </w:r>
          </w:p>
        </w:tc>
      </w:tr>
      <w:tr w:rsidR="00E43784" w:rsidRPr="00251707"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5.4. Development and amendment of monitoring procedures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5.4. </w:t>
            </w:r>
            <w:proofErr w:type="spellStart"/>
            <w:r>
              <w:rPr>
                <w:rFonts w:ascii="Verdana" w:hAnsi="Verdana" w:cstheme="minorHAnsi"/>
                <w:sz w:val="20"/>
              </w:rPr>
              <w:t>Seurantamenettelyjen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muuttaminen</w:t>
            </w:r>
            <w:proofErr w:type="spellEnd"/>
            <w:r>
              <w:rPr>
                <w:rFonts w:ascii="Verdana" w:hAnsi="Verdana" w:cstheme="minorHAnsi"/>
                <w:sz w:val="20"/>
              </w:rPr>
              <w:t xml:space="preserve"> </w:t>
            </w:r>
          </w:p>
        </w:tc>
      </w:tr>
      <w:tr w:rsidR="00E43784" w:rsidRPr="00251707"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5.5. Supporting the Monitoring Committee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5.5. </w:t>
            </w:r>
            <w:proofErr w:type="spellStart"/>
            <w:r>
              <w:rPr>
                <w:rFonts w:ascii="Verdana" w:hAnsi="Verdana" w:cstheme="minorHAnsi"/>
                <w:sz w:val="20"/>
              </w:rPr>
              <w:t>Seurantakomitean</w:t>
            </w:r>
            <w:proofErr w:type="spellEnd"/>
            <w:r>
              <w:rPr>
                <w:rFonts w:ascii="Verdana" w:hAnsi="Verdana" w:cstheme="minorHAnsi"/>
                <w:sz w:val="20"/>
              </w:rPr>
              <w:t xml:space="preserve"> </w:t>
            </w:r>
            <w:proofErr w:type="spellStart"/>
            <w:r>
              <w:rPr>
                <w:rFonts w:ascii="Verdana" w:hAnsi="Verdana" w:cstheme="minorHAnsi"/>
                <w:sz w:val="20"/>
              </w:rPr>
              <w:t>tukeminen</w:t>
            </w:r>
            <w:proofErr w:type="spellEnd"/>
            <w:r>
              <w:rPr>
                <w:rFonts w:ascii="Verdana" w:hAnsi="Verdana" w:cstheme="minorHAnsi"/>
                <w:sz w:val="20"/>
              </w:rPr>
              <w:t xml:space="preserve">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5.6. Procurement of goods and services under Technical Assistance</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5.6. Tekniseen apuun liittyvien tavaroiden ja </w:t>
            </w:r>
            <w:r w:rsidRPr="007A414E">
              <w:rPr>
                <w:rFonts w:ascii="Verdana" w:hAnsi="Verdana" w:cstheme="minorHAnsi"/>
                <w:sz w:val="20"/>
                <w:lang w:val="fi-FI"/>
              </w:rPr>
              <w:lastRenderedPageBreak/>
              <w:t>palvelujen hankinta</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lastRenderedPageBreak/>
              <w:t>6. Evaluation</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6. </w:t>
            </w:r>
            <w:proofErr w:type="spellStart"/>
            <w:r>
              <w:rPr>
                <w:rFonts w:ascii="Verdana" w:hAnsi="Verdana" w:cstheme="minorHAnsi"/>
                <w:sz w:val="20"/>
              </w:rPr>
              <w:t>Arviointi</w:t>
            </w:r>
            <w:proofErr w:type="spellEnd"/>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6.1. Arviointiprosessin (ulkoistettu) valmistelu ja ohjaus </w:t>
            </w:r>
          </w:p>
        </w:tc>
      </w:tr>
      <w:tr w:rsidR="00E43784" w:rsidRPr="00251707"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6.2. Carrying out evaluation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6.2. </w:t>
            </w:r>
            <w:proofErr w:type="spellStart"/>
            <w:r>
              <w:rPr>
                <w:rFonts w:ascii="Verdana" w:hAnsi="Verdana" w:cstheme="minorHAnsi"/>
                <w:sz w:val="20"/>
              </w:rPr>
              <w:t>Arvioinnin</w:t>
            </w:r>
            <w:proofErr w:type="spellEnd"/>
            <w:r>
              <w:rPr>
                <w:rFonts w:ascii="Verdana" w:hAnsi="Verdana" w:cstheme="minorHAnsi"/>
                <w:sz w:val="20"/>
              </w:rPr>
              <w:t xml:space="preserve"> </w:t>
            </w:r>
            <w:proofErr w:type="spellStart"/>
            <w:r>
              <w:rPr>
                <w:rFonts w:ascii="Verdana" w:hAnsi="Verdana" w:cstheme="minorHAnsi"/>
                <w:sz w:val="20"/>
              </w:rPr>
              <w:t>tekeminen</w:t>
            </w:r>
            <w:proofErr w:type="spellEnd"/>
            <w:r>
              <w:rPr>
                <w:rFonts w:ascii="Verdana" w:hAnsi="Verdana" w:cstheme="minorHAnsi"/>
                <w:sz w:val="20"/>
              </w:rPr>
              <w:t xml:space="preserve">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6.3. Tulosten hyödyntäminen: seurantatoimien määrittämiseen ja toteuttamiseen osallistuminen </w:t>
            </w:r>
          </w:p>
        </w:tc>
      </w:tr>
      <w:tr w:rsidR="00E43784" w:rsidRPr="00251707"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6.4. Ex-ante </w:t>
            </w:r>
            <w:proofErr w:type="spellStart"/>
            <w:r w:rsidRPr="00251707">
              <w:rPr>
                <w:rFonts w:ascii="Verdana" w:hAnsi="Verdana" w:cstheme="minorHAnsi"/>
                <w:sz w:val="20"/>
                <w:szCs w:val="20"/>
              </w:rPr>
              <w:t>conditionalities</w:t>
            </w:r>
            <w:proofErr w:type="spellEnd"/>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6.4. </w:t>
            </w:r>
            <w:proofErr w:type="spellStart"/>
            <w:r>
              <w:rPr>
                <w:rFonts w:ascii="Verdana" w:hAnsi="Verdana" w:cstheme="minorHAnsi"/>
                <w:sz w:val="20"/>
              </w:rPr>
              <w:t>Ennakkoehdot</w:t>
            </w:r>
            <w:proofErr w:type="spellEnd"/>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6.5. Procurement of goods and services under Technical Assistance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6.5. Tekniseen apuun liittyvien tavaroiden ja palvelujen hankinta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7. </w:t>
            </w:r>
            <w:proofErr w:type="spellStart"/>
            <w:r>
              <w:rPr>
                <w:rFonts w:ascii="Verdana" w:hAnsi="Verdana" w:cstheme="minorHAnsi"/>
                <w:sz w:val="20"/>
              </w:rPr>
              <w:t>Varainhoito</w:t>
            </w:r>
            <w:proofErr w:type="spellEnd"/>
            <w:r>
              <w:rPr>
                <w:rFonts w:ascii="Verdana" w:hAnsi="Verdana" w:cstheme="minorHAnsi"/>
                <w:sz w:val="20"/>
              </w:rPr>
              <w:t xml:space="preserve"> </w:t>
            </w:r>
            <w:proofErr w:type="spellStart"/>
            <w:r>
              <w:rPr>
                <w:rFonts w:ascii="Verdana" w:hAnsi="Verdana" w:cstheme="minorHAnsi"/>
                <w:sz w:val="20"/>
              </w:rPr>
              <w:t>hanketasolla</w:t>
            </w:r>
            <w:proofErr w:type="spellEnd"/>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7.1. Maksatushakemusten varmentaminen ja ensimmäisen tason tarkastuskertomukset hanketasolla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7.2. Hanketason varainhoidon valvonta ja paikan päällä tehtävät tarkastukset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7.3. Procurement of goods and services under Technical Assistance</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7.3. Tekniseen apuun liittyvien tavaroiden ja palvelujen hankinta</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8. </w:t>
            </w:r>
            <w:proofErr w:type="spellStart"/>
            <w:r>
              <w:rPr>
                <w:rFonts w:ascii="Verdana" w:hAnsi="Verdana" w:cstheme="minorHAnsi"/>
                <w:sz w:val="20"/>
              </w:rPr>
              <w:t>Varainhoito</w:t>
            </w:r>
            <w:proofErr w:type="spellEnd"/>
            <w:r>
              <w:rPr>
                <w:rFonts w:ascii="Verdana" w:hAnsi="Verdana" w:cstheme="minorHAnsi"/>
                <w:sz w:val="20"/>
              </w:rPr>
              <w:t xml:space="preserve"> </w:t>
            </w:r>
            <w:proofErr w:type="spellStart"/>
            <w:r>
              <w:rPr>
                <w:rFonts w:ascii="Verdana" w:hAnsi="Verdana" w:cstheme="minorHAnsi"/>
                <w:sz w:val="20"/>
              </w:rPr>
              <w:t>ohjelmatasolla</w:t>
            </w:r>
            <w:proofErr w:type="spellEnd"/>
          </w:p>
        </w:tc>
        <w:tc>
          <w:tcPr>
            <w:tcW w:w="1251" w:type="pct"/>
            <w:shd w:val="clear" w:color="000000" w:fill="FFFFFF"/>
            <w:vAlign w:val="center"/>
          </w:tcPr>
          <w:p w:rsidR="00E43784" w:rsidRPr="007A414E" w:rsidRDefault="00E43784" w:rsidP="00CF423D">
            <w:pPr>
              <w:spacing w:after="0"/>
              <w:rPr>
                <w:rFonts w:ascii="Verdana" w:hAnsi="Verdana" w:cstheme="minorHAnsi"/>
                <w:sz w:val="20"/>
                <w:szCs w:val="20"/>
                <w:lang w:val="fi-FI"/>
              </w:rPr>
            </w:pPr>
            <w:r w:rsidRPr="007A414E">
              <w:rPr>
                <w:rFonts w:ascii="Verdana" w:hAnsi="Verdana" w:cstheme="minorHAnsi"/>
                <w:sz w:val="20"/>
                <w:lang w:val="fi-FI"/>
              </w:rPr>
              <w:t xml:space="preserve">8.1. </w:t>
            </w:r>
            <w:r w:rsidR="00CF423D">
              <w:rPr>
                <w:rFonts w:ascii="Verdana" w:hAnsi="Verdana" w:cstheme="minorHAnsi"/>
                <w:sz w:val="20"/>
                <w:lang w:val="fi-FI"/>
              </w:rPr>
              <w:t>T</w:t>
            </w:r>
            <w:bookmarkStart w:id="4" w:name="_GoBack"/>
            <w:bookmarkEnd w:id="4"/>
            <w:r w:rsidR="00CF423D" w:rsidRPr="00CF423D">
              <w:rPr>
                <w:rFonts w:ascii="Verdana" w:hAnsi="Verdana" w:cstheme="minorHAnsi"/>
                <w:sz w:val="20"/>
                <w:lang w:val="fi-FI"/>
              </w:rPr>
              <w:t>oimintalinja</w:t>
            </w:r>
            <w:r w:rsidR="00CF423D">
              <w:rPr>
                <w:rFonts w:ascii="Verdana" w:hAnsi="Verdana" w:cstheme="minorHAnsi"/>
                <w:sz w:val="20"/>
                <w:lang w:val="fi-FI"/>
              </w:rPr>
              <w:t>n</w:t>
            </w:r>
            <w:r w:rsidRPr="007A414E">
              <w:rPr>
                <w:rFonts w:ascii="Verdana" w:hAnsi="Verdana" w:cstheme="minorHAnsi"/>
                <w:sz w:val="20"/>
                <w:lang w:val="fi-FI"/>
              </w:rPr>
              <w:t xml:space="preserve">/toimenpiteen taloudellisen tuloksen mittaaminen (suunnittelu, seuranta, ennustaminen ja tarkistaminen) </w:t>
            </w:r>
          </w:p>
        </w:tc>
      </w:tr>
      <w:tr w:rsidR="00E43784" w:rsidRPr="00CF423D" w:rsidTr="00251707">
        <w:trPr>
          <w:trHeight w:val="741"/>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8.2. Toimenpideohjelman taloudellisen tuloksen mittaaminen (suunnittelu, seuranta, ennustaminen, tarkistaminen ja korjaavat toimet)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8.3. Raportointi seurantakomitealle ja Euroopan komissiolle, mukaan lukien vahvistuslausuma ja vuotuinen yhteenvetokertomus (yhteisiä säännöksiä koskevan asetuksen 125 artiklan 4 kohdan e alakohta)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8.4. Varainhoidon menettelyjen kehittäminen ja muuttaminen </w:t>
            </w:r>
          </w:p>
        </w:tc>
      </w:tr>
      <w:tr w:rsidR="00E43784" w:rsidRPr="00CF423D"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8.5. Procurement of goods and services under Technical Assistance</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8.5. Tekniseen apuun liittyvien tavaroiden ja palvelujen hankinta</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9. Communication</w:t>
            </w: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9. </w:t>
            </w:r>
            <w:proofErr w:type="spellStart"/>
            <w:r>
              <w:rPr>
                <w:rFonts w:ascii="Verdana" w:hAnsi="Verdana" w:cstheme="minorHAnsi"/>
                <w:sz w:val="20"/>
              </w:rPr>
              <w:t>Viestintä</w:t>
            </w:r>
            <w:proofErr w:type="spellEnd"/>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 xml:space="preserve">9.1. Eri sidosryhmiä koskevien viestintäsuunnitelmien laatiminen ja toteuttaminen </w:t>
            </w:r>
          </w:p>
        </w:tc>
      </w:tr>
      <w:tr w:rsidR="00E43784" w:rsidRPr="00251707" w:rsidTr="00251707">
        <w:trPr>
          <w:trHeight w:val="345"/>
        </w:trPr>
        <w:tc>
          <w:tcPr>
            <w:tcW w:w="902" w:type="pct"/>
            <w:shd w:val="clear" w:color="000000" w:fill="FFFFFF"/>
            <w:vAlign w:val="center"/>
          </w:tcPr>
          <w:p w:rsidR="00E43784" w:rsidRPr="007A414E" w:rsidRDefault="00E43784" w:rsidP="00E43784">
            <w:pPr>
              <w:spacing w:after="0"/>
              <w:rPr>
                <w:rFonts w:ascii="Verdana" w:hAnsi="Verdana" w:cstheme="minorHAnsi"/>
                <w:sz w:val="20"/>
                <w:szCs w:val="20"/>
                <w:lang w:val="fi-FI"/>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 xml:space="preserve">9.2. Building networks with different media </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251707" w:rsidRDefault="00E43784" w:rsidP="00E43784">
            <w:pPr>
              <w:spacing w:after="0"/>
              <w:rPr>
                <w:rFonts w:ascii="Verdana" w:hAnsi="Verdana" w:cstheme="minorHAnsi"/>
                <w:sz w:val="20"/>
                <w:szCs w:val="20"/>
              </w:rPr>
            </w:pPr>
            <w:r>
              <w:rPr>
                <w:rFonts w:ascii="Verdana" w:hAnsi="Verdana" w:cstheme="minorHAnsi"/>
                <w:sz w:val="20"/>
              </w:rPr>
              <w:t xml:space="preserve">9.2. </w:t>
            </w:r>
            <w:proofErr w:type="spellStart"/>
            <w:r>
              <w:rPr>
                <w:rFonts w:ascii="Verdana" w:hAnsi="Verdana" w:cstheme="minorHAnsi"/>
                <w:sz w:val="20"/>
              </w:rPr>
              <w:t>Verkostoituminen</w:t>
            </w:r>
            <w:proofErr w:type="spellEnd"/>
            <w:r>
              <w:rPr>
                <w:rFonts w:ascii="Verdana" w:hAnsi="Verdana" w:cstheme="minorHAnsi"/>
                <w:sz w:val="20"/>
              </w:rPr>
              <w:t xml:space="preserve"> </w:t>
            </w:r>
            <w:proofErr w:type="spellStart"/>
            <w:r>
              <w:rPr>
                <w:rFonts w:ascii="Verdana" w:hAnsi="Verdana" w:cstheme="minorHAnsi"/>
                <w:sz w:val="20"/>
              </w:rPr>
              <w:t>eri</w:t>
            </w:r>
            <w:proofErr w:type="spellEnd"/>
            <w:r>
              <w:rPr>
                <w:rFonts w:ascii="Verdana" w:hAnsi="Verdana" w:cstheme="minorHAnsi"/>
                <w:sz w:val="20"/>
              </w:rPr>
              <w:t xml:space="preserve"> </w:t>
            </w:r>
            <w:proofErr w:type="spellStart"/>
            <w:r>
              <w:rPr>
                <w:rFonts w:ascii="Verdana" w:hAnsi="Verdana" w:cstheme="minorHAnsi"/>
                <w:sz w:val="20"/>
              </w:rPr>
              <w:t>medioiden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 xml:space="preserve"> </w:t>
            </w:r>
          </w:p>
        </w:tc>
      </w:tr>
      <w:tr w:rsidR="00E43784" w:rsidRPr="00CF423D" w:rsidTr="00251707">
        <w:trPr>
          <w:trHeight w:val="345"/>
        </w:trPr>
        <w:tc>
          <w:tcPr>
            <w:tcW w:w="902"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702" w:type="pct"/>
            <w:shd w:val="clear" w:color="000000" w:fill="FFFFFF"/>
            <w:vAlign w:val="center"/>
          </w:tcPr>
          <w:p w:rsidR="00E43784" w:rsidRPr="00251707" w:rsidRDefault="00E43784" w:rsidP="00E43784">
            <w:pPr>
              <w:spacing w:after="0"/>
              <w:rPr>
                <w:rFonts w:ascii="Verdana" w:hAnsi="Verdana" w:cstheme="minorHAnsi"/>
                <w:sz w:val="20"/>
                <w:szCs w:val="20"/>
              </w:rPr>
            </w:pPr>
            <w:r w:rsidRPr="00251707">
              <w:rPr>
                <w:rFonts w:ascii="Verdana" w:hAnsi="Verdana" w:cstheme="minorHAnsi"/>
                <w:sz w:val="20"/>
                <w:szCs w:val="20"/>
              </w:rPr>
              <w:t>9.3. Procurement of goods and services under Technical Assistance</w:t>
            </w:r>
          </w:p>
        </w:tc>
        <w:tc>
          <w:tcPr>
            <w:tcW w:w="1145" w:type="pct"/>
            <w:shd w:val="clear" w:color="000000" w:fill="FFFFFF"/>
            <w:vAlign w:val="center"/>
          </w:tcPr>
          <w:p w:rsidR="00E43784" w:rsidRPr="00251707" w:rsidRDefault="00E43784" w:rsidP="00E43784">
            <w:pPr>
              <w:spacing w:after="0"/>
              <w:rPr>
                <w:rFonts w:ascii="Verdana" w:hAnsi="Verdana" w:cstheme="minorHAnsi"/>
                <w:sz w:val="20"/>
                <w:szCs w:val="20"/>
              </w:rPr>
            </w:pPr>
          </w:p>
        </w:tc>
        <w:tc>
          <w:tcPr>
            <w:tcW w:w="1251" w:type="pct"/>
            <w:shd w:val="clear" w:color="000000" w:fill="FFFFFF"/>
            <w:vAlign w:val="center"/>
          </w:tcPr>
          <w:p w:rsidR="00E43784" w:rsidRPr="007A414E" w:rsidRDefault="00E43784" w:rsidP="00E43784">
            <w:pPr>
              <w:spacing w:after="0"/>
              <w:rPr>
                <w:rFonts w:ascii="Verdana" w:hAnsi="Verdana" w:cstheme="minorHAnsi"/>
                <w:sz w:val="20"/>
                <w:szCs w:val="20"/>
                <w:lang w:val="fi-FI"/>
              </w:rPr>
            </w:pPr>
            <w:r w:rsidRPr="007A414E">
              <w:rPr>
                <w:rFonts w:ascii="Verdana" w:hAnsi="Verdana" w:cstheme="minorHAnsi"/>
                <w:sz w:val="20"/>
                <w:lang w:val="fi-FI"/>
              </w:rPr>
              <w:t>9.3. Tekniseen apuun liittyvien tavaroiden ja palvelujen hankinta</w:t>
            </w:r>
          </w:p>
        </w:tc>
      </w:tr>
    </w:tbl>
    <w:p w:rsidR="000C44D2" w:rsidRPr="007A414E" w:rsidRDefault="000C44D2">
      <w:pPr>
        <w:rPr>
          <w:rFonts w:ascii="Verdana" w:hAnsi="Verdana" w:cstheme="minorHAnsi"/>
          <w:i/>
          <w:sz w:val="18"/>
          <w:szCs w:val="20"/>
          <w:lang w:val="fi-FI"/>
        </w:rPr>
      </w:pPr>
    </w:p>
    <w:p w:rsidR="0062042A" w:rsidRPr="007A414E" w:rsidRDefault="0062042A" w:rsidP="00B81E04">
      <w:pPr>
        <w:pStyle w:val="Heading1"/>
        <w:rPr>
          <w:lang w:val="fi-FI"/>
        </w:rPr>
        <w:sectPr w:rsidR="0062042A" w:rsidRPr="007A414E" w:rsidSect="00CD1306">
          <w:pgSz w:w="15840" w:h="12240" w:orient="landscape"/>
          <w:pgMar w:top="1440" w:right="1440" w:bottom="1440" w:left="1440" w:header="720" w:footer="720" w:gutter="0"/>
          <w:cols w:space="720"/>
          <w:docGrid w:linePitch="360"/>
        </w:sectPr>
      </w:pPr>
    </w:p>
    <w:p w:rsidR="00822B80" w:rsidRPr="00251707" w:rsidRDefault="009E0692" w:rsidP="00B81E04">
      <w:pPr>
        <w:pStyle w:val="Heading1"/>
      </w:pPr>
      <w:bookmarkStart w:id="5" w:name="_Toc507076588"/>
      <w:bookmarkStart w:id="6" w:name="_Toc507081354"/>
      <w:proofErr w:type="spellStart"/>
      <w:r>
        <w:lastRenderedPageBreak/>
        <w:t>Pätevyysasteikko</w:t>
      </w:r>
      <w:bookmarkEnd w:id="5"/>
      <w:bookmarkEnd w:id="6"/>
      <w:proofErr w:type="spellEnd"/>
      <w:r w:rsidRPr="00251707">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251707">
              <w:rPr>
                <w:rFonts w:ascii="Verdana" w:eastAsia="Times New Roman" w:hAnsi="Verdana" w:cstheme="minorHAnsi"/>
                <w:b/>
                <w:bCs/>
                <w:color w:val="FFFFFF" w:themeColor="background1"/>
                <w:sz w:val="20"/>
                <w:szCs w:val="20"/>
                <w:lang w:val="en-US"/>
              </w:rPr>
              <w:t>English</w:t>
            </w:r>
          </w:p>
        </w:tc>
        <w:tc>
          <w:tcPr>
            <w:tcW w:w="2604" w:type="pct"/>
            <w:gridSpan w:val="2"/>
            <w:shd w:val="clear" w:color="auto" w:fill="44546A" w:themeFill="text2"/>
            <w:vAlign w:val="center"/>
          </w:tcPr>
          <w:p w:rsidR="006931AA" w:rsidRPr="00251707" w:rsidRDefault="00960DDE" w:rsidP="00960DDE">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9E0692" w:rsidRPr="00251707" w:rsidTr="006645FC">
        <w:trPr>
          <w:trHeight w:val="332"/>
          <w:tblHeader/>
        </w:trPr>
        <w:tc>
          <w:tcPr>
            <w:tcW w:w="658" w:type="pct"/>
            <w:shd w:val="clear" w:color="auto" w:fill="F2F2F2" w:themeFill="background1" w:themeFillShade="F2"/>
          </w:tcPr>
          <w:p w:rsidR="009E0692" w:rsidRPr="00251707" w:rsidRDefault="009E0692" w:rsidP="009E0692">
            <w:pPr>
              <w:spacing w:after="0" w:line="240" w:lineRule="auto"/>
              <w:rPr>
                <w:rFonts w:ascii="Verdana" w:hAnsi="Verdana" w:cstheme="minorHAnsi"/>
                <w:sz w:val="20"/>
                <w:szCs w:val="20"/>
              </w:rPr>
            </w:pPr>
            <w:r w:rsidRPr="00251707">
              <w:rPr>
                <w:rFonts w:ascii="Verdana" w:hAnsi="Verdana" w:cstheme="minorHAnsi"/>
                <w:sz w:val="20"/>
                <w:szCs w:val="20"/>
              </w:rPr>
              <w:t xml:space="preserve">Scale </w:t>
            </w:r>
          </w:p>
        </w:tc>
        <w:tc>
          <w:tcPr>
            <w:tcW w:w="1738" w:type="pct"/>
            <w:shd w:val="clear" w:color="auto" w:fill="F2F2F2" w:themeFill="background1" w:themeFillShade="F2"/>
          </w:tcPr>
          <w:p w:rsidR="009E0692" w:rsidRPr="00251707" w:rsidRDefault="009E0692" w:rsidP="009E0692">
            <w:pPr>
              <w:spacing w:after="0" w:line="240" w:lineRule="auto"/>
              <w:rPr>
                <w:rFonts w:ascii="Verdana" w:hAnsi="Verdana" w:cstheme="minorHAnsi"/>
                <w:sz w:val="20"/>
                <w:szCs w:val="20"/>
              </w:rPr>
            </w:pPr>
            <w:r w:rsidRPr="00251707">
              <w:rPr>
                <w:rFonts w:ascii="Verdana" w:hAnsi="Verdana" w:cstheme="minorHAnsi"/>
                <w:sz w:val="20"/>
                <w:szCs w:val="20"/>
              </w:rPr>
              <w:t xml:space="preserve">Description </w:t>
            </w:r>
          </w:p>
        </w:tc>
        <w:tc>
          <w:tcPr>
            <w:tcW w:w="590" w:type="pct"/>
            <w:shd w:val="clear" w:color="auto" w:fill="F2F2F2" w:themeFill="background1" w:themeFillShade="F2"/>
          </w:tcPr>
          <w:p w:rsidR="009E0692" w:rsidRPr="00251707" w:rsidRDefault="009E0692" w:rsidP="009E0692">
            <w:pPr>
              <w:spacing w:after="0" w:line="240" w:lineRule="auto"/>
              <w:rPr>
                <w:rFonts w:ascii="Verdana" w:hAnsi="Verdana" w:cstheme="minorHAnsi"/>
                <w:sz w:val="20"/>
                <w:szCs w:val="20"/>
              </w:rPr>
            </w:pPr>
            <w:proofErr w:type="spellStart"/>
            <w:r>
              <w:rPr>
                <w:rFonts w:ascii="Verdana" w:hAnsi="Verdana" w:cstheme="minorHAnsi"/>
                <w:sz w:val="20"/>
              </w:rPr>
              <w:t>Asteikko</w:t>
            </w:r>
            <w:proofErr w:type="spellEnd"/>
            <w:r>
              <w:rPr>
                <w:rFonts w:ascii="Verdana" w:hAnsi="Verdana" w:cstheme="minorHAnsi"/>
                <w:sz w:val="20"/>
              </w:rPr>
              <w:t xml:space="preserve"> </w:t>
            </w:r>
          </w:p>
        </w:tc>
        <w:tc>
          <w:tcPr>
            <w:tcW w:w="2014" w:type="pct"/>
            <w:shd w:val="clear" w:color="auto" w:fill="F2F2F2" w:themeFill="background1" w:themeFillShade="F2"/>
          </w:tcPr>
          <w:p w:rsidR="009E0692" w:rsidRPr="00251707" w:rsidRDefault="009E0692" w:rsidP="009E0692">
            <w:pPr>
              <w:spacing w:after="0" w:line="240" w:lineRule="auto"/>
              <w:rPr>
                <w:rFonts w:ascii="Verdana" w:hAnsi="Verdana" w:cstheme="minorHAnsi"/>
                <w:sz w:val="20"/>
                <w:szCs w:val="20"/>
              </w:rPr>
            </w:pPr>
            <w:proofErr w:type="spellStart"/>
            <w:r>
              <w:rPr>
                <w:rFonts w:ascii="Verdana" w:hAnsi="Verdana" w:cstheme="minorHAnsi"/>
                <w:sz w:val="20"/>
              </w:rPr>
              <w:t>Kuvaus</w:t>
            </w:r>
            <w:proofErr w:type="spellEnd"/>
            <w:r>
              <w:rPr>
                <w:rFonts w:ascii="Verdana" w:hAnsi="Verdana" w:cstheme="minorHAnsi"/>
                <w:sz w:val="20"/>
              </w:rPr>
              <w:t xml:space="preserve"> </w:t>
            </w:r>
          </w:p>
        </w:tc>
      </w:tr>
      <w:tr w:rsidR="009E0692" w:rsidRPr="00251707" w:rsidTr="006645FC">
        <w:trPr>
          <w:trHeight w:val="566"/>
        </w:trPr>
        <w:tc>
          <w:tcPr>
            <w:tcW w:w="65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N.A. - Not Applicable</w:t>
            </w:r>
          </w:p>
        </w:tc>
        <w:tc>
          <w:tcPr>
            <w:tcW w:w="1738" w:type="pct"/>
            <w:shd w:val="clear" w:color="000000" w:fill="FFFFFF"/>
            <w:hideMark/>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The competency is not applicable to the job role. </w:t>
            </w:r>
          </w:p>
        </w:tc>
        <w:tc>
          <w:tcPr>
            <w:tcW w:w="590"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Pr>
                <w:rFonts w:ascii="Verdana" w:hAnsi="Verdana" w:cstheme="minorHAnsi"/>
                <w:sz w:val="20"/>
              </w:rPr>
              <w:t xml:space="preserve">N.A. –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sovelleta</w:t>
            </w:r>
            <w:proofErr w:type="spellEnd"/>
          </w:p>
        </w:tc>
        <w:tc>
          <w:tcPr>
            <w:tcW w:w="2014"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proofErr w:type="spellStart"/>
            <w:r>
              <w:rPr>
                <w:rFonts w:ascii="Verdana" w:hAnsi="Verdana" w:cstheme="minorHAnsi"/>
                <w:sz w:val="20"/>
              </w:rPr>
              <w:t>Valmius</w:t>
            </w:r>
            <w:proofErr w:type="spellEnd"/>
            <w:r>
              <w:rPr>
                <w:rFonts w:ascii="Verdana" w:hAnsi="Verdana" w:cstheme="minorHAnsi"/>
                <w:sz w:val="20"/>
              </w:rPr>
              <w:t xml:space="preserve">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koske</w:t>
            </w:r>
            <w:proofErr w:type="spellEnd"/>
            <w:r>
              <w:rPr>
                <w:rFonts w:ascii="Verdana" w:hAnsi="Verdana" w:cstheme="minorHAnsi"/>
                <w:sz w:val="20"/>
              </w:rPr>
              <w:t xml:space="preserve"> </w:t>
            </w:r>
            <w:proofErr w:type="spellStart"/>
            <w:r>
              <w:rPr>
                <w:rFonts w:ascii="Verdana" w:hAnsi="Verdana" w:cstheme="minorHAnsi"/>
                <w:sz w:val="20"/>
              </w:rPr>
              <w:t>työtehtävää</w:t>
            </w:r>
            <w:proofErr w:type="spellEnd"/>
            <w:r>
              <w:rPr>
                <w:rFonts w:ascii="Verdana" w:hAnsi="Verdana" w:cstheme="minorHAnsi"/>
                <w:sz w:val="20"/>
              </w:rPr>
              <w:t xml:space="preserve">. </w:t>
            </w:r>
          </w:p>
        </w:tc>
      </w:tr>
      <w:tr w:rsidR="009E0692" w:rsidRPr="00CF423D" w:rsidTr="006645FC">
        <w:trPr>
          <w:trHeight w:val="908"/>
        </w:trPr>
        <w:tc>
          <w:tcPr>
            <w:tcW w:w="65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73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No knowledge of the competency or no ability to apply it in real situations.</w:t>
            </w:r>
          </w:p>
        </w:tc>
        <w:tc>
          <w:tcPr>
            <w:tcW w:w="590"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0 – </w:t>
            </w:r>
          </w:p>
          <w:p w:rsidR="009E0692" w:rsidRPr="00251707" w:rsidRDefault="009E0692" w:rsidP="009E0692">
            <w:pPr>
              <w:spacing w:before="60" w:after="120" w:line="240" w:lineRule="auto"/>
              <w:rPr>
                <w:rFonts w:ascii="Verdana" w:hAnsi="Verdana" w:cstheme="minorHAnsi"/>
                <w:sz w:val="20"/>
                <w:szCs w:val="20"/>
              </w:rPr>
            </w:pP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tietoja</w:t>
            </w:r>
            <w:proofErr w:type="spellEnd"/>
          </w:p>
        </w:tc>
        <w:tc>
          <w:tcPr>
            <w:tcW w:w="2014" w:type="pct"/>
            <w:shd w:val="clear" w:color="000000" w:fill="FFFFFF"/>
          </w:tcPr>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Ei tietoja valmiudesta tai ei kykyä soveltaa sitä todellisiin tilanteisiin.</w:t>
            </w:r>
          </w:p>
        </w:tc>
      </w:tr>
      <w:tr w:rsidR="009E0692" w:rsidRPr="00CF423D" w:rsidTr="006645FC">
        <w:trPr>
          <w:trHeight w:val="1421"/>
        </w:trPr>
        <w:tc>
          <w:tcPr>
            <w:tcW w:w="65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73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Basic knowledge of the competency (e.g. understands general concepts and processes, is familiar with related key terminology).</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1 – </w:t>
            </w:r>
            <w:proofErr w:type="spellStart"/>
            <w:r>
              <w:rPr>
                <w:rFonts w:ascii="Verdana" w:hAnsi="Verdana" w:cstheme="minorHAnsi"/>
                <w:sz w:val="20"/>
              </w:rPr>
              <w:t>Tietoinen</w:t>
            </w:r>
            <w:proofErr w:type="spellEnd"/>
          </w:p>
        </w:tc>
        <w:tc>
          <w:tcPr>
            <w:tcW w:w="2014" w:type="pct"/>
            <w:shd w:val="clear" w:color="000000" w:fill="FFFFFF"/>
          </w:tcPr>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Perustiedot valmiudesta (ymmärtää esimerkiksi yleiskäsitteet ja prosessit, tuntee asiaan liittyvän keskeisen terminologian).</w:t>
            </w:r>
          </w:p>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Pystyy osoittamaan valmiutensa saatuaan siihen ohjeita ja opastusta.</w:t>
            </w:r>
          </w:p>
        </w:tc>
      </w:tr>
      <w:tr w:rsidR="009E0692" w:rsidRPr="00CF423D" w:rsidTr="006645FC">
        <w:trPr>
          <w:trHeight w:val="1103"/>
        </w:trPr>
        <w:tc>
          <w:tcPr>
            <w:tcW w:w="65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73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Good working knowledge of the competency.</w:t>
            </w:r>
            <w:r w:rsidRPr="00251707">
              <w:rPr>
                <w:rFonts w:ascii="Verdana" w:hAnsi="Verdana" w:cstheme="minorHAnsi"/>
                <w:sz w:val="20"/>
                <w:szCs w:val="20"/>
              </w:rPr>
              <w:br/>
              <w:t>Ability to apply that knowledge in daily work.</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2 – </w:t>
            </w:r>
            <w:proofErr w:type="spellStart"/>
            <w:r>
              <w:rPr>
                <w:rFonts w:ascii="Verdana" w:hAnsi="Verdana" w:cstheme="minorHAnsi"/>
                <w:sz w:val="20"/>
              </w:rPr>
              <w:t>Koulutettu</w:t>
            </w:r>
            <w:proofErr w:type="spellEnd"/>
          </w:p>
        </w:tc>
        <w:tc>
          <w:tcPr>
            <w:tcW w:w="2014" w:type="pct"/>
            <w:shd w:val="clear" w:color="000000" w:fill="FFFFFF"/>
          </w:tcPr>
          <w:p w:rsidR="009E0692" w:rsidRPr="007A414E" w:rsidRDefault="009E0692" w:rsidP="009E0692">
            <w:pPr>
              <w:spacing w:before="60" w:after="120" w:line="240" w:lineRule="auto"/>
              <w:rPr>
                <w:rFonts w:ascii="Verdana" w:hAnsi="Verdana" w:cstheme="minorHAnsi"/>
                <w:sz w:val="20"/>
                <w:szCs w:val="20"/>
                <w:lang w:val="fi-FI"/>
              </w:rPr>
            </w:pPr>
            <w:proofErr w:type="gramStart"/>
            <w:r w:rsidRPr="007A414E">
              <w:rPr>
                <w:rFonts w:ascii="Verdana" w:hAnsi="Verdana" w:cstheme="minorHAnsi"/>
                <w:sz w:val="20"/>
                <w:lang w:val="fi-FI"/>
              </w:rPr>
              <w:t>Hyvät tiedot valmiudesta.</w:t>
            </w:r>
            <w:proofErr w:type="gramEnd"/>
            <w:r w:rsidRPr="007A414E">
              <w:rPr>
                <w:rFonts w:ascii="Verdana" w:hAnsi="Verdana" w:cstheme="minorHAnsi"/>
                <w:sz w:val="20"/>
                <w:szCs w:val="20"/>
                <w:lang w:val="fi-FI"/>
              </w:rPr>
              <w:br/>
            </w:r>
            <w:r w:rsidRPr="007A414E">
              <w:rPr>
                <w:rFonts w:ascii="Verdana" w:hAnsi="Verdana" w:cstheme="minorHAnsi"/>
                <w:sz w:val="20"/>
                <w:lang w:val="fi-FI"/>
              </w:rPr>
              <w:t>Pystyy soveltamaan tietoja päivittäisessä työssään.</w:t>
            </w:r>
          </w:p>
          <w:p w:rsidR="009E0692" w:rsidRPr="007A414E" w:rsidRDefault="009E0692" w:rsidP="009E0692">
            <w:pPr>
              <w:spacing w:before="60" w:after="120" w:line="240" w:lineRule="auto"/>
              <w:rPr>
                <w:rFonts w:ascii="Verdana" w:hAnsi="Verdana" w:cstheme="minorHAnsi"/>
                <w:sz w:val="20"/>
                <w:szCs w:val="20"/>
                <w:lang w:val="fi-FI"/>
              </w:rPr>
            </w:pPr>
            <w:proofErr w:type="gramStart"/>
            <w:r w:rsidRPr="007A414E">
              <w:rPr>
                <w:rFonts w:ascii="Verdana" w:hAnsi="Verdana" w:cstheme="minorHAnsi"/>
                <w:sz w:val="20"/>
                <w:lang w:val="fi-FI"/>
              </w:rPr>
              <w:t>Taidot valmiuteen liittyvien perustoimien suorittamiseen itsenäisesti.</w:t>
            </w:r>
            <w:proofErr w:type="gramEnd"/>
          </w:p>
        </w:tc>
      </w:tr>
      <w:tr w:rsidR="009E0692" w:rsidRPr="00CF423D" w:rsidTr="006D6B02">
        <w:trPr>
          <w:trHeight w:val="1103"/>
        </w:trPr>
        <w:tc>
          <w:tcPr>
            <w:tcW w:w="658" w:type="pct"/>
            <w:shd w:val="clear" w:color="000000" w:fill="FFFFFF"/>
            <w:vAlign w:val="center"/>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73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Broad and in-depth knowledge and skills with regards to the competency.</w:t>
            </w:r>
            <w:r w:rsidRPr="00251707">
              <w:rPr>
                <w:rFonts w:ascii="Verdana" w:hAnsi="Verdana" w:cstheme="minorHAnsi"/>
                <w:sz w:val="20"/>
                <w:szCs w:val="20"/>
              </w:rPr>
              <w:br/>
              <w:t>Ability to deal with a variety of exceptions and special cases related to the competency in an independent manner.</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Ability to effectively share knowledge and experience with more junior profiles.</w:t>
            </w:r>
            <w:r w:rsidRPr="00251707">
              <w:rPr>
                <w:rFonts w:ascii="Verdana" w:hAnsi="Verdana" w:cstheme="minorHAnsi"/>
                <w:sz w:val="20"/>
                <w:szCs w:val="20"/>
              </w:rPr>
              <w:br/>
              <w:t xml:space="preserve">Confidence in serving as an advisor and is sought out to provide insight in the </w:t>
            </w:r>
            <w:r w:rsidRPr="00251707">
              <w:rPr>
                <w:rFonts w:ascii="Verdana" w:hAnsi="Verdana" w:cstheme="minorHAnsi"/>
                <w:sz w:val="20"/>
                <w:szCs w:val="20"/>
              </w:rPr>
              <w:lastRenderedPageBreak/>
              <w:t>application of this competency.</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9E0692" w:rsidRPr="00251707" w:rsidRDefault="009E0692" w:rsidP="009E0692">
            <w:pPr>
              <w:spacing w:before="60" w:after="120" w:line="240" w:lineRule="auto"/>
              <w:rPr>
                <w:rFonts w:ascii="Verdana" w:hAnsi="Verdana" w:cstheme="minorHAnsi"/>
                <w:sz w:val="20"/>
                <w:szCs w:val="20"/>
              </w:rPr>
            </w:pPr>
            <w:proofErr w:type="spellStart"/>
            <w:r>
              <w:rPr>
                <w:rFonts w:ascii="Verdana" w:hAnsi="Verdana" w:cstheme="minorHAnsi"/>
                <w:sz w:val="20"/>
              </w:rPr>
              <w:lastRenderedPageBreak/>
              <w:t>Taso</w:t>
            </w:r>
            <w:proofErr w:type="spellEnd"/>
            <w:r>
              <w:rPr>
                <w:rFonts w:ascii="Verdana" w:hAnsi="Verdana" w:cstheme="minorHAnsi"/>
                <w:sz w:val="20"/>
              </w:rPr>
              <w:t xml:space="preserve"> 3 – </w:t>
            </w:r>
            <w:proofErr w:type="spellStart"/>
            <w:r>
              <w:rPr>
                <w:rFonts w:ascii="Verdana" w:hAnsi="Verdana" w:cstheme="minorHAnsi"/>
                <w:sz w:val="20"/>
              </w:rPr>
              <w:t>Keskitaso</w:t>
            </w:r>
            <w:proofErr w:type="spellEnd"/>
          </w:p>
        </w:tc>
        <w:tc>
          <w:tcPr>
            <w:tcW w:w="2014" w:type="pct"/>
            <w:shd w:val="clear" w:color="000000" w:fill="FFFFFF"/>
          </w:tcPr>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Valmiutta koskevat laajat ja syvälliset tiedot ja taidot.</w:t>
            </w:r>
            <w:r w:rsidRPr="007A414E">
              <w:rPr>
                <w:rFonts w:ascii="Verdana" w:hAnsi="Verdana" w:cstheme="minorHAnsi"/>
                <w:sz w:val="20"/>
                <w:szCs w:val="20"/>
                <w:lang w:val="fi-FI"/>
              </w:rPr>
              <w:br/>
            </w:r>
            <w:proofErr w:type="gramStart"/>
            <w:r w:rsidRPr="007A414E">
              <w:rPr>
                <w:rFonts w:ascii="Verdana" w:hAnsi="Verdana" w:cstheme="minorHAnsi"/>
                <w:sz w:val="20"/>
                <w:lang w:val="fi-FI"/>
              </w:rPr>
              <w:t xml:space="preserve">Taito vastata valmiuteen liittyviin erilaisiin </w:t>
            </w:r>
            <w:r w:rsidR="00AF6C01">
              <w:rPr>
                <w:rFonts w:ascii="Verdana" w:hAnsi="Verdana" w:cstheme="minorHAnsi"/>
                <w:sz w:val="20"/>
                <w:lang w:val="fi-FI"/>
              </w:rPr>
              <w:t>poikkeustapauksiin</w:t>
            </w:r>
            <w:r w:rsidRPr="007A414E">
              <w:rPr>
                <w:rFonts w:ascii="Verdana" w:hAnsi="Verdana" w:cstheme="minorHAnsi"/>
                <w:sz w:val="20"/>
                <w:lang w:val="fi-FI"/>
              </w:rPr>
              <w:t xml:space="preserve"> ja toimia siihen liittyvissä erityistilanteissa itsenäisesti.</w:t>
            </w:r>
            <w:proofErr w:type="gramEnd"/>
          </w:p>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Taito jakaa tehokkaasti tietoja ja kokemusta nuorempien työntekijöiden</w:t>
            </w:r>
            <w:r w:rsidR="00D66D7F">
              <w:rPr>
                <w:rFonts w:ascii="Verdana" w:hAnsi="Verdana" w:cstheme="minorHAnsi"/>
                <w:sz w:val="20"/>
                <w:lang w:val="fi-FI"/>
              </w:rPr>
              <w:t xml:space="preserve"> kanssa</w:t>
            </w:r>
            <w:r w:rsidRPr="007A414E">
              <w:rPr>
                <w:rFonts w:ascii="Verdana" w:hAnsi="Verdana" w:cstheme="minorHAnsi"/>
                <w:sz w:val="20"/>
                <w:lang w:val="fi-FI"/>
              </w:rPr>
              <w:t>.</w:t>
            </w:r>
            <w:r w:rsidRPr="007A414E">
              <w:rPr>
                <w:rFonts w:ascii="Verdana" w:hAnsi="Verdana" w:cstheme="minorHAnsi"/>
                <w:sz w:val="20"/>
                <w:szCs w:val="20"/>
                <w:lang w:val="fi-FI"/>
              </w:rPr>
              <w:br/>
            </w:r>
            <w:r w:rsidRPr="007A414E">
              <w:rPr>
                <w:rFonts w:ascii="Verdana" w:hAnsi="Verdana" w:cstheme="minorHAnsi"/>
                <w:sz w:val="20"/>
                <w:lang w:val="fi-FI"/>
              </w:rPr>
              <w:t xml:space="preserve">Pystyy toimimaan neuvonantajana ja esittämään </w:t>
            </w:r>
            <w:r w:rsidRPr="007A414E">
              <w:rPr>
                <w:rFonts w:ascii="Verdana" w:hAnsi="Verdana" w:cstheme="minorHAnsi"/>
                <w:sz w:val="20"/>
                <w:lang w:val="fi-FI"/>
              </w:rPr>
              <w:lastRenderedPageBreak/>
              <w:t>näkemyksiä valmiuden soveltamisesta.</w:t>
            </w:r>
          </w:p>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Pystyy valmentamaan muita valmiuden soveltamisessa muuttamalla valmiuteen liittyvät monimutkaiset vivahteet ja kysymykset helposti ymmärrettävään muotoon.</w:t>
            </w:r>
          </w:p>
        </w:tc>
      </w:tr>
      <w:tr w:rsidR="009E0692" w:rsidRPr="00CF423D" w:rsidTr="006D6B02">
        <w:trPr>
          <w:trHeight w:val="1103"/>
        </w:trPr>
        <w:tc>
          <w:tcPr>
            <w:tcW w:w="658" w:type="pct"/>
            <w:shd w:val="clear" w:color="000000" w:fill="FFFFFF"/>
            <w:vAlign w:val="center"/>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738" w:type="pct"/>
            <w:shd w:val="clear" w:color="000000" w:fill="FFFFFF"/>
          </w:tcPr>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Extensive expert knowledge and skills with regards to the competency.</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Ability to highlight the (dis)advantages of each of the processes related to the competency whilst linking them to the bigger picture.</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Ability to provide tailored advice and to support the advice with relevant and context specific arguments when responding to internal and external queries.</w:t>
            </w:r>
          </w:p>
          <w:p w:rsidR="009E0692" w:rsidRPr="00251707" w:rsidRDefault="009E0692" w:rsidP="009E0692">
            <w:pPr>
              <w:spacing w:before="60" w:after="120" w:line="240" w:lineRule="auto"/>
              <w:rPr>
                <w:rFonts w:ascii="Verdana" w:hAnsi="Verdana" w:cstheme="minorHAnsi"/>
                <w:sz w:val="20"/>
                <w:szCs w:val="20"/>
              </w:rPr>
            </w:pPr>
            <w:r w:rsidRPr="00251707">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9E0692" w:rsidRPr="00251707" w:rsidRDefault="009E0692" w:rsidP="009E0692">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4 – </w:t>
            </w:r>
            <w:proofErr w:type="spellStart"/>
            <w:r>
              <w:rPr>
                <w:rFonts w:ascii="Verdana" w:hAnsi="Verdana" w:cstheme="minorHAnsi"/>
                <w:sz w:val="20"/>
              </w:rPr>
              <w:t>Asiantuntija</w:t>
            </w:r>
            <w:proofErr w:type="spellEnd"/>
          </w:p>
        </w:tc>
        <w:tc>
          <w:tcPr>
            <w:tcW w:w="2014" w:type="pct"/>
            <w:shd w:val="clear" w:color="000000" w:fill="FFFFFF"/>
          </w:tcPr>
          <w:p w:rsidR="009E0692" w:rsidRPr="007A414E" w:rsidRDefault="009E0692" w:rsidP="009E0692">
            <w:pPr>
              <w:spacing w:before="60" w:after="120" w:line="240" w:lineRule="auto"/>
              <w:rPr>
                <w:rFonts w:ascii="Verdana" w:hAnsi="Verdana" w:cstheme="minorHAnsi"/>
                <w:sz w:val="20"/>
                <w:szCs w:val="20"/>
                <w:lang w:val="fi-FI"/>
              </w:rPr>
            </w:pPr>
            <w:proofErr w:type="gramStart"/>
            <w:r w:rsidRPr="007A414E">
              <w:rPr>
                <w:rFonts w:ascii="Verdana" w:hAnsi="Verdana" w:cstheme="minorHAnsi"/>
                <w:sz w:val="20"/>
                <w:lang w:val="fi-FI"/>
              </w:rPr>
              <w:t>Valmiutta koskeva laaja asiantuntemus ja laajat taidot.</w:t>
            </w:r>
            <w:proofErr w:type="gramEnd"/>
          </w:p>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Taito korostaa kunkin valmiuteen liittyvän prosessin hyötyjä (ja haittoja) ja yhdistää ne laajempaan kokonaisuuteen.</w:t>
            </w:r>
          </w:p>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Taito antaa räätälöityjä neuvoja ja tukea niitä asiaankuuluvilla ja asiayhteyteen liittyvillä perusteilla vastattaessa sisäisiin ja ulkoisiin kyselyihin.</w:t>
            </w:r>
          </w:p>
          <w:p w:rsidR="009E0692" w:rsidRPr="007A414E" w:rsidRDefault="009E0692" w:rsidP="009E0692">
            <w:pPr>
              <w:spacing w:before="60" w:after="120" w:line="240" w:lineRule="auto"/>
              <w:rPr>
                <w:rFonts w:ascii="Verdana" w:hAnsi="Verdana" w:cstheme="minorHAnsi"/>
                <w:sz w:val="20"/>
                <w:szCs w:val="20"/>
                <w:lang w:val="fi-FI"/>
              </w:rPr>
            </w:pPr>
            <w:r w:rsidRPr="007A414E">
              <w:rPr>
                <w:rFonts w:ascii="Verdana" w:hAnsi="Verdana" w:cstheme="minorHAnsi"/>
                <w:sz w:val="20"/>
                <w:lang w:val="fi-FI"/>
              </w:rPr>
              <w:t>Muut pitävät roolimallina, joka pystyy johtamaan ja opettamaan muita valmiuden osa-alueella.</w:t>
            </w:r>
          </w:p>
        </w:tc>
      </w:tr>
    </w:tbl>
    <w:p w:rsidR="0044373B" w:rsidRPr="007A414E" w:rsidRDefault="0044373B" w:rsidP="0044373B">
      <w:pPr>
        <w:rPr>
          <w:rFonts w:ascii="Verdana" w:hAnsi="Verdana"/>
          <w:lang w:val="fi-FI"/>
        </w:rPr>
      </w:pPr>
    </w:p>
    <w:p w:rsidR="0044373B" w:rsidRPr="007A414E" w:rsidRDefault="0044373B" w:rsidP="0044373B">
      <w:pPr>
        <w:rPr>
          <w:rFonts w:ascii="Verdana" w:hAnsi="Verdana"/>
          <w:lang w:val="fi-FI"/>
        </w:rPr>
      </w:pPr>
    </w:p>
    <w:p w:rsidR="006645FC" w:rsidRPr="007A414E" w:rsidRDefault="006645FC" w:rsidP="00B81E04">
      <w:pPr>
        <w:pStyle w:val="Heading1"/>
        <w:rPr>
          <w:lang w:val="fi-FI"/>
        </w:rPr>
        <w:sectPr w:rsidR="006645FC" w:rsidRPr="007A414E" w:rsidSect="00CD1306">
          <w:pgSz w:w="15840" w:h="12240" w:orient="landscape"/>
          <w:pgMar w:top="1440" w:right="1440" w:bottom="1440" w:left="1440" w:header="720" w:footer="720" w:gutter="0"/>
          <w:cols w:space="720"/>
          <w:docGrid w:linePitch="360"/>
        </w:sectPr>
      </w:pPr>
    </w:p>
    <w:p w:rsidR="00CD1306" w:rsidRPr="00251707" w:rsidRDefault="003E3772" w:rsidP="00B81E04">
      <w:pPr>
        <w:pStyle w:val="Heading1"/>
      </w:pPr>
      <w:bookmarkStart w:id="7" w:name="_Toc507076589"/>
      <w:bookmarkStart w:id="8" w:name="_Toc507081355"/>
      <w:proofErr w:type="spellStart"/>
      <w:r>
        <w:lastRenderedPageBreak/>
        <w:t>Operatiiviset</w:t>
      </w:r>
      <w:proofErr w:type="spellEnd"/>
      <w:r>
        <w:t xml:space="preserve"> </w:t>
      </w:r>
      <w:proofErr w:type="spellStart"/>
      <w:r>
        <w:t>valmiudet</w:t>
      </w:r>
      <w:bookmarkEnd w:id="7"/>
      <w:bookmarkEnd w:id="8"/>
      <w:proofErr w:type="spellEnd"/>
      <w:r w:rsidRPr="00251707">
        <w:t xml:space="preserve"> </w:t>
      </w:r>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lang w:val="en-US"/>
              </w:rPr>
            </w:pPr>
            <w:r w:rsidRPr="00251707">
              <w:rPr>
                <w:rFonts w:ascii="Verdana" w:eastAsia="Times New Roman" w:hAnsi="Verdana" w:cstheme="minorHAnsi"/>
                <w:b/>
                <w:bCs/>
                <w:color w:val="FFFFFF" w:themeColor="background1"/>
                <w:sz w:val="20"/>
                <w:szCs w:val="20"/>
                <w:lang w:val="en-US"/>
              </w:rPr>
              <w:t>English</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960DDE" w:rsidP="00960DDE">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3E3772" w:rsidRPr="0001418D" w:rsidTr="009D4D50">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E3772" w:rsidRPr="0001418D" w:rsidRDefault="003E3772" w:rsidP="003E3772">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b/>
                <w:bCs/>
                <w:sz w:val="20"/>
                <w:szCs w:val="20"/>
                <w:lang w:val="en-US" w:bidi="he-IL"/>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3E3772" w:rsidRPr="0001418D" w:rsidRDefault="003E3772" w:rsidP="003E3772">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3E3772" w:rsidRPr="0001418D"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Valmius</w:t>
            </w:r>
            <w:proofErr w:type="spellEnd"/>
          </w:p>
        </w:tc>
      </w:tr>
      <w:tr w:rsidR="003E3772" w:rsidRPr="00CF423D" w:rsidTr="009D4D50">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Pr>
                <w:rFonts w:ascii="Verdana" w:hAnsi="Verdana"/>
                <w:color w:val="000000"/>
                <w:sz w:val="20"/>
              </w:rPr>
              <w:t xml:space="preserve"> </w:t>
            </w:r>
            <w:r w:rsidRPr="007A414E">
              <w:rPr>
                <w:rFonts w:ascii="Verdana" w:hAnsi="Verdana"/>
                <w:color w:val="000000"/>
                <w:sz w:val="20"/>
                <w:lang w:val="fi-FI"/>
              </w:rPr>
              <w:t xml:space="preserve">EU:n </w:t>
            </w:r>
            <w:proofErr w:type="spellStart"/>
            <w:r w:rsidRPr="007A414E">
              <w:rPr>
                <w:rFonts w:ascii="Verdana" w:hAnsi="Verdana"/>
                <w:color w:val="000000"/>
                <w:sz w:val="20"/>
                <w:lang w:val="fi-FI"/>
              </w:rPr>
              <w:t>ERI-rahastoja</w:t>
            </w:r>
            <w:proofErr w:type="spellEnd"/>
            <w:r w:rsidRPr="007A414E">
              <w:rPr>
                <w:rFonts w:ascii="Verdana" w:hAnsi="Verdana"/>
                <w:color w:val="000000"/>
                <w:sz w:val="20"/>
                <w:lang w:val="fi-FI"/>
              </w:rPr>
              <w:t xml:space="preserve"> koskevien / kansallisten säädösten </w:t>
            </w:r>
            <w:r w:rsidRPr="007A414E">
              <w:rPr>
                <w:rFonts w:ascii="Verdana" w:hAnsi="Verdana"/>
                <w:sz w:val="20"/>
                <w:lang w:val="fi-FI"/>
              </w:rPr>
              <w:t>yleiset säännökset</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Kansalliset strategia-asiakirjat (esim. kansalliset kehittämisstrategiat, asiaankuuluvat aihe- ja aluekohtaiset politiikat)</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color w:val="000000"/>
                <w:sz w:val="20"/>
                <w:lang w:val="fi-FI"/>
              </w:rPr>
              <w:t xml:space="preserve">EU:n </w:t>
            </w:r>
            <w:proofErr w:type="spellStart"/>
            <w:r w:rsidRPr="007A414E">
              <w:rPr>
                <w:rFonts w:ascii="Verdana" w:hAnsi="Verdana"/>
                <w:color w:val="000000"/>
                <w:sz w:val="20"/>
                <w:lang w:val="fi-FI"/>
              </w:rPr>
              <w:t>ERI-rahastoja</w:t>
            </w:r>
            <w:proofErr w:type="spellEnd"/>
            <w:r w:rsidRPr="007A414E">
              <w:rPr>
                <w:rFonts w:ascii="Verdana" w:hAnsi="Verdana"/>
                <w:color w:val="000000"/>
                <w:sz w:val="20"/>
                <w:lang w:val="fi-FI"/>
              </w:rPr>
              <w:t xml:space="preserve"> koskevien / kansallisten säädösten sisältämien menojen tukikelpoisuussäännökset (säännöt, ohjeet ja menetelmät, myös tuen soveltamisala)</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proofErr w:type="gramStart"/>
            <w:r w:rsidRPr="007A414E">
              <w:rPr>
                <w:rFonts w:ascii="Verdana" w:hAnsi="Verdana"/>
                <w:sz w:val="20"/>
                <w:lang w:val="fi-FI"/>
              </w:rPr>
              <w:t>Alueelliset kysymykset, kuten yhdennetyt alueelliset investoinnit, yhteisölähtöinen paikallinen kehittäminen, kestävä kaupunkikehitys, makro-/aluestrategiat ja alueiden välisen yhteistyön suunnittelu</w:t>
            </w:r>
            <w:proofErr w:type="gram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Valtiontuki</w:t>
            </w:r>
            <w:proofErr w:type="spellEnd"/>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Asiaankuuluva aihealueen tietämys (aihealueen lainsäädäntö, kustannukset, sovellettavat standardit, suuntaukset)</w:t>
            </w:r>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Toimenpidelogiikka</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Panokset</w:t>
            </w:r>
            <w:proofErr w:type="spellEnd"/>
            <w:r>
              <w:rPr>
                <w:rFonts w:ascii="Verdana" w:hAnsi="Verdana"/>
                <w:sz w:val="20"/>
              </w:rPr>
              <w:t xml:space="preserve">, </w:t>
            </w:r>
            <w:proofErr w:type="spellStart"/>
            <w:r>
              <w:rPr>
                <w:rFonts w:ascii="Verdana" w:hAnsi="Verdana"/>
                <w:sz w:val="20"/>
              </w:rPr>
              <w:t>tuotokset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tulosindikaattorit</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Budjetointi</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kustannusten</w:t>
            </w:r>
            <w:proofErr w:type="spellEnd"/>
            <w:r>
              <w:rPr>
                <w:rFonts w:ascii="Verdana" w:hAnsi="Verdana"/>
                <w:sz w:val="20"/>
              </w:rPr>
              <w:t xml:space="preserve"> </w:t>
            </w:r>
            <w:proofErr w:type="spellStart"/>
            <w:r>
              <w:rPr>
                <w:rFonts w:ascii="Verdana" w:hAnsi="Verdana"/>
                <w:sz w:val="20"/>
              </w:rPr>
              <w:t>arviointi</w:t>
            </w:r>
            <w:proofErr w:type="spellEnd"/>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Rahoitusvälineiden suunnittelu (ennakkoarviointi, rahoitusvälineiden valinta ja perustaminen)</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Horisontaaliset kysymykset (kuten kestävä kehitys ja yhdenvertaisuus)</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Tekniseen apuun liittyvien tavaroiden ja palvelujen hankintaa koskevat hallinnolliset menettelyt</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Rajat ylittävä, valtioiden välinen ja alueiden välinen yhteistyö ja eurooppalainen alueellisen yhteistyön yhtymä</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Teknisen avun toimien ulkoistamisen hallinta</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Taloudellinen toimintaympäristö ja uudistusprosessit (eurooppalainen ohjausjakso, kansalliset uudistusohjelmat ja maakohtaiset suositukset)</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lastRenderedPageBreak/>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Ohjelman hallinnointi ja hankkeen elinkaaren hallinta</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 xml:space="preserve">EU:n </w:t>
            </w:r>
            <w:proofErr w:type="spellStart"/>
            <w:r w:rsidRPr="007A414E">
              <w:rPr>
                <w:rFonts w:ascii="Verdana" w:hAnsi="Verdana"/>
                <w:sz w:val="20"/>
                <w:lang w:val="fi-FI"/>
              </w:rPr>
              <w:t>ERI-rahastoja</w:t>
            </w:r>
            <w:proofErr w:type="spellEnd"/>
            <w:r w:rsidRPr="007A414E">
              <w:rPr>
                <w:rFonts w:ascii="Verdana" w:hAnsi="Verdana"/>
                <w:sz w:val="20"/>
                <w:lang w:val="fi-FI"/>
              </w:rPr>
              <w:t xml:space="preserve"> koskevien / kansallisten säädösten sisältämät hallinnointi- ja täytäntöönpanosäännökset</w:t>
            </w:r>
            <w:r w:rsidRPr="007A414E">
              <w:rPr>
                <w:rFonts w:ascii="Verdana" w:hAnsi="Verdana"/>
                <w:color w:val="000000"/>
                <w:sz w:val="20"/>
                <w:lang w:val="fi-FI"/>
              </w:rPr>
              <w:t xml:space="preserve"> (ohjelmasuunnittelu, toimenpiteiden valinta, seuranta, valvonta ja tarkastukset, arviointi, julkisuus)</w:t>
            </w:r>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Julkisia</w:t>
            </w:r>
            <w:proofErr w:type="spellEnd"/>
            <w:r>
              <w:rPr>
                <w:rFonts w:ascii="Verdana" w:hAnsi="Verdana"/>
                <w:sz w:val="20"/>
              </w:rPr>
              <w:t xml:space="preserve"> </w:t>
            </w:r>
            <w:proofErr w:type="spellStart"/>
            <w:r>
              <w:rPr>
                <w:rFonts w:ascii="Verdana" w:hAnsi="Verdana"/>
                <w:sz w:val="20"/>
              </w:rPr>
              <w:t>hankintoja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säännöt</w:t>
            </w:r>
            <w:proofErr w:type="spellEnd"/>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Petosriski, sääntöjenvastaisuuksien hallinta (myös riskien ehkäisemistä, paljastamista ja lieventämistä koskevat toimenpiteet)</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 xml:space="preserve">Hallinto-organisaation määrittely ja muuttaminen </w:t>
            </w:r>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Hallinnointi</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valvontajärjestelmän</w:t>
            </w:r>
            <w:proofErr w:type="spellEnd"/>
            <w:r>
              <w:rPr>
                <w:rFonts w:ascii="Verdana" w:hAnsi="Verdana"/>
                <w:sz w:val="20"/>
              </w:rPr>
              <w:t xml:space="preserve"> </w:t>
            </w:r>
            <w:proofErr w:type="spellStart"/>
            <w:r>
              <w:rPr>
                <w:rFonts w:ascii="Verdana" w:hAnsi="Verdana"/>
                <w:sz w:val="20"/>
              </w:rPr>
              <w:t>perustaminen</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Hallinnollisen</w:t>
            </w:r>
            <w:proofErr w:type="spellEnd"/>
            <w:r>
              <w:rPr>
                <w:rFonts w:ascii="Verdana" w:hAnsi="Verdana"/>
                <w:sz w:val="20"/>
              </w:rPr>
              <w:t xml:space="preserve"> </w:t>
            </w:r>
            <w:proofErr w:type="spellStart"/>
            <w:r>
              <w:rPr>
                <w:rFonts w:ascii="Verdana" w:hAnsi="Verdana"/>
                <w:sz w:val="20"/>
              </w:rPr>
              <w:t>taakan</w:t>
            </w:r>
            <w:proofErr w:type="spellEnd"/>
            <w:r>
              <w:rPr>
                <w:rFonts w:ascii="Verdana" w:hAnsi="Verdana"/>
                <w:sz w:val="20"/>
              </w:rPr>
              <w:t xml:space="preserve"> </w:t>
            </w:r>
            <w:proofErr w:type="spellStart"/>
            <w:r>
              <w:rPr>
                <w:rFonts w:ascii="Verdana" w:hAnsi="Verdana"/>
                <w:sz w:val="20"/>
              </w:rPr>
              <w:t>arviointi</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r>
              <w:rPr>
                <w:rFonts w:ascii="Verdana" w:hAnsi="Verdana"/>
                <w:sz w:val="20"/>
              </w:rPr>
              <w:t>ERI-</w:t>
            </w:r>
            <w:proofErr w:type="spellStart"/>
            <w:r>
              <w:rPr>
                <w:rFonts w:ascii="Verdana" w:hAnsi="Verdana"/>
                <w:sz w:val="20"/>
              </w:rPr>
              <w:t>rahastojärjestelmän</w:t>
            </w:r>
            <w:proofErr w:type="spellEnd"/>
            <w:r>
              <w:rPr>
                <w:rFonts w:ascii="Verdana" w:hAnsi="Verdana"/>
                <w:sz w:val="20"/>
              </w:rPr>
              <w:t xml:space="preserve"> </w:t>
            </w:r>
            <w:proofErr w:type="spellStart"/>
            <w:r>
              <w:rPr>
                <w:rFonts w:ascii="Verdana" w:hAnsi="Verdana"/>
                <w:sz w:val="20"/>
              </w:rPr>
              <w:t>tuloksellisuuden</w:t>
            </w:r>
            <w:proofErr w:type="spellEnd"/>
            <w:r>
              <w:rPr>
                <w:rFonts w:ascii="Verdana" w:hAnsi="Verdana"/>
                <w:sz w:val="20"/>
              </w:rPr>
              <w:t xml:space="preserve"> </w:t>
            </w:r>
            <w:proofErr w:type="spellStart"/>
            <w:r>
              <w:rPr>
                <w:rFonts w:ascii="Verdana" w:hAnsi="Verdana"/>
                <w:sz w:val="20"/>
              </w:rPr>
              <w:t>arviointi</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Yksinkertaistetut</w:t>
            </w:r>
            <w:proofErr w:type="spellEnd"/>
            <w:r>
              <w:rPr>
                <w:rFonts w:ascii="Verdana" w:hAnsi="Verdana"/>
                <w:sz w:val="20"/>
              </w:rPr>
              <w:t xml:space="preserve"> </w:t>
            </w:r>
            <w:proofErr w:type="spellStart"/>
            <w:r>
              <w:rPr>
                <w:rFonts w:ascii="Verdana" w:hAnsi="Verdana"/>
                <w:sz w:val="20"/>
              </w:rPr>
              <w:t>kustannusvaihtoehdot</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Kustannus-hyötyanalyysi</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toteutettavuustutkimukset</w:t>
            </w:r>
            <w:proofErr w:type="spellEnd"/>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Suur- ja infrastruktuurihankkeiden ympäristövaikutusten arviointi (YVA)</w:t>
            </w:r>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Rahoitusvaje</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tulojen</w:t>
            </w:r>
            <w:proofErr w:type="spellEnd"/>
            <w:r>
              <w:rPr>
                <w:rFonts w:ascii="Verdana" w:hAnsi="Verdana"/>
                <w:sz w:val="20"/>
              </w:rPr>
              <w:t xml:space="preserve"> </w:t>
            </w:r>
            <w:proofErr w:type="spellStart"/>
            <w:r>
              <w:rPr>
                <w:rFonts w:ascii="Verdana" w:hAnsi="Verdana"/>
                <w:sz w:val="20"/>
              </w:rPr>
              <w:t>tuottaminen</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Suurhankkeita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menettelyt</w:t>
            </w:r>
            <w:proofErr w:type="spellEnd"/>
            <w:r>
              <w:rPr>
                <w:rFonts w:ascii="Verdana" w:hAnsi="Verdana"/>
                <w:sz w:val="20"/>
              </w:rPr>
              <w:t>/</w:t>
            </w:r>
            <w:proofErr w:type="spellStart"/>
            <w:r>
              <w:rPr>
                <w:rFonts w:ascii="Verdana" w:hAnsi="Verdana"/>
                <w:sz w:val="20"/>
              </w:rPr>
              <w:t>lainsäädäntö</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Kannustava</w:t>
            </w:r>
            <w:proofErr w:type="spellEnd"/>
            <w:r>
              <w:rPr>
                <w:rFonts w:ascii="Verdana" w:hAnsi="Verdana"/>
                <w:sz w:val="20"/>
              </w:rPr>
              <w:t xml:space="preserve"> </w:t>
            </w:r>
            <w:proofErr w:type="spellStart"/>
            <w:r>
              <w:rPr>
                <w:rFonts w:ascii="Verdana" w:hAnsi="Verdana"/>
                <w:sz w:val="20"/>
              </w:rPr>
              <w:t>vaikutus</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Toiminnon</w:t>
            </w:r>
            <w:proofErr w:type="spellEnd"/>
            <w:r>
              <w:rPr>
                <w:rFonts w:ascii="Verdana" w:hAnsi="Verdana"/>
                <w:sz w:val="20"/>
              </w:rPr>
              <w:t xml:space="preserve"> </w:t>
            </w:r>
            <w:proofErr w:type="spellStart"/>
            <w:r>
              <w:rPr>
                <w:rFonts w:ascii="Verdana" w:hAnsi="Verdana"/>
                <w:sz w:val="20"/>
              </w:rPr>
              <w:t>kannalta</w:t>
            </w:r>
            <w:proofErr w:type="spellEnd"/>
            <w:r>
              <w:rPr>
                <w:rFonts w:ascii="Verdana" w:hAnsi="Verdana"/>
                <w:sz w:val="20"/>
              </w:rPr>
              <w:t xml:space="preserve"> </w:t>
            </w:r>
            <w:proofErr w:type="spellStart"/>
            <w:r>
              <w:rPr>
                <w:rFonts w:ascii="Verdana" w:hAnsi="Verdana"/>
                <w:sz w:val="20"/>
              </w:rPr>
              <w:t>olennaiset</w:t>
            </w:r>
            <w:proofErr w:type="spellEnd"/>
            <w:r>
              <w:rPr>
                <w:rFonts w:ascii="Verdana" w:hAnsi="Verdana"/>
                <w:sz w:val="20"/>
              </w:rPr>
              <w:t xml:space="preserve"> </w:t>
            </w:r>
            <w:proofErr w:type="spellStart"/>
            <w:r>
              <w:rPr>
                <w:rFonts w:ascii="Verdana" w:hAnsi="Verdana"/>
                <w:sz w:val="20"/>
              </w:rPr>
              <w:t>rahoitusvälineet</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Rahoitusvälineiden</w:t>
            </w:r>
            <w:proofErr w:type="spellEnd"/>
            <w:r>
              <w:rPr>
                <w:rFonts w:ascii="Verdana" w:hAnsi="Verdana"/>
                <w:sz w:val="20"/>
              </w:rPr>
              <w:t xml:space="preserve"> </w:t>
            </w:r>
            <w:proofErr w:type="spellStart"/>
            <w:r>
              <w:rPr>
                <w:rFonts w:ascii="Verdana" w:hAnsi="Verdana"/>
                <w:sz w:val="20"/>
              </w:rPr>
              <w:t>suunnittelu</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täytäntöönpanomekanismit</w:t>
            </w:r>
            <w:proofErr w:type="spellEnd"/>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Tulostavoitteiden/-kehyksen ennustaminen ja suunnitteleminen</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Suur- ja infrastruktuurihankkeisiin liittyvä riskinhallinta</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of </w:t>
            </w: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Ohjelman, painopisteiden tai toimenpiteiden arviointiprosessin hallinta</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Tärkeimmät arviointiperusteet (merkityksellisyys, täydentävyys, johdonmukaisuus, tehokkuus ja vaikuttavuus)</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Data collection and analysis methods for evaluation </w:t>
            </w:r>
            <w:r w:rsidRPr="00251707">
              <w:rPr>
                <w:rFonts w:ascii="Verdana" w:eastAsia="Times New Roman" w:hAnsi="Verdana" w:cs="Times New Roman"/>
                <w:sz w:val="20"/>
                <w:szCs w:val="20"/>
                <w:lang w:val="en-US" w:bidi="he-IL"/>
              </w:rPr>
              <w:lastRenderedPageBreak/>
              <w:t xml:space="preserve">of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lastRenderedPageBreak/>
              <w:t xml:space="preserve">Tietojen keruu- ja analysointimenetelmät ohjelmien, </w:t>
            </w:r>
            <w:r w:rsidRPr="007A414E">
              <w:rPr>
                <w:rFonts w:ascii="Verdana" w:hAnsi="Verdana"/>
                <w:sz w:val="20"/>
                <w:lang w:val="fi-FI"/>
              </w:rPr>
              <w:lastRenderedPageBreak/>
              <w:t>painopisteiden ja toimenpiteiden arviointia varten</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lastRenderedPageBreak/>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Talousarvion suunnittelu, hallinta ja ennustaminen</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Menot hanketasolla</w:t>
            </w:r>
            <w:r w:rsidRPr="007A414E">
              <w:rPr>
                <w:rFonts w:ascii="Verdana" w:hAnsi="Verdana"/>
                <w:color w:val="000000"/>
                <w:sz w:val="20"/>
                <w:lang w:val="fi-FI"/>
              </w:rPr>
              <w:t xml:space="preserve"> (sopimukset, laskut, tiliotteet)</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color w:val="000000"/>
                <w:sz w:val="20"/>
                <w:lang w:val="fi-FI"/>
              </w:rPr>
              <w:t xml:space="preserve">EU:n </w:t>
            </w:r>
            <w:proofErr w:type="spellStart"/>
            <w:r w:rsidRPr="007A414E">
              <w:rPr>
                <w:rFonts w:ascii="Verdana" w:hAnsi="Verdana"/>
                <w:color w:val="000000"/>
                <w:sz w:val="20"/>
                <w:lang w:val="fi-FI"/>
              </w:rPr>
              <w:t>ERI-rahastoja</w:t>
            </w:r>
            <w:proofErr w:type="spellEnd"/>
            <w:r w:rsidRPr="007A414E">
              <w:rPr>
                <w:rFonts w:ascii="Verdana" w:hAnsi="Verdana"/>
                <w:color w:val="000000"/>
                <w:sz w:val="20"/>
                <w:lang w:val="fi-FI"/>
              </w:rPr>
              <w:t xml:space="preserve"> koskeviin / kansallisiin säädöksiin</w:t>
            </w:r>
            <w:r w:rsidRPr="007A414E">
              <w:rPr>
                <w:rFonts w:ascii="Verdana" w:hAnsi="Verdana"/>
                <w:sz w:val="20"/>
                <w:lang w:val="fi-FI"/>
              </w:rPr>
              <w:t xml:space="preserve"> sisältyvät viestintäsäännökset</w:t>
            </w:r>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Eri sidosryhmien ja niiden tiedontarpeiden määrittely</w:t>
            </w:r>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Asiaankuuluvien</w:t>
            </w:r>
            <w:proofErr w:type="spellEnd"/>
            <w:r>
              <w:rPr>
                <w:rFonts w:ascii="Verdana" w:hAnsi="Verdana"/>
                <w:sz w:val="20"/>
              </w:rPr>
              <w:t xml:space="preserve"> </w:t>
            </w:r>
            <w:proofErr w:type="spellStart"/>
            <w:r>
              <w:rPr>
                <w:rFonts w:ascii="Verdana" w:hAnsi="Verdana"/>
                <w:sz w:val="20"/>
              </w:rPr>
              <w:t>medioiden</w:t>
            </w:r>
            <w:proofErr w:type="spellEnd"/>
            <w:r>
              <w:rPr>
                <w:rFonts w:ascii="Verdana" w:hAnsi="Verdana"/>
                <w:sz w:val="20"/>
              </w:rPr>
              <w:t xml:space="preserve"> </w:t>
            </w:r>
            <w:proofErr w:type="spellStart"/>
            <w:r>
              <w:rPr>
                <w:rFonts w:ascii="Verdana" w:hAnsi="Verdana"/>
                <w:sz w:val="20"/>
              </w:rPr>
              <w:t>hallinta</w:t>
            </w:r>
            <w:proofErr w:type="spellEnd"/>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Verkkoviestintä</w:t>
            </w:r>
            <w:proofErr w:type="spellEnd"/>
          </w:p>
        </w:tc>
      </w:tr>
      <w:tr w:rsidR="003E3772" w:rsidRPr="00CF423D"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7A414E" w:rsidRDefault="003E3772" w:rsidP="003E3772">
            <w:pPr>
              <w:spacing w:after="0" w:line="240" w:lineRule="auto"/>
              <w:rPr>
                <w:rFonts w:ascii="Verdana" w:eastAsia="Times New Roman" w:hAnsi="Verdana" w:cs="Times New Roman"/>
                <w:sz w:val="20"/>
                <w:szCs w:val="20"/>
                <w:lang w:val="fi-FI"/>
              </w:rPr>
            </w:pPr>
            <w:r w:rsidRPr="007A414E">
              <w:rPr>
                <w:rFonts w:ascii="Verdana" w:hAnsi="Verdana"/>
                <w:sz w:val="20"/>
                <w:lang w:val="fi-FI"/>
              </w:rPr>
              <w:t>Alan kannalta olennaisen tekniikan tuntemus</w:t>
            </w:r>
          </w:p>
        </w:tc>
      </w:tr>
      <w:tr w:rsidR="003E3772" w:rsidRPr="00251707" w:rsidTr="009D4D5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3E3772" w:rsidRPr="00251707" w:rsidRDefault="003E3772" w:rsidP="003E3772">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3E3772" w:rsidRPr="00251707" w:rsidRDefault="003E3772" w:rsidP="003E3772">
            <w:pPr>
              <w:spacing w:after="0" w:line="240" w:lineRule="auto"/>
              <w:rPr>
                <w:rFonts w:ascii="Verdana" w:eastAsia="Times New Roman" w:hAnsi="Verdana" w:cs="Times New Roman"/>
                <w:sz w:val="20"/>
                <w:szCs w:val="20"/>
              </w:rPr>
            </w:pPr>
            <w:proofErr w:type="spellStart"/>
            <w:r>
              <w:rPr>
                <w:rFonts w:ascii="Verdana" w:hAnsi="Verdana"/>
                <w:sz w:val="20"/>
              </w:rPr>
              <w:t>Tarkastusstandardit</w:t>
            </w:r>
            <w:proofErr w:type="spellEnd"/>
            <w:r>
              <w:rPr>
                <w:rFonts w:ascii="Verdana" w:hAnsi="Verdana"/>
                <w:sz w:val="20"/>
              </w:rPr>
              <w:t>, -</w:t>
            </w:r>
            <w:proofErr w:type="spellStart"/>
            <w:r>
              <w:rPr>
                <w:rFonts w:ascii="Verdana" w:hAnsi="Verdana"/>
                <w:sz w:val="20"/>
              </w:rPr>
              <w:t>menettelyt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menetelmät</w:t>
            </w:r>
            <w:proofErr w:type="spellEnd"/>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A16C99" w:rsidP="00B81E04">
      <w:pPr>
        <w:pStyle w:val="Heading1"/>
      </w:pPr>
      <w:bookmarkStart w:id="9" w:name="_Toc507076590"/>
      <w:bookmarkStart w:id="10" w:name="_Toc507081356"/>
      <w:proofErr w:type="spellStart"/>
      <w:r>
        <w:lastRenderedPageBreak/>
        <w:t>Johtamisvalmiudet</w:t>
      </w:r>
      <w:bookmarkEnd w:id="9"/>
      <w:bookmarkEnd w:id="10"/>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lang w:val="en-US" w:bidi="he-IL"/>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lang w:val="en-US"/>
              </w:rPr>
            </w:pPr>
            <w:r w:rsidRPr="00A40E7F">
              <w:rPr>
                <w:rFonts w:ascii="Verdana" w:eastAsia="Times New Roman" w:hAnsi="Verdana" w:cstheme="minorHAnsi"/>
                <w:b/>
                <w:bCs/>
                <w:color w:val="FFFFFF" w:themeColor="background1"/>
                <w:sz w:val="20"/>
                <w:szCs w:val="20"/>
                <w:lang w:val="en-US"/>
              </w:rPr>
              <w:t>English</w:t>
            </w:r>
          </w:p>
        </w:tc>
        <w:tc>
          <w:tcPr>
            <w:tcW w:w="2396" w:type="pct"/>
            <w:gridSpan w:val="2"/>
            <w:shd w:val="clear" w:color="auto" w:fill="1F3864" w:themeFill="accent5" w:themeFillShade="80"/>
            <w:vAlign w:val="center"/>
          </w:tcPr>
          <w:p w:rsidR="006931AA" w:rsidRPr="00A40E7F" w:rsidRDefault="00960DDE" w:rsidP="00960DDE">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A16C99" w:rsidRPr="00A40E7F" w:rsidTr="00A16C99">
        <w:trPr>
          <w:trHeight w:val="255"/>
          <w:tblHeader/>
        </w:trPr>
        <w:tc>
          <w:tcPr>
            <w:tcW w:w="386" w:type="pct"/>
            <w:shd w:val="clear" w:color="auto" w:fill="EDEDED" w:themeFill="accent3" w:themeFillTint="33"/>
          </w:tcPr>
          <w:p w:rsidR="00A16C99" w:rsidRPr="00A40E7F" w:rsidRDefault="00A16C99" w:rsidP="00A16C99">
            <w:pPr>
              <w:spacing w:after="0" w:line="240" w:lineRule="auto"/>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Code</w:t>
            </w:r>
          </w:p>
        </w:tc>
        <w:tc>
          <w:tcPr>
            <w:tcW w:w="793" w:type="pct"/>
            <w:shd w:val="clear" w:color="auto" w:fill="EDEDED" w:themeFill="accent3" w:themeFillTint="33"/>
            <w:noWrap/>
            <w:vAlign w:val="center"/>
            <w:hideMark/>
          </w:tcPr>
          <w:p w:rsidR="00A16C99" w:rsidRPr="00A40E7F" w:rsidRDefault="00A16C99" w:rsidP="00A16C99">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hideMark/>
          </w:tcPr>
          <w:p w:rsidR="00A16C99" w:rsidRPr="00A40E7F" w:rsidRDefault="00A16C99" w:rsidP="00A16C99">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A16C99" w:rsidRPr="00A40E7F" w:rsidRDefault="00A16C99" w:rsidP="00A16C99">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Valmius</w:t>
            </w:r>
            <w:proofErr w:type="spellEnd"/>
          </w:p>
        </w:tc>
        <w:tc>
          <w:tcPr>
            <w:tcW w:w="1632" w:type="pct"/>
            <w:shd w:val="clear" w:color="auto" w:fill="EDEDED" w:themeFill="accent3" w:themeFillTint="33"/>
            <w:vAlign w:val="center"/>
          </w:tcPr>
          <w:p w:rsidR="00A16C99" w:rsidRPr="00A40E7F" w:rsidRDefault="00A16C99" w:rsidP="00A16C99">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Kuvaus</w:t>
            </w:r>
            <w:proofErr w:type="spellEnd"/>
          </w:p>
        </w:tc>
      </w:tr>
      <w:tr w:rsidR="00A16C99" w:rsidRPr="00CF423D" w:rsidTr="00A16C99">
        <w:trPr>
          <w:trHeight w:val="130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M.C1</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Muiden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henkilöstöhallinto</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 xml:space="preserve">Osoittaa pystyvänsä antamaan muille oikea-aikaisesti ja selkeästi erityistä ohjeistusta, palautetta ja tukea kehittämis- ja koulutustarpeiden ja </w:t>
            </w:r>
            <w:r w:rsidR="00D66D7F" w:rsidRPr="00D66D7F">
              <w:rPr>
                <w:lang w:val="fi-FI"/>
              </w:rPr>
              <w:noBreakHyphen/>
            </w:r>
            <w:r w:rsidRPr="007A414E">
              <w:rPr>
                <w:rFonts w:ascii="Verdana" w:hAnsi="Verdana" w:cstheme="minorHAnsi"/>
                <w:sz w:val="20"/>
                <w:lang w:val="fi-FI"/>
              </w:rPr>
              <w:t>mahdollisuuksien tunnistamisessa, niin että he voivat kehittää tietojaan, taitojaan ja kykyjään, joita he tarvitsevat tehtäviensä suorittamisessa tai ongelmien ratkaisemisessa. Osoittaa myös pystyvänsä hallinnoimaan työntekijöiden työtehtäviä, kehittämistä ja työsuorituksia tavalla, joka maksimoi henkilöstön tuottavuuden.</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M.C2</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Decision making</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Päätöksenteko</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soveltamaan tehokkaita lähestymistapoja johtopäätösten tekemiseen tai ratkaisujen kehittämiseen sekä toteuttamaan oikea-aikaisesti toimia, jotka ovat johdonmukaisia käytettävissä olevien eri lähteistä saatujen tietojen ja faktojen, rajoitusten ja mahdollisten seuraamusten kanssa.</w:t>
            </w:r>
          </w:p>
        </w:tc>
      </w:tr>
      <w:tr w:rsidR="00A16C99" w:rsidRPr="00CF423D" w:rsidTr="00A16C99">
        <w:trPr>
          <w:trHeight w:val="1020"/>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M.C3</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w:t>
            </w:r>
            <w:r w:rsidRPr="00A40E7F">
              <w:rPr>
                <w:rFonts w:ascii="Verdana" w:hAnsi="Verdana" w:cstheme="minorHAnsi"/>
                <w:sz w:val="20"/>
                <w:szCs w:val="20"/>
              </w:rPr>
              <w:lastRenderedPageBreak/>
              <w:t>to maximise the organisational and individuals effectiveness.</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lastRenderedPageBreak/>
              <w:t>Delegointi</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 xml:space="preserve">Osoittaa pystyvänsä jakamaan päätöksentekoa ja/tai tehtävävastuita muille, varmistamaan selkeän tiedottamisen vastuiden jakamisesta ja toteuttamisesta ja antamaan asianmukaista tukea tavalla, joka maksimoi organisaation ja yksilöiden </w:t>
            </w:r>
            <w:r w:rsidRPr="007A414E">
              <w:rPr>
                <w:rFonts w:ascii="Verdana" w:hAnsi="Verdana" w:cstheme="minorHAnsi"/>
                <w:sz w:val="20"/>
                <w:lang w:val="fi-FI"/>
              </w:rPr>
              <w:lastRenderedPageBreak/>
              <w:t>tuottavuuden.</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lastRenderedPageBreak/>
              <w:t>M.C4</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Facilitation and communication</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Avustaminen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tuomaan esiin muiden sitoutumisen ja luovuuden sekä käyttämään valmiuksiaan yksimielisyyteen pääsemiseksi ryhmässä, ongelmien ratkaisemiseksi, tehtävien suorittamiseksi ja keskinäisten tavoitteiden saavuttamiseksi tehokkaasti.</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M.C5</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bookmarkStart w:id="11" w:name="RANGE!B8"/>
            <w:r w:rsidRPr="00A40E7F">
              <w:rPr>
                <w:rFonts w:ascii="Verdana" w:hAnsi="Verdana" w:cstheme="minorHAnsi"/>
                <w:sz w:val="20"/>
                <w:szCs w:val="20"/>
              </w:rPr>
              <w:t>Leadership</w:t>
            </w:r>
            <w:bookmarkEnd w:id="11"/>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Johtajuus</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innostamaan ihmisiä pyrkimään kohti tulevaisuuden visiota, esittelemään selvästi päämäärät ja tavoitteet, luomaan suunnan ja tarkoituksen tunteen työntekijöille sekä toimimaan toiminnan käynnistäjänä.</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M.C6</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Monitasoinen</w:t>
            </w:r>
            <w:proofErr w:type="spellEnd"/>
            <w:r>
              <w:rPr>
                <w:rFonts w:ascii="Verdana" w:hAnsi="Verdana" w:cstheme="minorHAnsi"/>
                <w:sz w:val="20"/>
              </w:rPr>
              <w:t xml:space="preserve"> </w:t>
            </w:r>
            <w:proofErr w:type="spellStart"/>
            <w:r>
              <w:rPr>
                <w:rFonts w:ascii="Verdana" w:hAnsi="Verdana" w:cstheme="minorHAnsi"/>
                <w:sz w:val="20"/>
              </w:rPr>
              <w:t>sidosryhmien</w:t>
            </w:r>
            <w:proofErr w:type="spellEnd"/>
            <w:r>
              <w:rPr>
                <w:rFonts w:ascii="Verdana" w:hAnsi="Verdana" w:cstheme="minorHAnsi"/>
                <w:sz w:val="20"/>
              </w:rPr>
              <w:t xml:space="preserve"> </w:t>
            </w:r>
            <w:proofErr w:type="spellStart"/>
            <w:r>
              <w:rPr>
                <w:rFonts w:ascii="Verdana" w:hAnsi="Verdana" w:cstheme="minorHAnsi"/>
                <w:sz w:val="20"/>
              </w:rPr>
              <w:t>hallinta</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 xml:space="preserve">Osoittaa pystyvänsä ymmärtämään eri sidosryhmien päämääriä ja tavoitteita sekä varmistamaan tehokkaan yhteistyön ja sidosryhmien osallistamisen (muun muassa olemalla avoin ja innostamalla hyvien käytäntöjen vaihtamiseen jäsenvaltioiden välillä).  </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M.C7</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Negotiating</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 xml:space="preserve">Demonstrating ability to effectively explore (facilitating discussion, asking questions, responding to objections, etc.) alternatives and </w:t>
            </w:r>
            <w:r w:rsidRPr="00A40E7F">
              <w:rPr>
                <w:rFonts w:ascii="Verdana" w:hAnsi="Verdana" w:cstheme="minorHAnsi"/>
                <w:sz w:val="20"/>
                <w:szCs w:val="20"/>
              </w:rPr>
              <w:lastRenderedPageBreak/>
              <w:t>positions of others to reach outcomes that are accepted by all parties (a win-win solution).</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lastRenderedPageBreak/>
              <w:t>Neuvotteleminen</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 xml:space="preserve">Osoittaa pystyvänsä tutkimaan tehokkaasti (muun muassa helpottamalla keskustelua, esittämällä kysymyksiä ja vastaamalla </w:t>
            </w:r>
            <w:r w:rsidRPr="007A414E">
              <w:rPr>
                <w:rFonts w:ascii="Verdana" w:hAnsi="Verdana" w:cstheme="minorHAnsi"/>
                <w:sz w:val="20"/>
                <w:lang w:val="fi-FI"/>
              </w:rPr>
              <w:lastRenderedPageBreak/>
              <w:t>vastaväitteisiin) vaihtoehtoja ja muiden näkemyksiä kaikkien osapuolten hyväksymien tulosten saavuttamiseksi (kaikkia hyödyttävä ratkaisu).</w:t>
            </w:r>
          </w:p>
        </w:tc>
      </w:tr>
      <w:tr w:rsidR="00A16C99" w:rsidRPr="00CF423D" w:rsidTr="00A16C99">
        <w:trPr>
          <w:trHeight w:val="510"/>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lastRenderedPageBreak/>
              <w:t>M.C8</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Result orientation</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Tuloskeskeisyys</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asettamaan haastavia tavoitteita, säilyttämään keskittymisen ja sinnikkyyden sekä saavuttamaan jatkuvasti tavoitteet tai tuottamaan vaaditut tulokset myös silloin, kun on vastoinkäymisiä.</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M.C9</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Strateginen</w:t>
            </w:r>
            <w:proofErr w:type="spellEnd"/>
            <w:r>
              <w:rPr>
                <w:rFonts w:ascii="Verdana" w:hAnsi="Verdana" w:cstheme="minorHAnsi"/>
                <w:sz w:val="20"/>
              </w:rPr>
              <w:t xml:space="preserve"> </w:t>
            </w:r>
            <w:proofErr w:type="spellStart"/>
            <w:r>
              <w:rPr>
                <w:rFonts w:ascii="Verdana" w:hAnsi="Verdana" w:cstheme="minorHAnsi"/>
                <w:sz w:val="20"/>
              </w:rPr>
              <w:t>hallinnointi</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tekemään päätöksiä ja toteuttamaan toimia, jotka johtavat organisaation strategisen suunnan mukaisten strategioiden kehittämiseen ja toteuttamiseen sekä tavoitteiden saavuttamiseen.</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M.C10</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 xml:space="preserve">Demonstrating ability to identify, analyse, assess and prioritize risks and to minimize, </w:t>
            </w:r>
            <w:proofErr w:type="gramStart"/>
            <w:r w:rsidRPr="00A40E7F">
              <w:rPr>
                <w:rFonts w:ascii="Verdana" w:hAnsi="Verdana" w:cstheme="minorHAnsi"/>
                <w:sz w:val="20"/>
                <w:szCs w:val="20"/>
              </w:rPr>
              <w:t>monitor</w:t>
            </w:r>
            <w:proofErr w:type="gramEnd"/>
            <w:r w:rsidRPr="00A40E7F">
              <w:rPr>
                <w:rFonts w:ascii="Verdana" w:hAnsi="Verdana" w:cstheme="minorHAnsi"/>
                <w:sz w:val="20"/>
                <w:szCs w:val="20"/>
              </w:rPr>
              <w:t>, and control the probability and/or impact of unfortunate events or to maximize the realization of opportunities.</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Riskinhallinta</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tunnistamaan, analysoimaan, arvioimaan ja priorisoimaan riskejä sekä minimoimaan, seuraamaan ja valvomaan valitettavien tapausten todennäköisyyttä ja/tai vaikutusta ja maksimoimaan mahdollisuuksien toteutumisen.</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M.C11</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A16C99" w:rsidRPr="00A40E7F" w:rsidRDefault="00A16C99" w:rsidP="00A16C99">
            <w:pPr>
              <w:spacing w:after="0"/>
              <w:rPr>
                <w:rFonts w:ascii="Verdana" w:hAnsi="Verdana" w:cstheme="minorHAnsi"/>
                <w:sz w:val="20"/>
                <w:szCs w:val="20"/>
              </w:rPr>
            </w:pPr>
            <w:proofErr w:type="spellStart"/>
            <w:r>
              <w:rPr>
                <w:rFonts w:ascii="Verdana" w:hAnsi="Verdana" w:cstheme="minorHAnsi"/>
                <w:sz w:val="20"/>
              </w:rPr>
              <w:t>Resurssien</w:t>
            </w:r>
            <w:proofErr w:type="spellEnd"/>
            <w:r>
              <w:rPr>
                <w:rFonts w:ascii="Verdana" w:hAnsi="Verdana" w:cstheme="minorHAnsi"/>
                <w:sz w:val="20"/>
              </w:rPr>
              <w:t xml:space="preserve"> </w:t>
            </w:r>
            <w:proofErr w:type="spellStart"/>
            <w:r>
              <w:rPr>
                <w:rFonts w:ascii="Verdana" w:hAnsi="Verdana" w:cstheme="minorHAnsi"/>
                <w:sz w:val="20"/>
              </w:rPr>
              <w:t>suunnittelu</w:t>
            </w:r>
            <w:proofErr w:type="spellEnd"/>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hallinnoimaan organisaation resursseja, kuten taloudellisia resursseja, varastoja, henkilöstöresursseja, tuotantoresursseja ja tietotekniikkaa (IT) tehokkaasti ja tuloksellisesti.</w:t>
            </w:r>
          </w:p>
        </w:tc>
      </w:tr>
      <w:tr w:rsidR="00A16C99" w:rsidRPr="00CF423D" w:rsidTr="00A16C99">
        <w:trPr>
          <w:trHeight w:val="765"/>
        </w:trPr>
        <w:tc>
          <w:tcPr>
            <w:tcW w:w="386" w:type="pct"/>
            <w:shd w:val="clear" w:color="000000" w:fill="FFFFFF"/>
            <w:vAlign w:val="center"/>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lastRenderedPageBreak/>
              <w:t>M.C12</w:t>
            </w:r>
          </w:p>
        </w:tc>
        <w:tc>
          <w:tcPr>
            <w:tcW w:w="793"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HR Strategy development and implementation</w:t>
            </w:r>
          </w:p>
        </w:tc>
        <w:tc>
          <w:tcPr>
            <w:tcW w:w="1425" w:type="pct"/>
            <w:shd w:val="clear" w:color="000000" w:fill="FFFFFF"/>
            <w:vAlign w:val="center"/>
            <w:hideMark/>
          </w:tcPr>
          <w:p w:rsidR="00A16C99" w:rsidRPr="00A40E7F" w:rsidRDefault="00A16C99" w:rsidP="00A16C99">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A16C99" w:rsidRPr="00CF423D" w:rsidRDefault="00A16C99" w:rsidP="00A16C99">
            <w:pPr>
              <w:spacing w:after="0"/>
              <w:rPr>
                <w:rFonts w:ascii="Verdana" w:hAnsi="Verdana" w:cstheme="minorHAnsi"/>
                <w:sz w:val="20"/>
                <w:szCs w:val="20"/>
                <w:lang w:val="fi-FI"/>
              </w:rPr>
            </w:pPr>
            <w:proofErr w:type="spellStart"/>
            <w:r w:rsidRPr="00CF423D">
              <w:rPr>
                <w:rFonts w:ascii="Verdana" w:hAnsi="Verdana" w:cstheme="minorHAnsi"/>
                <w:sz w:val="20"/>
                <w:lang w:val="fi-FI"/>
              </w:rPr>
              <w:t>Henkilöstöstrate</w:t>
            </w:r>
            <w:proofErr w:type="spellEnd"/>
            <w:r w:rsidR="00906A01" w:rsidRPr="00CF423D">
              <w:rPr>
                <w:rFonts w:ascii="Verdana" w:hAnsi="Verdana" w:cstheme="minorHAnsi"/>
                <w:sz w:val="20"/>
                <w:lang w:val="fi-FI"/>
              </w:rPr>
              <w:t>–</w:t>
            </w:r>
            <w:proofErr w:type="spellStart"/>
            <w:r w:rsidRPr="00CF423D">
              <w:rPr>
                <w:rFonts w:ascii="Verdana" w:hAnsi="Verdana" w:cstheme="minorHAnsi"/>
                <w:sz w:val="20"/>
                <w:lang w:val="fi-FI"/>
              </w:rPr>
              <w:t>gian</w:t>
            </w:r>
            <w:proofErr w:type="spellEnd"/>
            <w:r w:rsidRPr="00CF423D">
              <w:rPr>
                <w:rFonts w:ascii="Verdana" w:hAnsi="Verdana" w:cstheme="minorHAnsi"/>
                <w:sz w:val="20"/>
                <w:lang w:val="fi-FI"/>
              </w:rPr>
              <w:t xml:space="preserve"> kehittäminen ja toteuttaminen</w:t>
            </w:r>
          </w:p>
        </w:tc>
        <w:tc>
          <w:tcPr>
            <w:tcW w:w="1632" w:type="pct"/>
            <w:shd w:val="clear" w:color="000000" w:fill="FFFFFF"/>
            <w:vAlign w:val="center"/>
          </w:tcPr>
          <w:p w:rsidR="00A16C99" w:rsidRPr="007A414E" w:rsidRDefault="00A16C99" w:rsidP="00A16C99">
            <w:pPr>
              <w:spacing w:after="0"/>
              <w:rPr>
                <w:rFonts w:ascii="Verdana" w:hAnsi="Verdana" w:cstheme="minorHAnsi"/>
                <w:sz w:val="20"/>
                <w:szCs w:val="20"/>
                <w:lang w:val="fi-FI"/>
              </w:rPr>
            </w:pPr>
            <w:r w:rsidRPr="007A414E">
              <w:rPr>
                <w:rFonts w:ascii="Verdana" w:hAnsi="Verdana" w:cstheme="minorHAnsi"/>
                <w:sz w:val="20"/>
                <w:lang w:val="fi-FI"/>
              </w:rPr>
              <w:t>Osoittaa pystyvänsä tekemään päätöksiä ja toteuttamaan toimia, jotka johtavat organisaation strategisen suunnan mukaisten henkilöstöstrategioiden kehittämiseen ja toteuttamiseen sekä tavoitteiden saavuttamiseen.</w:t>
            </w:r>
          </w:p>
        </w:tc>
      </w:tr>
    </w:tbl>
    <w:p w:rsidR="000E47BD" w:rsidRPr="007A414E" w:rsidRDefault="000E47BD" w:rsidP="000E47BD">
      <w:pPr>
        <w:spacing w:after="0"/>
        <w:rPr>
          <w:rFonts w:ascii="Verdana" w:hAnsi="Verdana" w:cstheme="minorHAnsi"/>
          <w:sz w:val="18"/>
          <w:szCs w:val="20"/>
          <w:lang w:val="fi-FI"/>
        </w:rPr>
      </w:pPr>
    </w:p>
    <w:p w:rsidR="00306B4F" w:rsidRPr="007A414E" w:rsidRDefault="00306B4F" w:rsidP="00B81E04">
      <w:pPr>
        <w:pStyle w:val="Heading1"/>
        <w:rPr>
          <w:lang w:val="fi-FI"/>
        </w:rPr>
        <w:sectPr w:rsidR="00306B4F" w:rsidRPr="007A414E" w:rsidSect="00CD1306">
          <w:pgSz w:w="15840" w:h="12240" w:orient="landscape"/>
          <w:pgMar w:top="1440" w:right="1440" w:bottom="1440" w:left="1440" w:header="720" w:footer="720" w:gutter="0"/>
          <w:cols w:space="720"/>
          <w:docGrid w:linePitch="360"/>
        </w:sectPr>
      </w:pPr>
    </w:p>
    <w:p w:rsidR="000E47BD" w:rsidRPr="00251707" w:rsidRDefault="00A16C99" w:rsidP="00B81E04">
      <w:pPr>
        <w:pStyle w:val="Heading1"/>
      </w:pPr>
      <w:bookmarkStart w:id="12" w:name="_Toc507076591"/>
      <w:bookmarkStart w:id="13" w:name="_Toc507081357"/>
      <w:proofErr w:type="spellStart"/>
      <w:r>
        <w:lastRenderedPageBreak/>
        <w:t>Ammatilliset</w:t>
      </w:r>
      <w:proofErr w:type="spellEnd"/>
      <w:r>
        <w:t xml:space="preserve"> </w:t>
      </w:r>
      <w:proofErr w:type="spellStart"/>
      <w:r>
        <w:t>valmiudet</w:t>
      </w:r>
      <w:bookmarkEnd w:id="12"/>
      <w:bookmarkEnd w:id="13"/>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lang w:val="en-US"/>
              </w:rPr>
            </w:pPr>
            <w:r w:rsidRPr="00A40E7F">
              <w:rPr>
                <w:rFonts w:ascii="Verdana" w:eastAsia="Times New Roman" w:hAnsi="Verdana" w:cstheme="minorHAnsi"/>
                <w:b/>
                <w:bCs/>
                <w:color w:val="FFFFFF" w:themeColor="background1"/>
                <w:sz w:val="20"/>
                <w:szCs w:val="20"/>
                <w:lang w:val="en-US"/>
              </w:rPr>
              <w:t>English</w:t>
            </w:r>
          </w:p>
        </w:tc>
        <w:tc>
          <w:tcPr>
            <w:tcW w:w="2569" w:type="pct"/>
            <w:gridSpan w:val="2"/>
            <w:shd w:val="clear" w:color="auto" w:fill="1F3864" w:themeFill="accent5" w:themeFillShade="80"/>
            <w:vAlign w:val="center"/>
          </w:tcPr>
          <w:p w:rsidR="00AB57C3" w:rsidRPr="00A40E7F" w:rsidRDefault="00960DDE" w:rsidP="00960DDE">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2C70C7" w:rsidRPr="00A40E7F" w:rsidTr="002C70C7">
        <w:trPr>
          <w:trHeight w:val="219"/>
          <w:tblHeader/>
        </w:trPr>
        <w:tc>
          <w:tcPr>
            <w:tcW w:w="453" w:type="pct"/>
            <w:shd w:val="clear" w:color="auto" w:fill="EDEDED" w:themeFill="accent3" w:themeFillTint="33"/>
            <w:vAlign w:val="center"/>
          </w:tcPr>
          <w:p w:rsidR="002C70C7" w:rsidRPr="00A40E7F" w:rsidRDefault="002C70C7" w:rsidP="002C70C7">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rsidR="002C70C7" w:rsidRPr="00A40E7F" w:rsidRDefault="002C70C7" w:rsidP="002C70C7">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2C70C7" w:rsidRPr="00A40E7F" w:rsidRDefault="002C70C7" w:rsidP="002C70C7">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2C70C7" w:rsidRPr="00A40E7F" w:rsidRDefault="002C70C7" w:rsidP="002C70C7">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Valmius</w:t>
            </w:r>
            <w:proofErr w:type="spellEnd"/>
          </w:p>
        </w:tc>
        <w:tc>
          <w:tcPr>
            <w:tcW w:w="1735" w:type="pct"/>
            <w:shd w:val="clear" w:color="auto" w:fill="EDEDED" w:themeFill="accent3" w:themeFillTint="33"/>
            <w:vAlign w:val="center"/>
          </w:tcPr>
          <w:p w:rsidR="002C70C7" w:rsidRPr="00A40E7F" w:rsidRDefault="002C70C7" w:rsidP="002C70C7">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Kuvaus</w:t>
            </w:r>
            <w:proofErr w:type="spellEnd"/>
          </w:p>
        </w:tc>
      </w:tr>
      <w:tr w:rsidR="002C70C7" w:rsidRPr="00CF423D" w:rsidTr="002C70C7">
        <w:trPr>
          <w:trHeight w:val="421"/>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P.C1</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Analytical skills</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 xml:space="preserve">Building a logical approach to address complex problems or opportunities by splitting them into constituent parts to identify underlying issues, determine cause and </w:t>
            </w:r>
            <w:proofErr w:type="gramStart"/>
            <w:r w:rsidRPr="00A40E7F">
              <w:rPr>
                <w:rFonts w:ascii="Verdana" w:hAnsi="Verdana" w:cstheme="minorHAnsi"/>
                <w:sz w:val="20"/>
                <w:szCs w:val="20"/>
              </w:rPr>
              <w:t>effect</w:t>
            </w:r>
            <w:proofErr w:type="gramEnd"/>
            <w:r w:rsidRPr="00A40E7F">
              <w:rPr>
                <w:rFonts w:ascii="Verdana" w:hAnsi="Verdana" w:cstheme="minorHAnsi"/>
                <w:sz w:val="20"/>
                <w:szCs w:val="20"/>
              </w:rPr>
              <w:t xml:space="preserve"> relationships and arrive at conclusions or decisions.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Analyyttiset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Loogisen lähestymistavan muodostaminen monimutkaisten ongelmien tai tilanteiden ratkaisemiseksi jakamalla ne osiin, jolloin voidaan tunnistaa niiden taustalla olevat kysymykset, määritellä syy-seuraussuhteet ja tehdä päätelmiä tai päätöksiä.</w:t>
            </w:r>
          </w:p>
        </w:tc>
      </w:tr>
      <w:tr w:rsidR="002C70C7" w:rsidRPr="00A40E7F"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P.C2</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Communicating in writing</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Kirjallinen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735" w:type="pct"/>
            <w:shd w:val="clear" w:color="000000" w:fill="FFFFFF"/>
            <w:vAlign w:val="center"/>
          </w:tcPr>
          <w:p w:rsidR="002C70C7" w:rsidRPr="00A40E7F" w:rsidRDefault="002C70C7" w:rsidP="002C70C7">
            <w:pPr>
              <w:spacing w:after="0"/>
              <w:rPr>
                <w:rFonts w:ascii="Verdana" w:hAnsi="Verdana" w:cstheme="minorHAnsi"/>
                <w:sz w:val="20"/>
                <w:szCs w:val="20"/>
              </w:rPr>
            </w:pPr>
            <w:r w:rsidRPr="007A414E">
              <w:rPr>
                <w:rFonts w:ascii="Verdana" w:hAnsi="Verdana" w:cstheme="minorHAnsi"/>
                <w:sz w:val="20"/>
                <w:lang w:val="fi-FI"/>
              </w:rPr>
              <w:t xml:space="preserve">Osoittaa pystyvänsä esittelemään tietoja ja ideoita kirjallisesti selvästi ja vakuuttavasti, valitsemaan yleisön tavoittamisen kannalta sopivat kirjallisen viestinnän keinot ja kirjoitustyylin ja käyttämään kirjoitusasultaan, kieliopiltaan ja välimerkeiltään virheetöntä kieltä. </w:t>
            </w:r>
            <w:proofErr w:type="spellStart"/>
            <w:r>
              <w:rPr>
                <w:rFonts w:ascii="Verdana" w:hAnsi="Verdana" w:cstheme="minorHAnsi"/>
                <w:sz w:val="20"/>
              </w:rPr>
              <w:t>Osoittaa</w:t>
            </w:r>
            <w:proofErr w:type="spellEnd"/>
            <w:r>
              <w:rPr>
                <w:rFonts w:ascii="Verdana" w:hAnsi="Verdana" w:cstheme="minorHAnsi"/>
                <w:sz w:val="20"/>
              </w:rPr>
              <w:t xml:space="preserve"> </w:t>
            </w:r>
            <w:proofErr w:type="spellStart"/>
            <w:r>
              <w:rPr>
                <w:rFonts w:ascii="Verdana" w:hAnsi="Verdana" w:cstheme="minorHAnsi"/>
                <w:sz w:val="20"/>
              </w:rPr>
              <w:t>myös</w:t>
            </w:r>
            <w:proofErr w:type="spellEnd"/>
            <w:r>
              <w:rPr>
                <w:rFonts w:ascii="Verdana" w:hAnsi="Verdana" w:cstheme="minorHAnsi"/>
                <w:sz w:val="20"/>
              </w:rPr>
              <w:t xml:space="preserve"> </w:t>
            </w:r>
            <w:proofErr w:type="spellStart"/>
            <w:r>
              <w:rPr>
                <w:rFonts w:ascii="Verdana" w:hAnsi="Verdana" w:cstheme="minorHAnsi"/>
                <w:sz w:val="20"/>
              </w:rPr>
              <w:t>osaavansa</w:t>
            </w:r>
            <w:proofErr w:type="spellEnd"/>
            <w:r>
              <w:rPr>
                <w:rFonts w:ascii="Verdana" w:hAnsi="Verdana" w:cstheme="minorHAnsi"/>
                <w:sz w:val="20"/>
              </w:rPr>
              <w:t xml:space="preserve"> </w:t>
            </w:r>
            <w:proofErr w:type="spellStart"/>
            <w:r>
              <w:rPr>
                <w:rFonts w:ascii="Verdana" w:hAnsi="Verdana" w:cstheme="minorHAnsi"/>
                <w:sz w:val="20"/>
              </w:rPr>
              <w:t>viestiä</w:t>
            </w:r>
            <w:proofErr w:type="spellEnd"/>
            <w:r>
              <w:rPr>
                <w:rFonts w:ascii="Verdana" w:hAnsi="Verdana" w:cstheme="minorHAnsi"/>
                <w:sz w:val="20"/>
              </w:rPr>
              <w:t xml:space="preserve"> </w:t>
            </w:r>
            <w:proofErr w:type="spellStart"/>
            <w:r>
              <w:rPr>
                <w:rFonts w:ascii="Verdana" w:hAnsi="Verdana" w:cstheme="minorHAnsi"/>
                <w:sz w:val="20"/>
              </w:rPr>
              <w:t>eri</w:t>
            </w:r>
            <w:proofErr w:type="spellEnd"/>
            <w:r>
              <w:rPr>
                <w:rFonts w:ascii="Verdana" w:hAnsi="Verdana" w:cstheme="minorHAnsi"/>
                <w:sz w:val="20"/>
              </w:rPr>
              <w:t xml:space="preserve"> </w:t>
            </w:r>
            <w:proofErr w:type="spellStart"/>
            <w:r>
              <w:rPr>
                <w:rFonts w:ascii="Verdana" w:hAnsi="Verdana" w:cstheme="minorHAnsi"/>
                <w:sz w:val="20"/>
              </w:rPr>
              <w:t>kulttuureja</w:t>
            </w:r>
            <w:proofErr w:type="spellEnd"/>
            <w:r>
              <w:rPr>
                <w:rFonts w:ascii="Verdana" w:hAnsi="Verdana" w:cstheme="minorHAnsi"/>
                <w:sz w:val="20"/>
              </w:rPr>
              <w:t xml:space="preserve"> </w:t>
            </w:r>
            <w:proofErr w:type="spellStart"/>
            <w:r>
              <w:rPr>
                <w:rFonts w:ascii="Verdana" w:hAnsi="Verdana" w:cstheme="minorHAnsi"/>
                <w:sz w:val="20"/>
              </w:rPr>
              <w:t>edustavien</w:t>
            </w:r>
            <w:proofErr w:type="spellEnd"/>
            <w:r>
              <w:rPr>
                <w:rFonts w:ascii="Verdana" w:hAnsi="Verdana" w:cstheme="minorHAnsi"/>
                <w:sz w:val="20"/>
              </w:rPr>
              <w:t xml:space="preserve"> </w:t>
            </w:r>
            <w:proofErr w:type="spellStart"/>
            <w:r>
              <w:rPr>
                <w:rFonts w:ascii="Verdana" w:hAnsi="Verdana" w:cstheme="minorHAnsi"/>
                <w:sz w:val="20"/>
              </w:rPr>
              <w:t>ihmisten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w:t>
            </w:r>
          </w:p>
        </w:tc>
      </w:tr>
      <w:tr w:rsidR="002C70C7" w:rsidRPr="00AF6C01" w:rsidTr="002C70C7">
        <w:trPr>
          <w:trHeight w:val="878"/>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P.C3</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Communicating verbally</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 xml:space="preserve">Demonstrating ability to clearly express thoughts and ideas to individuals or groups using speech in a way that engages the </w:t>
            </w:r>
            <w:proofErr w:type="gramStart"/>
            <w:r w:rsidRPr="00A40E7F">
              <w:rPr>
                <w:rFonts w:ascii="Verdana" w:hAnsi="Verdana" w:cstheme="minorHAnsi"/>
                <w:sz w:val="20"/>
                <w:szCs w:val="20"/>
              </w:rPr>
              <w:t>audience,</w:t>
            </w:r>
            <w:proofErr w:type="gramEnd"/>
            <w:r w:rsidRPr="00A40E7F">
              <w:rPr>
                <w:rFonts w:ascii="Verdana" w:hAnsi="Verdana" w:cstheme="minorHAnsi"/>
                <w:sz w:val="20"/>
                <w:szCs w:val="20"/>
              </w:rPr>
              <w:t xml:space="preserve"> encourages two-way communication and helps them understand and retain the message, as well as demonstrating ability to </w:t>
            </w:r>
            <w:r w:rsidRPr="00A40E7F">
              <w:rPr>
                <w:rFonts w:ascii="Verdana" w:hAnsi="Verdana" w:cstheme="minorHAnsi"/>
                <w:sz w:val="20"/>
                <w:szCs w:val="20"/>
              </w:rPr>
              <w:lastRenderedPageBreak/>
              <w:t>communicate across cultures.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lastRenderedPageBreak/>
              <w:t>Suullinen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735" w:type="pct"/>
            <w:shd w:val="clear" w:color="000000" w:fill="FFFFFF"/>
            <w:vAlign w:val="center"/>
          </w:tcPr>
          <w:p w:rsidR="002C70C7" w:rsidRPr="00B67359" w:rsidRDefault="002C70C7" w:rsidP="00AF6C01">
            <w:pPr>
              <w:spacing w:after="0"/>
              <w:rPr>
                <w:rFonts w:ascii="Verdana" w:hAnsi="Verdana" w:cstheme="minorHAnsi"/>
                <w:sz w:val="20"/>
                <w:szCs w:val="20"/>
                <w:lang w:val="fi-FI"/>
              </w:rPr>
            </w:pPr>
            <w:r w:rsidRPr="007A414E">
              <w:rPr>
                <w:rFonts w:ascii="Verdana" w:hAnsi="Verdana" w:cstheme="minorHAnsi"/>
                <w:sz w:val="20"/>
                <w:lang w:val="fi-FI"/>
              </w:rPr>
              <w:t>Osoittaa pystyvänsä ilmaisemaan selvästi ajatuksia ja ideoita yksittäisille ihmisille tai ryhmille puhuen tavalla, joka tavoittaa yleisön, kannusta</w:t>
            </w:r>
            <w:r w:rsidR="00AF6C01">
              <w:rPr>
                <w:rFonts w:ascii="Verdana" w:hAnsi="Verdana" w:cstheme="minorHAnsi"/>
                <w:sz w:val="20"/>
                <w:lang w:val="fi-FI"/>
              </w:rPr>
              <w:t>a</w:t>
            </w:r>
            <w:r w:rsidRPr="007A414E">
              <w:rPr>
                <w:rFonts w:ascii="Verdana" w:hAnsi="Verdana" w:cstheme="minorHAnsi"/>
                <w:sz w:val="20"/>
                <w:lang w:val="fi-FI"/>
              </w:rPr>
              <w:t xml:space="preserve"> kaksisuuntaiseen viestintään ja autta</w:t>
            </w:r>
            <w:r w:rsidR="00AF6C01">
              <w:rPr>
                <w:rFonts w:ascii="Verdana" w:hAnsi="Verdana" w:cstheme="minorHAnsi"/>
                <w:sz w:val="20"/>
                <w:lang w:val="fi-FI"/>
              </w:rPr>
              <w:t>a</w:t>
            </w:r>
            <w:r w:rsidRPr="007A414E">
              <w:rPr>
                <w:rFonts w:ascii="Verdana" w:hAnsi="Verdana" w:cstheme="minorHAnsi"/>
                <w:sz w:val="20"/>
                <w:lang w:val="fi-FI"/>
              </w:rPr>
              <w:t xml:space="preserve"> heitä ymmärtämään ja muistamaan viestin. </w:t>
            </w:r>
            <w:r w:rsidRPr="00B67359">
              <w:rPr>
                <w:rFonts w:ascii="Verdana" w:hAnsi="Verdana" w:cstheme="minorHAnsi"/>
                <w:sz w:val="20"/>
                <w:lang w:val="fi-FI"/>
              </w:rPr>
              <w:t>Osoittaa myös osaavansa viestiä eri kulttuureja edustavien ihmisten kanssa.</w:t>
            </w:r>
          </w:p>
        </w:tc>
      </w:tr>
      <w:tr w:rsidR="002C70C7" w:rsidRPr="00CF423D"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lastRenderedPageBreak/>
              <w:t>P.C4</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2C70C7" w:rsidRPr="00A40E7F" w:rsidRDefault="00960DDE" w:rsidP="00960DDE">
            <w:pPr>
              <w:spacing w:after="0"/>
              <w:rPr>
                <w:rFonts w:ascii="Verdana" w:hAnsi="Verdana" w:cstheme="minorHAnsi"/>
                <w:sz w:val="20"/>
                <w:szCs w:val="20"/>
              </w:rPr>
            </w:pPr>
            <w:proofErr w:type="spellStart"/>
            <w:r>
              <w:rPr>
                <w:rFonts w:ascii="Verdana" w:hAnsi="Verdana" w:cstheme="minorHAnsi"/>
                <w:sz w:val="20"/>
              </w:rPr>
              <w:t>Konflikti</w:t>
            </w:r>
            <w:r w:rsidR="002C70C7">
              <w:rPr>
                <w:rFonts w:ascii="Verdana" w:hAnsi="Verdana" w:cstheme="minorHAnsi"/>
                <w:sz w:val="20"/>
              </w:rPr>
              <w:t>tilanteiden</w:t>
            </w:r>
            <w:proofErr w:type="spellEnd"/>
            <w:r w:rsidR="002C70C7">
              <w:rPr>
                <w:rFonts w:ascii="Verdana" w:hAnsi="Verdana" w:cstheme="minorHAnsi"/>
                <w:sz w:val="20"/>
              </w:rPr>
              <w:t xml:space="preserve"> </w:t>
            </w:r>
            <w:proofErr w:type="spellStart"/>
            <w:r w:rsidR="002C70C7">
              <w:rPr>
                <w:rFonts w:ascii="Verdana" w:hAnsi="Verdana" w:cstheme="minorHAnsi"/>
                <w:sz w:val="20"/>
              </w:rPr>
              <w:t>käsittely</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 xml:space="preserve">Osoittaa pystyvänsä toimimaan tehokkaasti muiden kanssa vastakkainasettelutilanteessa tunnistamalla eri vaihtoehdot, tuomalla ne esiin avoimessa keskustelussa ja käyttämällä tarkoituksenmukaisia ihmissuhdetaitoja ja </w:t>
            </w:r>
            <w:r w:rsidR="00D66D7F" w:rsidRPr="00D66D7F">
              <w:rPr>
                <w:lang w:val="fi-FI"/>
              </w:rPr>
              <w:noBreakHyphen/>
            </w:r>
            <w:r w:rsidRPr="007A414E">
              <w:rPr>
                <w:rFonts w:ascii="Verdana" w:hAnsi="Verdana" w:cstheme="minorHAnsi"/>
                <w:sz w:val="20"/>
                <w:lang w:val="fi-FI"/>
              </w:rPr>
              <w:t>tekniikoita kaikkia hyödyttävän ratkaisun löytämiseksi kahden tai usean henkilön välisessä riitatilanteessa.</w:t>
            </w:r>
          </w:p>
        </w:tc>
      </w:tr>
      <w:tr w:rsidR="002C70C7" w:rsidRPr="00CF423D"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P.C5</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Flexibility and adaptability to change </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Joustavuus</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sopeutuminen</w:t>
            </w:r>
            <w:proofErr w:type="spellEnd"/>
            <w:r>
              <w:rPr>
                <w:rFonts w:ascii="Verdana" w:hAnsi="Verdana" w:cstheme="minorHAnsi"/>
                <w:sz w:val="20"/>
              </w:rPr>
              <w:t xml:space="preserve"> </w:t>
            </w:r>
            <w:proofErr w:type="spellStart"/>
            <w:r>
              <w:rPr>
                <w:rFonts w:ascii="Verdana" w:hAnsi="Verdana" w:cstheme="minorHAnsi"/>
                <w:sz w:val="20"/>
              </w:rPr>
              <w:t>muutoksiin</w:t>
            </w:r>
            <w:proofErr w:type="spellEnd"/>
            <w:r>
              <w:rPr>
                <w:rFonts w:ascii="Verdana" w:hAnsi="Verdana" w:cstheme="minorHAnsi"/>
                <w:sz w:val="20"/>
              </w:rPr>
              <w:t> </w:t>
            </w:r>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 xml:space="preserve">Osoittaa pystyvänsä sopeutumaan ja säilyttämään tehokkuutensa, kun työtehtävissä, työympäristössä, organisaatiorakenteessa ja </w:t>
            </w:r>
            <w:r w:rsidR="00D66D7F" w:rsidRPr="00D66D7F">
              <w:rPr>
                <w:lang w:val="fi-FI"/>
              </w:rPr>
              <w:noBreakHyphen/>
            </w:r>
            <w:r w:rsidRPr="007A414E">
              <w:rPr>
                <w:rFonts w:ascii="Verdana" w:hAnsi="Verdana" w:cstheme="minorHAnsi"/>
                <w:sz w:val="20"/>
                <w:lang w:val="fi-FI"/>
              </w:rPr>
              <w:t xml:space="preserve">kulttuurissa, prosesseissa, vaatimuksissa ja muissa työhön liittyvissä seikoissa tapahtuu suuria muutoksia. </w:t>
            </w:r>
          </w:p>
        </w:tc>
      </w:tr>
      <w:tr w:rsidR="002C70C7" w:rsidRPr="00CF423D"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P.C6</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Problem solving</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Ongelmanratkaisu</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Osoittaa pystyvänsä tunnistamaan ongelmia logiikan, intuition ja tiedon avulla tekemällä tarkoituksenmukaisia analyysejä ja hakuja ja ottamalla ratkaisujen tai päätösten tekemiseen mukaan muita (tarvittaessa).</w:t>
            </w:r>
          </w:p>
        </w:tc>
      </w:tr>
      <w:tr w:rsidR="002C70C7" w:rsidRPr="00CF423D"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lastRenderedPageBreak/>
              <w:t>P.C7</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Team work</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Tiimityöskentely</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Osoittaa pystyvänsä toimimaan yhteistyössä muiden eri rakenteellisia yksiköitä edustavien ja eri asemassa olevien työntekijöiden kanssa yhteisten tavoitteiden saavuttamiseksi.</w:t>
            </w:r>
          </w:p>
        </w:tc>
      </w:tr>
      <w:tr w:rsidR="002C70C7" w:rsidRPr="00CF423D" w:rsidTr="002C70C7">
        <w:trPr>
          <w:trHeight w:val="43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P.C8</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Technological ability</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 xml:space="preserve">Demonstrating ability to use appropriate personal computer software, information systems and other IT tools (e.g. Microsoft Office </w:t>
            </w:r>
            <w:proofErr w:type="spellStart"/>
            <w:r w:rsidRPr="00A40E7F">
              <w:rPr>
                <w:rFonts w:ascii="Verdana" w:hAnsi="Verdana" w:cstheme="minorHAnsi"/>
                <w:sz w:val="20"/>
                <w:szCs w:val="20"/>
              </w:rPr>
              <w:t>programms</w:t>
            </w:r>
            <w:proofErr w:type="spellEnd"/>
            <w:r w:rsidRPr="00A40E7F">
              <w:rPr>
                <w:rFonts w:ascii="Verdana" w:hAnsi="Verdana" w:cstheme="minorHAnsi"/>
                <w:sz w:val="20"/>
                <w:szCs w:val="20"/>
              </w:rPr>
              <w:t>) that are required to accomplish work goals.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Tekniset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Osoittaa osaavansa käyttää asianmukaisia tietokoneohjelmistoja, tietojärjestelmiä ja muita IT-työkaluja (esimerkiksi Microsoft Office -ohjelmia), joita tarvitaan työn tavoitteiden saavuttamiseen.</w:t>
            </w:r>
          </w:p>
        </w:tc>
      </w:tr>
      <w:tr w:rsidR="002C70C7" w:rsidRPr="00CF423D"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P.C9</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Usage of monitoring and information system</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tietojärjestelmän</w:t>
            </w:r>
            <w:proofErr w:type="spellEnd"/>
            <w:r>
              <w:rPr>
                <w:rFonts w:ascii="Verdana" w:hAnsi="Verdana" w:cstheme="minorHAnsi"/>
                <w:sz w:val="20"/>
              </w:rPr>
              <w:t xml:space="preserve"> </w:t>
            </w:r>
            <w:proofErr w:type="spellStart"/>
            <w:r>
              <w:rPr>
                <w:rFonts w:ascii="Verdana" w:hAnsi="Verdana" w:cstheme="minorHAnsi"/>
                <w:sz w:val="20"/>
              </w:rPr>
              <w:t>käyttö</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Osoittaa osaavansa käyttää EU:n rahastojen seuranta- ja tietojärjestelmiä (sekä ulkoisia että sisäisiä, jos niitä on käytettävissä) työn tavoitteiden saavuttamiseksi.</w:t>
            </w:r>
          </w:p>
        </w:tc>
      </w:tr>
      <w:tr w:rsidR="002C70C7" w:rsidRPr="00CF423D" w:rsidTr="002C70C7">
        <w:trPr>
          <w:trHeight w:val="398"/>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P.C10</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Representation to the outside world</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Edustaminen</w:t>
            </w:r>
            <w:proofErr w:type="spellEnd"/>
            <w:r>
              <w:rPr>
                <w:rFonts w:ascii="Verdana" w:hAnsi="Verdana" w:cstheme="minorHAnsi"/>
                <w:sz w:val="20"/>
              </w:rPr>
              <w:t xml:space="preserve"> </w:t>
            </w:r>
            <w:proofErr w:type="spellStart"/>
            <w:r>
              <w:rPr>
                <w:rFonts w:ascii="Verdana" w:hAnsi="Verdana" w:cstheme="minorHAnsi"/>
                <w:sz w:val="20"/>
              </w:rPr>
              <w:t>ulkomaailman</w:t>
            </w:r>
            <w:proofErr w:type="spellEnd"/>
            <w:r>
              <w:rPr>
                <w:rFonts w:ascii="Verdana" w:hAnsi="Verdana" w:cstheme="minorHAnsi"/>
                <w:sz w:val="20"/>
              </w:rPr>
              <w:t xml:space="preserve"> </w:t>
            </w:r>
            <w:proofErr w:type="spellStart"/>
            <w:r>
              <w:rPr>
                <w:rFonts w:ascii="Verdana" w:hAnsi="Verdana" w:cstheme="minorHAnsi"/>
                <w:sz w:val="20"/>
              </w:rPr>
              <w:t>suuntaan</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Osoittaa kykyä toimia tai puhua laitoksen puolesta tehokkaasti ja asianmukaisesti.</w:t>
            </w:r>
          </w:p>
        </w:tc>
      </w:tr>
      <w:tr w:rsidR="002C70C7" w:rsidRPr="00CF423D"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P.C11</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Relevant language skills</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Demonstrating ability to apply relevant foreign language skills in order to carry out the assigned functions and accomplish work goals.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t>Asiaankuuluva</w:t>
            </w:r>
            <w:proofErr w:type="spellEnd"/>
            <w:r>
              <w:rPr>
                <w:rFonts w:ascii="Verdana" w:hAnsi="Verdana" w:cstheme="minorHAnsi"/>
                <w:sz w:val="20"/>
              </w:rPr>
              <w:t xml:space="preserve"> </w:t>
            </w:r>
            <w:proofErr w:type="spellStart"/>
            <w:r>
              <w:rPr>
                <w:rFonts w:ascii="Verdana" w:hAnsi="Verdana" w:cstheme="minorHAnsi"/>
                <w:sz w:val="20"/>
              </w:rPr>
              <w:t>kielitaito</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Osoittaa kykyä soveltaa asiaankuuluvia vieraan kielen taitoja tehtäviensä suorittamiseksi ja työn tavoitteiden saavuttamiseksi.</w:t>
            </w:r>
          </w:p>
        </w:tc>
      </w:tr>
      <w:tr w:rsidR="002C70C7" w:rsidRPr="00CF423D" w:rsidTr="002C70C7">
        <w:trPr>
          <w:trHeight w:val="659"/>
        </w:trPr>
        <w:tc>
          <w:tcPr>
            <w:tcW w:w="453"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P.C12</w:t>
            </w:r>
          </w:p>
        </w:tc>
        <w:tc>
          <w:tcPr>
            <w:tcW w:w="726"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Intercultural skills</w:t>
            </w:r>
          </w:p>
        </w:tc>
        <w:tc>
          <w:tcPr>
            <w:tcW w:w="1252" w:type="pct"/>
            <w:shd w:val="clear" w:color="000000" w:fill="FFFFFF"/>
            <w:vAlign w:val="center"/>
          </w:tcPr>
          <w:p w:rsidR="002C70C7" w:rsidRPr="00A40E7F" w:rsidRDefault="002C70C7" w:rsidP="002C70C7">
            <w:pPr>
              <w:spacing w:after="0"/>
              <w:rPr>
                <w:rFonts w:ascii="Verdana" w:hAnsi="Verdana" w:cstheme="minorHAnsi"/>
                <w:sz w:val="20"/>
                <w:szCs w:val="20"/>
              </w:rPr>
            </w:pPr>
            <w:r w:rsidRPr="00A40E7F">
              <w:rPr>
                <w:rFonts w:ascii="Verdana" w:hAnsi="Verdana" w:cstheme="minorHAnsi"/>
                <w:sz w:val="20"/>
                <w:szCs w:val="20"/>
              </w:rPr>
              <w:t xml:space="preserve">Demonstrating ability to work in multi-cultural environment, </w:t>
            </w:r>
            <w:r w:rsidRPr="00A40E7F">
              <w:rPr>
                <w:rFonts w:ascii="Verdana" w:hAnsi="Verdana" w:cstheme="minorHAnsi"/>
                <w:sz w:val="20"/>
                <w:szCs w:val="20"/>
              </w:rPr>
              <w:lastRenderedPageBreak/>
              <w:t>efficiently dealing with stakeholders in EU institutions and other member states.</w:t>
            </w:r>
          </w:p>
        </w:tc>
        <w:tc>
          <w:tcPr>
            <w:tcW w:w="834" w:type="pct"/>
            <w:shd w:val="clear" w:color="000000" w:fill="FFFFFF"/>
            <w:vAlign w:val="center"/>
          </w:tcPr>
          <w:p w:rsidR="002C70C7" w:rsidRPr="00A40E7F" w:rsidRDefault="002C70C7" w:rsidP="002C70C7">
            <w:pPr>
              <w:spacing w:after="0"/>
              <w:rPr>
                <w:rFonts w:ascii="Verdana" w:hAnsi="Verdana" w:cstheme="minorHAnsi"/>
                <w:sz w:val="20"/>
                <w:szCs w:val="20"/>
              </w:rPr>
            </w:pPr>
            <w:proofErr w:type="spellStart"/>
            <w:r>
              <w:rPr>
                <w:rFonts w:ascii="Verdana" w:hAnsi="Verdana" w:cstheme="minorHAnsi"/>
                <w:sz w:val="20"/>
              </w:rPr>
              <w:lastRenderedPageBreak/>
              <w:t>Monikulttuuriset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735" w:type="pct"/>
            <w:shd w:val="clear" w:color="000000" w:fill="FFFFFF"/>
            <w:vAlign w:val="center"/>
          </w:tcPr>
          <w:p w:rsidR="002C70C7" w:rsidRPr="007A414E" w:rsidRDefault="002C70C7" w:rsidP="002C70C7">
            <w:pPr>
              <w:spacing w:after="0"/>
              <w:rPr>
                <w:rFonts w:ascii="Verdana" w:hAnsi="Verdana" w:cstheme="minorHAnsi"/>
                <w:sz w:val="20"/>
                <w:szCs w:val="20"/>
                <w:lang w:val="fi-FI"/>
              </w:rPr>
            </w:pPr>
            <w:r w:rsidRPr="007A414E">
              <w:rPr>
                <w:rFonts w:ascii="Verdana" w:hAnsi="Verdana" w:cstheme="minorHAnsi"/>
                <w:sz w:val="20"/>
                <w:lang w:val="fi-FI"/>
              </w:rPr>
              <w:t xml:space="preserve">Osoittaa kykyä työskennellä monikulttuurisessa ympäristössä ja toimia </w:t>
            </w:r>
            <w:r w:rsidRPr="007A414E">
              <w:rPr>
                <w:rFonts w:ascii="Verdana" w:hAnsi="Verdana" w:cstheme="minorHAnsi"/>
                <w:sz w:val="20"/>
                <w:lang w:val="fi-FI"/>
              </w:rPr>
              <w:lastRenderedPageBreak/>
              <w:t>tehokkaasti EU:n toimielinten ja muiden jäsenvaltioiden sidosryhmien kanssa.</w:t>
            </w:r>
          </w:p>
        </w:tc>
      </w:tr>
    </w:tbl>
    <w:p w:rsidR="000E47BD" w:rsidRPr="007A414E" w:rsidRDefault="000E47BD" w:rsidP="000E47BD">
      <w:pPr>
        <w:rPr>
          <w:rFonts w:ascii="Verdana" w:hAnsi="Verdana" w:cstheme="minorHAnsi"/>
          <w:b/>
          <w:i/>
          <w:sz w:val="18"/>
          <w:szCs w:val="20"/>
          <w:lang w:val="fi-FI"/>
        </w:rPr>
      </w:pPr>
    </w:p>
    <w:p w:rsidR="00A30ABC" w:rsidRPr="007A414E" w:rsidRDefault="00A30ABC" w:rsidP="00B81E04">
      <w:pPr>
        <w:pStyle w:val="Heading1"/>
        <w:numPr>
          <w:ilvl w:val="0"/>
          <w:numId w:val="0"/>
        </w:numPr>
        <w:rPr>
          <w:lang w:val="fi-FI"/>
        </w:rPr>
      </w:pPr>
    </w:p>
    <w:p w:rsidR="00A30ABC" w:rsidRPr="007A414E" w:rsidRDefault="00A30ABC" w:rsidP="000E47BD">
      <w:pPr>
        <w:rPr>
          <w:rFonts w:ascii="Verdana" w:hAnsi="Verdana" w:cstheme="minorHAnsi"/>
          <w:b/>
          <w:i/>
          <w:sz w:val="18"/>
          <w:szCs w:val="20"/>
          <w:lang w:val="fi-FI"/>
        </w:rPr>
      </w:pPr>
    </w:p>
    <w:sectPr w:rsidR="00A30ABC" w:rsidRPr="007A414E"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DE" w:rsidRDefault="008166DE" w:rsidP="0008776A">
      <w:pPr>
        <w:spacing w:after="0" w:line="240" w:lineRule="auto"/>
      </w:pPr>
      <w:r>
        <w:separator/>
      </w:r>
    </w:p>
  </w:endnote>
  <w:endnote w:type="continuationSeparator" w:id="0">
    <w:p w:rsidR="008166DE" w:rsidRDefault="008166DE"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815A2B"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00F451DA"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CF423D">
          <w:rPr>
            <w:rFonts w:asciiTheme="minorHAnsi" w:hAnsiTheme="minorHAnsi" w:cstheme="minorHAnsi"/>
            <w:noProof/>
          </w:rPr>
          <w:t>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DE" w:rsidRDefault="008166DE" w:rsidP="0008776A">
      <w:pPr>
        <w:spacing w:after="0" w:line="240" w:lineRule="auto"/>
      </w:pPr>
      <w:r>
        <w:separator/>
      </w:r>
    </w:p>
  </w:footnote>
  <w:footnote w:type="continuationSeparator" w:id="0">
    <w:p w:rsidR="008166DE" w:rsidRDefault="008166DE"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4F" w:rsidRPr="007A414E" w:rsidRDefault="0036446C" w:rsidP="00BF0B4F">
    <w:pPr>
      <w:pStyle w:val="Header"/>
      <w:pBdr>
        <w:bottom w:val="single" w:sz="4" w:space="1" w:color="808080" w:themeColor="background1" w:themeShade="80"/>
      </w:pBdr>
      <w:spacing w:line="276" w:lineRule="auto"/>
      <w:jc w:val="center"/>
      <w:rPr>
        <w:rFonts w:ascii="Verdana" w:hAnsi="Verdana"/>
        <w:color w:val="808080" w:themeColor="background1" w:themeShade="80"/>
        <w:lang w:val="fi-FI"/>
      </w:rPr>
    </w:pPr>
    <w:proofErr w:type="gramStart"/>
    <w:r w:rsidRPr="007A414E">
      <w:rPr>
        <w:rFonts w:ascii="Verdana" w:hAnsi="Verdana"/>
        <w:color w:val="808080" w:themeColor="background1" w:themeShade="80"/>
        <w:lang w:val="fi-FI"/>
      </w:rPr>
      <w:t xml:space="preserve">EU:n osaamiskehys – </w:t>
    </w:r>
    <w:proofErr w:type="spellStart"/>
    <w:r w:rsidRPr="007A414E">
      <w:rPr>
        <w:rFonts w:ascii="Verdana" w:hAnsi="Verdana"/>
        <w:color w:val="808080" w:themeColor="background1" w:themeShade="80"/>
        <w:lang w:val="fi-FI"/>
      </w:rPr>
      <w:t>Itsearviointityökalussa</w:t>
    </w:r>
    <w:proofErr w:type="spellEnd"/>
    <w:r w:rsidRPr="007A414E">
      <w:rPr>
        <w:rFonts w:ascii="Verdana" w:hAnsi="Verdana"/>
        <w:color w:val="808080" w:themeColor="background1" w:themeShade="80"/>
        <w:lang w:val="fi-FI"/>
      </w:rPr>
      <w:t xml:space="preserve"> käytettyjen termien sanasto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92F59"/>
    <w:rsid w:val="00004CEE"/>
    <w:rsid w:val="0001418D"/>
    <w:rsid w:val="00016CBD"/>
    <w:rsid w:val="00047CBE"/>
    <w:rsid w:val="00086C53"/>
    <w:rsid w:val="0008776A"/>
    <w:rsid w:val="000950D5"/>
    <w:rsid w:val="000A1ECD"/>
    <w:rsid w:val="000A35D7"/>
    <w:rsid w:val="000C44D2"/>
    <w:rsid w:val="000E47BD"/>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C70C7"/>
    <w:rsid w:val="002E01B9"/>
    <w:rsid w:val="00306B4F"/>
    <w:rsid w:val="00345877"/>
    <w:rsid w:val="00357FE0"/>
    <w:rsid w:val="0036446C"/>
    <w:rsid w:val="00366D75"/>
    <w:rsid w:val="003839D5"/>
    <w:rsid w:val="003870A6"/>
    <w:rsid w:val="00390240"/>
    <w:rsid w:val="003928BC"/>
    <w:rsid w:val="003966E7"/>
    <w:rsid w:val="003E3772"/>
    <w:rsid w:val="003F0065"/>
    <w:rsid w:val="00416AA7"/>
    <w:rsid w:val="0044373B"/>
    <w:rsid w:val="00476CF8"/>
    <w:rsid w:val="004A6BE2"/>
    <w:rsid w:val="004B0758"/>
    <w:rsid w:val="004F71B4"/>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97430"/>
    <w:rsid w:val="007A414E"/>
    <w:rsid w:val="007D60DC"/>
    <w:rsid w:val="00815A2B"/>
    <w:rsid w:val="008166DE"/>
    <w:rsid w:val="00822B80"/>
    <w:rsid w:val="008339CD"/>
    <w:rsid w:val="00834E93"/>
    <w:rsid w:val="0084461D"/>
    <w:rsid w:val="008806DD"/>
    <w:rsid w:val="008C4517"/>
    <w:rsid w:val="008E21AD"/>
    <w:rsid w:val="008F4A1B"/>
    <w:rsid w:val="00906A01"/>
    <w:rsid w:val="00910BED"/>
    <w:rsid w:val="009248AB"/>
    <w:rsid w:val="009259B3"/>
    <w:rsid w:val="00927761"/>
    <w:rsid w:val="00960DDE"/>
    <w:rsid w:val="009A279A"/>
    <w:rsid w:val="009E0692"/>
    <w:rsid w:val="009E2CA5"/>
    <w:rsid w:val="00A16C99"/>
    <w:rsid w:val="00A30ABC"/>
    <w:rsid w:val="00A40E7F"/>
    <w:rsid w:val="00A564CD"/>
    <w:rsid w:val="00AB57C3"/>
    <w:rsid w:val="00AB64E3"/>
    <w:rsid w:val="00AD2B31"/>
    <w:rsid w:val="00AD341D"/>
    <w:rsid w:val="00AE115A"/>
    <w:rsid w:val="00AF6C01"/>
    <w:rsid w:val="00B14B03"/>
    <w:rsid w:val="00B579F3"/>
    <w:rsid w:val="00B67359"/>
    <w:rsid w:val="00B81E04"/>
    <w:rsid w:val="00B967FA"/>
    <w:rsid w:val="00BC078C"/>
    <w:rsid w:val="00BF0B4F"/>
    <w:rsid w:val="00BF759B"/>
    <w:rsid w:val="00C1011B"/>
    <w:rsid w:val="00C971E1"/>
    <w:rsid w:val="00CC3497"/>
    <w:rsid w:val="00CD1306"/>
    <w:rsid w:val="00CE608F"/>
    <w:rsid w:val="00CF423D"/>
    <w:rsid w:val="00CF51E8"/>
    <w:rsid w:val="00CF661F"/>
    <w:rsid w:val="00CF6967"/>
    <w:rsid w:val="00D02119"/>
    <w:rsid w:val="00D27017"/>
    <w:rsid w:val="00D42D77"/>
    <w:rsid w:val="00D66D7F"/>
    <w:rsid w:val="00D92F59"/>
    <w:rsid w:val="00DB27D2"/>
    <w:rsid w:val="00DE6C01"/>
    <w:rsid w:val="00E43784"/>
    <w:rsid w:val="00E44B41"/>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5A"/>
    <w:rPr>
      <w:lang w:val="en-GB"/>
    </w:rPr>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580922A56B845B75ADE0A02C36BC8" ma:contentTypeVersion="0" ma:contentTypeDescription="Create a new document." ma:contentTypeScope="" ma:versionID="f53dc3e825d4950bd18d4c44eb103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719C-C7A6-4250-A153-CD9075102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E58A9E-4388-4D86-A858-0B5E1C4FFC11}">
  <ds:schemaRefs>
    <ds:schemaRef ds:uri="http://schemas.microsoft.com/sharepoint/v3/contenttype/forms"/>
  </ds:schemaRefs>
</ds:datastoreItem>
</file>

<file path=customXml/itemProps3.xml><?xml version="1.0" encoding="utf-8"?>
<ds:datastoreItem xmlns:ds="http://schemas.openxmlformats.org/officeDocument/2006/customXml" ds:itemID="{9D5FE492-9C25-4A62-8373-0B4D8A26141C}">
  <ds:schemaRefs>
    <ds:schemaRef ds:uri="http://schemas.microsoft.com/office/2006/metadata/properties"/>
  </ds:schemaRefs>
</ds:datastoreItem>
</file>

<file path=customXml/itemProps4.xml><?xml version="1.0" encoding="utf-8"?>
<ds:datastoreItem xmlns:ds="http://schemas.openxmlformats.org/officeDocument/2006/customXml" ds:itemID="{40681382-A6EF-4340-A370-CA86AAB0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MYLEUS Ann-Kerstin (REGIO)</cp:lastModifiedBy>
  <cp:revision>34</cp:revision>
  <cp:lastPrinted>2017-03-22T18:35:00Z</cp:lastPrinted>
  <dcterms:created xsi:type="dcterms:W3CDTF">2017-10-04T14:59:00Z</dcterms:created>
  <dcterms:modified xsi:type="dcterms:W3CDTF">2018-04-12T13:08:00Z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0x0101003B3580922A56B845B75ADE0A02C36BC8</vt:lpwstr>
  </property>
</Properties>
</file>