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707" w:rsidRPr="00251707" w:rsidRDefault="002E4574" w:rsidP="000A1ECD">
      <w:pPr>
        <w:jc w:val="center"/>
        <w:rPr>
          <w:rFonts w:ascii="Verdana" w:hAnsi="Verdana" w:cstheme="minorHAnsi"/>
          <w:b/>
          <w:color w:val="003399"/>
          <w:kern w:val="12"/>
          <w:sz w:val="40"/>
          <w:szCs w:val="40"/>
        </w:rPr>
      </w:pPr>
      <w:r>
        <w:rPr>
          <w:rFonts w:ascii="Verdana" w:hAnsi="Verdana" w:cstheme="minorHAnsi"/>
          <w:b/>
          <w:noProof/>
          <w:color w:val="003399"/>
          <w:kern w:val="12"/>
          <w:sz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7.45pt;margin-top:0;width:799.65pt;height:564.8pt;z-index:251659264;mso-position-horizontal:absolute;mso-position-horizontal-relative:text;mso-position-vertical:absolute;mso-position-vertical-relative:text">
            <v:imagedata r:id="rId9" o:title=""/>
            <w10:wrap type="square"/>
          </v:shape>
          <o:OLEObject Type="Embed" ProgID="PowerPoint.Slide.12" ShapeID="_x0000_s1026" DrawAspect="Content" ObjectID="_1582459156" r:id="rId10"/>
        </w:pict>
      </w:r>
      <w:r w:rsidR="00BC078C">
        <w:rPr>
          <w:rFonts w:ascii="Verdana" w:hAnsi="Verdana" w:cstheme="minorHAnsi"/>
          <w:b/>
          <w:color w:val="003399"/>
          <w:kern w:val="12"/>
          <w:sz w:val="40"/>
        </w:rPr>
        <w:t>s</w:t>
      </w:r>
    </w:p>
    <w:p w:rsidR="00251707" w:rsidRPr="00251707" w:rsidRDefault="00251707" w:rsidP="000A1ECD">
      <w:pPr>
        <w:jc w:val="center"/>
        <w:rPr>
          <w:rFonts w:ascii="Verdana" w:hAnsi="Verdana" w:cstheme="minorHAnsi"/>
          <w:b/>
          <w:color w:val="003399"/>
          <w:kern w:val="12"/>
          <w:sz w:val="40"/>
          <w:szCs w:val="40"/>
        </w:rPr>
        <w:sectPr w:rsidR="00251707" w:rsidRPr="00251707" w:rsidSect="0008776A">
          <w:headerReference w:type="default" r:id="rId11"/>
          <w:footerReference w:type="default" r:id="rId12"/>
          <w:pgSz w:w="15840" w:h="12240" w:orient="landscape"/>
          <w:pgMar w:top="1440" w:right="1440" w:bottom="1440" w:left="1440" w:header="720" w:footer="720" w:gutter="0"/>
          <w:cols w:space="720"/>
          <w:titlePg/>
          <w:docGrid w:linePitch="360"/>
        </w:sectPr>
      </w:pPr>
    </w:p>
    <w:p w:rsidR="00B81E04" w:rsidRPr="00385389" w:rsidRDefault="00B81E04" w:rsidP="00B81E04">
      <w:pPr>
        <w:rPr>
          <w:rFonts w:ascii="Verdana" w:hAnsi="Verdana" w:cstheme="minorHAnsi"/>
          <w:b/>
          <w:color w:val="003399"/>
          <w:kern w:val="12"/>
          <w:sz w:val="32"/>
          <w:szCs w:val="40"/>
        </w:rPr>
      </w:pPr>
      <w:r>
        <w:rPr>
          <w:rFonts w:ascii="Verdana" w:hAnsi="Verdana" w:cstheme="minorHAnsi"/>
          <w:b/>
          <w:color w:val="003399"/>
          <w:kern w:val="12"/>
          <w:sz w:val="32"/>
        </w:rPr>
        <w:lastRenderedPageBreak/>
        <w:t>Versiones del documento</w:t>
      </w:r>
    </w:p>
    <w:tbl>
      <w:tblPr>
        <w:tblStyle w:val="TableGrid"/>
        <w:tblW w:w="5000" w:type="pct"/>
        <w:tblInd w:w="0" w:type="dxa"/>
        <w:tblLook w:val="04A0" w:firstRow="1" w:lastRow="0" w:firstColumn="1" w:lastColumn="0" w:noHBand="0" w:noVBand="1"/>
      </w:tblPr>
      <w:tblGrid>
        <w:gridCol w:w="6588"/>
        <w:gridCol w:w="6588"/>
      </w:tblGrid>
      <w:tr w:rsidR="00251707" w:rsidRPr="000A35D7" w:rsidTr="00251707">
        <w:trPr>
          <w:cnfStyle w:val="100000000000" w:firstRow="1" w:lastRow="0" w:firstColumn="0" w:lastColumn="0" w:oddVBand="0" w:evenVBand="0" w:oddHBand="0" w:evenHBand="0" w:firstRowFirstColumn="0" w:firstRowLastColumn="0" w:lastRowFirstColumn="0" w:lastRowLastColumn="0"/>
          <w:trHeight w:val="254"/>
        </w:trPr>
        <w:tc>
          <w:tcPr>
            <w:tcW w:w="2500" w:type="pct"/>
            <w:tcBorders>
              <w:top w:val="single" w:sz="4" w:space="0" w:color="FFFFFF"/>
              <w:left w:val="single" w:sz="4" w:space="0" w:color="FFFFFF"/>
              <w:bottom w:val="single" w:sz="4" w:space="0" w:color="FFFFFF"/>
              <w:right w:val="single" w:sz="4" w:space="0" w:color="FFFFFF"/>
            </w:tcBorders>
            <w:shd w:val="clear" w:color="auto" w:fill="44546A" w:themeFill="text2"/>
            <w:hideMark/>
          </w:tcPr>
          <w:p w:rsidR="00251707" w:rsidRPr="000A35D7" w:rsidRDefault="00251707">
            <w:pPr>
              <w:rPr>
                <w:rFonts w:cstheme="minorHAnsi"/>
                <w:sz w:val="20"/>
                <w:szCs w:val="32"/>
              </w:rPr>
            </w:pPr>
            <w:r>
              <w:rPr>
                <w:rFonts w:cstheme="minorHAnsi"/>
                <w:sz w:val="20"/>
              </w:rPr>
              <w:t>Versión</w:t>
            </w:r>
          </w:p>
        </w:tc>
        <w:tc>
          <w:tcPr>
            <w:tcW w:w="2500" w:type="pct"/>
            <w:tcBorders>
              <w:top w:val="single" w:sz="4" w:space="0" w:color="FFFFFF"/>
              <w:left w:val="single" w:sz="4" w:space="0" w:color="FFFFFF"/>
              <w:bottom w:val="single" w:sz="4" w:space="0" w:color="FFFFFF"/>
              <w:right w:val="single" w:sz="4" w:space="0" w:color="FFFFFF"/>
            </w:tcBorders>
            <w:shd w:val="clear" w:color="auto" w:fill="44546A" w:themeFill="text2"/>
            <w:hideMark/>
          </w:tcPr>
          <w:p w:rsidR="00251707" w:rsidRPr="000A35D7" w:rsidRDefault="00251707">
            <w:pPr>
              <w:rPr>
                <w:rFonts w:cstheme="minorHAnsi"/>
                <w:sz w:val="20"/>
                <w:szCs w:val="32"/>
              </w:rPr>
            </w:pPr>
            <w:r>
              <w:rPr>
                <w:rFonts w:cstheme="minorHAnsi"/>
                <w:sz w:val="20"/>
              </w:rPr>
              <w:t>Fecha</w:t>
            </w:r>
          </w:p>
        </w:tc>
      </w:tr>
      <w:tr w:rsidR="00251707" w:rsidRPr="000A35D7" w:rsidTr="00251707">
        <w:trPr>
          <w:trHeight w:val="265"/>
        </w:trPr>
        <w:tc>
          <w:tcPr>
            <w:tcW w:w="2500" w:type="pct"/>
            <w:tcBorders>
              <w:top w:val="single" w:sz="4" w:space="0" w:color="FFFFFF"/>
              <w:left w:val="single" w:sz="4" w:space="0" w:color="FFFFFF"/>
              <w:bottom w:val="single" w:sz="4" w:space="0" w:color="FFFFFF"/>
              <w:right w:val="single" w:sz="4" w:space="0" w:color="FFFFFF"/>
            </w:tcBorders>
            <w:hideMark/>
          </w:tcPr>
          <w:p w:rsidR="00251707" w:rsidRPr="000A35D7" w:rsidRDefault="00251707">
            <w:pPr>
              <w:rPr>
                <w:rFonts w:cstheme="minorHAnsi"/>
                <w:sz w:val="20"/>
                <w:szCs w:val="32"/>
              </w:rPr>
            </w:pPr>
            <w:r>
              <w:rPr>
                <w:rFonts w:cstheme="minorHAnsi"/>
                <w:sz w:val="20"/>
              </w:rPr>
              <w:t>V1</w:t>
            </w:r>
          </w:p>
        </w:tc>
        <w:tc>
          <w:tcPr>
            <w:tcW w:w="2500" w:type="pct"/>
            <w:tcBorders>
              <w:top w:val="single" w:sz="4" w:space="0" w:color="FFFFFF"/>
              <w:left w:val="single" w:sz="4" w:space="0" w:color="FFFFFF"/>
              <w:bottom w:val="single" w:sz="4" w:space="0" w:color="FFFFFF"/>
              <w:right w:val="single" w:sz="4" w:space="0" w:color="FFFFFF"/>
            </w:tcBorders>
            <w:hideMark/>
          </w:tcPr>
          <w:p w:rsidR="00251707" w:rsidRPr="000A35D7" w:rsidRDefault="001B2537">
            <w:pPr>
              <w:rPr>
                <w:rFonts w:cstheme="minorHAnsi"/>
                <w:sz w:val="20"/>
                <w:szCs w:val="32"/>
              </w:rPr>
            </w:pPr>
            <w:r>
              <w:rPr>
                <w:rFonts w:cstheme="minorHAnsi"/>
                <w:sz w:val="20"/>
              </w:rPr>
              <w:t>3 de noviembre de 2017</w:t>
            </w:r>
          </w:p>
        </w:tc>
      </w:tr>
      <w:tr w:rsidR="00251707" w:rsidRPr="000A35D7" w:rsidTr="00251707">
        <w:trPr>
          <w:trHeight w:val="254"/>
        </w:trPr>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r>
      <w:tr w:rsidR="00251707" w:rsidRPr="000A35D7" w:rsidTr="00251707">
        <w:trPr>
          <w:trHeight w:val="254"/>
        </w:trPr>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r>
      <w:tr w:rsidR="00251707" w:rsidRPr="000A35D7" w:rsidTr="00251707">
        <w:trPr>
          <w:trHeight w:val="265"/>
        </w:trPr>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r>
      <w:tr w:rsidR="00251707" w:rsidRPr="000A35D7" w:rsidTr="00251707">
        <w:trPr>
          <w:trHeight w:val="254"/>
        </w:trPr>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r>
      <w:tr w:rsidR="00251707" w:rsidRPr="000A35D7" w:rsidTr="00251707">
        <w:trPr>
          <w:trHeight w:val="254"/>
        </w:trPr>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r>
      <w:tr w:rsidR="00251707" w:rsidRPr="000A35D7" w:rsidTr="00251707">
        <w:trPr>
          <w:trHeight w:val="265"/>
        </w:trPr>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r>
      <w:tr w:rsidR="00251707" w:rsidRPr="000A35D7" w:rsidTr="00251707">
        <w:trPr>
          <w:trHeight w:val="254"/>
        </w:trPr>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r>
      <w:tr w:rsidR="00251707" w:rsidRPr="000A35D7" w:rsidTr="00251707">
        <w:trPr>
          <w:trHeight w:val="265"/>
        </w:trPr>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r>
      <w:tr w:rsidR="00251707" w:rsidRPr="000A35D7" w:rsidTr="00251707">
        <w:trPr>
          <w:trHeight w:val="254"/>
        </w:trPr>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r>
    </w:tbl>
    <w:p w:rsidR="00251707" w:rsidRPr="00251707" w:rsidRDefault="00251707" w:rsidP="00251707">
      <w:pPr>
        <w:jc w:val="center"/>
        <w:rPr>
          <w:rFonts w:ascii="Verdana" w:hAnsi="Verdana" w:cstheme="minorHAnsi"/>
          <w:b/>
          <w:color w:val="003399"/>
          <w:kern w:val="12"/>
          <w:sz w:val="32"/>
          <w:szCs w:val="32"/>
        </w:rPr>
      </w:pPr>
    </w:p>
    <w:p w:rsidR="00251707" w:rsidRPr="00251707" w:rsidRDefault="00251707" w:rsidP="00251707">
      <w:pPr>
        <w:spacing w:after="0"/>
        <w:rPr>
          <w:rFonts w:ascii="Verdana" w:hAnsi="Verdana" w:cstheme="minorHAnsi"/>
          <w:b/>
          <w:color w:val="003399"/>
          <w:kern w:val="12"/>
          <w:sz w:val="32"/>
          <w:szCs w:val="32"/>
        </w:rPr>
        <w:sectPr w:rsidR="00251707" w:rsidRPr="00251707">
          <w:pgSz w:w="15840" w:h="12240" w:orient="landscape"/>
          <w:pgMar w:top="1440" w:right="1440" w:bottom="1440" w:left="1440" w:header="720" w:footer="720" w:gutter="0"/>
          <w:cols w:space="720"/>
        </w:sectPr>
      </w:pPr>
    </w:p>
    <w:sdt>
      <w:sdtPr>
        <w:id w:val="1811126915"/>
        <w:docPartObj>
          <w:docPartGallery w:val="Table of Contents"/>
          <w:docPartUnique/>
        </w:docPartObj>
      </w:sdtPr>
      <w:sdtEndPr>
        <w:rPr>
          <w:rFonts w:ascii="Verdana" w:hAnsi="Verdana"/>
          <w:b/>
          <w:bCs/>
          <w:noProof/>
          <w:sz w:val="32"/>
          <w:szCs w:val="32"/>
        </w:rPr>
      </w:sdtEndPr>
      <w:sdtContent>
        <w:p w:rsidR="00251707" w:rsidRPr="00B81E04" w:rsidRDefault="00251707" w:rsidP="00251707">
          <w:pPr>
            <w:rPr>
              <w:rFonts w:ascii="Verdana" w:hAnsi="Verdana" w:cstheme="minorHAnsi"/>
              <w:b/>
              <w:color w:val="003399"/>
              <w:kern w:val="12"/>
              <w:sz w:val="32"/>
              <w:szCs w:val="40"/>
            </w:rPr>
          </w:pPr>
          <w:r>
            <w:rPr>
              <w:rFonts w:ascii="Verdana" w:hAnsi="Verdana" w:cstheme="minorHAnsi"/>
              <w:b/>
              <w:color w:val="003399"/>
              <w:kern w:val="12"/>
              <w:sz w:val="32"/>
            </w:rPr>
            <w:t>Índice</w:t>
          </w:r>
        </w:p>
        <w:p w:rsidR="00251707" w:rsidRPr="0025756E" w:rsidRDefault="00251707" w:rsidP="00251707">
          <w:pPr>
            <w:rPr>
              <w:rFonts w:ascii="Verdana" w:hAnsi="Verdana"/>
              <w:b/>
              <w:color w:val="0070C0"/>
              <w:sz w:val="32"/>
              <w:szCs w:val="32"/>
            </w:rPr>
          </w:pPr>
        </w:p>
        <w:p w:rsidR="00C322FC" w:rsidRDefault="00CF51E8">
          <w:pPr>
            <w:pStyle w:val="TOC1"/>
            <w:tabs>
              <w:tab w:val="left" w:pos="440"/>
              <w:tab w:val="right" w:leader="dot" w:pos="12950"/>
            </w:tabs>
            <w:rPr>
              <w:rFonts w:eastAsiaTheme="minorEastAsia"/>
              <w:noProof/>
              <w:lang w:val="en-GB" w:eastAsia="en-GB" w:bidi="ar-SA"/>
            </w:rPr>
          </w:pPr>
          <w:r w:rsidRPr="00724C2A">
            <w:rPr>
              <w:rFonts w:ascii="Verdana" w:hAnsi="Verdana"/>
              <w:sz w:val="32"/>
              <w:szCs w:val="32"/>
            </w:rPr>
            <w:fldChar w:fldCharType="begin"/>
          </w:r>
          <w:r w:rsidRPr="00724C2A">
            <w:rPr>
              <w:rFonts w:ascii="Verdana" w:hAnsi="Verdana"/>
              <w:sz w:val="32"/>
              <w:szCs w:val="32"/>
            </w:rPr>
            <w:instrText xml:space="preserve"> TOC \o "1-3" \h \z \u </w:instrText>
          </w:r>
          <w:r w:rsidRPr="00724C2A">
            <w:rPr>
              <w:rFonts w:ascii="Verdana" w:hAnsi="Verdana"/>
              <w:sz w:val="32"/>
              <w:szCs w:val="32"/>
            </w:rPr>
            <w:fldChar w:fldCharType="separate"/>
          </w:r>
          <w:hyperlink w:anchor="_Toc508717233" w:history="1">
            <w:r w:rsidR="00C322FC" w:rsidRPr="0020019A">
              <w:rPr>
                <w:rStyle w:val="Hyperlink"/>
                <w:noProof/>
              </w:rPr>
              <w:t>1.</w:t>
            </w:r>
            <w:r w:rsidR="00C322FC">
              <w:rPr>
                <w:rFonts w:eastAsiaTheme="minorEastAsia"/>
                <w:noProof/>
                <w:lang w:val="en-GB" w:eastAsia="en-GB" w:bidi="ar-SA"/>
              </w:rPr>
              <w:tab/>
            </w:r>
            <w:r w:rsidR="00C322FC" w:rsidRPr="0020019A">
              <w:rPr>
                <w:rStyle w:val="Hyperlink"/>
                <w:noProof/>
              </w:rPr>
              <w:t>Funciones profesionales</w:t>
            </w:r>
            <w:r w:rsidR="00C322FC">
              <w:rPr>
                <w:noProof/>
                <w:webHidden/>
              </w:rPr>
              <w:tab/>
            </w:r>
            <w:r w:rsidR="00C322FC">
              <w:rPr>
                <w:noProof/>
                <w:webHidden/>
              </w:rPr>
              <w:fldChar w:fldCharType="begin"/>
            </w:r>
            <w:r w:rsidR="00C322FC">
              <w:rPr>
                <w:noProof/>
                <w:webHidden/>
              </w:rPr>
              <w:instrText xml:space="preserve"> PAGEREF _Toc508717233 \h </w:instrText>
            </w:r>
            <w:r w:rsidR="00C322FC">
              <w:rPr>
                <w:noProof/>
                <w:webHidden/>
              </w:rPr>
            </w:r>
            <w:r w:rsidR="00C322FC">
              <w:rPr>
                <w:noProof/>
                <w:webHidden/>
              </w:rPr>
              <w:fldChar w:fldCharType="separate"/>
            </w:r>
            <w:r w:rsidR="00C322FC">
              <w:rPr>
                <w:noProof/>
                <w:webHidden/>
              </w:rPr>
              <w:t>4</w:t>
            </w:r>
            <w:r w:rsidR="00C322FC">
              <w:rPr>
                <w:noProof/>
                <w:webHidden/>
              </w:rPr>
              <w:fldChar w:fldCharType="end"/>
            </w:r>
          </w:hyperlink>
        </w:p>
        <w:p w:rsidR="00C322FC" w:rsidRDefault="00C322FC">
          <w:pPr>
            <w:pStyle w:val="TOC1"/>
            <w:tabs>
              <w:tab w:val="left" w:pos="440"/>
              <w:tab w:val="right" w:leader="dot" w:pos="12950"/>
            </w:tabs>
            <w:rPr>
              <w:rFonts w:eastAsiaTheme="minorEastAsia"/>
              <w:noProof/>
              <w:lang w:val="en-GB" w:eastAsia="en-GB" w:bidi="ar-SA"/>
            </w:rPr>
          </w:pPr>
          <w:hyperlink w:anchor="_Toc508717234" w:history="1">
            <w:r w:rsidRPr="0020019A">
              <w:rPr>
                <w:rStyle w:val="Hyperlink"/>
                <w:noProof/>
              </w:rPr>
              <w:t>2.</w:t>
            </w:r>
            <w:r>
              <w:rPr>
                <w:rFonts w:eastAsiaTheme="minorEastAsia"/>
                <w:noProof/>
                <w:lang w:val="en-GB" w:eastAsia="en-GB" w:bidi="ar-SA"/>
              </w:rPr>
              <w:tab/>
            </w:r>
            <w:r w:rsidRPr="0020019A">
              <w:rPr>
                <w:rStyle w:val="Hyperlink"/>
                <w:noProof/>
              </w:rPr>
              <w:t>Tareas y subtareas</w:t>
            </w:r>
            <w:r>
              <w:rPr>
                <w:noProof/>
                <w:webHidden/>
              </w:rPr>
              <w:tab/>
            </w:r>
            <w:r>
              <w:rPr>
                <w:noProof/>
                <w:webHidden/>
              </w:rPr>
              <w:fldChar w:fldCharType="begin"/>
            </w:r>
            <w:r>
              <w:rPr>
                <w:noProof/>
                <w:webHidden/>
              </w:rPr>
              <w:instrText xml:space="preserve"> PAGEREF _Toc508717234 \h </w:instrText>
            </w:r>
            <w:r>
              <w:rPr>
                <w:noProof/>
                <w:webHidden/>
              </w:rPr>
            </w:r>
            <w:r>
              <w:rPr>
                <w:noProof/>
                <w:webHidden/>
              </w:rPr>
              <w:fldChar w:fldCharType="separate"/>
            </w:r>
            <w:r>
              <w:rPr>
                <w:noProof/>
                <w:webHidden/>
              </w:rPr>
              <w:t>5</w:t>
            </w:r>
            <w:r>
              <w:rPr>
                <w:noProof/>
                <w:webHidden/>
              </w:rPr>
              <w:fldChar w:fldCharType="end"/>
            </w:r>
          </w:hyperlink>
        </w:p>
        <w:p w:rsidR="00C322FC" w:rsidRDefault="00C322FC">
          <w:pPr>
            <w:pStyle w:val="TOC1"/>
            <w:tabs>
              <w:tab w:val="left" w:pos="440"/>
              <w:tab w:val="right" w:leader="dot" w:pos="12950"/>
            </w:tabs>
            <w:rPr>
              <w:rFonts w:eastAsiaTheme="minorEastAsia"/>
              <w:noProof/>
              <w:lang w:val="en-GB" w:eastAsia="en-GB" w:bidi="ar-SA"/>
            </w:rPr>
          </w:pPr>
          <w:hyperlink w:anchor="_Toc508717235" w:history="1">
            <w:r w:rsidRPr="0020019A">
              <w:rPr>
                <w:rStyle w:val="Hyperlink"/>
                <w:noProof/>
              </w:rPr>
              <w:t>3.</w:t>
            </w:r>
            <w:r>
              <w:rPr>
                <w:rFonts w:eastAsiaTheme="minorEastAsia"/>
                <w:noProof/>
                <w:lang w:val="en-GB" w:eastAsia="en-GB" w:bidi="ar-SA"/>
              </w:rPr>
              <w:tab/>
            </w:r>
            <w:r w:rsidRPr="0020019A">
              <w:rPr>
                <w:rStyle w:val="Hyperlink"/>
                <w:noProof/>
              </w:rPr>
              <w:t>Escala de dominio</w:t>
            </w:r>
            <w:r>
              <w:rPr>
                <w:noProof/>
                <w:webHidden/>
              </w:rPr>
              <w:tab/>
            </w:r>
            <w:r>
              <w:rPr>
                <w:noProof/>
                <w:webHidden/>
              </w:rPr>
              <w:fldChar w:fldCharType="begin"/>
            </w:r>
            <w:r>
              <w:rPr>
                <w:noProof/>
                <w:webHidden/>
              </w:rPr>
              <w:instrText xml:space="preserve"> PAGEREF _Toc508717235 \h </w:instrText>
            </w:r>
            <w:r>
              <w:rPr>
                <w:noProof/>
                <w:webHidden/>
              </w:rPr>
            </w:r>
            <w:r>
              <w:rPr>
                <w:noProof/>
                <w:webHidden/>
              </w:rPr>
              <w:fldChar w:fldCharType="separate"/>
            </w:r>
            <w:r>
              <w:rPr>
                <w:noProof/>
                <w:webHidden/>
              </w:rPr>
              <w:t>9</w:t>
            </w:r>
            <w:r>
              <w:rPr>
                <w:noProof/>
                <w:webHidden/>
              </w:rPr>
              <w:fldChar w:fldCharType="end"/>
            </w:r>
          </w:hyperlink>
        </w:p>
        <w:p w:rsidR="00C322FC" w:rsidRDefault="00C322FC">
          <w:pPr>
            <w:pStyle w:val="TOC1"/>
            <w:tabs>
              <w:tab w:val="left" w:pos="440"/>
              <w:tab w:val="right" w:leader="dot" w:pos="12950"/>
            </w:tabs>
            <w:rPr>
              <w:rFonts w:eastAsiaTheme="minorEastAsia"/>
              <w:noProof/>
              <w:lang w:val="en-GB" w:eastAsia="en-GB" w:bidi="ar-SA"/>
            </w:rPr>
          </w:pPr>
          <w:hyperlink w:anchor="_Toc508717236" w:history="1">
            <w:r w:rsidRPr="0020019A">
              <w:rPr>
                <w:rStyle w:val="Hyperlink"/>
                <w:noProof/>
              </w:rPr>
              <w:t>4.</w:t>
            </w:r>
            <w:r>
              <w:rPr>
                <w:rFonts w:eastAsiaTheme="minorEastAsia"/>
                <w:noProof/>
                <w:lang w:val="en-GB" w:eastAsia="en-GB" w:bidi="ar-SA"/>
              </w:rPr>
              <w:tab/>
            </w:r>
            <w:r w:rsidRPr="0020019A">
              <w:rPr>
                <w:rStyle w:val="Hyperlink"/>
                <w:noProof/>
              </w:rPr>
              <w:t>Competencias operativas</w:t>
            </w:r>
            <w:r>
              <w:rPr>
                <w:noProof/>
                <w:webHidden/>
              </w:rPr>
              <w:tab/>
            </w:r>
            <w:r>
              <w:rPr>
                <w:noProof/>
                <w:webHidden/>
              </w:rPr>
              <w:fldChar w:fldCharType="begin"/>
            </w:r>
            <w:r>
              <w:rPr>
                <w:noProof/>
                <w:webHidden/>
              </w:rPr>
              <w:instrText xml:space="preserve"> PAGEREF _Toc508717236 \h </w:instrText>
            </w:r>
            <w:r>
              <w:rPr>
                <w:noProof/>
                <w:webHidden/>
              </w:rPr>
            </w:r>
            <w:r>
              <w:rPr>
                <w:noProof/>
                <w:webHidden/>
              </w:rPr>
              <w:fldChar w:fldCharType="separate"/>
            </w:r>
            <w:r>
              <w:rPr>
                <w:noProof/>
                <w:webHidden/>
              </w:rPr>
              <w:t>11</w:t>
            </w:r>
            <w:r>
              <w:rPr>
                <w:noProof/>
                <w:webHidden/>
              </w:rPr>
              <w:fldChar w:fldCharType="end"/>
            </w:r>
          </w:hyperlink>
        </w:p>
        <w:p w:rsidR="00C322FC" w:rsidRDefault="00C322FC">
          <w:pPr>
            <w:pStyle w:val="TOC1"/>
            <w:tabs>
              <w:tab w:val="left" w:pos="440"/>
              <w:tab w:val="right" w:leader="dot" w:pos="12950"/>
            </w:tabs>
            <w:rPr>
              <w:rFonts w:eastAsiaTheme="minorEastAsia"/>
              <w:noProof/>
              <w:lang w:val="en-GB" w:eastAsia="en-GB" w:bidi="ar-SA"/>
            </w:rPr>
          </w:pPr>
          <w:hyperlink w:anchor="_Toc508717237" w:history="1">
            <w:r w:rsidRPr="0020019A">
              <w:rPr>
                <w:rStyle w:val="Hyperlink"/>
                <w:noProof/>
              </w:rPr>
              <w:t>5.</w:t>
            </w:r>
            <w:r>
              <w:rPr>
                <w:rFonts w:eastAsiaTheme="minorEastAsia"/>
                <w:noProof/>
                <w:lang w:val="en-GB" w:eastAsia="en-GB" w:bidi="ar-SA"/>
              </w:rPr>
              <w:tab/>
            </w:r>
            <w:r w:rsidRPr="0020019A">
              <w:rPr>
                <w:rStyle w:val="Hyperlink"/>
                <w:noProof/>
              </w:rPr>
              <w:t>Competencias de gestión</w:t>
            </w:r>
            <w:r>
              <w:rPr>
                <w:noProof/>
                <w:webHidden/>
              </w:rPr>
              <w:tab/>
            </w:r>
            <w:r>
              <w:rPr>
                <w:noProof/>
                <w:webHidden/>
              </w:rPr>
              <w:fldChar w:fldCharType="begin"/>
            </w:r>
            <w:r>
              <w:rPr>
                <w:noProof/>
                <w:webHidden/>
              </w:rPr>
              <w:instrText xml:space="preserve"> PAGEREF _Toc508717237 \h </w:instrText>
            </w:r>
            <w:r>
              <w:rPr>
                <w:noProof/>
                <w:webHidden/>
              </w:rPr>
            </w:r>
            <w:r>
              <w:rPr>
                <w:noProof/>
                <w:webHidden/>
              </w:rPr>
              <w:fldChar w:fldCharType="separate"/>
            </w:r>
            <w:r>
              <w:rPr>
                <w:noProof/>
                <w:webHidden/>
              </w:rPr>
              <w:t>14</w:t>
            </w:r>
            <w:r>
              <w:rPr>
                <w:noProof/>
                <w:webHidden/>
              </w:rPr>
              <w:fldChar w:fldCharType="end"/>
            </w:r>
          </w:hyperlink>
        </w:p>
        <w:p w:rsidR="00C322FC" w:rsidRDefault="00C322FC">
          <w:pPr>
            <w:pStyle w:val="TOC1"/>
            <w:tabs>
              <w:tab w:val="left" w:pos="440"/>
              <w:tab w:val="right" w:leader="dot" w:pos="12950"/>
            </w:tabs>
            <w:rPr>
              <w:rFonts w:eastAsiaTheme="minorEastAsia"/>
              <w:noProof/>
              <w:lang w:val="en-GB" w:eastAsia="en-GB" w:bidi="ar-SA"/>
            </w:rPr>
          </w:pPr>
          <w:hyperlink w:anchor="_Toc508717238" w:history="1">
            <w:r w:rsidRPr="0020019A">
              <w:rPr>
                <w:rStyle w:val="Hyperlink"/>
                <w:noProof/>
              </w:rPr>
              <w:t>6.</w:t>
            </w:r>
            <w:r>
              <w:rPr>
                <w:rFonts w:eastAsiaTheme="minorEastAsia"/>
                <w:noProof/>
                <w:lang w:val="en-GB" w:eastAsia="en-GB" w:bidi="ar-SA"/>
              </w:rPr>
              <w:tab/>
            </w:r>
            <w:r w:rsidRPr="0020019A">
              <w:rPr>
                <w:rStyle w:val="Hyperlink"/>
                <w:noProof/>
              </w:rPr>
              <w:t>Competencias profesionales</w:t>
            </w:r>
            <w:r>
              <w:rPr>
                <w:noProof/>
                <w:webHidden/>
              </w:rPr>
              <w:tab/>
            </w:r>
            <w:r>
              <w:rPr>
                <w:noProof/>
                <w:webHidden/>
              </w:rPr>
              <w:fldChar w:fldCharType="begin"/>
            </w:r>
            <w:r>
              <w:rPr>
                <w:noProof/>
                <w:webHidden/>
              </w:rPr>
              <w:instrText xml:space="preserve"> PAGEREF _Toc508717238 \h </w:instrText>
            </w:r>
            <w:r>
              <w:rPr>
                <w:noProof/>
                <w:webHidden/>
              </w:rPr>
            </w:r>
            <w:r>
              <w:rPr>
                <w:noProof/>
                <w:webHidden/>
              </w:rPr>
              <w:fldChar w:fldCharType="separate"/>
            </w:r>
            <w:r>
              <w:rPr>
                <w:noProof/>
                <w:webHidden/>
              </w:rPr>
              <w:t>18</w:t>
            </w:r>
            <w:r>
              <w:rPr>
                <w:noProof/>
                <w:webHidden/>
              </w:rPr>
              <w:fldChar w:fldCharType="end"/>
            </w:r>
          </w:hyperlink>
        </w:p>
        <w:p w:rsidR="0025756E" w:rsidRPr="00724C2A" w:rsidRDefault="00CF51E8">
          <w:pPr>
            <w:pStyle w:val="TOC1"/>
            <w:tabs>
              <w:tab w:val="left" w:pos="440"/>
              <w:tab w:val="right" w:leader="dot" w:pos="12950"/>
            </w:tabs>
            <w:rPr>
              <w:rFonts w:ascii="Verdana" w:eastAsiaTheme="minorEastAsia" w:hAnsi="Verdana"/>
              <w:noProof/>
              <w:sz w:val="32"/>
              <w:szCs w:val="32"/>
            </w:rPr>
          </w:pPr>
          <w:r w:rsidRPr="00724C2A">
            <w:rPr>
              <w:rFonts w:ascii="Verdana" w:hAnsi="Verdana"/>
              <w:bCs/>
              <w:noProof/>
              <w:sz w:val="32"/>
              <w:szCs w:val="32"/>
            </w:rPr>
            <w:fldChar w:fldCharType="end"/>
          </w:r>
        </w:p>
      </w:sdtContent>
    </w:sdt>
    <w:p w:rsidR="00CF51E8" w:rsidRPr="00251707" w:rsidRDefault="00CF51E8" w:rsidP="00B81E04">
      <w:pPr>
        <w:pStyle w:val="Heading1"/>
        <w:sectPr w:rsidR="00CF51E8" w:rsidRPr="00251707" w:rsidSect="00CD1306">
          <w:pgSz w:w="15840" w:h="12240" w:orient="landscape"/>
          <w:pgMar w:top="1440" w:right="1440" w:bottom="1440" w:left="1440" w:header="720" w:footer="720" w:gutter="0"/>
          <w:cols w:space="720"/>
          <w:docGrid w:linePitch="360"/>
        </w:sectPr>
      </w:pPr>
    </w:p>
    <w:p w:rsidR="00CD1306" w:rsidRPr="00B81E04" w:rsidRDefault="000C44D2" w:rsidP="00B81E04">
      <w:pPr>
        <w:pStyle w:val="Heading1"/>
      </w:pPr>
      <w:bookmarkStart w:id="0" w:name="_Toc494963494"/>
      <w:bookmarkStart w:id="1" w:name="_Toc508717233"/>
      <w:r>
        <w:lastRenderedPageBreak/>
        <w:t>Funciones profesionales</w:t>
      </w:r>
      <w:bookmarkEnd w:id="0"/>
      <w:bookmarkEnd w:id="1"/>
    </w:p>
    <w:tbl>
      <w:tblPr>
        <w:tblW w:w="5115"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11"/>
        <w:gridCol w:w="3337"/>
        <w:gridCol w:w="1357"/>
        <w:gridCol w:w="7374"/>
      </w:tblGrid>
      <w:tr w:rsidR="006931AA" w:rsidRPr="00251707" w:rsidTr="00724C2A">
        <w:trPr>
          <w:trHeight w:val="467"/>
        </w:trPr>
        <w:tc>
          <w:tcPr>
            <w:tcW w:w="1754" w:type="pct"/>
            <w:gridSpan w:val="2"/>
            <w:shd w:val="clear" w:color="auto" w:fill="1F4E79" w:themeFill="accent1" w:themeFillShade="80"/>
            <w:vAlign w:val="center"/>
          </w:tcPr>
          <w:p w:rsidR="006931AA" w:rsidRPr="00251707" w:rsidRDefault="00724C2A" w:rsidP="00211982">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color w:val="FFFFFF" w:themeColor="background1"/>
                <w:sz w:val="20"/>
              </w:rPr>
              <w:t>English</w:t>
            </w:r>
          </w:p>
        </w:tc>
        <w:tc>
          <w:tcPr>
            <w:tcW w:w="3246" w:type="pct"/>
            <w:gridSpan w:val="2"/>
            <w:shd w:val="clear" w:color="auto" w:fill="1F4E79" w:themeFill="accent1" w:themeFillShade="80"/>
            <w:vAlign w:val="center"/>
          </w:tcPr>
          <w:p w:rsidR="006931AA" w:rsidRPr="00251707" w:rsidRDefault="00724C2A" w:rsidP="006931AA">
            <w:pPr>
              <w:spacing w:after="0" w:line="240" w:lineRule="auto"/>
              <w:jc w:val="center"/>
              <w:rPr>
                <w:rFonts w:ascii="Verdana" w:hAnsi="Verdana" w:cstheme="minorHAnsi"/>
                <w:b/>
                <w:color w:val="FFFFFF" w:themeColor="background1"/>
                <w:sz w:val="20"/>
                <w:szCs w:val="20"/>
              </w:rPr>
            </w:pPr>
            <w:r>
              <w:rPr>
                <w:rFonts w:ascii="Verdana" w:hAnsi="Verdana" w:cstheme="minorHAnsi"/>
                <w:b/>
                <w:color w:val="FFFFFF" w:themeColor="background1"/>
                <w:sz w:val="20"/>
              </w:rPr>
              <w:t>Español</w:t>
            </w:r>
          </w:p>
        </w:tc>
      </w:tr>
      <w:tr w:rsidR="00724C2A" w:rsidRPr="00251707" w:rsidTr="00724C2A">
        <w:trPr>
          <w:trHeight w:val="440"/>
        </w:trPr>
        <w:tc>
          <w:tcPr>
            <w:tcW w:w="508" w:type="pct"/>
            <w:shd w:val="clear" w:color="auto" w:fill="F2F2F2" w:themeFill="background1" w:themeFillShade="F2"/>
            <w:vAlign w:val="center"/>
          </w:tcPr>
          <w:p w:rsidR="00724C2A" w:rsidRPr="00251707" w:rsidRDefault="00724C2A" w:rsidP="00957FC1">
            <w:pPr>
              <w:spacing w:after="0"/>
              <w:rPr>
                <w:rFonts w:ascii="Verdana" w:hAnsi="Verdana" w:cstheme="minorHAnsi"/>
                <w:sz w:val="20"/>
                <w:szCs w:val="20"/>
              </w:rPr>
            </w:pPr>
            <w:r w:rsidRPr="00251707">
              <w:rPr>
                <w:rFonts w:ascii="Verdana" w:hAnsi="Verdana" w:cstheme="minorHAnsi"/>
                <w:sz w:val="20"/>
                <w:szCs w:val="20"/>
              </w:rPr>
              <w:t>Job Role</w:t>
            </w:r>
          </w:p>
        </w:tc>
        <w:tc>
          <w:tcPr>
            <w:tcW w:w="1246" w:type="pct"/>
            <w:shd w:val="clear" w:color="auto" w:fill="F2F2F2" w:themeFill="background1" w:themeFillShade="F2"/>
            <w:vAlign w:val="center"/>
          </w:tcPr>
          <w:p w:rsidR="00724C2A" w:rsidRPr="00251707" w:rsidRDefault="00724C2A" w:rsidP="00957FC1">
            <w:pPr>
              <w:spacing w:after="0"/>
              <w:rPr>
                <w:rFonts w:ascii="Verdana" w:hAnsi="Verdana" w:cstheme="minorHAnsi"/>
                <w:sz w:val="20"/>
                <w:szCs w:val="20"/>
              </w:rPr>
            </w:pPr>
            <w:r w:rsidRPr="00251707">
              <w:rPr>
                <w:rFonts w:ascii="Verdana" w:hAnsi="Verdana" w:cstheme="minorHAnsi"/>
                <w:sz w:val="20"/>
                <w:szCs w:val="20"/>
              </w:rPr>
              <w:t>Description</w:t>
            </w:r>
          </w:p>
        </w:tc>
        <w:tc>
          <w:tcPr>
            <w:tcW w:w="503" w:type="pct"/>
            <w:shd w:val="clear" w:color="auto" w:fill="F2F2F2" w:themeFill="background1" w:themeFillShade="F2"/>
            <w:vAlign w:val="center"/>
          </w:tcPr>
          <w:p w:rsidR="00724C2A" w:rsidRPr="00251707" w:rsidRDefault="00724C2A" w:rsidP="00A83DA5">
            <w:pPr>
              <w:spacing w:after="0"/>
              <w:rPr>
                <w:rFonts w:ascii="Verdana" w:hAnsi="Verdana" w:cstheme="minorHAnsi"/>
                <w:sz w:val="20"/>
                <w:szCs w:val="20"/>
              </w:rPr>
            </w:pPr>
            <w:r>
              <w:rPr>
                <w:rFonts w:ascii="Verdana" w:hAnsi="Verdana" w:cstheme="minorHAnsi"/>
                <w:sz w:val="20"/>
              </w:rPr>
              <w:t>Función profesional</w:t>
            </w:r>
          </w:p>
        </w:tc>
        <w:tc>
          <w:tcPr>
            <w:tcW w:w="2742" w:type="pct"/>
            <w:shd w:val="clear" w:color="auto" w:fill="F2F2F2" w:themeFill="background1" w:themeFillShade="F2"/>
            <w:vAlign w:val="center"/>
          </w:tcPr>
          <w:p w:rsidR="00724C2A" w:rsidRPr="00251707" w:rsidRDefault="00724C2A" w:rsidP="00A83DA5">
            <w:pPr>
              <w:spacing w:after="0"/>
              <w:rPr>
                <w:rFonts w:ascii="Verdana" w:hAnsi="Verdana" w:cstheme="minorHAnsi"/>
                <w:sz w:val="20"/>
                <w:szCs w:val="20"/>
              </w:rPr>
            </w:pPr>
            <w:r>
              <w:rPr>
                <w:rFonts w:ascii="Verdana" w:hAnsi="Verdana" w:cstheme="minorHAnsi"/>
                <w:sz w:val="20"/>
              </w:rPr>
              <w:t>Descripción</w:t>
            </w:r>
          </w:p>
        </w:tc>
      </w:tr>
      <w:tr w:rsidR="00724C2A" w:rsidRPr="00251707" w:rsidTr="00724C2A">
        <w:trPr>
          <w:trHeight w:val="1250"/>
        </w:trPr>
        <w:tc>
          <w:tcPr>
            <w:tcW w:w="508" w:type="pct"/>
            <w:shd w:val="clear" w:color="000000" w:fill="FFFFFF"/>
            <w:vAlign w:val="center"/>
          </w:tcPr>
          <w:p w:rsidR="00724C2A" w:rsidRPr="00251707" w:rsidRDefault="00724C2A" w:rsidP="00957FC1">
            <w:pPr>
              <w:spacing w:after="0"/>
              <w:rPr>
                <w:rFonts w:ascii="Verdana" w:hAnsi="Verdana" w:cstheme="minorHAnsi"/>
                <w:sz w:val="20"/>
                <w:szCs w:val="20"/>
              </w:rPr>
            </w:pPr>
            <w:r w:rsidRPr="00251707">
              <w:rPr>
                <w:rFonts w:ascii="Verdana" w:hAnsi="Verdana" w:cstheme="minorHAnsi"/>
                <w:sz w:val="20"/>
                <w:szCs w:val="20"/>
              </w:rPr>
              <w:t>Decision-making level</w:t>
            </w:r>
          </w:p>
        </w:tc>
        <w:tc>
          <w:tcPr>
            <w:tcW w:w="1246"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This is the head of the organization or persons that act on relatively high strategic management levels</w:t>
            </w:r>
          </w:p>
        </w:tc>
        <w:tc>
          <w:tcPr>
            <w:tcW w:w="503" w:type="pct"/>
            <w:shd w:val="clear" w:color="000000" w:fill="FFFFFF"/>
            <w:vAlign w:val="center"/>
          </w:tcPr>
          <w:p w:rsidR="00724C2A" w:rsidRPr="00251707" w:rsidRDefault="00724C2A" w:rsidP="00A83DA5">
            <w:pPr>
              <w:spacing w:after="0"/>
              <w:rPr>
                <w:rFonts w:ascii="Verdana" w:hAnsi="Verdana" w:cstheme="minorHAnsi"/>
                <w:sz w:val="20"/>
                <w:szCs w:val="20"/>
              </w:rPr>
            </w:pPr>
            <w:r>
              <w:rPr>
                <w:rFonts w:ascii="Verdana" w:hAnsi="Verdana" w:cstheme="minorHAnsi"/>
                <w:sz w:val="20"/>
              </w:rPr>
              <w:t>Nivel de toma de decisiones</w:t>
            </w:r>
          </w:p>
        </w:tc>
        <w:tc>
          <w:tcPr>
            <w:tcW w:w="2742" w:type="pct"/>
            <w:shd w:val="clear" w:color="000000" w:fill="FFFFFF"/>
            <w:vAlign w:val="center"/>
          </w:tcPr>
          <w:p w:rsidR="00724C2A" w:rsidRPr="00251707" w:rsidRDefault="00724C2A" w:rsidP="00A83DA5">
            <w:pPr>
              <w:spacing w:after="0"/>
              <w:rPr>
                <w:rFonts w:ascii="Verdana" w:hAnsi="Verdana" w:cstheme="minorHAnsi"/>
                <w:sz w:val="20"/>
                <w:szCs w:val="20"/>
              </w:rPr>
            </w:pPr>
            <w:r>
              <w:rPr>
                <w:rFonts w:ascii="Verdana" w:hAnsi="Verdana" w:cstheme="minorHAnsi"/>
                <w:sz w:val="20"/>
              </w:rPr>
              <w:t>Se trata del jefe de la organización o las personas que actúan en niveles de dirección estratégica relativamente elevados</w:t>
            </w:r>
          </w:p>
        </w:tc>
      </w:tr>
      <w:tr w:rsidR="00724C2A" w:rsidRPr="00251707" w:rsidTr="00724C2A">
        <w:trPr>
          <w:trHeight w:val="1871"/>
        </w:trPr>
        <w:tc>
          <w:tcPr>
            <w:tcW w:w="508" w:type="pct"/>
            <w:shd w:val="clear" w:color="000000" w:fill="FFFFFF"/>
            <w:vAlign w:val="center"/>
          </w:tcPr>
          <w:p w:rsidR="00724C2A" w:rsidRPr="00251707" w:rsidRDefault="00724C2A" w:rsidP="00957FC1">
            <w:pPr>
              <w:spacing w:after="0"/>
              <w:rPr>
                <w:rFonts w:ascii="Verdana" w:hAnsi="Verdana" w:cstheme="minorHAnsi"/>
                <w:sz w:val="20"/>
                <w:szCs w:val="20"/>
              </w:rPr>
            </w:pPr>
            <w:r w:rsidRPr="00251707">
              <w:rPr>
                <w:rFonts w:ascii="Verdana" w:hAnsi="Verdana" w:cstheme="minorHAnsi"/>
                <w:sz w:val="20"/>
                <w:szCs w:val="20"/>
              </w:rPr>
              <w:t>Supervisory level</w:t>
            </w:r>
          </w:p>
        </w:tc>
        <w:tc>
          <w:tcPr>
            <w:tcW w:w="1246"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This is the middle management level, responsible for a group of people and not directly involved in operational implementation of the programme, for instance heads of organizational units.</w:t>
            </w:r>
          </w:p>
        </w:tc>
        <w:tc>
          <w:tcPr>
            <w:tcW w:w="503" w:type="pct"/>
            <w:shd w:val="clear" w:color="000000" w:fill="FFFFFF"/>
            <w:vAlign w:val="center"/>
          </w:tcPr>
          <w:p w:rsidR="00724C2A" w:rsidRPr="00251707" w:rsidRDefault="00724C2A" w:rsidP="00A83DA5">
            <w:pPr>
              <w:spacing w:after="0"/>
              <w:rPr>
                <w:rFonts w:ascii="Verdana" w:hAnsi="Verdana" w:cstheme="minorHAnsi"/>
                <w:sz w:val="20"/>
                <w:szCs w:val="20"/>
              </w:rPr>
            </w:pPr>
            <w:r>
              <w:rPr>
                <w:rFonts w:ascii="Verdana" w:hAnsi="Verdana" w:cstheme="minorHAnsi"/>
                <w:sz w:val="20"/>
              </w:rPr>
              <w:t>Nivel de supervisión</w:t>
            </w:r>
          </w:p>
        </w:tc>
        <w:tc>
          <w:tcPr>
            <w:tcW w:w="2742" w:type="pct"/>
            <w:shd w:val="clear" w:color="000000" w:fill="FFFFFF"/>
            <w:vAlign w:val="center"/>
          </w:tcPr>
          <w:p w:rsidR="00724C2A" w:rsidRPr="00251707" w:rsidRDefault="00724C2A" w:rsidP="00A83DA5">
            <w:pPr>
              <w:spacing w:after="0"/>
              <w:rPr>
                <w:rFonts w:ascii="Verdana" w:hAnsi="Verdana" w:cstheme="minorHAnsi"/>
                <w:sz w:val="20"/>
                <w:szCs w:val="20"/>
              </w:rPr>
            </w:pPr>
            <w:r>
              <w:rPr>
                <w:rFonts w:ascii="Verdana" w:hAnsi="Verdana" w:cstheme="minorHAnsi"/>
                <w:sz w:val="20"/>
              </w:rPr>
              <w:t>Se trata del nivel de gestión medio, responsable de un grupo de personas y no directamente implicado en la ejecución operativa del programa, por ejemplo, jefes de unidades organizativas.</w:t>
            </w:r>
          </w:p>
        </w:tc>
      </w:tr>
      <w:tr w:rsidR="00724C2A" w:rsidRPr="00251707" w:rsidTr="00724C2A">
        <w:trPr>
          <w:trHeight w:val="1439"/>
        </w:trPr>
        <w:tc>
          <w:tcPr>
            <w:tcW w:w="508" w:type="pct"/>
            <w:shd w:val="clear" w:color="000000" w:fill="FFFFFF"/>
            <w:vAlign w:val="center"/>
          </w:tcPr>
          <w:p w:rsidR="00724C2A" w:rsidRPr="00251707" w:rsidRDefault="00724C2A" w:rsidP="00957FC1">
            <w:pPr>
              <w:spacing w:after="0"/>
              <w:rPr>
                <w:rFonts w:ascii="Verdana" w:hAnsi="Verdana" w:cstheme="minorHAnsi"/>
                <w:sz w:val="20"/>
                <w:szCs w:val="20"/>
              </w:rPr>
            </w:pPr>
            <w:r w:rsidRPr="00251707">
              <w:rPr>
                <w:rFonts w:ascii="Verdana" w:hAnsi="Verdana" w:cstheme="minorHAnsi"/>
                <w:sz w:val="20"/>
                <w:szCs w:val="20"/>
              </w:rPr>
              <w:t>Operational level</w:t>
            </w:r>
          </w:p>
        </w:tc>
        <w:tc>
          <w:tcPr>
            <w:tcW w:w="1246"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These are the experts that are directly working on the different tasks and sub-tasks within the organization</w:t>
            </w:r>
          </w:p>
        </w:tc>
        <w:tc>
          <w:tcPr>
            <w:tcW w:w="503" w:type="pct"/>
            <w:shd w:val="clear" w:color="000000" w:fill="FFFFFF"/>
            <w:vAlign w:val="center"/>
          </w:tcPr>
          <w:p w:rsidR="00724C2A" w:rsidRPr="00251707" w:rsidRDefault="00724C2A" w:rsidP="00A83DA5">
            <w:pPr>
              <w:spacing w:after="0"/>
              <w:rPr>
                <w:rFonts w:ascii="Verdana" w:hAnsi="Verdana" w:cstheme="minorHAnsi"/>
                <w:sz w:val="20"/>
                <w:szCs w:val="20"/>
              </w:rPr>
            </w:pPr>
            <w:r>
              <w:rPr>
                <w:rFonts w:ascii="Verdana" w:hAnsi="Verdana" w:cstheme="minorHAnsi"/>
                <w:sz w:val="20"/>
              </w:rPr>
              <w:t>Nivel operativo</w:t>
            </w:r>
          </w:p>
        </w:tc>
        <w:tc>
          <w:tcPr>
            <w:tcW w:w="2742" w:type="pct"/>
            <w:shd w:val="clear" w:color="000000" w:fill="FFFFFF"/>
            <w:vAlign w:val="center"/>
          </w:tcPr>
          <w:p w:rsidR="00724C2A" w:rsidRPr="00251707" w:rsidRDefault="00724C2A" w:rsidP="00A83DA5">
            <w:pPr>
              <w:spacing w:after="0"/>
              <w:rPr>
                <w:rFonts w:ascii="Verdana" w:hAnsi="Verdana" w:cstheme="minorHAnsi"/>
                <w:sz w:val="20"/>
                <w:szCs w:val="20"/>
              </w:rPr>
            </w:pPr>
            <w:r>
              <w:rPr>
                <w:rFonts w:ascii="Verdana" w:hAnsi="Verdana" w:cstheme="minorHAnsi"/>
                <w:sz w:val="20"/>
              </w:rPr>
              <w:t>Son los expertos que trabajan directamente en las distintas tareas y subtareas en el seno de la organización</w:t>
            </w:r>
          </w:p>
        </w:tc>
      </w:tr>
    </w:tbl>
    <w:p w:rsidR="003928BC" w:rsidRPr="00251707" w:rsidRDefault="003928BC">
      <w:pPr>
        <w:rPr>
          <w:rFonts w:ascii="Verdana" w:hAnsi="Verdana" w:cstheme="minorHAnsi"/>
          <w:i/>
          <w:sz w:val="18"/>
          <w:szCs w:val="20"/>
        </w:rPr>
      </w:pPr>
    </w:p>
    <w:p w:rsidR="0062042A" w:rsidRPr="00251707" w:rsidRDefault="0062042A" w:rsidP="00B81E04">
      <w:pPr>
        <w:pStyle w:val="Heading1"/>
        <w:sectPr w:rsidR="0062042A" w:rsidRPr="00251707" w:rsidSect="00CD1306">
          <w:pgSz w:w="15840" w:h="12240" w:orient="landscape"/>
          <w:pgMar w:top="1440" w:right="1440" w:bottom="1440" w:left="1440" w:header="720" w:footer="720" w:gutter="0"/>
          <w:cols w:space="720"/>
          <w:docGrid w:linePitch="360"/>
        </w:sectPr>
      </w:pPr>
    </w:p>
    <w:p w:rsidR="00CF6967" w:rsidRPr="00251707" w:rsidRDefault="000C44D2" w:rsidP="00B81E04">
      <w:pPr>
        <w:pStyle w:val="Heading1"/>
      </w:pPr>
      <w:bookmarkStart w:id="2" w:name="_Toc494963495"/>
      <w:bookmarkStart w:id="3" w:name="_Toc508717234"/>
      <w:r>
        <w:lastRenderedPageBreak/>
        <w:t>Tareas y subtareas</w:t>
      </w:r>
      <w:bookmarkEnd w:id="2"/>
      <w:bookmarkEnd w:id="3"/>
    </w:p>
    <w:tbl>
      <w:tblPr>
        <w:tblW w:w="5019"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86"/>
        <w:gridCol w:w="3960"/>
        <w:gridCol w:w="2550"/>
        <w:gridCol w:w="4330"/>
      </w:tblGrid>
      <w:tr w:rsidR="006931AA" w:rsidRPr="00251707" w:rsidTr="00724C2A">
        <w:trPr>
          <w:trHeight w:val="345"/>
          <w:tblHeader/>
        </w:trPr>
        <w:tc>
          <w:tcPr>
            <w:tcW w:w="2399" w:type="pct"/>
            <w:gridSpan w:val="2"/>
            <w:shd w:val="clear" w:color="auto" w:fill="44546A" w:themeFill="text2"/>
            <w:vAlign w:val="center"/>
          </w:tcPr>
          <w:p w:rsidR="006931AA" w:rsidRPr="00251707" w:rsidRDefault="00724C2A" w:rsidP="006931AA">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color w:val="FFFFFF" w:themeColor="background1"/>
                <w:sz w:val="20"/>
              </w:rPr>
              <w:t>English</w:t>
            </w:r>
          </w:p>
        </w:tc>
        <w:tc>
          <w:tcPr>
            <w:tcW w:w="2601" w:type="pct"/>
            <w:gridSpan w:val="2"/>
            <w:shd w:val="clear" w:color="auto" w:fill="44546A" w:themeFill="text2"/>
            <w:vAlign w:val="center"/>
          </w:tcPr>
          <w:p w:rsidR="006931AA" w:rsidRPr="00251707" w:rsidRDefault="00724C2A" w:rsidP="006931AA">
            <w:pPr>
              <w:spacing w:after="0" w:line="240" w:lineRule="auto"/>
              <w:jc w:val="center"/>
              <w:rPr>
                <w:rFonts w:ascii="Verdana" w:hAnsi="Verdana" w:cstheme="minorHAnsi"/>
                <w:b/>
                <w:color w:val="FFFFFF" w:themeColor="background1"/>
                <w:sz w:val="20"/>
                <w:szCs w:val="20"/>
              </w:rPr>
            </w:pPr>
            <w:r>
              <w:rPr>
                <w:rFonts w:ascii="Verdana" w:hAnsi="Verdana" w:cstheme="minorHAnsi"/>
                <w:b/>
                <w:color w:val="FFFFFF" w:themeColor="background1"/>
                <w:sz w:val="20"/>
              </w:rPr>
              <w:t>Español</w:t>
            </w:r>
          </w:p>
        </w:tc>
      </w:tr>
      <w:tr w:rsidR="00724C2A" w:rsidRPr="00251707" w:rsidTr="00724C2A">
        <w:trPr>
          <w:trHeight w:val="345"/>
          <w:tblHeader/>
        </w:trPr>
        <w:tc>
          <w:tcPr>
            <w:tcW w:w="902" w:type="pct"/>
            <w:shd w:val="clear" w:color="auto" w:fill="F2F2F2" w:themeFill="background1" w:themeFillShade="F2"/>
            <w:vAlign w:val="center"/>
          </w:tcPr>
          <w:p w:rsidR="00724C2A" w:rsidRPr="00251707" w:rsidRDefault="00724C2A" w:rsidP="00957FC1">
            <w:pPr>
              <w:spacing w:after="0" w:line="240" w:lineRule="auto"/>
              <w:rPr>
                <w:rFonts w:ascii="Verdana" w:eastAsia="Times New Roman" w:hAnsi="Verdana" w:cstheme="minorHAnsi"/>
                <w:b/>
                <w:bCs/>
                <w:sz w:val="20"/>
                <w:szCs w:val="20"/>
                <w:lang w:val="en-US"/>
              </w:rPr>
            </w:pPr>
            <w:r w:rsidRPr="00251707">
              <w:rPr>
                <w:rFonts w:ascii="Verdana" w:eastAsia="Times New Roman" w:hAnsi="Verdana" w:cstheme="minorHAnsi"/>
                <w:b/>
                <w:bCs/>
                <w:sz w:val="20"/>
                <w:szCs w:val="20"/>
                <w:lang w:val="en-US"/>
              </w:rPr>
              <w:t>Tasks</w:t>
            </w:r>
          </w:p>
        </w:tc>
        <w:tc>
          <w:tcPr>
            <w:tcW w:w="1497" w:type="pct"/>
            <w:shd w:val="clear" w:color="auto" w:fill="F2F2F2" w:themeFill="background1" w:themeFillShade="F2"/>
            <w:vAlign w:val="center"/>
          </w:tcPr>
          <w:p w:rsidR="00724C2A" w:rsidRPr="00251707" w:rsidRDefault="00724C2A" w:rsidP="00957FC1">
            <w:pPr>
              <w:spacing w:after="0" w:line="240" w:lineRule="auto"/>
              <w:rPr>
                <w:rFonts w:ascii="Verdana" w:eastAsia="Times New Roman" w:hAnsi="Verdana" w:cstheme="minorHAnsi"/>
                <w:b/>
                <w:bCs/>
                <w:sz w:val="20"/>
                <w:szCs w:val="20"/>
                <w:lang w:val="en-US"/>
              </w:rPr>
            </w:pPr>
            <w:r>
              <w:rPr>
                <w:rFonts w:ascii="Verdana" w:eastAsia="Times New Roman" w:hAnsi="Verdana" w:cstheme="minorHAnsi"/>
                <w:b/>
                <w:bCs/>
                <w:sz w:val="20"/>
                <w:szCs w:val="20"/>
                <w:lang w:val="en-US"/>
              </w:rPr>
              <w:t>Sub-t</w:t>
            </w:r>
            <w:r w:rsidRPr="00251707">
              <w:rPr>
                <w:rFonts w:ascii="Verdana" w:eastAsia="Times New Roman" w:hAnsi="Verdana" w:cstheme="minorHAnsi"/>
                <w:b/>
                <w:bCs/>
                <w:sz w:val="20"/>
                <w:szCs w:val="20"/>
                <w:lang w:val="en-US"/>
              </w:rPr>
              <w:t>ask</w:t>
            </w:r>
          </w:p>
        </w:tc>
        <w:tc>
          <w:tcPr>
            <w:tcW w:w="964" w:type="pct"/>
            <w:shd w:val="clear" w:color="auto" w:fill="F2F2F2" w:themeFill="background1" w:themeFillShade="F2"/>
            <w:vAlign w:val="center"/>
          </w:tcPr>
          <w:p w:rsidR="00724C2A" w:rsidRPr="00251707" w:rsidRDefault="00724C2A" w:rsidP="00946727">
            <w:pPr>
              <w:spacing w:after="0" w:line="240" w:lineRule="auto"/>
              <w:rPr>
                <w:rFonts w:ascii="Verdana" w:eastAsia="Times New Roman" w:hAnsi="Verdana" w:cstheme="minorHAnsi"/>
                <w:b/>
                <w:bCs/>
                <w:sz w:val="20"/>
                <w:szCs w:val="20"/>
              </w:rPr>
            </w:pPr>
            <w:r>
              <w:rPr>
                <w:rFonts w:ascii="Verdana" w:hAnsi="Verdana" w:cstheme="minorHAnsi"/>
                <w:b/>
                <w:sz w:val="20"/>
              </w:rPr>
              <w:t>Tareas</w:t>
            </w:r>
          </w:p>
        </w:tc>
        <w:tc>
          <w:tcPr>
            <w:tcW w:w="1637" w:type="pct"/>
            <w:shd w:val="clear" w:color="auto" w:fill="F2F2F2" w:themeFill="background1" w:themeFillShade="F2"/>
            <w:vAlign w:val="center"/>
          </w:tcPr>
          <w:p w:rsidR="00724C2A" w:rsidRPr="00251707" w:rsidRDefault="00724C2A" w:rsidP="00946727">
            <w:pPr>
              <w:spacing w:after="0" w:line="240" w:lineRule="auto"/>
              <w:rPr>
                <w:rFonts w:ascii="Verdana" w:eastAsia="Times New Roman" w:hAnsi="Verdana" w:cstheme="minorHAnsi"/>
                <w:b/>
                <w:bCs/>
                <w:sz w:val="20"/>
                <w:szCs w:val="20"/>
              </w:rPr>
            </w:pPr>
            <w:r>
              <w:rPr>
                <w:rFonts w:ascii="Verdana" w:hAnsi="Verdana" w:cstheme="minorHAnsi"/>
                <w:b/>
                <w:sz w:val="20"/>
              </w:rPr>
              <w:t>Subtarea</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r w:rsidRPr="00251707">
              <w:rPr>
                <w:rFonts w:ascii="Verdana" w:hAnsi="Verdana" w:cstheme="minorHAnsi"/>
                <w:sz w:val="20"/>
                <w:szCs w:val="20"/>
              </w:rPr>
              <w:t xml:space="preserve">1. Programming   </w:t>
            </w: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1.1. Inter-institutional coordination and stakeholder involvement </w:t>
            </w:r>
          </w:p>
        </w:tc>
        <w:tc>
          <w:tcPr>
            <w:tcW w:w="964"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1. Programación   </w:t>
            </w: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1.1. Coordinación interinstitucional y participación de las partes interesadas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251707" w:rsidRDefault="00724C2A" w:rsidP="00957FC1">
            <w:pPr>
              <w:spacing w:after="0"/>
              <w:rPr>
                <w:rFonts w:ascii="Verdana" w:hAnsi="Verdana" w:cstheme="minorHAnsi"/>
                <w:sz w:val="20"/>
                <w:szCs w:val="20"/>
              </w:rPr>
            </w:pPr>
            <w:r w:rsidRPr="00251707">
              <w:rPr>
                <w:rFonts w:ascii="Verdana" w:hAnsi="Verdana" w:cstheme="minorHAnsi"/>
                <w:sz w:val="20"/>
                <w:szCs w:val="20"/>
              </w:rPr>
              <w:t xml:space="preserve">1.2.  Preparation of the Programme </w:t>
            </w:r>
          </w:p>
        </w:tc>
        <w:tc>
          <w:tcPr>
            <w:tcW w:w="964" w:type="pct"/>
            <w:shd w:val="clear" w:color="000000" w:fill="FFFFFF"/>
            <w:vAlign w:val="center"/>
          </w:tcPr>
          <w:p w:rsidR="00724C2A" w:rsidRPr="00251707" w:rsidRDefault="00724C2A" w:rsidP="00946727">
            <w:pPr>
              <w:spacing w:after="0"/>
              <w:rPr>
                <w:rFonts w:ascii="Verdana" w:hAnsi="Verdana" w:cstheme="minorHAnsi"/>
                <w:sz w:val="20"/>
                <w:szCs w:val="20"/>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1.2.  Elaboración del Programa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1.3. Management of the evaluation process (ex-ante) </w:t>
            </w:r>
          </w:p>
        </w:tc>
        <w:tc>
          <w:tcPr>
            <w:tcW w:w="964" w:type="pct"/>
            <w:shd w:val="clear" w:color="000000" w:fill="FFFFFF"/>
            <w:vAlign w:val="center"/>
          </w:tcPr>
          <w:p w:rsidR="00724C2A" w:rsidRPr="00724C2A" w:rsidRDefault="00724C2A" w:rsidP="00946727">
            <w:pPr>
              <w:spacing w:after="0"/>
              <w:rPr>
                <w:rFonts w:ascii="Verdana" w:hAnsi="Verdana" w:cstheme="minorHAnsi"/>
                <w:sz w:val="20"/>
                <w:szCs w:val="20"/>
                <w:lang w:val="en-GB"/>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1.3. Gestión del proceso de evaluación (</w:t>
            </w:r>
            <w:r>
              <w:rPr>
                <w:rFonts w:ascii="Verdana" w:hAnsi="Verdana" w:cstheme="minorHAnsi"/>
                <w:i/>
                <w:sz w:val="20"/>
              </w:rPr>
              <w:t>ex ante</w:t>
            </w:r>
            <w:r>
              <w:rPr>
                <w:rFonts w:ascii="Verdana" w:hAnsi="Verdana" w:cstheme="minorHAnsi"/>
                <w:sz w:val="20"/>
              </w:rPr>
              <w:t xml:space="preserve">)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251707" w:rsidRDefault="00724C2A" w:rsidP="00957FC1">
            <w:pPr>
              <w:spacing w:after="0"/>
              <w:rPr>
                <w:rFonts w:ascii="Verdana" w:hAnsi="Verdana" w:cstheme="minorHAnsi"/>
                <w:sz w:val="20"/>
                <w:szCs w:val="20"/>
              </w:rPr>
            </w:pPr>
            <w:r w:rsidRPr="00251707">
              <w:rPr>
                <w:rFonts w:ascii="Verdana" w:hAnsi="Verdana" w:cstheme="minorHAnsi"/>
                <w:sz w:val="20"/>
                <w:szCs w:val="20"/>
              </w:rPr>
              <w:t xml:space="preserve">1.4. Negotiation with the EC </w:t>
            </w:r>
          </w:p>
        </w:tc>
        <w:tc>
          <w:tcPr>
            <w:tcW w:w="964" w:type="pct"/>
            <w:shd w:val="clear" w:color="000000" w:fill="FFFFFF"/>
            <w:vAlign w:val="center"/>
          </w:tcPr>
          <w:p w:rsidR="00724C2A" w:rsidRPr="00251707" w:rsidRDefault="00724C2A" w:rsidP="00946727">
            <w:pPr>
              <w:spacing w:after="0"/>
              <w:rPr>
                <w:rFonts w:ascii="Verdana" w:hAnsi="Verdana" w:cstheme="minorHAnsi"/>
                <w:sz w:val="20"/>
                <w:szCs w:val="20"/>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1.4. Negociaciones con la CE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1.5 Procurement of goods and services under Technical Assistance</w:t>
            </w:r>
          </w:p>
        </w:tc>
        <w:tc>
          <w:tcPr>
            <w:tcW w:w="964" w:type="pct"/>
            <w:shd w:val="clear" w:color="000000" w:fill="FFFFFF"/>
            <w:vAlign w:val="center"/>
          </w:tcPr>
          <w:p w:rsidR="00724C2A" w:rsidRPr="00724C2A" w:rsidRDefault="00724C2A" w:rsidP="00946727">
            <w:pPr>
              <w:spacing w:after="0"/>
              <w:rPr>
                <w:rFonts w:ascii="Verdana" w:hAnsi="Verdana" w:cstheme="minorHAnsi"/>
                <w:sz w:val="20"/>
                <w:szCs w:val="20"/>
                <w:lang w:val="en-GB"/>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1.5. Adquisición de bienes y servicios dentro de Asistencia técnica</w:t>
            </w:r>
          </w:p>
        </w:tc>
      </w:tr>
      <w:tr w:rsidR="00724C2A" w:rsidRPr="00251707" w:rsidTr="00724C2A">
        <w:trPr>
          <w:trHeight w:val="345"/>
        </w:trPr>
        <w:tc>
          <w:tcPr>
            <w:tcW w:w="902"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2. System set-up, development of procedures and tools</w:t>
            </w: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2.1. Development of the description of management and control systems </w:t>
            </w:r>
          </w:p>
        </w:tc>
        <w:tc>
          <w:tcPr>
            <w:tcW w:w="964"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2. Establecimiento del sistema, desarrollo de procedimientos e instrumentos</w:t>
            </w: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2.1. Desarrollo de la descripción de los sistemas de gestión y control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251707" w:rsidRDefault="00724C2A" w:rsidP="00957FC1">
            <w:pPr>
              <w:spacing w:after="0"/>
              <w:rPr>
                <w:rFonts w:ascii="Verdana" w:hAnsi="Verdana" w:cstheme="minorHAnsi"/>
                <w:sz w:val="20"/>
                <w:szCs w:val="20"/>
              </w:rPr>
            </w:pPr>
            <w:r w:rsidRPr="00251707">
              <w:rPr>
                <w:rFonts w:ascii="Verdana" w:hAnsi="Verdana" w:cstheme="minorHAnsi"/>
                <w:sz w:val="20"/>
                <w:szCs w:val="20"/>
              </w:rPr>
              <w:t xml:space="preserve">2.2. Legal system set-up  </w:t>
            </w:r>
          </w:p>
        </w:tc>
        <w:tc>
          <w:tcPr>
            <w:tcW w:w="964" w:type="pct"/>
            <w:shd w:val="clear" w:color="000000" w:fill="FFFFFF"/>
            <w:vAlign w:val="center"/>
          </w:tcPr>
          <w:p w:rsidR="00724C2A" w:rsidRPr="00251707" w:rsidRDefault="00724C2A" w:rsidP="00946727">
            <w:pPr>
              <w:spacing w:after="0"/>
              <w:rPr>
                <w:rFonts w:ascii="Verdana" w:hAnsi="Verdana" w:cstheme="minorHAnsi"/>
                <w:sz w:val="20"/>
                <w:szCs w:val="20"/>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2.2. Constitución del sistema jurídico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2.3  Development of the procedures and tools for Programme implementation</w:t>
            </w:r>
          </w:p>
        </w:tc>
        <w:tc>
          <w:tcPr>
            <w:tcW w:w="964" w:type="pct"/>
            <w:shd w:val="clear" w:color="000000" w:fill="FFFFFF"/>
            <w:vAlign w:val="center"/>
          </w:tcPr>
          <w:p w:rsidR="00724C2A" w:rsidRPr="00724C2A" w:rsidRDefault="00724C2A" w:rsidP="00946727">
            <w:pPr>
              <w:spacing w:after="0"/>
              <w:rPr>
                <w:rFonts w:ascii="Verdana" w:hAnsi="Verdana" w:cstheme="minorHAnsi"/>
                <w:sz w:val="20"/>
                <w:szCs w:val="20"/>
                <w:lang w:val="en-GB"/>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2.3. Desarrollo de los procedimientos e instrumentos para la ejecución del Programa</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2.4. Development and maintenance of monitoring and information systems and e-cohesion </w:t>
            </w:r>
          </w:p>
        </w:tc>
        <w:tc>
          <w:tcPr>
            <w:tcW w:w="964" w:type="pct"/>
            <w:shd w:val="clear" w:color="000000" w:fill="FFFFFF"/>
            <w:vAlign w:val="center"/>
          </w:tcPr>
          <w:p w:rsidR="00724C2A" w:rsidRPr="00724C2A" w:rsidRDefault="00724C2A" w:rsidP="00946727">
            <w:pPr>
              <w:spacing w:after="0"/>
              <w:rPr>
                <w:rFonts w:ascii="Verdana" w:hAnsi="Verdana" w:cstheme="minorHAnsi"/>
                <w:sz w:val="20"/>
                <w:szCs w:val="20"/>
                <w:lang w:val="en-GB"/>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2.4. Desarrollo y mantenimiento de los sistemas de información y control y la cohesión electrónica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2.5 Development of institutional and administrative capacity</w:t>
            </w:r>
          </w:p>
        </w:tc>
        <w:tc>
          <w:tcPr>
            <w:tcW w:w="964" w:type="pct"/>
            <w:shd w:val="clear" w:color="000000" w:fill="FFFFFF"/>
            <w:vAlign w:val="center"/>
          </w:tcPr>
          <w:p w:rsidR="00724C2A" w:rsidRPr="00724C2A" w:rsidRDefault="00724C2A" w:rsidP="00946727">
            <w:pPr>
              <w:spacing w:after="0"/>
              <w:rPr>
                <w:rFonts w:ascii="Verdana" w:hAnsi="Verdana" w:cstheme="minorHAnsi"/>
                <w:sz w:val="20"/>
                <w:szCs w:val="20"/>
                <w:lang w:val="en-GB"/>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2.5. Desarrollo de la capacidad institucional y administrativa</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2.6. Procurement of goods and services under Technical Assistance </w:t>
            </w:r>
          </w:p>
        </w:tc>
        <w:tc>
          <w:tcPr>
            <w:tcW w:w="964" w:type="pct"/>
            <w:shd w:val="clear" w:color="000000" w:fill="FFFFFF"/>
            <w:vAlign w:val="center"/>
          </w:tcPr>
          <w:p w:rsidR="00724C2A" w:rsidRPr="00724C2A" w:rsidRDefault="00724C2A" w:rsidP="00946727">
            <w:pPr>
              <w:spacing w:after="0"/>
              <w:rPr>
                <w:rFonts w:ascii="Verdana" w:hAnsi="Verdana" w:cstheme="minorHAnsi"/>
                <w:sz w:val="20"/>
                <w:szCs w:val="20"/>
                <w:lang w:val="en-GB"/>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2.6. Adquisición de bienes y servicios dentro de Asistencia técnica </w:t>
            </w:r>
          </w:p>
        </w:tc>
      </w:tr>
      <w:tr w:rsidR="00724C2A" w:rsidRPr="00251707" w:rsidTr="00724C2A">
        <w:trPr>
          <w:trHeight w:val="345"/>
        </w:trPr>
        <w:tc>
          <w:tcPr>
            <w:tcW w:w="902"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3. Project generation, preparation of calls for proposals, project selection and contracting</w:t>
            </w: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3.1 Supporting applicants in relation to technical and financial aspects of project requirements, including capacity building at beneficiary level </w:t>
            </w:r>
          </w:p>
        </w:tc>
        <w:tc>
          <w:tcPr>
            <w:tcW w:w="964"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3. Generación de proyectos, preparación de convocatorias de propuestas, selección de proyectos y contratación</w:t>
            </w: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3.1 Apoyo a los solicitantes en relación con los aspectos técnicos y financieros de los requisitos del proyecto, incluido el refuerzo de las capacidades a nivel de los beneficiarios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3.2. Preparation of proposals for selection criteria and selection procedures </w:t>
            </w:r>
          </w:p>
        </w:tc>
        <w:tc>
          <w:tcPr>
            <w:tcW w:w="964" w:type="pct"/>
            <w:shd w:val="clear" w:color="000000" w:fill="FFFFFF"/>
            <w:vAlign w:val="center"/>
          </w:tcPr>
          <w:p w:rsidR="00724C2A" w:rsidRPr="00724C2A" w:rsidRDefault="00724C2A" w:rsidP="00946727">
            <w:pPr>
              <w:spacing w:after="0"/>
              <w:rPr>
                <w:rFonts w:ascii="Verdana" w:hAnsi="Verdana" w:cstheme="minorHAnsi"/>
                <w:sz w:val="20"/>
                <w:szCs w:val="20"/>
                <w:lang w:val="en-GB"/>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3.2. Preparación de propuestas de criterios de selección y procedimientos de selección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3.3. Preparation / modification of guidelines for applicants </w:t>
            </w:r>
          </w:p>
        </w:tc>
        <w:tc>
          <w:tcPr>
            <w:tcW w:w="964" w:type="pct"/>
            <w:shd w:val="clear" w:color="000000" w:fill="FFFFFF"/>
            <w:vAlign w:val="center"/>
          </w:tcPr>
          <w:p w:rsidR="00724C2A" w:rsidRPr="00724C2A" w:rsidRDefault="00724C2A" w:rsidP="00946727">
            <w:pPr>
              <w:spacing w:after="0"/>
              <w:rPr>
                <w:rFonts w:ascii="Verdana" w:hAnsi="Verdana" w:cstheme="minorHAnsi"/>
                <w:sz w:val="20"/>
                <w:szCs w:val="20"/>
                <w:lang w:val="en-GB"/>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3.3. Preparación o modificación de directrices para los solicitantes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3.4. Administrative and eligibility check (completeness of the package and compliance with relevant laws and regulations) </w:t>
            </w:r>
          </w:p>
        </w:tc>
        <w:tc>
          <w:tcPr>
            <w:tcW w:w="964" w:type="pct"/>
            <w:shd w:val="clear" w:color="000000" w:fill="FFFFFF"/>
            <w:vAlign w:val="center"/>
          </w:tcPr>
          <w:p w:rsidR="00724C2A" w:rsidRPr="00724C2A" w:rsidRDefault="00724C2A" w:rsidP="00946727">
            <w:pPr>
              <w:spacing w:after="0"/>
              <w:rPr>
                <w:rFonts w:ascii="Verdana" w:hAnsi="Verdana" w:cstheme="minorHAnsi"/>
                <w:sz w:val="20"/>
                <w:szCs w:val="20"/>
                <w:lang w:val="en-GB"/>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3.4. Verificación administrativa y de subvencionabilidad (integridad del paquete y conformidad con las disposiciones legales y reglamentos pertinentes)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3.5. Appraisal (scoring of applications, management of appeals, drawing up list of projects, communicating results to decision makers and applicants) </w:t>
            </w:r>
          </w:p>
        </w:tc>
        <w:tc>
          <w:tcPr>
            <w:tcW w:w="964" w:type="pct"/>
            <w:shd w:val="clear" w:color="000000" w:fill="FFFFFF"/>
            <w:vAlign w:val="center"/>
          </w:tcPr>
          <w:p w:rsidR="00724C2A" w:rsidRPr="00724C2A" w:rsidRDefault="00724C2A" w:rsidP="00946727">
            <w:pPr>
              <w:spacing w:after="0"/>
              <w:rPr>
                <w:rFonts w:ascii="Verdana" w:hAnsi="Verdana" w:cstheme="minorHAnsi"/>
                <w:sz w:val="20"/>
                <w:szCs w:val="20"/>
                <w:lang w:val="en-GB"/>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3.5. Valoración (puntuación de solicitudes, gestión de recursos presentados, elaboración de listas de proyectos, comunicación de resultados a los responsables de la toma de decisiones y los solicitantes)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3.6. Development and amendment of procedures </w:t>
            </w:r>
          </w:p>
        </w:tc>
        <w:tc>
          <w:tcPr>
            <w:tcW w:w="964" w:type="pct"/>
            <w:shd w:val="clear" w:color="000000" w:fill="FFFFFF"/>
            <w:vAlign w:val="center"/>
          </w:tcPr>
          <w:p w:rsidR="00724C2A" w:rsidRPr="00724C2A" w:rsidRDefault="00724C2A" w:rsidP="00946727">
            <w:pPr>
              <w:spacing w:after="0"/>
              <w:rPr>
                <w:rFonts w:ascii="Verdana" w:hAnsi="Verdana" w:cstheme="minorHAnsi"/>
                <w:sz w:val="20"/>
                <w:szCs w:val="20"/>
                <w:lang w:val="en-GB"/>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3.6. Desarrollo y modificación de procedimientos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251707" w:rsidRDefault="00724C2A" w:rsidP="00957FC1">
            <w:pPr>
              <w:spacing w:after="0"/>
              <w:rPr>
                <w:rFonts w:ascii="Verdana" w:hAnsi="Verdana" w:cstheme="minorHAnsi"/>
                <w:sz w:val="20"/>
                <w:szCs w:val="20"/>
              </w:rPr>
            </w:pPr>
            <w:r w:rsidRPr="00251707">
              <w:rPr>
                <w:rFonts w:ascii="Verdana" w:hAnsi="Verdana" w:cstheme="minorHAnsi"/>
                <w:sz w:val="20"/>
                <w:szCs w:val="20"/>
              </w:rPr>
              <w:t>3.7. Awareness and support activities</w:t>
            </w:r>
          </w:p>
        </w:tc>
        <w:tc>
          <w:tcPr>
            <w:tcW w:w="964" w:type="pct"/>
            <w:shd w:val="clear" w:color="000000" w:fill="FFFFFF"/>
            <w:vAlign w:val="center"/>
          </w:tcPr>
          <w:p w:rsidR="00724C2A" w:rsidRPr="00251707" w:rsidRDefault="00724C2A" w:rsidP="00946727">
            <w:pPr>
              <w:spacing w:after="0"/>
              <w:rPr>
                <w:rFonts w:ascii="Verdana" w:hAnsi="Verdana" w:cstheme="minorHAnsi"/>
                <w:sz w:val="20"/>
                <w:szCs w:val="20"/>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3.7. Actividades de apoyo y sensibilización</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3.8. Procurement of goods and services under Technical Assistance </w:t>
            </w:r>
          </w:p>
        </w:tc>
        <w:tc>
          <w:tcPr>
            <w:tcW w:w="964" w:type="pct"/>
            <w:shd w:val="clear" w:color="000000" w:fill="FFFFFF"/>
            <w:vAlign w:val="center"/>
          </w:tcPr>
          <w:p w:rsidR="00724C2A" w:rsidRPr="00724C2A" w:rsidRDefault="00724C2A" w:rsidP="00946727">
            <w:pPr>
              <w:spacing w:after="0"/>
              <w:rPr>
                <w:rFonts w:ascii="Verdana" w:hAnsi="Verdana" w:cstheme="minorHAnsi"/>
                <w:sz w:val="20"/>
                <w:szCs w:val="20"/>
                <w:lang w:val="en-GB"/>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3.8. Adquisición de bienes y servicios dentro de Asistencia técnica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r w:rsidRPr="00251707">
              <w:rPr>
                <w:rFonts w:ascii="Verdana" w:hAnsi="Verdana" w:cstheme="minorHAnsi"/>
                <w:sz w:val="20"/>
                <w:szCs w:val="20"/>
              </w:rPr>
              <w:t>4. Monitoring on project level</w:t>
            </w: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4.1. Technical monitoring and on the spot verifications at project level </w:t>
            </w:r>
          </w:p>
        </w:tc>
        <w:tc>
          <w:tcPr>
            <w:tcW w:w="964"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4. Seguimiento a nivel de proyecto</w:t>
            </w: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4.1. Seguimiento técnico y verificaciones sobre el terreno a nivel de proyecto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4.2. Providing advice to beneficiaries on project implementation issues </w:t>
            </w:r>
          </w:p>
        </w:tc>
        <w:tc>
          <w:tcPr>
            <w:tcW w:w="964" w:type="pct"/>
            <w:shd w:val="clear" w:color="000000" w:fill="FFFFFF"/>
            <w:vAlign w:val="center"/>
          </w:tcPr>
          <w:p w:rsidR="00724C2A" w:rsidRPr="00724C2A" w:rsidRDefault="00724C2A" w:rsidP="00946727">
            <w:pPr>
              <w:spacing w:after="0"/>
              <w:rPr>
                <w:rFonts w:ascii="Verdana" w:hAnsi="Verdana" w:cstheme="minorHAnsi"/>
                <w:sz w:val="20"/>
                <w:szCs w:val="20"/>
                <w:lang w:val="en-GB"/>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4.2. Asesoramiento a los beneficiarios sobre cuestiones relativas a la ejecución del proyecto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251707" w:rsidRDefault="00724C2A" w:rsidP="00957FC1">
            <w:pPr>
              <w:spacing w:after="0"/>
              <w:rPr>
                <w:rFonts w:ascii="Verdana" w:hAnsi="Verdana" w:cstheme="minorHAnsi"/>
                <w:sz w:val="20"/>
                <w:szCs w:val="20"/>
              </w:rPr>
            </w:pPr>
            <w:r w:rsidRPr="00251707">
              <w:rPr>
                <w:rFonts w:ascii="Verdana" w:hAnsi="Verdana" w:cstheme="minorHAnsi"/>
                <w:sz w:val="20"/>
                <w:szCs w:val="20"/>
              </w:rPr>
              <w:t xml:space="preserve">4.3. Finding and reporting irregularities </w:t>
            </w:r>
          </w:p>
        </w:tc>
        <w:tc>
          <w:tcPr>
            <w:tcW w:w="964" w:type="pct"/>
            <w:shd w:val="clear" w:color="000000" w:fill="FFFFFF"/>
            <w:vAlign w:val="center"/>
          </w:tcPr>
          <w:p w:rsidR="00724C2A" w:rsidRPr="00251707" w:rsidRDefault="00724C2A" w:rsidP="00946727">
            <w:pPr>
              <w:spacing w:after="0"/>
              <w:rPr>
                <w:rFonts w:ascii="Verdana" w:hAnsi="Verdana" w:cstheme="minorHAnsi"/>
                <w:sz w:val="20"/>
                <w:szCs w:val="20"/>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4.3. Constatación y notificación de irregularidades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4.4 Procurement of goods and services under Technical Assistance</w:t>
            </w:r>
          </w:p>
        </w:tc>
        <w:tc>
          <w:tcPr>
            <w:tcW w:w="964" w:type="pct"/>
            <w:shd w:val="clear" w:color="000000" w:fill="FFFFFF"/>
            <w:vAlign w:val="center"/>
          </w:tcPr>
          <w:p w:rsidR="00724C2A" w:rsidRPr="00724C2A" w:rsidRDefault="00724C2A" w:rsidP="00946727">
            <w:pPr>
              <w:spacing w:after="0"/>
              <w:rPr>
                <w:rFonts w:ascii="Verdana" w:hAnsi="Verdana" w:cstheme="minorHAnsi"/>
                <w:sz w:val="20"/>
                <w:szCs w:val="20"/>
                <w:lang w:val="en-GB"/>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4.4. Adquisición de bienes y servicios dentro de Asistencia técnica</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r w:rsidRPr="00251707">
              <w:rPr>
                <w:rFonts w:ascii="Verdana" w:hAnsi="Verdana" w:cstheme="minorHAnsi"/>
                <w:sz w:val="20"/>
                <w:szCs w:val="20"/>
              </w:rPr>
              <w:lastRenderedPageBreak/>
              <w:t>5. Monitoring on programme level</w:t>
            </w: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5.1. Measurement of the performance of the PA/Measure (planning, monitoring, forecasting, revising) </w:t>
            </w:r>
          </w:p>
        </w:tc>
        <w:tc>
          <w:tcPr>
            <w:tcW w:w="964"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5. Seguimiento a nivel de programa</w:t>
            </w: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5.1. Medición de los resultados de actividades del programa/medida (planificación, seguimiento, previsión, revisión)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5.2. Measurement of the performance of the Operational Programme (planning, monitoring, forecasting, revising and corrective actions) </w:t>
            </w:r>
          </w:p>
        </w:tc>
        <w:tc>
          <w:tcPr>
            <w:tcW w:w="964" w:type="pct"/>
            <w:shd w:val="clear" w:color="000000" w:fill="FFFFFF"/>
            <w:vAlign w:val="center"/>
          </w:tcPr>
          <w:p w:rsidR="00724C2A" w:rsidRPr="00724C2A" w:rsidRDefault="00724C2A" w:rsidP="00946727">
            <w:pPr>
              <w:spacing w:after="0"/>
              <w:rPr>
                <w:rFonts w:ascii="Verdana" w:hAnsi="Verdana" w:cstheme="minorHAnsi"/>
                <w:sz w:val="20"/>
                <w:szCs w:val="20"/>
                <w:lang w:val="en-GB"/>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5.2. Medición de los resultados del programa operativo (planificación, seguimiento, previsión, revisión y acciones correctoras)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5.3. Reporting to the Monitoring Committee and European Commission </w:t>
            </w:r>
          </w:p>
        </w:tc>
        <w:tc>
          <w:tcPr>
            <w:tcW w:w="964" w:type="pct"/>
            <w:shd w:val="clear" w:color="000000" w:fill="FFFFFF"/>
            <w:vAlign w:val="center"/>
          </w:tcPr>
          <w:p w:rsidR="00724C2A" w:rsidRPr="00724C2A" w:rsidRDefault="00724C2A" w:rsidP="00946727">
            <w:pPr>
              <w:spacing w:after="0"/>
              <w:rPr>
                <w:rFonts w:ascii="Verdana" w:hAnsi="Verdana" w:cstheme="minorHAnsi"/>
                <w:sz w:val="20"/>
                <w:szCs w:val="20"/>
                <w:lang w:val="en-GB"/>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5.3. Presentación de informes al Comité de seguimiento y la Comisión Europea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5.4. Development and amendment of monitoring procedures </w:t>
            </w:r>
          </w:p>
        </w:tc>
        <w:tc>
          <w:tcPr>
            <w:tcW w:w="964" w:type="pct"/>
            <w:shd w:val="clear" w:color="000000" w:fill="FFFFFF"/>
            <w:vAlign w:val="center"/>
          </w:tcPr>
          <w:p w:rsidR="00724C2A" w:rsidRPr="00724C2A" w:rsidRDefault="00724C2A" w:rsidP="00946727">
            <w:pPr>
              <w:spacing w:after="0"/>
              <w:rPr>
                <w:rFonts w:ascii="Verdana" w:hAnsi="Verdana" w:cstheme="minorHAnsi"/>
                <w:sz w:val="20"/>
                <w:szCs w:val="20"/>
                <w:lang w:val="en-GB"/>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5.4. Desarrollo y modificación de los procedimientos de seguimiento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251707" w:rsidRDefault="00724C2A" w:rsidP="00957FC1">
            <w:pPr>
              <w:spacing w:after="0"/>
              <w:rPr>
                <w:rFonts w:ascii="Verdana" w:hAnsi="Verdana" w:cstheme="minorHAnsi"/>
                <w:sz w:val="20"/>
                <w:szCs w:val="20"/>
              </w:rPr>
            </w:pPr>
            <w:r w:rsidRPr="00251707">
              <w:rPr>
                <w:rFonts w:ascii="Verdana" w:hAnsi="Verdana" w:cstheme="minorHAnsi"/>
                <w:sz w:val="20"/>
                <w:szCs w:val="20"/>
              </w:rPr>
              <w:t xml:space="preserve">5.5. Supporting the Monitoring Committee </w:t>
            </w:r>
          </w:p>
        </w:tc>
        <w:tc>
          <w:tcPr>
            <w:tcW w:w="964" w:type="pct"/>
            <w:shd w:val="clear" w:color="000000" w:fill="FFFFFF"/>
            <w:vAlign w:val="center"/>
          </w:tcPr>
          <w:p w:rsidR="00724C2A" w:rsidRPr="00251707" w:rsidRDefault="00724C2A" w:rsidP="00946727">
            <w:pPr>
              <w:spacing w:after="0"/>
              <w:rPr>
                <w:rFonts w:ascii="Verdana" w:hAnsi="Verdana" w:cstheme="minorHAnsi"/>
                <w:sz w:val="20"/>
                <w:szCs w:val="20"/>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5.5. Apoyo al Comité de seguimiento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5.6. Procurement of goods and services under Technical Assistance</w:t>
            </w:r>
          </w:p>
        </w:tc>
        <w:tc>
          <w:tcPr>
            <w:tcW w:w="964" w:type="pct"/>
            <w:shd w:val="clear" w:color="000000" w:fill="FFFFFF"/>
            <w:vAlign w:val="center"/>
          </w:tcPr>
          <w:p w:rsidR="00724C2A" w:rsidRPr="00724C2A" w:rsidRDefault="00724C2A" w:rsidP="00946727">
            <w:pPr>
              <w:spacing w:after="0"/>
              <w:rPr>
                <w:rFonts w:ascii="Verdana" w:hAnsi="Verdana" w:cstheme="minorHAnsi"/>
                <w:sz w:val="20"/>
                <w:szCs w:val="20"/>
                <w:lang w:val="en-GB"/>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5.6. Adquisición de bienes y servicios dentro de Asistencia técnica</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r w:rsidRPr="00251707">
              <w:rPr>
                <w:rFonts w:ascii="Verdana" w:hAnsi="Verdana" w:cstheme="minorHAnsi"/>
                <w:sz w:val="20"/>
                <w:szCs w:val="20"/>
              </w:rPr>
              <w:t>6. Evaluation</w:t>
            </w: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6.1. Preparing and guiding the evaluation process (outsourced) </w:t>
            </w:r>
          </w:p>
        </w:tc>
        <w:tc>
          <w:tcPr>
            <w:tcW w:w="964"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6. Evaluación</w:t>
            </w: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6.1. Elaboración y guía del proceso de evaluación (externalizado)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251707" w:rsidRDefault="00724C2A" w:rsidP="00957FC1">
            <w:pPr>
              <w:spacing w:after="0"/>
              <w:rPr>
                <w:rFonts w:ascii="Verdana" w:hAnsi="Verdana" w:cstheme="minorHAnsi"/>
                <w:sz w:val="20"/>
                <w:szCs w:val="20"/>
              </w:rPr>
            </w:pPr>
            <w:r w:rsidRPr="00251707">
              <w:rPr>
                <w:rFonts w:ascii="Verdana" w:hAnsi="Verdana" w:cstheme="minorHAnsi"/>
                <w:sz w:val="20"/>
                <w:szCs w:val="20"/>
              </w:rPr>
              <w:t xml:space="preserve">6.2. Carrying out evaluation </w:t>
            </w:r>
          </w:p>
        </w:tc>
        <w:tc>
          <w:tcPr>
            <w:tcW w:w="964" w:type="pct"/>
            <w:shd w:val="clear" w:color="000000" w:fill="FFFFFF"/>
            <w:vAlign w:val="center"/>
          </w:tcPr>
          <w:p w:rsidR="00724C2A" w:rsidRPr="00251707" w:rsidRDefault="00724C2A" w:rsidP="00946727">
            <w:pPr>
              <w:spacing w:after="0"/>
              <w:rPr>
                <w:rFonts w:ascii="Verdana" w:hAnsi="Verdana" w:cstheme="minorHAnsi"/>
                <w:sz w:val="20"/>
                <w:szCs w:val="20"/>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6.2. Realización de la evaluación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6.3. Usage of results: involved in the identification and implementation of follow up actions </w:t>
            </w:r>
          </w:p>
        </w:tc>
        <w:tc>
          <w:tcPr>
            <w:tcW w:w="964" w:type="pct"/>
            <w:shd w:val="clear" w:color="000000" w:fill="FFFFFF"/>
            <w:vAlign w:val="center"/>
          </w:tcPr>
          <w:p w:rsidR="00724C2A" w:rsidRPr="00724C2A" w:rsidRDefault="00724C2A" w:rsidP="00946727">
            <w:pPr>
              <w:spacing w:after="0"/>
              <w:rPr>
                <w:rFonts w:ascii="Verdana" w:hAnsi="Verdana" w:cstheme="minorHAnsi"/>
                <w:sz w:val="20"/>
                <w:szCs w:val="20"/>
                <w:lang w:val="en-GB"/>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6.3. Utilización de los resultados: participante en la identificación y ejecución de las acciones de seguimiento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251707" w:rsidRDefault="00724C2A" w:rsidP="00957FC1">
            <w:pPr>
              <w:spacing w:after="0"/>
              <w:rPr>
                <w:rFonts w:ascii="Verdana" w:hAnsi="Verdana" w:cstheme="minorHAnsi"/>
                <w:sz w:val="20"/>
                <w:szCs w:val="20"/>
              </w:rPr>
            </w:pPr>
            <w:r w:rsidRPr="00251707">
              <w:rPr>
                <w:rFonts w:ascii="Verdana" w:hAnsi="Verdana" w:cstheme="minorHAnsi"/>
                <w:sz w:val="20"/>
                <w:szCs w:val="20"/>
              </w:rPr>
              <w:t>6.4. Ex-ante conditionalities</w:t>
            </w:r>
          </w:p>
        </w:tc>
        <w:tc>
          <w:tcPr>
            <w:tcW w:w="964" w:type="pct"/>
            <w:shd w:val="clear" w:color="000000" w:fill="FFFFFF"/>
            <w:vAlign w:val="center"/>
          </w:tcPr>
          <w:p w:rsidR="00724C2A" w:rsidRPr="00251707" w:rsidRDefault="00724C2A" w:rsidP="00946727">
            <w:pPr>
              <w:spacing w:after="0"/>
              <w:rPr>
                <w:rFonts w:ascii="Verdana" w:hAnsi="Verdana" w:cstheme="minorHAnsi"/>
                <w:sz w:val="20"/>
                <w:szCs w:val="20"/>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6.4. Condiciones ex ante</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6.5. Procurement of goods and services under Technical Assistance </w:t>
            </w:r>
          </w:p>
        </w:tc>
        <w:tc>
          <w:tcPr>
            <w:tcW w:w="964" w:type="pct"/>
            <w:shd w:val="clear" w:color="000000" w:fill="FFFFFF"/>
            <w:vAlign w:val="center"/>
          </w:tcPr>
          <w:p w:rsidR="00724C2A" w:rsidRPr="00724C2A" w:rsidRDefault="00724C2A" w:rsidP="00946727">
            <w:pPr>
              <w:spacing w:after="0"/>
              <w:rPr>
                <w:rFonts w:ascii="Verdana" w:hAnsi="Verdana" w:cstheme="minorHAnsi"/>
                <w:sz w:val="20"/>
                <w:szCs w:val="20"/>
                <w:lang w:val="en-GB"/>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6.5. Adquisición de bienes y servicios dentro de Asistencia técnica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r w:rsidRPr="00251707">
              <w:rPr>
                <w:rFonts w:ascii="Verdana" w:hAnsi="Verdana" w:cstheme="minorHAnsi"/>
                <w:sz w:val="20"/>
                <w:szCs w:val="20"/>
              </w:rPr>
              <w:t>7. Financial management on project level</w:t>
            </w: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7.1. Verification of payment claims and first level control reports at project level </w:t>
            </w:r>
          </w:p>
        </w:tc>
        <w:tc>
          <w:tcPr>
            <w:tcW w:w="964"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7. Gestión financiera a nivel de proyecto</w:t>
            </w: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7.1. Verificación, a nivel de proyecto, de solicitudes de pago e informes de control de primer nivel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7.2. Financial monitoring and on the spot verifications at project level </w:t>
            </w:r>
          </w:p>
        </w:tc>
        <w:tc>
          <w:tcPr>
            <w:tcW w:w="964" w:type="pct"/>
            <w:shd w:val="clear" w:color="000000" w:fill="FFFFFF"/>
            <w:vAlign w:val="center"/>
          </w:tcPr>
          <w:p w:rsidR="00724C2A" w:rsidRPr="00724C2A" w:rsidRDefault="00724C2A" w:rsidP="00946727">
            <w:pPr>
              <w:spacing w:after="0"/>
              <w:rPr>
                <w:rFonts w:ascii="Verdana" w:hAnsi="Verdana" w:cstheme="minorHAnsi"/>
                <w:sz w:val="20"/>
                <w:szCs w:val="20"/>
                <w:lang w:val="en-GB"/>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7.2. Seguimiento financiero y verificaciones sobre el terreno a nivel de proyecto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7.3. Procurement of goods and services under Technical Assistance</w:t>
            </w:r>
          </w:p>
        </w:tc>
        <w:tc>
          <w:tcPr>
            <w:tcW w:w="964" w:type="pct"/>
            <w:shd w:val="clear" w:color="000000" w:fill="FFFFFF"/>
            <w:vAlign w:val="center"/>
          </w:tcPr>
          <w:p w:rsidR="00724C2A" w:rsidRPr="00724C2A" w:rsidRDefault="00724C2A" w:rsidP="00946727">
            <w:pPr>
              <w:spacing w:after="0"/>
              <w:rPr>
                <w:rFonts w:ascii="Verdana" w:hAnsi="Verdana" w:cstheme="minorHAnsi"/>
                <w:sz w:val="20"/>
                <w:szCs w:val="20"/>
                <w:lang w:val="en-GB"/>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7.3. Adquisición de bienes y servicios dentro de Asistencia técnica</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r w:rsidRPr="00251707">
              <w:rPr>
                <w:rFonts w:ascii="Verdana" w:hAnsi="Verdana" w:cstheme="minorHAnsi"/>
                <w:sz w:val="20"/>
                <w:szCs w:val="20"/>
              </w:rPr>
              <w:t>8. Financial management on programme level</w:t>
            </w: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8.1. Measurement of the financial performance of PA/Measure (planning, monitoring, forecasting, revising) </w:t>
            </w:r>
          </w:p>
        </w:tc>
        <w:tc>
          <w:tcPr>
            <w:tcW w:w="964"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8. Gestión financiera a nivel de programa</w:t>
            </w: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8.1. Medición de los resultados financieros de actividades del proyecto/medida (planificación, seguimiento, previsión, revisión) </w:t>
            </w:r>
          </w:p>
        </w:tc>
      </w:tr>
      <w:tr w:rsidR="00724C2A" w:rsidRPr="00251707" w:rsidTr="00724C2A">
        <w:trPr>
          <w:trHeight w:val="741"/>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8.2. Measurement of the financial performance of the Operational Programme (planning, monitoring, forecasting, revising and corrective actions). </w:t>
            </w:r>
          </w:p>
        </w:tc>
        <w:tc>
          <w:tcPr>
            <w:tcW w:w="964" w:type="pct"/>
            <w:shd w:val="clear" w:color="000000" w:fill="FFFFFF"/>
            <w:vAlign w:val="center"/>
          </w:tcPr>
          <w:p w:rsidR="00724C2A" w:rsidRPr="00724C2A" w:rsidRDefault="00724C2A" w:rsidP="00946727">
            <w:pPr>
              <w:spacing w:after="0"/>
              <w:rPr>
                <w:rFonts w:ascii="Verdana" w:hAnsi="Verdana" w:cstheme="minorHAnsi"/>
                <w:sz w:val="20"/>
                <w:szCs w:val="20"/>
                <w:lang w:val="en-GB"/>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8.2. Medición de los resultados financieros del programa operativo (planificación, seguimiento, previsión, revisión y acciones correctoras)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8.3. Reporting to Monitoring Committee and European Commission including management declaration and annual summary (CPR 125.4(e) </w:t>
            </w:r>
          </w:p>
        </w:tc>
        <w:tc>
          <w:tcPr>
            <w:tcW w:w="964" w:type="pct"/>
            <w:shd w:val="clear" w:color="000000" w:fill="FFFFFF"/>
            <w:vAlign w:val="center"/>
          </w:tcPr>
          <w:p w:rsidR="00724C2A" w:rsidRPr="00724C2A" w:rsidRDefault="00724C2A" w:rsidP="00946727">
            <w:pPr>
              <w:spacing w:after="0"/>
              <w:rPr>
                <w:rFonts w:ascii="Verdana" w:hAnsi="Verdana" w:cstheme="minorHAnsi"/>
                <w:sz w:val="20"/>
                <w:szCs w:val="20"/>
                <w:lang w:val="en-GB"/>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8.3. Presentación de informes al Comité de seguimiento y la Comisión Europea, incluida la declaración de gestión y el resumen anual [artículo 125, apartado 4, letra e), del RDC]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8.4. Development and amendment of financial management procedures </w:t>
            </w:r>
          </w:p>
        </w:tc>
        <w:tc>
          <w:tcPr>
            <w:tcW w:w="964" w:type="pct"/>
            <w:shd w:val="clear" w:color="000000" w:fill="FFFFFF"/>
            <w:vAlign w:val="center"/>
          </w:tcPr>
          <w:p w:rsidR="00724C2A" w:rsidRPr="00724C2A" w:rsidRDefault="00724C2A" w:rsidP="00946727">
            <w:pPr>
              <w:spacing w:after="0"/>
              <w:rPr>
                <w:rFonts w:ascii="Verdana" w:hAnsi="Verdana" w:cstheme="minorHAnsi"/>
                <w:sz w:val="20"/>
                <w:szCs w:val="20"/>
                <w:lang w:val="en-GB"/>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8.4. Desarrollo y modificación de procedimientos de gestión financiera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8.5. Procurement of goods and services under Technical Assistance</w:t>
            </w:r>
          </w:p>
        </w:tc>
        <w:tc>
          <w:tcPr>
            <w:tcW w:w="964" w:type="pct"/>
            <w:shd w:val="clear" w:color="000000" w:fill="FFFFFF"/>
            <w:vAlign w:val="center"/>
          </w:tcPr>
          <w:p w:rsidR="00724C2A" w:rsidRPr="00724C2A" w:rsidRDefault="00724C2A" w:rsidP="00946727">
            <w:pPr>
              <w:spacing w:after="0"/>
              <w:rPr>
                <w:rFonts w:ascii="Verdana" w:hAnsi="Verdana" w:cstheme="minorHAnsi"/>
                <w:sz w:val="20"/>
                <w:szCs w:val="20"/>
                <w:lang w:val="en-GB"/>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8.5. Adquisición de bienes y servicios dentro de Asistencia técnica</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r w:rsidRPr="00251707">
              <w:rPr>
                <w:rFonts w:ascii="Verdana" w:hAnsi="Verdana" w:cstheme="minorHAnsi"/>
                <w:sz w:val="20"/>
                <w:szCs w:val="20"/>
              </w:rPr>
              <w:t>9. Communication</w:t>
            </w: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9.1. Preparation of the communication plan and its implementation for different stakeholders </w:t>
            </w:r>
          </w:p>
        </w:tc>
        <w:tc>
          <w:tcPr>
            <w:tcW w:w="964"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9. Comunicación</w:t>
            </w: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9.1. Elaboración del plan de comunicación y su aplicación para las distintas partes interesadas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9.2. Building networks with different media </w:t>
            </w:r>
          </w:p>
        </w:tc>
        <w:tc>
          <w:tcPr>
            <w:tcW w:w="964" w:type="pct"/>
            <w:shd w:val="clear" w:color="000000" w:fill="FFFFFF"/>
            <w:vAlign w:val="center"/>
          </w:tcPr>
          <w:p w:rsidR="00724C2A" w:rsidRPr="00724C2A" w:rsidRDefault="00724C2A" w:rsidP="00946727">
            <w:pPr>
              <w:spacing w:after="0"/>
              <w:rPr>
                <w:rFonts w:ascii="Verdana" w:hAnsi="Verdana" w:cstheme="minorHAnsi"/>
                <w:sz w:val="20"/>
                <w:szCs w:val="20"/>
                <w:lang w:val="en-GB"/>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 xml:space="preserve">9.2. Creación de redes con distintos medios de comunicación </w:t>
            </w:r>
          </w:p>
        </w:tc>
      </w:tr>
      <w:tr w:rsidR="00724C2A" w:rsidRPr="00251707" w:rsidTr="00724C2A">
        <w:trPr>
          <w:trHeight w:val="345"/>
        </w:trPr>
        <w:tc>
          <w:tcPr>
            <w:tcW w:w="902" w:type="pct"/>
            <w:shd w:val="clear" w:color="000000" w:fill="FFFFFF"/>
            <w:vAlign w:val="center"/>
          </w:tcPr>
          <w:p w:rsidR="00724C2A" w:rsidRPr="00251707" w:rsidRDefault="00724C2A" w:rsidP="00957FC1">
            <w:pPr>
              <w:spacing w:after="0"/>
              <w:rPr>
                <w:rFonts w:ascii="Verdana" w:hAnsi="Verdana" w:cstheme="minorHAnsi"/>
                <w:sz w:val="20"/>
                <w:szCs w:val="20"/>
              </w:rPr>
            </w:pPr>
          </w:p>
        </w:tc>
        <w:tc>
          <w:tcPr>
            <w:tcW w:w="1497"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9.3. Procurement of goods and services under Technical Assistance</w:t>
            </w:r>
          </w:p>
        </w:tc>
        <w:tc>
          <w:tcPr>
            <w:tcW w:w="964" w:type="pct"/>
            <w:shd w:val="clear" w:color="000000" w:fill="FFFFFF"/>
            <w:vAlign w:val="center"/>
          </w:tcPr>
          <w:p w:rsidR="00724C2A" w:rsidRPr="00724C2A" w:rsidRDefault="00724C2A" w:rsidP="00946727">
            <w:pPr>
              <w:spacing w:after="0"/>
              <w:rPr>
                <w:rFonts w:ascii="Verdana" w:hAnsi="Verdana" w:cstheme="minorHAnsi"/>
                <w:sz w:val="20"/>
                <w:szCs w:val="20"/>
                <w:lang w:val="en-GB"/>
              </w:rPr>
            </w:pPr>
          </w:p>
        </w:tc>
        <w:tc>
          <w:tcPr>
            <w:tcW w:w="1637" w:type="pct"/>
            <w:shd w:val="clear" w:color="000000" w:fill="FFFFFF"/>
            <w:vAlign w:val="center"/>
          </w:tcPr>
          <w:p w:rsidR="00724C2A" w:rsidRPr="00251707" w:rsidRDefault="00724C2A" w:rsidP="00946727">
            <w:pPr>
              <w:spacing w:after="0"/>
              <w:rPr>
                <w:rFonts w:ascii="Verdana" w:hAnsi="Verdana" w:cstheme="minorHAnsi"/>
                <w:sz w:val="20"/>
                <w:szCs w:val="20"/>
              </w:rPr>
            </w:pPr>
            <w:r>
              <w:rPr>
                <w:rFonts w:ascii="Verdana" w:hAnsi="Verdana" w:cstheme="minorHAnsi"/>
                <w:sz w:val="20"/>
              </w:rPr>
              <w:t>9.3. Adquisición de bienes y servicios dentro de Asistencia técnica</w:t>
            </w:r>
          </w:p>
        </w:tc>
      </w:tr>
    </w:tbl>
    <w:p w:rsidR="000C44D2" w:rsidRPr="00251707" w:rsidRDefault="000C44D2">
      <w:pPr>
        <w:rPr>
          <w:rFonts w:ascii="Verdana" w:hAnsi="Verdana" w:cstheme="minorHAnsi"/>
          <w:i/>
          <w:sz w:val="18"/>
          <w:szCs w:val="20"/>
        </w:rPr>
      </w:pPr>
    </w:p>
    <w:p w:rsidR="0062042A" w:rsidRPr="00251707" w:rsidRDefault="0062042A" w:rsidP="00B81E04">
      <w:pPr>
        <w:pStyle w:val="Heading1"/>
        <w:sectPr w:rsidR="0062042A" w:rsidRPr="00251707" w:rsidSect="00CD1306">
          <w:pgSz w:w="15840" w:h="12240" w:orient="landscape"/>
          <w:pgMar w:top="1440" w:right="1440" w:bottom="1440" w:left="1440" w:header="720" w:footer="720" w:gutter="0"/>
          <w:cols w:space="720"/>
          <w:docGrid w:linePitch="360"/>
        </w:sectPr>
      </w:pPr>
    </w:p>
    <w:p w:rsidR="00822B80" w:rsidRPr="00251707" w:rsidRDefault="00822B80" w:rsidP="00B81E04">
      <w:pPr>
        <w:pStyle w:val="Heading1"/>
      </w:pPr>
      <w:bookmarkStart w:id="4" w:name="_Toc494963496"/>
      <w:bookmarkStart w:id="5" w:name="_Toc508717235"/>
      <w:r>
        <w:lastRenderedPageBreak/>
        <w:t>Escala de dominio</w:t>
      </w:r>
      <w:bookmarkEnd w:id="4"/>
      <w:bookmarkEnd w:id="5"/>
      <w:r>
        <w:t xml:space="preserve"> </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34"/>
        <w:gridCol w:w="4580"/>
        <w:gridCol w:w="1555"/>
        <w:gridCol w:w="5307"/>
      </w:tblGrid>
      <w:tr w:rsidR="006931AA" w:rsidRPr="00251707" w:rsidTr="00F451DA">
        <w:trPr>
          <w:trHeight w:val="377"/>
          <w:tblHeader/>
        </w:trPr>
        <w:tc>
          <w:tcPr>
            <w:tcW w:w="2396" w:type="pct"/>
            <w:gridSpan w:val="2"/>
            <w:shd w:val="clear" w:color="auto" w:fill="44546A" w:themeFill="text2"/>
            <w:vAlign w:val="center"/>
          </w:tcPr>
          <w:p w:rsidR="006931AA" w:rsidRPr="00251707" w:rsidRDefault="00724C2A" w:rsidP="006931AA">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color w:val="FFFFFF" w:themeColor="background1"/>
                <w:sz w:val="20"/>
              </w:rPr>
              <w:t>English</w:t>
            </w:r>
          </w:p>
        </w:tc>
        <w:tc>
          <w:tcPr>
            <w:tcW w:w="2604" w:type="pct"/>
            <w:gridSpan w:val="2"/>
            <w:shd w:val="clear" w:color="auto" w:fill="44546A" w:themeFill="text2"/>
            <w:vAlign w:val="center"/>
          </w:tcPr>
          <w:p w:rsidR="006931AA" w:rsidRPr="00251707" w:rsidRDefault="00724C2A" w:rsidP="006931AA">
            <w:pPr>
              <w:spacing w:after="0" w:line="240" w:lineRule="auto"/>
              <w:jc w:val="center"/>
              <w:rPr>
                <w:rFonts w:ascii="Verdana" w:hAnsi="Verdana" w:cstheme="minorHAnsi"/>
                <w:b/>
                <w:color w:val="FFFFFF" w:themeColor="background1"/>
                <w:sz w:val="20"/>
                <w:szCs w:val="20"/>
              </w:rPr>
            </w:pPr>
            <w:r>
              <w:rPr>
                <w:rFonts w:ascii="Verdana" w:hAnsi="Verdana" w:cstheme="minorHAnsi"/>
                <w:b/>
                <w:color w:val="FFFFFF" w:themeColor="background1"/>
                <w:sz w:val="20"/>
              </w:rPr>
              <w:t>Español</w:t>
            </w:r>
          </w:p>
        </w:tc>
      </w:tr>
      <w:tr w:rsidR="00724C2A" w:rsidRPr="00251707" w:rsidTr="006645FC">
        <w:trPr>
          <w:trHeight w:val="332"/>
          <w:tblHeader/>
        </w:trPr>
        <w:tc>
          <w:tcPr>
            <w:tcW w:w="658" w:type="pct"/>
            <w:shd w:val="clear" w:color="auto" w:fill="F2F2F2" w:themeFill="background1" w:themeFillShade="F2"/>
          </w:tcPr>
          <w:p w:rsidR="00724C2A" w:rsidRPr="00251707" w:rsidRDefault="00724C2A" w:rsidP="00957FC1">
            <w:pPr>
              <w:spacing w:after="0" w:line="240" w:lineRule="auto"/>
              <w:rPr>
                <w:rFonts w:ascii="Verdana" w:hAnsi="Verdana" w:cstheme="minorHAnsi"/>
                <w:sz w:val="20"/>
                <w:szCs w:val="20"/>
              </w:rPr>
            </w:pPr>
            <w:r w:rsidRPr="00251707">
              <w:rPr>
                <w:rFonts w:ascii="Verdana" w:hAnsi="Verdana" w:cstheme="minorHAnsi"/>
                <w:sz w:val="20"/>
                <w:szCs w:val="20"/>
              </w:rPr>
              <w:t xml:space="preserve">Scale </w:t>
            </w:r>
          </w:p>
        </w:tc>
        <w:tc>
          <w:tcPr>
            <w:tcW w:w="1738" w:type="pct"/>
            <w:shd w:val="clear" w:color="auto" w:fill="F2F2F2" w:themeFill="background1" w:themeFillShade="F2"/>
          </w:tcPr>
          <w:p w:rsidR="00724C2A" w:rsidRPr="00251707" w:rsidRDefault="00724C2A" w:rsidP="00957FC1">
            <w:pPr>
              <w:spacing w:after="0" w:line="240" w:lineRule="auto"/>
              <w:rPr>
                <w:rFonts w:ascii="Verdana" w:hAnsi="Verdana" w:cstheme="minorHAnsi"/>
                <w:sz w:val="20"/>
                <w:szCs w:val="20"/>
              </w:rPr>
            </w:pPr>
            <w:r w:rsidRPr="00251707">
              <w:rPr>
                <w:rFonts w:ascii="Verdana" w:hAnsi="Verdana" w:cstheme="minorHAnsi"/>
                <w:sz w:val="20"/>
                <w:szCs w:val="20"/>
              </w:rPr>
              <w:t xml:space="preserve">Description </w:t>
            </w:r>
          </w:p>
        </w:tc>
        <w:tc>
          <w:tcPr>
            <w:tcW w:w="590" w:type="pct"/>
            <w:shd w:val="clear" w:color="auto" w:fill="F2F2F2" w:themeFill="background1" w:themeFillShade="F2"/>
          </w:tcPr>
          <w:p w:rsidR="00724C2A" w:rsidRPr="00251707" w:rsidRDefault="00724C2A" w:rsidP="0098532B">
            <w:pPr>
              <w:spacing w:after="0" w:line="240" w:lineRule="auto"/>
              <w:rPr>
                <w:rFonts w:ascii="Verdana" w:hAnsi="Verdana" w:cstheme="minorHAnsi"/>
                <w:sz w:val="20"/>
                <w:szCs w:val="20"/>
              </w:rPr>
            </w:pPr>
            <w:r>
              <w:rPr>
                <w:rFonts w:ascii="Verdana" w:hAnsi="Verdana" w:cstheme="minorHAnsi"/>
                <w:sz w:val="20"/>
              </w:rPr>
              <w:t xml:space="preserve">Escala </w:t>
            </w:r>
          </w:p>
        </w:tc>
        <w:tc>
          <w:tcPr>
            <w:tcW w:w="2014" w:type="pct"/>
            <w:shd w:val="clear" w:color="auto" w:fill="F2F2F2" w:themeFill="background1" w:themeFillShade="F2"/>
          </w:tcPr>
          <w:p w:rsidR="00724C2A" w:rsidRPr="00251707" w:rsidRDefault="00724C2A" w:rsidP="0098532B">
            <w:pPr>
              <w:spacing w:after="0" w:line="240" w:lineRule="auto"/>
              <w:rPr>
                <w:rFonts w:ascii="Verdana" w:hAnsi="Verdana" w:cstheme="minorHAnsi"/>
                <w:sz w:val="20"/>
                <w:szCs w:val="20"/>
              </w:rPr>
            </w:pPr>
            <w:r>
              <w:rPr>
                <w:rFonts w:ascii="Verdana" w:hAnsi="Verdana" w:cstheme="minorHAnsi"/>
                <w:sz w:val="20"/>
              </w:rPr>
              <w:t xml:space="preserve">Descripción </w:t>
            </w:r>
          </w:p>
        </w:tc>
      </w:tr>
      <w:tr w:rsidR="00724C2A" w:rsidRPr="00251707" w:rsidTr="00724C2A">
        <w:trPr>
          <w:trHeight w:val="566"/>
        </w:trPr>
        <w:tc>
          <w:tcPr>
            <w:tcW w:w="658" w:type="pct"/>
            <w:shd w:val="clear" w:color="000000" w:fill="FFFFFF"/>
          </w:tcPr>
          <w:p w:rsidR="00724C2A" w:rsidRPr="00251707" w:rsidRDefault="00724C2A" w:rsidP="00957FC1">
            <w:pPr>
              <w:spacing w:before="60" w:after="120" w:line="240" w:lineRule="auto"/>
              <w:rPr>
                <w:rFonts w:ascii="Verdana" w:hAnsi="Verdana" w:cstheme="minorHAnsi"/>
                <w:sz w:val="20"/>
                <w:szCs w:val="20"/>
              </w:rPr>
            </w:pPr>
            <w:r w:rsidRPr="00251707">
              <w:rPr>
                <w:rFonts w:ascii="Verdana" w:hAnsi="Verdana" w:cstheme="minorHAnsi"/>
                <w:sz w:val="20"/>
                <w:szCs w:val="20"/>
              </w:rPr>
              <w:t>N.A. - Not Applicable</w:t>
            </w:r>
          </w:p>
        </w:tc>
        <w:tc>
          <w:tcPr>
            <w:tcW w:w="1738" w:type="pct"/>
            <w:shd w:val="clear" w:color="000000" w:fill="FFFFFF"/>
          </w:tcPr>
          <w:p w:rsidR="00724C2A" w:rsidRPr="00724C2A" w:rsidRDefault="00724C2A" w:rsidP="00957FC1">
            <w:pPr>
              <w:spacing w:before="60" w:after="120" w:line="240" w:lineRule="auto"/>
              <w:rPr>
                <w:rFonts w:ascii="Verdana" w:hAnsi="Verdana" w:cstheme="minorHAnsi"/>
                <w:sz w:val="20"/>
                <w:szCs w:val="20"/>
                <w:lang w:val="en-GB"/>
              </w:rPr>
            </w:pPr>
            <w:r w:rsidRPr="00724C2A">
              <w:rPr>
                <w:rFonts w:ascii="Verdana" w:hAnsi="Verdana" w:cstheme="minorHAnsi"/>
                <w:sz w:val="20"/>
                <w:szCs w:val="20"/>
                <w:lang w:val="en-GB"/>
              </w:rPr>
              <w:t xml:space="preserve">The competency is not applicable to the job role. </w:t>
            </w:r>
          </w:p>
        </w:tc>
        <w:tc>
          <w:tcPr>
            <w:tcW w:w="590" w:type="pct"/>
            <w:shd w:val="clear" w:color="000000" w:fill="FFFFFF"/>
          </w:tcPr>
          <w:p w:rsidR="00724C2A" w:rsidRPr="00251707" w:rsidRDefault="00724C2A" w:rsidP="0098532B">
            <w:pPr>
              <w:spacing w:before="60" w:after="120" w:line="240" w:lineRule="auto"/>
              <w:rPr>
                <w:rFonts w:ascii="Verdana" w:hAnsi="Verdana" w:cstheme="minorHAnsi"/>
                <w:sz w:val="20"/>
                <w:szCs w:val="20"/>
              </w:rPr>
            </w:pPr>
            <w:r>
              <w:rPr>
                <w:rFonts w:ascii="Verdana" w:hAnsi="Verdana" w:cstheme="minorHAnsi"/>
                <w:sz w:val="20"/>
              </w:rPr>
              <w:t>N.P. No procede</w:t>
            </w:r>
          </w:p>
        </w:tc>
        <w:tc>
          <w:tcPr>
            <w:tcW w:w="2014" w:type="pct"/>
            <w:shd w:val="clear" w:color="000000" w:fill="FFFFFF"/>
          </w:tcPr>
          <w:p w:rsidR="00724C2A" w:rsidRPr="00D448E0" w:rsidRDefault="00724C2A" w:rsidP="0098532B">
            <w:pPr>
              <w:spacing w:before="60" w:after="120" w:line="240" w:lineRule="auto"/>
              <w:rPr>
                <w:rFonts w:ascii="Verdana" w:hAnsi="Verdana" w:cstheme="minorHAnsi"/>
                <w:sz w:val="20"/>
                <w:szCs w:val="20"/>
              </w:rPr>
            </w:pPr>
            <w:r w:rsidRPr="00D448E0">
              <w:rPr>
                <w:rFonts w:ascii="Verdana" w:hAnsi="Verdana" w:cstheme="minorHAnsi"/>
                <w:sz w:val="20"/>
                <w:szCs w:val="20"/>
              </w:rPr>
              <w:t xml:space="preserve">La competencia no es aplicable a la función profesional. </w:t>
            </w:r>
          </w:p>
        </w:tc>
      </w:tr>
      <w:tr w:rsidR="00724C2A" w:rsidRPr="00251707" w:rsidTr="006645FC">
        <w:trPr>
          <w:trHeight w:val="908"/>
        </w:trPr>
        <w:tc>
          <w:tcPr>
            <w:tcW w:w="658" w:type="pct"/>
            <w:shd w:val="clear" w:color="000000" w:fill="FFFFFF"/>
          </w:tcPr>
          <w:p w:rsidR="00724C2A" w:rsidRPr="00251707" w:rsidRDefault="00724C2A" w:rsidP="00957FC1">
            <w:pPr>
              <w:spacing w:before="60" w:after="120" w:line="240" w:lineRule="auto"/>
              <w:rPr>
                <w:rFonts w:ascii="Verdana" w:hAnsi="Verdana" w:cstheme="minorHAnsi"/>
                <w:sz w:val="20"/>
                <w:szCs w:val="20"/>
              </w:rPr>
            </w:pPr>
            <w:r w:rsidRPr="00251707">
              <w:rPr>
                <w:rFonts w:ascii="Verdana" w:hAnsi="Verdana" w:cstheme="minorHAnsi"/>
                <w:sz w:val="20"/>
                <w:szCs w:val="20"/>
              </w:rPr>
              <w:t xml:space="preserve">Level 0 – </w:t>
            </w:r>
          </w:p>
          <w:p w:rsidR="00724C2A" w:rsidRPr="00251707" w:rsidRDefault="00724C2A" w:rsidP="00957FC1">
            <w:pPr>
              <w:spacing w:before="60" w:after="120" w:line="240" w:lineRule="auto"/>
              <w:rPr>
                <w:rFonts w:ascii="Verdana" w:hAnsi="Verdana" w:cstheme="minorHAnsi"/>
                <w:sz w:val="20"/>
                <w:szCs w:val="20"/>
              </w:rPr>
            </w:pPr>
            <w:r w:rsidRPr="00251707">
              <w:rPr>
                <w:rFonts w:ascii="Verdana" w:hAnsi="Verdana" w:cstheme="minorHAnsi"/>
                <w:sz w:val="20"/>
                <w:szCs w:val="20"/>
              </w:rPr>
              <w:t>No knowledge</w:t>
            </w:r>
          </w:p>
        </w:tc>
        <w:tc>
          <w:tcPr>
            <w:tcW w:w="1738" w:type="pct"/>
            <w:shd w:val="clear" w:color="000000" w:fill="FFFFFF"/>
          </w:tcPr>
          <w:p w:rsidR="00724C2A" w:rsidRPr="00724C2A" w:rsidRDefault="00724C2A" w:rsidP="00957FC1">
            <w:pPr>
              <w:spacing w:before="60" w:after="120" w:line="240" w:lineRule="auto"/>
              <w:rPr>
                <w:rFonts w:ascii="Verdana" w:hAnsi="Verdana" w:cstheme="minorHAnsi"/>
                <w:sz w:val="20"/>
                <w:szCs w:val="20"/>
                <w:lang w:val="en-GB"/>
              </w:rPr>
            </w:pPr>
            <w:r w:rsidRPr="00724C2A">
              <w:rPr>
                <w:rFonts w:ascii="Verdana" w:hAnsi="Verdana" w:cstheme="minorHAnsi"/>
                <w:sz w:val="20"/>
                <w:szCs w:val="20"/>
                <w:lang w:val="en-GB"/>
              </w:rPr>
              <w:t>No knowledge of the competency or no ability to apply it in real situations.</w:t>
            </w:r>
          </w:p>
        </w:tc>
        <w:tc>
          <w:tcPr>
            <w:tcW w:w="590" w:type="pct"/>
            <w:shd w:val="clear" w:color="000000" w:fill="FFFFFF"/>
          </w:tcPr>
          <w:p w:rsidR="00724C2A" w:rsidRPr="00251707" w:rsidRDefault="00724C2A" w:rsidP="0098532B">
            <w:pPr>
              <w:spacing w:before="60" w:after="120" w:line="240" w:lineRule="auto"/>
              <w:rPr>
                <w:rFonts w:ascii="Verdana" w:hAnsi="Verdana" w:cstheme="minorHAnsi"/>
                <w:sz w:val="20"/>
                <w:szCs w:val="20"/>
              </w:rPr>
            </w:pPr>
            <w:r>
              <w:rPr>
                <w:rFonts w:ascii="Verdana" w:hAnsi="Verdana" w:cstheme="minorHAnsi"/>
                <w:sz w:val="20"/>
              </w:rPr>
              <w:t xml:space="preserve">Nivel 0. </w:t>
            </w:r>
          </w:p>
          <w:p w:rsidR="00724C2A" w:rsidRPr="00251707" w:rsidRDefault="00724C2A" w:rsidP="0098532B">
            <w:pPr>
              <w:spacing w:before="60" w:after="120" w:line="240" w:lineRule="auto"/>
              <w:rPr>
                <w:rFonts w:ascii="Verdana" w:hAnsi="Verdana" w:cstheme="minorHAnsi"/>
                <w:sz w:val="20"/>
                <w:szCs w:val="20"/>
              </w:rPr>
            </w:pPr>
            <w:r>
              <w:rPr>
                <w:rFonts w:ascii="Verdana" w:hAnsi="Verdana" w:cstheme="minorHAnsi"/>
                <w:sz w:val="20"/>
              </w:rPr>
              <w:t>Sin conocimientos</w:t>
            </w:r>
          </w:p>
        </w:tc>
        <w:tc>
          <w:tcPr>
            <w:tcW w:w="2014" w:type="pct"/>
            <w:shd w:val="clear" w:color="000000" w:fill="FFFFFF"/>
          </w:tcPr>
          <w:p w:rsidR="00724C2A" w:rsidRPr="00D448E0" w:rsidRDefault="00724C2A" w:rsidP="0098532B">
            <w:pPr>
              <w:spacing w:before="60" w:after="120" w:line="240" w:lineRule="auto"/>
              <w:rPr>
                <w:rFonts w:ascii="Verdana" w:hAnsi="Verdana" w:cstheme="minorHAnsi"/>
                <w:sz w:val="20"/>
                <w:szCs w:val="20"/>
              </w:rPr>
            </w:pPr>
            <w:r w:rsidRPr="00D448E0">
              <w:rPr>
                <w:rFonts w:ascii="Verdana" w:hAnsi="Verdana" w:cstheme="minorHAnsi"/>
                <w:sz w:val="20"/>
                <w:szCs w:val="20"/>
              </w:rPr>
              <w:t>Sin conocimientos de la competencia o sin capacidad para aplicarla en situaciones reales.</w:t>
            </w:r>
          </w:p>
        </w:tc>
      </w:tr>
      <w:tr w:rsidR="00724C2A" w:rsidRPr="00251707" w:rsidTr="006645FC">
        <w:trPr>
          <w:trHeight w:val="1421"/>
        </w:trPr>
        <w:tc>
          <w:tcPr>
            <w:tcW w:w="658" w:type="pct"/>
            <w:shd w:val="clear" w:color="000000" w:fill="FFFFFF"/>
          </w:tcPr>
          <w:p w:rsidR="00724C2A" w:rsidRPr="00251707" w:rsidRDefault="00724C2A" w:rsidP="00957FC1">
            <w:pPr>
              <w:spacing w:before="60" w:after="120" w:line="240" w:lineRule="auto"/>
              <w:rPr>
                <w:rFonts w:ascii="Verdana" w:hAnsi="Verdana" w:cstheme="minorHAnsi"/>
                <w:sz w:val="20"/>
                <w:szCs w:val="20"/>
              </w:rPr>
            </w:pPr>
            <w:r w:rsidRPr="00251707">
              <w:rPr>
                <w:rFonts w:ascii="Verdana" w:hAnsi="Verdana" w:cstheme="minorHAnsi"/>
                <w:sz w:val="20"/>
                <w:szCs w:val="20"/>
              </w:rPr>
              <w:t>Level 1 - Awareness</w:t>
            </w:r>
          </w:p>
        </w:tc>
        <w:tc>
          <w:tcPr>
            <w:tcW w:w="1738" w:type="pct"/>
            <w:shd w:val="clear" w:color="000000" w:fill="FFFFFF"/>
          </w:tcPr>
          <w:p w:rsidR="00724C2A" w:rsidRPr="00724C2A" w:rsidRDefault="00724C2A" w:rsidP="00957FC1">
            <w:pPr>
              <w:spacing w:before="60" w:after="120" w:line="240" w:lineRule="auto"/>
              <w:rPr>
                <w:rFonts w:ascii="Verdana" w:hAnsi="Verdana" w:cstheme="minorHAnsi"/>
                <w:sz w:val="20"/>
                <w:szCs w:val="20"/>
                <w:lang w:val="en-GB"/>
              </w:rPr>
            </w:pPr>
            <w:r w:rsidRPr="00724C2A">
              <w:rPr>
                <w:rFonts w:ascii="Verdana" w:hAnsi="Verdana" w:cstheme="minorHAnsi"/>
                <w:sz w:val="20"/>
                <w:szCs w:val="20"/>
                <w:lang w:val="en-GB"/>
              </w:rPr>
              <w:t>Basic knowledge of the competency (e.g. understands general concepts and processes, is familiar with related key terminology).</w:t>
            </w:r>
          </w:p>
          <w:p w:rsidR="00724C2A" w:rsidRPr="00724C2A" w:rsidRDefault="00724C2A" w:rsidP="00957FC1">
            <w:pPr>
              <w:spacing w:before="60" w:after="120" w:line="240" w:lineRule="auto"/>
              <w:rPr>
                <w:rFonts w:ascii="Verdana" w:hAnsi="Verdana" w:cstheme="minorHAnsi"/>
                <w:sz w:val="20"/>
                <w:szCs w:val="20"/>
                <w:lang w:val="en-GB"/>
              </w:rPr>
            </w:pPr>
            <w:r w:rsidRPr="00724C2A">
              <w:rPr>
                <w:rFonts w:ascii="Verdana" w:hAnsi="Verdana" w:cstheme="minorHAnsi"/>
                <w:sz w:val="20"/>
                <w:szCs w:val="20"/>
                <w:lang w:val="en-GB"/>
              </w:rPr>
              <w:t>Ability to demonstrate this competency after being given specific instructions and guidance.</w:t>
            </w:r>
          </w:p>
        </w:tc>
        <w:tc>
          <w:tcPr>
            <w:tcW w:w="590" w:type="pct"/>
            <w:shd w:val="clear" w:color="000000" w:fill="FFFFFF"/>
          </w:tcPr>
          <w:p w:rsidR="00724C2A" w:rsidRPr="00251707" w:rsidRDefault="00724C2A" w:rsidP="0098532B">
            <w:pPr>
              <w:spacing w:before="60" w:after="120" w:line="240" w:lineRule="auto"/>
              <w:rPr>
                <w:rFonts w:ascii="Verdana" w:hAnsi="Verdana" w:cstheme="minorHAnsi"/>
                <w:sz w:val="20"/>
                <w:szCs w:val="20"/>
              </w:rPr>
            </w:pPr>
            <w:r>
              <w:rPr>
                <w:rFonts w:ascii="Verdana" w:hAnsi="Verdana" w:cstheme="minorHAnsi"/>
                <w:sz w:val="20"/>
              </w:rPr>
              <w:t>Nivel 1. Concienciación</w:t>
            </w:r>
          </w:p>
        </w:tc>
        <w:tc>
          <w:tcPr>
            <w:tcW w:w="2014" w:type="pct"/>
            <w:shd w:val="clear" w:color="000000" w:fill="FFFFFF"/>
          </w:tcPr>
          <w:p w:rsidR="00724C2A" w:rsidRPr="00D448E0" w:rsidRDefault="00724C2A" w:rsidP="0098532B">
            <w:pPr>
              <w:spacing w:before="60" w:after="120" w:line="240" w:lineRule="auto"/>
              <w:rPr>
                <w:rFonts w:ascii="Verdana" w:hAnsi="Verdana" w:cstheme="minorHAnsi"/>
                <w:sz w:val="20"/>
                <w:szCs w:val="20"/>
              </w:rPr>
            </w:pPr>
            <w:r w:rsidRPr="00D448E0">
              <w:rPr>
                <w:rFonts w:ascii="Verdana" w:hAnsi="Verdana" w:cstheme="minorHAnsi"/>
                <w:sz w:val="20"/>
                <w:szCs w:val="20"/>
              </w:rPr>
              <w:t>Conocimientos básicos de la competencia (p. ej., comprende los conceptos y procesos en general, está familiarizado con la terminología clave relacionada).</w:t>
            </w:r>
          </w:p>
          <w:p w:rsidR="00724C2A" w:rsidRPr="00D448E0" w:rsidRDefault="00724C2A" w:rsidP="0098532B">
            <w:pPr>
              <w:spacing w:before="60" w:after="120" w:line="240" w:lineRule="auto"/>
              <w:rPr>
                <w:rFonts w:ascii="Verdana" w:hAnsi="Verdana" w:cstheme="minorHAnsi"/>
                <w:sz w:val="20"/>
                <w:szCs w:val="20"/>
              </w:rPr>
            </w:pPr>
            <w:r w:rsidRPr="00D448E0">
              <w:rPr>
                <w:rFonts w:ascii="Verdana" w:hAnsi="Verdana" w:cstheme="minorHAnsi"/>
                <w:sz w:val="20"/>
                <w:szCs w:val="20"/>
              </w:rPr>
              <w:t>Capacidad para demostrar esta competencia después de recibir instrucciones e indicaciones específicas.</w:t>
            </w:r>
          </w:p>
        </w:tc>
      </w:tr>
      <w:tr w:rsidR="00724C2A" w:rsidRPr="00251707" w:rsidTr="006645FC">
        <w:trPr>
          <w:trHeight w:val="1103"/>
        </w:trPr>
        <w:tc>
          <w:tcPr>
            <w:tcW w:w="658" w:type="pct"/>
            <w:shd w:val="clear" w:color="000000" w:fill="FFFFFF"/>
          </w:tcPr>
          <w:p w:rsidR="00724C2A" w:rsidRPr="00251707" w:rsidRDefault="00724C2A" w:rsidP="00957FC1">
            <w:pPr>
              <w:spacing w:before="60" w:after="120" w:line="240" w:lineRule="auto"/>
              <w:rPr>
                <w:rFonts w:ascii="Verdana" w:hAnsi="Verdana" w:cstheme="minorHAnsi"/>
                <w:sz w:val="20"/>
                <w:szCs w:val="20"/>
              </w:rPr>
            </w:pPr>
            <w:r w:rsidRPr="00251707">
              <w:rPr>
                <w:rFonts w:ascii="Verdana" w:hAnsi="Verdana" w:cstheme="minorHAnsi"/>
                <w:sz w:val="20"/>
                <w:szCs w:val="20"/>
              </w:rPr>
              <w:t>Level 2 - Trained</w:t>
            </w:r>
          </w:p>
        </w:tc>
        <w:tc>
          <w:tcPr>
            <w:tcW w:w="1738" w:type="pct"/>
            <w:shd w:val="clear" w:color="000000" w:fill="FFFFFF"/>
          </w:tcPr>
          <w:p w:rsidR="00724C2A" w:rsidRPr="00724C2A" w:rsidRDefault="00724C2A" w:rsidP="00957FC1">
            <w:pPr>
              <w:spacing w:before="60" w:after="120" w:line="240" w:lineRule="auto"/>
              <w:rPr>
                <w:rFonts w:ascii="Verdana" w:hAnsi="Verdana" w:cstheme="minorHAnsi"/>
                <w:sz w:val="20"/>
                <w:szCs w:val="20"/>
                <w:lang w:val="en-GB"/>
              </w:rPr>
            </w:pPr>
            <w:r w:rsidRPr="00724C2A">
              <w:rPr>
                <w:rFonts w:ascii="Verdana" w:hAnsi="Verdana" w:cstheme="minorHAnsi"/>
                <w:sz w:val="20"/>
                <w:szCs w:val="20"/>
                <w:lang w:val="en-GB"/>
              </w:rPr>
              <w:t>Good working knowledge of the competency.</w:t>
            </w:r>
            <w:r w:rsidRPr="00724C2A">
              <w:rPr>
                <w:rFonts w:ascii="Verdana" w:hAnsi="Verdana" w:cstheme="minorHAnsi"/>
                <w:sz w:val="20"/>
                <w:szCs w:val="20"/>
                <w:lang w:val="en-GB"/>
              </w:rPr>
              <w:br/>
              <w:t>Ability to apply that knowledge in daily work.</w:t>
            </w:r>
          </w:p>
          <w:p w:rsidR="00724C2A" w:rsidRPr="00724C2A" w:rsidRDefault="00724C2A" w:rsidP="00957FC1">
            <w:pPr>
              <w:spacing w:before="60" w:after="120" w:line="240" w:lineRule="auto"/>
              <w:rPr>
                <w:rFonts w:ascii="Verdana" w:hAnsi="Verdana" w:cstheme="minorHAnsi"/>
                <w:sz w:val="20"/>
                <w:szCs w:val="20"/>
                <w:lang w:val="en-GB"/>
              </w:rPr>
            </w:pPr>
            <w:r w:rsidRPr="00724C2A">
              <w:rPr>
                <w:rFonts w:ascii="Verdana" w:hAnsi="Verdana" w:cstheme="minorHAnsi"/>
                <w:sz w:val="20"/>
                <w:szCs w:val="20"/>
                <w:lang w:val="en-GB"/>
              </w:rPr>
              <w:t>Ability to perform standard activities with regards to this competency in an independent manner</w:t>
            </w:r>
          </w:p>
        </w:tc>
        <w:tc>
          <w:tcPr>
            <w:tcW w:w="590" w:type="pct"/>
            <w:shd w:val="clear" w:color="000000" w:fill="FFFFFF"/>
          </w:tcPr>
          <w:p w:rsidR="00724C2A" w:rsidRPr="00251707" w:rsidRDefault="00724C2A" w:rsidP="0098532B">
            <w:pPr>
              <w:spacing w:before="60" w:after="120" w:line="240" w:lineRule="auto"/>
              <w:rPr>
                <w:rFonts w:ascii="Verdana" w:hAnsi="Verdana" w:cstheme="minorHAnsi"/>
                <w:sz w:val="20"/>
                <w:szCs w:val="20"/>
              </w:rPr>
            </w:pPr>
            <w:r>
              <w:rPr>
                <w:rFonts w:ascii="Verdana" w:hAnsi="Verdana" w:cstheme="minorHAnsi"/>
                <w:sz w:val="20"/>
              </w:rPr>
              <w:t>Nivel 2. Con formación</w:t>
            </w:r>
          </w:p>
        </w:tc>
        <w:tc>
          <w:tcPr>
            <w:tcW w:w="2014" w:type="pct"/>
            <w:shd w:val="clear" w:color="000000" w:fill="FFFFFF"/>
          </w:tcPr>
          <w:p w:rsidR="00724C2A" w:rsidRPr="00D448E0" w:rsidRDefault="00724C2A" w:rsidP="0098532B">
            <w:pPr>
              <w:spacing w:before="60" w:after="120" w:line="240" w:lineRule="auto"/>
              <w:rPr>
                <w:rFonts w:ascii="Verdana" w:hAnsi="Verdana" w:cstheme="minorHAnsi"/>
                <w:sz w:val="20"/>
                <w:szCs w:val="20"/>
              </w:rPr>
            </w:pPr>
            <w:r w:rsidRPr="00D448E0">
              <w:rPr>
                <w:rFonts w:ascii="Verdana" w:hAnsi="Verdana" w:cstheme="minorHAnsi"/>
                <w:sz w:val="20"/>
                <w:szCs w:val="20"/>
              </w:rPr>
              <w:t>Buenos conocimientos de trabajo de la competencia.</w:t>
            </w:r>
            <w:r w:rsidRPr="00D448E0">
              <w:rPr>
                <w:rFonts w:ascii="Verdana" w:hAnsi="Verdana" w:cstheme="minorHAnsi"/>
                <w:sz w:val="20"/>
                <w:szCs w:val="20"/>
              </w:rPr>
              <w:br/>
              <w:t>Capacidad para aplicar dichos conocimientos en la práctica diaria.</w:t>
            </w:r>
          </w:p>
          <w:p w:rsidR="00724C2A" w:rsidRPr="00D448E0" w:rsidRDefault="00724C2A" w:rsidP="0098532B">
            <w:pPr>
              <w:spacing w:before="60" w:after="120" w:line="240" w:lineRule="auto"/>
              <w:rPr>
                <w:rFonts w:ascii="Verdana" w:hAnsi="Verdana" w:cstheme="minorHAnsi"/>
                <w:sz w:val="20"/>
                <w:szCs w:val="20"/>
              </w:rPr>
            </w:pPr>
            <w:r w:rsidRPr="00D448E0">
              <w:rPr>
                <w:rFonts w:ascii="Verdana" w:hAnsi="Verdana" w:cstheme="minorHAnsi"/>
                <w:sz w:val="20"/>
                <w:szCs w:val="20"/>
              </w:rPr>
              <w:t xml:space="preserve">Capacidad para llevar a cabo actividades estándar con respecto a esta competencia </w:t>
            </w:r>
            <w:r w:rsidRPr="00D448E0">
              <w:rPr>
                <w:rFonts w:ascii="Verdana" w:hAnsi="Verdana"/>
                <w:sz w:val="20"/>
                <w:szCs w:val="20"/>
              </w:rPr>
              <w:t>de forma independiente</w:t>
            </w:r>
          </w:p>
        </w:tc>
      </w:tr>
      <w:tr w:rsidR="00724C2A" w:rsidRPr="00251707" w:rsidTr="006C3C40">
        <w:trPr>
          <w:trHeight w:val="1103"/>
        </w:trPr>
        <w:tc>
          <w:tcPr>
            <w:tcW w:w="658" w:type="pct"/>
            <w:shd w:val="clear" w:color="000000" w:fill="FFFFFF"/>
            <w:vAlign w:val="center"/>
          </w:tcPr>
          <w:p w:rsidR="00724C2A" w:rsidRPr="00251707" w:rsidRDefault="00724C2A" w:rsidP="00957FC1">
            <w:pPr>
              <w:spacing w:before="60" w:after="120" w:line="240" w:lineRule="auto"/>
              <w:rPr>
                <w:rFonts w:ascii="Verdana" w:hAnsi="Verdana" w:cstheme="minorHAnsi"/>
                <w:sz w:val="20"/>
                <w:szCs w:val="20"/>
              </w:rPr>
            </w:pPr>
            <w:r w:rsidRPr="00251707">
              <w:rPr>
                <w:rFonts w:ascii="Verdana" w:hAnsi="Verdana" w:cstheme="minorHAnsi"/>
                <w:sz w:val="20"/>
                <w:szCs w:val="20"/>
              </w:rPr>
              <w:t>Level 3 - Intermediate</w:t>
            </w:r>
          </w:p>
        </w:tc>
        <w:tc>
          <w:tcPr>
            <w:tcW w:w="1738" w:type="pct"/>
            <w:shd w:val="clear" w:color="000000" w:fill="FFFFFF"/>
          </w:tcPr>
          <w:p w:rsidR="00724C2A" w:rsidRPr="00724C2A" w:rsidRDefault="00724C2A" w:rsidP="00957FC1">
            <w:pPr>
              <w:spacing w:before="60" w:after="120" w:line="240" w:lineRule="auto"/>
              <w:rPr>
                <w:rFonts w:ascii="Verdana" w:hAnsi="Verdana" w:cstheme="minorHAnsi"/>
                <w:sz w:val="20"/>
                <w:szCs w:val="20"/>
                <w:lang w:val="en-GB"/>
              </w:rPr>
            </w:pPr>
            <w:r w:rsidRPr="00724C2A">
              <w:rPr>
                <w:rFonts w:ascii="Verdana" w:hAnsi="Verdana" w:cstheme="minorHAnsi"/>
                <w:sz w:val="20"/>
                <w:szCs w:val="20"/>
                <w:lang w:val="en-GB"/>
              </w:rPr>
              <w:t>Broad and in-depth knowledge and skills with regards to the competency.</w:t>
            </w:r>
            <w:r w:rsidRPr="00724C2A">
              <w:rPr>
                <w:rFonts w:ascii="Verdana" w:hAnsi="Verdana" w:cstheme="minorHAnsi"/>
                <w:sz w:val="20"/>
                <w:szCs w:val="20"/>
                <w:lang w:val="en-GB"/>
              </w:rPr>
              <w:br/>
              <w:t>Ability to deal with a variety of exceptions and special cases related to the competency in an independent manner.</w:t>
            </w:r>
          </w:p>
          <w:p w:rsidR="00724C2A" w:rsidRPr="00724C2A" w:rsidRDefault="00724C2A" w:rsidP="00957FC1">
            <w:pPr>
              <w:spacing w:before="60" w:after="120" w:line="240" w:lineRule="auto"/>
              <w:rPr>
                <w:rFonts w:ascii="Verdana" w:hAnsi="Verdana" w:cstheme="minorHAnsi"/>
                <w:sz w:val="20"/>
                <w:szCs w:val="20"/>
                <w:lang w:val="en-GB"/>
              </w:rPr>
            </w:pPr>
            <w:r w:rsidRPr="00724C2A">
              <w:rPr>
                <w:rFonts w:ascii="Verdana" w:hAnsi="Verdana" w:cstheme="minorHAnsi"/>
                <w:sz w:val="20"/>
                <w:szCs w:val="20"/>
                <w:lang w:val="en-GB"/>
              </w:rPr>
              <w:t>Ability to effectively share knowledge and experience with more junior profiles.</w:t>
            </w:r>
            <w:r w:rsidRPr="00724C2A">
              <w:rPr>
                <w:rFonts w:ascii="Verdana" w:hAnsi="Verdana" w:cstheme="minorHAnsi"/>
                <w:sz w:val="20"/>
                <w:szCs w:val="20"/>
                <w:lang w:val="en-GB"/>
              </w:rPr>
              <w:br/>
            </w:r>
            <w:r w:rsidRPr="00724C2A">
              <w:rPr>
                <w:rFonts w:ascii="Verdana" w:hAnsi="Verdana" w:cstheme="minorHAnsi"/>
                <w:sz w:val="20"/>
                <w:szCs w:val="20"/>
                <w:lang w:val="en-GB"/>
              </w:rPr>
              <w:lastRenderedPageBreak/>
              <w:t>Confidence in serving as an advisor and is sought out to provide insight in the application of this competency.</w:t>
            </w:r>
          </w:p>
          <w:p w:rsidR="00724C2A" w:rsidRPr="00724C2A" w:rsidRDefault="00724C2A" w:rsidP="00957FC1">
            <w:pPr>
              <w:spacing w:before="60" w:after="120" w:line="240" w:lineRule="auto"/>
              <w:rPr>
                <w:rFonts w:ascii="Verdana" w:hAnsi="Verdana" w:cstheme="minorHAnsi"/>
                <w:sz w:val="20"/>
                <w:szCs w:val="20"/>
                <w:lang w:val="en-GB"/>
              </w:rPr>
            </w:pPr>
            <w:r w:rsidRPr="00724C2A">
              <w:rPr>
                <w:rFonts w:ascii="Verdana" w:hAnsi="Verdana" w:cstheme="minorHAnsi"/>
                <w:sz w:val="20"/>
                <w:szCs w:val="20"/>
                <w:lang w:val="en-GB"/>
              </w:rPr>
              <w:t>Is capable of coaching others in the application of this competency by translating complex nuances and issues relating to this competency into easy to understand terms.</w:t>
            </w:r>
          </w:p>
        </w:tc>
        <w:tc>
          <w:tcPr>
            <w:tcW w:w="590" w:type="pct"/>
            <w:shd w:val="clear" w:color="000000" w:fill="FFFFFF"/>
            <w:vAlign w:val="center"/>
          </w:tcPr>
          <w:p w:rsidR="00724C2A" w:rsidRPr="00251707" w:rsidRDefault="00724C2A" w:rsidP="0098532B">
            <w:pPr>
              <w:spacing w:before="60" w:after="120" w:line="240" w:lineRule="auto"/>
              <w:rPr>
                <w:rFonts w:ascii="Verdana" w:hAnsi="Verdana" w:cstheme="minorHAnsi"/>
                <w:sz w:val="20"/>
                <w:szCs w:val="20"/>
              </w:rPr>
            </w:pPr>
            <w:r>
              <w:rPr>
                <w:rFonts w:ascii="Verdana" w:hAnsi="Verdana" w:cstheme="minorHAnsi"/>
                <w:sz w:val="20"/>
              </w:rPr>
              <w:lastRenderedPageBreak/>
              <w:t>Nivel 3. Intermedio</w:t>
            </w:r>
          </w:p>
        </w:tc>
        <w:tc>
          <w:tcPr>
            <w:tcW w:w="2014" w:type="pct"/>
            <w:shd w:val="clear" w:color="000000" w:fill="FFFFFF"/>
          </w:tcPr>
          <w:p w:rsidR="00724C2A" w:rsidRPr="00D448E0" w:rsidRDefault="00724C2A" w:rsidP="0098532B">
            <w:pPr>
              <w:spacing w:before="60" w:after="120" w:line="240" w:lineRule="auto"/>
              <w:rPr>
                <w:rFonts w:ascii="Verdana" w:hAnsi="Verdana" w:cstheme="minorHAnsi"/>
                <w:sz w:val="20"/>
                <w:szCs w:val="20"/>
              </w:rPr>
            </w:pPr>
            <w:r w:rsidRPr="00D448E0">
              <w:rPr>
                <w:rFonts w:ascii="Verdana" w:hAnsi="Verdana" w:cstheme="minorHAnsi"/>
                <w:sz w:val="20"/>
                <w:szCs w:val="20"/>
              </w:rPr>
              <w:t>Conocimientos y capacidades amplios y en profundidad con respecto a la competencia.</w:t>
            </w:r>
            <w:r w:rsidRPr="00D448E0">
              <w:rPr>
                <w:rFonts w:ascii="Verdana" w:hAnsi="Verdana" w:cstheme="minorHAnsi"/>
                <w:sz w:val="20"/>
                <w:szCs w:val="20"/>
              </w:rPr>
              <w:br/>
              <w:t>Capacidad hacer frente a una diversidad de excepciones y casos especiales en relación con la competencia y de forma independiente.</w:t>
            </w:r>
          </w:p>
          <w:p w:rsidR="00724C2A" w:rsidRPr="00D448E0" w:rsidRDefault="00724C2A" w:rsidP="0098532B">
            <w:pPr>
              <w:spacing w:before="60" w:after="120" w:line="240" w:lineRule="auto"/>
              <w:rPr>
                <w:rFonts w:ascii="Verdana" w:hAnsi="Verdana" w:cstheme="minorHAnsi"/>
                <w:sz w:val="20"/>
                <w:szCs w:val="20"/>
              </w:rPr>
            </w:pPr>
            <w:r w:rsidRPr="00D448E0">
              <w:rPr>
                <w:rFonts w:ascii="Verdana" w:hAnsi="Verdana" w:cstheme="minorHAnsi"/>
                <w:sz w:val="20"/>
                <w:szCs w:val="20"/>
              </w:rPr>
              <w:t xml:space="preserve">Capacidad para compartir conocimientos y experiencia de manera efectiva con otros perfiles </w:t>
            </w:r>
            <w:r w:rsidRPr="00D448E0">
              <w:rPr>
                <w:rFonts w:ascii="Verdana" w:hAnsi="Verdana" w:cstheme="minorHAnsi"/>
                <w:sz w:val="20"/>
                <w:szCs w:val="20"/>
              </w:rPr>
              <w:lastRenderedPageBreak/>
              <w:t>menos experimentados.</w:t>
            </w:r>
            <w:r w:rsidRPr="00D448E0">
              <w:rPr>
                <w:rFonts w:ascii="Verdana" w:hAnsi="Verdana" w:cstheme="minorHAnsi"/>
                <w:sz w:val="20"/>
                <w:szCs w:val="20"/>
              </w:rPr>
              <w:br/>
              <w:t>Confianza para trabajar como asesor</w:t>
            </w:r>
            <w:r w:rsidRPr="00D448E0">
              <w:rPr>
                <w:rFonts w:ascii="Verdana" w:hAnsi="Verdana"/>
                <w:sz w:val="20"/>
                <w:szCs w:val="20"/>
              </w:rPr>
              <w:t>; se le consulta en la aplicación de esta competencia.</w:t>
            </w:r>
          </w:p>
          <w:p w:rsidR="00724C2A" w:rsidRPr="00D448E0" w:rsidRDefault="00724C2A" w:rsidP="0098532B">
            <w:pPr>
              <w:spacing w:before="60" w:after="120" w:line="240" w:lineRule="auto"/>
              <w:rPr>
                <w:rFonts w:ascii="Verdana" w:hAnsi="Verdana" w:cstheme="minorHAnsi"/>
                <w:sz w:val="20"/>
                <w:szCs w:val="20"/>
              </w:rPr>
            </w:pPr>
            <w:r w:rsidRPr="00D448E0">
              <w:rPr>
                <w:rFonts w:ascii="Verdana" w:hAnsi="Verdana" w:cstheme="minorHAnsi"/>
                <w:sz w:val="20"/>
                <w:szCs w:val="20"/>
              </w:rPr>
              <w:t xml:space="preserve">Es capaz de orientar a terceros en la aplicación de esta competencia </w:t>
            </w:r>
            <w:r w:rsidRPr="00D448E0">
              <w:rPr>
                <w:rFonts w:ascii="Verdana" w:hAnsi="Verdana"/>
                <w:sz w:val="20"/>
                <w:szCs w:val="20"/>
              </w:rPr>
              <w:t>y de traducir matices complejos y cuestiones relacionadas con esta competencia a términos de fácil comprensión.</w:t>
            </w:r>
          </w:p>
        </w:tc>
      </w:tr>
      <w:tr w:rsidR="00724C2A" w:rsidRPr="00251707" w:rsidTr="006C3C40">
        <w:trPr>
          <w:trHeight w:val="1103"/>
        </w:trPr>
        <w:tc>
          <w:tcPr>
            <w:tcW w:w="658" w:type="pct"/>
            <w:shd w:val="clear" w:color="000000" w:fill="FFFFFF"/>
            <w:vAlign w:val="center"/>
          </w:tcPr>
          <w:p w:rsidR="00724C2A" w:rsidRPr="00251707" w:rsidRDefault="00724C2A" w:rsidP="00957FC1">
            <w:pPr>
              <w:spacing w:before="60" w:after="120" w:line="240" w:lineRule="auto"/>
              <w:rPr>
                <w:rFonts w:ascii="Verdana" w:hAnsi="Verdana" w:cstheme="minorHAnsi"/>
                <w:sz w:val="20"/>
                <w:szCs w:val="20"/>
              </w:rPr>
            </w:pPr>
            <w:r w:rsidRPr="00251707">
              <w:rPr>
                <w:rFonts w:ascii="Verdana" w:hAnsi="Verdana" w:cstheme="minorHAnsi"/>
                <w:sz w:val="20"/>
                <w:szCs w:val="20"/>
              </w:rPr>
              <w:lastRenderedPageBreak/>
              <w:t>Level 4 - Expert</w:t>
            </w:r>
          </w:p>
        </w:tc>
        <w:tc>
          <w:tcPr>
            <w:tcW w:w="1738" w:type="pct"/>
            <w:shd w:val="clear" w:color="000000" w:fill="FFFFFF"/>
          </w:tcPr>
          <w:p w:rsidR="00724C2A" w:rsidRPr="00724C2A" w:rsidRDefault="00724C2A" w:rsidP="00957FC1">
            <w:pPr>
              <w:spacing w:before="60" w:after="120" w:line="240" w:lineRule="auto"/>
              <w:rPr>
                <w:rFonts w:ascii="Verdana" w:hAnsi="Verdana" w:cstheme="minorHAnsi"/>
                <w:sz w:val="20"/>
                <w:szCs w:val="20"/>
                <w:lang w:val="en-GB"/>
              </w:rPr>
            </w:pPr>
            <w:r w:rsidRPr="00724C2A">
              <w:rPr>
                <w:rFonts w:ascii="Verdana" w:hAnsi="Verdana" w:cstheme="minorHAnsi"/>
                <w:sz w:val="20"/>
                <w:szCs w:val="20"/>
                <w:lang w:val="en-GB"/>
              </w:rPr>
              <w:t>Extensive expert knowledge and skills with regards to the competency.</w:t>
            </w:r>
          </w:p>
          <w:p w:rsidR="00724C2A" w:rsidRPr="00724C2A" w:rsidRDefault="00724C2A" w:rsidP="00957FC1">
            <w:pPr>
              <w:spacing w:before="60" w:after="120" w:line="240" w:lineRule="auto"/>
              <w:rPr>
                <w:rFonts w:ascii="Verdana" w:hAnsi="Verdana" w:cstheme="minorHAnsi"/>
                <w:sz w:val="20"/>
                <w:szCs w:val="20"/>
                <w:lang w:val="en-GB"/>
              </w:rPr>
            </w:pPr>
            <w:r w:rsidRPr="00724C2A">
              <w:rPr>
                <w:rFonts w:ascii="Verdana" w:hAnsi="Verdana" w:cstheme="minorHAnsi"/>
                <w:sz w:val="20"/>
                <w:szCs w:val="20"/>
                <w:lang w:val="en-GB"/>
              </w:rPr>
              <w:t>Ability to highlight the (dis)advantages of each of the processes related to the competency whilst linking them to the bigger picture.</w:t>
            </w:r>
          </w:p>
          <w:p w:rsidR="00724C2A" w:rsidRPr="00724C2A" w:rsidRDefault="00724C2A" w:rsidP="00957FC1">
            <w:pPr>
              <w:spacing w:before="60" w:after="120" w:line="240" w:lineRule="auto"/>
              <w:rPr>
                <w:rFonts w:ascii="Verdana" w:hAnsi="Verdana" w:cstheme="minorHAnsi"/>
                <w:sz w:val="20"/>
                <w:szCs w:val="20"/>
                <w:lang w:val="en-GB"/>
              </w:rPr>
            </w:pPr>
            <w:r w:rsidRPr="00724C2A">
              <w:rPr>
                <w:rFonts w:ascii="Verdana" w:hAnsi="Verdana" w:cstheme="minorHAnsi"/>
                <w:sz w:val="20"/>
                <w:szCs w:val="20"/>
                <w:lang w:val="en-GB"/>
              </w:rPr>
              <w:t>Ability to provide tailored advice and to support the advice with relevant and context specific arguments when responding to internal and external queries.</w:t>
            </w:r>
          </w:p>
          <w:p w:rsidR="00724C2A" w:rsidRPr="00724C2A" w:rsidRDefault="00724C2A" w:rsidP="00957FC1">
            <w:pPr>
              <w:spacing w:before="60" w:after="120" w:line="240" w:lineRule="auto"/>
              <w:rPr>
                <w:rFonts w:ascii="Verdana" w:hAnsi="Verdana" w:cstheme="minorHAnsi"/>
                <w:sz w:val="20"/>
                <w:szCs w:val="20"/>
                <w:lang w:val="en-GB"/>
              </w:rPr>
            </w:pPr>
            <w:r w:rsidRPr="00724C2A">
              <w:rPr>
                <w:rFonts w:ascii="Verdana" w:hAnsi="Verdana" w:cstheme="minorHAnsi"/>
                <w:sz w:val="20"/>
                <w:szCs w:val="20"/>
                <w:lang w:val="en-GB"/>
              </w:rPr>
              <w:t>Viewed by others as a role model who is capable of leading or teaching others in the area of the competency.</w:t>
            </w:r>
          </w:p>
        </w:tc>
        <w:tc>
          <w:tcPr>
            <w:tcW w:w="590" w:type="pct"/>
            <w:shd w:val="clear" w:color="000000" w:fill="FFFFFF"/>
            <w:vAlign w:val="center"/>
          </w:tcPr>
          <w:p w:rsidR="00724C2A" w:rsidRPr="00251707" w:rsidRDefault="00724C2A" w:rsidP="0098532B">
            <w:pPr>
              <w:spacing w:before="60" w:after="120" w:line="240" w:lineRule="auto"/>
              <w:rPr>
                <w:rFonts w:ascii="Verdana" w:hAnsi="Verdana" w:cstheme="minorHAnsi"/>
                <w:sz w:val="20"/>
                <w:szCs w:val="20"/>
              </w:rPr>
            </w:pPr>
            <w:r>
              <w:rPr>
                <w:rFonts w:ascii="Verdana" w:hAnsi="Verdana" w:cstheme="minorHAnsi"/>
                <w:sz w:val="20"/>
              </w:rPr>
              <w:t>Nivel 4. Experto</w:t>
            </w:r>
          </w:p>
        </w:tc>
        <w:tc>
          <w:tcPr>
            <w:tcW w:w="2014" w:type="pct"/>
            <w:shd w:val="clear" w:color="000000" w:fill="FFFFFF"/>
          </w:tcPr>
          <w:p w:rsidR="00724C2A" w:rsidRPr="00251707" w:rsidRDefault="00724C2A" w:rsidP="0098532B">
            <w:pPr>
              <w:spacing w:before="60" w:after="120" w:line="240" w:lineRule="auto"/>
              <w:rPr>
                <w:rFonts w:ascii="Verdana" w:hAnsi="Verdana" w:cstheme="minorHAnsi"/>
                <w:sz w:val="20"/>
                <w:szCs w:val="20"/>
              </w:rPr>
            </w:pPr>
            <w:r>
              <w:rPr>
                <w:rFonts w:ascii="Verdana" w:hAnsi="Verdana" w:cstheme="minorHAnsi"/>
                <w:sz w:val="20"/>
              </w:rPr>
              <w:t>Amplios conocimientos especializados y capacidades con respecto a la competencia.</w:t>
            </w:r>
          </w:p>
          <w:p w:rsidR="00724C2A" w:rsidRPr="00251707" w:rsidRDefault="00724C2A" w:rsidP="0098532B">
            <w:pPr>
              <w:spacing w:before="60" w:after="120" w:line="240" w:lineRule="auto"/>
              <w:rPr>
                <w:rFonts w:ascii="Verdana" w:hAnsi="Verdana" w:cstheme="minorHAnsi"/>
                <w:sz w:val="20"/>
                <w:szCs w:val="20"/>
              </w:rPr>
            </w:pPr>
            <w:r>
              <w:rPr>
                <w:rFonts w:ascii="Verdana" w:hAnsi="Verdana" w:cstheme="minorHAnsi"/>
                <w:sz w:val="20"/>
              </w:rPr>
              <w:t>Capacidad para resaltar las ventajas y desventajas de cada uno de los procesos relacionados con la competencia y vincularlos a una visión más general.</w:t>
            </w:r>
          </w:p>
          <w:p w:rsidR="00724C2A" w:rsidRPr="00251707" w:rsidRDefault="00724C2A" w:rsidP="0098532B">
            <w:pPr>
              <w:spacing w:before="60" w:after="120" w:line="240" w:lineRule="auto"/>
              <w:rPr>
                <w:rFonts w:ascii="Verdana" w:hAnsi="Verdana" w:cstheme="minorHAnsi"/>
                <w:sz w:val="20"/>
                <w:szCs w:val="20"/>
              </w:rPr>
            </w:pPr>
            <w:r>
              <w:rPr>
                <w:rFonts w:ascii="Verdana" w:hAnsi="Verdana" w:cstheme="minorHAnsi"/>
                <w:sz w:val="20"/>
              </w:rPr>
              <w:t>Capacidad para ofrecer asesoramiento personalizado y justificar ese asesoramiento con argumentos específicos relevantes y contextuales en respuesta a consultas internas y externas.</w:t>
            </w:r>
          </w:p>
          <w:p w:rsidR="00724C2A" w:rsidRPr="00251707" w:rsidRDefault="00724C2A" w:rsidP="0098532B">
            <w:pPr>
              <w:spacing w:before="60" w:after="120" w:line="240" w:lineRule="auto"/>
              <w:rPr>
                <w:rFonts w:ascii="Verdana" w:hAnsi="Verdana" w:cstheme="minorHAnsi"/>
                <w:sz w:val="20"/>
                <w:szCs w:val="20"/>
              </w:rPr>
            </w:pPr>
            <w:r>
              <w:rPr>
                <w:rFonts w:ascii="Verdana" w:hAnsi="Verdana" w:cstheme="minorHAnsi"/>
                <w:sz w:val="20"/>
              </w:rPr>
              <w:t>Considerado por terceros como un modelo a seguir que es capaz de liderar o enseñar a otros en el campo de la competencia.</w:t>
            </w:r>
          </w:p>
        </w:tc>
      </w:tr>
    </w:tbl>
    <w:p w:rsidR="0044373B" w:rsidRPr="00251707" w:rsidRDefault="0044373B" w:rsidP="0044373B">
      <w:pPr>
        <w:rPr>
          <w:rFonts w:ascii="Verdana" w:hAnsi="Verdana"/>
        </w:rPr>
      </w:pPr>
    </w:p>
    <w:p w:rsidR="0044373B" w:rsidRPr="00251707" w:rsidRDefault="0044373B" w:rsidP="0044373B">
      <w:pPr>
        <w:rPr>
          <w:rFonts w:ascii="Verdana" w:hAnsi="Verdana"/>
        </w:rPr>
      </w:pPr>
    </w:p>
    <w:p w:rsidR="006645FC" w:rsidRPr="00251707" w:rsidRDefault="006645FC" w:rsidP="00B81E04">
      <w:pPr>
        <w:pStyle w:val="Heading1"/>
        <w:sectPr w:rsidR="006645FC" w:rsidRPr="00251707" w:rsidSect="00CD1306">
          <w:pgSz w:w="15840" w:h="12240" w:orient="landscape"/>
          <w:pgMar w:top="1440" w:right="1440" w:bottom="1440" w:left="1440" w:header="720" w:footer="720" w:gutter="0"/>
          <w:cols w:space="720"/>
          <w:docGrid w:linePitch="360"/>
        </w:sectPr>
      </w:pPr>
    </w:p>
    <w:p w:rsidR="00CD1306" w:rsidRPr="00251707" w:rsidRDefault="00CD1306" w:rsidP="00B81E04">
      <w:pPr>
        <w:pStyle w:val="Heading1"/>
      </w:pPr>
      <w:bookmarkStart w:id="6" w:name="_Toc494963497"/>
      <w:bookmarkStart w:id="7" w:name="_Toc508717236"/>
      <w:r>
        <w:lastRenderedPageBreak/>
        <w:t>Competencias operativas</w:t>
      </w:r>
      <w:bookmarkEnd w:id="6"/>
      <w:bookmarkEnd w:id="7"/>
    </w:p>
    <w:tbl>
      <w:tblPr>
        <w:tblW w:w="13378" w:type="dxa"/>
        <w:tblLook w:val="04A0" w:firstRow="1" w:lastRow="0" w:firstColumn="1" w:lastColumn="0" w:noHBand="0" w:noVBand="1"/>
      </w:tblPr>
      <w:tblGrid>
        <w:gridCol w:w="1424"/>
        <w:gridCol w:w="5634"/>
        <w:gridCol w:w="6320"/>
      </w:tblGrid>
      <w:tr w:rsidR="0001418D" w:rsidRPr="00251707" w:rsidTr="000A216C">
        <w:trPr>
          <w:trHeight w:val="20"/>
          <w:tblHeader/>
        </w:trPr>
        <w:tc>
          <w:tcPr>
            <w:tcW w:w="7058" w:type="dxa"/>
            <w:gridSpan w:val="2"/>
            <w:tcBorders>
              <w:top w:val="single" w:sz="4" w:space="0" w:color="808080"/>
              <w:left w:val="single" w:sz="4" w:space="0" w:color="808080"/>
              <w:bottom w:val="single" w:sz="4" w:space="0" w:color="808080"/>
              <w:right w:val="single" w:sz="4" w:space="0" w:color="808080"/>
            </w:tcBorders>
            <w:shd w:val="clear" w:color="auto" w:fill="44546A" w:themeFill="text2"/>
            <w:vAlign w:val="center"/>
          </w:tcPr>
          <w:p w:rsidR="0001418D" w:rsidRPr="00251707" w:rsidRDefault="00724C2A" w:rsidP="006931AA">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color w:val="FFFFFF" w:themeColor="background1"/>
                <w:sz w:val="20"/>
              </w:rPr>
              <w:t>English</w:t>
            </w:r>
          </w:p>
        </w:tc>
        <w:tc>
          <w:tcPr>
            <w:tcW w:w="6320" w:type="dxa"/>
            <w:tcBorders>
              <w:top w:val="single" w:sz="4" w:space="0" w:color="808080"/>
              <w:left w:val="nil"/>
              <w:bottom w:val="single" w:sz="4" w:space="0" w:color="808080"/>
              <w:right w:val="single" w:sz="4" w:space="0" w:color="808080"/>
            </w:tcBorders>
            <w:shd w:val="clear" w:color="auto" w:fill="44546A" w:themeFill="text2"/>
            <w:vAlign w:val="center"/>
          </w:tcPr>
          <w:p w:rsidR="0001418D" w:rsidRPr="00251707" w:rsidRDefault="00724C2A" w:rsidP="006931AA">
            <w:pPr>
              <w:spacing w:after="0" w:line="240" w:lineRule="auto"/>
              <w:jc w:val="center"/>
              <w:rPr>
                <w:rFonts w:ascii="Verdana" w:hAnsi="Verdana" w:cstheme="minorHAnsi"/>
                <w:b/>
                <w:color w:val="FFFFFF" w:themeColor="background1"/>
                <w:sz w:val="20"/>
                <w:szCs w:val="20"/>
              </w:rPr>
            </w:pPr>
            <w:r>
              <w:rPr>
                <w:rFonts w:ascii="Verdana" w:hAnsi="Verdana" w:cstheme="minorHAnsi"/>
                <w:b/>
                <w:color w:val="FFFFFF" w:themeColor="background1"/>
                <w:sz w:val="20"/>
              </w:rPr>
              <w:t>Español</w:t>
            </w:r>
          </w:p>
        </w:tc>
      </w:tr>
      <w:tr w:rsidR="00724C2A" w:rsidRPr="0001418D" w:rsidTr="0086082D">
        <w:trPr>
          <w:trHeight w:val="20"/>
        </w:trPr>
        <w:tc>
          <w:tcPr>
            <w:tcW w:w="1424"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center"/>
          </w:tcPr>
          <w:p w:rsidR="00724C2A" w:rsidRPr="0001418D" w:rsidRDefault="00724C2A" w:rsidP="00211982">
            <w:pPr>
              <w:spacing w:after="0" w:line="240" w:lineRule="auto"/>
              <w:rPr>
                <w:rFonts w:ascii="Verdana" w:eastAsia="Times New Roman" w:hAnsi="Verdana" w:cs="Times New Roman"/>
                <w:sz w:val="20"/>
                <w:szCs w:val="20"/>
              </w:rPr>
            </w:pPr>
            <w:r>
              <w:rPr>
                <w:rFonts w:ascii="Verdana" w:hAnsi="Verdana"/>
                <w:b/>
                <w:sz w:val="20"/>
              </w:rPr>
              <w:t>C</w:t>
            </w:r>
            <w:r w:rsidR="00211982">
              <w:rPr>
                <w:rFonts w:ascii="Verdana" w:hAnsi="Verdana"/>
                <w:b/>
                <w:sz w:val="20"/>
              </w:rPr>
              <w:t>ódigo</w:t>
            </w:r>
          </w:p>
        </w:tc>
        <w:tc>
          <w:tcPr>
            <w:tcW w:w="5634" w:type="dxa"/>
            <w:tcBorders>
              <w:top w:val="single" w:sz="4" w:space="0" w:color="808080"/>
              <w:left w:val="nil"/>
              <w:bottom w:val="single" w:sz="4" w:space="0" w:color="808080"/>
              <w:right w:val="single" w:sz="4" w:space="0" w:color="808080"/>
            </w:tcBorders>
            <w:shd w:val="clear" w:color="auto" w:fill="F2F2F2" w:themeFill="background1" w:themeFillShade="F2"/>
            <w:vAlign w:val="center"/>
          </w:tcPr>
          <w:p w:rsidR="00724C2A" w:rsidRPr="0001418D" w:rsidRDefault="00724C2A" w:rsidP="00957FC1">
            <w:pPr>
              <w:spacing w:after="0" w:line="240" w:lineRule="auto"/>
              <w:rPr>
                <w:rFonts w:ascii="Verdana" w:eastAsia="Times New Roman" w:hAnsi="Verdana" w:cs="Times New Roman"/>
                <w:sz w:val="20"/>
                <w:szCs w:val="20"/>
                <w:lang w:val="en-US" w:bidi="he-IL"/>
              </w:rPr>
            </w:pPr>
            <w:r w:rsidRPr="0001418D">
              <w:rPr>
                <w:rFonts w:ascii="Verdana" w:eastAsia="Times New Roman" w:hAnsi="Verdana" w:cs="Times New Roman"/>
                <w:sz w:val="20"/>
                <w:szCs w:val="20"/>
                <w:lang w:val="en-US" w:bidi="he-IL"/>
              </w:rPr>
              <w:t>Competency</w:t>
            </w:r>
          </w:p>
        </w:tc>
        <w:tc>
          <w:tcPr>
            <w:tcW w:w="6320" w:type="dxa"/>
            <w:tcBorders>
              <w:top w:val="single" w:sz="4" w:space="0" w:color="808080"/>
              <w:left w:val="nil"/>
              <w:bottom w:val="single" w:sz="4" w:space="0" w:color="808080"/>
              <w:right w:val="single" w:sz="4" w:space="0" w:color="808080"/>
            </w:tcBorders>
            <w:shd w:val="clear" w:color="auto" w:fill="F2F2F2" w:themeFill="background1" w:themeFillShade="F2"/>
            <w:vAlign w:val="center"/>
          </w:tcPr>
          <w:p w:rsidR="00724C2A" w:rsidRPr="0001418D" w:rsidRDefault="00724C2A" w:rsidP="008C05F0">
            <w:pPr>
              <w:spacing w:after="0" w:line="240" w:lineRule="auto"/>
              <w:rPr>
                <w:rFonts w:ascii="Verdana" w:eastAsia="Times New Roman" w:hAnsi="Verdana" w:cs="Times New Roman"/>
                <w:sz w:val="20"/>
                <w:szCs w:val="20"/>
              </w:rPr>
            </w:pPr>
            <w:r>
              <w:rPr>
                <w:rFonts w:ascii="Verdana" w:hAnsi="Verdana"/>
                <w:sz w:val="20"/>
              </w:rPr>
              <w:t>Competencia</w:t>
            </w:r>
          </w:p>
        </w:tc>
      </w:tr>
      <w:tr w:rsidR="00724C2A" w:rsidRPr="00251707" w:rsidTr="0086082D">
        <w:trPr>
          <w:trHeight w:val="288"/>
        </w:trPr>
        <w:tc>
          <w:tcPr>
            <w:tcW w:w="1424"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JS.O.C1</w:t>
            </w:r>
          </w:p>
        </w:tc>
        <w:tc>
          <w:tcPr>
            <w:tcW w:w="5634" w:type="dxa"/>
            <w:tcBorders>
              <w:top w:val="single" w:sz="4" w:space="0" w:color="808080"/>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General provisions</w:t>
            </w:r>
            <w:r w:rsidRPr="00251707">
              <w:rPr>
                <w:rFonts w:ascii="Verdana" w:eastAsia="Times New Roman" w:hAnsi="Verdana" w:cs="Times New Roman"/>
                <w:color w:val="000000"/>
                <w:sz w:val="20"/>
                <w:szCs w:val="20"/>
                <w:lang w:val="en-US" w:bidi="he-IL"/>
              </w:rPr>
              <w:t xml:space="preserve"> of ESIF EU / National legal acts</w:t>
            </w:r>
          </w:p>
        </w:tc>
        <w:tc>
          <w:tcPr>
            <w:tcW w:w="6320" w:type="dxa"/>
            <w:tcBorders>
              <w:top w:val="single" w:sz="4" w:space="0" w:color="808080"/>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Disposiciones generales</w:t>
            </w:r>
            <w:r>
              <w:rPr>
                <w:rFonts w:ascii="Verdana" w:hAnsi="Verdana"/>
                <w:color w:val="000000"/>
                <w:sz w:val="20"/>
              </w:rPr>
              <w:t xml:space="preserve"> de actos jurídicos nacionales / de la UE relativos a los Fondos EIE</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JS.O.C2</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National strategic documents (e.g. National Development Strategies, relevant thematic and sectoral policies)</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Documentos estratégicos nacionales (por ejemplo, estrategias nacionales de desarrollo, políticas temáticas y sectoriales pertinentes)</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w:t>
            </w:r>
            <w:bookmarkStart w:id="8" w:name="_GoBack"/>
            <w:bookmarkEnd w:id="8"/>
            <w:r>
              <w:rPr>
                <w:rFonts w:ascii="Verdana" w:hAnsi="Verdana"/>
                <w:sz w:val="20"/>
              </w:rPr>
              <w:t>C3</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 xml:space="preserve">Eligibility of expenditure provisions </w:t>
            </w:r>
            <w:r w:rsidRPr="00251707">
              <w:rPr>
                <w:rFonts w:ascii="Verdana" w:eastAsia="Times New Roman" w:hAnsi="Verdana" w:cs="Times New Roman"/>
                <w:color w:val="000000"/>
                <w:sz w:val="20"/>
                <w:szCs w:val="20"/>
                <w:lang w:val="en-US" w:bidi="he-IL"/>
              </w:rPr>
              <w:t>included in ESIF EU / National legal acts (rules, guidelines and methodologies, including the scope of support)</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 xml:space="preserve">Disposiciones en materia de subvencionabilidad de los gastos </w:t>
            </w:r>
            <w:r>
              <w:rPr>
                <w:rFonts w:ascii="Verdana" w:hAnsi="Verdana"/>
                <w:color w:val="000000"/>
                <w:sz w:val="20"/>
              </w:rPr>
              <w:t>contempladas en actos jurídicos nacionales / de la UE relativos a los Fondos EIE (normas, directrices y metodologías, incluido el alcance de la asistencia)</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JS.O.C4</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Territorial issues, such as ITI, CLLD, Sustainable urban development, macro/regional strategies and interregional cooperation planning</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Cuestiones territoriales, como ITI, desarrollo local participativo, desarrollo urbano sostenible, estrategias macrorregionales y planificación de cooperación interregional</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JS.O.C5</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State Aid</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Ayudas estatales</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JS.O.C6</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Relevant thematic knowledge (thematic legislation, costs, applicable standards, trends)</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Conocimientos temáticos relevantes (legislación temática, costes, normas aplicables, tendencias)</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JS.O.C7</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Intervention logic</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Lógica de la intervención</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JS.O.C8</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Input, output, results indicators</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Indicadores de entrada, salida y resultados</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JS.O.C9</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Budgeting and cost estimation</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Presupuestación y estimación de costes</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JS.O.C10</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Financial instruments design (ex</w:t>
            </w:r>
            <w:r w:rsidRPr="00251707">
              <w:rPr>
                <w:rFonts w:ascii="Verdana" w:eastAsia="Times New Roman" w:hAnsi="Verdana" w:cs="Times New Roman"/>
                <w:sz w:val="20"/>
                <w:szCs w:val="20"/>
                <w:lang w:val="en-US" w:bidi="he-IL"/>
              </w:rPr>
              <w:noBreakHyphen/>
              <w:t>ante assessment, selection of FIs and set-up)</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 xml:space="preserve">Diseño de instrumentos financieros (evaluación </w:t>
            </w:r>
            <w:r>
              <w:rPr>
                <w:rFonts w:ascii="Verdana" w:hAnsi="Verdana"/>
                <w:i/>
                <w:sz w:val="20"/>
              </w:rPr>
              <w:t>ex ante</w:t>
            </w:r>
            <w:r>
              <w:rPr>
                <w:rFonts w:ascii="Verdana" w:hAnsi="Verdana"/>
                <w:sz w:val="20"/>
              </w:rPr>
              <w:t>, selección de instrumentos financieros y creación)</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JS.O.C11</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Horizontal issues (such as sustainable development, equality, etc.)</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Cuestiones horizontales (como desarrollo sostenible, igualdad, etc.)</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JS.O.C12</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Administrative procedures for procurement of goods and services from Technical Assistance</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Procedimientos administrativos para la adquisición de bienes y servicios de Asistencia técnica</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JS.O.C13</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Cross-border, transnational and interregional cooperation and European Grouping of Territorial Cooperation</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Cooperación transfronteriza, transnacional e interregional y Agrupación Europea de Cooperación Territorial</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JS.O.C14</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Management of the outsourcing of TA activities</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Gestión de la externalización de las actividades de Asistencia técnica</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JS.O.C15</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 xml:space="preserve">Economic environment and reform processes (European Semester, National Reform Programmes </w:t>
            </w:r>
            <w:r w:rsidRPr="00251707">
              <w:rPr>
                <w:rFonts w:ascii="Verdana" w:eastAsia="Times New Roman" w:hAnsi="Verdana" w:cs="Times New Roman"/>
                <w:sz w:val="20"/>
                <w:szCs w:val="20"/>
                <w:lang w:val="en-US" w:bidi="he-IL"/>
              </w:rPr>
              <w:lastRenderedPageBreak/>
              <w:t>and Country Specific Recommendations)</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lastRenderedPageBreak/>
              <w:t xml:space="preserve">Entorno económico y procesos de reforma (Semestre Europeo, Programa Nacional de Reformas y </w:t>
            </w:r>
            <w:r>
              <w:rPr>
                <w:rFonts w:ascii="Verdana" w:hAnsi="Verdana"/>
                <w:sz w:val="20"/>
              </w:rPr>
              <w:lastRenderedPageBreak/>
              <w:t>recomendaciones específicas por país)</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lastRenderedPageBreak/>
              <w:t>JS.O.C16</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Programme management and project cycle management</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Gestión del programa y gestión del ciclo de proyecto</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JS.O.C17</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 xml:space="preserve">Management and implementation </w:t>
            </w:r>
            <w:r w:rsidRPr="00251707">
              <w:rPr>
                <w:rFonts w:ascii="Verdana" w:eastAsia="Times New Roman" w:hAnsi="Verdana" w:cs="Times New Roman"/>
                <w:color w:val="000000"/>
                <w:sz w:val="20"/>
                <w:szCs w:val="20"/>
                <w:lang w:val="en-US" w:bidi="he-IL"/>
              </w:rPr>
              <w:t>provisions included in ESIF EU / National legal acts (programming, selection of operations, monitoring, controls and audits, evaluation, publicity)</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 xml:space="preserve">Disposiciones relativas a la gestión y ejecución </w:t>
            </w:r>
            <w:r>
              <w:rPr>
                <w:rFonts w:ascii="Verdana" w:hAnsi="Verdana"/>
                <w:color w:val="000000"/>
                <w:sz w:val="20"/>
              </w:rPr>
              <w:t>contempladas en actos jurídicos nacionales / de la UE relativos a los Fondos EIE (programación, selección de operaciones, seguimiento, controles y auditorías, evaluación y publicidad)</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JS.O.C18</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Public procurement rules</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Normas de adjudicación de contratos públicos</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JS.O.C19</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Fraud risk, irregularities management (incl. prevention, detection and mitigation measures)</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Gestión del riesgo de fraude e irregularidades (incluidas las medidas de prevención, detección y atenuación)</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JS.O.C20</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 xml:space="preserve">Administrative organization definition and revision </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 xml:space="preserve">Definición y revisión de la organización administrativa </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JS.O.C21</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Management and control system set-up</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Creación del sistema de gestión y control</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JS.O.C22</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Administrative burden assessment</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Evaluación de la carga administrativa</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JS.O.C23</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Assessment of ESIF system performance</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Evaluación de resultados del sistema de los Fondos EIE</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JS.O.C24</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Simplified Cost Options</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Opciones de costes simplificados</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JS.O.C25</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Cost-Benefit Analysis and Feasibility Studies</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Estudios de viabilidad y análisis de costes y beneficios</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JS.O.C26</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Environmental Impact Assessment (EIA) for major and infrastructure projects</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Evaluación de impacto ambiental (EIA) para grandes proyectos y proyectos de infraestructuras</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JS.O.C27</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Funding gap and revenue generation</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Déficit de financiación y generación de ingresos</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JS.O.C28</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Major projects procedures / legislation</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Legislación / procedimientos en grandes proyectos</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JS.O.C29</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Incentive effect</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Efecto incentivador</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JS.O.C30</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Financial instruments relevant for the function</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Instrumentos financieros pertinentes para la función</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JS.O.C31</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Financial instruments design and implementation mechanisms</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Diseño de instrumentos financieros y mecanismos de ejecución</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JS.O.C32</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Forecasting and planning of performance targets / performance framework</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Previsión y planificación de objetivos de rendimiento / marco de rendimiento</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JS.O.C33</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Risk management related to the major and infrastructure projects</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Gestión de riesgos relacionada con los grandes proyectos y proyectos de infraestructuras</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JS.O.C34</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Management of programme, priority or measure evaluation process</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Gestión del proceso de evaluación del programa, prioridad o medida</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JS.O.C35</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Main evaluation criteria (relevance, complementarity, consistency, efficiency and effectiveness)</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Principales criterios de evaluación (pertinencia, complementariedad, coherencia, eficiencia y eficacia)</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JS.O.C36</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 xml:space="preserve">Data collection and analysis methods for evaluation </w:t>
            </w:r>
            <w:r w:rsidRPr="00251707">
              <w:rPr>
                <w:rFonts w:ascii="Verdana" w:eastAsia="Times New Roman" w:hAnsi="Verdana" w:cs="Times New Roman"/>
                <w:sz w:val="20"/>
                <w:szCs w:val="20"/>
                <w:lang w:val="en-US" w:bidi="he-IL"/>
              </w:rPr>
              <w:lastRenderedPageBreak/>
              <w:t>of programmes, priorities or measures</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lastRenderedPageBreak/>
              <w:t xml:space="preserve">Métodos de recogida y análisis de datos para la evaluación </w:t>
            </w:r>
            <w:r>
              <w:rPr>
                <w:rFonts w:ascii="Verdana" w:hAnsi="Verdana"/>
                <w:sz w:val="20"/>
              </w:rPr>
              <w:lastRenderedPageBreak/>
              <w:t>de programas, prioridades o medidas</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lastRenderedPageBreak/>
              <w:t>JS.O.C37</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Budget planning, management and forecasting</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Planificación, gestión y previsión presupuestaria</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JS.O.C38</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Expenditure at project level</w:t>
            </w:r>
            <w:r w:rsidRPr="00251707">
              <w:rPr>
                <w:rFonts w:ascii="Verdana" w:eastAsia="Times New Roman" w:hAnsi="Verdana" w:cs="Times New Roman"/>
                <w:color w:val="000000"/>
                <w:sz w:val="20"/>
                <w:szCs w:val="20"/>
                <w:lang w:val="en-US" w:bidi="he-IL"/>
              </w:rPr>
              <w:t xml:space="preserve"> (contracts invoices, bank statements)</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Gastos a nivel de proyecto</w:t>
            </w:r>
            <w:r>
              <w:rPr>
                <w:rFonts w:ascii="Verdana" w:hAnsi="Verdana"/>
                <w:color w:val="000000"/>
                <w:sz w:val="20"/>
              </w:rPr>
              <w:t xml:space="preserve"> (contractos, facturas, extractos bancarios)</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JS.O.C39</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Communication provisions</w:t>
            </w:r>
            <w:r w:rsidRPr="00251707">
              <w:rPr>
                <w:rFonts w:ascii="Verdana" w:eastAsia="Times New Roman" w:hAnsi="Verdana" w:cs="Times New Roman"/>
                <w:color w:val="000000"/>
                <w:sz w:val="20"/>
                <w:szCs w:val="20"/>
                <w:lang w:val="en-US" w:bidi="he-IL"/>
              </w:rPr>
              <w:t xml:space="preserve"> included in ESIF EU / National legal acts</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Disposiciones en materia de comunicación</w:t>
            </w:r>
            <w:r>
              <w:rPr>
                <w:rFonts w:ascii="Verdana" w:hAnsi="Verdana"/>
                <w:color w:val="000000"/>
                <w:sz w:val="20"/>
              </w:rPr>
              <w:t xml:space="preserve"> contempladas en actos jurídicos nacionales / de la UE relativos a los Fondos EIE</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JS.O.C40</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Identification of different stakeholders and their information needs</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Identificación de las distintas partes interesadas y sus necesidades de información</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JS.O.C41</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Management of relevant media</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Gestión de medios de comunicación pertinentes</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JS.O.C42</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Web communication</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Comunicación web</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JS.O.C43</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Knowledge of Engineering relevant for the sector</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Conocimientos de ingeniería pertinentes para el sector</w:t>
            </w:r>
          </w:p>
        </w:tc>
      </w:tr>
      <w:tr w:rsidR="00724C2A" w:rsidRPr="00251707" w:rsidTr="0086082D">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724C2A" w:rsidRPr="00251707" w:rsidRDefault="00724C2A" w:rsidP="00231B6E">
            <w:pPr>
              <w:spacing w:after="0" w:line="240" w:lineRule="auto"/>
              <w:rPr>
                <w:rFonts w:ascii="Verdana" w:eastAsia="Times New Roman" w:hAnsi="Verdana" w:cs="Times New Roman"/>
                <w:sz w:val="20"/>
                <w:szCs w:val="20"/>
              </w:rPr>
            </w:pPr>
            <w:r>
              <w:rPr>
                <w:rFonts w:ascii="Verdana" w:hAnsi="Verdana"/>
                <w:sz w:val="20"/>
              </w:rPr>
              <w:t>JS.O.C44</w:t>
            </w:r>
          </w:p>
        </w:tc>
        <w:tc>
          <w:tcPr>
            <w:tcW w:w="5634"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957FC1">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Audit standards, procedures and methodologies</w:t>
            </w:r>
          </w:p>
        </w:tc>
        <w:tc>
          <w:tcPr>
            <w:tcW w:w="6320" w:type="dxa"/>
            <w:tcBorders>
              <w:top w:val="nil"/>
              <w:left w:val="nil"/>
              <w:bottom w:val="single" w:sz="4" w:space="0" w:color="808080"/>
              <w:right w:val="single" w:sz="4" w:space="0" w:color="808080"/>
            </w:tcBorders>
            <w:shd w:val="clear" w:color="auto" w:fill="FFFFFF" w:themeFill="background1"/>
            <w:vAlign w:val="center"/>
          </w:tcPr>
          <w:p w:rsidR="00724C2A" w:rsidRPr="00251707" w:rsidRDefault="00724C2A" w:rsidP="008C05F0">
            <w:pPr>
              <w:spacing w:after="0" w:line="240" w:lineRule="auto"/>
              <w:rPr>
                <w:rFonts w:ascii="Verdana" w:eastAsia="Times New Roman" w:hAnsi="Verdana" w:cs="Times New Roman"/>
                <w:sz w:val="20"/>
                <w:szCs w:val="20"/>
              </w:rPr>
            </w:pPr>
            <w:r>
              <w:rPr>
                <w:rFonts w:ascii="Verdana" w:hAnsi="Verdana"/>
                <w:sz w:val="20"/>
              </w:rPr>
              <w:t>Normas, procedimientos y metodologías de auditoría</w:t>
            </w:r>
          </w:p>
        </w:tc>
      </w:tr>
    </w:tbl>
    <w:p w:rsidR="001C491D" w:rsidRPr="00251707" w:rsidRDefault="001C491D" w:rsidP="00B81E04">
      <w:pPr>
        <w:pStyle w:val="Heading1"/>
        <w:numPr>
          <w:ilvl w:val="0"/>
          <w:numId w:val="0"/>
        </w:numPr>
        <w:ind w:left="547"/>
      </w:pPr>
    </w:p>
    <w:p w:rsidR="005D72B2" w:rsidRDefault="005D72B2" w:rsidP="00B81E04">
      <w:pPr>
        <w:pStyle w:val="Heading1"/>
        <w:sectPr w:rsidR="005D72B2" w:rsidSect="00CD1306">
          <w:pgSz w:w="15840" w:h="12240" w:orient="landscape"/>
          <w:pgMar w:top="1440" w:right="1440" w:bottom="1440" w:left="1440" w:header="720" w:footer="720" w:gutter="0"/>
          <w:cols w:space="720"/>
          <w:docGrid w:linePitch="360"/>
        </w:sectPr>
      </w:pPr>
    </w:p>
    <w:p w:rsidR="000E47BD" w:rsidRPr="00251707" w:rsidRDefault="000E47BD" w:rsidP="00B81E04">
      <w:pPr>
        <w:pStyle w:val="Heading1"/>
      </w:pPr>
      <w:bookmarkStart w:id="9" w:name="_Toc494963498"/>
      <w:bookmarkStart w:id="10" w:name="_Toc508717237"/>
      <w:r>
        <w:lastRenderedPageBreak/>
        <w:t>Competencias de gestión</w:t>
      </w:r>
      <w:bookmarkEnd w:id="9"/>
      <w:bookmarkEnd w:id="10"/>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1017"/>
        <w:gridCol w:w="2090"/>
        <w:gridCol w:w="3755"/>
        <w:gridCol w:w="2013"/>
        <w:gridCol w:w="4301"/>
      </w:tblGrid>
      <w:tr w:rsidR="006931AA" w:rsidRPr="00A40E7F" w:rsidTr="00AB57C3">
        <w:trPr>
          <w:trHeight w:val="485"/>
          <w:tblHeader/>
        </w:trPr>
        <w:tc>
          <w:tcPr>
            <w:tcW w:w="386" w:type="pct"/>
            <w:shd w:val="clear" w:color="auto" w:fill="1F3864" w:themeFill="accent5" w:themeFillShade="80"/>
          </w:tcPr>
          <w:p w:rsidR="006931AA" w:rsidRPr="00A40E7F" w:rsidRDefault="006931AA" w:rsidP="006931AA">
            <w:pPr>
              <w:spacing w:after="0" w:line="240" w:lineRule="auto"/>
              <w:rPr>
                <w:rFonts w:ascii="Verdana" w:eastAsia="Times New Roman" w:hAnsi="Verdana" w:cs="Times New Roman"/>
                <w:b/>
                <w:bCs/>
                <w:color w:val="FFFFFF" w:themeColor="background1"/>
                <w:sz w:val="20"/>
                <w:szCs w:val="20"/>
              </w:rPr>
            </w:pPr>
          </w:p>
        </w:tc>
        <w:tc>
          <w:tcPr>
            <w:tcW w:w="2218" w:type="pct"/>
            <w:gridSpan w:val="2"/>
            <w:shd w:val="clear" w:color="auto" w:fill="1F3864" w:themeFill="accent5" w:themeFillShade="80"/>
            <w:noWrap/>
            <w:vAlign w:val="center"/>
          </w:tcPr>
          <w:p w:rsidR="006931AA" w:rsidRPr="00A40E7F" w:rsidRDefault="00724C2A" w:rsidP="006931AA">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color w:val="FFFFFF" w:themeColor="background1"/>
                <w:sz w:val="20"/>
              </w:rPr>
              <w:t>English</w:t>
            </w:r>
          </w:p>
        </w:tc>
        <w:tc>
          <w:tcPr>
            <w:tcW w:w="2396" w:type="pct"/>
            <w:gridSpan w:val="2"/>
            <w:shd w:val="clear" w:color="auto" w:fill="1F3864" w:themeFill="accent5" w:themeFillShade="80"/>
            <w:vAlign w:val="center"/>
          </w:tcPr>
          <w:p w:rsidR="006931AA" w:rsidRPr="00A40E7F" w:rsidRDefault="00724C2A" w:rsidP="006931AA">
            <w:pPr>
              <w:spacing w:after="0" w:line="240" w:lineRule="auto"/>
              <w:jc w:val="center"/>
              <w:rPr>
                <w:rFonts w:ascii="Verdana" w:hAnsi="Verdana" w:cstheme="minorHAnsi"/>
                <w:b/>
                <w:color w:val="FFFFFF" w:themeColor="background1"/>
                <w:sz w:val="20"/>
                <w:szCs w:val="20"/>
              </w:rPr>
            </w:pPr>
            <w:r>
              <w:rPr>
                <w:rFonts w:ascii="Verdana" w:hAnsi="Verdana" w:cstheme="minorHAnsi"/>
                <w:b/>
                <w:color w:val="FFFFFF" w:themeColor="background1"/>
                <w:sz w:val="20"/>
              </w:rPr>
              <w:t>Español</w:t>
            </w:r>
          </w:p>
        </w:tc>
      </w:tr>
      <w:tr w:rsidR="00724C2A" w:rsidRPr="00A40E7F" w:rsidTr="00724C2A">
        <w:trPr>
          <w:trHeight w:val="255"/>
          <w:tblHeader/>
        </w:trPr>
        <w:tc>
          <w:tcPr>
            <w:tcW w:w="386" w:type="pct"/>
            <w:shd w:val="clear" w:color="auto" w:fill="EDEDED" w:themeFill="accent3" w:themeFillTint="33"/>
          </w:tcPr>
          <w:p w:rsidR="00724C2A" w:rsidRPr="00A40E7F" w:rsidRDefault="00724C2A" w:rsidP="00211982">
            <w:pPr>
              <w:spacing w:after="0" w:line="240" w:lineRule="auto"/>
              <w:rPr>
                <w:rFonts w:ascii="Verdana" w:eastAsia="Times New Roman" w:hAnsi="Verdana" w:cstheme="minorHAnsi"/>
                <w:b/>
                <w:bCs/>
                <w:sz w:val="20"/>
                <w:szCs w:val="20"/>
              </w:rPr>
            </w:pPr>
            <w:r>
              <w:rPr>
                <w:rFonts w:ascii="Verdana" w:hAnsi="Verdana" w:cstheme="minorHAnsi"/>
                <w:b/>
                <w:sz w:val="20"/>
              </w:rPr>
              <w:t>C</w:t>
            </w:r>
            <w:r w:rsidR="00211982">
              <w:rPr>
                <w:rFonts w:ascii="Verdana" w:hAnsi="Verdana" w:cstheme="minorHAnsi"/>
                <w:b/>
                <w:sz w:val="20"/>
              </w:rPr>
              <w:t>ódigo</w:t>
            </w:r>
          </w:p>
        </w:tc>
        <w:tc>
          <w:tcPr>
            <w:tcW w:w="793" w:type="pct"/>
            <w:shd w:val="clear" w:color="auto" w:fill="EDEDED" w:themeFill="accent3" w:themeFillTint="33"/>
            <w:noWrap/>
            <w:vAlign w:val="center"/>
          </w:tcPr>
          <w:p w:rsidR="00724C2A" w:rsidRPr="00A40E7F" w:rsidRDefault="00724C2A" w:rsidP="00957FC1">
            <w:pPr>
              <w:spacing w:after="0" w:line="240" w:lineRule="auto"/>
              <w:jc w:val="center"/>
              <w:rPr>
                <w:rFonts w:ascii="Verdana" w:eastAsia="Times New Roman" w:hAnsi="Verdana" w:cstheme="minorHAnsi"/>
                <w:b/>
                <w:bCs/>
                <w:sz w:val="20"/>
                <w:szCs w:val="20"/>
                <w:lang w:val="en-US"/>
              </w:rPr>
            </w:pPr>
            <w:r w:rsidRPr="00A40E7F">
              <w:rPr>
                <w:rFonts w:ascii="Verdana" w:eastAsia="Times New Roman" w:hAnsi="Verdana" w:cstheme="minorHAnsi"/>
                <w:b/>
                <w:bCs/>
                <w:sz w:val="20"/>
                <w:szCs w:val="20"/>
                <w:lang w:val="en-US"/>
              </w:rPr>
              <w:t>Competency</w:t>
            </w:r>
          </w:p>
        </w:tc>
        <w:tc>
          <w:tcPr>
            <w:tcW w:w="1425" w:type="pct"/>
            <w:shd w:val="clear" w:color="auto" w:fill="EDEDED" w:themeFill="accent3" w:themeFillTint="33"/>
            <w:noWrap/>
            <w:vAlign w:val="center"/>
          </w:tcPr>
          <w:p w:rsidR="00724C2A" w:rsidRPr="00A40E7F" w:rsidRDefault="00724C2A" w:rsidP="00957FC1">
            <w:pPr>
              <w:spacing w:after="0" w:line="240" w:lineRule="auto"/>
              <w:jc w:val="center"/>
              <w:rPr>
                <w:rFonts w:ascii="Verdana" w:eastAsia="Times New Roman" w:hAnsi="Verdana" w:cstheme="minorHAnsi"/>
                <w:b/>
                <w:bCs/>
                <w:sz w:val="20"/>
                <w:szCs w:val="20"/>
                <w:lang w:val="en-US"/>
              </w:rPr>
            </w:pPr>
            <w:r w:rsidRPr="00A40E7F">
              <w:rPr>
                <w:rFonts w:ascii="Verdana" w:eastAsia="Times New Roman" w:hAnsi="Verdana" w:cstheme="minorHAnsi"/>
                <w:b/>
                <w:bCs/>
                <w:sz w:val="20"/>
                <w:szCs w:val="20"/>
                <w:lang w:val="en-US"/>
              </w:rPr>
              <w:t>Description</w:t>
            </w:r>
          </w:p>
        </w:tc>
        <w:tc>
          <w:tcPr>
            <w:tcW w:w="764" w:type="pct"/>
            <w:shd w:val="clear" w:color="auto" w:fill="EDEDED" w:themeFill="accent3" w:themeFillTint="33"/>
            <w:vAlign w:val="center"/>
          </w:tcPr>
          <w:p w:rsidR="00724C2A" w:rsidRPr="00A40E7F" w:rsidRDefault="00724C2A" w:rsidP="009D42F0">
            <w:pPr>
              <w:spacing w:after="0" w:line="240" w:lineRule="auto"/>
              <w:jc w:val="center"/>
              <w:rPr>
                <w:rFonts w:ascii="Verdana" w:eastAsia="Times New Roman" w:hAnsi="Verdana" w:cstheme="minorHAnsi"/>
                <w:b/>
                <w:bCs/>
                <w:sz w:val="20"/>
                <w:szCs w:val="20"/>
              </w:rPr>
            </w:pPr>
            <w:r>
              <w:rPr>
                <w:rFonts w:ascii="Verdana" w:hAnsi="Verdana" w:cstheme="minorHAnsi"/>
                <w:b/>
                <w:sz w:val="20"/>
              </w:rPr>
              <w:t>Competencia</w:t>
            </w:r>
          </w:p>
        </w:tc>
        <w:tc>
          <w:tcPr>
            <w:tcW w:w="1632" w:type="pct"/>
            <w:shd w:val="clear" w:color="auto" w:fill="EDEDED" w:themeFill="accent3" w:themeFillTint="33"/>
            <w:vAlign w:val="center"/>
          </w:tcPr>
          <w:p w:rsidR="00724C2A" w:rsidRPr="00A40E7F" w:rsidRDefault="00724C2A" w:rsidP="009D42F0">
            <w:pPr>
              <w:spacing w:after="0" w:line="240" w:lineRule="auto"/>
              <w:jc w:val="center"/>
              <w:rPr>
                <w:rFonts w:ascii="Verdana" w:eastAsia="Times New Roman" w:hAnsi="Verdana" w:cstheme="minorHAnsi"/>
                <w:b/>
                <w:bCs/>
                <w:sz w:val="20"/>
                <w:szCs w:val="20"/>
              </w:rPr>
            </w:pPr>
            <w:r>
              <w:rPr>
                <w:rFonts w:ascii="Verdana" w:hAnsi="Verdana" w:cstheme="minorHAnsi"/>
                <w:b/>
                <w:sz w:val="20"/>
              </w:rPr>
              <w:t>Descripción</w:t>
            </w:r>
          </w:p>
        </w:tc>
      </w:tr>
      <w:tr w:rsidR="00724C2A" w:rsidRPr="00A40E7F" w:rsidTr="00724C2A">
        <w:trPr>
          <w:trHeight w:val="1305"/>
        </w:trPr>
        <w:tc>
          <w:tcPr>
            <w:tcW w:w="386" w:type="pct"/>
            <w:shd w:val="clear" w:color="000000" w:fill="FFFFFF"/>
            <w:vAlign w:val="center"/>
          </w:tcPr>
          <w:p w:rsidR="00724C2A" w:rsidRPr="00A40E7F" w:rsidRDefault="00724C2A" w:rsidP="00B579F3">
            <w:pPr>
              <w:spacing w:after="0"/>
              <w:rPr>
                <w:rFonts w:ascii="Verdana" w:hAnsi="Verdana" w:cstheme="minorHAnsi"/>
                <w:sz w:val="20"/>
                <w:szCs w:val="20"/>
              </w:rPr>
            </w:pPr>
            <w:r>
              <w:rPr>
                <w:rFonts w:ascii="Verdana" w:hAnsi="Verdana" w:cstheme="minorHAnsi"/>
                <w:sz w:val="20"/>
              </w:rPr>
              <w:t>M.C1</w:t>
            </w:r>
          </w:p>
        </w:tc>
        <w:tc>
          <w:tcPr>
            <w:tcW w:w="793"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Developing others and people management</w:t>
            </w:r>
          </w:p>
        </w:tc>
        <w:tc>
          <w:tcPr>
            <w:tcW w:w="1425"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Demonstrating ability to provide timely, clear and specific guidance, feedback and support others in identifying development and training needs and opportunities, developing their knowledge, skills and abilities needed to accomplish the assigned tasks or solve issues, as well as demonstrating ability to manage work activities of employees, their development and performance in a manner to maximise the efficiency of human resources.</w:t>
            </w:r>
          </w:p>
        </w:tc>
        <w:tc>
          <w:tcPr>
            <w:tcW w:w="764" w:type="pct"/>
            <w:shd w:val="clear" w:color="000000" w:fill="FFFFFF"/>
            <w:vAlign w:val="center"/>
          </w:tcPr>
          <w:p w:rsidR="00724C2A" w:rsidRPr="00A40E7F" w:rsidRDefault="00724C2A" w:rsidP="009D42F0">
            <w:pPr>
              <w:spacing w:after="0"/>
              <w:rPr>
                <w:rFonts w:ascii="Verdana" w:hAnsi="Verdana" w:cstheme="minorHAnsi"/>
                <w:sz w:val="20"/>
                <w:szCs w:val="20"/>
              </w:rPr>
            </w:pPr>
            <w:r>
              <w:rPr>
                <w:rFonts w:ascii="Verdana" w:hAnsi="Verdana" w:cstheme="minorHAnsi"/>
                <w:sz w:val="20"/>
              </w:rPr>
              <w:t>Desarrollo de terceros y gestión de personal</w:t>
            </w:r>
          </w:p>
        </w:tc>
        <w:tc>
          <w:tcPr>
            <w:tcW w:w="1632" w:type="pct"/>
            <w:shd w:val="clear" w:color="000000" w:fill="FFFFFF"/>
            <w:vAlign w:val="center"/>
          </w:tcPr>
          <w:p w:rsidR="00724C2A" w:rsidRPr="00A40E7F" w:rsidRDefault="00724C2A" w:rsidP="009D42F0">
            <w:pPr>
              <w:spacing w:after="0"/>
              <w:rPr>
                <w:rFonts w:ascii="Verdana" w:hAnsi="Verdana" w:cstheme="minorHAnsi"/>
                <w:sz w:val="20"/>
                <w:szCs w:val="20"/>
              </w:rPr>
            </w:pPr>
            <w:r>
              <w:rPr>
                <w:rFonts w:ascii="Verdana" w:hAnsi="Verdana" w:cstheme="minorHAnsi"/>
                <w:sz w:val="20"/>
              </w:rPr>
              <w:t>Capacidad demostrada para proporcionar indicaciones, información y asistencia oportuna, clara y específica a terceros para identificar las necesidades y oportunidades de desarrollo y formación, desarrollando sus conocimientos, capacidades y habilidades necesarias para llevar a cabo las tareas asignadas o resolver problemas así como demostrando la capacidad para gestionar las actividades laborales de empleados, su desarrollo y resultados de forma tal que se maximice la eficiencia de los recursos humanos.</w:t>
            </w:r>
          </w:p>
        </w:tc>
      </w:tr>
      <w:tr w:rsidR="00724C2A" w:rsidRPr="00A40E7F" w:rsidTr="00724C2A">
        <w:trPr>
          <w:trHeight w:val="765"/>
        </w:trPr>
        <w:tc>
          <w:tcPr>
            <w:tcW w:w="386" w:type="pct"/>
            <w:shd w:val="clear" w:color="000000" w:fill="FFFFFF"/>
            <w:vAlign w:val="center"/>
          </w:tcPr>
          <w:p w:rsidR="00724C2A" w:rsidRPr="00A40E7F" w:rsidRDefault="00724C2A" w:rsidP="00B579F3">
            <w:pPr>
              <w:spacing w:after="0"/>
              <w:rPr>
                <w:rFonts w:ascii="Verdana" w:hAnsi="Verdana" w:cstheme="minorHAnsi"/>
                <w:sz w:val="20"/>
                <w:szCs w:val="20"/>
              </w:rPr>
            </w:pPr>
            <w:r>
              <w:rPr>
                <w:rFonts w:ascii="Verdana" w:hAnsi="Verdana" w:cstheme="minorHAnsi"/>
                <w:sz w:val="20"/>
              </w:rPr>
              <w:t>M.C2</w:t>
            </w:r>
          </w:p>
        </w:tc>
        <w:tc>
          <w:tcPr>
            <w:tcW w:w="793" w:type="pct"/>
            <w:shd w:val="clear" w:color="000000" w:fill="FFFFFF"/>
            <w:vAlign w:val="center"/>
          </w:tcPr>
          <w:p w:rsidR="00724C2A" w:rsidRPr="00A40E7F" w:rsidRDefault="00724C2A" w:rsidP="00957FC1">
            <w:pPr>
              <w:spacing w:after="0"/>
              <w:rPr>
                <w:rFonts w:ascii="Verdana" w:hAnsi="Verdana" w:cstheme="minorHAnsi"/>
                <w:sz w:val="20"/>
                <w:szCs w:val="20"/>
              </w:rPr>
            </w:pPr>
            <w:r w:rsidRPr="00A40E7F">
              <w:rPr>
                <w:rFonts w:ascii="Verdana" w:hAnsi="Verdana" w:cstheme="minorHAnsi"/>
                <w:sz w:val="20"/>
                <w:szCs w:val="20"/>
              </w:rPr>
              <w:t>Decision making</w:t>
            </w:r>
          </w:p>
        </w:tc>
        <w:tc>
          <w:tcPr>
            <w:tcW w:w="1425"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Demonstrating ability to apply efficient approaches for drawing conclusions or developing solutions and take timely action that is consistent with the available data and facts received from different sources, limitations, and potential consequences.</w:t>
            </w:r>
          </w:p>
        </w:tc>
        <w:tc>
          <w:tcPr>
            <w:tcW w:w="764" w:type="pct"/>
            <w:shd w:val="clear" w:color="000000" w:fill="FFFFFF"/>
            <w:vAlign w:val="center"/>
          </w:tcPr>
          <w:p w:rsidR="00724C2A" w:rsidRPr="00A40E7F" w:rsidRDefault="00724C2A" w:rsidP="009D42F0">
            <w:pPr>
              <w:spacing w:after="0"/>
              <w:rPr>
                <w:rFonts w:ascii="Verdana" w:hAnsi="Verdana" w:cstheme="minorHAnsi"/>
                <w:sz w:val="20"/>
                <w:szCs w:val="20"/>
              </w:rPr>
            </w:pPr>
            <w:r>
              <w:rPr>
                <w:rFonts w:ascii="Verdana" w:hAnsi="Verdana" w:cstheme="minorHAnsi"/>
                <w:sz w:val="20"/>
              </w:rPr>
              <w:t>Toma de decisiones</w:t>
            </w:r>
          </w:p>
        </w:tc>
        <w:tc>
          <w:tcPr>
            <w:tcW w:w="1632" w:type="pct"/>
            <w:shd w:val="clear" w:color="000000" w:fill="FFFFFF"/>
            <w:vAlign w:val="center"/>
          </w:tcPr>
          <w:p w:rsidR="00724C2A" w:rsidRPr="00A40E7F" w:rsidRDefault="00724C2A" w:rsidP="009D42F0">
            <w:pPr>
              <w:spacing w:after="0"/>
              <w:rPr>
                <w:rFonts w:ascii="Verdana" w:hAnsi="Verdana" w:cstheme="minorHAnsi"/>
                <w:sz w:val="20"/>
                <w:szCs w:val="20"/>
              </w:rPr>
            </w:pPr>
            <w:r>
              <w:rPr>
                <w:rFonts w:ascii="Verdana" w:hAnsi="Verdana" w:cstheme="minorHAnsi"/>
                <w:sz w:val="20"/>
              </w:rPr>
              <w:t>Capacidad demostrada para aplicar planteamientos eficientes a fin de extraer conclusiones o desarrollar soluciones, adoptar las acciones oportunas en congruencia con los datos y hechos disponibles recibidos de distintas fuentes, las limitaciones y las posibles consecuencias.</w:t>
            </w:r>
          </w:p>
        </w:tc>
      </w:tr>
      <w:tr w:rsidR="00724C2A" w:rsidRPr="00A40E7F" w:rsidTr="00724C2A">
        <w:trPr>
          <w:trHeight w:val="1020"/>
        </w:trPr>
        <w:tc>
          <w:tcPr>
            <w:tcW w:w="386" w:type="pct"/>
            <w:shd w:val="clear" w:color="000000" w:fill="FFFFFF"/>
            <w:vAlign w:val="center"/>
          </w:tcPr>
          <w:p w:rsidR="00724C2A" w:rsidRPr="00A40E7F" w:rsidRDefault="00724C2A" w:rsidP="00B579F3">
            <w:pPr>
              <w:spacing w:after="0"/>
              <w:rPr>
                <w:rFonts w:ascii="Verdana" w:hAnsi="Verdana" w:cstheme="minorHAnsi"/>
                <w:sz w:val="20"/>
                <w:szCs w:val="20"/>
              </w:rPr>
            </w:pPr>
            <w:r>
              <w:rPr>
                <w:rFonts w:ascii="Verdana" w:hAnsi="Verdana" w:cstheme="minorHAnsi"/>
                <w:sz w:val="20"/>
              </w:rPr>
              <w:t>M.C3</w:t>
            </w:r>
          </w:p>
        </w:tc>
        <w:tc>
          <w:tcPr>
            <w:tcW w:w="793" w:type="pct"/>
            <w:shd w:val="clear" w:color="000000" w:fill="FFFFFF"/>
            <w:vAlign w:val="center"/>
          </w:tcPr>
          <w:p w:rsidR="00724C2A" w:rsidRPr="00A40E7F" w:rsidRDefault="00724C2A" w:rsidP="00957FC1">
            <w:pPr>
              <w:spacing w:after="0"/>
              <w:rPr>
                <w:rFonts w:ascii="Verdana" w:hAnsi="Verdana" w:cstheme="minorHAnsi"/>
                <w:sz w:val="20"/>
                <w:szCs w:val="20"/>
              </w:rPr>
            </w:pPr>
            <w:r w:rsidRPr="00A40E7F">
              <w:rPr>
                <w:rFonts w:ascii="Verdana" w:hAnsi="Verdana" w:cstheme="minorHAnsi"/>
                <w:sz w:val="20"/>
                <w:szCs w:val="20"/>
              </w:rPr>
              <w:t>Delegation</w:t>
            </w:r>
          </w:p>
        </w:tc>
        <w:tc>
          <w:tcPr>
            <w:tcW w:w="1425"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Demonstrating ability to allocate decision-making and/or task responsibility to others, to ensure clear communication about the allocation and completion of responsibilities, and to provide appropriate support in a manner </w:t>
            </w:r>
            <w:r w:rsidRPr="00724C2A">
              <w:rPr>
                <w:rFonts w:ascii="Verdana" w:hAnsi="Verdana" w:cstheme="minorHAnsi"/>
                <w:sz w:val="20"/>
                <w:szCs w:val="20"/>
                <w:lang w:val="en-GB"/>
              </w:rPr>
              <w:lastRenderedPageBreak/>
              <w:t>to maximise the organisational and individuals effectiveness.</w:t>
            </w:r>
          </w:p>
        </w:tc>
        <w:tc>
          <w:tcPr>
            <w:tcW w:w="764" w:type="pct"/>
            <w:shd w:val="clear" w:color="000000" w:fill="FFFFFF"/>
            <w:vAlign w:val="center"/>
          </w:tcPr>
          <w:p w:rsidR="00724C2A" w:rsidRPr="00A40E7F" w:rsidRDefault="00724C2A" w:rsidP="009D42F0">
            <w:pPr>
              <w:spacing w:after="0"/>
              <w:rPr>
                <w:rFonts w:ascii="Verdana" w:hAnsi="Verdana" w:cstheme="minorHAnsi"/>
                <w:sz w:val="20"/>
                <w:szCs w:val="20"/>
              </w:rPr>
            </w:pPr>
            <w:r>
              <w:rPr>
                <w:rFonts w:ascii="Verdana" w:hAnsi="Verdana" w:cstheme="minorHAnsi"/>
                <w:sz w:val="20"/>
              </w:rPr>
              <w:lastRenderedPageBreak/>
              <w:t>Delegación</w:t>
            </w:r>
          </w:p>
        </w:tc>
        <w:tc>
          <w:tcPr>
            <w:tcW w:w="1632" w:type="pct"/>
            <w:shd w:val="clear" w:color="000000" w:fill="FFFFFF"/>
            <w:vAlign w:val="center"/>
          </w:tcPr>
          <w:p w:rsidR="00724C2A" w:rsidRPr="00A40E7F" w:rsidRDefault="00724C2A" w:rsidP="009D42F0">
            <w:pPr>
              <w:spacing w:after="0"/>
              <w:rPr>
                <w:rFonts w:ascii="Verdana" w:hAnsi="Verdana" w:cstheme="minorHAnsi"/>
                <w:sz w:val="20"/>
                <w:szCs w:val="20"/>
              </w:rPr>
            </w:pPr>
            <w:r>
              <w:rPr>
                <w:rFonts w:ascii="Verdana" w:hAnsi="Verdana" w:cstheme="minorHAnsi"/>
                <w:sz w:val="20"/>
              </w:rPr>
              <w:t xml:space="preserve">Capacidad demostrada para asignar a terceros responsabilidades de toma de decisiones o sobre tareas, garantizar una comunicación clara sobre la asignación y ejecución de responsabilidades, y proporcionar una asistencia adecuada de forma que </w:t>
            </w:r>
            <w:r>
              <w:rPr>
                <w:rFonts w:ascii="Verdana" w:hAnsi="Verdana" w:cstheme="minorHAnsi"/>
                <w:sz w:val="20"/>
              </w:rPr>
              <w:lastRenderedPageBreak/>
              <w:t>permita maximizar la eficacia de la organización y de las personas.</w:t>
            </w:r>
          </w:p>
        </w:tc>
      </w:tr>
      <w:tr w:rsidR="00724C2A" w:rsidRPr="00A40E7F" w:rsidTr="00724C2A">
        <w:trPr>
          <w:trHeight w:val="765"/>
        </w:trPr>
        <w:tc>
          <w:tcPr>
            <w:tcW w:w="386" w:type="pct"/>
            <w:shd w:val="clear" w:color="000000" w:fill="FFFFFF"/>
            <w:vAlign w:val="center"/>
          </w:tcPr>
          <w:p w:rsidR="00724C2A" w:rsidRPr="00A40E7F" w:rsidRDefault="00724C2A" w:rsidP="00B579F3">
            <w:pPr>
              <w:spacing w:after="0"/>
              <w:rPr>
                <w:rFonts w:ascii="Verdana" w:hAnsi="Verdana" w:cstheme="minorHAnsi"/>
                <w:sz w:val="20"/>
                <w:szCs w:val="20"/>
              </w:rPr>
            </w:pPr>
            <w:r>
              <w:rPr>
                <w:rFonts w:ascii="Verdana" w:hAnsi="Verdana" w:cstheme="minorHAnsi"/>
                <w:sz w:val="20"/>
              </w:rPr>
              <w:lastRenderedPageBreak/>
              <w:t>M.C4</w:t>
            </w:r>
          </w:p>
        </w:tc>
        <w:tc>
          <w:tcPr>
            <w:tcW w:w="793" w:type="pct"/>
            <w:shd w:val="clear" w:color="000000" w:fill="FFFFFF"/>
            <w:vAlign w:val="center"/>
          </w:tcPr>
          <w:p w:rsidR="00724C2A" w:rsidRPr="00A40E7F" w:rsidRDefault="00724C2A" w:rsidP="00957FC1">
            <w:pPr>
              <w:spacing w:after="0"/>
              <w:rPr>
                <w:rFonts w:ascii="Verdana" w:hAnsi="Verdana" w:cstheme="minorHAnsi"/>
                <w:sz w:val="20"/>
                <w:szCs w:val="20"/>
              </w:rPr>
            </w:pPr>
            <w:r w:rsidRPr="00A40E7F">
              <w:rPr>
                <w:rFonts w:ascii="Verdana" w:hAnsi="Verdana" w:cstheme="minorHAnsi"/>
                <w:sz w:val="20"/>
                <w:szCs w:val="20"/>
              </w:rPr>
              <w:t>Facilitation and communication</w:t>
            </w:r>
          </w:p>
        </w:tc>
        <w:tc>
          <w:tcPr>
            <w:tcW w:w="1425"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Demonstrating ability to evoke engagement and creativity from others, use group capabilities to lead the group to consensus, effectively solve issues, accomplish tasks and mutual goals.</w:t>
            </w:r>
          </w:p>
        </w:tc>
        <w:tc>
          <w:tcPr>
            <w:tcW w:w="764" w:type="pct"/>
            <w:shd w:val="clear" w:color="000000" w:fill="FFFFFF"/>
            <w:vAlign w:val="center"/>
          </w:tcPr>
          <w:p w:rsidR="00724C2A" w:rsidRPr="00A40E7F" w:rsidRDefault="00724C2A" w:rsidP="009D42F0">
            <w:pPr>
              <w:spacing w:after="0"/>
              <w:rPr>
                <w:rFonts w:ascii="Verdana" w:hAnsi="Verdana" w:cstheme="minorHAnsi"/>
                <w:sz w:val="20"/>
                <w:szCs w:val="20"/>
              </w:rPr>
            </w:pPr>
            <w:r>
              <w:rPr>
                <w:rFonts w:ascii="Verdana" w:hAnsi="Verdana" w:cstheme="minorHAnsi"/>
                <w:sz w:val="20"/>
              </w:rPr>
              <w:t>Facilitación y comunicación</w:t>
            </w:r>
          </w:p>
        </w:tc>
        <w:tc>
          <w:tcPr>
            <w:tcW w:w="1632" w:type="pct"/>
            <w:shd w:val="clear" w:color="000000" w:fill="FFFFFF"/>
            <w:vAlign w:val="center"/>
          </w:tcPr>
          <w:p w:rsidR="00724C2A" w:rsidRPr="00A40E7F" w:rsidRDefault="00724C2A" w:rsidP="009D42F0">
            <w:pPr>
              <w:spacing w:after="0"/>
              <w:rPr>
                <w:rFonts w:ascii="Verdana" w:hAnsi="Verdana" w:cstheme="minorHAnsi"/>
                <w:sz w:val="20"/>
                <w:szCs w:val="20"/>
              </w:rPr>
            </w:pPr>
            <w:r>
              <w:rPr>
                <w:rFonts w:ascii="Verdana" w:hAnsi="Verdana" w:cstheme="minorHAnsi"/>
                <w:sz w:val="20"/>
              </w:rPr>
              <w:t>Capacidad demostrada para evocar la implicación y creatividad de terceros, utilizar las capacidades grupales para liderar el grupo hacia el consenso, solucionar problemas de forma efectiva, llevar a cabo tareas y alcanzar objetivos comunes.</w:t>
            </w:r>
          </w:p>
        </w:tc>
      </w:tr>
      <w:tr w:rsidR="00724C2A" w:rsidRPr="00A40E7F" w:rsidTr="00724C2A">
        <w:trPr>
          <w:trHeight w:val="765"/>
        </w:trPr>
        <w:tc>
          <w:tcPr>
            <w:tcW w:w="386" w:type="pct"/>
            <w:shd w:val="clear" w:color="000000" w:fill="FFFFFF"/>
            <w:vAlign w:val="center"/>
          </w:tcPr>
          <w:p w:rsidR="00724C2A" w:rsidRPr="00A40E7F" w:rsidRDefault="00724C2A" w:rsidP="00B579F3">
            <w:pPr>
              <w:spacing w:after="0"/>
              <w:rPr>
                <w:rFonts w:ascii="Verdana" w:hAnsi="Verdana" w:cstheme="minorHAnsi"/>
                <w:sz w:val="20"/>
                <w:szCs w:val="20"/>
              </w:rPr>
            </w:pPr>
            <w:r>
              <w:rPr>
                <w:rFonts w:ascii="Verdana" w:hAnsi="Verdana" w:cstheme="minorHAnsi"/>
                <w:sz w:val="20"/>
              </w:rPr>
              <w:t>M.C5</w:t>
            </w:r>
          </w:p>
        </w:tc>
        <w:tc>
          <w:tcPr>
            <w:tcW w:w="793" w:type="pct"/>
            <w:shd w:val="clear" w:color="000000" w:fill="FFFFFF"/>
            <w:vAlign w:val="center"/>
          </w:tcPr>
          <w:p w:rsidR="00724C2A" w:rsidRPr="00A40E7F" w:rsidRDefault="00724C2A" w:rsidP="00957FC1">
            <w:pPr>
              <w:spacing w:after="0"/>
              <w:rPr>
                <w:rFonts w:ascii="Verdana" w:hAnsi="Verdana" w:cstheme="minorHAnsi"/>
                <w:sz w:val="20"/>
                <w:szCs w:val="20"/>
              </w:rPr>
            </w:pPr>
            <w:r w:rsidRPr="00A40E7F">
              <w:rPr>
                <w:rFonts w:ascii="Verdana" w:hAnsi="Verdana" w:cstheme="minorHAnsi"/>
                <w:sz w:val="20"/>
                <w:szCs w:val="20"/>
              </w:rPr>
              <w:t>Leadership</w:t>
            </w:r>
          </w:p>
        </w:tc>
        <w:tc>
          <w:tcPr>
            <w:tcW w:w="1425"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Demonstrating ability to energize and inspire individuals to strive towards the vision of the future, present clearly goals and objectives, create a sense of direction and purpose for employees and act as a catalyst for action.</w:t>
            </w:r>
          </w:p>
        </w:tc>
        <w:tc>
          <w:tcPr>
            <w:tcW w:w="764" w:type="pct"/>
            <w:shd w:val="clear" w:color="000000" w:fill="FFFFFF"/>
            <w:vAlign w:val="center"/>
          </w:tcPr>
          <w:p w:rsidR="00724C2A" w:rsidRPr="00A40E7F" w:rsidRDefault="00724C2A" w:rsidP="009D42F0">
            <w:pPr>
              <w:spacing w:after="0"/>
              <w:rPr>
                <w:rFonts w:ascii="Verdana" w:hAnsi="Verdana" w:cstheme="minorHAnsi"/>
                <w:sz w:val="20"/>
                <w:szCs w:val="20"/>
              </w:rPr>
            </w:pPr>
            <w:bookmarkStart w:id="11" w:name="RANGE!B8"/>
            <w:r>
              <w:rPr>
                <w:rFonts w:ascii="Verdana" w:hAnsi="Verdana" w:cstheme="minorHAnsi"/>
                <w:sz w:val="20"/>
              </w:rPr>
              <w:t>Capacidad de liderazgo</w:t>
            </w:r>
            <w:bookmarkEnd w:id="11"/>
          </w:p>
        </w:tc>
        <w:tc>
          <w:tcPr>
            <w:tcW w:w="1632" w:type="pct"/>
            <w:shd w:val="clear" w:color="000000" w:fill="FFFFFF"/>
            <w:vAlign w:val="center"/>
          </w:tcPr>
          <w:p w:rsidR="00724C2A" w:rsidRPr="00A40E7F" w:rsidRDefault="00724C2A" w:rsidP="009D42F0">
            <w:pPr>
              <w:spacing w:after="0"/>
              <w:rPr>
                <w:rFonts w:ascii="Verdana" w:hAnsi="Verdana" w:cstheme="minorHAnsi"/>
                <w:sz w:val="20"/>
                <w:szCs w:val="20"/>
              </w:rPr>
            </w:pPr>
            <w:r>
              <w:rPr>
                <w:rFonts w:ascii="Verdana" w:hAnsi="Verdana" w:cstheme="minorHAnsi"/>
                <w:sz w:val="20"/>
              </w:rPr>
              <w:t>Capacidad demostrada para infundir vigor e inspirar a las personas para que se esfuercen por alcanzar la visión de los objetivos y metas futuros y presentes, crear una sensación de dirección y propósito para los empleados y actuar como catalizador de la acción.</w:t>
            </w:r>
          </w:p>
        </w:tc>
      </w:tr>
      <w:tr w:rsidR="00724C2A" w:rsidRPr="00A40E7F" w:rsidTr="00724C2A">
        <w:trPr>
          <w:trHeight w:val="765"/>
        </w:trPr>
        <w:tc>
          <w:tcPr>
            <w:tcW w:w="386" w:type="pct"/>
            <w:shd w:val="clear" w:color="000000" w:fill="FFFFFF"/>
            <w:vAlign w:val="center"/>
          </w:tcPr>
          <w:p w:rsidR="00724C2A" w:rsidRPr="00A40E7F" w:rsidRDefault="00724C2A" w:rsidP="00B579F3">
            <w:pPr>
              <w:spacing w:after="0"/>
              <w:rPr>
                <w:rFonts w:ascii="Verdana" w:hAnsi="Verdana" w:cstheme="minorHAnsi"/>
                <w:sz w:val="20"/>
                <w:szCs w:val="20"/>
              </w:rPr>
            </w:pPr>
            <w:r>
              <w:rPr>
                <w:rFonts w:ascii="Verdana" w:hAnsi="Verdana" w:cstheme="minorHAnsi"/>
                <w:sz w:val="20"/>
              </w:rPr>
              <w:t>M.C6</w:t>
            </w:r>
          </w:p>
        </w:tc>
        <w:tc>
          <w:tcPr>
            <w:tcW w:w="793" w:type="pct"/>
            <w:shd w:val="clear" w:color="000000" w:fill="FFFFFF"/>
            <w:vAlign w:val="center"/>
          </w:tcPr>
          <w:p w:rsidR="00724C2A" w:rsidRPr="00A40E7F" w:rsidRDefault="00724C2A" w:rsidP="00957FC1">
            <w:pPr>
              <w:spacing w:after="0"/>
              <w:rPr>
                <w:rFonts w:ascii="Verdana" w:hAnsi="Verdana" w:cstheme="minorHAnsi"/>
                <w:sz w:val="20"/>
                <w:szCs w:val="20"/>
              </w:rPr>
            </w:pPr>
            <w:r w:rsidRPr="00A40E7F">
              <w:rPr>
                <w:rFonts w:ascii="Verdana" w:hAnsi="Verdana" w:cstheme="minorHAnsi"/>
                <w:sz w:val="20"/>
                <w:szCs w:val="20"/>
              </w:rPr>
              <w:t>Multi-level stakeholder management</w:t>
            </w:r>
          </w:p>
        </w:tc>
        <w:tc>
          <w:tcPr>
            <w:tcW w:w="1425"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Demonstrating ability to understand the goals and objectives of various stakeholders, ensure efficient cooperation and stakeholders engagement (incl. being open and stimulating exchange of good practices between different Member States).  </w:t>
            </w:r>
          </w:p>
        </w:tc>
        <w:tc>
          <w:tcPr>
            <w:tcW w:w="764" w:type="pct"/>
            <w:shd w:val="clear" w:color="000000" w:fill="FFFFFF"/>
            <w:vAlign w:val="center"/>
          </w:tcPr>
          <w:p w:rsidR="00724C2A" w:rsidRPr="00A40E7F" w:rsidRDefault="00724C2A" w:rsidP="009D42F0">
            <w:pPr>
              <w:spacing w:after="0"/>
              <w:rPr>
                <w:rFonts w:ascii="Verdana" w:hAnsi="Verdana" w:cstheme="minorHAnsi"/>
                <w:sz w:val="20"/>
                <w:szCs w:val="20"/>
              </w:rPr>
            </w:pPr>
            <w:r>
              <w:rPr>
                <w:rFonts w:ascii="Verdana" w:hAnsi="Verdana" w:cstheme="minorHAnsi"/>
                <w:sz w:val="20"/>
              </w:rPr>
              <w:t>Gestión de partes interesadas a múltiples niveles</w:t>
            </w:r>
          </w:p>
        </w:tc>
        <w:tc>
          <w:tcPr>
            <w:tcW w:w="1632" w:type="pct"/>
            <w:shd w:val="clear" w:color="000000" w:fill="FFFFFF"/>
            <w:vAlign w:val="center"/>
          </w:tcPr>
          <w:p w:rsidR="00724C2A" w:rsidRPr="00A40E7F" w:rsidRDefault="00724C2A" w:rsidP="009D42F0">
            <w:pPr>
              <w:spacing w:after="0"/>
              <w:rPr>
                <w:rFonts w:ascii="Verdana" w:hAnsi="Verdana" w:cstheme="minorHAnsi"/>
                <w:sz w:val="20"/>
                <w:szCs w:val="20"/>
              </w:rPr>
            </w:pPr>
            <w:r>
              <w:rPr>
                <w:rFonts w:ascii="Verdana" w:hAnsi="Verdana" w:cstheme="minorHAnsi"/>
                <w:sz w:val="20"/>
              </w:rPr>
              <w:t xml:space="preserve">Capacidad demostrada para comprender las metas y objetivos de las distintas partes interesadas, garantizar una cooperación eficaz y la implicación de las partes interesadas (incluso sirviendo como intercambio abierto y estimulante de buenas prácticas entre los distintos Estados miembros).  </w:t>
            </w:r>
          </w:p>
        </w:tc>
      </w:tr>
      <w:tr w:rsidR="00724C2A" w:rsidRPr="00A40E7F" w:rsidTr="00724C2A">
        <w:trPr>
          <w:trHeight w:val="765"/>
        </w:trPr>
        <w:tc>
          <w:tcPr>
            <w:tcW w:w="386" w:type="pct"/>
            <w:shd w:val="clear" w:color="000000" w:fill="FFFFFF"/>
            <w:vAlign w:val="center"/>
          </w:tcPr>
          <w:p w:rsidR="00724C2A" w:rsidRPr="00A40E7F" w:rsidRDefault="00724C2A" w:rsidP="00B579F3">
            <w:pPr>
              <w:spacing w:after="0"/>
              <w:rPr>
                <w:rFonts w:ascii="Verdana" w:hAnsi="Verdana" w:cstheme="minorHAnsi"/>
                <w:sz w:val="20"/>
                <w:szCs w:val="20"/>
              </w:rPr>
            </w:pPr>
            <w:r>
              <w:rPr>
                <w:rFonts w:ascii="Verdana" w:hAnsi="Verdana" w:cstheme="minorHAnsi"/>
                <w:sz w:val="20"/>
              </w:rPr>
              <w:t>M.C7</w:t>
            </w:r>
          </w:p>
        </w:tc>
        <w:tc>
          <w:tcPr>
            <w:tcW w:w="793" w:type="pct"/>
            <w:shd w:val="clear" w:color="000000" w:fill="FFFFFF"/>
            <w:vAlign w:val="center"/>
          </w:tcPr>
          <w:p w:rsidR="00724C2A" w:rsidRPr="00A40E7F" w:rsidRDefault="00724C2A" w:rsidP="00957FC1">
            <w:pPr>
              <w:spacing w:after="0"/>
              <w:rPr>
                <w:rFonts w:ascii="Verdana" w:hAnsi="Verdana" w:cstheme="minorHAnsi"/>
                <w:sz w:val="20"/>
                <w:szCs w:val="20"/>
              </w:rPr>
            </w:pPr>
            <w:r w:rsidRPr="00A40E7F">
              <w:rPr>
                <w:rFonts w:ascii="Verdana" w:hAnsi="Verdana" w:cstheme="minorHAnsi"/>
                <w:sz w:val="20"/>
                <w:szCs w:val="20"/>
              </w:rPr>
              <w:t>Negotiating</w:t>
            </w:r>
          </w:p>
        </w:tc>
        <w:tc>
          <w:tcPr>
            <w:tcW w:w="1425"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Demonstrating ability to effectively explore (facilitating discussion, asking questions, responding to objections, etc.) alternatives and positions of others to reach </w:t>
            </w:r>
            <w:r w:rsidRPr="00724C2A">
              <w:rPr>
                <w:rFonts w:ascii="Verdana" w:hAnsi="Verdana" w:cstheme="minorHAnsi"/>
                <w:sz w:val="20"/>
                <w:szCs w:val="20"/>
                <w:lang w:val="en-GB"/>
              </w:rPr>
              <w:lastRenderedPageBreak/>
              <w:t>outcomes that are accepted by all parties (a win-win solution).</w:t>
            </w:r>
          </w:p>
        </w:tc>
        <w:tc>
          <w:tcPr>
            <w:tcW w:w="764" w:type="pct"/>
            <w:shd w:val="clear" w:color="000000" w:fill="FFFFFF"/>
            <w:vAlign w:val="center"/>
          </w:tcPr>
          <w:p w:rsidR="00724C2A" w:rsidRPr="00A40E7F" w:rsidRDefault="00724C2A" w:rsidP="009D42F0">
            <w:pPr>
              <w:spacing w:after="0"/>
              <w:rPr>
                <w:rFonts w:ascii="Verdana" w:hAnsi="Verdana" w:cstheme="minorHAnsi"/>
                <w:sz w:val="20"/>
                <w:szCs w:val="20"/>
              </w:rPr>
            </w:pPr>
            <w:r>
              <w:rPr>
                <w:rFonts w:ascii="Verdana" w:hAnsi="Verdana" w:cstheme="minorHAnsi"/>
                <w:sz w:val="20"/>
              </w:rPr>
              <w:lastRenderedPageBreak/>
              <w:t>Negociación</w:t>
            </w:r>
          </w:p>
        </w:tc>
        <w:tc>
          <w:tcPr>
            <w:tcW w:w="1632" w:type="pct"/>
            <w:shd w:val="clear" w:color="000000" w:fill="FFFFFF"/>
            <w:vAlign w:val="center"/>
          </w:tcPr>
          <w:p w:rsidR="00724C2A" w:rsidRPr="00A40E7F" w:rsidRDefault="00724C2A" w:rsidP="009D42F0">
            <w:pPr>
              <w:spacing w:after="0"/>
              <w:rPr>
                <w:rFonts w:ascii="Verdana" w:hAnsi="Verdana" w:cstheme="minorHAnsi"/>
                <w:sz w:val="20"/>
                <w:szCs w:val="20"/>
              </w:rPr>
            </w:pPr>
            <w:r>
              <w:rPr>
                <w:rFonts w:ascii="Verdana" w:hAnsi="Verdana" w:cstheme="minorHAnsi"/>
                <w:sz w:val="20"/>
              </w:rPr>
              <w:t xml:space="preserve">Capacidad demostrada para explorar de forma eficaz (facilitando el debate, formulando preguntas, respondiendo a objeciones, etc.) las alternativas y las posiciones de otros para alcanzar unos </w:t>
            </w:r>
            <w:r>
              <w:rPr>
                <w:rFonts w:ascii="Verdana" w:hAnsi="Verdana" w:cstheme="minorHAnsi"/>
                <w:sz w:val="20"/>
              </w:rPr>
              <w:lastRenderedPageBreak/>
              <w:t>resultados aceptados por todas las partes (una solución beneficiosa para todas las partes).</w:t>
            </w:r>
          </w:p>
        </w:tc>
      </w:tr>
      <w:tr w:rsidR="00724C2A" w:rsidRPr="00A40E7F" w:rsidTr="00724C2A">
        <w:trPr>
          <w:trHeight w:val="510"/>
        </w:trPr>
        <w:tc>
          <w:tcPr>
            <w:tcW w:w="386" w:type="pct"/>
            <w:shd w:val="clear" w:color="000000" w:fill="FFFFFF"/>
            <w:vAlign w:val="center"/>
          </w:tcPr>
          <w:p w:rsidR="00724C2A" w:rsidRPr="00A40E7F" w:rsidRDefault="00724C2A" w:rsidP="00B579F3">
            <w:pPr>
              <w:spacing w:after="0"/>
              <w:rPr>
                <w:rFonts w:ascii="Verdana" w:hAnsi="Verdana" w:cstheme="minorHAnsi"/>
                <w:sz w:val="20"/>
                <w:szCs w:val="20"/>
              </w:rPr>
            </w:pPr>
            <w:r>
              <w:rPr>
                <w:rFonts w:ascii="Verdana" w:hAnsi="Verdana" w:cstheme="minorHAnsi"/>
                <w:sz w:val="20"/>
              </w:rPr>
              <w:lastRenderedPageBreak/>
              <w:t>M.C8</w:t>
            </w:r>
          </w:p>
        </w:tc>
        <w:tc>
          <w:tcPr>
            <w:tcW w:w="793" w:type="pct"/>
            <w:shd w:val="clear" w:color="000000" w:fill="FFFFFF"/>
            <w:vAlign w:val="center"/>
          </w:tcPr>
          <w:p w:rsidR="00724C2A" w:rsidRPr="00A40E7F" w:rsidRDefault="00724C2A" w:rsidP="00957FC1">
            <w:pPr>
              <w:spacing w:after="0"/>
              <w:rPr>
                <w:rFonts w:ascii="Verdana" w:hAnsi="Verdana" w:cstheme="minorHAnsi"/>
                <w:sz w:val="20"/>
                <w:szCs w:val="20"/>
              </w:rPr>
            </w:pPr>
            <w:r w:rsidRPr="00A40E7F">
              <w:rPr>
                <w:rFonts w:ascii="Verdana" w:hAnsi="Verdana" w:cstheme="minorHAnsi"/>
                <w:sz w:val="20"/>
                <w:szCs w:val="20"/>
              </w:rPr>
              <w:t>Result orientation</w:t>
            </w:r>
          </w:p>
        </w:tc>
        <w:tc>
          <w:tcPr>
            <w:tcW w:w="1425"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Demonstrating ability to set challenging goals, maintain focus and persistence and constantly achieve goals or deliver required results even in the case of adversity.</w:t>
            </w:r>
          </w:p>
        </w:tc>
        <w:tc>
          <w:tcPr>
            <w:tcW w:w="764" w:type="pct"/>
            <w:shd w:val="clear" w:color="000000" w:fill="FFFFFF"/>
            <w:vAlign w:val="center"/>
          </w:tcPr>
          <w:p w:rsidR="00724C2A" w:rsidRPr="00A40E7F" w:rsidRDefault="00724C2A" w:rsidP="009D42F0">
            <w:pPr>
              <w:spacing w:after="0"/>
              <w:rPr>
                <w:rFonts w:ascii="Verdana" w:hAnsi="Verdana" w:cstheme="minorHAnsi"/>
                <w:sz w:val="20"/>
                <w:szCs w:val="20"/>
              </w:rPr>
            </w:pPr>
            <w:r>
              <w:rPr>
                <w:rFonts w:ascii="Verdana" w:hAnsi="Verdana" w:cstheme="minorHAnsi"/>
                <w:sz w:val="20"/>
              </w:rPr>
              <w:t>Orientación a los resultados</w:t>
            </w:r>
          </w:p>
        </w:tc>
        <w:tc>
          <w:tcPr>
            <w:tcW w:w="1632" w:type="pct"/>
            <w:shd w:val="clear" w:color="000000" w:fill="FFFFFF"/>
            <w:vAlign w:val="center"/>
          </w:tcPr>
          <w:p w:rsidR="00724C2A" w:rsidRPr="00A40E7F" w:rsidRDefault="00724C2A" w:rsidP="009D42F0">
            <w:pPr>
              <w:spacing w:after="0"/>
              <w:rPr>
                <w:rFonts w:ascii="Verdana" w:hAnsi="Verdana" w:cstheme="minorHAnsi"/>
                <w:sz w:val="20"/>
                <w:szCs w:val="20"/>
              </w:rPr>
            </w:pPr>
            <w:r>
              <w:rPr>
                <w:rFonts w:ascii="Verdana" w:hAnsi="Verdana" w:cstheme="minorHAnsi"/>
                <w:sz w:val="20"/>
              </w:rPr>
              <w:t>Capacidad demostrada para definir objetivos exigentes, mantener la atención y la persistencia, y lograr constantemente objetivos o conseguir los resultados necesarios incluso en caso de adversidad.</w:t>
            </w:r>
          </w:p>
        </w:tc>
      </w:tr>
      <w:tr w:rsidR="00724C2A" w:rsidRPr="00A40E7F" w:rsidTr="00724C2A">
        <w:trPr>
          <w:trHeight w:val="765"/>
        </w:trPr>
        <w:tc>
          <w:tcPr>
            <w:tcW w:w="386" w:type="pct"/>
            <w:shd w:val="clear" w:color="000000" w:fill="FFFFFF"/>
            <w:vAlign w:val="center"/>
          </w:tcPr>
          <w:p w:rsidR="00724C2A" w:rsidRPr="00A40E7F" w:rsidRDefault="00724C2A" w:rsidP="00B579F3">
            <w:pPr>
              <w:spacing w:after="0"/>
              <w:rPr>
                <w:rFonts w:ascii="Verdana" w:hAnsi="Verdana" w:cstheme="minorHAnsi"/>
                <w:sz w:val="20"/>
                <w:szCs w:val="20"/>
              </w:rPr>
            </w:pPr>
            <w:r>
              <w:rPr>
                <w:rFonts w:ascii="Verdana" w:hAnsi="Verdana" w:cstheme="minorHAnsi"/>
                <w:sz w:val="20"/>
              </w:rPr>
              <w:t>M.C9</w:t>
            </w:r>
          </w:p>
        </w:tc>
        <w:tc>
          <w:tcPr>
            <w:tcW w:w="793" w:type="pct"/>
            <w:shd w:val="clear" w:color="000000" w:fill="FFFFFF"/>
            <w:vAlign w:val="center"/>
          </w:tcPr>
          <w:p w:rsidR="00724C2A" w:rsidRPr="00A40E7F" w:rsidRDefault="00724C2A" w:rsidP="00957FC1">
            <w:pPr>
              <w:spacing w:after="0"/>
              <w:rPr>
                <w:rFonts w:ascii="Verdana" w:hAnsi="Verdana" w:cstheme="minorHAnsi"/>
                <w:sz w:val="20"/>
                <w:szCs w:val="20"/>
              </w:rPr>
            </w:pPr>
            <w:r w:rsidRPr="00A40E7F">
              <w:rPr>
                <w:rFonts w:ascii="Verdana" w:hAnsi="Verdana" w:cstheme="minorHAnsi"/>
                <w:sz w:val="20"/>
                <w:szCs w:val="20"/>
              </w:rPr>
              <w:t>Strategic management</w:t>
            </w:r>
          </w:p>
        </w:tc>
        <w:tc>
          <w:tcPr>
            <w:tcW w:w="1425"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Demonstrating ability to make decisions and take actions that lead to development and implementation of strategies aligned with the strategic direction of the organisation and achievement of objectives.</w:t>
            </w:r>
          </w:p>
        </w:tc>
        <w:tc>
          <w:tcPr>
            <w:tcW w:w="764" w:type="pct"/>
            <w:shd w:val="clear" w:color="000000" w:fill="FFFFFF"/>
            <w:vAlign w:val="center"/>
          </w:tcPr>
          <w:p w:rsidR="00724C2A" w:rsidRPr="00A40E7F" w:rsidRDefault="00724C2A" w:rsidP="009D42F0">
            <w:pPr>
              <w:spacing w:after="0"/>
              <w:rPr>
                <w:rFonts w:ascii="Verdana" w:hAnsi="Verdana" w:cstheme="minorHAnsi"/>
                <w:sz w:val="20"/>
                <w:szCs w:val="20"/>
              </w:rPr>
            </w:pPr>
            <w:r>
              <w:rPr>
                <w:rFonts w:ascii="Verdana" w:hAnsi="Verdana" w:cstheme="minorHAnsi"/>
                <w:sz w:val="20"/>
              </w:rPr>
              <w:t>Gestión estratégica</w:t>
            </w:r>
          </w:p>
        </w:tc>
        <w:tc>
          <w:tcPr>
            <w:tcW w:w="1632" w:type="pct"/>
            <w:shd w:val="clear" w:color="000000" w:fill="FFFFFF"/>
            <w:vAlign w:val="center"/>
          </w:tcPr>
          <w:p w:rsidR="00724C2A" w:rsidRPr="00A40E7F" w:rsidRDefault="00724C2A" w:rsidP="009D42F0">
            <w:pPr>
              <w:spacing w:after="0"/>
              <w:rPr>
                <w:rFonts w:ascii="Verdana" w:hAnsi="Verdana" w:cstheme="minorHAnsi"/>
                <w:sz w:val="20"/>
                <w:szCs w:val="20"/>
              </w:rPr>
            </w:pPr>
            <w:r>
              <w:rPr>
                <w:rFonts w:ascii="Verdana" w:hAnsi="Verdana" w:cstheme="minorHAnsi"/>
                <w:sz w:val="20"/>
              </w:rPr>
              <w:t>Capacidad demostrada para adoptar decisiones y emprender acciones que se traduzcan en el desarrollo y la ejecución de estrategias conformes con la dirección estratégica de la organización y la consecución de objetivos.</w:t>
            </w:r>
          </w:p>
        </w:tc>
      </w:tr>
      <w:tr w:rsidR="00724C2A" w:rsidRPr="00A40E7F" w:rsidTr="00724C2A">
        <w:trPr>
          <w:trHeight w:val="765"/>
        </w:trPr>
        <w:tc>
          <w:tcPr>
            <w:tcW w:w="386" w:type="pct"/>
            <w:shd w:val="clear" w:color="000000" w:fill="FFFFFF"/>
            <w:vAlign w:val="center"/>
          </w:tcPr>
          <w:p w:rsidR="00724C2A" w:rsidRPr="00A40E7F" w:rsidRDefault="00724C2A" w:rsidP="00B579F3">
            <w:pPr>
              <w:spacing w:after="0"/>
              <w:rPr>
                <w:rFonts w:ascii="Verdana" w:hAnsi="Verdana" w:cstheme="minorHAnsi"/>
                <w:sz w:val="20"/>
                <w:szCs w:val="20"/>
              </w:rPr>
            </w:pPr>
            <w:r>
              <w:rPr>
                <w:rFonts w:ascii="Verdana" w:hAnsi="Verdana" w:cstheme="minorHAnsi"/>
                <w:sz w:val="20"/>
              </w:rPr>
              <w:t>M.C10</w:t>
            </w:r>
          </w:p>
        </w:tc>
        <w:tc>
          <w:tcPr>
            <w:tcW w:w="793" w:type="pct"/>
            <w:shd w:val="clear" w:color="000000" w:fill="FFFFFF"/>
            <w:vAlign w:val="center"/>
          </w:tcPr>
          <w:p w:rsidR="00724C2A" w:rsidRPr="00A40E7F" w:rsidRDefault="00724C2A" w:rsidP="00957FC1">
            <w:pPr>
              <w:spacing w:after="0"/>
              <w:rPr>
                <w:rFonts w:ascii="Verdana" w:hAnsi="Verdana" w:cstheme="minorHAnsi"/>
                <w:sz w:val="20"/>
                <w:szCs w:val="20"/>
              </w:rPr>
            </w:pPr>
            <w:r w:rsidRPr="00A40E7F">
              <w:rPr>
                <w:rFonts w:ascii="Verdana" w:hAnsi="Verdana" w:cstheme="minorHAnsi"/>
                <w:sz w:val="20"/>
                <w:szCs w:val="20"/>
              </w:rPr>
              <w:t>Risk management</w:t>
            </w:r>
          </w:p>
        </w:tc>
        <w:tc>
          <w:tcPr>
            <w:tcW w:w="1425"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Demonstrating ability to identify, analyse, assess and prioritize risks and to minimize, monitor, and control the probability and/or impact of unfortunate events or to maximize the realization of opportunities.</w:t>
            </w:r>
          </w:p>
        </w:tc>
        <w:tc>
          <w:tcPr>
            <w:tcW w:w="764" w:type="pct"/>
            <w:shd w:val="clear" w:color="000000" w:fill="FFFFFF"/>
            <w:vAlign w:val="center"/>
          </w:tcPr>
          <w:p w:rsidR="00724C2A" w:rsidRPr="00A40E7F" w:rsidRDefault="00724C2A" w:rsidP="009D42F0">
            <w:pPr>
              <w:spacing w:after="0"/>
              <w:rPr>
                <w:rFonts w:ascii="Verdana" w:hAnsi="Verdana" w:cstheme="minorHAnsi"/>
                <w:sz w:val="20"/>
                <w:szCs w:val="20"/>
              </w:rPr>
            </w:pPr>
            <w:r>
              <w:rPr>
                <w:rFonts w:ascii="Verdana" w:hAnsi="Verdana" w:cstheme="minorHAnsi"/>
                <w:sz w:val="20"/>
              </w:rPr>
              <w:t>Gestión de riesgos</w:t>
            </w:r>
          </w:p>
        </w:tc>
        <w:tc>
          <w:tcPr>
            <w:tcW w:w="1632" w:type="pct"/>
            <w:shd w:val="clear" w:color="000000" w:fill="FFFFFF"/>
            <w:vAlign w:val="center"/>
          </w:tcPr>
          <w:p w:rsidR="00724C2A" w:rsidRPr="00A40E7F" w:rsidRDefault="00724C2A" w:rsidP="009D42F0">
            <w:pPr>
              <w:spacing w:after="0"/>
              <w:rPr>
                <w:rFonts w:ascii="Verdana" w:hAnsi="Verdana" w:cstheme="minorHAnsi"/>
                <w:sz w:val="20"/>
                <w:szCs w:val="20"/>
              </w:rPr>
            </w:pPr>
            <w:r>
              <w:rPr>
                <w:rFonts w:ascii="Verdana" w:hAnsi="Verdana" w:cstheme="minorHAnsi"/>
                <w:sz w:val="20"/>
              </w:rPr>
              <w:t>Capacidad demostrada para identificar, analizar, evaluar y priorizar los riesgos y para minimizar, supervisar y controlar la probabilidad o el impacto de acontecimientos desafortunados, o para maximizar la materialización de oportunidades.</w:t>
            </w:r>
          </w:p>
        </w:tc>
      </w:tr>
      <w:tr w:rsidR="00724C2A" w:rsidRPr="00A40E7F" w:rsidTr="00724C2A">
        <w:trPr>
          <w:trHeight w:val="765"/>
        </w:trPr>
        <w:tc>
          <w:tcPr>
            <w:tcW w:w="386" w:type="pct"/>
            <w:shd w:val="clear" w:color="000000" w:fill="FFFFFF"/>
            <w:vAlign w:val="center"/>
          </w:tcPr>
          <w:p w:rsidR="00724C2A" w:rsidRPr="00A40E7F" w:rsidRDefault="00724C2A" w:rsidP="00B579F3">
            <w:pPr>
              <w:spacing w:after="0"/>
              <w:rPr>
                <w:rFonts w:ascii="Verdana" w:hAnsi="Verdana" w:cstheme="minorHAnsi"/>
                <w:sz w:val="20"/>
                <w:szCs w:val="20"/>
              </w:rPr>
            </w:pPr>
            <w:r>
              <w:rPr>
                <w:rFonts w:ascii="Verdana" w:hAnsi="Verdana" w:cstheme="minorHAnsi"/>
                <w:sz w:val="20"/>
              </w:rPr>
              <w:t>M.C11</w:t>
            </w:r>
          </w:p>
        </w:tc>
        <w:tc>
          <w:tcPr>
            <w:tcW w:w="793" w:type="pct"/>
            <w:shd w:val="clear" w:color="000000" w:fill="FFFFFF"/>
            <w:vAlign w:val="center"/>
          </w:tcPr>
          <w:p w:rsidR="00724C2A" w:rsidRPr="00A40E7F" w:rsidRDefault="00724C2A" w:rsidP="00957FC1">
            <w:pPr>
              <w:spacing w:after="0"/>
              <w:rPr>
                <w:rFonts w:ascii="Verdana" w:hAnsi="Verdana" w:cstheme="minorHAnsi"/>
                <w:sz w:val="20"/>
                <w:szCs w:val="20"/>
              </w:rPr>
            </w:pPr>
            <w:r w:rsidRPr="00A40E7F">
              <w:rPr>
                <w:rFonts w:ascii="Verdana" w:hAnsi="Verdana" w:cstheme="minorHAnsi"/>
                <w:sz w:val="20"/>
                <w:szCs w:val="20"/>
              </w:rPr>
              <w:t>Planning of resources</w:t>
            </w:r>
          </w:p>
        </w:tc>
        <w:tc>
          <w:tcPr>
            <w:tcW w:w="1425"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Demonstrating ability to manage organization's resources including but not limited to financial resources, inventory, human skills, production resources, information technology (IT) in an efficient and effective way.</w:t>
            </w:r>
          </w:p>
        </w:tc>
        <w:tc>
          <w:tcPr>
            <w:tcW w:w="764" w:type="pct"/>
            <w:shd w:val="clear" w:color="000000" w:fill="FFFFFF"/>
            <w:vAlign w:val="center"/>
          </w:tcPr>
          <w:p w:rsidR="00724C2A" w:rsidRPr="00A40E7F" w:rsidRDefault="00724C2A" w:rsidP="009D42F0">
            <w:pPr>
              <w:spacing w:after="0"/>
              <w:rPr>
                <w:rFonts w:ascii="Verdana" w:hAnsi="Verdana" w:cstheme="minorHAnsi"/>
                <w:sz w:val="20"/>
                <w:szCs w:val="20"/>
              </w:rPr>
            </w:pPr>
            <w:r>
              <w:rPr>
                <w:rFonts w:ascii="Verdana" w:hAnsi="Verdana" w:cstheme="minorHAnsi"/>
                <w:sz w:val="20"/>
              </w:rPr>
              <w:t>Planificación de recursos</w:t>
            </w:r>
          </w:p>
        </w:tc>
        <w:tc>
          <w:tcPr>
            <w:tcW w:w="1632" w:type="pct"/>
            <w:shd w:val="clear" w:color="000000" w:fill="FFFFFF"/>
            <w:vAlign w:val="center"/>
          </w:tcPr>
          <w:p w:rsidR="00724C2A" w:rsidRPr="00A40E7F" w:rsidRDefault="00724C2A" w:rsidP="009D42F0">
            <w:pPr>
              <w:spacing w:after="0"/>
              <w:rPr>
                <w:rFonts w:ascii="Verdana" w:hAnsi="Verdana" w:cstheme="minorHAnsi"/>
                <w:sz w:val="20"/>
                <w:szCs w:val="20"/>
              </w:rPr>
            </w:pPr>
            <w:r>
              <w:rPr>
                <w:rFonts w:ascii="Verdana" w:hAnsi="Verdana" w:cstheme="minorHAnsi"/>
                <w:sz w:val="20"/>
              </w:rPr>
              <w:t>Capacidad demostrada para gestionar los recursos de la organización, incluidos, entre otros, los recursos financieros, el inventario, las capacidades humanas, los recursos de producción, la tecnología de la información (TI) de una manera eficiente y efectiva.</w:t>
            </w:r>
          </w:p>
        </w:tc>
      </w:tr>
      <w:tr w:rsidR="00724C2A" w:rsidRPr="00A40E7F" w:rsidTr="00724C2A">
        <w:trPr>
          <w:trHeight w:val="765"/>
        </w:trPr>
        <w:tc>
          <w:tcPr>
            <w:tcW w:w="386" w:type="pct"/>
            <w:shd w:val="clear" w:color="000000" w:fill="FFFFFF"/>
            <w:vAlign w:val="center"/>
          </w:tcPr>
          <w:p w:rsidR="00724C2A" w:rsidRPr="00A40E7F" w:rsidRDefault="00724C2A" w:rsidP="00B579F3">
            <w:pPr>
              <w:spacing w:after="0"/>
              <w:rPr>
                <w:rFonts w:ascii="Verdana" w:hAnsi="Verdana" w:cstheme="minorHAnsi"/>
                <w:sz w:val="20"/>
                <w:szCs w:val="20"/>
              </w:rPr>
            </w:pPr>
            <w:r>
              <w:rPr>
                <w:rFonts w:ascii="Verdana" w:hAnsi="Verdana" w:cstheme="minorHAnsi"/>
                <w:sz w:val="20"/>
              </w:rPr>
              <w:lastRenderedPageBreak/>
              <w:t>M.C12</w:t>
            </w:r>
          </w:p>
        </w:tc>
        <w:tc>
          <w:tcPr>
            <w:tcW w:w="793" w:type="pct"/>
            <w:shd w:val="clear" w:color="000000" w:fill="FFFFFF"/>
            <w:vAlign w:val="center"/>
          </w:tcPr>
          <w:p w:rsidR="00724C2A" w:rsidRPr="00A40E7F" w:rsidRDefault="00724C2A" w:rsidP="00B579F3">
            <w:pPr>
              <w:spacing w:after="0"/>
              <w:rPr>
                <w:rFonts w:ascii="Verdana" w:hAnsi="Verdana" w:cstheme="minorHAnsi"/>
                <w:sz w:val="20"/>
                <w:szCs w:val="20"/>
              </w:rPr>
            </w:pPr>
          </w:p>
        </w:tc>
        <w:tc>
          <w:tcPr>
            <w:tcW w:w="1425" w:type="pct"/>
            <w:shd w:val="clear" w:color="000000" w:fill="FFFFFF"/>
            <w:vAlign w:val="center"/>
          </w:tcPr>
          <w:p w:rsidR="00724C2A" w:rsidRPr="00A40E7F" w:rsidRDefault="00724C2A" w:rsidP="00B579F3">
            <w:pPr>
              <w:spacing w:after="0"/>
              <w:rPr>
                <w:rFonts w:ascii="Verdana" w:hAnsi="Verdana" w:cstheme="minorHAnsi"/>
                <w:sz w:val="20"/>
                <w:szCs w:val="20"/>
              </w:rPr>
            </w:pPr>
          </w:p>
        </w:tc>
        <w:tc>
          <w:tcPr>
            <w:tcW w:w="764" w:type="pct"/>
            <w:shd w:val="clear" w:color="000000" w:fill="FFFFFF"/>
            <w:vAlign w:val="center"/>
          </w:tcPr>
          <w:p w:rsidR="00724C2A" w:rsidRPr="00A40E7F" w:rsidRDefault="00724C2A" w:rsidP="009D42F0">
            <w:pPr>
              <w:spacing w:after="0"/>
              <w:rPr>
                <w:rFonts w:ascii="Verdana" w:hAnsi="Verdana" w:cstheme="minorHAnsi"/>
                <w:sz w:val="20"/>
                <w:szCs w:val="20"/>
              </w:rPr>
            </w:pPr>
            <w:r>
              <w:rPr>
                <w:rFonts w:ascii="Verdana" w:hAnsi="Verdana" w:cstheme="minorHAnsi"/>
                <w:sz w:val="20"/>
              </w:rPr>
              <w:t>Desarrollo y ejecución de la estrategia de RR. HH.</w:t>
            </w:r>
          </w:p>
        </w:tc>
        <w:tc>
          <w:tcPr>
            <w:tcW w:w="1632" w:type="pct"/>
            <w:shd w:val="clear" w:color="000000" w:fill="FFFFFF"/>
            <w:vAlign w:val="center"/>
          </w:tcPr>
          <w:p w:rsidR="00724C2A" w:rsidRPr="00A40E7F" w:rsidRDefault="00724C2A" w:rsidP="009D42F0">
            <w:pPr>
              <w:spacing w:after="0"/>
              <w:rPr>
                <w:rFonts w:ascii="Verdana" w:hAnsi="Verdana" w:cstheme="minorHAnsi"/>
                <w:sz w:val="20"/>
                <w:szCs w:val="20"/>
              </w:rPr>
            </w:pPr>
            <w:r>
              <w:rPr>
                <w:rFonts w:ascii="Verdana" w:hAnsi="Verdana" w:cstheme="minorHAnsi"/>
                <w:sz w:val="20"/>
              </w:rPr>
              <w:t>Capacidad demostrada para adoptar decisiones y emprender acciones que se traduzcan en el desarrollo y la ejecución de estrategias de RR. HH. conformes con la dirección estratégica de la organización y la consecución de objetivos.</w:t>
            </w:r>
          </w:p>
        </w:tc>
      </w:tr>
    </w:tbl>
    <w:p w:rsidR="000E47BD" w:rsidRPr="00251707" w:rsidRDefault="000E47BD" w:rsidP="000E47BD">
      <w:pPr>
        <w:spacing w:after="0"/>
        <w:rPr>
          <w:rFonts w:ascii="Verdana" w:hAnsi="Verdana" w:cstheme="minorHAnsi"/>
          <w:sz w:val="18"/>
          <w:szCs w:val="20"/>
        </w:rPr>
      </w:pPr>
    </w:p>
    <w:p w:rsidR="00306B4F" w:rsidRPr="00251707" w:rsidRDefault="00306B4F" w:rsidP="00B81E04">
      <w:pPr>
        <w:pStyle w:val="Heading1"/>
        <w:sectPr w:rsidR="00306B4F" w:rsidRPr="00251707" w:rsidSect="00CD1306">
          <w:pgSz w:w="15840" w:h="12240" w:orient="landscape"/>
          <w:pgMar w:top="1440" w:right="1440" w:bottom="1440" w:left="1440" w:header="720" w:footer="720" w:gutter="0"/>
          <w:cols w:space="720"/>
          <w:docGrid w:linePitch="360"/>
        </w:sectPr>
      </w:pPr>
    </w:p>
    <w:p w:rsidR="000E47BD" w:rsidRPr="00251707" w:rsidRDefault="000E47BD" w:rsidP="00B81E04">
      <w:pPr>
        <w:pStyle w:val="Heading1"/>
      </w:pPr>
      <w:bookmarkStart w:id="12" w:name="_Toc494963499"/>
      <w:bookmarkStart w:id="13" w:name="_Toc508717238"/>
      <w:r>
        <w:lastRenderedPageBreak/>
        <w:t>Competencias profesionales</w:t>
      </w:r>
      <w:bookmarkEnd w:id="12"/>
      <w:bookmarkEnd w:id="13"/>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1194"/>
        <w:gridCol w:w="1913"/>
        <w:gridCol w:w="3299"/>
        <w:gridCol w:w="2198"/>
        <w:gridCol w:w="4572"/>
      </w:tblGrid>
      <w:tr w:rsidR="00AB57C3" w:rsidRPr="00A40E7F" w:rsidTr="00AB57C3">
        <w:trPr>
          <w:trHeight w:val="377"/>
          <w:tblHeader/>
        </w:trPr>
        <w:tc>
          <w:tcPr>
            <w:tcW w:w="2431" w:type="pct"/>
            <w:gridSpan w:val="3"/>
            <w:shd w:val="clear" w:color="auto" w:fill="1F3864" w:themeFill="accent5" w:themeFillShade="80"/>
          </w:tcPr>
          <w:p w:rsidR="00AB57C3" w:rsidRPr="00A40E7F" w:rsidRDefault="00724C2A" w:rsidP="006931AA">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color w:val="FFFFFF" w:themeColor="background1"/>
                <w:sz w:val="20"/>
              </w:rPr>
              <w:t>English</w:t>
            </w:r>
          </w:p>
        </w:tc>
        <w:tc>
          <w:tcPr>
            <w:tcW w:w="2569" w:type="pct"/>
            <w:gridSpan w:val="2"/>
            <w:shd w:val="clear" w:color="auto" w:fill="1F3864" w:themeFill="accent5" w:themeFillShade="80"/>
            <w:vAlign w:val="center"/>
          </w:tcPr>
          <w:p w:rsidR="00AB57C3" w:rsidRPr="00A40E7F" w:rsidRDefault="00724C2A" w:rsidP="006931AA">
            <w:pPr>
              <w:spacing w:after="0" w:line="240" w:lineRule="auto"/>
              <w:jc w:val="center"/>
              <w:rPr>
                <w:rFonts w:ascii="Verdana" w:hAnsi="Verdana" w:cstheme="minorHAnsi"/>
                <w:b/>
                <w:color w:val="FFFFFF" w:themeColor="background1"/>
                <w:sz w:val="20"/>
                <w:szCs w:val="20"/>
              </w:rPr>
            </w:pPr>
            <w:r>
              <w:rPr>
                <w:rFonts w:ascii="Verdana" w:hAnsi="Verdana" w:cstheme="minorHAnsi"/>
                <w:b/>
                <w:color w:val="FFFFFF" w:themeColor="background1"/>
                <w:sz w:val="20"/>
              </w:rPr>
              <w:t>Español</w:t>
            </w:r>
          </w:p>
        </w:tc>
      </w:tr>
      <w:tr w:rsidR="00724C2A" w:rsidRPr="00A40E7F" w:rsidTr="00724C2A">
        <w:trPr>
          <w:trHeight w:val="219"/>
          <w:tblHeader/>
        </w:trPr>
        <w:tc>
          <w:tcPr>
            <w:tcW w:w="453" w:type="pct"/>
            <w:shd w:val="clear" w:color="auto" w:fill="EDEDED" w:themeFill="accent3" w:themeFillTint="33"/>
            <w:vAlign w:val="center"/>
          </w:tcPr>
          <w:p w:rsidR="00724C2A" w:rsidRPr="00A40E7F" w:rsidRDefault="00724C2A" w:rsidP="00211982">
            <w:pPr>
              <w:spacing w:after="0" w:line="240" w:lineRule="auto"/>
              <w:jc w:val="center"/>
              <w:rPr>
                <w:rFonts w:ascii="Verdana" w:eastAsia="Times New Roman" w:hAnsi="Verdana" w:cstheme="minorHAnsi"/>
                <w:b/>
                <w:bCs/>
                <w:sz w:val="20"/>
                <w:szCs w:val="20"/>
              </w:rPr>
            </w:pPr>
            <w:r>
              <w:rPr>
                <w:rFonts w:ascii="Verdana" w:hAnsi="Verdana" w:cstheme="minorHAnsi"/>
                <w:b/>
                <w:sz w:val="20"/>
              </w:rPr>
              <w:t>C</w:t>
            </w:r>
            <w:r w:rsidR="00211982">
              <w:rPr>
                <w:rFonts w:ascii="Verdana" w:hAnsi="Verdana" w:cstheme="minorHAnsi"/>
                <w:b/>
                <w:sz w:val="20"/>
              </w:rPr>
              <w:t>ódigo</w:t>
            </w:r>
          </w:p>
        </w:tc>
        <w:tc>
          <w:tcPr>
            <w:tcW w:w="726" w:type="pct"/>
            <w:shd w:val="clear" w:color="auto" w:fill="EDEDED" w:themeFill="accent3" w:themeFillTint="33"/>
            <w:noWrap/>
            <w:vAlign w:val="center"/>
          </w:tcPr>
          <w:p w:rsidR="00724C2A" w:rsidRPr="00A40E7F" w:rsidRDefault="00724C2A" w:rsidP="00957FC1">
            <w:pPr>
              <w:spacing w:after="0" w:line="240" w:lineRule="auto"/>
              <w:jc w:val="center"/>
              <w:rPr>
                <w:rFonts w:ascii="Verdana" w:eastAsia="Times New Roman" w:hAnsi="Verdana" w:cstheme="minorHAnsi"/>
                <w:b/>
                <w:bCs/>
                <w:sz w:val="20"/>
                <w:szCs w:val="20"/>
                <w:lang w:val="en-US"/>
              </w:rPr>
            </w:pPr>
            <w:r w:rsidRPr="00A40E7F">
              <w:rPr>
                <w:rFonts w:ascii="Verdana" w:eastAsia="Times New Roman" w:hAnsi="Verdana" w:cstheme="minorHAnsi"/>
                <w:b/>
                <w:bCs/>
                <w:sz w:val="20"/>
                <w:szCs w:val="20"/>
                <w:lang w:val="en-US"/>
              </w:rPr>
              <w:t>Competency</w:t>
            </w:r>
          </w:p>
        </w:tc>
        <w:tc>
          <w:tcPr>
            <w:tcW w:w="1252" w:type="pct"/>
            <w:shd w:val="clear" w:color="auto" w:fill="EDEDED" w:themeFill="accent3" w:themeFillTint="33"/>
            <w:noWrap/>
            <w:vAlign w:val="center"/>
          </w:tcPr>
          <w:p w:rsidR="00724C2A" w:rsidRPr="00A40E7F" w:rsidRDefault="00724C2A" w:rsidP="00957FC1">
            <w:pPr>
              <w:spacing w:after="0" w:line="240" w:lineRule="auto"/>
              <w:jc w:val="center"/>
              <w:rPr>
                <w:rFonts w:ascii="Verdana" w:eastAsia="Times New Roman" w:hAnsi="Verdana" w:cstheme="minorHAnsi"/>
                <w:b/>
                <w:bCs/>
                <w:sz w:val="20"/>
                <w:szCs w:val="20"/>
                <w:lang w:val="en-US"/>
              </w:rPr>
            </w:pPr>
            <w:r w:rsidRPr="00A40E7F">
              <w:rPr>
                <w:rFonts w:ascii="Verdana" w:eastAsia="Times New Roman" w:hAnsi="Verdana" w:cstheme="minorHAnsi"/>
                <w:b/>
                <w:bCs/>
                <w:sz w:val="20"/>
                <w:szCs w:val="20"/>
                <w:lang w:val="en-US"/>
              </w:rPr>
              <w:t>Description</w:t>
            </w:r>
          </w:p>
        </w:tc>
        <w:tc>
          <w:tcPr>
            <w:tcW w:w="834" w:type="pct"/>
            <w:shd w:val="clear" w:color="auto" w:fill="EDEDED" w:themeFill="accent3" w:themeFillTint="33"/>
            <w:vAlign w:val="center"/>
          </w:tcPr>
          <w:p w:rsidR="00724C2A" w:rsidRPr="00A40E7F" w:rsidRDefault="00724C2A" w:rsidP="005B32BA">
            <w:pPr>
              <w:spacing w:after="0" w:line="240" w:lineRule="auto"/>
              <w:jc w:val="center"/>
              <w:rPr>
                <w:rFonts w:ascii="Verdana" w:eastAsia="Times New Roman" w:hAnsi="Verdana" w:cstheme="minorHAnsi"/>
                <w:b/>
                <w:bCs/>
                <w:sz w:val="20"/>
                <w:szCs w:val="20"/>
              </w:rPr>
            </w:pPr>
            <w:r>
              <w:rPr>
                <w:rFonts w:ascii="Verdana" w:hAnsi="Verdana" w:cstheme="minorHAnsi"/>
                <w:b/>
                <w:sz w:val="20"/>
              </w:rPr>
              <w:t>Competencia</w:t>
            </w:r>
          </w:p>
        </w:tc>
        <w:tc>
          <w:tcPr>
            <w:tcW w:w="1735" w:type="pct"/>
            <w:shd w:val="clear" w:color="auto" w:fill="EDEDED" w:themeFill="accent3" w:themeFillTint="33"/>
            <w:vAlign w:val="center"/>
          </w:tcPr>
          <w:p w:rsidR="00724C2A" w:rsidRPr="00A40E7F" w:rsidRDefault="00724C2A" w:rsidP="005B32BA">
            <w:pPr>
              <w:spacing w:after="0" w:line="240" w:lineRule="auto"/>
              <w:jc w:val="center"/>
              <w:rPr>
                <w:rFonts w:ascii="Verdana" w:eastAsia="Times New Roman" w:hAnsi="Verdana" w:cstheme="minorHAnsi"/>
                <w:b/>
                <w:bCs/>
                <w:sz w:val="20"/>
                <w:szCs w:val="20"/>
              </w:rPr>
            </w:pPr>
            <w:r>
              <w:rPr>
                <w:rFonts w:ascii="Verdana" w:hAnsi="Verdana" w:cstheme="minorHAnsi"/>
                <w:b/>
                <w:sz w:val="20"/>
              </w:rPr>
              <w:t>Descripción</w:t>
            </w:r>
          </w:p>
        </w:tc>
      </w:tr>
      <w:tr w:rsidR="00724C2A" w:rsidRPr="000C264C" w:rsidTr="00724C2A">
        <w:trPr>
          <w:trHeight w:val="421"/>
        </w:trPr>
        <w:tc>
          <w:tcPr>
            <w:tcW w:w="453" w:type="pct"/>
            <w:shd w:val="clear" w:color="000000" w:fill="FFFFFF"/>
            <w:vAlign w:val="center"/>
          </w:tcPr>
          <w:p w:rsidR="00724C2A" w:rsidRPr="00A40E7F" w:rsidRDefault="00724C2A" w:rsidP="003F0065">
            <w:pPr>
              <w:spacing w:after="0"/>
              <w:rPr>
                <w:rFonts w:ascii="Verdana" w:hAnsi="Verdana" w:cstheme="minorHAnsi"/>
                <w:sz w:val="20"/>
                <w:szCs w:val="20"/>
              </w:rPr>
            </w:pPr>
            <w:r>
              <w:rPr>
                <w:rFonts w:ascii="Verdana" w:hAnsi="Verdana" w:cstheme="minorHAnsi"/>
                <w:sz w:val="20"/>
              </w:rPr>
              <w:t>P.C1</w:t>
            </w:r>
          </w:p>
        </w:tc>
        <w:tc>
          <w:tcPr>
            <w:tcW w:w="726" w:type="pct"/>
            <w:shd w:val="clear" w:color="000000" w:fill="FFFFFF"/>
            <w:vAlign w:val="center"/>
          </w:tcPr>
          <w:p w:rsidR="00724C2A" w:rsidRPr="00A40E7F" w:rsidRDefault="00724C2A" w:rsidP="00957FC1">
            <w:pPr>
              <w:spacing w:after="0"/>
              <w:rPr>
                <w:rFonts w:ascii="Verdana" w:hAnsi="Verdana" w:cstheme="minorHAnsi"/>
                <w:sz w:val="20"/>
                <w:szCs w:val="20"/>
              </w:rPr>
            </w:pPr>
            <w:r w:rsidRPr="00A40E7F">
              <w:rPr>
                <w:rFonts w:ascii="Verdana" w:hAnsi="Verdana" w:cstheme="minorHAnsi"/>
                <w:sz w:val="20"/>
                <w:szCs w:val="20"/>
              </w:rPr>
              <w:t>Analytical skills</w:t>
            </w:r>
          </w:p>
        </w:tc>
        <w:tc>
          <w:tcPr>
            <w:tcW w:w="1252"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Building a logical approach to address complex problems or opportunities by splitting them into constituent parts to identify underlying issues, determine cause and effect relationships and arrive at conclusions or decisions.</w:t>
            </w:r>
          </w:p>
        </w:tc>
        <w:tc>
          <w:tcPr>
            <w:tcW w:w="834" w:type="pct"/>
            <w:shd w:val="clear" w:color="000000" w:fill="FFFFFF"/>
            <w:vAlign w:val="center"/>
          </w:tcPr>
          <w:p w:rsidR="00724C2A" w:rsidRPr="00A40E7F" w:rsidRDefault="00724C2A" w:rsidP="005B32BA">
            <w:pPr>
              <w:spacing w:after="0"/>
              <w:rPr>
                <w:rFonts w:ascii="Verdana" w:hAnsi="Verdana" w:cstheme="minorHAnsi"/>
                <w:sz w:val="20"/>
                <w:szCs w:val="20"/>
              </w:rPr>
            </w:pPr>
            <w:r>
              <w:rPr>
                <w:rFonts w:ascii="Verdana" w:hAnsi="Verdana" w:cstheme="minorHAnsi"/>
                <w:sz w:val="20"/>
              </w:rPr>
              <w:t>Competencias analíticas</w:t>
            </w:r>
          </w:p>
        </w:tc>
        <w:tc>
          <w:tcPr>
            <w:tcW w:w="1735" w:type="pct"/>
            <w:shd w:val="clear" w:color="000000" w:fill="FFFFFF"/>
            <w:vAlign w:val="center"/>
          </w:tcPr>
          <w:p w:rsidR="00724C2A" w:rsidRPr="000C264C" w:rsidRDefault="00724C2A" w:rsidP="005B32BA">
            <w:pPr>
              <w:spacing w:after="0"/>
              <w:rPr>
                <w:rFonts w:ascii="Verdana" w:hAnsi="Verdana" w:cstheme="minorHAnsi"/>
                <w:sz w:val="20"/>
                <w:szCs w:val="20"/>
              </w:rPr>
            </w:pPr>
            <w:r w:rsidRPr="000C264C">
              <w:rPr>
                <w:rFonts w:ascii="Verdana" w:hAnsi="Verdana" w:cstheme="minorHAnsi"/>
                <w:sz w:val="20"/>
                <w:szCs w:val="20"/>
              </w:rPr>
              <w:t>Construir un planteamiento lógico para hacer frente a problemas u oportunidades complejas mediante la división en sus partes constitutivas con el fin de identificar cuestiones subyacentes, determinar las relaciones de causa-efecto y llegar a conclusiones o decisiones.</w:t>
            </w:r>
          </w:p>
        </w:tc>
      </w:tr>
      <w:tr w:rsidR="00724C2A" w:rsidRPr="000C264C" w:rsidTr="00724C2A">
        <w:trPr>
          <w:trHeight w:val="659"/>
        </w:trPr>
        <w:tc>
          <w:tcPr>
            <w:tcW w:w="453" w:type="pct"/>
            <w:shd w:val="clear" w:color="000000" w:fill="FFFFFF"/>
            <w:vAlign w:val="center"/>
          </w:tcPr>
          <w:p w:rsidR="00724C2A" w:rsidRPr="00A40E7F" w:rsidRDefault="00724C2A" w:rsidP="003F0065">
            <w:pPr>
              <w:spacing w:after="0"/>
              <w:rPr>
                <w:rFonts w:ascii="Verdana" w:hAnsi="Verdana" w:cstheme="minorHAnsi"/>
                <w:sz w:val="20"/>
                <w:szCs w:val="20"/>
              </w:rPr>
            </w:pPr>
            <w:r>
              <w:rPr>
                <w:rFonts w:ascii="Verdana" w:hAnsi="Verdana" w:cstheme="minorHAnsi"/>
                <w:sz w:val="20"/>
              </w:rPr>
              <w:t>P.C2</w:t>
            </w:r>
          </w:p>
        </w:tc>
        <w:tc>
          <w:tcPr>
            <w:tcW w:w="726" w:type="pct"/>
            <w:shd w:val="clear" w:color="000000" w:fill="FFFFFF"/>
            <w:vAlign w:val="center"/>
          </w:tcPr>
          <w:p w:rsidR="00724C2A" w:rsidRPr="00A40E7F" w:rsidRDefault="00724C2A" w:rsidP="00957FC1">
            <w:pPr>
              <w:spacing w:after="0"/>
              <w:rPr>
                <w:rFonts w:ascii="Verdana" w:hAnsi="Verdana" w:cstheme="minorHAnsi"/>
                <w:sz w:val="20"/>
                <w:szCs w:val="20"/>
              </w:rPr>
            </w:pPr>
            <w:r w:rsidRPr="00A40E7F">
              <w:rPr>
                <w:rFonts w:ascii="Verdana" w:hAnsi="Verdana" w:cstheme="minorHAnsi"/>
                <w:sz w:val="20"/>
                <w:szCs w:val="20"/>
              </w:rPr>
              <w:t>Communicating in writing</w:t>
            </w:r>
          </w:p>
        </w:tc>
        <w:tc>
          <w:tcPr>
            <w:tcW w:w="1252"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Demonstrating ability to present information and ideas in writing in a clear and convincing manner, selecting appropriate means of written communication and writing style to reach the audience, using correct spelling, grammar and punctuation, as well as demonstrating ability to communicate across cultures.</w:t>
            </w:r>
          </w:p>
        </w:tc>
        <w:tc>
          <w:tcPr>
            <w:tcW w:w="834" w:type="pct"/>
            <w:shd w:val="clear" w:color="000000" w:fill="FFFFFF"/>
            <w:vAlign w:val="center"/>
          </w:tcPr>
          <w:p w:rsidR="00724C2A" w:rsidRPr="00A40E7F" w:rsidRDefault="00724C2A" w:rsidP="005B32BA">
            <w:pPr>
              <w:spacing w:after="0"/>
              <w:rPr>
                <w:rFonts w:ascii="Verdana" w:hAnsi="Verdana" w:cstheme="minorHAnsi"/>
                <w:sz w:val="20"/>
                <w:szCs w:val="20"/>
              </w:rPr>
            </w:pPr>
            <w:r>
              <w:rPr>
                <w:rFonts w:ascii="Verdana" w:hAnsi="Verdana" w:cstheme="minorHAnsi"/>
                <w:sz w:val="20"/>
              </w:rPr>
              <w:t>Comunicación por escrito</w:t>
            </w:r>
          </w:p>
        </w:tc>
        <w:tc>
          <w:tcPr>
            <w:tcW w:w="1735" w:type="pct"/>
            <w:shd w:val="clear" w:color="000000" w:fill="FFFFFF"/>
            <w:vAlign w:val="center"/>
          </w:tcPr>
          <w:p w:rsidR="00724C2A" w:rsidRPr="000C264C" w:rsidRDefault="00724C2A" w:rsidP="005B32BA">
            <w:pPr>
              <w:spacing w:after="0"/>
              <w:rPr>
                <w:rFonts w:ascii="Verdana" w:hAnsi="Verdana" w:cstheme="minorHAnsi"/>
                <w:sz w:val="20"/>
                <w:szCs w:val="20"/>
              </w:rPr>
            </w:pPr>
            <w:r w:rsidRPr="000C264C">
              <w:rPr>
                <w:rFonts w:ascii="Verdana" w:hAnsi="Verdana" w:cstheme="minorHAnsi"/>
                <w:sz w:val="20"/>
                <w:szCs w:val="20"/>
              </w:rPr>
              <w:t>Capacidad demostrada para presentar información e ideas por escrito de forma clara y convincente, seleccionando los medios apropiados de comunicación escrita así como el estilo de redacción para llegar a su público, usando una ortografía, gramática y puntuación correctas, y demostrando capacidad para la comunicación entre culturas.</w:t>
            </w:r>
          </w:p>
        </w:tc>
      </w:tr>
      <w:tr w:rsidR="00724C2A" w:rsidRPr="000C264C" w:rsidTr="00724C2A">
        <w:trPr>
          <w:trHeight w:val="878"/>
        </w:trPr>
        <w:tc>
          <w:tcPr>
            <w:tcW w:w="453" w:type="pct"/>
            <w:shd w:val="clear" w:color="000000" w:fill="FFFFFF"/>
            <w:vAlign w:val="center"/>
          </w:tcPr>
          <w:p w:rsidR="00724C2A" w:rsidRPr="00A40E7F" w:rsidRDefault="00724C2A" w:rsidP="003F0065">
            <w:pPr>
              <w:spacing w:after="0"/>
              <w:rPr>
                <w:rFonts w:ascii="Verdana" w:hAnsi="Verdana" w:cstheme="minorHAnsi"/>
                <w:sz w:val="20"/>
                <w:szCs w:val="20"/>
              </w:rPr>
            </w:pPr>
            <w:r>
              <w:rPr>
                <w:rFonts w:ascii="Verdana" w:hAnsi="Verdana" w:cstheme="minorHAnsi"/>
                <w:sz w:val="20"/>
              </w:rPr>
              <w:t>P.C3</w:t>
            </w:r>
          </w:p>
        </w:tc>
        <w:tc>
          <w:tcPr>
            <w:tcW w:w="726" w:type="pct"/>
            <w:shd w:val="clear" w:color="000000" w:fill="FFFFFF"/>
            <w:vAlign w:val="center"/>
          </w:tcPr>
          <w:p w:rsidR="00724C2A" w:rsidRPr="00A40E7F" w:rsidRDefault="00724C2A" w:rsidP="00957FC1">
            <w:pPr>
              <w:spacing w:after="0"/>
              <w:rPr>
                <w:rFonts w:ascii="Verdana" w:hAnsi="Verdana" w:cstheme="minorHAnsi"/>
                <w:sz w:val="20"/>
                <w:szCs w:val="20"/>
              </w:rPr>
            </w:pPr>
            <w:r w:rsidRPr="00A40E7F">
              <w:rPr>
                <w:rFonts w:ascii="Verdana" w:hAnsi="Verdana" w:cstheme="minorHAnsi"/>
                <w:sz w:val="20"/>
                <w:szCs w:val="20"/>
              </w:rPr>
              <w:t>Communicating verbally</w:t>
            </w:r>
          </w:p>
        </w:tc>
        <w:tc>
          <w:tcPr>
            <w:tcW w:w="1252"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Demonstrating ability to clearly express thoughts and ideas to individuals or groups using speech in a way that engages the audience, encourages two-way communication and helps them understand and retain the message, as well as demonstrating ability to </w:t>
            </w:r>
            <w:r w:rsidRPr="00724C2A">
              <w:rPr>
                <w:rFonts w:ascii="Verdana" w:hAnsi="Verdana" w:cstheme="minorHAnsi"/>
                <w:sz w:val="20"/>
                <w:szCs w:val="20"/>
                <w:lang w:val="en-GB"/>
              </w:rPr>
              <w:lastRenderedPageBreak/>
              <w:t>communicate across cultures.</w:t>
            </w:r>
          </w:p>
        </w:tc>
        <w:tc>
          <w:tcPr>
            <w:tcW w:w="834" w:type="pct"/>
            <w:shd w:val="clear" w:color="000000" w:fill="FFFFFF"/>
            <w:vAlign w:val="center"/>
          </w:tcPr>
          <w:p w:rsidR="00724C2A" w:rsidRPr="00A40E7F" w:rsidRDefault="00724C2A" w:rsidP="005B32BA">
            <w:pPr>
              <w:spacing w:after="0"/>
              <w:rPr>
                <w:rFonts w:ascii="Verdana" w:hAnsi="Verdana" w:cstheme="minorHAnsi"/>
                <w:sz w:val="20"/>
                <w:szCs w:val="20"/>
              </w:rPr>
            </w:pPr>
            <w:r>
              <w:rPr>
                <w:rFonts w:ascii="Verdana" w:hAnsi="Verdana" w:cstheme="minorHAnsi"/>
                <w:sz w:val="20"/>
              </w:rPr>
              <w:lastRenderedPageBreak/>
              <w:t>Comunicación oral</w:t>
            </w:r>
          </w:p>
        </w:tc>
        <w:tc>
          <w:tcPr>
            <w:tcW w:w="1735" w:type="pct"/>
            <w:shd w:val="clear" w:color="000000" w:fill="FFFFFF"/>
            <w:vAlign w:val="center"/>
          </w:tcPr>
          <w:p w:rsidR="00724C2A" w:rsidRPr="000C264C" w:rsidRDefault="00724C2A" w:rsidP="005B32BA">
            <w:pPr>
              <w:spacing w:after="0"/>
              <w:rPr>
                <w:rFonts w:ascii="Verdana" w:hAnsi="Verdana" w:cstheme="minorHAnsi"/>
                <w:sz w:val="20"/>
                <w:szCs w:val="20"/>
              </w:rPr>
            </w:pPr>
            <w:r w:rsidRPr="000C264C">
              <w:rPr>
                <w:rFonts w:ascii="Verdana" w:hAnsi="Verdana" w:cstheme="minorHAnsi"/>
                <w:sz w:val="20"/>
                <w:szCs w:val="20"/>
              </w:rPr>
              <w:t xml:space="preserve">Capacidad demostrada para expresar claramente pensamientos e ideas a personas o grupos de forma oral de manera que atraiga al público, fomente la comunicación bidireccional y </w:t>
            </w:r>
            <w:r w:rsidRPr="000C264C">
              <w:rPr>
                <w:rFonts w:ascii="Verdana" w:hAnsi="Verdana"/>
                <w:sz w:val="20"/>
                <w:szCs w:val="20"/>
              </w:rPr>
              <w:t>le ayude a comprender y retener el mensaje, y demostrando capacidad para la comunicación entre culturas.</w:t>
            </w:r>
          </w:p>
        </w:tc>
      </w:tr>
      <w:tr w:rsidR="00724C2A" w:rsidRPr="000C264C" w:rsidTr="00724C2A">
        <w:trPr>
          <w:trHeight w:val="659"/>
        </w:trPr>
        <w:tc>
          <w:tcPr>
            <w:tcW w:w="453" w:type="pct"/>
            <w:shd w:val="clear" w:color="000000" w:fill="FFFFFF"/>
            <w:vAlign w:val="center"/>
          </w:tcPr>
          <w:p w:rsidR="00724C2A" w:rsidRPr="00A40E7F" w:rsidRDefault="00724C2A" w:rsidP="003F0065">
            <w:pPr>
              <w:spacing w:after="0"/>
              <w:rPr>
                <w:rFonts w:ascii="Verdana" w:hAnsi="Verdana" w:cstheme="minorHAnsi"/>
                <w:sz w:val="20"/>
                <w:szCs w:val="20"/>
              </w:rPr>
            </w:pPr>
            <w:r>
              <w:rPr>
                <w:rFonts w:ascii="Verdana" w:hAnsi="Verdana" w:cstheme="minorHAnsi"/>
                <w:sz w:val="20"/>
              </w:rPr>
              <w:lastRenderedPageBreak/>
              <w:t>P.C4</w:t>
            </w:r>
          </w:p>
        </w:tc>
        <w:tc>
          <w:tcPr>
            <w:tcW w:w="726" w:type="pct"/>
            <w:shd w:val="clear" w:color="000000" w:fill="FFFFFF"/>
            <w:vAlign w:val="center"/>
          </w:tcPr>
          <w:p w:rsidR="00724C2A" w:rsidRPr="00A40E7F" w:rsidRDefault="00724C2A" w:rsidP="00957FC1">
            <w:pPr>
              <w:spacing w:after="0"/>
              <w:rPr>
                <w:rFonts w:ascii="Verdana" w:hAnsi="Verdana" w:cstheme="minorHAnsi"/>
                <w:sz w:val="20"/>
                <w:szCs w:val="20"/>
              </w:rPr>
            </w:pPr>
            <w:r w:rsidRPr="00A40E7F">
              <w:rPr>
                <w:rFonts w:ascii="Verdana" w:hAnsi="Verdana" w:cstheme="minorHAnsi"/>
                <w:sz w:val="20"/>
                <w:szCs w:val="20"/>
              </w:rPr>
              <w:t>Conflict handling</w:t>
            </w:r>
          </w:p>
        </w:tc>
        <w:tc>
          <w:tcPr>
            <w:tcW w:w="1252"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Demonstrating ability to deal effectively with others in an antagonistic situation by recognising different opinions, bringing them for open discussion and using appropriate interpersonal styles and techniques in order to find a win-win solution in a conflict between two or more people.</w:t>
            </w:r>
          </w:p>
        </w:tc>
        <w:tc>
          <w:tcPr>
            <w:tcW w:w="834" w:type="pct"/>
            <w:shd w:val="clear" w:color="000000" w:fill="FFFFFF"/>
            <w:vAlign w:val="center"/>
          </w:tcPr>
          <w:p w:rsidR="00724C2A" w:rsidRPr="00A40E7F" w:rsidRDefault="00724C2A" w:rsidP="005B32BA">
            <w:pPr>
              <w:spacing w:after="0"/>
              <w:rPr>
                <w:rFonts w:ascii="Verdana" w:hAnsi="Verdana" w:cstheme="minorHAnsi"/>
                <w:sz w:val="20"/>
                <w:szCs w:val="20"/>
              </w:rPr>
            </w:pPr>
            <w:r>
              <w:rPr>
                <w:rFonts w:ascii="Verdana" w:hAnsi="Verdana" w:cstheme="minorHAnsi"/>
                <w:sz w:val="20"/>
              </w:rPr>
              <w:t>Gestión de conflictos</w:t>
            </w:r>
          </w:p>
        </w:tc>
        <w:tc>
          <w:tcPr>
            <w:tcW w:w="1735" w:type="pct"/>
            <w:shd w:val="clear" w:color="000000" w:fill="FFFFFF"/>
            <w:vAlign w:val="center"/>
          </w:tcPr>
          <w:p w:rsidR="00724C2A" w:rsidRPr="000C264C" w:rsidRDefault="00724C2A" w:rsidP="005B32BA">
            <w:pPr>
              <w:spacing w:after="0"/>
              <w:rPr>
                <w:rFonts w:ascii="Verdana" w:hAnsi="Verdana" w:cstheme="minorHAnsi"/>
                <w:sz w:val="20"/>
                <w:szCs w:val="20"/>
              </w:rPr>
            </w:pPr>
            <w:r w:rsidRPr="000C264C">
              <w:rPr>
                <w:rFonts w:ascii="Verdana" w:hAnsi="Verdana" w:cstheme="minorHAnsi"/>
                <w:sz w:val="20"/>
                <w:szCs w:val="20"/>
              </w:rPr>
              <w:t xml:space="preserve">Capacidad demostrada para tratar eficazmente con otros en una situación conflictiva mediante el reconocimiento de diferentes opiniones, </w:t>
            </w:r>
            <w:r w:rsidRPr="000C264C">
              <w:rPr>
                <w:rFonts w:ascii="Verdana" w:hAnsi="Verdana"/>
                <w:sz w:val="20"/>
                <w:szCs w:val="20"/>
              </w:rPr>
              <w:t>la facilitación de un debate abierto y el uso de estilos y técnicas interpersonales adecuados para encontrar una solución beneficiosa para todas las partes en un conflicto entre dos o más personas.</w:t>
            </w:r>
          </w:p>
        </w:tc>
      </w:tr>
      <w:tr w:rsidR="00724C2A" w:rsidRPr="000C264C" w:rsidTr="00724C2A">
        <w:trPr>
          <w:trHeight w:val="659"/>
        </w:trPr>
        <w:tc>
          <w:tcPr>
            <w:tcW w:w="453" w:type="pct"/>
            <w:shd w:val="clear" w:color="000000" w:fill="FFFFFF"/>
            <w:vAlign w:val="center"/>
          </w:tcPr>
          <w:p w:rsidR="00724C2A" w:rsidRPr="00A40E7F" w:rsidRDefault="00724C2A" w:rsidP="003F0065">
            <w:pPr>
              <w:spacing w:after="0"/>
              <w:rPr>
                <w:rFonts w:ascii="Verdana" w:hAnsi="Verdana" w:cstheme="minorHAnsi"/>
                <w:sz w:val="20"/>
                <w:szCs w:val="20"/>
              </w:rPr>
            </w:pPr>
            <w:r>
              <w:rPr>
                <w:rFonts w:ascii="Verdana" w:hAnsi="Verdana" w:cstheme="minorHAnsi"/>
                <w:sz w:val="20"/>
              </w:rPr>
              <w:t>P.C5</w:t>
            </w:r>
          </w:p>
        </w:tc>
        <w:tc>
          <w:tcPr>
            <w:tcW w:w="726"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Flexibility and adaptability to change </w:t>
            </w:r>
          </w:p>
        </w:tc>
        <w:tc>
          <w:tcPr>
            <w:tcW w:w="1252"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Demonstrating ability to adjust and retain effectiveness when experiencing major changes in work tasks, work environment, organisational structure and culture, processes, requirements, and other work related aspects. </w:t>
            </w:r>
          </w:p>
        </w:tc>
        <w:tc>
          <w:tcPr>
            <w:tcW w:w="834" w:type="pct"/>
            <w:shd w:val="clear" w:color="000000" w:fill="FFFFFF"/>
            <w:vAlign w:val="center"/>
          </w:tcPr>
          <w:p w:rsidR="00724C2A" w:rsidRPr="00A40E7F" w:rsidRDefault="00724C2A" w:rsidP="005B32BA">
            <w:pPr>
              <w:spacing w:after="0"/>
              <w:rPr>
                <w:rFonts w:ascii="Verdana" w:hAnsi="Verdana" w:cstheme="minorHAnsi"/>
                <w:sz w:val="20"/>
                <w:szCs w:val="20"/>
              </w:rPr>
            </w:pPr>
            <w:r>
              <w:rPr>
                <w:rFonts w:ascii="Verdana" w:hAnsi="Verdana" w:cstheme="minorHAnsi"/>
                <w:sz w:val="20"/>
              </w:rPr>
              <w:t>Flexibilidad y capacidad de adaptación al cambio </w:t>
            </w:r>
          </w:p>
        </w:tc>
        <w:tc>
          <w:tcPr>
            <w:tcW w:w="1735" w:type="pct"/>
            <w:shd w:val="clear" w:color="000000" w:fill="FFFFFF"/>
            <w:vAlign w:val="center"/>
          </w:tcPr>
          <w:p w:rsidR="00724C2A" w:rsidRPr="000C264C" w:rsidRDefault="00724C2A" w:rsidP="005B32BA">
            <w:pPr>
              <w:spacing w:after="0"/>
              <w:rPr>
                <w:rFonts w:ascii="Verdana" w:hAnsi="Verdana" w:cstheme="minorHAnsi"/>
                <w:sz w:val="20"/>
                <w:szCs w:val="20"/>
              </w:rPr>
            </w:pPr>
            <w:r w:rsidRPr="000C264C">
              <w:rPr>
                <w:rFonts w:ascii="Verdana" w:hAnsi="Verdana" w:cstheme="minorHAnsi"/>
                <w:sz w:val="20"/>
                <w:szCs w:val="20"/>
              </w:rPr>
              <w:t xml:space="preserve">Capacidad demostrada para adaptarse y mantener su eficacia cuando se sufren importantes cambios en el entorno </w:t>
            </w:r>
            <w:r w:rsidRPr="000C264C">
              <w:rPr>
                <w:rFonts w:ascii="Verdana" w:hAnsi="Verdana"/>
                <w:sz w:val="20"/>
                <w:szCs w:val="20"/>
              </w:rPr>
              <w:t xml:space="preserve">y las tareas de trabajo la estructura y cultura organizativas, los procesos, los requisitos, y otros aspectos relacionados con el trabajo. </w:t>
            </w:r>
          </w:p>
        </w:tc>
      </w:tr>
      <w:tr w:rsidR="00724C2A" w:rsidRPr="000C264C" w:rsidTr="00724C2A">
        <w:trPr>
          <w:trHeight w:val="659"/>
        </w:trPr>
        <w:tc>
          <w:tcPr>
            <w:tcW w:w="453" w:type="pct"/>
            <w:shd w:val="clear" w:color="000000" w:fill="FFFFFF"/>
            <w:vAlign w:val="center"/>
          </w:tcPr>
          <w:p w:rsidR="00724C2A" w:rsidRPr="00A40E7F" w:rsidRDefault="00724C2A" w:rsidP="003F0065">
            <w:pPr>
              <w:spacing w:after="0"/>
              <w:rPr>
                <w:rFonts w:ascii="Verdana" w:hAnsi="Verdana" w:cstheme="minorHAnsi"/>
                <w:sz w:val="20"/>
                <w:szCs w:val="20"/>
              </w:rPr>
            </w:pPr>
            <w:r>
              <w:rPr>
                <w:rFonts w:ascii="Verdana" w:hAnsi="Verdana" w:cstheme="minorHAnsi"/>
                <w:sz w:val="20"/>
              </w:rPr>
              <w:t>P.C6</w:t>
            </w:r>
          </w:p>
        </w:tc>
        <w:tc>
          <w:tcPr>
            <w:tcW w:w="726" w:type="pct"/>
            <w:shd w:val="clear" w:color="000000" w:fill="FFFFFF"/>
            <w:vAlign w:val="center"/>
          </w:tcPr>
          <w:p w:rsidR="00724C2A" w:rsidRPr="00A40E7F" w:rsidRDefault="00724C2A" w:rsidP="00957FC1">
            <w:pPr>
              <w:spacing w:after="0"/>
              <w:rPr>
                <w:rFonts w:ascii="Verdana" w:hAnsi="Verdana" w:cstheme="minorHAnsi"/>
                <w:sz w:val="20"/>
                <w:szCs w:val="20"/>
              </w:rPr>
            </w:pPr>
            <w:r w:rsidRPr="00A40E7F">
              <w:rPr>
                <w:rFonts w:ascii="Verdana" w:hAnsi="Verdana" w:cstheme="minorHAnsi"/>
                <w:sz w:val="20"/>
                <w:szCs w:val="20"/>
              </w:rPr>
              <w:t>Problem solving</w:t>
            </w:r>
          </w:p>
        </w:tc>
        <w:tc>
          <w:tcPr>
            <w:tcW w:w="1252"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Demonstrating ability to identify problems by using logic, intuition, data, conducting appropriate analyses, searches and involving others (if needed) in order to arrive at solutions or decisions.</w:t>
            </w:r>
          </w:p>
        </w:tc>
        <w:tc>
          <w:tcPr>
            <w:tcW w:w="834" w:type="pct"/>
            <w:shd w:val="clear" w:color="000000" w:fill="FFFFFF"/>
            <w:vAlign w:val="center"/>
          </w:tcPr>
          <w:p w:rsidR="00724C2A" w:rsidRPr="00A40E7F" w:rsidRDefault="00724C2A" w:rsidP="005B32BA">
            <w:pPr>
              <w:spacing w:after="0"/>
              <w:rPr>
                <w:rFonts w:ascii="Verdana" w:hAnsi="Verdana" w:cstheme="minorHAnsi"/>
                <w:sz w:val="20"/>
                <w:szCs w:val="20"/>
              </w:rPr>
            </w:pPr>
            <w:r>
              <w:rPr>
                <w:rFonts w:ascii="Verdana" w:hAnsi="Verdana" w:cstheme="minorHAnsi"/>
                <w:sz w:val="20"/>
              </w:rPr>
              <w:t>Resolución de problemas</w:t>
            </w:r>
          </w:p>
        </w:tc>
        <w:tc>
          <w:tcPr>
            <w:tcW w:w="1735" w:type="pct"/>
            <w:shd w:val="clear" w:color="000000" w:fill="FFFFFF"/>
            <w:vAlign w:val="center"/>
          </w:tcPr>
          <w:p w:rsidR="00724C2A" w:rsidRPr="000C264C" w:rsidRDefault="00724C2A" w:rsidP="005B32BA">
            <w:pPr>
              <w:spacing w:after="0"/>
              <w:rPr>
                <w:rFonts w:ascii="Verdana" w:hAnsi="Verdana" w:cstheme="minorHAnsi"/>
                <w:sz w:val="20"/>
                <w:szCs w:val="20"/>
              </w:rPr>
            </w:pPr>
            <w:r w:rsidRPr="000C264C">
              <w:rPr>
                <w:rFonts w:ascii="Verdana" w:hAnsi="Verdana" w:cstheme="minorHAnsi"/>
                <w:sz w:val="20"/>
                <w:szCs w:val="20"/>
              </w:rPr>
              <w:t>Capacidad demostrada para identificar problemas utilizando la lógica, la intuición, los datos, efectuando búsquedas y análisis adecuados, y haciendo partícipes a otros (en caso necesario) con el fin de llegar a soluciones o decisiones.</w:t>
            </w:r>
          </w:p>
        </w:tc>
      </w:tr>
      <w:tr w:rsidR="00724C2A" w:rsidRPr="000C264C" w:rsidTr="00724C2A">
        <w:trPr>
          <w:trHeight w:val="659"/>
        </w:trPr>
        <w:tc>
          <w:tcPr>
            <w:tcW w:w="453" w:type="pct"/>
            <w:shd w:val="clear" w:color="000000" w:fill="FFFFFF"/>
            <w:vAlign w:val="center"/>
          </w:tcPr>
          <w:p w:rsidR="00724C2A" w:rsidRPr="00A40E7F" w:rsidRDefault="00724C2A" w:rsidP="003F0065">
            <w:pPr>
              <w:spacing w:after="0"/>
              <w:rPr>
                <w:rFonts w:ascii="Verdana" w:hAnsi="Verdana" w:cstheme="minorHAnsi"/>
                <w:sz w:val="20"/>
                <w:szCs w:val="20"/>
              </w:rPr>
            </w:pPr>
            <w:r>
              <w:rPr>
                <w:rFonts w:ascii="Verdana" w:hAnsi="Verdana" w:cstheme="minorHAnsi"/>
                <w:sz w:val="20"/>
              </w:rPr>
              <w:lastRenderedPageBreak/>
              <w:t>P.C7</w:t>
            </w:r>
          </w:p>
        </w:tc>
        <w:tc>
          <w:tcPr>
            <w:tcW w:w="726" w:type="pct"/>
            <w:shd w:val="clear" w:color="000000" w:fill="FFFFFF"/>
            <w:vAlign w:val="center"/>
          </w:tcPr>
          <w:p w:rsidR="00724C2A" w:rsidRPr="00A40E7F" w:rsidRDefault="00724C2A" w:rsidP="00957FC1">
            <w:pPr>
              <w:spacing w:after="0"/>
              <w:rPr>
                <w:rFonts w:ascii="Verdana" w:hAnsi="Verdana" w:cstheme="minorHAnsi"/>
                <w:sz w:val="20"/>
                <w:szCs w:val="20"/>
              </w:rPr>
            </w:pPr>
            <w:r w:rsidRPr="00A40E7F">
              <w:rPr>
                <w:rFonts w:ascii="Verdana" w:hAnsi="Verdana" w:cstheme="minorHAnsi"/>
                <w:sz w:val="20"/>
                <w:szCs w:val="20"/>
              </w:rPr>
              <w:t>Team work</w:t>
            </w:r>
          </w:p>
        </w:tc>
        <w:tc>
          <w:tcPr>
            <w:tcW w:w="1252"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Demonstrating ability to work cooperatively and collaboratively with other colleagues from different structural units and ranks in order to accomplish collective goals.</w:t>
            </w:r>
          </w:p>
        </w:tc>
        <w:tc>
          <w:tcPr>
            <w:tcW w:w="834" w:type="pct"/>
            <w:shd w:val="clear" w:color="000000" w:fill="FFFFFF"/>
            <w:vAlign w:val="center"/>
          </w:tcPr>
          <w:p w:rsidR="00724C2A" w:rsidRPr="00A40E7F" w:rsidRDefault="00724C2A" w:rsidP="005B32BA">
            <w:pPr>
              <w:spacing w:after="0"/>
              <w:rPr>
                <w:rFonts w:ascii="Verdana" w:hAnsi="Verdana" w:cstheme="minorHAnsi"/>
                <w:sz w:val="20"/>
                <w:szCs w:val="20"/>
              </w:rPr>
            </w:pPr>
            <w:r>
              <w:rPr>
                <w:rFonts w:ascii="Verdana" w:hAnsi="Verdana" w:cstheme="minorHAnsi"/>
                <w:sz w:val="20"/>
              </w:rPr>
              <w:t>Trabajo en equipo</w:t>
            </w:r>
          </w:p>
        </w:tc>
        <w:tc>
          <w:tcPr>
            <w:tcW w:w="1735" w:type="pct"/>
            <w:shd w:val="clear" w:color="000000" w:fill="FFFFFF"/>
            <w:vAlign w:val="center"/>
          </w:tcPr>
          <w:p w:rsidR="00724C2A" w:rsidRPr="000C264C" w:rsidRDefault="00724C2A" w:rsidP="005B32BA">
            <w:pPr>
              <w:spacing w:after="0"/>
              <w:rPr>
                <w:rFonts w:ascii="Verdana" w:hAnsi="Verdana" w:cstheme="minorHAnsi"/>
                <w:sz w:val="20"/>
                <w:szCs w:val="20"/>
              </w:rPr>
            </w:pPr>
            <w:r w:rsidRPr="000C264C">
              <w:rPr>
                <w:rFonts w:ascii="Verdana" w:hAnsi="Verdana" w:cstheme="minorHAnsi"/>
                <w:sz w:val="20"/>
                <w:szCs w:val="20"/>
              </w:rPr>
              <w:t>Capacidad demostrada para trabajar en cooperación y colaboración con otros colegas de distintas unidades estructurales y niveles a fin de alcanzar objetivos colectivos.</w:t>
            </w:r>
          </w:p>
        </w:tc>
      </w:tr>
      <w:tr w:rsidR="00724C2A" w:rsidRPr="000C264C" w:rsidTr="00724C2A">
        <w:trPr>
          <w:trHeight w:val="439"/>
        </w:trPr>
        <w:tc>
          <w:tcPr>
            <w:tcW w:w="453" w:type="pct"/>
            <w:shd w:val="clear" w:color="000000" w:fill="FFFFFF"/>
            <w:vAlign w:val="center"/>
          </w:tcPr>
          <w:p w:rsidR="00724C2A" w:rsidRPr="00A40E7F" w:rsidRDefault="00724C2A" w:rsidP="003F0065">
            <w:pPr>
              <w:spacing w:after="0"/>
              <w:rPr>
                <w:rFonts w:ascii="Verdana" w:hAnsi="Verdana" w:cstheme="minorHAnsi"/>
                <w:sz w:val="20"/>
                <w:szCs w:val="20"/>
              </w:rPr>
            </w:pPr>
            <w:r>
              <w:rPr>
                <w:rFonts w:ascii="Verdana" w:hAnsi="Verdana" w:cstheme="minorHAnsi"/>
                <w:sz w:val="20"/>
              </w:rPr>
              <w:t>P.C8</w:t>
            </w:r>
          </w:p>
        </w:tc>
        <w:tc>
          <w:tcPr>
            <w:tcW w:w="726" w:type="pct"/>
            <w:shd w:val="clear" w:color="000000" w:fill="FFFFFF"/>
            <w:vAlign w:val="center"/>
          </w:tcPr>
          <w:p w:rsidR="00724C2A" w:rsidRPr="00A40E7F" w:rsidRDefault="00724C2A" w:rsidP="00957FC1">
            <w:pPr>
              <w:spacing w:after="0"/>
              <w:rPr>
                <w:rFonts w:ascii="Verdana" w:hAnsi="Verdana" w:cstheme="minorHAnsi"/>
                <w:sz w:val="20"/>
                <w:szCs w:val="20"/>
              </w:rPr>
            </w:pPr>
            <w:r w:rsidRPr="00A40E7F">
              <w:rPr>
                <w:rFonts w:ascii="Verdana" w:hAnsi="Verdana" w:cstheme="minorHAnsi"/>
                <w:sz w:val="20"/>
                <w:szCs w:val="20"/>
              </w:rPr>
              <w:t>Technological ability</w:t>
            </w:r>
          </w:p>
        </w:tc>
        <w:tc>
          <w:tcPr>
            <w:tcW w:w="1252"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Demonstrating ability to use appropriate personal computer software, information systems and other IT tools (e.g. Microsoft Office programms) that are required to accomplish work goals.</w:t>
            </w:r>
          </w:p>
        </w:tc>
        <w:tc>
          <w:tcPr>
            <w:tcW w:w="834" w:type="pct"/>
            <w:shd w:val="clear" w:color="000000" w:fill="FFFFFF"/>
            <w:vAlign w:val="center"/>
          </w:tcPr>
          <w:p w:rsidR="00724C2A" w:rsidRPr="00A40E7F" w:rsidRDefault="00724C2A" w:rsidP="005B32BA">
            <w:pPr>
              <w:spacing w:after="0"/>
              <w:rPr>
                <w:rFonts w:ascii="Verdana" w:hAnsi="Verdana" w:cstheme="minorHAnsi"/>
                <w:sz w:val="20"/>
                <w:szCs w:val="20"/>
              </w:rPr>
            </w:pPr>
            <w:r>
              <w:rPr>
                <w:rFonts w:ascii="Verdana" w:hAnsi="Verdana" w:cstheme="minorHAnsi"/>
                <w:sz w:val="20"/>
              </w:rPr>
              <w:t>Habilidades tecnológicas</w:t>
            </w:r>
          </w:p>
        </w:tc>
        <w:tc>
          <w:tcPr>
            <w:tcW w:w="1735" w:type="pct"/>
            <w:shd w:val="clear" w:color="000000" w:fill="FFFFFF"/>
            <w:vAlign w:val="center"/>
          </w:tcPr>
          <w:p w:rsidR="00724C2A" w:rsidRPr="000C264C" w:rsidRDefault="00724C2A" w:rsidP="005B32BA">
            <w:pPr>
              <w:spacing w:after="0"/>
              <w:rPr>
                <w:rFonts w:ascii="Verdana" w:hAnsi="Verdana" w:cstheme="minorHAnsi"/>
                <w:sz w:val="20"/>
                <w:szCs w:val="20"/>
              </w:rPr>
            </w:pPr>
            <w:r w:rsidRPr="000C264C">
              <w:rPr>
                <w:rFonts w:ascii="Verdana" w:hAnsi="Verdana" w:cstheme="minorHAnsi"/>
                <w:sz w:val="20"/>
                <w:szCs w:val="20"/>
              </w:rPr>
              <w:t>Capacidad demostrada para utilizar programas informáticos personales, sistemas de información y otras herramientas informáticas (por ejemplo, programas de Microsoft Office) adecuados según sea necesario para alcanzar sus objetivos laborales.</w:t>
            </w:r>
          </w:p>
        </w:tc>
      </w:tr>
      <w:tr w:rsidR="00724C2A" w:rsidRPr="000C264C" w:rsidTr="00724C2A">
        <w:trPr>
          <w:trHeight w:val="659"/>
        </w:trPr>
        <w:tc>
          <w:tcPr>
            <w:tcW w:w="453" w:type="pct"/>
            <w:shd w:val="clear" w:color="000000" w:fill="FFFFFF"/>
            <w:vAlign w:val="center"/>
          </w:tcPr>
          <w:p w:rsidR="00724C2A" w:rsidRPr="00A40E7F" w:rsidRDefault="00724C2A" w:rsidP="003F0065">
            <w:pPr>
              <w:spacing w:after="0"/>
              <w:rPr>
                <w:rFonts w:ascii="Verdana" w:hAnsi="Verdana" w:cstheme="minorHAnsi"/>
                <w:sz w:val="20"/>
                <w:szCs w:val="20"/>
              </w:rPr>
            </w:pPr>
            <w:r>
              <w:rPr>
                <w:rFonts w:ascii="Verdana" w:hAnsi="Verdana" w:cstheme="minorHAnsi"/>
                <w:sz w:val="20"/>
              </w:rPr>
              <w:t>P.C9</w:t>
            </w:r>
          </w:p>
        </w:tc>
        <w:tc>
          <w:tcPr>
            <w:tcW w:w="726"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Usage of monitoring and information system</w:t>
            </w:r>
          </w:p>
        </w:tc>
        <w:tc>
          <w:tcPr>
            <w:tcW w:w="1252"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Demonstrating ability to use EU funds monitoring and information systems (both external and internal if available) in order to accomplish work goals.</w:t>
            </w:r>
          </w:p>
        </w:tc>
        <w:tc>
          <w:tcPr>
            <w:tcW w:w="834" w:type="pct"/>
            <w:shd w:val="clear" w:color="000000" w:fill="FFFFFF"/>
            <w:vAlign w:val="center"/>
          </w:tcPr>
          <w:p w:rsidR="00724C2A" w:rsidRPr="00A40E7F" w:rsidRDefault="00724C2A" w:rsidP="005B32BA">
            <w:pPr>
              <w:spacing w:after="0"/>
              <w:rPr>
                <w:rFonts w:ascii="Verdana" w:hAnsi="Verdana" w:cstheme="minorHAnsi"/>
                <w:sz w:val="20"/>
                <w:szCs w:val="20"/>
              </w:rPr>
            </w:pPr>
            <w:r>
              <w:rPr>
                <w:rFonts w:ascii="Verdana" w:hAnsi="Verdana" w:cstheme="minorHAnsi"/>
                <w:sz w:val="20"/>
              </w:rPr>
              <w:t>Uso del sistema de información y control</w:t>
            </w:r>
          </w:p>
        </w:tc>
        <w:tc>
          <w:tcPr>
            <w:tcW w:w="1735" w:type="pct"/>
            <w:shd w:val="clear" w:color="000000" w:fill="FFFFFF"/>
            <w:vAlign w:val="center"/>
          </w:tcPr>
          <w:p w:rsidR="00724C2A" w:rsidRPr="000C264C" w:rsidRDefault="00724C2A" w:rsidP="005B32BA">
            <w:pPr>
              <w:spacing w:after="0"/>
              <w:rPr>
                <w:rFonts w:ascii="Verdana" w:hAnsi="Verdana" w:cstheme="minorHAnsi"/>
                <w:sz w:val="20"/>
                <w:szCs w:val="20"/>
              </w:rPr>
            </w:pPr>
            <w:r w:rsidRPr="000C264C">
              <w:rPr>
                <w:rFonts w:ascii="Verdana" w:hAnsi="Verdana" w:cstheme="minorHAnsi"/>
                <w:sz w:val="20"/>
                <w:szCs w:val="20"/>
              </w:rPr>
              <w:t>Capacidad demostrada para utilizar sistemas de información y control de los fondos de la UE (tanto externos como internos en caso de que estén disponibles) con el fin de alcanzar sus objetivos laborales.</w:t>
            </w:r>
          </w:p>
        </w:tc>
      </w:tr>
      <w:tr w:rsidR="00724C2A" w:rsidRPr="000C264C" w:rsidTr="00724C2A">
        <w:trPr>
          <w:trHeight w:val="398"/>
        </w:trPr>
        <w:tc>
          <w:tcPr>
            <w:tcW w:w="453" w:type="pct"/>
            <w:shd w:val="clear" w:color="000000" w:fill="FFFFFF"/>
            <w:vAlign w:val="center"/>
          </w:tcPr>
          <w:p w:rsidR="00724C2A" w:rsidRPr="00A40E7F" w:rsidRDefault="00724C2A" w:rsidP="003F0065">
            <w:pPr>
              <w:spacing w:after="0"/>
              <w:rPr>
                <w:rFonts w:ascii="Verdana" w:hAnsi="Verdana" w:cstheme="minorHAnsi"/>
                <w:sz w:val="20"/>
                <w:szCs w:val="20"/>
              </w:rPr>
            </w:pPr>
            <w:r>
              <w:rPr>
                <w:rFonts w:ascii="Verdana" w:hAnsi="Verdana" w:cstheme="minorHAnsi"/>
                <w:sz w:val="20"/>
              </w:rPr>
              <w:t>P.C10</w:t>
            </w:r>
          </w:p>
        </w:tc>
        <w:tc>
          <w:tcPr>
            <w:tcW w:w="726"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Representation to the outside world</w:t>
            </w:r>
          </w:p>
        </w:tc>
        <w:tc>
          <w:tcPr>
            <w:tcW w:w="1252"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Demonstrating ability to act or speak for institution in an efficient way and appropriate manner.</w:t>
            </w:r>
          </w:p>
        </w:tc>
        <w:tc>
          <w:tcPr>
            <w:tcW w:w="834" w:type="pct"/>
            <w:shd w:val="clear" w:color="000000" w:fill="FFFFFF"/>
            <w:vAlign w:val="center"/>
          </w:tcPr>
          <w:p w:rsidR="00724C2A" w:rsidRPr="00A40E7F" w:rsidRDefault="00724C2A" w:rsidP="005B32BA">
            <w:pPr>
              <w:spacing w:after="0"/>
              <w:rPr>
                <w:rFonts w:ascii="Verdana" w:hAnsi="Verdana" w:cstheme="minorHAnsi"/>
                <w:sz w:val="20"/>
                <w:szCs w:val="20"/>
              </w:rPr>
            </w:pPr>
            <w:r>
              <w:rPr>
                <w:rFonts w:ascii="Verdana" w:hAnsi="Verdana" w:cstheme="minorHAnsi"/>
                <w:sz w:val="20"/>
              </w:rPr>
              <w:t>Representación al mundo exterior</w:t>
            </w:r>
          </w:p>
        </w:tc>
        <w:tc>
          <w:tcPr>
            <w:tcW w:w="1735" w:type="pct"/>
            <w:shd w:val="clear" w:color="000000" w:fill="FFFFFF"/>
            <w:vAlign w:val="center"/>
          </w:tcPr>
          <w:p w:rsidR="00724C2A" w:rsidRPr="000C264C" w:rsidRDefault="00724C2A" w:rsidP="005B32BA">
            <w:pPr>
              <w:spacing w:after="0"/>
              <w:rPr>
                <w:rFonts w:ascii="Verdana" w:hAnsi="Verdana" w:cstheme="minorHAnsi"/>
                <w:sz w:val="20"/>
                <w:szCs w:val="20"/>
              </w:rPr>
            </w:pPr>
            <w:r w:rsidRPr="000C264C">
              <w:rPr>
                <w:rFonts w:ascii="Verdana" w:hAnsi="Verdana" w:cstheme="minorHAnsi"/>
                <w:sz w:val="20"/>
                <w:szCs w:val="20"/>
              </w:rPr>
              <w:t>Capacidad demostrada para actuar o hablar en nombre de la institución de forma eficiente y adecuada.</w:t>
            </w:r>
          </w:p>
        </w:tc>
      </w:tr>
      <w:tr w:rsidR="00724C2A" w:rsidRPr="000C264C" w:rsidTr="00724C2A">
        <w:trPr>
          <w:trHeight w:val="659"/>
        </w:trPr>
        <w:tc>
          <w:tcPr>
            <w:tcW w:w="453" w:type="pct"/>
            <w:shd w:val="clear" w:color="000000" w:fill="FFFFFF"/>
            <w:vAlign w:val="center"/>
          </w:tcPr>
          <w:p w:rsidR="00724C2A" w:rsidRPr="00A40E7F" w:rsidRDefault="00724C2A" w:rsidP="003F0065">
            <w:pPr>
              <w:spacing w:after="0"/>
              <w:rPr>
                <w:rFonts w:ascii="Verdana" w:hAnsi="Verdana" w:cstheme="minorHAnsi"/>
                <w:sz w:val="20"/>
                <w:szCs w:val="20"/>
              </w:rPr>
            </w:pPr>
            <w:r>
              <w:rPr>
                <w:rFonts w:ascii="Verdana" w:hAnsi="Verdana" w:cstheme="minorHAnsi"/>
                <w:sz w:val="20"/>
              </w:rPr>
              <w:t>P.C11</w:t>
            </w:r>
          </w:p>
        </w:tc>
        <w:tc>
          <w:tcPr>
            <w:tcW w:w="726" w:type="pct"/>
            <w:shd w:val="clear" w:color="000000" w:fill="FFFFFF"/>
            <w:vAlign w:val="center"/>
          </w:tcPr>
          <w:p w:rsidR="00724C2A" w:rsidRPr="00A40E7F" w:rsidRDefault="00724C2A" w:rsidP="00957FC1">
            <w:pPr>
              <w:spacing w:after="0"/>
              <w:rPr>
                <w:rFonts w:ascii="Verdana" w:hAnsi="Verdana" w:cstheme="minorHAnsi"/>
                <w:sz w:val="20"/>
                <w:szCs w:val="20"/>
              </w:rPr>
            </w:pPr>
            <w:r w:rsidRPr="00A40E7F">
              <w:rPr>
                <w:rFonts w:ascii="Verdana" w:hAnsi="Verdana" w:cstheme="minorHAnsi"/>
                <w:sz w:val="20"/>
                <w:szCs w:val="20"/>
              </w:rPr>
              <w:t>Relevant language skills</w:t>
            </w:r>
          </w:p>
        </w:tc>
        <w:tc>
          <w:tcPr>
            <w:tcW w:w="1252"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Demonstrating ability to apply relevant foreign language skills in order to carry out the assigned functions and accomplish work goals.</w:t>
            </w:r>
          </w:p>
        </w:tc>
        <w:tc>
          <w:tcPr>
            <w:tcW w:w="834" w:type="pct"/>
            <w:shd w:val="clear" w:color="000000" w:fill="FFFFFF"/>
            <w:vAlign w:val="center"/>
          </w:tcPr>
          <w:p w:rsidR="00724C2A" w:rsidRPr="00A40E7F" w:rsidRDefault="00724C2A" w:rsidP="005B32BA">
            <w:pPr>
              <w:spacing w:after="0"/>
              <w:rPr>
                <w:rFonts w:ascii="Verdana" w:hAnsi="Verdana" w:cstheme="minorHAnsi"/>
                <w:sz w:val="20"/>
                <w:szCs w:val="20"/>
              </w:rPr>
            </w:pPr>
            <w:r>
              <w:rPr>
                <w:rFonts w:ascii="Verdana" w:hAnsi="Verdana" w:cstheme="minorHAnsi"/>
                <w:sz w:val="20"/>
              </w:rPr>
              <w:t>Competencias lingüísticas pertinentes</w:t>
            </w:r>
          </w:p>
        </w:tc>
        <w:tc>
          <w:tcPr>
            <w:tcW w:w="1735" w:type="pct"/>
            <w:shd w:val="clear" w:color="000000" w:fill="FFFFFF"/>
            <w:vAlign w:val="center"/>
          </w:tcPr>
          <w:p w:rsidR="00724C2A" w:rsidRPr="000C264C" w:rsidRDefault="00724C2A" w:rsidP="005B32BA">
            <w:pPr>
              <w:spacing w:after="0"/>
              <w:rPr>
                <w:rFonts w:ascii="Verdana" w:hAnsi="Verdana" w:cstheme="minorHAnsi"/>
                <w:sz w:val="20"/>
                <w:szCs w:val="20"/>
              </w:rPr>
            </w:pPr>
            <w:r w:rsidRPr="000C264C">
              <w:rPr>
                <w:rFonts w:ascii="Verdana" w:hAnsi="Verdana" w:cstheme="minorHAnsi"/>
                <w:sz w:val="20"/>
                <w:szCs w:val="20"/>
              </w:rPr>
              <w:t>Capacidad demostrada para aplicar los conocimientos de lenguas extranjeras pertinentes con el fin de llevar a cabo las funciones asignadas y de alcanzar sus objetivos laborales.</w:t>
            </w:r>
          </w:p>
        </w:tc>
      </w:tr>
      <w:tr w:rsidR="00724C2A" w:rsidRPr="000C264C" w:rsidTr="00724C2A">
        <w:trPr>
          <w:trHeight w:val="659"/>
        </w:trPr>
        <w:tc>
          <w:tcPr>
            <w:tcW w:w="453" w:type="pct"/>
            <w:shd w:val="clear" w:color="000000" w:fill="FFFFFF"/>
            <w:vAlign w:val="center"/>
          </w:tcPr>
          <w:p w:rsidR="00724C2A" w:rsidRPr="00A40E7F" w:rsidRDefault="00724C2A" w:rsidP="003F0065">
            <w:pPr>
              <w:spacing w:after="0"/>
              <w:rPr>
                <w:rFonts w:ascii="Verdana" w:hAnsi="Verdana" w:cstheme="minorHAnsi"/>
                <w:sz w:val="20"/>
                <w:szCs w:val="20"/>
              </w:rPr>
            </w:pPr>
            <w:r>
              <w:rPr>
                <w:rFonts w:ascii="Verdana" w:hAnsi="Verdana" w:cstheme="minorHAnsi"/>
                <w:sz w:val="20"/>
              </w:rPr>
              <w:t>P.C12</w:t>
            </w:r>
          </w:p>
        </w:tc>
        <w:tc>
          <w:tcPr>
            <w:tcW w:w="726" w:type="pct"/>
            <w:shd w:val="clear" w:color="000000" w:fill="FFFFFF"/>
            <w:vAlign w:val="center"/>
          </w:tcPr>
          <w:p w:rsidR="00724C2A" w:rsidRPr="00A40E7F" w:rsidRDefault="00724C2A" w:rsidP="00957FC1">
            <w:pPr>
              <w:spacing w:after="0"/>
              <w:rPr>
                <w:rFonts w:ascii="Verdana" w:hAnsi="Verdana" w:cstheme="minorHAnsi"/>
                <w:sz w:val="20"/>
                <w:szCs w:val="20"/>
              </w:rPr>
            </w:pPr>
            <w:r w:rsidRPr="00A40E7F">
              <w:rPr>
                <w:rFonts w:ascii="Verdana" w:hAnsi="Verdana" w:cstheme="minorHAnsi"/>
                <w:sz w:val="20"/>
                <w:szCs w:val="20"/>
              </w:rPr>
              <w:t>Intercultural skills</w:t>
            </w:r>
          </w:p>
        </w:tc>
        <w:tc>
          <w:tcPr>
            <w:tcW w:w="1252" w:type="pct"/>
            <w:shd w:val="clear" w:color="000000" w:fill="FFFFFF"/>
            <w:vAlign w:val="center"/>
          </w:tcPr>
          <w:p w:rsidR="00724C2A" w:rsidRPr="00724C2A" w:rsidRDefault="00724C2A" w:rsidP="00957FC1">
            <w:pPr>
              <w:spacing w:after="0"/>
              <w:rPr>
                <w:rFonts w:ascii="Verdana" w:hAnsi="Verdana" w:cstheme="minorHAnsi"/>
                <w:sz w:val="20"/>
                <w:szCs w:val="20"/>
                <w:lang w:val="en-GB"/>
              </w:rPr>
            </w:pPr>
            <w:r w:rsidRPr="00724C2A">
              <w:rPr>
                <w:rFonts w:ascii="Verdana" w:hAnsi="Verdana" w:cstheme="minorHAnsi"/>
                <w:sz w:val="20"/>
                <w:szCs w:val="20"/>
                <w:lang w:val="en-GB"/>
              </w:rPr>
              <w:t xml:space="preserve">Demonstrating ability to work in multi-cultural environment, </w:t>
            </w:r>
            <w:r w:rsidRPr="00724C2A">
              <w:rPr>
                <w:rFonts w:ascii="Verdana" w:hAnsi="Verdana" w:cstheme="minorHAnsi"/>
                <w:sz w:val="20"/>
                <w:szCs w:val="20"/>
                <w:lang w:val="en-GB"/>
              </w:rPr>
              <w:lastRenderedPageBreak/>
              <w:t>efficiently dealing with stakeholders in EU institutions and other member states.</w:t>
            </w:r>
          </w:p>
        </w:tc>
        <w:tc>
          <w:tcPr>
            <w:tcW w:w="834" w:type="pct"/>
            <w:shd w:val="clear" w:color="000000" w:fill="FFFFFF"/>
            <w:vAlign w:val="center"/>
          </w:tcPr>
          <w:p w:rsidR="00724C2A" w:rsidRPr="00A40E7F" w:rsidRDefault="00724C2A" w:rsidP="005B32BA">
            <w:pPr>
              <w:spacing w:after="0"/>
              <w:rPr>
                <w:rFonts w:ascii="Verdana" w:hAnsi="Verdana" w:cstheme="minorHAnsi"/>
                <w:sz w:val="20"/>
                <w:szCs w:val="20"/>
              </w:rPr>
            </w:pPr>
            <w:r>
              <w:rPr>
                <w:rFonts w:ascii="Verdana" w:hAnsi="Verdana" w:cstheme="minorHAnsi"/>
                <w:sz w:val="20"/>
              </w:rPr>
              <w:lastRenderedPageBreak/>
              <w:t>Competencias interculturales</w:t>
            </w:r>
          </w:p>
        </w:tc>
        <w:tc>
          <w:tcPr>
            <w:tcW w:w="1735" w:type="pct"/>
            <w:shd w:val="clear" w:color="000000" w:fill="FFFFFF"/>
            <w:vAlign w:val="center"/>
          </w:tcPr>
          <w:p w:rsidR="00724C2A" w:rsidRPr="000C264C" w:rsidRDefault="00724C2A" w:rsidP="005B32BA">
            <w:pPr>
              <w:spacing w:after="0"/>
              <w:rPr>
                <w:rFonts w:ascii="Verdana" w:hAnsi="Verdana" w:cstheme="minorHAnsi"/>
                <w:sz w:val="20"/>
                <w:szCs w:val="20"/>
              </w:rPr>
            </w:pPr>
            <w:r w:rsidRPr="000C264C">
              <w:rPr>
                <w:rFonts w:ascii="Verdana" w:hAnsi="Verdana" w:cstheme="minorHAnsi"/>
                <w:sz w:val="20"/>
                <w:szCs w:val="20"/>
              </w:rPr>
              <w:t xml:space="preserve">Capacidad demostrada para trabajar en un entorno multicultural, tratando con eficacia </w:t>
            </w:r>
            <w:r w:rsidRPr="000C264C">
              <w:rPr>
                <w:rFonts w:ascii="Verdana" w:hAnsi="Verdana" w:cstheme="minorHAnsi"/>
                <w:sz w:val="20"/>
                <w:szCs w:val="20"/>
              </w:rPr>
              <w:lastRenderedPageBreak/>
              <w:t>con partes interesadas de las instituciones de la UE y otros Estados miembros.</w:t>
            </w:r>
          </w:p>
        </w:tc>
      </w:tr>
    </w:tbl>
    <w:p w:rsidR="000E47BD" w:rsidRPr="00251707" w:rsidRDefault="000E47BD" w:rsidP="000E47BD">
      <w:pPr>
        <w:rPr>
          <w:rFonts w:ascii="Verdana" w:hAnsi="Verdana" w:cstheme="minorHAnsi"/>
          <w:b/>
          <w:i/>
          <w:sz w:val="18"/>
          <w:szCs w:val="20"/>
        </w:rPr>
      </w:pPr>
    </w:p>
    <w:p w:rsidR="00A30ABC" w:rsidRPr="00251707" w:rsidRDefault="00A30ABC" w:rsidP="00B81E04">
      <w:pPr>
        <w:pStyle w:val="Heading1"/>
        <w:numPr>
          <w:ilvl w:val="0"/>
          <w:numId w:val="0"/>
        </w:numPr>
      </w:pPr>
    </w:p>
    <w:p w:rsidR="00A30ABC" w:rsidRPr="00251707" w:rsidRDefault="00A30ABC" w:rsidP="000E47BD">
      <w:pPr>
        <w:rPr>
          <w:rFonts w:ascii="Verdana" w:hAnsi="Verdana" w:cstheme="minorHAnsi"/>
          <w:b/>
          <w:i/>
          <w:sz w:val="18"/>
          <w:szCs w:val="20"/>
        </w:rPr>
      </w:pPr>
    </w:p>
    <w:sectPr w:rsidR="00A30ABC" w:rsidRPr="00251707" w:rsidSect="00CD130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574" w:rsidRDefault="002E4574" w:rsidP="0008776A">
      <w:pPr>
        <w:spacing w:after="0" w:line="240" w:lineRule="auto"/>
      </w:pPr>
      <w:r>
        <w:separator/>
      </w:r>
    </w:p>
  </w:endnote>
  <w:endnote w:type="continuationSeparator" w:id="0">
    <w:p w:rsidR="002E4574" w:rsidRDefault="002E4574" w:rsidP="00087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077306"/>
      <w:docPartObj>
        <w:docPartGallery w:val="Page Numbers (Bottom of Page)"/>
        <w:docPartUnique/>
      </w:docPartObj>
    </w:sdtPr>
    <w:sdtEndPr>
      <w:rPr>
        <w:rFonts w:asciiTheme="minorHAnsi" w:hAnsiTheme="minorHAnsi" w:cstheme="minorHAnsi"/>
        <w:noProof/>
      </w:rPr>
    </w:sdtEndPr>
    <w:sdtContent>
      <w:p w:rsidR="00F451DA" w:rsidRPr="0008776A" w:rsidRDefault="00F451DA" w:rsidP="0008776A">
        <w:pPr>
          <w:pStyle w:val="Footer"/>
          <w:jc w:val="center"/>
          <w:rPr>
            <w:rFonts w:asciiTheme="minorHAnsi" w:hAnsiTheme="minorHAnsi" w:cstheme="minorHAnsi"/>
          </w:rPr>
        </w:pPr>
        <w:r w:rsidRPr="0008776A">
          <w:rPr>
            <w:rFonts w:asciiTheme="minorHAnsi" w:hAnsiTheme="minorHAnsi" w:cstheme="minorHAnsi"/>
          </w:rPr>
          <w:fldChar w:fldCharType="begin"/>
        </w:r>
        <w:r w:rsidRPr="0008776A">
          <w:rPr>
            <w:rFonts w:asciiTheme="minorHAnsi" w:hAnsiTheme="minorHAnsi" w:cstheme="minorHAnsi"/>
          </w:rPr>
          <w:instrText xml:space="preserve"> PAGE   \* MERGEFORMAT </w:instrText>
        </w:r>
        <w:r w:rsidRPr="0008776A">
          <w:rPr>
            <w:rFonts w:asciiTheme="minorHAnsi" w:hAnsiTheme="minorHAnsi" w:cstheme="minorHAnsi"/>
          </w:rPr>
          <w:fldChar w:fldCharType="separate"/>
        </w:r>
        <w:r w:rsidR="00C322FC">
          <w:rPr>
            <w:rFonts w:asciiTheme="minorHAnsi" w:hAnsiTheme="minorHAnsi" w:cstheme="minorHAnsi"/>
            <w:noProof/>
          </w:rPr>
          <w:t>11</w:t>
        </w:r>
        <w:r w:rsidRPr="0008776A">
          <w:rPr>
            <w:rFonts w:asciiTheme="minorHAnsi" w:hAnsiTheme="minorHAnsi" w:cstheme="minorHAns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574" w:rsidRDefault="002E4574" w:rsidP="0008776A">
      <w:pPr>
        <w:spacing w:after="0" w:line="240" w:lineRule="auto"/>
      </w:pPr>
      <w:r>
        <w:separator/>
      </w:r>
    </w:p>
  </w:footnote>
  <w:footnote w:type="continuationSeparator" w:id="0">
    <w:p w:rsidR="002E4574" w:rsidRDefault="002E4574" w:rsidP="000877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B4F" w:rsidRPr="00BF0B4F" w:rsidRDefault="00BF0B4F" w:rsidP="00BF0B4F">
    <w:pPr>
      <w:pStyle w:val="Header"/>
      <w:pBdr>
        <w:bottom w:val="single" w:sz="4" w:space="1" w:color="808080" w:themeColor="background1" w:themeShade="80"/>
      </w:pBdr>
      <w:spacing w:line="276" w:lineRule="auto"/>
      <w:jc w:val="center"/>
      <w:rPr>
        <w:rFonts w:ascii="Verdana" w:hAnsi="Verdana"/>
        <w:color w:val="808080" w:themeColor="background1" w:themeShade="80"/>
      </w:rPr>
    </w:pPr>
    <w:r>
      <w:rPr>
        <w:rFonts w:ascii="Verdana" w:hAnsi="Verdana"/>
        <w:color w:val="808080" w:themeColor="background1" w:themeShade="80"/>
      </w:rPr>
      <w:t>Marco de competencias de la UE – Glosario de términos utilizados en la herramienta de autoevaluación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330698"/>
    <w:multiLevelType w:val="multilevel"/>
    <w:tmpl w:val="4A121EEA"/>
    <w:lvl w:ilvl="0">
      <w:start w:val="1"/>
      <w:numFmt w:val="decimal"/>
      <w:pStyle w:val="Heading1"/>
      <w:lvlText w:val="%1."/>
      <w:lvlJc w:val="left"/>
      <w:pPr>
        <w:ind w:left="540" w:hanging="360"/>
      </w:pPr>
      <w:rPr>
        <w:b/>
        <w:sz w:val="32"/>
      </w:rPr>
    </w:lvl>
    <w:lvl w:ilvl="1">
      <w:start w:val="1"/>
      <w:numFmt w:val="decimal"/>
      <w:lvlText w:val="%1.%2."/>
      <w:lvlJc w:val="left"/>
      <w:pPr>
        <w:ind w:left="716"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E02799C"/>
    <w:multiLevelType w:val="hybridMultilevel"/>
    <w:tmpl w:val="69AA29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gNum" w:val="1"/>
    <w:docVar w:name="LW_DocType" w:val="NORMAL"/>
  </w:docVars>
  <w:rsids>
    <w:rsidRoot w:val="00D92F59"/>
    <w:rsid w:val="00004CEE"/>
    <w:rsid w:val="0001418D"/>
    <w:rsid w:val="00016CBD"/>
    <w:rsid w:val="00047CBE"/>
    <w:rsid w:val="0008776A"/>
    <w:rsid w:val="000950D5"/>
    <w:rsid w:val="000A1ECD"/>
    <w:rsid w:val="000A35D7"/>
    <w:rsid w:val="000C264C"/>
    <w:rsid w:val="000C44D2"/>
    <w:rsid w:val="000E47BD"/>
    <w:rsid w:val="00123EE5"/>
    <w:rsid w:val="001319E4"/>
    <w:rsid w:val="001B2537"/>
    <w:rsid w:val="001B5122"/>
    <w:rsid w:val="001B5ADB"/>
    <w:rsid w:val="001C491D"/>
    <w:rsid w:val="001D4E04"/>
    <w:rsid w:val="001D7CC2"/>
    <w:rsid w:val="001F0D1D"/>
    <w:rsid w:val="00206F86"/>
    <w:rsid w:val="00211982"/>
    <w:rsid w:val="00231B6E"/>
    <w:rsid w:val="00245DED"/>
    <w:rsid w:val="0024769A"/>
    <w:rsid w:val="00251707"/>
    <w:rsid w:val="0025756E"/>
    <w:rsid w:val="002717F0"/>
    <w:rsid w:val="00272779"/>
    <w:rsid w:val="002A4AB7"/>
    <w:rsid w:val="002E01B9"/>
    <w:rsid w:val="002E4574"/>
    <w:rsid w:val="00306B4F"/>
    <w:rsid w:val="00345877"/>
    <w:rsid w:val="00366D75"/>
    <w:rsid w:val="003839D5"/>
    <w:rsid w:val="003870A6"/>
    <w:rsid w:val="00390240"/>
    <w:rsid w:val="003928BC"/>
    <w:rsid w:val="003966E7"/>
    <w:rsid w:val="003F0065"/>
    <w:rsid w:val="00416AA7"/>
    <w:rsid w:val="0044373B"/>
    <w:rsid w:val="00476CF8"/>
    <w:rsid w:val="004B0758"/>
    <w:rsid w:val="004F71B4"/>
    <w:rsid w:val="00536145"/>
    <w:rsid w:val="00554E39"/>
    <w:rsid w:val="00584C64"/>
    <w:rsid w:val="005C3880"/>
    <w:rsid w:val="005D6AFD"/>
    <w:rsid w:val="005D72B2"/>
    <w:rsid w:val="005F04A1"/>
    <w:rsid w:val="005F5DB2"/>
    <w:rsid w:val="006029E1"/>
    <w:rsid w:val="00614B9B"/>
    <w:rsid w:val="0062042A"/>
    <w:rsid w:val="006645FC"/>
    <w:rsid w:val="006744F9"/>
    <w:rsid w:val="006931AA"/>
    <w:rsid w:val="006C2D1C"/>
    <w:rsid w:val="006E738D"/>
    <w:rsid w:val="00716D09"/>
    <w:rsid w:val="00724C2A"/>
    <w:rsid w:val="007320E2"/>
    <w:rsid w:val="00757D2E"/>
    <w:rsid w:val="00787821"/>
    <w:rsid w:val="007D60DC"/>
    <w:rsid w:val="00822B80"/>
    <w:rsid w:val="008339CD"/>
    <w:rsid w:val="00834E93"/>
    <w:rsid w:val="0084461D"/>
    <w:rsid w:val="008806DD"/>
    <w:rsid w:val="008C4517"/>
    <w:rsid w:val="008E21AD"/>
    <w:rsid w:val="008F4A1B"/>
    <w:rsid w:val="00910BED"/>
    <w:rsid w:val="009248AB"/>
    <w:rsid w:val="009259B3"/>
    <w:rsid w:val="00927761"/>
    <w:rsid w:val="009A279A"/>
    <w:rsid w:val="009E2CA5"/>
    <w:rsid w:val="00A30ABC"/>
    <w:rsid w:val="00A40E7F"/>
    <w:rsid w:val="00A564CD"/>
    <w:rsid w:val="00AB57C3"/>
    <w:rsid w:val="00AB64E3"/>
    <w:rsid w:val="00AD2B31"/>
    <w:rsid w:val="00AD341D"/>
    <w:rsid w:val="00B579F3"/>
    <w:rsid w:val="00B81E04"/>
    <w:rsid w:val="00B967FA"/>
    <w:rsid w:val="00BC078C"/>
    <w:rsid w:val="00BF0B4F"/>
    <w:rsid w:val="00BF759B"/>
    <w:rsid w:val="00C1011B"/>
    <w:rsid w:val="00C322FC"/>
    <w:rsid w:val="00C619D3"/>
    <w:rsid w:val="00C9130B"/>
    <w:rsid w:val="00C971E1"/>
    <w:rsid w:val="00CC3497"/>
    <w:rsid w:val="00CD1306"/>
    <w:rsid w:val="00CE608F"/>
    <w:rsid w:val="00CF51E8"/>
    <w:rsid w:val="00CF661F"/>
    <w:rsid w:val="00CF6967"/>
    <w:rsid w:val="00D02119"/>
    <w:rsid w:val="00D27017"/>
    <w:rsid w:val="00D42D77"/>
    <w:rsid w:val="00D448E0"/>
    <w:rsid w:val="00D92F59"/>
    <w:rsid w:val="00DB27D2"/>
    <w:rsid w:val="00DE6C01"/>
    <w:rsid w:val="00DF3A30"/>
    <w:rsid w:val="00E44B41"/>
    <w:rsid w:val="00E87A35"/>
    <w:rsid w:val="00EB6450"/>
    <w:rsid w:val="00F15E49"/>
    <w:rsid w:val="00F40B43"/>
    <w:rsid w:val="00F451DA"/>
    <w:rsid w:val="00F50847"/>
    <w:rsid w:val="00F74AE6"/>
    <w:rsid w:val="00F7702B"/>
    <w:rsid w:val="00F81EDD"/>
    <w:rsid w:val="00F863CF"/>
    <w:rsid w:val="00F93A46"/>
    <w:rsid w:val="00FC0AA0"/>
    <w:rsid w:val="00FD684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s-ES" w:bidi="es-ES"/>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81E04"/>
    <w:pPr>
      <w:keepNext/>
      <w:keepLines/>
      <w:numPr>
        <w:numId w:val="2"/>
      </w:numPr>
      <w:spacing w:after="120"/>
      <w:ind w:left="547" w:hanging="547"/>
      <w:outlineLvl w:val="0"/>
    </w:pPr>
    <w:rPr>
      <w:rFonts w:ascii="Verdana" w:eastAsiaTheme="majorEastAsia" w:hAnsi="Verdana" w:cstheme="majorBidi"/>
      <w:b/>
      <w:color w:val="1F4E79" w:themeColor="accent1" w:themeShade="8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1E04"/>
    <w:rPr>
      <w:rFonts w:ascii="Verdana" w:eastAsiaTheme="majorEastAsia" w:hAnsi="Verdana" w:cstheme="majorBidi"/>
      <w:b/>
      <w:color w:val="1F4E79" w:themeColor="accent1" w:themeShade="80"/>
      <w:sz w:val="32"/>
      <w:szCs w:val="32"/>
    </w:rPr>
  </w:style>
  <w:style w:type="paragraph" w:styleId="TOCHeading">
    <w:name w:val="TOC Heading"/>
    <w:basedOn w:val="Heading1"/>
    <w:next w:val="Normal"/>
    <w:uiPriority w:val="39"/>
    <w:unhideWhenUsed/>
    <w:qFormat/>
    <w:rsid w:val="00CF51E8"/>
    <w:pPr>
      <w:outlineLvl w:val="9"/>
    </w:pPr>
  </w:style>
  <w:style w:type="paragraph" w:styleId="TOC1">
    <w:name w:val="toc 1"/>
    <w:basedOn w:val="Normal"/>
    <w:next w:val="Normal"/>
    <w:autoRedefine/>
    <w:uiPriority w:val="39"/>
    <w:unhideWhenUsed/>
    <w:rsid w:val="00CF51E8"/>
    <w:pPr>
      <w:spacing w:after="100"/>
    </w:pPr>
  </w:style>
  <w:style w:type="character" w:styleId="Hyperlink">
    <w:name w:val="Hyperlink"/>
    <w:basedOn w:val="DefaultParagraphFont"/>
    <w:uiPriority w:val="99"/>
    <w:unhideWhenUsed/>
    <w:rsid w:val="00CF51E8"/>
    <w:rPr>
      <w:color w:val="0563C1" w:themeColor="hyperlink"/>
      <w:u w:val="single"/>
    </w:rPr>
  </w:style>
  <w:style w:type="paragraph" w:styleId="Footer">
    <w:name w:val="footer"/>
    <w:basedOn w:val="Normal"/>
    <w:link w:val="FooterChar"/>
    <w:uiPriority w:val="99"/>
    <w:rsid w:val="00FC0AA0"/>
    <w:pPr>
      <w:tabs>
        <w:tab w:val="center" w:pos="4320"/>
        <w:tab w:val="right" w:pos="8640"/>
      </w:tabs>
      <w:spacing w:after="0" w:line="240" w:lineRule="auto"/>
    </w:pPr>
    <w:rPr>
      <w:rFonts w:ascii="Arial" w:eastAsia="Times New Roman" w:hAnsi="Arial" w:cs="Times New Roman"/>
      <w:sz w:val="24"/>
      <w:szCs w:val="24"/>
    </w:rPr>
  </w:style>
  <w:style w:type="character" w:customStyle="1" w:styleId="FooterChar">
    <w:name w:val="Footer Char"/>
    <w:basedOn w:val="DefaultParagraphFont"/>
    <w:link w:val="Footer"/>
    <w:uiPriority w:val="99"/>
    <w:rsid w:val="00FC0AA0"/>
    <w:rPr>
      <w:rFonts w:ascii="Arial" w:eastAsia="Times New Roman" w:hAnsi="Arial" w:cs="Times New Roman"/>
      <w:sz w:val="24"/>
      <w:szCs w:val="24"/>
    </w:rPr>
  </w:style>
  <w:style w:type="paragraph" w:styleId="Header">
    <w:name w:val="header"/>
    <w:basedOn w:val="Normal"/>
    <w:link w:val="HeaderChar"/>
    <w:uiPriority w:val="99"/>
    <w:unhideWhenUsed/>
    <w:rsid w:val="0008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76A"/>
    <w:rPr>
      <w:lang w:val="es-ES"/>
    </w:rPr>
  </w:style>
  <w:style w:type="paragraph" w:styleId="BalloonText">
    <w:name w:val="Balloon Text"/>
    <w:basedOn w:val="Normal"/>
    <w:link w:val="BalloonTextChar"/>
    <w:uiPriority w:val="99"/>
    <w:semiHidden/>
    <w:unhideWhenUsed/>
    <w:rsid w:val="00614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4B9B"/>
    <w:rPr>
      <w:rFonts w:ascii="Segoe UI" w:hAnsi="Segoe UI" w:cs="Segoe UI"/>
      <w:sz w:val="18"/>
      <w:szCs w:val="18"/>
      <w:lang w:val="es-ES"/>
    </w:rPr>
  </w:style>
  <w:style w:type="paragraph" w:styleId="ListParagraph">
    <w:name w:val="List Paragraph"/>
    <w:basedOn w:val="Normal"/>
    <w:uiPriority w:val="34"/>
    <w:qFormat/>
    <w:rsid w:val="00CF6967"/>
    <w:pPr>
      <w:ind w:left="720"/>
      <w:contextualSpacing/>
    </w:pPr>
  </w:style>
  <w:style w:type="character" w:styleId="CommentReference">
    <w:name w:val="annotation reference"/>
    <w:basedOn w:val="DefaultParagraphFont"/>
    <w:uiPriority w:val="99"/>
    <w:semiHidden/>
    <w:unhideWhenUsed/>
    <w:rsid w:val="0044373B"/>
    <w:rPr>
      <w:sz w:val="16"/>
      <w:szCs w:val="16"/>
    </w:rPr>
  </w:style>
  <w:style w:type="paragraph" w:styleId="CommentText">
    <w:name w:val="annotation text"/>
    <w:basedOn w:val="Normal"/>
    <w:link w:val="CommentTextChar"/>
    <w:uiPriority w:val="99"/>
    <w:semiHidden/>
    <w:unhideWhenUsed/>
    <w:rsid w:val="0044373B"/>
    <w:pPr>
      <w:spacing w:line="240" w:lineRule="auto"/>
    </w:pPr>
    <w:rPr>
      <w:sz w:val="20"/>
      <w:szCs w:val="20"/>
    </w:rPr>
  </w:style>
  <w:style w:type="character" w:customStyle="1" w:styleId="CommentTextChar">
    <w:name w:val="Comment Text Char"/>
    <w:basedOn w:val="DefaultParagraphFont"/>
    <w:link w:val="CommentText"/>
    <w:uiPriority w:val="99"/>
    <w:semiHidden/>
    <w:rsid w:val="0044373B"/>
    <w:rPr>
      <w:sz w:val="20"/>
      <w:szCs w:val="20"/>
      <w:lang w:val="es-ES"/>
    </w:rPr>
  </w:style>
  <w:style w:type="paragraph" w:styleId="CommentSubject">
    <w:name w:val="annotation subject"/>
    <w:basedOn w:val="CommentText"/>
    <w:next w:val="CommentText"/>
    <w:link w:val="CommentSubjectChar"/>
    <w:uiPriority w:val="99"/>
    <w:semiHidden/>
    <w:unhideWhenUsed/>
    <w:rsid w:val="0044373B"/>
    <w:rPr>
      <w:b/>
      <w:bCs/>
    </w:rPr>
  </w:style>
  <w:style w:type="character" w:customStyle="1" w:styleId="CommentSubjectChar">
    <w:name w:val="Comment Subject Char"/>
    <w:basedOn w:val="CommentTextChar"/>
    <w:link w:val="CommentSubject"/>
    <w:uiPriority w:val="99"/>
    <w:semiHidden/>
    <w:rsid w:val="0044373B"/>
    <w:rPr>
      <w:b/>
      <w:bCs/>
      <w:sz w:val="20"/>
      <w:szCs w:val="20"/>
      <w:lang w:val="es-ES"/>
    </w:rPr>
  </w:style>
  <w:style w:type="table" w:styleId="TableGrid">
    <w:name w:val="Table Grid"/>
    <w:aliases w:val="Document Table,CV1,HTG,CV table,chiffres,Tableau D,Table EY,Table Finalité,Table Definitions Grid,Deloitte Table Grid,Table Definitions Grid2,Table Definitions Grid11,Table Definitions Grid3,Table Definitions Grid12,EY Table"/>
    <w:basedOn w:val="TableNormal"/>
    <w:uiPriority w:val="59"/>
    <w:rsid w:val="00251707"/>
    <w:pPr>
      <w:spacing w:after="0" w:line="240" w:lineRule="auto"/>
    </w:pPr>
    <w:rPr>
      <w:rFonts w:ascii="Verdana" w:eastAsia="Times New Roman" w:hAnsi="Verdana" w:cs="Times New Roman"/>
      <w:sz w:val="18"/>
      <w:szCs w:val="20"/>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s-ES" w:bidi="es-ES"/>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81E04"/>
    <w:pPr>
      <w:keepNext/>
      <w:keepLines/>
      <w:numPr>
        <w:numId w:val="2"/>
      </w:numPr>
      <w:spacing w:after="120"/>
      <w:ind w:left="547" w:hanging="547"/>
      <w:outlineLvl w:val="0"/>
    </w:pPr>
    <w:rPr>
      <w:rFonts w:ascii="Verdana" w:eastAsiaTheme="majorEastAsia" w:hAnsi="Verdana" w:cstheme="majorBidi"/>
      <w:b/>
      <w:color w:val="1F4E79" w:themeColor="accent1" w:themeShade="8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1E04"/>
    <w:rPr>
      <w:rFonts w:ascii="Verdana" w:eastAsiaTheme="majorEastAsia" w:hAnsi="Verdana" w:cstheme="majorBidi"/>
      <w:b/>
      <w:color w:val="1F4E79" w:themeColor="accent1" w:themeShade="80"/>
      <w:sz w:val="32"/>
      <w:szCs w:val="32"/>
    </w:rPr>
  </w:style>
  <w:style w:type="paragraph" w:styleId="TOCHeading">
    <w:name w:val="TOC Heading"/>
    <w:basedOn w:val="Heading1"/>
    <w:next w:val="Normal"/>
    <w:uiPriority w:val="39"/>
    <w:unhideWhenUsed/>
    <w:qFormat/>
    <w:rsid w:val="00CF51E8"/>
    <w:pPr>
      <w:outlineLvl w:val="9"/>
    </w:pPr>
  </w:style>
  <w:style w:type="paragraph" w:styleId="TOC1">
    <w:name w:val="toc 1"/>
    <w:basedOn w:val="Normal"/>
    <w:next w:val="Normal"/>
    <w:autoRedefine/>
    <w:uiPriority w:val="39"/>
    <w:unhideWhenUsed/>
    <w:rsid w:val="00CF51E8"/>
    <w:pPr>
      <w:spacing w:after="100"/>
    </w:pPr>
  </w:style>
  <w:style w:type="character" w:styleId="Hyperlink">
    <w:name w:val="Hyperlink"/>
    <w:basedOn w:val="DefaultParagraphFont"/>
    <w:uiPriority w:val="99"/>
    <w:unhideWhenUsed/>
    <w:rsid w:val="00CF51E8"/>
    <w:rPr>
      <w:color w:val="0563C1" w:themeColor="hyperlink"/>
      <w:u w:val="single"/>
    </w:rPr>
  </w:style>
  <w:style w:type="paragraph" w:styleId="Footer">
    <w:name w:val="footer"/>
    <w:basedOn w:val="Normal"/>
    <w:link w:val="FooterChar"/>
    <w:uiPriority w:val="99"/>
    <w:rsid w:val="00FC0AA0"/>
    <w:pPr>
      <w:tabs>
        <w:tab w:val="center" w:pos="4320"/>
        <w:tab w:val="right" w:pos="8640"/>
      </w:tabs>
      <w:spacing w:after="0" w:line="240" w:lineRule="auto"/>
    </w:pPr>
    <w:rPr>
      <w:rFonts w:ascii="Arial" w:eastAsia="Times New Roman" w:hAnsi="Arial" w:cs="Times New Roman"/>
      <w:sz w:val="24"/>
      <w:szCs w:val="24"/>
    </w:rPr>
  </w:style>
  <w:style w:type="character" w:customStyle="1" w:styleId="FooterChar">
    <w:name w:val="Footer Char"/>
    <w:basedOn w:val="DefaultParagraphFont"/>
    <w:link w:val="Footer"/>
    <w:uiPriority w:val="99"/>
    <w:rsid w:val="00FC0AA0"/>
    <w:rPr>
      <w:rFonts w:ascii="Arial" w:eastAsia="Times New Roman" w:hAnsi="Arial" w:cs="Times New Roman"/>
      <w:sz w:val="24"/>
      <w:szCs w:val="24"/>
    </w:rPr>
  </w:style>
  <w:style w:type="paragraph" w:styleId="Header">
    <w:name w:val="header"/>
    <w:basedOn w:val="Normal"/>
    <w:link w:val="HeaderChar"/>
    <w:uiPriority w:val="99"/>
    <w:unhideWhenUsed/>
    <w:rsid w:val="0008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76A"/>
    <w:rPr>
      <w:lang w:val="es-ES"/>
    </w:rPr>
  </w:style>
  <w:style w:type="paragraph" w:styleId="BalloonText">
    <w:name w:val="Balloon Text"/>
    <w:basedOn w:val="Normal"/>
    <w:link w:val="BalloonTextChar"/>
    <w:uiPriority w:val="99"/>
    <w:semiHidden/>
    <w:unhideWhenUsed/>
    <w:rsid w:val="00614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4B9B"/>
    <w:rPr>
      <w:rFonts w:ascii="Segoe UI" w:hAnsi="Segoe UI" w:cs="Segoe UI"/>
      <w:sz w:val="18"/>
      <w:szCs w:val="18"/>
      <w:lang w:val="es-ES"/>
    </w:rPr>
  </w:style>
  <w:style w:type="paragraph" w:styleId="ListParagraph">
    <w:name w:val="List Paragraph"/>
    <w:basedOn w:val="Normal"/>
    <w:uiPriority w:val="34"/>
    <w:qFormat/>
    <w:rsid w:val="00CF6967"/>
    <w:pPr>
      <w:ind w:left="720"/>
      <w:contextualSpacing/>
    </w:pPr>
  </w:style>
  <w:style w:type="character" w:styleId="CommentReference">
    <w:name w:val="annotation reference"/>
    <w:basedOn w:val="DefaultParagraphFont"/>
    <w:uiPriority w:val="99"/>
    <w:semiHidden/>
    <w:unhideWhenUsed/>
    <w:rsid w:val="0044373B"/>
    <w:rPr>
      <w:sz w:val="16"/>
      <w:szCs w:val="16"/>
    </w:rPr>
  </w:style>
  <w:style w:type="paragraph" w:styleId="CommentText">
    <w:name w:val="annotation text"/>
    <w:basedOn w:val="Normal"/>
    <w:link w:val="CommentTextChar"/>
    <w:uiPriority w:val="99"/>
    <w:semiHidden/>
    <w:unhideWhenUsed/>
    <w:rsid w:val="0044373B"/>
    <w:pPr>
      <w:spacing w:line="240" w:lineRule="auto"/>
    </w:pPr>
    <w:rPr>
      <w:sz w:val="20"/>
      <w:szCs w:val="20"/>
    </w:rPr>
  </w:style>
  <w:style w:type="character" w:customStyle="1" w:styleId="CommentTextChar">
    <w:name w:val="Comment Text Char"/>
    <w:basedOn w:val="DefaultParagraphFont"/>
    <w:link w:val="CommentText"/>
    <w:uiPriority w:val="99"/>
    <w:semiHidden/>
    <w:rsid w:val="0044373B"/>
    <w:rPr>
      <w:sz w:val="20"/>
      <w:szCs w:val="20"/>
      <w:lang w:val="es-ES"/>
    </w:rPr>
  </w:style>
  <w:style w:type="paragraph" w:styleId="CommentSubject">
    <w:name w:val="annotation subject"/>
    <w:basedOn w:val="CommentText"/>
    <w:next w:val="CommentText"/>
    <w:link w:val="CommentSubjectChar"/>
    <w:uiPriority w:val="99"/>
    <w:semiHidden/>
    <w:unhideWhenUsed/>
    <w:rsid w:val="0044373B"/>
    <w:rPr>
      <w:b/>
      <w:bCs/>
    </w:rPr>
  </w:style>
  <w:style w:type="character" w:customStyle="1" w:styleId="CommentSubjectChar">
    <w:name w:val="Comment Subject Char"/>
    <w:basedOn w:val="CommentTextChar"/>
    <w:link w:val="CommentSubject"/>
    <w:uiPriority w:val="99"/>
    <w:semiHidden/>
    <w:rsid w:val="0044373B"/>
    <w:rPr>
      <w:b/>
      <w:bCs/>
      <w:sz w:val="20"/>
      <w:szCs w:val="20"/>
      <w:lang w:val="es-ES"/>
    </w:rPr>
  </w:style>
  <w:style w:type="table" w:styleId="TableGrid">
    <w:name w:val="Table Grid"/>
    <w:aliases w:val="Document Table,CV1,HTG,CV table,chiffres,Tableau D,Table EY,Table Finalité,Table Definitions Grid,Deloitte Table Grid,Table Definitions Grid2,Table Definitions Grid11,Table Definitions Grid3,Table Definitions Grid12,EY Table"/>
    <w:basedOn w:val="TableNormal"/>
    <w:uiPriority w:val="59"/>
    <w:rsid w:val="00251707"/>
    <w:pPr>
      <w:spacing w:after="0" w:line="240" w:lineRule="auto"/>
    </w:pPr>
    <w:rPr>
      <w:rFonts w:ascii="Verdana" w:eastAsia="Times New Roman" w:hAnsi="Verdana" w:cs="Times New Roman"/>
      <w:sz w:val="18"/>
      <w:szCs w:val="20"/>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62127">
      <w:bodyDiv w:val="1"/>
      <w:marLeft w:val="0"/>
      <w:marRight w:val="0"/>
      <w:marTop w:val="0"/>
      <w:marBottom w:val="0"/>
      <w:divBdr>
        <w:top w:val="none" w:sz="0" w:space="0" w:color="auto"/>
        <w:left w:val="none" w:sz="0" w:space="0" w:color="auto"/>
        <w:bottom w:val="none" w:sz="0" w:space="0" w:color="auto"/>
        <w:right w:val="none" w:sz="0" w:space="0" w:color="auto"/>
      </w:divBdr>
    </w:div>
    <w:div w:id="152455069">
      <w:bodyDiv w:val="1"/>
      <w:marLeft w:val="0"/>
      <w:marRight w:val="0"/>
      <w:marTop w:val="0"/>
      <w:marBottom w:val="0"/>
      <w:divBdr>
        <w:top w:val="none" w:sz="0" w:space="0" w:color="auto"/>
        <w:left w:val="none" w:sz="0" w:space="0" w:color="auto"/>
        <w:bottom w:val="none" w:sz="0" w:space="0" w:color="auto"/>
        <w:right w:val="none" w:sz="0" w:space="0" w:color="auto"/>
      </w:divBdr>
    </w:div>
    <w:div w:id="248659566">
      <w:bodyDiv w:val="1"/>
      <w:marLeft w:val="0"/>
      <w:marRight w:val="0"/>
      <w:marTop w:val="0"/>
      <w:marBottom w:val="0"/>
      <w:divBdr>
        <w:top w:val="none" w:sz="0" w:space="0" w:color="auto"/>
        <w:left w:val="none" w:sz="0" w:space="0" w:color="auto"/>
        <w:bottom w:val="none" w:sz="0" w:space="0" w:color="auto"/>
        <w:right w:val="none" w:sz="0" w:space="0" w:color="auto"/>
      </w:divBdr>
    </w:div>
    <w:div w:id="367725392">
      <w:bodyDiv w:val="1"/>
      <w:marLeft w:val="0"/>
      <w:marRight w:val="0"/>
      <w:marTop w:val="0"/>
      <w:marBottom w:val="0"/>
      <w:divBdr>
        <w:top w:val="none" w:sz="0" w:space="0" w:color="auto"/>
        <w:left w:val="none" w:sz="0" w:space="0" w:color="auto"/>
        <w:bottom w:val="none" w:sz="0" w:space="0" w:color="auto"/>
        <w:right w:val="none" w:sz="0" w:space="0" w:color="auto"/>
      </w:divBdr>
    </w:div>
    <w:div w:id="373623678">
      <w:bodyDiv w:val="1"/>
      <w:marLeft w:val="0"/>
      <w:marRight w:val="0"/>
      <w:marTop w:val="0"/>
      <w:marBottom w:val="0"/>
      <w:divBdr>
        <w:top w:val="none" w:sz="0" w:space="0" w:color="auto"/>
        <w:left w:val="none" w:sz="0" w:space="0" w:color="auto"/>
        <w:bottom w:val="none" w:sz="0" w:space="0" w:color="auto"/>
        <w:right w:val="none" w:sz="0" w:space="0" w:color="auto"/>
      </w:divBdr>
    </w:div>
    <w:div w:id="433668294">
      <w:bodyDiv w:val="1"/>
      <w:marLeft w:val="0"/>
      <w:marRight w:val="0"/>
      <w:marTop w:val="0"/>
      <w:marBottom w:val="0"/>
      <w:divBdr>
        <w:top w:val="none" w:sz="0" w:space="0" w:color="auto"/>
        <w:left w:val="none" w:sz="0" w:space="0" w:color="auto"/>
        <w:bottom w:val="none" w:sz="0" w:space="0" w:color="auto"/>
        <w:right w:val="none" w:sz="0" w:space="0" w:color="auto"/>
      </w:divBdr>
    </w:div>
    <w:div w:id="738132257">
      <w:bodyDiv w:val="1"/>
      <w:marLeft w:val="0"/>
      <w:marRight w:val="0"/>
      <w:marTop w:val="0"/>
      <w:marBottom w:val="0"/>
      <w:divBdr>
        <w:top w:val="none" w:sz="0" w:space="0" w:color="auto"/>
        <w:left w:val="none" w:sz="0" w:space="0" w:color="auto"/>
        <w:bottom w:val="none" w:sz="0" w:space="0" w:color="auto"/>
        <w:right w:val="none" w:sz="0" w:space="0" w:color="auto"/>
      </w:divBdr>
    </w:div>
    <w:div w:id="752554128">
      <w:bodyDiv w:val="1"/>
      <w:marLeft w:val="0"/>
      <w:marRight w:val="0"/>
      <w:marTop w:val="0"/>
      <w:marBottom w:val="0"/>
      <w:divBdr>
        <w:top w:val="none" w:sz="0" w:space="0" w:color="auto"/>
        <w:left w:val="none" w:sz="0" w:space="0" w:color="auto"/>
        <w:bottom w:val="none" w:sz="0" w:space="0" w:color="auto"/>
        <w:right w:val="none" w:sz="0" w:space="0" w:color="auto"/>
      </w:divBdr>
    </w:div>
    <w:div w:id="848715207">
      <w:bodyDiv w:val="1"/>
      <w:marLeft w:val="0"/>
      <w:marRight w:val="0"/>
      <w:marTop w:val="0"/>
      <w:marBottom w:val="0"/>
      <w:divBdr>
        <w:top w:val="none" w:sz="0" w:space="0" w:color="auto"/>
        <w:left w:val="none" w:sz="0" w:space="0" w:color="auto"/>
        <w:bottom w:val="none" w:sz="0" w:space="0" w:color="auto"/>
        <w:right w:val="none" w:sz="0" w:space="0" w:color="auto"/>
      </w:divBdr>
    </w:div>
    <w:div w:id="1147934023">
      <w:bodyDiv w:val="1"/>
      <w:marLeft w:val="0"/>
      <w:marRight w:val="0"/>
      <w:marTop w:val="0"/>
      <w:marBottom w:val="0"/>
      <w:divBdr>
        <w:top w:val="none" w:sz="0" w:space="0" w:color="auto"/>
        <w:left w:val="none" w:sz="0" w:space="0" w:color="auto"/>
        <w:bottom w:val="none" w:sz="0" w:space="0" w:color="auto"/>
        <w:right w:val="none" w:sz="0" w:space="0" w:color="auto"/>
      </w:divBdr>
    </w:div>
    <w:div w:id="1244878093">
      <w:bodyDiv w:val="1"/>
      <w:marLeft w:val="0"/>
      <w:marRight w:val="0"/>
      <w:marTop w:val="0"/>
      <w:marBottom w:val="0"/>
      <w:divBdr>
        <w:top w:val="none" w:sz="0" w:space="0" w:color="auto"/>
        <w:left w:val="none" w:sz="0" w:space="0" w:color="auto"/>
        <w:bottom w:val="none" w:sz="0" w:space="0" w:color="auto"/>
        <w:right w:val="none" w:sz="0" w:space="0" w:color="auto"/>
      </w:divBdr>
    </w:div>
    <w:div w:id="1325816003">
      <w:bodyDiv w:val="1"/>
      <w:marLeft w:val="0"/>
      <w:marRight w:val="0"/>
      <w:marTop w:val="0"/>
      <w:marBottom w:val="0"/>
      <w:divBdr>
        <w:top w:val="none" w:sz="0" w:space="0" w:color="auto"/>
        <w:left w:val="none" w:sz="0" w:space="0" w:color="auto"/>
        <w:bottom w:val="none" w:sz="0" w:space="0" w:color="auto"/>
        <w:right w:val="none" w:sz="0" w:space="0" w:color="auto"/>
      </w:divBdr>
    </w:div>
    <w:div w:id="1394354594">
      <w:bodyDiv w:val="1"/>
      <w:marLeft w:val="0"/>
      <w:marRight w:val="0"/>
      <w:marTop w:val="0"/>
      <w:marBottom w:val="0"/>
      <w:divBdr>
        <w:top w:val="none" w:sz="0" w:space="0" w:color="auto"/>
        <w:left w:val="none" w:sz="0" w:space="0" w:color="auto"/>
        <w:bottom w:val="none" w:sz="0" w:space="0" w:color="auto"/>
        <w:right w:val="none" w:sz="0" w:space="0" w:color="auto"/>
      </w:divBdr>
    </w:div>
    <w:div w:id="1401906707">
      <w:bodyDiv w:val="1"/>
      <w:marLeft w:val="0"/>
      <w:marRight w:val="0"/>
      <w:marTop w:val="0"/>
      <w:marBottom w:val="0"/>
      <w:divBdr>
        <w:top w:val="none" w:sz="0" w:space="0" w:color="auto"/>
        <w:left w:val="none" w:sz="0" w:space="0" w:color="auto"/>
        <w:bottom w:val="none" w:sz="0" w:space="0" w:color="auto"/>
        <w:right w:val="none" w:sz="0" w:space="0" w:color="auto"/>
      </w:divBdr>
    </w:div>
    <w:div w:id="1771927244">
      <w:bodyDiv w:val="1"/>
      <w:marLeft w:val="0"/>
      <w:marRight w:val="0"/>
      <w:marTop w:val="0"/>
      <w:marBottom w:val="0"/>
      <w:divBdr>
        <w:top w:val="none" w:sz="0" w:space="0" w:color="auto"/>
        <w:left w:val="none" w:sz="0" w:space="0" w:color="auto"/>
        <w:bottom w:val="none" w:sz="0" w:space="0" w:color="auto"/>
        <w:right w:val="none" w:sz="0" w:space="0" w:color="auto"/>
      </w:divBdr>
    </w:div>
    <w:div w:id="1839271416">
      <w:bodyDiv w:val="1"/>
      <w:marLeft w:val="0"/>
      <w:marRight w:val="0"/>
      <w:marTop w:val="0"/>
      <w:marBottom w:val="0"/>
      <w:divBdr>
        <w:top w:val="none" w:sz="0" w:space="0" w:color="auto"/>
        <w:left w:val="none" w:sz="0" w:space="0" w:color="auto"/>
        <w:bottom w:val="none" w:sz="0" w:space="0" w:color="auto"/>
        <w:right w:val="none" w:sz="0" w:space="0" w:color="auto"/>
      </w:divBdr>
    </w:div>
    <w:div w:id="190529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package" Target="embeddings/Microsoft_PowerPoint_Slide1.sld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F40C2-D59D-40D0-AC80-3CBFFE2C9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5275</Words>
  <Characters>27435</Characters>
  <Application>Microsoft Office Word</Application>
  <DocSecurity>0</DocSecurity>
  <Lines>721</Lines>
  <Paragraphs>419</Paragraphs>
  <ScaleCrop>false</ScaleCrop>
  <HeadingPairs>
    <vt:vector size="2" baseType="variant">
      <vt:variant>
        <vt:lpstr>Title</vt:lpstr>
      </vt:variant>
      <vt:variant>
        <vt:i4>1</vt:i4>
      </vt:variant>
    </vt:vector>
  </HeadingPairs>
  <TitlesOfParts>
    <vt:vector size="1" baseType="lpstr">
      <vt:lpstr/>
    </vt:vector>
  </TitlesOfParts>
  <Company>Ernst &amp; Young</Company>
  <LinksUpToDate>false</LinksUpToDate>
  <CharactersWithSpaces>32291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Scataglini</dc:creator>
  <cp:lastModifiedBy>MOLINA FRAGIO Maria Begona (DGT)</cp:lastModifiedBy>
  <cp:revision>2</cp:revision>
  <cp:lastPrinted>2017-03-22T18:35:00Z</cp:lastPrinted>
  <dcterms:created xsi:type="dcterms:W3CDTF">2018-03-13T14:12:00Z</dcterms:created>
  <dcterms:modified xsi:type="dcterms:W3CDTF">2018-03-13T14:12:00Z</dcterms:modified>
</cp:coreProperties>
</file>