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B4" w:rsidRDefault="00316A22" w:rsidP="00282BBB">
      <w:pPr>
        <w:rPr>
          <w:rFonts w:ascii="Verdana" w:hAnsi="Verdana" w:cstheme="minorHAnsi"/>
          <w:b/>
          <w:color w:val="003399"/>
          <w:kern w:val="12"/>
          <w:sz w:val="40"/>
          <w:szCs w:val="40"/>
        </w:rPr>
      </w:pPr>
      <w:r w:rsidRPr="00316A22">
        <w:rPr>
          <w:noProof/>
          <w:lang w:val="en-GB" w:eastAsia="en-GB" w:bidi="ar-SA"/>
        </w:rPr>
        <w:drawing>
          <wp:inline distT="0" distB="0" distL="0" distR="0">
            <wp:extent cx="10022774" cy="6733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2535" cy="6739867"/>
                    </a:xfrm>
                    <a:prstGeom prst="rect">
                      <a:avLst/>
                    </a:prstGeom>
                    <a:noFill/>
                    <a:ln>
                      <a:noFill/>
                    </a:ln>
                  </pic:spPr>
                </pic:pic>
              </a:graphicData>
            </a:graphic>
          </wp:inline>
        </w:drawing>
      </w:r>
    </w:p>
    <w:p w:rsidR="004B6531" w:rsidRDefault="004B6531" w:rsidP="000A1ECD">
      <w:pPr>
        <w:jc w:val="center"/>
        <w:rPr>
          <w:rFonts w:ascii="Verdana" w:hAnsi="Verdana" w:cstheme="minorHAnsi"/>
          <w:b/>
          <w:color w:val="003399"/>
          <w:kern w:val="12"/>
          <w:sz w:val="40"/>
          <w:szCs w:val="40"/>
        </w:rPr>
        <w:sectPr w:rsidR="004B6531" w:rsidSect="00316A22">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0" w:bottom="142" w:left="0" w:header="720" w:footer="0" w:gutter="0"/>
          <w:cols w:space="720"/>
          <w:docGrid w:linePitch="360"/>
        </w:sectPr>
      </w:pPr>
    </w:p>
    <w:p w:rsidR="004B6531" w:rsidRPr="00385389" w:rsidRDefault="004B6531" w:rsidP="004B6531">
      <w:pPr>
        <w:rPr>
          <w:rFonts w:ascii="Verdana" w:hAnsi="Verdana" w:cstheme="minorHAnsi"/>
          <w:b/>
          <w:color w:val="003399"/>
          <w:kern w:val="12"/>
          <w:sz w:val="32"/>
          <w:szCs w:val="40"/>
        </w:rPr>
      </w:pPr>
      <w:r>
        <w:rPr>
          <w:rFonts w:ascii="Verdana" w:hAnsi="Verdana" w:cstheme="minorHAnsi"/>
          <w:b/>
          <w:color w:val="003399"/>
          <w:kern w:val="12"/>
          <w:sz w:val="32"/>
        </w:rPr>
        <w:lastRenderedPageBreak/>
        <w:t>Dokumento versijos</w:t>
      </w:r>
    </w:p>
    <w:tbl>
      <w:tblPr>
        <w:tblStyle w:val="TableGrid"/>
        <w:tblW w:w="5000" w:type="pct"/>
        <w:tblLook w:val="04A0" w:firstRow="1" w:lastRow="0" w:firstColumn="1" w:lastColumn="0" w:noHBand="0" w:noVBand="1"/>
      </w:tblPr>
      <w:tblGrid>
        <w:gridCol w:w="6588"/>
        <w:gridCol w:w="6588"/>
      </w:tblGrid>
      <w:tr w:rsidR="004B6531" w:rsidRPr="00095F13"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095F13" w:rsidRDefault="004B6531" w:rsidP="00667C28">
            <w:pPr>
              <w:rPr>
                <w:rFonts w:cstheme="minorHAnsi"/>
                <w:sz w:val="20"/>
              </w:rPr>
            </w:pPr>
            <w:r>
              <w:rPr>
                <w:rFonts w:cstheme="minorHAnsi"/>
                <w:sz w:val="20"/>
              </w:rPr>
              <w:t>Versija</w:t>
            </w:r>
          </w:p>
        </w:tc>
        <w:tc>
          <w:tcPr>
            <w:tcW w:w="2500" w:type="pct"/>
            <w:shd w:val="clear" w:color="auto" w:fill="44546A" w:themeFill="text2"/>
          </w:tcPr>
          <w:p w:rsidR="004B6531" w:rsidRPr="00095F13" w:rsidRDefault="004B6531" w:rsidP="00667C28">
            <w:pPr>
              <w:rPr>
                <w:rFonts w:cstheme="minorHAnsi"/>
                <w:sz w:val="20"/>
              </w:rPr>
            </w:pPr>
            <w:r>
              <w:rPr>
                <w:rFonts w:cstheme="minorHAnsi"/>
                <w:sz w:val="20"/>
              </w:rPr>
              <w:t>Data</w:t>
            </w:r>
          </w:p>
        </w:tc>
      </w:tr>
      <w:tr w:rsidR="004B6531" w:rsidRPr="00095F13" w:rsidTr="00667C28">
        <w:trPr>
          <w:trHeight w:val="265"/>
        </w:trPr>
        <w:tc>
          <w:tcPr>
            <w:tcW w:w="2500" w:type="pct"/>
          </w:tcPr>
          <w:p w:rsidR="004B6531" w:rsidRPr="00095F13" w:rsidRDefault="004B6531" w:rsidP="00667C28">
            <w:pPr>
              <w:rPr>
                <w:rFonts w:cstheme="minorHAnsi"/>
                <w:sz w:val="20"/>
              </w:rPr>
            </w:pPr>
            <w:r>
              <w:rPr>
                <w:rFonts w:cstheme="minorHAnsi"/>
                <w:sz w:val="20"/>
              </w:rPr>
              <w:t>V1</w:t>
            </w:r>
          </w:p>
        </w:tc>
        <w:tc>
          <w:tcPr>
            <w:tcW w:w="2500" w:type="pct"/>
          </w:tcPr>
          <w:p w:rsidR="004B6531" w:rsidRPr="00095F13" w:rsidRDefault="00661F47" w:rsidP="00667C28">
            <w:pPr>
              <w:rPr>
                <w:rFonts w:cstheme="minorHAnsi"/>
                <w:sz w:val="20"/>
              </w:rPr>
            </w:pPr>
            <w:r>
              <w:rPr>
                <w:rFonts w:cstheme="minorHAnsi"/>
                <w:sz w:val="20"/>
              </w:rPr>
              <w:t>2017 m. lapkričio 3 d.</w:t>
            </w: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bl>
    <w:p w:rsidR="005A43B4" w:rsidRPr="000A1ECD" w:rsidRDefault="005A43B4" w:rsidP="000A1ECD">
      <w:pPr>
        <w:jc w:val="center"/>
        <w:rPr>
          <w:rFonts w:ascii="Verdana" w:hAnsi="Verdana" w:cstheme="minorHAnsi"/>
          <w:b/>
          <w:color w:val="003399"/>
          <w:kern w:val="12"/>
          <w:sz w:val="40"/>
          <w:szCs w:val="40"/>
        </w:rPr>
        <w:sectPr w:rsidR="005A43B4" w:rsidRPr="000A1ECD" w:rsidSect="0008776A">
          <w:headerReference w:type="first" r:id="rId16"/>
          <w:pgSz w:w="15840" w:h="12240" w:orient="landscape"/>
          <w:pgMar w:top="1440" w:right="1440" w:bottom="1440" w:left="1440" w:header="720" w:footer="720" w:gutter="0"/>
          <w:cols w:space="720"/>
          <w:titlePg/>
          <w:docGrid w:linePitch="360"/>
        </w:sectPr>
      </w:pPr>
    </w:p>
    <w:bookmarkStart w:id="0" w:name="_Toc511317195" w:displacedByCustomXml="next"/>
    <w:bookmarkStart w:id="1" w:name="_Toc508962874"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306B4F" w:rsidRPr="00B76BA7" w:rsidRDefault="00B22F0E" w:rsidP="00B22F0E">
          <w:pPr>
            <w:pStyle w:val="Heading1"/>
            <w:numPr>
              <w:ilvl w:val="0"/>
              <w:numId w:val="0"/>
            </w:numPr>
            <w:ind w:left="547" w:hanging="547"/>
            <w:rPr>
              <w:rFonts w:cstheme="minorHAnsi"/>
              <w:color w:val="003399"/>
              <w:kern w:val="12"/>
            </w:rPr>
          </w:pPr>
          <w:r>
            <w:rPr>
              <w:rFonts w:cstheme="minorHAnsi"/>
              <w:color w:val="003399"/>
              <w:kern w:val="12"/>
            </w:rPr>
            <w:t>Turinys</w:t>
          </w:r>
          <w:bookmarkEnd w:id="1"/>
          <w:bookmarkEnd w:id="0"/>
        </w:p>
        <w:p w:rsidR="005F2F93" w:rsidRDefault="00CF51E8">
          <w:pPr>
            <w:pStyle w:val="TOC1"/>
            <w:tabs>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bookmarkStart w:id="2" w:name="_GoBack"/>
          <w:bookmarkEnd w:id="2"/>
          <w:r w:rsidR="005F2F93" w:rsidRPr="00531FF0">
            <w:rPr>
              <w:rStyle w:val="Hyperlink"/>
              <w:noProof/>
            </w:rPr>
            <w:fldChar w:fldCharType="begin"/>
          </w:r>
          <w:r w:rsidR="005F2F93" w:rsidRPr="00531FF0">
            <w:rPr>
              <w:rStyle w:val="Hyperlink"/>
              <w:noProof/>
            </w:rPr>
            <w:instrText xml:space="preserve"> </w:instrText>
          </w:r>
          <w:r w:rsidR="005F2F93">
            <w:rPr>
              <w:noProof/>
            </w:rPr>
            <w:instrText>HYPERLINK \l "_Toc511317195"</w:instrText>
          </w:r>
          <w:r w:rsidR="005F2F93" w:rsidRPr="00531FF0">
            <w:rPr>
              <w:rStyle w:val="Hyperlink"/>
              <w:noProof/>
            </w:rPr>
            <w:instrText xml:space="preserve"> </w:instrText>
          </w:r>
          <w:r w:rsidR="005F2F93" w:rsidRPr="00531FF0">
            <w:rPr>
              <w:rStyle w:val="Hyperlink"/>
              <w:noProof/>
            </w:rPr>
          </w:r>
          <w:r w:rsidR="005F2F93" w:rsidRPr="00531FF0">
            <w:rPr>
              <w:rStyle w:val="Hyperlink"/>
              <w:noProof/>
            </w:rPr>
            <w:fldChar w:fldCharType="separate"/>
          </w:r>
          <w:r w:rsidR="005F2F93" w:rsidRPr="00531FF0">
            <w:rPr>
              <w:rStyle w:val="Hyperlink"/>
              <w:rFonts w:cstheme="minorHAnsi"/>
              <w:noProof/>
              <w:kern w:val="12"/>
            </w:rPr>
            <w:t>Turinys</w:t>
          </w:r>
          <w:r w:rsidR="005F2F93">
            <w:rPr>
              <w:noProof/>
              <w:webHidden/>
            </w:rPr>
            <w:tab/>
          </w:r>
          <w:r w:rsidR="005F2F93">
            <w:rPr>
              <w:noProof/>
              <w:webHidden/>
            </w:rPr>
            <w:fldChar w:fldCharType="begin"/>
          </w:r>
          <w:r w:rsidR="005F2F93">
            <w:rPr>
              <w:noProof/>
              <w:webHidden/>
            </w:rPr>
            <w:instrText xml:space="preserve"> PAGEREF _Toc511317195 \h </w:instrText>
          </w:r>
          <w:r w:rsidR="005F2F93">
            <w:rPr>
              <w:noProof/>
              <w:webHidden/>
            </w:rPr>
          </w:r>
          <w:r w:rsidR="005F2F93">
            <w:rPr>
              <w:noProof/>
              <w:webHidden/>
            </w:rPr>
            <w:fldChar w:fldCharType="separate"/>
          </w:r>
          <w:r w:rsidR="005F2F93">
            <w:rPr>
              <w:noProof/>
              <w:webHidden/>
            </w:rPr>
            <w:t>3</w:t>
          </w:r>
          <w:r w:rsidR="005F2F93">
            <w:rPr>
              <w:noProof/>
              <w:webHidden/>
            </w:rPr>
            <w:fldChar w:fldCharType="end"/>
          </w:r>
          <w:r w:rsidR="005F2F93" w:rsidRPr="00531FF0">
            <w:rPr>
              <w:rStyle w:val="Hyperlink"/>
              <w:noProof/>
            </w:rPr>
            <w:fldChar w:fldCharType="end"/>
          </w:r>
        </w:p>
        <w:p w:rsidR="005F2F93" w:rsidRDefault="005F2F93">
          <w:pPr>
            <w:pStyle w:val="TOC1"/>
            <w:tabs>
              <w:tab w:val="left" w:pos="440"/>
              <w:tab w:val="right" w:leader="dot" w:pos="12950"/>
            </w:tabs>
            <w:rPr>
              <w:rFonts w:eastAsiaTheme="minorEastAsia"/>
              <w:noProof/>
              <w:lang w:val="en-GB" w:eastAsia="en-GB" w:bidi="ar-SA"/>
            </w:rPr>
          </w:pPr>
          <w:hyperlink w:anchor="_Toc511317196" w:history="1">
            <w:r w:rsidRPr="00531FF0">
              <w:rPr>
                <w:rStyle w:val="Hyperlink"/>
                <w:noProof/>
              </w:rPr>
              <w:t>1.</w:t>
            </w:r>
            <w:r>
              <w:rPr>
                <w:rFonts w:eastAsiaTheme="minorEastAsia"/>
                <w:noProof/>
                <w:lang w:val="en-GB" w:eastAsia="en-GB" w:bidi="ar-SA"/>
              </w:rPr>
              <w:tab/>
            </w:r>
            <w:r w:rsidRPr="00531FF0">
              <w:rPr>
                <w:rStyle w:val="Hyperlink"/>
                <w:noProof/>
              </w:rPr>
              <w:t>Pareigybės</w:t>
            </w:r>
            <w:r>
              <w:rPr>
                <w:noProof/>
                <w:webHidden/>
              </w:rPr>
              <w:tab/>
            </w:r>
            <w:r>
              <w:rPr>
                <w:noProof/>
                <w:webHidden/>
              </w:rPr>
              <w:fldChar w:fldCharType="begin"/>
            </w:r>
            <w:r>
              <w:rPr>
                <w:noProof/>
                <w:webHidden/>
              </w:rPr>
              <w:instrText xml:space="preserve"> PAGEREF _Toc511317196 \h </w:instrText>
            </w:r>
            <w:r>
              <w:rPr>
                <w:noProof/>
                <w:webHidden/>
              </w:rPr>
            </w:r>
            <w:r>
              <w:rPr>
                <w:noProof/>
                <w:webHidden/>
              </w:rPr>
              <w:fldChar w:fldCharType="separate"/>
            </w:r>
            <w:r>
              <w:rPr>
                <w:noProof/>
                <w:webHidden/>
              </w:rPr>
              <w:t>4</w:t>
            </w:r>
            <w:r>
              <w:rPr>
                <w:noProof/>
                <w:webHidden/>
              </w:rPr>
              <w:fldChar w:fldCharType="end"/>
            </w:r>
          </w:hyperlink>
        </w:p>
        <w:p w:rsidR="005F2F93" w:rsidRDefault="005F2F93">
          <w:pPr>
            <w:pStyle w:val="TOC1"/>
            <w:tabs>
              <w:tab w:val="left" w:pos="440"/>
              <w:tab w:val="right" w:leader="dot" w:pos="12950"/>
            </w:tabs>
            <w:rPr>
              <w:rFonts w:eastAsiaTheme="minorEastAsia"/>
              <w:noProof/>
              <w:lang w:val="en-GB" w:eastAsia="en-GB" w:bidi="ar-SA"/>
            </w:rPr>
          </w:pPr>
          <w:hyperlink w:anchor="_Toc511317197" w:history="1">
            <w:r w:rsidRPr="00531FF0">
              <w:rPr>
                <w:rStyle w:val="Hyperlink"/>
                <w:noProof/>
              </w:rPr>
              <w:t>2.</w:t>
            </w:r>
            <w:r>
              <w:rPr>
                <w:rFonts w:eastAsiaTheme="minorEastAsia"/>
                <w:noProof/>
                <w:lang w:val="en-GB" w:eastAsia="en-GB" w:bidi="ar-SA"/>
              </w:rPr>
              <w:tab/>
            </w:r>
            <w:r w:rsidRPr="00531FF0">
              <w:rPr>
                <w:rStyle w:val="Hyperlink"/>
                <w:noProof/>
              </w:rPr>
              <w:t>Užduotys ir užduočių dalys</w:t>
            </w:r>
            <w:r>
              <w:rPr>
                <w:noProof/>
                <w:webHidden/>
              </w:rPr>
              <w:tab/>
            </w:r>
            <w:r>
              <w:rPr>
                <w:noProof/>
                <w:webHidden/>
              </w:rPr>
              <w:fldChar w:fldCharType="begin"/>
            </w:r>
            <w:r>
              <w:rPr>
                <w:noProof/>
                <w:webHidden/>
              </w:rPr>
              <w:instrText xml:space="preserve"> PAGEREF _Toc511317197 \h </w:instrText>
            </w:r>
            <w:r>
              <w:rPr>
                <w:noProof/>
                <w:webHidden/>
              </w:rPr>
            </w:r>
            <w:r>
              <w:rPr>
                <w:noProof/>
                <w:webHidden/>
              </w:rPr>
              <w:fldChar w:fldCharType="separate"/>
            </w:r>
            <w:r>
              <w:rPr>
                <w:noProof/>
                <w:webHidden/>
              </w:rPr>
              <w:t>5</w:t>
            </w:r>
            <w:r>
              <w:rPr>
                <w:noProof/>
                <w:webHidden/>
              </w:rPr>
              <w:fldChar w:fldCharType="end"/>
            </w:r>
          </w:hyperlink>
        </w:p>
        <w:p w:rsidR="005F2F93" w:rsidRDefault="005F2F93">
          <w:pPr>
            <w:pStyle w:val="TOC1"/>
            <w:tabs>
              <w:tab w:val="left" w:pos="440"/>
              <w:tab w:val="right" w:leader="dot" w:pos="12950"/>
            </w:tabs>
            <w:rPr>
              <w:rFonts w:eastAsiaTheme="minorEastAsia"/>
              <w:noProof/>
              <w:lang w:val="en-GB" w:eastAsia="en-GB" w:bidi="ar-SA"/>
            </w:rPr>
          </w:pPr>
          <w:hyperlink w:anchor="_Toc511317198" w:history="1">
            <w:r w:rsidRPr="00531FF0">
              <w:rPr>
                <w:rStyle w:val="Hyperlink"/>
                <w:noProof/>
              </w:rPr>
              <w:t>3.</w:t>
            </w:r>
            <w:r>
              <w:rPr>
                <w:rFonts w:eastAsiaTheme="minorEastAsia"/>
                <w:noProof/>
                <w:lang w:val="en-GB" w:eastAsia="en-GB" w:bidi="ar-SA"/>
              </w:rPr>
              <w:tab/>
            </w:r>
            <w:r w:rsidRPr="00531FF0">
              <w:rPr>
                <w:rStyle w:val="Hyperlink"/>
                <w:noProof/>
              </w:rPr>
              <w:t>Kvalifikacijos skalė</w:t>
            </w:r>
            <w:r>
              <w:rPr>
                <w:noProof/>
                <w:webHidden/>
              </w:rPr>
              <w:tab/>
            </w:r>
            <w:r>
              <w:rPr>
                <w:noProof/>
                <w:webHidden/>
              </w:rPr>
              <w:fldChar w:fldCharType="begin"/>
            </w:r>
            <w:r>
              <w:rPr>
                <w:noProof/>
                <w:webHidden/>
              </w:rPr>
              <w:instrText xml:space="preserve"> PAGEREF _Toc511317198 \h </w:instrText>
            </w:r>
            <w:r>
              <w:rPr>
                <w:noProof/>
                <w:webHidden/>
              </w:rPr>
            </w:r>
            <w:r>
              <w:rPr>
                <w:noProof/>
                <w:webHidden/>
              </w:rPr>
              <w:fldChar w:fldCharType="separate"/>
            </w:r>
            <w:r>
              <w:rPr>
                <w:noProof/>
                <w:webHidden/>
              </w:rPr>
              <w:t>8</w:t>
            </w:r>
            <w:r>
              <w:rPr>
                <w:noProof/>
                <w:webHidden/>
              </w:rPr>
              <w:fldChar w:fldCharType="end"/>
            </w:r>
          </w:hyperlink>
        </w:p>
        <w:p w:rsidR="005F2F93" w:rsidRDefault="005F2F93">
          <w:pPr>
            <w:pStyle w:val="TOC1"/>
            <w:tabs>
              <w:tab w:val="left" w:pos="440"/>
              <w:tab w:val="right" w:leader="dot" w:pos="12950"/>
            </w:tabs>
            <w:rPr>
              <w:rFonts w:eastAsiaTheme="minorEastAsia"/>
              <w:noProof/>
              <w:lang w:val="en-GB" w:eastAsia="en-GB" w:bidi="ar-SA"/>
            </w:rPr>
          </w:pPr>
          <w:hyperlink w:anchor="_Toc511317199" w:history="1">
            <w:r w:rsidRPr="00531FF0">
              <w:rPr>
                <w:rStyle w:val="Hyperlink"/>
                <w:noProof/>
              </w:rPr>
              <w:t>4.</w:t>
            </w:r>
            <w:r>
              <w:rPr>
                <w:rFonts w:eastAsiaTheme="minorEastAsia"/>
                <w:noProof/>
                <w:lang w:val="en-GB" w:eastAsia="en-GB" w:bidi="ar-SA"/>
              </w:rPr>
              <w:tab/>
            </w:r>
            <w:r w:rsidRPr="00531FF0">
              <w:rPr>
                <w:rStyle w:val="Hyperlink"/>
                <w:noProof/>
              </w:rPr>
              <w:t>Veiklos kompetencijos</w:t>
            </w:r>
            <w:r>
              <w:rPr>
                <w:noProof/>
                <w:webHidden/>
              </w:rPr>
              <w:tab/>
            </w:r>
            <w:r>
              <w:rPr>
                <w:noProof/>
                <w:webHidden/>
              </w:rPr>
              <w:fldChar w:fldCharType="begin"/>
            </w:r>
            <w:r>
              <w:rPr>
                <w:noProof/>
                <w:webHidden/>
              </w:rPr>
              <w:instrText xml:space="preserve"> PAGEREF _Toc511317199 \h </w:instrText>
            </w:r>
            <w:r>
              <w:rPr>
                <w:noProof/>
                <w:webHidden/>
              </w:rPr>
            </w:r>
            <w:r>
              <w:rPr>
                <w:noProof/>
                <w:webHidden/>
              </w:rPr>
              <w:fldChar w:fldCharType="separate"/>
            </w:r>
            <w:r>
              <w:rPr>
                <w:noProof/>
                <w:webHidden/>
              </w:rPr>
              <w:t>10</w:t>
            </w:r>
            <w:r>
              <w:rPr>
                <w:noProof/>
                <w:webHidden/>
              </w:rPr>
              <w:fldChar w:fldCharType="end"/>
            </w:r>
          </w:hyperlink>
        </w:p>
        <w:p w:rsidR="005F2F93" w:rsidRDefault="005F2F93">
          <w:pPr>
            <w:pStyle w:val="TOC1"/>
            <w:tabs>
              <w:tab w:val="left" w:pos="440"/>
              <w:tab w:val="right" w:leader="dot" w:pos="12950"/>
            </w:tabs>
            <w:rPr>
              <w:rFonts w:eastAsiaTheme="minorEastAsia"/>
              <w:noProof/>
              <w:lang w:val="en-GB" w:eastAsia="en-GB" w:bidi="ar-SA"/>
            </w:rPr>
          </w:pPr>
          <w:hyperlink w:anchor="_Toc511317200" w:history="1">
            <w:r w:rsidRPr="00531FF0">
              <w:rPr>
                <w:rStyle w:val="Hyperlink"/>
                <w:noProof/>
              </w:rPr>
              <w:t>5.</w:t>
            </w:r>
            <w:r>
              <w:rPr>
                <w:rFonts w:eastAsiaTheme="minorEastAsia"/>
                <w:noProof/>
                <w:lang w:val="en-GB" w:eastAsia="en-GB" w:bidi="ar-SA"/>
              </w:rPr>
              <w:tab/>
            </w:r>
            <w:r w:rsidRPr="00531FF0">
              <w:rPr>
                <w:rStyle w:val="Hyperlink"/>
                <w:noProof/>
              </w:rPr>
              <w:t>Vadovavimo kompetencijos</w:t>
            </w:r>
            <w:r>
              <w:rPr>
                <w:noProof/>
                <w:webHidden/>
              </w:rPr>
              <w:tab/>
            </w:r>
            <w:r>
              <w:rPr>
                <w:noProof/>
                <w:webHidden/>
              </w:rPr>
              <w:fldChar w:fldCharType="begin"/>
            </w:r>
            <w:r>
              <w:rPr>
                <w:noProof/>
                <w:webHidden/>
              </w:rPr>
              <w:instrText xml:space="preserve"> PAGEREF _Toc511317200 \h </w:instrText>
            </w:r>
            <w:r>
              <w:rPr>
                <w:noProof/>
                <w:webHidden/>
              </w:rPr>
            </w:r>
            <w:r>
              <w:rPr>
                <w:noProof/>
                <w:webHidden/>
              </w:rPr>
              <w:fldChar w:fldCharType="separate"/>
            </w:r>
            <w:r>
              <w:rPr>
                <w:noProof/>
                <w:webHidden/>
              </w:rPr>
              <w:t>13</w:t>
            </w:r>
            <w:r>
              <w:rPr>
                <w:noProof/>
                <w:webHidden/>
              </w:rPr>
              <w:fldChar w:fldCharType="end"/>
            </w:r>
          </w:hyperlink>
        </w:p>
        <w:p w:rsidR="005F2F93" w:rsidRDefault="005F2F93">
          <w:pPr>
            <w:pStyle w:val="TOC1"/>
            <w:tabs>
              <w:tab w:val="left" w:pos="440"/>
              <w:tab w:val="right" w:leader="dot" w:pos="12950"/>
            </w:tabs>
            <w:rPr>
              <w:rFonts w:eastAsiaTheme="minorEastAsia"/>
              <w:noProof/>
              <w:lang w:val="en-GB" w:eastAsia="en-GB" w:bidi="ar-SA"/>
            </w:rPr>
          </w:pPr>
          <w:hyperlink w:anchor="_Toc511317201" w:history="1">
            <w:r w:rsidRPr="00531FF0">
              <w:rPr>
                <w:rStyle w:val="Hyperlink"/>
                <w:noProof/>
              </w:rPr>
              <w:t>6.</w:t>
            </w:r>
            <w:r>
              <w:rPr>
                <w:rFonts w:eastAsiaTheme="minorEastAsia"/>
                <w:noProof/>
                <w:lang w:val="en-GB" w:eastAsia="en-GB" w:bidi="ar-SA"/>
              </w:rPr>
              <w:tab/>
            </w:r>
            <w:r w:rsidRPr="00531FF0">
              <w:rPr>
                <w:rStyle w:val="Hyperlink"/>
                <w:noProof/>
              </w:rPr>
              <w:t>Profesinės kompetencijos</w:t>
            </w:r>
            <w:r>
              <w:rPr>
                <w:noProof/>
                <w:webHidden/>
              </w:rPr>
              <w:tab/>
            </w:r>
            <w:r>
              <w:rPr>
                <w:noProof/>
                <w:webHidden/>
              </w:rPr>
              <w:fldChar w:fldCharType="begin"/>
            </w:r>
            <w:r>
              <w:rPr>
                <w:noProof/>
                <w:webHidden/>
              </w:rPr>
              <w:instrText xml:space="preserve"> PAGEREF _Toc511317201 \h </w:instrText>
            </w:r>
            <w:r>
              <w:rPr>
                <w:noProof/>
                <w:webHidden/>
              </w:rPr>
            </w:r>
            <w:r>
              <w:rPr>
                <w:noProof/>
                <w:webHidden/>
              </w:rPr>
              <w:fldChar w:fldCharType="separate"/>
            </w:r>
            <w:r>
              <w:rPr>
                <w:noProof/>
                <w:webHidden/>
              </w:rPr>
              <w:t>17</w:t>
            </w:r>
            <w:r>
              <w:rPr>
                <w:noProof/>
                <w:webHidden/>
              </w:rPr>
              <w:fldChar w:fldCharType="end"/>
            </w:r>
          </w:hyperlink>
        </w:p>
        <w:p w:rsidR="00B22F0E" w:rsidRPr="00B76BA7"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3870A6" w:rsidRDefault="00CF51E8" w:rsidP="00385389">
      <w:pPr>
        <w:pStyle w:val="Heading1"/>
        <w:sectPr w:rsidR="00CF51E8" w:rsidRPr="003870A6" w:rsidSect="00CD1306">
          <w:headerReference w:type="default" r:id="rId17"/>
          <w:pgSz w:w="15840" w:h="12240" w:orient="landscape"/>
          <w:pgMar w:top="1440" w:right="1440" w:bottom="1440" w:left="1440" w:header="720" w:footer="720" w:gutter="0"/>
          <w:cols w:space="720"/>
          <w:docGrid w:linePitch="360"/>
        </w:sectPr>
      </w:pPr>
    </w:p>
    <w:p w:rsidR="00CD1306" w:rsidRPr="00385389" w:rsidRDefault="000C44D2" w:rsidP="00385389">
      <w:pPr>
        <w:pStyle w:val="Heading1"/>
      </w:pPr>
      <w:bookmarkStart w:id="3" w:name="_Toc494968295"/>
      <w:bookmarkStart w:id="4" w:name="_Toc511317196"/>
      <w:r>
        <w:lastRenderedPageBreak/>
        <w:t>Pareigybės</w:t>
      </w:r>
      <w:bookmarkEnd w:id="3"/>
      <w:bookmarkEnd w:id="4"/>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863"/>
        <w:gridCol w:w="1472"/>
        <w:gridCol w:w="6707"/>
      </w:tblGrid>
      <w:tr w:rsidR="007A0134" w:rsidRPr="0062042A" w:rsidTr="007A0134">
        <w:trPr>
          <w:trHeight w:val="467"/>
        </w:trPr>
        <w:tc>
          <w:tcPr>
            <w:tcW w:w="1966" w:type="pct"/>
            <w:gridSpan w:val="2"/>
            <w:shd w:val="clear" w:color="auto" w:fill="1F4E79" w:themeFill="accent1" w:themeFillShade="80"/>
            <w:vAlign w:val="center"/>
          </w:tcPr>
          <w:p w:rsidR="007A0134" w:rsidRPr="0062042A"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3034" w:type="pct"/>
            <w:gridSpan w:val="2"/>
            <w:shd w:val="clear" w:color="auto" w:fill="1F4E79" w:themeFill="accent1" w:themeFillShade="80"/>
            <w:vAlign w:val="center"/>
          </w:tcPr>
          <w:p w:rsidR="007A0134" w:rsidRPr="00AD2B31"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5542F6" w:rsidRPr="0062042A" w:rsidTr="005542F6">
        <w:trPr>
          <w:trHeight w:val="440"/>
        </w:trPr>
        <w:tc>
          <w:tcPr>
            <w:tcW w:w="533" w:type="pct"/>
            <w:shd w:val="clear" w:color="auto" w:fill="F2F2F2" w:themeFill="background1" w:themeFillShade="F2"/>
            <w:vAlign w:val="center"/>
          </w:tcPr>
          <w:p w:rsidR="005542F6" w:rsidRPr="0062042A" w:rsidRDefault="005542F6" w:rsidP="002D1DB2">
            <w:pPr>
              <w:spacing w:after="0"/>
              <w:rPr>
                <w:rFonts w:ascii="Verdana" w:hAnsi="Verdana" w:cstheme="minorHAnsi"/>
                <w:sz w:val="20"/>
                <w:szCs w:val="20"/>
              </w:rPr>
            </w:pPr>
            <w:r w:rsidRPr="0062042A">
              <w:rPr>
                <w:rFonts w:ascii="Verdana" w:hAnsi="Verdana" w:cstheme="minorHAnsi"/>
                <w:sz w:val="20"/>
                <w:szCs w:val="20"/>
              </w:rPr>
              <w:t>Job Role</w:t>
            </w:r>
          </w:p>
        </w:tc>
        <w:tc>
          <w:tcPr>
            <w:tcW w:w="1433" w:type="pct"/>
            <w:shd w:val="clear" w:color="auto" w:fill="F2F2F2" w:themeFill="background1" w:themeFillShade="F2"/>
            <w:vAlign w:val="center"/>
          </w:tcPr>
          <w:p w:rsidR="005542F6" w:rsidRPr="0062042A" w:rsidRDefault="005542F6" w:rsidP="002D1DB2">
            <w:pPr>
              <w:spacing w:after="0"/>
              <w:rPr>
                <w:rFonts w:ascii="Verdana" w:hAnsi="Verdana" w:cstheme="minorHAnsi"/>
                <w:sz w:val="20"/>
                <w:szCs w:val="20"/>
              </w:rPr>
            </w:pPr>
            <w:r>
              <w:rPr>
                <w:rFonts w:ascii="Verdana" w:hAnsi="Verdana" w:cstheme="minorHAnsi"/>
                <w:sz w:val="20"/>
                <w:szCs w:val="20"/>
              </w:rPr>
              <w:t>Description</w:t>
            </w:r>
          </w:p>
        </w:tc>
        <w:tc>
          <w:tcPr>
            <w:tcW w:w="546" w:type="pct"/>
            <w:shd w:val="clear" w:color="auto" w:fill="F2F2F2" w:themeFill="background1" w:themeFillShade="F2"/>
            <w:vAlign w:val="center"/>
          </w:tcPr>
          <w:p w:rsidR="005542F6" w:rsidRPr="0062042A" w:rsidRDefault="005542F6" w:rsidP="002D1DB2">
            <w:pPr>
              <w:spacing w:after="0"/>
              <w:rPr>
                <w:rFonts w:ascii="Verdana" w:hAnsi="Verdana" w:cstheme="minorHAnsi"/>
                <w:sz w:val="20"/>
                <w:szCs w:val="20"/>
              </w:rPr>
            </w:pPr>
            <w:r>
              <w:rPr>
                <w:rFonts w:ascii="Verdana" w:hAnsi="Verdana" w:cstheme="minorHAnsi"/>
                <w:sz w:val="20"/>
              </w:rPr>
              <w:t>Pareigybė</w:t>
            </w:r>
          </w:p>
        </w:tc>
        <w:tc>
          <w:tcPr>
            <w:tcW w:w="2488" w:type="pct"/>
            <w:shd w:val="clear" w:color="auto" w:fill="F2F2F2" w:themeFill="background1" w:themeFillShade="F2"/>
            <w:vAlign w:val="center"/>
          </w:tcPr>
          <w:p w:rsidR="005542F6" w:rsidRPr="0062042A" w:rsidRDefault="005542F6" w:rsidP="002D1DB2">
            <w:pPr>
              <w:spacing w:after="0"/>
              <w:rPr>
                <w:rFonts w:ascii="Verdana" w:hAnsi="Verdana" w:cstheme="minorHAnsi"/>
                <w:sz w:val="20"/>
                <w:szCs w:val="20"/>
              </w:rPr>
            </w:pPr>
            <w:r>
              <w:rPr>
                <w:rFonts w:ascii="Verdana" w:hAnsi="Verdana" w:cstheme="minorHAnsi"/>
                <w:sz w:val="20"/>
              </w:rPr>
              <w:t>Aprašymas</w:t>
            </w:r>
          </w:p>
        </w:tc>
      </w:tr>
      <w:tr w:rsidR="005542F6" w:rsidRPr="0062042A" w:rsidTr="001E5F34">
        <w:trPr>
          <w:trHeight w:val="1250"/>
        </w:trPr>
        <w:tc>
          <w:tcPr>
            <w:tcW w:w="533" w:type="pct"/>
            <w:shd w:val="clear" w:color="000000" w:fill="FFFFFF"/>
            <w:vAlign w:val="center"/>
          </w:tcPr>
          <w:p w:rsidR="005542F6" w:rsidRPr="0062042A" w:rsidRDefault="005542F6" w:rsidP="002D1DB2">
            <w:pPr>
              <w:spacing w:after="0"/>
              <w:rPr>
                <w:rFonts w:ascii="Verdana" w:hAnsi="Verdana" w:cstheme="minorHAnsi"/>
                <w:sz w:val="20"/>
                <w:szCs w:val="20"/>
              </w:rPr>
            </w:pPr>
            <w:r w:rsidRPr="0062042A">
              <w:rPr>
                <w:rFonts w:ascii="Verdana" w:hAnsi="Verdana" w:cstheme="minorHAnsi"/>
                <w:sz w:val="20"/>
                <w:szCs w:val="20"/>
              </w:rPr>
              <w:t>Decision-making level</w:t>
            </w:r>
          </w:p>
        </w:tc>
        <w:tc>
          <w:tcPr>
            <w:tcW w:w="1433" w:type="pct"/>
            <w:shd w:val="clear" w:color="000000" w:fill="FFFFFF"/>
            <w:vAlign w:val="center"/>
          </w:tcPr>
          <w:p w:rsidR="005542F6" w:rsidRPr="0062042A" w:rsidRDefault="005542F6" w:rsidP="002D1DB2">
            <w:pPr>
              <w:spacing w:after="0"/>
              <w:rPr>
                <w:rFonts w:ascii="Verdana" w:hAnsi="Verdana" w:cstheme="minorHAnsi"/>
                <w:sz w:val="20"/>
                <w:szCs w:val="20"/>
              </w:rPr>
            </w:pPr>
            <w:r w:rsidRPr="0062042A">
              <w:rPr>
                <w:rFonts w:ascii="Verdana" w:hAnsi="Verdana" w:cstheme="minorHAnsi"/>
                <w:sz w:val="20"/>
                <w:szCs w:val="20"/>
              </w:rPr>
              <w:t>This is the head of the organization or persons that act on relatively high strategic management levels</w:t>
            </w:r>
          </w:p>
        </w:tc>
        <w:tc>
          <w:tcPr>
            <w:tcW w:w="546" w:type="pct"/>
            <w:shd w:val="clear" w:color="000000" w:fill="FFFFFF"/>
            <w:vAlign w:val="center"/>
          </w:tcPr>
          <w:p w:rsidR="005542F6" w:rsidRPr="0062042A" w:rsidRDefault="005542F6" w:rsidP="002D1DB2">
            <w:pPr>
              <w:spacing w:after="0"/>
              <w:rPr>
                <w:rFonts w:ascii="Verdana" w:hAnsi="Verdana" w:cstheme="minorHAnsi"/>
                <w:sz w:val="20"/>
                <w:szCs w:val="20"/>
              </w:rPr>
            </w:pPr>
            <w:r>
              <w:rPr>
                <w:rFonts w:ascii="Verdana" w:hAnsi="Verdana" w:cstheme="minorHAnsi"/>
                <w:sz w:val="20"/>
              </w:rPr>
              <w:t>Sprendimų priėmimo lygmuo</w:t>
            </w:r>
          </w:p>
        </w:tc>
        <w:tc>
          <w:tcPr>
            <w:tcW w:w="2488" w:type="pct"/>
            <w:shd w:val="clear" w:color="000000" w:fill="FFFFFF"/>
            <w:vAlign w:val="center"/>
          </w:tcPr>
          <w:p w:rsidR="005542F6" w:rsidRPr="0062042A" w:rsidRDefault="005542F6" w:rsidP="002D1DB2">
            <w:pPr>
              <w:spacing w:after="0"/>
              <w:rPr>
                <w:rFonts w:ascii="Verdana" w:hAnsi="Verdana" w:cstheme="minorHAnsi"/>
                <w:sz w:val="20"/>
                <w:szCs w:val="20"/>
              </w:rPr>
            </w:pPr>
            <w:r>
              <w:rPr>
                <w:rFonts w:ascii="Verdana" w:hAnsi="Verdana" w:cstheme="minorHAnsi"/>
                <w:sz w:val="20"/>
              </w:rPr>
              <w:t>Organizacijos vadovas arba palyginti aukštais strateginiais valdymo lygmenimis veikiantys asmenys.</w:t>
            </w:r>
          </w:p>
        </w:tc>
      </w:tr>
      <w:tr w:rsidR="005542F6" w:rsidRPr="0062042A" w:rsidTr="001E5F34">
        <w:trPr>
          <w:trHeight w:val="1871"/>
        </w:trPr>
        <w:tc>
          <w:tcPr>
            <w:tcW w:w="533" w:type="pct"/>
            <w:shd w:val="clear" w:color="000000" w:fill="FFFFFF"/>
            <w:vAlign w:val="center"/>
          </w:tcPr>
          <w:p w:rsidR="005542F6" w:rsidRPr="0062042A" w:rsidRDefault="005542F6" w:rsidP="002D1DB2">
            <w:pPr>
              <w:spacing w:after="0"/>
              <w:rPr>
                <w:rFonts w:ascii="Verdana" w:hAnsi="Verdana" w:cstheme="minorHAnsi"/>
                <w:sz w:val="20"/>
                <w:szCs w:val="20"/>
              </w:rPr>
            </w:pPr>
            <w:r w:rsidRPr="0062042A">
              <w:rPr>
                <w:rFonts w:ascii="Verdana" w:hAnsi="Verdana" w:cstheme="minorHAnsi"/>
                <w:sz w:val="20"/>
                <w:szCs w:val="20"/>
              </w:rPr>
              <w:t>Supervisory level</w:t>
            </w:r>
          </w:p>
        </w:tc>
        <w:tc>
          <w:tcPr>
            <w:tcW w:w="1433" w:type="pct"/>
            <w:shd w:val="clear" w:color="000000" w:fill="FFFFFF"/>
            <w:vAlign w:val="center"/>
          </w:tcPr>
          <w:p w:rsidR="005542F6" w:rsidRPr="0062042A" w:rsidRDefault="005542F6" w:rsidP="002D1DB2">
            <w:pPr>
              <w:spacing w:after="0"/>
              <w:rPr>
                <w:rFonts w:ascii="Verdana" w:hAnsi="Verdana" w:cstheme="minorHAnsi"/>
                <w:sz w:val="20"/>
                <w:szCs w:val="20"/>
              </w:rPr>
            </w:pPr>
            <w:r w:rsidRPr="0062042A">
              <w:rPr>
                <w:rFonts w:ascii="Verdana" w:hAnsi="Verdana" w:cstheme="minorHAnsi"/>
                <w:sz w:val="20"/>
                <w:szCs w:val="20"/>
              </w:rPr>
              <w:t>This is the middle management level, responsible for a group of people and not directly involved in operational implementation of the programme</w:t>
            </w:r>
            <w:r>
              <w:rPr>
                <w:rFonts w:ascii="Verdana" w:hAnsi="Verdana" w:cstheme="minorHAnsi"/>
                <w:sz w:val="20"/>
                <w:szCs w:val="20"/>
              </w:rPr>
              <w:t>, for instance heads of organizational units</w:t>
            </w:r>
          </w:p>
        </w:tc>
        <w:tc>
          <w:tcPr>
            <w:tcW w:w="546" w:type="pct"/>
            <w:shd w:val="clear" w:color="000000" w:fill="FFFFFF"/>
            <w:vAlign w:val="center"/>
          </w:tcPr>
          <w:p w:rsidR="005542F6" w:rsidRPr="0062042A" w:rsidRDefault="005542F6" w:rsidP="002D1DB2">
            <w:pPr>
              <w:spacing w:after="0"/>
              <w:rPr>
                <w:rFonts w:ascii="Verdana" w:hAnsi="Verdana" w:cstheme="minorHAnsi"/>
                <w:sz w:val="20"/>
                <w:szCs w:val="20"/>
              </w:rPr>
            </w:pPr>
            <w:r>
              <w:rPr>
                <w:rFonts w:ascii="Verdana" w:hAnsi="Verdana" w:cstheme="minorHAnsi"/>
                <w:sz w:val="20"/>
              </w:rPr>
              <w:t>Priežiūros lygmuo</w:t>
            </w:r>
          </w:p>
        </w:tc>
        <w:tc>
          <w:tcPr>
            <w:tcW w:w="2488" w:type="pct"/>
            <w:shd w:val="clear" w:color="000000" w:fill="FFFFFF"/>
            <w:vAlign w:val="center"/>
          </w:tcPr>
          <w:p w:rsidR="005542F6" w:rsidRPr="0062042A" w:rsidRDefault="005542F6" w:rsidP="002D1DB2">
            <w:pPr>
              <w:spacing w:after="0"/>
              <w:rPr>
                <w:rFonts w:ascii="Verdana" w:hAnsi="Verdana" w:cstheme="minorHAnsi"/>
                <w:sz w:val="20"/>
                <w:szCs w:val="20"/>
              </w:rPr>
            </w:pPr>
            <w:r>
              <w:rPr>
                <w:rFonts w:ascii="Verdana" w:hAnsi="Verdana" w:cstheme="minorHAnsi"/>
                <w:sz w:val="20"/>
              </w:rPr>
              <w:t>Viduriniosios grandies vadovas, atsakingas už žmonių grupę, bet tiesiogiai nedalyvaujantis programos įgyvendinimo veikloje, pvz., organizacijos skyrių vadovai.</w:t>
            </w:r>
          </w:p>
        </w:tc>
      </w:tr>
      <w:tr w:rsidR="005542F6" w:rsidRPr="0062042A" w:rsidTr="001E5F34">
        <w:trPr>
          <w:trHeight w:val="1439"/>
        </w:trPr>
        <w:tc>
          <w:tcPr>
            <w:tcW w:w="533" w:type="pct"/>
            <w:shd w:val="clear" w:color="000000" w:fill="FFFFFF"/>
            <w:vAlign w:val="center"/>
          </w:tcPr>
          <w:p w:rsidR="005542F6" w:rsidRPr="0062042A" w:rsidRDefault="005542F6" w:rsidP="002D1DB2">
            <w:pPr>
              <w:spacing w:after="0"/>
              <w:rPr>
                <w:rFonts w:ascii="Verdana" w:hAnsi="Verdana" w:cstheme="minorHAnsi"/>
                <w:sz w:val="20"/>
                <w:szCs w:val="20"/>
              </w:rPr>
            </w:pPr>
            <w:r w:rsidRPr="0062042A">
              <w:rPr>
                <w:rFonts w:ascii="Verdana" w:hAnsi="Verdana" w:cstheme="minorHAnsi"/>
                <w:sz w:val="20"/>
                <w:szCs w:val="20"/>
              </w:rPr>
              <w:t>Operational level</w:t>
            </w:r>
          </w:p>
        </w:tc>
        <w:tc>
          <w:tcPr>
            <w:tcW w:w="1433" w:type="pct"/>
            <w:shd w:val="clear" w:color="000000" w:fill="FFFFFF"/>
            <w:vAlign w:val="center"/>
          </w:tcPr>
          <w:p w:rsidR="005542F6" w:rsidRPr="0062042A" w:rsidRDefault="005542F6" w:rsidP="002D1DB2">
            <w:pPr>
              <w:spacing w:after="0"/>
              <w:rPr>
                <w:rFonts w:ascii="Verdana" w:hAnsi="Verdana" w:cstheme="minorHAnsi"/>
                <w:sz w:val="20"/>
                <w:szCs w:val="20"/>
              </w:rPr>
            </w:pPr>
            <w:r w:rsidRPr="0062042A">
              <w:rPr>
                <w:rFonts w:ascii="Verdana" w:hAnsi="Verdana" w:cstheme="minorHAnsi"/>
                <w:sz w:val="20"/>
                <w:szCs w:val="20"/>
              </w:rPr>
              <w:t>These are the experts that are directly working on the different tasks and sub-tasks within the organization</w:t>
            </w:r>
          </w:p>
        </w:tc>
        <w:tc>
          <w:tcPr>
            <w:tcW w:w="546" w:type="pct"/>
            <w:shd w:val="clear" w:color="000000" w:fill="FFFFFF"/>
            <w:vAlign w:val="center"/>
          </w:tcPr>
          <w:p w:rsidR="005542F6" w:rsidRPr="0062042A" w:rsidRDefault="005542F6" w:rsidP="002D1DB2">
            <w:pPr>
              <w:spacing w:after="0"/>
              <w:rPr>
                <w:rFonts w:ascii="Verdana" w:hAnsi="Verdana" w:cstheme="minorHAnsi"/>
                <w:sz w:val="20"/>
                <w:szCs w:val="20"/>
              </w:rPr>
            </w:pPr>
            <w:r>
              <w:rPr>
                <w:rFonts w:ascii="Verdana" w:hAnsi="Verdana" w:cstheme="minorHAnsi"/>
                <w:sz w:val="20"/>
              </w:rPr>
              <w:t>Veiklos lygmuo</w:t>
            </w:r>
          </w:p>
        </w:tc>
        <w:tc>
          <w:tcPr>
            <w:tcW w:w="2488" w:type="pct"/>
            <w:shd w:val="clear" w:color="000000" w:fill="FFFFFF"/>
            <w:vAlign w:val="center"/>
          </w:tcPr>
          <w:p w:rsidR="005542F6" w:rsidRPr="0062042A" w:rsidRDefault="005542F6" w:rsidP="002D1DB2">
            <w:pPr>
              <w:spacing w:after="0"/>
              <w:rPr>
                <w:rFonts w:ascii="Verdana" w:hAnsi="Verdana" w:cstheme="minorHAnsi"/>
                <w:sz w:val="20"/>
                <w:szCs w:val="20"/>
              </w:rPr>
            </w:pPr>
            <w:r>
              <w:rPr>
                <w:rFonts w:ascii="Verdana" w:hAnsi="Verdana" w:cstheme="minorHAnsi"/>
                <w:sz w:val="20"/>
              </w:rPr>
              <w:t>Ekspertai, organizacijoje tiesiogiai dirbantys su įvairiomis užduotimis ir užduočių dalimis.</w:t>
            </w:r>
          </w:p>
        </w:tc>
      </w:tr>
    </w:tbl>
    <w:p w:rsidR="003928BC" w:rsidRPr="003870A6" w:rsidRDefault="003928BC">
      <w:pPr>
        <w:rPr>
          <w:rFonts w:ascii="Verdana" w:hAnsi="Verdana" w:cstheme="minorHAnsi"/>
          <w:i/>
          <w:sz w:val="18"/>
          <w:szCs w:val="20"/>
        </w:rPr>
      </w:pPr>
    </w:p>
    <w:p w:rsidR="0062042A" w:rsidRDefault="0062042A" w:rsidP="00385389">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385389">
      <w:pPr>
        <w:pStyle w:val="Heading1"/>
      </w:pPr>
      <w:bookmarkStart w:id="5" w:name="_Toc494968296"/>
      <w:bookmarkStart w:id="6" w:name="_Toc511317197"/>
      <w:r>
        <w:lastRenderedPageBreak/>
        <w:t>Užduotys ir užduočių dalys</w:t>
      </w:r>
      <w:bookmarkEnd w:id="5"/>
      <w:bookmarkEnd w:id="6"/>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1"/>
        <w:gridCol w:w="4396"/>
        <w:gridCol w:w="2656"/>
        <w:gridCol w:w="3473"/>
      </w:tblGrid>
      <w:tr w:rsidR="004635E5" w:rsidRPr="00095F13" w:rsidTr="00385389">
        <w:trPr>
          <w:trHeight w:val="318"/>
          <w:tblHeader/>
        </w:trPr>
        <w:tc>
          <w:tcPr>
            <w:tcW w:w="2674" w:type="pct"/>
            <w:gridSpan w:val="2"/>
            <w:shd w:val="clear" w:color="auto" w:fill="44546A" w:themeFill="text2"/>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2326" w:type="pct"/>
            <w:gridSpan w:val="2"/>
            <w:shd w:val="clear" w:color="auto" w:fill="44546A" w:themeFill="text2"/>
            <w:vAlign w:val="center"/>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Lietuvių k.</w:t>
            </w:r>
          </w:p>
        </w:tc>
      </w:tr>
      <w:tr w:rsidR="005542F6" w:rsidRPr="00095F13" w:rsidTr="00F45496">
        <w:trPr>
          <w:trHeight w:val="318"/>
          <w:tblHeader/>
        </w:trPr>
        <w:tc>
          <w:tcPr>
            <w:tcW w:w="1006" w:type="pct"/>
            <w:shd w:val="clear" w:color="auto" w:fill="F2F2F2" w:themeFill="background1" w:themeFillShade="F2"/>
          </w:tcPr>
          <w:p w:rsidR="005542F6" w:rsidRPr="00095F13" w:rsidRDefault="005542F6" w:rsidP="002D1DB2">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Task</w:t>
            </w:r>
          </w:p>
        </w:tc>
        <w:tc>
          <w:tcPr>
            <w:tcW w:w="1668" w:type="pct"/>
            <w:shd w:val="clear" w:color="auto" w:fill="F2F2F2" w:themeFill="background1" w:themeFillShade="F2"/>
            <w:vAlign w:val="center"/>
          </w:tcPr>
          <w:p w:rsidR="005542F6" w:rsidRPr="00095F13" w:rsidRDefault="005542F6" w:rsidP="002D1DB2">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Sub-task</w:t>
            </w:r>
          </w:p>
        </w:tc>
        <w:tc>
          <w:tcPr>
            <w:tcW w:w="1008" w:type="pct"/>
            <w:shd w:val="clear" w:color="auto" w:fill="F2F2F2" w:themeFill="background1" w:themeFillShade="F2"/>
          </w:tcPr>
          <w:p w:rsidR="005542F6" w:rsidRPr="00095F13" w:rsidRDefault="005542F6" w:rsidP="002D1DB2">
            <w:pPr>
              <w:spacing w:after="0" w:line="240" w:lineRule="auto"/>
              <w:jc w:val="center"/>
              <w:rPr>
                <w:rFonts w:ascii="Verdana" w:eastAsia="Times New Roman" w:hAnsi="Verdana" w:cstheme="minorHAnsi"/>
                <w:b/>
                <w:bCs/>
                <w:sz w:val="20"/>
                <w:szCs w:val="20"/>
              </w:rPr>
            </w:pPr>
            <w:r>
              <w:rPr>
                <w:rFonts w:ascii="Verdana" w:hAnsi="Verdana" w:cstheme="minorHAnsi"/>
                <w:b/>
                <w:sz w:val="20"/>
              </w:rPr>
              <w:t>Užduotis</w:t>
            </w:r>
          </w:p>
        </w:tc>
        <w:tc>
          <w:tcPr>
            <w:tcW w:w="1318" w:type="pct"/>
            <w:shd w:val="clear" w:color="auto" w:fill="F2F2F2" w:themeFill="background1" w:themeFillShade="F2"/>
            <w:vAlign w:val="center"/>
          </w:tcPr>
          <w:p w:rsidR="005542F6" w:rsidRPr="00095F13" w:rsidRDefault="005542F6" w:rsidP="002D1DB2">
            <w:pPr>
              <w:spacing w:after="0" w:line="240" w:lineRule="auto"/>
              <w:jc w:val="center"/>
              <w:rPr>
                <w:rFonts w:ascii="Verdana" w:eastAsia="Times New Roman" w:hAnsi="Verdana" w:cstheme="minorHAnsi"/>
                <w:b/>
                <w:bCs/>
                <w:sz w:val="20"/>
                <w:szCs w:val="20"/>
              </w:rPr>
            </w:pPr>
            <w:r>
              <w:rPr>
                <w:rFonts w:ascii="Verdana" w:hAnsi="Verdana" w:cstheme="minorHAnsi"/>
                <w:b/>
                <w:sz w:val="20"/>
              </w:rPr>
              <w:t>Užduoties dalis</w:t>
            </w:r>
          </w:p>
        </w:tc>
      </w:tr>
      <w:tr w:rsidR="005542F6" w:rsidRPr="00095F13" w:rsidTr="00F45496">
        <w:trPr>
          <w:trHeight w:val="602"/>
        </w:trPr>
        <w:tc>
          <w:tcPr>
            <w:tcW w:w="1006" w:type="pct"/>
            <w:shd w:val="clear" w:color="000000" w:fill="FFFFFF"/>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1. Coordination and Partnership Agreement</w:t>
            </w: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1.1. Inter-institutional coordination and consultations</w:t>
            </w:r>
          </w:p>
        </w:tc>
        <w:tc>
          <w:tcPr>
            <w:tcW w:w="1008" w:type="pct"/>
            <w:shd w:val="clear" w:color="000000" w:fill="FFFFFF"/>
          </w:tcPr>
          <w:p w:rsidR="005542F6" w:rsidRPr="00095F13" w:rsidRDefault="005542F6" w:rsidP="002D1DB2">
            <w:pPr>
              <w:spacing w:after="0"/>
              <w:rPr>
                <w:rFonts w:ascii="Verdana" w:hAnsi="Verdana" w:cstheme="minorHAnsi"/>
                <w:sz w:val="20"/>
                <w:szCs w:val="20"/>
              </w:rPr>
            </w:pPr>
            <w:r>
              <w:rPr>
                <w:rFonts w:ascii="Verdana" w:hAnsi="Verdana" w:cstheme="minorHAnsi"/>
                <w:sz w:val="20"/>
              </w:rPr>
              <w:t>1. Koordinavimo ir partnerystės susitarimas</w:t>
            </w: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1.1. Tarpinstitucinis koordinavimas ir konsultacijos</w:t>
            </w:r>
          </w:p>
        </w:tc>
      </w:tr>
      <w:tr w:rsidR="005542F6" w:rsidRPr="00095F13" w:rsidTr="00F45496">
        <w:trPr>
          <w:trHeight w:val="318"/>
        </w:trPr>
        <w:tc>
          <w:tcPr>
            <w:tcW w:w="1006" w:type="pct"/>
            <w:shd w:val="clear" w:color="000000" w:fill="FFFFFF"/>
          </w:tcPr>
          <w:p w:rsidR="005542F6" w:rsidRPr="00095F13" w:rsidRDefault="005542F6" w:rsidP="002D1DB2">
            <w:pPr>
              <w:spacing w:after="0"/>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1.2. Preparation of Partnership Agreement and coordination of Operational Programmes</w:t>
            </w:r>
          </w:p>
        </w:tc>
        <w:tc>
          <w:tcPr>
            <w:tcW w:w="1008" w:type="pct"/>
            <w:shd w:val="clear" w:color="000000" w:fill="FFFFFF"/>
          </w:tcPr>
          <w:p w:rsidR="005542F6" w:rsidRPr="00095F13" w:rsidRDefault="005542F6" w:rsidP="002D1DB2">
            <w:pPr>
              <w:spacing w:after="0"/>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1.2. Partnerystės susitarimo rengimas ir veiksmų programų koordinavimas</w:t>
            </w:r>
          </w:p>
        </w:tc>
      </w:tr>
      <w:tr w:rsidR="005542F6" w:rsidRPr="00095F13" w:rsidTr="00F45496">
        <w:trPr>
          <w:trHeight w:val="318"/>
        </w:trPr>
        <w:tc>
          <w:tcPr>
            <w:tcW w:w="1006" w:type="pct"/>
            <w:shd w:val="clear" w:color="000000" w:fill="FFFFFF"/>
          </w:tcPr>
          <w:p w:rsidR="005542F6" w:rsidRPr="00095F13" w:rsidRDefault="005542F6" w:rsidP="002D1DB2">
            <w:pPr>
              <w:spacing w:after="0"/>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1.3. Communication and negotiation with the European Commission</w:t>
            </w:r>
          </w:p>
        </w:tc>
        <w:tc>
          <w:tcPr>
            <w:tcW w:w="1008" w:type="pct"/>
            <w:shd w:val="clear" w:color="000000" w:fill="FFFFFF"/>
          </w:tcPr>
          <w:p w:rsidR="005542F6" w:rsidRPr="00095F13" w:rsidRDefault="005542F6" w:rsidP="002D1DB2">
            <w:pPr>
              <w:spacing w:after="0"/>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1.3. Komunikacija ir derybos su Europos Komisija</w:t>
            </w:r>
          </w:p>
        </w:tc>
      </w:tr>
      <w:tr w:rsidR="005542F6" w:rsidRPr="00095F13" w:rsidTr="00F45496">
        <w:trPr>
          <w:trHeight w:val="318"/>
        </w:trPr>
        <w:tc>
          <w:tcPr>
            <w:tcW w:w="1006" w:type="pct"/>
            <w:shd w:val="clear" w:color="000000" w:fill="FFFFFF"/>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2. System set-up, development of procedures and tools</w:t>
            </w: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2.1. Development of the description of management and control systems</w:t>
            </w:r>
          </w:p>
        </w:tc>
        <w:tc>
          <w:tcPr>
            <w:tcW w:w="1008" w:type="pct"/>
            <w:shd w:val="clear" w:color="000000" w:fill="FFFFFF"/>
          </w:tcPr>
          <w:p w:rsidR="005542F6" w:rsidRPr="00095F13" w:rsidRDefault="005542F6" w:rsidP="002D1DB2">
            <w:pPr>
              <w:spacing w:after="0"/>
              <w:rPr>
                <w:rFonts w:ascii="Verdana" w:hAnsi="Verdana" w:cstheme="minorHAnsi"/>
                <w:sz w:val="20"/>
                <w:szCs w:val="20"/>
              </w:rPr>
            </w:pPr>
            <w:r>
              <w:rPr>
                <w:rFonts w:ascii="Verdana" w:hAnsi="Verdana" w:cstheme="minorHAnsi"/>
                <w:sz w:val="20"/>
              </w:rPr>
              <w:t>2. Sistemos nustatymas, procedūrų ir priemonių rengimas</w:t>
            </w: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2.1. Valdymo ir kontrolės sistemų aprašo rengimas</w:t>
            </w:r>
          </w:p>
        </w:tc>
      </w:tr>
      <w:tr w:rsidR="005542F6" w:rsidRPr="00095F13" w:rsidTr="00F45496">
        <w:trPr>
          <w:trHeight w:val="318"/>
        </w:trPr>
        <w:tc>
          <w:tcPr>
            <w:tcW w:w="1006" w:type="pct"/>
            <w:shd w:val="clear" w:color="000000" w:fill="FFFFFF"/>
          </w:tcPr>
          <w:p w:rsidR="005542F6" w:rsidRPr="00095F13" w:rsidRDefault="005542F6" w:rsidP="002D1DB2">
            <w:pPr>
              <w:spacing w:after="0"/>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2.2. Preparation of the proposals concerning the designation of Authorities</w:t>
            </w:r>
          </w:p>
        </w:tc>
        <w:tc>
          <w:tcPr>
            <w:tcW w:w="1008" w:type="pct"/>
            <w:shd w:val="clear" w:color="000000" w:fill="FFFFFF"/>
          </w:tcPr>
          <w:p w:rsidR="005542F6" w:rsidRPr="00095F13" w:rsidRDefault="005542F6" w:rsidP="002D1DB2">
            <w:pPr>
              <w:spacing w:after="0"/>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2.2. Su institucijų paskyrimu susijusių pasiūlymų rengimas</w:t>
            </w:r>
          </w:p>
        </w:tc>
      </w:tr>
      <w:tr w:rsidR="005542F6" w:rsidRPr="00095F13" w:rsidTr="00F45496">
        <w:trPr>
          <w:trHeight w:val="318"/>
        </w:trPr>
        <w:tc>
          <w:tcPr>
            <w:tcW w:w="1006" w:type="pct"/>
            <w:shd w:val="clear" w:color="000000" w:fill="FFFFFF"/>
          </w:tcPr>
          <w:p w:rsidR="005542F6" w:rsidRPr="00095F13" w:rsidRDefault="005542F6" w:rsidP="002D1DB2">
            <w:pPr>
              <w:spacing w:after="0"/>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2.3. Development of institutional and administrative capacity</w:t>
            </w:r>
          </w:p>
        </w:tc>
        <w:tc>
          <w:tcPr>
            <w:tcW w:w="1008" w:type="pct"/>
            <w:shd w:val="clear" w:color="000000" w:fill="FFFFFF"/>
          </w:tcPr>
          <w:p w:rsidR="005542F6" w:rsidRPr="00095F13" w:rsidRDefault="005542F6" w:rsidP="002D1DB2">
            <w:pPr>
              <w:spacing w:after="0"/>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2.3. Institucinių ir administracinių gebėjimų ugdymas</w:t>
            </w:r>
          </w:p>
        </w:tc>
      </w:tr>
      <w:tr w:rsidR="005542F6" w:rsidRPr="00095F13" w:rsidTr="00F45496">
        <w:trPr>
          <w:trHeight w:val="318"/>
        </w:trPr>
        <w:tc>
          <w:tcPr>
            <w:tcW w:w="1006" w:type="pct"/>
            <w:shd w:val="clear" w:color="000000" w:fill="FFFFFF"/>
          </w:tcPr>
          <w:p w:rsidR="005542F6" w:rsidRPr="00095F13" w:rsidRDefault="005542F6" w:rsidP="002D1DB2">
            <w:pPr>
              <w:spacing w:after="0"/>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2.4. Development of common guidelines and procedures for Managing Authorities and Beneficiaries</w:t>
            </w:r>
          </w:p>
        </w:tc>
        <w:tc>
          <w:tcPr>
            <w:tcW w:w="1008" w:type="pct"/>
            <w:shd w:val="clear" w:color="000000" w:fill="FFFFFF"/>
          </w:tcPr>
          <w:p w:rsidR="005542F6" w:rsidRPr="00095F13" w:rsidRDefault="005542F6" w:rsidP="002D1DB2">
            <w:pPr>
              <w:spacing w:after="0"/>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2.4. Vadovaujančiosioms institucijoms ir paramos gavėjams skirtų bendrųjų gairių ir procedūrų rengimas</w:t>
            </w:r>
          </w:p>
        </w:tc>
      </w:tr>
      <w:tr w:rsidR="005542F6" w:rsidRPr="00095F13" w:rsidTr="00F45496">
        <w:trPr>
          <w:trHeight w:val="318"/>
        </w:trPr>
        <w:tc>
          <w:tcPr>
            <w:tcW w:w="1006" w:type="pct"/>
            <w:shd w:val="clear" w:color="000000" w:fill="FFFFFF"/>
          </w:tcPr>
          <w:p w:rsidR="005542F6" w:rsidRPr="00095F13" w:rsidRDefault="005542F6" w:rsidP="002D1DB2">
            <w:pPr>
              <w:spacing w:after="0"/>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2.5. Development and maintenance of a common monitoring and information systems and other technical tools</w:t>
            </w:r>
          </w:p>
        </w:tc>
        <w:tc>
          <w:tcPr>
            <w:tcW w:w="1008" w:type="pct"/>
            <w:shd w:val="clear" w:color="000000" w:fill="FFFFFF"/>
          </w:tcPr>
          <w:p w:rsidR="005542F6" w:rsidRPr="00095F13" w:rsidRDefault="005542F6" w:rsidP="002D1DB2">
            <w:pPr>
              <w:spacing w:after="0"/>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2.5. Bendrųjų stebėsenos ir informacinių sistemų ir kitų techninių priemonių rengimas ir priežiūra</w:t>
            </w:r>
          </w:p>
        </w:tc>
      </w:tr>
      <w:tr w:rsidR="005542F6" w:rsidRPr="00095F13" w:rsidTr="00F45496">
        <w:trPr>
          <w:trHeight w:val="318"/>
        </w:trPr>
        <w:tc>
          <w:tcPr>
            <w:tcW w:w="1006" w:type="pct"/>
            <w:shd w:val="clear" w:color="000000" w:fill="FFFFFF"/>
          </w:tcPr>
          <w:p w:rsidR="005542F6" w:rsidRPr="00095F13" w:rsidRDefault="005542F6" w:rsidP="002D1DB2">
            <w:pPr>
              <w:spacing w:after="0"/>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2.6. Procurement of goods and services under Technical Assistance</w:t>
            </w:r>
          </w:p>
        </w:tc>
        <w:tc>
          <w:tcPr>
            <w:tcW w:w="1008" w:type="pct"/>
            <w:shd w:val="clear" w:color="000000" w:fill="FFFFFF"/>
          </w:tcPr>
          <w:p w:rsidR="005542F6" w:rsidRPr="00095F13" w:rsidRDefault="005542F6" w:rsidP="002D1DB2">
            <w:pPr>
              <w:spacing w:after="0"/>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2.6. Prekių ir paslaugų viešieji pirkimai naudojant techninės paramos lėšas</w:t>
            </w:r>
          </w:p>
        </w:tc>
      </w:tr>
      <w:tr w:rsidR="005542F6" w:rsidRPr="00095F13" w:rsidTr="00F45496">
        <w:trPr>
          <w:trHeight w:val="318"/>
        </w:trPr>
        <w:tc>
          <w:tcPr>
            <w:tcW w:w="1006" w:type="pct"/>
            <w:shd w:val="clear" w:color="000000" w:fill="FFFFFF"/>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 xml:space="preserve">3. Monitoring and evaluating the process and progress of </w:t>
            </w:r>
            <w:r w:rsidRPr="00095F13">
              <w:rPr>
                <w:rFonts w:ascii="Verdana" w:hAnsi="Verdana" w:cstheme="minorHAnsi"/>
                <w:sz w:val="20"/>
                <w:szCs w:val="20"/>
              </w:rPr>
              <w:lastRenderedPageBreak/>
              <w:t>implementation of the Partnership Agreement and Operational Programmes</w:t>
            </w: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lastRenderedPageBreak/>
              <w:t xml:space="preserve">3.1. Monitoring the Partnership Agreement implementation through the Operational Programmes, identifying </w:t>
            </w:r>
            <w:r w:rsidRPr="00095F13">
              <w:rPr>
                <w:rFonts w:ascii="Verdana" w:hAnsi="Verdana" w:cstheme="minorHAnsi"/>
                <w:sz w:val="20"/>
                <w:szCs w:val="20"/>
              </w:rPr>
              <w:lastRenderedPageBreak/>
              <w:t>bottlenecks and corrective actions</w:t>
            </w:r>
          </w:p>
        </w:tc>
        <w:tc>
          <w:tcPr>
            <w:tcW w:w="1008" w:type="pct"/>
            <w:shd w:val="clear" w:color="000000" w:fill="FFFFFF"/>
          </w:tcPr>
          <w:p w:rsidR="005542F6" w:rsidRPr="00095F13" w:rsidRDefault="005542F6" w:rsidP="002D1DB2">
            <w:pPr>
              <w:spacing w:after="0"/>
              <w:rPr>
                <w:rFonts w:ascii="Verdana" w:hAnsi="Verdana" w:cstheme="minorHAnsi"/>
                <w:sz w:val="20"/>
                <w:szCs w:val="20"/>
              </w:rPr>
            </w:pPr>
            <w:r>
              <w:rPr>
                <w:rFonts w:ascii="Verdana" w:hAnsi="Verdana" w:cstheme="minorHAnsi"/>
                <w:sz w:val="20"/>
              </w:rPr>
              <w:lastRenderedPageBreak/>
              <w:t xml:space="preserve">3. Partnerystės susitarimo ir veiksmų programų įgyvendinimo </w:t>
            </w:r>
            <w:r>
              <w:rPr>
                <w:rFonts w:ascii="Verdana" w:hAnsi="Verdana" w:cstheme="minorHAnsi"/>
                <w:sz w:val="20"/>
              </w:rPr>
              <w:lastRenderedPageBreak/>
              <w:t>proceso ir pažangos stebėsena ir vertinimas</w:t>
            </w: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lastRenderedPageBreak/>
              <w:t xml:space="preserve">3.1. Partnerystės susitarimo įgyvendinimo vykdant veiksmų programas stebėsena nustatant </w:t>
            </w:r>
            <w:r>
              <w:rPr>
                <w:rFonts w:ascii="Verdana" w:hAnsi="Verdana" w:cstheme="minorHAnsi"/>
                <w:sz w:val="20"/>
              </w:rPr>
              <w:lastRenderedPageBreak/>
              <w:t>trukdžius ir taisomuosius veiksmus</w:t>
            </w:r>
          </w:p>
        </w:tc>
      </w:tr>
      <w:tr w:rsidR="005542F6" w:rsidRPr="00095F13" w:rsidTr="00F45496">
        <w:trPr>
          <w:trHeight w:val="318"/>
        </w:trPr>
        <w:tc>
          <w:tcPr>
            <w:tcW w:w="1006" w:type="pct"/>
            <w:shd w:val="clear" w:color="000000" w:fill="FFFFFF"/>
          </w:tcPr>
          <w:p w:rsidR="005542F6" w:rsidRPr="00095F13" w:rsidRDefault="005542F6" w:rsidP="002D1DB2">
            <w:pPr>
              <w:spacing w:after="0"/>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3.2. Management of the evaluation process of the Partnership Agreement and Operational Programmes</w:t>
            </w:r>
          </w:p>
        </w:tc>
        <w:tc>
          <w:tcPr>
            <w:tcW w:w="1008" w:type="pct"/>
            <w:shd w:val="clear" w:color="000000" w:fill="FFFFFF"/>
          </w:tcPr>
          <w:p w:rsidR="005542F6" w:rsidRPr="00095F13" w:rsidRDefault="005542F6" w:rsidP="002D1DB2">
            <w:pPr>
              <w:spacing w:after="0"/>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3.2. Partnerystės susitarimo ir veiksmų programų vertinimo proceso valdymas</w:t>
            </w:r>
          </w:p>
        </w:tc>
      </w:tr>
      <w:tr w:rsidR="005542F6" w:rsidRPr="00095F13" w:rsidTr="00F45496">
        <w:trPr>
          <w:trHeight w:val="318"/>
        </w:trPr>
        <w:tc>
          <w:tcPr>
            <w:tcW w:w="1006" w:type="pct"/>
            <w:shd w:val="clear" w:color="000000" w:fill="FFFFFF"/>
          </w:tcPr>
          <w:p w:rsidR="005542F6" w:rsidRPr="00095F13" w:rsidRDefault="005542F6" w:rsidP="002D1DB2">
            <w:pPr>
              <w:spacing w:after="0"/>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3.3. Coordination of the information flow between the Commission, Managing Authorities and other authorities including reporting</w:t>
            </w:r>
          </w:p>
        </w:tc>
        <w:tc>
          <w:tcPr>
            <w:tcW w:w="1008" w:type="pct"/>
            <w:shd w:val="clear" w:color="000000" w:fill="FFFFFF"/>
          </w:tcPr>
          <w:p w:rsidR="005542F6" w:rsidRPr="00095F13" w:rsidRDefault="005542F6" w:rsidP="002D1DB2">
            <w:pPr>
              <w:spacing w:after="0"/>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3.3. Komisijos, vadovaujančiųjų institucijų ir kitų institucijų tarpusavio informacijos srautų, įskaitant ataskaitas, koordinavimas</w:t>
            </w:r>
          </w:p>
        </w:tc>
      </w:tr>
      <w:tr w:rsidR="005542F6" w:rsidRPr="00095F13" w:rsidTr="00F45496">
        <w:trPr>
          <w:trHeight w:val="318"/>
        </w:trPr>
        <w:tc>
          <w:tcPr>
            <w:tcW w:w="1006" w:type="pct"/>
            <w:shd w:val="clear" w:color="000000" w:fill="FFFFFF"/>
          </w:tcPr>
          <w:p w:rsidR="005542F6" w:rsidRPr="00095F13" w:rsidRDefault="005542F6" w:rsidP="002D1DB2">
            <w:pPr>
              <w:spacing w:after="0"/>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3.4. Assessment ex ante conditionalities and implementation of the action plan</w:t>
            </w:r>
          </w:p>
        </w:tc>
        <w:tc>
          <w:tcPr>
            <w:tcW w:w="1008" w:type="pct"/>
            <w:shd w:val="clear" w:color="000000" w:fill="FFFFFF"/>
          </w:tcPr>
          <w:p w:rsidR="005542F6" w:rsidRPr="00095F13" w:rsidRDefault="005542F6" w:rsidP="002D1DB2">
            <w:pPr>
              <w:spacing w:after="0"/>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 xml:space="preserve">3.4. </w:t>
            </w:r>
            <w:r>
              <w:rPr>
                <w:rFonts w:ascii="Verdana" w:hAnsi="Verdana" w:cstheme="minorHAnsi"/>
                <w:i/>
                <w:sz w:val="20"/>
              </w:rPr>
              <w:t>Ex ante</w:t>
            </w:r>
            <w:r>
              <w:rPr>
                <w:rFonts w:ascii="Verdana" w:hAnsi="Verdana" w:cstheme="minorHAnsi"/>
                <w:sz w:val="20"/>
              </w:rPr>
              <w:t xml:space="preserve"> sąlygų ir veiksmų plano įgyvendinimo vertinimas</w:t>
            </w:r>
          </w:p>
        </w:tc>
      </w:tr>
      <w:tr w:rsidR="005542F6" w:rsidRPr="00095F13" w:rsidTr="00F45496">
        <w:trPr>
          <w:trHeight w:val="318"/>
        </w:trPr>
        <w:tc>
          <w:tcPr>
            <w:tcW w:w="1006" w:type="pct"/>
            <w:shd w:val="clear" w:color="000000" w:fill="FFFFFF"/>
          </w:tcPr>
          <w:p w:rsidR="005542F6" w:rsidRPr="00095F13" w:rsidRDefault="005542F6" w:rsidP="002D1DB2">
            <w:pPr>
              <w:spacing w:after="0"/>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3.5. Procurement of goods and services under Technical Assistance</w:t>
            </w:r>
          </w:p>
        </w:tc>
        <w:tc>
          <w:tcPr>
            <w:tcW w:w="1008" w:type="pct"/>
            <w:shd w:val="clear" w:color="000000" w:fill="FFFFFF"/>
          </w:tcPr>
          <w:p w:rsidR="005542F6" w:rsidRPr="00095F13" w:rsidRDefault="005542F6" w:rsidP="002D1DB2">
            <w:pPr>
              <w:spacing w:after="0"/>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3.5. Prekių ir paslaugų viešieji pirkimai naudojant techninės paramos lėšas</w:t>
            </w:r>
          </w:p>
        </w:tc>
      </w:tr>
      <w:tr w:rsidR="005542F6" w:rsidRPr="00095F13" w:rsidTr="00F45496">
        <w:trPr>
          <w:trHeight w:val="318"/>
        </w:trPr>
        <w:tc>
          <w:tcPr>
            <w:tcW w:w="1006" w:type="pct"/>
            <w:shd w:val="clear" w:color="000000" w:fill="FFFFFF"/>
          </w:tcPr>
          <w:p w:rsidR="005542F6" w:rsidRPr="00095F13" w:rsidRDefault="005542F6" w:rsidP="002D1DB2">
            <w:pPr>
              <w:pStyle w:val="ListParagraph"/>
              <w:spacing w:after="0"/>
              <w:ind w:left="0"/>
              <w:rPr>
                <w:rFonts w:ascii="Verdana" w:hAnsi="Verdana" w:cstheme="minorHAnsi"/>
                <w:sz w:val="20"/>
                <w:szCs w:val="20"/>
              </w:rPr>
            </w:pPr>
            <w:r w:rsidRPr="00095F13">
              <w:rPr>
                <w:rFonts w:ascii="Verdana" w:hAnsi="Verdana" w:cstheme="minorHAnsi"/>
                <w:sz w:val="20"/>
                <w:szCs w:val="20"/>
              </w:rPr>
              <w:t>4. Communication</w:t>
            </w: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4.1. Preparation of the communication plan and its implementation for different stakeholders</w:t>
            </w:r>
          </w:p>
        </w:tc>
        <w:tc>
          <w:tcPr>
            <w:tcW w:w="1008" w:type="pct"/>
            <w:shd w:val="clear" w:color="000000" w:fill="FFFFFF"/>
          </w:tcPr>
          <w:p w:rsidR="005542F6" w:rsidRPr="00095F13" w:rsidRDefault="005542F6" w:rsidP="002D1DB2">
            <w:pPr>
              <w:pStyle w:val="ListParagraph"/>
              <w:spacing w:after="0"/>
              <w:ind w:left="0"/>
              <w:rPr>
                <w:rFonts w:ascii="Verdana" w:hAnsi="Verdana" w:cstheme="minorHAnsi"/>
                <w:sz w:val="20"/>
                <w:szCs w:val="20"/>
              </w:rPr>
            </w:pPr>
            <w:r>
              <w:rPr>
                <w:rFonts w:ascii="Verdana" w:hAnsi="Verdana" w:cstheme="minorHAnsi"/>
                <w:sz w:val="20"/>
              </w:rPr>
              <w:t>4. Komunikacija</w:t>
            </w: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4.1. Komunikacijos plano rengimas ir jo įgyvendinimas įvairių suinteresuotųjų subjektų atžvilgiu</w:t>
            </w:r>
          </w:p>
        </w:tc>
      </w:tr>
      <w:tr w:rsidR="005542F6" w:rsidRPr="00095F13" w:rsidTr="00F45496">
        <w:trPr>
          <w:trHeight w:val="318"/>
        </w:trPr>
        <w:tc>
          <w:tcPr>
            <w:tcW w:w="1006" w:type="pct"/>
            <w:shd w:val="clear" w:color="000000" w:fill="FFFFFF"/>
          </w:tcPr>
          <w:p w:rsidR="005542F6" w:rsidRPr="00095F13" w:rsidRDefault="005542F6" w:rsidP="002D1DB2">
            <w:pPr>
              <w:pStyle w:val="ListParagraph"/>
              <w:spacing w:after="0"/>
              <w:ind w:left="144"/>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4.2 Building networks with different media</w:t>
            </w:r>
          </w:p>
        </w:tc>
        <w:tc>
          <w:tcPr>
            <w:tcW w:w="1008" w:type="pct"/>
            <w:shd w:val="clear" w:color="000000" w:fill="FFFFFF"/>
          </w:tcPr>
          <w:p w:rsidR="005542F6" w:rsidRPr="00095F13" w:rsidRDefault="005542F6" w:rsidP="002D1DB2">
            <w:pPr>
              <w:pStyle w:val="ListParagraph"/>
              <w:spacing w:after="0"/>
              <w:ind w:left="144"/>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4.2. Tinklų su įvairių visuomenės informavimo priemonių atstovais kūrimas</w:t>
            </w:r>
          </w:p>
        </w:tc>
      </w:tr>
      <w:tr w:rsidR="005542F6" w:rsidRPr="00095F13" w:rsidTr="00F45496">
        <w:trPr>
          <w:trHeight w:val="318"/>
        </w:trPr>
        <w:tc>
          <w:tcPr>
            <w:tcW w:w="1006" w:type="pct"/>
            <w:shd w:val="clear" w:color="000000" w:fill="FFFFFF"/>
          </w:tcPr>
          <w:p w:rsidR="005542F6" w:rsidRPr="00095F13" w:rsidRDefault="005542F6" w:rsidP="002D1DB2">
            <w:pPr>
              <w:pStyle w:val="ListParagraph"/>
              <w:spacing w:after="0"/>
              <w:ind w:left="144"/>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4.3 Procurement of goods and services under Technical Assistance</w:t>
            </w:r>
          </w:p>
        </w:tc>
        <w:tc>
          <w:tcPr>
            <w:tcW w:w="1008" w:type="pct"/>
            <w:shd w:val="clear" w:color="000000" w:fill="FFFFFF"/>
          </w:tcPr>
          <w:p w:rsidR="005542F6" w:rsidRPr="00095F13" w:rsidRDefault="005542F6" w:rsidP="002D1DB2">
            <w:pPr>
              <w:pStyle w:val="ListParagraph"/>
              <w:spacing w:after="0"/>
              <w:ind w:left="144"/>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4.3. Prekių ir paslaugų viešieji pirkimai naudojant techninės paramos lėšas</w:t>
            </w:r>
          </w:p>
        </w:tc>
      </w:tr>
      <w:tr w:rsidR="005542F6" w:rsidRPr="00095F13" w:rsidTr="00F45496">
        <w:trPr>
          <w:trHeight w:val="318"/>
        </w:trPr>
        <w:tc>
          <w:tcPr>
            <w:tcW w:w="1006" w:type="pct"/>
            <w:shd w:val="clear" w:color="000000" w:fill="FFFFFF"/>
          </w:tcPr>
          <w:p w:rsidR="005542F6" w:rsidRPr="00095F13" w:rsidRDefault="005542F6" w:rsidP="002D1DB2">
            <w:pPr>
              <w:pStyle w:val="ListParagraph"/>
              <w:spacing w:after="0"/>
              <w:ind w:left="0"/>
              <w:rPr>
                <w:rFonts w:ascii="Verdana" w:hAnsi="Verdana" w:cstheme="minorHAnsi"/>
                <w:sz w:val="20"/>
                <w:szCs w:val="20"/>
              </w:rPr>
            </w:pPr>
            <w:r w:rsidRPr="00095F13">
              <w:rPr>
                <w:rFonts w:ascii="Verdana" w:hAnsi="Verdana" w:cstheme="minorHAnsi"/>
                <w:sz w:val="20"/>
                <w:szCs w:val="20"/>
              </w:rPr>
              <w:t>5. Programming of Operational Programmes</w:t>
            </w: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5.1 Inter-institutional coordination and stakeholder involvement</w:t>
            </w:r>
          </w:p>
        </w:tc>
        <w:tc>
          <w:tcPr>
            <w:tcW w:w="1008" w:type="pct"/>
            <w:shd w:val="clear" w:color="000000" w:fill="FFFFFF"/>
          </w:tcPr>
          <w:p w:rsidR="005542F6" w:rsidRPr="00095F13" w:rsidRDefault="005542F6" w:rsidP="002D1DB2">
            <w:pPr>
              <w:pStyle w:val="ListParagraph"/>
              <w:spacing w:after="0"/>
              <w:ind w:left="0"/>
              <w:rPr>
                <w:rFonts w:ascii="Verdana" w:hAnsi="Verdana" w:cstheme="minorHAnsi"/>
                <w:sz w:val="20"/>
                <w:szCs w:val="20"/>
              </w:rPr>
            </w:pPr>
            <w:r>
              <w:rPr>
                <w:rFonts w:ascii="Verdana" w:hAnsi="Verdana" w:cstheme="minorHAnsi"/>
                <w:sz w:val="20"/>
              </w:rPr>
              <w:t>5. Veiksmų programų programavimas</w:t>
            </w: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5.1. Tarpinstitucinis koordinavimas ir suinteresuotųjų subjektų įtraukimas</w:t>
            </w:r>
          </w:p>
        </w:tc>
      </w:tr>
      <w:tr w:rsidR="005542F6" w:rsidRPr="00095F13" w:rsidTr="00F45496">
        <w:trPr>
          <w:trHeight w:val="318"/>
        </w:trPr>
        <w:tc>
          <w:tcPr>
            <w:tcW w:w="1006" w:type="pct"/>
            <w:shd w:val="clear" w:color="000000" w:fill="FFFFFF"/>
          </w:tcPr>
          <w:p w:rsidR="005542F6" w:rsidRPr="00095F13" w:rsidRDefault="005542F6" w:rsidP="002D1DB2">
            <w:pPr>
              <w:pStyle w:val="ListParagraph"/>
              <w:spacing w:after="0"/>
              <w:ind w:left="144"/>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5.2 Preparation of the Programme</w:t>
            </w:r>
          </w:p>
        </w:tc>
        <w:tc>
          <w:tcPr>
            <w:tcW w:w="1008" w:type="pct"/>
            <w:shd w:val="clear" w:color="000000" w:fill="FFFFFF"/>
          </w:tcPr>
          <w:p w:rsidR="005542F6" w:rsidRPr="00095F13" w:rsidRDefault="005542F6" w:rsidP="002D1DB2">
            <w:pPr>
              <w:pStyle w:val="ListParagraph"/>
              <w:spacing w:after="0"/>
              <w:ind w:left="144"/>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5.2. Programos rengimas</w:t>
            </w:r>
          </w:p>
        </w:tc>
      </w:tr>
      <w:tr w:rsidR="005542F6" w:rsidRPr="00095F13" w:rsidTr="00F45496">
        <w:trPr>
          <w:trHeight w:val="318"/>
        </w:trPr>
        <w:tc>
          <w:tcPr>
            <w:tcW w:w="1006" w:type="pct"/>
            <w:shd w:val="clear" w:color="000000" w:fill="FFFFFF"/>
          </w:tcPr>
          <w:p w:rsidR="005542F6" w:rsidRPr="00095F13" w:rsidRDefault="005542F6" w:rsidP="002D1DB2">
            <w:pPr>
              <w:pStyle w:val="ListParagraph"/>
              <w:spacing w:after="0"/>
              <w:ind w:left="144"/>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5.3 Management of the evaluation process (ex-ante)</w:t>
            </w:r>
          </w:p>
        </w:tc>
        <w:tc>
          <w:tcPr>
            <w:tcW w:w="1008" w:type="pct"/>
            <w:shd w:val="clear" w:color="000000" w:fill="FFFFFF"/>
          </w:tcPr>
          <w:p w:rsidR="005542F6" w:rsidRPr="00095F13" w:rsidRDefault="005542F6" w:rsidP="002D1DB2">
            <w:pPr>
              <w:pStyle w:val="ListParagraph"/>
              <w:spacing w:after="0"/>
              <w:ind w:left="144"/>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5.3. (</w:t>
            </w:r>
            <w:r>
              <w:rPr>
                <w:rFonts w:ascii="Verdana" w:hAnsi="Verdana" w:cstheme="minorHAnsi"/>
                <w:i/>
                <w:sz w:val="20"/>
              </w:rPr>
              <w:t>Ex ante</w:t>
            </w:r>
            <w:r>
              <w:rPr>
                <w:rFonts w:ascii="Verdana" w:hAnsi="Verdana" w:cstheme="minorHAnsi"/>
                <w:sz w:val="20"/>
              </w:rPr>
              <w:t>) vertinimo proceso valdymas</w:t>
            </w:r>
          </w:p>
        </w:tc>
      </w:tr>
      <w:tr w:rsidR="005542F6" w:rsidRPr="00095F13" w:rsidTr="00F45496">
        <w:trPr>
          <w:trHeight w:val="318"/>
        </w:trPr>
        <w:tc>
          <w:tcPr>
            <w:tcW w:w="1006" w:type="pct"/>
            <w:shd w:val="clear" w:color="000000" w:fill="FFFFFF"/>
          </w:tcPr>
          <w:p w:rsidR="005542F6" w:rsidRPr="00095F13" w:rsidRDefault="005542F6" w:rsidP="002D1DB2">
            <w:pPr>
              <w:pStyle w:val="ListParagraph"/>
              <w:spacing w:after="0"/>
              <w:ind w:left="144"/>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5.4 Negotiation with the EC</w:t>
            </w:r>
          </w:p>
        </w:tc>
        <w:tc>
          <w:tcPr>
            <w:tcW w:w="1008" w:type="pct"/>
            <w:shd w:val="clear" w:color="000000" w:fill="FFFFFF"/>
          </w:tcPr>
          <w:p w:rsidR="005542F6" w:rsidRPr="00095F13" w:rsidRDefault="005542F6" w:rsidP="002D1DB2">
            <w:pPr>
              <w:pStyle w:val="ListParagraph"/>
              <w:spacing w:after="0"/>
              <w:ind w:left="144"/>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5.4. Derybos su EK</w:t>
            </w:r>
          </w:p>
        </w:tc>
      </w:tr>
      <w:tr w:rsidR="005542F6" w:rsidRPr="00095F13" w:rsidTr="00F45496">
        <w:trPr>
          <w:trHeight w:val="318"/>
        </w:trPr>
        <w:tc>
          <w:tcPr>
            <w:tcW w:w="1006" w:type="pct"/>
            <w:shd w:val="clear" w:color="000000" w:fill="FFFFFF"/>
          </w:tcPr>
          <w:p w:rsidR="005542F6" w:rsidRPr="00095F13" w:rsidRDefault="005542F6" w:rsidP="002D1DB2">
            <w:pPr>
              <w:pStyle w:val="ListParagraph"/>
              <w:spacing w:after="0"/>
              <w:ind w:left="144"/>
              <w:rPr>
                <w:rFonts w:ascii="Verdana" w:hAnsi="Verdana" w:cstheme="minorHAnsi"/>
                <w:sz w:val="20"/>
                <w:szCs w:val="20"/>
              </w:rPr>
            </w:pPr>
          </w:p>
        </w:tc>
        <w:tc>
          <w:tcPr>
            <w:tcW w:w="1668"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5.5 Procurement of goods and services under Technical Assistance</w:t>
            </w:r>
          </w:p>
        </w:tc>
        <w:tc>
          <w:tcPr>
            <w:tcW w:w="1008" w:type="pct"/>
            <w:shd w:val="clear" w:color="000000" w:fill="FFFFFF"/>
          </w:tcPr>
          <w:p w:rsidR="005542F6" w:rsidRPr="00095F13" w:rsidRDefault="005542F6" w:rsidP="002D1DB2">
            <w:pPr>
              <w:pStyle w:val="ListParagraph"/>
              <w:spacing w:after="0"/>
              <w:ind w:left="144"/>
              <w:rPr>
                <w:rFonts w:ascii="Verdana" w:hAnsi="Verdana" w:cstheme="minorHAnsi"/>
                <w:sz w:val="20"/>
                <w:szCs w:val="20"/>
              </w:rPr>
            </w:pPr>
          </w:p>
        </w:tc>
        <w:tc>
          <w:tcPr>
            <w:tcW w:w="131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5.5. Prekių ir paslaugų viešieji pirkimai naudojant techninės paramos lėšas</w:t>
            </w:r>
          </w:p>
        </w:tc>
      </w:tr>
    </w:tbl>
    <w:p w:rsidR="000C44D2" w:rsidRDefault="000C44D2">
      <w:pPr>
        <w:rPr>
          <w:rFonts w:ascii="Verdana" w:hAnsi="Verdana" w:cstheme="minorHAnsi"/>
          <w:i/>
          <w:sz w:val="18"/>
          <w:szCs w:val="20"/>
        </w:rPr>
      </w:pPr>
    </w:p>
    <w:p w:rsidR="0062042A" w:rsidRDefault="0062042A" w:rsidP="00385389">
      <w:pPr>
        <w:pStyle w:val="Heading1"/>
        <w:numPr>
          <w:ilvl w:val="0"/>
          <w:numId w:val="5"/>
        </w:numPr>
        <w:sectPr w:rsidR="0062042A" w:rsidSect="00CD1306">
          <w:pgSz w:w="15840" w:h="12240" w:orient="landscape"/>
          <w:pgMar w:top="1440" w:right="1440" w:bottom="1440" w:left="1440" w:header="720" w:footer="720" w:gutter="0"/>
          <w:cols w:space="720"/>
          <w:docGrid w:linePitch="360"/>
        </w:sectPr>
      </w:pPr>
    </w:p>
    <w:p w:rsidR="00822B80" w:rsidRDefault="00822B80" w:rsidP="005F2F93">
      <w:pPr>
        <w:pStyle w:val="Heading1"/>
        <w:numPr>
          <w:ilvl w:val="0"/>
          <w:numId w:val="6"/>
        </w:numPr>
      </w:pPr>
      <w:bookmarkStart w:id="7" w:name="_Toc494968297"/>
      <w:bookmarkStart w:id="8" w:name="_Toc511317198"/>
      <w:r>
        <w:lastRenderedPageBreak/>
        <w:t>Kvalifikacijos skalė</w:t>
      </w:r>
      <w:bookmarkEnd w:id="7"/>
      <w:bookmarkEnd w:id="8"/>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44373B" w:rsidTr="00162980">
        <w:trPr>
          <w:trHeight w:val="377"/>
          <w:tblHeader/>
        </w:trPr>
        <w:tc>
          <w:tcPr>
            <w:tcW w:w="2396" w:type="pct"/>
            <w:gridSpan w:val="2"/>
            <w:shd w:val="clear" w:color="auto" w:fill="44546A" w:themeFill="text2"/>
            <w:vAlign w:val="center"/>
          </w:tcPr>
          <w:p w:rsidR="00162980" w:rsidRPr="0044373B"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Anglų k.</w:t>
            </w:r>
          </w:p>
        </w:tc>
        <w:tc>
          <w:tcPr>
            <w:tcW w:w="2604" w:type="pct"/>
            <w:gridSpan w:val="2"/>
            <w:shd w:val="clear" w:color="auto" w:fill="44546A" w:themeFill="text2"/>
            <w:vAlign w:val="center"/>
          </w:tcPr>
          <w:p w:rsidR="00162980" w:rsidRPr="0044373B"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5542F6" w:rsidRPr="0062042A" w:rsidTr="006645FC">
        <w:trPr>
          <w:trHeight w:val="332"/>
          <w:tblHeader/>
        </w:trPr>
        <w:tc>
          <w:tcPr>
            <w:tcW w:w="658" w:type="pct"/>
            <w:shd w:val="clear" w:color="auto" w:fill="F2F2F2" w:themeFill="background1" w:themeFillShade="F2"/>
          </w:tcPr>
          <w:p w:rsidR="005542F6" w:rsidRPr="0044373B" w:rsidRDefault="005542F6" w:rsidP="002D1DB2">
            <w:pPr>
              <w:spacing w:after="0" w:line="240" w:lineRule="auto"/>
              <w:rPr>
                <w:rFonts w:ascii="Verdana" w:hAnsi="Verdana" w:cstheme="minorHAnsi"/>
                <w:sz w:val="20"/>
                <w:szCs w:val="20"/>
              </w:rPr>
            </w:pPr>
            <w:r>
              <w:rPr>
                <w:rFonts w:ascii="Verdana" w:hAnsi="Verdana" w:cstheme="minorHAnsi"/>
                <w:sz w:val="20"/>
                <w:szCs w:val="20"/>
              </w:rPr>
              <w:t xml:space="preserve">Scale </w:t>
            </w:r>
          </w:p>
        </w:tc>
        <w:tc>
          <w:tcPr>
            <w:tcW w:w="1738" w:type="pct"/>
            <w:shd w:val="clear" w:color="auto" w:fill="F2F2F2" w:themeFill="background1" w:themeFillShade="F2"/>
          </w:tcPr>
          <w:p w:rsidR="005542F6" w:rsidRPr="0062042A" w:rsidRDefault="005542F6" w:rsidP="002D1DB2">
            <w:pPr>
              <w:spacing w:after="0" w:line="240" w:lineRule="auto"/>
              <w:rPr>
                <w:rFonts w:ascii="Verdana" w:hAnsi="Verdana" w:cstheme="minorHAnsi"/>
                <w:sz w:val="20"/>
                <w:szCs w:val="20"/>
              </w:rPr>
            </w:pPr>
            <w:r>
              <w:rPr>
                <w:rFonts w:ascii="Verdana" w:hAnsi="Verdana" w:cstheme="minorHAnsi"/>
                <w:sz w:val="20"/>
                <w:szCs w:val="20"/>
              </w:rPr>
              <w:t xml:space="preserve">Description </w:t>
            </w:r>
          </w:p>
        </w:tc>
        <w:tc>
          <w:tcPr>
            <w:tcW w:w="590" w:type="pct"/>
            <w:shd w:val="clear" w:color="auto" w:fill="F2F2F2" w:themeFill="background1" w:themeFillShade="F2"/>
          </w:tcPr>
          <w:p w:rsidR="005542F6" w:rsidRPr="0044373B" w:rsidRDefault="005542F6" w:rsidP="002D1DB2">
            <w:pPr>
              <w:spacing w:after="0" w:line="240" w:lineRule="auto"/>
              <w:rPr>
                <w:rFonts w:ascii="Verdana" w:hAnsi="Verdana" w:cstheme="minorHAnsi"/>
                <w:sz w:val="20"/>
                <w:szCs w:val="20"/>
              </w:rPr>
            </w:pPr>
            <w:r>
              <w:rPr>
                <w:rFonts w:ascii="Verdana" w:hAnsi="Verdana" w:cstheme="minorHAnsi"/>
                <w:sz w:val="20"/>
              </w:rPr>
              <w:t xml:space="preserve">Skalė </w:t>
            </w:r>
          </w:p>
        </w:tc>
        <w:tc>
          <w:tcPr>
            <w:tcW w:w="2014" w:type="pct"/>
            <w:shd w:val="clear" w:color="auto" w:fill="F2F2F2" w:themeFill="background1" w:themeFillShade="F2"/>
          </w:tcPr>
          <w:p w:rsidR="005542F6" w:rsidRPr="0062042A" w:rsidRDefault="005542F6" w:rsidP="002D1DB2">
            <w:pPr>
              <w:spacing w:after="0" w:line="240" w:lineRule="auto"/>
              <w:rPr>
                <w:rFonts w:ascii="Verdana" w:hAnsi="Verdana" w:cstheme="minorHAnsi"/>
                <w:sz w:val="20"/>
                <w:szCs w:val="20"/>
              </w:rPr>
            </w:pPr>
            <w:r>
              <w:rPr>
                <w:rFonts w:ascii="Verdana" w:hAnsi="Verdana" w:cstheme="minorHAnsi"/>
                <w:sz w:val="20"/>
              </w:rPr>
              <w:t xml:space="preserve">Aprašymas </w:t>
            </w:r>
          </w:p>
        </w:tc>
      </w:tr>
      <w:tr w:rsidR="005542F6" w:rsidRPr="0062042A" w:rsidTr="005542F6">
        <w:trPr>
          <w:trHeight w:val="566"/>
        </w:trPr>
        <w:tc>
          <w:tcPr>
            <w:tcW w:w="658" w:type="pct"/>
            <w:shd w:val="clear" w:color="000000" w:fill="FFFFFF"/>
          </w:tcPr>
          <w:p w:rsidR="005542F6" w:rsidRPr="0062042A" w:rsidRDefault="005542F6" w:rsidP="002D1DB2">
            <w:pPr>
              <w:spacing w:before="60" w:after="120" w:line="240" w:lineRule="auto"/>
              <w:rPr>
                <w:rFonts w:ascii="Verdana" w:hAnsi="Verdana" w:cstheme="minorHAnsi"/>
                <w:sz w:val="20"/>
                <w:szCs w:val="20"/>
              </w:rPr>
            </w:pPr>
            <w:r w:rsidRPr="0044373B">
              <w:rPr>
                <w:rFonts w:ascii="Verdana" w:hAnsi="Verdana" w:cstheme="minorHAnsi"/>
                <w:sz w:val="20"/>
                <w:szCs w:val="20"/>
              </w:rPr>
              <w:t>N.A. - Not Applicable</w:t>
            </w:r>
          </w:p>
        </w:tc>
        <w:tc>
          <w:tcPr>
            <w:tcW w:w="1738" w:type="pct"/>
            <w:shd w:val="clear" w:color="000000" w:fill="FFFFFF"/>
          </w:tcPr>
          <w:p w:rsidR="005542F6" w:rsidRPr="0062042A" w:rsidRDefault="005542F6" w:rsidP="002D1DB2">
            <w:pPr>
              <w:spacing w:before="60" w:after="120" w:line="240" w:lineRule="auto"/>
              <w:rPr>
                <w:rFonts w:ascii="Verdana" w:hAnsi="Verdana" w:cstheme="minorHAnsi"/>
                <w:sz w:val="20"/>
                <w:szCs w:val="20"/>
              </w:rPr>
            </w:pPr>
            <w:r w:rsidRPr="0062042A">
              <w:rPr>
                <w:rFonts w:ascii="Verdana" w:hAnsi="Verdana" w:cstheme="minorHAnsi"/>
                <w:sz w:val="20"/>
                <w:szCs w:val="20"/>
              </w:rPr>
              <w:t xml:space="preserve">The competency is not applicable to the job role. </w:t>
            </w:r>
          </w:p>
        </w:tc>
        <w:tc>
          <w:tcPr>
            <w:tcW w:w="590" w:type="pct"/>
            <w:shd w:val="clear" w:color="000000" w:fill="FFFFFF"/>
          </w:tcPr>
          <w:p w:rsidR="005542F6" w:rsidRPr="0062042A" w:rsidRDefault="005542F6" w:rsidP="002D1DB2">
            <w:pPr>
              <w:spacing w:before="60" w:after="120" w:line="240" w:lineRule="auto"/>
              <w:rPr>
                <w:rFonts w:ascii="Verdana" w:hAnsi="Verdana" w:cstheme="minorHAnsi"/>
                <w:sz w:val="20"/>
                <w:szCs w:val="20"/>
              </w:rPr>
            </w:pPr>
            <w:r>
              <w:rPr>
                <w:rFonts w:ascii="Verdana" w:hAnsi="Verdana" w:cstheme="minorHAnsi"/>
                <w:sz w:val="20"/>
              </w:rPr>
              <w:t>N – netaikoma</w:t>
            </w:r>
          </w:p>
        </w:tc>
        <w:tc>
          <w:tcPr>
            <w:tcW w:w="2014" w:type="pct"/>
            <w:shd w:val="clear" w:color="000000" w:fill="FFFFFF"/>
          </w:tcPr>
          <w:p w:rsidR="005542F6" w:rsidRPr="0062042A" w:rsidRDefault="005542F6" w:rsidP="002D1DB2">
            <w:pPr>
              <w:spacing w:before="60" w:after="120" w:line="240" w:lineRule="auto"/>
              <w:rPr>
                <w:rFonts w:ascii="Verdana" w:hAnsi="Verdana" w:cstheme="minorHAnsi"/>
                <w:sz w:val="20"/>
                <w:szCs w:val="20"/>
              </w:rPr>
            </w:pPr>
            <w:r>
              <w:rPr>
                <w:rFonts w:ascii="Verdana" w:hAnsi="Verdana" w:cstheme="minorHAnsi"/>
                <w:sz w:val="20"/>
              </w:rPr>
              <w:t xml:space="preserve">Kompetencija pareigybei netaikoma. </w:t>
            </w:r>
          </w:p>
        </w:tc>
      </w:tr>
      <w:tr w:rsidR="005542F6" w:rsidRPr="0062042A" w:rsidTr="006645FC">
        <w:trPr>
          <w:trHeight w:val="908"/>
        </w:trPr>
        <w:tc>
          <w:tcPr>
            <w:tcW w:w="658" w:type="pct"/>
            <w:shd w:val="clear" w:color="000000" w:fill="FFFFFF"/>
          </w:tcPr>
          <w:p w:rsidR="005542F6" w:rsidRDefault="005542F6" w:rsidP="002D1DB2">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0 </w:t>
            </w:r>
            <w:r>
              <w:rPr>
                <w:rFonts w:ascii="Verdana" w:hAnsi="Verdana" w:cstheme="minorHAnsi"/>
                <w:sz w:val="20"/>
                <w:szCs w:val="20"/>
              </w:rPr>
              <w:t>–</w:t>
            </w:r>
            <w:r w:rsidRPr="0044373B">
              <w:rPr>
                <w:rFonts w:ascii="Verdana" w:hAnsi="Verdana" w:cstheme="minorHAnsi"/>
                <w:sz w:val="20"/>
                <w:szCs w:val="20"/>
              </w:rPr>
              <w:t xml:space="preserve"> </w:t>
            </w:r>
          </w:p>
          <w:p w:rsidR="005542F6" w:rsidRPr="0062042A" w:rsidRDefault="005542F6" w:rsidP="002D1DB2">
            <w:pPr>
              <w:spacing w:before="60" w:after="120" w:line="240" w:lineRule="auto"/>
              <w:rPr>
                <w:rFonts w:ascii="Verdana" w:hAnsi="Verdana" w:cstheme="minorHAnsi"/>
                <w:sz w:val="20"/>
                <w:szCs w:val="20"/>
              </w:rPr>
            </w:pPr>
            <w:r w:rsidRPr="0044373B">
              <w:rPr>
                <w:rFonts w:ascii="Verdana" w:hAnsi="Verdana" w:cstheme="minorHAnsi"/>
                <w:sz w:val="20"/>
                <w:szCs w:val="20"/>
              </w:rPr>
              <w:t>No knowledge</w:t>
            </w:r>
          </w:p>
        </w:tc>
        <w:tc>
          <w:tcPr>
            <w:tcW w:w="1738" w:type="pct"/>
            <w:shd w:val="clear" w:color="000000" w:fill="FFFFFF"/>
          </w:tcPr>
          <w:p w:rsidR="005542F6" w:rsidRPr="0062042A" w:rsidRDefault="005542F6" w:rsidP="002D1DB2">
            <w:pPr>
              <w:spacing w:before="60" w:after="120" w:line="240" w:lineRule="auto"/>
              <w:rPr>
                <w:rFonts w:ascii="Verdana" w:hAnsi="Verdana" w:cstheme="minorHAnsi"/>
                <w:sz w:val="20"/>
                <w:szCs w:val="20"/>
              </w:rPr>
            </w:pPr>
            <w:r w:rsidRPr="0062042A">
              <w:rPr>
                <w:rFonts w:ascii="Verdana" w:hAnsi="Verdana" w:cstheme="minorHAnsi"/>
                <w:sz w:val="20"/>
                <w:szCs w:val="20"/>
              </w:rPr>
              <w:t>No knowledge of the competency or no ability to apply it in real situations.</w:t>
            </w:r>
          </w:p>
        </w:tc>
        <w:tc>
          <w:tcPr>
            <w:tcW w:w="590" w:type="pct"/>
            <w:shd w:val="clear" w:color="000000" w:fill="FFFFFF"/>
          </w:tcPr>
          <w:p w:rsidR="005542F6" w:rsidRDefault="005542F6" w:rsidP="002D1DB2">
            <w:pPr>
              <w:spacing w:before="60" w:after="120" w:line="240" w:lineRule="auto"/>
              <w:rPr>
                <w:rFonts w:ascii="Verdana" w:hAnsi="Verdana" w:cstheme="minorHAnsi"/>
                <w:sz w:val="20"/>
                <w:szCs w:val="20"/>
              </w:rPr>
            </w:pPr>
            <w:r>
              <w:rPr>
                <w:rFonts w:ascii="Verdana" w:hAnsi="Verdana" w:cstheme="minorHAnsi"/>
                <w:sz w:val="20"/>
              </w:rPr>
              <w:t xml:space="preserve">0 lygis – </w:t>
            </w:r>
          </w:p>
          <w:p w:rsidR="005542F6" w:rsidRPr="0062042A" w:rsidRDefault="005542F6" w:rsidP="002D1DB2">
            <w:pPr>
              <w:spacing w:before="60" w:after="120" w:line="240" w:lineRule="auto"/>
              <w:rPr>
                <w:rFonts w:ascii="Verdana" w:hAnsi="Verdana" w:cstheme="minorHAnsi"/>
                <w:sz w:val="20"/>
                <w:szCs w:val="20"/>
              </w:rPr>
            </w:pPr>
            <w:r>
              <w:rPr>
                <w:rFonts w:ascii="Verdana" w:hAnsi="Verdana" w:cstheme="minorHAnsi"/>
                <w:sz w:val="20"/>
              </w:rPr>
              <w:t>žinių neturi</w:t>
            </w:r>
          </w:p>
        </w:tc>
        <w:tc>
          <w:tcPr>
            <w:tcW w:w="2014" w:type="pct"/>
            <w:shd w:val="clear" w:color="000000" w:fill="FFFFFF"/>
          </w:tcPr>
          <w:p w:rsidR="005542F6" w:rsidRPr="0062042A" w:rsidRDefault="005542F6" w:rsidP="002D1DB2">
            <w:pPr>
              <w:spacing w:before="60" w:after="120" w:line="240" w:lineRule="auto"/>
              <w:rPr>
                <w:rFonts w:ascii="Verdana" w:hAnsi="Verdana" w:cstheme="minorHAnsi"/>
                <w:sz w:val="20"/>
                <w:szCs w:val="20"/>
              </w:rPr>
            </w:pPr>
            <w:r>
              <w:rPr>
                <w:rFonts w:ascii="Verdana" w:hAnsi="Verdana" w:cstheme="minorHAnsi"/>
                <w:sz w:val="20"/>
              </w:rPr>
              <w:t>Žinių apie kompetenciją neturi arba negali pritaikyti jų tikrose situacijose.</w:t>
            </w:r>
          </w:p>
        </w:tc>
      </w:tr>
      <w:tr w:rsidR="005542F6" w:rsidRPr="0062042A" w:rsidTr="006645FC">
        <w:trPr>
          <w:trHeight w:val="1421"/>
        </w:trPr>
        <w:tc>
          <w:tcPr>
            <w:tcW w:w="658" w:type="pct"/>
            <w:shd w:val="clear" w:color="000000" w:fill="FFFFFF"/>
          </w:tcPr>
          <w:p w:rsidR="005542F6" w:rsidRDefault="005542F6" w:rsidP="002D1DB2">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1 </w:t>
            </w:r>
            <w:r>
              <w:rPr>
                <w:rFonts w:ascii="Verdana" w:hAnsi="Verdana" w:cstheme="minorHAnsi"/>
                <w:sz w:val="20"/>
                <w:szCs w:val="20"/>
              </w:rPr>
              <w:t>–</w:t>
            </w:r>
            <w:r w:rsidRPr="0044373B">
              <w:rPr>
                <w:rFonts w:ascii="Verdana" w:hAnsi="Verdana" w:cstheme="minorHAnsi"/>
                <w:sz w:val="20"/>
                <w:szCs w:val="20"/>
              </w:rPr>
              <w:t xml:space="preserve"> </w:t>
            </w:r>
          </w:p>
          <w:p w:rsidR="005542F6" w:rsidRPr="0062042A" w:rsidRDefault="005542F6" w:rsidP="002D1DB2">
            <w:pPr>
              <w:spacing w:before="60" w:after="120" w:line="240" w:lineRule="auto"/>
              <w:rPr>
                <w:rFonts w:ascii="Verdana" w:hAnsi="Verdana" w:cstheme="minorHAnsi"/>
                <w:sz w:val="20"/>
                <w:szCs w:val="20"/>
              </w:rPr>
            </w:pPr>
            <w:r w:rsidRPr="0044373B">
              <w:rPr>
                <w:rFonts w:ascii="Verdana" w:hAnsi="Verdana" w:cstheme="minorHAnsi"/>
                <w:sz w:val="20"/>
                <w:szCs w:val="20"/>
              </w:rPr>
              <w:t>Awareness</w:t>
            </w:r>
          </w:p>
        </w:tc>
        <w:tc>
          <w:tcPr>
            <w:tcW w:w="1738" w:type="pct"/>
            <w:shd w:val="clear" w:color="000000" w:fill="FFFFFF"/>
          </w:tcPr>
          <w:p w:rsidR="005542F6" w:rsidRDefault="005542F6" w:rsidP="002D1DB2">
            <w:pPr>
              <w:spacing w:before="60" w:after="120" w:line="240" w:lineRule="auto"/>
              <w:rPr>
                <w:rFonts w:ascii="Verdana" w:hAnsi="Verdana" w:cstheme="minorHAnsi"/>
                <w:sz w:val="20"/>
                <w:szCs w:val="20"/>
              </w:rPr>
            </w:pPr>
            <w:r w:rsidRPr="0044373B">
              <w:rPr>
                <w:rFonts w:ascii="Verdana" w:hAnsi="Verdana" w:cstheme="minorHAnsi"/>
                <w:sz w:val="20"/>
                <w:szCs w:val="20"/>
              </w:rPr>
              <w:t>Basic knowledge of the competency (e.g. understands general concepts and processes, is familiar with related key terminology).</w:t>
            </w:r>
          </w:p>
          <w:p w:rsidR="005542F6" w:rsidRPr="0062042A" w:rsidRDefault="005542F6" w:rsidP="002D1DB2">
            <w:pPr>
              <w:spacing w:before="60" w:after="120" w:line="240" w:lineRule="auto"/>
              <w:rPr>
                <w:rFonts w:ascii="Verdana" w:hAnsi="Verdana" w:cstheme="minorHAnsi"/>
                <w:sz w:val="20"/>
                <w:szCs w:val="20"/>
              </w:rPr>
            </w:pPr>
            <w:r w:rsidRPr="0044373B">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5542F6" w:rsidRDefault="005542F6" w:rsidP="002D1DB2">
            <w:pPr>
              <w:spacing w:before="60" w:after="120" w:line="240" w:lineRule="auto"/>
              <w:rPr>
                <w:rFonts w:ascii="Verdana" w:hAnsi="Verdana" w:cstheme="minorHAnsi"/>
                <w:sz w:val="20"/>
                <w:szCs w:val="20"/>
              </w:rPr>
            </w:pPr>
            <w:r>
              <w:rPr>
                <w:rFonts w:ascii="Verdana" w:hAnsi="Verdana" w:cstheme="minorHAnsi"/>
                <w:sz w:val="20"/>
              </w:rPr>
              <w:t xml:space="preserve">1 lygis – </w:t>
            </w:r>
          </w:p>
          <w:p w:rsidR="005542F6" w:rsidRPr="0062042A" w:rsidRDefault="005542F6" w:rsidP="002D1DB2">
            <w:pPr>
              <w:spacing w:before="60" w:after="120" w:line="240" w:lineRule="auto"/>
              <w:rPr>
                <w:rFonts w:ascii="Verdana" w:hAnsi="Verdana" w:cstheme="minorHAnsi"/>
                <w:sz w:val="20"/>
                <w:szCs w:val="20"/>
              </w:rPr>
            </w:pPr>
            <w:r>
              <w:rPr>
                <w:rFonts w:ascii="Verdana" w:hAnsi="Verdana" w:cstheme="minorHAnsi"/>
                <w:sz w:val="20"/>
              </w:rPr>
              <w:t>žinių turi</w:t>
            </w:r>
          </w:p>
        </w:tc>
        <w:tc>
          <w:tcPr>
            <w:tcW w:w="2014" w:type="pct"/>
            <w:shd w:val="clear" w:color="000000" w:fill="FFFFFF"/>
          </w:tcPr>
          <w:p w:rsidR="005542F6" w:rsidRDefault="005542F6" w:rsidP="002D1DB2">
            <w:pPr>
              <w:spacing w:before="60" w:after="120" w:line="240" w:lineRule="auto"/>
              <w:rPr>
                <w:rFonts w:ascii="Verdana" w:hAnsi="Verdana" w:cstheme="minorHAnsi"/>
                <w:sz w:val="20"/>
                <w:szCs w:val="20"/>
              </w:rPr>
            </w:pPr>
            <w:r>
              <w:rPr>
                <w:rFonts w:ascii="Verdana" w:hAnsi="Verdana" w:cstheme="minorHAnsi"/>
                <w:sz w:val="20"/>
              </w:rPr>
              <w:t>Turi pagrindinių žinių apie kompetenciją (pvz., supranta bendrąsias sąvokas ir procesus, yra susipažinęs su pagrindiniais susijusiais terminais).</w:t>
            </w:r>
          </w:p>
          <w:p w:rsidR="005542F6" w:rsidRPr="0062042A" w:rsidRDefault="005542F6" w:rsidP="002D1DB2">
            <w:pPr>
              <w:spacing w:before="60" w:after="120" w:line="240" w:lineRule="auto"/>
              <w:rPr>
                <w:rFonts w:ascii="Verdana" w:hAnsi="Verdana" w:cstheme="minorHAnsi"/>
                <w:sz w:val="20"/>
                <w:szCs w:val="20"/>
              </w:rPr>
            </w:pPr>
            <w:r>
              <w:rPr>
                <w:rFonts w:ascii="Verdana" w:hAnsi="Verdana" w:cstheme="minorHAnsi"/>
                <w:sz w:val="20"/>
              </w:rPr>
              <w:t>Gali įrodyti turįs šią kompetenciją gavęs konkrečių nurodymų ir gairių.</w:t>
            </w:r>
          </w:p>
        </w:tc>
      </w:tr>
      <w:tr w:rsidR="005542F6" w:rsidRPr="0062042A" w:rsidTr="006645FC">
        <w:trPr>
          <w:trHeight w:val="1103"/>
        </w:trPr>
        <w:tc>
          <w:tcPr>
            <w:tcW w:w="658" w:type="pct"/>
            <w:shd w:val="clear" w:color="000000" w:fill="FFFFFF"/>
          </w:tcPr>
          <w:p w:rsidR="005542F6" w:rsidRDefault="005542F6" w:rsidP="002D1DB2">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2 </w:t>
            </w:r>
            <w:r>
              <w:rPr>
                <w:rFonts w:ascii="Verdana" w:hAnsi="Verdana" w:cstheme="minorHAnsi"/>
                <w:sz w:val="20"/>
                <w:szCs w:val="20"/>
              </w:rPr>
              <w:t>–</w:t>
            </w:r>
            <w:r w:rsidRPr="0044373B">
              <w:rPr>
                <w:rFonts w:ascii="Verdana" w:hAnsi="Verdana" w:cstheme="minorHAnsi"/>
                <w:sz w:val="20"/>
                <w:szCs w:val="20"/>
              </w:rPr>
              <w:t xml:space="preserve"> </w:t>
            </w:r>
          </w:p>
          <w:p w:rsidR="005542F6" w:rsidRPr="0044373B" w:rsidRDefault="005542F6" w:rsidP="002D1DB2">
            <w:pPr>
              <w:spacing w:before="60" w:after="120" w:line="240" w:lineRule="auto"/>
              <w:rPr>
                <w:rFonts w:ascii="Verdana" w:hAnsi="Verdana" w:cstheme="minorHAnsi"/>
                <w:sz w:val="20"/>
                <w:szCs w:val="20"/>
              </w:rPr>
            </w:pPr>
            <w:r w:rsidRPr="0044373B">
              <w:rPr>
                <w:rFonts w:ascii="Verdana" w:hAnsi="Verdana" w:cstheme="minorHAnsi"/>
                <w:sz w:val="20"/>
                <w:szCs w:val="20"/>
              </w:rPr>
              <w:t>Trained</w:t>
            </w:r>
          </w:p>
        </w:tc>
        <w:tc>
          <w:tcPr>
            <w:tcW w:w="1738" w:type="pct"/>
            <w:shd w:val="clear" w:color="000000" w:fill="FFFFFF"/>
          </w:tcPr>
          <w:p w:rsidR="005542F6" w:rsidRDefault="005542F6" w:rsidP="002D1DB2">
            <w:pPr>
              <w:spacing w:before="60" w:after="120" w:line="240" w:lineRule="auto"/>
              <w:rPr>
                <w:rFonts w:ascii="Verdana" w:hAnsi="Verdana" w:cstheme="minorHAnsi"/>
                <w:sz w:val="20"/>
                <w:szCs w:val="20"/>
              </w:rPr>
            </w:pPr>
            <w:r w:rsidRPr="0062042A">
              <w:rPr>
                <w:rFonts w:ascii="Verdana" w:hAnsi="Verdana" w:cstheme="minorHAnsi"/>
                <w:sz w:val="20"/>
                <w:szCs w:val="20"/>
              </w:rPr>
              <w:t>Good working knowledge of the competency.</w:t>
            </w:r>
            <w:r>
              <w:rPr>
                <w:rFonts w:ascii="Verdana" w:hAnsi="Verdana" w:cstheme="minorHAnsi"/>
                <w:sz w:val="20"/>
                <w:szCs w:val="20"/>
              </w:rPr>
              <w:t xml:space="preserve"> </w:t>
            </w:r>
            <w:r w:rsidRPr="0062042A">
              <w:rPr>
                <w:rFonts w:ascii="Verdana" w:hAnsi="Verdana" w:cstheme="minorHAnsi"/>
                <w:sz w:val="20"/>
                <w:szCs w:val="20"/>
              </w:rPr>
              <w:t>Ability to appl</w:t>
            </w:r>
            <w:r>
              <w:rPr>
                <w:rFonts w:ascii="Verdana" w:hAnsi="Verdana" w:cstheme="minorHAnsi"/>
                <w:sz w:val="20"/>
                <w:szCs w:val="20"/>
              </w:rPr>
              <w:t>y that knowledge in daily work.</w:t>
            </w:r>
          </w:p>
          <w:p w:rsidR="005542F6" w:rsidRPr="0044373B" w:rsidRDefault="005542F6" w:rsidP="002D1DB2">
            <w:pPr>
              <w:spacing w:before="60" w:after="120" w:line="240" w:lineRule="auto"/>
              <w:rPr>
                <w:rFonts w:ascii="Verdana" w:hAnsi="Verdana" w:cstheme="minorHAnsi"/>
                <w:sz w:val="20"/>
                <w:szCs w:val="20"/>
              </w:rPr>
            </w:pPr>
            <w:r w:rsidRPr="0062042A">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5542F6" w:rsidRDefault="005542F6" w:rsidP="002D1DB2">
            <w:pPr>
              <w:spacing w:before="60" w:after="120" w:line="240" w:lineRule="auto"/>
              <w:rPr>
                <w:rFonts w:ascii="Verdana" w:hAnsi="Verdana" w:cstheme="minorHAnsi"/>
                <w:sz w:val="20"/>
                <w:szCs w:val="20"/>
              </w:rPr>
            </w:pPr>
            <w:r>
              <w:rPr>
                <w:rFonts w:ascii="Verdana" w:hAnsi="Verdana" w:cstheme="minorHAnsi"/>
                <w:sz w:val="20"/>
              </w:rPr>
              <w:t xml:space="preserve">2 lygis – </w:t>
            </w:r>
          </w:p>
          <w:p w:rsidR="005542F6" w:rsidRPr="0044373B" w:rsidRDefault="005542F6" w:rsidP="002D1DB2">
            <w:pPr>
              <w:spacing w:before="60" w:after="120" w:line="240" w:lineRule="auto"/>
              <w:rPr>
                <w:rFonts w:ascii="Verdana" w:hAnsi="Verdana" w:cstheme="minorHAnsi"/>
                <w:sz w:val="20"/>
                <w:szCs w:val="20"/>
              </w:rPr>
            </w:pPr>
            <w:r>
              <w:rPr>
                <w:rFonts w:ascii="Verdana" w:hAnsi="Verdana" w:cstheme="minorHAnsi"/>
                <w:sz w:val="20"/>
              </w:rPr>
              <w:t>parengtas</w:t>
            </w:r>
          </w:p>
        </w:tc>
        <w:tc>
          <w:tcPr>
            <w:tcW w:w="2014" w:type="pct"/>
            <w:shd w:val="clear" w:color="000000" w:fill="FFFFFF"/>
          </w:tcPr>
          <w:p w:rsidR="005542F6" w:rsidRDefault="005542F6" w:rsidP="002D1DB2">
            <w:pPr>
              <w:spacing w:before="60" w:after="120" w:line="240" w:lineRule="auto"/>
              <w:rPr>
                <w:rFonts w:ascii="Verdana" w:hAnsi="Verdana" w:cstheme="minorHAnsi"/>
                <w:sz w:val="20"/>
                <w:szCs w:val="20"/>
              </w:rPr>
            </w:pPr>
            <w:r>
              <w:rPr>
                <w:rFonts w:ascii="Verdana" w:hAnsi="Verdana" w:cstheme="minorHAnsi"/>
                <w:sz w:val="20"/>
              </w:rPr>
              <w:t>Turi gerų darbinių su kompetencija susijusių žinių. Gali pritaikyti šias žinias kasdieniame darbe.</w:t>
            </w:r>
          </w:p>
          <w:p w:rsidR="005542F6" w:rsidRPr="0044373B" w:rsidRDefault="005542F6" w:rsidP="002D1DB2">
            <w:pPr>
              <w:spacing w:before="60" w:after="120" w:line="240" w:lineRule="auto"/>
              <w:rPr>
                <w:rFonts w:ascii="Verdana" w:hAnsi="Verdana" w:cstheme="minorHAnsi"/>
                <w:sz w:val="20"/>
                <w:szCs w:val="20"/>
              </w:rPr>
            </w:pPr>
            <w:r>
              <w:rPr>
                <w:rFonts w:ascii="Verdana" w:hAnsi="Verdana" w:cstheme="minorHAnsi"/>
                <w:sz w:val="20"/>
              </w:rPr>
              <w:t>Gali savarankiškai atlikti su šia kompetencija susijusius standartinius darbus.</w:t>
            </w:r>
          </w:p>
        </w:tc>
      </w:tr>
      <w:tr w:rsidR="005542F6" w:rsidRPr="0062042A" w:rsidTr="00AD648A">
        <w:trPr>
          <w:trHeight w:val="1103"/>
        </w:trPr>
        <w:tc>
          <w:tcPr>
            <w:tcW w:w="658" w:type="pct"/>
            <w:shd w:val="clear" w:color="000000" w:fill="FFFFFF"/>
            <w:vAlign w:val="center"/>
          </w:tcPr>
          <w:p w:rsidR="005542F6" w:rsidRDefault="005542F6" w:rsidP="002D1DB2">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Level 3 </w:t>
            </w:r>
            <w:r>
              <w:rPr>
                <w:rFonts w:ascii="Verdana" w:hAnsi="Verdana" w:cstheme="minorHAnsi"/>
                <w:sz w:val="20"/>
                <w:szCs w:val="20"/>
              </w:rPr>
              <w:t>–</w:t>
            </w:r>
            <w:r w:rsidRPr="0044373B">
              <w:rPr>
                <w:rFonts w:ascii="Verdana" w:hAnsi="Verdana" w:cstheme="minorHAnsi"/>
                <w:sz w:val="20"/>
                <w:szCs w:val="20"/>
              </w:rPr>
              <w:t xml:space="preserve"> </w:t>
            </w:r>
          </w:p>
          <w:p w:rsidR="005542F6" w:rsidRPr="0044373B" w:rsidRDefault="005542F6" w:rsidP="002D1DB2">
            <w:pPr>
              <w:spacing w:before="60" w:after="120" w:line="240" w:lineRule="auto"/>
              <w:rPr>
                <w:rFonts w:ascii="Verdana" w:hAnsi="Verdana" w:cstheme="minorHAnsi"/>
                <w:sz w:val="20"/>
                <w:szCs w:val="20"/>
              </w:rPr>
            </w:pPr>
            <w:r w:rsidRPr="0044373B">
              <w:rPr>
                <w:rFonts w:ascii="Verdana" w:hAnsi="Verdana" w:cstheme="minorHAnsi"/>
                <w:sz w:val="20"/>
                <w:szCs w:val="20"/>
              </w:rPr>
              <w:t>Intermediate</w:t>
            </w:r>
          </w:p>
        </w:tc>
        <w:tc>
          <w:tcPr>
            <w:tcW w:w="1738" w:type="pct"/>
            <w:shd w:val="clear" w:color="000000" w:fill="FFFFFF"/>
          </w:tcPr>
          <w:p w:rsidR="005542F6" w:rsidRDefault="005542F6" w:rsidP="002D1DB2">
            <w:pPr>
              <w:spacing w:before="60" w:after="120" w:line="240" w:lineRule="auto"/>
              <w:rPr>
                <w:rFonts w:ascii="Verdana" w:hAnsi="Verdana" w:cstheme="minorHAnsi"/>
                <w:sz w:val="20"/>
                <w:szCs w:val="20"/>
              </w:rPr>
            </w:pPr>
            <w:r w:rsidRPr="0062042A">
              <w:rPr>
                <w:rFonts w:ascii="Verdana" w:hAnsi="Verdana" w:cstheme="minorHAnsi"/>
                <w:sz w:val="20"/>
                <w:szCs w:val="20"/>
              </w:rPr>
              <w:t>Broad and in-depth knowledge and skills with regards to the competency.</w:t>
            </w:r>
            <w:r w:rsidRPr="0062042A">
              <w:rPr>
                <w:rFonts w:ascii="Verdana" w:hAnsi="Verdana" w:cstheme="minorHAnsi"/>
                <w:sz w:val="20"/>
                <w:szCs w:val="20"/>
              </w:rPr>
              <w:br/>
              <w:t>Ability to deal with a variety of exceptions and special cases related to the competency in an independent manner.</w:t>
            </w:r>
          </w:p>
          <w:p w:rsidR="005542F6" w:rsidRDefault="005542F6" w:rsidP="002D1DB2">
            <w:pPr>
              <w:spacing w:before="60" w:after="120" w:line="240" w:lineRule="auto"/>
              <w:rPr>
                <w:rFonts w:ascii="Verdana" w:hAnsi="Verdana" w:cstheme="minorHAnsi"/>
                <w:sz w:val="20"/>
                <w:szCs w:val="20"/>
              </w:rPr>
            </w:pPr>
            <w:r w:rsidRPr="0062042A">
              <w:rPr>
                <w:rFonts w:ascii="Verdana" w:hAnsi="Verdana" w:cstheme="minorHAnsi"/>
                <w:sz w:val="20"/>
                <w:szCs w:val="20"/>
              </w:rPr>
              <w:t>Ability to effectively share knowledge and experience with more junior profiles.</w:t>
            </w:r>
            <w:r w:rsidRPr="0062042A">
              <w:rPr>
                <w:rFonts w:ascii="Verdana" w:hAnsi="Verdana" w:cstheme="minorHAnsi"/>
                <w:sz w:val="20"/>
                <w:szCs w:val="20"/>
              </w:rPr>
              <w:br/>
              <w:t xml:space="preserve">Confidence in serving as an advisor and is sought out to provide insight in the </w:t>
            </w:r>
            <w:r>
              <w:rPr>
                <w:rFonts w:ascii="Verdana" w:hAnsi="Verdana" w:cstheme="minorHAnsi"/>
                <w:sz w:val="20"/>
                <w:szCs w:val="20"/>
              </w:rPr>
              <w:lastRenderedPageBreak/>
              <w:t>application of this competency.</w:t>
            </w:r>
          </w:p>
          <w:p w:rsidR="005542F6" w:rsidRPr="0062042A" w:rsidRDefault="005542F6" w:rsidP="002D1DB2">
            <w:pPr>
              <w:spacing w:before="60" w:after="120" w:line="240" w:lineRule="auto"/>
              <w:rPr>
                <w:rFonts w:ascii="Verdana" w:hAnsi="Verdana" w:cstheme="minorHAnsi"/>
                <w:sz w:val="20"/>
                <w:szCs w:val="20"/>
              </w:rPr>
            </w:pPr>
            <w:r w:rsidRPr="0062042A">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5542F6" w:rsidRDefault="005542F6" w:rsidP="002D1DB2">
            <w:pPr>
              <w:spacing w:before="60" w:after="120" w:line="240" w:lineRule="auto"/>
              <w:rPr>
                <w:rFonts w:ascii="Verdana" w:hAnsi="Verdana" w:cstheme="minorHAnsi"/>
                <w:sz w:val="20"/>
                <w:szCs w:val="20"/>
              </w:rPr>
            </w:pPr>
            <w:r>
              <w:rPr>
                <w:rFonts w:ascii="Verdana" w:hAnsi="Verdana" w:cstheme="minorHAnsi"/>
                <w:sz w:val="20"/>
              </w:rPr>
              <w:lastRenderedPageBreak/>
              <w:t xml:space="preserve">3 lygis – </w:t>
            </w:r>
          </w:p>
          <w:p w:rsidR="005542F6" w:rsidRPr="0044373B" w:rsidRDefault="005542F6" w:rsidP="002D1DB2">
            <w:pPr>
              <w:spacing w:before="60" w:after="120" w:line="240" w:lineRule="auto"/>
              <w:rPr>
                <w:rFonts w:ascii="Verdana" w:hAnsi="Verdana" w:cstheme="minorHAnsi"/>
                <w:sz w:val="20"/>
                <w:szCs w:val="20"/>
              </w:rPr>
            </w:pPr>
            <w:r>
              <w:rPr>
                <w:rFonts w:ascii="Verdana" w:hAnsi="Verdana" w:cstheme="minorHAnsi"/>
                <w:sz w:val="20"/>
              </w:rPr>
              <w:t>pažengęs</w:t>
            </w:r>
          </w:p>
        </w:tc>
        <w:tc>
          <w:tcPr>
            <w:tcW w:w="2014" w:type="pct"/>
            <w:shd w:val="clear" w:color="000000" w:fill="FFFFFF"/>
          </w:tcPr>
          <w:p w:rsidR="005542F6" w:rsidRDefault="005542F6" w:rsidP="002D1DB2">
            <w:pPr>
              <w:spacing w:before="60" w:after="120" w:line="240" w:lineRule="auto"/>
              <w:rPr>
                <w:rFonts w:ascii="Verdana" w:hAnsi="Verdana" w:cstheme="minorHAnsi"/>
                <w:sz w:val="20"/>
                <w:szCs w:val="20"/>
              </w:rPr>
            </w:pPr>
            <w:r>
              <w:rPr>
                <w:rFonts w:ascii="Verdana" w:hAnsi="Verdana" w:cstheme="minorHAnsi"/>
                <w:sz w:val="20"/>
              </w:rPr>
              <w:t>Turi plačių ir išsamių su kompetencija susijusių žinių bei įgūdžių.</w:t>
            </w:r>
            <w:r>
              <w:rPr>
                <w:rFonts w:ascii="Verdana" w:hAnsi="Verdana" w:cstheme="minorHAnsi"/>
                <w:sz w:val="20"/>
                <w:szCs w:val="20"/>
              </w:rPr>
              <w:br/>
            </w:r>
            <w:r>
              <w:rPr>
                <w:rFonts w:ascii="Verdana" w:hAnsi="Verdana" w:cstheme="minorHAnsi"/>
                <w:sz w:val="20"/>
              </w:rPr>
              <w:t>Gali nepriklausomai dirbti su įvairiomis su kompetencija susijusiomis išimtimis ir specialiais atvejais.</w:t>
            </w:r>
          </w:p>
          <w:p w:rsidR="005542F6" w:rsidRDefault="005542F6" w:rsidP="002D1DB2">
            <w:pPr>
              <w:spacing w:before="60" w:after="120" w:line="240" w:lineRule="auto"/>
              <w:rPr>
                <w:rFonts w:ascii="Verdana" w:hAnsi="Verdana" w:cstheme="minorHAnsi"/>
                <w:sz w:val="20"/>
                <w:szCs w:val="20"/>
              </w:rPr>
            </w:pPr>
            <w:r>
              <w:rPr>
                <w:rFonts w:ascii="Verdana" w:hAnsi="Verdana" w:cstheme="minorHAnsi"/>
                <w:sz w:val="20"/>
              </w:rPr>
              <w:t>Gali veiksmingai dalytis savo žiniomis ir patirtimi su žemesnio profilio kolegomis.</w:t>
            </w:r>
            <w:r>
              <w:rPr>
                <w:rFonts w:ascii="Verdana" w:hAnsi="Verdana" w:cstheme="minorHAnsi"/>
                <w:sz w:val="20"/>
                <w:szCs w:val="20"/>
              </w:rPr>
              <w:br/>
            </w:r>
            <w:r>
              <w:rPr>
                <w:rFonts w:ascii="Verdana" w:hAnsi="Verdana" w:cstheme="minorHAnsi"/>
                <w:sz w:val="20"/>
              </w:rPr>
              <w:t>Gali patikimai konsultuoti ir paprašytas pateikti įžvalgų apie šios kompetencijos taikymą.</w:t>
            </w:r>
          </w:p>
          <w:p w:rsidR="005542F6" w:rsidRPr="0062042A" w:rsidRDefault="005542F6" w:rsidP="002D1DB2">
            <w:pPr>
              <w:spacing w:before="60" w:after="120" w:line="240" w:lineRule="auto"/>
              <w:rPr>
                <w:rFonts w:ascii="Verdana" w:hAnsi="Verdana" w:cstheme="minorHAnsi"/>
                <w:sz w:val="20"/>
                <w:szCs w:val="20"/>
              </w:rPr>
            </w:pPr>
            <w:r>
              <w:rPr>
                <w:rFonts w:ascii="Verdana" w:hAnsi="Verdana" w:cstheme="minorHAnsi"/>
                <w:sz w:val="20"/>
              </w:rPr>
              <w:lastRenderedPageBreak/>
              <w:t>Gali konsultuodamas ugdyti kitų kolegų kompetenciją, suprantamai paaiškindamas sudėtingus su šia kompetencija susijusius niuansus ir klausimus.</w:t>
            </w:r>
          </w:p>
        </w:tc>
      </w:tr>
      <w:tr w:rsidR="005542F6" w:rsidRPr="0062042A" w:rsidTr="00AD648A">
        <w:trPr>
          <w:trHeight w:val="1103"/>
        </w:trPr>
        <w:tc>
          <w:tcPr>
            <w:tcW w:w="658" w:type="pct"/>
            <w:shd w:val="clear" w:color="000000" w:fill="FFFFFF"/>
            <w:vAlign w:val="center"/>
          </w:tcPr>
          <w:p w:rsidR="005542F6" w:rsidRDefault="005542F6" w:rsidP="002D1DB2">
            <w:pPr>
              <w:spacing w:before="60" w:after="120" w:line="240" w:lineRule="auto"/>
              <w:rPr>
                <w:rFonts w:ascii="Verdana" w:hAnsi="Verdana" w:cstheme="minorHAnsi"/>
                <w:sz w:val="20"/>
                <w:szCs w:val="20"/>
              </w:rPr>
            </w:pPr>
            <w:r w:rsidRPr="0044373B">
              <w:rPr>
                <w:rFonts w:ascii="Verdana" w:hAnsi="Verdana" w:cstheme="minorHAnsi"/>
                <w:sz w:val="20"/>
                <w:szCs w:val="20"/>
              </w:rPr>
              <w:lastRenderedPageBreak/>
              <w:t xml:space="preserve">Level 4 </w:t>
            </w:r>
            <w:r>
              <w:rPr>
                <w:rFonts w:ascii="Verdana" w:hAnsi="Verdana" w:cstheme="minorHAnsi"/>
                <w:sz w:val="20"/>
                <w:szCs w:val="20"/>
              </w:rPr>
              <w:t>–</w:t>
            </w:r>
            <w:r w:rsidRPr="0044373B">
              <w:rPr>
                <w:rFonts w:ascii="Verdana" w:hAnsi="Verdana" w:cstheme="minorHAnsi"/>
                <w:sz w:val="20"/>
                <w:szCs w:val="20"/>
              </w:rPr>
              <w:t xml:space="preserve"> </w:t>
            </w:r>
          </w:p>
          <w:p w:rsidR="005542F6" w:rsidRPr="0044373B" w:rsidRDefault="005542F6" w:rsidP="002D1DB2">
            <w:pPr>
              <w:spacing w:before="60" w:after="120" w:line="240" w:lineRule="auto"/>
              <w:rPr>
                <w:rFonts w:ascii="Verdana" w:hAnsi="Verdana" w:cstheme="minorHAnsi"/>
                <w:sz w:val="20"/>
                <w:szCs w:val="20"/>
              </w:rPr>
            </w:pPr>
            <w:r w:rsidRPr="0044373B">
              <w:rPr>
                <w:rFonts w:ascii="Verdana" w:hAnsi="Verdana" w:cstheme="minorHAnsi"/>
                <w:sz w:val="20"/>
                <w:szCs w:val="20"/>
              </w:rPr>
              <w:t>Expert</w:t>
            </w:r>
          </w:p>
        </w:tc>
        <w:tc>
          <w:tcPr>
            <w:tcW w:w="1738" w:type="pct"/>
            <w:shd w:val="clear" w:color="000000" w:fill="FFFFFF"/>
          </w:tcPr>
          <w:p w:rsidR="005542F6" w:rsidRPr="0062042A" w:rsidRDefault="005542F6" w:rsidP="002D1DB2">
            <w:pPr>
              <w:spacing w:before="60" w:after="120" w:line="240" w:lineRule="auto"/>
              <w:rPr>
                <w:rFonts w:ascii="Verdana" w:hAnsi="Verdana" w:cstheme="minorHAnsi"/>
                <w:sz w:val="20"/>
                <w:szCs w:val="20"/>
              </w:rPr>
            </w:pPr>
            <w:r w:rsidRPr="0062042A">
              <w:rPr>
                <w:rFonts w:ascii="Verdana" w:hAnsi="Verdana" w:cstheme="minorHAnsi"/>
                <w:sz w:val="20"/>
                <w:szCs w:val="20"/>
              </w:rPr>
              <w:t>Extensive expert knowledge and skills with regards to the competency.</w:t>
            </w:r>
          </w:p>
          <w:p w:rsidR="005542F6" w:rsidRDefault="005542F6" w:rsidP="002D1DB2">
            <w:pPr>
              <w:spacing w:before="60" w:after="120" w:line="240" w:lineRule="auto"/>
              <w:rPr>
                <w:rFonts w:ascii="Verdana" w:hAnsi="Verdana" w:cstheme="minorHAnsi"/>
                <w:sz w:val="20"/>
                <w:szCs w:val="20"/>
              </w:rPr>
            </w:pPr>
            <w:r w:rsidRPr="0062042A">
              <w:rPr>
                <w:rFonts w:ascii="Verdana" w:hAnsi="Verdana" w:cstheme="minorHAnsi"/>
                <w:sz w:val="20"/>
                <w:szCs w:val="20"/>
              </w:rPr>
              <w:t>Ability to highlight the (dis)advantages of each of the processes related to the competency whilst linking them to the bigger picture.</w:t>
            </w:r>
          </w:p>
          <w:p w:rsidR="005542F6" w:rsidRDefault="005542F6" w:rsidP="002D1DB2">
            <w:pPr>
              <w:spacing w:before="60" w:after="120" w:line="240" w:lineRule="auto"/>
              <w:rPr>
                <w:rFonts w:ascii="Verdana" w:hAnsi="Verdana" w:cstheme="minorHAnsi"/>
                <w:sz w:val="20"/>
                <w:szCs w:val="20"/>
              </w:rPr>
            </w:pPr>
            <w:r w:rsidRPr="0062042A">
              <w:rPr>
                <w:rFonts w:ascii="Verdana" w:hAnsi="Verdana" w:cstheme="minorHAnsi"/>
                <w:sz w:val="20"/>
                <w:szCs w:val="20"/>
              </w:rPr>
              <w:t>Ability to provide tailored advice and to support the advice with relevant and context specific arguments when responding to</w:t>
            </w:r>
            <w:r>
              <w:rPr>
                <w:rFonts w:ascii="Verdana" w:hAnsi="Verdana" w:cstheme="minorHAnsi"/>
                <w:sz w:val="20"/>
                <w:szCs w:val="20"/>
              </w:rPr>
              <w:t xml:space="preserve"> internal and external queries.</w:t>
            </w:r>
          </w:p>
          <w:p w:rsidR="005542F6" w:rsidRPr="0062042A" w:rsidRDefault="005542F6" w:rsidP="002D1DB2">
            <w:pPr>
              <w:spacing w:before="60" w:after="120" w:line="240" w:lineRule="auto"/>
              <w:rPr>
                <w:rFonts w:ascii="Verdana" w:hAnsi="Verdana" w:cstheme="minorHAnsi"/>
                <w:sz w:val="20"/>
                <w:szCs w:val="20"/>
              </w:rPr>
            </w:pPr>
            <w:r w:rsidRPr="0062042A">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5542F6" w:rsidRDefault="005542F6" w:rsidP="002D1DB2">
            <w:pPr>
              <w:spacing w:before="60" w:after="120" w:line="240" w:lineRule="auto"/>
              <w:rPr>
                <w:rFonts w:ascii="Verdana" w:hAnsi="Verdana" w:cstheme="minorHAnsi"/>
                <w:sz w:val="20"/>
                <w:szCs w:val="20"/>
              </w:rPr>
            </w:pPr>
            <w:r>
              <w:rPr>
                <w:rFonts w:ascii="Verdana" w:hAnsi="Verdana" w:cstheme="minorHAnsi"/>
                <w:sz w:val="20"/>
              </w:rPr>
              <w:t xml:space="preserve">4 lygis – </w:t>
            </w:r>
          </w:p>
          <w:p w:rsidR="005542F6" w:rsidRPr="0044373B" w:rsidRDefault="005542F6" w:rsidP="002D1DB2">
            <w:pPr>
              <w:spacing w:before="60" w:after="120" w:line="240" w:lineRule="auto"/>
              <w:rPr>
                <w:rFonts w:ascii="Verdana" w:hAnsi="Verdana" w:cstheme="minorHAnsi"/>
                <w:sz w:val="20"/>
                <w:szCs w:val="20"/>
              </w:rPr>
            </w:pPr>
            <w:r>
              <w:rPr>
                <w:rFonts w:ascii="Verdana" w:hAnsi="Verdana" w:cstheme="minorHAnsi"/>
                <w:sz w:val="20"/>
              </w:rPr>
              <w:t>patyręs</w:t>
            </w:r>
          </w:p>
        </w:tc>
        <w:tc>
          <w:tcPr>
            <w:tcW w:w="2014" w:type="pct"/>
            <w:shd w:val="clear" w:color="000000" w:fill="FFFFFF"/>
          </w:tcPr>
          <w:p w:rsidR="005542F6" w:rsidRPr="0062042A" w:rsidRDefault="005542F6" w:rsidP="002D1DB2">
            <w:pPr>
              <w:spacing w:before="60" w:after="120" w:line="240" w:lineRule="auto"/>
              <w:rPr>
                <w:rFonts w:ascii="Verdana" w:hAnsi="Verdana" w:cstheme="minorHAnsi"/>
                <w:sz w:val="20"/>
                <w:szCs w:val="20"/>
              </w:rPr>
            </w:pPr>
            <w:r>
              <w:rPr>
                <w:rFonts w:ascii="Verdana" w:hAnsi="Verdana" w:cstheme="minorHAnsi"/>
                <w:sz w:val="20"/>
              </w:rPr>
              <w:t>Turi išsamių su kompetencija susijusių eksperto lygio žinių ir gebėjimų.</w:t>
            </w:r>
          </w:p>
          <w:p w:rsidR="005542F6" w:rsidRDefault="005542F6" w:rsidP="002D1DB2">
            <w:pPr>
              <w:spacing w:before="60" w:after="120" w:line="240" w:lineRule="auto"/>
              <w:rPr>
                <w:rFonts w:ascii="Verdana" w:hAnsi="Verdana" w:cstheme="minorHAnsi"/>
                <w:sz w:val="20"/>
                <w:szCs w:val="20"/>
              </w:rPr>
            </w:pPr>
            <w:r>
              <w:rPr>
                <w:rFonts w:ascii="Verdana" w:hAnsi="Verdana" w:cstheme="minorHAnsi"/>
                <w:sz w:val="20"/>
              </w:rPr>
              <w:t>Gali pabrėžti kiekvieno su kompetencija susijusio proceso pranašumus ir trūkumus bei susieti juos platesniame kontekste.</w:t>
            </w:r>
          </w:p>
          <w:p w:rsidR="005542F6" w:rsidRDefault="005542F6" w:rsidP="002D1DB2">
            <w:pPr>
              <w:spacing w:before="60" w:after="120" w:line="240" w:lineRule="auto"/>
              <w:rPr>
                <w:rFonts w:ascii="Verdana" w:hAnsi="Verdana" w:cstheme="minorHAnsi"/>
                <w:sz w:val="20"/>
                <w:szCs w:val="20"/>
              </w:rPr>
            </w:pPr>
            <w:r>
              <w:rPr>
                <w:rFonts w:ascii="Verdana" w:hAnsi="Verdana" w:cstheme="minorHAnsi"/>
                <w:sz w:val="20"/>
              </w:rPr>
              <w:t>Atsakydamas į vidaus ir išorės užklausas gali teikti pritaikytas konsultacijas ir pagrįsti jas atitinkamais nuo aplinkybių priklausančiais argumentais.</w:t>
            </w:r>
          </w:p>
          <w:p w:rsidR="005542F6" w:rsidRPr="0062042A" w:rsidRDefault="005542F6" w:rsidP="002D1DB2">
            <w:pPr>
              <w:spacing w:before="60" w:after="120" w:line="240" w:lineRule="auto"/>
              <w:rPr>
                <w:rFonts w:ascii="Verdana" w:hAnsi="Verdana" w:cstheme="minorHAnsi"/>
                <w:sz w:val="20"/>
                <w:szCs w:val="20"/>
              </w:rPr>
            </w:pPr>
            <w:r>
              <w:rPr>
                <w:rFonts w:ascii="Verdana" w:hAnsi="Verdana" w:cstheme="minorHAnsi"/>
                <w:sz w:val="20"/>
              </w:rPr>
              <w:t>Yra pavyzdys kitiems ir savo kompetencijos srityje gali kitiems vadovauti arba juos mokyti.</w:t>
            </w:r>
          </w:p>
        </w:tc>
      </w:tr>
    </w:tbl>
    <w:p w:rsidR="0044373B" w:rsidRDefault="0044373B" w:rsidP="0044373B"/>
    <w:p w:rsidR="0044373B" w:rsidRDefault="0044373B" w:rsidP="0044373B"/>
    <w:p w:rsidR="006645FC" w:rsidRDefault="006645FC" w:rsidP="005F2F93">
      <w:pPr>
        <w:pStyle w:val="Heading1"/>
        <w:numPr>
          <w:ilvl w:val="0"/>
          <w:numId w:val="6"/>
        </w:numPr>
        <w:sectPr w:rsidR="006645FC" w:rsidSect="00CD1306">
          <w:pgSz w:w="15840" w:h="12240" w:orient="landscape"/>
          <w:pgMar w:top="1440" w:right="1440" w:bottom="1440" w:left="1440" w:header="720" w:footer="720" w:gutter="0"/>
          <w:cols w:space="720"/>
          <w:docGrid w:linePitch="360"/>
        </w:sectPr>
      </w:pPr>
    </w:p>
    <w:p w:rsidR="0057384D" w:rsidRPr="005957F4" w:rsidRDefault="00CD1306" w:rsidP="005F2F93">
      <w:pPr>
        <w:pStyle w:val="Heading1"/>
        <w:numPr>
          <w:ilvl w:val="0"/>
          <w:numId w:val="6"/>
        </w:numPr>
      </w:pPr>
      <w:bookmarkStart w:id="9" w:name="_Toc494968298"/>
      <w:bookmarkStart w:id="10" w:name="_Toc511317199"/>
      <w:r>
        <w:lastRenderedPageBreak/>
        <w:t>Veiklos kompetencijos</w:t>
      </w:r>
      <w:bookmarkEnd w:id="9"/>
      <w:bookmarkEnd w:id="10"/>
    </w:p>
    <w:tbl>
      <w:tblPr>
        <w:tblW w:w="12960" w:type="dxa"/>
        <w:tblInd w:w="-5" w:type="dxa"/>
        <w:shd w:val="clear" w:color="auto" w:fill="FFFFFF" w:themeFill="background1"/>
        <w:tblLook w:val="04A0" w:firstRow="1" w:lastRow="0" w:firstColumn="1" w:lastColumn="0" w:noHBand="0" w:noVBand="1"/>
      </w:tblPr>
      <w:tblGrid>
        <w:gridCol w:w="1530"/>
        <w:gridCol w:w="4680"/>
        <w:gridCol w:w="6750"/>
      </w:tblGrid>
      <w:tr w:rsidR="006E6B6A" w:rsidRPr="00095F13" w:rsidTr="00545520">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p>
        </w:tc>
        <w:tc>
          <w:tcPr>
            <w:tcW w:w="468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Anglų k.</w:t>
            </w:r>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6E6B6A">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Lietuvių k.</w:t>
            </w:r>
          </w:p>
        </w:tc>
      </w:tr>
      <w:tr w:rsidR="005542F6" w:rsidRPr="00095F13" w:rsidTr="00902F08">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5542F6" w:rsidRPr="00095F13" w:rsidRDefault="005542F6">
            <w:pPr>
              <w:rPr>
                <w:rFonts w:ascii="Verdana" w:hAnsi="Verdana"/>
                <w:b/>
                <w:sz w:val="20"/>
                <w:szCs w:val="20"/>
              </w:rPr>
            </w:pPr>
            <w:r>
              <w:rPr>
                <w:rFonts w:ascii="Verdana" w:hAnsi="Verdana"/>
                <w:b/>
                <w:sz w:val="20"/>
              </w:rPr>
              <w:t>Kodas</w:t>
            </w:r>
          </w:p>
        </w:tc>
        <w:tc>
          <w:tcPr>
            <w:tcW w:w="468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5542F6" w:rsidRPr="00095F13" w:rsidRDefault="005542F6" w:rsidP="002D1DB2">
            <w:pPr>
              <w:rPr>
                <w:rFonts w:ascii="Verdana" w:hAnsi="Verdana"/>
                <w:b/>
                <w:sz w:val="20"/>
                <w:szCs w:val="20"/>
              </w:rPr>
            </w:pPr>
            <w:r w:rsidRPr="00095F13">
              <w:rPr>
                <w:rFonts w:ascii="Verdana" w:hAnsi="Verdana"/>
                <w:b/>
                <w:sz w:val="20"/>
                <w:szCs w:val="20"/>
              </w:rPr>
              <w:t>Competency</w:t>
            </w:r>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5542F6" w:rsidRPr="00095F13" w:rsidRDefault="005542F6" w:rsidP="002D1DB2">
            <w:pPr>
              <w:rPr>
                <w:rFonts w:ascii="Verdana" w:hAnsi="Verdana"/>
                <w:b/>
                <w:sz w:val="20"/>
                <w:szCs w:val="20"/>
              </w:rPr>
            </w:pPr>
            <w:r>
              <w:rPr>
                <w:rFonts w:ascii="Verdana" w:hAnsi="Verdana"/>
                <w:b/>
                <w:sz w:val="20"/>
              </w:rPr>
              <w:t>Kompetencija</w:t>
            </w:r>
          </w:p>
        </w:tc>
      </w:tr>
      <w:tr w:rsidR="005542F6" w:rsidRPr="00095F13" w:rsidTr="00902F08">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CB.O.C1</w:t>
            </w:r>
          </w:p>
        </w:tc>
        <w:tc>
          <w:tcPr>
            <w:tcW w:w="4680" w:type="dxa"/>
            <w:tcBorders>
              <w:top w:val="single" w:sz="4" w:space="0" w:color="808080"/>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General provisions of ESIF EU / National legal acts</w:t>
            </w:r>
          </w:p>
        </w:tc>
        <w:tc>
          <w:tcPr>
            <w:tcW w:w="6750" w:type="dxa"/>
            <w:tcBorders>
              <w:top w:val="single" w:sz="4" w:space="0" w:color="808080"/>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Bendrosios ESI fondų ES ir (arba) nacionalinės teisės aktų nuostatos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CB.O.C2</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European strategic documents (e.g. relevant thematic EU policies, Council Recommendations)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Europos strateginiai dokumentai (pvz., atitinkama teminė ES politika, Tarybos rekomendacijos)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CB.O.C3</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Susijusios teminės žinios (teminiai teisės aktai, išlaidos, taikomi standartai, tendencijos)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CB.O.C4</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 xml:space="preserve">Eligibility of expenditure provisions </w:t>
            </w:r>
            <w:r w:rsidRPr="00095F13">
              <w:rPr>
                <w:rFonts w:ascii="Verdana" w:hAnsi="Verdana"/>
                <w:color w:val="000000"/>
                <w:sz w:val="20"/>
                <w:szCs w:val="20"/>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 xml:space="preserve">Į ESI fondų ES ir (arba) nacionalinės teisės aktus įtrauktos išlaidų tinkamumo finansuoti nuostatos </w:t>
            </w:r>
            <w:r>
              <w:rPr>
                <w:rFonts w:ascii="Verdana" w:hAnsi="Verdana"/>
                <w:color w:val="000000"/>
                <w:sz w:val="20"/>
              </w:rPr>
              <w:t>(taisyklės, gairės ir metodika, įskaitant paramos teikimo sritį)</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CB.O.C5</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Management of programme,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Programos, prioriteto arba priemonės vertinimo proceso valdymas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CB.O.C6</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Teritoriniai klausimai, pvz., integruota teritorinė investicija, bendruomenės inicijuota vietos plėtra, tvari miestų plėtra, makroregioninės strategijos ir tarpregioninio bendradarbiavimo planavimas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CB.O.C7</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Ex-ante conditionalities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i/>
                <w:sz w:val="20"/>
              </w:rPr>
              <w:t>Ex ante</w:t>
            </w:r>
            <w:r>
              <w:rPr>
                <w:rFonts w:ascii="Verdana" w:hAnsi="Verdana"/>
                <w:sz w:val="20"/>
              </w:rPr>
              <w:t xml:space="preserve"> sąlygos (jų įvykdymo veiksmų planų įgyvendinimo vertinimas ir tolesni veiksmai)</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CB.O.C8</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Socio-economic analysis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Socialinė ir ekonominė analizė</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CB.O.C9</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Intervention logic</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Intervencinė logika</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CB.O.C10</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 xml:space="preserve">Coherence and complementarity with ESIF, </w:t>
            </w:r>
            <w:r w:rsidRPr="00095F13">
              <w:rPr>
                <w:rFonts w:ascii="Verdana" w:hAnsi="Verdana"/>
                <w:sz w:val="20"/>
                <w:szCs w:val="20"/>
              </w:rPr>
              <w:lastRenderedPageBreak/>
              <w:t>EU 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lastRenderedPageBreak/>
              <w:t xml:space="preserve">Derėjimas ir papildomumas su ESIF fondų, ES ir nacionaline </w:t>
            </w:r>
            <w:r>
              <w:rPr>
                <w:rFonts w:ascii="Verdana" w:hAnsi="Verdana"/>
                <w:sz w:val="20"/>
              </w:rPr>
              <w:lastRenderedPageBreak/>
              <w:t>politika bei priemonėmis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lastRenderedPageBreak/>
              <w:t>CB.O.C11</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Prioritising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Finansinių asignavimų prioritetų nustatymas ir planavimas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CB.O.C12</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Additionality assessment</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Papildomumo vertinimas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CB.O.C13</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Finansinių priemonių kūrimo ir įgyvendinimo mechanizmai</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CB.O.C14</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Public procurement rules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Viešųjų pirkimų taisyklės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CB.O.C15</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Horizontal issues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Horizontalieji klausimai</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CB.O.C16</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Programme management and project cycle management</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Programos valdymas ir projektų ciklo valdymas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CB.O.C17</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Sukčiavimo rizika, pažeidimų valdymas (įskaitant prevencines, nustatymo ir mažinimo priemones)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CB.O.C18</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State Aid</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Valstybės pagalba</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CB.O.C19</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Administracinio organizavimo nustatymas ir tikslinimas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CB.O.C20</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ESI fondų sistemos veiklos rezultatų vertinimas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CB.O.C21</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Valdymo informacinės sistemos rengimas ir priežiūra</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CB.O.C22</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Administrative burden assessment</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Administracinės naštos vertinimas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CB.O.C23</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National strategic documents (e.g. National Development Strategies, relevant thematic and sectoral policies)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Nacionaliniai strateginiai dokumentai (pvz., nacionalinės vystymosi strategijos, susijusi teminė ir sektorių politika)</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CB.O.C24</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Input, output, results indicators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Išteklių, produkto, rezultato rodikliai</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lastRenderedPageBreak/>
              <w:t>CB.O.C25</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Implementation mechanisms assessment</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Įgyvendinimo mechanizmų vertinimas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CB.O.C26</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Visibility rules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Matomumo taisyklės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CB.O.C27</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Įvairių suinteresuotųjų subjektų ir jų informavimo poreikių nustatymas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CB.O.C28</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Management of relevant media</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Atitinkamų visuomenės informavimo priemonių valdymas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CB.O.C29</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Prekių ir paslaugų viešųjų pirkimų naudojant techninės paramos lėšas administracinės procedūros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CB.O.C30</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Web communication</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Internetinė komunikacija</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CB.O.C31</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Cross-border,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Tarpvalstybinis, tarptautinis ir tarpregioninis bendradarbiavimas ir Europos teritorinio bendradarbiavimo grupė</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CB.O.C32</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Techninės paramos veiklos užsakomųjų paslaugų perdavimo valdymas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CB.O.C33</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Economic environment and reform processes (European Semester, National Reform Programmes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Ekonominės aplinkos ir reformos procesai (Europos semestras, nacionalinės reformų programos ir konkrečioms šalims skirtos rekomendacijos)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CB.O.C34</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Budgeting and cost estimation</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Biudžeto sudarymas ir sąnaudų vertinimas</w:t>
            </w:r>
          </w:p>
        </w:tc>
      </w:tr>
      <w:tr w:rsidR="005542F6" w:rsidRPr="00095F13" w:rsidTr="00902F08">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5542F6" w:rsidRPr="00095F13" w:rsidRDefault="005542F6">
            <w:pPr>
              <w:rPr>
                <w:rFonts w:ascii="Verdana" w:hAnsi="Verdana"/>
                <w:sz w:val="20"/>
                <w:szCs w:val="20"/>
              </w:rPr>
            </w:pPr>
            <w:r>
              <w:rPr>
                <w:rFonts w:ascii="Verdana" w:hAnsi="Verdana"/>
                <w:sz w:val="20"/>
              </w:rPr>
              <w:t>CB.O.C35</w:t>
            </w:r>
          </w:p>
        </w:tc>
        <w:tc>
          <w:tcPr>
            <w:tcW w:w="468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sidRPr="00095F13">
              <w:rPr>
                <w:rFonts w:ascii="Verdana" w:hAnsi="Verdana"/>
                <w:sz w:val="20"/>
                <w:szCs w:val="20"/>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5542F6" w:rsidRPr="00095F13" w:rsidRDefault="005542F6" w:rsidP="002D1DB2">
            <w:pPr>
              <w:rPr>
                <w:rFonts w:ascii="Verdana" w:hAnsi="Verdana"/>
                <w:sz w:val="20"/>
                <w:szCs w:val="20"/>
              </w:rPr>
            </w:pPr>
            <w:r>
              <w:rPr>
                <w:rFonts w:ascii="Verdana" w:hAnsi="Verdana"/>
                <w:sz w:val="20"/>
              </w:rPr>
              <w:t>Audito standartai, procedūros ir metodika</w:t>
            </w:r>
          </w:p>
        </w:tc>
      </w:tr>
    </w:tbl>
    <w:p w:rsidR="001C491D" w:rsidRPr="003870A6" w:rsidRDefault="001C491D" w:rsidP="00385389">
      <w:pPr>
        <w:pStyle w:val="Heading1"/>
        <w:numPr>
          <w:ilvl w:val="0"/>
          <w:numId w:val="0"/>
        </w:numPr>
        <w:ind w:left="547"/>
      </w:pPr>
    </w:p>
    <w:p w:rsidR="00545520" w:rsidRDefault="00545520" w:rsidP="005F2F93">
      <w:pPr>
        <w:pStyle w:val="Heading1"/>
        <w:numPr>
          <w:ilvl w:val="0"/>
          <w:numId w:val="6"/>
        </w:numPr>
        <w:sectPr w:rsidR="00545520" w:rsidSect="00CD1306">
          <w:pgSz w:w="15840" w:h="12240" w:orient="landscape"/>
          <w:pgMar w:top="1440" w:right="1440" w:bottom="1440" w:left="1440" w:header="720" w:footer="720" w:gutter="0"/>
          <w:cols w:space="720"/>
          <w:docGrid w:linePitch="360"/>
        </w:sectPr>
      </w:pPr>
    </w:p>
    <w:p w:rsidR="000E47BD" w:rsidRPr="003870A6" w:rsidRDefault="000E47BD" w:rsidP="005F2F93">
      <w:pPr>
        <w:pStyle w:val="Heading1"/>
        <w:numPr>
          <w:ilvl w:val="0"/>
          <w:numId w:val="6"/>
        </w:numPr>
      </w:pPr>
      <w:bookmarkStart w:id="11" w:name="_Toc494968299"/>
      <w:bookmarkStart w:id="12" w:name="_Toc511317200"/>
      <w:r>
        <w:lastRenderedPageBreak/>
        <w:t>Vadovavimo kompetencijos</w:t>
      </w:r>
      <w:bookmarkEnd w:id="11"/>
      <w:bookmarkEnd w:id="12"/>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095F13" w:rsidTr="00545520">
        <w:trPr>
          <w:trHeight w:val="350"/>
          <w:tblHeader/>
        </w:trPr>
        <w:tc>
          <w:tcPr>
            <w:tcW w:w="2569" w:type="pct"/>
            <w:gridSpan w:val="3"/>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Anglų k.</w:t>
            </w:r>
          </w:p>
        </w:tc>
        <w:tc>
          <w:tcPr>
            <w:tcW w:w="2431" w:type="pct"/>
            <w:gridSpan w:val="2"/>
            <w:shd w:val="clear" w:color="auto" w:fill="1F3864" w:themeFill="accent5" w:themeFillShade="80"/>
            <w:vAlign w:val="center"/>
          </w:tcPr>
          <w:p w:rsidR="00545520" w:rsidRPr="00095F13" w:rsidRDefault="0054552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Lietuvių k.</w:t>
            </w:r>
          </w:p>
        </w:tc>
      </w:tr>
      <w:tr w:rsidR="005542F6" w:rsidRPr="00095F13" w:rsidTr="005542F6">
        <w:trPr>
          <w:trHeight w:val="255"/>
          <w:tblHeader/>
        </w:trPr>
        <w:tc>
          <w:tcPr>
            <w:tcW w:w="386" w:type="pct"/>
            <w:shd w:val="clear" w:color="auto" w:fill="EDEDED" w:themeFill="accent3" w:themeFillTint="33"/>
            <w:vAlign w:val="center"/>
          </w:tcPr>
          <w:p w:rsidR="005542F6" w:rsidRPr="00095F13" w:rsidRDefault="005542F6" w:rsidP="00AD2B31">
            <w:pPr>
              <w:spacing w:after="0" w:line="240" w:lineRule="auto"/>
              <w:rPr>
                <w:rFonts w:ascii="Verdana" w:eastAsia="Times New Roman" w:hAnsi="Verdana" w:cstheme="minorHAnsi"/>
                <w:b/>
                <w:bCs/>
                <w:sz w:val="20"/>
                <w:szCs w:val="20"/>
              </w:rPr>
            </w:pPr>
            <w:r>
              <w:rPr>
                <w:rFonts w:ascii="Verdana" w:hAnsi="Verdana" w:cstheme="minorHAnsi"/>
                <w:b/>
                <w:sz w:val="20"/>
              </w:rPr>
              <w:t>Kodas</w:t>
            </w:r>
          </w:p>
        </w:tc>
        <w:tc>
          <w:tcPr>
            <w:tcW w:w="793" w:type="pct"/>
            <w:shd w:val="clear" w:color="auto" w:fill="EDEDED" w:themeFill="accent3" w:themeFillTint="33"/>
            <w:noWrap/>
            <w:vAlign w:val="center"/>
          </w:tcPr>
          <w:p w:rsidR="005542F6" w:rsidRPr="00095F13" w:rsidRDefault="005542F6" w:rsidP="002D1DB2">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Competency</w:t>
            </w:r>
          </w:p>
        </w:tc>
        <w:tc>
          <w:tcPr>
            <w:tcW w:w="1390" w:type="pct"/>
            <w:shd w:val="clear" w:color="auto" w:fill="EDEDED" w:themeFill="accent3" w:themeFillTint="33"/>
            <w:noWrap/>
            <w:vAlign w:val="center"/>
          </w:tcPr>
          <w:p w:rsidR="005542F6" w:rsidRPr="00095F13" w:rsidRDefault="005542F6" w:rsidP="002D1DB2">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Description</w:t>
            </w:r>
          </w:p>
        </w:tc>
        <w:tc>
          <w:tcPr>
            <w:tcW w:w="800" w:type="pct"/>
            <w:shd w:val="clear" w:color="auto" w:fill="EDEDED" w:themeFill="accent3" w:themeFillTint="33"/>
            <w:vAlign w:val="center"/>
          </w:tcPr>
          <w:p w:rsidR="005542F6" w:rsidRPr="00095F13" w:rsidRDefault="005542F6" w:rsidP="002D1DB2">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c>
          <w:tcPr>
            <w:tcW w:w="1631" w:type="pct"/>
            <w:shd w:val="clear" w:color="auto" w:fill="EDEDED" w:themeFill="accent3" w:themeFillTint="33"/>
            <w:vAlign w:val="center"/>
          </w:tcPr>
          <w:p w:rsidR="005542F6" w:rsidRPr="00095F13" w:rsidRDefault="005542F6" w:rsidP="002D1DB2">
            <w:pPr>
              <w:spacing w:after="0" w:line="240" w:lineRule="auto"/>
              <w:jc w:val="center"/>
              <w:rPr>
                <w:rFonts w:ascii="Verdana" w:eastAsia="Times New Roman" w:hAnsi="Verdana" w:cstheme="minorHAnsi"/>
                <w:b/>
                <w:bCs/>
                <w:sz w:val="20"/>
                <w:szCs w:val="20"/>
              </w:rPr>
            </w:pPr>
            <w:r>
              <w:rPr>
                <w:rFonts w:ascii="Verdana" w:hAnsi="Verdana" w:cstheme="minorHAnsi"/>
                <w:b/>
                <w:sz w:val="20"/>
              </w:rPr>
              <w:t>Aprašymas</w:t>
            </w:r>
          </w:p>
        </w:tc>
      </w:tr>
      <w:tr w:rsidR="005542F6" w:rsidRPr="00095F13" w:rsidTr="005542F6">
        <w:trPr>
          <w:trHeight w:val="579"/>
        </w:trPr>
        <w:tc>
          <w:tcPr>
            <w:tcW w:w="386" w:type="pct"/>
            <w:shd w:val="clear" w:color="000000" w:fill="FFFFFF"/>
            <w:vAlign w:val="center"/>
          </w:tcPr>
          <w:p w:rsidR="005542F6" w:rsidRPr="00095F13" w:rsidRDefault="005542F6"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Developing others and people management</w:t>
            </w:r>
          </w:p>
        </w:tc>
        <w:tc>
          <w:tcPr>
            <w:tcW w:w="1390"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Kitų tobulinimas ir personalo valdymas</w:t>
            </w:r>
          </w:p>
        </w:tc>
        <w:tc>
          <w:tcPr>
            <w:tcW w:w="163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laiku ir aiškiai teikti konkrečias gaires, grįžtamąjį ryšį ir paramą kitiems, nustatant tobulinimo ir mokymo poreikius ir galimybes, plečiant jų žinias, ugdant jų įgūdžius ir gebėjimus, kurių reikia paskirtai užduočiai atlikti arba klausimams išspręsti, taip pat gebėjimas vadovauti darbuotojų darbo veiklai, jų tobulinimuisi ir veiklos rezultatams didinant žmogiškųjų išteklių efektyvumą.</w:t>
            </w:r>
          </w:p>
        </w:tc>
      </w:tr>
      <w:tr w:rsidR="005542F6" w:rsidRPr="00095F13" w:rsidTr="005542F6">
        <w:trPr>
          <w:trHeight w:val="765"/>
        </w:trPr>
        <w:tc>
          <w:tcPr>
            <w:tcW w:w="386" w:type="pct"/>
            <w:shd w:val="clear" w:color="000000" w:fill="FFFFFF"/>
            <w:vAlign w:val="center"/>
          </w:tcPr>
          <w:p w:rsidR="005542F6" w:rsidRPr="00095F13" w:rsidRDefault="005542F6"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Decision making</w:t>
            </w:r>
          </w:p>
        </w:tc>
        <w:tc>
          <w:tcPr>
            <w:tcW w:w="1390"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Sprendimų priėmimas</w:t>
            </w:r>
          </w:p>
        </w:tc>
        <w:tc>
          <w:tcPr>
            <w:tcW w:w="163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taikyti veiksmingus metodus darant išvadas arba rengiant sprendimus ir laiku imtis veiksmų, atsižvelgiant į esamus duomenis, iš įvairių šaltinių gautus faktus, apribojimus ir galimus padarinius.</w:t>
            </w:r>
          </w:p>
        </w:tc>
      </w:tr>
      <w:tr w:rsidR="005542F6" w:rsidRPr="00095F13" w:rsidTr="005542F6">
        <w:trPr>
          <w:trHeight w:val="1020"/>
        </w:trPr>
        <w:tc>
          <w:tcPr>
            <w:tcW w:w="386" w:type="pct"/>
            <w:shd w:val="clear" w:color="000000" w:fill="FFFFFF"/>
            <w:vAlign w:val="center"/>
          </w:tcPr>
          <w:p w:rsidR="005542F6" w:rsidRPr="00095F13" w:rsidRDefault="005542F6"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Delegation</w:t>
            </w:r>
          </w:p>
        </w:tc>
        <w:tc>
          <w:tcPr>
            <w:tcW w:w="1390"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 xml:space="preserve">Demonstrating ability to allocate decision-making and/or task responsibility to others, to ensure clear communication about the allocation and completion of responsibilities, and to provide appropriate support in a manner </w:t>
            </w:r>
            <w:r w:rsidRPr="00095F13">
              <w:rPr>
                <w:rFonts w:ascii="Verdana" w:hAnsi="Verdana" w:cstheme="minorHAnsi"/>
                <w:sz w:val="20"/>
                <w:szCs w:val="20"/>
              </w:rPr>
              <w:lastRenderedPageBreak/>
              <w:t>to maximise the organisational and individuals effectiveness.</w:t>
            </w:r>
          </w:p>
        </w:tc>
        <w:tc>
          <w:tcPr>
            <w:tcW w:w="800"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lastRenderedPageBreak/>
              <w:t>Įgaliojimų perdavimas</w:t>
            </w:r>
          </w:p>
        </w:tc>
        <w:tc>
          <w:tcPr>
            <w:tcW w:w="163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 xml:space="preserve">Gebėjimas paskirstyti kitiems sprendimų priėmimo ir (arba) užduočių vykdymo atsakomybę, užtikrinti aiškią komunikaciją apie atsakomybės paskirstymą ir įvykdymą, taip pat teikti tinkamą paramą, kuria didinamas organizacijos ir pavienių asmenų </w:t>
            </w:r>
            <w:r>
              <w:rPr>
                <w:rFonts w:ascii="Verdana" w:hAnsi="Verdana" w:cstheme="minorHAnsi"/>
                <w:sz w:val="20"/>
              </w:rPr>
              <w:lastRenderedPageBreak/>
              <w:t>veiksmingumas.</w:t>
            </w:r>
          </w:p>
        </w:tc>
      </w:tr>
      <w:tr w:rsidR="005542F6" w:rsidRPr="00095F13" w:rsidTr="005542F6">
        <w:trPr>
          <w:trHeight w:val="765"/>
        </w:trPr>
        <w:tc>
          <w:tcPr>
            <w:tcW w:w="386" w:type="pct"/>
            <w:shd w:val="clear" w:color="000000" w:fill="FFFFFF"/>
            <w:vAlign w:val="center"/>
          </w:tcPr>
          <w:p w:rsidR="005542F6" w:rsidRPr="00095F13" w:rsidRDefault="005542F6"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Facilitation and communication</w:t>
            </w:r>
          </w:p>
        </w:tc>
        <w:tc>
          <w:tcPr>
            <w:tcW w:w="1390"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Palengvinimas ir komunikacija</w:t>
            </w:r>
          </w:p>
        </w:tc>
        <w:tc>
          <w:tcPr>
            <w:tcW w:w="163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skatinti kitų aktyvumą ir kūrybiškumą, pasinaudoti grupės gebėjimais siekiant grupės konsensuso, veiksmingai spręsti problemas, užbaigti užduotis ir pasiekti bendrus tikslus.</w:t>
            </w:r>
          </w:p>
        </w:tc>
      </w:tr>
      <w:tr w:rsidR="005542F6" w:rsidRPr="00095F13" w:rsidTr="005542F6">
        <w:trPr>
          <w:trHeight w:val="765"/>
        </w:trPr>
        <w:tc>
          <w:tcPr>
            <w:tcW w:w="386" w:type="pct"/>
            <w:shd w:val="clear" w:color="000000" w:fill="FFFFFF"/>
            <w:vAlign w:val="center"/>
          </w:tcPr>
          <w:p w:rsidR="005542F6" w:rsidRPr="00095F13" w:rsidRDefault="005542F6"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Leadership</w:t>
            </w:r>
          </w:p>
        </w:tc>
        <w:tc>
          <w:tcPr>
            <w:tcW w:w="1390"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5542F6" w:rsidRPr="00095F13" w:rsidRDefault="005542F6" w:rsidP="002D1DB2">
            <w:pPr>
              <w:spacing w:after="0"/>
              <w:rPr>
                <w:rFonts w:ascii="Verdana" w:hAnsi="Verdana" w:cstheme="minorHAnsi"/>
                <w:sz w:val="20"/>
                <w:szCs w:val="20"/>
              </w:rPr>
            </w:pPr>
            <w:bookmarkStart w:id="13" w:name="RANGE!B8"/>
            <w:r>
              <w:rPr>
                <w:rFonts w:ascii="Verdana" w:hAnsi="Verdana" w:cstheme="minorHAnsi"/>
                <w:sz w:val="20"/>
              </w:rPr>
              <w:t>Lyderystė</w:t>
            </w:r>
            <w:bookmarkEnd w:id="13"/>
          </w:p>
        </w:tc>
        <w:tc>
          <w:tcPr>
            <w:tcW w:w="163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suteikti energijos ir įkvėpti žmones siekti ateities vizijos, aiškiai nurodyti siekius ir tikslus, sudaryti darbuotojams įspūdį, kad jie veikia kryptingai bei tikslingai ir skatinti imtis veiksmų.</w:t>
            </w:r>
          </w:p>
        </w:tc>
      </w:tr>
      <w:tr w:rsidR="005542F6" w:rsidRPr="00095F13" w:rsidTr="005542F6">
        <w:trPr>
          <w:trHeight w:val="765"/>
        </w:trPr>
        <w:tc>
          <w:tcPr>
            <w:tcW w:w="386" w:type="pct"/>
            <w:shd w:val="clear" w:color="000000" w:fill="FFFFFF"/>
            <w:vAlign w:val="center"/>
          </w:tcPr>
          <w:p w:rsidR="005542F6" w:rsidRPr="00095F13" w:rsidRDefault="005542F6"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Multi-level stakeholder management</w:t>
            </w:r>
          </w:p>
        </w:tc>
        <w:tc>
          <w:tcPr>
            <w:tcW w:w="1390"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00"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Daugiapakopis suinteresuotųjų subjektų valdymas</w:t>
            </w:r>
          </w:p>
        </w:tc>
        <w:tc>
          <w:tcPr>
            <w:tcW w:w="163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 xml:space="preserve">Gebėjimas suprasti įvairių suinteresuotųjų subjektų siekius ir tikslus, užtikrinti veiksmingą bendradarbiavimą ir suinteresuotųjų subjektų aktyvumą (įskaitant buvimą atviram ir skatinimą keistis gerąja įvairių valstybių narių patirtimi).  </w:t>
            </w:r>
          </w:p>
        </w:tc>
      </w:tr>
      <w:tr w:rsidR="005542F6" w:rsidRPr="00095F13" w:rsidTr="005542F6">
        <w:trPr>
          <w:trHeight w:val="765"/>
        </w:trPr>
        <w:tc>
          <w:tcPr>
            <w:tcW w:w="386" w:type="pct"/>
            <w:shd w:val="clear" w:color="000000" w:fill="FFFFFF"/>
            <w:vAlign w:val="center"/>
          </w:tcPr>
          <w:p w:rsidR="005542F6" w:rsidRPr="00095F13" w:rsidRDefault="005542F6"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Negotiating</w:t>
            </w:r>
          </w:p>
        </w:tc>
        <w:tc>
          <w:tcPr>
            <w:tcW w:w="1390"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 xml:space="preserve">Demonstrating ability to effectively explore (facilitating discussion, asking questions, responding to objections, etc.) alternatives and positions of </w:t>
            </w:r>
            <w:r w:rsidRPr="00095F13">
              <w:rPr>
                <w:rFonts w:ascii="Verdana" w:hAnsi="Verdana" w:cstheme="minorHAnsi"/>
                <w:sz w:val="20"/>
                <w:szCs w:val="20"/>
              </w:rPr>
              <w:lastRenderedPageBreak/>
              <w:t>others to reach outcomes that are accepted by all parties (a win-win solution).</w:t>
            </w:r>
          </w:p>
        </w:tc>
        <w:tc>
          <w:tcPr>
            <w:tcW w:w="800"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lastRenderedPageBreak/>
              <w:t>Derėjimasis</w:t>
            </w:r>
          </w:p>
        </w:tc>
        <w:tc>
          <w:tcPr>
            <w:tcW w:w="163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 xml:space="preserve">Gebėjimas veiksmingai nagrinėti alternatyvas ir kitų požiūrius (lengvinti diskusijas, užduoti klausimus, atsakyti į prieštaravimus ir pan.), kad būtų pasiekti visoms šalims priimtini </w:t>
            </w:r>
            <w:r>
              <w:rPr>
                <w:rFonts w:ascii="Verdana" w:hAnsi="Verdana" w:cstheme="minorHAnsi"/>
                <w:sz w:val="20"/>
              </w:rPr>
              <w:lastRenderedPageBreak/>
              <w:t>rezultatai (visiems naudingas sprendimas).</w:t>
            </w:r>
          </w:p>
        </w:tc>
      </w:tr>
      <w:tr w:rsidR="005542F6" w:rsidRPr="00095F13" w:rsidTr="005542F6">
        <w:trPr>
          <w:trHeight w:val="510"/>
        </w:trPr>
        <w:tc>
          <w:tcPr>
            <w:tcW w:w="386" w:type="pct"/>
            <w:shd w:val="clear" w:color="000000" w:fill="FFFFFF"/>
            <w:vAlign w:val="center"/>
          </w:tcPr>
          <w:p w:rsidR="005542F6" w:rsidRPr="00095F13" w:rsidRDefault="005542F6"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Result orientation</w:t>
            </w:r>
          </w:p>
        </w:tc>
        <w:tc>
          <w:tcPr>
            <w:tcW w:w="1390"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Orientavimasis į rezultatus</w:t>
            </w:r>
          </w:p>
        </w:tc>
        <w:tc>
          <w:tcPr>
            <w:tcW w:w="163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nustatyti plataus užmojo tikslus, išlaikyti dėmesį bei atkaklumą ir nuosekliai siekti tikslų arba reikiamų rezultatų net nepalankiomis aplinkybėmis.</w:t>
            </w:r>
          </w:p>
        </w:tc>
      </w:tr>
      <w:tr w:rsidR="005542F6" w:rsidRPr="00095F13" w:rsidTr="005542F6">
        <w:trPr>
          <w:trHeight w:val="765"/>
        </w:trPr>
        <w:tc>
          <w:tcPr>
            <w:tcW w:w="386" w:type="pct"/>
            <w:shd w:val="clear" w:color="000000" w:fill="FFFFFF"/>
            <w:vAlign w:val="center"/>
          </w:tcPr>
          <w:p w:rsidR="005542F6" w:rsidRPr="00095F13" w:rsidRDefault="005542F6"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Strategic management</w:t>
            </w:r>
          </w:p>
        </w:tc>
        <w:tc>
          <w:tcPr>
            <w:tcW w:w="1390"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Strateginis valdymas</w:t>
            </w:r>
          </w:p>
        </w:tc>
        <w:tc>
          <w:tcPr>
            <w:tcW w:w="163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priimti sprendimus ir imtis veiksmų, kad būtų parengtos ir įgyvendintos strategijos, derančios su strategine organizacijos kryptimi, ir įgyvendinti tikslai.</w:t>
            </w:r>
          </w:p>
        </w:tc>
      </w:tr>
      <w:tr w:rsidR="005542F6" w:rsidRPr="00095F13" w:rsidTr="005542F6">
        <w:trPr>
          <w:trHeight w:val="765"/>
        </w:trPr>
        <w:tc>
          <w:tcPr>
            <w:tcW w:w="386" w:type="pct"/>
            <w:shd w:val="clear" w:color="000000" w:fill="FFFFFF"/>
            <w:vAlign w:val="center"/>
          </w:tcPr>
          <w:p w:rsidR="005542F6" w:rsidRPr="00095F13" w:rsidRDefault="005542F6"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Risk management</w:t>
            </w:r>
          </w:p>
        </w:tc>
        <w:tc>
          <w:tcPr>
            <w:tcW w:w="1390"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800"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Rizikos valdymas</w:t>
            </w:r>
          </w:p>
        </w:tc>
        <w:tc>
          <w:tcPr>
            <w:tcW w:w="163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nustatyti, analizuoti, įvertinti riziką ir nustatyti jos prioritetus, taip pat mažinti, stebėti ir kontroliuoti nepalankių įvykių tikimybę ir (arba) poveikį arba sudaryti sąlygas kuo geriau pasinaudoti galimybėmis.</w:t>
            </w:r>
          </w:p>
        </w:tc>
      </w:tr>
      <w:tr w:rsidR="005542F6" w:rsidRPr="00095F13" w:rsidTr="005542F6">
        <w:trPr>
          <w:trHeight w:val="765"/>
        </w:trPr>
        <w:tc>
          <w:tcPr>
            <w:tcW w:w="386" w:type="pct"/>
            <w:shd w:val="clear" w:color="000000" w:fill="FFFFFF"/>
            <w:vAlign w:val="center"/>
          </w:tcPr>
          <w:p w:rsidR="005542F6" w:rsidRPr="00095F13" w:rsidRDefault="005542F6"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Planning of resources</w:t>
            </w:r>
          </w:p>
        </w:tc>
        <w:tc>
          <w:tcPr>
            <w:tcW w:w="1390"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800"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Išteklių planavimas</w:t>
            </w:r>
          </w:p>
        </w:tc>
        <w:tc>
          <w:tcPr>
            <w:tcW w:w="163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veiksmingai ir efektyviai valdyti organizacijos išteklius, įskaitant, be kita ko, finansinius išteklius, inventorių, žmonių gebėjimus, gamybos išteklius ir informacines technologijas (IT).</w:t>
            </w:r>
          </w:p>
        </w:tc>
      </w:tr>
      <w:tr w:rsidR="005542F6" w:rsidRPr="00095F13" w:rsidTr="005542F6">
        <w:trPr>
          <w:trHeight w:val="765"/>
        </w:trPr>
        <w:tc>
          <w:tcPr>
            <w:tcW w:w="386" w:type="pct"/>
            <w:shd w:val="clear" w:color="000000" w:fill="FFFFFF"/>
            <w:vAlign w:val="center"/>
          </w:tcPr>
          <w:p w:rsidR="005542F6" w:rsidRPr="00095F13" w:rsidRDefault="005542F6"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HR Strategy development and implementation</w:t>
            </w:r>
          </w:p>
        </w:tc>
        <w:tc>
          <w:tcPr>
            <w:tcW w:w="1390"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800"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Žmogiškųjų išteklių strategijos rengimas ir įgyvendinimas</w:t>
            </w:r>
          </w:p>
        </w:tc>
        <w:tc>
          <w:tcPr>
            <w:tcW w:w="163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priimti sprendimus ir imtis veiksmų, kad būtų parengtos ir įgyvendintos žmogiškųjų išteklių strategijos, derančios su strategine organizacijos kryptimi, ir įgyvendinti tikslai.</w:t>
            </w:r>
          </w:p>
        </w:tc>
      </w:tr>
    </w:tbl>
    <w:p w:rsidR="000E47BD" w:rsidRPr="003870A6" w:rsidRDefault="000E47BD" w:rsidP="000E47BD">
      <w:pPr>
        <w:spacing w:after="0"/>
        <w:rPr>
          <w:rFonts w:ascii="Verdana" w:hAnsi="Verdana" w:cstheme="minorHAnsi"/>
          <w:sz w:val="18"/>
          <w:szCs w:val="20"/>
        </w:rPr>
      </w:pPr>
    </w:p>
    <w:p w:rsidR="00306B4F" w:rsidRPr="003870A6" w:rsidRDefault="00306B4F" w:rsidP="00385389">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5F2F93">
      <w:pPr>
        <w:pStyle w:val="Heading1"/>
        <w:numPr>
          <w:ilvl w:val="0"/>
          <w:numId w:val="6"/>
        </w:numPr>
      </w:pPr>
      <w:bookmarkStart w:id="14" w:name="_Toc494968300"/>
      <w:bookmarkStart w:id="15" w:name="_Toc511317201"/>
      <w:r>
        <w:lastRenderedPageBreak/>
        <w:t>Profesinės kompetencijos</w:t>
      </w:r>
      <w:bookmarkEnd w:id="14"/>
      <w:bookmarkEnd w:id="1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45520" w:rsidRPr="00095F13" w:rsidTr="00545520">
        <w:trPr>
          <w:trHeight w:val="377"/>
          <w:tblHeader/>
        </w:trPr>
        <w:tc>
          <w:tcPr>
            <w:tcW w:w="2431" w:type="pct"/>
            <w:gridSpan w:val="3"/>
            <w:shd w:val="clear" w:color="auto" w:fill="1F3864" w:themeFill="accent5" w:themeFillShade="80"/>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2569" w:type="pct"/>
            <w:gridSpan w:val="2"/>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Lietuvių k.</w:t>
            </w:r>
          </w:p>
        </w:tc>
      </w:tr>
      <w:tr w:rsidR="005542F6" w:rsidRPr="00095F13" w:rsidTr="00127388">
        <w:trPr>
          <w:trHeight w:val="219"/>
          <w:tblHeader/>
        </w:trPr>
        <w:tc>
          <w:tcPr>
            <w:tcW w:w="453" w:type="pct"/>
            <w:shd w:val="clear" w:color="auto" w:fill="EDEDED" w:themeFill="accent3" w:themeFillTint="33"/>
            <w:vAlign w:val="center"/>
          </w:tcPr>
          <w:p w:rsidR="005542F6" w:rsidRPr="00095F13" w:rsidRDefault="005542F6"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Kodas</w:t>
            </w:r>
          </w:p>
        </w:tc>
        <w:tc>
          <w:tcPr>
            <w:tcW w:w="726" w:type="pct"/>
            <w:shd w:val="clear" w:color="auto" w:fill="EDEDED" w:themeFill="accent3" w:themeFillTint="33"/>
            <w:noWrap/>
            <w:vAlign w:val="center"/>
          </w:tcPr>
          <w:p w:rsidR="005542F6" w:rsidRPr="00095F13" w:rsidRDefault="005542F6" w:rsidP="002D1DB2">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tcPr>
          <w:p w:rsidR="005542F6" w:rsidRPr="00095F13" w:rsidRDefault="005542F6" w:rsidP="002D1DB2">
            <w:pPr>
              <w:spacing w:after="0" w:line="240" w:lineRule="auto"/>
              <w:jc w:val="center"/>
              <w:rPr>
                <w:rFonts w:ascii="Verdana" w:eastAsia="Times New Roman" w:hAnsi="Verdana" w:cstheme="minorHAnsi"/>
                <w:b/>
                <w:bCs/>
                <w:sz w:val="20"/>
                <w:szCs w:val="20"/>
                <w:lang w:val="en-US"/>
              </w:rPr>
            </w:pPr>
            <w:r w:rsidRPr="00095F13">
              <w:rPr>
                <w:rFonts w:ascii="Verdana" w:eastAsia="Times New Roman" w:hAnsi="Verdana" w:cstheme="minorHAnsi"/>
                <w:b/>
                <w:bCs/>
                <w:sz w:val="20"/>
                <w:szCs w:val="20"/>
                <w:lang w:val="en-US"/>
              </w:rPr>
              <w:t>Description</w:t>
            </w:r>
          </w:p>
        </w:tc>
        <w:tc>
          <w:tcPr>
            <w:tcW w:w="868" w:type="pct"/>
            <w:shd w:val="clear" w:color="auto" w:fill="EDEDED" w:themeFill="accent3" w:themeFillTint="33"/>
            <w:vAlign w:val="center"/>
          </w:tcPr>
          <w:p w:rsidR="005542F6" w:rsidRPr="00095F13" w:rsidRDefault="005542F6" w:rsidP="002D1DB2">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c>
          <w:tcPr>
            <w:tcW w:w="1701" w:type="pct"/>
            <w:shd w:val="clear" w:color="auto" w:fill="EDEDED" w:themeFill="accent3" w:themeFillTint="33"/>
            <w:vAlign w:val="center"/>
          </w:tcPr>
          <w:p w:rsidR="005542F6" w:rsidRPr="00095F13" w:rsidRDefault="005542F6" w:rsidP="002D1DB2">
            <w:pPr>
              <w:spacing w:after="0" w:line="240" w:lineRule="auto"/>
              <w:jc w:val="center"/>
              <w:rPr>
                <w:rFonts w:ascii="Verdana" w:eastAsia="Times New Roman" w:hAnsi="Verdana" w:cstheme="minorHAnsi"/>
                <w:b/>
                <w:bCs/>
                <w:sz w:val="20"/>
                <w:szCs w:val="20"/>
              </w:rPr>
            </w:pPr>
            <w:r>
              <w:rPr>
                <w:rFonts w:ascii="Verdana" w:hAnsi="Verdana" w:cstheme="minorHAnsi"/>
                <w:b/>
                <w:sz w:val="20"/>
              </w:rPr>
              <w:t>Aprašymas</w:t>
            </w:r>
          </w:p>
        </w:tc>
      </w:tr>
      <w:tr w:rsidR="005542F6" w:rsidRPr="00095F13" w:rsidTr="00545520">
        <w:trPr>
          <w:trHeight w:val="421"/>
        </w:trPr>
        <w:tc>
          <w:tcPr>
            <w:tcW w:w="453" w:type="pct"/>
            <w:shd w:val="clear" w:color="000000" w:fill="FFFFFF"/>
            <w:vAlign w:val="center"/>
          </w:tcPr>
          <w:p w:rsidR="005542F6" w:rsidRPr="00095F13" w:rsidRDefault="005542F6"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Analytical skills</w:t>
            </w:r>
          </w:p>
        </w:tc>
        <w:tc>
          <w:tcPr>
            <w:tcW w:w="1252"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86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Analitiniai gebėjimai</w:t>
            </w:r>
          </w:p>
        </w:tc>
        <w:tc>
          <w:tcPr>
            <w:tcW w:w="170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logiškai spręsti sudėtingas problemas arba galimybes, padalijant jas į sudėtines dalis, kad būtų galima nustatyti susijusias problemas, nustatyti priežastinius ryšius ir prieiti prie išvadų arba priimti sprendimus.</w:t>
            </w:r>
          </w:p>
        </w:tc>
      </w:tr>
      <w:tr w:rsidR="005542F6" w:rsidRPr="00095F13" w:rsidTr="00545520">
        <w:trPr>
          <w:trHeight w:val="659"/>
        </w:trPr>
        <w:tc>
          <w:tcPr>
            <w:tcW w:w="453" w:type="pct"/>
            <w:shd w:val="clear" w:color="000000" w:fill="FFFFFF"/>
            <w:vAlign w:val="center"/>
          </w:tcPr>
          <w:p w:rsidR="005542F6" w:rsidRPr="00095F13" w:rsidRDefault="005542F6"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Communicating in writing</w:t>
            </w:r>
          </w:p>
        </w:tc>
        <w:tc>
          <w:tcPr>
            <w:tcW w:w="1252"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Komunikacija raštu</w:t>
            </w:r>
          </w:p>
        </w:tc>
        <w:tc>
          <w:tcPr>
            <w:tcW w:w="170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aiškiai ir įtikinamai dėstyti informaciją ir mintis raštu, pasirenkant tinkamas rašytinės komunikacijos priemones ir rašymo stilių, kad būtų galima pasiekti tikslinę auditoriją, laikantis rašybos, gramatikos ir skyrybos taisyklių, taip pat gebėjimas bendrauti su įvairių kultūrų žmonėmis.</w:t>
            </w:r>
          </w:p>
        </w:tc>
      </w:tr>
      <w:tr w:rsidR="005542F6" w:rsidRPr="00095F13" w:rsidTr="00545520">
        <w:trPr>
          <w:trHeight w:val="878"/>
        </w:trPr>
        <w:tc>
          <w:tcPr>
            <w:tcW w:w="453" w:type="pct"/>
            <w:shd w:val="clear" w:color="000000" w:fill="FFFFFF"/>
            <w:vAlign w:val="center"/>
          </w:tcPr>
          <w:p w:rsidR="005542F6" w:rsidRPr="00095F13" w:rsidRDefault="005542F6"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Communicating verbally</w:t>
            </w:r>
          </w:p>
        </w:tc>
        <w:tc>
          <w:tcPr>
            <w:tcW w:w="1252"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sidRPr="00095F13">
              <w:rPr>
                <w:rFonts w:ascii="Verdana" w:hAnsi="Verdana" w:cstheme="minorHAnsi"/>
                <w:sz w:val="20"/>
                <w:szCs w:val="20"/>
              </w:rPr>
              <w:lastRenderedPageBreak/>
              <w:t>communicate across cultures.</w:t>
            </w:r>
          </w:p>
        </w:tc>
        <w:tc>
          <w:tcPr>
            <w:tcW w:w="86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lastRenderedPageBreak/>
              <w:t>Komunikacija žodžiu</w:t>
            </w:r>
          </w:p>
        </w:tc>
        <w:tc>
          <w:tcPr>
            <w:tcW w:w="170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aiškiai reikšti mintis ir sumanymus pavieniams asmenims arba grupėms žodžiu, aktyviai įtraukiant klausytojus, skatinant dvikryptę komunikaciją ir padedant jiems suprasti ir prisiminti pagrindinę mintį, taip pat gebėjimas bendrauti su įvairių kultūrų žmonėmis.</w:t>
            </w:r>
          </w:p>
        </w:tc>
      </w:tr>
      <w:tr w:rsidR="005542F6" w:rsidRPr="00095F13" w:rsidTr="00545520">
        <w:trPr>
          <w:trHeight w:val="659"/>
        </w:trPr>
        <w:tc>
          <w:tcPr>
            <w:tcW w:w="453" w:type="pct"/>
            <w:shd w:val="clear" w:color="000000" w:fill="FFFFFF"/>
            <w:vAlign w:val="center"/>
          </w:tcPr>
          <w:p w:rsidR="005542F6" w:rsidRPr="00095F13" w:rsidRDefault="005542F6"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Conflict handling</w:t>
            </w:r>
          </w:p>
        </w:tc>
        <w:tc>
          <w:tcPr>
            <w:tcW w:w="1252"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Konfliktų valdymas</w:t>
            </w:r>
          </w:p>
        </w:tc>
        <w:tc>
          <w:tcPr>
            <w:tcW w:w="170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veiksmingai bendrauti su kitais asmenimis priešiškomis aplinkybėmis, pripažįstant skirtingas nuomones, suburiant juos atvirai diskusijai ir pasirenkant tinkamą bendravimo stilių ir metodus, kad būtų galima rasti visiems palankų sprendimą kilus dviejų arba daugiau žmonių konfliktui.</w:t>
            </w:r>
          </w:p>
        </w:tc>
      </w:tr>
      <w:tr w:rsidR="005542F6" w:rsidRPr="00095F13" w:rsidTr="00545520">
        <w:trPr>
          <w:trHeight w:val="659"/>
        </w:trPr>
        <w:tc>
          <w:tcPr>
            <w:tcW w:w="453" w:type="pct"/>
            <w:shd w:val="clear" w:color="000000" w:fill="FFFFFF"/>
            <w:vAlign w:val="center"/>
          </w:tcPr>
          <w:p w:rsidR="005542F6" w:rsidRPr="00095F13" w:rsidRDefault="005542F6"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Flexibility and adaptability to change </w:t>
            </w:r>
          </w:p>
        </w:tc>
        <w:tc>
          <w:tcPr>
            <w:tcW w:w="1252"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Lankstumas ir gebėjimas prisitaikyti prie pokyčių </w:t>
            </w:r>
          </w:p>
        </w:tc>
        <w:tc>
          <w:tcPr>
            <w:tcW w:w="170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 xml:space="preserve">Gebėjimas prisitaikyti ir išsaugoti efektyvumą labai pakitus darbo užduotims, darbo aplinkai, organizacijos struktūrai ir kultūrai, procesams, reikalavimams ir kitiems su darbu susijusiems aspektams. </w:t>
            </w:r>
          </w:p>
        </w:tc>
      </w:tr>
      <w:tr w:rsidR="005542F6" w:rsidRPr="00095F13" w:rsidTr="00545520">
        <w:trPr>
          <w:trHeight w:val="659"/>
        </w:trPr>
        <w:tc>
          <w:tcPr>
            <w:tcW w:w="453" w:type="pct"/>
            <w:shd w:val="clear" w:color="000000" w:fill="FFFFFF"/>
            <w:vAlign w:val="center"/>
          </w:tcPr>
          <w:p w:rsidR="005542F6" w:rsidRPr="00095F13" w:rsidRDefault="005542F6"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Problem solving</w:t>
            </w:r>
          </w:p>
        </w:tc>
        <w:tc>
          <w:tcPr>
            <w:tcW w:w="1252"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Problemų sprendimas</w:t>
            </w:r>
          </w:p>
        </w:tc>
        <w:tc>
          <w:tcPr>
            <w:tcW w:w="170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nustatyti problemas vadovaujantis logika, intuicija, remiantis duomenimis, atliekant tinkamas analizes, paiešką ir įtraukiant kitus (jei to reikia), siekiant rasti išeitis arba sprendimus.</w:t>
            </w:r>
          </w:p>
        </w:tc>
      </w:tr>
      <w:tr w:rsidR="005542F6" w:rsidRPr="00095F13" w:rsidTr="00545520">
        <w:trPr>
          <w:trHeight w:val="659"/>
        </w:trPr>
        <w:tc>
          <w:tcPr>
            <w:tcW w:w="453" w:type="pct"/>
            <w:shd w:val="clear" w:color="000000" w:fill="FFFFFF"/>
            <w:vAlign w:val="center"/>
          </w:tcPr>
          <w:p w:rsidR="005542F6" w:rsidRPr="00095F13" w:rsidRDefault="005542F6"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Team work</w:t>
            </w:r>
          </w:p>
        </w:tc>
        <w:tc>
          <w:tcPr>
            <w:tcW w:w="1252"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6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Kolektyvinis darbas</w:t>
            </w:r>
          </w:p>
        </w:tc>
        <w:tc>
          <w:tcPr>
            <w:tcW w:w="170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bendradarbiauti ir kartu dirbti su kitais įvairiuose struktūriniuose vienetuose dirbančiais ir skirtingas pareigas einančiais kolegomis, siekiant įgyvendinti kolektyvinius tikslus.</w:t>
            </w:r>
          </w:p>
        </w:tc>
      </w:tr>
      <w:tr w:rsidR="005542F6" w:rsidRPr="00095F13" w:rsidTr="00545520">
        <w:trPr>
          <w:trHeight w:val="439"/>
        </w:trPr>
        <w:tc>
          <w:tcPr>
            <w:tcW w:w="453" w:type="pct"/>
            <w:shd w:val="clear" w:color="000000" w:fill="FFFFFF"/>
            <w:vAlign w:val="center"/>
          </w:tcPr>
          <w:p w:rsidR="005542F6" w:rsidRPr="00095F13" w:rsidRDefault="005542F6"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Technological ability</w:t>
            </w:r>
          </w:p>
        </w:tc>
        <w:tc>
          <w:tcPr>
            <w:tcW w:w="1252"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Technologiniai gebėjimai</w:t>
            </w:r>
          </w:p>
        </w:tc>
        <w:tc>
          <w:tcPr>
            <w:tcW w:w="170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 xml:space="preserve">Gebėjimas naudotis tinkama asmenine kompiuterių programine įranga, informacinėmis sistemomis ir kitomis informacinių technologijų priemonėmis (pvz., </w:t>
            </w:r>
            <w:r>
              <w:rPr>
                <w:rFonts w:ascii="Verdana" w:hAnsi="Verdana" w:cstheme="minorHAnsi"/>
                <w:i/>
                <w:sz w:val="20"/>
              </w:rPr>
              <w:t>Microsoft Office</w:t>
            </w:r>
            <w:r>
              <w:rPr>
                <w:rFonts w:ascii="Verdana" w:hAnsi="Verdana" w:cstheme="minorHAnsi"/>
                <w:sz w:val="20"/>
              </w:rPr>
              <w:t xml:space="preserve"> programomis), kurių reikia darbo tikslams pasiekti.</w:t>
            </w:r>
          </w:p>
        </w:tc>
      </w:tr>
      <w:tr w:rsidR="005542F6" w:rsidRPr="00095F13" w:rsidTr="00545520">
        <w:trPr>
          <w:trHeight w:val="659"/>
        </w:trPr>
        <w:tc>
          <w:tcPr>
            <w:tcW w:w="453" w:type="pct"/>
            <w:shd w:val="clear" w:color="000000" w:fill="FFFFFF"/>
            <w:vAlign w:val="center"/>
          </w:tcPr>
          <w:p w:rsidR="005542F6" w:rsidRPr="00095F13" w:rsidRDefault="005542F6"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Usage of monitoring and information system</w:t>
            </w:r>
          </w:p>
        </w:tc>
        <w:tc>
          <w:tcPr>
            <w:tcW w:w="1252"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use EU funds monitoring and information systems (both external and internal if available) in order to accomplish work goals.</w:t>
            </w:r>
          </w:p>
        </w:tc>
        <w:tc>
          <w:tcPr>
            <w:tcW w:w="86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Naudojimasis stebėsenos ir informacinėmis sistemomis</w:t>
            </w:r>
          </w:p>
        </w:tc>
        <w:tc>
          <w:tcPr>
            <w:tcW w:w="170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naudotis ES fondų stebėsenos ir informacinėmis sistemomis (išorės ir vidaus, jei jos taikomos), siekiant įgyvendinti darbo tikslus.</w:t>
            </w:r>
          </w:p>
        </w:tc>
      </w:tr>
      <w:tr w:rsidR="005542F6" w:rsidRPr="00095F13" w:rsidTr="00545520">
        <w:trPr>
          <w:trHeight w:val="398"/>
        </w:trPr>
        <w:tc>
          <w:tcPr>
            <w:tcW w:w="453" w:type="pct"/>
            <w:shd w:val="clear" w:color="000000" w:fill="FFFFFF"/>
            <w:vAlign w:val="center"/>
          </w:tcPr>
          <w:p w:rsidR="005542F6" w:rsidRPr="00095F13" w:rsidRDefault="005542F6"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Representation to the outside world</w:t>
            </w:r>
          </w:p>
        </w:tc>
        <w:tc>
          <w:tcPr>
            <w:tcW w:w="1252"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act or speak for institution in an efficient way and appropriate manner.</w:t>
            </w:r>
          </w:p>
        </w:tc>
        <w:tc>
          <w:tcPr>
            <w:tcW w:w="86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Atstovavimas išorės santykiuose</w:t>
            </w:r>
          </w:p>
        </w:tc>
        <w:tc>
          <w:tcPr>
            <w:tcW w:w="170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veiksmingai ir tinkamai veikti arba kalbėti institucijos vardu.</w:t>
            </w:r>
          </w:p>
        </w:tc>
      </w:tr>
      <w:tr w:rsidR="005542F6" w:rsidRPr="00095F13" w:rsidTr="00545520">
        <w:trPr>
          <w:trHeight w:val="659"/>
        </w:trPr>
        <w:tc>
          <w:tcPr>
            <w:tcW w:w="453" w:type="pct"/>
            <w:shd w:val="clear" w:color="000000" w:fill="FFFFFF"/>
            <w:vAlign w:val="center"/>
          </w:tcPr>
          <w:p w:rsidR="005542F6" w:rsidRPr="00095F13" w:rsidRDefault="005542F6"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Relevant language skills</w:t>
            </w:r>
          </w:p>
        </w:tc>
        <w:tc>
          <w:tcPr>
            <w:tcW w:w="1252"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Demonstrating ability to apply relevant foreign language skills in order to carry out the assigned functions and accomplish work goals.</w:t>
            </w:r>
          </w:p>
        </w:tc>
        <w:tc>
          <w:tcPr>
            <w:tcW w:w="86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Atitinkamų kalbų mokėjimas</w:t>
            </w:r>
          </w:p>
        </w:tc>
        <w:tc>
          <w:tcPr>
            <w:tcW w:w="170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Gebėjimas taikyti atitinkamas užsienio kalbų žinias, siekiant įvykdyti paskirtas funkcijas ir įgyvendinti darbo tikslus.</w:t>
            </w:r>
          </w:p>
        </w:tc>
      </w:tr>
      <w:tr w:rsidR="005542F6" w:rsidRPr="00095F13" w:rsidTr="00545520">
        <w:trPr>
          <w:trHeight w:val="659"/>
        </w:trPr>
        <w:tc>
          <w:tcPr>
            <w:tcW w:w="453" w:type="pct"/>
            <w:shd w:val="clear" w:color="000000" w:fill="FFFFFF"/>
            <w:vAlign w:val="center"/>
          </w:tcPr>
          <w:p w:rsidR="005542F6" w:rsidRPr="00095F13" w:rsidRDefault="005542F6"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Intercultural skills</w:t>
            </w:r>
          </w:p>
        </w:tc>
        <w:tc>
          <w:tcPr>
            <w:tcW w:w="1252" w:type="pct"/>
            <w:shd w:val="clear" w:color="000000" w:fill="FFFFFF"/>
            <w:vAlign w:val="center"/>
          </w:tcPr>
          <w:p w:rsidR="005542F6" w:rsidRPr="00095F13" w:rsidRDefault="005542F6" w:rsidP="002D1DB2">
            <w:pPr>
              <w:spacing w:after="0"/>
              <w:rPr>
                <w:rFonts w:ascii="Verdana" w:hAnsi="Verdana" w:cstheme="minorHAnsi"/>
                <w:sz w:val="20"/>
                <w:szCs w:val="20"/>
              </w:rPr>
            </w:pPr>
            <w:r w:rsidRPr="00095F13">
              <w:rPr>
                <w:rFonts w:ascii="Verdana" w:hAnsi="Verdana" w:cstheme="minorHAnsi"/>
                <w:sz w:val="20"/>
                <w:szCs w:val="20"/>
              </w:rPr>
              <w:t xml:space="preserve">Demonstrating ability to work in multi-cultural environment, </w:t>
            </w:r>
            <w:r w:rsidRPr="00095F13">
              <w:rPr>
                <w:rFonts w:ascii="Verdana" w:hAnsi="Verdana" w:cstheme="minorHAnsi"/>
                <w:sz w:val="20"/>
                <w:szCs w:val="20"/>
              </w:rPr>
              <w:lastRenderedPageBreak/>
              <w:t>efficiently dealing with stakeholders in EU institutions and other member states.</w:t>
            </w:r>
          </w:p>
        </w:tc>
        <w:tc>
          <w:tcPr>
            <w:tcW w:w="868"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lastRenderedPageBreak/>
              <w:t>Tarpkultūriniai gebėjimai</w:t>
            </w:r>
          </w:p>
        </w:tc>
        <w:tc>
          <w:tcPr>
            <w:tcW w:w="1701" w:type="pct"/>
            <w:shd w:val="clear" w:color="000000" w:fill="FFFFFF"/>
            <w:vAlign w:val="center"/>
          </w:tcPr>
          <w:p w:rsidR="005542F6" w:rsidRPr="00095F13" w:rsidRDefault="005542F6" w:rsidP="002D1DB2">
            <w:pPr>
              <w:spacing w:after="0"/>
              <w:rPr>
                <w:rFonts w:ascii="Verdana" w:hAnsi="Verdana" w:cstheme="minorHAnsi"/>
                <w:sz w:val="20"/>
                <w:szCs w:val="20"/>
              </w:rPr>
            </w:pPr>
            <w:r>
              <w:rPr>
                <w:rFonts w:ascii="Verdana" w:hAnsi="Verdana" w:cstheme="minorHAnsi"/>
                <w:sz w:val="20"/>
              </w:rPr>
              <w:t xml:space="preserve">Gebėjimas dirbti įvairių kultūrų aplinkoje, veiksmingai bendrauti su </w:t>
            </w:r>
            <w:r>
              <w:rPr>
                <w:rFonts w:ascii="Verdana" w:hAnsi="Verdana" w:cstheme="minorHAnsi"/>
                <w:sz w:val="20"/>
              </w:rPr>
              <w:lastRenderedPageBreak/>
              <w:t>suinteresuotaisiais subjektais ES institucijose ir kitose valstybėse narėse.</w:t>
            </w:r>
          </w:p>
        </w:tc>
      </w:tr>
    </w:tbl>
    <w:p w:rsidR="00A30ABC" w:rsidRPr="00545520" w:rsidRDefault="00A30ABC" w:rsidP="00385389">
      <w:pPr>
        <w:pStyle w:val="Heading1"/>
        <w:numPr>
          <w:ilvl w:val="0"/>
          <w:numId w:val="0"/>
        </w:numPr>
      </w:pPr>
    </w:p>
    <w:sectPr w:rsidR="00A30ABC" w:rsidRPr="00545520"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34" w:rsidRDefault="002D5C34" w:rsidP="0008776A">
      <w:pPr>
        <w:spacing w:after="0" w:line="240" w:lineRule="auto"/>
      </w:pPr>
      <w:r>
        <w:separator/>
      </w:r>
    </w:p>
  </w:endnote>
  <w:endnote w:type="continuationSeparator" w:id="0">
    <w:p w:rsidR="002D5C34" w:rsidRDefault="002D5C34"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22" w:rsidRDefault="00316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31" w:rsidRPr="0008776A" w:rsidRDefault="00AD2B31" w:rsidP="0008776A">
    <w:pPr>
      <w:pStyle w:val="Footer"/>
      <w:jc w:val="center"/>
      <w:rPr>
        <w:rFonts w:asciiTheme="minorHAnsi" w:hAnsiTheme="minorHAnsi"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22" w:rsidRDefault="00316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34" w:rsidRDefault="002D5C34" w:rsidP="0008776A">
      <w:pPr>
        <w:spacing w:after="0" w:line="240" w:lineRule="auto"/>
      </w:pPr>
      <w:r>
        <w:separator/>
      </w:r>
    </w:p>
  </w:footnote>
  <w:footnote w:type="continuationSeparator" w:id="0">
    <w:p w:rsidR="002D5C34" w:rsidRDefault="002D5C34"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22" w:rsidRDefault="00316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22" w:rsidRDefault="00316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ES kompetencijų sistema. Aiškinamasis įsivertinimo priemonėje vartojamų terminų žodynėlis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ES kompetencijų sistema. Aiškinamasis įsivertinimo priemonėje vartojamų terminų žodynėlis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6B" w:rsidRPr="00841032" w:rsidRDefault="00725D6B" w:rsidP="00725D6B">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ES kompetencijų sistema. Aiškinamasis įsivertinimo priemonėje vartojamų terminų žodynėlis</w:t>
    </w:r>
  </w:p>
  <w:p w:rsidR="00841032" w:rsidRPr="00841032" w:rsidRDefault="00841032" w:rsidP="0084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2">
    <w:nsid w:val="202F71CF"/>
    <w:multiLevelType w:val="multilevel"/>
    <w:tmpl w:val="B1128AFA"/>
    <w:lvl w:ilvl="0">
      <w:start w:val="3"/>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3">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95F13"/>
    <w:rsid w:val="000A1ECD"/>
    <w:rsid w:val="000C44D2"/>
    <w:rsid w:val="000E47BD"/>
    <w:rsid w:val="00107E71"/>
    <w:rsid w:val="00123EE5"/>
    <w:rsid w:val="00130E81"/>
    <w:rsid w:val="001319E4"/>
    <w:rsid w:val="00162980"/>
    <w:rsid w:val="001A76D3"/>
    <w:rsid w:val="001B5122"/>
    <w:rsid w:val="001C491D"/>
    <w:rsid w:val="001D4E04"/>
    <w:rsid w:val="001D7CC2"/>
    <w:rsid w:val="001F0D1D"/>
    <w:rsid w:val="00206F86"/>
    <w:rsid w:val="00231B6E"/>
    <w:rsid w:val="0024769A"/>
    <w:rsid w:val="002717F0"/>
    <w:rsid w:val="00272779"/>
    <w:rsid w:val="00282BBB"/>
    <w:rsid w:val="002A4AB7"/>
    <w:rsid w:val="002D5C34"/>
    <w:rsid w:val="00306B4F"/>
    <w:rsid w:val="00316A22"/>
    <w:rsid w:val="00323C20"/>
    <w:rsid w:val="00366D75"/>
    <w:rsid w:val="003839D5"/>
    <w:rsid w:val="00385389"/>
    <w:rsid w:val="003870A6"/>
    <w:rsid w:val="00390240"/>
    <w:rsid w:val="003928BC"/>
    <w:rsid w:val="0039606F"/>
    <w:rsid w:val="003966E7"/>
    <w:rsid w:val="003C3247"/>
    <w:rsid w:val="003F0065"/>
    <w:rsid w:val="003F2AC4"/>
    <w:rsid w:val="00416AA7"/>
    <w:rsid w:val="00441B09"/>
    <w:rsid w:val="0044373B"/>
    <w:rsid w:val="004504AE"/>
    <w:rsid w:val="004635E5"/>
    <w:rsid w:val="00476CF8"/>
    <w:rsid w:val="004A4DEE"/>
    <w:rsid w:val="004B0758"/>
    <w:rsid w:val="004B6531"/>
    <w:rsid w:val="004F71B4"/>
    <w:rsid w:val="00536145"/>
    <w:rsid w:val="00545520"/>
    <w:rsid w:val="005542F6"/>
    <w:rsid w:val="00554E39"/>
    <w:rsid w:val="0057384D"/>
    <w:rsid w:val="00584C64"/>
    <w:rsid w:val="00594DDB"/>
    <w:rsid w:val="005957F4"/>
    <w:rsid w:val="005A43B4"/>
    <w:rsid w:val="005C3880"/>
    <w:rsid w:val="005D6AFD"/>
    <w:rsid w:val="005F2F93"/>
    <w:rsid w:val="005F5DB2"/>
    <w:rsid w:val="00614B9B"/>
    <w:rsid w:val="0062042A"/>
    <w:rsid w:val="00661F47"/>
    <w:rsid w:val="006645FC"/>
    <w:rsid w:val="006744F9"/>
    <w:rsid w:val="006B62F1"/>
    <w:rsid w:val="006C2D1C"/>
    <w:rsid w:val="006E6B6A"/>
    <w:rsid w:val="006E738D"/>
    <w:rsid w:val="007027ED"/>
    <w:rsid w:val="00716D09"/>
    <w:rsid w:val="00725D6B"/>
    <w:rsid w:val="007320E2"/>
    <w:rsid w:val="00757D2E"/>
    <w:rsid w:val="007A0134"/>
    <w:rsid w:val="007B1D04"/>
    <w:rsid w:val="007D60DC"/>
    <w:rsid w:val="00822B80"/>
    <w:rsid w:val="008339CD"/>
    <w:rsid w:val="00834E93"/>
    <w:rsid w:val="00841032"/>
    <w:rsid w:val="0084461D"/>
    <w:rsid w:val="008806DD"/>
    <w:rsid w:val="008B2CF8"/>
    <w:rsid w:val="008E21AD"/>
    <w:rsid w:val="008F4A1B"/>
    <w:rsid w:val="00910BED"/>
    <w:rsid w:val="009248AB"/>
    <w:rsid w:val="009259B3"/>
    <w:rsid w:val="00927761"/>
    <w:rsid w:val="00933ABC"/>
    <w:rsid w:val="009A279A"/>
    <w:rsid w:val="009B34F8"/>
    <w:rsid w:val="009C5CE6"/>
    <w:rsid w:val="00A30ABC"/>
    <w:rsid w:val="00A564CD"/>
    <w:rsid w:val="00AB64E3"/>
    <w:rsid w:val="00AC55BA"/>
    <w:rsid w:val="00AD2B31"/>
    <w:rsid w:val="00AD341D"/>
    <w:rsid w:val="00B22F0E"/>
    <w:rsid w:val="00B579F3"/>
    <w:rsid w:val="00B76BA7"/>
    <w:rsid w:val="00B967FA"/>
    <w:rsid w:val="00C65FA8"/>
    <w:rsid w:val="00C971E1"/>
    <w:rsid w:val="00CC3497"/>
    <w:rsid w:val="00CD1306"/>
    <w:rsid w:val="00CE608F"/>
    <w:rsid w:val="00CF51E8"/>
    <w:rsid w:val="00CF661F"/>
    <w:rsid w:val="00CF6967"/>
    <w:rsid w:val="00D02119"/>
    <w:rsid w:val="00D27017"/>
    <w:rsid w:val="00D71900"/>
    <w:rsid w:val="00D92F59"/>
    <w:rsid w:val="00DE6C01"/>
    <w:rsid w:val="00E44B41"/>
    <w:rsid w:val="00E82D2D"/>
    <w:rsid w:val="00E87A35"/>
    <w:rsid w:val="00EB6450"/>
    <w:rsid w:val="00ED2862"/>
    <w:rsid w:val="00EE1F94"/>
    <w:rsid w:val="00F01A52"/>
    <w:rsid w:val="00F40B43"/>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t-L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t-L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lt-L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t-L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t-L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t-L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lt-L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t-L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D8E5-8363-4427-BE3E-0CA5B331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20</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MYLEUS Ann-Kerstin (REGIO)</cp:lastModifiedBy>
  <cp:revision>25</cp:revision>
  <cp:lastPrinted>2017-03-22T18:35:00Z</cp:lastPrinted>
  <dcterms:created xsi:type="dcterms:W3CDTF">2017-10-04T14:17:00Z</dcterms:created>
  <dcterms:modified xsi:type="dcterms:W3CDTF">2018-04-12T15:24:00Z</dcterms:modified>
</cp:coreProperties>
</file>