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204711" w:rsidRDefault="00535752" w:rsidP="000A1ECD">
      <w:pPr>
        <w:jc w:val="center"/>
        <w:rPr>
          <w:rFonts w:ascii="Verdana" w:hAnsi="Verdana" w:cstheme="minorHAnsi"/>
          <w:b/>
          <w:color w:val="003399"/>
          <w:kern w:val="12"/>
          <w:sz w:val="40"/>
          <w:szCs w:val="40"/>
        </w:rPr>
        <w:sectPr w:rsidR="00971E59" w:rsidRPr="00204711" w:rsidSect="0008776A">
          <w:headerReference w:type="default" r:id="rId9"/>
          <w:footerReference w:type="default" r:id="rId10"/>
          <w:pgSz w:w="15840" w:h="12240" w:orient="landscape"/>
          <w:pgMar w:top="1440" w:right="1440" w:bottom="1440" w:left="1440" w:header="720" w:footer="720" w:gutter="0"/>
          <w:cols w:space="720"/>
          <w:titlePg/>
          <w:docGrid w:linePitch="360"/>
        </w:sectPr>
      </w:pPr>
      <w:r>
        <w:rPr>
          <w:noProof/>
          <w:lang w:bidi="ar-SA"/>
        </w:rPr>
        <w:drawing>
          <wp:anchor distT="0" distB="0" distL="114300" distR="114300" simplePos="0" relativeHeight="251658240" behindDoc="0" locked="0" layoutInCell="1" allowOverlap="1">
            <wp:simplePos x="0" y="0"/>
            <wp:positionH relativeFrom="column">
              <wp:posOffset>-997527</wp:posOffset>
            </wp:positionH>
            <wp:positionV relativeFrom="paragraph">
              <wp:posOffset>-261257</wp:posOffset>
            </wp:positionV>
            <wp:extent cx="10177153" cy="7148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185737" cy="7154975"/>
                    </a:xfrm>
                    <a:prstGeom prst="rect">
                      <a:avLst/>
                    </a:prstGeom>
                  </pic:spPr>
                </pic:pic>
              </a:graphicData>
            </a:graphic>
            <wp14:sizeRelH relativeFrom="page">
              <wp14:pctWidth>0</wp14:pctWidth>
            </wp14:sizeRelH>
            <wp14:sizeRelV relativeFrom="page">
              <wp14:pctHeight>0</wp14:pctHeight>
            </wp14:sizeRelV>
          </wp:anchor>
        </w:drawing>
      </w:r>
    </w:p>
    <w:p w:rsidR="009A1178" w:rsidRPr="00204711" w:rsidRDefault="009A1178" w:rsidP="009A1178">
      <w:pPr>
        <w:rPr>
          <w:rFonts w:ascii="Verdana" w:hAnsi="Verdana" w:cstheme="minorHAnsi"/>
          <w:b/>
          <w:color w:val="003399"/>
          <w:kern w:val="12"/>
          <w:sz w:val="32"/>
          <w:szCs w:val="40"/>
        </w:rPr>
      </w:pPr>
      <w:r w:rsidRPr="00204711">
        <w:rPr>
          <w:rFonts w:ascii="Verdana" w:hAnsi="Verdana" w:cstheme="minorHAnsi"/>
          <w:b/>
          <w:color w:val="003399"/>
          <w:kern w:val="12"/>
          <w:sz w:val="32"/>
        </w:rPr>
        <w:lastRenderedPageBreak/>
        <w:t>Dokumentversionen</w:t>
      </w:r>
    </w:p>
    <w:tbl>
      <w:tblPr>
        <w:tblStyle w:val="TableGrid"/>
        <w:tblW w:w="5000" w:type="pct"/>
        <w:tblLook w:val="04A0" w:firstRow="1" w:lastRow="0" w:firstColumn="1" w:lastColumn="0" w:noHBand="0" w:noVBand="1"/>
      </w:tblPr>
      <w:tblGrid>
        <w:gridCol w:w="6588"/>
        <w:gridCol w:w="6588"/>
      </w:tblGrid>
      <w:tr w:rsidR="00971E59" w:rsidRPr="00204711"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204711" w:rsidRDefault="00971E59" w:rsidP="007B58D2">
            <w:pPr>
              <w:rPr>
                <w:rFonts w:cstheme="minorHAnsi"/>
                <w:sz w:val="20"/>
                <w:szCs w:val="56"/>
              </w:rPr>
            </w:pPr>
            <w:r w:rsidRPr="00204711">
              <w:rPr>
                <w:rFonts w:cstheme="minorHAnsi"/>
                <w:sz w:val="20"/>
              </w:rPr>
              <w:t>Version</w:t>
            </w:r>
          </w:p>
        </w:tc>
        <w:tc>
          <w:tcPr>
            <w:tcW w:w="2500" w:type="pct"/>
            <w:shd w:val="clear" w:color="auto" w:fill="44546A" w:themeFill="text2"/>
          </w:tcPr>
          <w:p w:rsidR="00971E59" w:rsidRPr="00204711" w:rsidRDefault="00971E59" w:rsidP="007B58D2">
            <w:pPr>
              <w:rPr>
                <w:rFonts w:cstheme="minorHAnsi"/>
                <w:sz w:val="20"/>
                <w:szCs w:val="56"/>
              </w:rPr>
            </w:pPr>
            <w:r w:rsidRPr="00204711">
              <w:rPr>
                <w:rFonts w:cstheme="minorHAnsi"/>
                <w:sz w:val="20"/>
              </w:rPr>
              <w:t>Datum</w:t>
            </w:r>
          </w:p>
        </w:tc>
      </w:tr>
      <w:tr w:rsidR="00971E59" w:rsidRPr="00204711" w:rsidTr="007B58D2">
        <w:trPr>
          <w:trHeight w:val="265"/>
        </w:trPr>
        <w:tc>
          <w:tcPr>
            <w:tcW w:w="2500" w:type="pct"/>
          </w:tcPr>
          <w:p w:rsidR="00971E59" w:rsidRPr="00204711" w:rsidRDefault="00971E59" w:rsidP="007B58D2">
            <w:pPr>
              <w:rPr>
                <w:rFonts w:cstheme="minorHAnsi"/>
                <w:sz w:val="20"/>
                <w:szCs w:val="56"/>
              </w:rPr>
            </w:pPr>
            <w:r w:rsidRPr="00204711">
              <w:rPr>
                <w:rFonts w:cstheme="minorHAnsi"/>
                <w:sz w:val="20"/>
              </w:rPr>
              <w:t>V1</w:t>
            </w:r>
          </w:p>
        </w:tc>
        <w:tc>
          <w:tcPr>
            <w:tcW w:w="2500" w:type="pct"/>
          </w:tcPr>
          <w:p w:rsidR="00971E59" w:rsidRPr="00204711" w:rsidRDefault="00A1665B" w:rsidP="007B58D2">
            <w:pPr>
              <w:rPr>
                <w:rFonts w:cstheme="minorHAnsi"/>
                <w:sz w:val="20"/>
                <w:szCs w:val="56"/>
              </w:rPr>
            </w:pPr>
            <w:r w:rsidRPr="00204711">
              <w:rPr>
                <w:rFonts w:cstheme="minorHAnsi"/>
                <w:sz w:val="20"/>
              </w:rPr>
              <w:t>3. November 2017</w:t>
            </w:r>
          </w:p>
        </w:tc>
      </w:tr>
      <w:tr w:rsidR="00971E59" w:rsidRPr="00204711" w:rsidTr="007B58D2">
        <w:trPr>
          <w:trHeight w:val="254"/>
        </w:trPr>
        <w:tc>
          <w:tcPr>
            <w:tcW w:w="2500" w:type="pct"/>
          </w:tcPr>
          <w:p w:rsidR="00971E59" w:rsidRPr="00204711" w:rsidRDefault="00971E59" w:rsidP="007B58D2">
            <w:pPr>
              <w:rPr>
                <w:rFonts w:cstheme="minorHAnsi"/>
                <w:sz w:val="20"/>
                <w:szCs w:val="56"/>
              </w:rPr>
            </w:pPr>
          </w:p>
        </w:tc>
        <w:tc>
          <w:tcPr>
            <w:tcW w:w="2500" w:type="pct"/>
          </w:tcPr>
          <w:p w:rsidR="00971E59" w:rsidRPr="00204711" w:rsidRDefault="00971E59" w:rsidP="007B58D2">
            <w:pPr>
              <w:rPr>
                <w:rFonts w:cstheme="minorHAnsi"/>
                <w:sz w:val="20"/>
                <w:szCs w:val="56"/>
              </w:rPr>
            </w:pPr>
          </w:p>
        </w:tc>
      </w:tr>
      <w:tr w:rsidR="00971E59" w:rsidRPr="00204711" w:rsidTr="007B58D2">
        <w:trPr>
          <w:trHeight w:val="254"/>
        </w:trPr>
        <w:tc>
          <w:tcPr>
            <w:tcW w:w="2500" w:type="pct"/>
          </w:tcPr>
          <w:p w:rsidR="00971E59" w:rsidRPr="00204711" w:rsidRDefault="00971E59" w:rsidP="007B58D2">
            <w:pPr>
              <w:rPr>
                <w:rFonts w:cstheme="minorHAnsi"/>
                <w:sz w:val="20"/>
                <w:szCs w:val="56"/>
              </w:rPr>
            </w:pPr>
          </w:p>
        </w:tc>
        <w:tc>
          <w:tcPr>
            <w:tcW w:w="2500" w:type="pct"/>
          </w:tcPr>
          <w:p w:rsidR="00971E59" w:rsidRPr="00204711" w:rsidRDefault="00971E59" w:rsidP="007B58D2">
            <w:pPr>
              <w:rPr>
                <w:rFonts w:cstheme="minorHAnsi"/>
                <w:sz w:val="20"/>
                <w:szCs w:val="56"/>
              </w:rPr>
            </w:pPr>
          </w:p>
        </w:tc>
      </w:tr>
      <w:tr w:rsidR="00971E59" w:rsidRPr="00204711" w:rsidTr="007B58D2">
        <w:trPr>
          <w:trHeight w:val="265"/>
        </w:trPr>
        <w:tc>
          <w:tcPr>
            <w:tcW w:w="2500" w:type="pct"/>
          </w:tcPr>
          <w:p w:rsidR="00971E59" w:rsidRPr="00204711" w:rsidRDefault="00971E59" w:rsidP="007B58D2">
            <w:pPr>
              <w:rPr>
                <w:rFonts w:cstheme="minorHAnsi"/>
                <w:sz w:val="20"/>
                <w:szCs w:val="56"/>
              </w:rPr>
            </w:pPr>
          </w:p>
        </w:tc>
        <w:tc>
          <w:tcPr>
            <w:tcW w:w="2500" w:type="pct"/>
          </w:tcPr>
          <w:p w:rsidR="00971E59" w:rsidRPr="00204711" w:rsidRDefault="00971E59" w:rsidP="007B58D2">
            <w:pPr>
              <w:rPr>
                <w:rFonts w:cstheme="minorHAnsi"/>
                <w:sz w:val="20"/>
                <w:szCs w:val="56"/>
              </w:rPr>
            </w:pPr>
          </w:p>
        </w:tc>
      </w:tr>
      <w:tr w:rsidR="00971E59" w:rsidRPr="00204711" w:rsidTr="007B58D2">
        <w:trPr>
          <w:trHeight w:val="254"/>
        </w:trPr>
        <w:tc>
          <w:tcPr>
            <w:tcW w:w="2500" w:type="pct"/>
          </w:tcPr>
          <w:p w:rsidR="00971E59" w:rsidRPr="00204711" w:rsidRDefault="00971E59" w:rsidP="007B58D2">
            <w:pPr>
              <w:rPr>
                <w:rFonts w:cstheme="minorHAnsi"/>
                <w:sz w:val="20"/>
                <w:szCs w:val="56"/>
              </w:rPr>
            </w:pPr>
          </w:p>
        </w:tc>
        <w:tc>
          <w:tcPr>
            <w:tcW w:w="2500" w:type="pct"/>
          </w:tcPr>
          <w:p w:rsidR="00971E59" w:rsidRPr="00204711" w:rsidRDefault="00971E59" w:rsidP="007B58D2">
            <w:pPr>
              <w:rPr>
                <w:rFonts w:cstheme="minorHAnsi"/>
                <w:sz w:val="20"/>
                <w:szCs w:val="56"/>
              </w:rPr>
            </w:pPr>
          </w:p>
        </w:tc>
      </w:tr>
      <w:tr w:rsidR="00971E59" w:rsidRPr="00204711" w:rsidTr="007B58D2">
        <w:trPr>
          <w:trHeight w:val="254"/>
        </w:trPr>
        <w:tc>
          <w:tcPr>
            <w:tcW w:w="2500" w:type="pct"/>
          </w:tcPr>
          <w:p w:rsidR="00971E59" w:rsidRPr="00204711" w:rsidRDefault="00971E59" w:rsidP="007B58D2">
            <w:pPr>
              <w:rPr>
                <w:rFonts w:cstheme="minorHAnsi"/>
                <w:sz w:val="20"/>
                <w:szCs w:val="56"/>
              </w:rPr>
            </w:pPr>
          </w:p>
        </w:tc>
        <w:tc>
          <w:tcPr>
            <w:tcW w:w="2500" w:type="pct"/>
          </w:tcPr>
          <w:p w:rsidR="00971E59" w:rsidRPr="00204711" w:rsidRDefault="00971E59" w:rsidP="007B58D2">
            <w:pPr>
              <w:rPr>
                <w:rFonts w:cstheme="minorHAnsi"/>
                <w:sz w:val="20"/>
                <w:szCs w:val="56"/>
              </w:rPr>
            </w:pPr>
          </w:p>
        </w:tc>
      </w:tr>
      <w:tr w:rsidR="00971E59" w:rsidRPr="00204711" w:rsidTr="007B58D2">
        <w:trPr>
          <w:trHeight w:val="265"/>
        </w:trPr>
        <w:tc>
          <w:tcPr>
            <w:tcW w:w="2500" w:type="pct"/>
          </w:tcPr>
          <w:p w:rsidR="00971E59" w:rsidRPr="00204711" w:rsidRDefault="00971E59" w:rsidP="007B58D2">
            <w:pPr>
              <w:rPr>
                <w:rFonts w:cstheme="minorHAnsi"/>
                <w:sz w:val="20"/>
                <w:szCs w:val="56"/>
              </w:rPr>
            </w:pPr>
          </w:p>
        </w:tc>
        <w:tc>
          <w:tcPr>
            <w:tcW w:w="2500" w:type="pct"/>
          </w:tcPr>
          <w:p w:rsidR="00971E59" w:rsidRPr="00204711" w:rsidRDefault="00971E59" w:rsidP="007B58D2">
            <w:pPr>
              <w:rPr>
                <w:rFonts w:cstheme="minorHAnsi"/>
                <w:sz w:val="20"/>
                <w:szCs w:val="56"/>
              </w:rPr>
            </w:pPr>
          </w:p>
        </w:tc>
      </w:tr>
      <w:tr w:rsidR="00971E59" w:rsidRPr="00204711" w:rsidTr="007B58D2">
        <w:trPr>
          <w:trHeight w:val="254"/>
        </w:trPr>
        <w:tc>
          <w:tcPr>
            <w:tcW w:w="2500" w:type="pct"/>
          </w:tcPr>
          <w:p w:rsidR="00971E59" w:rsidRPr="00204711" w:rsidRDefault="00971E59" w:rsidP="007B58D2">
            <w:pPr>
              <w:rPr>
                <w:rFonts w:cstheme="minorHAnsi"/>
                <w:sz w:val="20"/>
                <w:szCs w:val="56"/>
              </w:rPr>
            </w:pPr>
          </w:p>
        </w:tc>
        <w:tc>
          <w:tcPr>
            <w:tcW w:w="2500" w:type="pct"/>
          </w:tcPr>
          <w:p w:rsidR="00971E59" w:rsidRPr="00204711" w:rsidRDefault="00971E59" w:rsidP="007B58D2">
            <w:pPr>
              <w:rPr>
                <w:rFonts w:cstheme="minorHAnsi"/>
                <w:sz w:val="20"/>
                <w:szCs w:val="56"/>
              </w:rPr>
            </w:pPr>
          </w:p>
        </w:tc>
      </w:tr>
      <w:tr w:rsidR="00971E59" w:rsidRPr="00204711" w:rsidTr="007B58D2">
        <w:trPr>
          <w:trHeight w:val="265"/>
        </w:trPr>
        <w:tc>
          <w:tcPr>
            <w:tcW w:w="2500" w:type="pct"/>
          </w:tcPr>
          <w:p w:rsidR="00971E59" w:rsidRPr="00204711" w:rsidRDefault="00971E59" w:rsidP="007B58D2">
            <w:pPr>
              <w:rPr>
                <w:rFonts w:cstheme="minorHAnsi"/>
                <w:sz w:val="20"/>
                <w:szCs w:val="56"/>
              </w:rPr>
            </w:pPr>
          </w:p>
        </w:tc>
        <w:tc>
          <w:tcPr>
            <w:tcW w:w="2500" w:type="pct"/>
          </w:tcPr>
          <w:p w:rsidR="00971E59" w:rsidRPr="00204711" w:rsidRDefault="00971E59" w:rsidP="007B58D2">
            <w:pPr>
              <w:rPr>
                <w:rFonts w:cstheme="minorHAnsi"/>
                <w:sz w:val="20"/>
                <w:szCs w:val="56"/>
              </w:rPr>
            </w:pPr>
          </w:p>
        </w:tc>
      </w:tr>
      <w:tr w:rsidR="00971E59" w:rsidRPr="00204711" w:rsidTr="007B58D2">
        <w:trPr>
          <w:trHeight w:val="254"/>
        </w:trPr>
        <w:tc>
          <w:tcPr>
            <w:tcW w:w="2500" w:type="pct"/>
          </w:tcPr>
          <w:p w:rsidR="00971E59" w:rsidRPr="00204711" w:rsidRDefault="00971E59" w:rsidP="007B58D2">
            <w:pPr>
              <w:rPr>
                <w:rFonts w:cstheme="minorHAnsi"/>
                <w:sz w:val="20"/>
                <w:szCs w:val="56"/>
              </w:rPr>
            </w:pPr>
          </w:p>
        </w:tc>
        <w:tc>
          <w:tcPr>
            <w:tcW w:w="2500" w:type="pct"/>
          </w:tcPr>
          <w:p w:rsidR="00971E59" w:rsidRPr="00204711" w:rsidRDefault="00971E59" w:rsidP="007B58D2">
            <w:pPr>
              <w:rPr>
                <w:rFonts w:cstheme="minorHAnsi"/>
                <w:sz w:val="20"/>
                <w:szCs w:val="56"/>
              </w:rPr>
            </w:pPr>
          </w:p>
        </w:tc>
      </w:tr>
    </w:tbl>
    <w:p w:rsidR="00971E59" w:rsidRPr="00204711" w:rsidRDefault="00971E59" w:rsidP="009A1178">
      <w:pPr>
        <w:pStyle w:val="Heading1"/>
        <w:sectPr w:rsidR="00971E59" w:rsidRPr="00204711" w:rsidSect="00CD1306">
          <w:pgSz w:w="15840" w:h="12240" w:orient="landscape"/>
          <w:pgMar w:top="1440" w:right="1440" w:bottom="1440" w:left="1440" w:header="720" w:footer="720" w:gutter="0"/>
          <w:cols w:space="720"/>
          <w:docGrid w:linePitch="360"/>
        </w:sectPr>
      </w:pPr>
    </w:p>
    <w:bookmarkStart w:id="0" w:name="_Toc507679261" w:displacedByCustomXml="next"/>
    <w:sdt>
      <w:sdtPr>
        <w:rPr>
          <w:rFonts w:eastAsiaTheme="minorHAnsi" w:cstheme="minorBidi"/>
          <w:b w:val="0"/>
          <w:color w:val="auto"/>
        </w:rPr>
        <w:id w:val="1811126915"/>
        <w:docPartObj>
          <w:docPartGallery w:val="Table of Contents"/>
          <w:docPartUnique/>
        </w:docPartObj>
      </w:sdtPr>
      <w:sdtEndPr>
        <w:rPr>
          <w:bCs/>
          <w:noProof/>
        </w:rPr>
      </w:sdtEndPr>
      <w:sdtContent>
        <w:p w:rsidR="009A1178" w:rsidRPr="0048192C" w:rsidRDefault="009A1178" w:rsidP="009A1178">
          <w:pPr>
            <w:pStyle w:val="Heading1"/>
            <w:numPr>
              <w:ilvl w:val="0"/>
              <w:numId w:val="0"/>
            </w:numPr>
            <w:rPr>
              <w:rFonts w:eastAsiaTheme="minorHAnsi"/>
            </w:rPr>
          </w:pPr>
          <w:r w:rsidRPr="0048192C">
            <w:t>Inhalt</w:t>
          </w:r>
          <w:bookmarkEnd w:id="0"/>
        </w:p>
        <w:p w:rsidR="001E3F61" w:rsidRPr="0048192C" w:rsidRDefault="00CF51E8" w:rsidP="0048192C">
          <w:pPr>
            <w:pStyle w:val="Heading1"/>
            <w:numPr>
              <w:ilvl w:val="0"/>
              <w:numId w:val="0"/>
            </w:numPr>
            <w:rPr>
              <w:rFonts w:eastAsiaTheme="minorEastAsia"/>
              <w:noProof/>
              <w:lang w:eastAsia="en-US" w:bidi="ar-SA"/>
            </w:rPr>
          </w:pPr>
          <w:r w:rsidRPr="0048192C">
            <w:fldChar w:fldCharType="begin"/>
          </w:r>
          <w:r w:rsidRPr="0048192C">
            <w:instrText xml:space="preserve"> TOC \o "1-3" \h \z \u </w:instrText>
          </w:r>
          <w:r w:rsidRPr="0048192C">
            <w:fldChar w:fldCharType="separate"/>
          </w:r>
        </w:p>
        <w:p w:rsidR="001E3F61" w:rsidRPr="0048192C" w:rsidRDefault="005B42D1">
          <w:pPr>
            <w:pStyle w:val="TOC1"/>
            <w:tabs>
              <w:tab w:val="left" w:pos="440"/>
              <w:tab w:val="right" w:leader="dot" w:pos="12950"/>
            </w:tabs>
            <w:rPr>
              <w:rFonts w:ascii="Verdana" w:eastAsiaTheme="minorEastAsia" w:hAnsi="Verdana"/>
              <w:noProof/>
              <w:sz w:val="32"/>
              <w:szCs w:val="32"/>
              <w:lang w:eastAsia="en-US" w:bidi="ar-SA"/>
            </w:rPr>
          </w:pPr>
          <w:hyperlink w:anchor="_Toc507679262" w:history="1">
            <w:r w:rsidR="001E3F61" w:rsidRPr="0048192C">
              <w:rPr>
                <w:rStyle w:val="Hyperlink"/>
                <w:rFonts w:ascii="Verdana" w:hAnsi="Verdana"/>
                <w:noProof/>
                <w:sz w:val="32"/>
                <w:szCs w:val="32"/>
              </w:rPr>
              <w:t>1.</w:t>
            </w:r>
            <w:r w:rsidR="001E3F61" w:rsidRPr="0048192C">
              <w:rPr>
                <w:rFonts w:ascii="Verdana" w:eastAsiaTheme="minorEastAsia" w:hAnsi="Verdana"/>
                <w:noProof/>
                <w:sz w:val="32"/>
                <w:szCs w:val="32"/>
                <w:lang w:eastAsia="en-US" w:bidi="ar-SA"/>
              </w:rPr>
              <w:tab/>
            </w:r>
            <w:r w:rsidR="001E3F61" w:rsidRPr="0048192C">
              <w:rPr>
                <w:rStyle w:val="Hyperlink"/>
                <w:rFonts w:ascii="Verdana" w:hAnsi="Verdana"/>
                <w:noProof/>
                <w:sz w:val="32"/>
                <w:szCs w:val="32"/>
              </w:rPr>
              <w:t>Tätigkeitsprofile</w:t>
            </w:r>
            <w:r w:rsidR="001E3F61" w:rsidRPr="0048192C">
              <w:rPr>
                <w:rFonts w:ascii="Verdana" w:hAnsi="Verdana"/>
                <w:noProof/>
                <w:webHidden/>
                <w:sz w:val="32"/>
                <w:szCs w:val="32"/>
              </w:rPr>
              <w:tab/>
            </w:r>
            <w:r w:rsidR="001E3F61" w:rsidRPr="0048192C">
              <w:rPr>
                <w:rFonts w:ascii="Verdana" w:hAnsi="Verdana"/>
                <w:noProof/>
                <w:webHidden/>
                <w:sz w:val="32"/>
                <w:szCs w:val="32"/>
              </w:rPr>
              <w:fldChar w:fldCharType="begin"/>
            </w:r>
            <w:r w:rsidR="001E3F61" w:rsidRPr="0048192C">
              <w:rPr>
                <w:rFonts w:ascii="Verdana" w:hAnsi="Verdana"/>
                <w:noProof/>
                <w:webHidden/>
                <w:sz w:val="32"/>
                <w:szCs w:val="32"/>
              </w:rPr>
              <w:instrText xml:space="preserve"> PAGEREF _Toc507679262 \h </w:instrText>
            </w:r>
            <w:r w:rsidR="001E3F61" w:rsidRPr="0048192C">
              <w:rPr>
                <w:rFonts w:ascii="Verdana" w:hAnsi="Verdana"/>
                <w:noProof/>
                <w:webHidden/>
                <w:sz w:val="32"/>
                <w:szCs w:val="32"/>
              </w:rPr>
            </w:r>
            <w:r w:rsidR="001E3F61" w:rsidRPr="0048192C">
              <w:rPr>
                <w:rFonts w:ascii="Verdana" w:hAnsi="Verdana"/>
                <w:noProof/>
                <w:webHidden/>
                <w:sz w:val="32"/>
                <w:szCs w:val="32"/>
              </w:rPr>
              <w:fldChar w:fldCharType="separate"/>
            </w:r>
            <w:r>
              <w:rPr>
                <w:rFonts w:ascii="Verdana" w:hAnsi="Verdana"/>
                <w:noProof/>
                <w:webHidden/>
                <w:sz w:val="32"/>
                <w:szCs w:val="32"/>
              </w:rPr>
              <w:t>4</w:t>
            </w:r>
            <w:r w:rsidR="001E3F61" w:rsidRPr="0048192C">
              <w:rPr>
                <w:rFonts w:ascii="Verdana" w:hAnsi="Verdana"/>
                <w:noProof/>
                <w:webHidden/>
                <w:sz w:val="32"/>
                <w:szCs w:val="32"/>
              </w:rPr>
              <w:fldChar w:fldCharType="end"/>
            </w:r>
          </w:hyperlink>
        </w:p>
        <w:p w:rsidR="001E3F61" w:rsidRPr="0048192C" w:rsidRDefault="005B42D1">
          <w:pPr>
            <w:pStyle w:val="TOC1"/>
            <w:tabs>
              <w:tab w:val="left" w:pos="440"/>
              <w:tab w:val="right" w:leader="dot" w:pos="12950"/>
            </w:tabs>
            <w:rPr>
              <w:rFonts w:ascii="Verdana" w:eastAsiaTheme="minorEastAsia" w:hAnsi="Verdana"/>
              <w:noProof/>
              <w:sz w:val="32"/>
              <w:szCs w:val="32"/>
              <w:lang w:eastAsia="en-US" w:bidi="ar-SA"/>
            </w:rPr>
          </w:pPr>
          <w:hyperlink w:anchor="_Toc507679263" w:history="1">
            <w:r w:rsidR="001E3F61" w:rsidRPr="0048192C">
              <w:rPr>
                <w:rStyle w:val="Hyperlink"/>
                <w:rFonts w:ascii="Verdana" w:hAnsi="Verdana"/>
                <w:noProof/>
                <w:sz w:val="32"/>
                <w:szCs w:val="32"/>
              </w:rPr>
              <w:t>2.</w:t>
            </w:r>
            <w:r w:rsidR="001E3F61" w:rsidRPr="0048192C">
              <w:rPr>
                <w:rFonts w:ascii="Verdana" w:eastAsiaTheme="minorEastAsia" w:hAnsi="Verdana"/>
                <w:noProof/>
                <w:sz w:val="32"/>
                <w:szCs w:val="32"/>
                <w:lang w:eastAsia="en-US" w:bidi="ar-SA"/>
              </w:rPr>
              <w:tab/>
            </w:r>
            <w:r w:rsidR="001E3F61" w:rsidRPr="0048192C">
              <w:rPr>
                <w:rStyle w:val="Hyperlink"/>
                <w:rFonts w:ascii="Verdana" w:hAnsi="Verdana"/>
                <w:noProof/>
                <w:sz w:val="32"/>
                <w:szCs w:val="32"/>
              </w:rPr>
              <w:t>Aufgaben und Teilaufgaben</w:t>
            </w:r>
            <w:r w:rsidR="001E3F61" w:rsidRPr="0048192C">
              <w:rPr>
                <w:rFonts w:ascii="Verdana" w:hAnsi="Verdana"/>
                <w:noProof/>
                <w:webHidden/>
                <w:sz w:val="32"/>
                <w:szCs w:val="32"/>
              </w:rPr>
              <w:tab/>
            </w:r>
            <w:r w:rsidR="001E3F61" w:rsidRPr="0048192C">
              <w:rPr>
                <w:rFonts w:ascii="Verdana" w:hAnsi="Verdana"/>
                <w:noProof/>
                <w:webHidden/>
                <w:sz w:val="32"/>
                <w:szCs w:val="32"/>
              </w:rPr>
              <w:fldChar w:fldCharType="begin"/>
            </w:r>
            <w:r w:rsidR="001E3F61" w:rsidRPr="0048192C">
              <w:rPr>
                <w:rFonts w:ascii="Verdana" w:hAnsi="Verdana"/>
                <w:noProof/>
                <w:webHidden/>
                <w:sz w:val="32"/>
                <w:szCs w:val="32"/>
              </w:rPr>
              <w:instrText xml:space="preserve"> PAGEREF _Toc507679263 \h </w:instrText>
            </w:r>
            <w:r w:rsidR="001E3F61" w:rsidRPr="0048192C">
              <w:rPr>
                <w:rFonts w:ascii="Verdana" w:hAnsi="Verdana"/>
                <w:noProof/>
                <w:webHidden/>
                <w:sz w:val="32"/>
                <w:szCs w:val="32"/>
              </w:rPr>
            </w:r>
            <w:r w:rsidR="001E3F61" w:rsidRPr="0048192C">
              <w:rPr>
                <w:rFonts w:ascii="Verdana" w:hAnsi="Verdana"/>
                <w:noProof/>
                <w:webHidden/>
                <w:sz w:val="32"/>
                <w:szCs w:val="32"/>
              </w:rPr>
              <w:fldChar w:fldCharType="separate"/>
            </w:r>
            <w:r>
              <w:rPr>
                <w:rFonts w:ascii="Verdana" w:hAnsi="Verdana"/>
                <w:noProof/>
                <w:webHidden/>
                <w:sz w:val="32"/>
                <w:szCs w:val="32"/>
              </w:rPr>
              <w:t>5</w:t>
            </w:r>
            <w:r w:rsidR="001E3F61" w:rsidRPr="0048192C">
              <w:rPr>
                <w:rFonts w:ascii="Verdana" w:hAnsi="Verdana"/>
                <w:noProof/>
                <w:webHidden/>
                <w:sz w:val="32"/>
                <w:szCs w:val="32"/>
              </w:rPr>
              <w:fldChar w:fldCharType="end"/>
            </w:r>
          </w:hyperlink>
        </w:p>
        <w:p w:rsidR="001E3F61" w:rsidRPr="0048192C" w:rsidRDefault="005B42D1">
          <w:pPr>
            <w:pStyle w:val="TOC1"/>
            <w:tabs>
              <w:tab w:val="left" w:pos="440"/>
              <w:tab w:val="right" w:leader="dot" w:pos="12950"/>
            </w:tabs>
            <w:rPr>
              <w:rFonts w:ascii="Verdana" w:eastAsiaTheme="minorEastAsia" w:hAnsi="Verdana"/>
              <w:noProof/>
              <w:sz w:val="32"/>
              <w:szCs w:val="32"/>
              <w:lang w:eastAsia="en-US" w:bidi="ar-SA"/>
            </w:rPr>
          </w:pPr>
          <w:hyperlink w:anchor="_Toc507679264" w:history="1">
            <w:r w:rsidR="001E3F61" w:rsidRPr="0048192C">
              <w:rPr>
                <w:rStyle w:val="Hyperlink"/>
                <w:rFonts w:ascii="Verdana" w:hAnsi="Verdana"/>
                <w:noProof/>
                <w:sz w:val="32"/>
                <w:szCs w:val="32"/>
              </w:rPr>
              <w:t>3.</w:t>
            </w:r>
            <w:r w:rsidR="001E3F61" w:rsidRPr="0048192C">
              <w:rPr>
                <w:rFonts w:ascii="Verdana" w:eastAsiaTheme="minorEastAsia" w:hAnsi="Verdana"/>
                <w:noProof/>
                <w:sz w:val="32"/>
                <w:szCs w:val="32"/>
                <w:lang w:eastAsia="en-US" w:bidi="ar-SA"/>
              </w:rPr>
              <w:tab/>
            </w:r>
            <w:r w:rsidR="001E3F61" w:rsidRPr="0048192C">
              <w:rPr>
                <w:rStyle w:val="Hyperlink"/>
                <w:rFonts w:ascii="Verdana" w:hAnsi="Verdana"/>
                <w:noProof/>
                <w:sz w:val="32"/>
                <w:szCs w:val="32"/>
              </w:rPr>
              <w:t>Kompetenzskala</w:t>
            </w:r>
            <w:bookmarkStart w:id="1" w:name="_GoBack"/>
            <w:bookmarkEnd w:id="1"/>
            <w:r w:rsidR="001E3F61" w:rsidRPr="0048192C">
              <w:rPr>
                <w:rFonts w:ascii="Verdana" w:hAnsi="Verdana"/>
                <w:noProof/>
                <w:webHidden/>
                <w:sz w:val="32"/>
                <w:szCs w:val="32"/>
              </w:rPr>
              <w:tab/>
            </w:r>
            <w:r w:rsidR="001E3F61" w:rsidRPr="0048192C">
              <w:rPr>
                <w:rFonts w:ascii="Verdana" w:hAnsi="Verdana"/>
                <w:noProof/>
                <w:webHidden/>
                <w:sz w:val="32"/>
                <w:szCs w:val="32"/>
              </w:rPr>
              <w:fldChar w:fldCharType="begin"/>
            </w:r>
            <w:r w:rsidR="001E3F61" w:rsidRPr="0048192C">
              <w:rPr>
                <w:rFonts w:ascii="Verdana" w:hAnsi="Verdana"/>
                <w:noProof/>
                <w:webHidden/>
                <w:sz w:val="32"/>
                <w:szCs w:val="32"/>
              </w:rPr>
              <w:instrText xml:space="preserve"> PAGEREF _Toc507679264 \h </w:instrText>
            </w:r>
            <w:r w:rsidR="001E3F61" w:rsidRPr="0048192C">
              <w:rPr>
                <w:rFonts w:ascii="Verdana" w:hAnsi="Verdana"/>
                <w:noProof/>
                <w:webHidden/>
                <w:sz w:val="32"/>
                <w:szCs w:val="32"/>
              </w:rPr>
            </w:r>
            <w:r w:rsidR="001E3F61" w:rsidRPr="0048192C">
              <w:rPr>
                <w:rFonts w:ascii="Verdana" w:hAnsi="Verdana"/>
                <w:noProof/>
                <w:webHidden/>
                <w:sz w:val="32"/>
                <w:szCs w:val="32"/>
              </w:rPr>
              <w:fldChar w:fldCharType="separate"/>
            </w:r>
            <w:r>
              <w:rPr>
                <w:rFonts w:ascii="Verdana" w:hAnsi="Verdana"/>
                <w:noProof/>
                <w:webHidden/>
                <w:sz w:val="32"/>
                <w:szCs w:val="32"/>
              </w:rPr>
              <w:t>7</w:t>
            </w:r>
            <w:r w:rsidR="001E3F61" w:rsidRPr="0048192C">
              <w:rPr>
                <w:rFonts w:ascii="Verdana" w:hAnsi="Verdana"/>
                <w:noProof/>
                <w:webHidden/>
                <w:sz w:val="32"/>
                <w:szCs w:val="32"/>
              </w:rPr>
              <w:fldChar w:fldCharType="end"/>
            </w:r>
          </w:hyperlink>
        </w:p>
        <w:p w:rsidR="001E3F61" w:rsidRPr="0048192C" w:rsidRDefault="005B42D1">
          <w:pPr>
            <w:pStyle w:val="TOC1"/>
            <w:tabs>
              <w:tab w:val="left" w:pos="440"/>
              <w:tab w:val="right" w:leader="dot" w:pos="12950"/>
            </w:tabs>
            <w:rPr>
              <w:rFonts w:ascii="Verdana" w:eastAsiaTheme="minorEastAsia" w:hAnsi="Verdana"/>
              <w:noProof/>
              <w:sz w:val="32"/>
              <w:szCs w:val="32"/>
              <w:lang w:eastAsia="en-US" w:bidi="ar-SA"/>
            </w:rPr>
          </w:pPr>
          <w:hyperlink w:anchor="_Toc507679265" w:history="1">
            <w:r w:rsidR="001E3F61" w:rsidRPr="0048192C">
              <w:rPr>
                <w:rStyle w:val="Hyperlink"/>
                <w:rFonts w:ascii="Verdana" w:hAnsi="Verdana"/>
                <w:noProof/>
                <w:sz w:val="32"/>
                <w:szCs w:val="32"/>
              </w:rPr>
              <w:t>4.</w:t>
            </w:r>
            <w:r w:rsidR="001E3F61" w:rsidRPr="0048192C">
              <w:rPr>
                <w:rFonts w:ascii="Verdana" w:eastAsiaTheme="minorEastAsia" w:hAnsi="Verdana"/>
                <w:noProof/>
                <w:sz w:val="32"/>
                <w:szCs w:val="32"/>
                <w:lang w:eastAsia="en-US" w:bidi="ar-SA"/>
              </w:rPr>
              <w:tab/>
            </w:r>
            <w:r w:rsidR="001E3F61" w:rsidRPr="0048192C">
              <w:rPr>
                <w:rStyle w:val="Hyperlink"/>
                <w:rFonts w:ascii="Verdana" w:hAnsi="Verdana"/>
                <w:noProof/>
                <w:sz w:val="32"/>
                <w:szCs w:val="32"/>
              </w:rPr>
              <w:t>Operative Kompetenzen</w:t>
            </w:r>
            <w:r w:rsidR="001E3F61" w:rsidRPr="0048192C">
              <w:rPr>
                <w:rFonts w:ascii="Verdana" w:hAnsi="Verdana"/>
                <w:noProof/>
                <w:webHidden/>
                <w:sz w:val="32"/>
                <w:szCs w:val="32"/>
              </w:rPr>
              <w:tab/>
            </w:r>
            <w:r w:rsidR="001E3F61" w:rsidRPr="0048192C">
              <w:rPr>
                <w:rFonts w:ascii="Verdana" w:hAnsi="Verdana"/>
                <w:noProof/>
                <w:webHidden/>
                <w:sz w:val="32"/>
                <w:szCs w:val="32"/>
              </w:rPr>
              <w:fldChar w:fldCharType="begin"/>
            </w:r>
            <w:r w:rsidR="001E3F61" w:rsidRPr="0048192C">
              <w:rPr>
                <w:rFonts w:ascii="Verdana" w:hAnsi="Verdana"/>
                <w:noProof/>
                <w:webHidden/>
                <w:sz w:val="32"/>
                <w:szCs w:val="32"/>
              </w:rPr>
              <w:instrText xml:space="preserve"> PAGEREF _Toc507679265 \h </w:instrText>
            </w:r>
            <w:r w:rsidR="001E3F61" w:rsidRPr="0048192C">
              <w:rPr>
                <w:rFonts w:ascii="Verdana" w:hAnsi="Verdana"/>
                <w:noProof/>
                <w:webHidden/>
                <w:sz w:val="32"/>
                <w:szCs w:val="32"/>
              </w:rPr>
            </w:r>
            <w:r w:rsidR="001E3F61" w:rsidRPr="0048192C">
              <w:rPr>
                <w:rFonts w:ascii="Verdana" w:hAnsi="Verdana"/>
                <w:noProof/>
                <w:webHidden/>
                <w:sz w:val="32"/>
                <w:szCs w:val="32"/>
              </w:rPr>
              <w:fldChar w:fldCharType="separate"/>
            </w:r>
            <w:r>
              <w:rPr>
                <w:rFonts w:ascii="Verdana" w:hAnsi="Verdana"/>
                <w:noProof/>
                <w:webHidden/>
                <w:sz w:val="32"/>
                <w:szCs w:val="32"/>
              </w:rPr>
              <w:t>9</w:t>
            </w:r>
            <w:r w:rsidR="001E3F61" w:rsidRPr="0048192C">
              <w:rPr>
                <w:rFonts w:ascii="Verdana" w:hAnsi="Verdana"/>
                <w:noProof/>
                <w:webHidden/>
                <w:sz w:val="32"/>
                <w:szCs w:val="32"/>
              </w:rPr>
              <w:fldChar w:fldCharType="end"/>
            </w:r>
          </w:hyperlink>
        </w:p>
        <w:p w:rsidR="001E3F61" w:rsidRPr="0048192C" w:rsidRDefault="005B42D1">
          <w:pPr>
            <w:pStyle w:val="TOC1"/>
            <w:tabs>
              <w:tab w:val="left" w:pos="440"/>
              <w:tab w:val="right" w:leader="dot" w:pos="12950"/>
            </w:tabs>
            <w:rPr>
              <w:rFonts w:ascii="Verdana" w:eastAsiaTheme="minorEastAsia" w:hAnsi="Verdana"/>
              <w:noProof/>
              <w:sz w:val="32"/>
              <w:szCs w:val="32"/>
              <w:lang w:eastAsia="en-US" w:bidi="ar-SA"/>
            </w:rPr>
          </w:pPr>
          <w:hyperlink w:anchor="_Toc507679266" w:history="1">
            <w:r w:rsidR="001E3F61" w:rsidRPr="0048192C">
              <w:rPr>
                <w:rStyle w:val="Hyperlink"/>
                <w:rFonts w:ascii="Verdana" w:hAnsi="Verdana"/>
                <w:noProof/>
                <w:sz w:val="32"/>
                <w:szCs w:val="32"/>
              </w:rPr>
              <w:t>5.</w:t>
            </w:r>
            <w:r w:rsidR="001E3F61" w:rsidRPr="0048192C">
              <w:rPr>
                <w:rFonts w:ascii="Verdana" w:eastAsiaTheme="minorEastAsia" w:hAnsi="Verdana"/>
                <w:noProof/>
                <w:sz w:val="32"/>
                <w:szCs w:val="32"/>
                <w:lang w:eastAsia="en-US" w:bidi="ar-SA"/>
              </w:rPr>
              <w:tab/>
            </w:r>
            <w:r w:rsidR="001E3F61" w:rsidRPr="0048192C">
              <w:rPr>
                <w:rStyle w:val="Hyperlink"/>
                <w:rFonts w:ascii="Verdana" w:hAnsi="Verdana"/>
                <w:noProof/>
                <w:sz w:val="32"/>
                <w:szCs w:val="32"/>
              </w:rPr>
              <w:t>Führungsrelevante Kompetenzen</w:t>
            </w:r>
            <w:r w:rsidR="001E3F61" w:rsidRPr="0048192C">
              <w:rPr>
                <w:rFonts w:ascii="Verdana" w:hAnsi="Verdana"/>
                <w:noProof/>
                <w:webHidden/>
                <w:sz w:val="32"/>
                <w:szCs w:val="32"/>
              </w:rPr>
              <w:tab/>
            </w:r>
            <w:r w:rsidR="001E3F61" w:rsidRPr="0048192C">
              <w:rPr>
                <w:rFonts w:ascii="Verdana" w:hAnsi="Verdana"/>
                <w:noProof/>
                <w:webHidden/>
                <w:sz w:val="32"/>
                <w:szCs w:val="32"/>
              </w:rPr>
              <w:fldChar w:fldCharType="begin"/>
            </w:r>
            <w:r w:rsidR="001E3F61" w:rsidRPr="0048192C">
              <w:rPr>
                <w:rFonts w:ascii="Verdana" w:hAnsi="Verdana"/>
                <w:noProof/>
                <w:webHidden/>
                <w:sz w:val="32"/>
                <w:szCs w:val="32"/>
              </w:rPr>
              <w:instrText xml:space="preserve"> PAGEREF _Toc507679266 \h </w:instrText>
            </w:r>
            <w:r w:rsidR="001E3F61" w:rsidRPr="0048192C">
              <w:rPr>
                <w:rFonts w:ascii="Verdana" w:hAnsi="Verdana"/>
                <w:noProof/>
                <w:webHidden/>
                <w:sz w:val="32"/>
                <w:szCs w:val="32"/>
              </w:rPr>
            </w:r>
            <w:r w:rsidR="001E3F61" w:rsidRPr="0048192C">
              <w:rPr>
                <w:rFonts w:ascii="Verdana" w:hAnsi="Verdana"/>
                <w:noProof/>
                <w:webHidden/>
                <w:sz w:val="32"/>
                <w:szCs w:val="32"/>
              </w:rPr>
              <w:fldChar w:fldCharType="separate"/>
            </w:r>
            <w:r>
              <w:rPr>
                <w:rFonts w:ascii="Verdana" w:hAnsi="Verdana"/>
                <w:noProof/>
                <w:webHidden/>
                <w:sz w:val="32"/>
                <w:szCs w:val="32"/>
              </w:rPr>
              <w:t>9</w:t>
            </w:r>
            <w:r w:rsidR="001E3F61" w:rsidRPr="0048192C">
              <w:rPr>
                <w:rFonts w:ascii="Verdana" w:hAnsi="Verdana"/>
                <w:noProof/>
                <w:webHidden/>
                <w:sz w:val="32"/>
                <w:szCs w:val="32"/>
              </w:rPr>
              <w:fldChar w:fldCharType="end"/>
            </w:r>
          </w:hyperlink>
        </w:p>
        <w:p w:rsidR="001E3F61" w:rsidRPr="0048192C" w:rsidRDefault="005B42D1">
          <w:pPr>
            <w:pStyle w:val="TOC1"/>
            <w:tabs>
              <w:tab w:val="left" w:pos="440"/>
              <w:tab w:val="right" w:leader="dot" w:pos="12950"/>
            </w:tabs>
            <w:rPr>
              <w:rFonts w:ascii="Verdana" w:eastAsiaTheme="minorEastAsia" w:hAnsi="Verdana"/>
              <w:noProof/>
              <w:sz w:val="32"/>
              <w:szCs w:val="32"/>
              <w:lang w:eastAsia="en-US" w:bidi="ar-SA"/>
            </w:rPr>
          </w:pPr>
          <w:hyperlink w:anchor="_Toc507679267" w:history="1">
            <w:r w:rsidR="001E3F61" w:rsidRPr="0048192C">
              <w:rPr>
                <w:rStyle w:val="Hyperlink"/>
                <w:rFonts w:ascii="Verdana" w:hAnsi="Verdana"/>
                <w:noProof/>
                <w:sz w:val="32"/>
                <w:szCs w:val="32"/>
              </w:rPr>
              <w:t>6.</w:t>
            </w:r>
            <w:r w:rsidR="001E3F61" w:rsidRPr="0048192C">
              <w:rPr>
                <w:rFonts w:ascii="Verdana" w:eastAsiaTheme="minorEastAsia" w:hAnsi="Verdana"/>
                <w:noProof/>
                <w:sz w:val="32"/>
                <w:szCs w:val="32"/>
                <w:lang w:eastAsia="en-US" w:bidi="ar-SA"/>
              </w:rPr>
              <w:tab/>
            </w:r>
            <w:r w:rsidR="001E3F61" w:rsidRPr="0048192C">
              <w:rPr>
                <w:rStyle w:val="Hyperlink"/>
                <w:rFonts w:ascii="Verdana" w:hAnsi="Verdana"/>
                <w:noProof/>
                <w:sz w:val="32"/>
                <w:szCs w:val="32"/>
              </w:rPr>
              <w:t>Berufliche Kompetenzen</w:t>
            </w:r>
            <w:r w:rsidR="001E3F61" w:rsidRPr="0048192C">
              <w:rPr>
                <w:rFonts w:ascii="Verdana" w:hAnsi="Verdana"/>
                <w:noProof/>
                <w:webHidden/>
                <w:sz w:val="32"/>
                <w:szCs w:val="32"/>
              </w:rPr>
              <w:tab/>
            </w:r>
            <w:r w:rsidR="001E3F61" w:rsidRPr="0048192C">
              <w:rPr>
                <w:rFonts w:ascii="Verdana" w:hAnsi="Verdana"/>
                <w:noProof/>
                <w:webHidden/>
                <w:sz w:val="32"/>
                <w:szCs w:val="32"/>
              </w:rPr>
              <w:fldChar w:fldCharType="begin"/>
            </w:r>
            <w:r w:rsidR="001E3F61" w:rsidRPr="0048192C">
              <w:rPr>
                <w:rFonts w:ascii="Verdana" w:hAnsi="Verdana"/>
                <w:noProof/>
                <w:webHidden/>
                <w:sz w:val="32"/>
                <w:szCs w:val="32"/>
              </w:rPr>
              <w:instrText xml:space="preserve"> PAGEREF _Toc507679267 \h </w:instrText>
            </w:r>
            <w:r w:rsidR="001E3F61" w:rsidRPr="0048192C">
              <w:rPr>
                <w:rFonts w:ascii="Verdana" w:hAnsi="Verdana"/>
                <w:noProof/>
                <w:webHidden/>
                <w:sz w:val="32"/>
                <w:szCs w:val="32"/>
              </w:rPr>
            </w:r>
            <w:r w:rsidR="001E3F61" w:rsidRPr="0048192C">
              <w:rPr>
                <w:rFonts w:ascii="Verdana" w:hAnsi="Verdana"/>
                <w:noProof/>
                <w:webHidden/>
                <w:sz w:val="32"/>
                <w:szCs w:val="32"/>
              </w:rPr>
              <w:fldChar w:fldCharType="separate"/>
            </w:r>
            <w:r>
              <w:rPr>
                <w:rFonts w:ascii="Verdana" w:hAnsi="Verdana"/>
                <w:noProof/>
                <w:webHidden/>
                <w:sz w:val="32"/>
                <w:szCs w:val="32"/>
              </w:rPr>
              <w:t>14</w:t>
            </w:r>
            <w:r w:rsidR="001E3F61" w:rsidRPr="0048192C">
              <w:rPr>
                <w:rFonts w:ascii="Verdana" w:hAnsi="Verdana"/>
                <w:noProof/>
                <w:webHidden/>
                <w:sz w:val="32"/>
                <w:szCs w:val="32"/>
              </w:rPr>
              <w:fldChar w:fldCharType="end"/>
            </w:r>
          </w:hyperlink>
        </w:p>
        <w:p w:rsidR="001B2DD4" w:rsidRPr="0048192C" w:rsidRDefault="00CF51E8">
          <w:pPr>
            <w:pStyle w:val="TOC1"/>
            <w:tabs>
              <w:tab w:val="left" w:pos="440"/>
              <w:tab w:val="right" w:leader="dot" w:pos="12950"/>
            </w:tabs>
            <w:rPr>
              <w:rFonts w:ascii="Verdana" w:eastAsiaTheme="minorEastAsia" w:hAnsi="Verdana"/>
              <w:noProof/>
              <w:sz w:val="32"/>
              <w:szCs w:val="32"/>
            </w:rPr>
          </w:pPr>
          <w:r w:rsidRPr="0048192C">
            <w:rPr>
              <w:rFonts w:ascii="Verdana" w:hAnsi="Verdana"/>
              <w:bCs/>
              <w:noProof/>
              <w:sz w:val="32"/>
              <w:szCs w:val="32"/>
            </w:rPr>
            <w:fldChar w:fldCharType="end"/>
          </w:r>
        </w:p>
      </w:sdtContent>
    </w:sdt>
    <w:p w:rsidR="001C3AFA" w:rsidRPr="00204711" w:rsidRDefault="001C3AFA" w:rsidP="009A1178">
      <w:pPr>
        <w:pStyle w:val="Heading1"/>
        <w:sectPr w:rsidR="001C3AFA" w:rsidRPr="00204711" w:rsidSect="00CD1306">
          <w:pgSz w:w="15840" w:h="12240" w:orient="landscape"/>
          <w:pgMar w:top="1440" w:right="1440" w:bottom="1440" w:left="1440" w:header="720" w:footer="720" w:gutter="0"/>
          <w:cols w:space="720"/>
          <w:docGrid w:linePitch="360"/>
        </w:sectPr>
      </w:pPr>
    </w:p>
    <w:p w:rsidR="00CD1306" w:rsidRPr="00204711" w:rsidRDefault="000C44D2" w:rsidP="009A1178">
      <w:pPr>
        <w:pStyle w:val="Heading1"/>
      </w:pPr>
      <w:bookmarkStart w:id="2" w:name="_Toc494962303"/>
      <w:bookmarkStart w:id="3" w:name="_Toc507679262"/>
      <w:r w:rsidRPr="00204711">
        <w:lastRenderedPageBreak/>
        <w:t>Tätigkeitsprofile</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40"/>
        <w:gridCol w:w="4332"/>
        <w:gridCol w:w="2272"/>
        <w:gridCol w:w="5335"/>
      </w:tblGrid>
      <w:tr w:rsidR="007A0134" w:rsidRPr="00204711" w:rsidTr="0048192C">
        <w:trPr>
          <w:trHeight w:val="467"/>
        </w:trPr>
        <w:tc>
          <w:tcPr>
            <w:tcW w:w="2354" w:type="pct"/>
            <w:gridSpan w:val="2"/>
            <w:shd w:val="clear" w:color="auto" w:fill="1F4E79" w:themeFill="accent1" w:themeFillShade="80"/>
            <w:vAlign w:val="center"/>
          </w:tcPr>
          <w:p w:rsidR="007A0134" w:rsidRPr="00204711" w:rsidRDefault="00162980" w:rsidP="007A0134">
            <w:pPr>
              <w:spacing w:after="0" w:line="240" w:lineRule="auto"/>
              <w:jc w:val="center"/>
              <w:rPr>
                <w:rFonts w:ascii="Verdana" w:eastAsia="Times New Roman" w:hAnsi="Verdana" w:cstheme="minorHAnsi"/>
                <w:b/>
                <w:bCs/>
                <w:color w:val="FFFFFF" w:themeColor="background1"/>
                <w:sz w:val="20"/>
                <w:szCs w:val="20"/>
              </w:rPr>
            </w:pPr>
            <w:r w:rsidRPr="00204711">
              <w:rPr>
                <w:rFonts w:ascii="Verdana" w:hAnsi="Verdana" w:cstheme="minorHAnsi"/>
                <w:b/>
                <w:color w:val="FFFFFF" w:themeColor="background1"/>
                <w:sz w:val="20"/>
              </w:rPr>
              <w:t>Englisch</w:t>
            </w:r>
          </w:p>
        </w:tc>
        <w:tc>
          <w:tcPr>
            <w:tcW w:w="2646" w:type="pct"/>
            <w:gridSpan w:val="2"/>
            <w:shd w:val="clear" w:color="auto" w:fill="1F4E79" w:themeFill="accent1" w:themeFillShade="80"/>
            <w:vAlign w:val="center"/>
          </w:tcPr>
          <w:p w:rsidR="007A0134" w:rsidRPr="00204711" w:rsidRDefault="007A0134" w:rsidP="00162980">
            <w:pPr>
              <w:spacing w:after="0" w:line="240" w:lineRule="auto"/>
              <w:jc w:val="center"/>
              <w:rPr>
                <w:rFonts w:ascii="Verdana" w:hAnsi="Verdana" w:cstheme="minorHAnsi"/>
                <w:b/>
                <w:color w:val="FFFFFF" w:themeColor="background1"/>
                <w:sz w:val="20"/>
                <w:szCs w:val="20"/>
              </w:rPr>
            </w:pPr>
            <w:r w:rsidRPr="00204711">
              <w:rPr>
                <w:rFonts w:ascii="Verdana" w:hAnsi="Verdana" w:cstheme="minorHAnsi"/>
                <w:b/>
                <w:color w:val="FFFFFF" w:themeColor="background1"/>
                <w:sz w:val="20"/>
              </w:rPr>
              <w:t>Landessprache</w:t>
            </w:r>
          </w:p>
        </w:tc>
      </w:tr>
      <w:tr w:rsidR="0048192C" w:rsidRPr="00204711" w:rsidTr="0048192C">
        <w:trPr>
          <w:trHeight w:val="440"/>
        </w:trPr>
        <w:tc>
          <w:tcPr>
            <w:tcW w:w="659" w:type="pct"/>
            <w:shd w:val="clear" w:color="auto" w:fill="F2F2F2" w:themeFill="background1" w:themeFillShade="F2"/>
            <w:vAlign w:val="center"/>
            <w:hideMark/>
          </w:tcPr>
          <w:p w:rsidR="0048192C" w:rsidRPr="001B2DD4" w:rsidRDefault="0048192C" w:rsidP="001365F5">
            <w:pPr>
              <w:spacing w:after="0"/>
              <w:rPr>
                <w:rFonts w:ascii="Verdana" w:hAnsi="Verdana" w:cstheme="minorHAnsi"/>
                <w:sz w:val="20"/>
                <w:szCs w:val="20"/>
              </w:rPr>
            </w:pPr>
            <w:r w:rsidRPr="001B2DD4">
              <w:rPr>
                <w:rFonts w:ascii="Verdana" w:hAnsi="Verdana" w:cstheme="minorHAnsi"/>
                <w:sz w:val="20"/>
                <w:szCs w:val="20"/>
              </w:rPr>
              <w:t>Job Role</w:t>
            </w:r>
          </w:p>
        </w:tc>
        <w:tc>
          <w:tcPr>
            <w:tcW w:w="1695" w:type="pct"/>
            <w:shd w:val="clear" w:color="auto" w:fill="F2F2F2" w:themeFill="background1" w:themeFillShade="F2"/>
            <w:vAlign w:val="center"/>
          </w:tcPr>
          <w:p w:rsidR="0048192C" w:rsidRPr="001B2DD4" w:rsidRDefault="0048192C" w:rsidP="001365F5">
            <w:pPr>
              <w:spacing w:after="0"/>
              <w:rPr>
                <w:rFonts w:ascii="Verdana" w:hAnsi="Verdana" w:cstheme="minorHAnsi"/>
                <w:sz w:val="20"/>
                <w:szCs w:val="20"/>
              </w:rPr>
            </w:pPr>
            <w:r w:rsidRPr="001B2DD4">
              <w:rPr>
                <w:rFonts w:ascii="Verdana" w:hAnsi="Verdana" w:cstheme="minorHAnsi"/>
                <w:sz w:val="20"/>
                <w:szCs w:val="20"/>
              </w:rPr>
              <w:t>Description</w:t>
            </w:r>
          </w:p>
        </w:tc>
        <w:tc>
          <w:tcPr>
            <w:tcW w:w="579" w:type="pct"/>
            <w:shd w:val="clear" w:color="auto" w:fill="F2F2F2" w:themeFill="background1" w:themeFillShade="F2"/>
            <w:vAlign w:val="center"/>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Tätigkeitsprofil</w:t>
            </w:r>
          </w:p>
        </w:tc>
        <w:tc>
          <w:tcPr>
            <w:tcW w:w="2067" w:type="pct"/>
            <w:shd w:val="clear" w:color="auto" w:fill="F2F2F2" w:themeFill="background1" w:themeFillShade="F2"/>
            <w:vAlign w:val="center"/>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Erläuterung</w:t>
            </w:r>
          </w:p>
        </w:tc>
      </w:tr>
      <w:tr w:rsidR="0048192C" w:rsidRPr="00204711" w:rsidTr="0048192C">
        <w:trPr>
          <w:trHeight w:val="1250"/>
        </w:trPr>
        <w:tc>
          <w:tcPr>
            <w:tcW w:w="659" w:type="pct"/>
            <w:shd w:val="clear" w:color="000000" w:fill="FFFFFF"/>
            <w:vAlign w:val="center"/>
            <w:hideMark/>
          </w:tcPr>
          <w:p w:rsidR="0048192C" w:rsidRPr="001B2DD4" w:rsidRDefault="0048192C" w:rsidP="001365F5">
            <w:pPr>
              <w:spacing w:after="0"/>
              <w:rPr>
                <w:rFonts w:ascii="Verdana" w:hAnsi="Verdana" w:cstheme="minorHAnsi"/>
                <w:sz w:val="20"/>
                <w:szCs w:val="20"/>
              </w:rPr>
            </w:pPr>
            <w:r w:rsidRPr="001B2DD4">
              <w:rPr>
                <w:rFonts w:ascii="Verdana" w:hAnsi="Verdana" w:cstheme="minorHAnsi"/>
                <w:sz w:val="20"/>
                <w:szCs w:val="20"/>
              </w:rPr>
              <w:t>Decision-making level</w:t>
            </w:r>
          </w:p>
        </w:tc>
        <w:tc>
          <w:tcPr>
            <w:tcW w:w="1695" w:type="pct"/>
            <w:shd w:val="clear" w:color="000000" w:fill="FFFFFF"/>
            <w:vAlign w:val="center"/>
          </w:tcPr>
          <w:p w:rsidR="0048192C" w:rsidRPr="0048192C" w:rsidRDefault="0048192C" w:rsidP="001365F5">
            <w:pPr>
              <w:spacing w:after="0"/>
              <w:rPr>
                <w:rFonts w:ascii="Verdana" w:hAnsi="Verdana" w:cstheme="minorHAnsi"/>
                <w:sz w:val="20"/>
                <w:szCs w:val="20"/>
                <w:lang w:val="en-GB"/>
              </w:rPr>
            </w:pPr>
            <w:r w:rsidRPr="0048192C">
              <w:rPr>
                <w:rFonts w:ascii="Verdana" w:hAnsi="Verdana" w:cstheme="minorHAnsi"/>
                <w:sz w:val="20"/>
                <w:szCs w:val="20"/>
                <w:lang w:val="en-GB"/>
              </w:rPr>
              <w:t>This is the head of the organization or persons that act on relatively high strategic management levels</w:t>
            </w:r>
          </w:p>
        </w:tc>
        <w:tc>
          <w:tcPr>
            <w:tcW w:w="579" w:type="pct"/>
            <w:shd w:val="clear" w:color="000000" w:fill="FFFFFF"/>
            <w:vAlign w:val="center"/>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Entscheidungsebene</w:t>
            </w:r>
          </w:p>
        </w:tc>
        <w:tc>
          <w:tcPr>
            <w:tcW w:w="2067" w:type="pct"/>
            <w:shd w:val="clear" w:color="000000" w:fill="FFFFFF"/>
            <w:vAlign w:val="center"/>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Die oberste Führungsebene der Organisation bzw. die Personen, die auf verhältnismäßig hoher strategischer Managementebene agieren.</w:t>
            </w:r>
          </w:p>
        </w:tc>
      </w:tr>
      <w:tr w:rsidR="0048192C" w:rsidRPr="00204711" w:rsidTr="0048192C">
        <w:trPr>
          <w:trHeight w:val="1871"/>
        </w:trPr>
        <w:tc>
          <w:tcPr>
            <w:tcW w:w="659" w:type="pct"/>
            <w:shd w:val="clear" w:color="000000" w:fill="FFFFFF"/>
            <w:vAlign w:val="center"/>
            <w:hideMark/>
          </w:tcPr>
          <w:p w:rsidR="0048192C" w:rsidRPr="001B2DD4" w:rsidRDefault="0048192C" w:rsidP="001365F5">
            <w:pPr>
              <w:spacing w:after="0"/>
              <w:rPr>
                <w:rFonts w:ascii="Verdana" w:hAnsi="Verdana" w:cstheme="minorHAnsi"/>
                <w:sz w:val="20"/>
                <w:szCs w:val="20"/>
              </w:rPr>
            </w:pPr>
            <w:r w:rsidRPr="001B2DD4">
              <w:rPr>
                <w:rFonts w:ascii="Verdana" w:hAnsi="Verdana" w:cstheme="minorHAnsi"/>
                <w:sz w:val="20"/>
                <w:szCs w:val="20"/>
              </w:rPr>
              <w:t>Supervisory level</w:t>
            </w:r>
          </w:p>
        </w:tc>
        <w:tc>
          <w:tcPr>
            <w:tcW w:w="1695" w:type="pct"/>
            <w:shd w:val="clear" w:color="000000" w:fill="FFFFFF"/>
            <w:vAlign w:val="center"/>
          </w:tcPr>
          <w:p w:rsidR="0048192C" w:rsidRPr="0048192C" w:rsidRDefault="0048192C" w:rsidP="001365F5">
            <w:pPr>
              <w:spacing w:after="0"/>
              <w:rPr>
                <w:rFonts w:ascii="Verdana" w:hAnsi="Verdana" w:cstheme="minorHAnsi"/>
                <w:sz w:val="20"/>
                <w:szCs w:val="20"/>
                <w:lang w:val="en-GB"/>
              </w:rPr>
            </w:pPr>
            <w:r w:rsidRPr="0048192C">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579" w:type="pct"/>
            <w:shd w:val="clear" w:color="000000" w:fill="FFFFFF"/>
            <w:vAlign w:val="center"/>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Vorgesetztenebene</w:t>
            </w:r>
          </w:p>
        </w:tc>
        <w:tc>
          <w:tcPr>
            <w:tcW w:w="2067" w:type="pct"/>
            <w:shd w:val="clear" w:color="000000" w:fill="FFFFFF"/>
            <w:vAlign w:val="center"/>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Die mittlere Führungsebene, die für eine Gruppe von Mitarbeitern verantwortlich ist und nicht direkt an der operativen Durchführung des Programms mitwirkt, z. B. Abteilungsleiter.</w:t>
            </w:r>
          </w:p>
        </w:tc>
      </w:tr>
      <w:tr w:rsidR="0048192C" w:rsidRPr="00204711" w:rsidTr="0048192C">
        <w:trPr>
          <w:trHeight w:val="1439"/>
        </w:trPr>
        <w:tc>
          <w:tcPr>
            <w:tcW w:w="659" w:type="pct"/>
            <w:shd w:val="clear" w:color="000000" w:fill="FFFFFF"/>
            <w:vAlign w:val="center"/>
            <w:hideMark/>
          </w:tcPr>
          <w:p w:rsidR="0048192C" w:rsidRPr="001B2DD4" w:rsidRDefault="0048192C" w:rsidP="001365F5">
            <w:pPr>
              <w:spacing w:after="0"/>
              <w:rPr>
                <w:rFonts w:ascii="Verdana" w:hAnsi="Verdana" w:cstheme="minorHAnsi"/>
                <w:sz w:val="20"/>
                <w:szCs w:val="20"/>
              </w:rPr>
            </w:pPr>
            <w:r w:rsidRPr="001B2DD4">
              <w:rPr>
                <w:rFonts w:ascii="Verdana" w:hAnsi="Verdana" w:cstheme="minorHAnsi"/>
                <w:sz w:val="20"/>
                <w:szCs w:val="20"/>
              </w:rPr>
              <w:t>Operational level</w:t>
            </w:r>
          </w:p>
        </w:tc>
        <w:tc>
          <w:tcPr>
            <w:tcW w:w="1695" w:type="pct"/>
            <w:shd w:val="clear" w:color="000000" w:fill="FFFFFF"/>
            <w:vAlign w:val="center"/>
          </w:tcPr>
          <w:p w:rsidR="0048192C" w:rsidRPr="0048192C" w:rsidRDefault="0048192C" w:rsidP="001365F5">
            <w:pPr>
              <w:spacing w:after="0"/>
              <w:rPr>
                <w:rFonts w:ascii="Verdana" w:hAnsi="Verdana" w:cstheme="minorHAnsi"/>
                <w:sz w:val="20"/>
                <w:szCs w:val="20"/>
                <w:lang w:val="en-GB"/>
              </w:rPr>
            </w:pPr>
            <w:r w:rsidRPr="0048192C">
              <w:rPr>
                <w:rFonts w:ascii="Verdana" w:hAnsi="Verdana" w:cstheme="minorHAnsi"/>
                <w:sz w:val="20"/>
                <w:szCs w:val="20"/>
                <w:lang w:val="en-GB"/>
              </w:rPr>
              <w:t>These are the experts that are directly working on the different tasks and sub-tasks within the organization</w:t>
            </w:r>
          </w:p>
        </w:tc>
        <w:tc>
          <w:tcPr>
            <w:tcW w:w="579" w:type="pct"/>
            <w:shd w:val="clear" w:color="000000" w:fill="FFFFFF"/>
            <w:vAlign w:val="center"/>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Operative Ebene</w:t>
            </w:r>
          </w:p>
        </w:tc>
        <w:tc>
          <w:tcPr>
            <w:tcW w:w="2067" w:type="pct"/>
            <w:shd w:val="clear" w:color="000000" w:fill="FFFFFF"/>
            <w:vAlign w:val="center"/>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Sachverständige, die die einzelnen Aufgaben und Teilaufgaben innerhalb der Organisation direkt bearbeiten.</w:t>
            </w:r>
          </w:p>
        </w:tc>
      </w:tr>
    </w:tbl>
    <w:p w:rsidR="003928BC" w:rsidRPr="00204711" w:rsidRDefault="003928BC">
      <w:pPr>
        <w:rPr>
          <w:rFonts w:ascii="Verdana" w:hAnsi="Verdana" w:cstheme="minorHAnsi"/>
          <w:i/>
          <w:sz w:val="18"/>
          <w:szCs w:val="20"/>
        </w:rPr>
      </w:pPr>
    </w:p>
    <w:p w:rsidR="0062042A" w:rsidRPr="00204711" w:rsidRDefault="0062042A" w:rsidP="009A1178">
      <w:pPr>
        <w:pStyle w:val="Heading1"/>
        <w:sectPr w:rsidR="0062042A" w:rsidRPr="00204711" w:rsidSect="00CD1306">
          <w:pgSz w:w="15840" w:h="12240" w:orient="landscape"/>
          <w:pgMar w:top="1440" w:right="1440" w:bottom="1440" w:left="1440" w:header="720" w:footer="720" w:gutter="0"/>
          <w:cols w:space="720"/>
          <w:docGrid w:linePitch="360"/>
        </w:sectPr>
      </w:pPr>
    </w:p>
    <w:p w:rsidR="00CF6967" w:rsidRPr="00204711" w:rsidRDefault="000C44D2" w:rsidP="009A1178">
      <w:pPr>
        <w:pStyle w:val="Heading1"/>
      </w:pPr>
      <w:bookmarkStart w:id="4" w:name="_Toc494962304"/>
      <w:bookmarkStart w:id="5" w:name="_Toc507679263"/>
      <w:r w:rsidRPr="00204711">
        <w:lastRenderedPageBreak/>
        <w:t>Aufgaben und Teilaufgaben</w:t>
      </w:r>
      <w:bookmarkEnd w:id="4"/>
      <w:bookmarkEnd w:id="5"/>
    </w:p>
    <w:tbl>
      <w:tblPr>
        <w:tblW w:w="499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78"/>
        <w:gridCol w:w="3532"/>
        <w:gridCol w:w="2890"/>
        <w:gridCol w:w="4250"/>
      </w:tblGrid>
      <w:tr w:rsidR="004635E5" w:rsidRPr="00204711" w:rsidTr="00E427F8">
        <w:trPr>
          <w:trHeight w:val="354"/>
          <w:tblHeader/>
        </w:trPr>
        <w:tc>
          <w:tcPr>
            <w:tcW w:w="2284" w:type="pct"/>
            <w:gridSpan w:val="2"/>
            <w:shd w:val="clear" w:color="auto" w:fill="44546A" w:themeFill="text2"/>
          </w:tcPr>
          <w:p w:rsidR="004635E5" w:rsidRPr="00204711" w:rsidRDefault="004635E5" w:rsidP="00AD341D">
            <w:pPr>
              <w:spacing w:after="0" w:line="240" w:lineRule="auto"/>
              <w:jc w:val="center"/>
              <w:rPr>
                <w:rFonts w:ascii="Verdana" w:eastAsia="Times New Roman" w:hAnsi="Verdana" w:cstheme="minorHAnsi"/>
                <w:b/>
                <w:bCs/>
                <w:color w:val="FFFFFF" w:themeColor="background1"/>
                <w:sz w:val="20"/>
                <w:szCs w:val="20"/>
              </w:rPr>
            </w:pPr>
            <w:r w:rsidRPr="00204711">
              <w:rPr>
                <w:rFonts w:ascii="Verdana" w:hAnsi="Verdana" w:cstheme="minorHAnsi"/>
                <w:b/>
                <w:color w:val="FFFFFF" w:themeColor="background1"/>
                <w:sz w:val="20"/>
              </w:rPr>
              <w:t>Englisch</w:t>
            </w:r>
          </w:p>
        </w:tc>
        <w:tc>
          <w:tcPr>
            <w:tcW w:w="2716" w:type="pct"/>
            <w:gridSpan w:val="2"/>
            <w:shd w:val="clear" w:color="auto" w:fill="44546A" w:themeFill="text2"/>
            <w:vAlign w:val="center"/>
          </w:tcPr>
          <w:p w:rsidR="004635E5" w:rsidRPr="00204711" w:rsidRDefault="004635E5" w:rsidP="00AD341D">
            <w:pPr>
              <w:spacing w:after="0" w:line="240" w:lineRule="auto"/>
              <w:jc w:val="center"/>
              <w:rPr>
                <w:rFonts w:ascii="Verdana" w:eastAsia="Times New Roman" w:hAnsi="Verdana" w:cstheme="minorHAnsi"/>
                <w:b/>
                <w:bCs/>
                <w:color w:val="FFFFFF" w:themeColor="background1"/>
                <w:sz w:val="20"/>
                <w:szCs w:val="20"/>
              </w:rPr>
            </w:pPr>
            <w:r w:rsidRPr="00204711">
              <w:rPr>
                <w:rFonts w:ascii="Verdana" w:hAnsi="Verdana" w:cstheme="minorHAnsi"/>
                <w:b/>
                <w:color w:val="FFFFFF" w:themeColor="background1"/>
                <w:sz w:val="20"/>
              </w:rPr>
              <w:t>Landessprache</w:t>
            </w:r>
          </w:p>
        </w:tc>
      </w:tr>
      <w:tr w:rsidR="0048192C" w:rsidRPr="00204711" w:rsidTr="00E427F8">
        <w:trPr>
          <w:trHeight w:val="354"/>
          <w:tblHeader/>
        </w:trPr>
        <w:tc>
          <w:tcPr>
            <w:tcW w:w="942" w:type="pct"/>
            <w:shd w:val="clear" w:color="auto" w:fill="F2F2F2" w:themeFill="background1" w:themeFillShade="F2"/>
          </w:tcPr>
          <w:p w:rsidR="0048192C" w:rsidRPr="0058429F" w:rsidRDefault="0048192C" w:rsidP="001365F5">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Task</w:t>
            </w:r>
          </w:p>
        </w:tc>
        <w:tc>
          <w:tcPr>
            <w:tcW w:w="1343" w:type="pct"/>
            <w:shd w:val="clear" w:color="auto" w:fill="F2F2F2" w:themeFill="background1" w:themeFillShade="F2"/>
            <w:vAlign w:val="center"/>
          </w:tcPr>
          <w:p w:rsidR="0048192C" w:rsidRPr="0058429F" w:rsidRDefault="0048192C" w:rsidP="001365F5">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Sub-task</w:t>
            </w:r>
          </w:p>
        </w:tc>
        <w:tc>
          <w:tcPr>
            <w:tcW w:w="1099" w:type="pct"/>
            <w:shd w:val="clear" w:color="auto" w:fill="F2F2F2" w:themeFill="background1" w:themeFillShade="F2"/>
          </w:tcPr>
          <w:p w:rsidR="0048192C" w:rsidRPr="00204711" w:rsidRDefault="0048192C" w:rsidP="001365F5">
            <w:pPr>
              <w:spacing w:after="0" w:line="240" w:lineRule="auto"/>
              <w:jc w:val="center"/>
              <w:rPr>
                <w:rFonts w:ascii="Verdana" w:eastAsia="Times New Roman" w:hAnsi="Verdana" w:cstheme="minorHAnsi"/>
                <w:b/>
                <w:bCs/>
                <w:sz w:val="20"/>
                <w:szCs w:val="20"/>
              </w:rPr>
            </w:pPr>
            <w:r w:rsidRPr="00204711">
              <w:rPr>
                <w:rFonts w:ascii="Verdana" w:hAnsi="Verdana" w:cstheme="minorHAnsi"/>
                <w:b/>
                <w:sz w:val="20"/>
              </w:rPr>
              <w:t>Aufgabe</w:t>
            </w:r>
          </w:p>
        </w:tc>
        <w:tc>
          <w:tcPr>
            <w:tcW w:w="1616" w:type="pct"/>
            <w:shd w:val="clear" w:color="auto" w:fill="F2F2F2" w:themeFill="background1" w:themeFillShade="F2"/>
            <w:vAlign w:val="center"/>
          </w:tcPr>
          <w:p w:rsidR="0048192C" w:rsidRPr="00204711" w:rsidRDefault="0048192C" w:rsidP="001365F5">
            <w:pPr>
              <w:spacing w:after="0" w:line="240" w:lineRule="auto"/>
              <w:jc w:val="center"/>
              <w:rPr>
                <w:rFonts w:ascii="Verdana" w:eastAsia="Times New Roman" w:hAnsi="Verdana" w:cstheme="minorHAnsi"/>
                <w:b/>
                <w:bCs/>
                <w:sz w:val="20"/>
                <w:szCs w:val="20"/>
              </w:rPr>
            </w:pPr>
            <w:r w:rsidRPr="00204711">
              <w:rPr>
                <w:rFonts w:ascii="Verdana" w:hAnsi="Verdana" w:cstheme="minorHAnsi"/>
                <w:b/>
                <w:sz w:val="20"/>
              </w:rPr>
              <w:t>Teilaufgabe</w:t>
            </w:r>
          </w:p>
        </w:tc>
      </w:tr>
      <w:tr w:rsidR="0048192C" w:rsidRPr="00204711" w:rsidTr="00E427F8">
        <w:trPr>
          <w:trHeight w:val="354"/>
        </w:trPr>
        <w:tc>
          <w:tcPr>
            <w:tcW w:w="942" w:type="pct"/>
            <w:shd w:val="clear" w:color="000000" w:fill="FFFFFF"/>
          </w:tcPr>
          <w:p w:rsidR="0048192C" w:rsidRPr="0058429F" w:rsidRDefault="0048192C" w:rsidP="001365F5">
            <w:pPr>
              <w:spacing w:after="0"/>
              <w:rPr>
                <w:rFonts w:ascii="Verdana" w:hAnsi="Verdana" w:cstheme="minorHAnsi"/>
                <w:sz w:val="20"/>
                <w:szCs w:val="20"/>
              </w:rPr>
            </w:pPr>
            <w:r>
              <w:rPr>
                <w:rFonts w:ascii="Verdana" w:hAnsi="Verdana" w:cstheme="minorHAnsi"/>
                <w:sz w:val="20"/>
                <w:szCs w:val="20"/>
              </w:rPr>
              <w:t xml:space="preserve">1. </w:t>
            </w:r>
            <w:proofErr w:type="spellStart"/>
            <w:r w:rsidRPr="002E682F">
              <w:rPr>
                <w:rFonts w:ascii="Verdana" w:hAnsi="Verdana" w:cstheme="minorHAnsi"/>
                <w:sz w:val="20"/>
                <w:szCs w:val="20"/>
              </w:rPr>
              <w:t>Payments</w:t>
            </w:r>
            <w:proofErr w:type="spellEnd"/>
            <w:r w:rsidRPr="002E682F">
              <w:rPr>
                <w:rFonts w:ascii="Verdana" w:hAnsi="Verdana" w:cstheme="minorHAnsi"/>
                <w:sz w:val="20"/>
                <w:szCs w:val="20"/>
              </w:rPr>
              <w:t xml:space="preserve"> and </w:t>
            </w:r>
            <w:proofErr w:type="spellStart"/>
            <w:r w:rsidRPr="002E682F">
              <w:rPr>
                <w:rFonts w:ascii="Verdana" w:hAnsi="Verdana" w:cstheme="minorHAnsi"/>
                <w:sz w:val="20"/>
                <w:szCs w:val="20"/>
              </w:rPr>
              <w:t>accounts</w:t>
            </w:r>
            <w:proofErr w:type="spellEnd"/>
            <w:r w:rsidRPr="002E682F">
              <w:rPr>
                <w:rFonts w:ascii="Verdana" w:hAnsi="Verdana" w:cstheme="minorHAnsi"/>
                <w:sz w:val="20"/>
                <w:szCs w:val="20"/>
              </w:rPr>
              <w:t xml:space="preserve"> management</w:t>
            </w:r>
          </w:p>
        </w:tc>
        <w:tc>
          <w:tcPr>
            <w:tcW w:w="1343" w:type="pct"/>
            <w:shd w:val="clear" w:color="000000" w:fill="FFFFFF"/>
          </w:tcPr>
          <w:p w:rsidR="0048192C" w:rsidRPr="0048192C" w:rsidRDefault="0048192C" w:rsidP="001365F5">
            <w:pPr>
              <w:rPr>
                <w:rFonts w:ascii="Verdana" w:hAnsi="Verdana" w:cstheme="minorHAnsi"/>
                <w:sz w:val="20"/>
                <w:szCs w:val="20"/>
                <w:lang w:val="en-GB"/>
              </w:rPr>
            </w:pPr>
            <w:r w:rsidRPr="0048192C">
              <w:rPr>
                <w:rFonts w:ascii="Verdana" w:hAnsi="Verdana" w:cstheme="minorHAnsi"/>
                <w:sz w:val="20"/>
                <w:szCs w:val="20"/>
                <w:lang w:val="en-GB"/>
              </w:rPr>
              <w:t>1. Developing and updating procedures and tools</w:t>
            </w:r>
          </w:p>
        </w:tc>
        <w:tc>
          <w:tcPr>
            <w:tcW w:w="1099" w:type="pct"/>
            <w:shd w:val="clear" w:color="000000" w:fill="FFFFFF"/>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1. Zahlungsverkehr und Rechnungswesen</w:t>
            </w:r>
          </w:p>
        </w:tc>
        <w:tc>
          <w:tcPr>
            <w:tcW w:w="1616" w:type="pct"/>
            <w:shd w:val="clear" w:color="000000" w:fill="FFFFFF"/>
          </w:tcPr>
          <w:p w:rsidR="0048192C" w:rsidRPr="00204711" w:rsidRDefault="0048192C" w:rsidP="001365F5">
            <w:pPr>
              <w:rPr>
                <w:rFonts w:ascii="Verdana" w:hAnsi="Verdana" w:cstheme="minorHAnsi"/>
                <w:sz w:val="20"/>
                <w:szCs w:val="20"/>
              </w:rPr>
            </w:pPr>
            <w:r w:rsidRPr="00204711">
              <w:rPr>
                <w:rFonts w:ascii="Verdana" w:hAnsi="Verdana" w:cstheme="minorHAnsi"/>
                <w:sz w:val="20"/>
              </w:rPr>
              <w:t>1. Entwicklung und Aktualisierung von Verfahren und Hilfsmitteln</w:t>
            </w:r>
          </w:p>
        </w:tc>
      </w:tr>
      <w:tr w:rsidR="0048192C" w:rsidRPr="00204711" w:rsidTr="00E427F8">
        <w:trPr>
          <w:trHeight w:val="354"/>
        </w:trPr>
        <w:tc>
          <w:tcPr>
            <w:tcW w:w="942" w:type="pct"/>
            <w:shd w:val="clear" w:color="000000" w:fill="FFFFFF"/>
          </w:tcPr>
          <w:p w:rsidR="0048192C" w:rsidRPr="0058429F" w:rsidRDefault="0048192C" w:rsidP="001365F5">
            <w:pPr>
              <w:spacing w:after="0"/>
              <w:rPr>
                <w:rFonts w:ascii="Verdana" w:hAnsi="Verdana" w:cstheme="minorHAnsi"/>
                <w:sz w:val="20"/>
                <w:szCs w:val="20"/>
              </w:rPr>
            </w:pPr>
          </w:p>
        </w:tc>
        <w:tc>
          <w:tcPr>
            <w:tcW w:w="1343" w:type="pct"/>
            <w:shd w:val="clear" w:color="000000" w:fill="FFFFFF"/>
          </w:tcPr>
          <w:p w:rsidR="0048192C" w:rsidRPr="0048192C" w:rsidRDefault="0048192C" w:rsidP="001365F5">
            <w:pPr>
              <w:rPr>
                <w:rFonts w:ascii="Verdana" w:hAnsi="Verdana" w:cstheme="minorHAnsi"/>
                <w:sz w:val="20"/>
                <w:szCs w:val="20"/>
                <w:lang w:val="en-GB"/>
              </w:rPr>
            </w:pPr>
            <w:r w:rsidRPr="0048192C">
              <w:rPr>
                <w:rFonts w:ascii="Verdana" w:hAnsi="Verdana" w:cstheme="minorHAnsi"/>
                <w:sz w:val="20"/>
                <w:szCs w:val="20"/>
                <w:lang w:val="en-GB"/>
              </w:rPr>
              <w:t>2. Management of the accounts (amounts received from the EC, amounts recoverable and withdrawn)</w:t>
            </w:r>
          </w:p>
        </w:tc>
        <w:tc>
          <w:tcPr>
            <w:tcW w:w="1099" w:type="pct"/>
            <w:shd w:val="clear" w:color="000000" w:fill="FFFFFF"/>
          </w:tcPr>
          <w:p w:rsidR="0048192C" w:rsidRPr="0048192C" w:rsidRDefault="0048192C" w:rsidP="001365F5">
            <w:pPr>
              <w:spacing w:after="0"/>
              <w:rPr>
                <w:rFonts w:ascii="Verdana" w:hAnsi="Verdana" w:cstheme="minorHAnsi"/>
                <w:sz w:val="20"/>
                <w:szCs w:val="20"/>
                <w:lang w:val="en-GB"/>
              </w:rPr>
            </w:pPr>
          </w:p>
        </w:tc>
        <w:tc>
          <w:tcPr>
            <w:tcW w:w="1616" w:type="pct"/>
            <w:shd w:val="clear" w:color="000000" w:fill="FFFFFF"/>
          </w:tcPr>
          <w:p w:rsidR="0048192C" w:rsidRPr="00204711" w:rsidRDefault="0048192C" w:rsidP="001365F5">
            <w:pPr>
              <w:rPr>
                <w:rFonts w:ascii="Verdana" w:hAnsi="Verdana" w:cstheme="minorHAnsi"/>
                <w:sz w:val="20"/>
                <w:szCs w:val="20"/>
              </w:rPr>
            </w:pPr>
            <w:r w:rsidRPr="00204711">
              <w:rPr>
                <w:rFonts w:ascii="Verdana" w:hAnsi="Verdana" w:cstheme="minorHAnsi"/>
                <w:sz w:val="20"/>
              </w:rPr>
              <w:t>2. Kontenführung (von der Kommission erhaltene Beträge, ein</w:t>
            </w:r>
            <w:r>
              <w:rPr>
                <w:rFonts w:ascii="Verdana" w:hAnsi="Verdana" w:cstheme="minorHAnsi"/>
                <w:sz w:val="20"/>
              </w:rPr>
              <w:t xml:space="preserve">ziehbare </w:t>
            </w:r>
            <w:r w:rsidRPr="00204711">
              <w:rPr>
                <w:rFonts w:ascii="Verdana" w:hAnsi="Verdana" w:cstheme="minorHAnsi"/>
                <w:sz w:val="20"/>
              </w:rPr>
              <w:t xml:space="preserve">und </w:t>
            </w:r>
            <w:r>
              <w:rPr>
                <w:rFonts w:ascii="Verdana" w:hAnsi="Verdana" w:cstheme="minorHAnsi"/>
                <w:sz w:val="20"/>
              </w:rPr>
              <w:t>einbehaltene</w:t>
            </w:r>
            <w:r w:rsidRPr="00204711">
              <w:rPr>
                <w:rFonts w:ascii="Verdana" w:hAnsi="Verdana" w:cstheme="minorHAnsi"/>
                <w:sz w:val="20"/>
              </w:rPr>
              <w:t xml:space="preserve"> Beträge)</w:t>
            </w:r>
          </w:p>
        </w:tc>
      </w:tr>
      <w:tr w:rsidR="0048192C" w:rsidRPr="00204711" w:rsidTr="00E427F8">
        <w:trPr>
          <w:trHeight w:val="354"/>
        </w:trPr>
        <w:tc>
          <w:tcPr>
            <w:tcW w:w="942" w:type="pct"/>
            <w:shd w:val="clear" w:color="000000" w:fill="FFFFFF"/>
          </w:tcPr>
          <w:p w:rsidR="0048192C" w:rsidRPr="0058429F" w:rsidRDefault="0048192C" w:rsidP="001365F5">
            <w:pPr>
              <w:spacing w:after="0"/>
              <w:rPr>
                <w:rFonts w:ascii="Verdana" w:hAnsi="Verdana" w:cstheme="minorHAnsi"/>
                <w:sz w:val="20"/>
                <w:szCs w:val="20"/>
              </w:rPr>
            </w:pPr>
          </w:p>
        </w:tc>
        <w:tc>
          <w:tcPr>
            <w:tcW w:w="1343" w:type="pct"/>
            <w:shd w:val="clear" w:color="000000" w:fill="FFFFFF"/>
          </w:tcPr>
          <w:p w:rsidR="0048192C" w:rsidRPr="0048192C" w:rsidRDefault="0048192C" w:rsidP="001365F5">
            <w:pPr>
              <w:rPr>
                <w:rFonts w:ascii="Verdana" w:hAnsi="Verdana" w:cstheme="minorHAnsi"/>
                <w:sz w:val="20"/>
                <w:szCs w:val="20"/>
                <w:lang w:val="en-GB"/>
              </w:rPr>
            </w:pPr>
            <w:r w:rsidRPr="0048192C">
              <w:rPr>
                <w:rFonts w:ascii="Verdana" w:hAnsi="Verdana" w:cstheme="minorHAnsi"/>
                <w:sz w:val="20"/>
                <w:szCs w:val="20"/>
                <w:lang w:val="en-GB"/>
              </w:rPr>
              <w:t>3. Certification of completeness, accuracy, veracity of accounts and the eligibility of expenditure</w:t>
            </w:r>
          </w:p>
        </w:tc>
        <w:tc>
          <w:tcPr>
            <w:tcW w:w="1099" w:type="pct"/>
            <w:shd w:val="clear" w:color="000000" w:fill="FFFFFF"/>
          </w:tcPr>
          <w:p w:rsidR="0048192C" w:rsidRPr="0048192C" w:rsidRDefault="0048192C" w:rsidP="001365F5">
            <w:pPr>
              <w:spacing w:after="0"/>
              <w:rPr>
                <w:rFonts w:ascii="Verdana" w:hAnsi="Verdana" w:cstheme="minorHAnsi"/>
                <w:sz w:val="20"/>
                <w:szCs w:val="20"/>
                <w:lang w:val="en-GB"/>
              </w:rPr>
            </w:pPr>
          </w:p>
        </w:tc>
        <w:tc>
          <w:tcPr>
            <w:tcW w:w="1616" w:type="pct"/>
            <w:shd w:val="clear" w:color="000000" w:fill="FFFFFF"/>
          </w:tcPr>
          <w:p w:rsidR="0048192C" w:rsidRPr="00204711" w:rsidRDefault="0048192C" w:rsidP="001365F5">
            <w:pPr>
              <w:rPr>
                <w:rFonts w:ascii="Verdana" w:hAnsi="Verdana" w:cstheme="minorHAnsi"/>
                <w:sz w:val="20"/>
                <w:szCs w:val="20"/>
              </w:rPr>
            </w:pPr>
            <w:r w:rsidRPr="00204711">
              <w:rPr>
                <w:rFonts w:ascii="Verdana" w:hAnsi="Verdana" w:cstheme="minorHAnsi"/>
                <w:sz w:val="20"/>
              </w:rPr>
              <w:t>3. Bestätigung der Vollständigkeit, Genauigkeit und Richtigkeit der Rechnungslegung und der Förderfähigkeit von Ausgaben</w:t>
            </w:r>
          </w:p>
        </w:tc>
      </w:tr>
      <w:tr w:rsidR="0048192C" w:rsidRPr="00204711" w:rsidTr="00E427F8">
        <w:trPr>
          <w:trHeight w:val="354"/>
        </w:trPr>
        <w:tc>
          <w:tcPr>
            <w:tcW w:w="942" w:type="pct"/>
            <w:shd w:val="clear" w:color="000000" w:fill="FFFFFF"/>
          </w:tcPr>
          <w:p w:rsidR="0048192C" w:rsidRPr="0058429F" w:rsidRDefault="0048192C" w:rsidP="001365F5">
            <w:pPr>
              <w:spacing w:after="0"/>
              <w:rPr>
                <w:rFonts w:ascii="Verdana" w:hAnsi="Verdana" w:cstheme="minorHAnsi"/>
                <w:sz w:val="20"/>
                <w:szCs w:val="20"/>
              </w:rPr>
            </w:pPr>
          </w:p>
        </w:tc>
        <w:tc>
          <w:tcPr>
            <w:tcW w:w="1343" w:type="pct"/>
            <w:shd w:val="clear" w:color="000000" w:fill="FFFFFF"/>
          </w:tcPr>
          <w:p w:rsidR="0048192C" w:rsidRPr="0048192C" w:rsidRDefault="0048192C" w:rsidP="001365F5">
            <w:pPr>
              <w:rPr>
                <w:rFonts w:ascii="Verdana" w:hAnsi="Verdana" w:cstheme="minorHAnsi"/>
                <w:sz w:val="20"/>
                <w:szCs w:val="20"/>
                <w:lang w:val="en-GB"/>
              </w:rPr>
            </w:pPr>
            <w:r w:rsidRPr="0048192C">
              <w:rPr>
                <w:rFonts w:ascii="Verdana" w:hAnsi="Verdana" w:cstheme="minorHAnsi"/>
                <w:sz w:val="20"/>
                <w:szCs w:val="20"/>
                <w:lang w:val="en-GB"/>
              </w:rPr>
              <w:t>4. Drawing up and submitting payment applications to the EC after receiving and taking into account information from verifications and audits</w:t>
            </w:r>
          </w:p>
        </w:tc>
        <w:tc>
          <w:tcPr>
            <w:tcW w:w="1099" w:type="pct"/>
            <w:shd w:val="clear" w:color="000000" w:fill="FFFFFF"/>
          </w:tcPr>
          <w:p w:rsidR="0048192C" w:rsidRPr="0048192C" w:rsidRDefault="0048192C" w:rsidP="001365F5">
            <w:pPr>
              <w:spacing w:after="0"/>
              <w:rPr>
                <w:rFonts w:ascii="Verdana" w:hAnsi="Verdana" w:cstheme="minorHAnsi"/>
                <w:sz w:val="20"/>
                <w:szCs w:val="20"/>
                <w:lang w:val="en-GB"/>
              </w:rPr>
            </w:pPr>
          </w:p>
        </w:tc>
        <w:tc>
          <w:tcPr>
            <w:tcW w:w="1616" w:type="pct"/>
            <w:shd w:val="clear" w:color="000000" w:fill="FFFFFF"/>
          </w:tcPr>
          <w:p w:rsidR="0048192C" w:rsidRPr="00204711" w:rsidRDefault="0048192C" w:rsidP="001365F5">
            <w:pPr>
              <w:rPr>
                <w:rFonts w:ascii="Verdana" w:hAnsi="Verdana" w:cstheme="minorHAnsi"/>
                <w:sz w:val="20"/>
                <w:szCs w:val="20"/>
              </w:rPr>
            </w:pPr>
            <w:r w:rsidRPr="00204711">
              <w:rPr>
                <w:rFonts w:ascii="Verdana" w:hAnsi="Verdana" w:cstheme="minorHAnsi"/>
                <w:sz w:val="20"/>
              </w:rPr>
              <w:t xml:space="preserve">4. Erstellung von Zahlungsanträgen und Einreichung bei der Kommission nach Erhalt und Berücksichtigung von Informationen aus </w:t>
            </w:r>
            <w:r>
              <w:rPr>
                <w:rFonts w:ascii="Verdana" w:hAnsi="Verdana" w:cstheme="minorHAnsi"/>
                <w:sz w:val="20"/>
              </w:rPr>
              <w:t>Überprüfungen</w:t>
            </w:r>
            <w:r w:rsidRPr="00204711">
              <w:rPr>
                <w:rFonts w:ascii="Verdana" w:hAnsi="Verdana" w:cstheme="minorHAnsi"/>
                <w:sz w:val="20"/>
              </w:rPr>
              <w:t xml:space="preserve"> und Prüfungen</w:t>
            </w:r>
          </w:p>
        </w:tc>
      </w:tr>
      <w:tr w:rsidR="0048192C" w:rsidRPr="00204711" w:rsidTr="00E427F8">
        <w:trPr>
          <w:trHeight w:val="354"/>
        </w:trPr>
        <w:tc>
          <w:tcPr>
            <w:tcW w:w="942" w:type="pct"/>
            <w:shd w:val="clear" w:color="000000" w:fill="FFFFFF"/>
          </w:tcPr>
          <w:p w:rsidR="0048192C" w:rsidRPr="0058429F" w:rsidRDefault="0048192C" w:rsidP="001365F5">
            <w:pPr>
              <w:spacing w:after="0"/>
              <w:rPr>
                <w:rFonts w:ascii="Verdana" w:hAnsi="Verdana" w:cstheme="minorHAnsi"/>
                <w:sz w:val="20"/>
                <w:szCs w:val="20"/>
              </w:rPr>
            </w:pPr>
          </w:p>
        </w:tc>
        <w:tc>
          <w:tcPr>
            <w:tcW w:w="1343" w:type="pct"/>
            <w:shd w:val="clear" w:color="000000" w:fill="FFFFFF"/>
          </w:tcPr>
          <w:p w:rsidR="0048192C" w:rsidRPr="0048192C" w:rsidRDefault="0048192C" w:rsidP="001365F5">
            <w:pPr>
              <w:rPr>
                <w:rFonts w:ascii="Verdana" w:hAnsi="Verdana" w:cstheme="minorHAnsi"/>
                <w:sz w:val="20"/>
                <w:szCs w:val="20"/>
                <w:lang w:val="en-GB"/>
              </w:rPr>
            </w:pPr>
            <w:r w:rsidRPr="0048192C">
              <w:rPr>
                <w:rFonts w:ascii="Verdana" w:hAnsi="Verdana" w:cstheme="minorHAnsi"/>
                <w:sz w:val="20"/>
                <w:szCs w:val="20"/>
                <w:lang w:val="en-GB"/>
              </w:rPr>
              <w:t>5. Procurement of goods and services under Technical Assistance</w:t>
            </w:r>
          </w:p>
        </w:tc>
        <w:tc>
          <w:tcPr>
            <w:tcW w:w="1099" w:type="pct"/>
            <w:shd w:val="clear" w:color="000000" w:fill="FFFFFF"/>
          </w:tcPr>
          <w:p w:rsidR="0048192C" w:rsidRPr="0048192C" w:rsidRDefault="0048192C" w:rsidP="001365F5">
            <w:pPr>
              <w:spacing w:after="0"/>
              <w:rPr>
                <w:rFonts w:ascii="Verdana" w:hAnsi="Verdana" w:cstheme="minorHAnsi"/>
                <w:sz w:val="20"/>
                <w:szCs w:val="20"/>
                <w:lang w:val="en-GB"/>
              </w:rPr>
            </w:pPr>
          </w:p>
        </w:tc>
        <w:tc>
          <w:tcPr>
            <w:tcW w:w="1616" w:type="pct"/>
            <w:shd w:val="clear" w:color="000000" w:fill="FFFFFF"/>
          </w:tcPr>
          <w:p w:rsidR="0048192C" w:rsidRPr="00204711" w:rsidRDefault="0048192C" w:rsidP="001365F5">
            <w:pPr>
              <w:rPr>
                <w:rFonts w:ascii="Verdana" w:hAnsi="Verdana" w:cstheme="minorHAnsi"/>
                <w:sz w:val="20"/>
                <w:szCs w:val="20"/>
              </w:rPr>
            </w:pPr>
            <w:r w:rsidRPr="00204711">
              <w:rPr>
                <w:rFonts w:ascii="Verdana" w:hAnsi="Verdana" w:cstheme="minorHAnsi"/>
                <w:sz w:val="20"/>
              </w:rPr>
              <w:t>5. Beschaffung von Waren und Dienstleistungen im Rahmen der technischen Hilfe</w:t>
            </w:r>
          </w:p>
        </w:tc>
      </w:tr>
      <w:tr w:rsidR="0048192C" w:rsidRPr="00204711" w:rsidTr="00E427F8">
        <w:trPr>
          <w:trHeight w:val="354"/>
        </w:trPr>
        <w:tc>
          <w:tcPr>
            <w:tcW w:w="942" w:type="pct"/>
            <w:shd w:val="clear" w:color="000000" w:fill="FFFFFF"/>
          </w:tcPr>
          <w:p w:rsidR="0048192C" w:rsidRPr="0048192C" w:rsidRDefault="0048192C" w:rsidP="001365F5">
            <w:pPr>
              <w:spacing w:after="0"/>
              <w:rPr>
                <w:rFonts w:ascii="Verdana" w:hAnsi="Verdana" w:cstheme="minorHAnsi"/>
                <w:sz w:val="20"/>
                <w:szCs w:val="20"/>
                <w:lang w:val="en-GB"/>
              </w:rPr>
            </w:pPr>
            <w:r w:rsidRPr="0048192C">
              <w:rPr>
                <w:rFonts w:ascii="Verdana" w:hAnsi="Verdana" w:cstheme="minorHAnsi"/>
                <w:sz w:val="20"/>
                <w:szCs w:val="20"/>
                <w:lang w:val="en-GB"/>
              </w:rPr>
              <w:t>2. Supervision of Intermediate Bodies (IBs)</w:t>
            </w:r>
          </w:p>
        </w:tc>
        <w:tc>
          <w:tcPr>
            <w:tcW w:w="1343" w:type="pct"/>
            <w:shd w:val="clear" w:color="000000" w:fill="FFFFFF"/>
            <w:vAlign w:val="center"/>
          </w:tcPr>
          <w:p w:rsidR="0048192C" w:rsidRPr="0048192C" w:rsidRDefault="0048192C" w:rsidP="001365F5">
            <w:pPr>
              <w:spacing w:after="0"/>
              <w:rPr>
                <w:rFonts w:ascii="Verdana" w:hAnsi="Verdana" w:cstheme="minorHAnsi"/>
                <w:sz w:val="20"/>
                <w:szCs w:val="20"/>
                <w:lang w:val="en-GB"/>
              </w:rPr>
            </w:pPr>
            <w:r w:rsidRPr="0048192C">
              <w:rPr>
                <w:rFonts w:ascii="Verdana" w:hAnsi="Verdana" w:cstheme="minorHAnsi"/>
                <w:sz w:val="20"/>
                <w:szCs w:val="20"/>
                <w:lang w:val="en-GB"/>
              </w:rPr>
              <w:t>2.1. Supporting IBs in setting-up the management and control system</w:t>
            </w:r>
          </w:p>
        </w:tc>
        <w:tc>
          <w:tcPr>
            <w:tcW w:w="1099" w:type="pct"/>
            <w:shd w:val="clear" w:color="000000" w:fill="FFFFFF"/>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2. Aufsicht über zwischengeschaltete Stellen</w:t>
            </w:r>
          </w:p>
        </w:tc>
        <w:tc>
          <w:tcPr>
            <w:tcW w:w="1616" w:type="pct"/>
            <w:shd w:val="clear" w:color="000000" w:fill="FFFFFF"/>
            <w:vAlign w:val="center"/>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2.1. Unterstützung zwischengeschalteter Stellen bei der Einrichtung des Verwaltungs- und Kontrollsystems</w:t>
            </w:r>
          </w:p>
        </w:tc>
      </w:tr>
      <w:tr w:rsidR="0048192C" w:rsidRPr="00204711" w:rsidTr="00E427F8">
        <w:trPr>
          <w:trHeight w:val="354"/>
        </w:trPr>
        <w:tc>
          <w:tcPr>
            <w:tcW w:w="942" w:type="pct"/>
            <w:shd w:val="clear" w:color="000000" w:fill="FFFFFF"/>
          </w:tcPr>
          <w:p w:rsidR="0048192C" w:rsidRPr="0058429F" w:rsidRDefault="0048192C" w:rsidP="001365F5">
            <w:pPr>
              <w:spacing w:after="0"/>
              <w:rPr>
                <w:rFonts w:ascii="Verdana" w:hAnsi="Verdana" w:cstheme="minorHAnsi"/>
                <w:sz w:val="20"/>
                <w:szCs w:val="20"/>
              </w:rPr>
            </w:pPr>
          </w:p>
        </w:tc>
        <w:tc>
          <w:tcPr>
            <w:tcW w:w="1343" w:type="pct"/>
            <w:shd w:val="clear" w:color="000000" w:fill="FFFFFF"/>
            <w:vAlign w:val="center"/>
          </w:tcPr>
          <w:p w:rsidR="0048192C" w:rsidRPr="0048192C" w:rsidRDefault="0048192C" w:rsidP="001365F5">
            <w:pPr>
              <w:spacing w:after="0"/>
              <w:rPr>
                <w:rFonts w:ascii="Verdana" w:hAnsi="Verdana" w:cstheme="minorHAnsi"/>
                <w:sz w:val="20"/>
                <w:szCs w:val="20"/>
                <w:lang w:val="en-GB"/>
              </w:rPr>
            </w:pPr>
            <w:r w:rsidRPr="0048192C">
              <w:rPr>
                <w:rFonts w:ascii="Verdana" w:hAnsi="Verdana" w:cstheme="minorHAnsi"/>
                <w:sz w:val="20"/>
                <w:szCs w:val="20"/>
                <w:lang w:val="en-GB"/>
              </w:rPr>
              <w:t>2.2. Supporting IBs in setting-up the management and control system</w:t>
            </w:r>
          </w:p>
        </w:tc>
        <w:tc>
          <w:tcPr>
            <w:tcW w:w="1099" w:type="pct"/>
            <w:shd w:val="clear" w:color="000000" w:fill="FFFFFF"/>
          </w:tcPr>
          <w:p w:rsidR="0048192C" w:rsidRPr="0048192C" w:rsidRDefault="0048192C" w:rsidP="001365F5">
            <w:pPr>
              <w:spacing w:after="0"/>
              <w:rPr>
                <w:rFonts w:ascii="Verdana" w:hAnsi="Verdana" w:cstheme="minorHAnsi"/>
                <w:sz w:val="20"/>
                <w:szCs w:val="20"/>
                <w:lang w:val="en-GB"/>
              </w:rPr>
            </w:pPr>
          </w:p>
        </w:tc>
        <w:tc>
          <w:tcPr>
            <w:tcW w:w="1616" w:type="pct"/>
            <w:shd w:val="clear" w:color="000000" w:fill="FFFFFF"/>
            <w:vAlign w:val="center"/>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2.2. Unterstützung zwischengeschalteter Stellen bei der Einrichtung des Verwaltungs- und Kontrollsystems</w:t>
            </w:r>
          </w:p>
        </w:tc>
      </w:tr>
      <w:tr w:rsidR="0048192C" w:rsidRPr="00204711" w:rsidTr="00E427F8">
        <w:trPr>
          <w:trHeight w:val="354"/>
        </w:trPr>
        <w:tc>
          <w:tcPr>
            <w:tcW w:w="942" w:type="pct"/>
            <w:shd w:val="clear" w:color="000000" w:fill="FFFFFF"/>
          </w:tcPr>
          <w:p w:rsidR="0048192C" w:rsidRPr="0058429F" w:rsidRDefault="0048192C" w:rsidP="001365F5">
            <w:pPr>
              <w:spacing w:after="0"/>
              <w:rPr>
                <w:rFonts w:ascii="Verdana" w:hAnsi="Verdana" w:cstheme="minorHAnsi"/>
                <w:sz w:val="20"/>
                <w:szCs w:val="20"/>
              </w:rPr>
            </w:pPr>
          </w:p>
        </w:tc>
        <w:tc>
          <w:tcPr>
            <w:tcW w:w="1343" w:type="pct"/>
            <w:shd w:val="clear" w:color="000000" w:fill="FFFFFF"/>
            <w:vAlign w:val="center"/>
          </w:tcPr>
          <w:p w:rsidR="0048192C" w:rsidRPr="0048192C" w:rsidRDefault="0048192C" w:rsidP="001365F5">
            <w:pPr>
              <w:spacing w:after="0"/>
              <w:rPr>
                <w:rFonts w:ascii="Verdana" w:hAnsi="Verdana" w:cstheme="minorHAnsi"/>
                <w:sz w:val="20"/>
                <w:szCs w:val="20"/>
                <w:lang w:val="en-GB"/>
              </w:rPr>
            </w:pPr>
            <w:r w:rsidRPr="0048192C">
              <w:rPr>
                <w:rFonts w:ascii="Verdana" w:hAnsi="Verdana" w:cstheme="minorHAnsi"/>
                <w:sz w:val="20"/>
                <w:szCs w:val="20"/>
                <w:lang w:val="en-GB"/>
              </w:rPr>
              <w:t>2.3. Planning of the audits  of IBs</w:t>
            </w:r>
          </w:p>
        </w:tc>
        <w:tc>
          <w:tcPr>
            <w:tcW w:w="1099" w:type="pct"/>
            <w:shd w:val="clear" w:color="000000" w:fill="FFFFFF"/>
          </w:tcPr>
          <w:p w:rsidR="0048192C" w:rsidRPr="0048192C" w:rsidRDefault="0048192C" w:rsidP="001365F5">
            <w:pPr>
              <w:spacing w:after="0"/>
              <w:rPr>
                <w:rFonts w:ascii="Verdana" w:hAnsi="Verdana" w:cstheme="minorHAnsi"/>
                <w:sz w:val="20"/>
                <w:szCs w:val="20"/>
                <w:lang w:val="en-GB"/>
              </w:rPr>
            </w:pPr>
          </w:p>
        </w:tc>
        <w:tc>
          <w:tcPr>
            <w:tcW w:w="1616" w:type="pct"/>
            <w:shd w:val="clear" w:color="000000" w:fill="FFFFFF"/>
            <w:vAlign w:val="center"/>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 xml:space="preserve">2.3. Planung der Prüfung </w:t>
            </w:r>
            <w:r>
              <w:rPr>
                <w:rFonts w:ascii="Verdana" w:hAnsi="Verdana" w:cstheme="minorHAnsi"/>
                <w:sz w:val="20"/>
              </w:rPr>
              <w:t>der</w:t>
            </w:r>
            <w:r w:rsidRPr="00204711">
              <w:rPr>
                <w:rFonts w:ascii="Verdana" w:hAnsi="Verdana" w:cstheme="minorHAnsi"/>
                <w:sz w:val="20"/>
              </w:rPr>
              <w:t xml:space="preserve"> zwischengeschalteten Stellen</w:t>
            </w:r>
          </w:p>
        </w:tc>
      </w:tr>
      <w:tr w:rsidR="0048192C" w:rsidRPr="00204711" w:rsidTr="00E427F8">
        <w:trPr>
          <w:trHeight w:val="354"/>
        </w:trPr>
        <w:tc>
          <w:tcPr>
            <w:tcW w:w="942" w:type="pct"/>
            <w:shd w:val="clear" w:color="000000" w:fill="FFFFFF"/>
          </w:tcPr>
          <w:p w:rsidR="0048192C" w:rsidRPr="0058429F" w:rsidRDefault="0048192C" w:rsidP="001365F5">
            <w:pPr>
              <w:spacing w:after="0"/>
              <w:rPr>
                <w:rFonts w:ascii="Verdana" w:hAnsi="Verdana" w:cstheme="minorHAnsi"/>
                <w:sz w:val="20"/>
                <w:szCs w:val="20"/>
              </w:rPr>
            </w:pPr>
          </w:p>
        </w:tc>
        <w:tc>
          <w:tcPr>
            <w:tcW w:w="1343" w:type="pct"/>
            <w:shd w:val="clear" w:color="000000" w:fill="FFFFFF"/>
            <w:vAlign w:val="center"/>
          </w:tcPr>
          <w:p w:rsidR="0048192C" w:rsidRPr="0048192C" w:rsidRDefault="0048192C" w:rsidP="001365F5">
            <w:pPr>
              <w:spacing w:after="0"/>
              <w:rPr>
                <w:rFonts w:ascii="Verdana" w:hAnsi="Verdana" w:cstheme="minorHAnsi"/>
                <w:sz w:val="20"/>
                <w:szCs w:val="20"/>
                <w:lang w:val="en-GB"/>
              </w:rPr>
            </w:pPr>
            <w:r w:rsidRPr="0048192C">
              <w:rPr>
                <w:rFonts w:ascii="Verdana" w:hAnsi="Verdana" w:cstheme="minorHAnsi"/>
                <w:sz w:val="20"/>
                <w:szCs w:val="20"/>
                <w:lang w:val="en-GB"/>
              </w:rPr>
              <w:t>2.4. Audit of the management and control system of IBs</w:t>
            </w:r>
          </w:p>
        </w:tc>
        <w:tc>
          <w:tcPr>
            <w:tcW w:w="1099" w:type="pct"/>
            <w:shd w:val="clear" w:color="000000" w:fill="FFFFFF"/>
          </w:tcPr>
          <w:p w:rsidR="0048192C" w:rsidRPr="0048192C" w:rsidRDefault="0048192C" w:rsidP="001365F5">
            <w:pPr>
              <w:spacing w:after="0"/>
              <w:rPr>
                <w:rFonts w:ascii="Verdana" w:hAnsi="Verdana" w:cstheme="minorHAnsi"/>
                <w:sz w:val="20"/>
                <w:szCs w:val="20"/>
                <w:lang w:val="en-GB"/>
              </w:rPr>
            </w:pPr>
          </w:p>
        </w:tc>
        <w:tc>
          <w:tcPr>
            <w:tcW w:w="1616" w:type="pct"/>
            <w:shd w:val="clear" w:color="000000" w:fill="FFFFFF"/>
            <w:vAlign w:val="center"/>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2.4. Prüfung des Verwaltungs- und Kontrollsystems bei zwischengeschalteten Stellen</w:t>
            </w:r>
          </w:p>
        </w:tc>
      </w:tr>
      <w:tr w:rsidR="0048192C" w:rsidRPr="00204711" w:rsidTr="00E427F8">
        <w:trPr>
          <w:trHeight w:val="354"/>
        </w:trPr>
        <w:tc>
          <w:tcPr>
            <w:tcW w:w="942" w:type="pct"/>
            <w:shd w:val="clear" w:color="000000" w:fill="FFFFFF"/>
          </w:tcPr>
          <w:p w:rsidR="0048192C" w:rsidRPr="0058429F" w:rsidRDefault="0048192C" w:rsidP="001365F5">
            <w:pPr>
              <w:spacing w:after="0"/>
              <w:rPr>
                <w:rFonts w:ascii="Verdana" w:hAnsi="Verdana" w:cstheme="minorHAnsi"/>
                <w:sz w:val="20"/>
                <w:szCs w:val="20"/>
              </w:rPr>
            </w:pPr>
          </w:p>
        </w:tc>
        <w:tc>
          <w:tcPr>
            <w:tcW w:w="1343" w:type="pct"/>
            <w:shd w:val="clear" w:color="000000" w:fill="FFFFFF"/>
            <w:vAlign w:val="center"/>
          </w:tcPr>
          <w:p w:rsidR="0048192C" w:rsidRPr="0048192C" w:rsidRDefault="0048192C" w:rsidP="001365F5">
            <w:pPr>
              <w:spacing w:after="0"/>
              <w:rPr>
                <w:rFonts w:ascii="Verdana" w:hAnsi="Verdana" w:cstheme="minorHAnsi"/>
                <w:sz w:val="20"/>
                <w:szCs w:val="20"/>
                <w:lang w:val="en-GB"/>
              </w:rPr>
            </w:pPr>
            <w:r w:rsidRPr="0048192C">
              <w:rPr>
                <w:rFonts w:ascii="Verdana" w:hAnsi="Verdana" w:cstheme="minorHAnsi"/>
                <w:sz w:val="20"/>
                <w:szCs w:val="20"/>
                <w:lang w:val="en-GB"/>
              </w:rPr>
              <w:t>2.5. Regular review of results reported by IBs</w:t>
            </w:r>
          </w:p>
        </w:tc>
        <w:tc>
          <w:tcPr>
            <w:tcW w:w="1099" w:type="pct"/>
            <w:shd w:val="clear" w:color="000000" w:fill="FFFFFF"/>
          </w:tcPr>
          <w:p w:rsidR="0048192C" w:rsidRPr="0048192C" w:rsidRDefault="0048192C" w:rsidP="001365F5">
            <w:pPr>
              <w:spacing w:after="0"/>
              <w:rPr>
                <w:rFonts w:ascii="Verdana" w:hAnsi="Verdana" w:cstheme="minorHAnsi"/>
                <w:sz w:val="20"/>
                <w:szCs w:val="20"/>
                <w:lang w:val="en-GB"/>
              </w:rPr>
            </w:pPr>
          </w:p>
        </w:tc>
        <w:tc>
          <w:tcPr>
            <w:tcW w:w="1616" w:type="pct"/>
            <w:shd w:val="clear" w:color="000000" w:fill="FFFFFF"/>
            <w:vAlign w:val="center"/>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2.5. Regelmäßige Überprüfung der von den zwischengeschalteten Stellen gemeldeten Ergebnisse</w:t>
            </w:r>
          </w:p>
        </w:tc>
      </w:tr>
      <w:tr w:rsidR="0048192C" w:rsidRPr="00204711" w:rsidTr="00E427F8">
        <w:trPr>
          <w:trHeight w:val="354"/>
        </w:trPr>
        <w:tc>
          <w:tcPr>
            <w:tcW w:w="942" w:type="pct"/>
            <w:shd w:val="clear" w:color="000000" w:fill="FFFFFF"/>
          </w:tcPr>
          <w:p w:rsidR="0048192C" w:rsidRPr="0058429F" w:rsidRDefault="0048192C" w:rsidP="001365F5">
            <w:pPr>
              <w:spacing w:after="0"/>
              <w:rPr>
                <w:rFonts w:ascii="Verdana" w:hAnsi="Verdana" w:cstheme="minorHAnsi"/>
                <w:sz w:val="20"/>
                <w:szCs w:val="20"/>
              </w:rPr>
            </w:pPr>
          </w:p>
        </w:tc>
        <w:tc>
          <w:tcPr>
            <w:tcW w:w="1343" w:type="pct"/>
            <w:shd w:val="clear" w:color="000000" w:fill="FFFFFF"/>
            <w:vAlign w:val="center"/>
          </w:tcPr>
          <w:p w:rsidR="0048192C" w:rsidRPr="0048192C" w:rsidRDefault="0048192C" w:rsidP="001365F5">
            <w:pPr>
              <w:spacing w:after="0"/>
              <w:rPr>
                <w:rFonts w:ascii="Verdana" w:hAnsi="Verdana" w:cstheme="minorHAnsi"/>
                <w:sz w:val="20"/>
                <w:szCs w:val="20"/>
                <w:lang w:val="en-GB"/>
              </w:rPr>
            </w:pPr>
            <w:r w:rsidRPr="0048192C">
              <w:rPr>
                <w:rFonts w:ascii="Verdana" w:hAnsi="Verdana" w:cstheme="minorHAnsi"/>
                <w:sz w:val="20"/>
                <w:szCs w:val="20"/>
                <w:lang w:val="en-GB"/>
              </w:rPr>
              <w:t>2.6. Review of a sample of operations carried out under the responsibility of the IBs</w:t>
            </w:r>
          </w:p>
        </w:tc>
        <w:tc>
          <w:tcPr>
            <w:tcW w:w="1099" w:type="pct"/>
            <w:shd w:val="clear" w:color="000000" w:fill="FFFFFF"/>
          </w:tcPr>
          <w:p w:rsidR="0048192C" w:rsidRPr="0048192C" w:rsidRDefault="0048192C" w:rsidP="001365F5">
            <w:pPr>
              <w:spacing w:after="0"/>
              <w:rPr>
                <w:rFonts w:ascii="Verdana" w:hAnsi="Verdana" w:cstheme="minorHAnsi"/>
                <w:sz w:val="20"/>
                <w:szCs w:val="20"/>
                <w:lang w:val="en-GB"/>
              </w:rPr>
            </w:pPr>
          </w:p>
        </w:tc>
        <w:tc>
          <w:tcPr>
            <w:tcW w:w="1616" w:type="pct"/>
            <w:shd w:val="clear" w:color="000000" w:fill="FFFFFF"/>
            <w:vAlign w:val="center"/>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2.6. Überprüfung einer Stichprobe von Vorhaben, die unter der Verantwortung der zwischengeschalteten Stellen durchgeführt wurden</w:t>
            </w:r>
          </w:p>
        </w:tc>
      </w:tr>
      <w:tr w:rsidR="0048192C" w:rsidRPr="00204711" w:rsidTr="00E427F8">
        <w:trPr>
          <w:trHeight w:val="354"/>
        </w:trPr>
        <w:tc>
          <w:tcPr>
            <w:tcW w:w="942" w:type="pct"/>
            <w:shd w:val="clear" w:color="000000" w:fill="FFFFFF"/>
          </w:tcPr>
          <w:p w:rsidR="0048192C" w:rsidRPr="0058429F" w:rsidRDefault="0048192C" w:rsidP="001365F5">
            <w:pPr>
              <w:spacing w:after="0"/>
              <w:rPr>
                <w:rFonts w:ascii="Verdana" w:hAnsi="Verdana" w:cstheme="minorHAnsi"/>
                <w:sz w:val="20"/>
                <w:szCs w:val="20"/>
              </w:rPr>
            </w:pPr>
          </w:p>
        </w:tc>
        <w:tc>
          <w:tcPr>
            <w:tcW w:w="1343" w:type="pct"/>
            <w:shd w:val="clear" w:color="000000" w:fill="FFFFFF"/>
            <w:vAlign w:val="center"/>
          </w:tcPr>
          <w:p w:rsidR="0048192C" w:rsidRPr="0048192C" w:rsidRDefault="0048192C" w:rsidP="001365F5">
            <w:pPr>
              <w:spacing w:after="0"/>
              <w:rPr>
                <w:rFonts w:ascii="Verdana" w:hAnsi="Verdana" w:cstheme="minorHAnsi"/>
                <w:sz w:val="20"/>
                <w:szCs w:val="20"/>
                <w:lang w:val="en-GB"/>
              </w:rPr>
            </w:pPr>
            <w:r w:rsidRPr="0048192C">
              <w:rPr>
                <w:rFonts w:ascii="Verdana" w:hAnsi="Verdana" w:cstheme="minorHAnsi"/>
                <w:sz w:val="20"/>
                <w:szCs w:val="20"/>
                <w:lang w:val="en-GB"/>
              </w:rPr>
              <w:t>2.7. Drafting of procedures and guidelines</w:t>
            </w:r>
          </w:p>
        </w:tc>
        <w:tc>
          <w:tcPr>
            <w:tcW w:w="1099" w:type="pct"/>
            <w:shd w:val="clear" w:color="000000" w:fill="FFFFFF"/>
          </w:tcPr>
          <w:p w:rsidR="0048192C" w:rsidRPr="0048192C" w:rsidRDefault="0048192C" w:rsidP="001365F5">
            <w:pPr>
              <w:spacing w:after="0"/>
              <w:rPr>
                <w:rFonts w:ascii="Verdana" w:hAnsi="Verdana" w:cstheme="minorHAnsi"/>
                <w:sz w:val="20"/>
                <w:szCs w:val="20"/>
                <w:lang w:val="en-GB"/>
              </w:rPr>
            </w:pPr>
          </w:p>
        </w:tc>
        <w:tc>
          <w:tcPr>
            <w:tcW w:w="1616" w:type="pct"/>
            <w:shd w:val="clear" w:color="000000" w:fill="FFFFFF"/>
            <w:vAlign w:val="center"/>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 xml:space="preserve">2.7. </w:t>
            </w:r>
            <w:r>
              <w:rPr>
                <w:rFonts w:ascii="Verdana" w:hAnsi="Verdana" w:cstheme="minorHAnsi"/>
                <w:sz w:val="20"/>
              </w:rPr>
              <w:t>Ausarbeitung</w:t>
            </w:r>
            <w:r w:rsidRPr="00204711">
              <w:rPr>
                <w:rFonts w:ascii="Verdana" w:hAnsi="Verdana" w:cstheme="minorHAnsi"/>
                <w:sz w:val="20"/>
              </w:rPr>
              <w:t xml:space="preserve"> von Verfahren und Leitlinien</w:t>
            </w:r>
          </w:p>
        </w:tc>
      </w:tr>
      <w:tr w:rsidR="0048192C" w:rsidRPr="00204711" w:rsidTr="00E427F8">
        <w:trPr>
          <w:trHeight w:val="354"/>
        </w:trPr>
        <w:tc>
          <w:tcPr>
            <w:tcW w:w="942" w:type="pct"/>
            <w:shd w:val="clear" w:color="000000" w:fill="FFFFFF"/>
          </w:tcPr>
          <w:p w:rsidR="0048192C" w:rsidRPr="0058429F" w:rsidRDefault="0048192C" w:rsidP="001365F5">
            <w:pPr>
              <w:spacing w:after="0"/>
              <w:rPr>
                <w:rFonts w:ascii="Verdana" w:hAnsi="Verdana" w:cstheme="minorHAnsi"/>
                <w:sz w:val="20"/>
                <w:szCs w:val="20"/>
              </w:rPr>
            </w:pPr>
          </w:p>
        </w:tc>
        <w:tc>
          <w:tcPr>
            <w:tcW w:w="1343" w:type="pct"/>
            <w:shd w:val="clear" w:color="000000" w:fill="FFFFFF"/>
            <w:vAlign w:val="center"/>
          </w:tcPr>
          <w:p w:rsidR="0048192C" w:rsidRPr="0048192C" w:rsidRDefault="0048192C" w:rsidP="001365F5">
            <w:pPr>
              <w:spacing w:after="0"/>
              <w:rPr>
                <w:rFonts w:ascii="Verdana" w:hAnsi="Verdana" w:cstheme="minorHAnsi"/>
                <w:sz w:val="20"/>
                <w:szCs w:val="20"/>
                <w:lang w:val="en-GB"/>
              </w:rPr>
            </w:pPr>
            <w:r w:rsidRPr="0048192C">
              <w:rPr>
                <w:rFonts w:ascii="Verdana" w:hAnsi="Verdana" w:cstheme="minorHAnsi"/>
                <w:sz w:val="20"/>
                <w:szCs w:val="20"/>
                <w:lang w:val="en-GB"/>
              </w:rPr>
              <w:t>2.8. Procurement of goods and services under Technical Assistance</w:t>
            </w:r>
          </w:p>
        </w:tc>
        <w:tc>
          <w:tcPr>
            <w:tcW w:w="1099" w:type="pct"/>
            <w:shd w:val="clear" w:color="000000" w:fill="FFFFFF"/>
          </w:tcPr>
          <w:p w:rsidR="0048192C" w:rsidRPr="0048192C" w:rsidRDefault="0048192C" w:rsidP="001365F5">
            <w:pPr>
              <w:spacing w:after="0"/>
              <w:rPr>
                <w:rFonts w:ascii="Verdana" w:hAnsi="Verdana" w:cstheme="minorHAnsi"/>
                <w:sz w:val="20"/>
                <w:szCs w:val="20"/>
                <w:lang w:val="en-GB"/>
              </w:rPr>
            </w:pPr>
          </w:p>
        </w:tc>
        <w:tc>
          <w:tcPr>
            <w:tcW w:w="1616" w:type="pct"/>
            <w:shd w:val="clear" w:color="000000" w:fill="FFFFFF"/>
            <w:vAlign w:val="center"/>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2.8. Beschaffung von Waren und Dienstleistungen im Rahmen der technischen Hilfe</w:t>
            </w:r>
          </w:p>
        </w:tc>
      </w:tr>
      <w:tr w:rsidR="0048192C" w:rsidRPr="00204711" w:rsidTr="00E427F8">
        <w:trPr>
          <w:trHeight w:val="354"/>
        </w:trPr>
        <w:tc>
          <w:tcPr>
            <w:tcW w:w="942" w:type="pct"/>
            <w:shd w:val="clear" w:color="000000" w:fill="FFFFFF"/>
          </w:tcPr>
          <w:p w:rsidR="0048192C" w:rsidRPr="0058429F" w:rsidRDefault="0048192C" w:rsidP="001365F5">
            <w:pPr>
              <w:spacing w:after="0"/>
              <w:rPr>
                <w:rFonts w:ascii="Verdana" w:hAnsi="Verdana" w:cstheme="minorHAnsi"/>
                <w:sz w:val="20"/>
                <w:szCs w:val="20"/>
              </w:rPr>
            </w:pPr>
          </w:p>
        </w:tc>
        <w:tc>
          <w:tcPr>
            <w:tcW w:w="1343" w:type="pct"/>
            <w:shd w:val="clear" w:color="000000" w:fill="FFFFFF"/>
            <w:vAlign w:val="center"/>
          </w:tcPr>
          <w:p w:rsidR="0048192C" w:rsidRPr="0058429F" w:rsidRDefault="0048192C" w:rsidP="001365F5">
            <w:pPr>
              <w:spacing w:after="0"/>
              <w:rPr>
                <w:rFonts w:ascii="Verdana" w:hAnsi="Verdana" w:cstheme="minorHAnsi"/>
                <w:sz w:val="20"/>
                <w:szCs w:val="20"/>
              </w:rPr>
            </w:pPr>
            <w:r w:rsidRPr="0058429F">
              <w:rPr>
                <w:rFonts w:ascii="Verdana" w:hAnsi="Verdana" w:cstheme="minorHAnsi"/>
                <w:sz w:val="20"/>
                <w:szCs w:val="20"/>
              </w:rPr>
              <w:t xml:space="preserve">2.9 </w:t>
            </w:r>
            <w:proofErr w:type="spellStart"/>
            <w:r w:rsidRPr="0058429F">
              <w:rPr>
                <w:rFonts w:ascii="Verdana" w:hAnsi="Verdana" w:cstheme="minorHAnsi"/>
                <w:sz w:val="20"/>
                <w:szCs w:val="20"/>
              </w:rPr>
              <w:t>Ongoing</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support</w:t>
            </w:r>
            <w:proofErr w:type="spellEnd"/>
            <w:r w:rsidRPr="0058429F">
              <w:rPr>
                <w:rFonts w:ascii="Verdana" w:hAnsi="Verdana" w:cstheme="minorHAnsi"/>
                <w:sz w:val="20"/>
                <w:szCs w:val="20"/>
              </w:rPr>
              <w:t xml:space="preserve"> to IBs</w:t>
            </w:r>
          </w:p>
        </w:tc>
        <w:tc>
          <w:tcPr>
            <w:tcW w:w="1099" w:type="pct"/>
            <w:shd w:val="clear" w:color="000000" w:fill="FFFFFF"/>
          </w:tcPr>
          <w:p w:rsidR="0048192C" w:rsidRPr="00204711" w:rsidRDefault="0048192C" w:rsidP="001365F5">
            <w:pPr>
              <w:spacing w:after="0"/>
              <w:rPr>
                <w:rFonts w:ascii="Verdana" w:hAnsi="Verdana" w:cstheme="minorHAnsi"/>
                <w:sz w:val="20"/>
                <w:szCs w:val="20"/>
              </w:rPr>
            </w:pPr>
          </w:p>
        </w:tc>
        <w:tc>
          <w:tcPr>
            <w:tcW w:w="1616" w:type="pct"/>
            <w:shd w:val="clear" w:color="000000" w:fill="FFFFFF"/>
            <w:vAlign w:val="center"/>
          </w:tcPr>
          <w:p w:rsidR="0048192C" w:rsidRPr="00204711" w:rsidRDefault="0048192C" w:rsidP="001365F5">
            <w:pPr>
              <w:spacing w:after="0"/>
              <w:rPr>
                <w:rFonts w:ascii="Verdana" w:hAnsi="Verdana" w:cstheme="minorHAnsi"/>
                <w:sz w:val="20"/>
                <w:szCs w:val="20"/>
              </w:rPr>
            </w:pPr>
            <w:r w:rsidRPr="00204711">
              <w:rPr>
                <w:rFonts w:ascii="Verdana" w:hAnsi="Verdana" w:cstheme="minorHAnsi"/>
                <w:sz w:val="20"/>
              </w:rPr>
              <w:t>2.9. Fortlaufende Betreuung der zwischengeschalteten Stellen</w:t>
            </w:r>
          </w:p>
        </w:tc>
      </w:tr>
    </w:tbl>
    <w:p w:rsidR="000C44D2" w:rsidRPr="00204711" w:rsidRDefault="000C44D2">
      <w:pPr>
        <w:rPr>
          <w:rFonts w:ascii="Verdana" w:hAnsi="Verdana" w:cstheme="minorHAnsi"/>
          <w:i/>
          <w:sz w:val="18"/>
          <w:szCs w:val="20"/>
        </w:rPr>
      </w:pPr>
    </w:p>
    <w:p w:rsidR="0062042A" w:rsidRPr="00204711" w:rsidRDefault="0062042A" w:rsidP="009A1178">
      <w:pPr>
        <w:pStyle w:val="Heading1"/>
        <w:sectPr w:rsidR="0062042A" w:rsidRPr="00204711" w:rsidSect="00CD1306">
          <w:pgSz w:w="15840" w:h="12240" w:orient="landscape"/>
          <w:pgMar w:top="1440" w:right="1440" w:bottom="1440" w:left="1440" w:header="720" w:footer="720" w:gutter="0"/>
          <w:cols w:space="720"/>
          <w:docGrid w:linePitch="360"/>
        </w:sectPr>
      </w:pPr>
    </w:p>
    <w:p w:rsidR="00822B80" w:rsidRPr="00204711" w:rsidRDefault="00822B80" w:rsidP="009A1178">
      <w:pPr>
        <w:pStyle w:val="Heading1"/>
      </w:pPr>
      <w:bookmarkStart w:id="6" w:name="_Toc494962305"/>
      <w:bookmarkStart w:id="7" w:name="_Toc507679264"/>
      <w:r w:rsidRPr="00204711">
        <w:t>Kompetenzskala</w:t>
      </w:r>
      <w:bookmarkEnd w:id="6"/>
      <w:bookmarkEnd w:id="7"/>
      <w:r w:rsidRPr="00204711">
        <w:t xml:space="preserve"> </w:t>
      </w:r>
    </w:p>
    <w:tbl>
      <w:tblPr>
        <w:tblW w:w="514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753"/>
        <w:gridCol w:w="1984"/>
        <w:gridCol w:w="5079"/>
      </w:tblGrid>
      <w:tr w:rsidR="00162980" w:rsidRPr="00204711" w:rsidTr="00E427F8">
        <w:trPr>
          <w:trHeight w:val="377"/>
          <w:tblHeader/>
        </w:trPr>
        <w:tc>
          <w:tcPr>
            <w:tcW w:w="2394" w:type="pct"/>
            <w:gridSpan w:val="2"/>
            <w:shd w:val="clear" w:color="auto" w:fill="44546A" w:themeFill="text2"/>
            <w:vAlign w:val="center"/>
          </w:tcPr>
          <w:p w:rsidR="00162980" w:rsidRPr="00204711" w:rsidRDefault="00162980" w:rsidP="00162980">
            <w:pPr>
              <w:spacing w:after="0" w:line="240" w:lineRule="auto"/>
              <w:jc w:val="center"/>
              <w:rPr>
                <w:rFonts w:ascii="Verdana" w:hAnsi="Verdana" w:cstheme="minorHAnsi"/>
                <w:b/>
                <w:color w:val="FFFFFF" w:themeColor="background1"/>
                <w:sz w:val="20"/>
                <w:szCs w:val="20"/>
              </w:rPr>
            </w:pPr>
            <w:r w:rsidRPr="00204711">
              <w:rPr>
                <w:rFonts w:ascii="Verdana" w:hAnsi="Verdana" w:cstheme="minorHAnsi"/>
                <w:b/>
                <w:color w:val="FFFFFF" w:themeColor="background1"/>
                <w:sz w:val="20"/>
              </w:rPr>
              <w:t>Englisch</w:t>
            </w:r>
          </w:p>
        </w:tc>
        <w:tc>
          <w:tcPr>
            <w:tcW w:w="2606" w:type="pct"/>
            <w:gridSpan w:val="2"/>
            <w:shd w:val="clear" w:color="auto" w:fill="44546A" w:themeFill="text2"/>
            <w:vAlign w:val="center"/>
          </w:tcPr>
          <w:p w:rsidR="00162980" w:rsidRPr="00204711" w:rsidRDefault="00162980" w:rsidP="00B579F3">
            <w:pPr>
              <w:spacing w:after="0" w:line="240" w:lineRule="auto"/>
              <w:jc w:val="center"/>
              <w:rPr>
                <w:rFonts w:ascii="Verdana" w:hAnsi="Verdana" w:cstheme="minorHAnsi"/>
                <w:b/>
                <w:color w:val="FFFFFF" w:themeColor="background1"/>
                <w:sz w:val="20"/>
                <w:szCs w:val="20"/>
              </w:rPr>
            </w:pPr>
            <w:r w:rsidRPr="00204711">
              <w:rPr>
                <w:rFonts w:ascii="Verdana" w:hAnsi="Verdana" w:cstheme="minorHAnsi"/>
                <w:b/>
                <w:color w:val="FFFFFF" w:themeColor="background1"/>
                <w:sz w:val="20"/>
              </w:rPr>
              <w:t>Landessprache</w:t>
            </w:r>
          </w:p>
        </w:tc>
      </w:tr>
      <w:tr w:rsidR="00E427F8" w:rsidRPr="00204711" w:rsidTr="00E427F8">
        <w:trPr>
          <w:trHeight w:val="332"/>
          <w:tblHeader/>
        </w:trPr>
        <w:tc>
          <w:tcPr>
            <w:tcW w:w="640" w:type="pct"/>
            <w:shd w:val="clear" w:color="auto" w:fill="F2F2F2" w:themeFill="background1" w:themeFillShade="F2"/>
          </w:tcPr>
          <w:p w:rsidR="00E427F8" w:rsidRPr="001B2DD4" w:rsidRDefault="00E427F8" w:rsidP="001365F5">
            <w:pPr>
              <w:spacing w:after="0" w:line="240" w:lineRule="auto"/>
              <w:rPr>
                <w:rFonts w:ascii="Verdana" w:hAnsi="Verdana" w:cstheme="minorHAnsi"/>
                <w:sz w:val="20"/>
                <w:szCs w:val="20"/>
              </w:rPr>
            </w:pPr>
            <w:r w:rsidRPr="001B2DD4">
              <w:rPr>
                <w:rFonts w:ascii="Verdana" w:hAnsi="Verdana" w:cstheme="minorHAnsi"/>
                <w:sz w:val="20"/>
                <w:szCs w:val="20"/>
              </w:rPr>
              <w:t xml:space="preserve">Scale </w:t>
            </w:r>
          </w:p>
        </w:tc>
        <w:tc>
          <w:tcPr>
            <w:tcW w:w="1754" w:type="pct"/>
            <w:shd w:val="clear" w:color="auto" w:fill="F2F2F2" w:themeFill="background1" w:themeFillShade="F2"/>
          </w:tcPr>
          <w:p w:rsidR="00E427F8" w:rsidRPr="001B2DD4" w:rsidRDefault="00E427F8" w:rsidP="001365F5">
            <w:pPr>
              <w:spacing w:after="0" w:line="240" w:lineRule="auto"/>
              <w:rPr>
                <w:rFonts w:ascii="Verdana" w:hAnsi="Verdana" w:cstheme="minorHAnsi"/>
                <w:sz w:val="20"/>
                <w:szCs w:val="20"/>
              </w:rPr>
            </w:pPr>
            <w:r w:rsidRPr="001B2DD4">
              <w:rPr>
                <w:rFonts w:ascii="Verdana" w:hAnsi="Verdana" w:cstheme="minorHAnsi"/>
                <w:sz w:val="20"/>
                <w:szCs w:val="20"/>
              </w:rPr>
              <w:t xml:space="preserve">Description </w:t>
            </w:r>
          </w:p>
        </w:tc>
        <w:tc>
          <w:tcPr>
            <w:tcW w:w="732" w:type="pct"/>
            <w:shd w:val="clear" w:color="auto" w:fill="F2F2F2" w:themeFill="background1" w:themeFillShade="F2"/>
          </w:tcPr>
          <w:p w:rsidR="00E427F8" w:rsidRPr="00204711" w:rsidRDefault="00E427F8" w:rsidP="001365F5">
            <w:pPr>
              <w:spacing w:after="0" w:line="240" w:lineRule="auto"/>
              <w:rPr>
                <w:rFonts w:ascii="Verdana" w:hAnsi="Verdana" w:cstheme="minorHAnsi"/>
                <w:sz w:val="20"/>
                <w:szCs w:val="20"/>
              </w:rPr>
            </w:pPr>
            <w:r w:rsidRPr="00204711">
              <w:rPr>
                <w:rFonts w:ascii="Verdana" w:hAnsi="Verdana" w:cstheme="minorHAnsi"/>
                <w:sz w:val="20"/>
              </w:rPr>
              <w:t xml:space="preserve">Stufe </w:t>
            </w:r>
          </w:p>
        </w:tc>
        <w:tc>
          <w:tcPr>
            <w:tcW w:w="1875" w:type="pct"/>
            <w:shd w:val="clear" w:color="auto" w:fill="F2F2F2" w:themeFill="background1" w:themeFillShade="F2"/>
          </w:tcPr>
          <w:p w:rsidR="00E427F8" w:rsidRPr="00204711" w:rsidRDefault="00E427F8" w:rsidP="001365F5">
            <w:pPr>
              <w:spacing w:after="0" w:line="240" w:lineRule="auto"/>
              <w:rPr>
                <w:rFonts w:ascii="Verdana" w:hAnsi="Verdana" w:cstheme="minorHAnsi"/>
                <w:sz w:val="20"/>
                <w:szCs w:val="20"/>
              </w:rPr>
            </w:pPr>
            <w:r w:rsidRPr="00204711">
              <w:rPr>
                <w:rFonts w:ascii="Verdana" w:hAnsi="Verdana" w:cstheme="minorHAnsi"/>
                <w:sz w:val="20"/>
              </w:rPr>
              <w:t xml:space="preserve">Erläuterung </w:t>
            </w:r>
          </w:p>
        </w:tc>
      </w:tr>
      <w:tr w:rsidR="00E427F8" w:rsidRPr="00204711" w:rsidTr="00E427F8">
        <w:trPr>
          <w:trHeight w:val="566"/>
        </w:trPr>
        <w:tc>
          <w:tcPr>
            <w:tcW w:w="640" w:type="pct"/>
            <w:shd w:val="clear" w:color="000000" w:fill="FFFFFF"/>
          </w:tcPr>
          <w:p w:rsidR="00E427F8" w:rsidRPr="001B2DD4" w:rsidRDefault="00E427F8" w:rsidP="001365F5">
            <w:pPr>
              <w:spacing w:before="60" w:after="120" w:line="240" w:lineRule="auto"/>
              <w:rPr>
                <w:rFonts w:ascii="Verdana" w:hAnsi="Verdana" w:cstheme="minorHAnsi"/>
                <w:sz w:val="20"/>
                <w:szCs w:val="20"/>
              </w:rPr>
            </w:pPr>
            <w:r w:rsidRPr="001B2DD4">
              <w:rPr>
                <w:rFonts w:ascii="Verdana" w:hAnsi="Verdana" w:cstheme="minorHAnsi"/>
                <w:sz w:val="20"/>
                <w:szCs w:val="20"/>
              </w:rPr>
              <w:t>N.A. - Not Applicable</w:t>
            </w:r>
          </w:p>
        </w:tc>
        <w:tc>
          <w:tcPr>
            <w:tcW w:w="1754" w:type="pct"/>
            <w:shd w:val="clear" w:color="000000" w:fill="FFFFFF"/>
            <w:hideMark/>
          </w:tcPr>
          <w:p w:rsidR="00E427F8" w:rsidRPr="00E427F8" w:rsidRDefault="00E427F8" w:rsidP="001365F5">
            <w:pPr>
              <w:spacing w:before="60" w:after="120" w:line="240" w:lineRule="auto"/>
              <w:rPr>
                <w:rFonts w:ascii="Verdana" w:hAnsi="Verdana" w:cstheme="minorHAnsi"/>
                <w:sz w:val="20"/>
                <w:szCs w:val="20"/>
                <w:lang w:val="en-GB"/>
              </w:rPr>
            </w:pPr>
            <w:r w:rsidRPr="00E427F8">
              <w:rPr>
                <w:rFonts w:ascii="Verdana" w:hAnsi="Verdana" w:cstheme="minorHAnsi"/>
                <w:sz w:val="20"/>
                <w:szCs w:val="20"/>
                <w:lang w:val="en-GB"/>
              </w:rPr>
              <w:t xml:space="preserve">The competency is not applicable to the job role. </w:t>
            </w:r>
          </w:p>
        </w:tc>
        <w:tc>
          <w:tcPr>
            <w:tcW w:w="732" w:type="pct"/>
            <w:shd w:val="clear" w:color="000000" w:fill="FFFFFF"/>
          </w:tcPr>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n. z. – nicht zutreffend</w:t>
            </w:r>
          </w:p>
        </w:tc>
        <w:tc>
          <w:tcPr>
            <w:tcW w:w="1875" w:type="pct"/>
            <w:shd w:val="clear" w:color="000000" w:fill="FFFFFF"/>
          </w:tcPr>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 xml:space="preserve">Die Kompetenz trifft auf das Tätigkeitsprofil nicht zu. </w:t>
            </w:r>
          </w:p>
        </w:tc>
      </w:tr>
      <w:tr w:rsidR="00E427F8" w:rsidRPr="00204711" w:rsidTr="00E427F8">
        <w:trPr>
          <w:trHeight w:val="908"/>
        </w:trPr>
        <w:tc>
          <w:tcPr>
            <w:tcW w:w="640" w:type="pct"/>
            <w:shd w:val="clear" w:color="000000" w:fill="FFFFFF"/>
          </w:tcPr>
          <w:p w:rsidR="00E427F8" w:rsidRPr="001B2DD4" w:rsidRDefault="00E427F8" w:rsidP="001365F5">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Level 0 – </w:t>
            </w:r>
          </w:p>
          <w:p w:rsidR="00E427F8" w:rsidRPr="001B2DD4" w:rsidRDefault="00E427F8" w:rsidP="001365F5">
            <w:pPr>
              <w:spacing w:before="60" w:after="120" w:line="240" w:lineRule="auto"/>
              <w:rPr>
                <w:rFonts w:ascii="Verdana" w:hAnsi="Verdana" w:cstheme="minorHAnsi"/>
                <w:sz w:val="20"/>
                <w:szCs w:val="20"/>
              </w:rPr>
            </w:pPr>
            <w:r w:rsidRPr="001B2DD4">
              <w:rPr>
                <w:rFonts w:ascii="Verdana" w:hAnsi="Verdana" w:cstheme="minorHAnsi"/>
                <w:sz w:val="20"/>
                <w:szCs w:val="20"/>
              </w:rPr>
              <w:t>No knowledge</w:t>
            </w:r>
          </w:p>
        </w:tc>
        <w:tc>
          <w:tcPr>
            <w:tcW w:w="1754" w:type="pct"/>
            <w:shd w:val="clear" w:color="000000" w:fill="FFFFFF"/>
          </w:tcPr>
          <w:p w:rsidR="00E427F8" w:rsidRPr="00E427F8" w:rsidRDefault="00E427F8" w:rsidP="001365F5">
            <w:pPr>
              <w:spacing w:before="60" w:after="120" w:line="240" w:lineRule="auto"/>
              <w:rPr>
                <w:rFonts w:ascii="Verdana" w:hAnsi="Verdana" w:cstheme="minorHAnsi"/>
                <w:sz w:val="20"/>
                <w:szCs w:val="20"/>
                <w:lang w:val="en-GB"/>
              </w:rPr>
            </w:pPr>
            <w:r w:rsidRPr="00E427F8">
              <w:rPr>
                <w:rFonts w:ascii="Verdana" w:hAnsi="Verdana" w:cstheme="minorHAnsi"/>
                <w:sz w:val="20"/>
                <w:szCs w:val="20"/>
                <w:lang w:val="en-GB"/>
              </w:rPr>
              <w:t>No knowledge of the competency or no ability to apply it in real situations.</w:t>
            </w:r>
          </w:p>
        </w:tc>
        <w:tc>
          <w:tcPr>
            <w:tcW w:w="732" w:type="pct"/>
            <w:shd w:val="clear" w:color="000000" w:fill="FFFFFF"/>
          </w:tcPr>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 xml:space="preserve">Stufe 0 – </w:t>
            </w:r>
          </w:p>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keine Kenntnisse</w:t>
            </w:r>
          </w:p>
        </w:tc>
        <w:tc>
          <w:tcPr>
            <w:tcW w:w="1875" w:type="pct"/>
            <w:shd w:val="clear" w:color="000000" w:fill="FFFFFF"/>
          </w:tcPr>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Zu dieser Kompetenz sind keine Kenntnisse bzw. keine Fähigkeiten zu deren Anwendung in konkreten Situationen vorhanden.</w:t>
            </w:r>
          </w:p>
        </w:tc>
      </w:tr>
      <w:tr w:rsidR="00E427F8" w:rsidRPr="00204711" w:rsidTr="00E427F8">
        <w:trPr>
          <w:trHeight w:val="1421"/>
        </w:trPr>
        <w:tc>
          <w:tcPr>
            <w:tcW w:w="640" w:type="pct"/>
            <w:shd w:val="clear" w:color="000000" w:fill="FFFFFF"/>
          </w:tcPr>
          <w:p w:rsidR="00E427F8" w:rsidRPr="001B2DD4" w:rsidRDefault="00E427F8" w:rsidP="001365F5">
            <w:pPr>
              <w:spacing w:before="60" w:after="120" w:line="240" w:lineRule="auto"/>
              <w:rPr>
                <w:rFonts w:ascii="Verdana" w:hAnsi="Verdana" w:cstheme="minorHAnsi"/>
                <w:sz w:val="20"/>
                <w:szCs w:val="20"/>
              </w:rPr>
            </w:pPr>
            <w:r w:rsidRPr="001B2DD4">
              <w:rPr>
                <w:rFonts w:ascii="Verdana" w:hAnsi="Verdana" w:cstheme="minorHAnsi"/>
                <w:sz w:val="20"/>
                <w:szCs w:val="20"/>
              </w:rPr>
              <w:t>Level 1 - Awareness</w:t>
            </w:r>
          </w:p>
        </w:tc>
        <w:tc>
          <w:tcPr>
            <w:tcW w:w="1754" w:type="pct"/>
            <w:shd w:val="clear" w:color="000000" w:fill="FFFFFF"/>
          </w:tcPr>
          <w:p w:rsidR="00E427F8" w:rsidRPr="00E427F8" w:rsidRDefault="00E427F8" w:rsidP="001365F5">
            <w:pPr>
              <w:spacing w:before="60" w:after="120" w:line="240" w:lineRule="auto"/>
              <w:rPr>
                <w:rFonts w:ascii="Verdana" w:hAnsi="Verdana" w:cstheme="minorHAnsi"/>
                <w:sz w:val="20"/>
                <w:szCs w:val="20"/>
                <w:lang w:val="en-GB"/>
              </w:rPr>
            </w:pPr>
            <w:r w:rsidRPr="00E427F8">
              <w:rPr>
                <w:rFonts w:ascii="Verdana" w:hAnsi="Verdana" w:cstheme="minorHAnsi"/>
                <w:sz w:val="20"/>
                <w:szCs w:val="20"/>
                <w:lang w:val="en-GB"/>
              </w:rPr>
              <w:t>Basic knowledge of the competency (e.g. understands general concepts and processes, is familiar with related key terminology).</w:t>
            </w:r>
          </w:p>
          <w:p w:rsidR="00E427F8" w:rsidRPr="00E427F8" w:rsidRDefault="00E427F8" w:rsidP="001365F5">
            <w:pPr>
              <w:spacing w:before="60" w:after="120" w:line="240" w:lineRule="auto"/>
              <w:rPr>
                <w:rFonts w:ascii="Verdana" w:hAnsi="Verdana" w:cstheme="minorHAnsi"/>
                <w:sz w:val="20"/>
                <w:szCs w:val="20"/>
                <w:lang w:val="en-GB"/>
              </w:rPr>
            </w:pPr>
            <w:r w:rsidRPr="00E427F8">
              <w:rPr>
                <w:rFonts w:ascii="Verdana" w:hAnsi="Verdana" w:cstheme="minorHAnsi"/>
                <w:sz w:val="20"/>
                <w:szCs w:val="20"/>
                <w:lang w:val="en-GB"/>
              </w:rPr>
              <w:t>Ability to demonstrate this competency after being given specific instructions and guidance.</w:t>
            </w:r>
          </w:p>
        </w:tc>
        <w:tc>
          <w:tcPr>
            <w:tcW w:w="732" w:type="pct"/>
            <w:shd w:val="clear" w:color="000000" w:fill="FFFFFF"/>
          </w:tcPr>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Stufe 1 – rudimentäre Kenntnisse</w:t>
            </w:r>
          </w:p>
        </w:tc>
        <w:tc>
          <w:tcPr>
            <w:tcW w:w="1875" w:type="pct"/>
            <w:shd w:val="clear" w:color="000000" w:fill="FFFFFF"/>
          </w:tcPr>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Zu dieser Kompetenz sind Grundkenntnisse vorhanden (z. B. Verständnis allgemeiner Konzepte und Prozesse; wichtigste zugehörige Fachterminologie ist bekannt).</w:t>
            </w:r>
          </w:p>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Fähigkeiten zum Nachweis dieser Kompetenz nach ausdrücklichen Anweisungen und konkreter Anleitung sind vorhanden.</w:t>
            </w:r>
          </w:p>
        </w:tc>
      </w:tr>
      <w:tr w:rsidR="00E427F8" w:rsidRPr="00204711" w:rsidTr="00E427F8">
        <w:trPr>
          <w:trHeight w:val="1103"/>
        </w:trPr>
        <w:tc>
          <w:tcPr>
            <w:tcW w:w="640" w:type="pct"/>
            <w:shd w:val="clear" w:color="000000" w:fill="FFFFFF"/>
          </w:tcPr>
          <w:p w:rsidR="00E427F8" w:rsidRPr="001B2DD4" w:rsidRDefault="00E427F8" w:rsidP="001365F5">
            <w:pPr>
              <w:spacing w:before="60" w:after="120" w:line="240" w:lineRule="auto"/>
              <w:rPr>
                <w:rFonts w:ascii="Verdana" w:hAnsi="Verdana" w:cstheme="minorHAnsi"/>
                <w:sz w:val="20"/>
                <w:szCs w:val="20"/>
              </w:rPr>
            </w:pPr>
            <w:r w:rsidRPr="001B2DD4">
              <w:rPr>
                <w:rFonts w:ascii="Verdana" w:hAnsi="Verdana" w:cstheme="minorHAnsi"/>
                <w:sz w:val="20"/>
                <w:szCs w:val="20"/>
              </w:rPr>
              <w:t>Level 2 - Trained</w:t>
            </w:r>
          </w:p>
        </w:tc>
        <w:tc>
          <w:tcPr>
            <w:tcW w:w="1754" w:type="pct"/>
            <w:shd w:val="clear" w:color="000000" w:fill="FFFFFF"/>
          </w:tcPr>
          <w:p w:rsidR="00E427F8" w:rsidRPr="00E427F8" w:rsidRDefault="00E427F8" w:rsidP="001365F5">
            <w:pPr>
              <w:spacing w:before="60" w:after="120" w:line="240" w:lineRule="auto"/>
              <w:rPr>
                <w:rFonts w:ascii="Verdana" w:hAnsi="Verdana" w:cstheme="minorHAnsi"/>
                <w:sz w:val="20"/>
                <w:szCs w:val="20"/>
                <w:lang w:val="en-GB"/>
              </w:rPr>
            </w:pPr>
            <w:r w:rsidRPr="00E427F8">
              <w:rPr>
                <w:rFonts w:ascii="Verdana" w:hAnsi="Verdana" w:cstheme="minorHAnsi"/>
                <w:sz w:val="20"/>
                <w:szCs w:val="20"/>
                <w:lang w:val="en-GB"/>
              </w:rPr>
              <w:t>Good working knowledge of the competency. Ability to apply that knowledge in daily work.</w:t>
            </w:r>
          </w:p>
          <w:p w:rsidR="00E427F8" w:rsidRPr="00E427F8" w:rsidRDefault="00E427F8" w:rsidP="001365F5">
            <w:pPr>
              <w:spacing w:before="60" w:after="120" w:line="240" w:lineRule="auto"/>
              <w:rPr>
                <w:rFonts w:ascii="Verdana" w:hAnsi="Verdana" w:cstheme="minorHAnsi"/>
                <w:sz w:val="20"/>
                <w:szCs w:val="20"/>
                <w:lang w:val="en-GB"/>
              </w:rPr>
            </w:pPr>
            <w:r w:rsidRPr="00E427F8">
              <w:rPr>
                <w:rFonts w:ascii="Verdana" w:hAnsi="Verdana" w:cstheme="minorHAnsi"/>
                <w:sz w:val="20"/>
                <w:szCs w:val="20"/>
                <w:lang w:val="en-GB"/>
              </w:rPr>
              <w:t>Ability to perform standard activities with regards to this competency in an independent manner</w:t>
            </w:r>
          </w:p>
        </w:tc>
        <w:tc>
          <w:tcPr>
            <w:tcW w:w="732" w:type="pct"/>
            <w:shd w:val="clear" w:color="000000" w:fill="FFFFFF"/>
          </w:tcPr>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Stufe 2 – Grund</w:t>
            </w:r>
            <w:r>
              <w:rPr>
                <w:rFonts w:ascii="Verdana" w:hAnsi="Verdana" w:cstheme="minorHAnsi"/>
                <w:sz w:val="20"/>
              </w:rPr>
              <w:t>-</w:t>
            </w:r>
            <w:r w:rsidRPr="00204711">
              <w:rPr>
                <w:rFonts w:ascii="Verdana" w:hAnsi="Verdana" w:cstheme="minorHAnsi"/>
                <w:sz w:val="20"/>
              </w:rPr>
              <w:t>kenntnisse</w:t>
            </w:r>
          </w:p>
        </w:tc>
        <w:tc>
          <w:tcPr>
            <w:tcW w:w="1875" w:type="pct"/>
            <w:shd w:val="clear" w:color="000000" w:fill="FFFFFF"/>
          </w:tcPr>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Zu dieser Kompetenz sind grundlegende Kenntnisse vorhanden. Fähigkeiten zur Anwendung dieser Kenntnisse bei der täglichen Arbeit sind vorhanden.</w:t>
            </w:r>
          </w:p>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Fähigkeiten zur selbstständigen Durchführung von für diese Kompetenz typischen Arbeiten sind vorhanden.</w:t>
            </w:r>
          </w:p>
        </w:tc>
      </w:tr>
      <w:tr w:rsidR="00E427F8" w:rsidRPr="00204711" w:rsidTr="00E427F8">
        <w:trPr>
          <w:trHeight w:val="1103"/>
        </w:trPr>
        <w:tc>
          <w:tcPr>
            <w:tcW w:w="640" w:type="pct"/>
            <w:shd w:val="clear" w:color="000000" w:fill="FFFFFF"/>
            <w:vAlign w:val="center"/>
          </w:tcPr>
          <w:p w:rsidR="00E427F8" w:rsidRPr="001B2DD4" w:rsidRDefault="00E427F8" w:rsidP="001365F5">
            <w:pPr>
              <w:spacing w:before="60" w:after="120" w:line="240" w:lineRule="auto"/>
              <w:rPr>
                <w:rFonts w:ascii="Verdana" w:hAnsi="Verdana" w:cstheme="minorHAnsi"/>
                <w:sz w:val="20"/>
                <w:szCs w:val="20"/>
              </w:rPr>
            </w:pPr>
            <w:r w:rsidRPr="001B2DD4">
              <w:rPr>
                <w:rFonts w:ascii="Verdana" w:hAnsi="Verdana" w:cstheme="minorHAnsi"/>
                <w:sz w:val="20"/>
                <w:szCs w:val="20"/>
              </w:rPr>
              <w:t>Level 3 - Intermediate</w:t>
            </w:r>
          </w:p>
        </w:tc>
        <w:tc>
          <w:tcPr>
            <w:tcW w:w="1754" w:type="pct"/>
            <w:shd w:val="clear" w:color="000000" w:fill="FFFFFF"/>
          </w:tcPr>
          <w:p w:rsidR="00E427F8" w:rsidRPr="00E427F8" w:rsidRDefault="00E427F8" w:rsidP="001365F5">
            <w:pPr>
              <w:spacing w:before="60" w:after="120" w:line="240" w:lineRule="auto"/>
              <w:rPr>
                <w:rFonts w:ascii="Verdana" w:hAnsi="Verdana" w:cstheme="minorHAnsi"/>
                <w:sz w:val="20"/>
                <w:szCs w:val="20"/>
                <w:lang w:val="en-GB"/>
              </w:rPr>
            </w:pPr>
            <w:r w:rsidRPr="00E427F8">
              <w:rPr>
                <w:rFonts w:ascii="Verdana" w:hAnsi="Verdana" w:cstheme="minorHAnsi"/>
                <w:sz w:val="20"/>
                <w:szCs w:val="20"/>
                <w:lang w:val="en-GB"/>
              </w:rPr>
              <w:t>Broad and in-depth knowledge and skills with regards to the competency.</w:t>
            </w:r>
            <w:r w:rsidRPr="00E427F8">
              <w:rPr>
                <w:rFonts w:ascii="Verdana" w:hAnsi="Verdana" w:cstheme="minorHAnsi"/>
                <w:sz w:val="20"/>
                <w:szCs w:val="20"/>
                <w:lang w:val="en-GB"/>
              </w:rPr>
              <w:br/>
              <w:t>Ability to deal with a variety of exceptions and special cases related to the competency in an independent manner.</w:t>
            </w:r>
          </w:p>
          <w:p w:rsidR="00E427F8" w:rsidRPr="00E427F8" w:rsidRDefault="00E427F8" w:rsidP="001365F5">
            <w:pPr>
              <w:spacing w:before="60" w:after="120" w:line="240" w:lineRule="auto"/>
              <w:rPr>
                <w:rFonts w:ascii="Verdana" w:hAnsi="Verdana" w:cstheme="minorHAnsi"/>
                <w:sz w:val="20"/>
                <w:szCs w:val="20"/>
                <w:lang w:val="en-GB"/>
              </w:rPr>
            </w:pPr>
            <w:r w:rsidRPr="00E427F8">
              <w:rPr>
                <w:rFonts w:ascii="Verdana" w:hAnsi="Verdana" w:cstheme="minorHAnsi"/>
                <w:sz w:val="20"/>
                <w:szCs w:val="20"/>
                <w:lang w:val="en-GB"/>
              </w:rPr>
              <w:t>Ability to effectively share knowledge and experience with more junior profiles.</w:t>
            </w:r>
            <w:r w:rsidRPr="00E427F8">
              <w:rPr>
                <w:rFonts w:ascii="Verdana" w:hAnsi="Verdana" w:cstheme="minorHAnsi"/>
                <w:sz w:val="20"/>
                <w:szCs w:val="20"/>
                <w:lang w:val="en-GB"/>
              </w:rPr>
              <w:br/>
              <w:t>Confidence in serving as an advisor and is sought out to provide insight in the application of this competency.</w:t>
            </w:r>
          </w:p>
          <w:p w:rsidR="00E427F8" w:rsidRPr="00E427F8" w:rsidRDefault="00E427F8" w:rsidP="001365F5">
            <w:pPr>
              <w:spacing w:before="60" w:after="120" w:line="240" w:lineRule="auto"/>
              <w:rPr>
                <w:rFonts w:ascii="Verdana" w:hAnsi="Verdana" w:cstheme="minorHAnsi"/>
                <w:sz w:val="20"/>
                <w:szCs w:val="20"/>
                <w:lang w:val="en-GB"/>
              </w:rPr>
            </w:pPr>
            <w:r w:rsidRPr="00E427F8">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732" w:type="pct"/>
            <w:shd w:val="clear" w:color="000000" w:fill="FFFFFF"/>
            <w:vAlign w:val="center"/>
          </w:tcPr>
          <w:p w:rsidR="00E427F8" w:rsidRPr="00204711" w:rsidRDefault="00E427F8" w:rsidP="00E427F8">
            <w:pPr>
              <w:spacing w:before="60" w:after="120" w:line="240" w:lineRule="auto"/>
              <w:rPr>
                <w:rFonts w:ascii="Verdana" w:hAnsi="Verdana" w:cstheme="minorHAnsi"/>
                <w:sz w:val="20"/>
                <w:szCs w:val="20"/>
              </w:rPr>
            </w:pPr>
            <w:r w:rsidRPr="00204711">
              <w:rPr>
                <w:rFonts w:ascii="Verdana" w:hAnsi="Verdana" w:cstheme="minorHAnsi"/>
                <w:sz w:val="20"/>
              </w:rPr>
              <w:t>Stufe 3 – fortgeschrittene Kenntnisse</w:t>
            </w:r>
          </w:p>
        </w:tc>
        <w:tc>
          <w:tcPr>
            <w:tcW w:w="1875" w:type="pct"/>
            <w:shd w:val="clear" w:color="000000" w:fill="FFFFFF"/>
          </w:tcPr>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 xml:space="preserve">Zu dieser Kompetenz sind breit gefächerte, fundierte Kenntnisse und Fertigkeiten vorhanden. </w:t>
            </w:r>
            <w:r w:rsidRPr="00204711">
              <w:rPr>
                <w:rFonts w:ascii="Verdana" w:hAnsi="Verdana" w:cstheme="minorHAnsi"/>
                <w:sz w:val="20"/>
                <w:szCs w:val="20"/>
              </w:rPr>
              <w:br/>
            </w:r>
            <w:r w:rsidRPr="00204711">
              <w:rPr>
                <w:rFonts w:ascii="Verdana" w:hAnsi="Verdana" w:cstheme="minorHAnsi"/>
                <w:sz w:val="20"/>
              </w:rPr>
              <w:t>Es sind Fähigkeiten zum selbstständigen Umgang mit einer Vielzahl von Ausnahmen und Sonderfällen in Zusammenhang mit dieser Kompetenz vorhanden.</w:t>
            </w:r>
          </w:p>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 xml:space="preserve">Es sind Fähigkeiten vorhanden, Kenntnisse und Erfahrungen in hilfreicher Weise an Mitarbeiter mit weniger Dienstjahren weiterzugeben. </w:t>
            </w:r>
            <w:r w:rsidRPr="00204711">
              <w:rPr>
                <w:rFonts w:ascii="Verdana" w:hAnsi="Verdana" w:cstheme="minorHAnsi"/>
                <w:sz w:val="20"/>
                <w:szCs w:val="20"/>
              </w:rPr>
              <w:br/>
            </w:r>
            <w:r w:rsidRPr="00204711">
              <w:rPr>
                <w:rFonts w:ascii="Verdana" w:hAnsi="Verdana" w:cstheme="minorHAnsi"/>
                <w:sz w:val="20"/>
              </w:rPr>
              <w:t>Es besteht Vertrauen in die vorhandenen Fähigkeiten als Berater; wird herangezogen, um anderen die Anwendung dieser Kompetenz zu vermitteln.</w:t>
            </w:r>
          </w:p>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Es sind Fähigkeiten vorhanden, andere in der Anwendung dieser Kompetenz zu coachen, indem komplexe Feinheiten und Themen mit Bezug zu dieser Kompetenz verständlich gemacht werden.</w:t>
            </w:r>
          </w:p>
        </w:tc>
      </w:tr>
      <w:tr w:rsidR="00E427F8" w:rsidRPr="00204711" w:rsidTr="00E427F8">
        <w:trPr>
          <w:trHeight w:val="1103"/>
        </w:trPr>
        <w:tc>
          <w:tcPr>
            <w:tcW w:w="640" w:type="pct"/>
            <w:shd w:val="clear" w:color="000000" w:fill="FFFFFF"/>
            <w:vAlign w:val="center"/>
          </w:tcPr>
          <w:p w:rsidR="00E427F8" w:rsidRPr="001B2DD4" w:rsidRDefault="00E427F8" w:rsidP="001365F5">
            <w:pPr>
              <w:spacing w:before="60" w:after="120" w:line="240" w:lineRule="auto"/>
              <w:rPr>
                <w:rFonts w:ascii="Verdana" w:hAnsi="Verdana" w:cstheme="minorHAnsi"/>
                <w:sz w:val="20"/>
                <w:szCs w:val="20"/>
              </w:rPr>
            </w:pPr>
            <w:r w:rsidRPr="001B2DD4">
              <w:rPr>
                <w:rFonts w:ascii="Verdana" w:hAnsi="Verdana" w:cstheme="minorHAnsi"/>
                <w:sz w:val="20"/>
                <w:szCs w:val="20"/>
              </w:rPr>
              <w:t>Level 4 - Expert</w:t>
            </w:r>
          </w:p>
        </w:tc>
        <w:tc>
          <w:tcPr>
            <w:tcW w:w="1754" w:type="pct"/>
            <w:shd w:val="clear" w:color="000000" w:fill="FFFFFF"/>
          </w:tcPr>
          <w:p w:rsidR="00E427F8" w:rsidRPr="00E427F8" w:rsidRDefault="00E427F8" w:rsidP="001365F5">
            <w:pPr>
              <w:spacing w:before="60" w:after="120" w:line="240" w:lineRule="auto"/>
              <w:rPr>
                <w:rFonts w:ascii="Verdana" w:hAnsi="Verdana" w:cstheme="minorHAnsi"/>
                <w:sz w:val="20"/>
                <w:szCs w:val="20"/>
                <w:lang w:val="en-GB"/>
              </w:rPr>
            </w:pPr>
            <w:r w:rsidRPr="00E427F8">
              <w:rPr>
                <w:rFonts w:ascii="Verdana" w:hAnsi="Verdana" w:cstheme="minorHAnsi"/>
                <w:sz w:val="20"/>
                <w:szCs w:val="20"/>
                <w:lang w:val="en-GB"/>
              </w:rPr>
              <w:t>Extensive expert knowledge and skills with regards to the competency.</w:t>
            </w:r>
          </w:p>
          <w:p w:rsidR="00E427F8" w:rsidRPr="00E427F8" w:rsidRDefault="00E427F8" w:rsidP="001365F5">
            <w:pPr>
              <w:spacing w:before="60" w:after="120" w:line="240" w:lineRule="auto"/>
              <w:rPr>
                <w:rFonts w:ascii="Verdana" w:hAnsi="Verdana" w:cstheme="minorHAnsi"/>
                <w:sz w:val="20"/>
                <w:szCs w:val="20"/>
                <w:lang w:val="en-GB"/>
              </w:rPr>
            </w:pPr>
            <w:r w:rsidRPr="00E427F8">
              <w:rPr>
                <w:rFonts w:ascii="Verdana" w:hAnsi="Verdana" w:cstheme="minorHAnsi"/>
                <w:sz w:val="20"/>
                <w:szCs w:val="20"/>
                <w:lang w:val="en-GB"/>
              </w:rPr>
              <w:t>Ability to highlight the (dis)advantages of each of the processes related to the competency whilst linking them to the bigger picture.</w:t>
            </w:r>
          </w:p>
          <w:p w:rsidR="00E427F8" w:rsidRPr="00E427F8" w:rsidRDefault="00E427F8" w:rsidP="001365F5">
            <w:pPr>
              <w:spacing w:before="60" w:after="120" w:line="240" w:lineRule="auto"/>
              <w:rPr>
                <w:rFonts w:ascii="Verdana" w:hAnsi="Verdana" w:cstheme="minorHAnsi"/>
                <w:sz w:val="20"/>
                <w:szCs w:val="20"/>
                <w:lang w:val="en-GB"/>
              </w:rPr>
            </w:pPr>
            <w:r w:rsidRPr="00E427F8">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E427F8" w:rsidRPr="00E427F8" w:rsidRDefault="00E427F8" w:rsidP="001365F5">
            <w:pPr>
              <w:spacing w:before="60" w:after="120" w:line="240" w:lineRule="auto"/>
              <w:rPr>
                <w:rFonts w:ascii="Verdana" w:hAnsi="Verdana" w:cstheme="minorHAnsi"/>
                <w:sz w:val="20"/>
                <w:szCs w:val="20"/>
                <w:lang w:val="en-GB"/>
              </w:rPr>
            </w:pPr>
            <w:r w:rsidRPr="00E427F8">
              <w:rPr>
                <w:rFonts w:ascii="Verdana" w:hAnsi="Verdana" w:cstheme="minorHAnsi"/>
                <w:sz w:val="20"/>
                <w:szCs w:val="20"/>
                <w:lang w:val="en-GB"/>
              </w:rPr>
              <w:t>Viewed by others as a role model who is capable of leading or teaching others in the area of the competency.</w:t>
            </w:r>
          </w:p>
        </w:tc>
        <w:tc>
          <w:tcPr>
            <w:tcW w:w="732" w:type="pct"/>
            <w:shd w:val="clear" w:color="000000" w:fill="FFFFFF"/>
            <w:vAlign w:val="center"/>
          </w:tcPr>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Stufe 4 – Fach</w:t>
            </w:r>
            <w:r>
              <w:rPr>
                <w:rFonts w:ascii="Verdana" w:hAnsi="Verdana" w:cstheme="minorHAnsi"/>
                <w:sz w:val="20"/>
              </w:rPr>
              <w:t>-</w:t>
            </w:r>
            <w:r w:rsidRPr="00204711">
              <w:rPr>
                <w:rFonts w:ascii="Verdana" w:hAnsi="Verdana" w:cstheme="minorHAnsi"/>
                <w:sz w:val="20"/>
              </w:rPr>
              <w:t>kenntnisse</w:t>
            </w:r>
          </w:p>
        </w:tc>
        <w:tc>
          <w:tcPr>
            <w:tcW w:w="1875" w:type="pct"/>
            <w:shd w:val="clear" w:color="000000" w:fill="FFFFFF"/>
          </w:tcPr>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Zu dieser Kompetenz sind umfangreiche Fachkenntnisse und Fertigkeiten vorhanden.</w:t>
            </w:r>
          </w:p>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Es sind Fähigkeiten vorhanden, die Vor-/</w:t>
            </w:r>
            <w:r>
              <w:rPr>
                <w:rFonts w:ascii="Verdana" w:hAnsi="Verdana" w:cstheme="minorHAnsi"/>
                <w:sz w:val="20"/>
              </w:rPr>
              <w:t xml:space="preserve"> </w:t>
            </w:r>
            <w:r w:rsidRPr="00204711">
              <w:rPr>
                <w:rFonts w:ascii="Verdana" w:hAnsi="Verdana" w:cstheme="minorHAnsi"/>
                <w:sz w:val="20"/>
              </w:rPr>
              <w:t>Nachteile jedes mit der Kompetenz verknüpften Prozesses aufzuzeigen und sie gleichzeitig in einen größeren Zusammenhang einzuordnen.</w:t>
            </w:r>
          </w:p>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Es sind Fähigkeiten zur individuellen Beratung vorhanden, und bei der Beantwortung interner bzw. externer Anfragen können die Ratschläge durch relevante, kontextspezifische Argumente untermauert werden.</w:t>
            </w:r>
          </w:p>
          <w:p w:rsidR="00E427F8" w:rsidRPr="00204711" w:rsidRDefault="00E427F8" w:rsidP="001365F5">
            <w:pPr>
              <w:spacing w:before="60" w:after="120" w:line="240" w:lineRule="auto"/>
              <w:rPr>
                <w:rFonts w:ascii="Verdana" w:hAnsi="Verdana" w:cstheme="minorHAnsi"/>
                <w:sz w:val="20"/>
                <w:szCs w:val="20"/>
              </w:rPr>
            </w:pPr>
            <w:r w:rsidRPr="00204711">
              <w:rPr>
                <w:rFonts w:ascii="Verdana" w:hAnsi="Verdana" w:cstheme="minorHAnsi"/>
                <w:sz w:val="20"/>
              </w:rPr>
              <w:t>Gilt als Vorbild mit Führungsqualitäten, das sein Wissen in dem jeweiligen Kompetenzbereich an andere weitergeben kann.</w:t>
            </w:r>
          </w:p>
        </w:tc>
      </w:tr>
    </w:tbl>
    <w:p w:rsidR="0044373B" w:rsidRPr="00204711" w:rsidRDefault="0044373B" w:rsidP="0044373B">
      <w:pPr>
        <w:rPr>
          <w:rFonts w:ascii="Verdana" w:hAnsi="Verdana"/>
        </w:rPr>
      </w:pPr>
    </w:p>
    <w:p w:rsidR="006645FC" w:rsidRPr="00204711" w:rsidRDefault="006645FC" w:rsidP="009A1178">
      <w:pPr>
        <w:pStyle w:val="Heading1"/>
        <w:sectPr w:rsidR="006645FC" w:rsidRPr="00204711" w:rsidSect="00CD1306">
          <w:pgSz w:w="15840" w:h="12240" w:orient="landscape"/>
          <w:pgMar w:top="1440" w:right="1440" w:bottom="1440" w:left="1440" w:header="720" w:footer="720" w:gutter="0"/>
          <w:cols w:space="720"/>
          <w:docGrid w:linePitch="360"/>
        </w:sectPr>
      </w:pPr>
    </w:p>
    <w:p w:rsidR="00CD1306" w:rsidRDefault="00CD1306" w:rsidP="009A1178">
      <w:pPr>
        <w:pStyle w:val="Heading1"/>
      </w:pPr>
      <w:bookmarkStart w:id="8" w:name="_Toc494962306"/>
      <w:bookmarkStart w:id="9" w:name="_Toc507679265"/>
      <w:r w:rsidRPr="00204711">
        <w:t>Operative Kompetenzen</w:t>
      </w:r>
      <w:bookmarkEnd w:id="8"/>
      <w:bookmarkEnd w:id="9"/>
    </w:p>
    <w:tbl>
      <w:tblPr>
        <w:tblpPr w:leftFromText="180" w:rightFromText="180" w:vertAnchor="text" w:tblpY="1"/>
        <w:tblOverlap w:val="never"/>
        <w:tblW w:w="13021" w:type="dxa"/>
        <w:tblLook w:val="04A0" w:firstRow="1" w:lastRow="0" w:firstColumn="1" w:lastColumn="0" w:noHBand="0" w:noVBand="1"/>
      </w:tblPr>
      <w:tblGrid>
        <w:gridCol w:w="1474"/>
        <w:gridCol w:w="5647"/>
        <w:gridCol w:w="5900"/>
      </w:tblGrid>
      <w:tr w:rsidR="001C3AFA" w:rsidRPr="00204711" w:rsidTr="004C3FF9">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1C3AFA" w:rsidRPr="00204711" w:rsidRDefault="001C3AFA" w:rsidP="004B3E82">
            <w:pPr>
              <w:spacing w:after="0" w:line="240" w:lineRule="auto"/>
              <w:jc w:val="center"/>
              <w:rPr>
                <w:rFonts w:ascii="Verdana" w:eastAsia="Times New Roman" w:hAnsi="Verdana" w:cs="Times New Roman"/>
                <w:b/>
                <w:bCs/>
                <w:color w:val="FFFFFF" w:themeColor="background1"/>
                <w:sz w:val="20"/>
                <w:szCs w:val="20"/>
              </w:rPr>
            </w:pPr>
            <w:r w:rsidRPr="00204711">
              <w:rPr>
                <w:rFonts w:ascii="Verdana" w:hAnsi="Verdana"/>
                <w:b/>
                <w:color w:val="FFFFFF" w:themeColor="background1"/>
                <w:sz w:val="20"/>
              </w:rPr>
              <w:t>Englisch</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1C3AFA" w:rsidRPr="00204711" w:rsidRDefault="001C3AFA" w:rsidP="004B3E82">
            <w:pPr>
              <w:spacing w:after="0" w:line="240" w:lineRule="auto"/>
              <w:jc w:val="center"/>
              <w:rPr>
                <w:rFonts w:ascii="Verdana" w:eastAsia="Times New Roman" w:hAnsi="Verdana" w:cs="Times New Roman"/>
                <w:b/>
                <w:bCs/>
                <w:color w:val="FFFFFF" w:themeColor="background1"/>
                <w:sz w:val="20"/>
                <w:szCs w:val="20"/>
              </w:rPr>
            </w:pPr>
            <w:r w:rsidRPr="00204711">
              <w:rPr>
                <w:rFonts w:ascii="Verdana" w:hAnsi="Verdana"/>
                <w:b/>
                <w:color w:val="FFFFFF" w:themeColor="background1"/>
                <w:sz w:val="20"/>
              </w:rPr>
              <w:t>Landessprache</w:t>
            </w:r>
          </w:p>
        </w:tc>
      </w:tr>
      <w:tr w:rsidR="00E427F8" w:rsidRPr="00204711" w:rsidTr="00EB4A99">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E427F8" w:rsidRPr="00204711" w:rsidRDefault="00E427F8" w:rsidP="00E427F8">
            <w:pPr>
              <w:spacing w:after="0"/>
              <w:rPr>
                <w:rFonts w:ascii="Verdana" w:hAnsi="Verdana"/>
                <w:sz w:val="20"/>
                <w:szCs w:val="20"/>
              </w:rPr>
            </w:pPr>
            <w:r w:rsidRPr="00204711">
              <w:rPr>
                <w:rFonts w:ascii="Verdana" w:hAnsi="Verdana"/>
                <w:sz w:val="20"/>
              </w:rPr>
              <w:t>Code</w:t>
            </w:r>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E427F8" w:rsidRPr="0058429F" w:rsidRDefault="00E427F8" w:rsidP="00E427F8">
            <w:pPr>
              <w:spacing w:after="0"/>
              <w:rPr>
                <w:rFonts w:ascii="Verdana" w:hAnsi="Verdana"/>
                <w:sz w:val="20"/>
                <w:szCs w:val="20"/>
              </w:rPr>
            </w:pPr>
            <w:r w:rsidRPr="0058429F">
              <w:rPr>
                <w:rFonts w:ascii="Verdana" w:hAnsi="Verdana"/>
                <w:sz w:val="20"/>
                <w:szCs w:val="20"/>
              </w:rPr>
              <w:t>Description</w:t>
            </w:r>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E427F8" w:rsidRPr="00204711" w:rsidRDefault="00E427F8" w:rsidP="00E427F8">
            <w:pPr>
              <w:spacing w:after="0"/>
              <w:rPr>
                <w:rFonts w:ascii="Verdana" w:hAnsi="Verdana"/>
                <w:sz w:val="20"/>
                <w:szCs w:val="20"/>
              </w:rPr>
            </w:pPr>
            <w:r w:rsidRPr="00204711">
              <w:rPr>
                <w:rFonts w:ascii="Verdana" w:hAnsi="Verdana"/>
                <w:sz w:val="20"/>
              </w:rPr>
              <w:t>Erläuterung</w:t>
            </w:r>
          </w:p>
        </w:tc>
      </w:tr>
      <w:tr w:rsidR="00E427F8" w:rsidRPr="00204711" w:rsidTr="00EB4A99">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CA.O.C1</w:t>
            </w:r>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E427F8" w:rsidRPr="00E427F8" w:rsidRDefault="00E427F8" w:rsidP="00E427F8">
            <w:pPr>
              <w:spacing w:after="0"/>
              <w:rPr>
                <w:rFonts w:ascii="Verdana" w:hAnsi="Verdana"/>
                <w:sz w:val="20"/>
                <w:szCs w:val="20"/>
                <w:lang w:val="en-GB"/>
              </w:rPr>
            </w:pPr>
            <w:r w:rsidRPr="00E427F8">
              <w:rPr>
                <w:rFonts w:ascii="Verdana" w:hAnsi="Verdana"/>
                <w:sz w:val="20"/>
                <w:szCs w:val="20"/>
                <w:lang w:val="en-GB"/>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Prüfstandards, -verfahren und -methoden</w:t>
            </w:r>
          </w:p>
        </w:tc>
      </w:tr>
      <w:tr w:rsidR="00E427F8" w:rsidRPr="00204711" w:rsidTr="00EB4A9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E427F8" w:rsidRPr="0058429F" w:rsidRDefault="00E427F8" w:rsidP="00E427F8">
            <w:pPr>
              <w:spacing w:after="0"/>
              <w:rPr>
                <w:rFonts w:ascii="Verdana" w:hAnsi="Verdana"/>
                <w:sz w:val="20"/>
                <w:szCs w:val="20"/>
              </w:rPr>
            </w:pPr>
            <w:r w:rsidRPr="0058429F">
              <w:rPr>
                <w:rFonts w:ascii="Verdana" w:hAnsi="Verdana"/>
                <w:sz w:val="20"/>
                <w:szCs w:val="20"/>
              </w:rPr>
              <w:t>Eligibility of expenditure</w:t>
            </w:r>
          </w:p>
        </w:tc>
        <w:tc>
          <w:tcPr>
            <w:tcW w:w="5900" w:type="dxa"/>
            <w:tcBorders>
              <w:top w:val="nil"/>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Förderfähigkeit von Ausgaben</w:t>
            </w:r>
          </w:p>
        </w:tc>
      </w:tr>
      <w:tr w:rsidR="00E427F8" w:rsidRPr="00204711" w:rsidTr="00EB4A9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E427F8" w:rsidRPr="00E427F8" w:rsidRDefault="00E427F8" w:rsidP="00E427F8">
            <w:pPr>
              <w:spacing w:after="0"/>
              <w:rPr>
                <w:rFonts w:ascii="Verdana" w:hAnsi="Verdana"/>
                <w:sz w:val="20"/>
                <w:szCs w:val="20"/>
                <w:lang w:val="en-GB"/>
              </w:rPr>
            </w:pPr>
            <w:r w:rsidRPr="00E427F8">
              <w:rPr>
                <w:rFonts w:ascii="Verdana" w:hAnsi="Verdana"/>
                <w:sz w:val="20"/>
                <w:szCs w:val="20"/>
                <w:lang w:val="en-GB"/>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Analyse von Betrugsrisiken (einschließlich Maßnahmen zur Verhütung, Erkennung und Bekämpfung)</w:t>
            </w:r>
          </w:p>
        </w:tc>
      </w:tr>
      <w:tr w:rsidR="00E427F8" w:rsidRPr="00204711" w:rsidTr="00EB4A9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E427F8" w:rsidRPr="0058429F" w:rsidRDefault="00E427F8" w:rsidP="00E427F8">
            <w:pPr>
              <w:spacing w:after="0"/>
              <w:rPr>
                <w:rFonts w:ascii="Verdana" w:hAnsi="Verdana"/>
                <w:sz w:val="20"/>
                <w:szCs w:val="20"/>
              </w:rPr>
            </w:pPr>
            <w:r w:rsidRPr="0058429F">
              <w:rPr>
                <w:rFonts w:ascii="Verdana" w:hAnsi="Verdana"/>
                <w:sz w:val="20"/>
                <w:szCs w:val="20"/>
              </w:rPr>
              <w:t>Simplified Cost Options</w:t>
            </w:r>
          </w:p>
        </w:tc>
        <w:tc>
          <w:tcPr>
            <w:tcW w:w="5900" w:type="dxa"/>
            <w:tcBorders>
              <w:top w:val="nil"/>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Vereinfachte Kostenoptionen</w:t>
            </w:r>
          </w:p>
        </w:tc>
      </w:tr>
      <w:tr w:rsidR="00E427F8" w:rsidRPr="00204711" w:rsidTr="00EB4A9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E427F8" w:rsidRPr="00E427F8" w:rsidRDefault="00E427F8" w:rsidP="00E427F8">
            <w:pPr>
              <w:spacing w:after="0"/>
              <w:rPr>
                <w:rFonts w:ascii="Verdana" w:hAnsi="Verdana"/>
                <w:sz w:val="20"/>
                <w:szCs w:val="20"/>
                <w:lang w:val="en-GB"/>
              </w:rPr>
            </w:pPr>
            <w:r w:rsidRPr="00E427F8">
              <w:rPr>
                <w:rFonts w:ascii="Verdana" w:hAnsi="Verdana"/>
                <w:sz w:val="20"/>
                <w:szCs w:val="20"/>
                <w:lang w:val="en-GB"/>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Finanzinstrumente mit Relevanz für die Funktion</w:t>
            </w:r>
          </w:p>
        </w:tc>
      </w:tr>
      <w:tr w:rsidR="00E427F8" w:rsidRPr="00204711" w:rsidTr="00EB4A9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E427F8" w:rsidRPr="0058429F" w:rsidRDefault="00E427F8" w:rsidP="00E427F8">
            <w:pPr>
              <w:spacing w:after="0"/>
              <w:rPr>
                <w:rFonts w:ascii="Verdana" w:hAnsi="Verdana"/>
                <w:sz w:val="20"/>
                <w:szCs w:val="20"/>
              </w:rPr>
            </w:pPr>
            <w:r w:rsidRPr="0058429F">
              <w:rPr>
                <w:rFonts w:ascii="Verdana" w:hAnsi="Verdana"/>
                <w:sz w:val="20"/>
                <w:szCs w:val="20"/>
              </w:rPr>
              <w:t>Horizontal issues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Horizontale Aspekte</w:t>
            </w:r>
          </w:p>
        </w:tc>
      </w:tr>
      <w:tr w:rsidR="00E427F8" w:rsidRPr="00204711" w:rsidTr="00EB4A9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E427F8" w:rsidRPr="0058429F" w:rsidRDefault="00E427F8" w:rsidP="00E427F8">
            <w:pPr>
              <w:spacing w:after="0"/>
              <w:rPr>
                <w:rFonts w:ascii="Verdana" w:hAnsi="Verdana"/>
                <w:sz w:val="20"/>
                <w:szCs w:val="20"/>
              </w:rPr>
            </w:pPr>
            <w:r w:rsidRPr="0058429F">
              <w:rPr>
                <w:rFonts w:ascii="Verdana" w:hAnsi="Verdana"/>
                <w:sz w:val="20"/>
                <w:szCs w:val="20"/>
              </w:rPr>
              <w:t>Public procurement rules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Vorschriften für die Vergabe öffentlicher Aufträge</w:t>
            </w:r>
          </w:p>
        </w:tc>
      </w:tr>
      <w:tr w:rsidR="00E427F8" w:rsidRPr="00204711" w:rsidTr="00EB4A9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E427F8" w:rsidRPr="0058429F" w:rsidRDefault="00E427F8" w:rsidP="00E427F8">
            <w:pPr>
              <w:spacing w:after="0"/>
              <w:rPr>
                <w:rFonts w:ascii="Verdana" w:hAnsi="Verdana"/>
                <w:sz w:val="20"/>
                <w:szCs w:val="20"/>
              </w:rPr>
            </w:pPr>
            <w:r w:rsidRPr="0058429F">
              <w:rPr>
                <w:rFonts w:ascii="Verdana" w:hAnsi="Verdana"/>
                <w:sz w:val="20"/>
                <w:szCs w:val="20"/>
              </w:rPr>
              <w:t>State Aid</w:t>
            </w:r>
          </w:p>
        </w:tc>
        <w:tc>
          <w:tcPr>
            <w:tcW w:w="5900" w:type="dxa"/>
            <w:tcBorders>
              <w:top w:val="nil"/>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Staatliche Beihilfen</w:t>
            </w:r>
          </w:p>
        </w:tc>
      </w:tr>
      <w:tr w:rsidR="00E427F8" w:rsidRPr="00204711" w:rsidTr="00EB4A9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CA.O.C9</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E427F8" w:rsidRPr="00E427F8" w:rsidRDefault="00E427F8" w:rsidP="00E427F8">
            <w:pPr>
              <w:spacing w:after="0"/>
              <w:rPr>
                <w:rFonts w:ascii="Verdana" w:hAnsi="Verdana"/>
                <w:sz w:val="20"/>
                <w:szCs w:val="20"/>
                <w:lang w:val="en-GB"/>
              </w:rPr>
            </w:pPr>
            <w:r w:rsidRPr="00E427F8">
              <w:rPr>
                <w:rFonts w:ascii="Verdana" w:hAnsi="Verdana"/>
                <w:sz w:val="20"/>
                <w:szCs w:val="20"/>
                <w:lang w:val="en-GB"/>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Prüfstandards, -verfahren und -methoden</w:t>
            </w:r>
          </w:p>
        </w:tc>
      </w:tr>
      <w:tr w:rsidR="00E427F8" w:rsidRPr="00204711" w:rsidTr="00EB4A9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CA.O.C10</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E427F8" w:rsidRPr="0058429F" w:rsidRDefault="00E427F8" w:rsidP="00E427F8">
            <w:pPr>
              <w:spacing w:after="0"/>
              <w:rPr>
                <w:rFonts w:ascii="Verdana" w:hAnsi="Verdana"/>
                <w:sz w:val="20"/>
                <w:szCs w:val="20"/>
              </w:rPr>
            </w:pPr>
            <w:r w:rsidRPr="0058429F">
              <w:rPr>
                <w:rFonts w:ascii="Verdana" w:hAnsi="Verdana"/>
                <w:sz w:val="20"/>
                <w:szCs w:val="20"/>
              </w:rPr>
              <w:t>IT Audit standards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IT-Prüfstandards</w:t>
            </w:r>
          </w:p>
        </w:tc>
      </w:tr>
      <w:tr w:rsidR="00E427F8" w:rsidRPr="00204711" w:rsidTr="00EB4A9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CA.O.C11</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E427F8" w:rsidRPr="0058429F" w:rsidRDefault="00E427F8" w:rsidP="00E427F8">
            <w:pPr>
              <w:spacing w:after="0"/>
              <w:rPr>
                <w:rFonts w:ascii="Verdana" w:hAnsi="Verdana"/>
                <w:sz w:val="20"/>
                <w:szCs w:val="20"/>
              </w:rPr>
            </w:pPr>
            <w:r w:rsidRPr="0058429F">
              <w:rPr>
                <w:rFonts w:ascii="Verdana" w:hAnsi="Verdana"/>
                <w:sz w:val="20"/>
                <w:szCs w:val="20"/>
              </w:rPr>
              <w:t>Sampling and extrapolation methods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Stichprobenmethoden und Hochrechnungsverfahren</w:t>
            </w:r>
          </w:p>
        </w:tc>
      </w:tr>
      <w:tr w:rsidR="00E427F8" w:rsidRPr="00204711" w:rsidTr="00EB4A9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CA.O.C12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E427F8" w:rsidRPr="00E427F8" w:rsidRDefault="00E427F8" w:rsidP="00E427F8">
            <w:pPr>
              <w:spacing w:after="0"/>
              <w:rPr>
                <w:rFonts w:ascii="Verdana" w:hAnsi="Verdana"/>
                <w:sz w:val="20"/>
                <w:szCs w:val="20"/>
                <w:lang w:val="en-GB"/>
              </w:rPr>
            </w:pPr>
            <w:r w:rsidRPr="00E427F8">
              <w:rPr>
                <w:rFonts w:ascii="Verdana" w:hAnsi="Verdana"/>
                <w:sz w:val="20"/>
                <w:szCs w:val="20"/>
                <w:lang w:val="en-GB"/>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Finanzierungslücke und Einkommensgenerierung</w:t>
            </w:r>
          </w:p>
        </w:tc>
      </w:tr>
      <w:tr w:rsidR="00E427F8" w:rsidRPr="00204711" w:rsidTr="00EB4A9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CA.O.C13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E427F8" w:rsidRPr="0058429F" w:rsidRDefault="00E427F8" w:rsidP="00E427F8">
            <w:pPr>
              <w:spacing w:after="0"/>
              <w:rPr>
                <w:rFonts w:ascii="Verdana" w:hAnsi="Verdana"/>
                <w:sz w:val="20"/>
                <w:szCs w:val="20"/>
              </w:rPr>
            </w:pPr>
            <w:r w:rsidRPr="0058429F">
              <w:rPr>
                <w:rFonts w:ascii="Verdana" w:hAnsi="Verdana"/>
                <w:sz w:val="20"/>
                <w:szCs w:val="20"/>
              </w:rPr>
              <w:t>Major projects procedures / legislation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Verfahren/Rechtsvorschriften für Großprojekte</w:t>
            </w:r>
          </w:p>
        </w:tc>
      </w:tr>
      <w:tr w:rsidR="00E427F8" w:rsidRPr="00204711" w:rsidTr="00EB4A99">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CA.O.C14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E427F8" w:rsidRPr="00E427F8" w:rsidRDefault="00E427F8" w:rsidP="00E427F8">
            <w:pPr>
              <w:spacing w:after="0"/>
              <w:rPr>
                <w:rFonts w:ascii="Verdana" w:hAnsi="Verdana"/>
                <w:sz w:val="20"/>
                <w:szCs w:val="20"/>
                <w:lang w:val="en-GB"/>
              </w:rPr>
            </w:pPr>
            <w:r w:rsidRPr="00E427F8">
              <w:rPr>
                <w:rFonts w:ascii="Verdana" w:hAnsi="Verdana"/>
                <w:sz w:val="20"/>
                <w:szCs w:val="20"/>
                <w:lang w:val="en-GB"/>
              </w:rPr>
              <w:t>Territorial issues, such as ITI, CLLD,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 xml:space="preserve">Territoriale Aspekte, wie z. B ITI, </w:t>
            </w:r>
            <w:r w:rsidRPr="00E427F8">
              <w:rPr>
                <w:rFonts w:ascii="Verdana" w:hAnsi="Verdana"/>
                <w:sz w:val="20"/>
              </w:rPr>
              <w:t xml:space="preserve"> von der örtlichen Bevölkerung betriebene lokale Entwicklung, </w:t>
            </w:r>
            <w:r w:rsidRPr="00204711">
              <w:rPr>
                <w:rFonts w:ascii="Verdana" w:hAnsi="Verdana"/>
                <w:sz w:val="20"/>
              </w:rPr>
              <w:t>nachhaltige Stadtentwicklung, makroregionale Strategien und interregionale Kooperationsplanung</w:t>
            </w:r>
          </w:p>
        </w:tc>
      </w:tr>
      <w:tr w:rsidR="00E427F8" w:rsidRPr="00204711" w:rsidTr="00EB4A9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CA.O.C15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E427F8" w:rsidRPr="00E427F8" w:rsidRDefault="00E427F8" w:rsidP="00E427F8">
            <w:pPr>
              <w:spacing w:after="0"/>
              <w:rPr>
                <w:rFonts w:ascii="Verdana" w:hAnsi="Verdana"/>
                <w:sz w:val="20"/>
                <w:szCs w:val="20"/>
                <w:lang w:val="en-GB"/>
              </w:rPr>
            </w:pPr>
            <w:r w:rsidRPr="00E427F8">
              <w:rPr>
                <w:rFonts w:ascii="Verdana" w:hAnsi="Verdana"/>
                <w:sz w:val="20"/>
                <w:szCs w:val="20"/>
                <w:lang w:val="en-GB"/>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Verwaltungsverfahren für die Beschaffung von Waren und Dienstleistungen im Rahmen der technischen Hilfe</w:t>
            </w:r>
          </w:p>
        </w:tc>
      </w:tr>
      <w:tr w:rsidR="00E427F8" w:rsidRPr="00204711" w:rsidTr="00EB4A9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CA.O.C16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E427F8" w:rsidRPr="0058429F" w:rsidRDefault="00E427F8" w:rsidP="00E427F8">
            <w:pPr>
              <w:spacing w:after="0"/>
              <w:rPr>
                <w:rFonts w:ascii="Verdana" w:hAnsi="Verdana"/>
                <w:sz w:val="20"/>
                <w:szCs w:val="20"/>
              </w:rPr>
            </w:pPr>
            <w:r w:rsidRPr="0058429F">
              <w:rPr>
                <w:rFonts w:ascii="Verdana" w:hAnsi="Verdana"/>
                <w:sz w:val="20"/>
                <w:szCs w:val="20"/>
              </w:rPr>
              <w:t>Input, output, results indicators</w:t>
            </w:r>
          </w:p>
        </w:tc>
        <w:tc>
          <w:tcPr>
            <w:tcW w:w="5900" w:type="dxa"/>
            <w:tcBorders>
              <w:top w:val="nil"/>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Input-, Output-, Ergebnisindikatoren</w:t>
            </w:r>
          </w:p>
        </w:tc>
      </w:tr>
      <w:tr w:rsidR="00E427F8" w:rsidRPr="00204711" w:rsidTr="00EB4A9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CA.O.C17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E427F8" w:rsidRPr="0058429F" w:rsidRDefault="00E427F8" w:rsidP="00E427F8">
            <w:pPr>
              <w:spacing w:after="0"/>
              <w:rPr>
                <w:rFonts w:ascii="Verdana" w:hAnsi="Verdana"/>
                <w:sz w:val="20"/>
                <w:szCs w:val="20"/>
              </w:rPr>
            </w:pPr>
            <w:r w:rsidRPr="0058429F">
              <w:rPr>
                <w:rFonts w:ascii="Verdana" w:hAnsi="Verdana"/>
                <w:sz w:val="20"/>
                <w:szCs w:val="20"/>
              </w:rPr>
              <w:t>Incentive effect</w:t>
            </w:r>
          </w:p>
        </w:tc>
        <w:tc>
          <w:tcPr>
            <w:tcW w:w="5900" w:type="dxa"/>
            <w:tcBorders>
              <w:top w:val="nil"/>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Anreizeffekt</w:t>
            </w:r>
          </w:p>
        </w:tc>
      </w:tr>
      <w:tr w:rsidR="00E427F8" w:rsidRPr="00204711" w:rsidTr="00EB4A9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E427F8" w:rsidRPr="00204711" w:rsidRDefault="00E427F8" w:rsidP="00E427F8">
            <w:pPr>
              <w:spacing w:after="0"/>
              <w:rPr>
                <w:rFonts w:ascii="Verdana" w:hAnsi="Verdana"/>
                <w:sz w:val="20"/>
                <w:szCs w:val="20"/>
              </w:rPr>
            </w:pPr>
            <w:r w:rsidRPr="00204711">
              <w:rPr>
                <w:rFonts w:ascii="Verdana" w:hAnsi="Verdana"/>
                <w:sz w:val="20"/>
              </w:rPr>
              <w:t>CA.O.C18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E427F8" w:rsidRPr="0058429F" w:rsidRDefault="00E427F8" w:rsidP="00E427F8">
            <w:pPr>
              <w:spacing w:after="0"/>
              <w:rPr>
                <w:rFonts w:ascii="Verdana" w:hAnsi="Verdana"/>
                <w:sz w:val="20"/>
                <w:szCs w:val="20"/>
              </w:rPr>
            </w:pPr>
            <w:r w:rsidRPr="0058429F">
              <w:rPr>
                <w:rFonts w:ascii="Verdana" w:hAnsi="Verdana"/>
                <w:sz w:val="20"/>
                <w:szCs w:val="20"/>
              </w:rPr>
              <w:t>Programme management and Project Cycle management</w:t>
            </w:r>
          </w:p>
        </w:tc>
        <w:tc>
          <w:tcPr>
            <w:tcW w:w="5900" w:type="dxa"/>
            <w:tcBorders>
              <w:top w:val="nil"/>
              <w:left w:val="nil"/>
              <w:bottom w:val="single" w:sz="4" w:space="0" w:color="808080"/>
              <w:right w:val="single" w:sz="4" w:space="0" w:color="808080"/>
            </w:tcBorders>
            <w:shd w:val="clear" w:color="auto" w:fill="FFFFFF" w:themeFill="background1"/>
            <w:vAlign w:val="center"/>
          </w:tcPr>
          <w:p w:rsidR="00E427F8" w:rsidRPr="00204711" w:rsidRDefault="00E427F8" w:rsidP="00E427F8">
            <w:pPr>
              <w:spacing w:after="0"/>
              <w:rPr>
                <w:rFonts w:ascii="Verdana" w:hAnsi="Verdana"/>
                <w:sz w:val="20"/>
                <w:szCs w:val="20"/>
              </w:rPr>
            </w:pPr>
            <w:r w:rsidRPr="00204711">
              <w:rPr>
                <w:rFonts w:ascii="Verdana" w:hAnsi="Verdana"/>
                <w:sz w:val="20"/>
              </w:rPr>
              <w:t>Programmverwaltung und Projektmanagement</w:t>
            </w:r>
          </w:p>
        </w:tc>
      </w:tr>
    </w:tbl>
    <w:p w:rsidR="000E47BD" w:rsidRPr="00204711" w:rsidRDefault="000E47BD" w:rsidP="00E427F8">
      <w:pPr>
        <w:pStyle w:val="Heading1"/>
        <w:spacing w:before="120"/>
      </w:pPr>
      <w:bookmarkStart w:id="10" w:name="_Toc494962307"/>
      <w:bookmarkStart w:id="11" w:name="_Toc507679266"/>
      <w:r w:rsidRPr="00204711">
        <w:t>Führungsrelevante Kompetenzen</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3F0065" w:rsidRPr="00204711" w:rsidTr="001C3AFA">
        <w:trPr>
          <w:trHeight w:val="485"/>
          <w:tblHeader/>
        </w:trPr>
        <w:tc>
          <w:tcPr>
            <w:tcW w:w="386" w:type="pct"/>
            <w:shd w:val="clear" w:color="auto" w:fill="1F3864" w:themeFill="accent5" w:themeFillShade="80"/>
          </w:tcPr>
          <w:p w:rsidR="003F0065" w:rsidRPr="00204711" w:rsidRDefault="003F0065" w:rsidP="00AD2B31">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3F0065" w:rsidRPr="00204711" w:rsidRDefault="00162980" w:rsidP="00162980">
            <w:pPr>
              <w:spacing w:after="0" w:line="240" w:lineRule="auto"/>
              <w:jc w:val="center"/>
              <w:rPr>
                <w:rFonts w:ascii="Verdana" w:eastAsia="Times New Roman" w:hAnsi="Verdana" w:cs="Times New Roman"/>
                <w:b/>
                <w:bCs/>
                <w:color w:val="FFFFFF" w:themeColor="background1"/>
                <w:sz w:val="20"/>
                <w:szCs w:val="20"/>
              </w:rPr>
            </w:pPr>
            <w:r w:rsidRPr="00204711">
              <w:rPr>
                <w:rFonts w:ascii="Verdana" w:hAnsi="Verdana"/>
                <w:b/>
                <w:color w:val="FFFFFF" w:themeColor="background1"/>
                <w:sz w:val="20"/>
              </w:rPr>
              <w:t>Englisch</w:t>
            </w:r>
          </w:p>
        </w:tc>
        <w:tc>
          <w:tcPr>
            <w:tcW w:w="2396" w:type="pct"/>
            <w:gridSpan w:val="2"/>
            <w:shd w:val="clear" w:color="auto" w:fill="1F3864" w:themeFill="accent5" w:themeFillShade="80"/>
            <w:vAlign w:val="center"/>
          </w:tcPr>
          <w:p w:rsidR="003F0065" w:rsidRPr="00204711" w:rsidRDefault="00162980" w:rsidP="000A1ECD">
            <w:pPr>
              <w:spacing w:after="0" w:line="240" w:lineRule="auto"/>
              <w:jc w:val="center"/>
              <w:rPr>
                <w:rFonts w:ascii="Verdana" w:eastAsia="Times New Roman" w:hAnsi="Verdana" w:cs="Times New Roman"/>
                <w:b/>
                <w:bCs/>
                <w:color w:val="FFFFFF" w:themeColor="background1"/>
                <w:sz w:val="20"/>
                <w:szCs w:val="20"/>
              </w:rPr>
            </w:pPr>
            <w:r w:rsidRPr="00204711">
              <w:rPr>
                <w:rFonts w:ascii="Verdana" w:hAnsi="Verdana"/>
                <w:b/>
                <w:color w:val="FFFFFF" w:themeColor="background1"/>
                <w:sz w:val="20"/>
              </w:rPr>
              <w:t>Landessprache</w:t>
            </w:r>
          </w:p>
        </w:tc>
      </w:tr>
      <w:tr w:rsidR="00E427F8" w:rsidRPr="00204711" w:rsidTr="000A26A2">
        <w:trPr>
          <w:trHeight w:val="255"/>
          <w:tblHeader/>
        </w:trPr>
        <w:tc>
          <w:tcPr>
            <w:tcW w:w="386" w:type="pct"/>
            <w:shd w:val="clear" w:color="auto" w:fill="EDEDED" w:themeFill="accent3" w:themeFillTint="33"/>
          </w:tcPr>
          <w:p w:rsidR="00E427F8" w:rsidRPr="00204711" w:rsidRDefault="00E427F8" w:rsidP="00AD2B31">
            <w:pPr>
              <w:spacing w:after="0" w:line="240" w:lineRule="auto"/>
              <w:rPr>
                <w:rFonts w:ascii="Verdana" w:eastAsia="Times New Roman" w:hAnsi="Verdana" w:cstheme="minorHAnsi"/>
                <w:bCs/>
                <w:sz w:val="20"/>
                <w:szCs w:val="20"/>
              </w:rPr>
            </w:pPr>
            <w:r w:rsidRPr="00204711">
              <w:rPr>
                <w:rFonts w:ascii="Verdana" w:hAnsi="Verdana" w:cstheme="minorHAnsi"/>
                <w:sz w:val="20"/>
              </w:rPr>
              <w:t>Code</w:t>
            </w:r>
          </w:p>
        </w:tc>
        <w:tc>
          <w:tcPr>
            <w:tcW w:w="793" w:type="pct"/>
            <w:shd w:val="clear" w:color="auto" w:fill="EDEDED" w:themeFill="accent3" w:themeFillTint="33"/>
            <w:noWrap/>
            <w:vAlign w:val="center"/>
            <w:hideMark/>
          </w:tcPr>
          <w:p w:rsidR="00E427F8" w:rsidRPr="0058429F" w:rsidRDefault="00E427F8" w:rsidP="001365F5">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Competency</w:t>
            </w:r>
          </w:p>
        </w:tc>
        <w:tc>
          <w:tcPr>
            <w:tcW w:w="1425" w:type="pct"/>
            <w:shd w:val="clear" w:color="auto" w:fill="EDEDED" w:themeFill="accent3" w:themeFillTint="33"/>
            <w:noWrap/>
            <w:vAlign w:val="center"/>
            <w:hideMark/>
          </w:tcPr>
          <w:p w:rsidR="00E427F8" w:rsidRPr="0058429F" w:rsidRDefault="00E427F8" w:rsidP="001365F5">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Description</w:t>
            </w:r>
          </w:p>
        </w:tc>
        <w:tc>
          <w:tcPr>
            <w:tcW w:w="799" w:type="pct"/>
            <w:shd w:val="clear" w:color="auto" w:fill="EDEDED" w:themeFill="accent3" w:themeFillTint="33"/>
            <w:vAlign w:val="center"/>
          </w:tcPr>
          <w:p w:rsidR="00E427F8" w:rsidRPr="00204711" w:rsidRDefault="00E427F8" w:rsidP="001365F5">
            <w:pPr>
              <w:spacing w:after="0" w:line="240" w:lineRule="auto"/>
              <w:jc w:val="center"/>
              <w:rPr>
                <w:rFonts w:ascii="Verdana" w:eastAsia="Times New Roman" w:hAnsi="Verdana" w:cstheme="minorHAnsi"/>
                <w:bCs/>
                <w:sz w:val="20"/>
                <w:szCs w:val="20"/>
              </w:rPr>
            </w:pPr>
            <w:r w:rsidRPr="00204711">
              <w:rPr>
                <w:rFonts w:ascii="Verdana" w:hAnsi="Verdana" w:cstheme="minorHAnsi"/>
                <w:sz w:val="20"/>
              </w:rPr>
              <w:t>Kompetenz</w:t>
            </w:r>
          </w:p>
        </w:tc>
        <w:tc>
          <w:tcPr>
            <w:tcW w:w="1597" w:type="pct"/>
            <w:shd w:val="clear" w:color="auto" w:fill="EDEDED" w:themeFill="accent3" w:themeFillTint="33"/>
            <w:vAlign w:val="center"/>
          </w:tcPr>
          <w:p w:rsidR="00E427F8" w:rsidRPr="00204711" w:rsidRDefault="00E427F8" w:rsidP="001365F5">
            <w:pPr>
              <w:spacing w:after="0" w:line="240" w:lineRule="auto"/>
              <w:jc w:val="center"/>
              <w:rPr>
                <w:rFonts w:ascii="Verdana" w:eastAsia="Times New Roman" w:hAnsi="Verdana" w:cstheme="minorHAnsi"/>
                <w:bCs/>
                <w:sz w:val="20"/>
                <w:szCs w:val="20"/>
              </w:rPr>
            </w:pPr>
            <w:r w:rsidRPr="00204711">
              <w:rPr>
                <w:rFonts w:ascii="Verdana" w:hAnsi="Verdana" w:cstheme="minorHAnsi"/>
                <w:sz w:val="20"/>
              </w:rPr>
              <w:t>Erläuterung</w:t>
            </w:r>
          </w:p>
        </w:tc>
      </w:tr>
      <w:tr w:rsidR="00E427F8" w:rsidRPr="00204711" w:rsidTr="001C3AFA">
        <w:trPr>
          <w:trHeight w:val="579"/>
        </w:trPr>
        <w:tc>
          <w:tcPr>
            <w:tcW w:w="386" w:type="pct"/>
            <w:shd w:val="clear" w:color="000000" w:fill="FFFFFF"/>
            <w:vAlign w:val="center"/>
          </w:tcPr>
          <w:p w:rsidR="00E427F8" w:rsidRPr="00204711" w:rsidRDefault="00E427F8" w:rsidP="00B579F3">
            <w:pPr>
              <w:spacing w:after="0"/>
              <w:rPr>
                <w:rFonts w:ascii="Verdana" w:hAnsi="Verdana" w:cstheme="minorHAnsi"/>
                <w:sz w:val="20"/>
                <w:szCs w:val="20"/>
              </w:rPr>
            </w:pPr>
            <w:r w:rsidRPr="00204711">
              <w:rPr>
                <w:rFonts w:ascii="Verdana" w:hAnsi="Verdana" w:cstheme="minorHAnsi"/>
                <w:sz w:val="20"/>
              </w:rPr>
              <w:t>M.C1</w:t>
            </w:r>
          </w:p>
        </w:tc>
        <w:tc>
          <w:tcPr>
            <w:tcW w:w="793" w:type="pct"/>
            <w:shd w:val="clear" w:color="000000" w:fill="FFFFFF"/>
            <w:vAlign w:val="center"/>
            <w:hideMark/>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Developing others and people management</w:t>
            </w:r>
          </w:p>
        </w:tc>
        <w:tc>
          <w:tcPr>
            <w:tcW w:w="1425" w:type="pct"/>
            <w:shd w:val="clear" w:color="000000" w:fill="FFFFFF"/>
            <w:vAlign w:val="center"/>
            <w:hideMark/>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99"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Weiterentwicklung von Mitarbeitern und Personalführung</w:t>
            </w:r>
          </w:p>
        </w:tc>
        <w:tc>
          <w:tcPr>
            <w:tcW w:w="1597"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Mitarbeiter zeitnah, eindeutig und konkret anzuleiten, entsprechende Rückmeldungen zu geben und Unterstützung zu leisten, indem der Bedarf und die Chancen für eine Weiterentwicklung und für Schulungen ermittelt sowie die Kenntnisse, Fertigkeiten und Fähigkeiten der Mitarbeiter aufgebaut werden, die für die Erfüllung der zugewiesenen Aufgaben bzw. für die Lösung von Problemen erforderlich sind; darüber hinaus Einsatz der Fähigkeit, die Arbeitsabläufe, die Weiterentwicklung und die Leistung der Mitarbeiter so zu regulieren, dass eine möglichst effiziente Nutzung der Personalressourcen erreicht wird.</w:t>
            </w:r>
          </w:p>
        </w:tc>
      </w:tr>
      <w:tr w:rsidR="00E427F8" w:rsidRPr="00204711" w:rsidTr="001C3AFA">
        <w:trPr>
          <w:trHeight w:val="765"/>
        </w:trPr>
        <w:tc>
          <w:tcPr>
            <w:tcW w:w="386" w:type="pct"/>
            <w:shd w:val="clear" w:color="000000" w:fill="FFFFFF"/>
            <w:vAlign w:val="center"/>
          </w:tcPr>
          <w:p w:rsidR="00E427F8" w:rsidRPr="00204711" w:rsidRDefault="00E427F8" w:rsidP="00B579F3">
            <w:pPr>
              <w:spacing w:after="0"/>
              <w:rPr>
                <w:rFonts w:ascii="Verdana" w:hAnsi="Verdana" w:cstheme="minorHAnsi"/>
                <w:sz w:val="20"/>
                <w:szCs w:val="20"/>
              </w:rPr>
            </w:pPr>
            <w:r w:rsidRPr="00204711">
              <w:rPr>
                <w:rFonts w:ascii="Verdana" w:hAnsi="Verdana" w:cstheme="minorHAnsi"/>
                <w:sz w:val="20"/>
              </w:rPr>
              <w:t>M.C2</w:t>
            </w:r>
          </w:p>
        </w:tc>
        <w:tc>
          <w:tcPr>
            <w:tcW w:w="793" w:type="pct"/>
            <w:shd w:val="clear" w:color="000000" w:fill="FFFFFF"/>
            <w:vAlign w:val="center"/>
            <w:hideMark/>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Decision making</w:t>
            </w:r>
          </w:p>
        </w:tc>
        <w:tc>
          <w:tcPr>
            <w:tcW w:w="1425" w:type="pct"/>
            <w:shd w:val="clear" w:color="000000" w:fill="FFFFFF"/>
            <w:vAlign w:val="center"/>
            <w:hideMark/>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Entscheidungs</w:t>
            </w:r>
            <w:r>
              <w:rPr>
                <w:rFonts w:ascii="Verdana" w:hAnsi="Verdana" w:cstheme="minorHAnsi"/>
                <w:sz w:val="20"/>
              </w:rPr>
              <w:t>-</w:t>
            </w:r>
            <w:r w:rsidRPr="00204711">
              <w:rPr>
                <w:rFonts w:ascii="Verdana" w:hAnsi="Verdana" w:cstheme="minorHAnsi"/>
                <w:sz w:val="20"/>
              </w:rPr>
              <w:t>findung</w:t>
            </w:r>
          </w:p>
        </w:tc>
        <w:tc>
          <w:tcPr>
            <w:tcW w:w="1597"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effiziente Konzepte für das Ziehen von Schlussfolgerungen oder für die Entwicklung von Lösungen anzuwenden und zeitnah Maßnahmen zu ergreifen, die mit den verfügbaren Daten und Fakten aus verschiedenen Quellen, den bestehenden Einschränkungen und den möglichen Folgen vereinbar sind.</w:t>
            </w:r>
          </w:p>
        </w:tc>
      </w:tr>
      <w:tr w:rsidR="00E427F8" w:rsidRPr="00204711" w:rsidTr="001C3AFA">
        <w:trPr>
          <w:trHeight w:val="1020"/>
        </w:trPr>
        <w:tc>
          <w:tcPr>
            <w:tcW w:w="386" w:type="pct"/>
            <w:shd w:val="clear" w:color="000000" w:fill="FFFFFF"/>
            <w:vAlign w:val="center"/>
          </w:tcPr>
          <w:p w:rsidR="00E427F8" w:rsidRPr="00204711" w:rsidRDefault="00E427F8" w:rsidP="00B579F3">
            <w:pPr>
              <w:spacing w:after="0"/>
              <w:rPr>
                <w:rFonts w:ascii="Verdana" w:hAnsi="Verdana" w:cstheme="minorHAnsi"/>
                <w:sz w:val="20"/>
                <w:szCs w:val="20"/>
              </w:rPr>
            </w:pPr>
            <w:r w:rsidRPr="00204711">
              <w:rPr>
                <w:rFonts w:ascii="Verdana" w:hAnsi="Verdana" w:cstheme="minorHAnsi"/>
                <w:sz w:val="20"/>
              </w:rPr>
              <w:t>M.C3</w:t>
            </w:r>
          </w:p>
        </w:tc>
        <w:tc>
          <w:tcPr>
            <w:tcW w:w="793" w:type="pct"/>
            <w:shd w:val="clear" w:color="000000" w:fill="FFFFFF"/>
            <w:vAlign w:val="center"/>
            <w:hideMark/>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Delegation</w:t>
            </w:r>
          </w:p>
        </w:tc>
        <w:tc>
          <w:tcPr>
            <w:tcW w:w="1425" w:type="pct"/>
            <w:shd w:val="clear" w:color="000000" w:fill="FFFFFF"/>
            <w:vAlign w:val="center"/>
            <w:hideMark/>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799"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Delegierung</w:t>
            </w:r>
          </w:p>
        </w:tc>
        <w:tc>
          <w:tcPr>
            <w:tcW w:w="1597"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anderen die Verantwortung für Entscheidungsfindungen und/oder Aufgaben zu übertragen, diese Übertragung eindeutig zu kommunizieren und so die Erfüllung der Aufgaben zu gewährleisten, aber auch geeignete Unterstützung in der Art und Weise zukommen zu lassen, dass die Leistung von Mitarbeitern und der gesamten Organisation optimal ausgeschöpft wird.</w:t>
            </w:r>
          </w:p>
        </w:tc>
      </w:tr>
      <w:tr w:rsidR="00E427F8" w:rsidRPr="00204711" w:rsidTr="001C3AFA">
        <w:trPr>
          <w:trHeight w:val="765"/>
        </w:trPr>
        <w:tc>
          <w:tcPr>
            <w:tcW w:w="386" w:type="pct"/>
            <w:shd w:val="clear" w:color="000000" w:fill="FFFFFF"/>
            <w:vAlign w:val="center"/>
          </w:tcPr>
          <w:p w:rsidR="00E427F8" w:rsidRPr="00204711" w:rsidRDefault="00E427F8" w:rsidP="00B579F3">
            <w:pPr>
              <w:spacing w:after="0"/>
              <w:rPr>
                <w:rFonts w:ascii="Verdana" w:hAnsi="Verdana" w:cstheme="minorHAnsi"/>
                <w:sz w:val="20"/>
                <w:szCs w:val="20"/>
              </w:rPr>
            </w:pPr>
            <w:r w:rsidRPr="00204711">
              <w:rPr>
                <w:rFonts w:ascii="Verdana" w:hAnsi="Verdana" w:cstheme="minorHAnsi"/>
                <w:sz w:val="20"/>
              </w:rPr>
              <w:t>M.C4</w:t>
            </w:r>
          </w:p>
        </w:tc>
        <w:tc>
          <w:tcPr>
            <w:tcW w:w="793" w:type="pct"/>
            <w:shd w:val="clear" w:color="000000" w:fill="FFFFFF"/>
            <w:vAlign w:val="center"/>
            <w:hideMark/>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Facilitation and communication</w:t>
            </w:r>
          </w:p>
        </w:tc>
        <w:tc>
          <w:tcPr>
            <w:tcW w:w="1425" w:type="pct"/>
            <w:shd w:val="clear" w:color="000000" w:fill="FFFFFF"/>
            <w:vAlign w:val="center"/>
            <w:hideMark/>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Vereinfachung und Kommunikation</w:t>
            </w:r>
          </w:p>
        </w:tc>
        <w:tc>
          <w:tcPr>
            <w:tcW w:w="1597"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in anderen Engagement und Kreativität zu wecken und die Stärken einer Gruppe zu nutzen, um innerhalb der Gruppe einen Konsens zu erreichen, erfolgreich Probleme zu lösen, Aufgaben zu erledigen und gemeinsame Ziele zu erreichen.</w:t>
            </w:r>
          </w:p>
        </w:tc>
      </w:tr>
      <w:tr w:rsidR="00E427F8" w:rsidRPr="00204711" w:rsidTr="001C3AFA">
        <w:trPr>
          <w:trHeight w:val="765"/>
        </w:trPr>
        <w:tc>
          <w:tcPr>
            <w:tcW w:w="386" w:type="pct"/>
            <w:shd w:val="clear" w:color="000000" w:fill="FFFFFF"/>
            <w:vAlign w:val="center"/>
          </w:tcPr>
          <w:p w:rsidR="00E427F8" w:rsidRPr="00204711" w:rsidRDefault="00E427F8" w:rsidP="00B579F3">
            <w:pPr>
              <w:spacing w:after="0"/>
              <w:rPr>
                <w:rFonts w:ascii="Verdana" w:hAnsi="Verdana" w:cstheme="minorHAnsi"/>
                <w:sz w:val="20"/>
                <w:szCs w:val="20"/>
              </w:rPr>
            </w:pPr>
            <w:r w:rsidRPr="00204711">
              <w:rPr>
                <w:rFonts w:ascii="Verdana" w:hAnsi="Verdana" w:cstheme="minorHAnsi"/>
                <w:sz w:val="20"/>
              </w:rPr>
              <w:t>M.C5</w:t>
            </w:r>
          </w:p>
        </w:tc>
        <w:tc>
          <w:tcPr>
            <w:tcW w:w="793" w:type="pct"/>
            <w:shd w:val="clear" w:color="000000" w:fill="FFFFFF"/>
            <w:vAlign w:val="center"/>
            <w:hideMark/>
          </w:tcPr>
          <w:p w:rsidR="00E427F8" w:rsidRPr="0058429F" w:rsidRDefault="00E427F8" w:rsidP="001365F5">
            <w:pPr>
              <w:spacing w:after="0"/>
              <w:rPr>
                <w:rFonts w:ascii="Verdana" w:hAnsi="Verdana" w:cstheme="minorHAnsi"/>
                <w:sz w:val="20"/>
                <w:szCs w:val="20"/>
              </w:rPr>
            </w:pPr>
            <w:bookmarkStart w:id="12" w:name="RANGE!B8"/>
            <w:r w:rsidRPr="0058429F">
              <w:rPr>
                <w:rFonts w:ascii="Verdana" w:hAnsi="Verdana" w:cstheme="minorHAnsi"/>
                <w:sz w:val="20"/>
                <w:szCs w:val="20"/>
              </w:rPr>
              <w:t>Leadership</w:t>
            </w:r>
            <w:bookmarkEnd w:id="12"/>
          </w:p>
        </w:tc>
        <w:tc>
          <w:tcPr>
            <w:tcW w:w="1425" w:type="pct"/>
            <w:shd w:val="clear" w:color="000000" w:fill="FFFFFF"/>
            <w:vAlign w:val="center"/>
            <w:hideMark/>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799"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Führungsverhalten</w:t>
            </w:r>
          </w:p>
        </w:tc>
        <w:tc>
          <w:tcPr>
            <w:tcW w:w="1597"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einzelne Personen für eine Zukunftsvision zu begeistern und zu inspirieren, darüber hinaus eindeutige Ziele und Vorgaben zu benennen, Mitarbeitern Richtung und Bestimmung vorzugeben und als Führungspersönlichkeit zu agieren.</w:t>
            </w:r>
          </w:p>
        </w:tc>
      </w:tr>
      <w:tr w:rsidR="00E427F8" w:rsidRPr="00204711" w:rsidTr="001C3AFA">
        <w:trPr>
          <w:trHeight w:val="765"/>
        </w:trPr>
        <w:tc>
          <w:tcPr>
            <w:tcW w:w="386" w:type="pct"/>
            <w:shd w:val="clear" w:color="000000" w:fill="FFFFFF"/>
            <w:vAlign w:val="center"/>
          </w:tcPr>
          <w:p w:rsidR="00E427F8" w:rsidRPr="00204711" w:rsidRDefault="00E427F8" w:rsidP="00B579F3">
            <w:pPr>
              <w:spacing w:after="0"/>
              <w:rPr>
                <w:rFonts w:ascii="Verdana" w:hAnsi="Verdana" w:cstheme="minorHAnsi"/>
                <w:sz w:val="20"/>
                <w:szCs w:val="20"/>
              </w:rPr>
            </w:pPr>
            <w:r w:rsidRPr="00204711">
              <w:rPr>
                <w:rFonts w:ascii="Verdana" w:hAnsi="Verdana" w:cstheme="minorHAnsi"/>
                <w:sz w:val="20"/>
              </w:rPr>
              <w:t>M.C6</w:t>
            </w:r>
          </w:p>
        </w:tc>
        <w:tc>
          <w:tcPr>
            <w:tcW w:w="793" w:type="pct"/>
            <w:shd w:val="clear" w:color="000000" w:fill="FFFFFF"/>
            <w:vAlign w:val="center"/>
            <w:hideMark/>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Multi-level stakeholder management</w:t>
            </w:r>
          </w:p>
        </w:tc>
        <w:tc>
          <w:tcPr>
            <w:tcW w:w="1425" w:type="pct"/>
            <w:shd w:val="clear" w:color="000000" w:fill="FFFFFF"/>
            <w:vAlign w:val="center"/>
            <w:hideMark/>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99"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Pflege der Kontakte zu Interessenträgern auf mehreren Ebenen</w:t>
            </w:r>
          </w:p>
        </w:tc>
        <w:tc>
          <w:tcPr>
            <w:tcW w:w="1597"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 xml:space="preserve">Einsatz der Fähigkeit, die Ziele und Vorgaben verschiedener Interessenträger nachzuvollziehen und dafür zu sorgen, dass sich die Zusammenarbeit mit den Interessenträgern erfolgreich gestaltet und sich die Interessenträger in nützlicher Weise einbringen (z. B. durch offenes Auftreten und das Anregen eines Erfahrungsaustausches zwischen den Mitgliedstaaten in Form der Weitergabe von bewährten Verfahren).  </w:t>
            </w:r>
          </w:p>
        </w:tc>
      </w:tr>
      <w:tr w:rsidR="00E427F8" w:rsidRPr="00204711" w:rsidTr="001C3AFA">
        <w:trPr>
          <w:trHeight w:val="765"/>
        </w:trPr>
        <w:tc>
          <w:tcPr>
            <w:tcW w:w="386" w:type="pct"/>
            <w:shd w:val="clear" w:color="000000" w:fill="FFFFFF"/>
            <w:vAlign w:val="center"/>
          </w:tcPr>
          <w:p w:rsidR="00E427F8" w:rsidRPr="00204711" w:rsidRDefault="00E427F8" w:rsidP="00B579F3">
            <w:pPr>
              <w:spacing w:after="0"/>
              <w:rPr>
                <w:rFonts w:ascii="Verdana" w:hAnsi="Verdana" w:cstheme="minorHAnsi"/>
                <w:sz w:val="20"/>
                <w:szCs w:val="20"/>
              </w:rPr>
            </w:pPr>
            <w:r w:rsidRPr="00204711">
              <w:rPr>
                <w:rFonts w:ascii="Verdana" w:hAnsi="Verdana" w:cstheme="minorHAnsi"/>
                <w:sz w:val="20"/>
              </w:rPr>
              <w:t>M.C7</w:t>
            </w:r>
          </w:p>
        </w:tc>
        <w:tc>
          <w:tcPr>
            <w:tcW w:w="793" w:type="pct"/>
            <w:shd w:val="clear" w:color="000000" w:fill="FFFFFF"/>
            <w:vAlign w:val="center"/>
            <w:hideMark/>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Negotiating</w:t>
            </w:r>
          </w:p>
        </w:tc>
        <w:tc>
          <w:tcPr>
            <w:tcW w:w="1425" w:type="pct"/>
            <w:shd w:val="clear" w:color="000000" w:fill="FFFFFF"/>
            <w:vAlign w:val="center"/>
            <w:hideMark/>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799"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Verhandlungs</w:t>
            </w:r>
            <w:r>
              <w:rPr>
                <w:rFonts w:ascii="Verdana" w:hAnsi="Verdana" w:cstheme="minorHAnsi"/>
                <w:sz w:val="20"/>
              </w:rPr>
              <w:t>-</w:t>
            </w:r>
            <w:r w:rsidRPr="00204711">
              <w:rPr>
                <w:rFonts w:ascii="Verdana" w:hAnsi="Verdana" w:cstheme="minorHAnsi"/>
                <w:sz w:val="20"/>
              </w:rPr>
              <w:t>geschick</w:t>
            </w:r>
          </w:p>
        </w:tc>
        <w:tc>
          <w:tcPr>
            <w:tcW w:w="1597"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zur erfolgreichen Suche (durch Moderieren von Gesprächen, Aufwerfen von Fragen, Eingehen auf Einwände usw.) nach Alternativen und anderen Positionen, um zu einem Ergebnis zu gelangen, dem alle Beteiligten zustimmen („Win-win-Lösung“).</w:t>
            </w:r>
          </w:p>
        </w:tc>
      </w:tr>
      <w:tr w:rsidR="00E427F8" w:rsidRPr="00204711" w:rsidTr="001C3AFA">
        <w:trPr>
          <w:trHeight w:val="510"/>
        </w:trPr>
        <w:tc>
          <w:tcPr>
            <w:tcW w:w="386" w:type="pct"/>
            <w:shd w:val="clear" w:color="000000" w:fill="FFFFFF"/>
            <w:vAlign w:val="center"/>
          </w:tcPr>
          <w:p w:rsidR="00E427F8" w:rsidRPr="00204711" w:rsidRDefault="00E427F8" w:rsidP="00B579F3">
            <w:pPr>
              <w:spacing w:after="0"/>
              <w:rPr>
                <w:rFonts w:ascii="Verdana" w:hAnsi="Verdana" w:cstheme="minorHAnsi"/>
                <w:sz w:val="20"/>
                <w:szCs w:val="20"/>
              </w:rPr>
            </w:pPr>
            <w:r w:rsidRPr="00204711">
              <w:rPr>
                <w:rFonts w:ascii="Verdana" w:hAnsi="Verdana" w:cstheme="minorHAnsi"/>
                <w:sz w:val="20"/>
              </w:rPr>
              <w:t>M.C8</w:t>
            </w:r>
          </w:p>
        </w:tc>
        <w:tc>
          <w:tcPr>
            <w:tcW w:w="793" w:type="pct"/>
            <w:shd w:val="clear" w:color="000000" w:fill="FFFFFF"/>
            <w:vAlign w:val="center"/>
            <w:hideMark/>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Result orientation</w:t>
            </w:r>
          </w:p>
        </w:tc>
        <w:tc>
          <w:tcPr>
            <w:tcW w:w="1425" w:type="pct"/>
            <w:shd w:val="clear" w:color="000000" w:fill="FFFFFF"/>
            <w:vAlign w:val="center"/>
            <w:hideMark/>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799"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Ergebnis</w:t>
            </w:r>
            <w:r>
              <w:rPr>
                <w:rFonts w:ascii="Verdana" w:hAnsi="Verdana" w:cstheme="minorHAnsi"/>
                <w:sz w:val="20"/>
              </w:rPr>
              <w:t>-</w:t>
            </w:r>
            <w:r w:rsidRPr="00204711">
              <w:rPr>
                <w:rFonts w:ascii="Verdana" w:hAnsi="Verdana" w:cstheme="minorHAnsi"/>
                <w:sz w:val="20"/>
              </w:rPr>
              <w:t>orientierung</w:t>
            </w:r>
          </w:p>
        </w:tc>
        <w:tc>
          <w:tcPr>
            <w:tcW w:w="1597"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anspruchsvolle Ziele zu setzen, den Schwerpunkt nicht aus den Augen zu verlieren, hartnäckig zu bleiben und selbst unter widrigen Umständen regelmäßig Ziele zu erreichen oder geforderte Ergebnisse abzuliefern.</w:t>
            </w:r>
          </w:p>
        </w:tc>
      </w:tr>
      <w:tr w:rsidR="00E427F8" w:rsidRPr="00204711" w:rsidTr="001C3AFA">
        <w:trPr>
          <w:trHeight w:val="765"/>
        </w:trPr>
        <w:tc>
          <w:tcPr>
            <w:tcW w:w="386" w:type="pct"/>
            <w:shd w:val="clear" w:color="000000" w:fill="FFFFFF"/>
            <w:vAlign w:val="center"/>
          </w:tcPr>
          <w:p w:rsidR="00E427F8" w:rsidRPr="00204711" w:rsidRDefault="00E427F8" w:rsidP="00B579F3">
            <w:pPr>
              <w:spacing w:after="0"/>
              <w:rPr>
                <w:rFonts w:ascii="Verdana" w:hAnsi="Verdana" w:cstheme="minorHAnsi"/>
                <w:sz w:val="20"/>
                <w:szCs w:val="20"/>
              </w:rPr>
            </w:pPr>
            <w:r w:rsidRPr="00204711">
              <w:rPr>
                <w:rFonts w:ascii="Verdana" w:hAnsi="Verdana" w:cstheme="minorHAnsi"/>
                <w:sz w:val="20"/>
              </w:rPr>
              <w:t>M.C9</w:t>
            </w:r>
          </w:p>
        </w:tc>
        <w:tc>
          <w:tcPr>
            <w:tcW w:w="793" w:type="pct"/>
            <w:shd w:val="clear" w:color="000000" w:fill="FFFFFF"/>
            <w:vAlign w:val="center"/>
            <w:hideMark/>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Strategic management</w:t>
            </w:r>
          </w:p>
        </w:tc>
        <w:tc>
          <w:tcPr>
            <w:tcW w:w="1425" w:type="pct"/>
            <w:shd w:val="clear" w:color="000000" w:fill="FFFFFF"/>
            <w:vAlign w:val="center"/>
            <w:hideMark/>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799"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Strategisches Management</w:t>
            </w:r>
          </w:p>
        </w:tc>
        <w:tc>
          <w:tcPr>
            <w:tcW w:w="1597"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Entscheidungen zu treffen und Maßnahmen zu ergreifen, die die Entwicklung und Umsetzung von Strategien nach sich ziehen, die auf die strategische Ausrichtung der Organisation und die Verwirklichung von Zielvorgaben abgestimmt sind.</w:t>
            </w:r>
          </w:p>
        </w:tc>
      </w:tr>
      <w:tr w:rsidR="00E427F8" w:rsidRPr="00204711" w:rsidTr="001C3AFA">
        <w:trPr>
          <w:trHeight w:val="765"/>
        </w:trPr>
        <w:tc>
          <w:tcPr>
            <w:tcW w:w="386" w:type="pct"/>
            <w:shd w:val="clear" w:color="000000" w:fill="FFFFFF"/>
            <w:vAlign w:val="center"/>
          </w:tcPr>
          <w:p w:rsidR="00E427F8" w:rsidRPr="00204711" w:rsidRDefault="00E427F8" w:rsidP="00B579F3">
            <w:pPr>
              <w:spacing w:after="0"/>
              <w:rPr>
                <w:rFonts w:ascii="Verdana" w:hAnsi="Verdana" w:cstheme="minorHAnsi"/>
                <w:sz w:val="20"/>
                <w:szCs w:val="20"/>
              </w:rPr>
            </w:pPr>
            <w:r w:rsidRPr="00204711">
              <w:rPr>
                <w:rFonts w:ascii="Verdana" w:hAnsi="Verdana" w:cstheme="minorHAnsi"/>
                <w:sz w:val="20"/>
              </w:rPr>
              <w:t>M.C10</w:t>
            </w:r>
          </w:p>
        </w:tc>
        <w:tc>
          <w:tcPr>
            <w:tcW w:w="793" w:type="pct"/>
            <w:shd w:val="clear" w:color="000000" w:fill="FFFFFF"/>
            <w:vAlign w:val="center"/>
            <w:hideMark/>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Risk management</w:t>
            </w:r>
          </w:p>
        </w:tc>
        <w:tc>
          <w:tcPr>
            <w:tcW w:w="1425" w:type="pct"/>
            <w:shd w:val="clear" w:color="000000" w:fill="FFFFFF"/>
            <w:vAlign w:val="center"/>
            <w:hideMark/>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 xml:space="preserve">Demonstrating ability to identify, analyse, assess and prioritize risks and to minimize, </w:t>
            </w:r>
            <w:proofErr w:type="gramStart"/>
            <w:r w:rsidRPr="00E427F8">
              <w:rPr>
                <w:rFonts w:ascii="Verdana" w:hAnsi="Verdana" w:cstheme="minorHAnsi"/>
                <w:sz w:val="20"/>
                <w:szCs w:val="20"/>
                <w:lang w:val="en-GB"/>
              </w:rPr>
              <w:t>monitor</w:t>
            </w:r>
            <w:proofErr w:type="gramEnd"/>
            <w:r w:rsidRPr="00E427F8">
              <w:rPr>
                <w:rFonts w:ascii="Verdana" w:hAnsi="Verdana" w:cstheme="minorHAnsi"/>
                <w:sz w:val="20"/>
                <w:szCs w:val="20"/>
                <w:lang w:val="en-GB"/>
              </w:rPr>
              <w:t>, and control the probability and/or impact of unfortunate events or to maximize the realization of opportunities.</w:t>
            </w:r>
          </w:p>
        </w:tc>
        <w:tc>
          <w:tcPr>
            <w:tcW w:w="799"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Risiko</w:t>
            </w:r>
            <w:r>
              <w:rPr>
                <w:rFonts w:ascii="Verdana" w:hAnsi="Verdana" w:cstheme="minorHAnsi"/>
                <w:sz w:val="20"/>
              </w:rPr>
              <w:t>-</w:t>
            </w:r>
            <w:r w:rsidRPr="00204711">
              <w:rPr>
                <w:rFonts w:ascii="Verdana" w:hAnsi="Verdana" w:cstheme="minorHAnsi"/>
                <w:sz w:val="20"/>
              </w:rPr>
              <w:t>management</w:t>
            </w:r>
          </w:p>
        </w:tc>
        <w:tc>
          <w:tcPr>
            <w:tcW w:w="1597"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Risiken zu erkennen, zu analysieren, zu bewerten und Prioritäten dafür festzulegen sowie negative Vorkommnisse zu minimieren, zu überwachen und deren Wahrscheinlichkeit und/oder Auswirkungen zu kontrollieren oder auch Chancen in optimaler Weise zu nutzen.</w:t>
            </w:r>
          </w:p>
        </w:tc>
      </w:tr>
      <w:tr w:rsidR="00E427F8" w:rsidRPr="00204711" w:rsidTr="001C3AFA">
        <w:trPr>
          <w:trHeight w:val="765"/>
        </w:trPr>
        <w:tc>
          <w:tcPr>
            <w:tcW w:w="386" w:type="pct"/>
            <w:shd w:val="clear" w:color="000000" w:fill="FFFFFF"/>
            <w:vAlign w:val="center"/>
          </w:tcPr>
          <w:p w:rsidR="00E427F8" w:rsidRPr="00204711" w:rsidRDefault="00E427F8" w:rsidP="00B579F3">
            <w:pPr>
              <w:spacing w:after="0"/>
              <w:rPr>
                <w:rFonts w:ascii="Verdana" w:hAnsi="Verdana" w:cstheme="minorHAnsi"/>
                <w:sz w:val="20"/>
                <w:szCs w:val="20"/>
              </w:rPr>
            </w:pPr>
            <w:r w:rsidRPr="00204711">
              <w:rPr>
                <w:rFonts w:ascii="Verdana" w:hAnsi="Verdana" w:cstheme="minorHAnsi"/>
                <w:sz w:val="20"/>
              </w:rPr>
              <w:t>M.C11</w:t>
            </w:r>
          </w:p>
        </w:tc>
        <w:tc>
          <w:tcPr>
            <w:tcW w:w="793" w:type="pct"/>
            <w:shd w:val="clear" w:color="000000" w:fill="FFFFFF"/>
            <w:vAlign w:val="center"/>
            <w:hideMark/>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Planning of resources</w:t>
            </w:r>
          </w:p>
        </w:tc>
        <w:tc>
          <w:tcPr>
            <w:tcW w:w="1425" w:type="pct"/>
            <w:shd w:val="clear" w:color="000000" w:fill="FFFFFF"/>
            <w:vAlign w:val="center"/>
            <w:hideMark/>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799"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Ressourcen</w:t>
            </w:r>
            <w:r>
              <w:rPr>
                <w:rFonts w:ascii="Verdana" w:hAnsi="Verdana" w:cstheme="minorHAnsi"/>
                <w:sz w:val="20"/>
              </w:rPr>
              <w:t>-</w:t>
            </w:r>
            <w:r w:rsidRPr="00204711">
              <w:rPr>
                <w:rFonts w:ascii="Verdana" w:hAnsi="Verdana" w:cstheme="minorHAnsi"/>
                <w:sz w:val="20"/>
              </w:rPr>
              <w:t>planung</w:t>
            </w:r>
          </w:p>
        </w:tc>
        <w:tc>
          <w:tcPr>
            <w:tcW w:w="1597"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die Ressourcen der Organisation, so z. B. die Finanzmittel, das Inventar, die personellen Fertigkeiten, die Produktionsmittel und die Informationstechnologie (IT), effizient und wirksam zu verwalten.</w:t>
            </w:r>
          </w:p>
        </w:tc>
      </w:tr>
      <w:tr w:rsidR="00E427F8" w:rsidRPr="00204711" w:rsidTr="001C3AFA">
        <w:trPr>
          <w:trHeight w:val="765"/>
        </w:trPr>
        <w:tc>
          <w:tcPr>
            <w:tcW w:w="386" w:type="pct"/>
            <w:shd w:val="clear" w:color="000000" w:fill="FFFFFF"/>
            <w:vAlign w:val="center"/>
          </w:tcPr>
          <w:p w:rsidR="00E427F8" w:rsidRPr="00204711" w:rsidRDefault="00E427F8" w:rsidP="00B579F3">
            <w:pPr>
              <w:spacing w:after="0"/>
              <w:rPr>
                <w:rFonts w:ascii="Verdana" w:hAnsi="Verdana" w:cstheme="minorHAnsi"/>
                <w:sz w:val="20"/>
                <w:szCs w:val="20"/>
              </w:rPr>
            </w:pPr>
            <w:r w:rsidRPr="00204711">
              <w:rPr>
                <w:rFonts w:ascii="Verdana" w:hAnsi="Verdana" w:cstheme="minorHAnsi"/>
                <w:sz w:val="20"/>
              </w:rPr>
              <w:t>M.C12</w:t>
            </w:r>
          </w:p>
        </w:tc>
        <w:tc>
          <w:tcPr>
            <w:tcW w:w="793" w:type="pct"/>
            <w:shd w:val="clear" w:color="000000" w:fill="FFFFFF"/>
            <w:vAlign w:val="center"/>
            <w:hideMark/>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HR Strategy development and implementation</w:t>
            </w:r>
          </w:p>
        </w:tc>
        <w:tc>
          <w:tcPr>
            <w:tcW w:w="1425" w:type="pct"/>
            <w:shd w:val="clear" w:color="000000" w:fill="FFFFFF"/>
            <w:vAlign w:val="center"/>
            <w:hideMark/>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799"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Entwicklung und Umsetzung der Personalstrategie</w:t>
            </w:r>
          </w:p>
        </w:tc>
        <w:tc>
          <w:tcPr>
            <w:tcW w:w="1597"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Entscheidungen zu treffen und Maßnahmen zu ergreifen, die die Entwicklung und Umsetzung von Personalstrategien nach sich ziehen, die auf die strategische Ausrichtung der Organisation und die Verwirklichung von Zielvorgaben abgestimmt sind.</w:t>
            </w:r>
          </w:p>
        </w:tc>
      </w:tr>
    </w:tbl>
    <w:p w:rsidR="000E47BD" w:rsidRPr="00204711" w:rsidRDefault="000E47BD" w:rsidP="000E47BD">
      <w:pPr>
        <w:spacing w:after="0"/>
        <w:rPr>
          <w:rFonts w:ascii="Verdana" w:hAnsi="Verdana" w:cstheme="minorHAnsi"/>
          <w:sz w:val="18"/>
          <w:szCs w:val="20"/>
        </w:rPr>
      </w:pPr>
    </w:p>
    <w:p w:rsidR="00306B4F" w:rsidRPr="00204711" w:rsidRDefault="00306B4F" w:rsidP="009A1178">
      <w:pPr>
        <w:pStyle w:val="Heading1"/>
        <w:sectPr w:rsidR="00306B4F" w:rsidRPr="00204711" w:rsidSect="00CD1306">
          <w:pgSz w:w="15840" w:h="12240" w:orient="landscape"/>
          <w:pgMar w:top="1440" w:right="1440" w:bottom="1440" w:left="1440" w:header="720" w:footer="720" w:gutter="0"/>
          <w:cols w:space="720"/>
          <w:docGrid w:linePitch="360"/>
        </w:sectPr>
      </w:pPr>
    </w:p>
    <w:p w:rsidR="000E47BD" w:rsidRPr="00204711" w:rsidRDefault="000E47BD" w:rsidP="009A1178">
      <w:pPr>
        <w:pStyle w:val="Heading1"/>
      </w:pPr>
      <w:bookmarkStart w:id="13" w:name="_Toc494962308"/>
      <w:bookmarkStart w:id="14" w:name="_Toc507679267"/>
      <w:r w:rsidRPr="00204711">
        <w:t>Berufliche Kompetenzen</w:t>
      </w:r>
      <w:bookmarkEnd w:id="13"/>
      <w:bookmarkEnd w:id="14"/>
    </w:p>
    <w:tbl>
      <w:tblPr>
        <w:tblW w:w="513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40"/>
        <w:gridCol w:w="1818"/>
        <w:gridCol w:w="3190"/>
        <w:gridCol w:w="2040"/>
        <w:gridCol w:w="5341"/>
      </w:tblGrid>
      <w:tr w:rsidR="003F0065" w:rsidRPr="00204711" w:rsidTr="00E427F8">
        <w:trPr>
          <w:trHeight w:val="377"/>
          <w:tblHeader/>
        </w:trPr>
        <w:tc>
          <w:tcPr>
            <w:tcW w:w="421" w:type="pct"/>
            <w:shd w:val="clear" w:color="auto" w:fill="1F3864" w:themeFill="accent5" w:themeFillShade="80"/>
          </w:tcPr>
          <w:p w:rsidR="003F0065" w:rsidRPr="00204711"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1851" w:type="pct"/>
            <w:gridSpan w:val="2"/>
            <w:shd w:val="clear" w:color="auto" w:fill="1F3864" w:themeFill="accent5" w:themeFillShade="80"/>
            <w:noWrap/>
            <w:vAlign w:val="center"/>
          </w:tcPr>
          <w:p w:rsidR="003F0065" w:rsidRPr="00204711" w:rsidRDefault="00162980" w:rsidP="00162980">
            <w:pPr>
              <w:spacing w:after="0" w:line="240" w:lineRule="auto"/>
              <w:jc w:val="center"/>
              <w:rPr>
                <w:rFonts w:ascii="Verdana" w:eastAsia="Times New Roman" w:hAnsi="Verdana" w:cstheme="minorHAnsi"/>
                <w:b/>
                <w:bCs/>
                <w:color w:val="FFFFFF" w:themeColor="background1"/>
                <w:sz w:val="20"/>
                <w:szCs w:val="20"/>
              </w:rPr>
            </w:pPr>
            <w:r w:rsidRPr="00204711">
              <w:rPr>
                <w:rFonts w:ascii="Verdana" w:hAnsi="Verdana" w:cstheme="minorHAnsi"/>
                <w:b/>
                <w:color w:val="FFFFFF" w:themeColor="background1"/>
                <w:sz w:val="20"/>
              </w:rPr>
              <w:t>Englisch</w:t>
            </w:r>
          </w:p>
        </w:tc>
        <w:tc>
          <w:tcPr>
            <w:tcW w:w="2727" w:type="pct"/>
            <w:gridSpan w:val="2"/>
            <w:shd w:val="clear" w:color="auto" w:fill="1F3864" w:themeFill="accent5" w:themeFillShade="80"/>
            <w:vAlign w:val="center"/>
          </w:tcPr>
          <w:p w:rsidR="003F0065" w:rsidRPr="00204711" w:rsidRDefault="00162980" w:rsidP="00162980">
            <w:pPr>
              <w:spacing w:after="0" w:line="240" w:lineRule="auto"/>
              <w:jc w:val="center"/>
              <w:rPr>
                <w:rFonts w:ascii="Verdana" w:eastAsia="Times New Roman" w:hAnsi="Verdana" w:cstheme="minorHAnsi"/>
                <w:b/>
                <w:bCs/>
                <w:color w:val="FFFFFF" w:themeColor="background1"/>
                <w:sz w:val="20"/>
                <w:szCs w:val="20"/>
              </w:rPr>
            </w:pPr>
            <w:r w:rsidRPr="00204711">
              <w:rPr>
                <w:rFonts w:ascii="Verdana" w:hAnsi="Verdana" w:cstheme="minorHAnsi"/>
                <w:b/>
                <w:color w:val="FFFFFF" w:themeColor="background1"/>
                <w:sz w:val="20"/>
              </w:rPr>
              <w:t>Landessprache</w:t>
            </w:r>
          </w:p>
        </w:tc>
      </w:tr>
      <w:tr w:rsidR="00E427F8" w:rsidRPr="00204711" w:rsidTr="00E427F8">
        <w:trPr>
          <w:trHeight w:val="219"/>
          <w:tblHeader/>
        </w:trPr>
        <w:tc>
          <w:tcPr>
            <w:tcW w:w="421" w:type="pct"/>
            <w:shd w:val="clear" w:color="auto" w:fill="EDEDED" w:themeFill="accent3" w:themeFillTint="33"/>
            <w:vAlign w:val="center"/>
          </w:tcPr>
          <w:p w:rsidR="00E427F8" w:rsidRPr="00204711" w:rsidRDefault="00E427F8" w:rsidP="00B579F3">
            <w:pPr>
              <w:spacing w:after="0" w:line="240" w:lineRule="auto"/>
              <w:jc w:val="center"/>
              <w:rPr>
                <w:rFonts w:ascii="Verdana" w:eastAsia="Times New Roman" w:hAnsi="Verdana" w:cstheme="minorHAnsi"/>
                <w:b/>
                <w:bCs/>
                <w:sz w:val="20"/>
                <w:szCs w:val="20"/>
              </w:rPr>
            </w:pPr>
            <w:r w:rsidRPr="00204711">
              <w:rPr>
                <w:rFonts w:ascii="Verdana" w:hAnsi="Verdana" w:cstheme="minorHAnsi"/>
                <w:b/>
                <w:sz w:val="20"/>
              </w:rPr>
              <w:t>Code</w:t>
            </w:r>
          </w:p>
        </w:tc>
        <w:tc>
          <w:tcPr>
            <w:tcW w:w="672" w:type="pct"/>
            <w:shd w:val="clear" w:color="auto" w:fill="EDEDED" w:themeFill="accent3" w:themeFillTint="33"/>
            <w:noWrap/>
            <w:vAlign w:val="center"/>
            <w:hideMark/>
          </w:tcPr>
          <w:p w:rsidR="00E427F8" w:rsidRPr="0058429F" w:rsidRDefault="00E427F8" w:rsidP="001365F5">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Competency</w:t>
            </w:r>
          </w:p>
        </w:tc>
        <w:tc>
          <w:tcPr>
            <w:tcW w:w="1179" w:type="pct"/>
            <w:shd w:val="clear" w:color="auto" w:fill="EDEDED" w:themeFill="accent3" w:themeFillTint="33"/>
            <w:noWrap/>
            <w:vAlign w:val="center"/>
            <w:hideMark/>
          </w:tcPr>
          <w:p w:rsidR="00E427F8" w:rsidRPr="0058429F" w:rsidRDefault="00E427F8" w:rsidP="001365F5">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Description</w:t>
            </w:r>
          </w:p>
        </w:tc>
        <w:tc>
          <w:tcPr>
            <w:tcW w:w="754" w:type="pct"/>
            <w:shd w:val="clear" w:color="auto" w:fill="EDEDED" w:themeFill="accent3" w:themeFillTint="33"/>
            <w:vAlign w:val="center"/>
          </w:tcPr>
          <w:p w:rsidR="00E427F8" w:rsidRPr="00204711" w:rsidRDefault="00E427F8" w:rsidP="001365F5">
            <w:pPr>
              <w:spacing w:after="0" w:line="240" w:lineRule="auto"/>
              <w:jc w:val="center"/>
              <w:rPr>
                <w:rFonts w:ascii="Verdana" w:eastAsia="Times New Roman" w:hAnsi="Verdana" w:cstheme="minorHAnsi"/>
                <w:b/>
                <w:bCs/>
                <w:sz w:val="20"/>
                <w:szCs w:val="20"/>
              </w:rPr>
            </w:pPr>
            <w:r w:rsidRPr="00204711">
              <w:rPr>
                <w:rFonts w:ascii="Verdana" w:hAnsi="Verdana" w:cstheme="minorHAnsi"/>
                <w:b/>
                <w:sz w:val="20"/>
              </w:rPr>
              <w:t>Kompetenz</w:t>
            </w:r>
          </w:p>
        </w:tc>
        <w:tc>
          <w:tcPr>
            <w:tcW w:w="1974" w:type="pct"/>
            <w:shd w:val="clear" w:color="auto" w:fill="EDEDED" w:themeFill="accent3" w:themeFillTint="33"/>
            <w:vAlign w:val="center"/>
          </w:tcPr>
          <w:p w:rsidR="00E427F8" w:rsidRPr="00204711" w:rsidRDefault="00E427F8" w:rsidP="001365F5">
            <w:pPr>
              <w:spacing w:after="0" w:line="240" w:lineRule="auto"/>
              <w:jc w:val="center"/>
              <w:rPr>
                <w:rFonts w:ascii="Verdana" w:eastAsia="Times New Roman" w:hAnsi="Verdana" w:cstheme="minorHAnsi"/>
                <w:b/>
                <w:bCs/>
                <w:sz w:val="20"/>
                <w:szCs w:val="20"/>
              </w:rPr>
            </w:pPr>
            <w:r w:rsidRPr="00204711">
              <w:rPr>
                <w:rFonts w:ascii="Verdana" w:hAnsi="Verdana" w:cstheme="minorHAnsi"/>
                <w:b/>
                <w:sz w:val="20"/>
              </w:rPr>
              <w:t>Erläuterung</w:t>
            </w:r>
          </w:p>
        </w:tc>
      </w:tr>
      <w:tr w:rsidR="00E427F8" w:rsidRPr="00204711" w:rsidTr="00E427F8">
        <w:trPr>
          <w:trHeight w:val="421"/>
        </w:trPr>
        <w:tc>
          <w:tcPr>
            <w:tcW w:w="421" w:type="pct"/>
            <w:shd w:val="clear" w:color="000000" w:fill="FFFFFF"/>
            <w:vAlign w:val="center"/>
          </w:tcPr>
          <w:p w:rsidR="00E427F8" w:rsidRPr="00204711" w:rsidRDefault="00E427F8" w:rsidP="003F0065">
            <w:pPr>
              <w:spacing w:after="0"/>
              <w:rPr>
                <w:rFonts w:ascii="Verdana" w:hAnsi="Verdana" w:cstheme="minorHAnsi"/>
                <w:sz w:val="20"/>
                <w:szCs w:val="20"/>
              </w:rPr>
            </w:pPr>
            <w:r w:rsidRPr="00204711">
              <w:rPr>
                <w:rFonts w:ascii="Verdana" w:hAnsi="Verdana" w:cstheme="minorHAnsi"/>
                <w:sz w:val="20"/>
              </w:rPr>
              <w:t>P.C1</w:t>
            </w:r>
          </w:p>
        </w:tc>
        <w:tc>
          <w:tcPr>
            <w:tcW w:w="672" w:type="pct"/>
            <w:shd w:val="clear" w:color="000000" w:fill="FFFFFF"/>
            <w:vAlign w:val="center"/>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Analytical skills</w:t>
            </w:r>
          </w:p>
        </w:tc>
        <w:tc>
          <w:tcPr>
            <w:tcW w:w="1179" w:type="pct"/>
            <w:shd w:val="clear" w:color="000000" w:fill="FFFFFF"/>
            <w:vAlign w:val="center"/>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E427F8">
              <w:rPr>
                <w:rFonts w:ascii="Verdana" w:hAnsi="Verdana" w:cstheme="minorHAnsi"/>
                <w:sz w:val="20"/>
                <w:szCs w:val="20"/>
                <w:lang w:val="en-GB"/>
              </w:rPr>
              <w:t>effect</w:t>
            </w:r>
            <w:proofErr w:type="gramEnd"/>
            <w:r w:rsidRPr="00E427F8">
              <w:rPr>
                <w:rFonts w:ascii="Verdana" w:hAnsi="Verdana" w:cstheme="minorHAnsi"/>
                <w:sz w:val="20"/>
                <w:szCs w:val="20"/>
                <w:lang w:val="en-GB"/>
              </w:rPr>
              <w:t xml:space="preserve"> relationships and arrive at conclusions or decisions.</w:t>
            </w:r>
          </w:p>
        </w:tc>
        <w:tc>
          <w:tcPr>
            <w:tcW w:w="75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Analytische Fähigkeiten</w:t>
            </w:r>
          </w:p>
        </w:tc>
        <w:tc>
          <w:tcPr>
            <w:tcW w:w="197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Entwicklung einer logischen Herangehensweise für komplexe Probleme oder Möglichkeiten durch eine Aufspaltung in die jeweiligen Einzelteile, damit die zugrunde liegenden Sachverhalte erkannt werden, der Zusammenhang zwischen Ursache und Wirkung ermittelt wird und zu einer Schlussfolgerung oder Entscheidung gelangt werden kann.</w:t>
            </w:r>
          </w:p>
        </w:tc>
      </w:tr>
      <w:tr w:rsidR="00E427F8" w:rsidRPr="00204711" w:rsidTr="00E427F8">
        <w:trPr>
          <w:trHeight w:val="659"/>
        </w:trPr>
        <w:tc>
          <w:tcPr>
            <w:tcW w:w="421" w:type="pct"/>
            <w:shd w:val="clear" w:color="000000" w:fill="FFFFFF"/>
            <w:vAlign w:val="center"/>
          </w:tcPr>
          <w:p w:rsidR="00E427F8" w:rsidRPr="00204711" w:rsidRDefault="00E427F8" w:rsidP="003F0065">
            <w:pPr>
              <w:spacing w:after="0"/>
              <w:rPr>
                <w:rFonts w:ascii="Verdana" w:hAnsi="Verdana" w:cstheme="minorHAnsi"/>
                <w:sz w:val="20"/>
                <w:szCs w:val="20"/>
              </w:rPr>
            </w:pPr>
            <w:r w:rsidRPr="00204711">
              <w:rPr>
                <w:rFonts w:ascii="Verdana" w:hAnsi="Verdana" w:cstheme="minorHAnsi"/>
                <w:sz w:val="20"/>
              </w:rPr>
              <w:t>P.C2</w:t>
            </w:r>
          </w:p>
        </w:tc>
        <w:tc>
          <w:tcPr>
            <w:tcW w:w="672" w:type="pct"/>
            <w:shd w:val="clear" w:color="000000" w:fill="FFFFFF"/>
            <w:vAlign w:val="center"/>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Communicating in writing</w:t>
            </w:r>
          </w:p>
        </w:tc>
        <w:tc>
          <w:tcPr>
            <w:tcW w:w="1179" w:type="pct"/>
            <w:shd w:val="clear" w:color="000000" w:fill="FFFFFF"/>
            <w:vAlign w:val="center"/>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5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Schriftliche Kommunikation</w:t>
            </w:r>
          </w:p>
        </w:tc>
        <w:tc>
          <w:tcPr>
            <w:tcW w:w="197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Informationen und Ideen klar und überzeugend in Schriftform darzulegen, wobei je nach Zielgruppe geeignete Mittel der schriftlichen Kommunikation eingesetzt werden, ein angemessener Schreibstil gewählt wird und tadellose Orthografie, Grammatik und Zeichensetzung verwendet werden; darüber hinaus Einsatz der Fähigkeit zur interkulturellen Kommunikation.</w:t>
            </w:r>
          </w:p>
        </w:tc>
      </w:tr>
      <w:tr w:rsidR="00E427F8" w:rsidRPr="00204711" w:rsidTr="00E427F8">
        <w:trPr>
          <w:trHeight w:val="878"/>
        </w:trPr>
        <w:tc>
          <w:tcPr>
            <w:tcW w:w="421" w:type="pct"/>
            <w:shd w:val="clear" w:color="000000" w:fill="FFFFFF"/>
            <w:vAlign w:val="center"/>
          </w:tcPr>
          <w:p w:rsidR="00E427F8" w:rsidRPr="00204711" w:rsidRDefault="00E427F8" w:rsidP="003F0065">
            <w:pPr>
              <w:spacing w:after="0"/>
              <w:rPr>
                <w:rFonts w:ascii="Verdana" w:hAnsi="Verdana" w:cstheme="minorHAnsi"/>
                <w:sz w:val="20"/>
                <w:szCs w:val="20"/>
              </w:rPr>
            </w:pPr>
            <w:r w:rsidRPr="00204711">
              <w:rPr>
                <w:rFonts w:ascii="Verdana" w:hAnsi="Verdana" w:cstheme="minorHAnsi"/>
                <w:sz w:val="20"/>
              </w:rPr>
              <w:t>P.C3</w:t>
            </w:r>
          </w:p>
        </w:tc>
        <w:tc>
          <w:tcPr>
            <w:tcW w:w="672" w:type="pct"/>
            <w:shd w:val="clear" w:color="000000" w:fill="FFFFFF"/>
            <w:vAlign w:val="center"/>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Communicating verbally</w:t>
            </w:r>
          </w:p>
        </w:tc>
        <w:tc>
          <w:tcPr>
            <w:tcW w:w="1179" w:type="pct"/>
            <w:shd w:val="clear" w:color="000000" w:fill="FFFFFF"/>
            <w:vAlign w:val="center"/>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E427F8">
              <w:rPr>
                <w:rFonts w:ascii="Verdana" w:hAnsi="Verdana" w:cstheme="minorHAnsi"/>
                <w:sz w:val="20"/>
                <w:szCs w:val="20"/>
                <w:lang w:val="en-GB"/>
              </w:rPr>
              <w:t>audience,</w:t>
            </w:r>
            <w:proofErr w:type="gramEnd"/>
            <w:r w:rsidRPr="00E427F8">
              <w:rPr>
                <w:rFonts w:ascii="Verdana" w:hAnsi="Verdana" w:cstheme="minorHAnsi"/>
                <w:sz w:val="20"/>
                <w:szCs w:val="20"/>
                <w:lang w:val="en-GB"/>
              </w:rPr>
              <w:t xml:space="preserve"> encourages two-way communication and helps them understand and retain the message, as well as demonstrating ability to communicate across cultures.</w:t>
            </w:r>
          </w:p>
        </w:tc>
        <w:tc>
          <w:tcPr>
            <w:tcW w:w="75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Mündliche Kommunikation</w:t>
            </w:r>
          </w:p>
        </w:tc>
        <w:tc>
          <w:tcPr>
            <w:tcW w:w="197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Gedanken und Ideen gegenüber einzelnen Personen oder Gruppen deutlich zu äußern und die Sprache dabei so einzusetzen, dass die Aufmerksamkeit der Zuhörer gesichert ist, eine wechselseitige Kommunikation angeregt und die Botschaft verständlich und einprägsam vermittelt wird; darüber hinaus Einsatz der Fähigkeit zur interkulturellen Kommunikation.</w:t>
            </w:r>
          </w:p>
        </w:tc>
      </w:tr>
      <w:tr w:rsidR="00E427F8" w:rsidRPr="00204711" w:rsidTr="00E427F8">
        <w:trPr>
          <w:trHeight w:val="659"/>
        </w:trPr>
        <w:tc>
          <w:tcPr>
            <w:tcW w:w="421" w:type="pct"/>
            <w:shd w:val="clear" w:color="000000" w:fill="FFFFFF"/>
            <w:vAlign w:val="center"/>
          </w:tcPr>
          <w:p w:rsidR="00E427F8" w:rsidRPr="00204711" w:rsidRDefault="00E427F8" w:rsidP="003F0065">
            <w:pPr>
              <w:spacing w:after="0"/>
              <w:rPr>
                <w:rFonts w:ascii="Verdana" w:hAnsi="Verdana" w:cstheme="minorHAnsi"/>
                <w:sz w:val="20"/>
                <w:szCs w:val="20"/>
              </w:rPr>
            </w:pPr>
            <w:r w:rsidRPr="00204711">
              <w:rPr>
                <w:rFonts w:ascii="Verdana" w:hAnsi="Verdana" w:cstheme="minorHAnsi"/>
                <w:sz w:val="20"/>
              </w:rPr>
              <w:t>P.C4</w:t>
            </w:r>
          </w:p>
        </w:tc>
        <w:tc>
          <w:tcPr>
            <w:tcW w:w="672" w:type="pct"/>
            <w:shd w:val="clear" w:color="000000" w:fill="FFFFFF"/>
            <w:vAlign w:val="center"/>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Conflict handling</w:t>
            </w:r>
          </w:p>
        </w:tc>
        <w:tc>
          <w:tcPr>
            <w:tcW w:w="1179" w:type="pct"/>
            <w:shd w:val="clear" w:color="000000" w:fill="FFFFFF"/>
            <w:vAlign w:val="center"/>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5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Konflikt</w:t>
            </w:r>
            <w:r>
              <w:rPr>
                <w:rFonts w:ascii="Verdana" w:hAnsi="Verdana" w:cstheme="minorHAnsi"/>
                <w:sz w:val="20"/>
              </w:rPr>
              <w:t>-</w:t>
            </w:r>
            <w:r w:rsidRPr="00204711">
              <w:rPr>
                <w:rFonts w:ascii="Verdana" w:hAnsi="Verdana" w:cstheme="minorHAnsi"/>
                <w:sz w:val="20"/>
              </w:rPr>
              <w:t>bewältigung</w:t>
            </w:r>
          </w:p>
        </w:tc>
        <w:tc>
          <w:tcPr>
            <w:tcW w:w="197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bei Streitigkeiten adäquat mit anderen umzugehen, indem andere Ansichten angehört und unter Einsatz angemessener Formen und Techniken für zwischenmenschliche Kontakte zur Diskussion gebracht werden, damit bei einem Konflikt zwischen zwei oder mehr Personen eine Win-win-Lösung gefunden werden kann.</w:t>
            </w:r>
          </w:p>
        </w:tc>
      </w:tr>
      <w:tr w:rsidR="00E427F8" w:rsidRPr="00204711" w:rsidTr="00E427F8">
        <w:trPr>
          <w:trHeight w:val="659"/>
        </w:trPr>
        <w:tc>
          <w:tcPr>
            <w:tcW w:w="421" w:type="pct"/>
            <w:shd w:val="clear" w:color="000000" w:fill="FFFFFF"/>
            <w:vAlign w:val="center"/>
          </w:tcPr>
          <w:p w:rsidR="00E427F8" w:rsidRPr="00204711" w:rsidRDefault="00E427F8" w:rsidP="003F0065">
            <w:pPr>
              <w:spacing w:after="0"/>
              <w:rPr>
                <w:rFonts w:ascii="Verdana" w:hAnsi="Verdana" w:cstheme="minorHAnsi"/>
                <w:sz w:val="20"/>
                <w:szCs w:val="20"/>
              </w:rPr>
            </w:pPr>
            <w:r w:rsidRPr="00204711">
              <w:rPr>
                <w:rFonts w:ascii="Verdana" w:hAnsi="Verdana" w:cstheme="minorHAnsi"/>
                <w:sz w:val="20"/>
              </w:rPr>
              <w:t>P.C5</w:t>
            </w:r>
          </w:p>
        </w:tc>
        <w:tc>
          <w:tcPr>
            <w:tcW w:w="672" w:type="pct"/>
            <w:shd w:val="clear" w:color="000000" w:fill="FFFFFF"/>
            <w:vAlign w:val="center"/>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Flexibility and adaptability to change </w:t>
            </w:r>
          </w:p>
        </w:tc>
        <w:tc>
          <w:tcPr>
            <w:tcW w:w="1179" w:type="pct"/>
            <w:shd w:val="clear" w:color="000000" w:fill="FFFFFF"/>
            <w:vAlign w:val="center"/>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75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Flexibilität und Anpassungs</w:t>
            </w:r>
            <w:r>
              <w:rPr>
                <w:rFonts w:ascii="Verdana" w:hAnsi="Verdana" w:cstheme="minorHAnsi"/>
                <w:sz w:val="20"/>
              </w:rPr>
              <w:t>-</w:t>
            </w:r>
            <w:r w:rsidRPr="00204711">
              <w:rPr>
                <w:rFonts w:ascii="Verdana" w:hAnsi="Verdana" w:cstheme="minorHAnsi"/>
                <w:sz w:val="20"/>
              </w:rPr>
              <w:t>fähigkeit </w:t>
            </w:r>
          </w:p>
        </w:tc>
        <w:tc>
          <w:tcPr>
            <w:tcW w:w="197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 xml:space="preserve">Einsatz der Fähigkeit, bei maßgeblichen Veränderungen der Arbeitsaufgaben, der Arbeitsumgebung, der Organisationsstruktur und -kultur, der organisationsinternen Prozesse und Anforderungen oder sonstiger arbeitsbezogener Aspekte das Leistungsniveau anzupassen bzw. aufrechtzuerhalten. </w:t>
            </w:r>
          </w:p>
        </w:tc>
      </w:tr>
      <w:tr w:rsidR="00E427F8" w:rsidRPr="00204711" w:rsidTr="00E427F8">
        <w:trPr>
          <w:trHeight w:val="659"/>
        </w:trPr>
        <w:tc>
          <w:tcPr>
            <w:tcW w:w="421" w:type="pct"/>
            <w:shd w:val="clear" w:color="000000" w:fill="FFFFFF"/>
            <w:vAlign w:val="center"/>
          </w:tcPr>
          <w:p w:rsidR="00E427F8" w:rsidRPr="00204711" w:rsidRDefault="00E427F8" w:rsidP="003F0065">
            <w:pPr>
              <w:spacing w:after="0"/>
              <w:rPr>
                <w:rFonts w:ascii="Verdana" w:hAnsi="Verdana" w:cstheme="minorHAnsi"/>
                <w:sz w:val="20"/>
                <w:szCs w:val="20"/>
              </w:rPr>
            </w:pPr>
            <w:r w:rsidRPr="00204711">
              <w:rPr>
                <w:rFonts w:ascii="Verdana" w:hAnsi="Verdana" w:cstheme="minorHAnsi"/>
                <w:sz w:val="20"/>
              </w:rPr>
              <w:t>P.C6</w:t>
            </w:r>
          </w:p>
        </w:tc>
        <w:tc>
          <w:tcPr>
            <w:tcW w:w="672" w:type="pct"/>
            <w:shd w:val="clear" w:color="000000" w:fill="FFFFFF"/>
            <w:vAlign w:val="center"/>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Problem solving</w:t>
            </w:r>
          </w:p>
        </w:tc>
        <w:tc>
          <w:tcPr>
            <w:tcW w:w="1179" w:type="pct"/>
            <w:shd w:val="clear" w:color="000000" w:fill="FFFFFF"/>
            <w:vAlign w:val="center"/>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75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Problemlösung</w:t>
            </w:r>
          </w:p>
        </w:tc>
        <w:tc>
          <w:tcPr>
            <w:tcW w:w="197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zur Problemerkennung, indem Logik, Intuition und Daten eingesetzt, geeignete Analysen und Suchen durchgeführt sowie (ggf.) andere hinzugezogen werden, damit Lösungen gefunden bzw. Entscheidungen getroffen werden können.</w:t>
            </w:r>
          </w:p>
        </w:tc>
      </w:tr>
      <w:tr w:rsidR="00E427F8" w:rsidRPr="00204711" w:rsidTr="00E427F8">
        <w:trPr>
          <w:trHeight w:val="659"/>
        </w:trPr>
        <w:tc>
          <w:tcPr>
            <w:tcW w:w="421" w:type="pct"/>
            <w:shd w:val="clear" w:color="000000" w:fill="FFFFFF"/>
            <w:vAlign w:val="center"/>
          </w:tcPr>
          <w:p w:rsidR="00E427F8" w:rsidRPr="00204711" w:rsidRDefault="00E427F8" w:rsidP="003F0065">
            <w:pPr>
              <w:spacing w:after="0"/>
              <w:rPr>
                <w:rFonts w:ascii="Verdana" w:hAnsi="Verdana" w:cstheme="minorHAnsi"/>
                <w:sz w:val="20"/>
                <w:szCs w:val="20"/>
              </w:rPr>
            </w:pPr>
            <w:r w:rsidRPr="00204711">
              <w:rPr>
                <w:rFonts w:ascii="Verdana" w:hAnsi="Verdana" w:cstheme="minorHAnsi"/>
                <w:sz w:val="20"/>
              </w:rPr>
              <w:t>P.C7</w:t>
            </w:r>
          </w:p>
        </w:tc>
        <w:tc>
          <w:tcPr>
            <w:tcW w:w="672" w:type="pct"/>
            <w:shd w:val="clear" w:color="000000" w:fill="FFFFFF"/>
            <w:vAlign w:val="center"/>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Team work</w:t>
            </w:r>
          </w:p>
        </w:tc>
        <w:tc>
          <w:tcPr>
            <w:tcW w:w="1179" w:type="pct"/>
            <w:shd w:val="clear" w:color="000000" w:fill="FFFFFF"/>
            <w:vAlign w:val="center"/>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75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Teamwork</w:t>
            </w:r>
          </w:p>
        </w:tc>
        <w:tc>
          <w:tcPr>
            <w:tcW w:w="197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mit Kollegen aus anderen Einheiten der Organisationsstruktur bzw. von einer anderen Hierarchieebene gemeinschaftlich zusammenzuarbeiten, damit gemeinsame Ziele erreicht werden können.</w:t>
            </w:r>
          </w:p>
        </w:tc>
      </w:tr>
      <w:tr w:rsidR="00E427F8" w:rsidRPr="00204711" w:rsidTr="00E427F8">
        <w:trPr>
          <w:trHeight w:val="439"/>
        </w:trPr>
        <w:tc>
          <w:tcPr>
            <w:tcW w:w="421" w:type="pct"/>
            <w:shd w:val="clear" w:color="000000" w:fill="FFFFFF"/>
            <w:vAlign w:val="center"/>
          </w:tcPr>
          <w:p w:rsidR="00E427F8" w:rsidRPr="00204711" w:rsidRDefault="00E427F8" w:rsidP="003F0065">
            <w:pPr>
              <w:spacing w:after="0"/>
              <w:rPr>
                <w:rFonts w:ascii="Verdana" w:hAnsi="Verdana" w:cstheme="minorHAnsi"/>
                <w:sz w:val="20"/>
                <w:szCs w:val="20"/>
              </w:rPr>
            </w:pPr>
            <w:r w:rsidRPr="00204711">
              <w:rPr>
                <w:rFonts w:ascii="Verdana" w:hAnsi="Verdana" w:cstheme="minorHAnsi"/>
                <w:sz w:val="20"/>
              </w:rPr>
              <w:t>P.C8</w:t>
            </w:r>
          </w:p>
        </w:tc>
        <w:tc>
          <w:tcPr>
            <w:tcW w:w="672" w:type="pct"/>
            <w:shd w:val="clear" w:color="000000" w:fill="FFFFFF"/>
            <w:vAlign w:val="center"/>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Technological ability</w:t>
            </w:r>
          </w:p>
        </w:tc>
        <w:tc>
          <w:tcPr>
            <w:tcW w:w="1179" w:type="pct"/>
            <w:shd w:val="clear" w:color="000000" w:fill="FFFFFF"/>
            <w:vAlign w:val="center"/>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75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IT-Kenntnisse</w:t>
            </w:r>
          </w:p>
        </w:tc>
        <w:tc>
          <w:tcPr>
            <w:tcW w:w="197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geeignete Computersoftware, Informationssysteme und andere IT-Tools (z. B. Microsoft-Office-Programme) zu verwenden, die für das Erreichen von Arbeitszielen erforderlich sind.</w:t>
            </w:r>
          </w:p>
        </w:tc>
      </w:tr>
      <w:tr w:rsidR="00E427F8" w:rsidRPr="00204711" w:rsidTr="00E427F8">
        <w:trPr>
          <w:trHeight w:val="659"/>
        </w:trPr>
        <w:tc>
          <w:tcPr>
            <w:tcW w:w="421" w:type="pct"/>
            <w:shd w:val="clear" w:color="000000" w:fill="FFFFFF"/>
            <w:vAlign w:val="center"/>
          </w:tcPr>
          <w:p w:rsidR="00E427F8" w:rsidRPr="00204711" w:rsidRDefault="00E427F8" w:rsidP="003F0065">
            <w:pPr>
              <w:spacing w:after="0"/>
              <w:rPr>
                <w:rFonts w:ascii="Verdana" w:hAnsi="Verdana" w:cstheme="minorHAnsi"/>
                <w:sz w:val="20"/>
                <w:szCs w:val="20"/>
              </w:rPr>
            </w:pPr>
            <w:r w:rsidRPr="00204711">
              <w:rPr>
                <w:rFonts w:ascii="Verdana" w:hAnsi="Verdana" w:cstheme="minorHAnsi"/>
                <w:sz w:val="20"/>
              </w:rPr>
              <w:t>P.C9</w:t>
            </w:r>
          </w:p>
        </w:tc>
        <w:tc>
          <w:tcPr>
            <w:tcW w:w="672" w:type="pct"/>
            <w:shd w:val="clear" w:color="000000" w:fill="FFFFFF"/>
            <w:vAlign w:val="center"/>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Usage of monitoring and information system</w:t>
            </w:r>
          </w:p>
        </w:tc>
        <w:tc>
          <w:tcPr>
            <w:tcW w:w="1179" w:type="pct"/>
            <w:shd w:val="clear" w:color="000000" w:fill="FFFFFF"/>
            <w:vAlign w:val="center"/>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75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Verwendung von Überwachungs- und Informations</w:t>
            </w:r>
            <w:r>
              <w:rPr>
                <w:rFonts w:ascii="Verdana" w:hAnsi="Verdana" w:cstheme="minorHAnsi"/>
                <w:sz w:val="20"/>
              </w:rPr>
              <w:t>-</w:t>
            </w:r>
            <w:r w:rsidRPr="00204711">
              <w:rPr>
                <w:rFonts w:ascii="Verdana" w:hAnsi="Verdana" w:cstheme="minorHAnsi"/>
                <w:sz w:val="20"/>
              </w:rPr>
              <w:t>systemen</w:t>
            </w:r>
          </w:p>
        </w:tc>
        <w:tc>
          <w:tcPr>
            <w:tcW w:w="197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zur Verwendung von Überwachungs- und Informationssystemen für EU-Mittel (sowohl extern als auch intern, sofern verfügbar), um Arbeitsziele zu erreichen.</w:t>
            </w:r>
          </w:p>
        </w:tc>
      </w:tr>
      <w:tr w:rsidR="00E427F8" w:rsidRPr="00204711" w:rsidTr="00E427F8">
        <w:trPr>
          <w:trHeight w:val="398"/>
        </w:trPr>
        <w:tc>
          <w:tcPr>
            <w:tcW w:w="421" w:type="pct"/>
            <w:shd w:val="clear" w:color="000000" w:fill="FFFFFF"/>
            <w:vAlign w:val="center"/>
          </w:tcPr>
          <w:p w:rsidR="00E427F8" w:rsidRPr="00204711" w:rsidRDefault="00E427F8" w:rsidP="003F0065">
            <w:pPr>
              <w:spacing w:after="0"/>
              <w:rPr>
                <w:rFonts w:ascii="Verdana" w:hAnsi="Verdana" w:cstheme="minorHAnsi"/>
                <w:sz w:val="20"/>
                <w:szCs w:val="20"/>
              </w:rPr>
            </w:pPr>
            <w:r w:rsidRPr="00204711">
              <w:rPr>
                <w:rFonts w:ascii="Verdana" w:hAnsi="Verdana" w:cstheme="minorHAnsi"/>
                <w:sz w:val="20"/>
              </w:rPr>
              <w:t>P.C10</w:t>
            </w:r>
          </w:p>
        </w:tc>
        <w:tc>
          <w:tcPr>
            <w:tcW w:w="672" w:type="pct"/>
            <w:shd w:val="clear" w:color="000000" w:fill="FFFFFF"/>
            <w:vAlign w:val="center"/>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Representation to the outside world</w:t>
            </w:r>
          </w:p>
        </w:tc>
        <w:tc>
          <w:tcPr>
            <w:tcW w:w="1179" w:type="pct"/>
            <w:shd w:val="clear" w:color="000000" w:fill="FFFFFF"/>
            <w:vAlign w:val="center"/>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act or speak for institution in an efficient way and appropriate manner.</w:t>
            </w:r>
          </w:p>
        </w:tc>
        <w:tc>
          <w:tcPr>
            <w:tcW w:w="75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Repräsentation nach außen</w:t>
            </w:r>
          </w:p>
        </w:tc>
        <w:tc>
          <w:tcPr>
            <w:tcW w:w="197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im Namen der Institution in geeigneter und vorteilhafter Weise zu handeln oder zu sprechen.</w:t>
            </w:r>
          </w:p>
        </w:tc>
      </w:tr>
      <w:tr w:rsidR="00E427F8" w:rsidRPr="00204711" w:rsidTr="00E427F8">
        <w:trPr>
          <w:trHeight w:val="659"/>
        </w:trPr>
        <w:tc>
          <w:tcPr>
            <w:tcW w:w="421" w:type="pct"/>
            <w:shd w:val="clear" w:color="000000" w:fill="FFFFFF"/>
            <w:vAlign w:val="center"/>
          </w:tcPr>
          <w:p w:rsidR="00E427F8" w:rsidRPr="00204711" w:rsidRDefault="00E427F8" w:rsidP="003F0065">
            <w:pPr>
              <w:spacing w:after="0"/>
              <w:rPr>
                <w:rFonts w:ascii="Verdana" w:hAnsi="Verdana" w:cstheme="minorHAnsi"/>
                <w:sz w:val="20"/>
                <w:szCs w:val="20"/>
              </w:rPr>
            </w:pPr>
            <w:r w:rsidRPr="00204711">
              <w:rPr>
                <w:rFonts w:ascii="Verdana" w:hAnsi="Verdana" w:cstheme="minorHAnsi"/>
                <w:sz w:val="20"/>
              </w:rPr>
              <w:t>P.C11</w:t>
            </w:r>
          </w:p>
        </w:tc>
        <w:tc>
          <w:tcPr>
            <w:tcW w:w="672" w:type="pct"/>
            <w:shd w:val="clear" w:color="000000" w:fill="FFFFFF"/>
            <w:vAlign w:val="center"/>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Relevant language skills</w:t>
            </w:r>
          </w:p>
        </w:tc>
        <w:tc>
          <w:tcPr>
            <w:tcW w:w="1179" w:type="pct"/>
            <w:shd w:val="clear" w:color="000000" w:fill="FFFFFF"/>
            <w:vAlign w:val="center"/>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apply relevant foreign language skills in order to carry out the assigned functions and accomplish work goals.</w:t>
            </w:r>
          </w:p>
        </w:tc>
        <w:tc>
          <w:tcPr>
            <w:tcW w:w="75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Einschlägige Sprachkenntnisse</w:t>
            </w:r>
          </w:p>
        </w:tc>
        <w:tc>
          <w:tcPr>
            <w:tcW w:w="197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zur Anwendung einschlägiger Fremdsprachenkenntnisse, um die zugewiesenen Funktionen auszuüben und Arbeitsziele zu erreichen.</w:t>
            </w:r>
          </w:p>
        </w:tc>
      </w:tr>
      <w:tr w:rsidR="00E427F8" w:rsidRPr="00204711" w:rsidTr="00E427F8">
        <w:trPr>
          <w:trHeight w:val="659"/>
        </w:trPr>
        <w:tc>
          <w:tcPr>
            <w:tcW w:w="421" w:type="pct"/>
            <w:shd w:val="clear" w:color="000000" w:fill="FFFFFF"/>
            <w:vAlign w:val="center"/>
          </w:tcPr>
          <w:p w:rsidR="00E427F8" w:rsidRPr="00204711" w:rsidRDefault="00E427F8" w:rsidP="003F0065">
            <w:pPr>
              <w:spacing w:after="0"/>
              <w:rPr>
                <w:rFonts w:ascii="Verdana" w:hAnsi="Verdana" w:cstheme="minorHAnsi"/>
                <w:sz w:val="20"/>
                <w:szCs w:val="20"/>
              </w:rPr>
            </w:pPr>
            <w:r w:rsidRPr="00204711">
              <w:rPr>
                <w:rFonts w:ascii="Verdana" w:hAnsi="Verdana" w:cstheme="minorHAnsi"/>
                <w:sz w:val="20"/>
              </w:rPr>
              <w:t>P.C12</w:t>
            </w:r>
          </w:p>
        </w:tc>
        <w:tc>
          <w:tcPr>
            <w:tcW w:w="672" w:type="pct"/>
            <w:shd w:val="clear" w:color="000000" w:fill="FFFFFF"/>
            <w:vAlign w:val="center"/>
          </w:tcPr>
          <w:p w:rsidR="00E427F8" w:rsidRPr="0058429F" w:rsidRDefault="00E427F8" w:rsidP="001365F5">
            <w:pPr>
              <w:spacing w:after="0"/>
              <w:rPr>
                <w:rFonts w:ascii="Verdana" w:hAnsi="Verdana" w:cstheme="minorHAnsi"/>
                <w:sz w:val="20"/>
                <w:szCs w:val="20"/>
              </w:rPr>
            </w:pPr>
            <w:r w:rsidRPr="0058429F">
              <w:rPr>
                <w:rFonts w:ascii="Verdana" w:hAnsi="Verdana" w:cstheme="minorHAnsi"/>
                <w:sz w:val="20"/>
                <w:szCs w:val="20"/>
              </w:rPr>
              <w:t>Intercultural skills</w:t>
            </w:r>
          </w:p>
        </w:tc>
        <w:tc>
          <w:tcPr>
            <w:tcW w:w="1179" w:type="pct"/>
            <w:shd w:val="clear" w:color="000000" w:fill="FFFFFF"/>
            <w:vAlign w:val="center"/>
          </w:tcPr>
          <w:p w:rsidR="00E427F8" w:rsidRPr="00E427F8" w:rsidRDefault="00E427F8" w:rsidP="001365F5">
            <w:pPr>
              <w:spacing w:after="0"/>
              <w:rPr>
                <w:rFonts w:ascii="Verdana" w:hAnsi="Verdana" w:cstheme="minorHAnsi"/>
                <w:sz w:val="20"/>
                <w:szCs w:val="20"/>
                <w:lang w:val="en-GB"/>
              </w:rPr>
            </w:pPr>
            <w:r w:rsidRPr="00E427F8">
              <w:rPr>
                <w:rFonts w:ascii="Verdana" w:hAnsi="Verdana" w:cstheme="minorHAnsi"/>
                <w:sz w:val="20"/>
                <w:szCs w:val="20"/>
                <w:lang w:val="en-GB"/>
              </w:rPr>
              <w:t>Demonstrating ability to work in multi-cultural environment, efficiently dealing with stakeholders in EU institutions and other member states.</w:t>
            </w:r>
          </w:p>
        </w:tc>
        <w:tc>
          <w:tcPr>
            <w:tcW w:w="75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Interkulturelle Fähigkeiten</w:t>
            </w:r>
          </w:p>
        </w:tc>
        <w:tc>
          <w:tcPr>
            <w:tcW w:w="1974" w:type="pct"/>
            <w:shd w:val="clear" w:color="000000" w:fill="FFFFFF"/>
            <w:vAlign w:val="center"/>
          </w:tcPr>
          <w:p w:rsidR="00E427F8" w:rsidRPr="00204711" w:rsidRDefault="00E427F8" w:rsidP="001365F5">
            <w:pPr>
              <w:spacing w:after="0"/>
              <w:rPr>
                <w:rFonts w:ascii="Verdana" w:hAnsi="Verdana" w:cstheme="minorHAnsi"/>
                <w:sz w:val="20"/>
                <w:szCs w:val="20"/>
              </w:rPr>
            </w:pPr>
            <w:r w:rsidRPr="00204711">
              <w:rPr>
                <w:rFonts w:ascii="Verdana" w:hAnsi="Verdana" w:cstheme="minorHAnsi"/>
                <w:sz w:val="20"/>
              </w:rPr>
              <w:t>Einsatz der Fähigkeit, im multikulturellen Umfeld zu arbeiten und dabei Kontakte zu Interessenträgern in EU-Institutionen und anderen Mitgliedstaaten zu pflegen.</w:t>
            </w:r>
          </w:p>
        </w:tc>
      </w:tr>
    </w:tbl>
    <w:p w:rsidR="00A30ABC" w:rsidRPr="00204711" w:rsidRDefault="00A30ABC" w:rsidP="009A1178">
      <w:pPr>
        <w:pStyle w:val="Heading1"/>
        <w:numPr>
          <w:ilvl w:val="0"/>
          <w:numId w:val="0"/>
        </w:numPr>
      </w:pPr>
    </w:p>
    <w:p w:rsidR="00A30ABC" w:rsidRPr="00204711" w:rsidRDefault="00A30ABC" w:rsidP="000E47BD">
      <w:pPr>
        <w:rPr>
          <w:rFonts w:ascii="Verdana" w:hAnsi="Verdana" w:cstheme="minorHAnsi"/>
          <w:b/>
          <w:i/>
          <w:sz w:val="18"/>
          <w:szCs w:val="20"/>
        </w:rPr>
      </w:pPr>
    </w:p>
    <w:sectPr w:rsidR="00A30ABC" w:rsidRPr="00204711"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80" w:rsidRDefault="002A4180" w:rsidP="0008776A">
      <w:pPr>
        <w:spacing w:after="0" w:line="240" w:lineRule="auto"/>
      </w:pPr>
      <w:r>
        <w:separator/>
      </w:r>
    </w:p>
  </w:endnote>
  <w:endnote w:type="continuationSeparator" w:id="0">
    <w:p w:rsidR="002A4180" w:rsidRDefault="002A4180"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5B42D1">
          <w:rPr>
            <w:rFonts w:asciiTheme="minorHAnsi" w:hAnsiTheme="minorHAnsi" w:cstheme="minorHAnsi"/>
            <w:noProof/>
          </w:rPr>
          <w:t>3</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80" w:rsidRDefault="002A4180" w:rsidP="0008776A">
      <w:pPr>
        <w:spacing w:after="0" w:line="240" w:lineRule="auto"/>
      </w:pPr>
      <w:r>
        <w:separator/>
      </w:r>
    </w:p>
  </w:footnote>
  <w:footnote w:type="continuationSeparator" w:id="0">
    <w:p w:rsidR="002A4180" w:rsidRDefault="002A4180"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B9" w:rsidRPr="00020FB9" w:rsidRDefault="00020FB9" w:rsidP="00020FB9">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EU-weiter Kompetenzrahmen – Glossar zu den im Selbstbewertungsinstrument verwendeten Begriffen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20FB9"/>
    <w:rsid w:val="00047CBE"/>
    <w:rsid w:val="0008776A"/>
    <w:rsid w:val="000950D5"/>
    <w:rsid w:val="000A1702"/>
    <w:rsid w:val="000A1ECD"/>
    <w:rsid w:val="000C44D2"/>
    <w:rsid w:val="000E47BD"/>
    <w:rsid w:val="00123EE5"/>
    <w:rsid w:val="001319E4"/>
    <w:rsid w:val="00162980"/>
    <w:rsid w:val="00164234"/>
    <w:rsid w:val="001B2DD4"/>
    <w:rsid w:val="001B5122"/>
    <w:rsid w:val="001C3AFA"/>
    <w:rsid w:val="001C491D"/>
    <w:rsid w:val="001D4E04"/>
    <w:rsid w:val="001D7CC2"/>
    <w:rsid w:val="001E3F61"/>
    <w:rsid w:val="001F0D1D"/>
    <w:rsid w:val="00204711"/>
    <w:rsid w:val="00206F86"/>
    <w:rsid w:val="00231B6E"/>
    <w:rsid w:val="002363B4"/>
    <w:rsid w:val="0024769A"/>
    <w:rsid w:val="002717F0"/>
    <w:rsid w:val="00272779"/>
    <w:rsid w:val="002A4180"/>
    <w:rsid w:val="002A4AB7"/>
    <w:rsid w:val="002E682F"/>
    <w:rsid w:val="00306B4F"/>
    <w:rsid w:val="00366D75"/>
    <w:rsid w:val="003839D5"/>
    <w:rsid w:val="003870A6"/>
    <w:rsid w:val="00390240"/>
    <w:rsid w:val="003928BC"/>
    <w:rsid w:val="003966E7"/>
    <w:rsid w:val="003E120A"/>
    <w:rsid w:val="003F0065"/>
    <w:rsid w:val="00416AA7"/>
    <w:rsid w:val="004246A9"/>
    <w:rsid w:val="0044373B"/>
    <w:rsid w:val="004504AE"/>
    <w:rsid w:val="004635E5"/>
    <w:rsid w:val="00476CF8"/>
    <w:rsid w:val="0048192C"/>
    <w:rsid w:val="004B0758"/>
    <w:rsid w:val="004B3E82"/>
    <w:rsid w:val="004F27EE"/>
    <w:rsid w:val="004F71B4"/>
    <w:rsid w:val="00535752"/>
    <w:rsid w:val="00536145"/>
    <w:rsid w:val="00554E39"/>
    <w:rsid w:val="0058429F"/>
    <w:rsid w:val="00584C64"/>
    <w:rsid w:val="005A43B4"/>
    <w:rsid w:val="005B42D1"/>
    <w:rsid w:val="005C3880"/>
    <w:rsid w:val="005D6AFD"/>
    <w:rsid w:val="005F5DB2"/>
    <w:rsid w:val="00614B9B"/>
    <w:rsid w:val="0062042A"/>
    <w:rsid w:val="006645FC"/>
    <w:rsid w:val="006744F9"/>
    <w:rsid w:val="006C2D1C"/>
    <w:rsid w:val="006E738D"/>
    <w:rsid w:val="00716D09"/>
    <w:rsid w:val="007320E2"/>
    <w:rsid w:val="00757D2E"/>
    <w:rsid w:val="007A0134"/>
    <w:rsid w:val="007D60DC"/>
    <w:rsid w:val="00822B80"/>
    <w:rsid w:val="008339CD"/>
    <w:rsid w:val="00834E93"/>
    <w:rsid w:val="0084461D"/>
    <w:rsid w:val="008806DD"/>
    <w:rsid w:val="008E21AD"/>
    <w:rsid w:val="008F4A1B"/>
    <w:rsid w:val="00910BED"/>
    <w:rsid w:val="009248AB"/>
    <w:rsid w:val="009259B3"/>
    <w:rsid w:val="00927761"/>
    <w:rsid w:val="00971E59"/>
    <w:rsid w:val="009755B7"/>
    <w:rsid w:val="0098028E"/>
    <w:rsid w:val="009A1178"/>
    <w:rsid w:val="009A279A"/>
    <w:rsid w:val="009D2FD6"/>
    <w:rsid w:val="00A06682"/>
    <w:rsid w:val="00A1665B"/>
    <w:rsid w:val="00A30ABC"/>
    <w:rsid w:val="00A37F71"/>
    <w:rsid w:val="00A564CD"/>
    <w:rsid w:val="00A8024E"/>
    <w:rsid w:val="00AB64E3"/>
    <w:rsid w:val="00AD2B31"/>
    <w:rsid w:val="00AD341D"/>
    <w:rsid w:val="00B579F3"/>
    <w:rsid w:val="00B967FA"/>
    <w:rsid w:val="00C65FA8"/>
    <w:rsid w:val="00C971E1"/>
    <w:rsid w:val="00CC3497"/>
    <w:rsid w:val="00CD1306"/>
    <w:rsid w:val="00CE608F"/>
    <w:rsid w:val="00CF51E8"/>
    <w:rsid w:val="00CF661F"/>
    <w:rsid w:val="00CF6967"/>
    <w:rsid w:val="00D02119"/>
    <w:rsid w:val="00D27017"/>
    <w:rsid w:val="00D71900"/>
    <w:rsid w:val="00D92F59"/>
    <w:rsid w:val="00DE19C8"/>
    <w:rsid w:val="00DE6C01"/>
    <w:rsid w:val="00E427F8"/>
    <w:rsid w:val="00E44B41"/>
    <w:rsid w:val="00E87A35"/>
    <w:rsid w:val="00EB6450"/>
    <w:rsid w:val="00EE1F94"/>
    <w:rsid w:val="00EE2069"/>
    <w:rsid w:val="00F03349"/>
    <w:rsid w:val="00F20904"/>
    <w:rsid w:val="00F40B43"/>
    <w:rsid w:val="00F50847"/>
    <w:rsid w:val="00F74AE6"/>
    <w:rsid w:val="00F863CF"/>
    <w:rsid w:val="00F93A46"/>
    <w:rsid w:val="00FA6050"/>
    <w:rsid w:val="00FC0AA0"/>
    <w:rsid w:val="00FD6840"/>
    <w:rsid w:val="00FF0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e-D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e-D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de-D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e-D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e-D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e-D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de-D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e-D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1A6A-074F-47CB-B3DD-E54EFC5C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3309</Words>
  <Characters>20254</Characters>
  <Application>Microsoft Office Word</Application>
  <DocSecurity>0</DocSecurity>
  <Lines>1350</Lines>
  <Paragraphs>490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2018-03-19T13:31:00Z</dcterms:created>
  <dcterms:modified xsi:type="dcterms:W3CDTF">2018-03-19T14:17:00Z</dcterms:modified>
</cp:coreProperties>
</file>