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262E5E30" w:rsidR="00E02A0C" w:rsidRDefault="00AD6E01" w:rsidP="000A1ECD">
      <w:pPr>
        <w:jc w:val="center"/>
        <w:rPr>
          <w:rFonts w:ascii="Verdana" w:hAnsi="Verdana" w:cstheme="minorHAnsi"/>
          <w:b/>
          <w:color w:val="003399"/>
          <w:kern w:val="12"/>
          <w:sz w:val="32"/>
          <w:szCs w:val="32"/>
        </w:rPr>
      </w:pPr>
      <w:r>
        <w:rPr>
          <w:noProof/>
          <w:lang w:val="en-GB" w:eastAsia="en-GB" w:bidi="ar-SA"/>
        </w:rPr>
        <w:drawing>
          <wp:anchor distT="0" distB="0" distL="114300" distR="114300" simplePos="0" relativeHeight="251658240" behindDoc="0" locked="0" layoutInCell="1" allowOverlap="1" wp14:anchorId="5E0682BF" wp14:editId="2CEDEE9E">
            <wp:simplePos x="0" y="0"/>
            <wp:positionH relativeFrom="page">
              <wp:align>inside</wp:align>
            </wp:positionH>
            <wp:positionV relativeFrom="page">
              <wp:align>top</wp:align>
            </wp:positionV>
            <wp:extent cx="10069033" cy="7761767"/>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66978" cy="7760183"/>
                    </a:xfrm>
                    <a:prstGeom prst="rect">
                      <a:avLst/>
                    </a:prstGeom>
                  </pic:spPr>
                </pic:pic>
              </a:graphicData>
            </a:graphic>
            <wp14:sizeRelH relativeFrom="page">
              <wp14:pctWidth>0</wp14:pctWidth>
            </wp14:sizeRelH>
            <wp14:sizeRelV relativeFrom="page">
              <wp14:pctHeight>0</wp14:pctHeight>
            </wp14:sizeRelV>
          </wp:anchor>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E02A0C">
          <w:headerReference w:type="default" r:id="rId10"/>
          <w:footerReference w:type="default" r:id="rId11"/>
          <w:footerReference w:type="first" r:id="rId12"/>
          <w:pgSz w:w="15840" w:h="12240" w:orient="landscape" w:code="1"/>
          <w:pgMar w:top="1440" w:right="1440" w:bottom="1440"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Različice dokumenta</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Različica</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Datum</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november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Kazalo</w:t>
          </w:r>
        </w:p>
        <w:p w14:paraId="046794FE" w14:textId="72814788" w:rsidR="006630B8" w:rsidRPr="006630B8" w:rsidRDefault="009F3CA7" w:rsidP="009F3CA7">
          <w:pPr>
            <w:tabs>
              <w:tab w:val="left" w:pos="1557"/>
            </w:tabs>
            <w:rPr>
              <w:rFonts w:ascii="Verdana" w:hAnsi="Verdana"/>
              <w:b/>
              <w:color w:val="0070C0"/>
              <w:sz w:val="32"/>
              <w:szCs w:val="32"/>
            </w:rPr>
          </w:pPr>
          <w:r>
            <w:tab/>
          </w:r>
        </w:p>
        <w:p w14:paraId="6F6757C0" w14:textId="567CD0C6" w:rsidR="0042789B"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5793388" w:history="1">
            <w:r w:rsidR="0042789B" w:rsidRPr="00184872">
              <w:rPr>
                <w:rStyle w:val="Hyperlink"/>
                <w:noProof/>
              </w:rPr>
              <w:t>1.</w:t>
            </w:r>
            <w:r w:rsidR="0042789B">
              <w:rPr>
                <w:rFonts w:eastAsiaTheme="minorEastAsia"/>
                <w:noProof/>
                <w:lang w:val="en-GB" w:eastAsia="en-GB" w:bidi="ar-SA"/>
              </w:rPr>
              <w:tab/>
            </w:r>
            <w:r w:rsidR="0042789B" w:rsidRPr="00184872">
              <w:rPr>
                <w:rStyle w:val="Hyperlink"/>
                <w:noProof/>
              </w:rPr>
              <w:t>Delovne vloge</w:t>
            </w:r>
            <w:r w:rsidR="0042789B">
              <w:rPr>
                <w:noProof/>
                <w:webHidden/>
              </w:rPr>
              <w:tab/>
            </w:r>
            <w:r w:rsidR="0042789B">
              <w:rPr>
                <w:noProof/>
                <w:webHidden/>
              </w:rPr>
              <w:fldChar w:fldCharType="begin"/>
            </w:r>
            <w:r w:rsidR="0042789B">
              <w:rPr>
                <w:noProof/>
                <w:webHidden/>
              </w:rPr>
              <w:instrText xml:space="preserve"> PAGEREF _Toc505793388 \h </w:instrText>
            </w:r>
            <w:r w:rsidR="0042789B">
              <w:rPr>
                <w:noProof/>
                <w:webHidden/>
              </w:rPr>
            </w:r>
            <w:r w:rsidR="0042789B">
              <w:rPr>
                <w:noProof/>
                <w:webHidden/>
              </w:rPr>
              <w:fldChar w:fldCharType="separate"/>
            </w:r>
            <w:r w:rsidR="0042789B">
              <w:rPr>
                <w:noProof/>
                <w:webHidden/>
              </w:rPr>
              <w:t>4</w:t>
            </w:r>
            <w:r w:rsidR="0042789B">
              <w:rPr>
                <w:noProof/>
                <w:webHidden/>
              </w:rPr>
              <w:fldChar w:fldCharType="end"/>
            </w:r>
          </w:hyperlink>
        </w:p>
        <w:p w14:paraId="6A9E5543" w14:textId="214D9518" w:rsidR="0042789B" w:rsidRDefault="00422DCF">
          <w:pPr>
            <w:pStyle w:val="TOC1"/>
            <w:tabs>
              <w:tab w:val="left" w:pos="440"/>
              <w:tab w:val="right" w:leader="dot" w:pos="12950"/>
            </w:tabs>
            <w:rPr>
              <w:rFonts w:eastAsiaTheme="minorEastAsia"/>
              <w:noProof/>
              <w:lang w:val="en-GB" w:eastAsia="en-GB" w:bidi="ar-SA"/>
            </w:rPr>
          </w:pPr>
          <w:hyperlink w:anchor="_Toc505793389" w:history="1">
            <w:r w:rsidR="0042789B" w:rsidRPr="00184872">
              <w:rPr>
                <w:rStyle w:val="Hyperlink"/>
                <w:noProof/>
              </w:rPr>
              <w:t>2.</w:t>
            </w:r>
            <w:r w:rsidR="0042789B">
              <w:rPr>
                <w:rFonts w:eastAsiaTheme="minorEastAsia"/>
                <w:noProof/>
                <w:lang w:val="en-GB" w:eastAsia="en-GB" w:bidi="ar-SA"/>
              </w:rPr>
              <w:tab/>
            </w:r>
            <w:r w:rsidR="0042789B" w:rsidRPr="00184872">
              <w:rPr>
                <w:rStyle w:val="Hyperlink"/>
                <w:noProof/>
              </w:rPr>
              <w:t>Podopravila</w:t>
            </w:r>
            <w:r w:rsidR="0042789B">
              <w:rPr>
                <w:noProof/>
                <w:webHidden/>
              </w:rPr>
              <w:tab/>
            </w:r>
            <w:r w:rsidR="0042789B">
              <w:rPr>
                <w:noProof/>
                <w:webHidden/>
              </w:rPr>
              <w:fldChar w:fldCharType="begin"/>
            </w:r>
            <w:r w:rsidR="0042789B">
              <w:rPr>
                <w:noProof/>
                <w:webHidden/>
              </w:rPr>
              <w:instrText xml:space="preserve"> PAGEREF _Toc505793389 \h </w:instrText>
            </w:r>
            <w:r w:rsidR="0042789B">
              <w:rPr>
                <w:noProof/>
                <w:webHidden/>
              </w:rPr>
            </w:r>
            <w:r w:rsidR="0042789B">
              <w:rPr>
                <w:noProof/>
                <w:webHidden/>
              </w:rPr>
              <w:fldChar w:fldCharType="separate"/>
            </w:r>
            <w:r w:rsidR="0042789B">
              <w:rPr>
                <w:noProof/>
                <w:webHidden/>
              </w:rPr>
              <w:t>5</w:t>
            </w:r>
            <w:r w:rsidR="0042789B">
              <w:rPr>
                <w:noProof/>
                <w:webHidden/>
              </w:rPr>
              <w:fldChar w:fldCharType="end"/>
            </w:r>
          </w:hyperlink>
        </w:p>
        <w:p w14:paraId="5739D690" w14:textId="6E178807" w:rsidR="0042789B" w:rsidRDefault="00422DCF">
          <w:pPr>
            <w:pStyle w:val="TOC1"/>
            <w:tabs>
              <w:tab w:val="left" w:pos="440"/>
              <w:tab w:val="right" w:leader="dot" w:pos="12950"/>
            </w:tabs>
            <w:rPr>
              <w:rFonts w:eastAsiaTheme="minorEastAsia"/>
              <w:noProof/>
              <w:lang w:val="en-GB" w:eastAsia="en-GB" w:bidi="ar-SA"/>
            </w:rPr>
          </w:pPr>
          <w:hyperlink w:anchor="_Toc505793390" w:history="1">
            <w:r w:rsidR="0042789B" w:rsidRPr="00184872">
              <w:rPr>
                <w:rStyle w:val="Hyperlink"/>
                <w:noProof/>
              </w:rPr>
              <w:t>3.</w:t>
            </w:r>
            <w:r w:rsidR="0042789B">
              <w:rPr>
                <w:rFonts w:eastAsiaTheme="minorEastAsia"/>
                <w:noProof/>
                <w:lang w:val="en-GB" w:eastAsia="en-GB" w:bidi="ar-SA"/>
              </w:rPr>
              <w:tab/>
            </w:r>
            <w:r w:rsidR="0042789B" w:rsidRPr="00184872">
              <w:rPr>
                <w:rStyle w:val="Hyperlink"/>
                <w:noProof/>
              </w:rPr>
              <w:t>Lestvica stopenj znanja</w:t>
            </w:r>
            <w:r w:rsidR="0042789B">
              <w:rPr>
                <w:noProof/>
                <w:webHidden/>
              </w:rPr>
              <w:tab/>
            </w:r>
            <w:r w:rsidR="0042789B">
              <w:rPr>
                <w:noProof/>
                <w:webHidden/>
              </w:rPr>
              <w:fldChar w:fldCharType="begin"/>
            </w:r>
            <w:r w:rsidR="0042789B">
              <w:rPr>
                <w:noProof/>
                <w:webHidden/>
              </w:rPr>
              <w:instrText xml:space="preserve"> PAGEREF _Toc505793390 \h </w:instrText>
            </w:r>
            <w:r w:rsidR="0042789B">
              <w:rPr>
                <w:noProof/>
                <w:webHidden/>
              </w:rPr>
            </w:r>
            <w:r w:rsidR="0042789B">
              <w:rPr>
                <w:noProof/>
                <w:webHidden/>
              </w:rPr>
              <w:fldChar w:fldCharType="separate"/>
            </w:r>
            <w:r w:rsidR="0042789B">
              <w:rPr>
                <w:noProof/>
                <w:webHidden/>
              </w:rPr>
              <w:t>6</w:t>
            </w:r>
            <w:r w:rsidR="0042789B">
              <w:rPr>
                <w:noProof/>
                <w:webHidden/>
              </w:rPr>
              <w:fldChar w:fldCharType="end"/>
            </w:r>
          </w:hyperlink>
        </w:p>
        <w:p w14:paraId="60E92961" w14:textId="5701192C" w:rsidR="0042789B" w:rsidRDefault="00422DCF">
          <w:pPr>
            <w:pStyle w:val="TOC1"/>
            <w:tabs>
              <w:tab w:val="left" w:pos="440"/>
              <w:tab w:val="right" w:leader="dot" w:pos="12950"/>
            </w:tabs>
            <w:rPr>
              <w:rFonts w:eastAsiaTheme="minorEastAsia"/>
              <w:noProof/>
              <w:lang w:val="en-GB" w:eastAsia="en-GB" w:bidi="ar-SA"/>
            </w:rPr>
          </w:pPr>
          <w:hyperlink w:anchor="_Toc505793391" w:history="1">
            <w:r w:rsidR="0042789B" w:rsidRPr="00184872">
              <w:rPr>
                <w:rStyle w:val="Hyperlink"/>
                <w:noProof/>
              </w:rPr>
              <w:t>4.</w:t>
            </w:r>
            <w:r w:rsidR="0042789B">
              <w:rPr>
                <w:rFonts w:eastAsiaTheme="minorEastAsia"/>
                <w:noProof/>
                <w:lang w:val="en-GB" w:eastAsia="en-GB" w:bidi="ar-SA"/>
              </w:rPr>
              <w:tab/>
            </w:r>
            <w:r w:rsidR="0042789B" w:rsidRPr="00184872">
              <w:rPr>
                <w:rStyle w:val="Hyperlink"/>
                <w:noProof/>
              </w:rPr>
              <w:t>Operativne kompetence</w:t>
            </w:r>
            <w:r w:rsidR="0042789B">
              <w:rPr>
                <w:noProof/>
                <w:webHidden/>
              </w:rPr>
              <w:tab/>
            </w:r>
            <w:r w:rsidR="0042789B">
              <w:rPr>
                <w:noProof/>
                <w:webHidden/>
              </w:rPr>
              <w:fldChar w:fldCharType="begin"/>
            </w:r>
            <w:r w:rsidR="0042789B">
              <w:rPr>
                <w:noProof/>
                <w:webHidden/>
              </w:rPr>
              <w:instrText xml:space="preserve"> PAGEREF _Toc505793391 \h </w:instrText>
            </w:r>
            <w:r w:rsidR="0042789B">
              <w:rPr>
                <w:noProof/>
                <w:webHidden/>
              </w:rPr>
            </w:r>
            <w:r w:rsidR="0042789B">
              <w:rPr>
                <w:noProof/>
                <w:webHidden/>
              </w:rPr>
              <w:fldChar w:fldCharType="separate"/>
            </w:r>
            <w:r w:rsidR="0042789B">
              <w:rPr>
                <w:noProof/>
                <w:webHidden/>
              </w:rPr>
              <w:t>8</w:t>
            </w:r>
            <w:r w:rsidR="0042789B">
              <w:rPr>
                <w:noProof/>
                <w:webHidden/>
              </w:rPr>
              <w:fldChar w:fldCharType="end"/>
            </w:r>
          </w:hyperlink>
        </w:p>
        <w:p w14:paraId="6BE54A9F" w14:textId="34CB4DB1" w:rsidR="0042789B" w:rsidRDefault="00422DCF">
          <w:pPr>
            <w:pStyle w:val="TOC1"/>
            <w:tabs>
              <w:tab w:val="left" w:pos="440"/>
              <w:tab w:val="right" w:leader="dot" w:pos="12950"/>
            </w:tabs>
            <w:rPr>
              <w:rFonts w:eastAsiaTheme="minorEastAsia"/>
              <w:noProof/>
              <w:lang w:val="en-GB" w:eastAsia="en-GB" w:bidi="ar-SA"/>
            </w:rPr>
          </w:pPr>
          <w:hyperlink w:anchor="_Toc505793392" w:history="1">
            <w:r w:rsidR="0042789B" w:rsidRPr="00184872">
              <w:rPr>
                <w:rStyle w:val="Hyperlink"/>
                <w:noProof/>
              </w:rPr>
              <w:t>5.</w:t>
            </w:r>
            <w:r w:rsidR="0042789B">
              <w:rPr>
                <w:rFonts w:eastAsiaTheme="minorEastAsia"/>
                <w:noProof/>
                <w:lang w:val="en-GB" w:eastAsia="en-GB" w:bidi="ar-SA"/>
              </w:rPr>
              <w:tab/>
            </w:r>
            <w:r w:rsidR="0042789B" w:rsidRPr="00184872">
              <w:rPr>
                <w:rStyle w:val="Hyperlink"/>
                <w:noProof/>
              </w:rPr>
              <w:t>Upravljavske kompetence</w:t>
            </w:r>
            <w:r w:rsidR="0042789B">
              <w:rPr>
                <w:noProof/>
                <w:webHidden/>
              </w:rPr>
              <w:tab/>
            </w:r>
            <w:r w:rsidR="0042789B">
              <w:rPr>
                <w:noProof/>
                <w:webHidden/>
              </w:rPr>
              <w:fldChar w:fldCharType="begin"/>
            </w:r>
            <w:r w:rsidR="0042789B">
              <w:rPr>
                <w:noProof/>
                <w:webHidden/>
              </w:rPr>
              <w:instrText xml:space="preserve"> PAGEREF _Toc505793392 \h </w:instrText>
            </w:r>
            <w:r w:rsidR="0042789B">
              <w:rPr>
                <w:noProof/>
                <w:webHidden/>
              </w:rPr>
            </w:r>
            <w:r w:rsidR="0042789B">
              <w:rPr>
                <w:noProof/>
                <w:webHidden/>
              </w:rPr>
              <w:fldChar w:fldCharType="separate"/>
            </w:r>
            <w:r w:rsidR="0042789B">
              <w:rPr>
                <w:noProof/>
                <w:webHidden/>
              </w:rPr>
              <w:t>9</w:t>
            </w:r>
            <w:r w:rsidR="0042789B">
              <w:rPr>
                <w:noProof/>
                <w:webHidden/>
              </w:rPr>
              <w:fldChar w:fldCharType="end"/>
            </w:r>
          </w:hyperlink>
        </w:p>
        <w:p w14:paraId="566CB48A" w14:textId="1BF9C5D7" w:rsidR="0042789B" w:rsidRDefault="00422DCF">
          <w:pPr>
            <w:pStyle w:val="TOC1"/>
            <w:tabs>
              <w:tab w:val="left" w:pos="440"/>
              <w:tab w:val="right" w:leader="dot" w:pos="12950"/>
            </w:tabs>
            <w:rPr>
              <w:rFonts w:eastAsiaTheme="minorEastAsia"/>
              <w:noProof/>
              <w:lang w:val="en-GB" w:eastAsia="en-GB" w:bidi="ar-SA"/>
            </w:rPr>
          </w:pPr>
          <w:hyperlink w:anchor="_Toc505793393" w:history="1">
            <w:r w:rsidR="0042789B" w:rsidRPr="00184872">
              <w:rPr>
                <w:rStyle w:val="Hyperlink"/>
                <w:noProof/>
              </w:rPr>
              <w:t>6.</w:t>
            </w:r>
            <w:r w:rsidR="0042789B">
              <w:rPr>
                <w:rFonts w:eastAsiaTheme="minorEastAsia"/>
                <w:noProof/>
                <w:lang w:val="en-GB" w:eastAsia="en-GB" w:bidi="ar-SA"/>
              </w:rPr>
              <w:tab/>
            </w:r>
            <w:r w:rsidR="0042789B" w:rsidRPr="00184872">
              <w:rPr>
                <w:rStyle w:val="Hyperlink"/>
                <w:noProof/>
              </w:rPr>
              <w:t>Strokovne kompetence</w:t>
            </w:r>
            <w:r w:rsidR="0042789B">
              <w:rPr>
                <w:noProof/>
                <w:webHidden/>
              </w:rPr>
              <w:tab/>
            </w:r>
            <w:r w:rsidR="0042789B">
              <w:rPr>
                <w:noProof/>
                <w:webHidden/>
              </w:rPr>
              <w:fldChar w:fldCharType="begin"/>
            </w:r>
            <w:r w:rsidR="0042789B">
              <w:rPr>
                <w:noProof/>
                <w:webHidden/>
              </w:rPr>
              <w:instrText xml:space="preserve"> PAGEREF _Toc505793393 \h </w:instrText>
            </w:r>
            <w:r w:rsidR="0042789B">
              <w:rPr>
                <w:noProof/>
                <w:webHidden/>
              </w:rPr>
            </w:r>
            <w:r w:rsidR="0042789B">
              <w:rPr>
                <w:noProof/>
                <w:webHidden/>
              </w:rPr>
              <w:fldChar w:fldCharType="separate"/>
            </w:r>
            <w:r w:rsidR="0042789B">
              <w:rPr>
                <w:noProof/>
                <w:webHidden/>
              </w:rPr>
              <w:t>13</w:t>
            </w:r>
            <w:r w:rsidR="0042789B">
              <w:rPr>
                <w:noProof/>
                <w:webHidden/>
              </w:rPr>
              <w:fldChar w:fldCharType="end"/>
            </w:r>
          </w:hyperlink>
        </w:p>
        <w:p w14:paraId="6633616F" w14:textId="6D444711"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0" w:name="_Toc494962277"/>
      <w:bookmarkStart w:id="1" w:name="_Toc505793388"/>
      <w:r>
        <w:lastRenderedPageBreak/>
        <w:t>Delovne vloge</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520DB2" w14:paraId="1DF8B735" w14:textId="77777777" w:rsidTr="007A0134">
        <w:trPr>
          <w:trHeight w:val="467"/>
        </w:trPr>
        <w:tc>
          <w:tcPr>
            <w:tcW w:w="1966"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3034" w:type="pct"/>
            <w:gridSpan w:val="2"/>
            <w:shd w:val="clear" w:color="auto" w:fill="1F4E79" w:themeFill="accent1" w:themeFillShade="80"/>
            <w:vAlign w:val="center"/>
          </w:tcPr>
          <w:p w14:paraId="39DE3DE1" w14:textId="0DDA31CA" w:rsidR="007A0134" w:rsidRPr="00520DB2" w:rsidRDefault="00422DCF"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62042A" w:rsidRPr="00520DB2" w14:paraId="70439D3A" w14:textId="77777777" w:rsidTr="007A0134">
        <w:trPr>
          <w:trHeight w:val="440"/>
        </w:trPr>
        <w:tc>
          <w:tcPr>
            <w:tcW w:w="533" w:type="pct"/>
            <w:shd w:val="clear" w:color="auto" w:fill="F2F2F2" w:themeFill="background1" w:themeFillShade="F2"/>
            <w:vAlign w:val="center"/>
            <w:hideMark/>
          </w:tcPr>
          <w:p w14:paraId="69993741" w14:textId="2D69731D"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Job Role</w:t>
            </w:r>
          </w:p>
        </w:tc>
        <w:tc>
          <w:tcPr>
            <w:tcW w:w="1433" w:type="pct"/>
            <w:shd w:val="clear" w:color="auto" w:fill="F2F2F2" w:themeFill="background1" w:themeFillShade="F2"/>
            <w:vAlign w:val="center"/>
          </w:tcPr>
          <w:p w14:paraId="35E9B200" w14:textId="18C36140"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Description</w:t>
            </w:r>
          </w:p>
        </w:tc>
        <w:tc>
          <w:tcPr>
            <w:tcW w:w="546" w:type="pct"/>
            <w:shd w:val="clear" w:color="auto" w:fill="F2F2F2" w:themeFill="background1" w:themeFillShade="F2"/>
            <w:vAlign w:val="center"/>
          </w:tcPr>
          <w:p w14:paraId="615E675D" w14:textId="6B4E4A6B" w:rsidR="0062042A"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Delovna vloga</w:t>
            </w:r>
          </w:p>
        </w:tc>
        <w:tc>
          <w:tcPr>
            <w:tcW w:w="2488" w:type="pct"/>
            <w:shd w:val="clear" w:color="auto" w:fill="F2F2F2" w:themeFill="background1" w:themeFillShade="F2"/>
            <w:vAlign w:val="center"/>
          </w:tcPr>
          <w:p w14:paraId="7DB051EB" w14:textId="10F76D17" w:rsidR="0062042A"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Opis</w:t>
            </w:r>
          </w:p>
        </w:tc>
      </w:tr>
      <w:tr w:rsidR="0062042A" w:rsidRPr="00520DB2" w14:paraId="68CF39B9" w14:textId="77777777" w:rsidTr="007A0134">
        <w:trPr>
          <w:trHeight w:val="1250"/>
        </w:trPr>
        <w:tc>
          <w:tcPr>
            <w:tcW w:w="533" w:type="pct"/>
            <w:shd w:val="clear" w:color="000000" w:fill="FFFFFF"/>
            <w:vAlign w:val="center"/>
            <w:hideMark/>
          </w:tcPr>
          <w:p w14:paraId="6CF3B9D2" w14:textId="02332CE0"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Decision-making level</w:t>
            </w:r>
          </w:p>
        </w:tc>
        <w:tc>
          <w:tcPr>
            <w:tcW w:w="1433" w:type="pct"/>
            <w:shd w:val="clear" w:color="000000" w:fill="FFFFFF"/>
            <w:vAlign w:val="center"/>
          </w:tcPr>
          <w:p w14:paraId="5D2CA1F3" w14:textId="0A1BB561"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This is the head of the organization or persons that act on relatively high strategic management levels</w:t>
            </w:r>
          </w:p>
        </w:tc>
        <w:tc>
          <w:tcPr>
            <w:tcW w:w="546" w:type="pct"/>
            <w:shd w:val="clear" w:color="000000" w:fill="FFFFFF"/>
          </w:tcPr>
          <w:p w14:paraId="19076314" w14:textId="77777777" w:rsidR="0062042A" w:rsidRDefault="0062042A" w:rsidP="00AD2B31">
            <w:pPr>
              <w:spacing w:after="0" w:line="240" w:lineRule="auto"/>
              <w:rPr>
                <w:rFonts w:ascii="Verdana" w:hAnsi="Verdana" w:cstheme="minorHAnsi"/>
                <w:b/>
                <w:color w:val="FFFFFF" w:themeColor="background1"/>
                <w:sz w:val="20"/>
                <w:szCs w:val="20"/>
              </w:rPr>
            </w:pPr>
          </w:p>
          <w:p w14:paraId="144DE070" w14:textId="1E243CF0" w:rsidR="00F15B2D"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Raven odločanja</w:t>
            </w:r>
          </w:p>
        </w:tc>
        <w:tc>
          <w:tcPr>
            <w:tcW w:w="2488" w:type="pct"/>
            <w:shd w:val="clear" w:color="000000" w:fill="FFFFFF"/>
            <w:vAlign w:val="center"/>
          </w:tcPr>
          <w:p w14:paraId="0AA7F784" w14:textId="6E2CC6A0" w:rsidR="0062042A"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To je vodja organizacije ali osebe, ki delujejo na razmeroma visokih ravneh strateškega upravljanja.</w:t>
            </w:r>
          </w:p>
        </w:tc>
      </w:tr>
      <w:tr w:rsidR="0062042A" w:rsidRPr="00520DB2" w14:paraId="5DC80A9D" w14:textId="77777777" w:rsidTr="007A0134">
        <w:trPr>
          <w:trHeight w:val="1871"/>
        </w:trPr>
        <w:tc>
          <w:tcPr>
            <w:tcW w:w="533" w:type="pct"/>
            <w:shd w:val="clear" w:color="000000" w:fill="FFFFFF"/>
            <w:vAlign w:val="center"/>
            <w:hideMark/>
          </w:tcPr>
          <w:p w14:paraId="70E665F1" w14:textId="5A78699A"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Supervisory level</w:t>
            </w:r>
          </w:p>
        </w:tc>
        <w:tc>
          <w:tcPr>
            <w:tcW w:w="1433" w:type="pct"/>
            <w:shd w:val="clear" w:color="000000" w:fill="FFFFFF"/>
            <w:vAlign w:val="center"/>
          </w:tcPr>
          <w:p w14:paraId="51E1B26E" w14:textId="0B17955C" w:rsidR="0062042A" w:rsidRPr="002018F5" w:rsidRDefault="00D83094" w:rsidP="00391F02">
            <w:pPr>
              <w:spacing w:after="0"/>
              <w:rPr>
                <w:rFonts w:ascii="Verdana" w:hAnsi="Verdana" w:cstheme="minorHAnsi"/>
                <w:sz w:val="20"/>
                <w:szCs w:val="20"/>
                <w:lang w:val="en-GB"/>
              </w:rPr>
            </w:pPr>
            <w:r w:rsidRPr="002018F5">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46" w:type="pct"/>
            <w:shd w:val="clear" w:color="000000" w:fill="FFFFFF"/>
          </w:tcPr>
          <w:p w14:paraId="12867FAA" w14:textId="77777777" w:rsidR="00F15B2D" w:rsidRDefault="00F15B2D" w:rsidP="00AD2B31">
            <w:pPr>
              <w:spacing w:after="0" w:line="240" w:lineRule="auto"/>
              <w:rPr>
                <w:rFonts w:ascii="Verdana" w:hAnsi="Verdana" w:cstheme="minorHAnsi"/>
                <w:sz w:val="20"/>
              </w:rPr>
            </w:pPr>
          </w:p>
          <w:p w14:paraId="6BF19771" w14:textId="77777777" w:rsidR="00F15B2D" w:rsidRDefault="00F15B2D" w:rsidP="00AD2B31">
            <w:pPr>
              <w:spacing w:after="0" w:line="240" w:lineRule="auto"/>
              <w:rPr>
                <w:rFonts w:ascii="Verdana" w:hAnsi="Verdana" w:cstheme="minorHAnsi"/>
                <w:sz w:val="20"/>
              </w:rPr>
            </w:pPr>
          </w:p>
          <w:p w14:paraId="5A8704BE" w14:textId="6B2ACA79" w:rsidR="0062042A"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Nadzorna raven</w:t>
            </w:r>
          </w:p>
        </w:tc>
        <w:tc>
          <w:tcPr>
            <w:tcW w:w="2488" w:type="pct"/>
            <w:shd w:val="clear" w:color="000000" w:fill="FFFFFF"/>
            <w:vAlign w:val="center"/>
          </w:tcPr>
          <w:p w14:paraId="08CDE49D" w14:textId="3961765B" w:rsidR="0062042A"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To je srednja vodstvena raven, zaposleni na tej ravni, kot so vodje organizacijskih enot, pa so odgovorni za skupino ljudi in niso neposredno vključeni v operativno izvajanje programa.</w:t>
            </w:r>
          </w:p>
        </w:tc>
      </w:tr>
      <w:tr w:rsidR="0062042A" w:rsidRPr="00520DB2" w14:paraId="057E0127" w14:textId="77777777" w:rsidTr="007A0134">
        <w:trPr>
          <w:trHeight w:val="1439"/>
        </w:trPr>
        <w:tc>
          <w:tcPr>
            <w:tcW w:w="533" w:type="pct"/>
            <w:shd w:val="clear" w:color="000000" w:fill="FFFFFF"/>
            <w:vAlign w:val="center"/>
            <w:hideMark/>
          </w:tcPr>
          <w:p w14:paraId="5E4C0FFC" w14:textId="06C5AE31"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Operational level</w:t>
            </w:r>
          </w:p>
        </w:tc>
        <w:tc>
          <w:tcPr>
            <w:tcW w:w="1433" w:type="pct"/>
            <w:shd w:val="clear" w:color="000000" w:fill="FFFFFF"/>
            <w:vAlign w:val="center"/>
          </w:tcPr>
          <w:p w14:paraId="270E266B" w14:textId="6E2C5A3D" w:rsidR="0062042A" w:rsidRPr="002018F5" w:rsidRDefault="00D83094" w:rsidP="003928BC">
            <w:pPr>
              <w:spacing w:after="0"/>
              <w:rPr>
                <w:rFonts w:ascii="Verdana" w:hAnsi="Verdana" w:cstheme="minorHAnsi"/>
                <w:sz w:val="20"/>
                <w:szCs w:val="20"/>
                <w:lang w:val="en-GB"/>
              </w:rPr>
            </w:pPr>
            <w:r w:rsidRPr="002018F5">
              <w:rPr>
                <w:rFonts w:ascii="Verdana" w:hAnsi="Verdana" w:cstheme="minorHAnsi"/>
                <w:sz w:val="20"/>
                <w:szCs w:val="20"/>
                <w:lang w:val="en-GB"/>
              </w:rPr>
              <w:t>These are the experts that are directly working on the different tasks and sub-tasks within the organization</w:t>
            </w:r>
          </w:p>
        </w:tc>
        <w:tc>
          <w:tcPr>
            <w:tcW w:w="546" w:type="pct"/>
            <w:shd w:val="clear" w:color="000000" w:fill="FFFFFF"/>
          </w:tcPr>
          <w:p w14:paraId="49FDE088" w14:textId="77777777" w:rsidR="0062042A" w:rsidRDefault="0062042A" w:rsidP="00AD2B31">
            <w:pPr>
              <w:spacing w:after="0" w:line="240" w:lineRule="auto"/>
              <w:rPr>
                <w:rFonts w:ascii="Verdana" w:hAnsi="Verdana" w:cstheme="minorHAnsi"/>
                <w:b/>
                <w:color w:val="FFFFFF" w:themeColor="background1"/>
                <w:sz w:val="20"/>
                <w:szCs w:val="20"/>
              </w:rPr>
            </w:pPr>
          </w:p>
          <w:p w14:paraId="2A15F364" w14:textId="77777777" w:rsidR="00F15B2D" w:rsidRDefault="00F15B2D" w:rsidP="00AD2B31">
            <w:pPr>
              <w:spacing w:after="0" w:line="240" w:lineRule="auto"/>
              <w:rPr>
                <w:rFonts w:ascii="Verdana" w:hAnsi="Verdana" w:cstheme="minorHAnsi"/>
                <w:b/>
                <w:color w:val="FFFFFF" w:themeColor="background1"/>
                <w:sz w:val="20"/>
                <w:szCs w:val="20"/>
              </w:rPr>
            </w:pPr>
          </w:p>
          <w:p w14:paraId="64E4919D" w14:textId="348BE699" w:rsidR="00F15B2D"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Operativna raven</w:t>
            </w:r>
          </w:p>
        </w:tc>
        <w:tc>
          <w:tcPr>
            <w:tcW w:w="2488" w:type="pct"/>
            <w:shd w:val="clear" w:color="000000" w:fill="FFFFFF"/>
            <w:vAlign w:val="center"/>
          </w:tcPr>
          <w:p w14:paraId="2FB31D76" w14:textId="74369AC7" w:rsidR="0062042A" w:rsidRPr="00520DB2" w:rsidRDefault="00F15B2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To so strokovnjaki, ki neposredno opravljajo različne naloge in podopravila v organizaciji.</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2" w:name="_Toc494962278"/>
      <w:bookmarkStart w:id="3" w:name="_Toc505793389"/>
      <w:r>
        <w:lastRenderedPageBreak/>
        <w:t>Podopravila</w:t>
      </w:r>
      <w:bookmarkEnd w:id="2"/>
      <w:bookmarkEnd w:id="3"/>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Angleščina</w:t>
            </w:r>
          </w:p>
        </w:tc>
        <w:tc>
          <w:tcPr>
            <w:tcW w:w="2639" w:type="pct"/>
            <w:shd w:val="clear" w:color="auto" w:fill="44546A" w:themeFill="text2"/>
            <w:vAlign w:val="center"/>
          </w:tcPr>
          <w:p w14:paraId="05D18340" w14:textId="5E70CD9A" w:rsidR="00D71900" w:rsidRPr="00520DB2" w:rsidRDefault="00422DCF"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Slovenščina</w:t>
            </w:r>
          </w:p>
        </w:tc>
      </w:tr>
      <w:tr w:rsidR="00BE5A5A" w:rsidRPr="00520DB2" w14:paraId="19F7ECFE" w14:textId="77777777" w:rsidTr="00640DC1">
        <w:trPr>
          <w:trHeight w:val="559"/>
        </w:trPr>
        <w:tc>
          <w:tcPr>
            <w:tcW w:w="2361" w:type="pct"/>
            <w:shd w:val="clear" w:color="000000" w:fill="FFFFFF"/>
            <w:vAlign w:val="center"/>
          </w:tcPr>
          <w:p w14:paraId="3FB6343F" w14:textId="6776A2BD"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Audit strategy preparation</w:t>
            </w:r>
          </w:p>
        </w:tc>
        <w:tc>
          <w:tcPr>
            <w:tcW w:w="2639" w:type="pct"/>
            <w:shd w:val="clear" w:color="000000" w:fill="FFFFFF"/>
            <w:vAlign w:val="center"/>
          </w:tcPr>
          <w:p w14:paraId="4BFF3DF0" w14:textId="5370700E"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Priprava revizijske strategije</w:t>
            </w:r>
          </w:p>
        </w:tc>
      </w:tr>
      <w:tr w:rsidR="00BE5A5A" w:rsidRPr="00520DB2" w14:paraId="3D411275" w14:textId="77777777" w:rsidTr="00640DC1">
        <w:trPr>
          <w:trHeight w:val="559"/>
        </w:trPr>
        <w:tc>
          <w:tcPr>
            <w:tcW w:w="2361" w:type="pct"/>
            <w:shd w:val="clear" w:color="000000" w:fill="FFFFFF"/>
            <w:vAlign w:val="center"/>
          </w:tcPr>
          <w:p w14:paraId="574B86B7" w14:textId="658B9AD1"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Risk Assessment</w:t>
            </w:r>
          </w:p>
        </w:tc>
        <w:tc>
          <w:tcPr>
            <w:tcW w:w="2639" w:type="pct"/>
            <w:shd w:val="clear" w:color="000000" w:fill="FFFFFF"/>
            <w:vAlign w:val="center"/>
          </w:tcPr>
          <w:p w14:paraId="077C0E66" w14:textId="5AD301CA"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Ocena tveganja</w:t>
            </w:r>
          </w:p>
        </w:tc>
      </w:tr>
      <w:tr w:rsidR="00BE5A5A" w:rsidRPr="00520DB2" w14:paraId="01B8880F" w14:textId="77777777" w:rsidTr="00640DC1">
        <w:trPr>
          <w:trHeight w:val="559"/>
        </w:trPr>
        <w:tc>
          <w:tcPr>
            <w:tcW w:w="2361" w:type="pct"/>
            <w:shd w:val="clear" w:color="000000" w:fill="FFFFFF"/>
            <w:vAlign w:val="center"/>
          </w:tcPr>
          <w:p w14:paraId="046DDD36" w14:textId="3C3B9EFA"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Planning of the Audit</w:t>
            </w:r>
          </w:p>
        </w:tc>
        <w:tc>
          <w:tcPr>
            <w:tcW w:w="2639" w:type="pct"/>
            <w:shd w:val="clear" w:color="000000" w:fill="FFFFFF"/>
            <w:vAlign w:val="center"/>
          </w:tcPr>
          <w:p w14:paraId="05CC17C5" w14:textId="6BF894F2"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Načrtovanje revizije</w:t>
            </w:r>
          </w:p>
        </w:tc>
      </w:tr>
      <w:tr w:rsidR="00BE5A5A" w:rsidRPr="00520DB2" w14:paraId="0BCFAE61" w14:textId="77777777" w:rsidTr="00640DC1">
        <w:trPr>
          <w:trHeight w:val="559"/>
        </w:trPr>
        <w:tc>
          <w:tcPr>
            <w:tcW w:w="2361" w:type="pct"/>
            <w:shd w:val="clear" w:color="000000" w:fill="FFFFFF"/>
            <w:vAlign w:val="center"/>
          </w:tcPr>
          <w:p w14:paraId="1F48505D" w14:textId="22B71A9B"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Carrying out audits on systems</w:t>
            </w:r>
          </w:p>
        </w:tc>
        <w:tc>
          <w:tcPr>
            <w:tcW w:w="2639" w:type="pct"/>
            <w:shd w:val="clear" w:color="000000" w:fill="FFFFFF"/>
            <w:vAlign w:val="center"/>
          </w:tcPr>
          <w:p w14:paraId="343FBA02" w14:textId="3A76FDB4"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Izvajanje revizij sistemov</w:t>
            </w:r>
          </w:p>
        </w:tc>
      </w:tr>
      <w:tr w:rsidR="00BE5A5A" w:rsidRPr="00520DB2" w14:paraId="046582DC" w14:textId="77777777" w:rsidTr="00640DC1">
        <w:trPr>
          <w:trHeight w:val="559"/>
        </w:trPr>
        <w:tc>
          <w:tcPr>
            <w:tcW w:w="2361" w:type="pct"/>
            <w:shd w:val="clear" w:color="000000" w:fill="FFFFFF"/>
            <w:vAlign w:val="center"/>
          </w:tcPr>
          <w:p w14:paraId="396175F0" w14:textId="2574D000"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Carrying out Accreditation audit</w:t>
            </w:r>
          </w:p>
        </w:tc>
        <w:tc>
          <w:tcPr>
            <w:tcW w:w="2639" w:type="pct"/>
            <w:shd w:val="clear" w:color="000000" w:fill="FFFFFF"/>
            <w:vAlign w:val="center"/>
          </w:tcPr>
          <w:p w14:paraId="6AF64297" w14:textId="01EFAA8D"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Izvajanje revizije za akreditacijo</w:t>
            </w:r>
          </w:p>
        </w:tc>
      </w:tr>
      <w:tr w:rsidR="00BE5A5A" w:rsidRPr="00520DB2" w14:paraId="2560C967" w14:textId="77777777" w:rsidTr="00640DC1">
        <w:trPr>
          <w:trHeight w:val="559"/>
        </w:trPr>
        <w:tc>
          <w:tcPr>
            <w:tcW w:w="2361" w:type="pct"/>
            <w:shd w:val="clear" w:color="000000" w:fill="FFFFFF"/>
            <w:vAlign w:val="center"/>
          </w:tcPr>
          <w:p w14:paraId="4559E9E5" w14:textId="29899A7E"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Selection of sample of operations</w:t>
            </w:r>
          </w:p>
        </w:tc>
        <w:tc>
          <w:tcPr>
            <w:tcW w:w="2639" w:type="pct"/>
            <w:shd w:val="clear" w:color="000000" w:fill="FFFFFF"/>
            <w:vAlign w:val="center"/>
          </w:tcPr>
          <w:p w14:paraId="256EC3F8" w14:textId="626E93A0"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Izbira vzorca operacij</w:t>
            </w:r>
          </w:p>
        </w:tc>
      </w:tr>
      <w:tr w:rsidR="00BE5A5A" w:rsidRPr="00520DB2" w14:paraId="5F57EAD2" w14:textId="77777777" w:rsidTr="00640DC1">
        <w:trPr>
          <w:trHeight w:val="559"/>
        </w:trPr>
        <w:tc>
          <w:tcPr>
            <w:tcW w:w="2361" w:type="pct"/>
            <w:shd w:val="clear" w:color="000000" w:fill="FFFFFF"/>
            <w:vAlign w:val="center"/>
          </w:tcPr>
          <w:p w14:paraId="0D1B32C3" w14:textId="411E6044"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47224801"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Letna poročila o nadzoru in revizija za akreditacijo</w:t>
            </w:r>
          </w:p>
        </w:tc>
      </w:tr>
      <w:tr w:rsidR="00BE5A5A" w:rsidRPr="00520DB2" w14:paraId="355DF572" w14:textId="77777777" w:rsidTr="00640DC1">
        <w:trPr>
          <w:trHeight w:val="559"/>
        </w:trPr>
        <w:tc>
          <w:tcPr>
            <w:tcW w:w="2361" w:type="pct"/>
            <w:shd w:val="clear" w:color="000000" w:fill="FFFFFF"/>
            <w:vAlign w:val="center"/>
          </w:tcPr>
          <w:p w14:paraId="4AD85879" w14:textId="09C17EAD"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Carrying out audits on operations</w:t>
            </w:r>
          </w:p>
        </w:tc>
        <w:tc>
          <w:tcPr>
            <w:tcW w:w="2639" w:type="pct"/>
            <w:shd w:val="clear" w:color="000000" w:fill="FFFFFF"/>
            <w:vAlign w:val="center"/>
          </w:tcPr>
          <w:p w14:paraId="68C70028" w14:textId="093127E8"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Izvajanje revizij operacij</w:t>
            </w:r>
          </w:p>
        </w:tc>
      </w:tr>
      <w:tr w:rsidR="00BE5A5A" w:rsidRPr="00520DB2" w14:paraId="7C033C33" w14:textId="77777777" w:rsidTr="00640DC1">
        <w:trPr>
          <w:trHeight w:val="559"/>
        </w:trPr>
        <w:tc>
          <w:tcPr>
            <w:tcW w:w="2361" w:type="pct"/>
            <w:shd w:val="clear" w:color="000000" w:fill="FFFFFF"/>
            <w:vAlign w:val="center"/>
          </w:tcPr>
          <w:p w14:paraId="709DD401" w14:textId="36FBE509"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3DD4A515"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Izvajanje revizij računovodskih izkazov, ki jih je potrdil organ za potrjevanje</w:t>
            </w:r>
          </w:p>
        </w:tc>
      </w:tr>
      <w:tr w:rsidR="00BE5A5A" w:rsidRPr="00520DB2" w14:paraId="3C2E2F6B" w14:textId="77777777" w:rsidTr="00391F02">
        <w:trPr>
          <w:trHeight w:val="782"/>
        </w:trPr>
        <w:tc>
          <w:tcPr>
            <w:tcW w:w="2361" w:type="pct"/>
            <w:shd w:val="clear" w:color="000000" w:fill="FFFFFF"/>
            <w:vAlign w:val="center"/>
          </w:tcPr>
          <w:p w14:paraId="23297860" w14:textId="075EB1F9" w:rsidR="00BE5A5A" w:rsidRPr="002018F5" w:rsidRDefault="00BE5A5A" w:rsidP="00BE5A5A">
            <w:pPr>
              <w:pStyle w:val="ListParagraph"/>
              <w:numPr>
                <w:ilvl w:val="0"/>
                <w:numId w:val="5"/>
              </w:numPr>
              <w:spacing w:after="0"/>
              <w:rPr>
                <w:rFonts w:ascii="Verdana" w:hAnsi="Verdana" w:cstheme="minorHAnsi"/>
                <w:sz w:val="20"/>
                <w:szCs w:val="32"/>
                <w:lang w:val="en-GB"/>
              </w:rPr>
            </w:pPr>
            <w:r w:rsidRPr="002018F5">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21CDDA24" w:rsidR="00BE5A5A" w:rsidRPr="00BE5A5A" w:rsidRDefault="00BE5A5A" w:rsidP="00BE5A5A">
            <w:pPr>
              <w:pStyle w:val="ListParagraph"/>
              <w:numPr>
                <w:ilvl w:val="0"/>
                <w:numId w:val="6"/>
              </w:numPr>
              <w:spacing w:after="0"/>
              <w:rPr>
                <w:rFonts w:ascii="Verdana" w:hAnsi="Verdana" w:cstheme="minorHAnsi"/>
                <w:sz w:val="20"/>
                <w:szCs w:val="32"/>
              </w:rPr>
            </w:pPr>
            <w:r w:rsidRPr="00BE5A5A">
              <w:rPr>
                <w:rFonts w:ascii="Verdana" w:hAnsi="Verdana" w:cstheme="minorHAnsi"/>
                <w:sz w:val="20"/>
              </w:rPr>
              <w:t>Javno naročanje blaga in storitev v okviru tehnične podpore</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4" w:name="_Toc494962279"/>
      <w:bookmarkStart w:id="5" w:name="_Toc505793390"/>
      <w:r>
        <w:lastRenderedPageBreak/>
        <w:t>Lestvica stopenj znanja</w:t>
      </w:r>
      <w:bookmarkEnd w:id="4"/>
      <w:bookmarkEnd w:id="5"/>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Angleščina</w:t>
            </w:r>
          </w:p>
        </w:tc>
        <w:tc>
          <w:tcPr>
            <w:tcW w:w="2604" w:type="pct"/>
            <w:gridSpan w:val="2"/>
            <w:shd w:val="clear" w:color="auto" w:fill="44546A" w:themeFill="text2"/>
            <w:vAlign w:val="center"/>
          </w:tcPr>
          <w:p w14:paraId="39F3C80F" w14:textId="31CAEB17" w:rsidR="00162980" w:rsidRPr="00520DB2" w:rsidRDefault="00422DCF"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2018F5" w:rsidRPr="00520DB2" w14:paraId="1175FF0F" w14:textId="77777777" w:rsidTr="006645FC">
        <w:trPr>
          <w:trHeight w:val="332"/>
          <w:tblHeader/>
        </w:trPr>
        <w:tc>
          <w:tcPr>
            <w:tcW w:w="658" w:type="pct"/>
            <w:shd w:val="clear" w:color="auto" w:fill="F2F2F2" w:themeFill="background1" w:themeFillShade="F2"/>
          </w:tcPr>
          <w:p w14:paraId="5D82C646" w14:textId="61CE50DF" w:rsidR="002018F5" w:rsidRPr="002018F5" w:rsidRDefault="002018F5" w:rsidP="002018F5">
            <w:pPr>
              <w:spacing w:after="0" w:line="240" w:lineRule="auto"/>
              <w:rPr>
                <w:rFonts w:ascii="Verdana" w:hAnsi="Verdana" w:cstheme="minorHAnsi"/>
                <w:sz w:val="20"/>
                <w:szCs w:val="20"/>
                <w:lang w:val="en-GB"/>
              </w:rPr>
            </w:pPr>
            <w:r w:rsidRPr="002018F5">
              <w:rPr>
                <w:rFonts w:ascii="Verdana" w:hAnsi="Verdana" w:cstheme="minorHAnsi"/>
                <w:sz w:val="20"/>
                <w:szCs w:val="20"/>
                <w:lang w:val="en-GB"/>
              </w:rPr>
              <w:t xml:space="preserve">Scale </w:t>
            </w:r>
          </w:p>
        </w:tc>
        <w:tc>
          <w:tcPr>
            <w:tcW w:w="1738" w:type="pct"/>
            <w:shd w:val="clear" w:color="auto" w:fill="F2F2F2" w:themeFill="background1" w:themeFillShade="F2"/>
          </w:tcPr>
          <w:p w14:paraId="7CFD4BA2" w14:textId="253816D6" w:rsidR="002018F5" w:rsidRPr="002018F5" w:rsidRDefault="002018F5" w:rsidP="002018F5">
            <w:pPr>
              <w:spacing w:after="0" w:line="240" w:lineRule="auto"/>
              <w:rPr>
                <w:rFonts w:ascii="Verdana" w:hAnsi="Verdana" w:cstheme="minorHAnsi"/>
                <w:sz w:val="20"/>
                <w:szCs w:val="20"/>
                <w:lang w:val="en-GB"/>
              </w:rPr>
            </w:pPr>
            <w:r w:rsidRPr="002018F5">
              <w:rPr>
                <w:rFonts w:ascii="Verdana" w:hAnsi="Verdana" w:cstheme="minorHAnsi"/>
                <w:sz w:val="20"/>
                <w:szCs w:val="20"/>
                <w:lang w:val="en-GB"/>
              </w:rPr>
              <w:t xml:space="preserve">Description </w:t>
            </w:r>
          </w:p>
        </w:tc>
        <w:tc>
          <w:tcPr>
            <w:tcW w:w="590" w:type="pct"/>
            <w:shd w:val="clear" w:color="auto" w:fill="F2F2F2" w:themeFill="background1" w:themeFillShade="F2"/>
          </w:tcPr>
          <w:p w14:paraId="1C4B8EC0" w14:textId="30609284" w:rsidR="002018F5" w:rsidRPr="00520DB2" w:rsidRDefault="002018F5" w:rsidP="002018F5">
            <w:pPr>
              <w:spacing w:after="0" w:line="240" w:lineRule="auto"/>
              <w:rPr>
                <w:rFonts w:ascii="Verdana" w:hAnsi="Verdana" w:cstheme="minorHAnsi"/>
                <w:sz w:val="20"/>
                <w:szCs w:val="20"/>
              </w:rPr>
            </w:pPr>
            <w:r>
              <w:rPr>
                <w:rFonts w:ascii="Verdana" w:hAnsi="Verdana" w:cstheme="minorHAnsi"/>
                <w:sz w:val="20"/>
              </w:rPr>
              <w:t xml:space="preserve">Lestvica </w:t>
            </w:r>
          </w:p>
        </w:tc>
        <w:tc>
          <w:tcPr>
            <w:tcW w:w="2014" w:type="pct"/>
            <w:shd w:val="clear" w:color="auto" w:fill="F2F2F2" w:themeFill="background1" w:themeFillShade="F2"/>
          </w:tcPr>
          <w:p w14:paraId="19B009D5" w14:textId="03E1946B" w:rsidR="002018F5" w:rsidRPr="00520DB2" w:rsidRDefault="002018F5" w:rsidP="002018F5">
            <w:pPr>
              <w:spacing w:after="0" w:line="240" w:lineRule="auto"/>
              <w:rPr>
                <w:rFonts w:ascii="Verdana" w:hAnsi="Verdana" w:cstheme="minorHAnsi"/>
                <w:sz w:val="20"/>
                <w:szCs w:val="20"/>
              </w:rPr>
            </w:pPr>
            <w:r>
              <w:rPr>
                <w:rFonts w:ascii="Verdana" w:hAnsi="Verdana" w:cstheme="minorHAnsi"/>
                <w:sz w:val="20"/>
              </w:rPr>
              <w:t xml:space="preserve">Opis </w:t>
            </w:r>
          </w:p>
        </w:tc>
      </w:tr>
      <w:tr w:rsidR="002018F5" w:rsidRPr="00520DB2" w14:paraId="3DAF99CA" w14:textId="77777777" w:rsidTr="006645FC">
        <w:trPr>
          <w:trHeight w:val="566"/>
        </w:trPr>
        <w:tc>
          <w:tcPr>
            <w:tcW w:w="658" w:type="pct"/>
            <w:shd w:val="clear" w:color="000000" w:fill="FFFFFF"/>
          </w:tcPr>
          <w:p w14:paraId="76C68B48" w14:textId="2FFFB1EA"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N.A. - Not Applicable</w:t>
            </w:r>
          </w:p>
        </w:tc>
        <w:tc>
          <w:tcPr>
            <w:tcW w:w="1738" w:type="pct"/>
            <w:shd w:val="clear" w:color="000000" w:fill="FFFFFF"/>
            <w:hideMark/>
          </w:tcPr>
          <w:p w14:paraId="39DA4922" w14:textId="1C2AD83B"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000784C6"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n. r. – ni relevantno</w:t>
            </w:r>
          </w:p>
        </w:tc>
        <w:tc>
          <w:tcPr>
            <w:tcW w:w="2014" w:type="pct"/>
            <w:shd w:val="clear" w:color="000000" w:fill="FFFFFF"/>
          </w:tcPr>
          <w:p w14:paraId="2731D470" w14:textId="3B7D4060"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 xml:space="preserve">Kompetenca ni relevantna za delovno vlogo. </w:t>
            </w:r>
          </w:p>
        </w:tc>
      </w:tr>
      <w:tr w:rsidR="002018F5" w:rsidRPr="00520DB2" w14:paraId="45A3612C" w14:textId="77777777" w:rsidTr="006645FC">
        <w:trPr>
          <w:trHeight w:val="908"/>
        </w:trPr>
        <w:tc>
          <w:tcPr>
            <w:tcW w:w="658" w:type="pct"/>
            <w:shd w:val="clear" w:color="000000" w:fill="FFFFFF"/>
          </w:tcPr>
          <w:p w14:paraId="0EED500A"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 xml:space="preserve">Level 0 – </w:t>
            </w:r>
          </w:p>
          <w:p w14:paraId="19A6A676" w14:textId="41244A74"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No knowledge</w:t>
            </w:r>
          </w:p>
        </w:tc>
        <w:tc>
          <w:tcPr>
            <w:tcW w:w="1738" w:type="pct"/>
            <w:shd w:val="clear" w:color="000000" w:fill="FFFFFF"/>
          </w:tcPr>
          <w:p w14:paraId="294CB1C5" w14:textId="15B17325"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4F1B6F4D"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 xml:space="preserve">Stopnja 0 – </w:t>
            </w:r>
          </w:p>
          <w:p w14:paraId="7E4C8F2E" w14:textId="6A89CEF0"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neznanje</w:t>
            </w:r>
          </w:p>
        </w:tc>
        <w:tc>
          <w:tcPr>
            <w:tcW w:w="2014" w:type="pct"/>
            <w:shd w:val="clear" w:color="000000" w:fill="FFFFFF"/>
          </w:tcPr>
          <w:p w14:paraId="5A1DD5E4" w14:textId="43D4B19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Zaposleni nima znanja, povezanega s kompetenco, ali ga ni sposoben uporabiti v dejanskih situacijah.</w:t>
            </w:r>
          </w:p>
        </w:tc>
      </w:tr>
      <w:tr w:rsidR="002018F5" w:rsidRPr="00520DB2" w14:paraId="785CDCAD" w14:textId="77777777" w:rsidTr="006645FC">
        <w:trPr>
          <w:trHeight w:val="1421"/>
        </w:trPr>
        <w:tc>
          <w:tcPr>
            <w:tcW w:w="658" w:type="pct"/>
            <w:shd w:val="clear" w:color="000000" w:fill="FFFFFF"/>
          </w:tcPr>
          <w:p w14:paraId="0101CEB9"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Level 1 –</w:t>
            </w:r>
          </w:p>
          <w:p w14:paraId="27D3AA8E" w14:textId="3D6442C2"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Awareness</w:t>
            </w:r>
          </w:p>
        </w:tc>
        <w:tc>
          <w:tcPr>
            <w:tcW w:w="1738" w:type="pct"/>
            <w:shd w:val="clear" w:color="000000" w:fill="FFFFFF"/>
          </w:tcPr>
          <w:p w14:paraId="289F90A2"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Basic knowledge of the competency (e.g. understands general concepts and processes, is familiar with related key terminology).</w:t>
            </w:r>
          </w:p>
          <w:p w14:paraId="63DA03C6" w14:textId="0C7C5D70"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51ADD6FB"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Stopnja 1 –</w:t>
            </w:r>
          </w:p>
          <w:p w14:paraId="3DCFA22A" w14:textId="151D2EF5"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poznavanje</w:t>
            </w:r>
          </w:p>
        </w:tc>
        <w:tc>
          <w:tcPr>
            <w:tcW w:w="2014" w:type="pct"/>
            <w:shd w:val="clear" w:color="000000" w:fill="FFFFFF"/>
          </w:tcPr>
          <w:p w14:paraId="1B9F2354"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Osnovno znanje, povezano s kompetenco (na primer zaposleni razume splošne koncepte in postopke ter je seznanjen z zadevno ključno terminologijo).</w:t>
            </w:r>
          </w:p>
          <w:p w14:paraId="618CF9ED" w14:textId="431B1B71"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Sposobnost dokazati to kompetenco po prejemu posebnih navodil in smernic.</w:t>
            </w:r>
          </w:p>
        </w:tc>
      </w:tr>
      <w:tr w:rsidR="002018F5" w:rsidRPr="00520DB2" w14:paraId="0C0FE97E" w14:textId="77777777" w:rsidTr="006645FC">
        <w:trPr>
          <w:trHeight w:val="1103"/>
        </w:trPr>
        <w:tc>
          <w:tcPr>
            <w:tcW w:w="658" w:type="pct"/>
            <w:shd w:val="clear" w:color="000000" w:fill="FFFFFF"/>
          </w:tcPr>
          <w:p w14:paraId="571A66F2"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 xml:space="preserve">Level 2 – </w:t>
            </w:r>
          </w:p>
          <w:p w14:paraId="1D8AC20D" w14:textId="2AEC32F3"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Trained</w:t>
            </w:r>
          </w:p>
        </w:tc>
        <w:tc>
          <w:tcPr>
            <w:tcW w:w="1738" w:type="pct"/>
            <w:shd w:val="clear" w:color="000000" w:fill="FFFFFF"/>
          </w:tcPr>
          <w:p w14:paraId="29F719EA"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Good working knowledge of the competency. Ability to apply that knowledge in daily work.</w:t>
            </w:r>
          </w:p>
          <w:p w14:paraId="7D5994A5" w14:textId="07A9F1D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01F8944C"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 xml:space="preserve">Stopnja 2 – </w:t>
            </w:r>
          </w:p>
          <w:p w14:paraId="70A872C1" w14:textId="385DDDB5"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usposobljenost</w:t>
            </w:r>
          </w:p>
        </w:tc>
        <w:tc>
          <w:tcPr>
            <w:tcW w:w="2014" w:type="pct"/>
            <w:shd w:val="clear" w:color="000000" w:fill="FFFFFF"/>
          </w:tcPr>
          <w:p w14:paraId="040F4825"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Aktivno znanje, povezano s kompetenco. Sposobnost uporabiti znanje pri vsakodnevnem delu.</w:t>
            </w:r>
          </w:p>
          <w:p w14:paraId="094736D9" w14:textId="594F6052"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Sposobnost neodvisno izvajati standardne dejavnosti v zvezi s to kompetenco.</w:t>
            </w:r>
          </w:p>
        </w:tc>
      </w:tr>
      <w:tr w:rsidR="002018F5" w:rsidRPr="00520DB2" w14:paraId="188C0F34" w14:textId="77777777" w:rsidTr="00346E03">
        <w:trPr>
          <w:trHeight w:val="1103"/>
        </w:trPr>
        <w:tc>
          <w:tcPr>
            <w:tcW w:w="658" w:type="pct"/>
            <w:shd w:val="clear" w:color="000000" w:fill="FFFFFF"/>
            <w:vAlign w:val="center"/>
          </w:tcPr>
          <w:p w14:paraId="6EA949B2"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 xml:space="preserve">Level 3 – </w:t>
            </w:r>
          </w:p>
          <w:p w14:paraId="597D4543" w14:textId="6F7D2CEB"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Intermediate</w:t>
            </w:r>
          </w:p>
        </w:tc>
        <w:tc>
          <w:tcPr>
            <w:tcW w:w="1738" w:type="pct"/>
            <w:shd w:val="clear" w:color="000000" w:fill="FFFFFF"/>
          </w:tcPr>
          <w:p w14:paraId="696F2D57"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Broad and in-depth knowledge and skills with regards to the competency.</w:t>
            </w:r>
          </w:p>
          <w:p w14:paraId="692B4150"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Ability to deal with a variety of exceptions and special cases related to the competency in an independent manner.</w:t>
            </w:r>
          </w:p>
          <w:p w14:paraId="3B758AAE"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Ability to effectively share knowledge and experience with more junior profiles.</w:t>
            </w:r>
            <w:r w:rsidRPr="002018F5">
              <w:rPr>
                <w:rFonts w:ascii="Verdana" w:hAnsi="Verdana" w:cstheme="minorHAnsi"/>
                <w:sz w:val="20"/>
                <w:szCs w:val="20"/>
                <w:lang w:val="en-GB"/>
              </w:rPr>
              <w:br/>
              <w:t xml:space="preserve">Confidence in serving as an advisor and is sought out to provide insight in the </w:t>
            </w:r>
            <w:r w:rsidRPr="002018F5">
              <w:rPr>
                <w:rFonts w:ascii="Verdana" w:hAnsi="Verdana" w:cstheme="minorHAnsi"/>
                <w:sz w:val="20"/>
                <w:szCs w:val="20"/>
                <w:lang w:val="en-GB"/>
              </w:rPr>
              <w:lastRenderedPageBreak/>
              <w:t>application of this competency.</w:t>
            </w:r>
          </w:p>
          <w:p w14:paraId="52B36CA8" w14:textId="27560F4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552F226C"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lastRenderedPageBreak/>
              <w:t xml:space="preserve">Stopnja 3 – </w:t>
            </w:r>
          </w:p>
          <w:p w14:paraId="485C4831" w14:textId="0C487403"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vmesna stopnja</w:t>
            </w:r>
          </w:p>
        </w:tc>
        <w:tc>
          <w:tcPr>
            <w:tcW w:w="2014" w:type="pct"/>
            <w:shd w:val="clear" w:color="000000" w:fill="FFFFFF"/>
          </w:tcPr>
          <w:p w14:paraId="52974459"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Obsežno in poglobljeno znanje in spretnosti v zvezi s kompetenco.</w:t>
            </w:r>
          </w:p>
          <w:p w14:paraId="1025D916"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Sposobnost neodvisno obravnavati različne izjeme in posebne primere, povezane s kompetenco.</w:t>
            </w:r>
          </w:p>
          <w:p w14:paraId="1705D0CD"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Sposobnost učinkovite izmenjave znanja in izkušenj z zaposlenimi na nižjih stopnjah.</w:t>
            </w:r>
            <w:r>
              <w:rPr>
                <w:rFonts w:ascii="Verdana" w:hAnsi="Verdana" w:cstheme="minorHAnsi"/>
                <w:sz w:val="20"/>
                <w:szCs w:val="20"/>
              </w:rPr>
              <w:br/>
            </w:r>
            <w:r>
              <w:rPr>
                <w:rFonts w:ascii="Verdana" w:hAnsi="Verdana" w:cstheme="minorHAnsi"/>
                <w:sz w:val="20"/>
              </w:rPr>
              <w:t>Zaposleni je samozavesten pri zagotavljanju nasvetov, drugi pa se nanj obračajo za vpoglede glede uporabe te kompetence.</w:t>
            </w:r>
          </w:p>
          <w:p w14:paraId="174A4D81" w14:textId="5527F79A"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lastRenderedPageBreak/>
              <w:t>Zaposleni lahko druge uči, kako uporabljati to kompetenco, pri čemer lahko zapletene vidike in vprašanja v zvezi s to kompetenco predstavi na preprosto razumljiv način.</w:t>
            </w:r>
          </w:p>
        </w:tc>
      </w:tr>
      <w:tr w:rsidR="002018F5" w:rsidRPr="00520DB2" w14:paraId="1A9A14BD" w14:textId="77777777" w:rsidTr="00317D15">
        <w:trPr>
          <w:trHeight w:val="1103"/>
        </w:trPr>
        <w:tc>
          <w:tcPr>
            <w:tcW w:w="658" w:type="pct"/>
            <w:shd w:val="clear" w:color="000000" w:fill="FFFFFF"/>
            <w:vAlign w:val="center"/>
          </w:tcPr>
          <w:p w14:paraId="516A1FB8"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lastRenderedPageBreak/>
              <w:t xml:space="preserve">Level 4 – </w:t>
            </w:r>
          </w:p>
          <w:p w14:paraId="5030005A" w14:textId="6F4FC663"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Expert</w:t>
            </w:r>
          </w:p>
        </w:tc>
        <w:tc>
          <w:tcPr>
            <w:tcW w:w="1738" w:type="pct"/>
            <w:shd w:val="clear" w:color="000000" w:fill="FFFFFF"/>
          </w:tcPr>
          <w:p w14:paraId="17747D72"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Extensive expert knowledge and skills with regards to the competency.</w:t>
            </w:r>
          </w:p>
          <w:p w14:paraId="6AFD4BE3"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Ability to highlight the (dis)advantages of each of the processes related to the competency whilst linking them to the bigger picture.</w:t>
            </w:r>
          </w:p>
          <w:p w14:paraId="12553CA1" w14:textId="77777777"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6B039506" w:rsidR="002018F5" w:rsidRPr="002018F5" w:rsidRDefault="002018F5" w:rsidP="002018F5">
            <w:pPr>
              <w:spacing w:before="60" w:after="120" w:line="240" w:lineRule="auto"/>
              <w:rPr>
                <w:rFonts w:ascii="Verdana" w:hAnsi="Verdana" w:cstheme="minorHAnsi"/>
                <w:sz w:val="20"/>
                <w:szCs w:val="20"/>
                <w:lang w:val="en-GB"/>
              </w:rPr>
            </w:pPr>
            <w:r w:rsidRPr="002018F5">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675379A7"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 xml:space="preserve">Stopnja 4 – </w:t>
            </w:r>
          </w:p>
          <w:p w14:paraId="4AC7B651" w14:textId="086EFC79"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strokovna stopnja</w:t>
            </w:r>
          </w:p>
        </w:tc>
        <w:tc>
          <w:tcPr>
            <w:tcW w:w="2014" w:type="pct"/>
            <w:shd w:val="clear" w:color="000000" w:fill="FFFFFF"/>
          </w:tcPr>
          <w:p w14:paraId="24D86AA7"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Obsežno strokovno znanje in spretnosti v zvezi s kompetenco.</w:t>
            </w:r>
          </w:p>
          <w:p w14:paraId="1D804117"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Sposobnost opredeliti prednosti (pomanjkljivosti) posameznih postopkov, povezanih s kompetenco, in jih povezati s širšim okvirom.</w:t>
            </w:r>
          </w:p>
          <w:p w14:paraId="5C4DE094" w14:textId="77777777"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Sposobnost odzvati se na notranje in zunanje poizvedbe s prilagojenimi nasveti ter podpreti nasvete z ustreznimi in okoliščinam prilagojenimi argumenti.</w:t>
            </w:r>
          </w:p>
          <w:p w14:paraId="6AAA1950" w14:textId="32AD63B6" w:rsidR="002018F5" w:rsidRPr="00520DB2" w:rsidRDefault="002018F5" w:rsidP="002018F5">
            <w:pPr>
              <w:spacing w:before="60" w:after="120" w:line="240" w:lineRule="auto"/>
              <w:rPr>
                <w:rFonts w:ascii="Verdana" w:hAnsi="Verdana" w:cstheme="minorHAnsi"/>
                <w:sz w:val="20"/>
                <w:szCs w:val="20"/>
              </w:rPr>
            </w:pPr>
            <w:r>
              <w:rPr>
                <w:rFonts w:ascii="Verdana" w:hAnsi="Verdana" w:cstheme="minorHAnsi"/>
                <w:sz w:val="20"/>
              </w:rPr>
              <w:t>Zaposlenega drugi vidijo kot zgled, ki je sposoben voditi ali učiti druge na področju kompetence.</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6" w:name="_Toc494962280"/>
      <w:bookmarkStart w:id="7" w:name="_Toc505793391"/>
      <w:r>
        <w:lastRenderedPageBreak/>
        <w:t>Operativne kompetence</w:t>
      </w:r>
      <w:bookmarkEnd w:id="6"/>
      <w:bookmarkEnd w:id="7"/>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Angleščina</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18D4466F" w:rsidR="00391F02" w:rsidRPr="00520DB2" w:rsidRDefault="00422DCF"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cstheme="minorHAnsi"/>
                <w:b/>
                <w:color w:val="FFFFFF" w:themeColor="background1"/>
                <w:sz w:val="20"/>
              </w:rPr>
              <w:t>Slovenščina</w:t>
            </w:r>
          </w:p>
        </w:tc>
      </w:tr>
      <w:tr w:rsidR="00840644"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840644" w:rsidRPr="00520DB2" w:rsidRDefault="00840644" w:rsidP="00840644">
            <w:pPr>
              <w:spacing w:after="0" w:line="240" w:lineRule="auto"/>
              <w:rPr>
                <w:rFonts w:ascii="Verdana" w:eastAsia="Times New Roman" w:hAnsi="Verdana" w:cs="Times New Roman"/>
                <w:b/>
                <w:bCs/>
                <w:sz w:val="20"/>
                <w:szCs w:val="20"/>
              </w:rPr>
            </w:pPr>
            <w:r>
              <w:rPr>
                <w:rFonts w:ascii="Verdana" w:hAnsi="Verdana"/>
                <w:b/>
                <w:sz w:val="20"/>
              </w:rPr>
              <w:t>Koda</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3B3E959A" w:rsidR="00840644" w:rsidRPr="00840644" w:rsidRDefault="00840644" w:rsidP="00840644">
            <w:pPr>
              <w:spacing w:after="0" w:line="240" w:lineRule="auto"/>
              <w:rPr>
                <w:rFonts w:ascii="Verdana" w:eastAsia="Times New Roman" w:hAnsi="Verdana" w:cs="Times New Roman"/>
                <w:b/>
                <w:bCs/>
                <w:sz w:val="20"/>
                <w:szCs w:val="20"/>
                <w:lang w:val="en-GB"/>
              </w:rPr>
            </w:pPr>
            <w:r w:rsidRPr="00840644">
              <w:rPr>
                <w:rFonts w:ascii="Verdana" w:eastAsia="Times New Roman" w:hAnsi="Verdana" w:cs="Times New Roman"/>
                <w:b/>
                <w:bCs/>
                <w:sz w:val="20"/>
                <w:szCs w:val="20"/>
                <w:lang w:val="en-GB"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6F8F6829" w:rsidR="00840644" w:rsidRPr="00520DB2" w:rsidRDefault="00840644" w:rsidP="00840644">
            <w:pPr>
              <w:spacing w:after="0" w:line="240" w:lineRule="auto"/>
              <w:jc w:val="center"/>
              <w:rPr>
                <w:rFonts w:ascii="Verdana" w:eastAsia="Times New Roman" w:hAnsi="Verdana" w:cs="Times New Roman"/>
                <w:b/>
                <w:bCs/>
                <w:sz w:val="20"/>
                <w:szCs w:val="20"/>
              </w:rPr>
            </w:pPr>
            <w:r>
              <w:rPr>
                <w:rFonts w:ascii="Verdana" w:hAnsi="Verdana"/>
                <w:b/>
                <w:sz w:val="20"/>
              </w:rPr>
              <w:t xml:space="preserve">Kompetenca </w:t>
            </w:r>
          </w:p>
        </w:tc>
      </w:tr>
      <w:tr w:rsidR="00840644" w:rsidRPr="00520DB2" w14:paraId="27057136" w14:textId="77777777" w:rsidTr="00FD5253">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840644" w:rsidRPr="00520DB2" w:rsidRDefault="00840644" w:rsidP="00840644">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2C7F09BD"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6B9BDEC8" w:rsidR="00840644" w:rsidRPr="00520DB2" w:rsidRDefault="00840644" w:rsidP="00840644">
            <w:pPr>
              <w:spacing w:after="0"/>
              <w:rPr>
                <w:rFonts w:ascii="Verdana" w:hAnsi="Verdana"/>
                <w:sz w:val="20"/>
                <w:szCs w:val="20"/>
              </w:rPr>
            </w:pPr>
            <w:r>
              <w:rPr>
                <w:rFonts w:ascii="Verdana" w:hAnsi="Verdana"/>
                <w:sz w:val="20"/>
              </w:rPr>
              <w:t>Revizijski standardi, postopki in metodologije</w:t>
            </w:r>
          </w:p>
        </w:tc>
      </w:tr>
      <w:tr w:rsidR="00840644" w:rsidRPr="00520DB2" w14:paraId="3D87DA36"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840644" w:rsidRPr="00520DB2" w:rsidRDefault="00840644" w:rsidP="00840644">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06958673"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55BEA274" w:rsidR="00840644" w:rsidRPr="00520DB2" w:rsidRDefault="00840644" w:rsidP="00840644">
            <w:pPr>
              <w:spacing w:after="0"/>
              <w:rPr>
                <w:rFonts w:ascii="Verdana" w:hAnsi="Verdana"/>
                <w:sz w:val="20"/>
                <w:szCs w:val="20"/>
              </w:rPr>
            </w:pPr>
            <w:r>
              <w:rPr>
                <w:rFonts w:ascii="Verdana" w:hAnsi="Verdana"/>
                <w:sz w:val="20"/>
              </w:rPr>
              <w:t>Upravičenost izdatkov</w:t>
            </w:r>
          </w:p>
        </w:tc>
      </w:tr>
      <w:tr w:rsidR="00840644" w:rsidRPr="00520DB2" w14:paraId="188D8C06"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840644" w:rsidRPr="00520DB2" w:rsidRDefault="00840644" w:rsidP="00840644">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7214BDA4"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0D6B2977" w:rsidR="00840644" w:rsidRPr="00520DB2" w:rsidRDefault="00840644" w:rsidP="00840644">
            <w:pPr>
              <w:spacing w:after="0"/>
              <w:rPr>
                <w:rFonts w:ascii="Verdana" w:hAnsi="Verdana"/>
                <w:sz w:val="20"/>
                <w:szCs w:val="20"/>
              </w:rPr>
            </w:pPr>
            <w:r>
              <w:rPr>
                <w:rFonts w:ascii="Verdana" w:hAnsi="Verdana"/>
                <w:sz w:val="20"/>
              </w:rPr>
              <w:t>Obvladovanje tveganja goljufije (vključno z ukrepi za preprečevanje, odkrivanje in zmanjšanje)</w:t>
            </w:r>
          </w:p>
        </w:tc>
      </w:tr>
      <w:tr w:rsidR="00840644" w:rsidRPr="00520DB2" w14:paraId="7AE8B625"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840644" w:rsidRPr="00520DB2" w:rsidRDefault="00840644" w:rsidP="00840644">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6FA59FB6"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63226E3B" w:rsidR="00840644" w:rsidRPr="00520DB2" w:rsidRDefault="00840644" w:rsidP="00840644">
            <w:pPr>
              <w:spacing w:after="0"/>
              <w:rPr>
                <w:rFonts w:ascii="Verdana" w:hAnsi="Verdana"/>
                <w:sz w:val="20"/>
                <w:szCs w:val="20"/>
              </w:rPr>
            </w:pPr>
            <w:r>
              <w:rPr>
                <w:rFonts w:ascii="Verdana" w:hAnsi="Verdana"/>
                <w:sz w:val="20"/>
              </w:rPr>
              <w:t>Poenostavljene možnosti obračunavanja stroškov</w:t>
            </w:r>
          </w:p>
        </w:tc>
      </w:tr>
      <w:tr w:rsidR="00840644" w:rsidRPr="00520DB2" w14:paraId="2786D266"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840644" w:rsidRPr="00520DB2" w:rsidRDefault="00840644" w:rsidP="00840644">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02FE86F4"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3AEBA985" w:rsidR="00840644" w:rsidRPr="00520DB2" w:rsidRDefault="00840644" w:rsidP="00840644">
            <w:pPr>
              <w:spacing w:after="0"/>
              <w:rPr>
                <w:rFonts w:ascii="Verdana" w:hAnsi="Verdana"/>
                <w:sz w:val="20"/>
                <w:szCs w:val="20"/>
              </w:rPr>
            </w:pPr>
            <w:r>
              <w:rPr>
                <w:rFonts w:ascii="Verdana" w:hAnsi="Verdana"/>
                <w:sz w:val="20"/>
              </w:rPr>
              <w:t>Finančni instrumenti, ustrezni za funkcijo</w:t>
            </w:r>
          </w:p>
        </w:tc>
      </w:tr>
      <w:tr w:rsidR="00840644" w:rsidRPr="00520DB2" w14:paraId="5A4E891F"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840644" w:rsidRPr="00520DB2" w:rsidRDefault="00840644" w:rsidP="00840644">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069DF40E"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7DD33638" w:rsidR="00840644" w:rsidRPr="00520DB2" w:rsidRDefault="00840644" w:rsidP="00840644">
            <w:pPr>
              <w:spacing w:after="0"/>
              <w:rPr>
                <w:rFonts w:ascii="Verdana" w:hAnsi="Verdana"/>
                <w:sz w:val="20"/>
                <w:szCs w:val="20"/>
              </w:rPr>
            </w:pPr>
            <w:r>
              <w:rPr>
                <w:rFonts w:ascii="Verdana" w:hAnsi="Verdana"/>
                <w:sz w:val="20"/>
              </w:rPr>
              <w:t>Horizontalna vprašanja</w:t>
            </w:r>
          </w:p>
        </w:tc>
      </w:tr>
      <w:tr w:rsidR="00840644" w:rsidRPr="00520DB2" w14:paraId="174BC97A"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840644" w:rsidRPr="00520DB2" w:rsidRDefault="00840644" w:rsidP="00840644">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7B832689"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2AD3F98E" w:rsidR="00840644" w:rsidRPr="00520DB2" w:rsidRDefault="00840644" w:rsidP="00840644">
            <w:pPr>
              <w:spacing w:after="0"/>
              <w:rPr>
                <w:rFonts w:ascii="Verdana" w:hAnsi="Verdana"/>
                <w:sz w:val="20"/>
                <w:szCs w:val="20"/>
              </w:rPr>
            </w:pPr>
            <w:r>
              <w:rPr>
                <w:rFonts w:ascii="Verdana" w:hAnsi="Verdana"/>
                <w:sz w:val="20"/>
              </w:rPr>
              <w:t>Pravila o javnem naročanju</w:t>
            </w:r>
          </w:p>
        </w:tc>
      </w:tr>
      <w:tr w:rsidR="00840644" w:rsidRPr="00520DB2" w14:paraId="301295DA"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840644" w:rsidRPr="00520DB2" w:rsidRDefault="00840644" w:rsidP="00840644">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15F59447"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21199621" w:rsidR="00840644" w:rsidRPr="00520DB2" w:rsidRDefault="00840644" w:rsidP="00840644">
            <w:pPr>
              <w:spacing w:after="0"/>
              <w:rPr>
                <w:rFonts w:ascii="Verdana" w:hAnsi="Verdana"/>
                <w:sz w:val="20"/>
                <w:szCs w:val="20"/>
              </w:rPr>
            </w:pPr>
            <w:r>
              <w:rPr>
                <w:rFonts w:ascii="Verdana" w:hAnsi="Verdana"/>
                <w:sz w:val="20"/>
              </w:rPr>
              <w:t>Državna pomoč</w:t>
            </w:r>
          </w:p>
        </w:tc>
      </w:tr>
      <w:tr w:rsidR="00840644" w:rsidRPr="00520DB2" w14:paraId="3AB6D41D"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840644" w:rsidRPr="00520DB2" w:rsidRDefault="00840644" w:rsidP="00840644">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63966075"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6DA125C9" w:rsidR="00840644" w:rsidRPr="00520DB2" w:rsidRDefault="00840644" w:rsidP="00840644">
            <w:pPr>
              <w:spacing w:after="0"/>
              <w:rPr>
                <w:rFonts w:ascii="Verdana" w:hAnsi="Verdana"/>
                <w:sz w:val="20"/>
                <w:szCs w:val="20"/>
              </w:rPr>
            </w:pPr>
            <w:r>
              <w:rPr>
                <w:rFonts w:ascii="Verdana" w:hAnsi="Verdana"/>
                <w:sz w:val="20"/>
              </w:rPr>
              <w:t>Revizijski standardi, postopki in metodologije</w:t>
            </w:r>
          </w:p>
        </w:tc>
      </w:tr>
      <w:tr w:rsidR="00840644" w:rsidRPr="00520DB2" w14:paraId="52992BDC"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840644" w:rsidRPr="00520DB2" w:rsidRDefault="00840644" w:rsidP="00840644">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51611072"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5A3379E4" w:rsidR="00840644" w:rsidRPr="00520DB2" w:rsidRDefault="00840644" w:rsidP="00840644">
            <w:pPr>
              <w:spacing w:after="0"/>
              <w:rPr>
                <w:rFonts w:ascii="Verdana" w:hAnsi="Verdana"/>
                <w:sz w:val="20"/>
                <w:szCs w:val="20"/>
              </w:rPr>
            </w:pPr>
            <w:r>
              <w:rPr>
                <w:rFonts w:ascii="Verdana" w:hAnsi="Verdana"/>
                <w:sz w:val="20"/>
              </w:rPr>
              <w:t>Revizijski standardi IT</w:t>
            </w:r>
          </w:p>
        </w:tc>
      </w:tr>
      <w:tr w:rsidR="00840644" w:rsidRPr="00520DB2" w14:paraId="41094034"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840644" w:rsidRPr="00520DB2" w:rsidRDefault="00840644" w:rsidP="00840644">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6516EB0A"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03D812FF" w:rsidR="00840644" w:rsidRPr="00520DB2" w:rsidRDefault="00840644" w:rsidP="00840644">
            <w:pPr>
              <w:spacing w:after="0"/>
              <w:rPr>
                <w:rFonts w:ascii="Verdana" w:hAnsi="Verdana"/>
                <w:sz w:val="20"/>
                <w:szCs w:val="20"/>
              </w:rPr>
            </w:pPr>
            <w:r>
              <w:rPr>
                <w:rFonts w:ascii="Verdana" w:hAnsi="Verdana"/>
                <w:sz w:val="20"/>
              </w:rPr>
              <w:t>Metode vzorčenja in ekstrapolacije</w:t>
            </w:r>
          </w:p>
        </w:tc>
      </w:tr>
      <w:tr w:rsidR="00840644" w:rsidRPr="00520DB2" w14:paraId="398519CC"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840644" w:rsidRPr="00520DB2" w:rsidRDefault="00840644" w:rsidP="00840644">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35A04B3A"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135D7B15" w:rsidR="00840644" w:rsidRPr="00520DB2" w:rsidRDefault="00840644" w:rsidP="00840644">
            <w:pPr>
              <w:spacing w:after="0"/>
              <w:rPr>
                <w:rFonts w:ascii="Verdana" w:hAnsi="Verdana"/>
                <w:sz w:val="20"/>
                <w:szCs w:val="20"/>
              </w:rPr>
            </w:pPr>
            <w:r>
              <w:rPr>
                <w:rFonts w:ascii="Verdana" w:hAnsi="Verdana"/>
                <w:sz w:val="20"/>
              </w:rPr>
              <w:t>Vrzel v financiranju in ustvarjanje prihodka</w:t>
            </w:r>
          </w:p>
        </w:tc>
      </w:tr>
      <w:tr w:rsidR="00840644" w:rsidRPr="00520DB2" w14:paraId="55AE316F"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840644" w:rsidRPr="00520DB2" w:rsidRDefault="00840644" w:rsidP="00840644">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08CD62F2"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0447A22F" w:rsidR="00840644" w:rsidRPr="00520DB2" w:rsidRDefault="00840644" w:rsidP="00840644">
            <w:pPr>
              <w:spacing w:after="0"/>
              <w:rPr>
                <w:rFonts w:ascii="Verdana" w:hAnsi="Verdana"/>
                <w:sz w:val="20"/>
                <w:szCs w:val="20"/>
              </w:rPr>
            </w:pPr>
            <w:r>
              <w:rPr>
                <w:rFonts w:ascii="Verdana" w:hAnsi="Verdana"/>
                <w:sz w:val="20"/>
              </w:rPr>
              <w:t>Postopki/zakonodaja v zvezi z velikimi projekti</w:t>
            </w:r>
          </w:p>
        </w:tc>
      </w:tr>
      <w:tr w:rsidR="00840644" w:rsidRPr="00520DB2" w14:paraId="68316A07"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840644" w:rsidRPr="00520DB2" w:rsidRDefault="00840644" w:rsidP="00840644">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68B2C06E"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4B25987A" w:rsidR="00840644" w:rsidRPr="00520DB2" w:rsidRDefault="00840644" w:rsidP="00840644">
            <w:pPr>
              <w:spacing w:after="0"/>
              <w:rPr>
                <w:rFonts w:ascii="Verdana" w:hAnsi="Verdana"/>
                <w:sz w:val="20"/>
                <w:szCs w:val="20"/>
              </w:rPr>
            </w:pPr>
            <w:r>
              <w:rPr>
                <w:rFonts w:ascii="Verdana" w:hAnsi="Verdana"/>
                <w:sz w:val="20"/>
              </w:rPr>
              <w:t xml:space="preserve">Teritorialna vprašanja, kot so celostne teritorialne naložbe, lokalni razvoj, ki ga vodi skupnost, trajnostni urbani razvoj, makro/regionalne strategije in načrtovanje </w:t>
            </w:r>
            <w:proofErr w:type="spellStart"/>
            <w:r>
              <w:rPr>
                <w:rFonts w:ascii="Verdana" w:hAnsi="Verdana"/>
                <w:sz w:val="20"/>
              </w:rPr>
              <w:t>medregionalnega</w:t>
            </w:r>
            <w:proofErr w:type="spellEnd"/>
            <w:r>
              <w:rPr>
                <w:rFonts w:ascii="Verdana" w:hAnsi="Verdana"/>
                <w:sz w:val="20"/>
              </w:rPr>
              <w:t xml:space="preserve"> sodelovanja</w:t>
            </w:r>
          </w:p>
        </w:tc>
      </w:tr>
      <w:tr w:rsidR="00840644" w:rsidRPr="00520DB2" w14:paraId="41C02A9F"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840644" w:rsidRPr="00520DB2" w:rsidRDefault="00840644" w:rsidP="00840644">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3E6A0A0A"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7C574B05" w:rsidR="00840644" w:rsidRPr="00520DB2" w:rsidRDefault="00840644" w:rsidP="00840644">
            <w:pPr>
              <w:spacing w:after="0"/>
              <w:rPr>
                <w:rFonts w:ascii="Verdana" w:hAnsi="Verdana"/>
                <w:sz w:val="20"/>
                <w:szCs w:val="20"/>
              </w:rPr>
            </w:pPr>
            <w:r>
              <w:rPr>
                <w:rFonts w:ascii="Verdana" w:hAnsi="Verdana"/>
                <w:sz w:val="20"/>
              </w:rPr>
              <w:t>Upravni postopki za javno naročanje blaga in storitev v okviru tehnične podpore</w:t>
            </w:r>
          </w:p>
        </w:tc>
      </w:tr>
      <w:tr w:rsidR="00840644" w:rsidRPr="00520DB2" w14:paraId="7D30E892"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840644" w:rsidRPr="00520DB2" w:rsidRDefault="00840644" w:rsidP="00840644">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4E3E0483"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3BE602B1" w:rsidR="00840644" w:rsidRPr="00520DB2" w:rsidRDefault="00840644" w:rsidP="00840644">
            <w:pPr>
              <w:spacing w:after="0"/>
              <w:rPr>
                <w:rFonts w:ascii="Verdana" w:hAnsi="Verdana"/>
                <w:sz w:val="20"/>
                <w:szCs w:val="20"/>
              </w:rPr>
            </w:pPr>
            <w:r>
              <w:rPr>
                <w:rFonts w:ascii="Verdana" w:hAnsi="Verdana"/>
                <w:sz w:val="20"/>
              </w:rPr>
              <w:t>Kazalniki vložka, učinka, rezultatov</w:t>
            </w:r>
          </w:p>
        </w:tc>
      </w:tr>
      <w:tr w:rsidR="00840644" w:rsidRPr="00520DB2" w14:paraId="40F10764"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840644" w:rsidRPr="00520DB2" w:rsidRDefault="00840644" w:rsidP="00840644">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7C9497D6" w:rsidR="00840644" w:rsidRPr="00840644" w:rsidRDefault="00840644" w:rsidP="00840644">
            <w:pPr>
              <w:spacing w:after="0"/>
              <w:rPr>
                <w:rFonts w:ascii="Verdana" w:hAnsi="Verdana"/>
                <w:sz w:val="20"/>
                <w:szCs w:val="20"/>
                <w:lang w:val="en-GB"/>
              </w:rPr>
            </w:pPr>
            <w:r w:rsidRPr="00840644">
              <w:rPr>
                <w:rFonts w:ascii="Verdana" w:hAnsi="Verdana"/>
                <w:sz w:val="20"/>
                <w:szCs w:val="20"/>
                <w:lang w:val="en-GB"/>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02020E28" w:rsidR="00840644" w:rsidRPr="00520DB2" w:rsidRDefault="00840644" w:rsidP="00840644">
            <w:pPr>
              <w:spacing w:after="0"/>
              <w:rPr>
                <w:rFonts w:ascii="Verdana" w:hAnsi="Verdana"/>
                <w:sz w:val="20"/>
                <w:szCs w:val="20"/>
              </w:rPr>
            </w:pPr>
            <w:r>
              <w:rPr>
                <w:rFonts w:ascii="Verdana" w:hAnsi="Verdana"/>
                <w:sz w:val="20"/>
              </w:rPr>
              <w:t>Spodbujevalni učinek</w:t>
            </w:r>
          </w:p>
        </w:tc>
      </w:tr>
      <w:tr w:rsidR="00840644" w:rsidRPr="00520DB2" w14:paraId="21AF33FC" w14:textId="77777777" w:rsidTr="00FD5253">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840644" w:rsidRPr="00520DB2" w:rsidRDefault="00840644" w:rsidP="00840644">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566A269C" w:rsidR="00840644" w:rsidRPr="00840644" w:rsidRDefault="00840644" w:rsidP="00840644">
            <w:pPr>
              <w:rPr>
                <w:rFonts w:ascii="Verdana" w:hAnsi="Verdana"/>
                <w:sz w:val="20"/>
                <w:szCs w:val="20"/>
                <w:lang w:val="en-GB"/>
              </w:rPr>
            </w:pPr>
            <w:r w:rsidRPr="00840644">
              <w:rPr>
                <w:rFonts w:ascii="Verdana" w:hAnsi="Verdana"/>
                <w:sz w:val="20"/>
                <w:szCs w:val="20"/>
                <w:lang w:val="en-GB"/>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23E5BD72" w:rsidR="00840644" w:rsidRPr="00520DB2" w:rsidRDefault="00840644" w:rsidP="00840644">
            <w:pPr>
              <w:rPr>
                <w:rFonts w:ascii="Verdana" w:hAnsi="Verdana"/>
                <w:sz w:val="20"/>
                <w:szCs w:val="20"/>
              </w:rPr>
            </w:pPr>
            <w:r>
              <w:rPr>
                <w:rFonts w:ascii="Verdana" w:hAnsi="Verdana"/>
                <w:sz w:val="20"/>
              </w:rPr>
              <w:t>Upravljanje programa in upravljanje projektnega cikla</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8" w:name="_Toc494962281"/>
      <w:bookmarkStart w:id="9" w:name="_Toc505793392"/>
      <w:r>
        <w:lastRenderedPageBreak/>
        <w:t>Upravljavske kompetence</w:t>
      </w:r>
      <w:bookmarkEnd w:id="8"/>
      <w:bookmarkEnd w:id="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Angleščina</w:t>
            </w:r>
          </w:p>
        </w:tc>
        <w:tc>
          <w:tcPr>
            <w:tcW w:w="2431" w:type="pct"/>
            <w:gridSpan w:val="2"/>
            <w:shd w:val="clear" w:color="auto" w:fill="1F3864" w:themeFill="accent5" w:themeFillShade="80"/>
            <w:vAlign w:val="center"/>
          </w:tcPr>
          <w:p w14:paraId="73B0D3CA" w14:textId="3FD300C2" w:rsidR="003F0065" w:rsidRPr="00520DB2" w:rsidRDefault="00422DCF"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cstheme="minorHAnsi"/>
                <w:b/>
                <w:color w:val="FFFFFF" w:themeColor="background1"/>
                <w:sz w:val="20"/>
              </w:rPr>
              <w:t>Slovenščina</w:t>
            </w:r>
          </w:p>
        </w:tc>
      </w:tr>
      <w:tr w:rsidR="00840644" w:rsidRPr="00520DB2" w14:paraId="016DC1DD" w14:textId="77777777" w:rsidTr="00C74D07">
        <w:trPr>
          <w:trHeight w:val="255"/>
          <w:tblHeader/>
        </w:trPr>
        <w:tc>
          <w:tcPr>
            <w:tcW w:w="386" w:type="pct"/>
            <w:shd w:val="clear" w:color="auto" w:fill="EDEDED" w:themeFill="accent3" w:themeFillTint="33"/>
          </w:tcPr>
          <w:p w14:paraId="346B4B9A" w14:textId="77777777" w:rsidR="00840644" w:rsidRPr="00520DB2" w:rsidRDefault="00840644" w:rsidP="00840644">
            <w:pPr>
              <w:spacing w:after="0" w:line="240" w:lineRule="auto"/>
              <w:rPr>
                <w:rFonts w:ascii="Verdana" w:eastAsia="Times New Roman" w:hAnsi="Verdana" w:cstheme="minorHAnsi"/>
                <w:b/>
                <w:bCs/>
                <w:sz w:val="20"/>
                <w:szCs w:val="20"/>
              </w:rPr>
            </w:pPr>
            <w:r>
              <w:rPr>
                <w:rFonts w:ascii="Verdana" w:hAnsi="Verdana" w:cstheme="minorHAnsi"/>
                <w:b/>
                <w:sz w:val="20"/>
              </w:rPr>
              <w:t>Koda</w:t>
            </w:r>
          </w:p>
        </w:tc>
        <w:tc>
          <w:tcPr>
            <w:tcW w:w="724" w:type="pct"/>
            <w:shd w:val="clear" w:color="auto" w:fill="EDEDED" w:themeFill="accent3" w:themeFillTint="33"/>
            <w:noWrap/>
            <w:vAlign w:val="center"/>
            <w:hideMark/>
          </w:tcPr>
          <w:p w14:paraId="13402B5D" w14:textId="58CD2B09" w:rsidR="00840644" w:rsidRPr="00864252" w:rsidRDefault="00840644" w:rsidP="00840644">
            <w:pPr>
              <w:spacing w:after="0" w:line="240" w:lineRule="auto"/>
              <w:jc w:val="center"/>
              <w:rPr>
                <w:rFonts w:ascii="Verdana" w:eastAsia="Times New Roman" w:hAnsi="Verdana" w:cstheme="minorHAnsi"/>
                <w:b/>
                <w:bCs/>
                <w:sz w:val="20"/>
                <w:szCs w:val="20"/>
                <w:lang w:val="en-GB"/>
              </w:rPr>
            </w:pPr>
            <w:r w:rsidRPr="00864252">
              <w:rPr>
                <w:rFonts w:ascii="Verdana" w:eastAsia="Times New Roman" w:hAnsi="Verdana" w:cstheme="minorHAnsi"/>
                <w:b/>
                <w:bCs/>
                <w:sz w:val="20"/>
                <w:szCs w:val="20"/>
                <w:lang w:val="en-GB"/>
              </w:rPr>
              <w:t>Competency</w:t>
            </w:r>
          </w:p>
        </w:tc>
        <w:tc>
          <w:tcPr>
            <w:tcW w:w="1459" w:type="pct"/>
            <w:shd w:val="clear" w:color="auto" w:fill="EDEDED" w:themeFill="accent3" w:themeFillTint="33"/>
            <w:noWrap/>
            <w:vAlign w:val="center"/>
            <w:hideMark/>
          </w:tcPr>
          <w:p w14:paraId="1FCC4F27" w14:textId="537B9881" w:rsidR="00840644" w:rsidRPr="00864252" w:rsidRDefault="00840644" w:rsidP="00840644">
            <w:pPr>
              <w:spacing w:after="0" w:line="240" w:lineRule="auto"/>
              <w:jc w:val="center"/>
              <w:rPr>
                <w:rFonts w:ascii="Verdana" w:eastAsia="Times New Roman" w:hAnsi="Verdana" w:cstheme="minorHAnsi"/>
                <w:b/>
                <w:bCs/>
                <w:sz w:val="20"/>
                <w:szCs w:val="20"/>
                <w:lang w:val="en-GB"/>
              </w:rPr>
            </w:pPr>
            <w:r w:rsidRPr="00864252">
              <w:rPr>
                <w:rFonts w:ascii="Verdana" w:eastAsia="Times New Roman" w:hAnsi="Verdana" w:cstheme="minorHAnsi"/>
                <w:b/>
                <w:bCs/>
                <w:sz w:val="20"/>
                <w:szCs w:val="20"/>
                <w:lang w:val="en-GB"/>
              </w:rPr>
              <w:t>Description</w:t>
            </w:r>
          </w:p>
        </w:tc>
        <w:tc>
          <w:tcPr>
            <w:tcW w:w="661" w:type="pct"/>
            <w:shd w:val="clear" w:color="auto" w:fill="EDEDED" w:themeFill="accent3" w:themeFillTint="33"/>
            <w:vAlign w:val="center"/>
          </w:tcPr>
          <w:p w14:paraId="7C053FC4" w14:textId="45389612" w:rsidR="00840644" w:rsidRPr="00520DB2" w:rsidRDefault="00840644" w:rsidP="0084064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Kompetenca</w:t>
            </w:r>
          </w:p>
        </w:tc>
        <w:tc>
          <w:tcPr>
            <w:tcW w:w="1770" w:type="pct"/>
            <w:shd w:val="clear" w:color="auto" w:fill="EDEDED" w:themeFill="accent3" w:themeFillTint="33"/>
            <w:vAlign w:val="center"/>
          </w:tcPr>
          <w:p w14:paraId="706C2FAC" w14:textId="26E20B47" w:rsidR="00840644" w:rsidRPr="00520DB2" w:rsidRDefault="00840644" w:rsidP="0084064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Opis</w:t>
            </w:r>
          </w:p>
        </w:tc>
      </w:tr>
      <w:tr w:rsidR="00840644" w:rsidRPr="00520DB2" w14:paraId="4617CB3F" w14:textId="77777777" w:rsidTr="000A62E1">
        <w:trPr>
          <w:trHeight w:val="579"/>
        </w:trPr>
        <w:tc>
          <w:tcPr>
            <w:tcW w:w="386" w:type="pct"/>
            <w:shd w:val="clear" w:color="000000" w:fill="FFFFFF"/>
            <w:vAlign w:val="center"/>
          </w:tcPr>
          <w:p w14:paraId="6AB2EFCF" w14:textId="77777777" w:rsidR="00840644" w:rsidRPr="00520DB2" w:rsidRDefault="00840644" w:rsidP="00840644">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hideMark/>
          </w:tcPr>
          <w:p w14:paraId="6DA6BEB3" w14:textId="7172E79A" w:rsidR="00840644" w:rsidRPr="00864252" w:rsidRDefault="00840644" w:rsidP="00840644">
            <w:pPr>
              <w:spacing w:after="0"/>
              <w:rPr>
                <w:rFonts w:ascii="Verdana" w:hAnsi="Verdana" w:cstheme="minorHAnsi"/>
                <w:sz w:val="20"/>
                <w:szCs w:val="20"/>
                <w:lang w:val="en-GB"/>
              </w:rPr>
            </w:pPr>
            <w:r w:rsidRPr="00864252">
              <w:rPr>
                <w:rFonts w:ascii="Verdana" w:hAnsi="Verdana" w:cstheme="minorHAnsi"/>
                <w:sz w:val="20"/>
                <w:szCs w:val="20"/>
                <w:lang w:val="en-GB"/>
              </w:rPr>
              <w:t>Developing others and people management</w:t>
            </w:r>
          </w:p>
        </w:tc>
        <w:tc>
          <w:tcPr>
            <w:tcW w:w="1459" w:type="pct"/>
            <w:shd w:val="clear" w:color="000000" w:fill="FFFFFF"/>
            <w:vAlign w:val="center"/>
            <w:hideMark/>
          </w:tcPr>
          <w:p w14:paraId="30EED0EA" w14:textId="0FF4287E" w:rsidR="00840644" w:rsidRPr="00864252" w:rsidRDefault="00840644" w:rsidP="00840644">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48D77B5C" w:rsidR="00840644" w:rsidRPr="00520DB2" w:rsidRDefault="00840644" w:rsidP="0084064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Razvoj drugih in upravljanje človeških virov</w:t>
            </w:r>
          </w:p>
        </w:tc>
        <w:tc>
          <w:tcPr>
            <w:tcW w:w="1770" w:type="pct"/>
            <w:shd w:val="clear" w:color="000000" w:fill="FFFFFF"/>
            <w:vAlign w:val="center"/>
          </w:tcPr>
          <w:p w14:paraId="013AC157" w14:textId="0DA446BA" w:rsidR="00840644" w:rsidRPr="00520DB2" w:rsidRDefault="00840644" w:rsidP="00864252">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Dokazovanje sposobnosti zagotoviti pravočasna, jasna in konkretna navodila, povratne informacije in podporo drugim pri opredelitvi potreb po razvoju in usposabljanju ter priložnosti zanju, razvoju njihovega znanja, spretnosti in sposobnosti, potrebnih za opravljanje dodeljenih nalog ali reševanje težav, pa tudi dokazovanje sposobnosti upravljati delovne dejavnosti zaposlenih ter njihovega razvoja in uspešnosti tako, da se kar najbolj poveča učinkovitost človeških virov.</w:t>
            </w:r>
          </w:p>
        </w:tc>
      </w:tr>
      <w:tr w:rsidR="00840644" w:rsidRPr="00520DB2" w14:paraId="32557D3F" w14:textId="77777777" w:rsidTr="000A62E1">
        <w:trPr>
          <w:trHeight w:val="765"/>
        </w:trPr>
        <w:tc>
          <w:tcPr>
            <w:tcW w:w="386" w:type="pct"/>
            <w:shd w:val="clear" w:color="000000" w:fill="FFFFFF"/>
            <w:vAlign w:val="center"/>
          </w:tcPr>
          <w:p w14:paraId="19DD02E9" w14:textId="77777777" w:rsidR="00840644" w:rsidRPr="00520DB2" w:rsidRDefault="00840644" w:rsidP="00840644">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hideMark/>
          </w:tcPr>
          <w:p w14:paraId="4EC56D79" w14:textId="474A8204" w:rsidR="00840644" w:rsidRPr="00864252" w:rsidRDefault="00840644" w:rsidP="00840644">
            <w:pPr>
              <w:spacing w:after="0"/>
              <w:rPr>
                <w:rFonts w:ascii="Verdana" w:hAnsi="Verdana" w:cstheme="minorHAnsi"/>
                <w:sz w:val="20"/>
                <w:szCs w:val="20"/>
                <w:lang w:val="en-GB"/>
              </w:rPr>
            </w:pPr>
            <w:r w:rsidRPr="00864252">
              <w:rPr>
                <w:rFonts w:ascii="Verdana" w:hAnsi="Verdana" w:cstheme="minorHAnsi"/>
                <w:sz w:val="20"/>
                <w:szCs w:val="20"/>
                <w:lang w:val="en-GB"/>
              </w:rPr>
              <w:t>Decision making</w:t>
            </w:r>
          </w:p>
        </w:tc>
        <w:tc>
          <w:tcPr>
            <w:tcW w:w="1459" w:type="pct"/>
            <w:shd w:val="clear" w:color="000000" w:fill="FFFFFF"/>
            <w:vAlign w:val="center"/>
            <w:hideMark/>
          </w:tcPr>
          <w:p w14:paraId="0705AA14" w14:textId="663C56CA" w:rsidR="00840644" w:rsidRPr="00864252" w:rsidRDefault="00840644" w:rsidP="00840644">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7239F9ED" w:rsidR="00840644" w:rsidRPr="00520DB2" w:rsidRDefault="00840644" w:rsidP="00840644">
            <w:pPr>
              <w:spacing w:after="0"/>
              <w:rPr>
                <w:rFonts w:ascii="Verdana" w:hAnsi="Verdana" w:cstheme="minorHAnsi"/>
                <w:sz w:val="20"/>
                <w:szCs w:val="20"/>
              </w:rPr>
            </w:pPr>
            <w:r>
              <w:rPr>
                <w:rFonts w:ascii="Verdana" w:hAnsi="Verdana" w:cstheme="minorHAnsi"/>
                <w:sz w:val="20"/>
              </w:rPr>
              <w:t>Odločanje</w:t>
            </w:r>
          </w:p>
        </w:tc>
        <w:tc>
          <w:tcPr>
            <w:tcW w:w="1770" w:type="pct"/>
            <w:shd w:val="clear" w:color="000000" w:fill="FFFFFF"/>
            <w:vAlign w:val="center"/>
          </w:tcPr>
          <w:p w14:paraId="4E6275FE" w14:textId="3535E751" w:rsidR="00840644" w:rsidRPr="00520DB2" w:rsidRDefault="00840644" w:rsidP="00840644">
            <w:pPr>
              <w:spacing w:after="0"/>
              <w:rPr>
                <w:rFonts w:ascii="Verdana" w:hAnsi="Verdana" w:cstheme="minorHAnsi"/>
                <w:sz w:val="20"/>
                <w:szCs w:val="20"/>
              </w:rPr>
            </w:pPr>
            <w:r>
              <w:rPr>
                <w:rFonts w:ascii="Verdana" w:hAnsi="Verdana" w:cstheme="minorHAnsi"/>
                <w:sz w:val="20"/>
              </w:rPr>
              <w:t>Dokazovanje sposobnosti uporabljati učinkovite pristope za oblikovanje sklepov ali razvoj rešitev ter sprejemati pravočasne ukrepe v skladu z razpoložljivimi podatki in dejstvi, pridobljenimi iz različnih virov, omejitvami in morebitnimi posledicami.</w:t>
            </w:r>
          </w:p>
        </w:tc>
      </w:tr>
      <w:tr w:rsidR="00840644" w:rsidRPr="00520DB2" w14:paraId="18E0B375" w14:textId="77777777" w:rsidTr="000A62E1">
        <w:trPr>
          <w:trHeight w:val="1020"/>
        </w:trPr>
        <w:tc>
          <w:tcPr>
            <w:tcW w:w="386" w:type="pct"/>
            <w:shd w:val="clear" w:color="000000" w:fill="FFFFFF"/>
            <w:vAlign w:val="center"/>
          </w:tcPr>
          <w:p w14:paraId="14B2A9EA" w14:textId="77777777" w:rsidR="00840644" w:rsidRPr="00520DB2" w:rsidRDefault="00840644" w:rsidP="00840644">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hideMark/>
          </w:tcPr>
          <w:p w14:paraId="252D2930" w14:textId="5D2E2EBF" w:rsidR="00840644" w:rsidRPr="00864252" w:rsidRDefault="00840644" w:rsidP="00840644">
            <w:pPr>
              <w:spacing w:after="0"/>
              <w:rPr>
                <w:rFonts w:ascii="Verdana" w:hAnsi="Verdana" w:cstheme="minorHAnsi"/>
                <w:sz w:val="20"/>
                <w:szCs w:val="20"/>
                <w:lang w:val="en-GB"/>
              </w:rPr>
            </w:pPr>
            <w:r w:rsidRPr="00864252">
              <w:rPr>
                <w:rFonts w:ascii="Verdana" w:hAnsi="Verdana" w:cstheme="minorHAnsi"/>
                <w:sz w:val="20"/>
                <w:szCs w:val="20"/>
                <w:lang w:val="en-GB"/>
              </w:rPr>
              <w:t>Delegation</w:t>
            </w:r>
          </w:p>
        </w:tc>
        <w:tc>
          <w:tcPr>
            <w:tcW w:w="1459" w:type="pct"/>
            <w:shd w:val="clear" w:color="000000" w:fill="FFFFFF"/>
            <w:vAlign w:val="center"/>
            <w:hideMark/>
          </w:tcPr>
          <w:p w14:paraId="5091CC3C" w14:textId="356B6933" w:rsidR="00840644" w:rsidRPr="00864252" w:rsidRDefault="00840644" w:rsidP="00840644">
            <w:pPr>
              <w:spacing w:after="0"/>
              <w:rPr>
                <w:rFonts w:ascii="Verdana" w:hAnsi="Verdana" w:cstheme="minorHAnsi"/>
                <w:sz w:val="20"/>
                <w:szCs w:val="20"/>
                <w:lang w:val="en-GB"/>
              </w:rPr>
            </w:pPr>
            <w:r w:rsidRPr="00864252">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864252">
              <w:rPr>
                <w:rFonts w:ascii="Verdana" w:hAnsi="Verdana" w:cstheme="minorHAnsi"/>
                <w:sz w:val="20"/>
                <w:szCs w:val="20"/>
                <w:lang w:val="en-GB"/>
              </w:rPr>
              <w:lastRenderedPageBreak/>
              <w:t>individuals effectiveness.</w:t>
            </w:r>
          </w:p>
        </w:tc>
        <w:tc>
          <w:tcPr>
            <w:tcW w:w="661" w:type="pct"/>
            <w:shd w:val="clear" w:color="000000" w:fill="FFFFFF"/>
            <w:vAlign w:val="center"/>
          </w:tcPr>
          <w:p w14:paraId="045503AD" w14:textId="6FF7EFC1" w:rsidR="00840644" w:rsidRPr="00520DB2" w:rsidRDefault="00840644" w:rsidP="00840644">
            <w:pPr>
              <w:spacing w:after="0"/>
              <w:rPr>
                <w:rFonts w:ascii="Verdana" w:hAnsi="Verdana" w:cstheme="minorHAnsi"/>
                <w:sz w:val="20"/>
                <w:szCs w:val="20"/>
              </w:rPr>
            </w:pPr>
            <w:r>
              <w:rPr>
                <w:rFonts w:ascii="Verdana" w:hAnsi="Verdana" w:cstheme="minorHAnsi"/>
                <w:sz w:val="20"/>
              </w:rPr>
              <w:lastRenderedPageBreak/>
              <w:t>Prenos</w:t>
            </w:r>
          </w:p>
        </w:tc>
        <w:tc>
          <w:tcPr>
            <w:tcW w:w="1770" w:type="pct"/>
            <w:shd w:val="clear" w:color="000000" w:fill="FFFFFF"/>
            <w:vAlign w:val="center"/>
          </w:tcPr>
          <w:p w14:paraId="4C7AAA36" w14:textId="15B5BD72" w:rsidR="00840644" w:rsidRPr="00520DB2" w:rsidRDefault="00840644" w:rsidP="00840644">
            <w:pPr>
              <w:spacing w:after="0"/>
              <w:rPr>
                <w:rFonts w:ascii="Verdana" w:hAnsi="Verdana" w:cstheme="minorHAnsi"/>
                <w:sz w:val="20"/>
                <w:szCs w:val="20"/>
              </w:rPr>
            </w:pPr>
            <w:r>
              <w:rPr>
                <w:rFonts w:ascii="Verdana" w:hAnsi="Verdana" w:cstheme="minorHAnsi"/>
                <w:sz w:val="20"/>
              </w:rPr>
              <w:t>Dokazovanje sposobnosti dodeliti odgovornost za odločanje in/ali nalogo drugim, zagotoviti jasno komunikacijo o dodelitvi in izvedbi odgovornosti ter zagotoviti ustrezno podporo tako, da se kar najbolj poveča uspešnost organizacije in posameznikov.</w:t>
            </w:r>
          </w:p>
        </w:tc>
      </w:tr>
      <w:tr w:rsidR="00864252" w:rsidRPr="00520DB2" w14:paraId="14EF58C5" w14:textId="77777777" w:rsidTr="000A62E1">
        <w:trPr>
          <w:trHeight w:val="765"/>
        </w:trPr>
        <w:tc>
          <w:tcPr>
            <w:tcW w:w="386" w:type="pct"/>
            <w:shd w:val="clear" w:color="000000" w:fill="FFFFFF"/>
            <w:vAlign w:val="center"/>
          </w:tcPr>
          <w:p w14:paraId="7F51612C"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hideMark/>
          </w:tcPr>
          <w:p w14:paraId="7009D4BC" w14:textId="3C6EDE0D"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Facilitation and communication</w:t>
            </w:r>
          </w:p>
        </w:tc>
        <w:tc>
          <w:tcPr>
            <w:tcW w:w="1459" w:type="pct"/>
            <w:shd w:val="clear" w:color="000000" w:fill="FFFFFF"/>
            <w:vAlign w:val="center"/>
            <w:hideMark/>
          </w:tcPr>
          <w:p w14:paraId="443324F6" w14:textId="100A9801"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79E889FD" w:rsidR="00864252" w:rsidRPr="00520DB2" w:rsidRDefault="00864252" w:rsidP="00864252">
            <w:pPr>
              <w:spacing w:after="0"/>
              <w:rPr>
                <w:rFonts w:ascii="Verdana" w:hAnsi="Verdana" w:cstheme="minorHAnsi"/>
                <w:sz w:val="20"/>
                <w:szCs w:val="20"/>
              </w:rPr>
            </w:pPr>
            <w:r>
              <w:rPr>
                <w:rFonts w:ascii="Verdana" w:hAnsi="Verdana" w:cstheme="minorHAnsi"/>
                <w:sz w:val="20"/>
              </w:rPr>
              <w:t>Olajševanje in komuniciranje</w:t>
            </w:r>
          </w:p>
        </w:tc>
        <w:tc>
          <w:tcPr>
            <w:tcW w:w="1770" w:type="pct"/>
            <w:shd w:val="clear" w:color="000000" w:fill="FFFFFF"/>
            <w:vAlign w:val="center"/>
          </w:tcPr>
          <w:p w14:paraId="05FB4E16" w14:textId="6902AFC9"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spodbuditi sodelovanje in ustvarjalnost drugih, uporabiti zmogljivosti skupine za usmerjanje skupine k soglasju, učinkovitemu reševanju težav, izpolnjevanju nalog in skupnih ciljev.</w:t>
            </w:r>
          </w:p>
        </w:tc>
      </w:tr>
      <w:tr w:rsidR="00864252" w:rsidRPr="00520DB2" w14:paraId="5B8CE7C2" w14:textId="77777777" w:rsidTr="000A62E1">
        <w:trPr>
          <w:trHeight w:val="765"/>
        </w:trPr>
        <w:tc>
          <w:tcPr>
            <w:tcW w:w="386" w:type="pct"/>
            <w:shd w:val="clear" w:color="000000" w:fill="FFFFFF"/>
            <w:vAlign w:val="center"/>
          </w:tcPr>
          <w:p w14:paraId="3D2D2893"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hideMark/>
          </w:tcPr>
          <w:p w14:paraId="087A7349" w14:textId="2D518BD8" w:rsidR="00864252" w:rsidRPr="00864252" w:rsidRDefault="00864252" w:rsidP="00864252">
            <w:pPr>
              <w:spacing w:after="0"/>
              <w:rPr>
                <w:rFonts w:ascii="Verdana" w:hAnsi="Verdana" w:cstheme="minorHAnsi"/>
                <w:sz w:val="20"/>
                <w:szCs w:val="20"/>
                <w:lang w:val="en-GB"/>
              </w:rPr>
            </w:pPr>
            <w:bookmarkStart w:id="10" w:name="RANGE!B8"/>
            <w:r w:rsidRPr="00864252">
              <w:rPr>
                <w:rFonts w:ascii="Verdana" w:hAnsi="Verdana" w:cstheme="minorHAnsi"/>
                <w:sz w:val="20"/>
                <w:szCs w:val="20"/>
                <w:lang w:val="en-GB"/>
              </w:rPr>
              <w:t>Leadership</w:t>
            </w:r>
            <w:bookmarkEnd w:id="10"/>
          </w:p>
        </w:tc>
        <w:tc>
          <w:tcPr>
            <w:tcW w:w="1459" w:type="pct"/>
            <w:shd w:val="clear" w:color="000000" w:fill="FFFFFF"/>
            <w:vAlign w:val="center"/>
            <w:hideMark/>
          </w:tcPr>
          <w:p w14:paraId="5CA56FDD" w14:textId="2A989B9F"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271E9C0B" w:rsidR="00864252" w:rsidRPr="00520DB2" w:rsidRDefault="00864252" w:rsidP="00864252">
            <w:pPr>
              <w:spacing w:after="0"/>
              <w:rPr>
                <w:rFonts w:ascii="Verdana" w:hAnsi="Verdana" w:cstheme="minorHAnsi"/>
                <w:sz w:val="20"/>
                <w:szCs w:val="20"/>
              </w:rPr>
            </w:pPr>
            <w:r>
              <w:rPr>
                <w:rFonts w:ascii="Verdana" w:hAnsi="Verdana" w:cstheme="minorHAnsi"/>
                <w:sz w:val="20"/>
              </w:rPr>
              <w:t>Vodstvene sposobnosti</w:t>
            </w:r>
          </w:p>
        </w:tc>
        <w:tc>
          <w:tcPr>
            <w:tcW w:w="1770" w:type="pct"/>
            <w:shd w:val="clear" w:color="000000" w:fill="FFFFFF"/>
            <w:vAlign w:val="center"/>
          </w:tcPr>
          <w:p w14:paraId="02D5B4FC" w14:textId="5C552CA8"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motivirati in navdihniti posameznike k prizadevanju za uresničitev vizije za prihodnost, jasno predstaviti cilje, ustvariti občutek usmerjenosti in namena med zaposlenimi ter spodbujati ukrepanje.</w:t>
            </w:r>
          </w:p>
        </w:tc>
      </w:tr>
      <w:tr w:rsidR="00864252" w:rsidRPr="00520DB2" w14:paraId="3D979643" w14:textId="77777777" w:rsidTr="000A62E1">
        <w:trPr>
          <w:trHeight w:val="765"/>
        </w:trPr>
        <w:tc>
          <w:tcPr>
            <w:tcW w:w="386" w:type="pct"/>
            <w:shd w:val="clear" w:color="000000" w:fill="FFFFFF"/>
            <w:vAlign w:val="center"/>
          </w:tcPr>
          <w:p w14:paraId="47A3F0DE"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hideMark/>
          </w:tcPr>
          <w:p w14:paraId="775C5AFF" w14:textId="27BDA034"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Multi-level stakeholder management</w:t>
            </w:r>
          </w:p>
        </w:tc>
        <w:tc>
          <w:tcPr>
            <w:tcW w:w="1459" w:type="pct"/>
            <w:shd w:val="clear" w:color="000000" w:fill="FFFFFF"/>
            <w:vAlign w:val="center"/>
            <w:hideMark/>
          </w:tcPr>
          <w:p w14:paraId="2D1BED7C" w14:textId="1464F2B9"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4A9F20FE" w:rsidR="00864252" w:rsidRPr="00520DB2" w:rsidRDefault="00864252" w:rsidP="00864252">
            <w:pPr>
              <w:spacing w:after="0"/>
              <w:rPr>
                <w:rFonts w:ascii="Verdana" w:hAnsi="Verdana" w:cstheme="minorHAnsi"/>
                <w:sz w:val="20"/>
                <w:szCs w:val="20"/>
              </w:rPr>
            </w:pPr>
            <w:r>
              <w:rPr>
                <w:rFonts w:ascii="Verdana" w:hAnsi="Verdana" w:cstheme="minorHAnsi"/>
                <w:sz w:val="20"/>
              </w:rPr>
              <w:t>Upravljanje zainteresiranih strani na več ravneh</w:t>
            </w:r>
          </w:p>
        </w:tc>
        <w:tc>
          <w:tcPr>
            <w:tcW w:w="1770" w:type="pct"/>
            <w:shd w:val="clear" w:color="000000" w:fill="FFFFFF"/>
            <w:vAlign w:val="center"/>
          </w:tcPr>
          <w:p w14:paraId="7C1E9DC5" w14:textId="55C182B2" w:rsidR="00864252" w:rsidRPr="00520DB2" w:rsidRDefault="00864252" w:rsidP="00864252">
            <w:pPr>
              <w:spacing w:after="0"/>
              <w:rPr>
                <w:rFonts w:ascii="Verdana" w:hAnsi="Verdana" w:cstheme="minorHAnsi"/>
                <w:sz w:val="20"/>
                <w:szCs w:val="20"/>
              </w:rPr>
            </w:pPr>
            <w:r>
              <w:rPr>
                <w:rFonts w:ascii="Verdana" w:hAnsi="Verdana" w:cstheme="minorHAnsi"/>
                <w:sz w:val="20"/>
              </w:rPr>
              <w:t xml:space="preserve">Dokazovanje sposobnosti razumeti cilje različnih zainteresiranih strani, zagotoviti učinkovito sodelovanje in vključevanje zainteresiranih strani (vključno z dovzetnostjo in spodbujanjem izmenjave dobrih praks med različnimi državami članicami).  </w:t>
            </w:r>
          </w:p>
        </w:tc>
      </w:tr>
      <w:tr w:rsidR="00864252" w:rsidRPr="00520DB2" w14:paraId="5F12FC3D" w14:textId="77777777" w:rsidTr="000A62E1">
        <w:trPr>
          <w:trHeight w:val="765"/>
        </w:trPr>
        <w:tc>
          <w:tcPr>
            <w:tcW w:w="386" w:type="pct"/>
            <w:shd w:val="clear" w:color="000000" w:fill="FFFFFF"/>
            <w:vAlign w:val="center"/>
          </w:tcPr>
          <w:p w14:paraId="7B6C6061"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hideMark/>
          </w:tcPr>
          <w:p w14:paraId="07BA537E" w14:textId="1031F01B"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Negotiating</w:t>
            </w:r>
          </w:p>
        </w:tc>
        <w:tc>
          <w:tcPr>
            <w:tcW w:w="1459" w:type="pct"/>
            <w:shd w:val="clear" w:color="000000" w:fill="FFFFFF"/>
            <w:vAlign w:val="center"/>
            <w:hideMark/>
          </w:tcPr>
          <w:p w14:paraId="1221ABC5" w14:textId="101AEA25"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outcomes that are accepted by all </w:t>
            </w:r>
            <w:r w:rsidRPr="00864252">
              <w:rPr>
                <w:rFonts w:ascii="Verdana" w:hAnsi="Verdana" w:cstheme="minorHAnsi"/>
                <w:sz w:val="20"/>
                <w:szCs w:val="20"/>
                <w:lang w:val="en-GB"/>
              </w:rPr>
              <w:lastRenderedPageBreak/>
              <w:t>parties (a win-win solution).</w:t>
            </w:r>
          </w:p>
        </w:tc>
        <w:tc>
          <w:tcPr>
            <w:tcW w:w="661" w:type="pct"/>
            <w:shd w:val="clear" w:color="000000" w:fill="FFFFFF"/>
            <w:vAlign w:val="center"/>
          </w:tcPr>
          <w:p w14:paraId="30C75160" w14:textId="7BBFB902" w:rsidR="00864252" w:rsidRPr="00520DB2" w:rsidRDefault="00864252" w:rsidP="00864252">
            <w:pPr>
              <w:spacing w:after="0"/>
              <w:rPr>
                <w:rFonts w:ascii="Verdana" w:hAnsi="Verdana" w:cstheme="minorHAnsi"/>
                <w:sz w:val="20"/>
                <w:szCs w:val="20"/>
              </w:rPr>
            </w:pPr>
            <w:r>
              <w:rPr>
                <w:rFonts w:ascii="Verdana" w:hAnsi="Verdana" w:cstheme="minorHAnsi"/>
                <w:sz w:val="20"/>
              </w:rPr>
              <w:lastRenderedPageBreak/>
              <w:t>Pogajanje</w:t>
            </w:r>
          </w:p>
        </w:tc>
        <w:tc>
          <w:tcPr>
            <w:tcW w:w="1770" w:type="pct"/>
            <w:shd w:val="clear" w:color="000000" w:fill="FFFFFF"/>
            <w:vAlign w:val="center"/>
          </w:tcPr>
          <w:p w14:paraId="69899B2D" w14:textId="05297379"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učinkovito proučiti (olajšati razpravo, spraševati, odzivati se na nasprotovanja itd.) alternativne možnosti in stališča drugih, da bi se dosegli rezultati, ki so sprejemljivi za vse strani (rešitev, ki koristi vsem).</w:t>
            </w:r>
          </w:p>
        </w:tc>
      </w:tr>
      <w:tr w:rsidR="00864252" w:rsidRPr="00520DB2" w14:paraId="4CD227BE" w14:textId="77777777" w:rsidTr="000A62E1">
        <w:trPr>
          <w:trHeight w:val="510"/>
        </w:trPr>
        <w:tc>
          <w:tcPr>
            <w:tcW w:w="386" w:type="pct"/>
            <w:shd w:val="clear" w:color="000000" w:fill="FFFFFF"/>
            <w:vAlign w:val="center"/>
          </w:tcPr>
          <w:p w14:paraId="7663A9C4"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hideMark/>
          </w:tcPr>
          <w:p w14:paraId="6874BCD6" w14:textId="01307ED8"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Result orientation</w:t>
            </w:r>
          </w:p>
        </w:tc>
        <w:tc>
          <w:tcPr>
            <w:tcW w:w="1459" w:type="pct"/>
            <w:shd w:val="clear" w:color="000000" w:fill="FFFFFF"/>
            <w:vAlign w:val="center"/>
            <w:hideMark/>
          </w:tcPr>
          <w:p w14:paraId="617D48AA" w14:textId="69548EE7"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0F1BBD39" w:rsidR="00864252" w:rsidRPr="00520DB2" w:rsidRDefault="00864252" w:rsidP="00864252">
            <w:pPr>
              <w:spacing w:after="0"/>
              <w:rPr>
                <w:rFonts w:ascii="Verdana" w:hAnsi="Verdana" w:cstheme="minorHAnsi"/>
                <w:sz w:val="20"/>
                <w:szCs w:val="20"/>
              </w:rPr>
            </w:pPr>
            <w:r>
              <w:rPr>
                <w:rFonts w:ascii="Verdana" w:hAnsi="Verdana" w:cstheme="minorHAnsi"/>
                <w:sz w:val="20"/>
              </w:rPr>
              <w:t>Usmerjenost v rezultate</w:t>
            </w:r>
          </w:p>
        </w:tc>
        <w:tc>
          <w:tcPr>
            <w:tcW w:w="1770" w:type="pct"/>
            <w:shd w:val="clear" w:color="000000" w:fill="FFFFFF"/>
            <w:vAlign w:val="center"/>
          </w:tcPr>
          <w:p w14:paraId="6B0F80EE" w14:textId="3636DD98"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določiti zahtevne cilje, ohraniti osredotočenost in vztrajnost ter stalno dosegati cilje ali zahtevane rezultate tudi v neugodnih okoliščinah.</w:t>
            </w:r>
          </w:p>
        </w:tc>
      </w:tr>
      <w:tr w:rsidR="00864252" w:rsidRPr="00520DB2" w14:paraId="512C0CE6" w14:textId="77777777" w:rsidTr="000A62E1">
        <w:trPr>
          <w:trHeight w:val="765"/>
        </w:trPr>
        <w:tc>
          <w:tcPr>
            <w:tcW w:w="386" w:type="pct"/>
            <w:shd w:val="clear" w:color="000000" w:fill="FFFFFF"/>
            <w:vAlign w:val="center"/>
          </w:tcPr>
          <w:p w14:paraId="354B7279"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hideMark/>
          </w:tcPr>
          <w:p w14:paraId="2A736C9E" w14:textId="1E6A622E"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Strategic management</w:t>
            </w:r>
          </w:p>
        </w:tc>
        <w:tc>
          <w:tcPr>
            <w:tcW w:w="1459" w:type="pct"/>
            <w:shd w:val="clear" w:color="000000" w:fill="FFFFFF"/>
            <w:vAlign w:val="center"/>
            <w:hideMark/>
          </w:tcPr>
          <w:p w14:paraId="291AA904" w14:textId="63AEAC97"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71DFD84C" w:rsidR="00864252" w:rsidRPr="00520DB2" w:rsidRDefault="00864252" w:rsidP="00864252">
            <w:pPr>
              <w:spacing w:after="0"/>
              <w:rPr>
                <w:rFonts w:ascii="Verdana" w:hAnsi="Verdana" w:cstheme="minorHAnsi"/>
                <w:sz w:val="20"/>
                <w:szCs w:val="20"/>
              </w:rPr>
            </w:pPr>
            <w:r>
              <w:rPr>
                <w:rFonts w:ascii="Verdana" w:hAnsi="Verdana" w:cstheme="minorHAnsi"/>
                <w:sz w:val="20"/>
              </w:rPr>
              <w:t>Strateško upravljanje</w:t>
            </w:r>
          </w:p>
        </w:tc>
        <w:tc>
          <w:tcPr>
            <w:tcW w:w="1770" w:type="pct"/>
            <w:shd w:val="clear" w:color="000000" w:fill="FFFFFF"/>
            <w:vAlign w:val="center"/>
          </w:tcPr>
          <w:p w14:paraId="753A1B09" w14:textId="3379D1C6"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usklajenih s strateško usmerjenostjo organizacije, ter doseganje ciljev.</w:t>
            </w:r>
          </w:p>
        </w:tc>
      </w:tr>
      <w:tr w:rsidR="00864252" w:rsidRPr="00520DB2" w14:paraId="47745621" w14:textId="77777777" w:rsidTr="000A62E1">
        <w:trPr>
          <w:trHeight w:val="765"/>
        </w:trPr>
        <w:tc>
          <w:tcPr>
            <w:tcW w:w="386" w:type="pct"/>
            <w:shd w:val="clear" w:color="000000" w:fill="FFFFFF"/>
            <w:vAlign w:val="center"/>
          </w:tcPr>
          <w:p w14:paraId="21F7AB4C"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hideMark/>
          </w:tcPr>
          <w:p w14:paraId="357350FC" w14:textId="4B83B717"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Risk management</w:t>
            </w:r>
          </w:p>
        </w:tc>
        <w:tc>
          <w:tcPr>
            <w:tcW w:w="1459" w:type="pct"/>
            <w:shd w:val="clear" w:color="000000" w:fill="FFFFFF"/>
            <w:vAlign w:val="center"/>
            <w:hideMark/>
          </w:tcPr>
          <w:p w14:paraId="23F6AD3D" w14:textId="6D185779"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661" w:type="pct"/>
            <w:shd w:val="clear" w:color="000000" w:fill="FFFFFF"/>
            <w:vAlign w:val="center"/>
          </w:tcPr>
          <w:p w14:paraId="4960C0E5" w14:textId="63715DA3" w:rsidR="00864252" w:rsidRPr="00520DB2" w:rsidRDefault="00864252" w:rsidP="00864252">
            <w:pPr>
              <w:spacing w:after="0"/>
              <w:rPr>
                <w:rFonts w:ascii="Verdana" w:hAnsi="Verdana" w:cstheme="minorHAnsi"/>
                <w:sz w:val="20"/>
                <w:szCs w:val="20"/>
              </w:rPr>
            </w:pPr>
            <w:r>
              <w:rPr>
                <w:rFonts w:ascii="Verdana" w:hAnsi="Verdana" w:cstheme="minorHAnsi"/>
                <w:sz w:val="20"/>
              </w:rPr>
              <w:t>Obvladovanje tveganja</w:t>
            </w:r>
          </w:p>
        </w:tc>
        <w:tc>
          <w:tcPr>
            <w:tcW w:w="1770" w:type="pct"/>
            <w:shd w:val="clear" w:color="000000" w:fill="FFFFFF"/>
            <w:vAlign w:val="center"/>
          </w:tcPr>
          <w:p w14:paraId="1FD4F2D3" w14:textId="0F2225B6"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opredeliti, analizirati, oceniti in prednostno razvrstiti tveganja ter kar najbolj zmanjšati, spremljati in nadzorovati verjetnost in/ali učinek neugodnih dogodkov ali kar najbolj povečati uresničevanje priložnosti.</w:t>
            </w:r>
          </w:p>
        </w:tc>
      </w:tr>
      <w:tr w:rsidR="00864252" w:rsidRPr="00520DB2" w14:paraId="754D2D10" w14:textId="77777777" w:rsidTr="000A62E1">
        <w:trPr>
          <w:trHeight w:val="765"/>
        </w:trPr>
        <w:tc>
          <w:tcPr>
            <w:tcW w:w="386" w:type="pct"/>
            <w:shd w:val="clear" w:color="000000" w:fill="FFFFFF"/>
            <w:vAlign w:val="center"/>
          </w:tcPr>
          <w:p w14:paraId="551902C8"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hideMark/>
          </w:tcPr>
          <w:p w14:paraId="3B8CA7D8" w14:textId="192554ED"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Planning of resources</w:t>
            </w:r>
          </w:p>
        </w:tc>
        <w:tc>
          <w:tcPr>
            <w:tcW w:w="1459" w:type="pct"/>
            <w:shd w:val="clear" w:color="000000" w:fill="FFFFFF"/>
            <w:vAlign w:val="center"/>
            <w:hideMark/>
          </w:tcPr>
          <w:p w14:paraId="1E0FE69B" w14:textId="1F994BC1"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2C0D7562" w:rsidR="00864252" w:rsidRPr="00520DB2" w:rsidRDefault="00864252" w:rsidP="00864252">
            <w:pPr>
              <w:spacing w:after="0"/>
              <w:rPr>
                <w:rFonts w:ascii="Verdana" w:hAnsi="Verdana" w:cstheme="minorHAnsi"/>
                <w:sz w:val="20"/>
                <w:szCs w:val="20"/>
              </w:rPr>
            </w:pPr>
            <w:r>
              <w:rPr>
                <w:rFonts w:ascii="Verdana" w:hAnsi="Verdana" w:cstheme="minorHAnsi"/>
                <w:sz w:val="20"/>
              </w:rPr>
              <w:t>Načrtovanje virov</w:t>
            </w:r>
          </w:p>
        </w:tc>
        <w:tc>
          <w:tcPr>
            <w:tcW w:w="1770" w:type="pct"/>
            <w:shd w:val="clear" w:color="000000" w:fill="FFFFFF"/>
            <w:vAlign w:val="center"/>
          </w:tcPr>
          <w:p w14:paraId="422A8C17" w14:textId="1B5D0845"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učinkovito in uspešno upravljati vire organizacije, med drugim finančne vire, inventar, človeško znanje in spretnosti, proizvodne vire, informacijsko tehnologijo (IT).</w:t>
            </w:r>
          </w:p>
        </w:tc>
      </w:tr>
      <w:tr w:rsidR="00864252" w:rsidRPr="00520DB2" w14:paraId="51E43689" w14:textId="77777777" w:rsidTr="000A62E1">
        <w:trPr>
          <w:trHeight w:val="765"/>
        </w:trPr>
        <w:tc>
          <w:tcPr>
            <w:tcW w:w="386" w:type="pct"/>
            <w:shd w:val="clear" w:color="000000" w:fill="FFFFFF"/>
            <w:vAlign w:val="center"/>
          </w:tcPr>
          <w:p w14:paraId="2CC6AF6E" w14:textId="77777777" w:rsidR="00864252" w:rsidRPr="00520DB2" w:rsidRDefault="00864252" w:rsidP="00864252">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hideMark/>
          </w:tcPr>
          <w:p w14:paraId="5D44E919" w14:textId="1A4059E1"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HR Strategy development and implementation</w:t>
            </w:r>
          </w:p>
        </w:tc>
        <w:tc>
          <w:tcPr>
            <w:tcW w:w="1459" w:type="pct"/>
            <w:shd w:val="clear" w:color="000000" w:fill="FFFFFF"/>
            <w:vAlign w:val="center"/>
            <w:hideMark/>
          </w:tcPr>
          <w:p w14:paraId="37AF51A1" w14:textId="6719CC9A" w:rsidR="00864252" w:rsidRPr="00864252" w:rsidRDefault="00864252" w:rsidP="00864252">
            <w:pPr>
              <w:spacing w:after="0"/>
              <w:rPr>
                <w:rFonts w:ascii="Verdana" w:hAnsi="Verdana" w:cstheme="minorHAnsi"/>
                <w:sz w:val="20"/>
                <w:szCs w:val="20"/>
                <w:lang w:val="en-GB"/>
              </w:rPr>
            </w:pPr>
            <w:r w:rsidRPr="00864252">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5B130679" w:rsidR="00864252" w:rsidRPr="00520DB2" w:rsidRDefault="00864252" w:rsidP="00864252">
            <w:pPr>
              <w:spacing w:after="0"/>
              <w:rPr>
                <w:rFonts w:ascii="Verdana" w:hAnsi="Verdana" w:cstheme="minorHAnsi"/>
                <w:sz w:val="20"/>
                <w:szCs w:val="20"/>
              </w:rPr>
            </w:pPr>
            <w:r>
              <w:rPr>
                <w:rFonts w:ascii="Verdana" w:hAnsi="Verdana" w:cstheme="minorHAnsi"/>
                <w:sz w:val="20"/>
              </w:rPr>
              <w:t>Razvoj in izvajanje strategije človeških virov</w:t>
            </w:r>
          </w:p>
        </w:tc>
        <w:tc>
          <w:tcPr>
            <w:tcW w:w="1770" w:type="pct"/>
            <w:shd w:val="clear" w:color="000000" w:fill="FFFFFF"/>
            <w:vAlign w:val="center"/>
          </w:tcPr>
          <w:p w14:paraId="088E306B" w14:textId="03EC2DC5" w:rsidR="00864252" w:rsidRPr="00520DB2" w:rsidRDefault="00864252" w:rsidP="00864252">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človeških virov, usklajenih s strateško usmerjenostjo organizacije, ter doseganje ciljev.</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1" w:name="_Toc494962282"/>
      <w:bookmarkStart w:id="12" w:name="_Toc505793393"/>
      <w:r>
        <w:lastRenderedPageBreak/>
        <w:t>Strokovne kompetence</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639" w:type="pct"/>
            <w:gridSpan w:val="2"/>
            <w:shd w:val="clear" w:color="auto" w:fill="1F3864" w:themeFill="accent5" w:themeFillShade="80"/>
            <w:vAlign w:val="center"/>
          </w:tcPr>
          <w:p w14:paraId="6866C1F1" w14:textId="141B2737" w:rsidR="003F0065" w:rsidRPr="00520DB2" w:rsidRDefault="00422DCF"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Slovenščina</w:t>
            </w:r>
          </w:p>
        </w:tc>
      </w:tr>
      <w:tr w:rsidR="00033E99" w:rsidRPr="00520DB2" w14:paraId="41DEE8EB" w14:textId="77777777" w:rsidTr="00C60ACE">
        <w:trPr>
          <w:trHeight w:val="219"/>
          <w:tblHeader/>
        </w:trPr>
        <w:tc>
          <w:tcPr>
            <w:tcW w:w="453" w:type="pct"/>
            <w:shd w:val="clear" w:color="auto" w:fill="EDEDED" w:themeFill="accent3" w:themeFillTint="33"/>
            <w:vAlign w:val="center"/>
          </w:tcPr>
          <w:p w14:paraId="1743B4C6" w14:textId="77777777" w:rsidR="00033E99" w:rsidRPr="00520DB2" w:rsidRDefault="00033E99" w:rsidP="00033E99">
            <w:pPr>
              <w:spacing w:after="0" w:line="240" w:lineRule="auto"/>
              <w:jc w:val="center"/>
              <w:rPr>
                <w:rFonts w:ascii="Verdana" w:eastAsia="Times New Roman" w:hAnsi="Verdana" w:cstheme="minorHAnsi"/>
                <w:b/>
                <w:bCs/>
                <w:sz w:val="20"/>
                <w:szCs w:val="20"/>
              </w:rPr>
            </w:pPr>
            <w:r>
              <w:rPr>
                <w:rFonts w:ascii="Verdana" w:hAnsi="Verdana" w:cstheme="minorHAnsi"/>
                <w:b/>
                <w:sz w:val="20"/>
              </w:rPr>
              <w:t>Koda</w:t>
            </w:r>
          </w:p>
        </w:tc>
        <w:tc>
          <w:tcPr>
            <w:tcW w:w="726" w:type="pct"/>
            <w:shd w:val="clear" w:color="auto" w:fill="EDEDED" w:themeFill="accent3" w:themeFillTint="33"/>
            <w:noWrap/>
            <w:vAlign w:val="center"/>
            <w:hideMark/>
          </w:tcPr>
          <w:p w14:paraId="1B7ADEAF" w14:textId="39F6D111" w:rsidR="00033E99" w:rsidRPr="00033E99" w:rsidRDefault="00033E99" w:rsidP="00033E99">
            <w:pPr>
              <w:spacing w:after="0" w:line="240" w:lineRule="auto"/>
              <w:jc w:val="center"/>
              <w:rPr>
                <w:rFonts w:ascii="Verdana" w:eastAsia="Times New Roman" w:hAnsi="Verdana" w:cstheme="minorHAnsi"/>
                <w:b/>
                <w:bCs/>
                <w:sz w:val="20"/>
                <w:szCs w:val="20"/>
                <w:lang w:val="en-GB"/>
              </w:rPr>
            </w:pPr>
            <w:r w:rsidRPr="00033E99">
              <w:rPr>
                <w:rFonts w:ascii="Verdana" w:eastAsia="Times New Roman" w:hAnsi="Verdana" w:cstheme="minorHAnsi"/>
                <w:b/>
                <w:bCs/>
                <w:sz w:val="20"/>
                <w:szCs w:val="20"/>
                <w:lang w:val="en-GB"/>
              </w:rPr>
              <w:t>Competency</w:t>
            </w:r>
          </w:p>
        </w:tc>
        <w:tc>
          <w:tcPr>
            <w:tcW w:w="1182" w:type="pct"/>
            <w:shd w:val="clear" w:color="auto" w:fill="EDEDED" w:themeFill="accent3" w:themeFillTint="33"/>
            <w:noWrap/>
            <w:vAlign w:val="center"/>
            <w:hideMark/>
          </w:tcPr>
          <w:p w14:paraId="53BD8F61" w14:textId="627BF6A6" w:rsidR="00033E99" w:rsidRPr="00033E99" w:rsidRDefault="00033E99" w:rsidP="00033E99">
            <w:pPr>
              <w:spacing w:after="0" w:line="240" w:lineRule="auto"/>
              <w:jc w:val="center"/>
              <w:rPr>
                <w:rFonts w:ascii="Verdana" w:eastAsia="Times New Roman" w:hAnsi="Verdana" w:cstheme="minorHAnsi"/>
                <w:b/>
                <w:bCs/>
                <w:sz w:val="20"/>
                <w:szCs w:val="20"/>
                <w:lang w:val="en-GB"/>
              </w:rPr>
            </w:pPr>
            <w:r w:rsidRPr="00033E99">
              <w:rPr>
                <w:rFonts w:ascii="Verdana" w:eastAsia="Times New Roman" w:hAnsi="Verdana" w:cstheme="minorHAnsi"/>
                <w:b/>
                <w:bCs/>
                <w:sz w:val="20"/>
                <w:szCs w:val="20"/>
                <w:lang w:val="en-GB"/>
              </w:rPr>
              <w:t>Description</w:t>
            </w:r>
          </w:p>
        </w:tc>
        <w:tc>
          <w:tcPr>
            <w:tcW w:w="834" w:type="pct"/>
            <w:shd w:val="clear" w:color="auto" w:fill="EDEDED" w:themeFill="accent3" w:themeFillTint="33"/>
            <w:vAlign w:val="center"/>
          </w:tcPr>
          <w:p w14:paraId="2A3251BC" w14:textId="3B682F65" w:rsidR="00033E99" w:rsidRPr="00520DB2" w:rsidRDefault="00033E99" w:rsidP="00033E9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c>
          <w:tcPr>
            <w:tcW w:w="1805" w:type="pct"/>
            <w:shd w:val="clear" w:color="auto" w:fill="EDEDED" w:themeFill="accent3" w:themeFillTint="33"/>
            <w:vAlign w:val="center"/>
          </w:tcPr>
          <w:p w14:paraId="67765670" w14:textId="26EEFCBA" w:rsidR="00033E99" w:rsidRPr="00520DB2" w:rsidRDefault="00033E99" w:rsidP="00033E99">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033E99" w:rsidRPr="00520DB2" w14:paraId="4662E606" w14:textId="77777777" w:rsidTr="00391F02">
        <w:trPr>
          <w:trHeight w:val="421"/>
        </w:trPr>
        <w:tc>
          <w:tcPr>
            <w:tcW w:w="453" w:type="pct"/>
            <w:shd w:val="clear" w:color="000000" w:fill="FFFFFF"/>
            <w:vAlign w:val="center"/>
          </w:tcPr>
          <w:p w14:paraId="1F9A5E3C"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77A20394"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Analytical skills</w:t>
            </w:r>
          </w:p>
        </w:tc>
        <w:tc>
          <w:tcPr>
            <w:tcW w:w="1182" w:type="pct"/>
            <w:shd w:val="clear" w:color="000000" w:fill="FFFFFF"/>
            <w:vAlign w:val="center"/>
          </w:tcPr>
          <w:p w14:paraId="13992CF3" w14:textId="762F99FB"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3962268A" w:rsidR="00033E99" w:rsidRPr="00520DB2" w:rsidRDefault="00033E99" w:rsidP="00033E99">
            <w:pPr>
              <w:spacing w:after="0"/>
              <w:rPr>
                <w:rFonts w:ascii="Verdana" w:hAnsi="Verdana" w:cstheme="minorHAnsi"/>
                <w:sz w:val="20"/>
                <w:szCs w:val="20"/>
              </w:rPr>
            </w:pPr>
            <w:r>
              <w:rPr>
                <w:rFonts w:ascii="Verdana" w:hAnsi="Verdana" w:cstheme="minorHAnsi"/>
                <w:sz w:val="20"/>
              </w:rPr>
              <w:t>Analitične spretnosti</w:t>
            </w:r>
          </w:p>
        </w:tc>
        <w:tc>
          <w:tcPr>
            <w:tcW w:w="1805" w:type="pct"/>
            <w:shd w:val="clear" w:color="000000" w:fill="FFFFFF"/>
            <w:vAlign w:val="center"/>
          </w:tcPr>
          <w:p w14:paraId="151449E0" w14:textId="056D541A" w:rsidR="00033E99" w:rsidRPr="00520DB2" w:rsidRDefault="00033E99" w:rsidP="00033E99">
            <w:pPr>
              <w:spacing w:after="0"/>
              <w:rPr>
                <w:rFonts w:ascii="Verdana" w:hAnsi="Verdana" w:cstheme="minorHAnsi"/>
                <w:sz w:val="20"/>
                <w:szCs w:val="20"/>
              </w:rPr>
            </w:pPr>
            <w:r>
              <w:rPr>
                <w:rFonts w:ascii="Verdana" w:hAnsi="Verdana" w:cstheme="minorHAnsi"/>
                <w:sz w:val="20"/>
              </w:rPr>
              <w:t>Oblikovanje logičnega pristopa k obravnavanju zapletenih problemov ali priložnosti z njihovo razčlenitvijo na sestavne dele za opredelitev osnovnih vprašanj in vzročno-posledičnih zvez ter sprejemanje sklepov ali odločitev.</w:t>
            </w:r>
          </w:p>
        </w:tc>
      </w:tr>
      <w:tr w:rsidR="00033E99" w:rsidRPr="00520DB2" w14:paraId="2C36189D" w14:textId="77777777" w:rsidTr="00391F02">
        <w:trPr>
          <w:trHeight w:val="659"/>
        </w:trPr>
        <w:tc>
          <w:tcPr>
            <w:tcW w:w="453" w:type="pct"/>
            <w:shd w:val="clear" w:color="000000" w:fill="FFFFFF"/>
            <w:vAlign w:val="center"/>
          </w:tcPr>
          <w:p w14:paraId="5B1F513D"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131B9494"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Communicating in writing</w:t>
            </w:r>
          </w:p>
        </w:tc>
        <w:tc>
          <w:tcPr>
            <w:tcW w:w="1182" w:type="pct"/>
            <w:shd w:val="clear" w:color="000000" w:fill="FFFFFF"/>
            <w:vAlign w:val="center"/>
          </w:tcPr>
          <w:p w14:paraId="52914919" w14:textId="6E801CC5"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4E40265D" w:rsidR="00033E99" w:rsidRPr="00520DB2" w:rsidRDefault="00033E99" w:rsidP="00033E99">
            <w:pPr>
              <w:spacing w:after="0"/>
              <w:rPr>
                <w:rFonts w:ascii="Verdana" w:hAnsi="Verdana" w:cstheme="minorHAnsi"/>
                <w:sz w:val="20"/>
                <w:szCs w:val="20"/>
              </w:rPr>
            </w:pPr>
            <w:r>
              <w:rPr>
                <w:rFonts w:ascii="Verdana" w:hAnsi="Verdana" w:cstheme="minorHAnsi"/>
                <w:sz w:val="20"/>
              </w:rPr>
              <w:t>Pisno komuniciranje</w:t>
            </w:r>
          </w:p>
        </w:tc>
        <w:tc>
          <w:tcPr>
            <w:tcW w:w="1805" w:type="pct"/>
            <w:shd w:val="clear" w:color="000000" w:fill="FFFFFF"/>
            <w:vAlign w:val="center"/>
          </w:tcPr>
          <w:p w14:paraId="756B30A5" w14:textId="0E0C8B1D"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jasno in prepričljivo predstaviti informacije in zamisli v pisni obliki, izbrati ustrezna sredstva in slog pisnega komuniciranja za nagovarjanje občinstva, uporabiti pravilno črkovanje, slovnico in ločila ter dokazovanje sposobnosti komunicirati z različnimi kulturami.</w:t>
            </w:r>
          </w:p>
        </w:tc>
      </w:tr>
      <w:tr w:rsidR="00033E99" w:rsidRPr="00520DB2" w14:paraId="2802D4A0" w14:textId="77777777" w:rsidTr="00391F02">
        <w:trPr>
          <w:trHeight w:val="878"/>
        </w:trPr>
        <w:tc>
          <w:tcPr>
            <w:tcW w:w="453" w:type="pct"/>
            <w:shd w:val="clear" w:color="000000" w:fill="FFFFFF"/>
            <w:vAlign w:val="center"/>
          </w:tcPr>
          <w:p w14:paraId="325AFD74"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00D9AF91"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Communicating verbally</w:t>
            </w:r>
          </w:p>
        </w:tc>
        <w:tc>
          <w:tcPr>
            <w:tcW w:w="1182" w:type="pct"/>
            <w:shd w:val="clear" w:color="000000" w:fill="FFFFFF"/>
            <w:vAlign w:val="center"/>
          </w:tcPr>
          <w:p w14:paraId="672D10C4" w14:textId="04E0A887"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 xml:space="preserve">Demonstrating ability to clearly express thoughts and ideas to individuals or groups using speech in a way that engages the audience, encourages two-way communication and helps them understand and </w:t>
            </w:r>
            <w:r w:rsidRPr="00033E99">
              <w:rPr>
                <w:rFonts w:ascii="Verdana" w:hAnsi="Verdana" w:cstheme="minorHAnsi"/>
                <w:sz w:val="20"/>
                <w:szCs w:val="20"/>
                <w:lang w:val="en-GB"/>
              </w:rPr>
              <w:lastRenderedPageBreak/>
              <w:t>retain the message, as well as demonstrating ability to communicate across cultures.</w:t>
            </w:r>
          </w:p>
        </w:tc>
        <w:tc>
          <w:tcPr>
            <w:tcW w:w="834" w:type="pct"/>
            <w:shd w:val="clear" w:color="000000" w:fill="FFFFFF"/>
            <w:vAlign w:val="center"/>
          </w:tcPr>
          <w:p w14:paraId="46E90DC3" w14:textId="12419C66" w:rsidR="00033E99" w:rsidRPr="00520DB2" w:rsidRDefault="00033E99" w:rsidP="00033E99">
            <w:pPr>
              <w:spacing w:after="0"/>
              <w:rPr>
                <w:rFonts w:ascii="Verdana" w:hAnsi="Verdana" w:cstheme="minorHAnsi"/>
                <w:sz w:val="20"/>
                <w:szCs w:val="20"/>
              </w:rPr>
            </w:pPr>
            <w:r>
              <w:rPr>
                <w:rFonts w:ascii="Verdana" w:hAnsi="Verdana" w:cstheme="minorHAnsi"/>
                <w:sz w:val="20"/>
              </w:rPr>
              <w:lastRenderedPageBreak/>
              <w:t>Govorno komuniciranje</w:t>
            </w:r>
          </w:p>
        </w:tc>
        <w:tc>
          <w:tcPr>
            <w:tcW w:w="1805" w:type="pct"/>
            <w:shd w:val="clear" w:color="000000" w:fill="FFFFFF"/>
            <w:vAlign w:val="center"/>
          </w:tcPr>
          <w:p w14:paraId="75C1D484" w14:textId="7A19A5C1"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jasno ustno predstaviti misli in zamisli posameznikom ali skupinam na način, ki pritegne občinstvo, mu pomaga razumeti in si zapomniti sporočilo ter spodbudi dvosmerno komunikacijo, pa tudi dokazovanje sposobnosti komunicirati z različnimi kulturami.</w:t>
            </w:r>
          </w:p>
        </w:tc>
      </w:tr>
      <w:tr w:rsidR="00033E99" w:rsidRPr="00520DB2" w14:paraId="1EEA499C" w14:textId="77777777" w:rsidTr="00391F02">
        <w:trPr>
          <w:trHeight w:val="659"/>
        </w:trPr>
        <w:tc>
          <w:tcPr>
            <w:tcW w:w="453" w:type="pct"/>
            <w:shd w:val="clear" w:color="000000" w:fill="FFFFFF"/>
            <w:vAlign w:val="center"/>
          </w:tcPr>
          <w:p w14:paraId="0FA3BD98"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600572F0"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Conflict handling</w:t>
            </w:r>
          </w:p>
        </w:tc>
        <w:tc>
          <w:tcPr>
            <w:tcW w:w="1182" w:type="pct"/>
            <w:shd w:val="clear" w:color="000000" w:fill="FFFFFF"/>
            <w:vAlign w:val="center"/>
          </w:tcPr>
          <w:p w14:paraId="6761DF4B" w14:textId="347F335A"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44F8DFDD" w:rsidR="00033E99" w:rsidRPr="00520DB2" w:rsidRDefault="00033E99" w:rsidP="00033E99">
            <w:pPr>
              <w:spacing w:after="0"/>
              <w:rPr>
                <w:rFonts w:ascii="Verdana" w:hAnsi="Verdana" w:cstheme="minorHAnsi"/>
                <w:sz w:val="20"/>
                <w:szCs w:val="20"/>
              </w:rPr>
            </w:pPr>
            <w:r>
              <w:rPr>
                <w:rFonts w:ascii="Verdana" w:hAnsi="Verdana" w:cstheme="minorHAnsi"/>
                <w:sz w:val="20"/>
              </w:rPr>
              <w:t>Obravnavanje sporov</w:t>
            </w:r>
          </w:p>
        </w:tc>
        <w:tc>
          <w:tcPr>
            <w:tcW w:w="1805" w:type="pct"/>
            <w:shd w:val="clear" w:color="000000" w:fill="FFFFFF"/>
            <w:vAlign w:val="center"/>
          </w:tcPr>
          <w:p w14:paraId="5633DE76" w14:textId="1AB0F9C7"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učinkovito ravnati z drugimi v primeru spora z upoštevanjem različnih mnenj, organiziranjem odprte razprave ter uporabo ustreznih medosebnih slogov in metod za tako rešitev spora med dvema ali več osebami, ki koristi vsem.</w:t>
            </w:r>
          </w:p>
        </w:tc>
      </w:tr>
      <w:tr w:rsidR="00033E99" w:rsidRPr="00520DB2" w14:paraId="10C72AE0" w14:textId="77777777" w:rsidTr="00391F02">
        <w:trPr>
          <w:trHeight w:val="659"/>
        </w:trPr>
        <w:tc>
          <w:tcPr>
            <w:tcW w:w="453" w:type="pct"/>
            <w:shd w:val="clear" w:color="000000" w:fill="FFFFFF"/>
            <w:vAlign w:val="center"/>
          </w:tcPr>
          <w:p w14:paraId="1D169900"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0722834B"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53DD03C6"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126B0EA1" w:rsidR="00033E99" w:rsidRPr="00520DB2" w:rsidRDefault="00033E99" w:rsidP="00033E99">
            <w:pPr>
              <w:spacing w:after="0"/>
              <w:rPr>
                <w:rFonts w:ascii="Verdana" w:hAnsi="Verdana" w:cstheme="minorHAnsi"/>
                <w:sz w:val="20"/>
                <w:szCs w:val="20"/>
              </w:rPr>
            </w:pPr>
            <w:r>
              <w:rPr>
                <w:rFonts w:ascii="Verdana" w:hAnsi="Verdana" w:cstheme="minorHAnsi"/>
                <w:sz w:val="20"/>
              </w:rPr>
              <w:t>Prožnost in prilagodljivost spremembam </w:t>
            </w:r>
          </w:p>
        </w:tc>
        <w:tc>
          <w:tcPr>
            <w:tcW w:w="1805" w:type="pct"/>
            <w:shd w:val="clear" w:color="000000" w:fill="FFFFFF"/>
            <w:vAlign w:val="center"/>
          </w:tcPr>
          <w:p w14:paraId="31E3F1FC" w14:textId="301CE6F8" w:rsidR="00033E99" w:rsidRPr="00520DB2" w:rsidRDefault="00033E99" w:rsidP="00033E99">
            <w:pPr>
              <w:spacing w:after="0"/>
              <w:rPr>
                <w:rFonts w:ascii="Verdana" w:hAnsi="Verdana" w:cstheme="minorHAnsi"/>
                <w:sz w:val="20"/>
                <w:szCs w:val="20"/>
              </w:rPr>
            </w:pPr>
            <w:r>
              <w:rPr>
                <w:rFonts w:ascii="Verdana" w:hAnsi="Verdana" w:cstheme="minorHAnsi"/>
                <w:sz w:val="20"/>
              </w:rPr>
              <w:t xml:space="preserve">Dokazovanje sposobnosti prilagajanja in ohranjanja učinkovitosti v primeru velikih sprememb delovnih nalog, delovnega okolja, organizacijske strukture in kulture, postopkov, zahtev in drugih vidikov, povezanih z delom. </w:t>
            </w:r>
          </w:p>
        </w:tc>
      </w:tr>
      <w:tr w:rsidR="00033E99" w:rsidRPr="00520DB2" w14:paraId="698654D0" w14:textId="77777777" w:rsidTr="00391F02">
        <w:trPr>
          <w:trHeight w:val="659"/>
        </w:trPr>
        <w:tc>
          <w:tcPr>
            <w:tcW w:w="453" w:type="pct"/>
            <w:shd w:val="clear" w:color="000000" w:fill="FFFFFF"/>
            <w:vAlign w:val="center"/>
          </w:tcPr>
          <w:p w14:paraId="43C498CC"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09CE469B"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Problem solving</w:t>
            </w:r>
          </w:p>
        </w:tc>
        <w:tc>
          <w:tcPr>
            <w:tcW w:w="1182" w:type="pct"/>
            <w:shd w:val="clear" w:color="000000" w:fill="FFFFFF"/>
            <w:vAlign w:val="center"/>
          </w:tcPr>
          <w:p w14:paraId="2C3770D1" w14:textId="01C70E2E"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 xml:space="preserve">Demonstrating ability to identify problems by using logic, intuition, data, conducting appropriate analyses, searches and involving others (if needed) </w:t>
            </w:r>
            <w:r w:rsidRPr="00033E99">
              <w:rPr>
                <w:rFonts w:ascii="Verdana" w:hAnsi="Verdana" w:cstheme="minorHAnsi"/>
                <w:sz w:val="20"/>
                <w:szCs w:val="20"/>
                <w:lang w:val="en-GB"/>
              </w:rPr>
              <w:lastRenderedPageBreak/>
              <w:t>in order to arrive at solutions or decisions.</w:t>
            </w:r>
          </w:p>
        </w:tc>
        <w:tc>
          <w:tcPr>
            <w:tcW w:w="834" w:type="pct"/>
            <w:shd w:val="clear" w:color="000000" w:fill="FFFFFF"/>
            <w:vAlign w:val="center"/>
          </w:tcPr>
          <w:p w14:paraId="65EFC67C" w14:textId="5FD57F93" w:rsidR="00033E99" w:rsidRPr="00520DB2" w:rsidRDefault="00033E99" w:rsidP="00033E99">
            <w:pPr>
              <w:spacing w:after="0"/>
              <w:rPr>
                <w:rFonts w:ascii="Verdana" w:hAnsi="Verdana" w:cstheme="minorHAnsi"/>
                <w:sz w:val="20"/>
                <w:szCs w:val="20"/>
              </w:rPr>
            </w:pPr>
            <w:r>
              <w:rPr>
                <w:rFonts w:ascii="Verdana" w:hAnsi="Verdana" w:cstheme="minorHAnsi"/>
                <w:sz w:val="20"/>
              </w:rPr>
              <w:lastRenderedPageBreak/>
              <w:t>Reševanje problemov</w:t>
            </w:r>
          </w:p>
        </w:tc>
        <w:tc>
          <w:tcPr>
            <w:tcW w:w="1805" w:type="pct"/>
            <w:shd w:val="clear" w:color="000000" w:fill="FFFFFF"/>
            <w:vAlign w:val="center"/>
          </w:tcPr>
          <w:p w14:paraId="3A9E649B" w14:textId="1C8C0F2F"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opredeliti probleme z uporabo logike, občutka, podatkov, izvajanjem ustreznih analiz in poizvedb ter (po potrebi) vključevanjem drugih za oblikovanje rešitev ali odločitev.</w:t>
            </w:r>
          </w:p>
        </w:tc>
      </w:tr>
      <w:tr w:rsidR="00033E99" w:rsidRPr="00520DB2" w14:paraId="07666C1C" w14:textId="77777777" w:rsidTr="00391F02">
        <w:trPr>
          <w:trHeight w:val="659"/>
        </w:trPr>
        <w:tc>
          <w:tcPr>
            <w:tcW w:w="453" w:type="pct"/>
            <w:shd w:val="clear" w:color="000000" w:fill="FFFFFF"/>
            <w:vAlign w:val="center"/>
          </w:tcPr>
          <w:p w14:paraId="6170ACD7"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267EF7D2"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Team work</w:t>
            </w:r>
          </w:p>
        </w:tc>
        <w:tc>
          <w:tcPr>
            <w:tcW w:w="1182" w:type="pct"/>
            <w:shd w:val="clear" w:color="000000" w:fill="FFFFFF"/>
            <w:vAlign w:val="center"/>
          </w:tcPr>
          <w:p w14:paraId="33942008" w14:textId="4A96BCDD"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442F3D50" w:rsidR="00033E99" w:rsidRPr="00520DB2" w:rsidRDefault="00033E99" w:rsidP="00033E99">
            <w:pPr>
              <w:spacing w:after="0"/>
              <w:rPr>
                <w:rFonts w:ascii="Verdana" w:hAnsi="Verdana" w:cstheme="minorHAnsi"/>
                <w:sz w:val="20"/>
                <w:szCs w:val="20"/>
              </w:rPr>
            </w:pPr>
            <w:r>
              <w:rPr>
                <w:rFonts w:ascii="Verdana" w:hAnsi="Verdana" w:cstheme="minorHAnsi"/>
                <w:sz w:val="20"/>
              </w:rPr>
              <w:t>Timsko delo</w:t>
            </w:r>
          </w:p>
        </w:tc>
        <w:tc>
          <w:tcPr>
            <w:tcW w:w="1805" w:type="pct"/>
            <w:shd w:val="clear" w:color="000000" w:fill="FFFFFF"/>
            <w:vAlign w:val="center"/>
          </w:tcPr>
          <w:p w14:paraId="3C0ADA53" w14:textId="63500B97"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sodelovati z drugimi sodelavci iz različnih strukturnih enot in položajev za izpolnjevanje skupnih ciljev.</w:t>
            </w:r>
          </w:p>
        </w:tc>
      </w:tr>
      <w:tr w:rsidR="00033E99" w:rsidRPr="00520DB2" w14:paraId="00EFFD46" w14:textId="77777777" w:rsidTr="00391F02">
        <w:trPr>
          <w:trHeight w:val="439"/>
        </w:trPr>
        <w:tc>
          <w:tcPr>
            <w:tcW w:w="453" w:type="pct"/>
            <w:shd w:val="clear" w:color="000000" w:fill="FFFFFF"/>
            <w:vAlign w:val="center"/>
          </w:tcPr>
          <w:p w14:paraId="7F4E2C5C"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693922A0"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Technological ability</w:t>
            </w:r>
          </w:p>
        </w:tc>
        <w:tc>
          <w:tcPr>
            <w:tcW w:w="1182" w:type="pct"/>
            <w:shd w:val="clear" w:color="000000" w:fill="FFFFFF"/>
            <w:vAlign w:val="center"/>
          </w:tcPr>
          <w:p w14:paraId="6B33ACA6" w14:textId="1B0D950F"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10D97E6B" w:rsidR="00033E99" w:rsidRPr="00520DB2" w:rsidRDefault="00033E99" w:rsidP="00033E99">
            <w:pPr>
              <w:spacing w:after="0"/>
              <w:rPr>
                <w:rFonts w:ascii="Verdana" w:hAnsi="Verdana" w:cstheme="minorHAnsi"/>
                <w:sz w:val="20"/>
                <w:szCs w:val="20"/>
              </w:rPr>
            </w:pPr>
            <w:r>
              <w:rPr>
                <w:rFonts w:ascii="Verdana" w:hAnsi="Verdana" w:cstheme="minorHAnsi"/>
                <w:sz w:val="20"/>
              </w:rPr>
              <w:t>Tehnološka sposobnost</w:t>
            </w:r>
          </w:p>
        </w:tc>
        <w:tc>
          <w:tcPr>
            <w:tcW w:w="1805" w:type="pct"/>
            <w:shd w:val="clear" w:color="000000" w:fill="FFFFFF"/>
            <w:vAlign w:val="center"/>
          </w:tcPr>
          <w:p w14:paraId="388928D3" w14:textId="02D38B31"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uporabiti ustrezno programsko opremo za osebne računalnike, informacijske sisteme in druga orodja IT (na primer programe Microsoft Office), ki so potrebni za izpolnjevanje delovnih ciljev.</w:t>
            </w:r>
          </w:p>
        </w:tc>
      </w:tr>
      <w:tr w:rsidR="00033E99" w:rsidRPr="00520DB2" w14:paraId="7AE54524" w14:textId="77777777" w:rsidTr="00391F02">
        <w:trPr>
          <w:trHeight w:val="659"/>
        </w:trPr>
        <w:tc>
          <w:tcPr>
            <w:tcW w:w="453" w:type="pct"/>
            <w:shd w:val="clear" w:color="000000" w:fill="FFFFFF"/>
            <w:vAlign w:val="center"/>
          </w:tcPr>
          <w:p w14:paraId="11D41902"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16D3812B"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1D7F2056"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088F92BF" w:rsidR="00033E99" w:rsidRPr="00520DB2" w:rsidRDefault="00033E99" w:rsidP="00033E99">
            <w:pPr>
              <w:spacing w:after="0"/>
              <w:rPr>
                <w:rFonts w:ascii="Verdana" w:hAnsi="Verdana" w:cstheme="minorHAnsi"/>
                <w:sz w:val="20"/>
                <w:szCs w:val="20"/>
              </w:rPr>
            </w:pPr>
            <w:r>
              <w:rPr>
                <w:rFonts w:ascii="Verdana" w:hAnsi="Verdana" w:cstheme="minorHAnsi"/>
                <w:sz w:val="20"/>
              </w:rPr>
              <w:t>Uporaba sistema spremljanja in obveščanja</w:t>
            </w:r>
          </w:p>
        </w:tc>
        <w:tc>
          <w:tcPr>
            <w:tcW w:w="1805" w:type="pct"/>
            <w:shd w:val="clear" w:color="000000" w:fill="FFFFFF"/>
            <w:vAlign w:val="center"/>
          </w:tcPr>
          <w:p w14:paraId="459832E5" w14:textId="06FD68DB"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uporabiti sisteme spremljanja skladov EU in obveščanja (zunanjih in notranjih, če so na voljo) za izpolnjevanje delovnih ciljev.</w:t>
            </w:r>
          </w:p>
        </w:tc>
      </w:tr>
      <w:tr w:rsidR="00033E99" w:rsidRPr="00520DB2" w14:paraId="2E896405" w14:textId="77777777" w:rsidTr="00391F02">
        <w:trPr>
          <w:trHeight w:val="398"/>
        </w:trPr>
        <w:tc>
          <w:tcPr>
            <w:tcW w:w="453" w:type="pct"/>
            <w:shd w:val="clear" w:color="000000" w:fill="FFFFFF"/>
            <w:vAlign w:val="center"/>
          </w:tcPr>
          <w:p w14:paraId="489A80FF"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277D9099"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68CEFB76"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14:paraId="7F1F6BC8" w14:textId="42AC5E42" w:rsidR="00033E99" w:rsidRPr="00520DB2" w:rsidRDefault="00033E99" w:rsidP="00033E99">
            <w:pPr>
              <w:spacing w:after="0"/>
              <w:rPr>
                <w:rFonts w:ascii="Verdana" w:hAnsi="Verdana" w:cstheme="minorHAnsi"/>
                <w:sz w:val="20"/>
                <w:szCs w:val="20"/>
              </w:rPr>
            </w:pPr>
            <w:r>
              <w:rPr>
                <w:rFonts w:ascii="Verdana" w:hAnsi="Verdana" w:cstheme="minorHAnsi"/>
                <w:sz w:val="20"/>
              </w:rPr>
              <w:t>Zunanje zastopanje</w:t>
            </w:r>
          </w:p>
        </w:tc>
        <w:tc>
          <w:tcPr>
            <w:tcW w:w="1805" w:type="pct"/>
            <w:shd w:val="clear" w:color="000000" w:fill="FFFFFF"/>
            <w:vAlign w:val="center"/>
          </w:tcPr>
          <w:p w14:paraId="7376C5A6" w14:textId="69A8EA36"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učinkovito in ustrezno ravnati ali govoriti v imenu institucije.</w:t>
            </w:r>
          </w:p>
        </w:tc>
      </w:tr>
      <w:tr w:rsidR="00033E99" w:rsidRPr="00520DB2" w14:paraId="31D1E50C" w14:textId="77777777" w:rsidTr="00391F02">
        <w:trPr>
          <w:trHeight w:val="659"/>
        </w:trPr>
        <w:tc>
          <w:tcPr>
            <w:tcW w:w="453" w:type="pct"/>
            <w:shd w:val="clear" w:color="000000" w:fill="FFFFFF"/>
            <w:vAlign w:val="center"/>
          </w:tcPr>
          <w:p w14:paraId="67CEF140"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5D669F3C"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Relevant language skills</w:t>
            </w:r>
          </w:p>
        </w:tc>
        <w:tc>
          <w:tcPr>
            <w:tcW w:w="1182" w:type="pct"/>
            <w:shd w:val="clear" w:color="000000" w:fill="FFFFFF"/>
            <w:vAlign w:val="center"/>
          </w:tcPr>
          <w:p w14:paraId="624E0888" w14:textId="6A222ED1"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 xml:space="preserve">Demonstrating ability to apply relevant foreign language skills in order to carry out the assigned functions and accomplish </w:t>
            </w:r>
            <w:r w:rsidRPr="00033E99">
              <w:rPr>
                <w:rFonts w:ascii="Verdana" w:hAnsi="Verdana" w:cstheme="minorHAnsi"/>
                <w:sz w:val="20"/>
                <w:szCs w:val="20"/>
                <w:lang w:val="en-GB"/>
              </w:rPr>
              <w:lastRenderedPageBreak/>
              <w:t>work goals.</w:t>
            </w:r>
          </w:p>
        </w:tc>
        <w:tc>
          <w:tcPr>
            <w:tcW w:w="834" w:type="pct"/>
            <w:shd w:val="clear" w:color="000000" w:fill="FFFFFF"/>
            <w:vAlign w:val="center"/>
          </w:tcPr>
          <w:p w14:paraId="66AA299D" w14:textId="102E0392" w:rsidR="00033E99" w:rsidRPr="00520DB2" w:rsidRDefault="00033E99" w:rsidP="00033E99">
            <w:pPr>
              <w:spacing w:after="0"/>
              <w:rPr>
                <w:rFonts w:ascii="Verdana" w:hAnsi="Verdana" w:cstheme="minorHAnsi"/>
                <w:sz w:val="20"/>
                <w:szCs w:val="20"/>
              </w:rPr>
            </w:pPr>
            <w:r>
              <w:rPr>
                <w:rFonts w:ascii="Verdana" w:hAnsi="Verdana" w:cstheme="minorHAnsi"/>
                <w:sz w:val="20"/>
              </w:rPr>
              <w:lastRenderedPageBreak/>
              <w:t>Ustrezne jezikovne spretnosti in znanje</w:t>
            </w:r>
          </w:p>
        </w:tc>
        <w:tc>
          <w:tcPr>
            <w:tcW w:w="1805" w:type="pct"/>
            <w:shd w:val="clear" w:color="000000" w:fill="FFFFFF"/>
            <w:vAlign w:val="center"/>
          </w:tcPr>
          <w:p w14:paraId="290B4E91" w14:textId="504BA55F"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uporabiti ustrezne jezikovne spretnosti in znanje tujih jezikov za izvajanje dodeljenih funkcij in doseganje delovnih ciljev.</w:t>
            </w:r>
          </w:p>
        </w:tc>
      </w:tr>
      <w:tr w:rsidR="00033E99" w:rsidRPr="00520DB2" w14:paraId="058763DD" w14:textId="77777777" w:rsidTr="00391F02">
        <w:trPr>
          <w:trHeight w:val="659"/>
        </w:trPr>
        <w:tc>
          <w:tcPr>
            <w:tcW w:w="453" w:type="pct"/>
            <w:shd w:val="clear" w:color="000000" w:fill="FFFFFF"/>
            <w:vAlign w:val="center"/>
          </w:tcPr>
          <w:p w14:paraId="5C4CC510" w14:textId="77777777" w:rsidR="00033E99" w:rsidRPr="00520DB2" w:rsidRDefault="00033E99" w:rsidP="00033E99">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6CF09C07"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Intercultural skills</w:t>
            </w:r>
          </w:p>
        </w:tc>
        <w:tc>
          <w:tcPr>
            <w:tcW w:w="1182" w:type="pct"/>
            <w:shd w:val="clear" w:color="000000" w:fill="FFFFFF"/>
            <w:vAlign w:val="center"/>
          </w:tcPr>
          <w:p w14:paraId="58871160" w14:textId="1054007D" w:rsidR="00033E99" w:rsidRPr="00033E99" w:rsidRDefault="00033E99" w:rsidP="00033E99">
            <w:pPr>
              <w:spacing w:after="0"/>
              <w:rPr>
                <w:rFonts w:ascii="Verdana" w:hAnsi="Verdana" w:cstheme="minorHAnsi"/>
                <w:sz w:val="20"/>
                <w:szCs w:val="20"/>
                <w:lang w:val="en-GB"/>
              </w:rPr>
            </w:pPr>
            <w:r w:rsidRPr="00033E99">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0114033C" w:rsidR="00033E99" w:rsidRPr="00520DB2" w:rsidRDefault="00033E99" w:rsidP="00033E99">
            <w:pPr>
              <w:spacing w:after="0"/>
              <w:rPr>
                <w:rFonts w:ascii="Verdana" w:hAnsi="Verdana" w:cstheme="minorHAnsi"/>
                <w:sz w:val="20"/>
                <w:szCs w:val="20"/>
              </w:rPr>
            </w:pPr>
            <w:r>
              <w:rPr>
                <w:rFonts w:ascii="Verdana" w:hAnsi="Verdana" w:cstheme="minorHAnsi"/>
                <w:sz w:val="20"/>
              </w:rPr>
              <w:t>Medkulturna znanja in spretnosti</w:t>
            </w:r>
          </w:p>
        </w:tc>
        <w:tc>
          <w:tcPr>
            <w:tcW w:w="1805" w:type="pct"/>
            <w:shd w:val="clear" w:color="000000" w:fill="FFFFFF"/>
            <w:vAlign w:val="center"/>
          </w:tcPr>
          <w:p w14:paraId="6979ED09" w14:textId="77CCC07A" w:rsidR="00033E99" w:rsidRPr="00520DB2" w:rsidRDefault="00033E99" w:rsidP="00033E99">
            <w:pPr>
              <w:spacing w:after="0"/>
              <w:rPr>
                <w:rFonts w:ascii="Verdana" w:hAnsi="Verdana" w:cstheme="minorHAnsi"/>
                <w:sz w:val="20"/>
                <w:szCs w:val="20"/>
              </w:rPr>
            </w:pPr>
            <w:r>
              <w:rPr>
                <w:rFonts w:ascii="Verdana" w:hAnsi="Verdana" w:cstheme="minorHAnsi"/>
                <w:sz w:val="20"/>
              </w:rPr>
              <w:t>Dokazovanje sposobnosti delati v večkulturnem okolju ter učinkovito sodelovati z zainteresiranimi stranmi iz institucij EU in drugih drža</w:t>
            </w:r>
            <w:bookmarkStart w:id="13" w:name="_GoBack"/>
            <w:bookmarkEnd w:id="13"/>
            <w:r>
              <w:rPr>
                <w:rFonts w:ascii="Verdana" w:hAnsi="Verdana" w:cstheme="minorHAnsi"/>
                <w:sz w:val="20"/>
              </w:rPr>
              <w:t>v članic.</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E2B6" w14:textId="77777777" w:rsidR="00984A9B" w:rsidRDefault="00984A9B" w:rsidP="0008776A">
      <w:pPr>
        <w:spacing w:after="0" w:line="240" w:lineRule="auto"/>
      </w:pPr>
      <w:r>
        <w:separator/>
      </w:r>
    </w:p>
    <w:p w14:paraId="07F64007" w14:textId="77777777" w:rsidR="00984A9B" w:rsidRDefault="00984A9B"/>
  </w:endnote>
  <w:endnote w:type="continuationSeparator" w:id="0">
    <w:p w14:paraId="4A047061" w14:textId="77777777" w:rsidR="00984A9B" w:rsidRDefault="00984A9B" w:rsidP="0008776A">
      <w:pPr>
        <w:spacing w:after="0" w:line="240" w:lineRule="auto"/>
      </w:pPr>
      <w:r>
        <w:continuationSeparator/>
      </w:r>
    </w:p>
    <w:p w14:paraId="275825D0" w14:textId="77777777" w:rsidR="00984A9B" w:rsidRDefault="00984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30044A42" w:rsidR="00E02A0C" w:rsidRDefault="00E02A0C" w:rsidP="00E02A0C">
        <w:pPr>
          <w:pStyle w:val="Footer"/>
          <w:jc w:val="center"/>
        </w:pPr>
        <w:r>
          <w:fldChar w:fldCharType="begin"/>
        </w:r>
        <w:r>
          <w:instrText xml:space="preserve"> PAGE   \* MERGEFORMAT </w:instrText>
        </w:r>
        <w:r>
          <w:fldChar w:fldCharType="separate"/>
        </w:r>
        <w:r w:rsidR="00422DCF">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422DCF"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F9BB" w14:textId="77777777" w:rsidR="00984A9B" w:rsidRDefault="00984A9B" w:rsidP="0008776A">
      <w:pPr>
        <w:spacing w:after="0" w:line="240" w:lineRule="auto"/>
      </w:pPr>
      <w:r>
        <w:separator/>
      </w:r>
    </w:p>
    <w:p w14:paraId="100D7A64" w14:textId="77777777" w:rsidR="00984A9B" w:rsidRDefault="00984A9B"/>
  </w:footnote>
  <w:footnote w:type="continuationSeparator" w:id="0">
    <w:p w14:paraId="23B2CF52" w14:textId="77777777" w:rsidR="00984A9B" w:rsidRDefault="00984A9B" w:rsidP="0008776A">
      <w:pPr>
        <w:spacing w:after="0" w:line="240" w:lineRule="auto"/>
      </w:pPr>
      <w:r>
        <w:continuationSeparator/>
      </w:r>
    </w:p>
    <w:p w14:paraId="1DC84326" w14:textId="77777777" w:rsidR="00984A9B" w:rsidRDefault="00984A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Okvir kompetenc EU – glosar izrazov, uporabljenih v orodju za samoocenjevanje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73F87"/>
    <w:multiLevelType w:val="hybridMultilevel"/>
    <w:tmpl w:val="C3A88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2F391D"/>
    <w:multiLevelType w:val="hybridMultilevel"/>
    <w:tmpl w:val="97B43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BB4B66"/>
    <w:multiLevelType w:val="hybridMultilevel"/>
    <w:tmpl w:val="91DAC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33E99"/>
    <w:rsid w:val="00047CBE"/>
    <w:rsid w:val="0008776A"/>
    <w:rsid w:val="000950D5"/>
    <w:rsid w:val="000A1ECD"/>
    <w:rsid w:val="000A62E1"/>
    <w:rsid w:val="000C44D2"/>
    <w:rsid w:val="000E47BD"/>
    <w:rsid w:val="00123EE5"/>
    <w:rsid w:val="001319E4"/>
    <w:rsid w:val="00162980"/>
    <w:rsid w:val="001B5122"/>
    <w:rsid w:val="001C491D"/>
    <w:rsid w:val="001D4E04"/>
    <w:rsid w:val="001D7CC2"/>
    <w:rsid w:val="001F0D1D"/>
    <w:rsid w:val="002018F5"/>
    <w:rsid w:val="00206F86"/>
    <w:rsid w:val="002276EA"/>
    <w:rsid w:val="00231B6E"/>
    <w:rsid w:val="0024769A"/>
    <w:rsid w:val="002717F0"/>
    <w:rsid w:val="00272779"/>
    <w:rsid w:val="00281DCA"/>
    <w:rsid w:val="002A4AB7"/>
    <w:rsid w:val="00306B4F"/>
    <w:rsid w:val="00366D75"/>
    <w:rsid w:val="003839D5"/>
    <w:rsid w:val="003870A6"/>
    <w:rsid w:val="00390240"/>
    <w:rsid w:val="00391F02"/>
    <w:rsid w:val="003928BC"/>
    <w:rsid w:val="003966E7"/>
    <w:rsid w:val="003F0065"/>
    <w:rsid w:val="00416AA7"/>
    <w:rsid w:val="00422DCF"/>
    <w:rsid w:val="0042789B"/>
    <w:rsid w:val="0044373B"/>
    <w:rsid w:val="004504AE"/>
    <w:rsid w:val="00476036"/>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0644"/>
    <w:rsid w:val="0084461D"/>
    <w:rsid w:val="008529C2"/>
    <w:rsid w:val="00864252"/>
    <w:rsid w:val="008806DD"/>
    <w:rsid w:val="008E21AD"/>
    <w:rsid w:val="008F3BD4"/>
    <w:rsid w:val="008F4A1B"/>
    <w:rsid w:val="00910BED"/>
    <w:rsid w:val="009248AB"/>
    <w:rsid w:val="009259B3"/>
    <w:rsid w:val="00927761"/>
    <w:rsid w:val="00984A9B"/>
    <w:rsid w:val="009A279A"/>
    <w:rsid w:val="009F3CA7"/>
    <w:rsid w:val="00A30ABC"/>
    <w:rsid w:val="00A36D49"/>
    <w:rsid w:val="00A511F3"/>
    <w:rsid w:val="00A564CD"/>
    <w:rsid w:val="00AB64E3"/>
    <w:rsid w:val="00AD2B31"/>
    <w:rsid w:val="00AD341D"/>
    <w:rsid w:val="00AD6E01"/>
    <w:rsid w:val="00B24E46"/>
    <w:rsid w:val="00B579F3"/>
    <w:rsid w:val="00B87E3E"/>
    <w:rsid w:val="00B967FA"/>
    <w:rsid w:val="00BE5A5A"/>
    <w:rsid w:val="00C05C9C"/>
    <w:rsid w:val="00C971E1"/>
    <w:rsid w:val="00CC3497"/>
    <w:rsid w:val="00CD113F"/>
    <w:rsid w:val="00CD1306"/>
    <w:rsid w:val="00CE608F"/>
    <w:rsid w:val="00CF51E8"/>
    <w:rsid w:val="00CF661F"/>
    <w:rsid w:val="00CF6967"/>
    <w:rsid w:val="00D02119"/>
    <w:rsid w:val="00D27017"/>
    <w:rsid w:val="00D71900"/>
    <w:rsid w:val="00D83094"/>
    <w:rsid w:val="00D84CED"/>
    <w:rsid w:val="00D85C2E"/>
    <w:rsid w:val="00D92F59"/>
    <w:rsid w:val="00D9536F"/>
    <w:rsid w:val="00DE6C01"/>
    <w:rsid w:val="00E02A0C"/>
    <w:rsid w:val="00E44B41"/>
    <w:rsid w:val="00E87A35"/>
    <w:rsid w:val="00EB6450"/>
    <w:rsid w:val="00EE1F94"/>
    <w:rsid w:val="00EE307C"/>
    <w:rsid w:val="00F01312"/>
    <w:rsid w:val="00F15B2D"/>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l-SI"/>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l-SI"/>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sl-SI"/>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l-SI"/>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l-SI"/>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l-SI"/>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sl-SI"/>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l-SI"/>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8FCC-4BD8-4B58-985A-79EAF8A2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2947</Words>
  <Characters>16799</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PUKL Aljosa (DGT)</cp:lastModifiedBy>
  <cp:revision>26</cp:revision>
  <cp:lastPrinted>2017-03-22T18:35:00Z</cp:lastPrinted>
  <dcterms:created xsi:type="dcterms:W3CDTF">2017-10-05T08:42:00Z</dcterms:created>
  <dcterms:modified xsi:type="dcterms:W3CDTF">2018-03-09T15:54:00Z</dcterms:modified>
</cp:coreProperties>
</file>