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4547DBC4" w:rsidR="00E02A0C" w:rsidRDefault="000F3FBB" w:rsidP="000A1ECD">
      <w:pPr>
        <w:jc w:val="center"/>
        <w:rPr>
          <w:rFonts w:ascii="Verdana" w:hAnsi="Verdana" w:cstheme="minorHAnsi"/>
          <w:b/>
          <w:color w:val="003399"/>
          <w:kern w:val="12"/>
          <w:sz w:val="32"/>
          <w:szCs w:val="32"/>
        </w:rPr>
      </w:pPr>
      <w:r w:rsidRPr="000F3FBB">
        <w:rPr>
          <w:noProof/>
          <w:lang w:val="en-GB" w:eastAsia="en-GB" w:bidi="ar-SA"/>
        </w:rPr>
        <w:drawing>
          <wp:anchor distT="0" distB="0" distL="114300" distR="114300" simplePos="0" relativeHeight="251658240" behindDoc="0" locked="0" layoutInCell="1" allowOverlap="1" wp14:anchorId="1C8D1836" wp14:editId="423C3110">
            <wp:simplePos x="0" y="0"/>
            <wp:positionH relativeFrom="column">
              <wp:posOffset>-457200</wp:posOffset>
            </wp:positionH>
            <wp:positionV relativeFrom="paragraph">
              <wp:posOffset>76835</wp:posOffset>
            </wp:positionV>
            <wp:extent cx="10046335" cy="7219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46335" cy="7219315"/>
                    </a:xfrm>
                    <a:prstGeom prst="rect">
                      <a:avLst/>
                    </a:prstGeom>
                  </pic:spPr>
                </pic:pic>
              </a:graphicData>
            </a:graphic>
            <wp14:sizeRelH relativeFrom="margin">
              <wp14:pctWidth>0</wp14:pctWidth>
            </wp14:sizeRelH>
            <wp14:sizeRelV relativeFrom="margin">
              <wp14:pctHeight>0</wp14:pctHeight>
            </wp14:sizeRelV>
          </wp:anchor>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0F3FBB">
          <w:headerReference w:type="default" r:id="rId10"/>
          <w:footerReference w:type="default" r:id="rId11"/>
          <w:footerReference w:type="first" r:id="rId12"/>
          <w:pgSz w:w="15840" w:h="12240" w:orient="landscape" w:code="1"/>
          <w:pgMar w:top="720" w:right="720" w:bottom="720" w:left="72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Versiunile documentului</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Versiunea</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Data</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noiembrie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Cuprins</w:t>
          </w:r>
        </w:p>
        <w:p w14:paraId="046794FE" w14:textId="72814788" w:rsidR="006630B8" w:rsidRPr="006630B8" w:rsidRDefault="009F3CA7" w:rsidP="009F3CA7">
          <w:pPr>
            <w:tabs>
              <w:tab w:val="left" w:pos="1557"/>
            </w:tabs>
            <w:rPr>
              <w:rFonts w:ascii="Verdana" w:hAnsi="Verdana"/>
              <w:b/>
              <w:color w:val="0070C0"/>
              <w:sz w:val="32"/>
              <w:szCs w:val="32"/>
            </w:rPr>
          </w:pPr>
          <w:r>
            <w:tab/>
          </w:r>
        </w:p>
        <w:p w14:paraId="500AD026" w14:textId="77777777" w:rsidR="002273B5" w:rsidRPr="002273B5" w:rsidRDefault="002273B5">
          <w:pPr>
            <w:pStyle w:val="TOC1"/>
            <w:tabs>
              <w:tab w:val="left" w:pos="440"/>
              <w:tab w:val="right" w:leader="dot" w:pos="12950"/>
            </w:tabs>
            <w:rPr>
              <w:rFonts w:ascii="Verdana" w:eastAsiaTheme="minorEastAsia" w:hAnsi="Verdana"/>
              <w:noProof/>
              <w:sz w:val="32"/>
              <w:szCs w:val="32"/>
              <w:lang w:val="en-GB" w:eastAsia="en-GB" w:bidi="ar-SA"/>
            </w:rPr>
          </w:pPr>
          <w:r w:rsidRPr="002273B5">
            <w:rPr>
              <w:rFonts w:ascii="Verdana" w:hAnsi="Verdana"/>
              <w:sz w:val="32"/>
              <w:szCs w:val="32"/>
            </w:rPr>
            <w:fldChar w:fldCharType="begin"/>
          </w:r>
          <w:r w:rsidRPr="002273B5">
            <w:rPr>
              <w:rFonts w:ascii="Verdana" w:hAnsi="Verdana"/>
              <w:sz w:val="32"/>
              <w:szCs w:val="32"/>
            </w:rPr>
            <w:instrText xml:space="preserve"> TOC \o "1-3" \h \z \u </w:instrText>
          </w:r>
          <w:r w:rsidRPr="002273B5">
            <w:rPr>
              <w:rFonts w:ascii="Verdana" w:hAnsi="Verdana"/>
              <w:sz w:val="32"/>
              <w:szCs w:val="32"/>
            </w:rPr>
            <w:fldChar w:fldCharType="separate"/>
          </w:r>
          <w:hyperlink w:anchor="_Toc507155040" w:history="1">
            <w:r w:rsidRPr="002273B5">
              <w:rPr>
                <w:rStyle w:val="Hyperlink"/>
                <w:rFonts w:ascii="Verdana" w:hAnsi="Verdana"/>
                <w:noProof/>
                <w:sz w:val="32"/>
                <w:szCs w:val="32"/>
              </w:rPr>
              <w:t>1.</w:t>
            </w:r>
            <w:r w:rsidRPr="002273B5">
              <w:rPr>
                <w:rFonts w:ascii="Verdana" w:eastAsiaTheme="minorEastAsia" w:hAnsi="Verdana"/>
                <w:noProof/>
                <w:sz w:val="32"/>
                <w:szCs w:val="32"/>
                <w:lang w:val="en-GB" w:eastAsia="en-GB" w:bidi="ar-SA"/>
              </w:rPr>
              <w:tab/>
            </w:r>
            <w:r w:rsidRPr="002273B5">
              <w:rPr>
                <w:rStyle w:val="Hyperlink"/>
                <w:rFonts w:ascii="Verdana" w:hAnsi="Verdana"/>
                <w:noProof/>
                <w:sz w:val="32"/>
                <w:szCs w:val="32"/>
              </w:rPr>
              <w:t>Funcții</w:t>
            </w:r>
            <w:r w:rsidRPr="002273B5">
              <w:rPr>
                <w:rFonts w:ascii="Verdana" w:hAnsi="Verdana"/>
                <w:noProof/>
                <w:webHidden/>
                <w:sz w:val="32"/>
                <w:szCs w:val="32"/>
              </w:rPr>
              <w:tab/>
            </w:r>
            <w:r w:rsidRPr="002273B5">
              <w:rPr>
                <w:rFonts w:ascii="Verdana" w:hAnsi="Verdana"/>
                <w:noProof/>
                <w:webHidden/>
                <w:sz w:val="32"/>
                <w:szCs w:val="32"/>
              </w:rPr>
              <w:fldChar w:fldCharType="begin"/>
            </w:r>
            <w:r w:rsidRPr="002273B5">
              <w:rPr>
                <w:rFonts w:ascii="Verdana" w:hAnsi="Verdana"/>
                <w:noProof/>
                <w:webHidden/>
                <w:sz w:val="32"/>
                <w:szCs w:val="32"/>
              </w:rPr>
              <w:instrText xml:space="preserve"> PAGEREF _Toc507155040 \h </w:instrText>
            </w:r>
            <w:r w:rsidRPr="002273B5">
              <w:rPr>
                <w:rFonts w:ascii="Verdana" w:hAnsi="Verdana"/>
                <w:noProof/>
                <w:webHidden/>
                <w:sz w:val="32"/>
                <w:szCs w:val="32"/>
              </w:rPr>
            </w:r>
            <w:r w:rsidRPr="002273B5">
              <w:rPr>
                <w:rFonts w:ascii="Verdana" w:hAnsi="Verdana"/>
                <w:noProof/>
                <w:webHidden/>
                <w:sz w:val="32"/>
                <w:szCs w:val="32"/>
              </w:rPr>
              <w:fldChar w:fldCharType="separate"/>
            </w:r>
            <w:r w:rsidRPr="002273B5">
              <w:rPr>
                <w:rFonts w:ascii="Verdana" w:hAnsi="Verdana"/>
                <w:noProof/>
                <w:webHidden/>
                <w:sz w:val="32"/>
                <w:szCs w:val="32"/>
              </w:rPr>
              <w:t>4</w:t>
            </w:r>
            <w:r w:rsidRPr="002273B5">
              <w:rPr>
                <w:rFonts w:ascii="Verdana" w:hAnsi="Verdana"/>
                <w:noProof/>
                <w:webHidden/>
                <w:sz w:val="32"/>
                <w:szCs w:val="32"/>
              </w:rPr>
              <w:fldChar w:fldCharType="end"/>
            </w:r>
          </w:hyperlink>
        </w:p>
        <w:p w14:paraId="49E032B9" w14:textId="77777777" w:rsidR="002273B5" w:rsidRPr="002273B5" w:rsidRDefault="00C0425A">
          <w:pPr>
            <w:pStyle w:val="TOC1"/>
            <w:tabs>
              <w:tab w:val="left" w:pos="440"/>
              <w:tab w:val="right" w:leader="dot" w:pos="12950"/>
            </w:tabs>
            <w:rPr>
              <w:rFonts w:ascii="Verdana" w:eastAsiaTheme="minorEastAsia" w:hAnsi="Verdana"/>
              <w:noProof/>
              <w:sz w:val="32"/>
              <w:szCs w:val="32"/>
              <w:lang w:val="en-GB" w:eastAsia="en-GB" w:bidi="ar-SA"/>
            </w:rPr>
          </w:pPr>
          <w:hyperlink w:anchor="_Toc507155041" w:history="1">
            <w:r w:rsidR="002273B5" w:rsidRPr="002273B5">
              <w:rPr>
                <w:rStyle w:val="Hyperlink"/>
                <w:rFonts w:ascii="Verdana" w:hAnsi="Verdana"/>
                <w:noProof/>
                <w:sz w:val="32"/>
                <w:szCs w:val="32"/>
              </w:rPr>
              <w:t>2.</w:t>
            </w:r>
            <w:r w:rsidR="002273B5" w:rsidRPr="002273B5">
              <w:rPr>
                <w:rFonts w:ascii="Verdana" w:eastAsiaTheme="minorEastAsia" w:hAnsi="Verdana"/>
                <w:noProof/>
                <w:sz w:val="32"/>
                <w:szCs w:val="32"/>
                <w:lang w:val="en-GB" w:eastAsia="en-GB" w:bidi="ar-SA"/>
              </w:rPr>
              <w:tab/>
            </w:r>
            <w:r w:rsidR="002273B5" w:rsidRPr="002273B5">
              <w:rPr>
                <w:rStyle w:val="Hyperlink"/>
                <w:rFonts w:ascii="Verdana" w:hAnsi="Verdana"/>
                <w:noProof/>
                <w:sz w:val="32"/>
                <w:szCs w:val="32"/>
              </w:rPr>
              <w:t>Sarcini subordonate</w:t>
            </w:r>
            <w:r w:rsidR="002273B5" w:rsidRPr="002273B5">
              <w:rPr>
                <w:rFonts w:ascii="Verdana" w:hAnsi="Verdana"/>
                <w:noProof/>
                <w:webHidden/>
                <w:sz w:val="32"/>
                <w:szCs w:val="32"/>
              </w:rPr>
              <w:tab/>
            </w:r>
            <w:r w:rsidR="002273B5" w:rsidRPr="002273B5">
              <w:rPr>
                <w:rFonts w:ascii="Verdana" w:hAnsi="Verdana"/>
                <w:noProof/>
                <w:webHidden/>
                <w:sz w:val="32"/>
                <w:szCs w:val="32"/>
              </w:rPr>
              <w:fldChar w:fldCharType="begin"/>
            </w:r>
            <w:r w:rsidR="002273B5" w:rsidRPr="002273B5">
              <w:rPr>
                <w:rFonts w:ascii="Verdana" w:hAnsi="Verdana"/>
                <w:noProof/>
                <w:webHidden/>
                <w:sz w:val="32"/>
                <w:szCs w:val="32"/>
              </w:rPr>
              <w:instrText xml:space="preserve"> PAGEREF _Toc507155041 \h </w:instrText>
            </w:r>
            <w:r w:rsidR="002273B5" w:rsidRPr="002273B5">
              <w:rPr>
                <w:rFonts w:ascii="Verdana" w:hAnsi="Verdana"/>
                <w:noProof/>
                <w:webHidden/>
                <w:sz w:val="32"/>
                <w:szCs w:val="32"/>
              </w:rPr>
            </w:r>
            <w:r w:rsidR="002273B5" w:rsidRPr="002273B5">
              <w:rPr>
                <w:rFonts w:ascii="Verdana" w:hAnsi="Verdana"/>
                <w:noProof/>
                <w:webHidden/>
                <w:sz w:val="32"/>
                <w:szCs w:val="32"/>
              </w:rPr>
              <w:fldChar w:fldCharType="separate"/>
            </w:r>
            <w:r w:rsidR="002273B5" w:rsidRPr="002273B5">
              <w:rPr>
                <w:rFonts w:ascii="Verdana" w:hAnsi="Verdana"/>
                <w:noProof/>
                <w:webHidden/>
                <w:sz w:val="32"/>
                <w:szCs w:val="32"/>
              </w:rPr>
              <w:t>5</w:t>
            </w:r>
            <w:r w:rsidR="002273B5" w:rsidRPr="002273B5">
              <w:rPr>
                <w:rFonts w:ascii="Verdana" w:hAnsi="Verdana"/>
                <w:noProof/>
                <w:webHidden/>
                <w:sz w:val="32"/>
                <w:szCs w:val="32"/>
              </w:rPr>
              <w:fldChar w:fldCharType="end"/>
            </w:r>
          </w:hyperlink>
        </w:p>
        <w:p w14:paraId="3906B2C8" w14:textId="77777777" w:rsidR="002273B5" w:rsidRPr="002273B5" w:rsidRDefault="00C0425A">
          <w:pPr>
            <w:pStyle w:val="TOC1"/>
            <w:tabs>
              <w:tab w:val="left" w:pos="440"/>
              <w:tab w:val="right" w:leader="dot" w:pos="12950"/>
            </w:tabs>
            <w:rPr>
              <w:rFonts w:ascii="Verdana" w:eastAsiaTheme="minorEastAsia" w:hAnsi="Verdana"/>
              <w:noProof/>
              <w:sz w:val="32"/>
              <w:szCs w:val="32"/>
              <w:lang w:val="en-GB" w:eastAsia="en-GB" w:bidi="ar-SA"/>
            </w:rPr>
          </w:pPr>
          <w:hyperlink w:anchor="_Toc507155042" w:history="1">
            <w:r w:rsidR="002273B5" w:rsidRPr="002273B5">
              <w:rPr>
                <w:rStyle w:val="Hyperlink"/>
                <w:rFonts w:ascii="Verdana" w:hAnsi="Verdana"/>
                <w:noProof/>
                <w:sz w:val="32"/>
                <w:szCs w:val="32"/>
              </w:rPr>
              <w:t>3.</w:t>
            </w:r>
            <w:r w:rsidR="002273B5" w:rsidRPr="002273B5">
              <w:rPr>
                <w:rFonts w:ascii="Verdana" w:eastAsiaTheme="minorEastAsia" w:hAnsi="Verdana"/>
                <w:noProof/>
                <w:sz w:val="32"/>
                <w:szCs w:val="32"/>
                <w:lang w:val="en-GB" w:eastAsia="en-GB" w:bidi="ar-SA"/>
              </w:rPr>
              <w:tab/>
            </w:r>
            <w:r w:rsidR="002273B5" w:rsidRPr="002273B5">
              <w:rPr>
                <w:rStyle w:val="Hyperlink"/>
                <w:rFonts w:ascii="Verdana" w:hAnsi="Verdana"/>
                <w:noProof/>
                <w:sz w:val="32"/>
                <w:szCs w:val="32"/>
              </w:rPr>
              <w:t>Scară de competențe</w:t>
            </w:r>
            <w:r w:rsidR="002273B5" w:rsidRPr="002273B5">
              <w:rPr>
                <w:rFonts w:ascii="Verdana" w:hAnsi="Verdana"/>
                <w:noProof/>
                <w:webHidden/>
                <w:sz w:val="32"/>
                <w:szCs w:val="32"/>
              </w:rPr>
              <w:tab/>
            </w:r>
            <w:r w:rsidR="002273B5" w:rsidRPr="002273B5">
              <w:rPr>
                <w:rFonts w:ascii="Verdana" w:hAnsi="Verdana"/>
                <w:noProof/>
                <w:webHidden/>
                <w:sz w:val="32"/>
                <w:szCs w:val="32"/>
              </w:rPr>
              <w:fldChar w:fldCharType="begin"/>
            </w:r>
            <w:r w:rsidR="002273B5" w:rsidRPr="002273B5">
              <w:rPr>
                <w:rFonts w:ascii="Verdana" w:hAnsi="Verdana"/>
                <w:noProof/>
                <w:webHidden/>
                <w:sz w:val="32"/>
                <w:szCs w:val="32"/>
              </w:rPr>
              <w:instrText xml:space="preserve"> PAGEREF _Toc507155042 \h </w:instrText>
            </w:r>
            <w:r w:rsidR="002273B5" w:rsidRPr="002273B5">
              <w:rPr>
                <w:rFonts w:ascii="Verdana" w:hAnsi="Verdana"/>
                <w:noProof/>
                <w:webHidden/>
                <w:sz w:val="32"/>
                <w:szCs w:val="32"/>
              </w:rPr>
            </w:r>
            <w:r w:rsidR="002273B5" w:rsidRPr="002273B5">
              <w:rPr>
                <w:rFonts w:ascii="Verdana" w:hAnsi="Verdana"/>
                <w:noProof/>
                <w:webHidden/>
                <w:sz w:val="32"/>
                <w:szCs w:val="32"/>
              </w:rPr>
              <w:fldChar w:fldCharType="separate"/>
            </w:r>
            <w:r w:rsidR="002273B5" w:rsidRPr="002273B5">
              <w:rPr>
                <w:rFonts w:ascii="Verdana" w:hAnsi="Verdana"/>
                <w:noProof/>
                <w:webHidden/>
                <w:sz w:val="32"/>
                <w:szCs w:val="32"/>
              </w:rPr>
              <w:t>6</w:t>
            </w:r>
            <w:r w:rsidR="002273B5" w:rsidRPr="002273B5">
              <w:rPr>
                <w:rFonts w:ascii="Verdana" w:hAnsi="Verdana"/>
                <w:noProof/>
                <w:webHidden/>
                <w:sz w:val="32"/>
                <w:szCs w:val="32"/>
              </w:rPr>
              <w:fldChar w:fldCharType="end"/>
            </w:r>
          </w:hyperlink>
        </w:p>
        <w:p w14:paraId="510578C0" w14:textId="77777777" w:rsidR="002273B5" w:rsidRPr="002273B5" w:rsidRDefault="00C0425A">
          <w:pPr>
            <w:pStyle w:val="TOC1"/>
            <w:tabs>
              <w:tab w:val="left" w:pos="440"/>
              <w:tab w:val="right" w:leader="dot" w:pos="12950"/>
            </w:tabs>
            <w:rPr>
              <w:rFonts w:ascii="Verdana" w:eastAsiaTheme="minorEastAsia" w:hAnsi="Verdana"/>
              <w:noProof/>
              <w:sz w:val="32"/>
              <w:szCs w:val="32"/>
              <w:lang w:val="en-GB" w:eastAsia="en-GB" w:bidi="ar-SA"/>
            </w:rPr>
          </w:pPr>
          <w:hyperlink w:anchor="_Toc507155043" w:history="1">
            <w:r w:rsidR="002273B5" w:rsidRPr="002273B5">
              <w:rPr>
                <w:rStyle w:val="Hyperlink"/>
                <w:rFonts w:ascii="Verdana" w:hAnsi="Verdana"/>
                <w:noProof/>
                <w:sz w:val="32"/>
                <w:szCs w:val="32"/>
              </w:rPr>
              <w:t>4.</w:t>
            </w:r>
            <w:r w:rsidR="002273B5" w:rsidRPr="002273B5">
              <w:rPr>
                <w:rFonts w:ascii="Verdana" w:eastAsiaTheme="minorEastAsia" w:hAnsi="Verdana"/>
                <w:noProof/>
                <w:sz w:val="32"/>
                <w:szCs w:val="32"/>
                <w:lang w:val="en-GB" w:eastAsia="en-GB" w:bidi="ar-SA"/>
              </w:rPr>
              <w:tab/>
            </w:r>
            <w:r w:rsidR="002273B5" w:rsidRPr="002273B5">
              <w:rPr>
                <w:rStyle w:val="Hyperlink"/>
                <w:rFonts w:ascii="Verdana" w:hAnsi="Verdana"/>
                <w:noProof/>
                <w:sz w:val="32"/>
                <w:szCs w:val="32"/>
              </w:rPr>
              <w:t>Competențe operaționale</w:t>
            </w:r>
            <w:r w:rsidR="002273B5" w:rsidRPr="002273B5">
              <w:rPr>
                <w:rFonts w:ascii="Verdana" w:hAnsi="Verdana"/>
                <w:noProof/>
                <w:webHidden/>
                <w:sz w:val="32"/>
                <w:szCs w:val="32"/>
              </w:rPr>
              <w:tab/>
            </w:r>
            <w:r w:rsidR="002273B5" w:rsidRPr="002273B5">
              <w:rPr>
                <w:rFonts w:ascii="Verdana" w:hAnsi="Verdana"/>
                <w:noProof/>
                <w:webHidden/>
                <w:sz w:val="32"/>
                <w:szCs w:val="32"/>
              </w:rPr>
              <w:fldChar w:fldCharType="begin"/>
            </w:r>
            <w:r w:rsidR="002273B5" w:rsidRPr="002273B5">
              <w:rPr>
                <w:rFonts w:ascii="Verdana" w:hAnsi="Verdana"/>
                <w:noProof/>
                <w:webHidden/>
                <w:sz w:val="32"/>
                <w:szCs w:val="32"/>
              </w:rPr>
              <w:instrText xml:space="preserve"> PAGEREF _Toc507155043 \h </w:instrText>
            </w:r>
            <w:r w:rsidR="002273B5" w:rsidRPr="002273B5">
              <w:rPr>
                <w:rFonts w:ascii="Verdana" w:hAnsi="Verdana"/>
                <w:noProof/>
                <w:webHidden/>
                <w:sz w:val="32"/>
                <w:szCs w:val="32"/>
              </w:rPr>
            </w:r>
            <w:r w:rsidR="002273B5" w:rsidRPr="002273B5">
              <w:rPr>
                <w:rFonts w:ascii="Verdana" w:hAnsi="Verdana"/>
                <w:noProof/>
                <w:webHidden/>
                <w:sz w:val="32"/>
                <w:szCs w:val="32"/>
              </w:rPr>
              <w:fldChar w:fldCharType="separate"/>
            </w:r>
            <w:r w:rsidR="002273B5" w:rsidRPr="002273B5">
              <w:rPr>
                <w:rFonts w:ascii="Verdana" w:hAnsi="Verdana"/>
                <w:noProof/>
                <w:webHidden/>
                <w:sz w:val="32"/>
                <w:szCs w:val="32"/>
              </w:rPr>
              <w:t>8</w:t>
            </w:r>
            <w:r w:rsidR="002273B5" w:rsidRPr="002273B5">
              <w:rPr>
                <w:rFonts w:ascii="Verdana" w:hAnsi="Verdana"/>
                <w:noProof/>
                <w:webHidden/>
                <w:sz w:val="32"/>
                <w:szCs w:val="32"/>
              </w:rPr>
              <w:fldChar w:fldCharType="end"/>
            </w:r>
          </w:hyperlink>
        </w:p>
        <w:p w14:paraId="59F62C46" w14:textId="77777777" w:rsidR="002273B5" w:rsidRPr="002273B5" w:rsidRDefault="00C0425A">
          <w:pPr>
            <w:pStyle w:val="TOC1"/>
            <w:tabs>
              <w:tab w:val="left" w:pos="440"/>
              <w:tab w:val="right" w:leader="dot" w:pos="12950"/>
            </w:tabs>
            <w:rPr>
              <w:rFonts w:ascii="Verdana" w:eastAsiaTheme="minorEastAsia" w:hAnsi="Verdana"/>
              <w:noProof/>
              <w:sz w:val="32"/>
              <w:szCs w:val="32"/>
              <w:lang w:val="en-GB" w:eastAsia="en-GB" w:bidi="ar-SA"/>
            </w:rPr>
          </w:pPr>
          <w:hyperlink w:anchor="_Toc507155044" w:history="1">
            <w:r w:rsidR="002273B5" w:rsidRPr="002273B5">
              <w:rPr>
                <w:rStyle w:val="Hyperlink"/>
                <w:rFonts w:ascii="Verdana" w:hAnsi="Verdana"/>
                <w:noProof/>
                <w:sz w:val="32"/>
                <w:szCs w:val="32"/>
              </w:rPr>
              <w:t>5.</w:t>
            </w:r>
            <w:r w:rsidR="002273B5" w:rsidRPr="002273B5">
              <w:rPr>
                <w:rFonts w:ascii="Verdana" w:eastAsiaTheme="minorEastAsia" w:hAnsi="Verdana"/>
                <w:noProof/>
                <w:sz w:val="32"/>
                <w:szCs w:val="32"/>
                <w:lang w:val="en-GB" w:eastAsia="en-GB" w:bidi="ar-SA"/>
              </w:rPr>
              <w:tab/>
            </w:r>
            <w:r w:rsidR="002273B5" w:rsidRPr="002273B5">
              <w:rPr>
                <w:rStyle w:val="Hyperlink"/>
                <w:rFonts w:ascii="Verdana" w:hAnsi="Verdana"/>
                <w:noProof/>
                <w:sz w:val="32"/>
                <w:szCs w:val="32"/>
              </w:rPr>
              <w:t>Competențe de gestionare</w:t>
            </w:r>
            <w:r w:rsidR="002273B5" w:rsidRPr="002273B5">
              <w:rPr>
                <w:rFonts w:ascii="Verdana" w:hAnsi="Verdana"/>
                <w:noProof/>
                <w:webHidden/>
                <w:sz w:val="32"/>
                <w:szCs w:val="32"/>
              </w:rPr>
              <w:tab/>
            </w:r>
            <w:r w:rsidR="002273B5" w:rsidRPr="002273B5">
              <w:rPr>
                <w:rFonts w:ascii="Verdana" w:hAnsi="Verdana"/>
                <w:noProof/>
                <w:webHidden/>
                <w:sz w:val="32"/>
                <w:szCs w:val="32"/>
              </w:rPr>
              <w:fldChar w:fldCharType="begin"/>
            </w:r>
            <w:r w:rsidR="002273B5" w:rsidRPr="002273B5">
              <w:rPr>
                <w:rFonts w:ascii="Verdana" w:hAnsi="Verdana"/>
                <w:noProof/>
                <w:webHidden/>
                <w:sz w:val="32"/>
                <w:szCs w:val="32"/>
              </w:rPr>
              <w:instrText xml:space="preserve"> PAGEREF _Toc507155044 \h </w:instrText>
            </w:r>
            <w:r w:rsidR="002273B5" w:rsidRPr="002273B5">
              <w:rPr>
                <w:rFonts w:ascii="Verdana" w:hAnsi="Verdana"/>
                <w:noProof/>
                <w:webHidden/>
                <w:sz w:val="32"/>
                <w:szCs w:val="32"/>
              </w:rPr>
            </w:r>
            <w:r w:rsidR="002273B5" w:rsidRPr="002273B5">
              <w:rPr>
                <w:rFonts w:ascii="Verdana" w:hAnsi="Verdana"/>
                <w:noProof/>
                <w:webHidden/>
                <w:sz w:val="32"/>
                <w:szCs w:val="32"/>
              </w:rPr>
              <w:fldChar w:fldCharType="separate"/>
            </w:r>
            <w:r w:rsidR="002273B5" w:rsidRPr="002273B5">
              <w:rPr>
                <w:rFonts w:ascii="Verdana" w:hAnsi="Verdana"/>
                <w:noProof/>
                <w:webHidden/>
                <w:sz w:val="32"/>
                <w:szCs w:val="32"/>
              </w:rPr>
              <w:t>9</w:t>
            </w:r>
            <w:r w:rsidR="002273B5" w:rsidRPr="002273B5">
              <w:rPr>
                <w:rFonts w:ascii="Verdana" w:hAnsi="Verdana"/>
                <w:noProof/>
                <w:webHidden/>
                <w:sz w:val="32"/>
                <w:szCs w:val="32"/>
              </w:rPr>
              <w:fldChar w:fldCharType="end"/>
            </w:r>
          </w:hyperlink>
        </w:p>
        <w:p w14:paraId="540D610E" w14:textId="77777777" w:rsidR="002273B5" w:rsidRPr="002273B5" w:rsidRDefault="00C0425A">
          <w:pPr>
            <w:pStyle w:val="TOC1"/>
            <w:tabs>
              <w:tab w:val="left" w:pos="440"/>
              <w:tab w:val="right" w:leader="dot" w:pos="12950"/>
            </w:tabs>
            <w:rPr>
              <w:rFonts w:ascii="Verdana" w:eastAsiaTheme="minorEastAsia" w:hAnsi="Verdana"/>
              <w:noProof/>
              <w:sz w:val="32"/>
              <w:szCs w:val="32"/>
              <w:lang w:val="en-GB" w:eastAsia="en-GB" w:bidi="ar-SA"/>
            </w:rPr>
          </w:pPr>
          <w:hyperlink w:anchor="_Toc507155045" w:history="1">
            <w:r w:rsidR="002273B5" w:rsidRPr="002273B5">
              <w:rPr>
                <w:rStyle w:val="Hyperlink"/>
                <w:rFonts w:ascii="Verdana" w:hAnsi="Verdana"/>
                <w:noProof/>
                <w:sz w:val="32"/>
                <w:szCs w:val="32"/>
              </w:rPr>
              <w:t>6.</w:t>
            </w:r>
            <w:r w:rsidR="002273B5" w:rsidRPr="002273B5">
              <w:rPr>
                <w:rFonts w:ascii="Verdana" w:eastAsiaTheme="minorEastAsia" w:hAnsi="Verdana"/>
                <w:noProof/>
                <w:sz w:val="32"/>
                <w:szCs w:val="32"/>
                <w:lang w:val="en-GB" w:eastAsia="en-GB" w:bidi="ar-SA"/>
              </w:rPr>
              <w:tab/>
            </w:r>
            <w:r w:rsidR="002273B5" w:rsidRPr="002273B5">
              <w:rPr>
                <w:rStyle w:val="Hyperlink"/>
                <w:rFonts w:ascii="Verdana" w:hAnsi="Verdana"/>
                <w:noProof/>
                <w:sz w:val="32"/>
                <w:szCs w:val="32"/>
              </w:rPr>
              <w:t>Competențe profesionale</w:t>
            </w:r>
            <w:r w:rsidR="002273B5" w:rsidRPr="002273B5">
              <w:rPr>
                <w:rFonts w:ascii="Verdana" w:hAnsi="Verdana"/>
                <w:noProof/>
                <w:webHidden/>
                <w:sz w:val="32"/>
                <w:szCs w:val="32"/>
              </w:rPr>
              <w:tab/>
            </w:r>
            <w:r w:rsidR="002273B5" w:rsidRPr="002273B5">
              <w:rPr>
                <w:rFonts w:ascii="Verdana" w:hAnsi="Verdana"/>
                <w:noProof/>
                <w:webHidden/>
                <w:sz w:val="32"/>
                <w:szCs w:val="32"/>
              </w:rPr>
              <w:fldChar w:fldCharType="begin"/>
            </w:r>
            <w:r w:rsidR="002273B5" w:rsidRPr="002273B5">
              <w:rPr>
                <w:rFonts w:ascii="Verdana" w:hAnsi="Verdana"/>
                <w:noProof/>
                <w:webHidden/>
                <w:sz w:val="32"/>
                <w:szCs w:val="32"/>
              </w:rPr>
              <w:instrText xml:space="preserve"> PAGEREF _Toc507155045 \h </w:instrText>
            </w:r>
            <w:r w:rsidR="002273B5" w:rsidRPr="002273B5">
              <w:rPr>
                <w:rFonts w:ascii="Verdana" w:hAnsi="Verdana"/>
                <w:noProof/>
                <w:webHidden/>
                <w:sz w:val="32"/>
                <w:szCs w:val="32"/>
              </w:rPr>
            </w:r>
            <w:r w:rsidR="002273B5" w:rsidRPr="002273B5">
              <w:rPr>
                <w:rFonts w:ascii="Verdana" w:hAnsi="Verdana"/>
                <w:noProof/>
                <w:webHidden/>
                <w:sz w:val="32"/>
                <w:szCs w:val="32"/>
              </w:rPr>
              <w:fldChar w:fldCharType="separate"/>
            </w:r>
            <w:r w:rsidR="002273B5" w:rsidRPr="002273B5">
              <w:rPr>
                <w:rFonts w:ascii="Verdana" w:hAnsi="Verdana"/>
                <w:noProof/>
                <w:webHidden/>
                <w:sz w:val="32"/>
                <w:szCs w:val="32"/>
              </w:rPr>
              <w:t>13</w:t>
            </w:r>
            <w:r w:rsidR="002273B5" w:rsidRPr="002273B5">
              <w:rPr>
                <w:rFonts w:ascii="Verdana" w:hAnsi="Verdana"/>
                <w:noProof/>
                <w:webHidden/>
                <w:sz w:val="32"/>
                <w:szCs w:val="32"/>
              </w:rPr>
              <w:fldChar w:fldCharType="end"/>
            </w:r>
          </w:hyperlink>
        </w:p>
        <w:p w14:paraId="6633616F" w14:textId="051D942B" w:rsidR="00D84CED" w:rsidRPr="002273B5" w:rsidRDefault="002273B5" w:rsidP="002273B5">
          <w:pPr>
            <w:rPr>
              <w:rFonts w:ascii="Verdana" w:eastAsiaTheme="minorEastAsia" w:hAnsi="Verdana"/>
              <w:noProof/>
              <w:sz w:val="32"/>
              <w:szCs w:val="32"/>
            </w:rPr>
          </w:pPr>
          <w:r w:rsidRPr="002273B5">
            <w:rPr>
              <w:rFonts w:ascii="Verdana" w:hAnsi="Verdana"/>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0" w:name="_Toc494962277"/>
      <w:bookmarkStart w:id="1" w:name="_Toc507155040"/>
      <w:r>
        <w:lastRenderedPageBreak/>
        <w:t>Funcții</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3755"/>
        <w:gridCol w:w="1591"/>
        <w:gridCol w:w="6599"/>
      </w:tblGrid>
      <w:tr w:rsidR="007A0134" w:rsidRPr="00520DB2" w14:paraId="1DF8B735" w14:textId="77777777" w:rsidTr="0072564A">
        <w:trPr>
          <w:trHeight w:val="467"/>
        </w:trPr>
        <w:tc>
          <w:tcPr>
            <w:tcW w:w="196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303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72564A" w:rsidRPr="00520DB2" w14:paraId="70439D3A" w14:textId="77777777" w:rsidTr="0072564A">
        <w:trPr>
          <w:trHeight w:val="440"/>
        </w:trPr>
        <w:tc>
          <w:tcPr>
            <w:tcW w:w="569" w:type="pct"/>
            <w:shd w:val="clear" w:color="auto" w:fill="F2F2F2" w:themeFill="background1" w:themeFillShade="F2"/>
            <w:vAlign w:val="center"/>
            <w:hideMark/>
          </w:tcPr>
          <w:p w14:paraId="69993741" w14:textId="0D9185D7"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393" w:type="pct"/>
            <w:shd w:val="clear" w:color="auto" w:fill="F2F2F2" w:themeFill="background1" w:themeFillShade="F2"/>
            <w:vAlign w:val="center"/>
          </w:tcPr>
          <w:p w14:paraId="35E9B200" w14:textId="65C1B517"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90" w:type="pct"/>
            <w:shd w:val="clear" w:color="auto" w:fill="F2F2F2" w:themeFill="background1" w:themeFillShade="F2"/>
            <w:vAlign w:val="center"/>
          </w:tcPr>
          <w:p w14:paraId="615E675D" w14:textId="5C0D309F"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Funcția</w:t>
            </w:r>
          </w:p>
        </w:tc>
        <w:tc>
          <w:tcPr>
            <w:tcW w:w="2448" w:type="pct"/>
            <w:shd w:val="clear" w:color="auto" w:fill="F2F2F2" w:themeFill="background1" w:themeFillShade="F2"/>
            <w:vAlign w:val="center"/>
          </w:tcPr>
          <w:p w14:paraId="7DB051EB" w14:textId="70469A9E"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Descriere</w:t>
            </w:r>
          </w:p>
        </w:tc>
      </w:tr>
      <w:tr w:rsidR="0072564A" w:rsidRPr="00520DB2" w14:paraId="68CF39B9" w14:textId="77777777" w:rsidTr="0072564A">
        <w:trPr>
          <w:trHeight w:val="1250"/>
        </w:trPr>
        <w:tc>
          <w:tcPr>
            <w:tcW w:w="569" w:type="pct"/>
            <w:shd w:val="clear" w:color="000000" w:fill="FFFFFF"/>
            <w:vAlign w:val="center"/>
          </w:tcPr>
          <w:p w14:paraId="6CF3B9D2" w14:textId="22C83F81"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393" w:type="pct"/>
            <w:shd w:val="clear" w:color="000000" w:fill="FFFFFF"/>
            <w:vAlign w:val="center"/>
          </w:tcPr>
          <w:p w14:paraId="5D2CA1F3" w14:textId="534D1CDB"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90" w:type="pct"/>
            <w:shd w:val="clear" w:color="000000" w:fill="FFFFFF"/>
            <w:vAlign w:val="center"/>
          </w:tcPr>
          <w:p w14:paraId="144DE070" w14:textId="1733620C"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Nivelul de luare a deciziilor</w:t>
            </w:r>
          </w:p>
        </w:tc>
        <w:tc>
          <w:tcPr>
            <w:tcW w:w="2448" w:type="pct"/>
            <w:shd w:val="clear" w:color="000000" w:fill="FFFFFF"/>
            <w:vAlign w:val="center"/>
          </w:tcPr>
          <w:p w14:paraId="0AA7F784" w14:textId="4985F02D"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Include șeful organizației sau persoane care acționează la niveluri relativ înalte de gestionare strategică</w:t>
            </w:r>
          </w:p>
        </w:tc>
      </w:tr>
      <w:tr w:rsidR="0072564A" w:rsidRPr="00520DB2" w14:paraId="5DC80A9D" w14:textId="77777777" w:rsidTr="0072564A">
        <w:trPr>
          <w:trHeight w:val="1871"/>
        </w:trPr>
        <w:tc>
          <w:tcPr>
            <w:tcW w:w="569" w:type="pct"/>
            <w:shd w:val="clear" w:color="000000" w:fill="FFFFFF"/>
            <w:vAlign w:val="center"/>
          </w:tcPr>
          <w:p w14:paraId="70E665F1" w14:textId="77390CC1"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393" w:type="pct"/>
            <w:shd w:val="clear" w:color="000000" w:fill="FFFFFF"/>
            <w:vAlign w:val="center"/>
          </w:tcPr>
          <w:p w14:paraId="51E1B26E" w14:textId="5058CDCE" w:rsidR="0072564A" w:rsidRPr="00520DB2" w:rsidRDefault="0072564A" w:rsidP="00391F02">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90" w:type="pct"/>
            <w:shd w:val="clear" w:color="000000" w:fill="FFFFFF"/>
            <w:vAlign w:val="center"/>
          </w:tcPr>
          <w:p w14:paraId="5A8704BE" w14:textId="0208CC75"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Nivelul de supraveghere</w:t>
            </w:r>
          </w:p>
        </w:tc>
        <w:tc>
          <w:tcPr>
            <w:tcW w:w="2448" w:type="pct"/>
            <w:shd w:val="clear" w:color="000000" w:fill="FFFFFF"/>
            <w:vAlign w:val="center"/>
          </w:tcPr>
          <w:p w14:paraId="08CDE49D" w14:textId="325BC664"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Este un post de conducere de nivel mediu, responsabil pentru un grup de persoane, nefiind implicat în mod direct în implementarea operațională a programului, de exemplu, șefii unităților organizaționale</w:t>
            </w:r>
          </w:p>
        </w:tc>
      </w:tr>
      <w:tr w:rsidR="0072564A" w:rsidRPr="00520DB2" w14:paraId="057E0127" w14:textId="77777777" w:rsidTr="0072564A">
        <w:trPr>
          <w:trHeight w:val="1439"/>
        </w:trPr>
        <w:tc>
          <w:tcPr>
            <w:tcW w:w="569" w:type="pct"/>
            <w:shd w:val="clear" w:color="000000" w:fill="FFFFFF"/>
            <w:vAlign w:val="center"/>
          </w:tcPr>
          <w:p w14:paraId="5E4C0FFC" w14:textId="62AB4099"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393" w:type="pct"/>
            <w:shd w:val="clear" w:color="000000" w:fill="FFFFFF"/>
            <w:vAlign w:val="center"/>
          </w:tcPr>
          <w:p w14:paraId="270E266B" w14:textId="79DC4647" w:rsidR="0072564A" w:rsidRPr="00520DB2" w:rsidRDefault="0072564A" w:rsidP="003928BC">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90" w:type="pct"/>
            <w:shd w:val="clear" w:color="000000" w:fill="FFFFFF"/>
            <w:vAlign w:val="center"/>
          </w:tcPr>
          <w:p w14:paraId="64E4919D" w14:textId="26985FC6"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Nivelul operațional</w:t>
            </w:r>
          </w:p>
        </w:tc>
        <w:tc>
          <w:tcPr>
            <w:tcW w:w="2448" w:type="pct"/>
            <w:shd w:val="clear" w:color="000000" w:fill="FFFFFF"/>
            <w:vAlign w:val="center"/>
          </w:tcPr>
          <w:p w14:paraId="2FB31D76" w14:textId="05D6AE38" w:rsidR="0072564A" w:rsidRPr="00520DB2" w:rsidRDefault="0072564A"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Include experți care lucrează în mod direct pentru diferite sarcini și sarcini subordonate în cadrul organizației</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2" w:name="_Toc494962278"/>
      <w:bookmarkStart w:id="3" w:name="_Toc507155041"/>
      <w:r>
        <w:lastRenderedPageBreak/>
        <w:t>Sarcini subordonate</w:t>
      </w:r>
      <w:bookmarkEnd w:id="2"/>
      <w:bookmarkEnd w:id="3"/>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Engleză</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Limba locală</w:t>
            </w:r>
          </w:p>
        </w:tc>
      </w:tr>
      <w:tr w:rsidR="0072564A" w:rsidRPr="00520DB2" w14:paraId="19F7ECFE" w14:textId="77777777" w:rsidTr="00640DC1">
        <w:trPr>
          <w:trHeight w:val="559"/>
        </w:trPr>
        <w:tc>
          <w:tcPr>
            <w:tcW w:w="2361" w:type="pct"/>
            <w:shd w:val="clear" w:color="000000" w:fill="FFFFFF"/>
            <w:vAlign w:val="center"/>
          </w:tcPr>
          <w:p w14:paraId="3FB6343F" w14:textId="51E1FB93"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5A2CCC7B" w:rsidR="0072564A" w:rsidRPr="00520DB2" w:rsidRDefault="0072564A" w:rsidP="000E47BD">
            <w:pPr>
              <w:spacing w:after="0"/>
              <w:rPr>
                <w:rFonts w:ascii="Verdana" w:hAnsi="Verdana" w:cstheme="minorHAnsi"/>
                <w:sz w:val="20"/>
                <w:szCs w:val="32"/>
              </w:rPr>
            </w:pPr>
            <w:r>
              <w:rPr>
                <w:rFonts w:ascii="Verdana" w:hAnsi="Verdana" w:cstheme="minorHAnsi"/>
                <w:sz w:val="20"/>
              </w:rPr>
              <w:t>Elaborarea strategiei de audit</w:t>
            </w:r>
          </w:p>
        </w:tc>
      </w:tr>
      <w:tr w:rsidR="0072564A" w:rsidRPr="00520DB2" w14:paraId="3D411275" w14:textId="77777777" w:rsidTr="00640DC1">
        <w:trPr>
          <w:trHeight w:val="559"/>
        </w:trPr>
        <w:tc>
          <w:tcPr>
            <w:tcW w:w="2361" w:type="pct"/>
            <w:shd w:val="clear" w:color="000000" w:fill="FFFFFF"/>
            <w:vAlign w:val="center"/>
          </w:tcPr>
          <w:p w14:paraId="574B86B7" w14:textId="657D0A3F"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03AD710A" w:rsidR="0072564A" w:rsidRPr="00520DB2" w:rsidRDefault="0072564A" w:rsidP="000E47BD">
            <w:pPr>
              <w:spacing w:after="0"/>
              <w:rPr>
                <w:rFonts w:ascii="Verdana" w:hAnsi="Verdana" w:cstheme="minorHAnsi"/>
                <w:sz w:val="20"/>
                <w:szCs w:val="32"/>
              </w:rPr>
            </w:pPr>
            <w:r>
              <w:rPr>
                <w:rFonts w:ascii="Verdana" w:hAnsi="Verdana" w:cstheme="minorHAnsi"/>
                <w:sz w:val="20"/>
              </w:rPr>
              <w:t>Evaluarea riscurilor</w:t>
            </w:r>
          </w:p>
        </w:tc>
      </w:tr>
      <w:tr w:rsidR="0072564A" w:rsidRPr="00520DB2" w14:paraId="01B8880F" w14:textId="77777777" w:rsidTr="00640DC1">
        <w:trPr>
          <w:trHeight w:val="559"/>
        </w:trPr>
        <w:tc>
          <w:tcPr>
            <w:tcW w:w="2361" w:type="pct"/>
            <w:shd w:val="clear" w:color="000000" w:fill="FFFFFF"/>
            <w:vAlign w:val="center"/>
          </w:tcPr>
          <w:p w14:paraId="046DDD36" w14:textId="08FEF68C"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2FD644C1" w:rsidR="0072564A" w:rsidRPr="00520DB2" w:rsidRDefault="0072564A" w:rsidP="00757D2E">
            <w:pPr>
              <w:spacing w:after="0"/>
              <w:rPr>
                <w:rFonts w:ascii="Verdana" w:hAnsi="Verdana" w:cstheme="minorHAnsi"/>
                <w:sz w:val="20"/>
                <w:szCs w:val="32"/>
              </w:rPr>
            </w:pPr>
            <w:r>
              <w:rPr>
                <w:rFonts w:ascii="Verdana" w:hAnsi="Verdana" w:cstheme="minorHAnsi"/>
                <w:sz w:val="20"/>
              </w:rPr>
              <w:t>Planificarea auditului</w:t>
            </w:r>
          </w:p>
        </w:tc>
      </w:tr>
      <w:tr w:rsidR="0072564A" w:rsidRPr="00520DB2" w14:paraId="0BCFAE61" w14:textId="77777777" w:rsidTr="00640DC1">
        <w:trPr>
          <w:trHeight w:val="559"/>
        </w:trPr>
        <w:tc>
          <w:tcPr>
            <w:tcW w:w="2361" w:type="pct"/>
            <w:shd w:val="clear" w:color="000000" w:fill="FFFFFF"/>
            <w:vAlign w:val="center"/>
          </w:tcPr>
          <w:p w14:paraId="1F48505D" w14:textId="3844FC4D"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14:paraId="343FBA02" w14:textId="4A187BD3" w:rsidR="0072564A" w:rsidRPr="00520DB2" w:rsidRDefault="0072564A" w:rsidP="00757D2E">
            <w:pPr>
              <w:spacing w:after="0"/>
              <w:rPr>
                <w:rFonts w:ascii="Verdana" w:hAnsi="Verdana" w:cstheme="minorHAnsi"/>
                <w:sz w:val="20"/>
                <w:szCs w:val="32"/>
              </w:rPr>
            </w:pPr>
            <w:r>
              <w:rPr>
                <w:rFonts w:ascii="Verdana" w:hAnsi="Verdana" w:cstheme="minorHAnsi"/>
                <w:sz w:val="20"/>
              </w:rPr>
              <w:t>Desfășurarea auditurilor privind sistemele</w:t>
            </w:r>
          </w:p>
        </w:tc>
      </w:tr>
      <w:tr w:rsidR="0072564A" w:rsidRPr="00520DB2" w14:paraId="046582DC" w14:textId="77777777" w:rsidTr="00640DC1">
        <w:trPr>
          <w:trHeight w:val="559"/>
        </w:trPr>
        <w:tc>
          <w:tcPr>
            <w:tcW w:w="2361" w:type="pct"/>
            <w:shd w:val="clear" w:color="000000" w:fill="FFFFFF"/>
            <w:vAlign w:val="center"/>
          </w:tcPr>
          <w:p w14:paraId="396175F0" w14:textId="498FEC97"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28533415" w:rsidR="0072564A" w:rsidRPr="00520DB2" w:rsidRDefault="0072564A" w:rsidP="00757D2E">
            <w:pPr>
              <w:spacing w:after="0"/>
              <w:rPr>
                <w:rFonts w:ascii="Verdana" w:hAnsi="Verdana" w:cstheme="minorHAnsi"/>
                <w:sz w:val="20"/>
                <w:szCs w:val="32"/>
              </w:rPr>
            </w:pPr>
            <w:r>
              <w:rPr>
                <w:rFonts w:ascii="Verdana" w:hAnsi="Verdana" w:cstheme="minorHAnsi"/>
                <w:sz w:val="20"/>
              </w:rPr>
              <w:t>Desfășurarea auditului de acreditare</w:t>
            </w:r>
          </w:p>
        </w:tc>
      </w:tr>
      <w:tr w:rsidR="0072564A" w:rsidRPr="00520DB2" w14:paraId="2560C967" w14:textId="77777777" w:rsidTr="00640DC1">
        <w:trPr>
          <w:trHeight w:val="559"/>
        </w:trPr>
        <w:tc>
          <w:tcPr>
            <w:tcW w:w="2361" w:type="pct"/>
            <w:shd w:val="clear" w:color="000000" w:fill="FFFFFF"/>
            <w:vAlign w:val="center"/>
          </w:tcPr>
          <w:p w14:paraId="4559E9E5" w14:textId="317435CC"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14:paraId="256EC3F8" w14:textId="1B01C8B9" w:rsidR="0072564A" w:rsidRPr="00520DB2" w:rsidRDefault="0072564A" w:rsidP="00757D2E">
            <w:pPr>
              <w:spacing w:after="0"/>
              <w:rPr>
                <w:rFonts w:ascii="Verdana" w:hAnsi="Verdana" w:cstheme="minorHAnsi"/>
                <w:sz w:val="20"/>
                <w:szCs w:val="32"/>
              </w:rPr>
            </w:pPr>
            <w:r>
              <w:rPr>
                <w:rFonts w:ascii="Verdana" w:hAnsi="Verdana" w:cstheme="minorHAnsi"/>
                <w:sz w:val="20"/>
              </w:rPr>
              <w:t>Selectarea eșantionului de operațiuni</w:t>
            </w:r>
          </w:p>
        </w:tc>
      </w:tr>
      <w:tr w:rsidR="0072564A" w:rsidRPr="00520DB2" w14:paraId="5F57EAD2" w14:textId="77777777" w:rsidTr="00640DC1">
        <w:trPr>
          <w:trHeight w:val="559"/>
        </w:trPr>
        <w:tc>
          <w:tcPr>
            <w:tcW w:w="2361" w:type="pct"/>
            <w:shd w:val="clear" w:color="000000" w:fill="FFFFFF"/>
            <w:vAlign w:val="center"/>
          </w:tcPr>
          <w:p w14:paraId="0D1B32C3" w14:textId="52409DE3"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14:paraId="67771B1C" w14:textId="2E7E1270" w:rsidR="0072564A" w:rsidRPr="00520DB2" w:rsidRDefault="0072564A" w:rsidP="00757D2E">
            <w:pPr>
              <w:spacing w:after="0"/>
              <w:rPr>
                <w:rFonts w:ascii="Verdana" w:hAnsi="Verdana" w:cstheme="minorHAnsi"/>
                <w:sz w:val="20"/>
                <w:szCs w:val="32"/>
              </w:rPr>
            </w:pPr>
            <w:r>
              <w:rPr>
                <w:rFonts w:ascii="Verdana" w:hAnsi="Verdana" w:cstheme="minorHAnsi"/>
                <w:sz w:val="20"/>
              </w:rPr>
              <w:t>Rapoarte privind controlul anual și auditul de acreditare</w:t>
            </w:r>
          </w:p>
        </w:tc>
      </w:tr>
      <w:tr w:rsidR="0072564A" w:rsidRPr="00520DB2" w14:paraId="355DF572" w14:textId="77777777" w:rsidTr="00640DC1">
        <w:trPr>
          <w:trHeight w:val="559"/>
        </w:trPr>
        <w:tc>
          <w:tcPr>
            <w:tcW w:w="2361" w:type="pct"/>
            <w:shd w:val="clear" w:color="000000" w:fill="FFFFFF"/>
            <w:vAlign w:val="center"/>
          </w:tcPr>
          <w:p w14:paraId="4AD85879" w14:textId="13F5F1F2"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14:paraId="68C70028" w14:textId="35961320" w:rsidR="0072564A" w:rsidRPr="00520DB2" w:rsidRDefault="0072564A" w:rsidP="00757D2E">
            <w:pPr>
              <w:spacing w:after="0"/>
              <w:rPr>
                <w:rFonts w:ascii="Verdana" w:hAnsi="Verdana" w:cstheme="minorHAnsi"/>
                <w:sz w:val="20"/>
                <w:szCs w:val="32"/>
              </w:rPr>
            </w:pPr>
            <w:r>
              <w:rPr>
                <w:rFonts w:ascii="Verdana" w:hAnsi="Verdana" w:cstheme="minorHAnsi"/>
                <w:sz w:val="20"/>
              </w:rPr>
              <w:t>Desfășurarea auditurilor privind operațiunile</w:t>
            </w:r>
          </w:p>
        </w:tc>
      </w:tr>
      <w:tr w:rsidR="0072564A" w:rsidRPr="00520DB2" w14:paraId="7C033C33" w14:textId="77777777" w:rsidTr="00640DC1">
        <w:trPr>
          <w:trHeight w:val="559"/>
        </w:trPr>
        <w:tc>
          <w:tcPr>
            <w:tcW w:w="2361" w:type="pct"/>
            <w:shd w:val="clear" w:color="000000" w:fill="FFFFFF"/>
            <w:vAlign w:val="center"/>
          </w:tcPr>
          <w:p w14:paraId="709DD401" w14:textId="5D4F9AA4"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14:paraId="71DB100A" w14:textId="5968948E" w:rsidR="0072564A" w:rsidRPr="00520DB2" w:rsidRDefault="0072564A" w:rsidP="00757D2E">
            <w:pPr>
              <w:spacing w:after="0"/>
              <w:rPr>
                <w:rFonts w:ascii="Verdana" w:hAnsi="Verdana" w:cstheme="minorHAnsi"/>
                <w:sz w:val="20"/>
                <w:szCs w:val="32"/>
              </w:rPr>
            </w:pPr>
            <w:r>
              <w:rPr>
                <w:rFonts w:ascii="Verdana" w:hAnsi="Verdana" w:cstheme="minorHAnsi"/>
                <w:sz w:val="20"/>
              </w:rPr>
              <w:t>Desfășurarea verificării conturilor certificată de către AC</w:t>
            </w:r>
          </w:p>
        </w:tc>
      </w:tr>
      <w:tr w:rsidR="0072564A" w:rsidRPr="00520DB2" w14:paraId="3C2E2F6B" w14:textId="77777777" w:rsidTr="00391F02">
        <w:trPr>
          <w:trHeight w:val="782"/>
        </w:trPr>
        <w:tc>
          <w:tcPr>
            <w:tcW w:w="2361" w:type="pct"/>
            <w:shd w:val="clear" w:color="000000" w:fill="FFFFFF"/>
            <w:vAlign w:val="center"/>
          </w:tcPr>
          <w:p w14:paraId="23297860" w14:textId="51EC7B97" w:rsidR="0072564A" w:rsidRPr="00520DB2" w:rsidRDefault="0072564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14:paraId="08FBBA7E" w14:textId="1C17F4F0" w:rsidR="0072564A" w:rsidRPr="00520DB2" w:rsidRDefault="0072564A" w:rsidP="00757D2E">
            <w:pPr>
              <w:spacing w:after="0"/>
              <w:rPr>
                <w:rFonts w:ascii="Verdana" w:hAnsi="Verdana" w:cstheme="minorHAnsi"/>
                <w:sz w:val="20"/>
                <w:szCs w:val="32"/>
              </w:rPr>
            </w:pPr>
            <w:r>
              <w:rPr>
                <w:rFonts w:ascii="Verdana" w:hAnsi="Verdana" w:cstheme="minorHAnsi"/>
                <w:sz w:val="20"/>
              </w:rPr>
              <w:t>Achiziții de bunuri și servicii în cadrul asistenței tehnice</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4" w:name="_Toc494962279"/>
      <w:bookmarkStart w:id="5" w:name="_Toc507155042"/>
      <w:r>
        <w:lastRenderedPageBreak/>
        <w:t>Scară de competențe</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Engleză</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72564A" w:rsidRPr="00520DB2" w14:paraId="1175FF0F" w14:textId="77777777" w:rsidTr="006645FC">
        <w:trPr>
          <w:trHeight w:val="332"/>
          <w:tblHeader/>
        </w:trPr>
        <w:tc>
          <w:tcPr>
            <w:tcW w:w="658" w:type="pct"/>
            <w:shd w:val="clear" w:color="auto" w:fill="F2F2F2" w:themeFill="background1" w:themeFillShade="F2"/>
          </w:tcPr>
          <w:p w14:paraId="5D82C646" w14:textId="542BFE68" w:rsidR="0072564A" w:rsidRPr="00520DB2" w:rsidRDefault="0072564A"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3DCCFC12" w:rsidR="0072564A" w:rsidRPr="00520DB2" w:rsidRDefault="0072564A"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706EDBC0" w:rsidR="0072564A" w:rsidRPr="00520DB2" w:rsidRDefault="0072564A" w:rsidP="00AD2B31">
            <w:pPr>
              <w:spacing w:after="0" w:line="240" w:lineRule="auto"/>
              <w:rPr>
                <w:rFonts w:ascii="Verdana" w:hAnsi="Verdana" w:cstheme="minorHAnsi"/>
                <w:sz w:val="20"/>
                <w:szCs w:val="20"/>
              </w:rPr>
            </w:pPr>
            <w:r>
              <w:rPr>
                <w:rFonts w:ascii="Verdana" w:hAnsi="Verdana" w:cstheme="minorHAnsi"/>
                <w:sz w:val="20"/>
              </w:rPr>
              <w:t xml:space="preserve">Scara </w:t>
            </w:r>
          </w:p>
        </w:tc>
        <w:tc>
          <w:tcPr>
            <w:tcW w:w="2014" w:type="pct"/>
            <w:shd w:val="clear" w:color="auto" w:fill="F2F2F2" w:themeFill="background1" w:themeFillShade="F2"/>
          </w:tcPr>
          <w:p w14:paraId="19B009D5" w14:textId="3E3718E3" w:rsidR="0072564A" w:rsidRPr="00520DB2" w:rsidRDefault="0072564A" w:rsidP="00AD2B31">
            <w:pPr>
              <w:spacing w:after="0" w:line="240" w:lineRule="auto"/>
              <w:rPr>
                <w:rFonts w:ascii="Verdana" w:hAnsi="Verdana" w:cstheme="minorHAnsi"/>
                <w:sz w:val="20"/>
                <w:szCs w:val="20"/>
              </w:rPr>
            </w:pPr>
            <w:r>
              <w:rPr>
                <w:rFonts w:ascii="Verdana" w:hAnsi="Verdana" w:cstheme="minorHAnsi"/>
                <w:sz w:val="20"/>
              </w:rPr>
              <w:t>Descriere</w:t>
            </w:r>
          </w:p>
        </w:tc>
      </w:tr>
      <w:tr w:rsidR="0072564A" w:rsidRPr="00520DB2" w14:paraId="3DAF99CA" w14:textId="77777777" w:rsidTr="0047411E">
        <w:trPr>
          <w:trHeight w:val="566"/>
        </w:trPr>
        <w:tc>
          <w:tcPr>
            <w:tcW w:w="658" w:type="pct"/>
            <w:shd w:val="clear" w:color="000000" w:fill="FFFFFF"/>
          </w:tcPr>
          <w:p w14:paraId="76C68B48" w14:textId="36CBACDB"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tcPr>
          <w:p w14:paraId="39DA4922" w14:textId="7BEF1514"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14:paraId="0634807C" w14:textId="67F1418B"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N.A. - nu este aplicabilă</w:t>
            </w:r>
          </w:p>
        </w:tc>
        <w:tc>
          <w:tcPr>
            <w:tcW w:w="2014" w:type="pct"/>
            <w:shd w:val="clear" w:color="000000" w:fill="FFFFFF"/>
          </w:tcPr>
          <w:p w14:paraId="2731D470" w14:textId="330BE501"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 xml:space="preserve">Competența nu este aplicabilă în cazul funcției. </w:t>
            </w:r>
          </w:p>
        </w:tc>
      </w:tr>
      <w:tr w:rsidR="0072564A" w:rsidRPr="00520DB2" w14:paraId="45A3612C" w14:textId="77777777" w:rsidTr="006645FC">
        <w:trPr>
          <w:trHeight w:val="908"/>
        </w:trPr>
        <w:tc>
          <w:tcPr>
            <w:tcW w:w="658" w:type="pct"/>
            <w:shd w:val="clear" w:color="000000" w:fill="FFFFFF"/>
          </w:tcPr>
          <w:p w14:paraId="3EB31591"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774F2481"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1E08989A"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14:paraId="2D6C67CF"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 xml:space="preserve">Nivelul 0 – </w:t>
            </w:r>
          </w:p>
          <w:p w14:paraId="7E4C8F2E" w14:textId="32D742C5"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Fără cunoștințe</w:t>
            </w:r>
          </w:p>
        </w:tc>
        <w:tc>
          <w:tcPr>
            <w:tcW w:w="2014" w:type="pct"/>
            <w:shd w:val="clear" w:color="000000" w:fill="FFFFFF"/>
          </w:tcPr>
          <w:p w14:paraId="5A1DD5E4" w14:textId="6A5D1CD2"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Nu există cunoștințe în domeniul de competență sau nu există capacitatea de a le aplica în situații reale.</w:t>
            </w:r>
          </w:p>
        </w:tc>
      </w:tr>
      <w:tr w:rsidR="0072564A" w:rsidRPr="00520DB2" w14:paraId="785CDCAD" w14:textId="77777777" w:rsidTr="006645FC">
        <w:trPr>
          <w:trHeight w:val="1421"/>
        </w:trPr>
        <w:tc>
          <w:tcPr>
            <w:tcW w:w="658" w:type="pct"/>
            <w:shd w:val="clear" w:color="000000" w:fill="FFFFFF"/>
          </w:tcPr>
          <w:p w14:paraId="323857FC"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36942069"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4AD31AD8"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14:paraId="63DA03C6" w14:textId="1FB9B493"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14:paraId="07295FDA"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Nivelul 1 –</w:t>
            </w:r>
          </w:p>
          <w:p w14:paraId="3DCFA22A" w14:textId="594EF154"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Cunoștințe de bază</w:t>
            </w:r>
          </w:p>
        </w:tc>
        <w:tc>
          <w:tcPr>
            <w:tcW w:w="2014" w:type="pct"/>
            <w:shd w:val="clear" w:color="000000" w:fill="FFFFFF"/>
          </w:tcPr>
          <w:p w14:paraId="11278CBE"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Cunoștințe de bază în domeniul de competență (de exemplu, înțelege conceptele și procesele generale, este familiarizat cu terminologia cheie aferentă).</w:t>
            </w:r>
          </w:p>
          <w:p w14:paraId="618CF9ED" w14:textId="354F1071"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Capacitatea de a demonstra această competență după ce a primit instrucțiuni și orientări specifice.</w:t>
            </w:r>
          </w:p>
        </w:tc>
      </w:tr>
      <w:tr w:rsidR="0072564A" w:rsidRPr="00520DB2" w14:paraId="0C0FE97E" w14:textId="77777777" w:rsidTr="006645FC">
        <w:trPr>
          <w:trHeight w:val="1103"/>
        </w:trPr>
        <w:tc>
          <w:tcPr>
            <w:tcW w:w="658" w:type="pct"/>
            <w:shd w:val="clear" w:color="000000" w:fill="FFFFFF"/>
          </w:tcPr>
          <w:p w14:paraId="6BAC2905"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46AE8C98"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325138A8"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14:paraId="7D5994A5" w14:textId="70F742EB"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14:paraId="448D1A21"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 xml:space="preserve">Nivelul 2 – </w:t>
            </w:r>
          </w:p>
          <w:p w14:paraId="70A872C1" w14:textId="74302C11"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Format</w:t>
            </w:r>
          </w:p>
        </w:tc>
        <w:tc>
          <w:tcPr>
            <w:tcW w:w="2014" w:type="pct"/>
            <w:shd w:val="clear" w:color="000000" w:fill="FFFFFF"/>
          </w:tcPr>
          <w:p w14:paraId="35369A77"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Cunoștințe practice bune în domeniul de competență. Capacitatea de aplicare a cunoștințelor în activitatea zilnică.</w:t>
            </w:r>
          </w:p>
          <w:p w14:paraId="094736D9" w14:textId="0AD091CA"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Capacitatea de desfășurare a activităților standard cu privire la această competență în mod independent</w:t>
            </w:r>
          </w:p>
        </w:tc>
      </w:tr>
      <w:tr w:rsidR="0072564A" w:rsidRPr="00520DB2" w14:paraId="188C0F34" w14:textId="77777777" w:rsidTr="000E4489">
        <w:trPr>
          <w:trHeight w:val="1103"/>
        </w:trPr>
        <w:tc>
          <w:tcPr>
            <w:tcW w:w="658" w:type="pct"/>
            <w:shd w:val="clear" w:color="000000" w:fill="FFFFFF"/>
            <w:vAlign w:val="center"/>
          </w:tcPr>
          <w:p w14:paraId="31546CBA"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0EDBD651"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58CF32EC"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14:paraId="1FE163D3"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14:paraId="24BF5232"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 xml:space="preserve">Confidence in serving as an advisor and is </w:t>
            </w:r>
            <w:r w:rsidRPr="00520DB2">
              <w:rPr>
                <w:rFonts w:ascii="Verdana" w:hAnsi="Verdana" w:cstheme="minorHAnsi"/>
                <w:sz w:val="20"/>
                <w:szCs w:val="20"/>
              </w:rPr>
              <w:lastRenderedPageBreak/>
              <w:t>sought out to provide insight in the application of this competency.</w:t>
            </w:r>
          </w:p>
          <w:p w14:paraId="52B36CA8" w14:textId="5AC11903"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77177E56"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lastRenderedPageBreak/>
              <w:t xml:space="preserve">Nivelul 3 – </w:t>
            </w:r>
          </w:p>
          <w:p w14:paraId="485C4831" w14:textId="5B569450"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Intermediar</w:t>
            </w:r>
          </w:p>
        </w:tc>
        <w:tc>
          <w:tcPr>
            <w:tcW w:w="2014" w:type="pct"/>
            <w:shd w:val="clear" w:color="000000" w:fill="FFFFFF"/>
          </w:tcPr>
          <w:p w14:paraId="7E759B97"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Cunoștințe și abilități extinse și aprofundate în domeniul de competență.</w:t>
            </w:r>
          </w:p>
          <w:p w14:paraId="00DEEC51"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Capacitatea de a aborda diferite excepții și cazuri speciale în domeniul de competență în mod independent.</w:t>
            </w:r>
          </w:p>
          <w:p w14:paraId="031C87AB"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Capacitatea de a partaja în mod efectiv cunoștințele și experiența cu funcții de nivel inferior.</w:t>
            </w:r>
            <w:r>
              <w:rPr>
                <w:rFonts w:ascii="Verdana" w:hAnsi="Verdana" w:cstheme="minorHAnsi"/>
                <w:sz w:val="20"/>
                <w:szCs w:val="20"/>
              </w:rPr>
              <w:br/>
            </w:r>
            <w:r>
              <w:rPr>
                <w:rFonts w:ascii="Verdana" w:hAnsi="Verdana" w:cstheme="minorHAnsi"/>
                <w:sz w:val="20"/>
              </w:rPr>
              <w:lastRenderedPageBreak/>
              <w:t>Îndeplinirea cu încredere a funcției de consultant și este solicitat pentru a oferi o mai bună înțelegere în aplicarea acestei competențe.</w:t>
            </w:r>
          </w:p>
          <w:p w14:paraId="174A4D81" w14:textId="788D4CFD"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Capacitatea de a oferi formare  celorlalți în ceea ce privește aplicarea acestei competențe prin prezentarea nuanțelor și aspectelor complexe ale acestei competențe în termeni ușor de înțeles.</w:t>
            </w:r>
          </w:p>
        </w:tc>
      </w:tr>
      <w:tr w:rsidR="0072564A" w:rsidRPr="00520DB2" w14:paraId="1A9A14BD" w14:textId="77777777" w:rsidTr="000E4489">
        <w:trPr>
          <w:trHeight w:val="1103"/>
        </w:trPr>
        <w:tc>
          <w:tcPr>
            <w:tcW w:w="658" w:type="pct"/>
            <w:shd w:val="clear" w:color="000000" w:fill="FFFFFF"/>
            <w:vAlign w:val="center"/>
          </w:tcPr>
          <w:p w14:paraId="22B9A47D"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46E818B1"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3CE9618E"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14:paraId="605059C7"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14:paraId="0591154B" w14:textId="77777777" w:rsidR="0072564A" w:rsidRPr="00520DB2" w:rsidRDefault="0072564A" w:rsidP="00B071A1">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14:paraId="39FD703D" w14:textId="29EA843D" w:rsidR="0072564A" w:rsidRPr="00520DB2" w:rsidRDefault="0072564A" w:rsidP="0044373B">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14:paraId="2384B0A2"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 xml:space="preserve">Nivelul 4 – </w:t>
            </w:r>
          </w:p>
          <w:p w14:paraId="4AC7B651" w14:textId="3478FC16"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14:paraId="77DDA695"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Cunoștințe și abilități extinse la nivel de expert în domeniul de competență.</w:t>
            </w:r>
          </w:p>
          <w:p w14:paraId="0D4C97EB"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Capacitatea de a sublinia (dez)avantajele fiecăruia dintre procesele aferente domeniului de competență, încadrându-le în același timp într-o imagine de ansamblu.</w:t>
            </w:r>
          </w:p>
          <w:p w14:paraId="4E6CDA87" w14:textId="77777777" w:rsidR="0072564A" w:rsidRPr="00520DB2" w:rsidRDefault="0072564A" w:rsidP="00B071A1">
            <w:pPr>
              <w:spacing w:before="60" w:after="120" w:line="240" w:lineRule="auto"/>
              <w:rPr>
                <w:rFonts w:ascii="Verdana" w:hAnsi="Verdana" w:cstheme="minorHAnsi"/>
                <w:sz w:val="20"/>
                <w:szCs w:val="20"/>
              </w:rPr>
            </w:pPr>
            <w:r>
              <w:rPr>
                <w:rFonts w:ascii="Verdana" w:hAnsi="Verdana" w:cstheme="minorHAnsi"/>
                <w:sz w:val="20"/>
              </w:rPr>
              <w:t>Capacitatea de a furniza consultanță personalizată și de a o susține cu argumente relevante specifice contextului atunci când răspunde întrebărilor interne și externe.</w:t>
            </w:r>
          </w:p>
          <w:p w14:paraId="6AAA1950" w14:textId="410843CF" w:rsidR="0072564A" w:rsidRPr="00520DB2" w:rsidRDefault="0072564A" w:rsidP="0044373B">
            <w:pPr>
              <w:spacing w:before="60" w:after="120" w:line="240" w:lineRule="auto"/>
              <w:rPr>
                <w:rFonts w:ascii="Verdana" w:hAnsi="Verdana" w:cstheme="minorHAnsi"/>
                <w:sz w:val="20"/>
                <w:szCs w:val="20"/>
              </w:rPr>
            </w:pPr>
            <w:r>
              <w:rPr>
                <w:rFonts w:ascii="Verdana" w:hAnsi="Verdana" w:cstheme="minorHAnsi"/>
                <w:sz w:val="20"/>
              </w:rPr>
              <w:t>Considerat de ceilalți drept model de urmat care îi poate conduce sau învăța pe ceilalți în domeniul respectiv de competență.</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6" w:name="_Toc494962280"/>
      <w:bookmarkStart w:id="7" w:name="_Toc507155043"/>
      <w:r>
        <w:lastRenderedPageBreak/>
        <w:t>Competențe operaționale</w:t>
      </w:r>
      <w:bookmarkEnd w:id="6"/>
      <w:bookmarkEnd w:id="7"/>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Engleză</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Limba locală</w:t>
            </w:r>
          </w:p>
        </w:tc>
      </w:tr>
      <w:tr w:rsidR="00CE7B9B"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CE7B9B" w:rsidRPr="00520DB2" w:rsidRDefault="00CE7B9B" w:rsidP="00CE7B9B">
            <w:pPr>
              <w:spacing w:after="0" w:line="240" w:lineRule="auto"/>
              <w:rPr>
                <w:rFonts w:ascii="Verdana" w:eastAsia="Times New Roman" w:hAnsi="Verdana" w:cs="Times New Roman"/>
                <w:b/>
                <w:bCs/>
                <w:sz w:val="20"/>
                <w:szCs w:val="20"/>
              </w:rPr>
            </w:pPr>
            <w:r>
              <w:rPr>
                <w:rFonts w:ascii="Verdana" w:hAnsi="Verdana"/>
                <w:b/>
                <w:sz w:val="20"/>
              </w:rPr>
              <w:t>Cod</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2F0F7774" w:rsidR="00CE7B9B" w:rsidRPr="00520DB2" w:rsidRDefault="00CE7B9B" w:rsidP="00CE7B9B">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747DAF4B" w:rsidR="00CE7B9B" w:rsidRPr="00520DB2" w:rsidRDefault="00CE7B9B" w:rsidP="00CE7B9B">
            <w:pPr>
              <w:spacing w:after="0" w:line="240" w:lineRule="auto"/>
              <w:jc w:val="center"/>
              <w:rPr>
                <w:rFonts w:ascii="Verdana" w:eastAsia="Times New Roman" w:hAnsi="Verdana" w:cs="Times New Roman"/>
                <w:b/>
                <w:bCs/>
                <w:sz w:val="20"/>
                <w:szCs w:val="20"/>
              </w:rPr>
            </w:pPr>
            <w:r>
              <w:rPr>
                <w:rFonts w:ascii="Verdana" w:hAnsi="Verdana"/>
                <w:b/>
                <w:sz w:val="20"/>
              </w:rPr>
              <w:t>Competență</w:t>
            </w:r>
          </w:p>
        </w:tc>
      </w:tr>
      <w:tr w:rsidR="00CE7B9B" w:rsidRPr="00520DB2" w14:paraId="27057136" w14:textId="77777777" w:rsidTr="00A83F37">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CE7B9B" w:rsidRPr="00520DB2" w:rsidRDefault="00CE7B9B" w:rsidP="00CE7B9B">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7F666D89" w:rsidR="00CE7B9B" w:rsidRPr="00520DB2" w:rsidRDefault="00CE7B9B" w:rsidP="00CE7B9B">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67276496" w:rsidR="00CE7B9B" w:rsidRPr="00520DB2" w:rsidRDefault="00CE7B9B" w:rsidP="00CE7B9B">
            <w:pPr>
              <w:spacing w:after="0"/>
              <w:rPr>
                <w:rFonts w:ascii="Verdana" w:hAnsi="Verdana"/>
                <w:sz w:val="20"/>
                <w:szCs w:val="20"/>
              </w:rPr>
            </w:pPr>
            <w:r>
              <w:rPr>
                <w:rFonts w:ascii="Verdana" w:hAnsi="Verdana"/>
                <w:sz w:val="20"/>
              </w:rPr>
              <w:t>Standarde, proceduri și metodologii de audit</w:t>
            </w:r>
          </w:p>
        </w:tc>
      </w:tr>
      <w:tr w:rsidR="00CE7B9B" w:rsidRPr="00520DB2" w14:paraId="3D87DA36"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CE7B9B" w:rsidRPr="00520DB2" w:rsidRDefault="00CE7B9B" w:rsidP="00CE7B9B">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178528A8" w:rsidR="00CE7B9B" w:rsidRPr="00520DB2" w:rsidRDefault="00CE7B9B" w:rsidP="00CE7B9B">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6D4ACC25" w:rsidR="00CE7B9B" w:rsidRPr="00520DB2" w:rsidRDefault="00CE7B9B" w:rsidP="00CE7B9B">
            <w:pPr>
              <w:spacing w:after="0"/>
              <w:rPr>
                <w:rFonts w:ascii="Verdana" w:hAnsi="Verdana"/>
                <w:sz w:val="20"/>
                <w:szCs w:val="20"/>
              </w:rPr>
            </w:pPr>
            <w:r>
              <w:rPr>
                <w:rFonts w:ascii="Verdana" w:hAnsi="Verdana"/>
                <w:sz w:val="20"/>
              </w:rPr>
              <w:t>Eligibilitatea cheltuielilor</w:t>
            </w:r>
          </w:p>
        </w:tc>
      </w:tr>
      <w:tr w:rsidR="00CE7B9B" w:rsidRPr="00520DB2" w14:paraId="188D8C06"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CE7B9B" w:rsidRPr="00520DB2" w:rsidRDefault="00CE7B9B" w:rsidP="00CE7B9B">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6A7564E8" w:rsidR="00CE7B9B" w:rsidRPr="00520DB2" w:rsidRDefault="00CE7B9B" w:rsidP="00CE7B9B">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698698BB" w:rsidR="00CE7B9B" w:rsidRPr="00520DB2" w:rsidRDefault="00CE7B9B" w:rsidP="00CE7B9B">
            <w:pPr>
              <w:spacing w:after="0"/>
              <w:rPr>
                <w:rFonts w:ascii="Verdana" w:hAnsi="Verdana"/>
                <w:sz w:val="20"/>
                <w:szCs w:val="20"/>
              </w:rPr>
            </w:pPr>
            <w:r>
              <w:rPr>
                <w:rFonts w:ascii="Verdana" w:hAnsi="Verdana"/>
                <w:sz w:val="20"/>
              </w:rPr>
              <w:t>Gestionarea riscurilor de fraudă (inclusiv măsuri de prevenire, detectare și atenuare)</w:t>
            </w:r>
          </w:p>
        </w:tc>
      </w:tr>
      <w:tr w:rsidR="00CE7B9B" w:rsidRPr="00520DB2" w14:paraId="7AE8B625"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CE7B9B" w:rsidRPr="00520DB2" w:rsidRDefault="00CE7B9B" w:rsidP="00CE7B9B">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34AD1B1B" w:rsidR="00CE7B9B" w:rsidRPr="00520DB2" w:rsidRDefault="00CE7B9B" w:rsidP="00CE7B9B">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6B9E3059" w:rsidR="00CE7B9B" w:rsidRPr="00520DB2" w:rsidRDefault="00CE7B9B" w:rsidP="00CE7B9B">
            <w:pPr>
              <w:spacing w:after="0"/>
              <w:rPr>
                <w:rFonts w:ascii="Verdana" w:hAnsi="Verdana"/>
                <w:sz w:val="20"/>
                <w:szCs w:val="20"/>
              </w:rPr>
            </w:pPr>
            <w:r>
              <w:rPr>
                <w:rFonts w:ascii="Verdana" w:hAnsi="Verdana"/>
                <w:sz w:val="20"/>
              </w:rPr>
              <w:t>Opțiuni simplificate în materie de costuri</w:t>
            </w:r>
          </w:p>
        </w:tc>
      </w:tr>
      <w:tr w:rsidR="00CE7B9B" w:rsidRPr="00520DB2" w14:paraId="2786D266"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CE7B9B" w:rsidRPr="00520DB2" w:rsidRDefault="00CE7B9B" w:rsidP="00CE7B9B">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6FF5BA31" w:rsidR="00CE7B9B" w:rsidRPr="00520DB2" w:rsidRDefault="00CE7B9B" w:rsidP="00CE7B9B">
            <w:pPr>
              <w:spacing w:after="0"/>
              <w:rPr>
                <w:rFonts w:ascii="Verdana" w:hAnsi="Verdana"/>
                <w:sz w:val="20"/>
                <w:szCs w:val="20"/>
              </w:rPr>
            </w:pPr>
            <w:r w:rsidRPr="00520DB2">
              <w:rPr>
                <w:rFonts w:ascii="Verdana" w:hAnsi="Verdana"/>
                <w:sz w:val="20"/>
                <w:szCs w:val="20"/>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2EB1AE2F" w:rsidR="00CE7B9B" w:rsidRPr="00520DB2" w:rsidRDefault="00CE7B9B" w:rsidP="00CE7B9B">
            <w:pPr>
              <w:spacing w:after="0"/>
              <w:rPr>
                <w:rFonts w:ascii="Verdana" w:hAnsi="Verdana"/>
                <w:sz w:val="20"/>
                <w:szCs w:val="20"/>
              </w:rPr>
            </w:pPr>
            <w:r>
              <w:rPr>
                <w:rFonts w:ascii="Verdana" w:hAnsi="Verdana"/>
                <w:sz w:val="20"/>
              </w:rPr>
              <w:t>Instrumente financiare relevante pentru funcție</w:t>
            </w:r>
          </w:p>
        </w:tc>
      </w:tr>
      <w:tr w:rsidR="00CE7B9B" w:rsidRPr="00520DB2" w14:paraId="5A4E891F"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CE7B9B" w:rsidRPr="00520DB2" w:rsidRDefault="00CE7B9B" w:rsidP="00CE7B9B">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40F4CC68" w:rsidR="00CE7B9B" w:rsidRPr="00520DB2" w:rsidRDefault="00CE7B9B" w:rsidP="00CE7B9B">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71741178" w:rsidR="00CE7B9B" w:rsidRPr="00520DB2" w:rsidRDefault="00CE7B9B" w:rsidP="00CE7B9B">
            <w:pPr>
              <w:spacing w:after="0"/>
              <w:rPr>
                <w:rFonts w:ascii="Verdana" w:hAnsi="Verdana"/>
                <w:sz w:val="20"/>
                <w:szCs w:val="20"/>
              </w:rPr>
            </w:pPr>
            <w:r>
              <w:rPr>
                <w:rFonts w:ascii="Verdana" w:hAnsi="Verdana"/>
                <w:sz w:val="20"/>
              </w:rPr>
              <w:t>Aspecte orizontale</w:t>
            </w:r>
          </w:p>
        </w:tc>
      </w:tr>
      <w:tr w:rsidR="00CE7B9B" w:rsidRPr="00520DB2" w14:paraId="174BC97A"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CE7B9B" w:rsidRPr="00520DB2" w:rsidRDefault="00CE7B9B" w:rsidP="00CE7B9B">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0A528D1F" w:rsidR="00CE7B9B" w:rsidRPr="00520DB2" w:rsidRDefault="00CE7B9B" w:rsidP="00CE7B9B">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0CCF24FA" w:rsidR="00CE7B9B" w:rsidRPr="00520DB2" w:rsidRDefault="00CE7B9B" w:rsidP="00CE7B9B">
            <w:pPr>
              <w:spacing w:after="0"/>
              <w:rPr>
                <w:rFonts w:ascii="Verdana" w:hAnsi="Verdana"/>
                <w:sz w:val="20"/>
                <w:szCs w:val="20"/>
              </w:rPr>
            </w:pPr>
            <w:r>
              <w:rPr>
                <w:rFonts w:ascii="Verdana" w:hAnsi="Verdana"/>
                <w:sz w:val="20"/>
              </w:rPr>
              <w:t>Norme privind achizițiile publice</w:t>
            </w:r>
          </w:p>
        </w:tc>
      </w:tr>
      <w:tr w:rsidR="00CE7B9B" w:rsidRPr="00520DB2" w14:paraId="301295DA"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CE7B9B" w:rsidRPr="00520DB2" w:rsidRDefault="00CE7B9B" w:rsidP="00CE7B9B">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1BFCA1D9" w:rsidR="00CE7B9B" w:rsidRPr="00520DB2" w:rsidRDefault="00CE7B9B" w:rsidP="00CE7B9B">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01CA5262" w:rsidR="00CE7B9B" w:rsidRPr="00520DB2" w:rsidRDefault="00CE7B9B" w:rsidP="00CE7B9B">
            <w:pPr>
              <w:spacing w:after="0"/>
              <w:rPr>
                <w:rFonts w:ascii="Verdana" w:hAnsi="Verdana"/>
                <w:sz w:val="20"/>
                <w:szCs w:val="20"/>
              </w:rPr>
            </w:pPr>
            <w:r>
              <w:rPr>
                <w:rFonts w:ascii="Verdana" w:hAnsi="Verdana"/>
                <w:sz w:val="20"/>
              </w:rPr>
              <w:t>Ajutoare de stat</w:t>
            </w:r>
          </w:p>
        </w:tc>
      </w:tr>
      <w:tr w:rsidR="00CE7B9B" w:rsidRPr="00520DB2" w14:paraId="3AB6D41D"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CE7B9B" w:rsidRPr="00520DB2" w:rsidRDefault="00CE7B9B" w:rsidP="00CE7B9B">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45D9D587" w:rsidR="00CE7B9B" w:rsidRPr="00520DB2" w:rsidRDefault="00CE7B9B" w:rsidP="00CE7B9B">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49C7189F" w:rsidR="00CE7B9B" w:rsidRPr="00520DB2" w:rsidRDefault="00CE7B9B" w:rsidP="00CE7B9B">
            <w:pPr>
              <w:spacing w:after="0"/>
              <w:rPr>
                <w:rFonts w:ascii="Verdana" w:hAnsi="Verdana"/>
                <w:sz w:val="20"/>
                <w:szCs w:val="20"/>
              </w:rPr>
            </w:pPr>
            <w:r>
              <w:rPr>
                <w:rFonts w:ascii="Verdana" w:hAnsi="Verdana"/>
                <w:sz w:val="20"/>
              </w:rPr>
              <w:t>Standarde, proceduri și metodologii de audit</w:t>
            </w:r>
          </w:p>
        </w:tc>
      </w:tr>
      <w:tr w:rsidR="00CE7B9B" w:rsidRPr="00520DB2" w14:paraId="52992BDC"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CE7B9B" w:rsidRPr="00520DB2" w:rsidRDefault="00CE7B9B" w:rsidP="00CE7B9B">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50E171C3" w:rsidR="00CE7B9B" w:rsidRPr="00520DB2" w:rsidRDefault="00CE7B9B" w:rsidP="00CE7B9B">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76086D3E" w:rsidR="00CE7B9B" w:rsidRPr="00520DB2" w:rsidRDefault="00CE7B9B" w:rsidP="00CE7B9B">
            <w:pPr>
              <w:spacing w:after="0"/>
              <w:rPr>
                <w:rFonts w:ascii="Verdana" w:hAnsi="Verdana"/>
                <w:sz w:val="20"/>
                <w:szCs w:val="20"/>
              </w:rPr>
            </w:pPr>
            <w:r>
              <w:rPr>
                <w:rFonts w:ascii="Verdana" w:hAnsi="Verdana"/>
                <w:sz w:val="20"/>
              </w:rPr>
              <w:t>Standarde de audit în domeniul IT</w:t>
            </w:r>
          </w:p>
        </w:tc>
      </w:tr>
      <w:tr w:rsidR="00CE7B9B" w:rsidRPr="00520DB2" w14:paraId="41094034"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CE7B9B" w:rsidRPr="00520DB2" w:rsidRDefault="00CE7B9B" w:rsidP="00CE7B9B">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73D617E2" w:rsidR="00CE7B9B" w:rsidRPr="00520DB2" w:rsidRDefault="00CE7B9B" w:rsidP="00CE7B9B">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3C53E06E" w:rsidR="00CE7B9B" w:rsidRPr="00520DB2" w:rsidRDefault="00CE7B9B" w:rsidP="00CE7B9B">
            <w:pPr>
              <w:spacing w:after="0"/>
              <w:rPr>
                <w:rFonts w:ascii="Verdana" w:hAnsi="Verdana"/>
                <w:sz w:val="20"/>
                <w:szCs w:val="20"/>
              </w:rPr>
            </w:pPr>
            <w:r>
              <w:rPr>
                <w:rFonts w:ascii="Verdana" w:hAnsi="Verdana"/>
                <w:sz w:val="20"/>
              </w:rPr>
              <w:t>Metode de eșantionare și extrapolare</w:t>
            </w:r>
          </w:p>
        </w:tc>
      </w:tr>
      <w:tr w:rsidR="00CE7B9B" w:rsidRPr="00520DB2" w14:paraId="398519CC"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CE7B9B" w:rsidRPr="00520DB2" w:rsidRDefault="00CE7B9B" w:rsidP="00CE7B9B">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775F3554" w:rsidR="00CE7B9B" w:rsidRPr="00520DB2" w:rsidRDefault="00CE7B9B" w:rsidP="00CE7B9B">
            <w:pPr>
              <w:spacing w:after="0"/>
              <w:rPr>
                <w:rFonts w:ascii="Verdana" w:hAnsi="Verdana"/>
                <w:sz w:val="20"/>
                <w:szCs w:val="20"/>
              </w:rPr>
            </w:pPr>
            <w:r w:rsidRPr="00520DB2">
              <w:rPr>
                <w:rFonts w:ascii="Verdana" w:hAnsi="Verdana"/>
                <w:sz w:val="20"/>
                <w:szCs w:val="20"/>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78D5AE01" w:rsidR="00CE7B9B" w:rsidRPr="00520DB2" w:rsidRDefault="00CE7B9B" w:rsidP="00CE7B9B">
            <w:pPr>
              <w:spacing w:after="0"/>
              <w:rPr>
                <w:rFonts w:ascii="Verdana" w:hAnsi="Verdana"/>
                <w:sz w:val="20"/>
                <w:szCs w:val="20"/>
              </w:rPr>
            </w:pPr>
            <w:r>
              <w:rPr>
                <w:rFonts w:ascii="Verdana" w:hAnsi="Verdana"/>
                <w:sz w:val="20"/>
              </w:rPr>
              <w:t>Deficit de finanțare și generarea de venituri</w:t>
            </w:r>
          </w:p>
        </w:tc>
      </w:tr>
      <w:tr w:rsidR="00CE7B9B" w:rsidRPr="00520DB2" w14:paraId="55AE316F"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CE7B9B" w:rsidRPr="00520DB2" w:rsidRDefault="00CE7B9B" w:rsidP="00CE7B9B">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1A8DDDDD" w:rsidR="00CE7B9B" w:rsidRPr="00520DB2" w:rsidRDefault="00CE7B9B" w:rsidP="00CE7B9B">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38815898" w:rsidR="00CE7B9B" w:rsidRPr="00520DB2" w:rsidRDefault="00CE7B9B" w:rsidP="00CE7B9B">
            <w:pPr>
              <w:spacing w:after="0"/>
              <w:rPr>
                <w:rFonts w:ascii="Verdana" w:hAnsi="Verdana"/>
                <w:sz w:val="20"/>
                <w:szCs w:val="20"/>
              </w:rPr>
            </w:pPr>
            <w:r>
              <w:rPr>
                <w:rFonts w:ascii="Verdana" w:hAnsi="Verdana"/>
                <w:sz w:val="20"/>
              </w:rPr>
              <w:t>Proceduri/legislație privind proiecte de anvergură</w:t>
            </w:r>
          </w:p>
        </w:tc>
      </w:tr>
      <w:tr w:rsidR="00CE7B9B" w:rsidRPr="00520DB2" w14:paraId="68316A07"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CE7B9B" w:rsidRPr="00520DB2" w:rsidRDefault="00CE7B9B" w:rsidP="00CE7B9B">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4F8534FC" w:rsidR="00CE7B9B" w:rsidRPr="00520DB2" w:rsidRDefault="00CE7B9B" w:rsidP="00CE7B9B">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55309F33" w:rsidR="00CE7B9B" w:rsidRPr="00520DB2" w:rsidRDefault="00CE7B9B" w:rsidP="00CE7B9B">
            <w:pPr>
              <w:spacing w:after="0"/>
              <w:rPr>
                <w:rFonts w:ascii="Verdana" w:hAnsi="Verdana"/>
                <w:sz w:val="20"/>
                <w:szCs w:val="20"/>
              </w:rPr>
            </w:pPr>
            <w:r>
              <w:rPr>
                <w:rFonts w:ascii="Verdana" w:hAnsi="Verdana"/>
                <w:sz w:val="20"/>
              </w:rPr>
              <w:t>Aspecte teritoriale, cum ar fi ITI, dezvoltare locală plasată sub responsabilitatea comunității, dezvoltare urbană durabilă, strategii macro/regionale și planificarea cooperării interregionale</w:t>
            </w:r>
          </w:p>
        </w:tc>
      </w:tr>
      <w:tr w:rsidR="00CE7B9B" w:rsidRPr="00520DB2" w14:paraId="41C02A9F"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CE7B9B" w:rsidRPr="00520DB2" w:rsidRDefault="00CE7B9B" w:rsidP="00CE7B9B">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444E8F3F" w:rsidR="00CE7B9B" w:rsidRPr="00520DB2" w:rsidRDefault="00CE7B9B" w:rsidP="00CE7B9B">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45585B84" w:rsidR="00CE7B9B" w:rsidRPr="00520DB2" w:rsidRDefault="00CE7B9B" w:rsidP="00CE7B9B">
            <w:pPr>
              <w:spacing w:after="0"/>
              <w:rPr>
                <w:rFonts w:ascii="Verdana" w:hAnsi="Verdana"/>
                <w:sz w:val="20"/>
                <w:szCs w:val="20"/>
              </w:rPr>
            </w:pPr>
            <w:r>
              <w:rPr>
                <w:rFonts w:ascii="Verdana" w:hAnsi="Verdana"/>
                <w:sz w:val="20"/>
              </w:rPr>
              <w:t>Proceduri administrative pentru achiziții de bunuri și servicii din asistență tehnică</w:t>
            </w:r>
          </w:p>
        </w:tc>
      </w:tr>
      <w:tr w:rsidR="00CE7B9B" w:rsidRPr="00520DB2" w14:paraId="7D30E892"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CE7B9B" w:rsidRPr="00520DB2" w:rsidRDefault="00CE7B9B" w:rsidP="00CE7B9B">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14DA4CB7" w:rsidR="00CE7B9B" w:rsidRPr="00520DB2" w:rsidRDefault="00CE7B9B" w:rsidP="00CE7B9B">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69BBB7AF" w:rsidR="00CE7B9B" w:rsidRPr="00520DB2" w:rsidRDefault="00CE7B9B" w:rsidP="00CE7B9B">
            <w:pPr>
              <w:spacing w:after="0"/>
              <w:rPr>
                <w:rFonts w:ascii="Verdana" w:hAnsi="Verdana"/>
                <w:sz w:val="20"/>
                <w:szCs w:val="20"/>
              </w:rPr>
            </w:pPr>
            <w:r>
              <w:rPr>
                <w:rFonts w:ascii="Verdana" w:hAnsi="Verdana"/>
                <w:sz w:val="20"/>
              </w:rPr>
              <w:t>Intrare, ieșire, indicatori de rezultat</w:t>
            </w:r>
          </w:p>
        </w:tc>
      </w:tr>
      <w:tr w:rsidR="00CE7B9B" w:rsidRPr="00520DB2" w14:paraId="40F10764"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CE7B9B" w:rsidRPr="00520DB2" w:rsidRDefault="00CE7B9B" w:rsidP="00CE7B9B">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15BDC061" w:rsidR="00CE7B9B" w:rsidRPr="00520DB2" w:rsidRDefault="00CE7B9B" w:rsidP="00CE7B9B">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6182A185" w:rsidR="00CE7B9B" w:rsidRPr="00520DB2" w:rsidRDefault="00CE7B9B" w:rsidP="00CE7B9B">
            <w:pPr>
              <w:spacing w:after="0"/>
              <w:rPr>
                <w:rFonts w:ascii="Verdana" w:hAnsi="Verdana"/>
                <w:sz w:val="20"/>
                <w:szCs w:val="20"/>
              </w:rPr>
            </w:pPr>
            <w:r>
              <w:rPr>
                <w:rFonts w:ascii="Verdana" w:hAnsi="Verdana"/>
                <w:sz w:val="20"/>
              </w:rPr>
              <w:t>Efect stimulativ</w:t>
            </w:r>
          </w:p>
        </w:tc>
      </w:tr>
      <w:tr w:rsidR="00CE7B9B" w:rsidRPr="00520DB2" w14:paraId="21AF33FC" w14:textId="77777777" w:rsidTr="00A83F37">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CE7B9B" w:rsidRPr="00520DB2" w:rsidRDefault="00CE7B9B" w:rsidP="00CE7B9B">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2B8A100C" w:rsidR="00CE7B9B" w:rsidRPr="00520DB2" w:rsidRDefault="00CE7B9B" w:rsidP="00CE7B9B">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6B7B4933" w:rsidR="00CE7B9B" w:rsidRPr="00520DB2" w:rsidRDefault="00CE7B9B" w:rsidP="00CE7B9B">
            <w:pPr>
              <w:rPr>
                <w:rFonts w:ascii="Verdana" w:hAnsi="Verdana"/>
                <w:sz w:val="20"/>
                <w:szCs w:val="20"/>
              </w:rPr>
            </w:pPr>
            <w:r>
              <w:rPr>
                <w:rFonts w:ascii="Verdana" w:hAnsi="Verdana"/>
                <w:sz w:val="20"/>
              </w:rPr>
              <w:t>Gestionarea programelor și gestionarea derulării proiectului</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8" w:name="_Toc494962281"/>
      <w:bookmarkStart w:id="9" w:name="_Toc507155044"/>
      <w:r>
        <w:lastRenderedPageBreak/>
        <w:t>Competențe de gestionare</w:t>
      </w:r>
      <w:bookmarkEnd w:id="8"/>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Engleză</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Limba locală</w:t>
            </w:r>
          </w:p>
        </w:tc>
      </w:tr>
      <w:tr w:rsidR="004827AB" w:rsidRPr="00520DB2" w14:paraId="016DC1DD" w14:textId="77777777" w:rsidTr="000A62E1">
        <w:trPr>
          <w:trHeight w:val="255"/>
          <w:tblHeader/>
        </w:trPr>
        <w:tc>
          <w:tcPr>
            <w:tcW w:w="386" w:type="pct"/>
            <w:shd w:val="clear" w:color="auto" w:fill="EDEDED" w:themeFill="accent3" w:themeFillTint="33"/>
          </w:tcPr>
          <w:p w14:paraId="346B4B9A" w14:textId="77777777" w:rsidR="004827AB" w:rsidRPr="00520DB2" w:rsidRDefault="004827AB" w:rsidP="00AD2B31">
            <w:pPr>
              <w:spacing w:after="0" w:line="240" w:lineRule="auto"/>
              <w:rPr>
                <w:rFonts w:ascii="Verdana" w:eastAsia="Times New Roman" w:hAnsi="Verdana" w:cstheme="minorHAnsi"/>
                <w:b/>
                <w:bCs/>
                <w:sz w:val="20"/>
                <w:szCs w:val="20"/>
              </w:rPr>
            </w:pPr>
            <w:r>
              <w:rPr>
                <w:rFonts w:ascii="Verdana" w:hAnsi="Verdana" w:cstheme="minorHAnsi"/>
                <w:b/>
                <w:sz w:val="20"/>
              </w:rPr>
              <w:t>Cod</w:t>
            </w:r>
          </w:p>
        </w:tc>
        <w:tc>
          <w:tcPr>
            <w:tcW w:w="724" w:type="pct"/>
            <w:shd w:val="clear" w:color="auto" w:fill="EDEDED" w:themeFill="accent3" w:themeFillTint="33"/>
            <w:noWrap/>
            <w:vAlign w:val="center"/>
            <w:hideMark/>
          </w:tcPr>
          <w:p w14:paraId="13402B5D" w14:textId="17953010" w:rsidR="004827AB" w:rsidRPr="00520DB2" w:rsidRDefault="004827AB"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14:paraId="1FCC4F27" w14:textId="75A91C63" w:rsidR="004827AB" w:rsidRPr="00520DB2" w:rsidRDefault="004827AB"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tcPr>
          <w:p w14:paraId="7C053FC4" w14:textId="5F3B35AF" w:rsidR="004827AB" w:rsidRPr="00520DB2" w:rsidRDefault="004827A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Competență</w:t>
            </w:r>
          </w:p>
        </w:tc>
        <w:tc>
          <w:tcPr>
            <w:tcW w:w="1770" w:type="pct"/>
            <w:shd w:val="clear" w:color="auto" w:fill="EDEDED" w:themeFill="accent3" w:themeFillTint="33"/>
          </w:tcPr>
          <w:p w14:paraId="706C2FAC" w14:textId="13AE6913" w:rsidR="004827AB" w:rsidRPr="00520DB2" w:rsidRDefault="004827A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Descriere</w:t>
            </w:r>
          </w:p>
        </w:tc>
      </w:tr>
      <w:tr w:rsidR="004827AB" w:rsidRPr="00520DB2" w14:paraId="4617CB3F" w14:textId="77777777" w:rsidTr="00DC12C2">
        <w:trPr>
          <w:trHeight w:val="579"/>
        </w:trPr>
        <w:tc>
          <w:tcPr>
            <w:tcW w:w="386" w:type="pct"/>
            <w:shd w:val="clear" w:color="000000" w:fill="FFFFFF"/>
            <w:vAlign w:val="center"/>
          </w:tcPr>
          <w:p w14:paraId="6AB2EFCF"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tcPr>
          <w:p w14:paraId="6DA6BEB3" w14:textId="5161A6A9"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459" w:type="pct"/>
            <w:shd w:val="clear" w:color="000000" w:fill="FFFFFF"/>
            <w:vAlign w:val="center"/>
          </w:tcPr>
          <w:p w14:paraId="30EED0EA" w14:textId="73B2FC18"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06E94E25" w:rsidR="004827AB" w:rsidRPr="00520DB2" w:rsidRDefault="004827A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Dezvoltarea și gestionarea resurselor umane</w:t>
            </w:r>
          </w:p>
        </w:tc>
        <w:tc>
          <w:tcPr>
            <w:tcW w:w="1770" w:type="pct"/>
            <w:shd w:val="clear" w:color="000000" w:fill="FFFFFF"/>
            <w:vAlign w:val="center"/>
          </w:tcPr>
          <w:p w14:paraId="013AC157" w14:textId="2E6A3BF9" w:rsidR="004827AB" w:rsidRPr="00520DB2" w:rsidRDefault="004827A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Demonstrarea capacității de a furniza orientări oportune, clare și specifice, precum și feedback și sprijin acordate celorlalți pentru identificarea necesităților și oportunităților de dezvoltare și formare, dezvoltarea cunoștințelor, capacităților și abilităților necesare în vederea realizării sarcinilor atribuite sau pentru soluționarea problemelor, precum și demonstrarea capacității de gestionare a activităților profesionale ale angajaților, a dezvoltării și performanței acestora astfel încât să optimizeze eficiența resurselor umane.</w:t>
            </w:r>
          </w:p>
        </w:tc>
      </w:tr>
      <w:tr w:rsidR="004827AB" w:rsidRPr="00520DB2" w14:paraId="32557D3F" w14:textId="77777777" w:rsidTr="00DC12C2">
        <w:trPr>
          <w:trHeight w:val="765"/>
        </w:trPr>
        <w:tc>
          <w:tcPr>
            <w:tcW w:w="386" w:type="pct"/>
            <w:shd w:val="clear" w:color="000000" w:fill="FFFFFF"/>
            <w:vAlign w:val="center"/>
          </w:tcPr>
          <w:p w14:paraId="19DD02E9"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tcPr>
          <w:p w14:paraId="4EC56D79" w14:textId="2A437ADC"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tcPr>
          <w:p w14:paraId="0705AA14" w14:textId="347E27C5"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3F679CC9" w:rsidR="004827AB" w:rsidRPr="00520DB2" w:rsidRDefault="004827AB" w:rsidP="00B579F3">
            <w:pPr>
              <w:spacing w:after="0"/>
              <w:rPr>
                <w:rFonts w:ascii="Verdana" w:hAnsi="Verdana" w:cstheme="minorHAnsi"/>
                <w:sz w:val="20"/>
                <w:szCs w:val="20"/>
              </w:rPr>
            </w:pPr>
            <w:r>
              <w:rPr>
                <w:rFonts w:ascii="Verdana" w:hAnsi="Verdana" w:cstheme="minorHAnsi"/>
                <w:sz w:val="20"/>
              </w:rPr>
              <w:t>Luarea deciziilor</w:t>
            </w:r>
          </w:p>
        </w:tc>
        <w:tc>
          <w:tcPr>
            <w:tcW w:w="1770" w:type="pct"/>
            <w:shd w:val="clear" w:color="000000" w:fill="FFFFFF"/>
            <w:vAlign w:val="center"/>
          </w:tcPr>
          <w:p w14:paraId="4E6275FE" w14:textId="3C8B8644"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aplica abordări eficiente pentru a obține concluzii sau pentru a dezvolta soluții și de a întreprinde în timp util acțiuni în funcție de datele și faptele disponibile din diferite surse, în funcție de limitări și de consecințele posibile.</w:t>
            </w:r>
          </w:p>
        </w:tc>
      </w:tr>
      <w:tr w:rsidR="004827AB" w:rsidRPr="00520DB2" w14:paraId="18E0B375" w14:textId="77777777" w:rsidTr="00DC12C2">
        <w:trPr>
          <w:trHeight w:val="1020"/>
        </w:trPr>
        <w:tc>
          <w:tcPr>
            <w:tcW w:w="386" w:type="pct"/>
            <w:shd w:val="clear" w:color="000000" w:fill="FFFFFF"/>
            <w:vAlign w:val="center"/>
          </w:tcPr>
          <w:p w14:paraId="14B2A9EA"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tcPr>
          <w:p w14:paraId="252D2930" w14:textId="79CD1F1D"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tcPr>
          <w:p w14:paraId="5091CC3C" w14:textId="66C87E91"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520DB2">
              <w:rPr>
                <w:rFonts w:ascii="Verdana" w:hAnsi="Verdana" w:cstheme="minorHAnsi"/>
                <w:sz w:val="20"/>
                <w:szCs w:val="20"/>
              </w:rPr>
              <w:lastRenderedPageBreak/>
              <w:t>individuals effectiveness.</w:t>
            </w:r>
          </w:p>
        </w:tc>
        <w:tc>
          <w:tcPr>
            <w:tcW w:w="661" w:type="pct"/>
            <w:shd w:val="clear" w:color="000000" w:fill="FFFFFF"/>
            <w:vAlign w:val="center"/>
          </w:tcPr>
          <w:p w14:paraId="045503AD" w14:textId="04F69F78" w:rsidR="004827AB" w:rsidRPr="00520DB2" w:rsidRDefault="004827AB" w:rsidP="00B579F3">
            <w:pPr>
              <w:spacing w:after="0"/>
              <w:rPr>
                <w:rFonts w:ascii="Verdana" w:hAnsi="Verdana" w:cstheme="minorHAnsi"/>
                <w:sz w:val="20"/>
                <w:szCs w:val="20"/>
              </w:rPr>
            </w:pPr>
            <w:r>
              <w:rPr>
                <w:rFonts w:ascii="Verdana" w:hAnsi="Verdana" w:cstheme="minorHAnsi"/>
                <w:sz w:val="20"/>
              </w:rPr>
              <w:lastRenderedPageBreak/>
              <w:t>Delegare</w:t>
            </w:r>
          </w:p>
        </w:tc>
        <w:tc>
          <w:tcPr>
            <w:tcW w:w="1770" w:type="pct"/>
            <w:shd w:val="clear" w:color="000000" w:fill="FFFFFF"/>
            <w:vAlign w:val="center"/>
          </w:tcPr>
          <w:p w14:paraId="4C7AAA36" w14:textId="4FAAB6A1"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aloca altor persoane responsabilitatea de luare a deciziilor și/sau de stabilire a sarcinilor, de a asigura o comunicare clară privind alocarea și finalizarea responsabilităților și de a furniza sprijin adecvat în vederea optimizării eficienței la nivelul organizației și la nivel individual.</w:t>
            </w:r>
          </w:p>
        </w:tc>
      </w:tr>
      <w:tr w:rsidR="004827AB" w:rsidRPr="00520DB2" w14:paraId="14EF58C5" w14:textId="77777777" w:rsidTr="00DC12C2">
        <w:trPr>
          <w:trHeight w:val="765"/>
        </w:trPr>
        <w:tc>
          <w:tcPr>
            <w:tcW w:w="386" w:type="pct"/>
            <w:shd w:val="clear" w:color="000000" w:fill="FFFFFF"/>
            <w:vAlign w:val="center"/>
          </w:tcPr>
          <w:p w14:paraId="7F51612C"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tcPr>
          <w:p w14:paraId="7009D4BC" w14:textId="4D2F8988"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tcPr>
          <w:p w14:paraId="443324F6" w14:textId="34AC5DE3"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1527FED9" w:rsidR="004827AB" w:rsidRPr="00520DB2" w:rsidRDefault="004827AB" w:rsidP="00B579F3">
            <w:pPr>
              <w:spacing w:after="0"/>
              <w:rPr>
                <w:rFonts w:ascii="Verdana" w:hAnsi="Verdana" w:cstheme="minorHAnsi"/>
                <w:sz w:val="20"/>
                <w:szCs w:val="20"/>
              </w:rPr>
            </w:pPr>
            <w:r>
              <w:rPr>
                <w:rFonts w:ascii="Verdana" w:hAnsi="Verdana" w:cstheme="minorHAnsi"/>
                <w:sz w:val="20"/>
              </w:rPr>
              <w:t>Facilitare și comunicare</w:t>
            </w:r>
          </w:p>
        </w:tc>
        <w:tc>
          <w:tcPr>
            <w:tcW w:w="1770" w:type="pct"/>
            <w:shd w:val="clear" w:color="000000" w:fill="FFFFFF"/>
            <w:vAlign w:val="center"/>
          </w:tcPr>
          <w:p w14:paraId="05FB4E16" w14:textId="239AC88D"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încuraja angajamentul și creativitatea celorlalți, de a utiliza capacitățile grupului pentru a ajunge la un consens, de a soluționa problemele în mod eficace, de a realiza sarcini și de a atinge obiective comune.</w:t>
            </w:r>
          </w:p>
        </w:tc>
      </w:tr>
      <w:tr w:rsidR="004827AB" w:rsidRPr="00520DB2" w14:paraId="5B8CE7C2" w14:textId="77777777" w:rsidTr="00DC12C2">
        <w:trPr>
          <w:trHeight w:val="765"/>
        </w:trPr>
        <w:tc>
          <w:tcPr>
            <w:tcW w:w="386" w:type="pct"/>
            <w:shd w:val="clear" w:color="000000" w:fill="FFFFFF"/>
            <w:vAlign w:val="center"/>
          </w:tcPr>
          <w:p w14:paraId="3D2D2893"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tcPr>
          <w:p w14:paraId="087A7349" w14:textId="33BBF2C2"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Leadership</w:t>
            </w:r>
          </w:p>
        </w:tc>
        <w:tc>
          <w:tcPr>
            <w:tcW w:w="1459" w:type="pct"/>
            <w:shd w:val="clear" w:color="000000" w:fill="FFFFFF"/>
            <w:vAlign w:val="center"/>
          </w:tcPr>
          <w:p w14:paraId="5CA56FDD" w14:textId="539AA5CE"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3A688953" w:rsidR="004827AB" w:rsidRPr="00520DB2" w:rsidRDefault="004827AB" w:rsidP="00B579F3">
            <w:pPr>
              <w:spacing w:after="0"/>
              <w:rPr>
                <w:rFonts w:ascii="Verdana" w:hAnsi="Verdana" w:cstheme="minorHAnsi"/>
                <w:sz w:val="20"/>
                <w:szCs w:val="20"/>
              </w:rPr>
            </w:pPr>
            <w:bookmarkStart w:id="10" w:name="RANGE!B8"/>
            <w:r>
              <w:rPr>
                <w:rFonts w:ascii="Verdana" w:hAnsi="Verdana" w:cstheme="minorHAnsi"/>
                <w:sz w:val="20"/>
              </w:rPr>
              <w:t>Comportamentul de lider</w:t>
            </w:r>
            <w:bookmarkEnd w:id="10"/>
          </w:p>
        </w:tc>
        <w:tc>
          <w:tcPr>
            <w:tcW w:w="1770" w:type="pct"/>
            <w:shd w:val="clear" w:color="000000" w:fill="FFFFFF"/>
            <w:vAlign w:val="center"/>
          </w:tcPr>
          <w:p w14:paraId="02D5B4FC" w14:textId="040C8000"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insufla energie și de a inspira persoanele să depună toate eforturile în vederea realizării viziunii despre viitor, de a prezenta scopuri și obiective comune, de a crea un sens și de a acționa drept catalizator al acțiunilor.</w:t>
            </w:r>
          </w:p>
        </w:tc>
      </w:tr>
      <w:tr w:rsidR="004827AB" w:rsidRPr="00520DB2" w14:paraId="3D979643" w14:textId="77777777" w:rsidTr="00DC12C2">
        <w:trPr>
          <w:trHeight w:val="765"/>
        </w:trPr>
        <w:tc>
          <w:tcPr>
            <w:tcW w:w="386" w:type="pct"/>
            <w:shd w:val="clear" w:color="000000" w:fill="FFFFFF"/>
            <w:vAlign w:val="center"/>
          </w:tcPr>
          <w:p w14:paraId="47A3F0DE"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tcPr>
          <w:p w14:paraId="775C5AFF" w14:textId="4C5CD9D6"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tcPr>
          <w:p w14:paraId="2D1BED7C" w14:textId="6ED7AF97"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5768FB5C" w:rsidR="004827AB" w:rsidRPr="00520DB2" w:rsidRDefault="004827AB" w:rsidP="00B579F3">
            <w:pPr>
              <w:spacing w:after="0"/>
              <w:rPr>
                <w:rFonts w:ascii="Verdana" w:hAnsi="Verdana" w:cstheme="minorHAnsi"/>
                <w:sz w:val="20"/>
                <w:szCs w:val="20"/>
              </w:rPr>
            </w:pPr>
            <w:r>
              <w:rPr>
                <w:rFonts w:ascii="Verdana" w:hAnsi="Verdana" w:cstheme="minorHAnsi"/>
                <w:sz w:val="20"/>
              </w:rPr>
              <w:t>Gestionarea părților interesate pe mai multe niveluri</w:t>
            </w:r>
          </w:p>
        </w:tc>
        <w:tc>
          <w:tcPr>
            <w:tcW w:w="1770" w:type="pct"/>
            <w:shd w:val="clear" w:color="000000" w:fill="FFFFFF"/>
            <w:vAlign w:val="center"/>
          </w:tcPr>
          <w:p w14:paraId="7C1E9DC5" w14:textId="6E972B02" w:rsidR="004827AB" w:rsidRPr="00520DB2" w:rsidRDefault="004827AB" w:rsidP="00B579F3">
            <w:pPr>
              <w:spacing w:after="0"/>
              <w:rPr>
                <w:rFonts w:ascii="Verdana" w:hAnsi="Verdana" w:cstheme="minorHAnsi"/>
                <w:sz w:val="20"/>
                <w:szCs w:val="20"/>
              </w:rPr>
            </w:pPr>
            <w:r>
              <w:rPr>
                <w:rFonts w:ascii="Verdana" w:hAnsi="Verdana" w:cstheme="minorHAnsi"/>
                <w:sz w:val="20"/>
              </w:rPr>
              <w:t xml:space="preserve">Demonstrarea capacității de a înțelege scopurile și obiectivele diferitelor părți interesate, de a asigura cooperarea eficientă și angajamentul părților interesate (incluzând deschidere către și încurajarea schimbului de bune practici între diferite state membre).  </w:t>
            </w:r>
          </w:p>
        </w:tc>
      </w:tr>
      <w:tr w:rsidR="004827AB" w:rsidRPr="00520DB2" w14:paraId="5F12FC3D" w14:textId="77777777" w:rsidTr="00DC12C2">
        <w:trPr>
          <w:trHeight w:val="765"/>
        </w:trPr>
        <w:tc>
          <w:tcPr>
            <w:tcW w:w="386" w:type="pct"/>
            <w:shd w:val="clear" w:color="000000" w:fill="FFFFFF"/>
            <w:vAlign w:val="center"/>
          </w:tcPr>
          <w:p w14:paraId="7B6C6061"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tcPr>
          <w:p w14:paraId="07BA537E" w14:textId="211DCD06"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tcPr>
          <w:p w14:paraId="1221ABC5" w14:textId="6378394D"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effectively explore (facilitating discussion, asking questions, responding to objections, etc.) alternatives and positions of others to reach outcomes that are accepted by all </w:t>
            </w:r>
            <w:r w:rsidRPr="00520DB2">
              <w:rPr>
                <w:rFonts w:ascii="Verdana" w:hAnsi="Verdana" w:cstheme="minorHAnsi"/>
                <w:sz w:val="20"/>
                <w:szCs w:val="20"/>
              </w:rPr>
              <w:lastRenderedPageBreak/>
              <w:t>parties (a win-win solution).</w:t>
            </w:r>
          </w:p>
        </w:tc>
        <w:tc>
          <w:tcPr>
            <w:tcW w:w="661" w:type="pct"/>
            <w:shd w:val="clear" w:color="000000" w:fill="FFFFFF"/>
            <w:vAlign w:val="center"/>
          </w:tcPr>
          <w:p w14:paraId="30C75160" w14:textId="717FD9D3" w:rsidR="004827AB" w:rsidRPr="00520DB2" w:rsidRDefault="004827AB" w:rsidP="00B579F3">
            <w:pPr>
              <w:spacing w:after="0"/>
              <w:rPr>
                <w:rFonts w:ascii="Verdana" w:hAnsi="Verdana" w:cstheme="minorHAnsi"/>
                <w:sz w:val="20"/>
                <w:szCs w:val="20"/>
              </w:rPr>
            </w:pPr>
            <w:r>
              <w:rPr>
                <w:rFonts w:ascii="Verdana" w:hAnsi="Verdana" w:cstheme="minorHAnsi"/>
                <w:sz w:val="20"/>
              </w:rPr>
              <w:lastRenderedPageBreak/>
              <w:t>Negociere</w:t>
            </w:r>
          </w:p>
        </w:tc>
        <w:tc>
          <w:tcPr>
            <w:tcW w:w="1770" w:type="pct"/>
            <w:shd w:val="clear" w:color="000000" w:fill="FFFFFF"/>
            <w:vAlign w:val="center"/>
          </w:tcPr>
          <w:p w14:paraId="69899B2D" w14:textId="3859CF9B" w:rsidR="004827AB" w:rsidRPr="00520DB2" w:rsidRDefault="004827AB" w:rsidP="00B579F3">
            <w:pPr>
              <w:spacing w:after="0"/>
              <w:rPr>
                <w:rFonts w:ascii="Verdana" w:hAnsi="Verdana" w:cstheme="minorHAnsi"/>
                <w:sz w:val="20"/>
                <w:szCs w:val="20"/>
              </w:rPr>
            </w:pPr>
            <w:r>
              <w:rPr>
                <w:rFonts w:ascii="Verdana" w:hAnsi="Verdana" w:cstheme="minorHAnsi"/>
                <w:sz w:val="20"/>
              </w:rPr>
              <w:t xml:space="preserve">Demonstrarea capacității de a explora în mod eficace (prin facilitarea discuțiilor, adresarea de întrebări, furnizarea de răspunsuri la obiecții etc.) alternativele și pozițiile celorlalți pentru a obține rezultate care să fie acceptate de toate părțile </w:t>
            </w:r>
            <w:r>
              <w:rPr>
                <w:rFonts w:ascii="Verdana" w:hAnsi="Verdana" w:cstheme="minorHAnsi"/>
                <w:sz w:val="20"/>
              </w:rPr>
              <w:lastRenderedPageBreak/>
              <w:t>(soluție avantajoasă pentru toate părțile).</w:t>
            </w:r>
          </w:p>
        </w:tc>
      </w:tr>
      <w:tr w:rsidR="004827AB" w:rsidRPr="00520DB2" w14:paraId="4CD227BE" w14:textId="77777777" w:rsidTr="00DC12C2">
        <w:trPr>
          <w:trHeight w:val="510"/>
        </w:trPr>
        <w:tc>
          <w:tcPr>
            <w:tcW w:w="386" w:type="pct"/>
            <w:shd w:val="clear" w:color="000000" w:fill="FFFFFF"/>
            <w:vAlign w:val="center"/>
          </w:tcPr>
          <w:p w14:paraId="7663A9C4"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tcPr>
          <w:p w14:paraId="6874BCD6" w14:textId="0F4F1056"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tcPr>
          <w:p w14:paraId="617D48AA" w14:textId="163B2C25"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50D478F3" w:rsidR="004827AB" w:rsidRPr="00520DB2" w:rsidRDefault="004827AB" w:rsidP="00B579F3">
            <w:pPr>
              <w:spacing w:after="0"/>
              <w:rPr>
                <w:rFonts w:ascii="Verdana" w:hAnsi="Verdana" w:cstheme="minorHAnsi"/>
                <w:sz w:val="20"/>
                <w:szCs w:val="20"/>
              </w:rPr>
            </w:pPr>
            <w:r>
              <w:rPr>
                <w:rFonts w:ascii="Verdana" w:hAnsi="Verdana" w:cstheme="minorHAnsi"/>
                <w:sz w:val="20"/>
              </w:rPr>
              <w:t>Orientare către rezultate</w:t>
            </w:r>
          </w:p>
        </w:tc>
        <w:tc>
          <w:tcPr>
            <w:tcW w:w="1770" w:type="pct"/>
            <w:shd w:val="clear" w:color="000000" w:fill="FFFFFF"/>
            <w:vAlign w:val="center"/>
          </w:tcPr>
          <w:p w14:paraId="6B0F80EE" w14:textId="687E4C17"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stabili obiective ambițioase, de a menține concentrarea și persistența și de a atinge constant obiectivele sau de a obține rezultatele necesare chiar și în caz de adversități.</w:t>
            </w:r>
          </w:p>
        </w:tc>
      </w:tr>
      <w:tr w:rsidR="004827AB" w:rsidRPr="00520DB2" w14:paraId="512C0CE6" w14:textId="77777777" w:rsidTr="00DC12C2">
        <w:trPr>
          <w:trHeight w:val="765"/>
        </w:trPr>
        <w:tc>
          <w:tcPr>
            <w:tcW w:w="386" w:type="pct"/>
            <w:shd w:val="clear" w:color="000000" w:fill="FFFFFF"/>
            <w:vAlign w:val="center"/>
          </w:tcPr>
          <w:p w14:paraId="354B7279"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tcPr>
          <w:p w14:paraId="2A736C9E" w14:textId="67326CB6"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tcPr>
          <w:p w14:paraId="291AA904" w14:textId="771953DD"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0230E184" w:rsidR="004827AB" w:rsidRPr="00520DB2" w:rsidRDefault="004827AB" w:rsidP="00B579F3">
            <w:pPr>
              <w:spacing w:after="0"/>
              <w:rPr>
                <w:rFonts w:ascii="Verdana" w:hAnsi="Verdana" w:cstheme="minorHAnsi"/>
                <w:sz w:val="20"/>
                <w:szCs w:val="20"/>
              </w:rPr>
            </w:pPr>
            <w:r>
              <w:rPr>
                <w:rFonts w:ascii="Verdana" w:hAnsi="Verdana" w:cstheme="minorHAnsi"/>
                <w:sz w:val="20"/>
              </w:rPr>
              <w:t>Gestionare strategică</w:t>
            </w:r>
          </w:p>
        </w:tc>
        <w:tc>
          <w:tcPr>
            <w:tcW w:w="1770" w:type="pct"/>
            <w:shd w:val="clear" w:color="000000" w:fill="FFFFFF"/>
            <w:vAlign w:val="center"/>
          </w:tcPr>
          <w:p w14:paraId="753A1B09" w14:textId="503A05F1"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în conformitate cu direcția strategică a organizației, precum și la atingerea obiectivelor.</w:t>
            </w:r>
          </w:p>
        </w:tc>
      </w:tr>
      <w:tr w:rsidR="004827AB" w:rsidRPr="00520DB2" w14:paraId="47745621" w14:textId="77777777" w:rsidTr="00DC12C2">
        <w:trPr>
          <w:trHeight w:val="765"/>
        </w:trPr>
        <w:tc>
          <w:tcPr>
            <w:tcW w:w="386" w:type="pct"/>
            <w:shd w:val="clear" w:color="000000" w:fill="FFFFFF"/>
            <w:vAlign w:val="center"/>
          </w:tcPr>
          <w:p w14:paraId="21F7AB4C"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tcPr>
          <w:p w14:paraId="357350FC" w14:textId="1481682C"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tcPr>
          <w:p w14:paraId="23F6AD3D" w14:textId="21B34FFB"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28483343" w:rsidR="004827AB" w:rsidRPr="00520DB2" w:rsidRDefault="004827AB" w:rsidP="00B579F3">
            <w:pPr>
              <w:spacing w:after="0"/>
              <w:rPr>
                <w:rFonts w:ascii="Verdana" w:hAnsi="Verdana" w:cstheme="minorHAnsi"/>
                <w:sz w:val="20"/>
                <w:szCs w:val="20"/>
              </w:rPr>
            </w:pPr>
            <w:r>
              <w:rPr>
                <w:rFonts w:ascii="Verdana" w:hAnsi="Verdana" w:cstheme="minorHAnsi"/>
                <w:sz w:val="20"/>
              </w:rPr>
              <w:t>Gestionarea riscurilor</w:t>
            </w:r>
          </w:p>
        </w:tc>
        <w:tc>
          <w:tcPr>
            <w:tcW w:w="1770" w:type="pct"/>
            <w:shd w:val="clear" w:color="000000" w:fill="FFFFFF"/>
            <w:vAlign w:val="center"/>
          </w:tcPr>
          <w:p w14:paraId="1FD4F2D3" w14:textId="5D02C47E"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identifica, analiza, evalua și prioritiza riscurile și de a reduce la un nivel minim, de a monitoriza și de a controla probabilitatea și/sau impactul evenimentelor nefericite sau de a optimiza realizarea oportunităților.</w:t>
            </w:r>
          </w:p>
        </w:tc>
      </w:tr>
      <w:tr w:rsidR="004827AB" w:rsidRPr="00520DB2" w14:paraId="754D2D10" w14:textId="77777777" w:rsidTr="00DC12C2">
        <w:trPr>
          <w:trHeight w:val="765"/>
        </w:trPr>
        <w:tc>
          <w:tcPr>
            <w:tcW w:w="386" w:type="pct"/>
            <w:shd w:val="clear" w:color="000000" w:fill="FFFFFF"/>
            <w:vAlign w:val="center"/>
          </w:tcPr>
          <w:p w14:paraId="551902C8"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tcPr>
          <w:p w14:paraId="3B8CA7D8" w14:textId="43862299"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tcPr>
          <w:p w14:paraId="1E0FE69B" w14:textId="77100C0C"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74E34E8E" w:rsidR="004827AB" w:rsidRPr="00520DB2" w:rsidRDefault="004827AB" w:rsidP="00B579F3">
            <w:pPr>
              <w:spacing w:after="0"/>
              <w:rPr>
                <w:rFonts w:ascii="Verdana" w:hAnsi="Verdana" w:cstheme="minorHAnsi"/>
                <w:sz w:val="20"/>
                <w:szCs w:val="20"/>
              </w:rPr>
            </w:pPr>
            <w:r>
              <w:rPr>
                <w:rFonts w:ascii="Verdana" w:hAnsi="Verdana" w:cstheme="minorHAnsi"/>
                <w:sz w:val="20"/>
              </w:rPr>
              <w:t>Planificarea resurselor</w:t>
            </w:r>
          </w:p>
        </w:tc>
        <w:tc>
          <w:tcPr>
            <w:tcW w:w="1770" w:type="pct"/>
            <w:shd w:val="clear" w:color="000000" w:fill="FFFFFF"/>
            <w:vAlign w:val="center"/>
          </w:tcPr>
          <w:p w14:paraId="422A8C17" w14:textId="58208A80"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gestiona resursele organizației, inclusiv, dar fără a se limita la, resursele financiare, inventarul, abilitățile resurselor umane, resursele de producție, tehnologia informației (TI) în mod eficient și eficace.</w:t>
            </w:r>
          </w:p>
        </w:tc>
      </w:tr>
      <w:tr w:rsidR="004827AB" w:rsidRPr="00520DB2" w14:paraId="51E43689" w14:textId="77777777" w:rsidTr="00DC12C2">
        <w:trPr>
          <w:trHeight w:val="765"/>
        </w:trPr>
        <w:tc>
          <w:tcPr>
            <w:tcW w:w="386" w:type="pct"/>
            <w:shd w:val="clear" w:color="000000" w:fill="FFFFFF"/>
            <w:vAlign w:val="center"/>
          </w:tcPr>
          <w:p w14:paraId="2CC6AF6E" w14:textId="77777777" w:rsidR="004827AB" w:rsidRPr="00520DB2" w:rsidRDefault="004827AB"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tcPr>
          <w:p w14:paraId="5D44E919" w14:textId="0BEA0D6B"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459" w:type="pct"/>
            <w:shd w:val="clear" w:color="000000" w:fill="FFFFFF"/>
            <w:vAlign w:val="center"/>
          </w:tcPr>
          <w:p w14:paraId="37AF51A1" w14:textId="3DAB2D95" w:rsidR="004827AB" w:rsidRPr="00520DB2" w:rsidRDefault="004827AB"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4F499DCA" w:rsidR="004827AB" w:rsidRPr="00520DB2" w:rsidRDefault="004827AB" w:rsidP="00B579F3">
            <w:pPr>
              <w:spacing w:after="0"/>
              <w:rPr>
                <w:rFonts w:ascii="Verdana" w:hAnsi="Verdana" w:cstheme="minorHAnsi"/>
                <w:sz w:val="20"/>
                <w:szCs w:val="20"/>
              </w:rPr>
            </w:pPr>
            <w:r>
              <w:rPr>
                <w:rFonts w:ascii="Verdana" w:hAnsi="Verdana" w:cstheme="minorHAnsi"/>
                <w:sz w:val="20"/>
              </w:rPr>
              <w:t>Elaborarea și implementarea strategiei de resurse umane</w:t>
            </w:r>
          </w:p>
        </w:tc>
        <w:tc>
          <w:tcPr>
            <w:tcW w:w="1770" w:type="pct"/>
            <w:shd w:val="clear" w:color="000000" w:fill="FFFFFF"/>
            <w:vAlign w:val="center"/>
          </w:tcPr>
          <w:p w14:paraId="088E306B" w14:textId="736E2B3C" w:rsidR="004827AB" w:rsidRPr="00520DB2" w:rsidRDefault="004827AB" w:rsidP="00B579F3">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de resurse umane în conformitate cu direcția strategică a organizației și la atingerea obiectivelor.</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1" w:name="_Toc494962282"/>
      <w:bookmarkStart w:id="12" w:name="_Toc507155045"/>
      <w:r>
        <w:lastRenderedPageBreak/>
        <w:t>Competențe profesionale</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Limba locală</w:t>
            </w:r>
          </w:p>
        </w:tc>
      </w:tr>
      <w:tr w:rsidR="00C0425A" w:rsidRPr="00520DB2" w14:paraId="41DEE8EB" w14:textId="77777777" w:rsidTr="00B01E37">
        <w:trPr>
          <w:trHeight w:val="219"/>
          <w:tblHeader/>
        </w:trPr>
        <w:tc>
          <w:tcPr>
            <w:tcW w:w="453" w:type="pct"/>
            <w:shd w:val="clear" w:color="auto" w:fill="EDEDED" w:themeFill="accent3" w:themeFillTint="33"/>
            <w:vAlign w:val="center"/>
          </w:tcPr>
          <w:p w14:paraId="1743B4C6" w14:textId="77777777" w:rsidR="00C0425A" w:rsidRPr="00520DB2" w:rsidRDefault="00C0425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w:t>
            </w:r>
          </w:p>
        </w:tc>
        <w:tc>
          <w:tcPr>
            <w:tcW w:w="726" w:type="pct"/>
            <w:shd w:val="clear" w:color="auto" w:fill="EDEDED" w:themeFill="accent3" w:themeFillTint="33"/>
            <w:noWrap/>
            <w:vAlign w:val="center"/>
          </w:tcPr>
          <w:p w14:paraId="1B7ADEAF" w14:textId="6A3056CA" w:rsidR="00C0425A" w:rsidRPr="00520DB2" w:rsidRDefault="00C0425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tcPr>
          <w:p w14:paraId="53BD8F61" w14:textId="30A48C24" w:rsidR="00C0425A" w:rsidRPr="00520DB2" w:rsidRDefault="00C0425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11516DF6" w:rsidR="00C0425A" w:rsidRPr="00520DB2" w:rsidRDefault="00C0425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805" w:type="pct"/>
            <w:shd w:val="clear" w:color="auto" w:fill="EDEDED" w:themeFill="accent3" w:themeFillTint="33"/>
            <w:vAlign w:val="center"/>
          </w:tcPr>
          <w:p w14:paraId="67765670" w14:textId="33704817" w:rsidR="00C0425A" w:rsidRPr="00520DB2" w:rsidRDefault="00C0425A"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C0425A" w:rsidRPr="00520DB2" w14:paraId="4662E606" w14:textId="77777777" w:rsidTr="00391F02">
        <w:trPr>
          <w:trHeight w:val="421"/>
        </w:trPr>
        <w:tc>
          <w:tcPr>
            <w:tcW w:w="453" w:type="pct"/>
            <w:shd w:val="clear" w:color="000000" w:fill="FFFFFF"/>
            <w:vAlign w:val="center"/>
          </w:tcPr>
          <w:p w14:paraId="1F9A5E3C"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5B7E7ECA"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33A10CC2"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7BF4438A" w:rsidR="00C0425A" w:rsidRPr="00520DB2" w:rsidRDefault="00C0425A" w:rsidP="003F0065">
            <w:pPr>
              <w:spacing w:after="0"/>
              <w:rPr>
                <w:rFonts w:ascii="Verdana" w:hAnsi="Verdana" w:cstheme="minorHAnsi"/>
                <w:sz w:val="20"/>
                <w:szCs w:val="20"/>
              </w:rPr>
            </w:pPr>
            <w:r>
              <w:rPr>
                <w:rFonts w:ascii="Verdana" w:hAnsi="Verdana" w:cstheme="minorHAnsi"/>
                <w:sz w:val="20"/>
              </w:rPr>
              <w:t>Capacități analitice</w:t>
            </w:r>
          </w:p>
        </w:tc>
        <w:tc>
          <w:tcPr>
            <w:tcW w:w="1805" w:type="pct"/>
            <w:shd w:val="clear" w:color="000000" w:fill="FFFFFF"/>
            <w:vAlign w:val="center"/>
          </w:tcPr>
          <w:p w14:paraId="151449E0" w14:textId="758A6AE7" w:rsidR="00C0425A" w:rsidRPr="00520DB2" w:rsidRDefault="00C0425A" w:rsidP="003F0065">
            <w:pPr>
              <w:spacing w:after="0"/>
              <w:rPr>
                <w:rFonts w:ascii="Verdana" w:hAnsi="Verdana" w:cstheme="minorHAnsi"/>
                <w:sz w:val="20"/>
                <w:szCs w:val="20"/>
              </w:rPr>
            </w:pPr>
            <w:r>
              <w:rPr>
                <w:rFonts w:ascii="Verdana" w:hAnsi="Verdana" w:cstheme="minorHAnsi"/>
                <w:sz w:val="20"/>
              </w:rPr>
              <w:t>Elaborarea unei abordări logice în vederea soluționării problemelor complexe sau pentru a profita de oportunități, împărțindu-le în părți componente pentru a identifica aspectele de bază, pentru a determina raporturile cauză-efect și pentru a ajunge la concluzii sau decizii.</w:t>
            </w:r>
          </w:p>
        </w:tc>
      </w:tr>
      <w:tr w:rsidR="00C0425A" w:rsidRPr="00520DB2" w14:paraId="2C36189D" w14:textId="77777777" w:rsidTr="00391F02">
        <w:trPr>
          <w:trHeight w:val="659"/>
        </w:trPr>
        <w:tc>
          <w:tcPr>
            <w:tcW w:w="453" w:type="pct"/>
            <w:shd w:val="clear" w:color="000000" w:fill="FFFFFF"/>
            <w:vAlign w:val="center"/>
          </w:tcPr>
          <w:p w14:paraId="5B1F513D"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1ED2EB71"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4473337C"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64D008C8" w:rsidR="00C0425A" w:rsidRPr="00520DB2" w:rsidRDefault="00C0425A" w:rsidP="003F0065">
            <w:pPr>
              <w:spacing w:after="0"/>
              <w:rPr>
                <w:rFonts w:ascii="Verdana" w:hAnsi="Verdana" w:cstheme="minorHAnsi"/>
                <w:sz w:val="20"/>
                <w:szCs w:val="20"/>
              </w:rPr>
            </w:pPr>
            <w:r>
              <w:rPr>
                <w:rFonts w:ascii="Verdana" w:hAnsi="Verdana" w:cstheme="minorHAnsi"/>
                <w:sz w:val="20"/>
              </w:rPr>
              <w:t>Comunicare scrisă</w:t>
            </w:r>
          </w:p>
        </w:tc>
        <w:tc>
          <w:tcPr>
            <w:tcW w:w="1805" w:type="pct"/>
            <w:shd w:val="clear" w:color="000000" w:fill="FFFFFF"/>
            <w:vAlign w:val="center"/>
          </w:tcPr>
          <w:p w14:paraId="756B30A5" w14:textId="5A3403DF"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prezenta în scris informații și idei, în mod clar și convingător, alegând mijloacele adecvate de comunicare scrisă și stilul de redactare pentru a se adresa publicului, în mod corect din punct de vedere ortografic, gramatical și al punctuației, precum și demonstrarea capacității de comunicare în funcție de particularitățile culturale.</w:t>
            </w:r>
          </w:p>
        </w:tc>
      </w:tr>
      <w:tr w:rsidR="00C0425A" w:rsidRPr="00520DB2" w14:paraId="2802D4A0" w14:textId="77777777" w:rsidTr="00391F02">
        <w:trPr>
          <w:trHeight w:val="878"/>
        </w:trPr>
        <w:tc>
          <w:tcPr>
            <w:tcW w:w="453" w:type="pct"/>
            <w:shd w:val="clear" w:color="000000" w:fill="FFFFFF"/>
            <w:vAlign w:val="center"/>
          </w:tcPr>
          <w:p w14:paraId="325AFD74"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1C9F22A6"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128B010E"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w:t>
            </w:r>
            <w:r w:rsidRPr="00520DB2">
              <w:rPr>
                <w:rFonts w:ascii="Verdana" w:hAnsi="Verdana" w:cstheme="minorHAnsi"/>
                <w:sz w:val="20"/>
                <w:szCs w:val="20"/>
              </w:rPr>
              <w:lastRenderedPageBreak/>
              <w:t>retain the message, as well as demonstrating ability to communicate across cultures.</w:t>
            </w:r>
          </w:p>
        </w:tc>
        <w:tc>
          <w:tcPr>
            <w:tcW w:w="834" w:type="pct"/>
            <w:shd w:val="clear" w:color="000000" w:fill="FFFFFF"/>
            <w:vAlign w:val="center"/>
          </w:tcPr>
          <w:p w14:paraId="46E90DC3" w14:textId="1BEDC00B"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Comunicare verbală</w:t>
            </w:r>
          </w:p>
        </w:tc>
        <w:tc>
          <w:tcPr>
            <w:tcW w:w="1805" w:type="pct"/>
            <w:shd w:val="clear" w:color="000000" w:fill="FFFFFF"/>
            <w:vAlign w:val="center"/>
          </w:tcPr>
          <w:p w14:paraId="75C1D484" w14:textId="188567B1" w:rsidR="00C0425A" w:rsidRPr="00520DB2" w:rsidRDefault="00C0425A" w:rsidP="003F0065">
            <w:pPr>
              <w:spacing w:after="0"/>
              <w:rPr>
                <w:rFonts w:ascii="Verdana" w:hAnsi="Verdana" w:cstheme="minorHAnsi"/>
                <w:sz w:val="20"/>
                <w:szCs w:val="20"/>
              </w:rPr>
            </w:pPr>
            <w:r>
              <w:rPr>
                <w:rFonts w:ascii="Verdana" w:hAnsi="Verdana" w:cstheme="minorHAnsi"/>
                <w:sz w:val="20"/>
              </w:rPr>
              <w:t xml:space="preserve">Demonstrarea capacității de a exprima în mod clar concepte și idei adresate persoanelor individuale sau grupurilor utilizând discursul într-un mod care să angajeze publicul, să încurajeze comunicarea în ambele sensuri și să îi ajute să înțeleagă și să rețină mesajul, precum și demonstrarea capacității de comunicare în </w:t>
            </w:r>
            <w:r>
              <w:rPr>
                <w:rFonts w:ascii="Verdana" w:hAnsi="Verdana" w:cstheme="minorHAnsi"/>
                <w:sz w:val="20"/>
              </w:rPr>
              <w:lastRenderedPageBreak/>
              <w:t>funcție de particularitățile culturale.</w:t>
            </w:r>
          </w:p>
        </w:tc>
      </w:tr>
      <w:tr w:rsidR="00C0425A" w:rsidRPr="00520DB2" w14:paraId="1EEA499C" w14:textId="77777777" w:rsidTr="00391F02">
        <w:trPr>
          <w:trHeight w:val="659"/>
        </w:trPr>
        <w:tc>
          <w:tcPr>
            <w:tcW w:w="453" w:type="pct"/>
            <w:shd w:val="clear" w:color="000000" w:fill="FFFFFF"/>
            <w:vAlign w:val="center"/>
          </w:tcPr>
          <w:p w14:paraId="0FA3BD98"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2000F08E"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79B423DD"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0AED223E" w:rsidR="00C0425A" w:rsidRPr="00520DB2" w:rsidRDefault="00C0425A" w:rsidP="003F0065">
            <w:pPr>
              <w:spacing w:after="0"/>
              <w:rPr>
                <w:rFonts w:ascii="Verdana" w:hAnsi="Verdana" w:cstheme="minorHAnsi"/>
                <w:sz w:val="20"/>
                <w:szCs w:val="20"/>
              </w:rPr>
            </w:pPr>
            <w:r>
              <w:rPr>
                <w:rFonts w:ascii="Verdana" w:hAnsi="Verdana" w:cstheme="minorHAnsi"/>
                <w:sz w:val="20"/>
              </w:rPr>
              <w:t>Gestionarea conflictelor</w:t>
            </w:r>
          </w:p>
        </w:tc>
        <w:tc>
          <w:tcPr>
            <w:tcW w:w="1805" w:type="pct"/>
            <w:shd w:val="clear" w:color="000000" w:fill="FFFFFF"/>
            <w:vAlign w:val="center"/>
          </w:tcPr>
          <w:p w14:paraId="5633DE76" w14:textId="50E7B76F"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se înțelege în mod efectiv cu alte persoane în situații potrivnice, recunoscând opiniile diferite, incluzându-le în discuții deschise și utilizând stiluri și tehnici interpersonale adecvate pentru a găsi o soluție avantajoasă pentru toate părțile într-un conflict dintre două sau mai multe persoane.</w:t>
            </w:r>
          </w:p>
        </w:tc>
      </w:tr>
      <w:tr w:rsidR="00C0425A" w:rsidRPr="00520DB2" w14:paraId="10C72AE0" w14:textId="77777777" w:rsidTr="00391F02">
        <w:trPr>
          <w:trHeight w:val="659"/>
        </w:trPr>
        <w:tc>
          <w:tcPr>
            <w:tcW w:w="453" w:type="pct"/>
            <w:shd w:val="clear" w:color="000000" w:fill="FFFFFF"/>
            <w:vAlign w:val="center"/>
          </w:tcPr>
          <w:p w14:paraId="1D169900"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5F193E8B"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182" w:type="pct"/>
            <w:shd w:val="clear" w:color="000000" w:fill="FFFFFF"/>
            <w:vAlign w:val="center"/>
          </w:tcPr>
          <w:p w14:paraId="007105EF" w14:textId="0ED0D4D1"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4647597F" w:rsidR="00C0425A" w:rsidRPr="00520DB2" w:rsidRDefault="00C0425A" w:rsidP="003F0065">
            <w:pPr>
              <w:spacing w:after="0"/>
              <w:rPr>
                <w:rFonts w:ascii="Verdana" w:hAnsi="Verdana" w:cstheme="minorHAnsi"/>
                <w:sz w:val="20"/>
                <w:szCs w:val="20"/>
              </w:rPr>
            </w:pPr>
            <w:r>
              <w:rPr>
                <w:rFonts w:ascii="Verdana" w:hAnsi="Verdana" w:cstheme="minorHAnsi"/>
                <w:sz w:val="20"/>
              </w:rPr>
              <w:t>Flexibilitate și adaptabilitate la schimbare </w:t>
            </w:r>
          </w:p>
        </w:tc>
        <w:tc>
          <w:tcPr>
            <w:tcW w:w="1805" w:type="pct"/>
            <w:shd w:val="clear" w:color="000000" w:fill="FFFFFF"/>
            <w:vAlign w:val="center"/>
          </w:tcPr>
          <w:p w14:paraId="31E3F1FC" w14:textId="6474F7C3" w:rsidR="00C0425A" w:rsidRPr="00520DB2" w:rsidRDefault="00C0425A" w:rsidP="003F0065">
            <w:pPr>
              <w:spacing w:after="0"/>
              <w:rPr>
                <w:rFonts w:ascii="Verdana" w:hAnsi="Verdana" w:cstheme="minorHAnsi"/>
                <w:sz w:val="20"/>
                <w:szCs w:val="20"/>
              </w:rPr>
            </w:pPr>
            <w:r>
              <w:rPr>
                <w:rFonts w:ascii="Verdana" w:hAnsi="Verdana" w:cstheme="minorHAnsi"/>
                <w:sz w:val="20"/>
              </w:rPr>
              <w:t xml:space="preserve">Demonstrarea capacității de a se adapta și de a menține nivelul de eficacitate atunci când se confruntă cu schimbări majore ale sarcinilor de lucru, ale mediului de lucru, ale structurii și culturii organizaționale, ale proceselor, cerințelor și ale altor aspecte care au legătură cu activitatea. </w:t>
            </w:r>
          </w:p>
        </w:tc>
      </w:tr>
      <w:tr w:rsidR="00C0425A" w:rsidRPr="00520DB2" w14:paraId="698654D0" w14:textId="77777777" w:rsidTr="00391F02">
        <w:trPr>
          <w:trHeight w:val="659"/>
        </w:trPr>
        <w:tc>
          <w:tcPr>
            <w:tcW w:w="453" w:type="pct"/>
            <w:shd w:val="clear" w:color="000000" w:fill="FFFFFF"/>
            <w:vAlign w:val="center"/>
          </w:tcPr>
          <w:p w14:paraId="43C498CC"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668134DC"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7C810F3E"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identify problems by using logic, intuition, data, conducting appropriate analyses, searches and involving others (if needed) </w:t>
            </w:r>
            <w:r w:rsidRPr="00520DB2">
              <w:rPr>
                <w:rFonts w:ascii="Verdana" w:hAnsi="Verdana" w:cstheme="minorHAnsi"/>
                <w:sz w:val="20"/>
                <w:szCs w:val="20"/>
              </w:rPr>
              <w:lastRenderedPageBreak/>
              <w:t>in order to arrive at solutions or decisions.</w:t>
            </w:r>
          </w:p>
        </w:tc>
        <w:tc>
          <w:tcPr>
            <w:tcW w:w="834" w:type="pct"/>
            <w:shd w:val="clear" w:color="000000" w:fill="FFFFFF"/>
            <w:vAlign w:val="center"/>
          </w:tcPr>
          <w:p w14:paraId="65EFC67C" w14:textId="3A414716"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Soluționarea problemelor</w:t>
            </w:r>
          </w:p>
        </w:tc>
        <w:tc>
          <w:tcPr>
            <w:tcW w:w="1805" w:type="pct"/>
            <w:shd w:val="clear" w:color="000000" w:fill="FFFFFF"/>
            <w:vAlign w:val="center"/>
          </w:tcPr>
          <w:p w14:paraId="3A9E649B" w14:textId="7651D6E4"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identifica problemele utilizând logica, intuiția, datele, efectuând analize și căutări adecvate și implicând alte persoane (dacă este necesar) pentru a găsi soluții sau a lua decizii.</w:t>
            </w:r>
          </w:p>
        </w:tc>
      </w:tr>
      <w:tr w:rsidR="00C0425A" w:rsidRPr="00520DB2" w14:paraId="07666C1C" w14:textId="77777777" w:rsidTr="00391F02">
        <w:trPr>
          <w:trHeight w:val="659"/>
        </w:trPr>
        <w:tc>
          <w:tcPr>
            <w:tcW w:w="453" w:type="pct"/>
            <w:shd w:val="clear" w:color="000000" w:fill="FFFFFF"/>
            <w:vAlign w:val="center"/>
          </w:tcPr>
          <w:p w14:paraId="6170ACD7"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05D5B803"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7E32BC00"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7550EAAF" w:rsidR="00C0425A" w:rsidRPr="00520DB2" w:rsidRDefault="00C0425A" w:rsidP="003F0065">
            <w:pPr>
              <w:spacing w:after="0"/>
              <w:rPr>
                <w:rFonts w:ascii="Verdana" w:hAnsi="Verdana" w:cstheme="minorHAnsi"/>
                <w:sz w:val="20"/>
                <w:szCs w:val="20"/>
              </w:rPr>
            </w:pPr>
            <w:r>
              <w:rPr>
                <w:rFonts w:ascii="Verdana" w:hAnsi="Verdana" w:cstheme="minorHAnsi"/>
                <w:sz w:val="20"/>
              </w:rPr>
              <w:t>Lucrul în echipă</w:t>
            </w:r>
          </w:p>
        </w:tc>
        <w:tc>
          <w:tcPr>
            <w:tcW w:w="1805" w:type="pct"/>
            <w:shd w:val="clear" w:color="000000" w:fill="FFFFFF"/>
            <w:vAlign w:val="center"/>
          </w:tcPr>
          <w:p w14:paraId="3C0ADA53" w14:textId="3CADEDFA"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coopera și colabora cu alți colegi din diferite unități și de la diferite niveluri structurale în vederea realizării obiectivelor comune.</w:t>
            </w:r>
          </w:p>
        </w:tc>
      </w:tr>
      <w:tr w:rsidR="00C0425A" w:rsidRPr="00520DB2" w14:paraId="00EFFD46" w14:textId="77777777" w:rsidTr="00391F02">
        <w:trPr>
          <w:trHeight w:val="439"/>
        </w:trPr>
        <w:tc>
          <w:tcPr>
            <w:tcW w:w="453" w:type="pct"/>
            <w:shd w:val="clear" w:color="000000" w:fill="FFFFFF"/>
            <w:vAlign w:val="center"/>
          </w:tcPr>
          <w:p w14:paraId="7F4E2C5C"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730107A1"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7B633D37" w:rsidR="00C0425A" w:rsidRPr="00520DB2" w:rsidRDefault="00C0425A" w:rsidP="00EE307C">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3C4837A8" w:rsidR="00C0425A" w:rsidRPr="00520DB2" w:rsidRDefault="00C0425A" w:rsidP="003F0065">
            <w:pPr>
              <w:spacing w:after="0"/>
              <w:rPr>
                <w:rFonts w:ascii="Verdana" w:hAnsi="Verdana" w:cstheme="minorHAnsi"/>
                <w:sz w:val="20"/>
                <w:szCs w:val="20"/>
              </w:rPr>
            </w:pPr>
            <w:r>
              <w:rPr>
                <w:rFonts w:ascii="Verdana" w:hAnsi="Verdana" w:cstheme="minorHAnsi"/>
                <w:sz w:val="20"/>
              </w:rPr>
              <w:t>Capacități tehnologice</w:t>
            </w:r>
          </w:p>
        </w:tc>
        <w:tc>
          <w:tcPr>
            <w:tcW w:w="1805" w:type="pct"/>
            <w:shd w:val="clear" w:color="000000" w:fill="FFFFFF"/>
            <w:vAlign w:val="center"/>
          </w:tcPr>
          <w:p w14:paraId="388928D3" w14:textId="778F611D" w:rsidR="00C0425A" w:rsidRPr="00520DB2" w:rsidRDefault="00C0425A" w:rsidP="003F0065">
            <w:pPr>
              <w:spacing w:after="0"/>
              <w:rPr>
                <w:rFonts w:ascii="Verdana" w:hAnsi="Verdana" w:cstheme="minorHAnsi"/>
                <w:sz w:val="20"/>
                <w:szCs w:val="20"/>
              </w:rPr>
            </w:pPr>
            <w:r>
              <w:rPr>
                <w:rFonts w:ascii="Verdana" w:hAnsi="Verdana" w:cstheme="minorHAnsi"/>
                <w:sz w:val="20"/>
              </w:rPr>
              <w:t>Demonst</w:t>
            </w:r>
            <w:bookmarkStart w:id="13" w:name="_GoBack"/>
            <w:bookmarkEnd w:id="13"/>
            <w:r>
              <w:rPr>
                <w:rFonts w:ascii="Verdana" w:hAnsi="Verdana" w:cstheme="minorHAnsi"/>
                <w:sz w:val="20"/>
              </w:rPr>
              <w:t>rarea capacității de a utiliza software, sisteme de informații și alte instrumente informatice adecvate (de exemplu, programele Microsoft Office) care sunt necesare în vederea atingerii obiectivelor activității.</w:t>
            </w:r>
          </w:p>
        </w:tc>
      </w:tr>
      <w:tr w:rsidR="00C0425A" w:rsidRPr="00520DB2" w14:paraId="7AE54524" w14:textId="77777777" w:rsidTr="00391F02">
        <w:trPr>
          <w:trHeight w:val="659"/>
        </w:trPr>
        <w:tc>
          <w:tcPr>
            <w:tcW w:w="453" w:type="pct"/>
            <w:shd w:val="clear" w:color="000000" w:fill="FFFFFF"/>
            <w:vAlign w:val="center"/>
          </w:tcPr>
          <w:p w14:paraId="11D41902"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098EA2B4"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182" w:type="pct"/>
            <w:shd w:val="clear" w:color="000000" w:fill="FFFFFF"/>
            <w:vAlign w:val="center"/>
          </w:tcPr>
          <w:p w14:paraId="1D4840D9" w14:textId="29305281"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398BFA14" w:rsidR="00C0425A" w:rsidRPr="00520DB2" w:rsidRDefault="00C0425A" w:rsidP="003F0065">
            <w:pPr>
              <w:spacing w:after="0"/>
              <w:rPr>
                <w:rFonts w:ascii="Verdana" w:hAnsi="Verdana" w:cstheme="minorHAnsi"/>
                <w:sz w:val="20"/>
                <w:szCs w:val="20"/>
              </w:rPr>
            </w:pPr>
            <w:r>
              <w:rPr>
                <w:rFonts w:ascii="Verdana" w:hAnsi="Verdana" w:cstheme="minorHAnsi"/>
                <w:sz w:val="20"/>
              </w:rPr>
              <w:t>Utilizarea sistemului de monitorizare și de informații</w:t>
            </w:r>
          </w:p>
        </w:tc>
        <w:tc>
          <w:tcPr>
            <w:tcW w:w="1805" w:type="pct"/>
            <w:shd w:val="clear" w:color="000000" w:fill="FFFFFF"/>
            <w:vAlign w:val="center"/>
          </w:tcPr>
          <w:p w14:paraId="459832E5" w14:textId="528D98CF"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utilizare a sistemelor de monitorizare și de informații ale fondurilor UE (atât interne, cât și externe, dacă sunt disponibile) în vederea atingerii obiectivelor activității.</w:t>
            </w:r>
          </w:p>
        </w:tc>
      </w:tr>
      <w:tr w:rsidR="00C0425A" w:rsidRPr="00520DB2" w14:paraId="2E896405" w14:textId="77777777" w:rsidTr="00391F02">
        <w:trPr>
          <w:trHeight w:val="398"/>
        </w:trPr>
        <w:tc>
          <w:tcPr>
            <w:tcW w:w="453" w:type="pct"/>
            <w:shd w:val="clear" w:color="000000" w:fill="FFFFFF"/>
            <w:vAlign w:val="center"/>
          </w:tcPr>
          <w:p w14:paraId="489A80FF"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40048691"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182" w:type="pct"/>
            <w:shd w:val="clear" w:color="000000" w:fill="FFFFFF"/>
            <w:vAlign w:val="center"/>
          </w:tcPr>
          <w:p w14:paraId="21817983" w14:textId="3DD9EB84"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14:paraId="7F1F6BC8" w14:textId="4A05A722" w:rsidR="00C0425A" w:rsidRPr="00520DB2" w:rsidRDefault="00C0425A" w:rsidP="003F0065">
            <w:pPr>
              <w:spacing w:after="0"/>
              <w:rPr>
                <w:rFonts w:ascii="Verdana" w:hAnsi="Verdana" w:cstheme="minorHAnsi"/>
                <w:sz w:val="20"/>
                <w:szCs w:val="20"/>
              </w:rPr>
            </w:pPr>
            <w:r>
              <w:rPr>
                <w:rFonts w:ascii="Verdana" w:hAnsi="Verdana" w:cstheme="minorHAnsi"/>
                <w:sz w:val="20"/>
              </w:rPr>
              <w:t>Reprezentare externă</w:t>
            </w:r>
          </w:p>
        </w:tc>
        <w:tc>
          <w:tcPr>
            <w:tcW w:w="1805" w:type="pct"/>
            <w:shd w:val="clear" w:color="000000" w:fill="FFFFFF"/>
            <w:vAlign w:val="center"/>
          </w:tcPr>
          <w:p w14:paraId="7376C5A6" w14:textId="1D2C2008"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acționa sau de a comunica în numele instituției în mod eficient și corespunzător.</w:t>
            </w:r>
          </w:p>
        </w:tc>
      </w:tr>
      <w:tr w:rsidR="00C0425A" w:rsidRPr="00520DB2" w14:paraId="31D1E50C" w14:textId="77777777" w:rsidTr="00391F02">
        <w:trPr>
          <w:trHeight w:val="659"/>
        </w:trPr>
        <w:tc>
          <w:tcPr>
            <w:tcW w:w="453" w:type="pct"/>
            <w:shd w:val="clear" w:color="000000" w:fill="FFFFFF"/>
            <w:vAlign w:val="center"/>
          </w:tcPr>
          <w:p w14:paraId="67CEF140"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08AB44D7"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6C2CF9D2"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apply relevant foreign language skills in order to carry out the assigned functions and accomplish </w:t>
            </w:r>
            <w:r w:rsidRPr="00520DB2">
              <w:rPr>
                <w:rFonts w:ascii="Verdana" w:hAnsi="Verdana" w:cstheme="minorHAnsi"/>
                <w:sz w:val="20"/>
                <w:szCs w:val="20"/>
              </w:rPr>
              <w:lastRenderedPageBreak/>
              <w:t>work goals.</w:t>
            </w:r>
          </w:p>
        </w:tc>
        <w:tc>
          <w:tcPr>
            <w:tcW w:w="834" w:type="pct"/>
            <w:shd w:val="clear" w:color="000000" w:fill="FFFFFF"/>
            <w:vAlign w:val="center"/>
          </w:tcPr>
          <w:p w14:paraId="66AA299D" w14:textId="55E9A355"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Competențe lingvistice relevante</w:t>
            </w:r>
          </w:p>
        </w:tc>
        <w:tc>
          <w:tcPr>
            <w:tcW w:w="1805" w:type="pct"/>
            <w:shd w:val="clear" w:color="000000" w:fill="FFFFFF"/>
            <w:vAlign w:val="center"/>
          </w:tcPr>
          <w:p w14:paraId="290B4E91" w14:textId="40D59CC9"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a aplica competențe relevante în materie de limbi străine pentru îndeplinirea funcțiilor atribuite și atingerea obiectivelor activității.</w:t>
            </w:r>
          </w:p>
        </w:tc>
      </w:tr>
      <w:tr w:rsidR="00C0425A" w:rsidRPr="00520DB2" w14:paraId="058763DD" w14:textId="77777777" w:rsidTr="00391F02">
        <w:trPr>
          <w:trHeight w:val="659"/>
        </w:trPr>
        <w:tc>
          <w:tcPr>
            <w:tcW w:w="453" w:type="pct"/>
            <w:shd w:val="clear" w:color="000000" w:fill="FFFFFF"/>
            <w:vAlign w:val="center"/>
          </w:tcPr>
          <w:p w14:paraId="5C4CC510" w14:textId="77777777" w:rsidR="00C0425A" w:rsidRPr="00520DB2" w:rsidRDefault="00C0425A"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2D7CAF9E"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1478E973" w:rsidR="00C0425A" w:rsidRPr="00520DB2" w:rsidRDefault="00C0425A" w:rsidP="003F0065">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7F2BE7DD" w:rsidR="00C0425A" w:rsidRPr="00520DB2" w:rsidRDefault="00C0425A" w:rsidP="003F0065">
            <w:pPr>
              <w:spacing w:after="0"/>
              <w:rPr>
                <w:rFonts w:ascii="Verdana" w:hAnsi="Verdana" w:cstheme="minorHAnsi"/>
                <w:sz w:val="20"/>
                <w:szCs w:val="20"/>
              </w:rPr>
            </w:pPr>
            <w:r>
              <w:rPr>
                <w:rFonts w:ascii="Verdana" w:hAnsi="Verdana" w:cstheme="minorHAnsi"/>
                <w:sz w:val="20"/>
              </w:rPr>
              <w:t>Competențe interculturale</w:t>
            </w:r>
          </w:p>
        </w:tc>
        <w:tc>
          <w:tcPr>
            <w:tcW w:w="1805" w:type="pct"/>
            <w:shd w:val="clear" w:color="000000" w:fill="FFFFFF"/>
            <w:vAlign w:val="center"/>
          </w:tcPr>
          <w:p w14:paraId="6979ED09" w14:textId="5DECA89A" w:rsidR="00C0425A" w:rsidRPr="00520DB2" w:rsidRDefault="00C0425A" w:rsidP="003F0065">
            <w:pPr>
              <w:spacing w:after="0"/>
              <w:rPr>
                <w:rFonts w:ascii="Verdana" w:hAnsi="Verdana" w:cstheme="minorHAnsi"/>
                <w:sz w:val="20"/>
                <w:szCs w:val="20"/>
              </w:rPr>
            </w:pPr>
            <w:r>
              <w:rPr>
                <w:rFonts w:ascii="Verdana" w:hAnsi="Verdana" w:cstheme="minorHAnsi"/>
                <w:sz w:val="20"/>
              </w:rPr>
              <w:t>Demonstrarea capacității de lucru într-un mediu multicultural, dezvoltând în mod eficient relații cu părțile interesate din cadrul instituțiilor UE și din alte state membre.</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16F87" w14:textId="77777777" w:rsidR="00277611" w:rsidRDefault="00277611" w:rsidP="0008776A">
      <w:pPr>
        <w:spacing w:after="0" w:line="240" w:lineRule="auto"/>
      </w:pPr>
      <w:r>
        <w:separator/>
      </w:r>
    </w:p>
    <w:p w14:paraId="60A070B9" w14:textId="77777777" w:rsidR="00277611" w:rsidRDefault="00277611"/>
  </w:endnote>
  <w:endnote w:type="continuationSeparator" w:id="0">
    <w:p w14:paraId="608AC66A" w14:textId="77777777" w:rsidR="00277611" w:rsidRDefault="00277611" w:rsidP="0008776A">
      <w:pPr>
        <w:spacing w:after="0" w:line="240" w:lineRule="auto"/>
      </w:pPr>
      <w:r>
        <w:continuationSeparator/>
      </w:r>
    </w:p>
    <w:p w14:paraId="46EACAF1" w14:textId="77777777" w:rsidR="00277611" w:rsidRDefault="00277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C0425A">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C0425A"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E5BA" w14:textId="77777777" w:rsidR="00277611" w:rsidRDefault="00277611" w:rsidP="0008776A">
      <w:pPr>
        <w:spacing w:after="0" w:line="240" w:lineRule="auto"/>
      </w:pPr>
      <w:r>
        <w:separator/>
      </w:r>
    </w:p>
    <w:p w14:paraId="2DA6E790" w14:textId="77777777" w:rsidR="00277611" w:rsidRDefault="00277611"/>
  </w:footnote>
  <w:footnote w:type="continuationSeparator" w:id="0">
    <w:p w14:paraId="7BD56677" w14:textId="77777777" w:rsidR="00277611" w:rsidRDefault="00277611" w:rsidP="0008776A">
      <w:pPr>
        <w:spacing w:after="0" w:line="240" w:lineRule="auto"/>
      </w:pPr>
      <w:r>
        <w:continuationSeparator/>
      </w:r>
    </w:p>
    <w:p w14:paraId="44C8F005" w14:textId="77777777" w:rsidR="00277611" w:rsidRDefault="00277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0F3FBB"/>
    <w:rsid w:val="00123EE5"/>
    <w:rsid w:val="001319E4"/>
    <w:rsid w:val="00162980"/>
    <w:rsid w:val="001B5122"/>
    <w:rsid w:val="001C491D"/>
    <w:rsid w:val="001D4E04"/>
    <w:rsid w:val="001D7CC2"/>
    <w:rsid w:val="001F0D1D"/>
    <w:rsid w:val="00206F86"/>
    <w:rsid w:val="002273B5"/>
    <w:rsid w:val="002276EA"/>
    <w:rsid w:val="00231B6E"/>
    <w:rsid w:val="0024769A"/>
    <w:rsid w:val="002717F0"/>
    <w:rsid w:val="00272779"/>
    <w:rsid w:val="00277611"/>
    <w:rsid w:val="00281DCA"/>
    <w:rsid w:val="002A4AB7"/>
    <w:rsid w:val="00306B4F"/>
    <w:rsid w:val="00366D75"/>
    <w:rsid w:val="003839D5"/>
    <w:rsid w:val="003870A6"/>
    <w:rsid w:val="00390240"/>
    <w:rsid w:val="00391F02"/>
    <w:rsid w:val="003928BC"/>
    <w:rsid w:val="003966E7"/>
    <w:rsid w:val="003F0065"/>
    <w:rsid w:val="00416AA7"/>
    <w:rsid w:val="0044373B"/>
    <w:rsid w:val="004504AE"/>
    <w:rsid w:val="0047411E"/>
    <w:rsid w:val="00476CF8"/>
    <w:rsid w:val="004827AB"/>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2564A"/>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01E37"/>
    <w:rsid w:val="00B24E46"/>
    <w:rsid w:val="00B579F3"/>
    <w:rsid w:val="00B87E3E"/>
    <w:rsid w:val="00B967FA"/>
    <w:rsid w:val="00C0425A"/>
    <w:rsid w:val="00C05C9C"/>
    <w:rsid w:val="00C971E1"/>
    <w:rsid w:val="00CB50FC"/>
    <w:rsid w:val="00CC3497"/>
    <w:rsid w:val="00CD113F"/>
    <w:rsid w:val="00CD1306"/>
    <w:rsid w:val="00CE608F"/>
    <w:rsid w:val="00CE7B9B"/>
    <w:rsid w:val="00CF51E8"/>
    <w:rsid w:val="00CF661F"/>
    <w:rsid w:val="00CF6967"/>
    <w:rsid w:val="00D02119"/>
    <w:rsid w:val="00D27017"/>
    <w:rsid w:val="00D71900"/>
    <w:rsid w:val="00D84CED"/>
    <w:rsid w:val="00D92F59"/>
    <w:rsid w:val="00D9536F"/>
    <w:rsid w:val="00DC12C2"/>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96C1-B597-471A-B01E-764E139B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2963</Words>
  <Characters>18287</Characters>
  <Application>Microsoft Office Word</Application>
  <DocSecurity>0</DocSecurity>
  <Lines>1306</Lines>
  <Paragraphs>461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ILIE Ioana Anamaria (DGT)</cp:lastModifiedBy>
  <cp:revision>5</cp:revision>
  <cp:lastPrinted>2017-03-22T18:35:00Z</cp:lastPrinted>
  <dcterms:created xsi:type="dcterms:W3CDTF">2018-03-09T14:07:00Z</dcterms:created>
  <dcterms:modified xsi:type="dcterms:W3CDTF">2018-03-09T14:21:00Z</dcterms:modified>
</cp:coreProperties>
</file>