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495F4DDB" w:rsidR="00E02A0C" w:rsidRDefault="002707E8" w:rsidP="000A1ECD">
      <w:pPr>
        <w:jc w:val="center"/>
        <w:rPr>
          <w:rFonts w:ascii="Verdana" w:hAnsi="Verdana" w:cstheme="minorHAnsi"/>
          <w:b/>
          <w:color w:val="003399"/>
          <w:kern w:val="12"/>
          <w:sz w:val="32"/>
          <w:szCs w:val="32"/>
        </w:rPr>
      </w:pPr>
      <w:r>
        <w:rPr>
          <w:noProof/>
          <w:lang w:val="en-GB" w:eastAsia="en-GB" w:bidi="ar-SA"/>
        </w:rPr>
        <w:drawing>
          <wp:inline distT="0" distB="0" distL="0" distR="0" wp14:anchorId="3962E789" wp14:editId="313E9823">
            <wp:extent cx="8156215" cy="577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7585" cy="5773120"/>
                    </a:xfrm>
                    <a:prstGeom prst="rect">
                      <a:avLst/>
                    </a:prstGeom>
                    <a:noFill/>
                  </pic:spPr>
                </pic:pic>
              </a:graphicData>
            </a:graphic>
          </wp:inline>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Versies van het document</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Versie</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Datum</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november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Inhoudsopgave</w:t>
          </w:r>
        </w:p>
        <w:p w14:paraId="046794FE" w14:textId="72814788" w:rsidR="006630B8" w:rsidRPr="006630B8" w:rsidRDefault="009F3CA7" w:rsidP="009F3CA7">
          <w:pPr>
            <w:tabs>
              <w:tab w:val="left" w:pos="1557"/>
            </w:tabs>
            <w:rPr>
              <w:rFonts w:ascii="Verdana" w:hAnsi="Verdana"/>
              <w:b/>
              <w:color w:val="0070C0"/>
              <w:sz w:val="32"/>
              <w:szCs w:val="32"/>
            </w:rPr>
          </w:pPr>
          <w:r>
            <w:tab/>
          </w:r>
        </w:p>
        <w:p w14:paraId="4CBB5C21" w14:textId="77777777" w:rsidR="00A12BD8" w:rsidRPr="000541FF" w:rsidRDefault="00CF51E8">
          <w:pPr>
            <w:pStyle w:val="TOC1"/>
            <w:tabs>
              <w:tab w:val="left" w:pos="440"/>
              <w:tab w:val="right" w:leader="dot" w:pos="12950"/>
            </w:tabs>
            <w:rPr>
              <w:rFonts w:eastAsiaTheme="minorEastAsi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72050" w:history="1">
            <w:r w:rsidR="00A12BD8" w:rsidRPr="000541FF">
              <w:rPr>
                <w:rStyle w:val="Hyperlink"/>
                <w:noProof/>
                <w:sz w:val="32"/>
                <w:szCs w:val="32"/>
              </w:rPr>
              <w:t>1.</w:t>
            </w:r>
            <w:r w:rsidR="00A12BD8" w:rsidRPr="000541FF">
              <w:rPr>
                <w:rFonts w:eastAsiaTheme="minorEastAsia"/>
                <w:noProof/>
                <w:sz w:val="32"/>
                <w:szCs w:val="32"/>
                <w:lang w:val="en-GB" w:eastAsia="en-GB" w:bidi="ar-SA"/>
              </w:rPr>
              <w:tab/>
            </w:r>
            <w:r w:rsidR="00A12BD8" w:rsidRPr="000541FF">
              <w:rPr>
                <w:rStyle w:val="Hyperlink"/>
                <w:noProof/>
                <w:sz w:val="32"/>
                <w:szCs w:val="32"/>
              </w:rPr>
              <w:t>Functies</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_Toc508972050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4</w:t>
            </w:r>
            <w:r w:rsidR="00A12BD8" w:rsidRPr="000541FF">
              <w:rPr>
                <w:noProof/>
                <w:webHidden/>
                <w:sz w:val="32"/>
                <w:szCs w:val="32"/>
              </w:rPr>
              <w:fldChar w:fldCharType="end"/>
            </w:r>
          </w:hyperlink>
        </w:p>
        <w:p w14:paraId="4ACA495C" w14:textId="77777777" w:rsidR="00A12BD8" w:rsidRPr="000541FF" w:rsidRDefault="000541FF">
          <w:pPr>
            <w:pStyle w:val="TOC1"/>
            <w:tabs>
              <w:tab w:val="left" w:pos="440"/>
              <w:tab w:val="right" w:leader="dot" w:pos="12950"/>
            </w:tabs>
            <w:rPr>
              <w:rFonts w:eastAsiaTheme="minorEastAsia"/>
              <w:noProof/>
              <w:sz w:val="32"/>
              <w:szCs w:val="32"/>
              <w:lang w:val="en-GB" w:eastAsia="en-GB" w:bidi="ar-SA"/>
            </w:rPr>
          </w:pPr>
          <w:hyperlink w:anchor="_Toc508972051" w:history="1">
            <w:r w:rsidR="00A12BD8" w:rsidRPr="000541FF">
              <w:rPr>
                <w:rStyle w:val="Hyperlink"/>
                <w:noProof/>
                <w:sz w:val="32"/>
                <w:szCs w:val="32"/>
              </w:rPr>
              <w:t>2.</w:t>
            </w:r>
            <w:r w:rsidR="00A12BD8" w:rsidRPr="000541FF">
              <w:rPr>
                <w:rFonts w:eastAsiaTheme="minorEastAsia"/>
                <w:noProof/>
                <w:sz w:val="32"/>
                <w:szCs w:val="32"/>
                <w:lang w:val="en-GB" w:eastAsia="en-GB" w:bidi="ar-SA"/>
              </w:rPr>
              <w:tab/>
            </w:r>
            <w:r w:rsidR="00A12BD8" w:rsidRPr="000541FF">
              <w:rPr>
                <w:rStyle w:val="Hyperlink"/>
                <w:noProof/>
                <w:sz w:val="32"/>
                <w:szCs w:val="32"/>
              </w:rPr>
              <w:t>Deeltaken</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_Toc508972051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5</w:t>
            </w:r>
            <w:r w:rsidR="00A12BD8" w:rsidRPr="000541FF">
              <w:rPr>
                <w:noProof/>
                <w:webHidden/>
                <w:sz w:val="32"/>
                <w:szCs w:val="32"/>
              </w:rPr>
              <w:fldChar w:fldCharType="end"/>
            </w:r>
          </w:hyperlink>
        </w:p>
        <w:p w14:paraId="4D6D336D" w14:textId="77777777" w:rsidR="00A12BD8" w:rsidRPr="000541FF" w:rsidRDefault="000541FF">
          <w:pPr>
            <w:pStyle w:val="TOC1"/>
            <w:tabs>
              <w:tab w:val="left" w:pos="440"/>
              <w:tab w:val="right" w:leader="dot" w:pos="12950"/>
            </w:tabs>
            <w:rPr>
              <w:rFonts w:eastAsiaTheme="minorEastAsia"/>
              <w:noProof/>
              <w:sz w:val="32"/>
              <w:szCs w:val="32"/>
              <w:lang w:val="en-GB" w:eastAsia="en-GB" w:bidi="ar-SA"/>
            </w:rPr>
          </w:pPr>
          <w:hyperlink w:anchor="_Toc508972052" w:history="1">
            <w:r w:rsidR="00A12BD8" w:rsidRPr="000541FF">
              <w:rPr>
                <w:rStyle w:val="Hyperlink"/>
                <w:noProof/>
                <w:sz w:val="32"/>
                <w:szCs w:val="32"/>
              </w:rPr>
              <w:t>3.</w:t>
            </w:r>
            <w:r w:rsidR="00A12BD8" w:rsidRPr="000541FF">
              <w:rPr>
                <w:rFonts w:eastAsiaTheme="minorEastAsia"/>
                <w:noProof/>
                <w:sz w:val="32"/>
                <w:szCs w:val="32"/>
                <w:lang w:val="en-GB" w:eastAsia="en-GB" w:bidi="ar-SA"/>
              </w:rPr>
              <w:tab/>
            </w:r>
            <w:r w:rsidR="00A12BD8" w:rsidRPr="000541FF">
              <w:rPr>
                <w:rStyle w:val="Hyperlink"/>
                <w:noProof/>
                <w:sz w:val="32"/>
                <w:szCs w:val="32"/>
              </w:rPr>
              <w:t>Vaardigheidsschaal</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_Toc508972052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6</w:t>
            </w:r>
            <w:r w:rsidR="00A12BD8" w:rsidRPr="000541FF">
              <w:rPr>
                <w:noProof/>
                <w:webHidden/>
                <w:sz w:val="32"/>
                <w:szCs w:val="32"/>
              </w:rPr>
              <w:fldChar w:fldCharType="end"/>
            </w:r>
          </w:hyperlink>
        </w:p>
        <w:p w14:paraId="715AB0BD" w14:textId="77777777" w:rsidR="00A12BD8" w:rsidRPr="000541FF" w:rsidRDefault="000541FF">
          <w:pPr>
            <w:pStyle w:val="TOC1"/>
            <w:tabs>
              <w:tab w:val="left" w:pos="440"/>
              <w:tab w:val="right" w:leader="dot" w:pos="12950"/>
            </w:tabs>
            <w:rPr>
              <w:rFonts w:eastAsiaTheme="minorEastAsia"/>
              <w:noProof/>
              <w:sz w:val="32"/>
              <w:szCs w:val="32"/>
              <w:lang w:val="en-GB" w:eastAsia="en-GB" w:bidi="ar-SA"/>
            </w:rPr>
          </w:pPr>
          <w:hyperlink w:anchor="_Toc508972053" w:history="1">
            <w:r w:rsidR="00A12BD8" w:rsidRPr="000541FF">
              <w:rPr>
                <w:rStyle w:val="Hyperlink"/>
                <w:noProof/>
                <w:sz w:val="32"/>
                <w:szCs w:val="32"/>
              </w:rPr>
              <w:t>4.</w:t>
            </w:r>
            <w:r w:rsidR="00A12BD8" w:rsidRPr="000541FF">
              <w:rPr>
                <w:rFonts w:eastAsiaTheme="minorEastAsia"/>
                <w:noProof/>
                <w:sz w:val="32"/>
                <w:szCs w:val="32"/>
                <w:lang w:val="en-GB" w:eastAsia="en-GB" w:bidi="ar-SA"/>
              </w:rPr>
              <w:tab/>
            </w:r>
            <w:r w:rsidR="00A12BD8" w:rsidRPr="000541FF">
              <w:rPr>
                <w:rStyle w:val="Hyperlink"/>
                <w:noProof/>
                <w:sz w:val="32"/>
                <w:szCs w:val="32"/>
              </w:rPr>
              <w:t>Operationele competenties</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_Toc508972053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8</w:t>
            </w:r>
            <w:r w:rsidR="00A12BD8" w:rsidRPr="000541FF">
              <w:rPr>
                <w:noProof/>
                <w:webHidden/>
                <w:sz w:val="32"/>
                <w:szCs w:val="32"/>
              </w:rPr>
              <w:fldChar w:fldCharType="end"/>
            </w:r>
          </w:hyperlink>
        </w:p>
        <w:p w14:paraId="3F3B4230" w14:textId="77777777" w:rsidR="00A12BD8" w:rsidRPr="000541FF" w:rsidRDefault="000541FF">
          <w:pPr>
            <w:pStyle w:val="TOC1"/>
            <w:tabs>
              <w:tab w:val="left" w:pos="440"/>
              <w:tab w:val="right" w:leader="dot" w:pos="12950"/>
            </w:tabs>
            <w:rPr>
              <w:rFonts w:eastAsiaTheme="minorEastAsia"/>
              <w:noProof/>
              <w:sz w:val="32"/>
              <w:szCs w:val="32"/>
              <w:lang w:val="en-GB" w:eastAsia="en-GB" w:bidi="ar-SA"/>
            </w:rPr>
          </w:pPr>
          <w:hyperlink w:anchor="_Toc508972054" w:history="1">
            <w:r w:rsidR="00A12BD8" w:rsidRPr="000541FF">
              <w:rPr>
                <w:rStyle w:val="Hyperlink"/>
                <w:noProof/>
                <w:sz w:val="32"/>
                <w:szCs w:val="32"/>
              </w:rPr>
              <w:t>5.</w:t>
            </w:r>
            <w:r w:rsidR="00A12BD8" w:rsidRPr="000541FF">
              <w:rPr>
                <w:rFonts w:eastAsiaTheme="minorEastAsia"/>
                <w:noProof/>
                <w:sz w:val="32"/>
                <w:szCs w:val="32"/>
                <w:lang w:val="en-GB" w:eastAsia="en-GB" w:bidi="ar-SA"/>
              </w:rPr>
              <w:tab/>
            </w:r>
            <w:r w:rsidR="00A12BD8" w:rsidRPr="000541FF">
              <w:rPr>
                <w:rStyle w:val="Hyperlink"/>
                <w:noProof/>
                <w:sz w:val="32"/>
                <w:szCs w:val="32"/>
              </w:rPr>
              <w:t>Managementcompetenties</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_Toc508972054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9</w:t>
            </w:r>
            <w:r w:rsidR="00A12BD8" w:rsidRPr="000541FF">
              <w:rPr>
                <w:noProof/>
                <w:webHidden/>
                <w:sz w:val="32"/>
                <w:szCs w:val="32"/>
              </w:rPr>
              <w:fldChar w:fldCharType="end"/>
            </w:r>
          </w:hyperlink>
        </w:p>
        <w:p w14:paraId="5F670B1F" w14:textId="77777777" w:rsidR="00A12BD8" w:rsidRDefault="000541FF">
          <w:pPr>
            <w:pStyle w:val="TOC1"/>
            <w:tabs>
              <w:tab w:val="left" w:pos="440"/>
              <w:tab w:val="right" w:leader="dot" w:pos="12950"/>
            </w:tabs>
            <w:rPr>
              <w:rFonts w:eastAsiaTheme="minorEastAsia"/>
              <w:noProof/>
              <w:lang w:val="en-GB" w:eastAsia="en-GB" w:bidi="ar-SA"/>
            </w:rPr>
          </w:pPr>
          <w:hyperlink w:anchor="_Toc508972055" w:history="1">
            <w:r w:rsidR="00A12BD8" w:rsidRPr="000541FF">
              <w:rPr>
                <w:rStyle w:val="Hyperlink"/>
                <w:noProof/>
                <w:sz w:val="32"/>
                <w:szCs w:val="32"/>
              </w:rPr>
              <w:t>6.</w:t>
            </w:r>
            <w:r w:rsidR="00A12BD8" w:rsidRPr="000541FF">
              <w:rPr>
                <w:rFonts w:eastAsiaTheme="minorEastAsia"/>
                <w:noProof/>
                <w:sz w:val="32"/>
                <w:szCs w:val="32"/>
                <w:lang w:val="en-GB" w:eastAsia="en-GB" w:bidi="ar-SA"/>
              </w:rPr>
              <w:tab/>
            </w:r>
            <w:r w:rsidR="00A12BD8" w:rsidRPr="000541FF">
              <w:rPr>
                <w:rStyle w:val="Hyperlink"/>
                <w:noProof/>
                <w:sz w:val="32"/>
                <w:szCs w:val="32"/>
              </w:rPr>
              <w:t>Professionele competenties</w:t>
            </w:r>
            <w:r w:rsidR="00A12BD8" w:rsidRPr="000541FF">
              <w:rPr>
                <w:noProof/>
                <w:webHidden/>
                <w:sz w:val="32"/>
                <w:szCs w:val="32"/>
              </w:rPr>
              <w:tab/>
            </w:r>
            <w:r w:rsidR="00A12BD8" w:rsidRPr="000541FF">
              <w:rPr>
                <w:noProof/>
                <w:webHidden/>
                <w:sz w:val="32"/>
                <w:szCs w:val="32"/>
              </w:rPr>
              <w:fldChar w:fldCharType="begin"/>
            </w:r>
            <w:r w:rsidR="00A12BD8" w:rsidRPr="000541FF">
              <w:rPr>
                <w:noProof/>
                <w:webHidden/>
                <w:sz w:val="32"/>
                <w:szCs w:val="32"/>
              </w:rPr>
              <w:instrText xml:space="preserve"> PAGEREF _Toc508972055 \h </w:instrText>
            </w:r>
            <w:r w:rsidR="00A12BD8" w:rsidRPr="000541FF">
              <w:rPr>
                <w:noProof/>
                <w:webHidden/>
                <w:sz w:val="32"/>
                <w:szCs w:val="32"/>
              </w:rPr>
            </w:r>
            <w:r w:rsidR="00A12BD8" w:rsidRPr="000541FF">
              <w:rPr>
                <w:noProof/>
                <w:webHidden/>
                <w:sz w:val="32"/>
                <w:szCs w:val="32"/>
              </w:rPr>
              <w:fldChar w:fldCharType="separate"/>
            </w:r>
            <w:r w:rsidR="00FD58B8" w:rsidRPr="000541FF">
              <w:rPr>
                <w:noProof/>
                <w:webHidden/>
                <w:sz w:val="32"/>
                <w:szCs w:val="32"/>
              </w:rPr>
              <w:t>13</w:t>
            </w:r>
            <w:r w:rsidR="00A12BD8" w:rsidRPr="000541FF">
              <w:rPr>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bookmarkStart w:id="0" w:name="_GoBack"/>
      <w:bookmarkEnd w:id="0"/>
    </w:p>
    <w:p w14:paraId="73A25E46" w14:textId="77777777" w:rsidR="00CD1306" w:rsidRPr="00EE307C" w:rsidRDefault="000C44D2" w:rsidP="00EE307C">
      <w:pPr>
        <w:pStyle w:val="Heading1"/>
      </w:pPr>
      <w:bookmarkStart w:id="1" w:name="_Toc494962277"/>
      <w:bookmarkStart w:id="2" w:name="_Toc508972050"/>
      <w:r>
        <w:t>Functies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1"/>
        <w:gridCol w:w="3405"/>
        <w:gridCol w:w="1911"/>
        <w:gridCol w:w="6252"/>
      </w:tblGrid>
      <w:tr w:rsidR="007A0134" w:rsidRPr="00520DB2" w14:paraId="1DF8B735" w14:textId="77777777" w:rsidTr="001E7494">
        <w:trPr>
          <w:trHeight w:val="467"/>
        </w:trPr>
        <w:tc>
          <w:tcPr>
            <w:tcW w:w="197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3028"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1E7494" w:rsidRPr="00520DB2" w14:paraId="70439D3A" w14:textId="77777777" w:rsidTr="001E7494">
        <w:trPr>
          <w:trHeight w:val="440"/>
        </w:trPr>
        <w:tc>
          <w:tcPr>
            <w:tcW w:w="709" w:type="pct"/>
            <w:shd w:val="clear" w:color="auto" w:fill="F2F2F2" w:themeFill="background1" w:themeFillShade="F2"/>
            <w:vAlign w:val="center"/>
            <w:hideMark/>
          </w:tcPr>
          <w:p w14:paraId="69993741" w14:textId="129E2BE2" w:rsidR="001E7494" w:rsidRPr="00520DB2" w:rsidRDefault="001E7494"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263" w:type="pct"/>
            <w:shd w:val="clear" w:color="auto" w:fill="F2F2F2" w:themeFill="background1" w:themeFillShade="F2"/>
            <w:vAlign w:val="center"/>
          </w:tcPr>
          <w:p w14:paraId="35E9B200" w14:textId="77777777" w:rsidR="001E7494" w:rsidRPr="00520DB2" w:rsidRDefault="001E7494" w:rsidP="003928BC">
            <w:pPr>
              <w:spacing w:after="0"/>
              <w:rPr>
                <w:rFonts w:ascii="Verdana" w:hAnsi="Verdana" w:cstheme="minorHAnsi"/>
                <w:sz w:val="20"/>
                <w:szCs w:val="20"/>
              </w:rPr>
            </w:pPr>
            <w:r>
              <w:rPr>
                <w:rFonts w:ascii="Verdana" w:hAnsi="Verdana" w:cstheme="minorHAnsi"/>
                <w:sz w:val="20"/>
              </w:rPr>
              <w:t>Omschrijving</w:t>
            </w:r>
          </w:p>
        </w:tc>
        <w:tc>
          <w:tcPr>
            <w:tcW w:w="709" w:type="pct"/>
            <w:shd w:val="clear" w:color="auto" w:fill="F2F2F2" w:themeFill="background1" w:themeFillShade="F2"/>
            <w:vAlign w:val="center"/>
          </w:tcPr>
          <w:p w14:paraId="615E675D" w14:textId="0E3F06AA" w:rsidR="001E7494" w:rsidRPr="00520DB2" w:rsidRDefault="001E7494"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Functie</w:t>
            </w:r>
          </w:p>
        </w:tc>
        <w:tc>
          <w:tcPr>
            <w:tcW w:w="2319" w:type="pct"/>
            <w:shd w:val="clear" w:color="auto" w:fill="F2F2F2" w:themeFill="background1" w:themeFillShade="F2"/>
            <w:vAlign w:val="center"/>
          </w:tcPr>
          <w:p w14:paraId="7DB051EB" w14:textId="77777777" w:rsidR="001E7494" w:rsidRPr="00520DB2" w:rsidRDefault="001E7494" w:rsidP="00AD2B31">
            <w:pPr>
              <w:spacing w:after="0" w:line="240" w:lineRule="auto"/>
              <w:rPr>
                <w:rFonts w:ascii="Verdana" w:hAnsi="Verdana" w:cstheme="minorHAnsi"/>
                <w:b/>
                <w:color w:val="FFFFFF" w:themeColor="background1"/>
                <w:sz w:val="20"/>
                <w:szCs w:val="20"/>
              </w:rPr>
            </w:pPr>
          </w:p>
        </w:tc>
      </w:tr>
      <w:tr w:rsidR="001E7494" w:rsidRPr="00520DB2" w14:paraId="68CF39B9" w14:textId="77777777" w:rsidTr="001E7494">
        <w:trPr>
          <w:trHeight w:val="1250"/>
        </w:trPr>
        <w:tc>
          <w:tcPr>
            <w:tcW w:w="709" w:type="pct"/>
            <w:shd w:val="clear" w:color="000000" w:fill="FFFFFF"/>
            <w:vAlign w:val="center"/>
            <w:hideMark/>
          </w:tcPr>
          <w:p w14:paraId="6CF3B9D2" w14:textId="60766D6C" w:rsidR="001E7494" w:rsidRPr="00520DB2" w:rsidRDefault="001E7494"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263" w:type="pct"/>
            <w:shd w:val="clear" w:color="000000" w:fill="FFFFFF"/>
            <w:vAlign w:val="center"/>
          </w:tcPr>
          <w:p w14:paraId="5D2CA1F3" w14:textId="515C8A9A" w:rsidR="001E7494" w:rsidRPr="00BF0C81" w:rsidRDefault="001E7494" w:rsidP="003928BC">
            <w:pPr>
              <w:spacing w:after="0"/>
              <w:rPr>
                <w:rFonts w:ascii="Verdana" w:hAnsi="Verdana" w:cstheme="minorHAnsi"/>
                <w:sz w:val="20"/>
                <w:szCs w:val="20"/>
                <w:lang w:val="en-GB"/>
              </w:rPr>
            </w:pPr>
            <w:r w:rsidRPr="00BF0C81">
              <w:rPr>
                <w:rFonts w:ascii="Verdana" w:hAnsi="Verdana" w:cstheme="minorHAnsi"/>
                <w:sz w:val="20"/>
                <w:szCs w:val="20"/>
                <w:lang w:val="en-GB"/>
              </w:rPr>
              <w:t>This is the head of the organization or persons that act on relatively high strategic management levels</w:t>
            </w:r>
          </w:p>
        </w:tc>
        <w:tc>
          <w:tcPr>
            <w:tcW w:w="709" w:type="pct"/>
            <w:shd w:val="clear" w:color="000000" w:fill="FFFFFF"/>
            <w:vAlign w:val="center"/>
          </w:tcPr>
          <w:p w14:paraId="144DE070" w14:textId="22EF5ED5" w:rsidR="001E7494" w:rsidRPr="00520DB2" w:rsidRDefault="001E7494"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Besluitvormers</w:t>
            </w:r>
          </w:p>
        </w:tc>
        <w:tc>
          <w:tcPr>
            <w:tcW w:w="2319" w:type="pct"/>
            <w:shd w:val="clear" w:color="000000" w:fill="FFFFFF"/>
            <w:vAlign w:val="center"/>
          </w:tcPr>
          <w:p w14:paraId="0AA7F784" w14:textId="07FEC66F" w:rsidR="001E7494" w:rsidRPr="00520DB2" w:rsidRDefault="001E7494" w:rsidP="001E7494">
            <w:pPr>
              <w:spacing w:after="0" w:line="240" w:lineRule="auto"/>
              <w:rPr>
                <w:rFonts w:ascii="Verdana" w:hAnsi="Verdana" w:cstheme="minorHAnsi"/>
                <w:b/>
                <w:color w:val="FFFFFF" w:themeColor="background1"/>
                <w:sz w:val="20"/>
                <w:szCs w:val="20"/>
              </w:rPr>
            </w:pPr>
            <w:r>
              <w:rPr>
                <w:rFonts w:ascii="Verdana" w:hAnsi="Verdana" w:cstheme="minorHAnsi"/>
                <w:sz w:val="20"/>
              </w:rPr>
              <w:t>Het hoofd van de organisatie of de personen die werken op een vrij hoog strategisch managementniveau</w:t>
            </w:r>
          </w:p>
        </w:tc>
      </w:tr>
      <w:tr w:rsidR="001E7494" w:rsidRPr="00520DB2" w14:paraId="5DC80A9D" w14:textId="77777777" w:rsidTr="001E7494">
        <w:trPr>
          <w:trHeight w:val="1871"/>
        </w:trPr>
        <w:tc>
          <w:tcPr>
            <w:tcW w:w="709" w:type="pct"/>
            <w:shd w:val="clear" w:color="000000" w:fill="FFFFFF"/>
            <w:vAlign w:val="center"/>
            <w:hideMark/>
          </w:tcPr>
          <w:p w14:paraId="70E665F1" w14:textId="46A233D1" w:rsidR="001E7494" w:rsidRPr="00520DB2" w:rsidRDefault="001E7494"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263" w:type="pct"/>
            <w:shd w:val="clear" w:color="000000" w:fill="FFFFFF"/>
            <w:vAlign w:val="center"/>
          </w:tcPr>
          <w:p w14:paraId="51E1B26E" w14:textId="759187F5" w:rsidR="001E7494" w:rsidRPr="00BF0C81" w:rsidRDefault="001E7494" w:rsidP="00391F02">
            <w:pPr>
              <w:spacing w:after="0"/>
              <w:rPr>
                <w:rFonts w:ascii="Verdana" w:hAnsi="Verdana" w:cstheme="minorHAnsi"/>
                <w:sz w:val="20"/>
                <w:szCs w:val="20"/>
                <w:lang w:val="en-GB"/>
              </w:rPr>
            </w:pPr>
            <w:r w:rsidRPr="00BF0C81">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09" w:type="pct"/>
            <w:shd w:val="clear" w:color="000000" w:fill="FFFFFF"/>
            <w:vAlign w:val="center"/>
          </w:tcPr>
          <w:p w14:paraId="5A8704BE" w14:textId="5415D843" w:rsidR="001E7494" w:rsidRPr="00520DB2" w:rsidRDefault="001E7494"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Leidinggevenden</w:t>
            </w:r>
          </w:p>
        </w:tc>
        <w:tc>
          <w:tcPr>
            <w:tcW w:w="2319" w:type="pct"/>
            <w:shd w:val="clear" w:color="000000" w:fill="FFFFFF"/>
            <w:vAlign w:val="center"/>
          </w:tcPr>
          <w:p w14:paraId="08CDE49D" w14:textId="540F56FB" w:rsidR="001E7494" w:rsidRPr="00520DB2" w:rsidRDefault="001E7494" w:rsidP="001E7494">
            <w:pPr>
              <w:spacing w:after="0" w:line="240" w:lineRule="auto"/>
              <w:rPr>
                <w:rFonts w:ascii="Verdana" w:hAnsi="Verdana" w:cstheme="minorHAnsi"/>
                <w:b/>
                <w:color w:val="FFFFFF" w:themeColor="background1"/>
                <w:sz w:val="20"/>
                <w:szCs w:val="20"/>
              </w:rPr>
            </w:pPr>
            <w:r>
              <w:rPr>
                <w:rFonts w:ascii="Verdana" w:hAnsi="Verdana" w:cstheme="minorHAnsi"/>
                <w:sz w:val="20"/>
              </w:rPr>
              <w:t>Personen die werken in het middenkader, die verantwoordelijk zijn voor een groep mensen en die niet rechtstreeks betrokken zijn bij de operationele uitvoering van het programma, bijvoorbeeld het hoofd van een organisatorische eenheid</w:t>
            </w:r>
          </w:p>
        </w:tc>
      </w:tr>
      <w:tr w:rsidR="001E7494" w:rsidRPr="00520DB2" w14:paraId="057E0127" w14:textId="77777777" w:rsidTr="001E7494">
        <w:trPr>
          <w:trHeight w:val="1439"/>
        </w:trPr>
        <w:tc>
          <w:tcPr>
            <w:tcW w:w="709" w:type="pct"/>
            <w:shd w:val="clear" w:color="000000" w:fill="FFFFFF"/>
            <w:vAlign w:val="center"/>
            <w:hideMark/>
          </w:tcPr>
          <w:p w14:paraId="5E4C0FFC" w14:textId="4D6A5A6A" w:rsidR="001E7494" w:rsidRPr="00520DB2" w:rsidRDefault="001E7494"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263" w:type="pct"/>
            <w:shd w:val="clear" w:color="000000" w:fill="FFFFFF"/>
            <w:vAlign w:val="center"/>
          </w:tcPr>
          <w:p w14:paraId="270E266B" w14:textId="538D3BD5" w:rsidR="001E7494" w:rsidRPr="00BF0C81" w:rsidRDefault="001E7494" w:rsidP="003928BC">
            <w:pPr>
              <w:spacing w:after="0"/>
              <w:rPr>
                <w:rFonts w:ascii="Verdana" w:hAnsi="Verdana" w:cstheme="minorHAnsi"/>
                <w:sz w:val="20"/>
                <w:szCs w:val="20"/>
                <w:lang w:val="en-GB"/>
              </w:rPr>
            </w:pPr>
            <w:r w:rsidRPr="00BF0C81">
              <w:rPr>
                <w:rFonts w:ascii="Verdana" w:hAnsi="Verdana" w:cstheme="minorHAnsi"/>
                <w:sz w:val="20"/>
                <w:szCs w:val="20"/>
                <w:lang w:val="en-GB"/>
              </w:rPr>
              <w:t>These are the experts that are directly working on the different tasks and sub-tasks within the organization</w:t>
            </w:r>
          </w:p>
        </w:tc>
        <w:tc>
          <w:tcPr>
            <w:tcW w:w="709" w:type="pct"/>
            <w:shd w:val="clear" w:color="000000" w:fill="FFFFFF"/>
            <w:vAlign w:val="center"/>
          </w:tcPr>
          <w:p w14:paraId="64E4919D" w14:textId="651655BC" w:rsidR="001E7494" w:rsidRPr="00520DB2" w:rsidRDefault="001E7494"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Operationele werknemers</w:t>
            </w:r>
          </w:p>
        </w:tc>
        <w:tc>
          <w:tcPr>
            <w:tcW w:w="2319" w:type="pct"/>
            <w:shd w:val="clear" w:color="000000" w:fill="FFFFFF"/>
            <w:vAlign w:val="center"/>
          </w:tcPr>
          <w:p w14:paraId="2FB31D76" w14:textId="6B88C009" w:rsidR="001E7494" w:rsidRPr="00520DB2" w:rsidRDefault="001E7494" w:rsidP="001E7494">
            <w:pPr>
              <w:spacing w:after="0" w:line="240" w:lineRule="auto"/>
              <w:rPr>
                <w:rFonts w:ascii="Verdana" w:hAnsi="Verdana" w:cstheme="minorHAnsi"/>
                <w:b/>
                <w:color w:val="FFFFFF" w:themeColor="background1"/>
                <w:sz w:val="20"/>
                <w:szCs w:val="20"/>
              </w:rPr>
            </w:pPr>
            <w:r>
              <w:rPr>
                <w:rFonts w:ascii="Verdana" w:hAnsi="Verdana" w:cstheme="minorHAnsi"/>
                <w:sz w:val="20"/>
              </w:rPr>
              <w:t>Dit zijn de deskundigen die zich rechtstreeks bezighouden met de verschillende taken en deeltaken binnen de organisatie</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972051"/>
      <w:r>
        <w:t>Deeltaken</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Engels</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Nederlands</w:t>
            </w:r>
          </w:p>
        </w:tc>
      </w:tr>
      <w:tr w:rsidR="00A87B8E" w:rsidRPr="00520DB2" w14:paraId="19F7ECFE" w14:textId="77777777" w:rsidTr="00640DC1">
        <w:trPr>
          <w:trHeight w:val="559"/>
        </w:trPr>
        <w:tc>
          <w:tcPr>
            <w:tcW w:w="2361" w:type="pct"/>
            <w:shd w:val="clear" w:color="000000" w:fill="FFFFFF"/>
            <w:vAlign w:val="center"/>
          </w:tcPr>
          <w:p w14:paraId="3FB6343F" w14:textId="2D9F19A8" w:rsidR="00A87B8E" w:rsidRPr="00520DB2" w:rsidRDefault="00A87B8E"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795A6F0B" w:rsidR="00A87B8E" w:rsidRPr="00520DB2" w:rsidRDefault="00A87B8E" w:rsidP="000E47BD">
            <w:pPr>
              <w:spacing w:after="0"/>
              <w:rPr>
                <w:rFonts w:ascii="Verdana" w:hAnsi="Verdana" w:cstheme="minorHAnsi"/>
                <w:sz w:val="20"/>
                <w:szCs w:val="32"/>
              </w:rPr>
            </w:pPr>
            <w:r>
              <w:rPr>
                <w:rFonts w:ascii="Verdana" w:hAnsi="Verdana" w:cstheme="minorHAnsi"/>
                <w:sz w:val="20"/>
              </w:rPr>
              <w:t>Voorbereiding auditstrategie</w:t>
            </w:r>
          </w:p>
        </w:tc>
      </w:tr>
      <w:tr w:rsidR="00A87B8E" w:rsidRPr="00520DB2" w14:paraId="3D411275" w14:textId="77777777" w:rsidTr="00640DC1">
        <w:trPr>
          <w:trHeight w:val="559"/>
        </w:trPr>
        <w:tc>
          <w:tcPr>
            <w:tcW w:w="2361" w:type="pct"/>
            <w:shd w:val="clear" w:color="000000" w:fill="FFFFFF"/>
            <w:vAlign w:val="center"/>
          </w:tcPr>
          <w:p w14:paraId="574B86B7" w14:textId="07203B47" w:rsidR="00A87B8E" w:rsidRPr="00520DB2" w:rsidRDefault="00A87B8E"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1D62F24F" w:rsidR="00A87B8E" w:rsidRPr="00520DB2" w:rsidRDefault="00A87B8E" w:rsidP="000E47BD">
            <w:pPr>
              <w:spacing w:after="0"/>
              <w:rPr>
                <w:rFonts w:ascii="Verdana" w:hAnsi="Verdana" w:cstheme="minorHAnsi"/>
                <w:sz w:val="20"/>
                <w:szCs w:val="32"/>
              </w:rPr>
            </w:pPr>
            <w:r>
              <w:rPr>
                <w:rFonts w:ascii="Verdana" w:hAnsi="Verdana" w:cstheme="minorHAnsi"/>
                <w:sz w:val="20"/>
              </w:rPr>
              <w:t>Risicobeoordeling</w:t>
            </w:r>
          </w:p>
        </w:tc>
      </w:tr>
      <w:tr w:rsidR="00A87B8E" w:rsidRPr="00520DB2" w14:paraId="01B8880F" w14:textId="77777777" w:rsidTr="00640DC1">
        <w:trPr>
          <w:trHeight w:val="559"/>
        </w:trPr>
        <w:tc>
          <w:tcPr>
            <w:tcW w:w="2361" w:type="pct"/>
            <w:shd w:val="clear" w:color="000000" w:fill="FFFFFF"/>
            <w:vAlign w:val="center"/>
          </w:tcPr>
          <w:p w14:paraId="046DDD36" w14:textId="5555B456" w:rsidR="00A87B8E" w:rsidRPr="00520DB2" w:rsidRDefault="00A87B8E"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77F6772B" w:rsidR="00A87B8E" w:rsidRPr="00520DB2" w:rsidRDefault="00A87B8E" w:rsidP="00757D2E">
            <w:pPr>
              <w:spacing w:after="0"/>
              <w:rPr>
                <w:rFonts w:ascii="Verdana" w:hAnsi="Verdana" w:cstheme="minorHAnsi"/>
                <w:sz w:val="20"/>
                <w:szCs w:val="32"/>
              </w:rPr>
            </w:pPr>
            <w:r>
              <w:rPr>
                <w:rFonts w:ascii="Verdana" w:hAnsi="Verdana" w:cstheme="minorHAnsi"/>
                <w:sz w:val="20"/>
              </w:rPr>
              <w:t>Planning van de audit</w:t>
            </w:r>
          </w:p>
        </w:tc>
      </w:tr>
      <w:tr w:rsidR="00A87B8E" w:rsidRPr="00520DB2" w14:paraId="0BCFAE61" w14:textId="77777777" w:rsidTr="00640DC1">
        <w:trPr>
          <w:trHeight w:val="559"/>
        </w:trPr>
        <w:tc>
          <w:tcPr>
            <w:tcW w:w="2361" w:type="pct"/>
            <w:shd w:val="clear" w:color="000000" w:fill="FFFFFF"/>
            <w:vAlign w:val="center"/>
          </w:tcPr>
          <w:p w14:paraId="1F48505D" w14:textId="5A0758E2"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Carrying out audits on systems</w:t>
            </w:r>
          </w:p>
        </w:tc>
        <w:tc>
          <w:tcPr>
            <w:tcW w:w="2639" w:type="pct"/>
            <w:shd w:val="clear" w:color="000000" w:fill="FFFFFF"/>
            <w:vAlign w:val="center"/>
          </w:tcPr>
          <w:p w14:paraId="343FBA02" w14:textId="4546AED9" w:rsidR="00A87B8E" w:rsidRPr="00520DB2" w:rsidRDefault="00A87B8E" w:rsidP="00757D2E">
            <w:pPr>
              <w:spacing w:after="0"/>
              <w:rPr>
                <w:rFonts w:ascii="Verdana" w:hAnsi="Verdana" w:cstheme="minorHAnsi"/>
                <w:sz w:val="20"/>
                <w:szCs w:val="32"/>
              </w:rPr>
            </w:pPr>
            <w:r>
              <w:rPr>
                <w:rFonts w:ascii="Verdana" w:hAnsi="Verdana" w:cstheme="minorHAnsi"/>
                <w:sz w:val="20"/>
              </w:rPr>
              <w:t>Uitvoering van systeemaudits</w:t>
            </w:r>
          </w:p>
        </w:tc>
      </w:tr>
      <w:tr w:rsidR="00A87B8E" w:rsidRPr="00520DB2" w14:paraId="046582DC" w14:textId="77777777" w:rsidTr="00640DC1">
        <w:trPr>
          <w:trHeight w:val="559"/>
        </w:trPr>
        <w:tc>
          <w:tcPr>
            <w:tcW w:w="2361" w:type="pct"/>
            <w:shd w:val="clear" w:color="000000" w:fill="FFFFFF"/>
            <w:vAlign w:val="center"/>
          </w:tcPr>
          <w:p w14:paraId="396175F0" w14:textId="2F4BB400" w:rsidR="00A87B8E" w:rsidRPr="00520DB2" w:rsidRDefault="00A87B8E"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43AE88D5" w:rsidR="00A87B8E" w:rsidRPr="00520DB2" w:rsidRDefault="00A87B8E" w:rsidP="00757D2E">
            <w:pPr>
              <w:spacing w:after="0"/>
              <w:rPr>
                <w:rFonts w:ascii="Verdana" w:hAnsi="Verdana" w:cstheme="minorHAnsi"/>
                <w:sz w:val="20"/>
                <w:szCs w:val="32"/>
              </w:rPr>
            </w:pPr>
            <w:r>
              <w:rPr>
                <w:rFonts w:ascii="Verdana" w:hAnsi="Verdana" w:cstheme="minorHAnsi"/>
                <w:sz w:val="20"/>
              </w:rPr>
              <w:t>Uitvoering van accreditatieaudit</w:t>
            </w:r>
          </w:p>
        </w:tc>
      </w:tr>
      <w:tr w:rsidR="00A87B8E" w:rsidRPr="00520DB2" w14:paraId="2560C967" w14:textId="77777777" w:rsidTr="00640DC1">
        <w:trPr>
          <w:trHeight w:val="559"/>
        </w:trPr>
        <w:tc>
          <w:tcPr>
            <w:tcW w:w="2361" w:type="pct"/>
            <w:shd w:val="clear" w:color="000000" w:fill="FFFFFF"/>
            <w:vAlign w:val="center"/>
          </w:tcPr>
          <w:p w14:paraId="4559E9E5" w14:textId="249F699D"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Selection of sample of operations</w:t>
            </w:r>
          </w:p>
        </w:tc>
        <w:tc>
          <w:tcPr>
            <w:tcW w:w="2639" w:type="pct"/>
            <w:shd w:val="clear" w:color="000000" w:fill="FFFFFF"/>
            <w:vAlign w:val="center"/>
          </w:tcPr>
          <w:p w14:paraId="256EC3F8" w14:textId="19C43098" w:rsidR="00A87B8E" w:rsidRPr="00520DB2" w:rsidRDefault="00A87B8E" w:rsidP="00757D2E">
            <w:pPr>
              <w:spacing w:after="0"/>
              <w:rPr>
                <w:rFonts w:ascii="Verdana" w:hAnsi="Verdana" w:cstheme="minorHAnsi"/>
                <w:sz w:val="20"/>
                <w:szCs w:val="32"/>
              </w:rPr>
            </w:pPr>
            <w:r>
              <w:rPr>
                <w:rFonts w:ascii="Verdana" w:hAnsi="Verdana" w:cstheme="minorHAnsi"/>
                <w:sz w:val="20"/>
              </w:rPr>
              <w:t>Samenstelling van de steekproef van concrete acties</w:t>
            </w:r>
          </w:p>
        </w:tc>
      </w:tr>
      <w:tr w:rsidR="00A87B8E" w:rsidRPr="00520DB2" w14:paraId="5F57EAD2" w14:textId="77777777" w:rsidTr="00640DC1">
        <w:trPr>
          <w:trHeight w:val="559"/>
        </w:trPr>
        <w:tc>
          <w:tcPr>
            <w:tcW w:w="2361" w:type="pct"/>
            <w:shd w:val="clear" w:color="000000" w:fill="FFFFFF"/>
            <w:vAlign w:val="center"/>
          </w:tcPr>
          <w:p w14:paraId="0D1B32C3" w14:textId="23A792D4"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1688E933" w:rsidR="00A87B8E" w:rsidRPr="00520DB2" w:rsidRDefault="00A87B8E" w:rsidP="00757D2E">
            <w:pPr>
              <w:spacing w:after="0"/>
              <w:rPr>
                <w:rFonts w:ascii="Verdana" w:hAnsi="Verdana" w:cstheme="minorHAnsi"/>
                <w:sz w:val="20"/>
                <w:szCs w:val="32"/>
              </w:rPr>
            </w:pPr>
            <w:r>
              <w:rPr>
                <w:rFonts w:ascii="Verdana" w:hAnsi="Verdana" w:cstheme="minorHAnsi"/>
                <w:sz w:val="20"/>
              </w:rPr>
              <w:t>Jaarlijkse controleverslagen en accreditatieaudit</w:t>
            </w:r>
          </w:p>
        </w:tc>
      </w:tr>
      <w:tr w:rsidR="00A87B8E" w:rsidRPr="00520DB2" w14:paraId="355DF572" w14:textId="77777777" w:rsidTr="00640DC1">
        <w:trPr>
          <w:trHeight w:val="559"/>
        </w:trPr>
        <w:tc>
          <w:tcPr>
            <w:tcW w:w="2361" w:type="pct"/>
            <w:shd w:val="clear" w:color="000000" w:fill="FFFFFF"/>
            <w:vAlign w:val="center"/>
          </w:tcPr>
          <w:p w14:paraId="4AD85879" w14:textId="3AA348B8"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Carrying out audits on operations</w:t>
            </w:r>
          </w:p>
        </w:tc>
        <w:tc>
          <w:tcPr>
            <w:tcW w:w="2639" w:type="pct"/>
            <w:shd w:val="clear" w:color="000000" w:fill="FFFFFF"/>
            <w:vAlign w:val="center"/>
          </w:tcPr>
          <w:p w14:paraId="68C70028" w14:textId="1D6702ED" w:rsidR="00A87B8E" w:rsidRPr="00520DB2" w:rsidRDefault="00A87B8E" w:rsidP="00757D2E">
            <w:pPr>
              <w:spacing w:after="0"/>
              <w:rPr>
                <w:rFonts w:ascii="Verdana" w:hAnsi="Verdana" w:cstheme="minorHAnsi"/>
                <w:sz w:val="20"/>
                <w:szCs w:val="32"/>
              </w:rPr>
            </w:pPr>
            <w:r>
              <w:rPr>
                <w:rFonts w:ascii="Verdana" w:hAnsi="Verdana" w:cstheme="minorHAnsi"/>
                <w:sz w:val="20"/>
              </w:rPr>
              <w:t>Uitvoering van audits op concrete acties</w:t>
            </w:r>
          </w:p>
        </w:tc>
      </w:tr>
      <w:tr w:rsidR="00A87B8E" w:rsidRPr="00520DB2" w14:paraId="7C033C33" w14:textId="77777777" w:rsidTr="00640DC1">
        <w:trPr>
          <w:trHeight w:val="559"/>
        </w:trPr>
        <w:tc>
          <w:tcPr>
            <w:tcW w:w="2361" w:type="pct"/>
            <w:shd w:val="clear" w:color="000000" w:fill="FFFFFF"/>
            <w:vAlign w:val="center"/>
          </w:tcPr>
          <w:p w14:paraId="709DD401" w14:textId="443D31A6"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13E7F6D2" w:rsidR="00A87B8E" w:rsidRPr="00520DB2" w:rsidRDefault="00A87B8E" w:rsidP="00757D2E">
            <w:pPr>
              <w:spacing w:after="0"/>
              <w:rPr>
                <w:rFonts w:ascii="Verdana" w:hAnsi="Verdana" w:cstheme="minorHAnsi"/>
                <w:sz w:val="20"/>
                <w:szCs w:val="32"/>
              </w:rPr>
            </w:pPr>
            <w:r>
              <w:rPr>
                <w:rFonts w:ascii="Verdana" w:hAnsi="Verdana" w:cstheme="minorHAnsi"/>
                <w:sz w:val="20"/>
              </w:rPr>
              <w:t>Uitvoering van audits van de door de certificeringsautoriteit gecertificeerde rekeningen</w:t>
            </w:r>
          </w:p>
        </w:tc>
      </w:tr>
      <w:tr w:rsidR="00A87B8E" w:rsidRPr="00520DB2" w14:paraId="3C2E2F6B" w14:textId="77777777" w:rsidTr="00391F02">
        <w:trPr>
          <w:trHeight w:val="782"/>
        </w:trPr>
        <w:tc>
          <w:tcPr>
            <w:tcW w:w="2361" w:type="pct"/>
            <w:shd w:val="clear" w:color="000000" w:fill="FFFFFF"/>
            <w:vAlign w:val="center"/>
          </w:tcPr>
          <w:p w14:paraId="23297860" w14:textId="5F178515" w:rsidR="00A87B8E" w:rsidRPr="00BF0C81" w:rsidRDefault="00A87B8E" w:rsidP="00391F02">
            <w:pPr>
              <w:pStyle w:val="ListParagraph"/>
              <w:numPr>
                <w:ilvl w:val="0"/>
                <w:numId w:val="3"/>
              </w:numPr>
              <w:spacing w:after="0"/>
              <w:rPr>
                <w:rFonts w:ascii="Verdana" w:hAnsi="Verdana" w:cstheme="minorHAnsi"/>
                <w:sz w:val="20"/>
                <w:szCs w:val="32"/>
                <w:lang w:val="en-GB"/>
              </w:rPr>
            </w:pPr>
            <w:r w:rsidRPr="00BF0C81">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44F49D05" w:rsidR="00A87B8E" w:rsidRPr="00520DB2" w:rsidRDefault="00A87B8E" w:rsidP="00757D2E">
            <w:pPr>
              <w:spacing w:after="0"/>
              <w:rPr>
                <w:rFonts w:ascii="Verdana" w:hAnsi="Verdana" w:cstheme="minorHAnsi"/>
                <w:sz w:val="20"/>
                <w:szCs w:val="32"/>
              </w:rPr>
            </w:pPr>
            <w:r>
              <w:rPr>
                <w:rFonts w:ascii="Verdana" w:hAnsi="Verdana" w:cstheme="minorHAnsi"/>
                <w:sz w:val="20"/>
              </w:rPr>
              <w:t>Aanschaf van goederen en diensten in het kader van technische bijstand</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972052"/>
      <w:r>
        <w:t>Vaardigheidsschaal</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Engels</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A87B8E" w:rsidRPr="00520DB2" w14:paraId="1175FF0F" w14:textId="77777777" w:rsidTr="006645FC">
        <w:trPr>
          <w:trHeight w:val="332"/>
          <w:tblHeader/>
        </w:trPr>
        <w:tc>
          <w:tcPr>
            <w:tcW w:w="658" w:type="pct"/>
            <w:shd w:val="clear" w:color="auto" w:fill="F2F2F2" w:themeFill="background1" w:themeFillShade="F2"/>
          </w:tcPr>
          <w:p w14:paraId="5D82C646" w14:textId="65FD533C" w:rsidR="00A87B8E" w:rsidRPr="00520DB2" w:rsidRDefault="00A87B8E"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39C666E2" w:rsidR="00A87B8E" w:rsidRPr="00520DB2" w:rsidRDefault="00A87B8E"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1122CA98" w:rsidR="00A87B8E" w:rsidRPr="00520DB2" w:rsidRDefault="00A87B8E" w:rsidP="00AD2B31">
            <w:pPr>
              <w:spacing w:after="0" w:line="240" w:lineRule="auto"/>
              <w:rPr>
                <w:rFonts w:ascii="Verdana" w:hAnsi="Verdana" w:cstheme="minorHAnsi"/>
                <w:sz w:val="20"/>
                <w:szCs w:val="20"/>
              </w:rPr>
            </w:pPr>
            <w:r>
              <w:rPr>
                <w:rFonts w:ascii="Verdana" w:hAnsi="Verdana" w:cstheme="minorHAnsi"/>
                <w:sz w:val="20"/>
              </w:rPr>
              <w:t xml:space="preserve">Schaal </w:t>
            </w:r>
          </w:p>
        </w:tc>
        <w:tc>
          <w:tcPr>
            <w:tcW w:w="2014" w:type="pct"/>
            <w:shd w:val="clear" w:color="auto" w:fill="F2F2F2" w:themeFill="background1" w:themeFillShade="F2"/>
          </w:tcPr>
          <w:p w14:paraId="19B009D5" w14:textId="7EC2E89B" w:rsidR="00A87B8E" w:rsidRPr="00520DB2" w:rsidRDefault="00A87B8E" w:rsidP="00AD2B31">
            <w:pPr>
              <w:spacing w:after="0" w:line="240" w:lineRule="auto"/>
              <w:rPr>
                <w:rFonts w:ascii="Verdana" w:hAnsi="Verdana" w:cstheme="minorHAnsi"/>
                <w:sz w:val="20"/>
                <w:szCs w:val="20"/>
              </w:rPr>
            </w:pPr>
            <w:r>
              <w:rPr>
                <w:rFonts w:ascii="Verdana" w:hAnsi="Verdana" w:cstheme="minorHAnsi"/>
                <w:sz w:val="20"/>
              </w:rPr>
              <w:t xml:space="preserve">Omschrijving </w:t>
            </w:r>
          </w:p>
        </w:tc>
      </w:tr>
      <w:tr w:rsidR="00A87B8E" w:rsidRPr="00520DB2" w14:paraId="3DAF99CA" w14:textId="77777777" w:rsidTr="006645FC">
        <w:trPr>
          <w:trHeight w:val="566"/>
        </w:trPr>
        <w:tc>
          <w:tcPr>
            <w:tcW w:w="658" w:type="pct"/>
            <w:shd w:val="clear" w:color="000000" w:fill="FFFFFF"/>
          </w:tcPr>
          <w:p w14:paraId="76C68B48" w14:textId="5AC93BD3"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hideMark/>
          </w:tcPr>
          <w:p w14:paraId="39DA4922" w14:textId="73940833"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166275C7"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n.v.t. = niet van toepassing</w:t>
            </w:r>
          </w:p>
        </w:tc>
        <w:tc>
          <w:tcPr>
            <w:tcW w:w="2014" w:type="pct"/>
            <w:shd w:val="clear" w:color="000000" w:fill="FFFFFF"/>
          </w:tcPr>
          <w:p w14:paraId="2731D470" w14:textId="5A4D0352"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 xml:space="preserve">De competentie is niet van toepassing op de functie. </w:t>
            </w:r>
          </w:p>
        </w:tc>
      </w:tr>
      <w:tr w:rsidR="00A87B8E" w:rsidRPr="00520DB2" w14:paraId="45A3612C" w14:textId="77777777" w:rsidTr="006645FC">
        <w:trPr>
          <w:trHeight w:val="908"/>
        </w:trPr>
        <w:tc>
          <w:tcPr>
            <w:tcW w:w="658" w:type="pct"/>
            <w:shd w:val="clear" w:color="000000" w:fill="FFFFFF"/>
          </w:tcPr>
          <w:p w14:paraId="00541404" w14:textId="77777777" w:rsidR="00A87B8E" w:rsidRPr="00520DB2" w:rsidRDefault="00A87B8E" w:rsidP="00B0634D">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349091E7"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377B7CB5"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57854B30"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 xml:space="preserve">Niveau 0 – </w:t>
            </w:r>
          </w:p>
          <w:p w14:paraId="7E4C8F2E" w14:textId="2FA24795"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Geen kennis</w:t>
            </w:r>
          </w:p>
        </w:tc>
        <w:tc>
          <w:tcPr>
            <w:tcW w:w="2014" w:type="pct"/>
            <w:shd w:val="clear" w:color="000000" w:fill="FFFFFF"/>
          </w:tcPr>
          <w:p w14:paraId="5A1DD5E4" w14:textId="7FA0DC1E"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Geen kennis van de competentie of geen vermogen om die kennis toe te passen in reële situaties.</w:t>
            </w:r>
          </w:p>
        </w:tc>
      </w:tr>
      <w:tr w:rsidR="00A87B8E" w:rsidRPr="00520DB2" w14:paraId="785CDCAD" w14:textId="77777777" w:rsidTr="006645FC">
        <w:trPr>
          <w:trHeight w:val="1421"/>
        </w:trPr>
        <w:tc>
          <w:tcPr>
            <w:tcW w:w="658" w:type="pct"/>
            <w:shd w:val="clear" w:color="000000" w:fill="FFFFFF"/>
          </w:tcPr>
          <w:p w14:paraId="2464BDCF" w14:textId="77777777" w:rsidR="00A87B8E" w:rsidRPr="00520DB2" w:rsidRDefault="00A87B8E" w:rsidP="00B0634D">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47D2760E"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780378F7"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Basic knowledge of the competency (e.g. understands general concepts and processes, is familiar with related key terminology).</w:t>
            </w:r>
          </w:p>
          <w:p w14:paraId="63DA03C6" w14:textId="38448335"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5929658E"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Niveau 1 –</w:t>
            </w:r>
          </w:p>
          <w:p w14:paraId="3DCFA22A" w14:textId="2429DFC4"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Basiskennis</w:t>
            </w:r>
          </w:p>
        </w:tc>
        <w:tc>
          <w:tcPr>
            <w:tcW w:w="2014" w:type="pct"/>
            <w:shd w:val="clear" w:color="000000" w:fill="FFFFFF"/>
          </w:tcPr>
          <w:p w14:paraId="757A1A3F"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Basiskennis van de competentie (bv. begrijpt algemene concepten en procedures, is vertrouwd met de belangrijkste bijbehorende termen).</w:t>
            </w:r>
          </w:p>
          <w:p w14:paraId="618CF9ED" w14:textId="684DDDFE"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Vermogen om deze competentie aan te wenden nadat specifieke instructies en richtsnoeren worden gegeven.</w:t>
            </w:r>
          </w:p>
        </w:tc>
      </w:tr>
      <w:tr w:rsidR="00A87B8E" w:rsidRPr="00520DB2" w14:paraId="0C0FE97E" w14:textId="77777777" w:rsidTr="006645FC">
        <w:trPr>
          <w:trHeight w:val="1103"/>
        </w:trPr>
        <w:tc>
          <w:tcPr>
            <w:tcW w:w="658" w:type="pct"/>
            <w:shd w:val="clear" w:color="000000" w:fill="FFFFFF"/>
          </w:tcPr>
          <w:p w14:paraId="0661CE7B" w14:textId="77777777" w:rsidR="00A87B8E" w:rsidRPr="00520DB2" w:rsidRDefault="00A87B8E" w:rsidP="00B0634D">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713B063E"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35A46D83"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Good working knowledge of the competency. Ability to apply that knowledge in daily work.</w:t>
            </w:r>
          </w:p>
          <w:p w14:paraId="7D5994A5" w14:textId="000A0287"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0E4A43E6"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 xml:space="preserve">Niveau 2 – </w:t>
            </w:r>
          </w:p>
          <w:p w14:paraId="70A872C1" w14:textId="521B943D"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Opgeleid</w:t>
            </w:r>
          </w:p>
        </w:tc>
        <w:tc>
          <w:tcPr>
            <w:tcW w:w="2014" w:type="pct"/>
            <w:shd w:val="clear" w:color="000000" w:fill="FFFFFF"/>
          </w:tcPr>
          <w:p w14:paraId="0712BF28"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Goede actieve kennis van de competentie. Vermogen om die kennis toe te passen voor dagelijkse taken.</w:t>
            </w:r>
          </w:p>
          <w:p w14:paraId="094736D9" w14:textId="753C1095"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Vermogen om zelfstandig standaardactiviteiten met betrekking tot deze competentie uit te oefenen</w:t>
            </w:r>
          </w:p>
        </w:tc>
      </w:tr>
      <w:tr w:rsidR="00A87B8E" w:rsidRPr="00520DB2" w14:paraId="188C0F34" w14:textId="77777777" w:rsidTr="00661C7D">
        <w:trPr>
          <w:trHeight w:val="1103"/>
        </w:trPr>
        <w:tc>
          <w:tcPr>
            <w:tcW w:w="658" w:type="pct"/>
            <w:shd w:val="clear" w:color="000000" w:fill="FFFFFF"/>
            <w:vAlign w:val="center"/>
          </w:tcPr>
          <w:p w14:paraId="40E0BD96" w14:textId="77777777" w:rsidR="00A87B8E" w:rsidRPr="00520DB2" w:rsidRDefault="00A87B8E" w:rsidP="00B0634D">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08D60833"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632D2FC2"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Broad and in-depth knowledge and skills with regards to the competency.</w:t>
            </w:r>
          </w:p>
          <w:p w14:paraId="578E03A9"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deal with a variety of exceptions and special cases related to the competency in an independent manner.</w:t>
            </w:r>
          </w:p>
          <w:p w14:paraId="7E2F5098"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effectively share knowledge and experience with more junior profiles.</w:t>
            </w:r>
            <w:r w:rsidRPr="00BF0C81">
              <w:rPr>
                <w:rFonts w:ascii="Verdana" w:hAnsi="Verdana" w:cstheme="minorHAnsi"/>
                <w:sz w:val="20"/>
                <w:szCs w:val="20"/>
                <w:lang w:val="en-GB"/>
              </w:rPr>
              <w:br/>
              <w:t>Confidence in serving as an advisor and is sought out to provide insight in the application of this competency.</w:t>
            </w:r>
          </w:p>
          <w:p w14:paraId="52B36CA8" w14:textId="7833CE20"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1C552708"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 xml:space="preserve">Niveau 3 – </w:t>
            </w:r>
          </w:p>
          <w:p w14:paraId="485C4831" w14:textId="09C71DF9"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Gemiddeld</w:t>
            </w:r>
          </w:p>
        </w:tc>
        <w:tc>
          <w:tcPr>
            <w:tcW w:w="2014" w:type="pct"/>
            <w:shd w:val="clear" w:color="000000" w:fill="FFFFFF"/>
          </w:tcPr>
          <w:p w14:paraId="36D5988C"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Ruime en grondige kennis en vaardigheden met betrekking tot de competentie.</w:t>
            </w:r>
          </w:p>
          <w:p w14:paraId="3B4A0A73"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Vermogen om zelfstandig het hoofd te bieden aan diverse uitzonderingen en bijzondere gevallen met betrekking tot de competentie.</w:t>
            </w:r>
          </w:p>
          <w:p w14:paraId="227FC495"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Vermogen om doeltreffend kennis en ervaring te delen met minder ervaren collega’s.</w:t>
            </w:r>
            <w:r>
              <w:rPr>
                <w:rFonts w:ascii="Verdana" w:hAnsi="Verdana" w:cstheme="minorHAnsi"/>
                <w:sz w:val="20"/>
                <w:szCs w:val="20"/>
              </w:rPr>
              <w:br/>
            </w:r>
            <w:r>
              <w:rPr>
                <w:rFonts w:ascii="Verdana" w:hAnsi="Verdana" w:cstheme="minorHAnsi"/>
                <w:sz w:val="20"/>
              </w:rPr>
              <w:t>Treedt met vertrouwen op als adviseur en wordt geraadpleegd om licht te werpen op de toepassing van deze competentie.</w:t>
            </w:r>
          </w:p>
          <w:p w14:paraId="174A4D81" w14:textId="1AA543B3"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Is in staat om anderen te coachen over de toepassing van deze competentie door complexe nuances en vraagstukken met betrekking tot deze competentie te vertalen in eenvoudig te begrijpen termen.</w:t>
            </w:r>
          </w:p>
        </w:tc>
      </w:tr>
      <w:tr w:rsidR="00A87B8E" w:rsidRPr="00520DB2" w14:paraId="1A9A14BD" w14:textId="77777777" w:rsidTr="00B3121D">
        <w:trPr>
          <w:trHeight w:val="1103"/>
        </w:trPr>
        <w:tc>
          <w:tcPr>
            <w:tcW w:w="658" w:type="pct"/>
            <w:shd w:val="clear" w:color="000000" w:fill="FFFFFF"/>
            <w:vAlign w:val="center"/>
          </w:tcPr>
          <w:p w14:paraId="2E8E6083" w14:textId="77777777" w:rsidR="00A87B8E" w:rsidRPr="00520DB2" w:rsidRDefault="00A87B8E" w:rsidP="00B0634D">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4 – </w:t>
            </w:r>
          </w:p>
          <w:p w14:paraId="5030005A" w14:textId="271953DD" w:rsidR="00A87B8E" w:rsidRPr="00520DB2" w:rsidRDefault="00A87B8E"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1C87C549"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Extensive expert knowledge and skills with regards to the competency.</w:t>
            </w:r>
          </w:p>
          <w:p w14:paraId="1FA85045"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highlight the (dis)advantages of each of the processes related to the competency whilst linking them to the bigger picture.</w:t>
            </w:r>
          </w:p>
          <w:p w14:paraId="171C3D3D" w14:textId="77777777" w:rsidR="00A87B8E" w:rsidRPr="00BF0C81" w:rsidRDefault="00A87B8E" w:rsidP="00B0634D">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3165FC4B" w:rsidR="00A87B8E" w:rsidRPr="00BF0C81" w:rsidRDefault="00A87B8E" w:rsidP="0044373B">
            <w:pPr>
              <w:spacing w:before="60" w:after="120" w:line="240" w:lineRule="auto"/>
              <w:rPr>
                <w:rFonts w:ascii="Verdana" w:hAnsi="Verdana" w:cstheme="minorHAnsi"/>
                <w:sz w:val="20"/>
                <w:szCs w:val="20"/>
                <w:lang w:val="en-GB"/>
              </w:rPr>
            </w:pPr>
            <w:r w:rsidRPr="00BF0C81">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0F31FF5B"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 xml:space="preserve">Niveau 4 – </w:t>
            </w:r>
          </w:p>
          <w:p w14:paraId="4AC7B651" w14:textId="0C1DF498"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Deskundig</w:t>
            </w:r>
          </w:p>
        </w:tc>
        <w:tc>
          <w:tcPr>
            <w:tcW w:w="2014" w:type="pct"/>
            <w:shd w:val="clear" w:color="000000" w:fill="FFFFFF"/>
          </w:tcPr>
          <w:p w14:paraId="743D16F9"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Uitgebreide deskundige kennis en vaardigheden met betrekking tot de competentie.</w:t>
            </w:r>
          </w:p>
          <w:p w14:paraId="66A751A8"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Vermogen om de voor- en nadelen te benoemen voor elk van de processen met betrekking tot de competentie en ze te koppelen aan het grotere geheel.</w:t>
            </w:r>
          </w:p>
          <w:p w14:paraId="3BF475F8" w14:textId="77777777" w:rsidR="00A87B8E" w:rsidRPr="00520DB2" w:rsidRDefault="00A87B8E" w:rsidP="00B0634D">
            <w:pPr>
              <w:spacing w:before="60" w:after="120" w:line="240" w:lineRule="auto"/>
              <w:rPr>
                <w:rFonts w:ascii="Verdana" w:hAnsi="Verdana" w:cstheme="minorHAnsi"/>
                <w:sz w:val="20"/>
                <w:szCs w:val="20"/>
              </w:rPr>
            </w:pPr>
            <w:r>
              <w:rPr>
                <w:rFonts w:ascii="Verdana" w:hAnsi="Verdana" w:cstheme="minorHAnsi"/>
                <w:sz w:val="20"/>
              </w:rPr>
              <w:t>Vermogen om advies op maat te verstrekken en om dat advies te onderbouwen met relevante en contextspecifieke argumenten wanneer interne en externe vragen worden beantwoord.</w:t>
            </w:r>
          </w:p>
          <w:p w14:paraId="6AAA1950" w14:textId="2C5E8010" w:rsidR="00A87B8E" w:rsidRPr="00520DB2" w:rsidRDefault="00A87B8E" w:rsidP="0044373B">
            <w:pPr>
              <w:spacing w:before="60" w:after="120" w:line="240" w:lineRule="auto"/>
              <w:rPr>
                <w:rFonts w:ascii="Verdana" w:hAnsi="Verdana" w:cstheme="minorHAnsi"/>
                <w:sz w:val="20"/>
                <w:szCs w:val="20"/>
              </w:rPr>
            </w:pPr>
            <w:r>
              <w:rPr>
                <w:rFonts w:ascii="Verdana" w:hAnsi="Verdana" w:cstheme="minorHAnsi"/>
                <w:sz w:val="20"/>
              </w:rPr>
              <w:t>Wordt door anderen gezien als rolmodel dat anderen kan aansturen of opleiden op het vlak van de competentie.</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972053"/>
      <w:r>
        <w:t>Operationele competenties</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A87B8E"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A87B8E" w:rsidRPr="00520DB2" w:rsidRDefault="00A87B8E" w:rsidP="00A87B8E">
            <w:pPr>
              <w:spacing w:after="0" w:line="240" w:lineRule="auto"/>
              <w:rPr>
                <w:rFonts w:ascii="Verdana" w:eastAsia="Times New Roman" w:hAnsi="Verdana" w:cs="Times New Roman"/>
                <w:b/>
                <w:bCs/>
                <w:sz w:val="20"/>
                <w:szCs w:val="20"/>
              </w:rPr>
            </w:pPr>
            <w:r>
              <w:rPr>
                <w:rFonts w:ascii="Verdana" w:hAnsi="Verdana"/>
                <w:b/>
                <w:sz w:val="20"/>
              </w:rPr>
              <w:t>Code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4C128B9F" w:rsidR="00A87B8E" w:rsidRPr="00520DB2" w:rsidRDefault="00A87B8E" w:rsidP="00A87B8E">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7F9BD863" w:rsidR="00A87B8E" w:rsidRPr="00520DB2" w:rsidRDefault="00A87B8E" w:rsidP="00A87B8E">
            <w:pPr>
              <w:spacing w:after="0" w:line="240" w:lineRule="auto"/>
              <w:jc w:val="center"/>
              <w:rPr>
                <w:rFonts w:ascii="Verdana" w:eastAsia="Times New Roman" w:hAnsi="Verdana" w:cs="Times New Roman"/>
                <w:b/>
                <w:bCs/>
                <w:sz w:val="20"/>
                <w:szCs w:val="20"/>
              </w:rPr>
            </w:pPr>
            <w:r>
              <w:rPr>
                <w:rFonts w:ascii="Verdana" w:hAnsi="Verdana"/>
                <w:b/>
                <w:sz w:val="20"/>
              </w:rPr>
              <w:t xml:space="preserve">Competentie </w:t>
            </w:r>
          </w:p>
        </w:tc>
      </w:tr>
      <w:tr w:rsidR="00A87B8E" w:rsidRPr="00520DB2" w14:paraId="27057136" w14:textId="77777777" w:rsidTr="00F03608">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A87B8E" w:rsidRPr="00520DB2" w:rsidRDefault="00A87B8E" w:rsidP="00A87B8E">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0B75090C"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18C945C7" w:rsidR="00A87B8E" w:rsidRPr="00520DB2" w:rsidRDefault="00A87B8E" w:rsidP="00A87B8E">
            <w:pPr>
              <w:spacing w:after="0"/>
              <w:rPr>
                <w:rFonts w:ascii="Verdana" w:hAnsi="Verdana"/>
                <w:sz w:val="20"/>
                <w:szCs w:val="20"/>
              </w:rPr>
            </w:pPr>
            <w:r>
              <w:rPr>
                <w:rFonts w:ascii="Verdana" w:hAnsi="Verdana"/>
                <w:sz w:val="20"/>
              </w:rPr>
              <w:t>Auditnormen, -procedures en -methodologieën</w:t>
            </w:r>
          </w:p>
        </w:tc>
      </w:tr>
      <w:tr w:rsidR="00A87B8E" w:rsidRPr="00520DB2" w14:paraId="3D87DA36"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A87B8E" w:rsidRPr="00520DB2" w:rsidRDefault="00A87B8E" w:rsidP="00A87B8E">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3726F122" w:rsidR="00A87B8E" w:rsidRPr="00520DB2" w:rsidRDefault="00A87B8E" w:rsidP="00A87B8E">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7C86A7D9" w:rsidR="00A87B8E" w:rsidRPr="00520DB2" w:rsidRDefault="00A87B8E" w:rsidP="00A87B8E">
            <w:pPr>
              <w:spacing w:after="0"/>
              <w:rPr>
                <w:rFonts w:ascii="Verdana" w:hAnsi="Verdana"/>
                <w:sz w:val="20"/>
                <w:szCs w:val="20"/>
              </w:rPr>
            </w:pPr>
            <w:r>
              <w:rPr>
                <w:rFonts w:ascii="Verdana" w:hAnsi="Verdana"/>
                <w:sz w:val="20"/>
              </w:rPr>
              <w:t>Subsidiabiliteit van de uitgaven</w:t>
            </w:r>
          </w:p>
        </w:tc>
      </w:tr>
      <w:tr w:rsidR="00A87B8E" w:rsidRPr="00520DB2" w14:paraId="188D8C06"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A87B8E" w:rsidRPr="00520DB2" w:rsidRDefault="00A87B8E" w:rsidP="00A87B8E">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781EFFCC"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54E237C0" w:rsidR="00A87B8E" w:rsidRPr="00520DB2" w:rsidRDefault="00A87B8E" w:rsidP="00A87B8E">
            <w:pPr>
              <w:spacing w:after="0"/>
              <w:rPr>
                <w:rFonts w:ascii="Verdana" w:hAnsi="Verdana"/>
                <w:sz w:val="20"/>
                <w:szCs w:val="20"/>
              </w:rPr>
            </w:pPr>
            <w:r>
              <w:rPr>
                <w:rFonts w:ascii="Verdana" w:hAnsi="Verdana"/>
                <w:sz w:val="20"/>
              </w:rPr>
              <w:t>Frauderisicobeheer (incl. preventie, opsporing en risicobeperkende maatregelen)</w:t>
            </w:r>
          </w:p>
        </w:tc>
      </w:tr>
      <w:tr w:rsidR="00A87B8E" w:rsidRPr="00520DB2" w14:paraId="7AE8B625"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A87B8E" w:rsidRPr="00520DB2" w:rsidRDefault="00A87B8E" w:rsidP="00A87B8E">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6218B380" w:rsidR="00A87B8E" w:rsidRPr="00520DB2" w:rsidRDefault="00A87B8E" w:rsidP="00A87B8E">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0581ADA0" w:rsidR="00A87B8E" w:rsidRPr="00520DB2" w:rsidRDefault="00A87B8E" w:rsidP="00A87B8E">
            <w:pPr>
              <w:spacing w:after="0"/>
              <w:rPr>
                <w:rFonts w:ascii="Verdana" w:hAnsi="Verdana"/>
                <w:sz w:val="20"/>
                <w:szCs w:val="20"/>
              </w:rPr>
            </w:pPr>
            <w:r>
              <w:rPr>
                <w:rFonts w:ascii="Verdana" w:hAnsi="Verdana"/>
                <w:sz w:val="20"/>
              </w:rPr>
              <w:t>Vereenvoudigde kostenopties</w:t>
            </w:r>
          </w:p>
        </w:tc>
      </w:tr>
      <w:tr w:rsidR="00A87B8E" w:rsidRPr="00520DB2" w14:paraId="2786D266"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A87B8E" w:rsidRPr="00520DB2" w:rsidRDefault="00A87B8E" w:rsidP="00A87B8E">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0A2CB818"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5AEE83AD" w:rsidR="00A87B8E" w:rsidRPr="00520DB2" w:rsidRDefault="00A87B8E" w:rsidP="00A87B8E">
            <w:pPr>
              <w:spacing w:after="0"/>
              <w:rPr>
                <w:rFonts w:ascii="Verdana" w:hAnsi="Verdana"/>
                <w:sz w:val="20"/>
                <w:szCs w:val="20"/>
              </w:rPr>
            </w:pPr>
            <w:r>
              <w:rPr>
                <w:rFonts w:ascii="Verdana" w:hAnsi="Verdana"/>
                <w:sz w:val="20"/>
              </w:rPr>
              <w:t>Financiële instrumenten die relevant zijn voor de functie</w:t>
            </w:r>
          </w:p>
        </w:tc>
      </w:tr>
      <w:tr w:rsidR="00A87B8E" w:rsidRPr="00520DB2" w14:paraId="5A4E891F"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A87B8E" w:rsidRPr="00520DB2" w:rsidRDefault="00A87B8E" w:rsidP="00A87B8E">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241CC543" w:rsidR="00A87B8E" w:rsidRPr="00520DB2" w:rsidRDefault="00A87B8E" w:rsidP="00A87B8E">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0B3E78AA" w:rsidR="00A87B8E" w:rsidRPr="00520DB2" w:rsidRDefault="00A87B8E" w:rsidP="00A87B8E">
            <w:pPr>
              <w:spacing w:after="0"/>
              <w:rPr>
                <w:rFonts w:ascii="Verdana" w:hAnsi="Verdana"/>
                <w:sz w:val="20"/>
                <w:szCs w:val="20"/>
              </w:rPr>
            </w:pPr>
            <w:r>
              <w:rPr>
                <w:rFonts w:ascii="Verdana" w:hAnsi="Verdana"/>
                <w:sz w:val="20"/>
              </w:rPr>
              <w:t>Horizontale kwesties</w:t>
            </w:r>
          </w:p>
        </w:tc>
      </w:tr>
      <w:tr w:rsidR="00A87B8E" w:rsidRPr="00520DB2" w14:paraId="174BC97A"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A87B8E" w:rsidRPr="00520DB2" w:rsidRDefault="00A87B8E" w:rsidP="00A87B8E">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66816E37" w:rsidR="00A87B8E" w:rsidRPr="00520DB2" w:rsidRDefault="00A87B8E" w:rsidP="00A87B8E">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76A7CC0D" w:rsidR="00A87B8E" w:rsidRPr="00520DB2" w:rsidRDefault="00A87B8E" w:rsidP="00A87B8E">
            <w:pPr>
              <w:spacing w:after="0"/>
              <w:rPr>
                <w:rFonts w:ascii="Verdana" w:hAnsi="Verdana"/>
                <w:sz w:val="20"/>
                <w:szCs w:val="20"/>
              </w:rPr>
            </w:pPr>
            <w:r>
              <w:rPr>
                <w:rFonts w:ascii="Verdana" w:hAnsi="Verdana"/>
                <w:sz w:val="20"/>
              </w:rPr>
              <w:t>Regels inzake overheidsopdrachten</w:t>
            </w:r>
          </w:p>
        </w:tc>
      </w:tr>
      <w:tr w:rsidR="00A87B8E" w:rsidRPr="00520DB2" w14:paraId="301295DA"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A87B8E" w:rsidRPr="00520DB2" w:rsidRDefault="00A87B8E" w:rsidP="00A87B8E">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32289F87" w:rsidR="00A87B8E" w:rsidRPr="00520DB2" w:rsidRDefault="00A87B8E" w:rsidP="00A87B8E">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1E4BF4B4" w:rsidR="00A87B8E" w:rsidRPr="00520DB2" w:rsidRDefault="00A87B8E" w:rsidP="00A87B8E">
            <w:pPr>
              <w:spacing w:after="0"/>
              <w:rPr>
                <w:rFonts w:ascii="Verdana" w:hAnsi="Verdana"/>
                <w:sz w:val="20"/>
                <w:szCs w:val="20"/>
              </w:rPr>
            </w:pPr>
            <w:r>
              <w:rPr>
                <w:rFonts w:ascii="Verdana" w:hAnsi="Verdana"/>
                <w:sz w:val="20"/>
              </w:rPr>
              <w:t>Staatssteun</w:t>
            </w:r>
          </w:p>
        </w:tc>
      </w:tr>
      <w:tr w:rsidR="00A87B8E" w:rsidRPr="00520DB2" w14:paraId="3AB6D41D"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A87B8E" w:rsidRPr="00520DB2" w:rsidRDefault="00A87B8E" w:rsidP="00A87B8E">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5CE36842"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62F7591B" w:rsidR="00A87B8E" w:rsidRPr="00520DB2" w:rsidRDefault="00A87B8E" w:rsidP="00A87B8E">
            <w:pPr>
              <w:spacing w:after="0"/>
              <w:rPr>
                <w:rFonts w:ascii="Verdana" w:hAnsi="Verdana"/>
                <w:sz w:val="20"/>
                <w:szCs w:val="20"/>
              </w:rPr>
            </w:pPr>
            <w:r>
              <w:rPr>
                <w:rFonts w:ascii="Verdana" w:hAnsi="Verdana"/>
                <w:sz w:val="20"/>
              </w:rPr>
              <w:t>Auditnormen, -procedures en -methodologieën</w:t>
            </w:r>
          </w:p>
        </w:tc>
      </w:tr>
      <w:tr w:rsidR="00A87B8E" w:rsidRPr="00520DB2" w14:paraId="52992BDC"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A87B8E" w:rsidRPr="00520DB2" w:rsidRDefault="00A87B8E" w:rsidP="00A87B8E">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3F9494C9" w:rsidR="00A87B8E" w:rsidRPr="00520DB2" w:rsidRDefault="00A87B8E" w:rsidP="00A87B8E">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46225818" w:rsidR="00A87B8E" w:rsidRPr="00520DB2" w:rsidRDefault="00A87B8E" w:rsidP="00A87B8E">
            <w:pPr>
              <w:spacing w:after="0"/>
              <w:rPr>
                <w:rFonts w:ascii="Verdana" w:hAnsi="Verdana"/>
                <w:sz w:val="20"/>
                <w:szCs w:val="20"/>
              </w:rPr>
            </w:pPr>
            <w:r>
              <w:rPr>
                <w:rFonts w:ascii="Verdana" w:hAnsi="Verdana"/>
                <w:sz w:val="20"/>
              </w:rPr>
              <w:t>IT-auditnormen</w:t>
            </w:r>
          </w:p>
        </w:tc>
      </w:tr>
      <w:tr w:rsidR="00A87B8E" w:rsidRPr="00520DB2" w14:paraId="41094034"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A87B8E" w:rsidRPr="00520DB2" w:rsidRDefault="00A87B8E" w:rsidP="00A87B8E">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61023290" w:rsidR="00A87B8E" w:rsidRPr="00520DB2" w:rsidRDefault="00A87B8E" w:rsidP="00A87B8E">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2E9A7127" w:rsidR="00A87B8E" w:rsidRPr="00520DB2" w:rsidRDefault="00A87B8E" w:rsidP="00A87B8E">
            <w:pPr>
              <w:spacing w:after="0"/>
              <w:rPr>
                <w:rFonts w:ascii="Verdana" w:hAnsi="Verdana"/>
                <w:sz w:val="20"/>
                <w:szCs w:val="20"/>
              </w:rPr>
            </w:pPr>
            <w:r>
              <w:rPr>
                <w:rFonts w:ascii="Verdana" w:hAnsi="Verdana"/>
                <w:sz w:val="20"/>
              </w:rPr>
              <w:t>Steekproef- en extrapolatiemethoden</w:t>
            </w:r>
          </w:p>
        </w:tc>
      </w:tr>
      <w:tr w:rsidR="00A87B8E" w:rsidRPr="00520DB2" w14:paraId="398519CC"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A87B8E" w:rsidRPr="00520DB2" w:rsidRDefault="00A87B8E" w:rsidP="00A87B8E">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2AD69E7B"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75F3B63D" w:rsidR="00A87B8E" w:rsidRPr="00520DB2" w:rsidRDefault="00A87B8E" w:rsidP="00A87B8E">
            <w:pPr>
              <w:spacing w:after="0"/>
              <w:rPr>
                <w:rFonts w:ascii="Verdana" w:hAnsi="Verdana"/>
                <w:sz w:val="20"/>
                <w:szCs w:val="20"/>
              </w:rPr>
            </w:pPr>
            <w:r>
              <w:rPr>
                <w:rFonts w:ascii="Verdana" w:hAnsi="Verdana"/>
                <w:sz w:val="20"/>
              </w:rPr>
              <w:t>Financieringstekort en inkomstengeneratie</w:t>
            </w:r>
          </w:p>
        </w:tc>
      </w:tr>
      <w:tr w:rsidR="00A87B8E" w:rsidRPr="00520DB2" w14:paraId="55AE316F"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A87B8E" w:rsidRPr="00520DB2" w:rsidRDefault="00A87B8E" w:rsidP="00A87B8E">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0CB5D1A3" w:rsidR="00A87B8E" w:rsidRPr="00520DB2" w:rsidRDefault="00A87B8E" w:rsidP="00A87B8E">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21A33088" w:rsidR="00A87B8E" w:rsidRPr="00520DB2" w:rsidRDefault="00A87B8E" w:rsidP="00A87B8E">
            <w:pPr>
              <w:spacing w:after="0"/>
              <w:rPr>
                <w:rFonts w:ascii="Verdana" w:hAnsi="Verdana"/>
                <w:sz w:val="20"/>
                <w:szCs w:val="20"/>
              </w:rPr>
            </w:pPr>
            <w:r>
              <w:rPr>
                <w:rFonts w:ascii="Verdana" w:hAnsi="Verdana"/>
                <w:sz w:val="20"/>
              </w:rPr>
              <w:t>Procedures/wetgeving voor grootschalige projecten</w:t>
            </w:r>
          </w:p>
        </w:tc>
      </w:tr>
      <w:tr w:rsidR="00A87B8E" w:rsidRPr="00520DB2" w14:paraId="68316A07"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A87B8E" w:rsidRPr="00520DB2" w:rsidRDefault="00A87B8E" w:rsidP="00A87B8E">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20DC40AE"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0C899A51" w:rsidR="00A87B8E" w:rsidRPr="00520DB2" w:rsidRDefault="00A87B8E" w:rsidP="00A87B8E">
            <w:pPr>
              <w:spacing w:after="0"/>
              <w:rPr>
                <w:rFonts w:ascii="Verdana" w:hAnsi="Verdana"/>
                <w:sz w:val="20"/>
                <w:szCs w:val="20"/>
              </w:rPr>
            </w:pPr>
            <w:r>
              <w:rPr>
                <w:rFonts w:ascii="Verdana" w:hAnsi="Verdana"/>
                <w:sz w:val="20"/>
              </w:rPr>
              <w:t>Territoriale vraagstukken, zoals geïntegreerde territoriale investeringen, vanuit de gemeenschap geleide lokale ontwikkeling, duurzame stadsontwikkeling, macrostrategieën, regionale strategieën en planning van interregionale samenwerking</w:t>
            </w:r>
          </w:p>
        </w:tc>
      </w:tr>
      <w:tr w:rsidR="00A87B8E" w:rsidRPr="00520DB2" w14:paraId="41C02A9F"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A87B8E" w:rsidRPr="00520DB2" w:rsidRDefault="00A87B8E" w:rsidP="00A87B8E">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646A419B" w:rsidR="00A87B8E" w:rsidRPr="00BF0C81" w:rsidRDefault="00A87B8E" w:rsidP="00A87B8E">
            <w:pPr>
              <w:spacing w:after="0"/>
              <w:rPr>
                <w:rFonts w:ascii="Verdana" w:hAnsi="Verdana"/>
                <w:sz w:val="20"/>
                <w:szCs w:val="20"/>
                <w:lang w:val="en-GB"/>
              </w:rPr>
            </w:pPr>
            <w:r w:rsidRPr="00BF0C81">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15F1BECA" w:rsidR="00A87B8E" w:rsidRPr="00520DB2" w:rsidRDefault="00A87B8E" w:rsidP="00A87B8E">
            <w:pPr>
              <w:spacing w:after="0"/>
              <w:rPr>
                <w:rFonts w:ascii="Verdana" w:hAnsi="Verdana"/>
                <w:sz w:val="20"/>
                <w:szCs w:val="20"/>
              </w:rPr>
            </w:pPr>
            <w:r>
              <w:rPr>
                <w:rFonts w:ascii="Verdana" w:hAnsi="Verdana"/>
                <w:sz w:val="20"/>
              </w:rPr>
              <w:t>Administratieve procedures voor de aanschaf van goederen en diensten van technische bijstand</w:t>
            </w:r>
          </w:p>
        </w:tc>
      </w:tr>
      <w:tr w:rsidR="00A87B8E" w:rsidRPr="00520DB2" w14:paraId="7D30E892"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A87B8E" w:rsidRPr="00520DB2" w:rsidRDefault="00A87B8E" w:rsidP="00A87B8E">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1AF18C15" w:rsidR="00A87B8E" w:rsidRPr="00520DB2" w:rsidRDefault="00A87B8E" w:rsidP="00A87B8E">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7631090C" w:rsidR="00A87B8E" w:rsidRPr="00520DB2" w:rsidRDefault="00A87B8E" w:rsidP="00A87B8E">
            <w:pPr>
              <w:spacing w:after="0"/>
              <w:rPr>
                <w:rFonts w:ascii="Verdana" w:hAnsi="Verdana"/>
                <w:sz w:val="20"/>
                <w:szCs w:val="20"/>
              </w:rPr>
            </w:pPr>
            <w:r>
              <w:rPr>
                <w:rFonts w:ascii="Verdana" w:hAnsi="Verdana"/>
                <w:sz w:val="20"/>
              </w:rPr>
              <w:t>Input-, output-, resultaatindicatoren</w:t>
            </w:r>
          </w:p>
        </w:tc>
      </w:tr>
      <w:tr w:rsidR="00A87B8E" w:rsidRPr="00520DB2" w14:paraId="40F10764"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A87B8E" w:rsidRPr="00520DB2" w:rsidRDefault="00A87B8E" w:rsidP="00A87B8E">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3BFA083D" w:rsidR="00A87B8E" w:rsidRPr="00520DB2" w:rsidRDefault="00A87B8E" w:rsidP="00A87B8E">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5234FE01" w:rsidR="00A87B8E" w:rsidRPr="00520DB2" w:rsidRDefault="00A87B8E" w:rsidP="00A87B8E">
            <w:pPr>
              <w:spacing w:after="0"/>
              <w:rPr>
                <w:rFonts w:ascii="Verdana" w:hAnsi="Verdana"/>
                <w:sz w:val="20"/>
                <w:szCs w:val="20"/>
              </w:rPr>
            </w:pPr>
            <w:r>
              <w:rPr>
                <w:rFonts w:ascii="Verdana" w:hAnsi="Verdana"/>
                <w:sz w:val="20"/>
              </w:rPr>
              <w:t>Stimulerend effect</w:t>
            </w:r>
          </w:p>
        </w:tc>
      </w:tr>
      <w:tr w:rsidR="00A87B8E" w:rsidRPr="00520DB2" w14:paraId="21AF33FC" w14:textId="77777777" w:rsidTr="00F03608">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A87B8E" w:rsidRPr="00520DB2" w:rsidRDefault="00A87B8E" w:rsidP="00A87B8E">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5A27C001" w:rsidR="00A87B8E" w:rsidRPr="00520DB2" w:rsidRDefault="00A87B8E" w:rsidP="00A87B8E">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560154BD" w:rsidR="00A87B8E" w:rsidRPr="00520DB2" w:rsidRDefault="00A87B8E" w:rsidP="00A87B8E">
            <w:pPr>
              <w:rPr>
                <w:rFonts w:ascii="Verdana" w:hAnsi="Verdana"/>
                <w:sz w:val="20"/>
                <w:szCs w:val="20"/>
              </w:rPr>
            </w:pPr>
            <w:r>
              <w:rPr>
                <w:rFonts w:ascii="Verdana" w:hAnsi="Verdana"/>
                <w:sz w:val="20"/>
              </w:rPr>
              <w:t>Programmabeheer en projectcyclusbeheer</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972054"/>
      <w:r>
        <w:t>Managementcompetenties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2129"/>
        <w:gridCol w:w="4277"/>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BF0C81" w:rsidRPr="00520DB2" w14:paraId="016DC1DD" w14:textId="77777777" w:rsidTr="00BF0C81">
        <w:trPr>
          <w:trHeight w:val="255"/>
          <w:tblHeader/>
        </w:trPr>
        <w:tc>
          <w:tcPr>
            <w:tcW w:w="386" w:type="pct"/>
            <w:shd w:val="clear" w:color="auto" w:fill="EDEDED" w:themeFill="accent3" w:themeFillTint="33"/>
          </w:tcPr>
          <w:p w14:paraId="346B4B9A" w14:textId="77777777" w:rsidR="00BF0C81" w:rsidRPr="00520DB2" w:rsidRDefault="00BF0C81"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24" w:type="pct"/>
            <w:shd w:val="clear" w:color="auto" w:fill="EDEDED" w:themeFill="accent3" w:themeFillTint="33"/>
            <w:noWrap/>
            <w:vAlign w:val="center"/>
            <w:hideMark/>
          </w:tcPr>
          <w:p w14:paraId="13402B5D" w14:textId="3B094862" w:rsidR="00BF0C81" w:rsidRPr="00520DB2" w:rsidRDefault="00BF0C81"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14:paraId="1FCC4F27" w14:textId="78D4777A" w:rsidR="00BF0C81" w:rsidRPr="00520DB2" w:rsidRDefault="00BF0C81"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08" w:type="pct"/>
            <w:shd w:val="clear" w:color="auto" w:fill="EDEDED" w:themeFill="accent3" w:themeFillTint="33"/>
            <w:vAlign w:val="center"/>
          </w:tcPr>
          <w:p w14:paraId="7C053FC4" w14:textId="0690BBB3" w:rsidR="00BF0C81" w:rsidRPr="00520DB2" w:rsidRDefault="00BF0C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Competentie</w:t>
            </w:r>
          </w:p>
        </w:tc>
        <w:tc>
          <w:tcPr>
            <w:tcW w:w="1623" w:type="pct"/>
            <w:shd w:val="clear" w:color="auto" w:fill="EDEDED" w:themeFill="accent3" w:themeFillTint="33"/>
            <w:vAlign w:val="center"/>
          </w:tcPr>
          <w:p w14:paraId="706C2FAC" w14:textId="797D79C5" w:rsidR="00BF0C81" w:rsidRPr="00520DB2" w:rsidRDefault="00BF0C81"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Omschrijving</w:t>
            </w:r>
          </w:p>
        </w:tc>
      </w:tr>
      <w:tr w:rsidR="00BF0C81" w:rsidRPr="00520DB2" w14:paraId="4617CB3F" w14:textId="77777777" w:rsidTr="000C24A2">
        <w:trPr>
          <w:trHeight w:val="579"/>
        </w:trPr>
        <w:tc>
          <w:tcPr>
            <w:tcW w:w="386" w:type="pct"/>
            <w:shd w:val="clear" w:color="000000" w:fill="FFFFFF"/>
            <w:vAlign w:val="center"/>
          </w:tcPr>
          <w:p w14:paraId="6AB2EFCF"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hideMark/>
          </w:tcPr>
          <w:p w14:paraId="6DA6BEB3" w14:textId="1B0BDDC3"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Developing others and people management</w:t>
            </w:r>
          </w:p>
        </w:tc>
        <w:tc>
          <w:tcPr>
            <w:tcW w:w="1459" w:type="pct"/>
            <w:shd w:val="clear" w:color="000000" w:fill="FFFFFF"/>
            <w:vAlign w:val="center"/>
            <w:hideMark/>
          </w:tcPr>
          <w:p w14:paraId="30EED0EA" w14:textId="13FA946B"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8" w:type="pct"/>
            <w:shd w:val="clear" w:color="000000" w:fill="FFFFFF"/>
            <w:vAlign w:val="center"/>
          </w:tcPr>
          <w:p w14:paraId="54D16C76" w14:textId="5DB58029" w:rsidR="00BF0C81" w:rsidRPr="00520DB2" w:rsidRDefault="00BF0C81" w:rsidP="000C24A2">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Anderen doen groeien en personeelsbeheer</w:t>
            </w:r>
          </w:p>
        </w:tc>
        <w:tc>
          <w:tcPr>
            <w:tcW w:w="1623" w:type="pct"/>
            <w:shd w:val="clear" w:color="000000" w:fill="FFFFFF"/>
            <w:vAlign w:val="center"/>
          </w:tcPr>
          <w:p w14:paraId="013AC157" w14:textId="1702A001" w:rsidR="00BF0C81" w:rsidRPr="00520DB2" w:rsidRDefault="00BF0C81" w:rsidP="000C24A2">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Blijk geven van het vermogen om aan anderen tijdige, duidelijke en specifieke richtsnoeren en feedback te verstrekken en om hen te ondersteunen bij het vaststellen van hun ontwikkelings- en opleidingsbehoeften en -mogelijkheden; hun kennis, vaardigheden en capaciteiten om de toegewezen taken te kunnen volbrengen of problemen te kunnen oplossen, tot ontwikkeling brengen; en blijk geven van het vermogen om de werkzaamheden van werknemers, hun ontwikkeling en prestaties in goede banen te leiden zodat personele middelen zo efficiënt mogelijk worden ingezet.</w:t>
            </w:r>
          </w:p>
        </w:tc>
      </w:tr>
      <w:tr w:rsidR="00BF0C81" w:rsidRPr="00520DB2" w14:paraId="32557D3F" w14:textId="77777777" w:rsidTr="00BF0C81">
        <w:trPr>
          <w:trHeight w:val="765"/>
        </w:trPr>
        <w:tc>
          <w:tcPr>
            <w:tcW w:w="386" w:type="pct"/>
            <w:shd w:val="clear" w:color="000000" w:fill="FFFFFF"/>
            <w:vAlign w:val="center"/>
          </w:tcPr>
          <w:p w14:paraId="19DD02E9"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hideMark/>
          </w:tcPr>
          <w:p w14:paraId="4EC56D79" w14:textId="56DBA0D1"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hideMark/>
          </w:tcPr>
          <w:p w14:paraId="0705AA14" w14:textId="42AF32C7"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8" w:type="pct"/>
            <w:shd w:val="clear" w:color="000000" w:fill="FFFFFF"/>
            <w:vAlign w:val="center"/>
          </w:tcPr>
          <w:p w14:paraId="7F5A830D" w14:textId="5AC10A8C" w:rsidR="00BF0C81" w:rsidRPr="00520DB2" w:rsidRDefault="00BF0C81" w:rsidP="00B579F3">
            <w:pPr>
              <w:spacing w:after="0"/>
              <w:rPr>
                <w:rFonts w:ascii="Verdana" w:hAnsi="Verdana" w:cstheme="minorHAnsi"/>
                <w:sz w:val="20"/>
                <w:szCs w:val="20"/>
              </w:rPr>
            </w:pPr>
            <w:r>
              <w:rPr>
                <w:rFonts w:ascii="Verdana" w:hAnsi="Verdana" w:cstheme="minorHAnsi"/>
                <w:sz w:val="20"/>
              </w:rPr>
              <w:t>Besluitvorming</w:t>
            </w:r>
          </w:p>
        </w:tc>
        <w:tc>
          <w:tcPr>
            <w:tcW w:w="1623" w:type="pct"/>
            <w:shd w:val="clear" w:color="000000" w:fill="FFFFFF"/>
            <w:vAlign w:val="center"/>
          </w:tcPr>
          <w:p w14:paraId="4E6275FE" w14:textId="3ABE81F0"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op een efficiënte manier conclusies te trekken of oplossingen uit te werken, en om tijdig actie te ondernemen die strookt met de beschikbare gegevens en feiten die afkomstig zijn van verscheidene bronnen, beperkingen en mogelijke gevolgen.</w:t>
            </w:r>
          </w:p>
        </w:tc>
      </w:tr>
      <w:tr w:rsidR="00BF0C81" w:rsidRPr="00520DB2" w14:paraId="18E0B375" w14:textId="77777777" w:rsidTr="00BF0C81">
        <w:trPr>
          <w:trHeight w:val="1020"/>
        </w:trPr>
        <w:tc>
          <w:tcPr>
            <w:tcW w:w="386" w:type="pct"/>
            <w:shd w:val="clear" w:color="000000" w:fill="FFFFFF"/>
            <w:vAlign w:val="center"/>
          </w:tcPr>
          <w:p w14:paraId="14B2A9EA"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hideMark/>
          </w:tcPr>
          <w:p w14:paraId="252D2930" w14:textId="2896CB11"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hideMark/>
          </w:tcPr>
          <w:p w14:paraId="5091CC3C" w14:textId="5CC961C2"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808" w:type="pct"/>
            <w:shd w:val="clear" w:color="000000" w:fill="FFFFFF"/>
            <w:vAlign w:val="center"/>
          </w:tcPr>
          <w:p w14:paraId="045503AD" w14:textId="0DDE3773" w:rsidR="00BF0C81" w:rsidRPr="00520DB2" w:rsidRDefault="00BF0C81" w:rsidP="00B579F3">
            <w:pPr>
              <w:spacing w:after="0"/>
              <w:rPr>
                <w:rFonts w:ascii="Verdana" w:hAnsi="Verdana" w:cstheme="minorHAnsi"/>
                <w:sz w:val="20"/>
                <w:szCs w:val="20"/>
              </w:rPr>
            </w:pPr>
            <w:r>
              <w:rPr>
                <w:rFonts w:ascii="Verdana" w:hAnsi="Verdana" w:cstheme="minorHAnsi"/>
                <w:sz w:val="20"/>
              </w:rPr>
              <w:t>Delegatie</w:t>
            </w:r>
          </w:p>
        </w:tc>
        <w:tc>
          <w:tcPr>
            <w:tcW w:w="1623" w:type="pct"/>
            <w:shd w:val="clear" w:color="000000" w:fill="FFFFFF"/>
            <w:vAlign w:val="center"/>
          </w:tcPr>
          <w:p w14:paraId="4C7AAA36" w14:textId="2101EB9B"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de verantwoordelijkheid voor de besluitvorming en/of taken aan anderen toe te wijzen, om duidelijk te communiceren over de toewijzing en nakoming van verantwoordelijkheden, en om de nodige steun te verlenen om organisaties en individuele werknemers zo doeltreffend mogelijk te laten werken.</w:t>
            </w:r>
          </w:p>
        </w:tc>
      </w:tr>
      <w:tr w:rsidR="00BF0C81" w:rsidRPr="00520DB2" w14:paraId="14EF58C5" w14:textId="77777777" w:rsidTr="00BF0C81">
        <w:trPr>
          <w:trHeight w:val="765"/>
        </w:trPr>
        <w:tc>
          <w:tcPr>
            <w:tcW w:w="386" w:type="pct"/>
            <w:shd w:val="clear" w:color="000000" w:fill="FFFFFF"/>
            <w:vAlign w:val="center"/>
          </w:tcPr>
          <w:p w14:paraId="7F51612C"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M.C4</w:t>
            </w:r>
          </w:p>
        </w:tc>
        <w:tc>
          <w:tcPr>
            <w:tcW w:w="724" w:type="pct"/>
            <w:shd w:val="clear" w:color="000000" w:fill="FFFFFF"/>
            <w:vAlign w:val="center"/>
            <w:hideMark/>
          </w:tcPr>
          <w:p w14:paraId="7009D4BC" w14:textId="327F189C"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hideMark/>
          </w:tcPr>
          <w:p w14:paraId="443324F6" w14:textId="3AA97A4A"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8" w:type="pct"/>
            <w:shd w:val="clear" w:color="000000" w:fill="FFFFFF"/>
            <w:vAlign w:val="center"/>
          </w:tcPr>
          <w:p w14:paraId="791DC429" w14:textId="61B84EF5" w:rsidR="00BF0C81" w:rsidRPr="00520DB2" w:rsidRDefault="00BF0C81" w:rsidP="00B579F3">
            <w:pPr>
              <w:spacing w:after="0"/>
              <w:rPr>
                <w:rFonts w:ascii="Verdana" w:hAnsi="Verdana" w:cstheme="minorHAnsi"/>
                <w:sz w:val="20"/>
                <w:szCs w:val="20"/>
              </w:rPr>
            </w:pPr>
            <w:r>
              <w:rPr>
                <w:rFonts w:ascii="Verdana" w:hAnsi="Verdana" w:cstheme="minorHAnsi"/>
                <w:sz w:val="20"/>
              </w:rPr>
              <w:t>Ondersteuning en communicatie</w:t>
            </w:r>
          </w:p>
        </w:tc>
        <w:tc>
          <w:tcPr>
            <w:tcW w:w="1623" w:type="pct"/>
            <w:shd w:val="clear" w:color="000000" w:fill="FFFFFF"/>
            <w:vAlign w:val="center"/>
          </w:tcPr>
          <w:p w14:paraId="05FB4E16" w14:textId="76B9E8F0"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anderen te betrekken en hun creativiteit te stimuleren, om de capaciteiten van de groep aan te wenden om de groep naar een consensus te leiden, om problemen doeltreffend op te lossen, om taken en gemeenschappelijke doelstellingen te verwezenlijken.</w:t>
            </w:r>
          </w:p>
        </w:tc>
      </w:tr>
      <w:tr w:rsidR="00BF0C81" w:rsidRPr="00520DB2" w14:paraId="5B8CE7C2" w14:textId="77777777" w:rsidTr="00BF0C81">
        <w:trPr>
          <w:trHeight w:val="765"/>
        </w:trPr>
        <w:tc>
          <w:tcPr>
            <w:tcW w:w="386" w:type="pct"/>
            <w:shd w:val="clear" w:color="000000" w:fill="FFFFFF"/>
            <w:vAlign w:val="center"/>
          </w:tcPr>
          <w:p w14:paraId="3D2D2893"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31D784D3" w:rsidR="00BF0C81" w:rsidRPr="00520DB2" w:rsidRDefault="00BF0C81" w:rsidP="00B579F3">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459" w:type="pct"/>
            <w:shd w:val="clear" w:color="000000" w:fill="FFFFFF"/>
            <w:vAlign w:val="center"/>
            <w:hideMark/>
          </w:tcPr>
          <w:p w14:paraId="5CA56FDD" w14:textId="4C01AF21"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8" w:type="pct"/>
            <w:shd w:val="clear" w:color="000000" w:fill="FFFFFF"/>
            <w:vAlign w:val="center"/>
          </w:tcPr>
          <w:p w14:paraId="51C161E7" w14:textId="552A3A85" w:rsidR="00BF0C81" w:rsidRPr="00520DB2" w:rsidRDefault="00BF0C81" w:rsidP="00B579F3">
            <w:pPr>
              <w:spacing w:after="0"/>
              <w:rPr>
                <w:rFonts w:ascii="Verdana" w:hAnsi="Verdana" w:cstheme="minorHAnsi"/>
                <w:sz w:val="20"/>
                <w:szCs w:val="20"/>
              </w:rPr>
            </w:pPr>
            <w:r>
              <w:rPr>
                <w:rFonts w:ascii="Verdana" w:hAnsi="Verdana" w:cstheme="minorHAnsi"/>
                <w:sz w:val="20"/>
              </w:rPr>
              <w:t>Leiderschap</w:t>
            </w:r>
          </w:p>
        </w:tc>
        <w:tc>
          <w:tcPr>
            <w:tcW w:w="1623" w:type="pct"/>
            <w:shd w:val="clear" w:color="000000" w:fill="FFFFFF"/>
            <w:vAlign w:val="center"/>
          </w:tcPr>
          <w:p w14:paraId="02D5B4FC" w14:textId="5013D968"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personen aan te moedigen en te inspireren om de toekomstvisie te verwezenlijken, om doelstellingen duidelijk te presenteren, om werknemers te sturen en hen een doel te geven en om hen te motiveren voor actie.</w:t>
            </w:r>
          </w:p>
        </w:tc>
      </w:tr>
      <w:tr w:rsidR="00BF0C81" w:rsidRPr="00520DB2" w14:paraId="3D979643" w14:textId="77777777" w:rsidTr="00BF0C81">
        <w:trPr>
          <w:trHeight w:val="765"/>
        </w:trPr>
        <w:tc>
          <w:tcPr>
            <w:tcW w:w="386" w:type="pct"/>
            <w:shd w:val="clear" w:color="000000" w:fill="FFFFFF"/>
            <w:vAlign w:val="center"/>
          </w:tcPr>
          <w:p w14:paraId="47A3F0DE"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130E0863"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hideMark/>
          </w:tcPr>
          <w:p w14:paraId="2D1BED7C" w14:textId="5518C572"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8" w:type="pct"/>
            <w:shd w:val="clear" w:color="000000" w:fill="FFFFFF"/>
            <w:vAlign w:val="center"/>
          </w:tcPr>
          <w:p w14:paraId="237289D6" w14:textId="24884380" w:rsidR="00BF0C81" w:rsidRPr="00520DB2" w:rsidRDefault="00BF0C81" w:rsidP="00B579F3">
            <w:pPr>
              <w:spacing w:after="0"/>
              <w:rPr>
                <w:rFonts w:ascii="Verdana" w:hAnsi="Verdana" w:cstheme="minorHAnsi"/>
                <w:sz w:val="20"/>
                <w:szCs w:val="20"/>
              </w:rPr>
            </w:pPr>
            <w:r>
              <w:rPr>
                <w:rFonts w:ascii="Verdana" w:hAnsi="Verdana" w:cstheme="minorHAnsi"/>
                <w:sz w:val="20"/>
              </w:rPr>
              <w:t>Omgang met belanghebbenden op meerdere niveaus</w:t>
            </w:r>
          </w:p>
        </w:tc>
        <w:tc>
          <w:tcPr>
            <w:tcW w:w="1623" w:type="pct"/>
            <w:shd w:val="clear" w:color="000000" w:fill="FFFFFF"/>
            <w:vAlign w:val="center"/>
          </w:tcPr>
          <w:p w14:paraId="7C1E9DC5" w14:textId="1A923B60"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de doelstellingen van uiteenlopende belanghebbenden te begrijpen, om efficiënt samen te werken en belanghebbenden te betrekken (incl. een open en stimulerende uitwisseling van goede praktijken tussen verschillende lidstaten).</w:t>
            </w:r>
          </w:p>
        </w:tc>
      </w:tr>
      <w:tr w:rsidR="00BF0C81" w:rsidRPr="00520DB2" w14:paraId="5F12FC3D" w14:textId="77777777" w:rsidTr="00BF0C81">
        <w:trPr>
          <w:trHeight w:val="765"/>
        </w:trPr>
        <w:tc>
          <w:tcPr>
            <w:tcW w:w="386" w:type="pct"/>
            <w:shd w:val="clear" w:color="000000" w:fill="FFFFFF"/>
            <w:vAlign w:val="center"/>
          </w:tcPr>
          <w:p w14:paraId="7B6C6061"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4F99EC63"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hideMark/>
          </w:tcPr>
          <w:p w14:paraId="1221ABC5" w14:textId="4B0204B3"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808" w:type="pct"/>
            <w:shd w:val="clear" w:color="000000" w:fill="FFFFFF"/>
            <w:vAlign w:val="center"/>
          </w:tcPr>
          <w:p w14:paraId="30C75160" w14:textId="10D8987D" w:rsidR="00BF0C81" w:rsidRPr="00520DB2" w:rsidRDefault="00BF0C81" w:rsidP="00B579F3">
            <w:pPr>
              <w:spacing w:after="0"/>
              <w:rPr>
                <w:rFonts w:ascii="Verdana" w:hAnsi="Verdana" w:cstheme="minorHAnsi"/>
                <w:sz w:val="20"/>
                <w:szCs w:val="20"/>
              </w:rPr>
            </w:pPr>
            <w:r>
              <w:rPr>
                <w:rFonts w:ascii="Verdana" w:hAnsi="Verdana" w:cstheme="minorHAnsi"/>
                <w:sz w:val="20"/>
              </w:rPr>
              <w:t>Onderhandelen</w:t>
            </w:r>
          </w:p>
        </w:tc>
        <w:tc>
          <w:tcPr>
            <w:tcW w:w="1623" w:type="pct"/>
            <w:shd w:val="clear" w:color="000000" w:fill="FFFFFF"/>
            <w:vAlign w:val="center"/>
          </w:tcPr>
          <w:p w14:paraId="69899B2D" w14:textId="605EA024"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alternatieven en standpunten van anderen doeltreffend te onderzoeken (gesprekken op gang brengen, vragen stellen, antwoorden op bezwaren enz.) om resultaten te behalen die door alle partijen worden aanvaard (een win-winsituatie).</w:t>
            </w:r>
          </w:p>
        </w:tc>
      </w:tr>
      <w:tr w:rsidR="00BF0C81" w:rsidRPr="00520DB2" w14:paraId="4CD227BE" w14:textId="77777777" w:rsidTr="00BF0C81">
        <w:trPr>
          <w:trHeight w:val="510"/>
        </w:trPr>
        <w:tc>
          <w:tcPr>
            <w:tcW w:w="386" w:type="pct"/>
            <w:shd w:val="clear" w:color="000000" w:fill="FFFFFF"/>
            <w:vAlign w:val="center"/>
          </w:tcPr>
          <w:p w14:paraId="7663A9C4"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M.C8</w:t>
            </w:r>
          </w:p>
        </w:tc>
        <w:tc>
          <w:tcPr>
            <w:tcW w:w="724" w:type="pct"/>
            <w:shd w:val="clear" w:color="000000" w:fill="FFFFFF"/>
            <w:vAlign w:val="center"/>
            <w:hideMark/>
          </w:tcPr>
          <w:p w14:paraId="6874BCD6" w14:textId="3C55BE12"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hideMark/>
          </w:tcPr>
          <w:p w14:paraId="617D48AA" w14:textId="2C2D0FE8"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8" w:type="pct"/>
            <w:shd w:val="clear" w:color="000000" w:fill="FFFFFF"/>
            <w:vAlign w:val="center"/>
          </w:tcPr>
          <w:p w14:paraId="1E598351" w14:textId="7A70408D" w:rsidR="00BF0C81" w:rsidRPr="00520DB2" w:rsidRDefault="00BF0C81" w:rsidP="00B579F3">
            <w:pPr>
              <w:spacing w:after="0"/>
              <w:rPr>
                <w:rFonts w:ascii="Verdana" w:hAnsi="Verdana" w:cstheme="minorHAnsi"/>
                <w:sz w:val="20"/>
                <w:szCs w:val="20"/>
              </w:rPr>
            </w:pPr>
            <w:r>
              <w:rPr>
                <w:rFonts w:ascii="Verdana" w:hAnsi="Verdana" w:cstheme="minorHAnsi"/>
                <w:sz w:val="20"/>
              </w:rPr>
              <w:t>Resultaatgericht</w:t>
            </w:r>
            <w:r w:rsidR="00AF69E3">
              <w:rPr>
                <w:rFonts w:ascii="Verdana" w:hAnsi="Verdana" w:cstheme="minorHAnsi"/>
                <w:sz w:val="20"/>
              </w:rPr>
              <w:t>-</w:t>
            </w:r>
            <w:r>
              <w:rPr>
                <w:rFonts w:ascii="Verdana" w:hAnsi="Verdana" w:cstheme="minorHAnsi"/>
                <w:sz w:val="20"/>
              </w:rPr>
              <w:t>heid</w:t>
            </w:r>
          </w:p>
        </w:tc>
        <w:tc>
          <w:tcPr>
            <w:tcW w:w="1623" w:type="pct"/>
            <w:shd w:val="clear" w:color="000000" w:fill="FFFFFF"/>
            <w:vAlign w:val="center"/>
          </w:tcPr>
          <w:p w14:paraId="6B0F80EE" w14:textId="0722AE7E"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uitdagende doelen te stellen, om door te zetten en gericht te blijven werken en om voortdurend de doelstellingen te behalen of de vereiste resultaten te leveren, zelfs bij tegenslagen.</w:t>
            </w:r>
          </w:p>
        </w:tc>
      </w:tr>
      <w:tr w:rsidR="00BF0C81" w:rsidRPr="00520DB2" w14:paraId="512C0CE6" w14:textId="77777777" w:rsidTr="00BF0C81">
        <w:trPr>
          <w:trHeight w:val="765"/>
        </w:trPr>
        <w:tc>
          <w:tcPr>
            <w:tcW w:w="386" w:type="pct"/>
            <w:shd w:val="clear" w:color="000000" w:fill="FFFFFF"/>
            <w:vAlign w:val="center"/>
          </w:tcPr>
          <w:p w14:paraId="354B7279"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2C353E43"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hideMark/>
          </w:tcPr>
          <w:p w14:paraId="291AA904" w14:textId="1B917DC3"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8" w:type="pct"/>
            <w:shd w:val="clear" w:color="000000" w:fill="FFFFFF"/>
            <w:vAlign w:val="center"/>
          </w:tcPr>
          <w:p w14:paraId="7ED2BA18" w14:textId="588CC002" w:rsidR="00BF0C81" w:rsidRPr="00520DB2" w:rsidRDefault="00BF0C81" w:rsidP="00B579F3">
            <w:pPr>
              <w:spacing w:after="0"/>
              <w:rPr>
                <w:rFonts w:ascii="Verdana" w:hAnsi="Verdana" w:cstheme="minorHAnsi"/>
                <w:sz w:val="20"/>
                <w:szCs w:val="20"/>
              </w:rPr>
            </w:pPr>
            <w:r>
              <w:rPr>
                <w:rFonts w:ascii="Verdana" w:hAnsi="Verdana" w:cstheme="minorHAnsi"/>
                <w:sz w:val="20"/>
              </w:rPr>
              <w:t>Strategisch beheer</w:t>
            </w:r>
          </w:p>
        </w:tc>
        <w:tc>
          <w:tcPr>
            <w:tcW w:w="1623" w:type="pct"/>
            <w:shd w:val="clear" w:color="000000" w:fill="FFFFFF"/>
            <w:vAlign w:val="center"/>
          </w:tcPr>
          <w:p w14:paraId="753A1B09" w14:textId="2AAEFB53"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strategieën die zijn afgestemd op de strategische koers van de organisatie en de te behalen doelstellingen.</w:t>
            </w:r>
          </w:p>
        </w:tc>
      </w:tr>
      <w:tr w:rsidR="00BF0C81" w:rsidRPr="00520DB2" w14:paraId="47745621" w14:textId="77777777" w:rsidTr="00BF0C81">
        <w:trPr>
          <w:trHeight w:val="765"/>
        </w:trPr>
        <w:tc>
          <w:tcPr>
            <w:tcW w:w="386" w:type="pct"/>
            <w:shd w:val="clear" w:color="000000" w:fill="FFFFFF"/>
            <w:vAlign w:val="center"/>
          </w:tcPr>
          <w:p w14:paraId="21F7AB4C"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0410B3E7"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14:paraId="23F6AD3D" w14:textId="148481A2"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808" w:type="pct"/>
            <w:shd w:val="clear" w:color="000000" w:fill="FFFFFF"/>
            <w:vAlign w:val="center"/>
          </w:tcPr>
          <w:p w14:paraId="4960C0E5" w14:textId="15EC5687" w:rsidR="00BF0C81" w:rsidRPr="00520DB2" w:rsidRDefault="00BF0C81" w:rsidP="00B579F3">
            <w:pPr>
              <w:spacing w:after="0"/>
              <w:rPr>
                <w:rFonts w:ascii="Verdana" w:hAnsi="Verdana" w:cstheme="minorHAnsi"/>
                <w:sz w:val="20"/>
                <w:szCs w:val="20"/>
              </w:rPr>
            </w:pPr>
            <w:r>
              <w:rPr>
                <w:rFonts w:ascii="Verdana" w:hAnsi="Verdana" w:cstheme="minorHAnsi"/>
                <w:sz w:val="20"/>
              </w:rPr>
              <w:t>Risicobeheer</w:t>
            </w:r>
          </w:p>
        </w:tc>
        <w:tc>
          <w:tcPr>
            <w:tcW w:w="1623" w:type="pct"/>
            <w:shd w:val="clear" w:color="000000" w:fill="FFFFFF"/>
            <w:vAlign w:val="center"/>
          </w:tcPr>
          <w:p w14:paraId="1FD4F2D3" w14:textId="26C03570"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risico’s in kaart te brengen, te analyseren, te beoordelen en te prioriteren, en om de kans op en/of de impact van ongunstige gebeurtenissen te beperken, te monitoren en te beheersen of om kansen maximaal te benutten.</w:t>
            </w:r>
          </w:p>
        </w:tc>
      </w:tr>
      <w:tr w:rsidR="00BF0C81" w:rsidRPr="00520DB2" w14:paraId="754D2D10" w14:textId="77777777" w:rsidTr="00BF0C81">
        <w:trPr>
          <w:trHeight w:val="765"/>
        </w:trPr>
        <w:tc>
          <w:tcPr>
            <w:tcW w:w="386" w:type="pct"/>
            <w:shd w:val="clear" w:color="000000" w:fill="FFFFFF"/>
            <w:vAlign w:val="center"/>
          </w:tcPr>
          <w:p w14:paraId="551902C8" w14:textId="77777777" w:rsidR="00BF0C81" w:rsidRPr="00520DB2" w:rsidRDefault="00BF0C81"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2354DE68" w:rsidR="00BF0C81" w:rsidRPr="00520DB2" w:rsidRDefault="00BF0C81"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hideMark/>
          </w:tcPr>
          <w:p w14:paraId="1E0FE69B" w14:textId="2ECFA7BF" w:rsidR="00BF0C81" w:rsidRPr="00BF0C81" w:rsidRDefault="00BF0C81" w:rsidP="00B579F3">
            <w:pPr>
              <w:spacing w:after="0"/>
              <w:rPr>
                <w:rFonts w:ascii="Verdana" w:hAnsi="Verdana" w:cstheme="minorHAnsi"/>
                <w:sz w:val="20"/>
                <w:szCs w:val="20"/>
                <w:lang w:val="en-GB"/>
              </w:rPr>
            </w:pPr>
            <w:r w:rsidRPr="00BF0C81">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8" w:type="pct"/>
            <w:shd w:val="clear" w:color="000000" w:fill="FFFFFF"/>
            <w:vAlign w:val="center"/>
          </w:tcPr>
          <w:p w14:paraId="630E99AE" w14:textId="36CECC99" w:rsidR="00BF0C81" w:rsidRPr="00520DB2" w:rsidRDefault="00BF0C81" w:rsidP="00B579F3">
            <w:pPr>
              <w:spacing w:after="0"/>
              <w:rPr>
                <w:rFonts w:ascii="Verdana" w:hAnsi="Verdana" w:cstheme="minorHAnsi"/>
                <w:sz w:val="20"/>
                <w:szCs w:val="20"/>
              </w:rPr>
            </w:pPr>
            <w:r>
              <w:rPr>
                <w:rFonts w:ascii="Verdana" w:hAnsi="Verdana" w:cstheme="minorHAnsi"/>
                <w:sz w:val="20"/>
              </w:rPr>
              <w:t>Planning van middelen</w:t>
            </w:r>
          </w:p>
        </w:tc>
        <w:tc>
          <w:tcPr>
            <w:tcW w:w="1623" w:type="pct"/>
            <w:shd w:val="clear" w:color="000000" w:fill="FFFFFF"/>
            <w:vAlign w:val="center"/>
          </w:tcPr>
          <w:p w14:paraId="422A8C17" w14:textId="368BEB4A" w:rsidR="00BF0C81" w:rsidRPr="00520DB2" w:rsidRDefault="00BF0C81" w:rsidP="00B579F3">
            <w:pPr>
              <w:spacing w:after="0"/>
              <w:rPr>
                <w:rFonts w:ascii="Verdana" w:hAnsi="Verdana" w:cstheme="minorHAnsi"/>
                <w:sz w:val="20"/>
                <w:szCs w:val="20"/>
              </w:rPr>
            </w:pPr>
            <w:r>
              <w:rPr>
                <w:rFonts w:ascii="Verdana" w:hAnsi="Verdana" w:cstheme="minorHAnsi"/>
                <w:sz w:val="20"/>
              </w:rPr>
              <w:t>Blijk geven van het vermogen om de middelen van de organisatie efficiënt en doeltreffend te beheren, waaronder, maar niet beperkt tot, financiële middelen, voorraad, menselijke vaardigheden, productiemiddelen en informatietechnologie (IT).</w:t>
            </w:r>
          </w:p>
        </w:tc>
      </w:tr>
      <w:tr w:rsidR="00D50768" w:rsidRPr="00520DB2" w14:paraId="51E43689" w14:textId="77777777" w:rsidTr="00BF0C81">
        <w:trPr>
          <w:trHeight w:val="765"/>
        </w:trPr>
        <w:tc>
          <w:tcPr>
            <w:tcW w:w="386" w:type="pct"/>
            <w:shd w:val="clear" w:color="000000" w:fill="FFFFFF"/>
            <w:vAlign w:val="center"/>
          </w:tcPr>
          <w:p w14:paraId="2CC6AF6E" w14:textId="77777777" w:rsidR="00D50768" w:rsidRPr="00520DB2" w:rsidRDefault="00D50768" w:rsidP="00B579F3">
            <w:pPr>
              <w:spacing w:after="0"/>
              <w:rPr>
                <w:rFonts w:ascii="Verdana" w:hAnsi="Verdana" w:cstheme="minorHAnsi"/>
                <w:sz w:val="20"/>
                <w:szCs w:val="20"/>
              </w:rPr>
            </w:pPr>
            <w:r>
              <w:rPr>
                <w:rFonts w:ascii="Verdana" w:hAnsi="Verdana" w:cstheme="minorHAnsi"/>
                <w:sz w:val="20"/>
              </w:rPr>
              <w:t>M.C12</w:t>
            </w:r>
          </w:p>
        </w:tc>
        <w:tc>
          <w:tcPr>
            <w:tcW w:w="724" w:type="pct"/>
            <w:shd w:val="clear" w:color="000000" w:fill="FFFFFF"/>
            <w:vAlign w:val="center"/>
            <w:hideMark/>
          </w:tcPr>
          <w:p w14:paraId="5D44E919" w14:textId="75723F52" w:rsidR="00D50768" w:rsidRPr="00D50768" w:rsidRDefault="00D50768" w:rsidP="00B579F3">
            <w:pPr>
              <w:spacing w:after="0"/>
              <w:rPr>
                <w:rFonts w:ascii="Verdana" w:hAnsi="Verdana" w:cstheme="minorHAnsi"/>
                <w:sz w:val="20"/>
                <w:szCs w:val="20"/>
                <w:lang w:val="en-GB"/>
              </w:rPr>
            </w:pPr>
            <w:r w:rsidRPr="00D50768">
              <w:rPr>
                <w:rFonts w:ascii="Verdana" w:hAnsi="Verdana" w:cstheme="minorHAnsi"/>
                <w:sz w:val="20"/>
                <w:szCs w:val="20"/>
                <w:lang w:val="en-GB"/>
              </w:rPr>
              <w:t>HR Strategy development and implementation</w:t>
            </w:r>
          </w:p>
        </w:tc>
        <w:tc>
          <w:tcPr>
            <w:tcW w:w="1459" w:type="pct"/>
            <w:shd w:val="clear" w:color="000000" w:fill="FFFFFF"/>
            <w:vAlign w:val="center"/>
            <w:hideMark/>
          </w:tcPr>
          <w:p w14:paraId="37AF51A1" w14:textId="45B0CF89" w:rsidR="00D50768" w:rsidRPr="00D50768" w:rsidRDefault="00D50768" w:rsidP="00B579F3">
            <w:pPr>
              <w:spacing w:after="0"/>
              <w:rPr>
                <w:rFonts w:ascii="Verdana" w:hAnsi="Verdana" w:cstheme="minorHAnsi"/>
                <w:sz w:val="20"/>
                <w:szCs w:val="20"/>
                <w:lang w:val="en-GB"/>
              </w:rPr>
            </w:pPr>
            <w:r w:rsidRPr="00D50768">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8" w:type="pct"/>
            <w:shd w:val="clear" w:color="000000" w:fill="FFFFFF"/>
            <w:vAlign w:val="center"/>
          </w:tcPr>
          <w:p w14:paraId="5BDB5664" w14:textId="54C9CE9C" w:rsidR="00D50768" w:rsidRPr="00520DB2" w:rsidRDefault="00D50768" w:rsidP="00B579F3">
            <w:pPr>
              <w:spacing w:after="0"/>
              <w:rPr>
                <w:rFonts w:ascii="Verdana" w:hAnsi="Verdana" w:cstheme="minorHAnsi"/>
                <w:sz w:val="20"/>
                <w:szCs w:val="20"/>
              </w:rPr>
            </w:pPr>
            <w:r>
              <w:rPr>
                <w:rFonts w:ascii="Verdana" w:hAnsi="Verdana" w:cstheme="minorHAnsi"/>
                <w:sz w:val="20"/>
              </w:rPr>
              <w:t>Ontwikkeling en uitvoering van HR-strategie</w:t>
            </w:r>
          </w:p>
        </w:tc>
        <w:tc>
          <w:tcPr>
            <w:tcW w:w="1623" w:type="pct"/>
            <w:shd w:val="clear" w:color="000000" w:fill="FFFFFF"/>
            <w:vAlign w:val="center"/>
          </w:tcPr>
          <w:p w14:paraId="088E306B" w14:textId="19AD806B" w:rsidR="00D50768" w:rsidRPr="00520DB2" w:rsidRDefault="00D50768" w:rsidP="00B579F3">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HR-strategieën die zijn afgestemd op de strategische koers van de organisatie en de te behalen doelstellingen.</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972055"/>
      <w:r>
        <w:t>Professionele competenties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393"/>
        <w:gridCol w:w="4562"/>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Nederlands</w:t>
            </w:r>
          </w:p>
        </w:tc>
      </w:tr>
      <w:tr w:rsidR="00D50768" w:rsidRPr="00520DB2" w14:paraId="41DEE8EB" w14:textId="77777777" w:rsidTr="007A1E2E">
        <w:trPr>
          <w:trHeight w:val="219"/>
          <w:tblHeader/>
        </w:trPr>
        <w:tc>
          <w:tcPr>
            <w:tcW w:w="453" w:type="pct"/>
            <w:shd w:val="clear" w:color="auto" w:fill="EDEDED" w:themeFill="accent3" w:themeFillTint="33"/>
            <w:vAlign w:val="center"/>
          </w:tcPr>
          <w:p w14:paraId="1743B4C6" w14:textId="77777777" w:rsidR="00D50768" w:rsidRPr="00520DB2" w:rsidRDefault="00D5076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14:paraId="1B7ADEAF" w14:textId="35352338" w:rsidR="00D50768" w:rsidRPr="00520DB2" w:rsidRDefault="00D5076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14:paraId="53BD8F61" w14:textId="35F98FFB" w:rsidR="00D50768" w:rsidRPr="00520DB2" w:rsidRDefault="00D50768"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908" w:type="pct"/>
            <w:shd w:val="clear" w:color="auto" w:fill="EDEDED" w:themeFill="accent3" w:themeFillTint="33"/>
            <w:vAlign w:val="center"/>
          </w:tcPr>
          <w:p w14:paraId="2A3251BC" w14:textId="705969F8" w:rsidR="00D50768" w:rsidRPr="00520DB2" w:rsidRDefault="00D5076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732" w:type="pct"/>
            <w:shd w:val="clear" w:color="auto" w:fill="EDEDED" w:themeFill="accent3" w:themeFillTint="33"/>
            <w:vAlign w:val="center"/>
          </w:tcPr>
          <w:p w14:paraId="67765670" w14:textId="3143464E" w:rsidR="00D50768" w:rsidRPr="00520DB2" w:rsidRDefault="00D50768"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D50768" w:rsidRPr="00520DB2" w14:paraId="4662E606" w14:textId="77777777" w:rsidTr="007A1E2E">
        <w:trPr>
          <w:trHeight w:val="421"/>
        </w:trPr>
        <w:tc>
          <w:tcPr>
            <w:tcW w:w="453" w:type="pct"/>
            <w:shd w:val="clear" w:color="000000" w:fill="FFFFFF"/>
            <w:vAlign w:val="center"/>
          </w:tcPr>
          <w:p w14:paraId="1F9A5E3C"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4B5790ED" w:rsidR="00D50768" w:rsidRPr="00520DB2" w:rsidRDefault="00D50768"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69F09BB5"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908" w:type="pct"/>
            <w:shd w:val="clear" w:color="000000" w:fill="FFFFFF"/>
            <w:vAlign w:val="center"/>
          </w:tcPr>
          <w:p w14:paraId="765E273D" w14:textId="7CECF7DF" w:rsidR="00D50768" w:rsidRPr="00520DB2" w:rsidRDefault="00D50768" w:rsidP="003F0065">
            <w:pPr>
              <w:spacing w:after="0"/>
              <w:rPr>
                <w:rFonts w:ascii="Verdana" w:hAnsi="Verdana" w:cstheme="minorHAnsi"/>
                <w:sz w:val="20"/>
                <w:szCs w:val="20"/>
              </w:rPr>
            </w:pPr>
            <w:r>
              <w:rPr>
                <w:rFonts w:ascii="Verdana" w:hAnsi="Verdana" w:cstheme="minorHAnsi"/>
                <w:sz w:val="20"/>
              </w:rPr>
              <w:t>Analytische vaardigheden</w:t>
            </w:r>
          </w:p>
        </w:tc>
        <w:tc>
          <w:tcPr>
            <w:tcW w:w="1732" w:type="pct"/>
            <w:shd w:val="clear" w:color="000000" w:fill="FFFFFF"/>
            <w:vAlign w:val="center"/>
          </w:tcPr>
          <w:p w14:paraId="151449E0" w14:textId="29EE288A" w:rsidR="00D50768" w:rsidRPr="00520DB2" w:rsidRDefault="00D50768" w:rsidP="003F0065">
            <w:pPr>
              <w:spacing w:after="0"/>
              <w:rPr>
                <w:rFonts w:ascii="Verdana" w:hAnsi="Verdana" w:cstheme="minorHAnsi"/>
                <w:sz w:val="20"/>
                <w:szCs w:val="20"/>
              </w:rPr>
            </w:pPr>
            <w:r>
              <w:rPr>
                <w:rFonts w:ascii="Verdana" w:hAnsi="Verdana" w:cstheme="minorHAnsi"/>
                <w:sz w:val="20"/>
              </w:rPr>
              <w:t>Een logische benadering uitwerken om complexe problemen aan te pakken of kansen te grijpen door ze volledig te analyseren om de achterliggende kwesties te identificeren, het causaal verband te bepalen en tot conclusies of beslissingen te komen.</w:t>
            </w:r>
          </w:p>
        </w:tc>
      </w:tr>
      <w:tr w:rsidR="00D50768" w:rsidRPr="00520DB2" w14:paraId="2C36189D" w14:textId="77777777" w:rsidTr="007A1E2E">
        <w:trPr>
          <w:trHeight w:val="659"/>
        </w:trPr>
        <w:tc>
          <w:tcPr>
            <w:tcW w:w="453" w:type="pct"/>
            <w:shd w:val="clear" w:color="000000" w:fill="FFFFFF"/>
            <w:vAlign w:val="center"/>
          </w:tcPr>
          <w:p w14:paraId="5B1F513D"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5EB26CF9" w:rsidR="00D50768" w:rsidRPr="00520DB2" w:rsidRDefault="00D50768"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18EFA5CC"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908" w:type="pct"/>
            <w:shd w:val="clear" w:color="000000" w:fill="FFFFFF"/>
            <w:vAlign w:val="center"/>
          </w:tcPr>
          <w:p w14:paraId="2AAE226B" w14:textId="3095F9A5" w:rsidR="00D50768" w:rsidRPr="00520DB2" w:rsidRDefault="00D50768" w:rsidP="003F0065">
            <w:pPr>
              <w:spacing w:after="0"/>
              <w:rPr>
                <w:rFonts w:ascii="Verdana" w:hAnsi="Verdana" w:cstheme="minorHAnsi"/>
                <w:sz w:val="20"/>
                <w:szCs w:val="20"/>
              </w:rPr>
            </w:pPr>
            <w:r>
              <w:rPr>
                <w:rFonts w:ascii="Verdana" w:hAnsi="Verdana" w:cstheme="minorHAnsi"/>
                <w:sz w:val="20"/>
              </w:rPr>
              <w:t>Schriftelijke communicatie</w:t>
            </w:r>
          </w:p>
        </w:tc>
        <w:tc>
          <w:tcPr>
            <w:tcW w:w="1732" w:type="pct"/>
            <w:shd w:val="clear" w:color="000000" w:fill="FFFFFF"/>
            <w:vAlign w:val="center"/>
          </w:tcPr>
          <w:p w14:paraId="756B30A5" w14:textId="0496FBAC" w:rsidR="00D50768" w:rsidRPr="00520DB2" w:rsidRDefault="00D50768" w:rsidP="003F0065">
            <w:pPr>
              <w:spacing w:after="0"/>
              <w:rPr>
                <w:rFonts w:ascii="Verdana" w:hAnsi="Verdana" w:cstheme="minorHAnsi"/>
                <w:sz w:val="20"/>
                <w:szCs w:val="20"/>
              </w:rPr>
            </w:pPr>
            <w:r>
              <w:rPr>
                <w:rFonts w:ascii="Verdana" w:hAnsi="Verdana" w:cstheme="minorHAnsi"/>
                <w:sz w:val="20"/>
              </w:rPr>
              <w:t>Blijk geven van het vermogen om informatie en ideeën duidelijk en overtuigend schriftelijk te presenteren; het geschikte schriftelijke communicatiemiddel en de geschikte schrijfstijl kiezen om de doelgroep te bereiken; de juiste spelling, grammatica en interpunctie gebruiken; en eveneens blijk geven van het vermogen om over de culturen heen te communiceren.</w:t>
            </w:r>
          </w:p>
        </w:tc>
      </w:tr>
      <w:tr w:rsidR="00D50768" w:rsidRPr="00520DB2" w14:paraId="2802D4A0" w14:textId="77777777" w:rsidTr="007A1E2E">
        <w:trPr>
          <w:trHeight w:val="878"/>
        </w:trPr>
        <w:tc>
          <w:tcPr>
            <w:tcW w:w="453" w:type="pct"/>
            <w:shd w:val="clear" w:color="000000" w:fill="FFFFFF"/>
            <w:vAlign w:val="center"/>
          </w:tcPr>
          <w:p w14:paraId="325AFD74"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04ED0952" w:rsidR="00D50768" w:rsidRPr="00520DB2" w:rsidRDefault="00D50768"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3BC51008"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908" w:type="pct"/>
            <w:shd w:val="clear" w:color="000000" w:fill="FFFFFF"/>
            <w:vAlign w:val="center"/>
          </w:tcPr>
          <w:p w14:paraId="46E90DC3" w14:textId="2F41A8F6" w:rsidR="00D50768" w:rsidRPr="00520DB2" w:rsidRDefault="00D50768" w:rsidP="003F0065">
            <w:pPr>
              <w:spacing w:after="0"/>
              <w:rPr>
                <w:rFonts w:ascii="Verdana" w:hAnsi="Verdana" w:cstheme="minorHAnsi"/>
                <w:sz w:val="20"/>
                <w:szCs w:val="20"/>
              </w:rPr>
            </w:pPr>
            <w:r>
              <w:rPr>
                <w:rFonts w:ascii="Verdana" w:hAnsi="Verdana" w:cstheme="minorHAnsi"/>
                <w:sz w:val="20"/>
              </w:rPr>
              <w:t>Verbale communicatie</w:t>
            </w:r>
          </w:p>
        </w:tc>
        <w:tc>
          <w:tcPr>
            <w:tcW w:w="1732" w:type="pct"/>
            <w:shd w:val="clear" w:color="000000" w:fill="FFFFFF"/>
            <w:vAlign w:val="center"/>
          </w:tcPr>
          <w:p w14:paraId="75C1D484" w14:textId="04FBB70B" w:rsidR="00D50768" w:rsidRPr="00520DB2" w:rsidRDefault="00D50768" w:rsidP="003F0065">
            <w:pPr>
              <w:spacing w:after="0"/>
              <w:rPr>
                <w:rFonts w:ascii="Verdana" w:hAnsi="Verdana" w:cstheme="minorHAnsi"/>
                <w:sz w:val="20"/>
                <w:szCs w:val="20"/>
              </w:rPr>
            </w:pPr>
            <w:r>
              <w:rPr>
                <w:rFonts w:ascii="Verdana" w:hAnsi="Verdana" w:cstheme="minorHAnsi"/>
                <w:sz w:val="20"/>
              </w:rPr>
              <w:t>Blijk geven van het vermogen om gedachten en ideeën duidelijk te uiten zodat de doelgroep zich aangesproken voelt, wederzijdse communicatie op gang wordt gebracht en de doelgroep de boodschap beter kan begrijpen en onthouden; en eveneens blijk geven van het vermogen om over de culturen heen te communiceren.</w:t>
            </w:r>
          </w:p>
        </w:tc>
      </w:tr>
      <w:tr w:rsidR="00D50768" w:rsidRPr="00520DB2" w14:paraId="1EEA499C" w14:textId="77777777" w:rsidTr="007A1E2E">
        <w:trPr>
          <w:trHeight w:val="659"/>
        </w:trPr>
        <w:tc>
          <w:tcPr>
            <w:tcW w:w="453" w:type="pct"/>
            <w:shd w:val="clear" w:color="000000" w:fill="FFFFFF"/>
            <w:vAlign w:val="center"/>
          </w:tcPr>
          <w:p w14:paraId="0FA3BD98"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14:paraId="17AD1DEE" w14:textId="1A96AF53" w:rsidR="00D50768" w:rsidRPr="00520DB2" w:rsidRDefault="00D50768"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604B6107"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908" w:type="pct"/>
            <w:shd w:val="clear" w:color="000000" w:fill="FFFFFF"/>
            <w:vAlign w:val="center"/>
          </w:tcPr>
          <w:p w14:paraId="30C0240D" w14:textId="1E758B1A" w:rsidR="00D50768" w:rsidRPr="00520DB2" w:rsidRDefault="00D50768" w:rsidP="003F0065">
            <w:pPr>
              <w:spacing w:after="0"/>
              <w:rPr>
                <w:rFonts w:ascii="Verdana" w:hAnsi="Verdana" w:cstheme="minorHAnsi"/>
                <w:sz w:val="20"/>
                <w:szCs w:val="20"/>
              </w:rPr>
            </w:pPr>
            <w:r>
              <w:rPr>
                <w:rFonts w:ascii="Verdana" w:hAnsi="Verdana" w:cstheme="minorHAnsi"/>
                <w:sz w:val="20"/>
              </w:rPr>
              <w:t>Conflictoplossing</w:t>
            </w:r>
          </w:p>
        </w:tc>
        <w:tc>
          <w:tcPr>
            <w:tcW w:w="1732" w:type="pct"/>
            <w:shd w:val="clear" w:color="000000" w:fill="FFFFFF"/>
            <w:vAlign w:val="center"/>
          </w:tcPr>
          <w:p w14:paraId="5633DE76" w14:textId="1E662A0E" w:rsidR="00D50768" w:rsidRPr="00520DB2" w:rsidRDefault="00D50768" w:rsidP="003F0065">
            <w:pPr>
              <w:spacing w:after="0"/>
              <w:rPr>
                <w:rFonts w:ascii="Verdana" w:hAnsi="Verdana" w:cstheme="minorHAnsi"/>
                <w:sz w:val="20"/>
                <w:szCs w:val="20"/>
              </w:rPr>
            </w:pPr>
            <w:r>
              <w:rPr>
                <w:rFonts w:ascii="Verdana" w:hAnsi="Verdana" w:cstheme="minorHAnsi"/>
                <w:sz w:val="20"/>
              </w:rPr>
              <w:t>Blijk geven van het vermogen om op een doeltreffende manier om te gaan met anderen in een vijandige situatie door oog te hebben voor verschillende meningen, ze openlijk te bespreken en een gepaste interpersoonlijke stijl en techniek aan te wenden om een win-winsituatie te creëren bij een conflict tussen twee of meer personen.</w:t>
            </w:r>
          </w:p>
        </w:tc>
      </w:tr>
      <w:tr w:rsidR="00D50768" w:rsidRPr="00520DB2" w14:paraId="10C72AE0" w14:textId="77777777" w:rsidTr="007A1E2E">
        <w:trPr>
          <w:trHeight w:val="659"/>
        </w:trPr>
        <w:tc>
          <w:tcPr>
            <w:tcW w:w="453" w:type="pct"/>
            <w:shd w:val="clear" w:color="000000" w:fill="FFFFFF"/>
            <w:vAlign w:val="center"/>
          </w:tcPr>
          <w:p w14:paraId="1D169900"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22823C78"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0ADDD81D"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908" w:type="pct"/>
            <w:shd w:val="clear" w:color="000000" w:fill="FFFFFF"/>
            <w:vAlign w:val="center"/>
          </w:tcPr>
          <w:p w14:paraId="0AFD48F1" w14:textId="3FF08FAE" w:rsidR="00D50768" w:rsidRPr="00520DB2" w:rsidRDefault="00D50768" w:rsidP="003F0065">
            <w:pPr>
              <w:spacing w:after="0"/>
              <w:rPr>
                <w:rFonts w:ascii="Verdana" w:hAnsi="Verdana" w:cstheme="minorHAnsi"/>
                <w:sz w:val="20"/>
                <w:szCs w:val="20"/>
              </w:rPr>
            </w:pPr>
            <w:r>
              <w:rPr>
                <w:rFonts w:ascii="Verdana" w:hAnsi="Verdana" w:cstheme="minorHAnsi"/>
                <w:sz w:val="20"/>
              </w:rPr>
              <w:t>Flexibiliteit en aanpassings-vermogen </w:t>
            </w:r>
          </w:p>
        </w:tc>
        <w:tc>
          <w:tcPr>
            <w:tcW w:w="1732" w:type="pct"/>
            <w:shd w:val="clear" w:color="000000" w:fill="FFFFFF"/>
            <w:vAlign w:val="center"/>
          </w:tcPr>
          <w:p w14:paraId="31E3F1FC" w14:textId="474AAAB6" w:rsidR="00D50768" w:rsidRPr="00520DB2" w:rsidRDefault="00D50768" w:rsidP="003F0065">
            <w:pPr>
              <w:spacing w:after="0"/>
              <w:rPr>
                <w:rFonts w:ascii="Verdana" w:hAnsi="Verdana" w:cstheme="minorHAnsi"/>
                <w:sz w:val="20"/>
                <w:szCs w:val="20"/>
              </w:rPr>
            </w:pPr>
            <w:r>
              <w:rPr>
                <w:rFonts w:ascii="Verdana" w:hAnsi="Verdana" w:cstheme="minorHAnsi"/>
                <w:sz w:val="20"/>
              </w:rPr>
              <w:t xml:space="preserve">Blijk geven van het vermogen om zich aan te passen en doeltreffend te blijven werken wanneer werktaken, de werkomgeving, organisatiestructuur en -cultuur, processen, vereisten en andere werkgerelateerde aspecten aanzienlijk veranderen. </w:t>
            </w:r>
          </w:p>
        </w:tc>
      </w:tr>
      <w:tr w:rsidR="00D50768" w:rsidRPr="00520DB2" w14:paraId="698654D0" w14:textId="77777777" w:rsidTr="007A1E2E">
        <w:trPr>
          <w:trHeight w:val="659"/>
        </w:trPr>
        <w:tc>
          <w:tcPr>
            <w:tcW w:w="453" w:type="pct"/>
            <w:shd w:val="clear" w:color="000000" w:fill="FFFFFF"/>
            <w:vAlign w:val="center"/>
          </w:tcPr>
          <w:p w14:paraId="43C498CC" w14:textId="77777777" w:rsidR="00D50768" w:rsidRPr="00520DB2" w:rsidRDefault="00D50768"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29EB75FA" w:rsidR="00D50768" w:rsidRPr="00520DB2" w:rsidRDefault="00D50768"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7B8D9498" w:rsidR="00D50768" w:rsidRPr="00D50768" w:rsidRDefault="00D50768" w:rsidP="003F0065">
            <w:pPr>
              <w:spacing w:after="0"/>
              <w:rPr>
                <w:rFonts w:ascii="Verdana" w:hAnsi="Verdana" w:cstheme="minorHAnsi"/>
                <w:sz w:val="20"/>
                <w:szCs w:val="20"/>
                <w:lang w:val="en-GB"/>
              </w:rPr>
            </w:pPr>
            <w:r w:rsidRPr="00D50768">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908" w:type="pct"/>
            <w:shd w:val="clear" w:color="000000" w:fill="FFFFFF"/>
            <w:vAlign w:val="center"/>
          </w:tcPr>
          <w:p w14:paraId="65EFC67C" w14:textId="39A89A06" w:rsidR="00D50768" w:rsidRPr="00520DB2" w:rsidRDefault="00D50768" w:rsidP="003F0065">
            <w:pPr>
              <w:spacing w:after="0"/>
              <w:rPr>
                <w:rFonts w:ascii="Verdana" w:hAnsi="Verdana" w:cstheme="minorHAnsi"/>
                <w:sz w:val="20"/>
                <w:szCs w:val="20"/>
              </w:rPr>
            </w:pPr>
            <w:r>
              <w:rPr>
                <w:rFonts w:ascii="Verdana" w:hAnsi="Verdana" w:cstheme="minorHAnsi"/>
                <w:sz w:val="20"/>
              </w:rPr>
              <w:t>Probleemoplossing</w:t>
            </w:r>
          </w:p>
        </w:tc>
        <w:tc>
          <w:tcPr>
            <w:tcW w:w="1732" w:type="pct"/>
            <w:shd w:val="clear" w:color="000000" w:fill="FFFFFF"/>
            <w:vAlign w:val="center"/>
          </w:tcPr>
          <w:p w14:paraId="3A9E649B" w14:textId="1429B252" w:rsidR="00D50768" w:rsidRPr="00520DB2" w:rsidRDefault="00D50768" w:rsidP="003F0065">
            <w:pPr>
              <w:spacing w:after="0"/>
              <w:rPr>
                <w:rFonts w:ascii="Verdana" w:hAnsi="Verdana" w:cstheme="minorHAnsi"/>
                <w:sz w:val="20"/>
                <w:szCs w:val="20"/>
              </w:rPr>
            </w:pPr>
            <w:r>
              <w:rPr>
                <w:rFonts w:ascii="Verdana" w:hAnsi="Verdana" w:cstheme="minorHAnsi"/>
                <w:sz w:val="20"/>
              </w:rPr>
              <w:t>Blijk geven van het vermogen om problemen in kaart te brengen door gebruik te maken van logica, intuïtie en gegevens, door de geschikte analysen en zoekopdrachten uit te voeren en door anderen (indien nodig) te betrekken om tot oplossingen of beslissingen te komen.</w:t>
            </w:r>
          </w:p>
        </w:tc>
      </w:tr>
      <w:tr w:rsidR="000C24A2" w:rsidRPr="00520DB2" w14:paraId="07666C1C" w14:textId="77777777" w:rsidTr="007A1E2E">
        <w:trPr>
          <w:trHeight w:val="659"/>
        </w:trPr>
        <w:tc>
          <w:tcPr>
            <w:tcW w:w="453" w:type="pct"/>
            <w:shd w:val="clear" w:color="000000" w:fill="FFFFFF"/>
            <w:vAlign w:val="center"/>
          </w:tcPr>
          <w:p w14:paraId="6170ACD7"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14:paraId="3AA3A8EB" w14:textId="76040B0E" w:rsidR="000C24A2" w:rsidRPr="00520DB2" w:rsidRDefault="000C24A2"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03D4D3CE"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908" w:type="pct"/>
            <w:shd w:val="clear" w:color="000000" w:fill="FFFFFF"/>
            <w:vAlign w:val="center"/>
          </w:tcPr>
          <w:p w14:paraId="549D9285" w14:textId="0087A4A3" w:rsidR="000C24A2" w:rsidRPr="00520DB2" w:rsidRDefault="000C24A2" w:rsidP="003F0065">
            <w:pPr>
              <w:spacing w:after="0"/>
              <w:rPr>
                <w:rFonts w:ascii="Verdana" w:hAnsi="Verdana" w:cstheme="minorHAnsi"/>
                <w:sz w:val="20"/>
                <w:szCs w:val="20"/>
              </w:rPr>
            </w:pPr>
            <w:r>
              <w:rPr>
                <w:rFonts w:ascii="Verdana" w:hAnsi="Verdana" w:cstheme="minorHAnsi"/>
                <w:sz w:val="20"/>
              </w:rPr>
              <w:t>Teamwork</w:t>
            </w:r>
          </w:p>
        </w:tc>
        <w:tc>
          <w:tcPr>
            <w:tcW w:w="1732" w:type="pct"/>
            <w:shd w:val="clear" w:color="000000" w:fill="FFFFFF"/>
            <w:vAlign w:val="center"/>
          </w:tcPr>
          <w:p w14:paraId="3C0ADA53" w14:textId="6EC3B0A4"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samen te werken met andere collega’s van verschillende structurele eenheden en rangen om de gemeenschappelijke doelstellingen te behalen.</w:t>
            </w:r>
          </w:p>
        </w:tc>
      </w:tr>
      <w:tr w:rsidR="000C24A2" w:rsidRPr="00520DB2" w14:paraId="00EFFD46" w14:textId="77777777" w:rsidTr="007A1E2E">
        <w:trPr>
          <w:trHeight w:val="439"/>
        </w:trPr>
        <w:tc>
          <w:tcPr>
            <w:tcW w:w="453" w:type="pct"/>
            <w:shd w:val="clear" w:color="000000" w:fill="FFFFFF"/>
            <w:vAlign w:val="center"/>
          </w:tcPr>
          <w:p w14:paraId="7F4E2C5C"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002067BF" w:rsidR="000C24A2" w:rsidRPr="00520DB2" w:rsidRDefault="000C24A2"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7BAD23E0" w:rsidR="000C24A2" w:rsidRPr="000C24A2" w:rsidRDefault="000C24A2" w:rsidP="00EE307C">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908" w:type="pct"/>
            <w:shd w:val="clear" w:color="000000" w:fill="FFFFFF"/>
            <w:vAlign w:val="center"/>
          </w:tcPr>
          <w:p w14:paraId="387340C9" w14:textId="645C82F5" w:rsidR="000C24A2" w:rsidRPr="00520DB2" w:rsidRDefault="000C24A2" w:rsidP="003F0065">
            <w:pPr>
              <w:spacing w:after="0"/>
              <w:rPr>
                <w:rFonts w:ascii="Verdana" w:hAnsi="Verdana" w:cstheme="minorHAnsi"/>
                <w:sz w:val="20"/>
                <w:szCs w:val="20"/>
              </w:rPr>
            </w:pPr>
            <w:r>
              <w:rPr>
                <w:rFonts w:ascii="Verdana" w:hAnsi="Verdana" w:cstheme="minorHAnsi"/>
                <w:sz w:val="20"/>
              </w:rPr>
              <w:t>Technologische vaardigheden</w:t>
            </w:r>
          </w:p>
        </w:tc>
        <w:tc>
          <w:tcPr>
            <w:tcW w:w="1732" w:type="pct"/>
            <w:shd w:val="clear" w:color="000000" w:fill="FFFFFF"/>
            <w:vAlign w:val="center"/>
          </w:tcPr>
          <w:p w14:paraId="388928D3" w14:textId="4C18CE4A"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de geschikte computersoftware, informatiesystemen en andere IT-tools (bv. programma’s van Microsoft Office) te gebruiken die nodig zijn om werkdoelstellingen te behalen.</w:t>
            </w:r>
          </w:p>
        </w:tc>
      </w:tr>
      <w:tr w:rsidR="000C24A2" w:rsidRPr="00520DB2" w14:paraId="7AE54524" w14:textId="77777777" w:rsidTr="007A1E2E">
        <w:trPr>
          <w:trHeight w:val="659"/>
        </w:trPr>
        <w:tc>
          <w:tcPr>
            <w:tcW w:w="453" w:type="pct"/>
            <w:shd w:val="clear" w:color="000000" w:fill="FFFFFF"/>
            <w:vAlign w:val="center"/>
          </w:tcPr>
          <w:p w14:paraId="11D41902"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6E80B157"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21DAE0F9"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908" w:type="pct"/>
            <w:shd w:val="clear" w:color="000000" w:fill="FFFFFF"/>
            <w:vAlign w:val="center"/>
          </w:tcPr>
          <w:p w14:paraId="77EC76D8" w14:textId="6FD16E5E" w:rsidR="000C24A2" w:rsidRPr="00520DB2" w:rsidRDefault="000C24A2" w:rsidP="003F0065">
            <w:pPr>
              <w:spacing w:after="0"/>
              <w:rPr>
                <w:rFonts w:ascii="Verdana" w:hAnsi="Verdana" w:cstheme="minorHAnsi"/>
                <w:sz w:val="20"/>
                <w:szCs w:val="20"/>
              </w:rPr>
            </w:pPr>
            <w:r>
              <w:rPr>
                <w:rFonts w:ascii="Verdana" w:hAnsi="Verdana" w:cstheme="minorHAnsi"/>
                <w:sz w:val="20"/>
              </w:rPr>
              <w:t>Gebruik van het monitoring- en informatiesysteem</w:t>
            </w:r>
          </w:p>
        </w:tc>
        <w:tc>
          <w:tcPr>
            <w:tcW w:w="1732" w:type="pct"/>
            <w:shd w:val="clear" w:color="000000" w:fill="FFFFFF"/>
            <w:vAlign w:val="center"/>
          </w:tcPr>
          <w:p w14:paraId="459832E5" w14:textId="50840801"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de monitoring- en informatiesystemen van EU-fondsen te gebruiken (zowel extern als intern, indien beschikbaar) om de werkdoelstellingen te behalen.</w:t>
            </w:r>
          </w:p>
        </w:tc>
      </w:tr>
      <w:tr w:rsidR="000C24A2" w:rsidRPr="00520DB2" w14:paraId="2E896405" w14:textId="77777777" w:rsidTr="007A1E2E">
        <w:trPr>
          <w:trHeight w:val="398"/>
        </w:trPr>
        <w:tc>
          <w:tcPr>
            <w:tcW w:w="453" w:type="pct"/>
            <w:shd w:val="clear" w:color="000000" w:fill="FFFFFF"/>
            <w:vAlign w:val="center"/>
          </w:tcPr>
          <w:p w14:paraId="489A80FF"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3896D080"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2C87378C"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act or speak for institution in an efficient way and appropriate manner.</w:t>
            </w:r>
          </w:p>
        </w:tc>
        <w:tc>
          <w:tcPr>
            <w:tcW w:w="908" w:type="pct"/>
            <w:shd w:val="clear" w:color="000000" w:fill="FFFFFF"/>
            <w:vAlign w:val="center"/>
          </w:tcPr>
          <w:p w14:paraId="7F1F6BC8" w14:textId="6F923AF7" w:rsidR="000C24A2" w:rsidRPr="00520DB2" w:rsidRDefault="000C24A2" w:rsidP="003F0065">
            <w:pPr>
              <w:spacing w:after="0"/>
              <w:rPr>
                <w:rFonts w:ascii="Verdana" w:hAnsi="Verdana" w:cstheme="minorHAnsi"/>
                <w:sz w:val="20"/>
                <w:szCs w:val="20"/>
              </w:rPr>
            </w:pPr>
            <w:r>
              <w:rPr>
                <w:rFonts w:ascii="Verdana" w:hAnsi="Verdana" w:cstheme="minorHAnsi"/>
                <w:sz w:val="20"/>
              </w:rPr>
              <w:t>Vertegenwoordiging naar de buitenwereld toe</w:t>
            </w:r>
          </w:p>
        </w:tc>
        <w:tc>
          <w:tcPr>
            <w:tcW w:w="1732" w:type="pct"/>
            <w:shd w:val="clear" w:color="000000" w:fill="FFFFFF"/>
            <w:vAlign w:val="center"/>
          </w:tcPr>
          <w:p w14:paraId="7376C5A6" w14:textId="57ECFB2F"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doeltreffend en gepast te handelen en te spreken uit naam van een instelling.</w:t>
            </w:r>
          </w:p>
        </w:tc>
      </w:tr>
      <w:tr w:rsidR="000C24A2" w:rsidRPr="00520DB2" w14:paraId="31D1E50C" w14:textId="77777777" w:rsidTr="007A1E2E">
        <w:trPr>
          <w:trHeight w:val="659"/>
        </w:trPr>
        <w:tc>
          <w:tcPr>
            <w:tcW w:w="453" w:type="pct"/>
            <w:shd w:val="clear" w:color="000000" w:fill="FFFFFF"/>
            <w:vAlign w:val="center"/>
          </w:tcPr>
          <w:p w14:paraId="67CEF140"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53580153" w:rsidR="000C24A2" w:rsidRPr="00520DB2" w:rsidRDefault="000C24A2"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5E419699"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apply relevant foreign language skills in order to carry out the assigned functions and accomplish work goals.</w:t>
            </w:r>
          </w:p>
        </w:tc>
        <w:tc>
          <w:tcPr>
            <w:tcW w:w="908" w:type="pct"/>
            <w:shd w:val="clear" w:color="000000" w:fill="FFFFFF"/>
            <w:vAlign w:val="center"/>
          </w:tcPr>
          <w:p w14:paraId="66AA299D" w14:textId="396D11AB" w:rsidR="000C24A2" w:rsidRPr="00520DB2" w:rsidRDefault="000C24A2" w:rsidP="003F0065">
            <w:pPr>
              <w:spacing w:after="0"/>
              <w:rPr>
                <w:rFonts w:ascii="Verdana" w:hAnsi="Verdana" w:cstheme="minorHAnsi"/>
                <w:sz w:val="20"/>
                <w:szCs w:val="20"/>
              </w:rPr>
            </w:pPr>
            <w:r>
              <w:rPr>
                <w:rFonts w:ascii="Verdana" w:hAnsi="Verdana" w:cstheme="minorHAnsi"/>
                <w:sz w:val="20"/>
              </w:rPr>
              <w:t>Relevante taalvaardigheden</w:t>
            </w:r>
          </w:p>
        </w:tc>
        <w:tc>
          <w:tcPr>
            <w:tcW w:w="1732" w:type="pct"/>
            <w:shd w:val="clear" w:color="000000" w:fill="FFFFFF"/>
            <w:vAlign w:val="center"/>
          </w:tcPr>
          <w:p w14:paraId="290B4E91" w14:textId="284B8D90"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de relevante vreemde talen te spreken voor het uitvoeren van de toegewezen taken en het behalen van de werkdoelstellingen.</w:t>
            </w:r>
          </w:p>
        </w:tc>
      </w:tr>
      <w:tr w:rsidR="000C24A2" w:rsidRPr="00520DB2" w14:paraId="058763DD" w14:textId="77777777" w:rsidTr="007A1E2E">
        <w:trPr>
          <w:trHeight w:val="659"/>
        </w:trPr>
        <w:tc>
          <w:tcPr>
            <w:tcW w:w="453" w:type="pct"/>
            <w:shd w:val="clear" w:color="000000" w:fill="FFFFFF"/>
            <w:vAlign w:val="center"/>
          </w:tcPr>
          <w:p w14:paraId="5C4CC510" w14:textId="77777777" w:rsidR="000C24A2" w:rsidRPr="00520DB2" w:rsidRDefault="000C24A2"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14:paraId="0830F080" w14:textId="12BA3253" w:rsidR="000C24A2" w:rsidRPr="00520DB2" w:rsidRDefault="000C24A2"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28CD3D11" w:rsidR="000C24A2" w:rsidRPr="000C24A2" w:rsidRDefault="000C24A2" w:rsidP="003F0065">
            <w:pPr>
              <w:spacing w:after="0"/>
              <w:rPr>
                <w:rFonts w:ascii="Verdana" w:hAnsi="Verdana" w:cstheme="minorHAnsi"/>
                <w:sz w:val="20"/>
                <w:szCs w:val="20"/>
                <w:lang w:val="en-GB"/>
              </w:rPr>
            </w:pPr>
            <w:r w:rsidRPr="000C24A2">
              <w:rPr>
                <w:rFonts w:ascii="Verdana" w:hAnsi="Verdana" w:cstheme="minorHAnsi"/>
                <w:sz w:val="20"/>
                <w:szCs w:val="20"/>
                <w:lang w:val="en-GB"/>
              </w:rPr>
              <w:t>Demonstrating ability to work in multi-cultural environment, efficiently dealing with stakeholders in EU institutions and other member states.</w:t>
            </w:r>
          </w:p>
        </w:tc>
        <w:tc>
          <w:tcPr>
            <w:tcW w:w="908" w:type="pct"/>
            <w:shd w:val="clear" w:color="000000" w:fill="FFFFFF"/>
            <w:vAlign w:val="center"/>
          </w:tcPr>
          <w:p w14:paraId="50B27687" w14:textId="758288E1" w:rsidR="000C24A2" w:rsidRPr="00520DB2" w:rsidRDefault="000C24A2" w:rsidP="003F0065">
            <w:pPr>
              <w:spacing w:after="0"/>
              <w:rPr>
                <w:rFonts w:ascii="Verdana" w:hAnsi="Verdana" w:cstheme="minorHAnsi"/>
                <w:sz w:val="20"/>
                <w:szCs w:val="20"/>
              </w:rPr>
            </w:pPr>
            <w:r>
              <w:rPr>
                <w:rFonts w:ascii="Verdana" w:hAnsi="Verdana" w:cstheme="minorHAnsi"/>
                <w:sz w:val="20"/>
              </w:rPr>
              <w:t>Interculturele vaardigheden</w:t>
            </w:r>
          </w:p>
        </w:tc>
        <w:tc>
          <w:tcPr>
            <w:tcW w:w="1732" w:type="pct"/>
            <w:shd w:val="clear" w:color="000000" w:fill="FFFFFF"/>
            <w:vAlign w:val="center"/>
          </w:tcPr>
          <w:p w14:paraId="6979ED09" w14:textId="2BCA0917" w:rsidR="000C24A2" w:rsidRPr="00520DB2" w:rsidRDefault="000C24A2" w:rsidP="003F0065">
            <w:pPr>
              <w:spacing w:after="0"/>
              <w:rPr>
                <w:rFonts w:ascii="Verdana" w:hAnsi="Verdana" w:cstheme="minorHAnsi"/>
                <w:sz w:val="20"/>
                <w:szCs w:val="20"/>
              </w:rPr>
            </w:pPr>
            <w:r>
              <w:rPr>
                <w:rFonts w:ascii="Verdana" w:hAnsi="Verdana" w:cstheme="minorHAnsi"/>
                <w:sz w:val="20"/>
              </w:rPr>
              <w:t>Blijk geven van het vermogen om te werken in een multiculturele omgeving en om efficiënt om te gaan met belanghebbenden in EU-instellingen en andere lidstaten.</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F049" w14:textId="77777777" w:rsidR="0099023B" w:rsidRDefault="0099023B" w:rsidP="0008776A">
      <w:pPr>
        <w:spacing w:after="0" w:line="240" w:lineRule="auto"/>
      </w:pPr>
      <w:r>
        <w:separator/>
      </w:r>
    </w:p>
    <w:p w14:paraId="47E7029A" w14:textId="77777777" w:rsidR="0099023B" w:rsidRDefault="0099023B"/>
  </w:endnote>
  <w:endnote w:type="continuationSeparator" w:id="0">
    <w:p w14:paraId="49ED6AF4" w14:textId="77777777" w:rsidR="0099023B" w:rsidRDefault="0099023B" w:rsidP="0008776A">
      <w:pPr>
        <w:spacing w:after="0" w:line="240" w:lineRule="auto"/>
      </w:pPr>
      <w:r>
        <w:continuationSeparator/>
      </w:r>
    </w:p>
    <w:p w14:paraId="342CDF98" w14:textId="77777777" w:rsidR="0099023B" w:rsidRDefault="0099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43B4" w14:textId="77777777" w:rsidR="00FD58B8" w:rsidRDefault="00FD5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0541F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4888" w14:textId="467FE719" w:rsidR="00483FC6" w:rsidRPr="00E02A0C" w:rsidRDefault="00483FC6" w:rsidP="00E02A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DBFA" w14:textId="1E48BB65" w:rsidR="00FD58B8" w:rsidRPr="00FD58B8" w:rsidRDefault="00FD58B8" w:rsidP="00E02A0C">
    <w:pPr>
      <w:pStyle w:val="Footer"/>
      <w:jc w:val="center"/>
      <w:rPr>
        <w:lang w:val="en-US"/>
      </w:rPr>
    </w:pPr>
    <w:r>
      <w:rPr>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BE90" w14:textId="77777777" w:rsidR="0099023B" w:rsidRDefault="0099023B" w:rsidP="0008776A">
      <w:pPr>
        <w:spacing w:after="0" w:line="240" w:lineRule="auto"/>
      </w:pPr>
      <w:r>
        <w:separator/>
      </w:r>
    </w:p>
    <w:p w14:paraId="1FB76F70" w14:textId="77777777" w:rsidR="0099023B" w:rsidRDefault="0099023B"/>
  </w:footnote>
  <w:footnote w:type="continuationSeparator" w:id="0">
    <w:p w14:paraId="79D6F3AD" w14:textId="77777777" w:rsidR="0099023B" w:rsidRDefault="0099023B" w:rsidP="0008776A">
      <w:pPr>
        <w:spacing w:after="0" w:line="240" w:lineRule="auto"/>
      </w:pPr>
      <w:r>
        <w:continuationSeparator/>
      </w:r>
    </w:p>
    <w:p w14:paraId="464F3805" w14:textId="77777777" w:rsidR="0099023B" w:rsidRDefault="00990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7219" w14:textId="77777777" w:rsidR="00FD58B8" w:rsidRDefault="00FD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8780" w14:textId="77777777" w:rsidR="00FD58B8" w:rsidRDefault="00FD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541FF"/>
    <w:rsid w:val="0008776A"/>
    <w:rsid w:val="000950D5"/>
    <w:rsid w:val="000A1ECD"/>
    <w:rsid w:val="000A62E1"/>
    <w:rsid w:val="000C24A2"/>
    <w:rsid w:val="000C44D2"/>
    <w:rsid w:val="000E47BD"/>
    <w:rsid w:val="00123EE5"/>
    <w:rsid w:val="001319E4"/>
    <w:rsid w:val="00162980"/>
    <w:rsid w:val="001B5122"/>
    <w:rsid w:val="001C491D"/>
    <w:rsid w:val="001D4E04"/>
    <w:rsid w:val="001D7CC2"/>
    <w:rsid w:val="001E7494"/>
    <w:rsid w:val="001F0D1D"/>
    <w:rsid w:val="00206F86"/>
    <w:rsid w:val="002276EA"/>
    <w:rsid w:val="00231B6E"/>
    <w:rsid w:val="0024769A"/>
    <w:rsid w:val="002707E8"/>
    <w:rsid w:val="002717F0"/>
    <w:rsid w:val="00272779"/>
    <w:rsid w:val="00281DCA"/>
    <w:rsid w:val="002A4AB7"/>
    <w:rsid w:val="00306B4F"/>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A1E2E"/>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9023B"/>
    <w:rsid w:val="009A279A"/>
    <w:rsid w:val="009F3CA7"/>
    <w:rsid w:val="00A12BD8"/>
    <w:rsid w:val="00A30ABC"/>
    <w:rsid w:val="00A511F3"/>
    <w:rsid w:val="00A564CD"/>
    <w:rsid w:val="00A87B8E"/>
    <w:rsid w:val="00AB64E3"/>
    <w:rsid w:val="00AD2B31"/>
    <w:rsid w:val="00AD341D"/>
    <w:rsid w:val="00AF69E3"/>
    <w:rsid w:val="00B24E46"/>
    <w:rsid w:val="00B579F3"/>
    <w:rsid w:val="00B87E3E"/>
    <w:rsid w:val="00B967FA"/>
    <w:rsid w:val="00BF0C81"/>
    <w:rsid w:val="00C05C9C"/>
    <w:rsid w:val="00C971E1"/>
    <w:rsid w:val="00CC3497"/>
    <w:rsid w:val="00CD113F"/>
    <w:rsid w:val="00CD1306"/>
    <w:rsid w:val="00CE608F"/>
    <w:rsid w:val="00CF51E8"/>
    <w:rsid w:val="00CF661F"/>
    <w:rsid w:val="00CF6967"/>
    <w:rsid w:val="00D02119"/>
    <w:rsid w:val="00D27017"/>
    <w:rsid w:val="00D50768"/>
    <w:rsid w:val="00D71900"/>
    <w:rsid w:val="00D84CED"/>
    <w:rsid w:val="00D92F59"/>
    <w:rsid w:val="00D9536F"/>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58B8"/>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9C4E-1CA4-4951-B8E8-5AAF984C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dgt</cp:lastModifiedBy>
  <cp:revision>23</cp:revision>
  <cp:lastPrinted>2017-03-22T18:35:00Z</cp:lastPrinted>
  <dcterms:created xsi:type="dcterms:W3CDTF">2017-10-05T08:42:00Z</dcterms:created>
  <dcterms:modified xsi:type="dcterms:W3CDTF">2018-03-16T15:26:00Z</dcterms:modified>
</cp:coreProperties>
</file>