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00A173D8" w:rsidR="00E02A0C" w:rsidRDefault="00C04790" w:rsidP="000A1ECD">
      <w:pPr>
        <w:jc w:val="center"/>
        <w:rPr>
          <w:rFonts w:ascii="Verdana" w:hAnsi="Verdana" w:cstheme="minorHAnsi"/>
          <w:b/>
          <w:color w:val="003399"/>
          <w:kern w:val="12"/>
          <w:sz w:val="32"/>
          <w:szCs w:val="32"/>
        </w:rPr>
      </w:pPr>
      <w:r w:rsidRPr="00C04790">
        <w:rPr>
          <w:noProof/>
          <w:lang w:val="en-GB" w:eastAsia="en-GB" w:bidi="ar-SA"/>
        </w:rPr>
        <mc:AlternateContent>
          <mc:Choice Requires="wps">
            <w:drawing>
              <wp:anchor distT="0" distB="0" distL="114300" distR="114300" simplePos="0" relativeHeight="251661312" behindDoc="0" locked="0" layoutInCell="1" allowOverlap="1" wp14:anchorId="7B29DF0A" wp14:editId="04FE6690">
                <wp:simplePos x="0" y="0"/>
                <wp:positionH relativeFrom="column">
                  <wp:posOffset>4406265</wp:posOffset>
                </wp:positionH>
                <wp:positionV relativeFrom="paragraph">
                  <wp:posOffset>6441440</wp:posOffset>
                </wp:positionV>
                <wp:extent cx="800100" cy="533400"/>
                <wp:effectExtent l="0" t="0" r="0" b="0"/>
                <wp:wrapNone/>
                <wp:docPr id="11" name="TextBox 10"/>
                <wp:cNvGraphicFramePr/>
                <a:graphic xmlns:a="http://schemas.openxmlformats.org/drawingml/2006/main">
                  <a:graphicData uri="http://schemas.microsoft.com/office/word/2010/wordprocessingShape">
                    <wps:wsp>
                      <wps:cNvSpPr txBox="1"/>
                      <wps:spPr>
                        <a:xfrm>
                          <a:off x="0" y="0"/>
                          <a:ext cx="800100" cy="533400"/>
                        </a:xfrm>
                        <a:prstGeom prst="rect">
                          <a:avLst/>
                        </a:prstGeom>
                        <a:solidFill>
                          <a:srgbClr val="6DAC59"/>
                        </a:solidFill>
                      </wps:spPr>
                      <wps:txbx>
                        <w:txbxContent>
                          <w:p w14:paraId="5A391D0A" w14:textId="77777777" w:rsidR="00C04790" w:rsidRDefault="00C04790" w:rsidP="00C04790">
                            <w:pPr>
                              <w:pStyle w:val="NormalWeb"/>
                              <w:spacing w:before="0" w:beforeAutospacing="0" w:after="0" w:afterAutospacing="0"/>
                            </w:pPr>
                            <w:r>
                              <w:rPr>
                                <w:rFonts w:ascii="PF Square Sans Pro" w:hAnsi="PF Square Sans Pro" w:cstheme="minorBidi"/>
                                <w:i/>
                                <w:iCs/>
                                <w:color w:val="FFFFFF" w:themeColor="background1"/>
                                <w:kern w:val="24"/>
                                <w:sz w:val="17"/>
                                <w:szCs w:val="17"/>
                                <w:lang w:val="it-IT"/>
                              </w:rPr>
                              <w:t>Politica regionale e urbana</w:t>
                            </w:r>
                          </w:p>
                        </w:txbxContent>
                      </wps:txbx>
                      <wps:bodyPr wrap="square" lIns="43200" tIns="36000" rIns="3600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346.95pt;margin-top:507.2pt;width:6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" fillcolor="#6dac59" stroked="f">
                <v:textbox inset="1.2mm,1mm,1mm">
                  <w:txbxContent>
                    <w:p w14:paraId="5A391D0A" w14:textId="77777777" w:rsidR="00C04790" w:rsidRDefault="00C04790" w:rsidP="00C04790">
                      <w:pPr>
                        <w:pStyle w:val="NormalWeb"/>
                        <w:spacing w:before="0" w:beforeAutospacing="0" w:after="0" w:afterAutospacing="0"/>
                      </w:pPr>
                      <w:r>
                        <w:rPr>
                          <w:rFonts w:ascii="PF Square Sans Pro" w:hAnsi="PF Square Sans Pro" w:cstheme="minorBidi"/>
                          <w:i/>
                          <w:iCs/>
                          <w:color w:val="FFFFFF" w:themeColor="background1"/>
                          <w:kern w:val="24"/>
                          <w:sz w:val="17"/>
                          <w:szCs w:val="17"/>
                          <w:lang w:val="it-IT"/>
                        </w:rPr>
                        <w:t>Politica regionale e urbana</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DAC8039" wp14:editId="4CE5C52A">
                <wp:simplePos x="0" y="0"/>
                <wp:positionH relativeFrom="column">
                  <wp:posOffset>1929765</wp:posOffset>
                </wp:positionH>
                <wp:positionV relativeFrom="paragraph">
                  <wp:posOffset>5536565</wp:posOffset>
                </wp:positionV>
                <wp:extent cx="5457825" cy="733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33425"/>
                        </a:xfrm>
                        <a:prstGeom prst="rect">
                          <a:avLst/>
                        </a:prstGeom>
                        <a:solidFill>
                          <a:srgbClr val="FFFFFF"/>
                        </a:solidFill>
                        <a:ln w="9525">
                          <a:solidFill>
                            <a:srgbClr val="000000"/>
                          </a:solidFill>
                          <a:miter lim="800000"/>
                          <a:headEnd/>
                          <a:tailEnd/>
                        </a:ln>
                      </wps:spPr>
                      <wps:txbx>
                        <w:txbxContent>
                          <w:p w14:paraId="1BB11503" w14:textId="6AD547A5" w:rsidR="00C04790" w:rsidRPr="00C04790" w:rsidRDefault="00C04790" w:rsidP="00C04790">
                            <w:pPr>
                              <w:pStyle w:val="NormalWeb"/>
                              <w:spacing w:before="0" w:beforeAutospacing="0" w:after="0" w:afterAutospacing="0"/>
                              <w:jc w:val="both"/>
                              <w:rPr>
                                <w:lang w:val="it-IT"/>
                              </w:rPr>
                            </w:pPr>
                            <w:bookmarkStart w:id="0" w:name="_GoBack"/>
                            <w:r>
                              <w:rPr>
                                <w:rFonts w:asciiTheme="minorHAnsi" w:eastAsiaTheme="minorEastAsia" w:hAnsi="Calibri" w:cstheme="minorBidi"/>
                                <w:color w:val="286AA6"/>
                                <w:kern w:val="24"/>
                                <w:sz w:val="21"/>
                                <w:szCs w:val="21"/>
                                <w:lang w:val="it-IT"/>
                              </w:rPr>
                              <w:t xml:space="preserve">Il quadro UE delle competenze e lo strumento di autovalutazione sono </w:t>
                            </w:r>
                            <w:proofErr w:type="gramStart"/>
                            <w:r>
                              <w:rPr>
                                <w:rFonts w:asciiTheme="minorHAnsi" w:eastAsiaTheme="minorEastAsia" w:hAnsi="Calibri" w:cstheme="minorBidi"/>
                                <w:color w:val="286AA6"/>
                                <w:kern w:val="24"/>
                                <w:sz w:val="21"/>
                                <w:szCs w:val="21"/>
                                <w:lang w:val="it-IT"/>
                              </w:rPr>
                              <w:t>strumenti</w:t>
                            </w:r>
                            <w:proofErr w:type="gramEnd"/>
                            <w:r>
                              <w:rPr>
                                <w:rFonts w:asciiTheme="minorHAnsi" w:eastAsiaTheme="minorEastAsia" w:hAnsi="Calibri" w:cstheme="minorBidi"/>
                                <w:color w:val="286AA6"/>
                                <w:kern w:val="24"/>
                                <w:sz w:val="21"/>
                                <w:szCs w:val="21"/>
                                <w:lang w:val="it-IT"/>
                              </w:rPr>
                              <w:t xml:space="preserve"> sviluppati dalla DG Politica regionale e urbana a sostegno delle amministrazioni incaricate della gestione e dell'attuazione del FESR e del Fondo di coesione al fine di individuare e gestire le competenze che devono essere ulteriormente potenziate.</w:t>
                            </w:r>
                          </w:p>
                          <w:bookmarkEnd w:id="0"/>
                          <w:p w14:paraId="62E9019F" w14:textId="27C92676" w:rsidR="00C04790" w:rsidRPr="00C04790" w:rsidRDefault="00C04790" w:rsidP="00C0479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1.95pt;margin-top:435.95pt;width:429.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">
                <v:textbox>
                  <w:txbxContent>
                    <w:p w14:paraId="1BB11503" w14:textId="6AD547A5" w:rsidR="00C04790" w:rsidRPr="00C04790" w:rsidRDefault="00C04790" w:rsidP="00C04790">
                      <w:pPr>
                        <w:pStyle w:val="NormalWeb"/>
                        <w:spacing w:before="0" w:beforeAutospacing="0" w:after="0" w:afterAutospacing="0"/>
                        <w:jc w:val="both"/>
                        <w:rPr>
                          <w:lang w:val="it-IT"/>
                        </w:rPr>
                      </w:pPr>
                      <w:bookmarkStart w:id="1" w:name="_GoBack"/>
                      <w:r>
                        <w:rPr>
                          <w:rFonts w:asciiTheme="minorHAnsi" w:eastAsiaTheme="minorEastAsia" w:hAnsi="Calibri" w:cstheme="minorBidi"/>
                          <w:color w:val="286AA6"/>
                          <w:kern w:val="24"/>
                          <w:sz w:val="21"/>
                          <w:szCs w:val="21"/>
                          <w:lang w:val="it-IT"/>
                        </w:rPr>
                        <w:t xml:space="preserve">Il quadro UE delle competenze e lo strumento di autovalutazione sono </w:t>
                      </w:r>
                      <w:proofErr w:type="gramStart"/>
                      <w:r>
                        <w:rPr>
                          <w:rFonts w:asciiTheme="minorHAnsi" w:eastAsiaTheme="minorEastAsia" w:hAnsi="Calibri" w:cstheme="minorBidi"/>
                          <w:color w:val="286AA6"/>
                          <w:kern w:val="24"/>
                          <w:sz w:val="21"/>
                          <w:szCs w:val="21"/>
                          <w:lang w:val="it-IT"/>
                        </w:rPr>
                        <w:t>strumenti</w:t>
                      </w:r>
                      <w:proofErr w:type="gramEnd"/>
                      <w:r>
                        <w:rPr>
                          <w:rFonts w:asciiTheme="minorHAnsi" w:eastAsiaTheme="minorEastAsia" w:hAnsi="Calibri" w:cstheme="minorBidi"/>
                          <w:color w:val="286AA6"/>
                          <w:kern w:val="24"/>
                          <w:sz w:val="21"/>
                          <w:szCs w:val="21"/>
                          <w:lang w:val="it-IT"/>
                        </w:rPr>
                        <w:t xml:space="preserve"> sviluppati dalla DG Politica regionale e urbana a sostegno delle amministrazioni incaricate della gestione e dell'attuazione del FESR e del Fondo di coesione al fine di individuare e gestire le competenze che devono essere ulteriormente potenziate.</w:t>
                      </w:r>
                    </w:p>
                    <w:bookmarkEnd w:id="1"/>
                    <w:p w14:paraId="62E9019F" w14:textId="27C92676" w:rsidR="00C04790" w:rsidRPr="00C04790" w:rsidRDefault="00C04790" w:rsidP="00C04790">
                      <w:pPr>
                        <w:jc w:val="both"/>
                      </w:pPr>
                    </w:p>
                  </w:txbxContent>
                </v:textbox>
              </v:shape>
            </w:pict>
          </mc:Fallback>
        </mc:AlternateContent>
      </w:r>
      <w:r w:rsidRPr="00C04790">
        <w:drawing>
          <wp:inline distT="0" distB="0" distL="0" distR="0" wp14:anchorId="2E35D96F" wp14:editId="52FCAA4A">
            <wp:extent cx="9421831" cy="6667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427997" cy="6671864"/>
                    </a:xfrm>
                    <a:prstGeom prst="rect">
                      <a:avLst/>
                    </a:prstGeom>
                  </pic:spPr>
                </pic:pic>
              </a:graphicData>
            </a:graphic>
          </wp:inline>
        </w:drawing>
      </w:r>
      <w:r w:rsidR="00E02A0C">
        <w:lastRenderedPageBreak/>
        <w:br w:type="page"/>
      </w:r>
    </w:p>
    <w:p w14:paraId="4C263440" w14:textId="77777777" w:rsidR="00E02A0C" w:rsidRDefault="00E02A0C" w:rsidP="000A1ECD">
      <w:pPr>
        <w:jc w:val="center"/>
        <w:rPr>
          <w:rFonts w:ascii="Verdana" w:hAnsi="Verdana" w:cstheme="minorHAnsi"/>
          <w:b/>
          <w:color w:val="003399"/>
          <w:kern w:val="12"/>
          <w:sz w:val="32"/>
          <w:szCs w:val="32"/>
        </w:rPr>
        <w:sectPr w:rsidR="00E02A0C" w:rsidSect="00C04790">
          <w:headerReference w:type="default" r:id="rId10"/>
          <w:footerReference w:type="default" r:id="rId11"/>
          <w:footerReference w:type="first" r:id="rId12"/>
          <w:pgSz w:w="15840" w:h="12240" w:orient="landscape" w:code="1"/>
          <w:pgMar w:top="851" w:right="1440" w:bottom="1440" w:left="426"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Versioni del documento</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Versione</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Data</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venerdì 3 novembre 2017</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Indice</w:t>
          </w:r>
        </w:p>
        <w:p w14:paraId="046794FE" w14:textId="72814788" w:rsidR="006630B8" w:rsidRPr="006630B8" w:rsidRDefault="009F3CA7" w:rsidP="009F3CA7">
          <w:pPr>
            <w:tabs>
              <w:tab w:val="left" w:pos="1557"/>
            </w:tabs>
            <w:rPr>
              <w:rFonts w:ascii="Verdana" w:hAnsi="Verdana"/>
              <w:b/>
              <w:color w:val="0070C0"/>
              <w:sz w:val="32"/>
              <w:szCs w:val="32"/>
            </w:rPr>
          </w:pPr>
          <w:r>
            <w:tab/>
          </w:r>
        </w:p>
        <w:p w14:paraId="5218E9B2" w14:textId="77777777" w:rsidR="00F84E6F" w:rsidRDefault="00CF51E8">
          <w:pPr>
            <w:pStyle w:val="TOC1"/>
            <w:tabs>
              <w:tab w:val="left" w:pos="440"/>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984672" w:history="1">
            <w:r w:rsidR="00F84E6F" w:rsidRPr="00DC157F">
              <w:rPr>
                <w:rStyle w:val="Hyperlink"/>
                <w:noProof/>
              </w:rPr>
              <w:t>1.</w:t>
            </w:r>
            <w:r w:rsidR="00F84E6F">
              <w:rPr>
                <w:rFonts w:eastAsiaTheme="minorEastAsia"/>
                <w:noProof/>
                <w:lang w:val="en-GB" w:eastAsia="en-GB" w:bidi="ar-SA"/>
              </w:rPr>
              <w:tab/>
            </w:r>
            <w:r w:rsidR="00F84E6F" w:rsidRPr="00DC157F">
              <w:rPr>
                <w:rStyle w:val="Hyperlink"/>
                <w:noProof/>
              </w:rPr>
              <w:t>Profili professionali</w:t>
            </w:r>
            <w:r w:rsidR="00F84E6F">
              <w:rPr>
                <w:noProof/>
                <w:webHidden/>
              </w:rPr>
              <w:tab/>
            </w:r>
            <w:r w:rsidR="00F84E6F">
              <w:rPr>
                <w:noProof/>
                <w:webHidden/>
              </w:rPr>
              <w:fldChar w:fldCharType="begin"/>
            </w:r>
            <w:r w:rsidR="00F84E6F">
              <w:rPr>
                <w:noProof/>
                <w:webHidden/>
              </w:rPr>
              <w:instrText xml:space="preserve"> PAGEREF _Toc508984672 \h </w:instrText>
            </w:r>
            <w:r w:rsidR="00F84E6F">
              <w:rPr>
                <w:noProof/>
                <w:webHidden/>
              </w:rPr>
            </w:r>
            <w:r w:rsidR="00F84E6F">
              <w:rPr>
                <w:noProof/>
                <w:webHidden/>
              </w:rPr>
              <w:fldChar w:fldCharType="separate"/>
            </w:r>
            <w:r w:rsidR="00F84E6F">
              <w:rPr>
                <w:noProof/>
                <w:webHidden/>
              </w:rPr>
              <w:t>4</w:t>
            </w:r>
            <w:r w:rsidR="00F84E6F">
              <w:rPr>
                <w:noProof/>
                <w:webHidden/>
              </w:rPr>
              <w:fldChar w:fldCharType="end"/>
            </w:r>
          </w:hyperlink>
        </w:p>
        <w:p w14:paraId="20CA3000" w14:textId="77777777" w:rsidR="00F84E6F" w:rsidRDefault="00C04790">
          <w:pPr>
            <w:pStyle w:val="TOC1"/>
            <w:tabs>
              <w:tab w:val="left" w:pos="440"/>
              <w:tab w:val="right" w:leader="dot" w:pos="12950"/>
            </w:tabs>
            <w:rPr>
              <w:rFonts w:eastAsiaTheme="minorEastAsia"/>
              <w:noProof/>
              <w:lang w:val="en-GB" w:eastAsia="en-GB" w:bidi="ar-SA"/>
            </w:rPr>
          </w:pPr>
          <w:hyperlink w:anchor="_Toc508984673" w:history="1">
            <w:r w:rsidR="00F84E6F" w:rsidRPr="00DC157F">
              <w:rPr>
                <w:rStyle w:val="Hyperlink"/>
                <w:noProof/>
              </w:rPr>
              <w:t>2.</w:t>
            </w:r>
            <w:r w:rsidR="00F84E6F">
              <w:rPr>
                <w:rFonts w:eastAsiaTheme="minorEastAsia"/>
                <w:noProof/>
                <w:lang w:val="en-GB" w:eastAsia="en-GB" w:bidi="ar-SA"/>
              </w:rPr>
              <w:tab/>
            </w:r>
            <w:r w:rsidR="00F84E6F" w:rsidRPr="00DC157F">
              <w:rPr>
                <w:rStyle w:val="Hyperlink"/>
                <w:noProof/>
              </w:rPr>
              <w:t>Compiti secondari</w:t>
            </w:r>
            <w:r w:rsidR="00F84E6F">
              <w:rPr>
                <w:noProof/>
                <w:webHidden/>
              </w:rPr>
              <w:tab/>
            </w:r>
            <w:r w:rsidR="00F84E6F">
              <w:rPr>
                <w:noProof/>
                <w:webHidden/>
              </w:rPr>
              <w:fldChar w:fldCharType="begin"/>
            </w:r>
            <w:r w:rsidR="00F84E6F">
              <w:rPr>
                <w:noProof/>
                <w:webHidden/>
              </w:rPr>
              <w:instrText xml:space="preserve"> PAGEREF _Toc508984673 \h </w:instrText>
            </w:r>
            <w:r w:rsidR="00F84E6F">
              <w:rPr>
                <w:noProof/>
                <w:webHidden/>
              </w:rPr>
            </w:r>
            <w:r w:rsidR="00F84E6F">
              <w:rPr>
                <w:noProof/>
                <w:webHidden/>
              </w:rPr>
              <w:fldChar w:fldCharType="separate"/>
            </w:r>
            <w:r w:rsidR="00F84E6F">
              <w:rPr>
                <w:noProof/>
                <w:webHidden/>
              </w:rPr>
              <w:t>5</w:t>
            </w:r>
            <w:r w:rsidR="00F84E6F">
              <w:rPr>
                <w:noProof/>
                <w:webHidden/>
              </w:rPr>
              <w:fldChar w:fldCharType="end"/>
            </w:r>
          </w:hyperlink>
        </w:p>
        <w:p w14:paraId="07A03DC8" w14:textId="77777777" w:rsidR="00F84E6F" w:rsidRDefault="00C04790">
          <w:pPr>
            <w:pStyle w:val="TOC1"/>
            <w:tabs>
              <w:tab w:val="left" w:pos="440"/>
              <w:tab w:val="right" w:leader="dot" w:pos="12950"/>
            </w:tabs>
            <w:rPr>
              <w:rFonts w:eastAsiaTheme="minorEastAsia"/>
              <w:noProof/>
              <w:lang w:val="en-GB" w:eastAsia="en-GB" w:bidi="ar-SA"/>
            </w:rPr>
          </w:pPr>
          <w:hyperlink w:anchor="_Toc508984674" w:history="1">
            <w:r w:rsidR="00F84E6F" w:rsidRPr="00DC157F">
              <w:rPr>
                <w:rStyle w:val="Hyperlink"/>
                <w:noProof/>
              </w:rPr>
              <w:t>3.</w:t>
            </w:r>
            <w:r w:rsidR="00F84E6F">
              <w:rPr>
                <w:rFonts w:eastAsiaTheme="minorEastAsia"/>
                <w:noProof/>
                <w:lang w:val="en-GB" w:eastAsia="en-GB" w:bidi="ar-SA"/>
              </w:rPr>
              <w:tab/>
            </w:r>
            <w:r w:rsidR="00F84E6F" w:rsidRPr="00DC157F">
              <w:rPr>
                <w:rStyle w:val="Hyperlink"/>
                <w:noProof/>
              </w:rPr>
              <w:t>Scala di competenze</w:t>
            </w:r>
            <w:r w:rsidR="00F84E6F">
              <w:rPr>
                <w:noProof/>
                <w:webHidden/>
              </w:rPr>
              <w:tab/>
            </w:r>
            <w:r w:rsidR="00F84E6F">
              <w:rPr>
                <w:noProof/>
                <w:webHidden/>
              </w:rPr>
              <w:fldChar w:fldCharType="begin"/>
            </w:r>
            <w:r w:rsidR="00F84E6F">
              <w:rPr>
                <w:noProof/>
                <w:webHidden/>
              </w:rPr>
              <w:instrText xml:space="preserve"> PAGEREF _Toc508984674 \h </w:instrText>
            </w:r>
            <w:r w:rsidR="00F84E6F">
              <w:rPr>
                <w:noProof/>
                <w:webHidden/>
              </w:rPr>
            </w:r>
            <w:r w:rsidR="00F84E6F">
              <w:rPr>
                <w:noProof/>
                <w:webHidden/>
              </w:rPr>
              <w:fldChar w:fldCharType="separate"/>
            </w:r>
            <w:r w:rsidR="00F84E6F">
              <w:rPr>
                <w:noProof/>
                <w:webHidden/>
              </w:rPr>
              <w:t>6</w:t>
            </w:r>
            <w:r w:rsidR="00F84E6F">
              <w:rPr>
                <w:noProof/>
                <w:webHidden/>
              </w:rPr>
              <w:fldChar w:fldCharType="end"/>
            </w:r>
          </w:hyperlink>
        </w:p>
        <w:p w14:paraId="296EC39A" w14:textId="77777777" w:rsidR="00F84E6F" w:rsidRDefault="00C04790">
          <w:pPr>
            <w:pStyle w:val="TOC1"/>
            <w:tabs>
              <w:tab w:val="left" w:pos="440"/>
              <w:tab w:val="right" w:leader="dot" w:pos="12950"/>
            </w:tabs>
            <w:rPr>
              <w:rFonts w:eastAsiaTheme="minorEastAsia"/>
              <w:noProof/>
              <w:lang w:val="en-GB" w:eastAsia="en-GB" w:bidi="ar-SA"/>
            </w:rPr>
          </w:pPr>
          <w:hyperlink w:anchor="_Toc508984675" w:history="1">
            <w:r w:rsidR="00F84E6F" w:rsidRPr="00DC157F">
              <w:rPr>
                <w:rStyle w:val="Hyperlink"/>
                <w:noProof/>
              </w:rPr>
              <w:t>4.</w:t>
            </w:r>
            <w:r w:rsidR="00F84E6F">
              <w:rPr>
                <w:rFonts w:eastAsiaTheme="minorEastAsia"/>
                <w:noProof/>
                <w:lang w:val="en-GB" w:eastAsia="en-GB" w:bidi="ar-SA"/>
              </w:rPr>
              <w:tab/>
            </w:r>
            <w:r w:rsidR="00F84E6F" w:rsidRPr="00DC157F">
              <w:rPr>
                <w:rStyle w:val="Hyperlink"/>
                <w:noProof/>
              </w:rPr>
              <w:t>Competenze operative</w:t>
            </w:r>
            <w:r w:rsidR="00F84E6F">
              <w:rPr>
                <w:noProof/>
                <w:webHidden/>
              </w:rPr>
              <w:tab/>
            </w:r>
            <w:r w:rsidR="00F84E6F">
              <w:rPr>
                <w:noProof/>
                <w:webHidden/>
              </w:rPr>
              <w:fldChar w:fldCharType="begin"/>
            </w:r>
            <w:r w:rsidR="00F84E6F">
              <w:rPr>
                <w:noProof/>
                <w:webHidden/>
              </w:rPr>
              <w:instrText xml:space="preserve"> PAGEREF _Toc508984675 \h </w:instrText>
            </w:r>
            <w:r w:rsidR="00F84E6F">
              <w:rPr>
                <w:noProof/>
                <w:webHidden/>
              </w:rPr>
            </w:r>
            <w:r w:rsidR="00F84E6F">
              <w:rPr>
                <w:noProof/>
                <w:webHidden/>
              </w:rPr>
              <w:fldChar w:fldCharType="separate"/>
            </w:r>
            <w:r w:rsidR="00F84E6F">
              <w:rPr>
                <w:noProof/>
                <w:webHidden/>
              </w:rPr>
              <w:t>8</w:t>
            </w:r>
            <w:r w:rsidR="00F84E6F">
              <w:rPr>
                <w:noProof/>
                <w:webHidden/>
              </w:rPr>
              <w:fldChar w:fldCharType="end"/>
            </w:r>
          </w:hyperlink>
        </w:p>
        <w:p w14:paraId="1952A94A" w14:textId="77777777" w:rsidR="00F84E6F" w:rsidRDefault="00C04790">
          <w:pPr>
            <w:pStyle w:val="TOC1"/>
            <w:tabs>
              <w:tab w:val="left" w:pos="440"/>
              <w:tab w:val="right" w:leader="dot" w:pos="12950"/>
            </w:tabs>
            <w:rPr>
              <w:rFonts w:eastAsiaTheme="minorEastAsia"/>
              <w:noProof/>
              <w:lang w:val="en-GB" w:eastAsia="en-GB" w:bidi="ar-SA"/>
            </w:rPr>
          </w:pPr>
          <w:hyperlink w:anchor="_Toc508984676" w:history="1">
            <w:r w:rsidR="00F84E6F" w:rsidRPr="00DC157F">
              <w:rPr>
                <w:rStyle w:val="Hyperlink"/>
                <w:noProof/>
              </w:rPr>
              <w:t>5.</w:t>
            </w:r>
            <w:r w:rsidR="00F84E6F">
              <w:rPr>
                <w:rFonts w:eastAsiaTheme="minorEastAsia"/>
                <w:noProof/>
                <w:lang w:val="en-GB" w:eastAsia="en-GB" w:bidi="ar-SA"/>
              </w:rPr>
              <w:tab/>
            </w:r>
            <w:r w:rsidR="00F84E6F" w:rsidRPr="00DC157F">
              <w:rPr>
                <w:rStyle w:val="Hyperlink"/>
                <w:noProof/>
              </w:rPr>
              <w:t>Competenze gestionali</w:t>
            </w:r>
            <w:r w:rsidR="00F84E6F">
              <w:rPr>
                <w:noProof/>
                <w:webHidden/>
              </w:rPr>
              <w:tab/>
            </w:r>
            <w:r w:rsidR="00F84E6F">
              <w:rPr>
                <w:noProof/>
                <w:webHidden/>
              </w:rPr>
              <w:fldChar w:fldCharType="begin"/>
            </w:r>
            <w:r w:rsidR="00F84E6F">
              <w:rPr>
                <w:noProof/>
                <w:webHidden/>
              </w:rPr>
              <w:instrText xml:space="preserve"> PAGEREF _Toc508984676 \h </w:instrText>
            </w:r>
            <w:r w:rsidR="00F84E6F">
              <w:rPr>
                <w:noProof/>
                <w:webHidden/>
              </w:rPr>
            </w:r>
            <w:r w:rsidR="00F84E6F">
              <w:rPr>
                <w:noProof/>
                <w:webHidden/>
              </w:rPr>
              <w:fldChar w:fldCharType="separate"/>
            </w:r>
            <w:r w:rsidR="00F84E6F">
              <w:rPr>
                <w:noProof/>
                <w:webHidden/>
              </w:rPr>
              <w:t>9</w:t>
            </w:r>
            <w:r w:rsidR="00F84E6F">
              <w:rPr>
                <w:noProof/>
                <w:webHidden/>
              </w:rPr>
              <w:fldChar w:fldCharType="end"/>
            </w:r>
          </w:hyperlink>
        </w:p>
        <w:p w14:paraId="13353428" w14:textId="77777777" w:rsidR="00F84E6F" w:rsidRDefault="00C04790">
          <w:pPr>
            <w:pStyle w:val="TOC1"/>
            <w:tabs>
              <w:tab w:val="left" w:pos="440"/>
              <w:tab w:val="right" w:leader="dot" w:pos="12950"/>
            </w:tabs>
            <w:rPr>
              <w:rFonts w:eastAsiaTheme="minorEastAsia"/>
              <w:noProof/>
              <w:lang w:val="en-GB" w:eastAsia="en-GB" w:bidi="ar-SA"/>
            </w:rPr>
          </w:pPr>
          <w:hyperlink w:anchor="_Toc508984677" w:history="1">
            <w:r w:rsidR="00F84E6F" w:rsidRPr="00DC157F">
              <w:rPr>
                <w:rStyle w:val="Hyperlink"/>
                <w:noProof/>
              </w:rPr>
              <w:t>6.</w:t>
            </w:r>
            <w:r w:rsidR="00F84E6F">
              <w:rPr>
                <w:rFonts w:eastAsiaTheme="minorEastAsia"/>
                <w:noProof/>
                <w:lang w:val="en-GB" w:eastAsia="en-GB" w:bidi="ar-SA"/>
              </w:rPr>
              <w:tab/>
            </w:r>
            <w:r w:rsidR="00F84E6F" w:rsidRPr="00DC157F">
              <w:rPr>
                <w:rStyle w:val="Hyperlink"/>
                <w:noProof/>
              </w:rPr>
              <w:t>Competenze professionali</w:t>
            </w:r>
            <w:r w:rsidR="00F84E6F">
              <w:rPr>
                <w:noProof/>
                <w:webHidden/>
              </w:rPr>
              <w:tab/>
            </w:r>
            <w:r w:rsidR="00F84E6F">
              <w:rPr>
                <w:noProof/>
                <w:webHidden/>
              </w:rPr>
              <w:fldChar w:fldCharType="begin"/>
            </w:r>
            <w:r w:rsidR="00F84E6F">
              <w:rPr>
                <w:noProof/>
                <w:webHidden/>
              </w:rPr>
              <w:instrText xml:space="preserve"> PAGEREF _Toc508984677 \h </w:instrText>
            </w:r>
            <w:r w:rsidR="00F84E6F">
              <w:rPr>
                <w:noProof/>
                <w:webHidden/>
              </w:rPr>
            </w:r>
            <w:r w:rsidR="00F84E6F">
              <w:rPr>
                <w:noProof/>
                <w:webHidden/>
              </w:rPr>
              <w:fldChar w:fldCharType="separate"/>
            </w:r>
            <w:r w:rsidR="00F84E6F">
              <w:rPr>
                <w:noProof/>
                <w:webHidden/>
              </w:rPr>
              <w:t>13</w:t>
            </w:r>
            <w:r w:rsidR="00F84E6F">
              <w:rPr>
                <w:noProof/>
                <w:webHidden/>
              </w:rPr>
              <w:fldChar w:fldCharType="end"/>
            </w:r>
          </w:hyperlink>
        </w:p>
        <w:p w14:paraId="6633616F" w14:textId="77777777" w:rsidR="00D84CED" w:rsidRPr="006630B8"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14:paraId="73A25E46" w14:textId="77777777" w:rsidR="00CD1306" w:rsidRPr="00EE307C" w:rsidRDefault="000C44D2" w:rsidP="00EE307C">
      <w:pPr>
        <w:pStyle w:val="Heading1"/>
      </w:pPr>
      <w:bookmarkStart w:id="2" w:name="_Toc494962277"/>
      <w:bookmarkStart w:id="3" w:name="_Toc508984672"/>
      <w:r>
        <w:lastRenderedPageBreak/>
        <w:t>Profili professionali</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1"/>
        <w:gridCol w:w="3774"/>
        <w:gridCol w:w="1543"/>
        <w:gridCol w:w="6621"/>
      </w:tblGrid>
      <w:tr w:rsidR="007A0134" w:rsidRPr="00520DB2" w14:paraId="1DF8B735" w14:textId="77777777" w:rsidTr="002B1A58">
        <w:trPr>
          <w:trHeight w:val="467"/>
        </w:trPr>
        <w:tc>
          <w:tcPr>
            <w:tcW w:w="1972"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3028" w:type="pct"/>
            <w:gridSpan w:val="2"/>
            <w:shd w:val="clear" w:color="auto" w:fill="1F4E79" w:themeFill="accent1" w:themeFillShade="80"/>
            <w:vAlign w:val="center"/>
          </w:tcPr>
          <w:p w14:paraId="39DE3DE1" w14:textId="77777777" w:rsidR="007A0134" w:rsidRPr="00520DB2"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Lingua locale</w:t>
            </w:r>
          </w:p>
        </w:tc>
      </w:tr>
      <w:tr w:rsidR="002B1A58" w:rsidRPr="00520DB2" w14:paraId="70439D3A" w14:textId="77777777" w:rsidTr="002B1A58">
        <w:trPr>
          <w:trHeight w:val="440"/>
        </w:trPr>
        <w:tc>
          <w:tcPr>
            <w:tcW w:w="572" w:type="pct"/>
            <w:shd w:val="clear" w:color="auto" w:fill="F2F2F2" w:themeFill="background1" w:themeFillShade="F2"/>
            <w:vAlign w:val="center"/>
            <w:hideMark/>
          </w:tcPr>
          <w:p w14:paraId="69993741" w14:textId="63C4A671" w:rsidR="002B1A58" w:rsidRPr="00520DB2" w:rsidRDefault="002B1A58" w:rsidP="003928BC">
            <w:pPr>
              <w:spacing w:after="0"/>
              <w:rPr>
                <w:rFonts w:ascii="Verdana" w:hAnsi="Verdana" w:cstheme="minorHAnsi"/>
                <w:sz w:val="20"/>
                <w:szCs w:val="20"/>
              </w:rPr>
            </w:pPr>
            <w:r w:rsidRPr="00520DB2">
              <w:rPr>
                <w:rFonts w:ascii="Verdana" w:hAnsi="Verdana" w:cstheme="minorHAnsi"/>
                <w:sz w:val="20"/>
                <w:szCs w:val="20"/>
              </w:rPr>
              <w:t>Job Role</w:t>
            </w:r>
          </w:p>
        </w:tc>
        <w:tc>
          <w:tcPr>
            <w:tcW w:w="1400" w:type="pct"/>
            <w:shd w:val="clear" w:color="auto" w:fill="F2F2F2" w:themeFill="background1" w:themeFillShade="F2"/>
            <w:vAlign w:val="center"/>
          </w:tcPr>
          <w:p w14:paraId="35E9B200" w14:textId="3F6591D6" w:rsidR="002B1A58" w:rsidRPr="00520DB2" w:rsidRDefault="002B1A58" w:rsidP="003928BC">
            <w:pPr>
              <w:spacing w:after="0"/>
              <w:rPr>
                <w:rFonts w:ascii="Verdana" w:hAnsi="Verdana" w:cstheme="minorHAnsi"/>
                <w:sz w:val="20"/>
                <w:szCs w:val="20"/>
              </w:rPr>
            </w:pPr>
            <w:r w:rsidRPr="00520DB2">
              <w:rPr>
                <w:rFonts w:ascii="Verdana" w:hAnsi="Verdana" w:cstheme="minorHAnsi"/>
                <w:sz w:val="20"/>
                <w:szCs w:val="20"/>
              </w:rPr>
              <w:t>Description</w:t>
            </w:r>
          </w:p>
        </w:tc>
        <w:tc>
          <w:tcPr>
            <w:tcW w:w="572" w:type="pct"/>
            <w:shd w:val="clear" w:color="auto" w:fill="F2F2F2" w:themeFill="background1" w:themeFillShade="F2"/>
            <w:vAlign w:val="center"/>
          </w:tcPr>
          <w:p w14:paraId="615E675D" w14:textId="0A1AA886" w:rsidR="002B1A58" w:rsidRPr="00520DB2" w:rsidRDefault="002B1A58"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Profilo professionale</w:t>
            </w:r>
          </w:p>
        </w:tc>
        <w:tc>
          <w:tcPr>
            <w:tcW w:w="2455" w:type="pct"/>
            <w:shd w:val="clear" w:color="auto" w:fill="F2F2F2" w:themeFill="background1" w:themeFillShade="F2"/>
            <w:vAlign w:val="center"/>
          </w:tcPr>
          <w:p w14:paraId="7DB051EB" w14:textId="3BBFE1FD" w:rsidR="002B1A58" w:rsidRPr="00520DB2" w:rsidRDefault="002B1A58"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Descrizione</w:t>
            </w:r>
          </w:p>
        </w:tc>
      </w:tr>
      <w:tr w:rsidR="002B1A58" w:rsidRPr="00520DB2" w14:paraId="68CF39B9" w14:textId="77777777" w:rsidTr="002B1A58">
        <w:trPr>
          <w:trHeight w:val="1250"/>
        </w:trPr>
        <w:tc>
          <w:tcPr>
            <w:tcW w:w="572" w:type="pct"/>
            <w:shd w:val="clear" w:color="000000" w:fill="FFFFFF"/>
            <w:vAlign w:val="center"/>
            <w:hideMark/>
          </w:tcPr>
          <w:p w14:paraId="6CF3B9D2" w14:textId="15EECBA4" w:rsidR="002B1A58" w:rsidRPr="00520DB2" w:rsidRDefault="002B1A58" w:rsidP="003928BC">
            <w:pPr>
              <w:spacing w:after="0"/>
              <w:rPr>
                <w:rFonts w:ascii="Verdana" w:hAnsi="Verdana" w:cstheme="minorHAnsi"/>
                <w:sz w:val="20"/>
                <w:szCs w:val="20"/>
              </w:rPr>
            </w:pPr>
            <w:r w:rsidRPr="00520DB2">
              <w:rPr>
                <w:rFonts w:ascii="Verdana" w:hAnsi="Verdana" w:cstheme="minorHAnsi"/>
                <w:sz w:val="20"/>
                <w:szCs w:val="20"/>
              </w:rPr>
              <w:t>Decision-making level</w:t>
            </w:r>
          </w:p>
        </w:tc>
        <w:tc>
          <w:tcPr>
            <w:tcW w:w="1400" w:type="pct"/>
            <w:shd w:val="clear" w:color="000000" w:fill="FFFFFF"/>
            <w:vAlign w:val="center"/>
          </w:tcPr>
          <w:p w14:paraId="5D2CA1F3" w14:textId="7C4618D0" w:rsidR="002B1A58" w:rsidRPr="00C04790" w:rsidRDefault="002B1A58" w:rsidP="003928BC">
            <w:pPr>
              <w:spacing w:after="0"/>
              <w:rPr>
                <w:rFonts w:ascii="Verdana" w:hAnsi="Verdana" w:cstheme="minorHAnsi"/>
                <w:sz w:val="20"/>
                <w:szCs w:val="20"/>
                <w:lang w:val="en-GB"/>
              </w:rPr>
            </w:pPr>
            <w:r w:rsidRPr="00C04790">
              <w:rPr>
                <w:rFonts w:ascii="Verdana" w:hAnsi="Verdana" w:cstheme="minorHAnsi"/>
                <w:sz w:val="20"/>
                <w:szCs w:val="20"/>
                <w:lang w:val="en-GB"/>
              </w:rPr>
              <w:t>This is the head of the organization or persons that act on relatively high strategic management levels</w:t>
            </w:r>
          </w:p>
        </w:tc>
        <w:tc>
          <w:tcPr>
            <w:tcW w:w="572" w:type="pct"/>
            <w:shd w:val="clear" w:color="000000" w:fill="FFFFFF"/>
            <w:vAlign w:val="center"/>
          </w:tcPr>
          <w:p w14:paraId="144DE070" w14:textId="4B4D816C" w:rsidR="002B1A58" w:rsidRPr="00520DB2" w:rsidRDefault="002B1A58"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Livello decisionale</w:t>
            </w:r>
          </w:p>
        </w:tc>
        <w:tc>
          <w:tcPr>
            <w:tcW w:w="2455" w:type="pct"/>
            <w:shd w:val="clear" w:color="000000" w:fill="FFFFFF"/>
            <w:vAlign w:val="center"/>
          </w:tcPr>
          <w:p w14:paraId="0AA7F784" w14:textId="776AF641" w:rsidR="002B1A58" w:rsidRPr="00520DB2" w:rsidRDefault="002B1A58"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 xml:space="preserve">Responsabile dell’organizzazione ovvero persone che agiscono a livelli direzionali strategici relativamente </w:t>
            </w:r>
            <w:proofErr w:type="gramStart"/>
            <w:r>
              <w:rPr>
                <w:rFonts w:ascii="Verdana" w:hAnsi="Verdana" w:cstheme="minorHAnsi"/>
                <w:sz w:val="20"/>
              </w:rPr>
              <w:t>elevati</w:t>
            </w:r>
            <w:proofErr w:type="gramEnd"/>
          </w:p>
        </w:tc>
      </w:tr>
      <w:tr w:rsidR="002B1A58" w:rsidRPr="00520DB2" w14:paraId="5DC80A9D" w14:textId="77777777" w:rsidTr="002B1A58">
        <w:trPr>
          <w:trHeight w:val="1871"/>
        </w:trPr>
        <w:tc>
          <w:tcPr>
            <w:tcW w:w="572" w:type="pct"/>
            <w:shd w:val="clear" w:color="000000" w:fill="FFFFFF"/>
            <w:vAlign w:val="center"/>
            <w:hideMark/>
          </w:tcPr>
          <w:p w14:paraId="70E665F1" w14:textId="4036ABF5" w:rsidR="002B1A58" w:rsidRPr="00520DB2" w:rsidRDefault="002B1A58" w:rsidP="003928BC">
            <w:pPr>
              <w:spacing w:after="0"/>
              <w:rPr>
                <w:rFonts w:ascii="Verdana" w:hAnsi="Verdana" w:cstheme="minorHAnsi"/>
                <w:sz w:val="20"/>
                <w:szCs w:val="20"/>
              </w:rPr>
            </w:pPr>
            <w:r w:rsidRPr="00520DB2">
              <w:rPr>
                <w:rFonts w:ascii="Verdana" w:hAnsi="Verdana" w:cstheme="minorHAnsi"/>
                <w:sz w:val="20"/>
                <w:szCs w:val="20"/>
              </w:rPr>
              <w:t>Supervisory level</w:t>
            </w:r>
          </w:p>
        </w:tc>
        <w:tc>
          <w:tcPr>
            <w:tcW w:w="1400" w:type="pct"/>
            <w:shd w:val="clear" w:color="000000" w:fill="FFFFFF"/>
            <w:vAlign w:val="center"/>
          </w:tcPr>
          <w:p w14:paraId="51E1B26E" w14:textId="337D65DC" w:rsidR="002B1A58" w:rsidRPr="00C04790" w:rsidRDefault="002B1A58" w:rsidP="00391F02">
            <w:pPr>
              <w:spacing w:after="0"/>
              <w:rPr>
                <w:rFonts w:ascii="Verdana" w:hAnsi="Verdana" w:cstheme="minorHAnsi"/>
                <w:sz w:val="20"/>
                <w:szCs w:val="20"/>
                <w:lang w:val="en-GB"/>
              </w:rPr>
            </w:pPr>
            <w:r w:rsidRPr="00C04790">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72" w:type="pct"/>
            <w:shd w:val="clear" w:color="000000" w:fill="FFFFFF"/>
            <w:vAlign w:val="center"/>
          </w:tcPr>
          <w:p w14:paraId="5A8704BE" w14:textId="5D761CA3" w:rsidR="002B1A58" w:rsidRPr="00520DB2" w:rsidRDefault="002B1A58"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Livello di supervisione</w:t>
            </w:r>
          </w:p>
        </w:tc>
        <w:tc>
          <w:tcPr>
            <w:tcW w:w="2455" w:type="pct"/>
            <w:shd w:val="clear" w:color="000000" w:fill="FFFFFF"/>
            <w:vAlign w:val="center"/>
          </w:tcPr>
          <w:p w14:paraId="08CDE49D" w14:textId="1735912E" w:rsidR="002B1A58" w:rsidRPr="00520DB2" w:rsidRDefault="002B1A58"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 xml:space="preserve">Figure direttive di livello intermedio, responsabili di un gruppo </w:t>
            </w:r>
            <w:proofErr w:type="gramStart"/>
            <w:r>
              <w:rPr>
                <w:rFonts w:ascii="Verdana" w:hAnsi="Verdana" w:cstheme="minorHAnsi"/>
                <w:sz w:val="20"/>
              </w:rPr>
              <w:t xml:space="preserve">di </w:t>
            </w:r>
            <w:proofErr w:type="gramEnd"/>
            <w:r>
              <w:rPr>
                <w:rFonts w:ascii="Verdana" w:hAnsi="Verdana" w:cstheme="minorHAnsi"/>
                <w:sz w:val="20"/>
              </w:rPr>
              <w:t>individui e non direttamente coinvolti nell’attuazione operativa del programma, ad esempio responsabili di unità organizzative.</w:t>
            </w:r>
          </w:p>
        </w:tc>
      </w:tr>
      <w:tr w:rsidR="002B1A58" w:rsidRPr="00520DB2" w14:paraId="057E0127" w14:textId="77777777" w:rsidTr="002B1A58">
        <w:trPr>
          <w:trHeight w:val="1439"/>
        </w:trPr>
        <w:tc>
          <w:tcPr>
            <w:tcW w:w="572" w:type="pct"/>
            <w:shd w:val="clear" w:color="000000" w:fill="FFFFFF"/>
            <w:vAlign w:val="center"/>
            <w:hideMark/>
          </w:tcPr>
          <w:p w14:paraId="5E4C0FFC" w14:textId="1F81D690" w:rsidR="002B1A58" w:rsidRPr="00520DB2" w:rsidRDefault="002B1A58" w:rsidP="003928BC">
            <w:pPr>
              <w:spacing w:after="0"/>
              <w:rPr>
                <w:rFonts w:ascii="Verdana" w:hAnsi="Verdana" w:cstheme="minorHAnsi"/>
                <w:sz w:val="20"/>
                <w:szCs w:val="20"/>
              </w:rPr>
            </w:pPr>
            <w:r w:rsidRPr="00520DB2">
              <w:rPr>
                <w:rFonts w:ascii="Verdana" w:hAnsi="Verdana" w:cstheme="minorHAnsi"/>
                <w:sz w:val="20"/>
                <w:szCs w:val="20"/>
              </w:rPr>
              <w:t>Operational level</w:t>
            </w:r>
          </w:p>
        </w:tc>
        <w:tc>
          <w:tcPr>
            <w:tcW w:w="1400" w:type="pct"/>
            <w:shd w:val="clear" w:color="000000" w:fill="FFFFFF"/>
            <w:vAlign w:val="center"/>
          </w:tcPr>
          <w:p w14:paraId="270E266B" w14:textId="5253C2CF" w:rsidR="002B1A58" w:rsidRPr="00C04790" w:rsidRDefault="002B1A58" w:rsidP="003928BC">
            <w:pPr>
              <w:spacing w:after="0"/>
              <w:rPr>
                <w:rFonts w:ascii="Verdana" w:hAnsi="Verdana" w:cstheme="minorHAnsi"/>
                <w:sz w:val="20"/>
                <w:szCs w:val="20"/>
                <w:lang w:val="en-GB"/>
              </w:rPr>
            </w:pPr>
            <w:r w:rsidRPr="00C04790">
              <w:rPr>
                <w:rFonts w:ascii="Verdana" w:hAnsi="Verdana" w:cstheme="minorHAnsi"/>
                <w:sz w:val="20"/>
                <w:szCs w:val="20"/>
                <w:lang w:val="en-GB"/>
              </w:rPr>
              <w:t>These are the experts that are directly working on the different tasks and sub-tasks within the organization</w:t>
            </w:r>
          </w:p>
        </w:tc>
        <w:tc>
          <w:tcPr>
            <w:tcW w:w="572" w:type="pct"/>
            <w:shd w:val="clear" w:color="000000" w:fill="FFFFFF"/>
            <w:vAlign w:val="center"/>
          </w:tcPr>
          <w:p w14:paraId="64E4919D" w14:textId="7D0F3DC4" w:rsidR="002B1A58" w:rsidRPr="00520DB2" w:rsidRDefault="002B1A58"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Livello operativo</w:t>
            </w:r>
          </w:p>
        </w:tc>
        <w:tc>
          <w:tcPr>
            <w:tcW w:w="2455" w:type="pct"/>
            <w:shd w:val="clear" w:color="000000" w:fill="FFFFFF"/>
            <w:vAlign w:val="center"/>
          </w:tcPr>
          <w:p w14:paraId="2FB31D76" w14:textId="4CC180EA" w:rsidR="002B1A58" w:rsidRPr="00520DB2" w:rsidRDefault="002B1A58"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Esperti che lavorano direttamente sui diversi compiti principali e secondari all’interno dell’</w:t>
            </w:r>
            <w:proofErr w:type="gramStart"/>
            <w:r>
              <w:rPr>
                <w:rFonts w:ascii="Verdana" w:hAnsi="Verdana" w:cstheme="minorHAnsi"/>
                <w:sz w:val="20"/>
              </w:rPr>
              <w:t>organizzazione</w:t>
            </w:r>
            <w:proofErr w:type="gramEnd"/>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4" w:name="_Toc494962278"/>
      <w:bookmarkStart w:id="5" w:name="_Toc508984673"/>
      <w:r>
        <w:lastRenderedPageBreak/>
        <w:t>Compiti secondari</w:t>
      </w:r>
      <w:bookmarkEnd w:id="4"/>
      <w:bookmarkEnd w:id="5"/>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Inglese</w:t>
            </w:r>
          </w:p>
        </w:tc>
        <w:tc>
          <w:tcPr>
            <w:tcW w:w="2639" w:type="pct"/>
            <w:shd w:val="clear" w:color="auto" w:fill="44546A" w:themeFill="text2"/>
            <w:vAlign w:val="center"/>
          </w:tcPr>
          <w:p w14:paraId="05D18340"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Lingua locale</w:t>
            </w:r>
          </w:p>
        </w:tc>
      </w:tr>
      <w:tr w:rsidR="002B1A58" w:rsidRPr="00520DB2" w14:paraId="19F7ECFE" w14:textId="77777777" w:rsidTr="00640DC1">
        <w:trPr>
          <w:trHeight w:val="559"/>
        </w:trPr>
        <w:tc>
          <w:tcPr>
            <w:tcW w:w="2361" w:type="pct"/>
            <w:shd w:val="clear" w:color="000000" w:fill="FFFFFF"/>
            <w:vAlign w:val="center"/>
          </w:tcPr>
          <w:p w14:paraId="3FB6343F" w14:textId="57722D66" w:rsidR="002B1A58" w:rsidRPr="00520DB2" w:rsidRDefault="002B1A58"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Audit strategy preparation</w:t>
            </w:r>
          </w:p>
        </w:tc>
        <w:tc>
          <w:tcPr>
            <w:tcW w:w="2639" w:type="pct"/>
            <w:shd w:val="clear" w:color="000000" w:fill="FFFFFF"/>
            <w:vAlign w:val="center"/>
          </w:tcPr>
          <w:p w14:paraId="4BFF3DF0" w14:textId="60405E87" w:rsidR="002B1A58" w:rsidRPr="00520DB2" w:rsidRDefault="002B1A58" w:rsidP="000E47BD">
            <w:pPr>
              <w:spacing w:after="0"/>
              <w:rPr>
                <w:rFonts w:ascii="Verdana" w:hAnsi="Verdana" w:cstheme="minorHAnsi"/>
                <w:sz w:val="20"/>
                <w:szCs w:val="32"/>
              </w:rPr>
            </w:pPr>
            <w:r>
              <w:rPr>
                <w:rFonts w:ascii="Verdana" w:hAnsi="Verdana" w:cstheme="minorHAnsi"/>
                <w:sz w:val="20"/>
              </w:rPr>
              <w:t>Preparazione della strategia di audit</w:t>
            </w:r>
          </w:p>
        </w:tc>
      </w:tr>
      <w:tr w:rsidR="002B1A58" w:rsidRPr="00520DB2" w14:paraId="3D411275" w14:textId="77777777" w:rsidTr="00640DC1">
        <w:trPr>
          <w:trHeight w:val="559"/>
        </w:trPr>
        <w:tc>
          <w:tcPr>
            <w:tcW w:w="2361" w:type="pct"/>
            <w:shd w:val="clear" w:color="000000" w:fill="FFFFFF"/>
            <w:vAlign w:val="center"/>
          </w:tcPr>
          <w:p w14:paraId="574B86B7" w14:textId="2B964C3B" w:rsidR="002B1A58" w:rsidRPr="00520DB2" w:rsidRDefault="002B1A58"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Risk Assessment</w:t>
            </w:r>
          </w:p>
        </w:tc>
        <w:tc>
          <w:tcPr>
            <w:tcW w:w="2639" w:type="pct"/>
            <w:shd w:val="clear" w:color="000000" w:fill="FFFFFF"/>
            <w:vAlign w:val="center"/>
          </w:tcPr>
          <w:p w14:paraId="077C0E66" w14:textId="20773AF6" w:rsidR="002B1A58" w:rsidRPr="00520DB2" w:rsidRDefault="002B1A58" w:rsidP="000E47BD">
            <w:pPr>
              <w:spacing w:after="0"/>
              <w:rPr>
                <w:rFonts w:ascii="Verdana" w:hAnsi="Verdana" w:cstheme="minorHAnsi"/>
                <w:sz w:val="20"/>
                <w:szCs w:val="32"/>
              </w:rPr>
            </w:pPr>
            <w:r>
              <w:rPr>
                <w:rFonts w:ascii="Verdana" w:hAnsi="Verdana" w:cstheme="minorHAnsi"/>
                <w:sz w:val="20"/>
              </w:rPr>
              <w:t>Valutazione del rischio</w:t>
            </w:r>
          </w:p>
        </w:tc>
      </w:tr>
      <w:tr w:rsidR="002B1A58" w:rsidRPr="00520DB2" w14:paraId="01B8880F" w14:textId="77777777" w:rsidTr="00640DC1">
        <w:trPr>
          <w:trHeight w:val="559"/>
        </w:trPr>
        <w:tc>
          <w:tcPr>
            <w:tcW w:w="2361" w:type="pct"/>
            <w:shd w:val="clear" w:color="000000" w:fill="FFFFFF"/>
            <w:vAlign w:val="center"/>
          </w:tcPr>
          <w:p w14:paraId="046DDD36" w14:textId="0BCCBA15" w:rsidR="002B1A58" w:rsidRPr="00520DB2" w:rsidRDefault="002B1A58"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Planning of the Audit</w:t>
            </w:r>
          </w:p>
        </w:tc>
        <w:tc>
          <w:tcPr>
            <w:tcW w:w="2639" w:type="pct"/>
            <w:shd w:val="clear" w:color="000000" w:fill="FFFFFF"/>
            <w:vAlign w:val="center"/>
          </w:tcPr>
          <w:p w14:paraId="05CC17C5" w14:textId="191DA1A6" w:rsidR="002B1A58" w:rsidRPr="00520DB2" w:rsidRDefault="002B1A58" w:rsidP="00757D2E">
            <w:pPr>
              <w:spacing w:after="0"/>
              <w:rPr>
                <w:rFonts w:ascii="Verdana" w:hAnsi="Verdana" w:cstheme="minorHAnsi"/>
                <w:sz w:val="20"/>
                <w:szCs w:val="32"/>
              </w:rPr>
            </w:pPr>
            <w:r>
              <w:rPr>
                <w:rFonts w:ascii="Verdana" w:hAnsi="Verdana" w:cstheme="minorHAnsi"/>
                <w:sz w:val="20"/>
              </w:rPr>
              <w:t>Pianificazione dell’audit</w:t>
            </w:r>
          </w:p>
        </w:tc>
      </w:tr>
      <w:tr w:rsidR="002B1A58" w:rsidRPr="00520DB2" w14:paraId="0BCFAE61" w14:textId="77777777" w:rsidTr="00640DC1">
        <w:trPr>
          <w:trHeight w:val="559"/>
        </w:trPr>
        <w:tc>
          <w:tcPr>
            <w:tcW w:w="2361" w:type="pct"/>
            <w:shd w:val="clear" w:color="000000" w:fill="FFFFFF"/>
            <w:vAlign w:val="center"/>
          </w:tcPr>
          <w:p w14:paraId="1F48505D" w14:textId="78A2E1C8" w:rsidR="002B1A58" w:rsidRPr="00C04790" w:rsidRDefault="002B1A58" w:rsidP="00391F02">
            <w:pPr>
              <w:pStyle w:val="ListParagraph"/>
              <w:numPr>
                <w:ilvl w:val="0"/>
                <w:numId w:val="3"/>
              </w:numPr>
              <w:spacing w:after="0"/>
              <w:rPr>
                <w:rFonts w:ascii="Verdana" w:hAnsi="Verdana" w:cstheme="minorHAnsi"/>
                <w:sz w:val="20"/>
                <w:szCs w:val="32"/>
                <w:lang w:val="en-GB"/>
              </w:rPr>
            </w:pPr>
            <w:r w:rsidRPr="00C04790">
              <w:rPr>
                <w:rFonts w:ascii="Verdana" w:hAnsi="Verdana" w:cstheme="minorHAnsi"/>
                <w:sz w:val="20"/>
                <w:szCs w:val="32"/>
                <w:lang w:val="en-GB"/>
              </w:rPr>
              <w:t>Carrying out audits on systems</w:t>
            </w:r>
          </w:p>
        </w:tc>
        <w:tc>
          <w:tcPr>
            <w:tcW w:w="2639" w:type="pct"/>
            <w:shd w:val="clear" w:color="000000" w:fill="FFFFFF"/>
            <w:vAlign w:val="center"/>
          </w:tcPr>
          <w:p w14:paraId="343FBA02" w14:textId="20CF0C36" w:rsidR="002B1A58" w:rsidRPr="00520DB2" w:rsidRDefault="002B1A58" w:rsidP="00757D2E">
            <w:pPr>
              <w:spacing w:after="0"/>
              <w:rPr>
                <w:rFonts w:ascii="Verdana" w:hAnsi="Verdana" w:cstheme="minorHAnsi"/>
                <w:sz w:val="20"/>
                <w:szCs w:val="32"/>
              </w:rPr>
            </w:pPr>
            <w:r>
              <w:rPr>
                <w:rFonts w:ascii="Verdana" w:hAnsi="Verdana" w:cstheme="minorHAnsi"/>
                <w:sz w:val="20"/>
              </w:rPr>
              <w:t>Svolgimento di audit su sistemi</w:t>
            </w:r>
          </w:p>
        </w:tc>
      </w:tr>
      <w:tr w:rsidR="002B1A58" w:rsidRPr="00520DB2" w14:paraId="046582DC" w14:textId="77777777" w:rsidTr="00640DC1">
        <w:trPr>
          <w:trHeight w:val="559"/>
        </w:trPr>
        <w:tc>
          <w:tcPr>
            <w:tcW w:w="2361" w:type="pct"/>
            <w:shd w:val="clear" w:color="000000" w:fill="FFFFFF"/>
            <w:vAlign w:val="center"/>
          </w:tcPr>
          <w:p w14:paraId="396175F0" w14:textId="2E1B92D1" w:rsidR="002B1A58" w:rsidRPr="00520DB2" w:rsidRDefault="002B1A58"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Accreditation audit</w:t>
            </w:r>
          </w:p>
        </w:tc>
        <w:tc>
          <w:tcPr>
            <w:tcW w:w="2639" w:type="pct"/>
            <w:shd w:val="clear" w:color="000000" w:fill="FFFFFF"/>
            <w:vAlign w:val="center"/>
          </w:tcPr>
          <w:p w14:paraId="6AF64297" w14:textId="42144238" w:rsidR="002B1A58" w:rsidRPr="00520DB2" w:rsidRDefault="002B1A58" w:rsidP="00757D2E">
            <w:pPr>
              <w:spacing w:after="0"/>
              <w:rPr>
                <w:rFonts w:ascii="Verdana" w:hAnsi="Verdana" w:cstheme="minorHAnsi"/>
                <w:sz w:val="20"/>
                <w:szCs w:val="32"/>
              </w:rPr>
            </w:pPr>
            <w:r>
              <w:rPr>
                <w:rFonts w:ascii="Verdana" w:hAnsi="Verdana" w:cstheme="minorHAnsi"/>
                <w:sz w:val="20"/>
              </w:rPr>
              <w:t>Svolgimento di audit di accreditamento</w:t>
            </w:r>
          </w:p>
        </w:tc>
      </w:tr>
      <w:tr w:rsidR="002B1A58" w:rsidRPr="00520DB2" w14:paraId="2560C967" w14:textId="77777777" w:rsidTr="00640DC1">
        <w:trPr>
          <w:trHeight w:val="559"/>
        </w:trPr>
        <w:tc>
          <w:tcPr>
            <w:tcW w:w="2361" w:type="pct"/>
            <w:shd w:val="clear" w:color="000000" w:fill="FFFFFF"/>
            <w:vAlign w:val="center"/>
          </w:tcPr>
          <w:p w14:paraId="4559E9E5" w14:textId="018F39D7" w:rsidR="002B1A58" w:rsidRPr="00C04790" w:rsidRDefault="002B1A58" w:rsidP="00391F02">
            <w:pPr>
              <w:pStyle w:val="ListParagraph"/>
              <w:numPr>
                <w:ilvl w:val="0"/>
                <w:numId w:val="3"/>
              </w:numPr>
              <w:spacing w:after="0"/>
              <w:rPr>
                <w:rFonts w:ascii="Verdana" w:hAnsi="Verdana" w:cstheme="minorHAnsi"/>
                <w:sz w:val="20"/>
                <w:szCs w:val="32"/>
                <w:lang w:val="en-GB"/>
              </w:rPr>
            </w:pPr>
            <w:r w:rsidRPr="00C04790">
              <w:rPr>
                <w:rFonts w:ascii="Verdana" w:hAnsi="Verdana" w:cstheme="minorHAnsi"/>
                <w:sz w:val="20"/>
                <w:szCs w:val="32"/>
                <w:lang w:val="en-GB"/>
              </w:rPr>
              <w:t>Selection of sample of operations</w:t>
            </w:r>
          </w:p>
        </w:tc>
        <w:tc>
          <w:tcPr>
            <w:tcW w:w="2639" w:type="pct"/>
            <w:shd w:val="clear" w:color="000000" w:fill="FFFFFF"/>
            <w:vAlign w:val="center"/>
          </w:tcPr>
          <w:p w14:paraId="256EC3F8" w14:textId="1E3D2694" w:rsidR="002B1A58" w:rsidRPr="00520DB2" w:rsidRDefault="002B1A58" w:rsidP="00757D2E">
            <w:pPr>
              <w:spacing w:after="0"/>
              <w:rPr>
                <w:rFonts w:ascii="Verdana" w:hAnsi="Verdana" w:cstheme="minorHAnsi"/>
                <w:sz w:val="20"/>
                <w:szCs w:val="32"/>
              </w:rPr>
            </w:pPr>
            <w:r>
              <w:rPr>
                <w:rFonts w:ascii="Verdana" w:hAnsi="Verdana" w:cstheme="minorHAnsi"/>
                <w:sz w:val="20"/>
              </w:rPr>
              <w:t>Selezione di un campione di operazioni</w:t>
            </w:r>
          </w:p>
        </w:tc>
      </w:tr>
      <w:tr w:rsidR="002B1A58" w:rsidRPr="00520DB2" w14:paraId="5F57EAD2" w14:textId="77777777" w:rsidTr="00640DC1">
        <w:trPr>
          <w:trHeight w:val="559"/>
        </w:trPr>
        <w:tc>
          <w:tcPr>
            <w:tcW w:w="2361" w:type="pct"/>
            <w:shd w:val="clear" w:color="000000" w:fill="FFFFFF"/>
            <w:vAlign w:val="center"/>
          </w:tcPr>
          <w:p w14:paraId="0D1B32C3" w14:textId="23ED79A6" w:rsidR="002B1A58" w:rsidRPr="00C04790" w:rsidRDefault="002B1A58" w:rsidP="00391F02">
            <w:pPr>
              <w:pStyle w:val="ListParagraph"/>
              <w:numPr>
                <w:ilvl w:val="0"/>
                <w:numId w:val="3"/>
              </w:numPr>
              <w:spacing w:after="0"/>
              <w:rPr>
                <w:rFonts w:ascii="Verdana" w:hAnsi="Verdana" w:cstheme="minorHAnsi"/>
                <w:sz w:val="20"/>
                <w:szCs w:val="32"/>
                <w:lang w:val="en-GB"/>
              </w:rPr>
            </w:pPr>
            <w:r w:rsidRPr="00C04790">
              <w:rPr>
                <w:rFonts w:ascii="Verdana" w:hAnsi="Verdana" w:cstheme="minorHAnsi"/>
                <w:sz w:val="20"/>
                <w:szCs w:val="32"/>
                <w:lang w:val="en-GB"/>
              </w:rPr>
              <w:t>Annual control reports and accreditation audit</w:t>
            </w:r>
          </w:p>
        </w:tc>
        <w:tc>
          <w:tcPr>
            <w:tcW w:w="2639" w:type="pct"/>
            <w:shd w:val="clear" w:color="000000" w:fill="FFFFFF"/>
            <w:vAlign w:val="center"/>
          </w:tcPr>
          <w:p w14:paraId="67771B1C" w14:textId="2AFDB324" w:rsidR="002B1A58" w:rsidRPr="00520DB2" w:rsidRDefault="002B1A58" w:rsidP="00757D2E">
            <w:pPr>
              <w:spacing w:after="0"/>
              <w:rPr>
                <w:rFonts w:ascii="Verdana" w:hAnsi="Verdana" w:cstheme="minorHAnsi"/>
                <w:sz w:val="20"/>
                <w:szCs w:val="32"/>
              </w:rPr>
            </w:pPr>
            <w:r>
              <w:rPr>
                <w:rFonts w:ascii="Verdana" w:hAnsi="Verdana" w:cstheme="minorHAnsi"/>
                <w:sz w:val="20"/>
              </w:rPr>
              <w:t>Relazioni di controllo annuali e audit di accreditamento</w:t>
            </w:r>
          </w:p>
        </w:tc>
      </w:tr>
      <w:tr w:rsidR="002B1A58" w:rsidRPr="00520DB2" w14:paraId="355DF572" w14:textId="77777777" w:rsidTr="00640DC1">
        <w:trPr>
          <w:trHeight w:val="559"/>
        </w:trPr>
        <w:tc>
          <w:tcPr>
            <w:tcW w:w="2361" w:type="pct"/>
            <w:shd w:val="clear" w:color="000000" w:fill="FFFFFF"/>
            <w:vAlign w:val="center"/>
          </w:tcPr>
          <w:p w14:paraId="4AD85879" w14:textId="5B85E5A7" w:rsidR="002B1A58" w:rsidRPr="00C04790" w:rsidRDefault="002B1A58" w:rsidP="00391F02">
            <w:pPr>
              <w:pStyle w:val="ListParagraph"/>
              <w:numPr>
                <w:ilvl w:val="0"/>
                <w:numId w:val="3"/>
              </w:numPr>
              <w:spacing w:after="0"/>
              <w:rPr>
                <w:rFonts w:ascii="Verdana" w:hAnsi="Verdana" w:cstheme="minorHAnsi"/>
                <w:sz w:val="20"/>
                <w:szCs w:val="32"/>
                <w:lang w:val="en-GB"/>
              </w:rPr>
            </w:pPr>
            <w:r w:rsidRPr="00C04790">
              <w:rPr>
                <w:rFonts w:ascii="Verdana" w:hAnsi="Verdana" w:cstheme="minorHAnsi"/>
                <w:sz w:val="20"/>
                <w:szCs w:val="32"/>
                <w:lang w:val="en-GB"/>
              </w:rPr>
              <w:t>Carrying out audits on operations</w:t>
            </w:r>
          </w:p>
        </w:tc>
        <w:tc>
          <w:tcPr>
            <w:tcW w:w="2639" w:type="pct"/>
            <w:shd w:val="clear" w:color="000000" w:fill="FFFFFF"/>
            <w:vAlign w:val="center"/>
          </w:tcPr>
          <w:p w14:paraId="68C70028" w14:textId="61CE2878" w:rsidR="002B1A58" w:rsidRPr="00520DB2" w:rsidRDefault="002B1A58" w:rsidP="00757D2E">
            <w:pPr>
              <w:spacing w:after="0"/>
              <w:rPr>
                <w:rFonts w:ascii="Verdana" w:hAnsi="Verdana" w:cstheme="minorHAnsi"/>
                <w:sz w:val="20"/>
                <w:szCs w:val="32"/>
              </w:rPr>
            </w:pPr>
            <w:r>
              <w:rPr>
                <w:rFonts w:ascii="Verdana" w:hAnsi="Verdana" w:cstheme="minorHAnsi"/>
                <w:sz w:val="20"/>
              </w:rPr>
              <w:t>Svolgimento di audit su operazioni</w:t>
            </w:r>
          </w:p>
        </w:tc>
      </w:tr>
      <w:tr w:rsidR="002B1A58" w:rsidRPr="00520DB2" w14:paraId="7C033C33" w14:textId="77777777" w:rsidTr="00640DC1">
        <w:trPr>
          <w:trHeight w:val="559"/>
        </w:trPr>
        <w:tc>
          <w:tcPr>
            <w:tcW w:w="2361" w:type="pct"/>
            <w:shd w:val="clear" w:color="000000" w:fill="FFFFFF"/>
            <w:vAlign w:val="center"/>
          </w:tcPr>
          <w:p w14:paraId="709DD401" w14:textId="2AFADB61" w:rsidR="002B1A58" w:rsidRPr="00C04790" w:rsidRDefault="002B1A58" w:rsidP="00391F02">
            <w:pPr>
              <w:pStyle w:val="ListParagraph"/>
              <w:numPr>
                <w:ilvl w:val="0"/>
                <w:numId w:val="3"/>
              </w:numPr>
              <w:spacing w:after="0"/>
              <w:rPr>
                <w:rFonts w:ascii="Verdana" w:hAnsi="Verdana" w:cstheme="minorHAnsi"/>
                <w:sz w:val="20"/>
                <w:szCs w:val="32"/>
                <w:lang w:val="en-GB"/>
              </w:rPr>
            </w:pPr>
            <w:r w:rsidRPr="00C04790">
              <w:rPr>
                <w:rFonts w:ascii="Verdana" w:hAnsi="Verdana" w:cstheme="minorHAnsi"/>
                <w:sz w:val="20"/>
                <w:szCs w:val="32"/>
                <w:lang w:val="en-GB"/>
              </w:rPr>
              <w:t>Carrying out audits of the accounts certified by CA</w:t>
            </w:r>
          </w:p>
        </w:tc>
        <w:tc>
          <w:tcPr>
            <w:tcW w:w="2639" w:type="pct"/>
            <w:shd w:val="clear" w:color="000000" w:fill="FFFFFF"/>
            <w:vAlign w:val="center"/>
          </w:tcPr>
          <w:p w14:paraId="71DB100A" w14:textId="3CF36CDE" w:rsidR="002B1A58" w:rsidRPr="00520DB2" w:rsidRDefault="002B1A58" w:rsidP="00757D2E">
            <w:pPr>
              <w:spacing w:after="0"/>
              <w:rPr>
                <w:rFonts w:ascii="Verdana" w:hAnsi="Verdana" w:cstheme="minorHAnsi"/>
                <w:sz w:val="20"/>
                <w:szCs w:val="32"/>
              </w:rPr>
            </w:pPr>
            <w:r>
              <w:rPr>
                <w:rFonts w:ascii="Verdana" w:hAnsi="Verdana" w:cstheme="minorHAnsi"/>
                <w:sz w:val="20"/>
              </w:rPr>
              <w:t xml:space="preserve">Svolgimento di audit sui conti certificati dall’autorità di </w:t>
            </w:r>
            <w:proofErr w:type="gramStart"/>
            <w:r>
              <w:rPr>
                <w:rFonts w:ascii="Verdana" w:hAnsi="Verdana" w:cstheme="minorHAnsi"/>
                <w:sz w:val="20"/>
              </w:rPr>
              <w:t>certificazione</w:t>
            </w:r>
            <w:proofErr w:type="gramEnd"/>
          </w:p>
        </w:tc>
      </w:tr>
      <w:tr w:rsidR="002B1A58" w:rsidRPr="00520DB2" w14:paraId="3C2E2F6B" w14:textId="77777777" w:rsidTr="00391F02">
        <w:trPr>
          <w:trHeight w:val="782"/>
        </w:trPr>
        <w:tc>
          <w:tcPr>
            <w:tcW w:w="2361" w:type="pct"/>
            <w:shd w:val="clear" w:color="000000" w:fill="FFFFFF"/>
            <w:vAlign w:val="center"/>
          </w:tcPr>
          <w:p w14:paraId="23297860" w14:textId="5A4312FE" w:rsidR="002B1A58" w:rsidRPr="00C04790" w:rsidRDefault="002B1A58" w:rsidP="00391F02">
            <w:pPr>
              <w:pStyle w:val="ListParagraph"/>
              <w:numPr>
                <w:ilvl w:val="0"/>
                <w:numId w:val="3"/>
              </w:numPr>
              <w:spacing w:after="0"/>
              <w:rPr>
                <w:rFonts w:ascii="Verdana" w:hAnsi="Verdana" w:cstheme="minorHAnsi"/>
                <w:sz w:val="20"/>
                <w:szCs w:val="32"/>
                <w:lang w:val="en-GB"/>
              </w:rPr>
            </w:pPr>
            <w:r w:rsidRPr="00C04790">
              <w:rPr>
                <w:rFonts w:ascii="Verdana" w:hAnsi="Verdana" w:cstheme="minorHAnsi"/>
                <w:sz w:val="20"/>
                <w:szCs w:val="32"/>
                <w:lang w:val="en-GB"/>
              </w:rPr>
              <w:t>Procurement of goods and services under Technical Assistance</w:t>
            </w:r>
          </w:p>
        </w:tc>
        <w:tc>
          <w:tcPr>
            <w:tcW w:w="2639" w:type="pct"/>
            <w:shd w:val="clear" w:color="000000" w:fill="FFFFFF"/>
            <w:vAlign w:val="center"/>
          </w:tcPr>
          <w:p w14:paraId="08FBBA7E" w14:textId="61A4625A" w:rsidR="002B1A58" w:rsidRPr="00520DB2" w:rsidRDefault="002B1A58" w:rsidP="00757D2E">
            <w:pPr>
              <w:spacing w:after="0"/>
              <w:rPr>
                <w:rFonts w:ascii="Verdana" w:hAnsi="Verdana" w:cstheme="minorHAnsi"/>
                <w:sz w:val="20"/>
                <w:szCs w:val="32"/>
              </w:rPr>
            </w:pPr>
            <w:r>
              <w:rPr>
                <w:rFonts w:ascii="Verdana" w:hAnsi="Verdana" w:cstheme="minorHAnsi"/>
                <w:sz w:val="20"/>
              </w:rPr>
              <w:t>Acquisto di beni e servizi nell’ambito dell’assistenza tecnica</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6" w:name="_Toc494962279"/>
      <w:bookmarkStart w:id="7" w:name="_Toc508984674"/>
      <w:r>
        <w:lastRenderedPageBreak/>
        <w:t>Scala di competenze</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Inglese</w:t>
            </w:r>
          </w:p>
        </w:tc>
        <w:tc>
          <w:tcPr>
            <w:tcW w:w="2604" w:type="pct"/>
            <w:gridSpan w:val="2"/>
            <w:shd w:val="clear" w:color="auto" w:fill="44546A" w:themeFill="text2"/>
            <w:vAlign w:val="center"/>
          </w:tcPr>
          <w:p w14:paraId="39F3C80F" w14:textId="77777777" w:rsidR="00162980" w:rsidRPr="00520DB2"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Lingua locale</w:t>
            </w:r>
          </w:p>
        </w:tc>
      </w:tr>
      <w:tr w:rsidR="002B1A58" w:rsidRPr="00520DB2" w14:paraId="1175FF0F" w14:textId="77777777" w:rsidTr="006645FC">
        <w:trPr>
          <w:trHeight w:val="332"/>
          <w:tblHeader/>
        </w:trPr>
        <w:tc>
          <w:tcPr>
            <w:tcW w:w="658" w:type="pct"/>
            <w:shd w:val="clear" w:color="auto" w:fill="F2F2F2" w:themeFill="background1" w:themeFillShade="F2"/>
          </w:tcPr>
          <w:p w14:paraId="5D82C646" w14:textId="31CB167B" w:rsidR="002B1A58" w:rsidRPr="00520DB2" w:rsidRDefault="002B1A58" w:rsidP="00AD2B31">
            <w:pPr>
              <w:spacing w:after="0" w:line="240" w:lineRule="auto"/>
              <w:rPr>
                <w:rFonts w:ascii="Verdana" w:hAnsi="Verdana" w:cstheme="minorHAnsi"/>
                <w:sz w:val="20"/>
                <w:szCs w:val="20"/>
              </w:rPr>
            </w:pPr>
            <w:r w:rsidRPr="00520DB2">
              <w:rPr>
                <w:rFonts w:ascii="Verdana" w:hAnsi="Verdana" w:cstheme="minorHAnsi"/>
                <w:sz w:val="20"/>
                <w:szCs w:val="20"/>
              </w:rPr>
              <w:t xml:space="preserve">Scale </w:t>
            </w:r>
          </w:p>
        </w:tc>
        <w:tc>
          <w:tcPr>
            <w:tcW w:w="1738" w:type="pct"/>
            <w:shd w:val="clear" w:color="auto" w:fill="F2F2F2" w:themeFill="background1" w:themeFillShade="F2"/>
          </w:tcPr>
          <w:p w14:paraId="7CFD4BA2" w14:textId="0A9B82F8" w:rsidR="002B1A58" w:rsidRPr="00520DB2" w:rsidRDefault="002B1A58" w:rsidP="006645FC">
            <w:pPr>
              <w:spacing w:after="0" w:line="240" w:lineRule="auto"/>
              <w:rPr>
                <w:rFonts w:ascii="Verdana" w:hAnsi="Verdana" w:cstheme="minorHAnsi"/>
                <w:sz w:val="20"/>
                <w:szCs w:val="20"/>
              </w:rPr>
            </w:pPr>
            <w:r w:rsidRPr="00520DB2">
              <w:rPr>
                <w:rFonts w:ascii="Verdana" w:hAnsi="Verdana" w:cstheme="minorHAnsi"/>
                <w:sz w:val="20"/>
                <w:szCs w:val="20"/>
              </w:rPr>
              <w:t xml:space="preserve">Description </w:t>
            </w:r>
          </w:p>
        </w:tc>
        <w:tc>
          <w:tcPr>
            <w:tcW w:w="590" w:type="pct"/>
            <w:shd w:val="clear" w:color="auto" w:fill="F2F2F2" w:themeFill="background1" w:themeFillShade="F2"/>
          </w:tcPr>
          <w:p w14:paraId="1C4B8EC0" w14:textId="0EDDF75D" w:rsidR="002B1A58" w:rsidRPr="00520DB2" w:rsidRDefault="002B1A58" w:rsidP="00AD2B31">
            <w:pPr>
              <w:spacing w:after="0" w:line="240" w:lineRule="auto"/>
              <w:rPr>
                <w:rFonts w:ascii="Verdana" w:hAnsi="Verdana" w:cstheme="minorHAnsi"/>
                <w:sz w:val="20"/>
                <w:szCs w:val="20"/>
              </w:rPr>
            </w:pPr>
            <w:r>
              <w:rPr>
                <w:rFonts w:ascii="Verdana" w:hAnsi="Verdana" w:cstheme="minorHAnsi"/>
                <w:sz w:val="20"/>
              </w:rPr>
              <w:t xml:space="preserve">Scala </w:t>
            </w:r>
          </w:p>
        </w:tc>
        <w:tc>
          <w:tcPr>
            <w:tcW w:w="2014" w:type="pct"/>
            <w:shd w:val="clear" w:color="auto" w:fill="F2F2F2" w:themeFill="background1" w:themeFillShade="F2"/>
          </w:tcPr>
          <w:p w14:paraId="19B009D5" w14:textId="746771E4" w:rsidR="002B1A58" w:rsidRPr="00520DB2" w:rsidRDefault="002B1A58" w:rsidP="00AD2B31">
            <w:pPr>
              <w:spacing w:after="0" w:line="240" w:lineRule="auto"/>
              <w:rPr>
                <w:rFonts w:ascii="Verdana" w:hAnsi="Verdana" w:cstheme="minorHAnsi"/>
                <w:sz w:val="20"/>
                <w:szCs w:val="20"/>
              </w:rPr>
            </w:pPr>
            <w:r>
              <w:rPr>
                <w:rFonts w:ascii="Verdana" w:hAnsi="Verdana" w:cstheme="minorHAnsi"/>
                <w:sz w:val="20"/>
              </w:rPr>
              <w:t xml:space="preserve">Descrizione </w:t>
            </w:r>
          </w:p>
        </w:tc>
      </w:tr>
      <w:tr w:rsidR="002B1A58" w:rsidRPr="00520DB2" w14:paraId="3DAF99CA" w14:textId="77777777" w:rsidTr="006645FC">
        <w:trPr>
          <w:trHeight w:val="566"/>
        </w:trPr>
        <w:tc>
          <w:tcPr>
            <w:tcW w:w="658" w:type="pct"/>
            <w:shd w:val="clear" w:color="000000" w:fill="FFFFFF"/>
          </w:tcPr>
          <w:p w14:paraId="76C68B48" w14:textId="04DBE54F" w:rsidR="002B1A58" w:rsidRPr="00520DB2" w:rsidRDefault="002B1A58" w:rsidP="0044373B">
            <w:pPr>
              <w:spacing w:before="60" w:after="120" w:line="240" w:lineRule="auto"/>
              <w:rPr>
                <w:rFonts w:ascii="Verdana" w:hAnsi="Verdana" w:cstheme="minorHAnsi"/>
                <w:sz w:val="20"/>
                <w:szCs w:val="20"/>
              </w:rPr>
            </w:pPr>
            <w:proofErr w:type="gramStart"/>
            <w:r w:rsidRPr="00520DB2">
              <w:rPr>
                <w:rFonts w:ascii="Verdana" w:hAnsi="Verdana" w:cstheme="minorHAnsi"/>
                <w:sz w:val="20"/>
                <w:szCs w:val="20"/>
              </w:rPr>
              <w:t>N.A.</w:t>
            </w:r>
            <w:proofErr w:type="gramEnd"/>
            <w:r w:rsidRPr="00520DB2">
              <w:rPr>
                <w:rFonts w:ascii="Verdana" w:hAnsi="Verdana" w:cstheme="minorHAnsi"/>
                <w:sz w:val="20"/>
                <w:szCs w:val="20"/>
              </w:rPr>
              <w:t xml:space="preserve"> - Not Applicable</w:t>
            </w:r>
          </w:p>
        </w:tc>
        <w:tc>
          <w:tcPr>
            <w:tcW w:w="1738" w:type="pct"/>
            <w:shd w:val="clear" w:color="000000" w:fill="FFFFFF"/>
            <w:hideMark/>
          </w:tcPr>
          <w:p w14:paraId="39DA4922" w14:textId="1B3A1EA2" w:rsidR="002B1A58" w:rsidRPr="00C04790" w:rsidRDefault="002B1A58" w:rsidP="0044373B">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 xml:space="preserve">The competency is not applicable to the job role. </w:t>
            </w:r>
          </w:p>
        </w:tc>
        <w:tc>
          <w:tcPr>
            <w:tcW w:w="590" w:type="pct"/>
            <w:shd w:val="clear" w:color="000000" w:fill="FFFFFF"/>
          </w:tcPr>
          <w:p w14:paraId="0634807C" w14:textId="3F892021" w:rsidR="002B1A58" w:rsidRPr="00520DB2" w:rsidRDefault="002B1A58" w:rsidP="0044373B">
            <w:pPr>
              <w:spacing w:before="60" w:after="120" w:line="240" w:lineRule="auto"/>
              <w:rPr>
                <w:rFonts w:ascii="Verdana" w:hAnsi="Verdana" w:cstheme="minorHAnsi"/>
                <w:sz w:val="20"/>
                <w:szCs w:val="20"/>
              </w:rPr>
            </w:pPr>
            <w:proofErr w:type="gramStart"/>
            <w:r>
              <w:rPr>
                <w:rFonts w:ascii="Verdana" w:hAnsi="Verdana" w:cstheme="minorHAnsi"/>
                <w:sz w:val="20"/>
              </w:rPr>
              <w:t>N.A.</w:t>
            </w:r>
            <w:proofErr w:type="gramEnd"/>
            <w:r>
              <w:rPr>
                <w:rFonts w:ascii="Verdana" w:hAnsi="Verdana" w:cstheme="minorHAnsi"/>
                <w:sz w:val="20"/>
              </w:rPr>
              <w:t xml:space="preserve"> - Non applicabile</w:t>
            </w:r>
          </w:p>
        </w:tc>
        <w:tc>
          <w:tcPr>
            <w:tcW w:w="2014" w:type="pct"/>
            <w:shd w:val="clear" w:color="000000" w:fill="FFFFFF"/>
          </w:tcPr>
          <w:p w14:paraId="2731D470" w14:textId="0AA265D6" w:rsidR="002B1A58" w:rsidRPr="00520DB2" w:rsidRDefault="002B1A58" w:rsidP="0044373B">
            <w:pPr>
              <w:spacing w:before="60" w:after="120" w:line="240" w:lineRule="auto"/>
              <w:rPr>
                <w:rFonts w:ascii="Verdana" w:hAnsi="Verdana" w:cstheme="minorHAnsi"/>
                <w:sz w:val="20"/>
                <w:szCs w:val="20"/>
              </w:rPr>
            </w:pPr>
            <w:r>
              <w:rPr>
                <w:rFonts w:ascii="Verdana" w:hAnsi="Verdana" w:cstheme="minorHAnsi"/>
                <w:sz w:val="20"/>
              </w:rPr>
              <w:t xml:space="preserve">La competenza non è applicabile al profilo professionale. </w:t>
            </w:r>
          </w:p>
        </w:tc>
      </w:tr>
      <w:tr w:rsidR="002B1A58" w:rsidRPr="00520DB2" w14:paraId="45A3612C" w14:textId="77777777" w:rsidTr="006645FC">
        <w:trPr>
          <w:trHeight w:val="908"/>
        </w:trPr>
        <w:tc>
          <w:tcPr>
            <w:tcW w:w="658" w:type="pct"/>
            <w:shd w:val="clear" w:color="000000" w:fill="FFFFFF"/>
          </w:tcPr>
          <w:p w14:paraId="23401318" w14:textId="77777777" w:rsidR="002B1A58" w:rsidRPr="00520DB2" w:rsidRDefault="002B1A58" w:rsidP="00906C2F">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0 – </w:t>
            </w:r>
          </w:p>
          <w:p w14:paraId="19A6A676" w14:textId="6C2937D6" w:rsidR="002B1A58" w:rsidRPr="00520DB2" w:rsidRDefault="002B1A58" w:rsidP="0044373B">
            <w:pPr>
              <w:spacing w:before="60" w:after="120" w:line="240" w:lineRule="auto"/>
              <w:rPr>
                <w:rFonts w:ascii="Verdana" w:hAnsi="Verdana" w:cstheme="minorHAnsi"/>
                <w:sz w:val="20"/>
                <w:szCs w:val="20"/>
              </w:rPr>
            </w:pPr>
            <w:proofErr w:type="gramStart"/>
            <w:r w:rsidRPr="00520DB2">
              <w:rPr>
                <w:rFonts w:ascii="Verdana" w:hAnsi="Verdana" w:cstheme="minorHAnsi"/>
                <w:sz w:val="20"/>
                <w:szCs w:val="20"/>
              </w:rPr>
              <w:t>No</w:t>
            </w:r>
            <w:proofErr w:type="gramEnd"/>
            <w:r w:rsidRPr="00520DB2">
              <w:rPr>
                <w:rFonts w:ascii="Verdana" w:hAnsi="Verdana" w:cstheme="minorHAnsi"/>
                <w:sz w:val="20"/>
                <w:szCs w:val="20"/>
              </w:rPr>
              <w:t xml:space="preserve"> knowledge</w:t>
            </w:r>
          </w:p>
        </w:tc>
        <w:tc>
          <w:tcPr>
            <w:tcW w:w="1738" w:type="pct"/>
            <w:shd w:val="clear" w:color="000000" w:fill="FFFFFF"/>
          </w:tcPr>
          <w:p w14:paraId="294CB1C5" w14:textId="0E554E5B" w:rsidR="002B1A58" w:rsidRPr="00C04790" w:rsidRDefault="002B1A58" w:rsidP="0044373B">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No knowledge of the competency or no ability to apply it in real situations.</w:t>
            </w:r>
          </w:p>
        </w:tc>
        <w:tc>
          <w:tcPr>
            <w:tcW w:w="590" w:type="pct"/>
            <w:shd w:val="clear" w:color="000000" w:fill="FFFFFF"/>
          </w:tcPr>
          <w:p w14:paraId="13298009" w14:textId="77777777" w:rsidR="002B1A58" w:rsidRPr="00520DB2" w:rsidRDefault="002B1A58" w:rsidP="00906C2F">
            <w:pPr>
              <w:spacing w:before="60" w:after="120" w:line="240" w:lineRule="auto"/>
              <w:rPr>
                <w:rFonts w:ascii="Verdana" w:hAnsi="Verdana" w:cstheme="minorHAnsi"/>
                <w:sz w:val="20"/>
                <w:szCs w:val="20"/>
              </w:rPr>
            </w:pPr>
            <w:r>
              <w:rPr>
                <w:rFonts w:ascii="Verdana" w:hAnsi="Verdana" w:cstheme="minorHAnsi"/>
                <w:sz w:val="20"/>
              </w:rPr>
              <w:t xml:space="preserve">Livello </w:t>
            </w:r>
            <w:proofErr w:type="gramStart"/>
            <w:r>
              <w:rPr>
                <w:rFonts w:ascii="Verdana" w:hAnsi="Verdana" w:cstheme="minorHAnsi"/>
                <w:sz w:val="20"/>
              </w:rPr>
              <w:t>0</w:t>
            </w:r>
            <w:proofErr w:type="gramEnd"/>
            <w:r>
              <w:rPr>
                <w:rFonts w:ascii="Verdana" w:hAnsi="Verdana" w:cstheme="minorHAnsi"/>
                <w:sz w:val="20"/>
              </w:rPr>
              <w:t xml:space="preserve"> – </w:t>
            </w:r>
          </w:p>
          <w:p w14:paraId="7E4C8F2E" w14:textId="3A21A313" w:rsidR="002B1A58" w:rsidRPr="00520DB2" w:rsidRDefault="002B1A58" w:rsidP="0044373B">
            <w:pPr>
              <w:spacing w:before="60" w:after="120" w:line="240" w:lineRule="auto"/>
              <w:rPr>
                <w:rFonts w:ascii="Verdana" w:hAnsi="Verdana" w:cstheme="minorHAnsi"/>
                <w:sz w:val="20"/>
                <w:szCs w:val="20"/>
              </w:rPr>
            </w:pPr>
            <w:r>
              <w:rPr>
                <w:rFonts w:ascii="Verdana" w:hAnsi="Verdana" w:cstheme="minorHAnsi"/>
                <w:sz w:val="20"/>
              </w:rPr>
              <w:t>Nessuna conoscenza</w:t>
            </w:r>
          </w:p>
        </w:tc>
        <w:tc>
          <w:tcPr>
            <w:tcW w:w="2014" w:type="pct"/>
            <w:shd w:val="clear" w:color="000000" w:fill="FFFFFF"/>
          </w:tcPr>
          <w:p w14:paraId="5A1DD5E4" w14:textId="3779E685" w:rsidR="002B1A58" w:rsidRPr="00520DB2" w:rsidRDefault="002B1A58" w:rsidP="0044373B">
            <w:pPr>
              <w:spacing w:before="60" w:after="120" w:line="240" w:lineRule="auto"/>
              <w:rPr>
                <w:rFonts w:ascii="Verdana" w:hAnsi="Verdana" w:cstheme="minorHAnsi"/>
                <w:sz w:val="20"/>
                <w:szCs w:val="20"/>
              </w:rPr>
            </w:pPr>
            <w:proofErr w:type="gramStart"/>
            <w:r>
              <w:rPr>
                <w:rFonts w:ascii="Verdana" w:hAnsi="Verdana" w:cstheme="minorHAnsi"/>
                <w:sz w:val="20"/>
              </w:rPr>
              <w:t>Nessuna conoscenza della competenza o nessuna abilità ad applicare la conoscenza in situazioni reali.</w:t>
            </w:r>
            <w:proofErr w:type="gramEnd"/>
          </w:p>
        </w:tc>
      </w:tr>
      <w:tr w:rsidR="002B1A58" w:rsidRPr="00520DB2" w14:paraId="785CDCAD" w14:textId="77777777" w:rsidTr="006645FC">
        <w:trPr>
          <w:trHeight w:val="1421"/>
        </w:trPr>
        <w:tc>
          <w:tcPr>
            <w:tcW w:w="658" w:type="pct"/>
            <w:shd w:val="clear" w:color="000000" w:fill="FFFFFF"/>
          </w:tcPr>
          <w:p w14:paraId="4BC46165" w14:textId="77777777" w:rsidR="002B1A58" w:rsidRPr="00520DB2" w:rsidRDefault="002B1A58" w:rsidP="00906C2F">
            <w:pPr>
              <w:spacing w:before="60" w:after="120" w:line="240" w:lineRule="auto"/>
              <w:rPr>
                <w:rFonts w:ascii="Verdana" w:hAnsi="Verdana" w:cstheme="minorHAnsi"/>
                <w:sz w:val="20"/>
                <w:szCs w:val="20"/>
              </w:rPr>
            </w:pPr>
            <w:r w:rsidRPr="00520DB2">
              <w:rPr>
                <w:rFonts w:ascii="Verdana" w:hAnsi="Verdana" w:cstheme="minorHAnsi"/>
                <w:sz w:val="20"/>
                <w:szCs w:val="20"/>
              </w:rPr>
              <w:t>Level 1 –</w:t>
            </w:r>
          </w:p>
          <w:p w14:paraId="27D3AA8E" w14:textId="47D94691" w:rsidR="002B1A58" w:rsidRPr="00520DB2" w:rsidRDefault="002B1A58" w:rsidP="0044373B">
            <w:pPr>
              <w:spacing w:before="60" w:after="120" w:line="240" w:lineRule="auto"/>
              <w:rPr>
                <w:rFonts w:ascii="Verdana" w:hAnsi="Verdana" w:cstheme="minorHAnsi"/>
                <w:sz w:val="20"/>
                <w:szCs w:val="20"/>
              </w:rPr>
            </w:pPr>
            <w:r w:rsidRPr="00520DB2">
              <w:rPr>
                <w:rFonts w:ascii="Verdana" w:hAnsi="Verdana" w:cstheme="minorHAnsi"/>
                <w:sz w:val="20"/>
                <w:szCs w:val="20"/>
              </w:rPr>
              <w:t>Awareness</w:t>
            </w:r>
          </w:p>
        </w:tc>
        <w:tc>
          <w:tcPr>
            <w:tcW w:w="1738" w:type="pct"/>
            <w:shd w:val="clear" w:color="000000" w:fill="FFFFFF"/>
          </w:tcPr>
          <w:p w14:paraId="273019A2" w14:textId="77777777" w:rsidR="002B1A58" w:rsidRPr="00C04790" w:rsidRDefault="002B1A58" w:rsidP="00906C2F">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Basic knowledge of the competency (e.g. understands general concepts and processes, is familiar with related key terminology).</w:t>
            </w:r>
          </w:p>
          <w:p w14:paraId="63DA03C6" w14:textId="7B541E9C" w:rsidR="002B1A58" w:rsidRPr="00C04790" w:rsidRDefault="002B1A58" w:rsidP="0044373B">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14:paraId="5A8D5541" w14:textId="77777777" w:rsidR="002B1A58" w:rsidRPr="00520DB2" w:rsidRDefault="002B1A58" w:rsidP="00906C2F">
            <w:pPr>
              <w:spacing w:before="60" w:after="120" w:line="240" w:lineRule="auto"/>
              <w:rPr>
                <w:rFonts w:ascii="Verdana" w:hAnsi="Verdana" w:cstheme="minorHAnsi"/>
                <w:sz w:val="20"/>
                <w:szCs w:val="20"/>
              </w:rPr>
            </w:pPr>
            <w:r>
              <w:rPr>
                <w:rFonts w:ascii="Verdana" w:hAnsi="Verdana" w:cstheme="minorHAnsi"/>
                <w:sz w:val="20"/>
              </w:rPr>
              <w:t xml:space="preserve">Livello </w:t>
            </w:r>
            <w:proofErr w:type="gramStart"/>
            <w:r>
              <w:rPr>
                <w:rFonts w:ascii="Verdana" w:hAnsi="Verdana" w:cstheme="minorHAnsi"/>
                <w:sz w:val="20"/>
              </w:rPr>
              <w:t>1</w:t>
            </w:r>
            <w:proofErr w:type="gramEnd"/>
            <w:r>
              <w:rPr>
                <w:rFonts w:ascii="Verdana" w:hAnsi="Verdana" w:cstheme="minorHAnsi"/>
                <w:sz w:val="20"/>
              </w:rPr>
              <w:t xml:space="preserve"> –</w:t>
            </w:r>
          </w:p>
          <w:p w14:paraId="3DCFA22A" w14:textId="7B0C8FC0" w:rsidR="002B1A58" w:rsidRPr="00520DB2" w:rsidRDefault="002B1A58" w:rsidP="0044373B">
            <w:pPr>
              <w:spacing w:before="60" w:after="120" w:line="240" w:lineRule="auto"/>
              <w:rPr>
                <w:rFonts w:ascii="Verdana" w:hAnsi="Verdana" w:cstheme="minorHAnsi"/>
                <w:sz w:val="20"/>
                <w:szCs w:val="20"/>
              </w:rPr>
            </w:pPr>
            <w:r>
              <w:rPr>
                <w:rFonts w:ascii="Verdana" w:hAnsi="Verdana" w:cstheme="minorHAnsi"/>
                <w:sz w:val="20"/>
              </w:rPr>
              <w:t>Consapevolezza</w:t>
            </w:r>
          </w:p>
        </w:tc>
        <w:tc>
          <w:tcPr>
            <w:tcW w:w="2014" w:type="pct"/>
            <w:shd w:val="clear" w:color="000000" w:fill="FFFFFF"/>
          </w:tcPr>
          <w:p w14:paraId="2BF3C398" w14:textId="77777777" w:rsidR="002B1A58" w:rsidRPr="00520DB2" w:rsidRDefault="002B1A58" w:rsidP="00906C2F">
            <w:pPr>
              <w:spacing w:before="60" w:after="120" w:line="240" w:lineRule="auto"/>
              <w:rPr>
                <w:rFonts w:ascii="Verdana" w:hAnsi="Verdana" w:cstheme="minorHAnsi"/>
                <w:sz w:val="20"/>
                <w:szCs w:val="20"/>
              </w:rPr>
            </w:pPr>
            <w:r>
              <w:rPr>
                <w:rFonts w:ascii="Verdana" w:hAnsi="Verdana" w:cstheme="minorHAnsi"/>
                <w:sz w:val="20"/>
              </w:rPr>
              <w:t>Conoscenza di base della competenza (ad es., comprende concetti e processi generali, ha familiarità con la terminologia fondamentale correlata).</w:t>
            </w:r>
          </w:p>
          <w:p w14:paraId="618CF9ED" w14:textId="41A36806" w:rsidR="002B1A58" w:rsidRPr="00520DB2" w:rsidRDefault="002B1A58" w:rsidP="0044373B">
            <w:pPr>
              <w:spacing w:before="60" w:after="120" w:line="240" w:lineRule="auto"/>
              <w:rPr>
                <w:rFonts w:ascii="Verdana" w:hAnsi="Verdana" w:cstheme="minorHAnsi"/>
                <w:sz w:val="20"/>
                <w:szCs w:val="20"/>
              </w:rPr>
            </w:pPr>
            <w:proofErr w:type="gramStart"/>
            <w:r>
              <w:rPr>
                <w:rFonts w:ascii="Verdana" w:hAnsi="Verdana" w:cstheme="minorHAnsi"/>
                <w:sz w:val="20"/>
              </w:rPr>
              <w:t>Abilità a dimostrare tale competenza dopo aver ricevuto istruzioni e orientamenti specifici in merito.</w:t>
            </w:r>
            <w:proofErr w:type="gramEnd"/>
          </w:p>
        </w:tc>
      </w:tr>
      <w:tr w:rsidR="002B1A58" w:rsidRPr="00520DB2" w14:paraId="0C0FE97E" w14:textId="77777777" w:rsidTr="006645FC">
        <w:trPr>
          <w:trHeight w:val="1103"/>
        </w:trPr>
        <w:tc>
          <w:tcPr>
            <w:tcW w:w="658" w:type="pct"/>
            <w:shd w:val="clear" w:color="000000" w:fill="FFFFFF"/>
          </w:tcPr>
          <w:p w14:paraId="2DEDFB86" w14:textId="77777777" w:rsidR="002B1A58" w:rsidRPr="00520DB2" w:rsidRDefault="002B1A58" w:rsidP="00906C2F">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2 – </w:t>
            </w:r>
          </w:p>
          <w:p w14:paraId="1D8AC20D" w14:textId="1DD7119C" w:rsidR="002B1A58" w:rsidRPr="00520DB2" w:rsidRDefault="002B1A58" w:rsidP="0044373B">
            <w:pPr>
              <w:spacing w:before="60" w:after="120" w:line="240" w:lineRule="auto"/>
              <w:rPr>
                <w:rFonts w:ascii="Verdana" w:hAnsi="Verdana" w:cstheme="minorHAnsi"/>
                <w:sz w:val="20"/>
                <w:szCs w:val="20"/>
              </w:rPr>
            </w:pPr>
            <w:r w:rsidRPr="00520DB2">
              <w:rPr>
                <w:rFonts w:ascii="Verdana" w:hAnsi="Verdana" w:cstheme="minorHAnsi"/>
                <w:sz w:val="20"/>
                <w:szCs w:val="20"/>
              </w:rPr>
              <w:t>Trained</w:t>
            </w:r>
          </w:p>
        </w:tc>
        <w:tc>
          <w:tcPr>
            <w:tcW w:w="1738" w:type="pct"/>
            <w:shd w:val="clear" w:color="000000" w:fill="FFFFFF"/>
          </w:tcPr>
          <w:p w14:paraId="360526AF" w14:textId="77777777" w:rsidR="002B1A58" w:rsidRPr="00C04790" w:rsidRDefault="002B1A58" w:rsidP="00906C2F">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Good working knowledge of the competency. Ability to apply that knowledge in daily work.</w:t>
            </w:r>
          </w:p>
          <w:p w14:paraId="7D5994A5" w14:textId="7EA9E6F4" w:rsidR="002B1A58" w:rsidRPr="00C04790" w:rsidRDefault="002B1A58" w:rsidP="0044373B">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14:paraId="34DA84CC" w14:textId="77777777" w:rsidR="002B1A58" w:rsidRPr="00520DB2" w:rsidRDefault="002B1A58" w:rsidP="00906C2F">
            <w:pPr>
              <w:spacing w:before="60" w:after="120" w:line="240" w:lineRule="auto"/>
              <w:rPr>
                <w:rFonts w:ascii="Verdana" w:hAnsi="Verdana" w:cstheme="minorHAnsi"/>
                <w:sz w:val="20"/>
                <w:szCs w:val="20"/>
              </w:rPr>
            </w:pPr>
            <w:r>
              <w:rPr>
                <w:rFonts w:ascii="Verdana" w:hAnsi="Verdana" w:cstheme="minorHAnsi"/>
                <w:sz w:val="20"/>
              </w:rPr>
              <w:t xml:space="preserve">Livello </w:t>
            </w:r>
            <w:proofErr w:type="gramStart"/>
            <w:r>
              <w:rPr>
                <w:rFonts w:ascii="Verdana" w:hAnsi="Verdana" w:cstheme="minorHAnsi"/>
                <w:sz w:val="20"/>
              </w:rPr>
              <w:t>2</w:t>
            </w:r>
            <w:proofErr w:type="gramEnd"/>
            <w:r>
              <w:rPr>
                <w:rFonts w:ascii="Verdana" w:hAnsi="Verdana" w:cstheme="minorHAnsi"/>
                <w:sz w:val="20"/>
              </w:rPr>
              <w:t xml:space="preserve"> – </w:t>
            </w:r>
          </w:p>
          <w:p w14:paraId="70A872C1" w14:textId="3E255F0D" w:rsidR="002B1A58" w:rsidRPr="00520DB2" w:rsidRDefault="002B1A58" w:rsidP="0044373B">
            <w:pPr>
              <w:spacing w:before="60" w:after="120" w:line="240" w:lineRule="auto"/>
              <w:rPr>
                <w:rFonts w:ascii="Verdana" w:hAnsi="Verdana" w:cstheme="minorHAnsi"/>
                <w:sz w:val="20"/>
                <w:szCs w:val="20"/>
              </w:rPr>
            </w:pPr>
            <w:r>
              <w:rPr>
                <w:rFonts w:ascii="Verdana" w:hAnsi="Verdana" w:cstheme="minorHAnsi"/>
                <w:sz w:val="20"/>
              </w:rPr>
              <w:t>Formazione</w:t>
            </w:r>
          </w:p>
        </w:tc>
        <w:tc>
          <w:tcPr>
            <w:tcW w:w="2014" w:type="pct"/>
            <w:shd w:val="clear" w:color="000000" w:fill="FFFFFF"/>
          </w:tcPr>
          <w:p w14:paraId="3ABC4080" w14:textId="77777777" w:rsidR="002B1A58" w:rsidRPr="00520DB2" w:rsidRDefault="002B1A58" w:rsidP="00906C2F">
            <w:pPr>
              <w:spacing w:before="60" w:after="120" w:line="240" w:lineRule="auto"/>
              <w:rPr>
                <w:rFonts w:ascii="Verdana" w:hAnsi="Verdana" w:cstheme="minorHAnsi"/>
                <w:sz w:val="20"/>
                <w:szCs w:val="20"/>
              </w:rPr>
            </w:pPr>
            <w:r>
              <w:rPr>
                <w:rFonts w:ascii="Verdana" w:hAnsi="Verdana" w:cstheme="minorHAnsi"/>
                <w:sz w:val="20"/>
              </w:rPr>
              <w:t xml:space="preserve">Buone conoscenze pratiche della competenza. </w:t>
            </w:r>
            <w:proofErr w:type="gramStart"/>
            <w:r>
              <w:rPr>
                <w:rFonts w:ascii="Verdana" w:hAnsi="Verdana" w:cstheme="minorHAnsi"/>
                <w:sz w:val="20"/>
              </w:rPr>
              <w:t>Abilità ad applicare tali conoscenze nelle attività quotidiane.</w:t>
            </w:r>
            <w:proofErr w:type="gramEnd"/>
          </w:p>
          <w:p w14:paraId="094736D9" w14:textId="630352FA" w:rsidR="002B1A58" w:rsidRPr="00520DB2" w:rsidRDefault="002B1A58" w:rsidP="0044373B">
            <w:pPr>
              <w:spacing w:before="60" w:after="120" w:line="240" w:lineRule="auto"/>
              <w:rPr>
                <w:rFonts w:ascii="Verdana" w:hAnsi="Verdana" w:cstheme="minorHAnsi"/>
                <w:sz w:val="20"/>
                <w:szCs w:val="20"/>
              </w:rPr>
            </w:pPr>
            <w:r>
              <w:rPr>
                <w:rFonts w:ascii="Verdana" w:hAnsi="Verdana" w:cstheme="minorHAnsi"/>
                <w:sz w:val="20"/>
              </w:rPr>
              <w:t xml:space="preserve">Abilità a svolgere attività </w:t>
            </w:r>
            <w:proofErr w:type="gramStart"/>
            <w:r>
              <w:rPr>
                <w:rFonts w:ascii="Verdana" w:hAnsi="Verdana" w:cstheme="minorHAnsi"/>
                <w:sz w:val="20"/>
              </w:rPr>
              <w:t>standard relative</w:t>
            </w:r>
            <w:proofErr w:type="gramEnd"/>
            <w:r>
              <w:rPr>
                <w:rFonts w:ascii="Verdana" w:hAnsi="Verdana" w:cstheme="minorHAnsi"/>
                <w:sz w:val="20"/>
              </w:rPr>
              <w:t xml:space="preserve"> alla competenza in oggetto in modo indipendente.</w:t>
            </w:r>
          </w:p>
        </w:tc>
      </w:tr>
      <w:tr w:rsidR="002B1A58" w:rsidRPr="00520DB2" w14:paraId="188C0F34" w14:textId="77777777" w:rsidTr="005E6449">
        <w:trPr>
          <w:trHeight w:val="1103"/>
        </w:trPr>
        <w:tc>
          <w:tcPr>
            <w:tcW w:w="658" w:type="pct"/>
            <w:shd w:val="clear" w:color="000000" w:fill="FFFFFF"/>
            <w:vAlign w:val="center"/>
          </w:tcPr>
          <w:p w14:paraId="55126702" w14:textId="77777777" w:rsidR="002B1A58" w:rsidRPr="00520DB2" w:rsidRDefault="002B1A58" w:rsidP="00906C2F">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3 – </w:t>
            </w:r>
          </w:p>
          <w:p w14:paraId="597D4543" w14:textId="3E06A1AD" w:rsidR="002B1A58" w:rsidRPr="00520DB2" w:rsidRDefault="002B1A58" w:rsidP="0044373B">
            <w:pPr>
              <w:spacing w:before="60" w:after="120" w:line="240" w:lineRule="auto"/>
              <w:rPr>
                <w:rFonts w:ascii="Verdana" w:hAnsi="Verdana" w:cstheme="minorHAnsi"/>
                <w:sz w:val="20"/>
                <w:szCs w:val="20"/>
              </w:rPr>
            </w:pPr>
            <w:r w:rsidRPr="00520DB2">
              <w:rPr>
                <w:rFonts w:ascii="Verdana" w:hAnsi="Verdana" w:cstheme="minorHAnsi"/>
                <w:sz w:val="20"/>
                <w:szCs w:val="20"/>
              </w:rPr>
              <w:t>Intermediate</w:t>
            </w:r>
          </w:p>
        </w:tc>
        <w:tc>
          <w:tcPr>
            <w:tcW w:w="1738" w:type="pct"/>
            <w:shd w:val="clear" w:color="000000" w:fill="FFFFFF"/>
          </w:tcPr>
          <w:p w14:paraId="6FC6D336" w14:textId="77777777" w:rsidR="002B1A58" w:rsidRPr="00C04790" w:rsidRDefault="002B1A58" w:rsidP="00906C2F">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Broad and in-depth knowledge and skills with regards to the competency.</w:t>
            </w:r>
          </w:p>
          <w:p w14:paraId="39A1B707" w14:textId="77777777" w:rsidR="002B1A58" w:rsidRPr="00C04790" w:rsidRDefault="002B1A58" w:rsidP="00906C2F">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Ability to deal with a variety of exceptions and special cases related to the competency in an independent manner.</w:t>
            </w:r>
          </w:p>
          <w:p w14:paraId="0BF75D7D" w14:textId="77777777" w:rsidR="002B1A58" w:rsidRPr="00C04790" w:rsidRDefault="002B1A58" w:rsidP="00906C2F">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Ability to effectively share knowledge and experience with more junior profiles.</w:t>
            </w:r>
            <w:r w:rsidRPr="00C04790">
              <w:rPr>
                <w:rFonts w:ascii="Verdana" w:hAnsi="Verdana" w:cstheme="minorHAnsi"/>
                <w:sz w:val="20"/>
                <w:szCs w:val="20"/>
                <w:lang w:val="en-GB"/>
              </w:rPr>
              <w:br/>
              <w:t xml:space="preserve">Confidence in serving as an advisor and is sought out to provide insight in the </w:t>
            </w:r>
            <w:r w:rsidRPr="00C04790">
              <w:rPr>
                <w:rFonts w:ascii="Verdana" w:hAnsi="Verdana" w:cstheme="minorHAnsi"/>
                <w:sz w:val="20"/>
                <w:szCs w:val="20"/>
                <w:lang w:val="en-GB"/>
              </w:rPr>
              <w:lastRenderedPageBreak/>
              <w:t>application of this competency.</w:t>
            </w:r>
          </w:p>
          <w:p w14:paraId="52B36CA8" w14:textId="2BCA4500" w:rsidR="002B1A58" w:rsidRPr="00C04790" w:rsidRDefault="002B1A58" w:rsidP="0044373B">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119330EB" w14:textId="77777777" w:rsidR="002B1A58" w:rsidRPr="00520DB2" w:rsidRDefault="002B1A58" w:rsidP="00906C2F">
            <w:pPr>
              <w:spacing w:before="60" w:after="120" w:line="240" w:lineRule="auto"/>
              <w:rPr>
                <w:rFonts w:ascii="Verdana" w:hAnsi="Verdana" w:cstheme="minorHAnsi"/>
                <w:sz w:val="20"/>
                <w:szCs w:val="20"/>
              </w:rPr>
            </w:pPr>
            <w:r>
              <w:rPr>
                <w:rFonts w:ascii="Verdana" w:hAnsi="Verdana" w:cstheme="minorHAnsi"/>
                <w:sz w:val="20"/>
              </w:rPr>
              <w:lastRenderedPageBreak/>
              <w:t xml:space="preserve">Livello </w:t>
            </w:r>
            <w:proofErr w:type="gramStart"/>
            <w:r>
              <w:rPr>
                <w:rFonts w:ascii="Verdana" w:hAnsi="Verdana" w:cstheme="minorHAnsi"/>
                <w:sz w:val="20"/>
              </w:rPr>
              <w:t>3</w:t>
            </w:r>
            <w:proofErr w:type="gramEnd"/>
            <w:r>
              <w:rPr>
                <w:rFonts w:ascii="Verdana" w:hAnsi="Verdana" w:cstheme="minorHAnsi"/>
                <w:sz w:val="20"/>
              </w:rPr>
              <w:t xml:space="preserve"> – </w:t>
            </w:r>
          </w:p>
          <w:p w14:paraId="485C4831" w14:textId="56C850A8" w:rsidR="002B1A58" w:rsidRPr="00520DB2" w:rsidRDefault="002B1A58" w:rsidP="0044373B">
            <w:pPr>
              <w:spacing w:before="60" w:after="120" w:line="240" w:lineRule="auto"/>
              <w:rPr>
                <w:rFonts w:ascii="Verdana" w:hAnsi="Verdana" w:cstheme="minorHAnsi"/>
                <w:sz w:val="20"/>
                <w:szCs w:val="20"/>
              </w:rPr>
            </w:pPr>
            <w:r>
              <w:rPr>
                <w:rFonts w:ascii="Verdana" w:hAnsi="Verdana" w:cstheme="minorHAnsi"/>
                <w:sz w:val="20"/>
              </w:rPr>
              <w:t>Intermedio</w:t>
            </w:r>
          </w:p>
        </w:tc>
        <w:tc>
          <w:tcPr>
            <w:tcW w:w="2014" w:type="pct"/>
            <w:shd w:val="clear" w:color="000000" w:fill="FFFFFF"/>
          </w:tcPr>
          <w:p w14:paraId="5DCB1A17" w14:textId="77777777" w:rsidR="002B1A58" w:rsidRPr="00520DB2" w:rsidRDefault="002B1A58" w:rsidP="00906C2F">
            <w:pPr>
              <w:spacing w:before="60" w:after="120" w:line="240" w:lineRule="auto"/>
              <w:rPr>
                <w:rFonts w:ascii="Verdana" w:hAnsi="Verdana" w:cstheme="minorHAnsi"/>
                <w:sz w:val="20"/>
                <w:szCs w:val="20"/>
              </w:rPr>
            </w:pPr>
            <w:r>
              <w:rPr>
                <w:rFonts w:ascii="Verdana" w:hAnsi="Verdana" w:cstheme="minorHAnsi"/>
                <w:sz w:val="20"/>
              </w:rPr>
              <w:t xml:space="preserve">Conoscenze e abilità ampie e approfondite </w:t>
            </w:r>
            <w:proofErr w:type="gramStart"/>
            <w:r>
              <w:rPr>
                <w:rFonts w:ascii="Verdana" w:hAnsi="Verdana" w:cstheme="minorHAnsi"/>
                <w:sz w:val="20"/>
              </w:rPr>
              <w:t>relativamente alla</w:t>
            </w:r>
            <w:proofErr w:type="gramEnd"/>
            <w:r>
              <w:rPr>
                <w:rFonts w:ascii="Verdana" w:hAnsi="Verdana" w:cstheme="minorHAnsi"/>
                <w:sz w:val="20"/>
              </w:rPr>
              <w:t xml:space="preserve"> competenza.</w:t>
            </w:r>
          </w:p>
          <w:p w14:paraId="53B4D51F" w14:textId="77777777" w:rsidR="002B1A58" w:rsidRPr="00520DB2" w:rsidRDefault="002B1A58" w:rsidP="00906C2F">
            <w:pPr>
              <w:spacing w:before="60" w:after="120" w:line="240" w:lineRule="auto"/>
              <w:rPr>
                <w:rFonts w:ascii="Verdana" w:hAnsi="Verdana" w:cstheme="minorHAnsi"/>
                <w:sz w:val="20"/>
                <w:szCs w:val="20"/>
              </w:rPr>
            </w:pPr>
            <w:proofErr w:type="gramStart"/>
            <w:r>
              <w:rPr>
                <w:rFonts w:ascii="Verdana" w:hAnsi="Verdana" w:cstheme="minorHAnsi"/>
                <w:sz w:val="20"/>
              </w:rPr>
              <w:t>Abilità a gestire una vasta gamma di eccezioni e casi speciali legati alla competenza in modo indipendente.</w:t>
            </w:r>
            <w:proofErr w:type="gramEnd"/>
          </w:p>
          <w:p w14:paraId="5B60EE43" w14:textId="77777777" w:rsidR="002B1A58" w:rsidRPr="00520DB2" w:rsidRDefault="002B1A58" w:rsidP="00906C2F">
            <w:pPr>
              <w:spacing w:before="60" w:after="120" w:line="240" w:lineRule="auto"/>
              <w:rPr>
                <w:rFonts w:ascii="Verdana" w:hAnsi="Verdana" w:cstheme="minorHAnsi"/>
                <w:sz w:val="20"/>
                <w:szCs w:val="20"/>
              </w:rPr>
            </w:pPr>
            <w:proofErr w:type="gramStart"/>
            <w:r>
              <w:rPr>
                <w:rFonts w:ascii="Verdana" w:hAnsi="Verdana" w:cstheme="minorHAnsi"/>
                <w:sz w:val="20"/>
              </w:rPr>
              <w:t>Abilità a condividere in modo efficace conoscenze ed esperienza con i profili meno esperti.</w:t>
            </w:r>
            <w:proofErr w:type="gramEnd"/>
            <w:r>
              <w:rPr>
                <w:rFonts w:ascii="Verdana" w:hAnsi="Verdana" w:cstheme="minorHAnsi"/>
                <w:sz w:val="20"/>
                <w:szCs w:val="20"/>
              </w:rPr>
              <w:br/>
            </w:r>
            <w:proofErr w:type="gramStart"/>
            <w:r>
              <w:rPr>
                <w:rFonts w:ascii="Verdana" w:hAnsi="Verdana" w:cstheme="minorHAnsi"/>
                <w:sz w:val="20"/>
              </w:rPr>
              <w:t xml:space="preserve">Dimestichezza nell’attività di consulente e condizione di figura professionale ricercata per </w:t>
            </w:r>
            <w:r>
              <w:rPr>
                <w:rFonts w:ascii="Verdana" w:hAnsi="Verdana" w:cstheme="minorHAnsi"/>
                <w:sz w:val="20"/>
              </w:rPr>
              <w:lastRenderedPageBreak/>
              <w:t xml:space="preserve">fornire indicazioni in merito all’applicazione </w:t>
            </w:r>
            <w:proofErr w:type="gramEnd"/>
            <w:r>
              <w:rPr>
                <w:rFonts w:ascii="Verdana" w:hAnsi="Verdana" w:cstheme="minorHAnsi"/>
                <w:sz w:val="20"/>
              </w:rPr>
              <w:t>della competenza in oggetto.</w:t>
            </w:r>
          </w:p>
          <w:p w14:paraId="174A4D81" w14:textId="30A15EAD" w:rsidR="002B1A58" w:rsidRPr="00520DB2" w:rsidRDefault="002B1A58" w:rsidP="0044373B">
            <w:pPr>
              <w:spacing w:before="60" w:after="120" w:line="240" w:lineRule="auto"/>
              <w:rPr>
                <w:rFonts w:ascii="Verdana" w:hAnsi="Verdana" w:cstheme="minorHAnsi"/>
                <w:sz w:val="20"/>
                <w:szCs w:val="20"/>
              </w:rPr>
            </w:pPr>
            <w:proofErr w:type="gramStart"/>
            <w:r>
              <w:rPr>
                <w:rFonts w:ascii="Verdana" w:hAnsi="Verdana" w:cstheme="minorHAnsi"/>
                <w:sz w:val="20"/>
              </w:rPr>
              <w:t>Capacità di fornire servizi di coaching ad altri soggetti nell’applicazione della competenza in questione traducendo sfumature e questioni c</w:t>
            </w:r>
            <w:proofErr w:type="gramEnd"/>
            <w:r>
              <w:rPr>
                <w:rFonts w:ascii="Verdana" w:hAnsi="Verdana" w:cstheme="minorHAnsi"/>
                <w:sz w:val="20"/>
              </w:rPr>
              <w:t>omplesse associate alla competenza in termini facili da comprendere.</w:t>
            </w:r>
          </w:p>
        </w:tc>
      </w:tr>
      <w:tr w:rsidR="002B1A58" w:rsidRPr="00520DB2" w14:paraId="1A9A14BD" w14:textId="77777777" w:rsidTr="00C55027">
        <w:trPr>
          <w:trHeight w:val="1103"/>
        </w:trPr>
        <w:tc>
          <w:tcPr>
            <w:tcW w:w="658" w:type="pct"/>
            <w:shd w:val="clear" w:color="000000" w:fill="FFFFFF"/>
            <w:vAlign w:val="center"/>
          </w:tcPr>
          <w:p w14:paraId="44AFE397" w14:textId="77777777" w:rsidR="002B1A58" w:rsidRPr="00520DB2" w:rsidRDefault="002B1A58" w:rsidP="00906C2F">
            <w:pPr>
              <w:spacing w:before="60" w:after="120" w:line="240" w:lineRule="auto"/>
              <w:rPr>
                <w:rFonts w:ascii="Verdana" w:hAnsi="Verdana" w:cstheme="minorHAnsi"/>
                <w:sz w:val="20"/>
                <w:szCs w:val="20"/>
              </w:rPr>
            </w:pPr>
            <w:r w:rsidRPr="00520DB2">
              <w:rPr>
                <w:rFonts w:ascii="Verdana" w:hAnsi="Verdana" w:cstheme="minorHAnsi"/>
                <w:sz w:val="20"/>
                <w:szCs w:val="20"/>
              </w:rPr>
              <w:lastRenderedPageBreak/>
              <w:t xml:space="preserve">Level 4 – </w:t>
            </w:r>
          </w:p>
          <w:p w14:paraId="5030005A" w14:textId="2ABAF0A6" w:rsidR="002B1A58" w:rsidRPr="00520DB2" w:rsidRDefault="002B1A58" w:rsidP="0044373B">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738" w:type="pct"/>
            <w:shd w:val="clear" w:color="000000" w:fill="FFFFFF"/>
          </w:tcPr>
          <w:p w14:paraId="2D00F12A" w14:textId="77777777" w:rsidR="002B1A58" w:rsidRPr="00C04790" w:rsidRDefault="002B1A58" w:rsidP="00906C2F">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Extensive expert knowledge and skills with regards to the competency.</w:t>
            </w:r>
          </w:p>
          <w:p w14:paraId="1830A13E" w14:textId="77777777" w:rsidR="002B1A58" w:rsidRPr="00C04790" w:rsidRDefault="002B1A58" w:rsidP="00906C2F">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Ability to highlight the (dis)advantages of each of the processes related to the competency whilst linking them to the bigger picture.</w:t>
            </w:r>
          </w:p>
          <w:p w14:paraId="1CA677DB" w14:textId="77777777" w:rsidR="002B1A58" w:rsidRPr="00C04790" w:rsidRDefault="002B1A58" w:rsidP="00906C2F">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Ability to provide tailored advice and to support the advice with relevant and context specific arguments when responding to internal and external queries.</w:t>
            </w:r>
          </w:p>
          <w:p w14:paraId="39FD703D" w14:textId="3950C61B" w:rsidR="002B1A58" w:rsidRPr="00C04790" w:rsidRDefault="002B1A58" w:rsidP="0044373B">
            <w:pPr>
              <w:spacing w:before="60" w:after="120" w:line="240" w:lineRule="auto"/>
              <w:rPr>
                <w:rFonts w:ascii="Verdana" w:hAnsi="Verdana" w:cstheme="minorHAnsi"/>
                <w:sz w:val="20"/>
                <w:szCs w:val="20"/>
                <w:lang w:val="en-GB"/>
              </w:rPr>
            </w:pPr>
            <w:r w:rsidRPr="00C04790">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14:paraId="1E4C66D0" w14:textId="77777777" w:rsidR="002B1A58" w:rsidRPr="00520DB2" w:rsidRDefault="002B1A58" w:rsidP="00906C2F">
            <w:pPr>
              <w:spacing w:before="60" w:after="120" w:line="240" w:lineRule="auto"/>
              <w:rPr>
                <w:rFonts w:ascii="Verdana" w:hAnsi="Verdana" w:cstheme="minorHAnsi"/>
                <w:sz w:val="20"/>
                <w:szCs w:val="20"/>
              </w:rPr>
            </w:pPr>
            <w:r>
              <w:rPr>
                <w:rFonts w:ascii="Verdana" w:hAnsi="Verdana" w:cstheme="minorHAnsi"/>
                <w:sz w:val="20"/>
              </w:rPr>
              <w:t xml:space="preserve">Livello </w:t>
            </w:r>
            <w:proofErr w:type="gramStart"/>
            <w:r>
              <w:rPr>
                <w:rFonts w:ascii="Verdana" w:hAnsi="Verdana" w:cstheme="minorHAnsi"/>
                <w:sz w:val="20"/>
              </w:rPr>
              <w:t>4</w:t>
            </w:r>
            <w:proofErr w:type="gramEnd"/>
            <w:r>
              <w:rPr>
                <w:rFonts w:ascii="Verdana" w:hAnsi="Verdana" w:cstheme="minorHAnsi"/>
                <w:sz w:val="20"/>
              </w:rPr>
              <w:t xml:space="preserve"> – </w:t>
            </w:r>
          </w:p>
          <w:p w14:paraId="4AC7B651" w14:textId="7410F1FB" w:rsidR="002B1A58" w:rsidRPr="00520DB2" w:rsidRDefault="002B1A58" w:rsidP="0044373B">
            <w:pPr>
              <w:spacing w:before="60" w:after="120" w:line="240" w:lineRule="auto"/>
              <w:rPr>
                <w:rFonts w:ascii="Verdana" w:hAnsi="Verdana" w:cstheme="minorHAnsi"/>
                <w:sz w:val="20"/>
                <w:szCs w:val="20"/>
              </w:rPr>
            </w:pPr>
            <w:r>
              <w:rPr>
                <w:rFonts w:ascii="Verdana" w:hAnsi="Verdana" w:cstheme="minorHAnsi"/>
                <w:sz w:val="20"/>
              </w:rPr>
              <w:t>Esperto</w:t>
            </w:r>
          </w:p>
        </w:tc>
        <w:tc>
          <w:tcPr>
            <w:tcW w:w="2014" w:type="pct"/>
            <w:shd w:val="clear" w:color="000000" w:fill="FFFFFF"/>
          </w:tcPr>
          <w:p w14:paraId="492021C5" w14:textId="77777777" w:rsidR="002B1A58" w:rsidRPr="00520DB2" w:rsidRDefault="002B1A58" w:rsidP="00906C2F">
            <w:pPr>
              <w:spacing w:before="60" w:after="120" w:line="240" w:lineRule="auto"/>
              <w:rPr>
                <w:rFonts w:ascii="Verdana" w:hAnsi="Verdana" w:cstheme="minorHAnsi"/>
                <w:sz w:val="20"/>
                <w:szCs w:val="20"/>
              </w:rPr>
            </w:pPr>
            <w:r>
              <w:rPr>
                <w:rFonts w:ascii="Verdana" w:hAnsi="Verdana" w:cstheme="minorHAnsi"/>
                <w:sz w:val="20"/>
              </w:rPr>
              <w:t xml:space="preserve">Conoscenze e abilità specifiche </w:t>
            </w:r>
            <w:proofErr w:type="gramStart"/>
            <w:r>
              <w:rPr>
                <w:rFonts w:ascii="Verdana" w:hAnsi="Verdana" w:cstheme="minorHAnsi"/>
                <w:sz w:val="20"/>
              </w:rPr>
              <w:t>approfondite</w:t>
            </w:r>
            <w:proofErr w:type="gramEnd"/>
            <w:r>
              <w:rPr>
                <w:rFonts w:ascii="Verdana" w:hAnsi="Verdana" w:cstheme="minorHAnsi"/>
                <w:sz w:val="20"/>
              </w:rPr>
              <w:t xml:space="preserve"> relativamente alla competenza.</w:t>
            </w:r>
          </w:p>
          <w:p w14:paraId="70BC5882" w14:textId="77777777" w:rsidR="002B1A58" w:rsidRPr="00520DB2" w:rsidRDefault="002B1A58" w:rsidP="00906C2F">
            <w:pPr>
              <w:spacing w:before="60" w:after="120" w:line="240" w:lineRule="auto"/>
              <w:rPr>
                <w:rFonts w:ascii="Verdana" w:hAnsi="Verdana" w:cstheme="minorHAnsi"/>
                <w:sz w:val="20"/>
                <w:szCs w:val="20"/>
              </w:rPr>
            </w:pPr>
            <w:proofErr w:type="gramStart"/>
            <w:r>
              <w:rPr>
                <w:rFonts w:ascii="Verdana" w:hAnsi="Verdana" w:cstheme="minorHAnsi"/>
                <w:sz w:val="20"/>
              </w:rPr>
              <w:t>Abilità a evidenziare i vantaggi/gli svantaggi di ciascuno dei processi correlati alla competenza, correlandoli al contempo al quadro più am</w:t>
            </w:r>
            <w:proofErr w:type="gramEnd"/>
            <w:r>
              <w:rPr>
                <w:rFonts w:ascii="Verdana" w:hAnsi="Verdana" w:cstheme="minorHAnsi"/>
                <w:sz w:val="20"/>
              </w:rPr>
              <w:t>pio.</w:t>
            </w:r>
          </w:p>
          <w:p w14:paraId="049C5A2F" w14:textId="77777777" w:rsidR="002B1A58" w:rsidRPr="00520DB2" w:rsidRDefault="002B1A58" w:rsidP="00906C2F">
            <w:pPr>
              <w:spacing w:before="60" w:after="120" w:line="240" w:lineRule="auto"/>
              <w:rPr>
                <w:rFonts w:ascii="Verdana" w:hAnsi="Verdana" w:cstheme="minorHAnsi"/>
                <w:sz w:val="20"/>
                <w:szCs w:val="20"/>
              </w:rPr>
            </w:pPr>
            <w:r>
              <w:rPr>
                <w:rFonts w:ascii="Verdana" w:hAnsi="Verdana" w:cstheme="minorHAnsi"/>
                <w:sz w:val="20"/>
              </w:rPr>
              <w:t xml:space="preserve">Abilità a fornire consulenza personalizzata e sostenere tale </w:t>
            </w:r>
            <w:proofErr w:type="gramStart"/>
            <w:r>
              <w:rPr>
                <w:rFonts w:ascii="Verdana" w:hAnsi="Verdana" w:cstheme="minorHAnsi"/>
                <w:sz w:val="20"/>
              </w:rPr>
              <w:t>consulenza</w:t>
            </w:r>
            <w:proofErr w:type="gramEnd"/>
            <w:r>
              <w:rPr>
                <w:rFonts w:ascii="Verdana" w:hAnsi="Verdana" w:cstheme="minorHAnsi"/>
                <w:sz w:val="20"/>
              </w:rPr>
              <w:t xml:space="preserve"> con argomentazioni pertinenti e contestualizzate nel rispondere a richieste interne ed esterne.</w:t>
            </w:r>
          </w:p>
          <w:p w14:paraId="6AAA1950" w14:textId="7D3C6036" w:rsidR="002B1A58" w:rsidRPr="00520DB2" w:rsidRDefault="002B1A58" w:rsidP="0044373B">
            <w:pPr>
              <w:spacing w:before="60" w:after="120" w:line="240" w:lineRule="auto"/>
              <w:rPr>
                <w:rFonts w:ascii="Verdana" w:hAnsi="Verdana" w:cstheme="minorHAnsi"/>
                <w:sz w:val="20"/>
                <w:szCs w:val="20"/>
              </w:rPr>
            </w:pPr>
            <w:proofErr w:type="gramStart"/>
            <w:r>
              <w:rPr>
                <w:rFonts w:ascii="Verdana" w:hAnsi="Verdana" w:cstheme="minorHAnsi"/>
                <w:sz w:val="20"/>
              </w:rPr>
              <w:t>Considerato dagli altri come un modello capace di guidare o insegnare ad altri nell’ambito specifico della competenza.</w:t>
            </w:r>
            <w:proofErr w:type="gramEnd"/>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8" w:name="_Toc494962280"/>
      <w:bookmarkStart w:id="9" w:name="_Toc508984675"/>
      <w:r>
        <w:lastRenderedPageBreak/>
        <w:t>Competenze operative</w:t>
      </w:r>
      <w:bookmarkEnd w:id="8"/>
      <w:bookmarkEnd w:id="9"/>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Inglese</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Lingua locale</w:t>
            </w:r>
          </w:p>
        </w:tc>
      </w:tr>
      <w:tr w:rsidR="002B1A58"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60A1C306" w:rsidR="002B1A58" w:rsidRPr="00520DB2" w:rsidRDefault="002B1A58" w:rsidP="002B1A58">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Code</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456B0B1F" w:rsidR="002B1A58" w:rsidRPr="00520DB2" w:rsidRDefault="002B1A58" w:rsidP="002B1A58">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1EF56DC6" w:rsidR="002B1A58" w:rsidRPr="00520DB2" w:rsidRDefault="002B1A58" w:rsidP="002B1A58">
            <w:pPr>
              <w:spacing w:after="0" w:line="240" w:lineRule="auto"/>
              <w:jc w:val="center"/>
              <w:rPr>
                <w:rFonts w:ascii="Verdana" w:eastAsia="Times New Roman" w:hAnsi="Verdana" w:cs="Times New Roman"/>
                <w:b/>
                <w:bCs/>
                <w:sz w:val="20"/>
                <w:szCs w:val="20"/>
              </w:rPr>
            </w:pPr>
            <w:r>
              <w:rPr>
                <w:rFonts w:ascii="Verdana" w:hAnsi="Verdana"/>
                <w:b/>
                <w:sz w:val="20"/>
              </w:rPr>
              <w:t xml:space="preserve">Competenza </w:t>
            </w:r>
          </w:p>
        </w:tc>
      </w:tr>
      <w:tr w:rsidR="002B1A58" w:rsidRPr="00520DB2" w14:paraId="27057136" w14:textId="77777777" w:rsidTr="008F73A4">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2B1A58" w:rsidRPr="00520DB2" w:rsidRDefault="002B1A58" w:rsidP="002B1A58">
            <w:pPr>
              <w:spacing w:after="0"/>
              <w:rPr>
                <w:rFonts w:ascii="Verdana" w:hAnsi="Verdana"/>
                <w:sz w:val="20"/>
                <w:szCs w:val="20"/>
              </w:rPr>
            </w:pPr>
            <w:proofErr w:type="gramStart"/>
            <w:r>
              <w:rPr>
                <w:rFonts w:ascii="Verdana" w:hAnsi="Verdana"/>
                <w:sz w:val="20"/>
              </w:rPr>
              <w:t>AA.O.C1</w:t>
            </w:r>
            <w:proofErr w:type="gramEnd"/>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6A577914" w14:textId="5BBCB10F" w:rsidR="002B1A58" w:rsidRPr="00C04790" w:rsidRDefault="002B1A58" w:rsidP="002B1A58">
            <w:pPr>
              <w:spacing w:after="0"/>
              <w:rPr>
                <w:rFonts w:ascii="Verdana" w:hAnsi="Verdana"/>
                <w:sz w:val="20"/>
                <w:szCs w:val="20"/>
                <w:lang w:val="en-GB"/>
              </w:rPr>
            </w:pPr>
            <w:r w:rsidRPr="00C04790">
              <w:rPr>
                <w:rFonts w:ascii="Verdana" w:hAnsi="Verdana"/>
                <w:sz w:val="20"/>
                <w:szCs w:val="20"/>
                <w:lang w:val="en-GB"/>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488117BA" w:rsidR="002B1A58" w:rsidRPr="00520DB2" w:rsidRDefault="002B1A58" w:rsidP="002B1A58">
            <w:pPr>
              <w:spacing w:after="0"/>
              <w:rPr>
                <w:rFonts w:ascii="Verdana" w:hAnsi="Verdana"/>
                <w:sz w:val="20"/>
                <w:szCs w:val="20"/>
              </w:rPr>
            </w:pPr>
            <w:r>
              <w:rPr>
                <w:rFonts w:ascii="Verdana" w:hAnsi="Verdana"/>
                <w:sz w:val="20"/>
              </w:rPr>
              <w:t>Standard, procedure e metodologie di audit</w:t>
            </w:r>
          </w:p>
        </w:tc>
      </w:tr>
      <w:tr w:rsidR="002B1A58" w:rsidRPr="00520DB2" w14:paraId="3D87DA36"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2B1A58" w:rsidRPr="00520DB2" w:rsidRDefault="002B1A58" w:rsidP="002B1A58">
            <w:pPr>
              <w:spacing w:after="0"/>
              <w:rPr>
                <w:rFonts w:ascii="Verdana" w:hAnsi="Verdana"/>
                <w:sz w:val="20"/>
                <w:szCs w:val="20"/>
              </w:rPr>
            </w:pPr>
            <w:proofErr w:type="gramStart"/>
            <w:r>
              <w:rPr>
                <w:rFonts w:ascii="Verdana" w:hAnsi="Verdana"/>
                <w:sz w:val="20"/>
              </w:rPr>
              <w:t>AA.O.C2</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01725FDD" w14:textId="140C6050" w:rsidR="002B1A58" w:rsidRPr="00520DB2" w:rsidRDefault="002B1A58" w:rsidP="002B1A58">
            <w:pPr>
              <w:spacing w:after="0"/>
              <w:rPr>
                <w:rFonts w:ascii="Verdana" w:hAnsi="Verdana"/>
                <w:sz w:val="20"/>
                <w:szCs w:val="20"/>
              </w:rPr>
            </w:pPr>
            <w:r w:rsidRPr="00520DB2">
              <w:rPr>
                <w:rFonts w:ascii="Verdana" w:hAnsi="Verdana"/>
                <w:sz w:val="20"/>
                <w:szCs w:val="20"/>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1B780966" w:rsidR="002B1A58" w:rsidRPr="00520DB2" w:rsidRDefault="002B1A58" w:rsidP="002B1A58">
            <w:pPr>
              <w:spacing w:after="0"/>
              <w:rPr>
                <w:rFonts w:ascii="Verdana" w:hAnsi="Verdana"/>
                <w:sz w:val="20"/>
                <w:szCs w:val="20"/>
              </w:rPr>
            </w:pPr>
            <w:r>
              <w:rPr>
                <w:rFonts w:ascii="Verdana" w:hAnsi="Verdana"/>
                <w:sz w:val="20"/>
              </w:rPr>
              <w:t>Ammissibilità delle spese</w:t>
            </w:r>
          </w:p>
        </w:tc>
      </w:tr>
      <w:tr w:rsidR="002B1A58" w:rsidRPr="00520DB2" w14:paraId="188D8C06"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2B1A58" w:rsidRPr="00520DB2" w:rsidRDefault="002B1A58" w:rsidP="002B1A58">
            <w:pPr>
              <w:spacing w:after="0"/>
              <w:rPr>
                <w:rFonts w:ascii="Verdana" w:hAnsi="Verdana"/>
                <w:sz w:val="20"/>
                <w:szCs w:val="20"/>
              </w:rPr>
            </w:pPr>
            <w:proofErr w:type="gramStart"/>
            <w:r>
              <w:rPr>
                <w:rFonts w:ascii="Verdana" w:hAnsi="Verdana"/>
                <w:sz w:val="20"/>
              </w:rPr>
              <w:t>AA.O.C3</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CAA75B" w14:textId="20C1EDEC" w:rsidR="002B1A58" w:rsidRPr="00C04790" w:rsidRDefault="002B1A58" w:rsidP="002B1A58">
            <w:pPr>
              <w:spacing w:after="0"/>
              <w:rPr>
                <w:rFonts w:ascii="Verdana" w:hAnsi="Verdana"/>
                <w:sz w:val="20"/>
                <w:szCs w:val="20"/>
                <w:lang w:val="en-GB"/>
              </w:rPr>
            </w:pPr>
            <w:r w:rsidRPr="00C04790">
              <w:rPr>
                <w:rFonts w:ascii="Verdana" w:hAnsi="Verdana"/>
                <w:sz w:val="20"/>
                <w:szCs w:val="20"/>
                <w:lang w:val="en-GB"/>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670D44D3" w:rsidR="002B1A58" w:rsidRPr="00520DB2" w:rsidRDefault="002B1A58" w:rsidP="002B1A58">
            <w:pPr>
              <w:spacing w:after="0"/>
              <w:rPr>
                <w:rFonts w:ascii="Verdana" w:hAnsi="Verdana"/>
                <w:sz w:val="20"/>
                <w:szCs w:val="20"/>
              </w:rPr>
            </w:pPr>
            <w:proofErr w:type="gramStart"/>
            <w:r>
              <w:rPr>
                <w:rFonts w:ascii="Verdana" w:hAnsi="Verdana"/>
                <w:sz w:val="20"/>
              </w:rPr>
              <w:t>Gestione del rischio di frode (comprese misure di prevenzione, rilevamento e mitigazione)</w:t>
            </w:r>
            <w:proofErr w:type="gramEnd"/>
          </w:p>
        </w:tc>
      </w:tr>
      <w:tr w:rsidR="002B1A58" w:rsidRPr="00520DB2" w14:paraId="7AE8B625"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2B1A58" w:rsidRPr="00520DB2" w:rsidRDefault="002B1A58" w:rsidP="002B1A58">
            <w:pPr>
              <w:spacing w:after="0"/>
              <w:rPr>
                <w:rFonts w:ascii="Verdana" w:hAnsi="Verdana"/>
                <w:sz w:val="20"/>
                <w:szCs w:val="20"/>
              </w:rPr>
            </w:pPr>
            <w:proofErr w:type="gramStart"/>
            <w:r>
              <w:rPr>
                <w:rFonts w:ascii="Verdana" w:hAnsi="Verdana"/>
                <w:sz w:val="20"/>
              </w:rPr>
              <w:t>AA.O.C4</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3A10DC9" w14:textId="5A26F36B" w:rsidR="002B1A58" w:rsidRPr="00520DB2" w:rsidRDefault="002B1A58" w:rsidP="002B1A58">
            <w:pPr>
              <w:spacing w:after="0"/>
              <w:rPr>
                <w:rFonts w:ascii="Verdana" w:hAnsi="Verdana"/>
                <w:sz w:val="20"/>
                <w:szCs w:val="20"/>
              </w:rPr>
            </w:pPr>
            <w:r w:rsidRPr="00520DB2">
              <w:rPr>
                <w:rFonts w:ascii="Verdana" w:hAnsi="Verdana"/>
                <w:sz w:val="20"/>
                <w:szCs w:val="20"/>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03164A64" w:rsidR="002B1A58" w:rsidRPr="00520DB2" w:rsidRDefault="002B1A58" w:rsidP="002B1A58">
            <w:pPr>
              <w:spacing w:after="0"/>
              <w:rPr>
                <w:rFonts w:ascii="Verdana" w:hAnsi="Verdana"/>
                <w:sz w:val="20"/>
                <w:szCs w:val="20"/>
              </w:rPr>
            </w:pPr>
            <w:proofErr w:type="gramStart"/>
            <w:r>
              <w:rPr>
                <w:rFonts w:ascii="Verdana" w:hAnsi="Verdana"/>
                <w:sz w:val="20"/>
              </w:rPr>
              <w:t>Opzioni</w:t>
            </w:r>
            <w:proofErr w:type="gramEnd"/>
            <w:r>
              <w:rPr>
                <w:rFonts w:ascii="Verdana" w:hAnsi="Verdana"/>
                <w:sz w:val="20"/>
              </w:rPr>
              <w:t xml:space="preserve"> di costo semplificate</w:t>
            </w:r>
          </w:p>
        </w:tc>
      </w:tr>
      <w:tr w:rsidR="002B1A58" w:rsidRPr="00520DB2" w14:paraId="2786D266"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2B1A58" w:rsidRPr="00520DB2" w:rsidRDefault="002B1A58" w:rsidP="002B1A58">
            <w:pPr>
              <w:spacing w:after="0"/>
              <w:rPr>
                <w:rFonts w:ascii="Verdana" w:hAnsi="Verdana"/>
                <w:sz w:val="20"/>
                <w:szCs w:val="20"/>
              </w:rPr>
            </w:pPr>
            <w:proofErr w:type="gramStart"/>
            <w:r>
              <w:rPr>
                <w:rFonts w:ascii="Verdana" w:hAnsi="Verdana"/>
                <w:sz w:val="20"/>
              </w:rPr>
              <w:t>AA.O.C5</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BE237F" w14:textId="18869641" w:rsidR="002B1A58" w:rsidRPr="00C04790" w:rsidRDefault="002B1A58" w:rsidP="002B1A58">
            <w:pPr>
              <w:spacing w:after="0"/>
              <w:rPr>
                <w:rFonts w:ascii="Verdana" w:hAnsi="Verdana"/>
                <w:sz w:val="20"/>
                <w:szCs w:val="20"/>
                <w:lang w:val="en-GB"/>
              </w:rPr>
            </w:pPr>
            <w:r w:rsidRPr="00C04790">
              <w:rPr>
                <w:rFonts w:ascii="Verdana" w:hAnsi="Verdana"/>
                <w:sz w:val="20"/>
                <w:szCs w:val="20"/>
                <w:lang w:val="en-GB"/>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09309BD9" w:rsidR="002B1A58" w:rsidRPr="00520DB2" w:rsidRDefault="002B1A58" w:rsidP="002B1A58">
            <w:pPr>
              <w:spacing w:after="0"/>
              <w:rPr>
                <w:rFonts w:ascii="Verdana" w:hAnsi="Verdana"/>
                <w:sz w:val="20"/>
                <w:szCs w:val="20"/>
              </w:rPr>
            </w:pPr>
            <w:r>
              <w:rPr>
                <w:rFonts w:ascii="Verdana" w:hAnsi="Verdana"/>
                <w:sz w:val="20"/>
              </w:rPr>
              <w:t>Strumenti finanziari pertinenti per la funzione</w:t>
            </w:r>
          </w:p>
        </w:tc>
      </w:tr>
      <w:tr w:rsidR="002B1A58" w:rsidRPr="00520DB2" w14:paraId="5A4E891F"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2B1A58" w:rsidRPr="00520DB2" w:rsidRDefault="002B1A58" w:rsidP="002B1A58">
            <w:pPr>
              <w:spacing w:after="0"/>
              <w:rPr>
                <w:rFonts w:ascii="Verdana" w:hAnsi="Verdana"/>
                <w:sz w:val="20"/>
                <w:szCs w:val="20"/>
              </w:rPr>
            </w:pPr>
            <w:proofErr w:type="gramStart"/>
            <w:r>
              <w:rPr>
                <w:rFonts w:ascii="Verdana" w:hAnsi="Verdana"/>
                <w:sz w:val="20"/>
              </w:rPr>
              <w:t>AA.O.C6</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D33AE95" w14:textId="4F449894" w:rsidR="002B1A58" w:rsidRPr="00520DB2" w:rsidRDefault="002B1A58" w:rsidP="002B1A58">
            <w:pPr>
              <w:spacing w:after="0"/>
              <w:rPr>
                <w:rFonts w:ascii="Verdana" w:hAnsi="Verdana"/>
                <w:sz w:val="20"/>
                <w:szCs w:val="20"/>
              </w:rPr>
            </w:pPr>
            <w:r w:rsidRPr="00520DB2">
              <w:rPr>
                <w:rFonts w:ascii="Verdana" w:hAnsi="Verdana"/>
                <w:sz w:val="20"/>
                <w:szCs w:val="20"/>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28D78C2F" w:rsidR="002B1A58" w:rsidRPr="00520DB2" w:rsidRDefault="002B1A58" w:rsidP="002B1A58">
            <w:pPr>
              <w:spacing w:after="0"/>
              <w:rPr>
                <w:rFonts w:ascii="Verdana" w:hAnsi="Verdana"/>
                <w:sz w:val="20"/>
                <w:szCs w:val="20"/>
              </w:rPr>
            </w:pPr>
            <w:r>
              <w:rPr>
                <w:rFonts w:ascii="Verdana" w:hAnsi="Verdana"/>
                <w:sz w:val="20"/>
              </w:rPr>
              <w:t>Questioni orizzontali</w:t>
            </w:r>
          </w:p>
        </w:tc>
      </w:tr>
      <w:tr w:rsidR="002B1A58" w:rsidRPr="00520DB2" w14:paraId="174BC97A"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2B1A58" w:rsidRPr="00520DB2" w:rsidRDefault="002B1A58" w:rsidP="002B1A58">
            <w:pPr>
              <w:spacing w:after="0"/>
              <w:rPr>
                <w:rFonts w:ascii="Verdana" w:hAnsi="Verdana"/>
                <w:sz w:val="20"/>
                <w:szCs w:val="20"/>
              </w:rPr>
            </w:pPr>
            <w:proofErr w:type="gramStart"/>
            <w:r>
              <w:rPr>
                <w:rFonts w:ascii="Verdana" w:hAnsi="Verdana"/>
                <w:sz w:val="20"/>
              </w:rPr>
              <w:t>AA.O.C7</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55ED0BD" w14:textId="74931C9D" w:rsidR="002B1A58" w:rsidRPr="00520DB2" w:rsidRDefault="002B1A58" w:rsidP="002B1A58">
            <w:pPr>
              <w:spacing w:after="0"/>
              <w:rPr>
                <w:rFonts w:ascii="Verdana" w:hAnsi="Verdana"/>
                <w:sz w:val="20"/>
                <w:szCs w:val="20"/>
              </w:rPr>
            </w:pPr>
            <w:r w:rsidRPr="00520DB2">
              <w:rPr>
                <w:rFonts w:ascii="Verdana" w:hAnsi="Verdana"/>
                <w:sz w:val="20"/>
                <w:szCs w:val="20"/>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7029A1F5" w:rsidR="002B1A58" w:rsidRPr="00520DB2" w:rsidRDefault="002B1A58" w:rsidP="002B1A58">
            <w:pPr>
              <w:spacing w:after="0"/>
              <w:rPr>
                <w:rFonts w:ascii="Verdana" w:hAnsi="Verdana"/>
                <w:sz w:val="20"/>
                <w:szCs w:val="20"/>
              </w:rPr>
            </w:pPr>
            <w:r>
              <w:rPr>
                <w:rFonts w:ascii="Verdana" w:hAnsi="Verdana"/>
                <w:sz w:val="20"/>
              </w:rPr>
              <w:t>Norme in materia di appalti pubblici</w:t>
            </w:r>
          </w:p>
        </w:tc>
      </w:tr>
      <w:tr w:rsidR="002B1A58" w:rsidRPr="00520DB2" w14:paraId="301295DA"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2B1A58" w:rsidRPr="00520DB2" w:rsidRDefault="002B1A58" w:rsidP="002B1A58">
            <w:pPr>
              <w:spacing w:after="0"/>
              <w:rPr>
                <w:rFonts w:ascii="Verdana" w:hAnsi="Verdana"/>
                <w:sz w:val="20"/>
                <w:szCs w:val="20"/>
              </w:rPr>
            </w:pPr>
            <w:proofErr w:type="gramStart"/>
            <w:r>
              <w:rPr>
                <w:rFonts w:ascii="Verdana" w:hAnsi="Verdana"/>
                <w:sz w:val="20"/>
              </w:rPr>
              <w:t>AA.O.C8</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30A69FD" w14:textId="690B0E7E" w:rsidR="002B1A58" w:rsidRPr="00520DB2" w:rsidRDefault="002B1A58" w:rsidP="002B1A58">
            <w:pPr>
              <w:spacing w:after="0"/>
              <w:rPr>
                <w:rFonts w:ascii="Verdana" w:hAnsi="Verdana"/>
                <w:sz w:val="20"/>
                <w:szCs w:val="20"/>
              </w:rPr>
            </w:pPr>
            <w:r w:rsidRPr="00520DB2">
              <w:rPr>
                <w:rFonts w:ascii="Verdana" w:hAnsi="Verdana"/>
                <w:sz w:val="20"/>
                <w:szCs w:val="20"/>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08371C1F" w:rsidR="002B1A58" w:rsidRPr="00520DB2" w:rsidRDefault="002B1A58" w:rsidP="002B1A58">
            <w:pPr>
              <w:spacing w:after="0"/>
              <w:rPr>
                <w:rFonts w:ascii="Verdana" w:hAnsi="Verdana"/>
                <w:sz w:val="20"/>
                <w:szCs w:val="20"/>
              </w:rPr>
            </w:pPr>
            <w:r>
              <w:rPr>
                <w:rFonts w:ascii="Verdana" w:hAnsi="Verdana"/>
                <w:sz w:val="20"/>
              </w:rPr>
              <w:t>Aiuti di Stato</w:t>
            </w:r>
          </w:p>
        </w:tc>
      </w:tr>
      <w:tr w:rsidR="002B1A58" w:rsidRPr="00520DB2" w14:paraId="3AB6D41D"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2B1A58" w:rsidRPr="00520DB2" w:rsidRDefault="002B1A58" w:rsidP="002B1A58">
            <w:pPr>
              <w:spacing w:after="0"/>
              <w:rPr>
                <w:rFonts w:ascii="Verdana" w:hAnsi="Verdana"/>
                <w:sz w:val="20"/>
                <w:szCs w:val="20"/>
              </w:rPr>
            </w:pPr>
            <w:proofErr w:type="gramStart"/>
            <w:r>
              <w:rPr>
                <w:rFonts w:ascii="Verdana" w:hAnsi="Verdana"/>
                <w:sz w:val="20"/>
              </w:rPr>
              <w:t>AA.O.C9</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E2701DB" w14:textId="44EC321B" w:rsidR="002B1A58" w:rsidRPr="00C04790" w:rsidRDefault="002B1A58" w:rsidP="002B1A58">
            <w:pPr>
              <w:spacing w:after="0"/>
              <w:rPr>
                <w:rFonts w:ascii="Verdana" w:hAnsi="Verdana"/>
                <w:sz w:val="20"/>
                <w:szCs w:val="20"/>
                <w:lang w:val="en-GB"/>
              </w:rPr>
            </w:pPr>
            <w:r w:rsidRPr="00C04790">
              <w:rPr>
                <w:rFonts w:ascii="Verdana" w:hAnsi="Verdana"/>
                <w:sz w:val="20"/>
                <w:szCs w:val="20"/>
                <w:lang w:val="en-GB"/>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453E808B" w:rsidR="002B1A58" w:rsidRPr="00520DB2" w:rsidRDefault="002B1A58" w:rsidP="002B1A58">
            <w:pPr>
              <w:spacing w:after="0"/>
              <w:rPr>
                <w:rFonts w:ascii="Verdana" w:hAnsi="Verdana"/>
                <w:sz w:val="20"/>
                <w:szCs w:val="20"/>
              </w:rPr>
            </w:pPr>
            <w:r>
              <w:rPr>
                <w:rFonts w:ascii="Verdana" w:hAnsi="Verdana"/>
                <w:sz w:val="20"/>
              </w:rPr>
              <w:t>Standard, procedure e metodologie di audit</w:t>
            </w:r>
          </w:p>
        </w:tc>
      </w:tr>
      <w:tr w:rsidR="002B1A58" w:rsidRPr="00520DB2" w14:paraId="52992BDC"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2B1A58" w:rsidRPr="00520DB2" w:rsidRDefault="002B1A58" w:rsidP="002B1A58">
            <w:pPr>
              <w:spacing w:after="0"/>
              <w:rPr>
                <w:rFonts w:ascii="Verdana" w:hAnsi="Verdana"/>
                <w:sz w:val="20"/>
                <w:szCs w:val="20"/>
              </w:rPr>
            </w:pPr>
            <w:proofErr w:type="gramStart"/>
            <w:r>
              <w:rPr>
                <w:rFonts w:ascii="Verdana" w:hAnsi="Verdana"/>
                <w:sz w:val="20"/>
              </w:rPr>
              <w:t>AA.O.C10</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CF97C81" w14:textId="3F5EFC92" w:rsidR="002B1A58" w:rsidRPr="00520DB2" w:rsidRDefault="002B1A58" w:rsidP="002B1A58">
            <w:pPr>
              <w:spacing w:after="0"/>
              <w:rPr>
                <w:rFonts w:ascii="Verdana" w:hAnsi="Verdana"/>
                <w:sz w:val="20"/>
                <w:szCs w:val="20"/>
              </w:rPr>
            </w:pPr>
            <w:r w:rsidRPr="00520DB2">
              <w:rPr>
                <w:rFonts w:ascii="Verdana" w:hAnsi="Verdana"/>
                <w:sz w:val="20"/>
                <w:szCs w:val="20"/>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09D61F94" w:rsidR="002B1A58" w:rsidRPr="00520DB2" w:rsidRDefault="002B1A58" w:rsidP="002B1A58">
            <w:pPr>
              <w:spacing w:after="0"/>
              <w:rPr>
                <w:rFonts w:ascii="Verdana" w:hAnsi="Verdana"/>
                <w:sz w:val="20"/>
                <w:szCs w:val="20"/>
              </w:rPr>
            </w:pPr>
            <w:r>
              <w:rPr>
                <w:rFonts w:ascii="Verdana" w:hAnsi="Verdana"/>
                <w:sz w:val="20"/>
              </w:rPr>
              <w:t>Standard IT di audit</w:t>
            </w:r>
          </w:p>
        </w:tc>
      </w:tr>
      <w:tr w:rsidR="002B1A58" w:rsidRPr="00520DB2" w14:paraId="41094034"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2B1A58" w:rsidRPr="00520DB2" w:rsidRDefault="002B1A58" w:rsidP="002B1A58">
            <w:pPr>
              <w:spacing w:after="0"/>
              <w:rPr>
                <w:rFonts w:ascii="Verdana" w:hAnsi="Verdana"/>
                <w:sz w:val="20"/>
                <w:szCs w:val="20"/>
              </w:rPr>
            </w:pPr>
            <w:proofErr w:type="gramStart"/>
            <w:r>
              <w:rPr>
                <w:rFonts w:ascii="Verdana" w:hAnsi="Verdana"/>
                <w:sz w:val="20"/>
              </w:rPr>
              <w:t>AA.O.C11</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FDEAC15" w14:textId="04109707" w:rsidR="002B1A58" w:rsidRPr="00520DB2" w:rsidRDefault="002B1A58" w:rsidP="002B1A58">
            <w:pPr>
              <w:spacing w:after="0"/>
              <w:rPr>
                <w:rFonts w:ascii="Verdana" w:hAnsi="Verdana"/>
                <w:sz w:val="20"/>
                <w:szCs w:val="20"/>
              </w:rPr>
            </w:pPr>
            <w:r w:rsidRPr="00520DB2">
              <w:rPr>
                <w:rFonts w:ascii="Verdana" w:hAnsi="Verdana"/>
                <w:sz w:val="20"/>
                <w:szCs w:val="20"/>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76862463" w:rsidR="002B1A58" w:rsidRPr="00520DB2" w:rsidRDefault="002B1A58" w:rsidP="002B1A58">
            <w:pPr>
              <w:spacing w:after="0"/>
              <w:rPr>
                <w:rFonts w:ascii="Verdana" w:hAnsi="Verdana"/>
                <w:sz w:val="20"/>
                <w:szCs w:val="20"/>
              </w:rPr>
            </w:pPr>
            <w:r>
              <w:rPr>
                <w:rFonts w:ascii="Verdana" w:hAnsi="Verdana"/>
                <w:sz w:val="20"/>
              </w:rPr>
              <w:t>Metodi di campionamento ed estrapolazione</w:t>
            </w:r>
          </w:p>
        </w:tc>
      </w:tr>
      <w:tr w:rsidR="002B1A58" w:rsidRPr="00520DB2" w14:paraId="398519CC"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2B1A58" w:rsidRPr="00520DB2" w:rsidRDefault="002B1A58" w:rsidP="002B1A58">
            <w:pPr>
              <w:spacing w:after="0"/>
              <w:rPr>
                <w:rFonts w:ascii="Verdana" w:hAnsi="Verdana"/>
                <w:sz w:val="20"/>
                <w:szCs w:val="20"/>
              </w:rPr>
            </w:pPr>
            <w:proofErr w:type="gramStart"/>
            <w:r>
              <w:rPr>
                <w:rFonts w:ascii="Verdana" w:hAnsi="Verdana"/>
                <w:sz w:val="20"/>
              </w:rPr>
              <w:t>AA.O.C12</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A960F2" w14:textId="1122569B" w:rsidR="002B1A58" w:rsidRPr="00C04790" w:rsidRDefault="002B1A58" w:rsidP="002B1A58">
            <w:pPr>
              <w:spacing w:after="0"/>
              <w:rPr>
                <w:rFonts w:ascii="Verdana" w:hAnsi="Verdana"/>
                <w:sz w:val="20"/>
                <w:szCs w:val="20"/>
                <w:lang w:val="en-GB"/>
              </w:rPr>
            </w:pPr>
            <w:r w:rsidRPr="00C04790">
              <w:rPr>
                <w:rFonts w:ascii="Verdana" w:hAnsi="Verdana"/>
                <w:sz w:val="20"/>
                <w:szCs w:val="20"/>
                <w:lang w:val="en-GB"/>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132EEFF1" w:rsidR="002B1A58" w:rsidRPr="00520DB2" w:rsidRDefault="002B1A58" w:rsidP="002B1A58">
            <w:pPr>
              <w:spacing w:after="0"/>
              <w:rPr>
                <w:rFonts w:ascii="Verdana" w:hAnsi="Verdana"/>
                <w:sz w:val="20"/>
                <w:szCs w:val="20"/>
              </w:rPr>
            </w:pPr>
            <w:r>
              <w:rPr>
                <w:rFonts w:ascii="Verdana" w:hAnsi="Verdana"/>
                <w:sz w:val="20"/>
              </w:rPr>
              <w:t>Deficit di finanziamento e aumento delle entrate</w:t>
            </w:r>
          </w:p>
        </w:tc>
      </w:tr>
      <w:tr w:rsidR="002B1A58" w:rsidRPr="00520DB2" w14:paraId="55AE316F"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2B1A58" w:rsidRPr="00520DB2" w:rsidRDefault="002B1A58" w:rsidP="002B1A58">
            <w:pPr>
              <w:spacing w:after="0"/>
              <w:rPr>
                <w:rFonts w:ascii="Verdana" w:hAnsi="Verdana"/>
                <w:sz w:val="20"/>
                <w:szCs w:val="20"/>
              </w:rPr>
            </w:pPr>
            <w:proofErr w:type="gramStart"/>
            <w:r>
              <w:rPr>
                <w:rFonts w:ascii="Verdana" w:hAnsi="Verdana"/>
                <w:sz w:val="20"/>
              </w:rPr>
              <w:t>AA.O.C13</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7E89EA8F" w14:textId="45E79806" w:rsidR="002B1A58" w:rsidRPr="00520DB2" w:rsidRDefault="002B1A58" w:rsidP="002B1A58">
            <w:pPr>
              <w:spacing w:after="0"/>
              <w:rPr>
                <w:rFonts w:ascii="Verdana" w:hAnsi="Verdana"/>
                <w:sz w:val="20"/>
                <w:szCs w:val="20"/>
              </w:rPr>
            </w:pPr>
            <w:r w:rsidRPr="00520DB2">
              <w:rPr>
                <w:rFonts w:ascii="Verdana" w:hAnsi="Verdana"/>
                <w:sz w:val="20"/>
                <w:szCs w:val="20"/>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0AB79B57" w:rsidR="002B1A58" w:rsidRPr="00520DB2" w:rsidRDefault="002B1A58" w:rsidP="002B1A58">
            <w:pPr>
              <w:spacing w:after="0"/>
              <w:rPr>
                <w:rFonts w:ascii="Verdana" w:hAnsi="Verdana"/>
                <w:sz w:val="20"/>
                <w:szCs w:val="20"/>
              </w:rPr>
            </w:pPr>
            <w:r>
              <w:rPr>
                <w:rFonts w:ascii="Verdana" w:hAnsi="Verdana"/>
                <w:sz w:val="20"/>
              </w:rPr>
              <w:t>Procedure / legislazione in materia di grandi progetti</w:t>
            </w:r>
          </w:p>
        </w:tc>
      </w:tr>
      <w:tr w:rsidR="002B1A58" w:rsidRPr="00520DB2" w14:paraId="68316A07"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2B1A58" w:rsidRPr="00520DB2" w:rsidRDefault="002B1A58" w:rsidP="002B1A58">
            <w:pPr>
              <w:spacing w:after="0"/>
              <w:rPr>
                <w:rFonts w:ascii="Verdana" w:hAnsi="Verdana"/>
                <w:sz w:val="20"/>
                <w:szCs w:val="20"/>
              </w:rPr>
            </w:pPr>
            <w:proofErr w:type="gramStart"/>
            <w:r>
              <w:rPr>
                <w:rFonts w:ascii="Verdana" w:hAnsi="Verdana"/>
                <w:sz w:val="20"/>
              </w:rPr>
              <w:t>AA.O.C14</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42B418B" w14:textId="41835381" w:rsidR="002B1A58" w:rsidRPr="00C04790" w:rsidRDefault="002B1A58" w:rsidP="002B1A58">
            <w:pPr>
              <w:spacing w:after="0"/>
              <w:rPr>
                <w:rFonts w:ascii="Verdana" w:hAnsi="Verdana"/>
                <w:sz w:val="20"/>
                <w:szCs w:val="20"/>
                <w:lang w:val="en-GB"/>
              </w:rPr>
            </w:pPr>
            <w:r w:rsidRPr="00C04790">
              <w:rPr>
                <w:rFonts w:ascii="Verdana" w:hAnsi="Verdana"/>
                <w:sz w:val="20"/>
                <w:szCs w:val="20"/>
                <w:lang w:val="en-GB"/>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40CF0138" w:rsidR="002B1A58" w:rsidRPr="00520DB2" w:rsidRDefault="002B1A58" w:rsidP="002B1A58">
            <w:pPr>
              <w:spacing w:after="0"/>
              <w:rPr>
                <w:rFonts w:ascii="Verdana" w:hAnsi="Verdana"/>
                <w:sz w:val="20"/>
                <w:szCs w:val="20"/>
              </w:rPr>
            </w:pPr>
            <w:proofErr w:type="gramStart"/>
            <w:r>
              <w:rPr>
                <w:rFonts w:ascii="Verdana" w:hAnsi="Verdana"/>
                <w:sz w:val="20"/>
              </w:rPr>
              <w:t>Aspetti territoriali, quali investimenti territoriali integrati (ITI), sviluppo locale di tipo partecipativo (CLLD), sviluppo urbano sosteni</w:t>
            </w:r>
            <w:proofErr w:type="gramEnd"/>
            <w:r>
              <w:rPr>
                <w:rFonts w:ascii="Verdana" w:hAnsi="Verdana"/>
                <w:sz w:val="20"/>
              </w:rPr>
              <w:t>bile, strategie macro/regionali e pianificazione della cooperazione interregionale</w:t>
            </w:r>
          </w:p>
        </w:tc>
      </w:tr>
      <w:tr w:rsidR="002B1A58" w:rsidRPr="00520DB2" w14:paraId="41C02A9F"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2B1A58" w:rsidRPr="00520DB2" w:rsidRDefault="002B1A58" w:rsidP="002B1A58">
            <w:pPr>
              <w:spacing w:after="0"/>
              <w:rPr>
                <w:rFonts w:ascii="Verdana" w:hAnsi="Verdana"/>
                <w:sz w:val="20"/>
                <w:szCs w:val="20"/>
              </w:rPr>
            </w:pPr>
            <w:proofErr w:type="gramStart"/>
            <w:r>
              <w:rPr>
                <w:rFonts w:ascii="Verdana" w:hAnsi="Verdana"/>
                <w:sz w:val="20"/>
              </w:rPr>
              <w:t>AA.O.C15</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6168519B" w14:textId="0C7D3E2C" w:rsidR="002B1A58" w:rsidRPr="00C04790" w:rsidRDefault="002B1A58" w:rsidP="002B1A58">
            <w:pPr>
              <w:spacing w:after="0"/>
              <w:rPr>
                <w:rFonts w:ascii="Verdana" w:hAnsi="Verdana"/>
                <w:sz w:val="20"/>
                <w:szCs w:val="20"/>
                <w:lang w:val="en-GB"/>
              </w:rPr>
            </w:pPr>
            <w:r w:rsidRPr="00C04790">
              <w:rPr>
                <w:rFonts w:ascii="Verdana" w:hAnsi="Verdana"/>
                <w:sz w:val="20"/>
                <w:szCs w:val="20"/>
                <w:lang w:val="en-GB"/>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606E860D" w:rsidR="002B1A58" w:rsidRPr="00520DB2" w:rsidRDefault="002B1A58" w:rsidP="002B1A58">
            <w:pPr>
              <w:spacing w:after="0"/>
              <w:rPr>
                <w:rFonts w:ascii="Verdana" w:hAnsi="Verdana"/>
                <w:sz w:val="20"/>
                <w:szCs w:val="20"/>
              </w:rPr>
            </w:pPr>
            <w:proofErr w:type="gramStart"/>
            <w:r>
              <w:rPr>
                <w:rFonts w:ascii="Verdana" w:hAnsi="Verdana"/>
                <w:sz w:val="20"/>
              </w:rPr>
              <w:t>Procedure amministrative per l’acquisto di beni e servizi dall’assistenza tecnica</w:t>
            </w:r>
            <w:proofErr w:type="gramEnd"/>
          </w:p>
        </w:tc>
      </w:tr>
      <w:tr w:rsidR="002B1A58" w:rsidRPr="00520DB2" w14:paraId="7D30E892"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2B1A58" w:rsidRPr="00520DB2" w:rsidRDefault="002B1A58" w:rsidP="002B1A58">
            <w:pPr>
              <w:spacing w:after="0"/>
              <w:rPr>
                <w:rFonts w:ascii="Verdana" w:hAnsi="Verdana"/>
                <w:sz w:val="20"/>
                <w:szCs w:val="20"/>
              </w:rPr>
            </w:pPr>
            <w:proofErr w:type="gramStart"/>
            <w:r>
              <w:rPr>
                <w:rFonts w:ascii="Verdana" w:hAnsi="Verdana"/>
                <w:sz w:val="20"/>
              </w:rPr>
              <w:t>AA.O.C16</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D16437B" w14:textId="5586ABBA" w:rsidR="002B1A58" w:rsidRPr="00520DB2" w:rsidRDefault="002B1A58" w:rsidP="002B1A58">
            <w:pPr>
              <w:spacing w:after="0"/>
              <w:rPr>
                <w:rFonts w:ascii="Verdana" w:hAnsi="Verdana"/>
                <w:sz w:val="20"/>
                <w:szCs w:val="20"/>
              </w:rPr>
            </w:pPr>
            <w:r w:rsidRPr="00520DB2">
              <w:rPr>
                <w:rFonts w:ascii="Verdana" w:hAnsi="Verdana"/>
                <w:sz w:val="20"/>
                <w:szCs w:val="20"/>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0B199038" w:rsidR="002B1A58" w:rsidRPr="00520DB2" w:rsidRDefault="002B1A58" w:rsidP="002B1A58">
            <w:pPr>
              <w:spacing w:after="0"/>
              <w:rPr>
                <w:rFonts w:ascii="Verdana" w:hAnsi="Verdana"/>
                <w:sz w:val="20"/>
                <w:szCs w:val="20"/>
              </w:rPr>
            </w:pPr>
            <w:r>
              <w:rPr>
                <w:rFonts w:ascii="Verdana" w:hAnsi="Verdana"/>
                <w:sz w:val="20"/>
              </w:rPr>
              <w:t xml:space="preserve">Indicatori </w:t>
            </w:r>
            <w:proofErr w:type="gramStart"/>
            <w:r>
              <w:rPr>
                <w:rFonts w:ascii="Verdana" w:hAnsi="Verdana"/>
                <w:sz w:val="20"/>
              </w:rPr>
              <w:t xml:space="preserve">di </w:t>
            </w:r>
            <w:proofErr w:type="gramEnd"/>
            <w:r>
              <w:rPr>
                <w:rFonts w:ascii="Verdana" w:hAnsi="Verdana"/>
                <w:sz w:val="20"/>
              </w:rPr>
              <w:t>input, output e risultato</w:t>
            </w:r>
          </w:p>
        </w:tc>
      </w:tr>
      <w:tr w:rsidR="002B1A58" w:rsidRPr="00520DB2" w14:paraId="40F10764"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2B1A58" w:rsidRPr="00520DB2" w:rsidRDefault="002B1A58" w:rsidP="002B1A58">
            <w:pPr>
              <w:spacing w:after="0"/>
              <w:rPr>
                <w:rFonts w:ascii="Verdana" w:hAnsi="Verdana"/>
                <w:sz w:val="20"/>
                <w:szCs w:val="20"/>
              </w:rPr>
            </w:pPr>
            <w:proofErr w:type="gramStart"/>
            <w:r>
              <w:rPr>
                <w:rFonts w:ascii="Verdana" w:hAnsi="Verdana"/>
                <w:sz w:val="20"/>
              </w:rPr>
              <w:t>AA.O.C17</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CFEA83" w14:textId="2F21E5BF" w:rsidR="002B1A58" w:rsidRPr="00520DB2" w:rsidRDefault="002B1A58" w:rsidP="002B1A58">
            <w:pPr>
              <w:spacing w:after="0"/>
              <w:rPr>
                <w:rFonts w:ascii="Verdana" w:hAnsi="Verdana"/>
                <w:sz w:val="20"/>
                <w:szCs w:val="20"/>
              </w:rPr>
            </w:pPr>
            <w:r w:rsidRPr="00520DB2">
              <w:rPr>
                <w:rFonts w:ascii="Verdana" w:hAnsi="Verdana"/>
                <w:sz w:val="20"/>
                <w:szCs w:val="20"/>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6EBE729B" w:rsidR="002B1A58" w:rsidRPr="00520DB2" w:rsidRDefault="002B1A58" w:rsidP="002B1A58">
            <w:pPr>
              <w:spacing w:after="0"/>
              <w:rPr>
                <w:rFonts w:ascii="Verdana" w:hAnsi="Verdana"/>
                <w:sz w:val="20"/>
                <w:szCs w:val="20"/>
              </w:rPr>
            </w:pPr>
            <w:r>
              <w:rPr>
                <w:rFonts w:ascii="Verdana" w:hAnsi="Verdana"/>
                <w:sz w:val="20"/>
              </w:rPr>
              <w:t xml:space="preserve">Effetto </w:t>
            </w:r>
            <w:proofErr w:type="gramStart"/>
            <w:r>
              <w:rPr>
                <w:rFonts w:ascii="Verdana" w:hAnsi="Verdana"/>
                <w:sz w:val="20"/>
              </w:rPr>
              <w:t xml:space="preserve">di </w:t>
            </w:r>
            <w:proofErr w:type="gramEnd"/>
            <w:r>
              <w:rPr>
                <w:rFonts w:ascii="Verdana" w:hAnsi="Verdana"/>
                <w:sz w:val="20"/>
              </w:rPr>
              <w:t>incentivazione</w:t>
            </w:r>
          </w:p>
        </w:tc>
      </w:tr>
      <w:tr w:rsidR="002B1A58" w:rsidRPr="00520DB2" w14:paraId="21AF33FC" w14:textId="77777777" w:rsidTr="008F73A4">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2B1A58" w:rsidRPr="00520DB2" w:rsidRDefault="002B1A58" w:rsidP="002B1A58">
            <w:pPr>
              <w:rPr>
                <w:rFonts w:ascii="Verdana" w:hAnsi="Verdana"/>
                <w:sz w:val="20"/>
                <w:szCs w:val="20"/>
              </w:rPr>
            </w:pPr>
            <w:proofErr w:type="gramStart"/>
            <w:r>
              <w:rPr>
                <w:rFonts w:ascii="Verdana" w:hAnsi="Verdana"/>
                <w:sz w:val="20"/>
              </w:rPr>
              <w:t>AA.O.C18</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B69824E" w14:textId="000A2FF1" w:rsidR="002B1A58" w:rsidRPr="00520DB2" w:rsidRDefault="002B1A58" w:rsidP="002B1A58">
            <w:pPr>
              <w:rPr>
                <w:rFonts w:ascii="Verdana" w:hAnsi="Verdana"/>
                <w:sz w:val="20"/>
                <w:szCs w:val="20"/>
              </w:rPr>
            </w:pPr>
            <w:r w:rsidRPr="00520DB2">
              <w:rPr>
                <w:rFonts w:ascii="Verdana" w:hAnsi="Verdana"/>
                <w:sz w:val="20"/>
                <w:szCs w:val="20"/>
              </w:rPr>
              <w:t xml:space="preserve">Programme management and Project Cycle </w:t>
            </w:r>
            <w:proofErr w:type="gramStart"/>
            <w:r w:rsidRPr="00520DB2">
              <w:rPr>
                <w:rFonts w:ascii="Verdana" w:hAnsi="Verdana"/>
                <w:sz w:val="20"/>
                <w:szCs w:val="20"/>
              </w:rPr>
              <w:t>management</w:t>
            </w:r>
            <w:proofErr w:type="gramEnd"/>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1B3FA257" w:rsidR="002B1A58" w:rsidRPr="00520DB2" w:rsidRDefault="002B1A58" w:rsidP="002B1A58">
            <w:pPr>
              <w:rPr>
                <w:rFonts w:ascii="Verdana" w:hAnsi="Verdana"/>
                <w:sz w:val="20"/>
                <w:szCs w:val="20"/>
              </w:rPr>
            </w:pPr>
            <w:r>
              <w:rPr>
                <w:rFonts w:ascii="Verdana" w:hAnsi="Verdana"/>
                <w:sz w:val="20"/>
              </w:rPr>
              <w:t xml:space="preserve">Gestione del programma e </w:t>
            </w:r>
            <w:proofErr w:type="gramStart"/>
            <w:r>
              <w:rPr>
                <w:rFonts w:ascii="Verdana" w:hAnsi="Verdana"/>
                <w:sz w:val="20"/>
              </w:rPr>
              <w:t>gestione</w:t>
            </w:r>
            <w:proofErr w:type="gramEnd"/>
            <w:r>
              <w:rPr>
                <w:rFonts w:ascii="Verdana" w:hAnsi="Verdana"/>
                <w:sz w:val="20"/>
              </w:rPr>
              <w:t xml:space="preserve"> del ciclo di progetto</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10" w:name="_Toc494962281"/>
      <w:bookmarkStart w:id="11" w:name="_Toc508984676"/>
      <w:r>
        <w:lastRenderedPageBreak/>
        <w:t xml:space="preserve">Competenze </w:t>
      </w:r>
      <w:proofErr w:type="gramStart"/>
      <w:r>
        <w:t>gestionali</w:t>
      </w:r>
      <w:bookmarkEnd w:id="10"/>
      <w:bookmarkEnd w:id="11"/>
      <w:proofErr w:type="gram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Inglese</w:t>
            </w:r>
          </w:p>
        </w:tc>
        <w:tc>
          <w:tcPr>
            <w:tcW w:w="2431" w:type="pct"/>
            <w:gridSpan w:val="2"/>
            <w:shd w:val="clear" w:color="auto" w:fill="1F3864" w:themeFill="accent5" w:themeFillShade="80"/>
            <w:vAlign w:val="center"/>
          </w:tcPr>
          <w:p w14:paraId="73B0D3CA" w14:textId="77777777" w:rsidR="003F0065" w:rsidRPr="00520DB2"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Lingua locale</w:t>
            </w:r>
          </w:p>
        </w:tc>
      </w:tr>
      <w:tr w:rsidR="002B1A58" w:rsidRPr="00520DB2" w14:paraId="016DC1DD" w14:textId="77777777" w:rsidTr="00334363">
        <w:trPr>
          <w:trHeight w:val="255"/>
          <w:tblHeader/>
        </w:trPr>
        <w:tc>
          <w:tcPr>
            <w:tcW w:w="386" w:type="pct"/>
            <w:shd w:val="clear" w:color="auto" w:fill="EDEDED" w:themeFill="accent3" w:themeFillTint="33"/>
          </w:tcPr>
          <w:p w14:paraId="346B4B9A" w14:textId="2DA8317F" w:rsidR="002B1A58" w:rsidRPr="00520DB2" w:rsidRDefault="002B1A58" w:rsidP="00AD2B31">
            <w:pPr>
              <w:spacing w:after="0" w:line="240" w:lineRule="auto"/>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Code</w:t>
            </w:r>
          </w:p>
        </w:tc>
        <w:tc>
          <w:tcPr>
            <w:tcW w:w="724" w:type="pct"/>
            <w:shd w:val="clear" w:color="auto" w:fill="EDEDED" w:themeFill="accent3" w:themeFillTint="33"/>
            <w:noWrap/>
            <w:vAlign w:val="center"/>
            <w:hideMark/>
          </w:tcPr>
          <w:p w14:paraId="13402B5D" w14:textId="4382B459" w:rsidR="002B1A58" w:rsidRPr="00520DB2" w:rsidRDefault="002B1A58"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459" w:type="pct"/>
            <w:shd w:val="clear" w:color="auto" w:fill="EDEDED" w:themeFill="accent3" w:themeFillTint="33"/>
            <w:noWrap/>
            <w:vAlign w:val="center"/>
            <w:hideMark/>
          </w:tcPr>
          <w:p w14:paraId="1FCC4F27" w14:textId="240C0438" w:rsidR="002B1A58" w:rsidRPr="00520DB2" w:rsidRDefault="002B1A58"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661" w:type="pct"/>
            <w:shd w:val="clear" w:color="auto" w:fill="EDEDED" w:themeFill="accent3" w:themeFillTint="33"/>
            <w:vAlign w:val="center"/>
          </w:tcPr>
          <w:p w14:paraId="7C053FC4" w14:textId="6F3365F2" w:rsidR="002B1A58" w:rsidRPr="00520DB2" w:rsidRDefault="002B1A58"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Competenza</w:t>
            </w:r>
          </w:p>
        </w:tc>
        <w:tc>
          <w:tcPr>
            <w:tcW w:w="1770" w:type="pct"/>
            <w:shd w:val="clear" w:color="auto" w:fill="EDEDED" w:themeFill="accent3" w:themeFillTint="33"/>
            <w:vAlign w:val="center"/>
          </w:tcPr>
          <w:p w14:paraId="706C2FAC" w14:textId="21DAF771" w:rsidR="002B1A58" w:rsidRPr="00520DB2" w:rsidRDefault="002B1A58"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Descrizione</w:t>
            </w:r>
          </w:p>
        </w:tc>
      </w:tr>
      <w:tr w:rsidR="002B1A58" w:rsidRPr="00520DB2" w14:paraId="4617CB3F" w14:textId="77777777" w:rsidTr="000A62E1">
        <w:trPr>
          <w:trHeight w:val="579"/>
        </w:trPr>
        <w:tc>
          <w:tcPr>
            <w:tcW w:w="386" w:type="pct"/>
            <w:shd w:val="clear" w:color="000000" w:fill="FFFFFF"/>
            <w:vAlign w:val="center"/>
          </w:tcPr>
          <w:p w14:paraId="6AB2EFCF"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M.C1</w:t>
            </w:r>
            <w:proofErr w:type="gramEnd"/>
          </w:p>
        </w:tc>
        <w:tc>
          <w:tcPr>
            <w:tcW w:w="724" w:type="pct"/>
            <w:shd w:val="clear" w:color="000000" w:fill="FFFFFF"/>
            <w:vAlign w:val="center"/>
            <w:hideMark/>
          </w:tcPr>
          <w:p w14:paraId="6DA6BEB3" w14:textId="77AEB3ED"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Developing others and people management</w:t>
            </w:r>
          </w:p>
        </w:tc>
        <w:tc>
          <w:tcPr>
            <w:tcW w:w="1459" w:type="pct"/>
            <w:shd w:val="clear" w:color="000000" w:fill="FFFFFF"/>
            <w:vAlign w:val="center"/>
            <w:hideMark/>
          </w:tcPr>
          <w:p w14:paraId="30EED0EA" w14:textId="2DCBB43E"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14:paraId="54D16C76" w14:textId="68536D8F" w:rsidR="002B1A58" w:rsidRPr="00520DB2" w:rsidRDefault="002B1A58"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Preparazione di altri membri del personale e gestione delle persone</w:t>
            </w:r>
          </w:p>
        </w:tc>
        <w:tc>
          <w:tcPr>
            <w:tcW w:w="1770" w:type="pct"/>
            <w:shd w:val="clear" w:color="000000" w:fill="FFFFFF"/>
            <w:vAlign w:val="center"/>
          </w:tcPr>
          <w:p w14:paraId="013AC157" w14:textId="639EFA0A" w:rsidR="002B1A58" w:rsidRPr="00520DB2" w:rsidRDefault="002B1A58"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 xml:space="preserve">Dimostrare abilità nel fornire orientamenti tempestivi, chiari e specifici, riscontro e sostegno ad altri nell’individuare esigenze e opportunità di sviluppo e formazione, nello sviluppare le conoscenze, competenze e abilità necessarie allo svolgimento dei compiti assegnati o alla risoluzione di problemi, </w:t>
            </w:r>
            <w:proofErr w:type="gramStart"/>
            <w:r>
              <w:rPr>
                <w:rFonts w:ascii="Verdana" w:hAnsi="Verdana" w:cstheme="minorHAnsi"/>
                <w:sz w:val="20"/>
              </w:rPr>
              <w:t>nonché</w:t>
            </w:r>
            <w:proofErr w:type="gramEnd"/>
            <w:r>
              <w:rPr>
                <w:rFonts w:ascii="Verdana" w:hAnsi="Verdana" w:cstheme="minorHAnsi"/>
                <w:sz w:val="20"/>
              </w:rPr>
              <w:t xml:space="preserve"> nel dimostrare la capacità di gestire le attività lavorative del personale, il loro sviluppo e i loro risultati al fine di massimizzare l’efficienza delle risorse umane.</w:t>
            </w:r>
          </w:p>
        </w:tc>
      </w:tr>
      <w:tr w:rsidR="002B1A58" w:rsidRPr="00520DB2" w14:paraId="32557D3F" w14:textId="77777777" w:rsidTr="000A62E1">
        <w:trPr>
          <w:trHeight w:val="765"/>
        </w:trPr>
        <w:tc>
          <w:tcPr>
            <w:tcW w:w="386" w:type="pct"/>
            <w:shd w:val="clear" w:color="000000" w:fill="FFFFFF"/>
            <w:vAlign w:val="center"/>
          </w:tcPr>
          <w:p w14:paraId="19DD02E9"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M.C2</w:t>
            </w:r>
            <w:proofErr w:type="gramEnd"/>
          </w:p>
        </w:tc>
        <w:tc>
          <w:tcPr>
            <w:tcW w:w="724" w:type="pct"/>
            <w:shd w:val="clear" w:color="000000" w:fill="FFFFFF"/>
            <w:vAlign w:val="center"/>
            <w:hideMark/>
          </w:tcPr>
          <w:p w14:paraId="4EC56D79" w14:textId="5FBF900D" w:rsidR="002B1A58" w:rsidRPr="00520DB2" w:rsidRDefault="002B1A58" w:rsidP="00B579F3">
            <w:pPr>
              <w:spacing w:after="0"/>
              <w:rPr>
                <w:rFonts w:ascii="Verdana" w:hAnsi="Verdana" w:cstheme="minorHAnsi"/>
                <w:sz w:val="20"/>
                <w:szCs w:val="20"/>
              </w:rPr>
            </w:pPr>
            <w:r w:rsidRPr="00520DB2">
              <w:rPr>
                <w:rFonts w:ascii="Verdana" w:hAnsi="Verdana" w:cstheme="minorHAnsi"/>
                <w:sz w:val="20"/>
                <w:szCs w:val="20"/>
              </w:rPr>
              <w:t>Decision making</w:t>
            </w:r>
          </w:p>
        </w:tc>
        <w:tc>
          <w:tcPr>
            <w:tcW w:w="1459" w:type="pct"/>
            <w:shd w:val="clear" w:color="000000" w:fill="FFFFFF"/>
            <w:vAlign w:val="center"/>
            <w:hideMark/>
          </w:tcPr>
          <w:p w14:paraId="0705AA14" w14:textId="2F3472F3"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14:paraId="7F5A830D" w14:textId="64EB2B78" w:rsidR="002B1A58" w:rsidRPr="00520DB2" w:rsidRDefault="002B1A58" w:rsidP="00B579F3">
            <w:pPr>
              <w:spacing w:after="0"/>
              <w:rPr>
                <w:rFonts w:ascii="Verdana" w:hAnsi="Verdana" w:cstheme="minorHAnsi"/>
                <w:sz w:val="20"/>
                <w:szCs w:val="20"/>
              </w:rPr>
            </w:pPr>
            <w:r>
              <w:rPr>
                <w:rFonts w:ascii="Verdana" w:hAnsi="Verdana" w:cstheme="minorHAnsi"/>
                <w:sz w:val="20"/>
              </w:rPr>
              <w:t>Livello decisionale</w:t>
            </w:r>
          </w:p>
        </w:tc>
        <w:tc>
          <w:tcPr>
            <w:tcW w:w="1770" w:type="pct"/>
            <w:shd w:val="clear" w:color="000000" w:fill="FFFFFF"/>
            <w:vAlign w:val="center"/>
          </w:tcPr>
          <w:p w14:paraId="4E6275FE" w14:textId="2CEF92A1"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Dimostrare abilità nell’applicare approcci efficaci per trarre conclusioni o sviluppare soluzioni e adottare interventi tempestivi, in linea</w:t>
            </w:r>
            <w:proofErr w:type="gramEnd"/>
            <w:r>
              <w:rPr>
                <w:rFonts w:ascii="Verdana" w:hAnsi="Verdana" w:cstheme="minorHAnsi"/>
                <w:sz w:val="20"/>
              </w:rPr>
              <w:t xml:space="preserve"> con i dati e i fatti disponibili ottenuti da diverse fonti, limiti e conseguenze potenziali.</w:t>
            </w:r>
          </w:p>
        </w:tc>
      </w:tr>
      <w:tr w:rsidR="002B1A58" w:rsidRPr="00520DB2" w14:paraId="18E0B375" w14:textId="77777777" w:rsidTr="000A62E1">
        <w:trPr>
          <w:trHeight w:val="1020"/>
        </w:trPr>
        <w:tc>
          <w:tcPr>
            <w:tcW w:w="386" w:type="pct"/>
            <w:shd w:val="clear" w:color="000000" w:fill="FFFFFF"/>
            <w:vAlign w:val="center"/>
          </w:tcPr>
          <w:p w14:paraId="14B2A9EA"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M.C3</w:t>
            </w:r>
            <w:proofErr w:type="gramEnd"/>
          </w:p>
        </w:tc>
        <w:tc>
          <w:tcPr>
            <w:tcW w:w="724" w:type="pct"/>
            <w:shd w:val="clear" w:color="000000" w:fill="FFFFFF"/>
            <w:vAlign w:val="center"/>
            <w:hideMark/>
          </w:tcPr>
          <w:p w14:paraId="252D2930" w14:textId="1DD77B14" w:rsidR="002B1A58" w:rsidRPr="00520DB2" w:rsidRDefault="002B1A58" w:rsidP="00B579F3">
            <w:pPr>
              <w:spacing w:after="0"/>
              <w:rPr>
                <w:rFonts w:ascii="Verdana" w:hAnsi="Verdana" w:cstheme="minorHAnsi"/>
                <w:sz w:val="20"/>
                <w:szCs w:val="20"/>
              </w:rPr>
            </w:pPr>
            <w:r w:rsidRPr="00520DB2">
              <w:rPr>
                <w:rFonts w:ascii="Verdana" w:hAnsi="Verdana" w:cstheme="minorHAnsi"/>
                <w:sz w:val="20"/>
                <w:szCs w:val="20"/>
              </w:rPr>
              <w:t>Delegation</w:t>
            </w:r>
          </w:p>
        </w:tc>
        <w:tc>
          <w:tcPr>
            <w:tcW w:w="1459" w:type="pct"/>
            <w:shd w:val="clear" w:color="000000" w:fill="FFFFFF"/>
            <w:vAlign w:val="center"/>
            <w:hideMark/>
          </w:tcPr>
          <w:p w14:paraId="5091CC3C" w14:textId="10BCDFDE"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to maximise the organisational and </w:t>
            </w:r>
            <w:r w:rsidRPr="00C04790">
              <w:rPr>
                <w:rFonts w:ascii="Verdana" w:hAnsi="Verdana" w:cstheme="minorHAnsi"/>
                <w:sz w:val="20"/>
                <w:szCs w:val="20"/>
                <w:lang w:val="en-GB"/>
              </w:rPr>
              <w:lastRenderedPageBreak/>
              <w:t>individuals effectiveness.</w:t>
            </w:r>
          </w:p>
        </w:tc>
        <w:tc>
          <w:tcPr>
            <w:tcW w:w="661" w:type="pct"/>
            <w:shd w:val="clear" w:color="000000" w:fill="FFFFFF"/>
            <w:vAlign w:val="center"/>
          </w:tcPr>
          <w:p w14:paraId="045503AD" w14:textId="7DD903E0" w:rsidR="002B1A58" w:rsidRPr="00520DB2" w:rsidRDefault="002B1A58" w:rsidP="00B579F3">
            <w:pPr>
              <w:spacing w:after="0"/>
              <w:rPr>
                <w:rFonts w:ascii="Verdana" w:hAnsi="Verdana" w:cstheme="minorHAnsi"/>
                <w:sz w:val="20"/>
                <w:szCs w:val="20"/>
              </w:rPr>
            </w:pPr>
            <w:r>
              <w:rPr>
                <w:rFonts w:ascii="Verdana" w:hAnsi="Verdana" w:cstheme="minorHAnsi"/>
                <w:sz w:val="20"/>
              </w:rPr>
              <w:lastRenderedPageBreak/>
              <w:t>Delega</w:t>
            </w:r>
          </w:p>
        </w:tc>
        <w:tc>
          <w:tcPr>
            <w:tcW w:w="1770" w:type="pct"/>
            <w:shd w:val="clear" w:color="000000" w:fill="FFFFFF"/>
            <w:vAlign w:val="center"/>
          </w:tcPr>
          <w:p w14:paraId="4C7AAA36" w14:textId="09769CF8"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Dimostrare abilità nell’assegnare responsabilità decisionali e/o legate a uno specifico compito ad altri, per garantire una comunicazione ch</w:t>
            </w:r>
            <w:proofErr w:type="gramEnd"/>
            <w:r>
              <w:rPr>
                <w:rFonts w:ascii="Verdana" w:hAnsi="Verdana" w:cstheme="minorHAnsi"/>
                <w:sz w:val="20"/>
              </w:rPr>
              <w:t>iara in merito all’assegnazione e al completamento delle responsabilità, e nel fornire sostegno adeguato in modo da massimizzare l’efficacia dell’organizzazione e dei singoli.</w:t>
            </w:r>
          </w:p>
        </w:tc>
      </w:tr>
      <w:tr w:rsidR="002B1A58" w:rsidRPr="00520DB2" w14:paraId="14EF58C5" w14:textId="77777777" w:rsidTr="000A62E1">
        <w:trPr>
          <w:trHeight w:val="765"/>
        </w:trPr>
        <w:tc>
          <w:tcPr>
            <w:tcW w:w="386" w:type="pct"/>
            <w:shd w:val="clear" w:color="000000" w:fill="FFFFFF"/>
            <w:vAlign w:val="center"/>
          </w:tcPr>
          <w:p w14:paraId="7F51612C"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lastRenderedPageBreak/>
              <w:t>M.C4</w:t>
            </w:r>
            <w:proofErr w:type="gramEnd"/>
          </w:p>
        </w:tc>
        <w:tc>
          <w:tcPr>
            <w:tcW w:w="724" w:type="pct"/>
            <w:shd w:val="clear" w:color="000000" w:fill="FFFFFF"/>
            <w:vAlign w:val="center"/>
            <w:hideMark/>
          </w:tcPr>
          <w:p w14:paraId="7009D4BC" w14:textId="22D8532C" w:rsidR="002B1A58" w:rsidRPr="00520DB2" w:rsidRDefault="002B1A58" w:rsidP="00B579F3">
            <w:pPr>
              <w:spacing w:after="0"/>
              <w:rPr>
                <w:rFonts w:ascii="Verdana" w:hAnsi="Verdana" w:cstheme="minorHAnsi"/>
                <w:sz w:val="20"/>
                <w:szCs w:val="20"/>
              </w:rPr>
            </w:pPr>
            <w:r w:rsidRPr="00520DB2">
              <w:rPr>
                <w:rFonts w:ascii="Verdana" w:hAnsi="Verdana" w:cstheme="minorHAnsi"/>
                <w:sz w:val="20"/>
                <w:szCs w:val="20"/>
              </w:rPr>
              <w:t>Facilitation and communication</w:t>
            </w:r>
          </w:p>
        </w:tc>
        <w:tc>
          <w:tcPr>
            <w:tcW w:w="1459" w:type="pct"/>
            <w:shd w:val="clear" w:color="000000" w:fill="FFFFFF"/>
            <w:vAlign w:val="center"/>
            <w:hideMark/>
          </w:tcPr>
          <w:p w14:paraId="443324F6" w14:textId="4FB8A421"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14:paraId="791DC429" w14:textId="1C622BB2" w:rsidR="002B1A58" w:rsidRPr="00520DB2" w:rsidRDefault="002B1A58" w:rsidP="00B579F3">
            <w:pPr>
              <w:spacing w:after="0"/>
              <w:rPr>
                <w:rFonts w:ascii="Verdana" w:hAnsi="Verdana" w:cstheme="minorHAnsi"/>
                <w:sz w:val="20"/>
                <w:szCs w:val="20"/>
              </w:rPr>
            </w:pPr>
            <w:r>
              <w:rPr>
                <w:rFonts w:ascii="Verdana" w:hAnsi="Verdana" w:cstheme="minorHAnsi"/>
                <w:sz w:val="20"/>
              </w:rPr>
              <w:t>Facilitazione e comunicazione</w:t>
            </w:r>
          </w:p>
        </w:tc>
        <w:tc>
          <w:tcPr>
            <w:tcW w:w="1770" w:type="pct"/>
            <w:shd w:val="clear" w:color="000000" w:fill="FFFFFF"/>
            <w:vAlign w:val="center"/>
          </w:tcPr>
          <w:p w14:paraId="05FB4E16" w14:textId="7D330522" w:rsidR="002B1A58" w:rsidRPr="00520DB2" w:rsidRDefault="002B1A58" w:rsidP="00B579F3">
            <w:pPr>
              <w:spacing w:after="0"/>
              <w:rPr>
                <w:rFonts w:ascii="Verdana" w:hAnsi="Verdana" w:cstheme="minorHAnsi"/>
                <w:sz w:val="20"/>
                <w:szCs w:val="20"/>
              </w:rPr>
            </w:pPr>
            <w:r>
              <w:rPr>
                <w:rFonts w:ascii="Verdana" w:hAnsi="Verdana" w:cstheme="minorHAnsi"/>
                <w:sz w:val="20"/>
              </w:rPr>
              <w:t>Dimostrare abilità nel generare partecipazione e creatività negli altri, usare le capacità del gruppo affinché raggiunga il consenso, risolvere i problemi in modo efficace, realizzare compiti e obiettivi comuni.</w:t>
            </w:r>
          </w:p>
        </w:tc>
      </w:tr>
      <w:tr w:rsidR="002B1A58" w:rsidRPr="00520DB2" w14:paraId="5B8CE7C2" w14:textId="77777777" w:rsidTr="000A62E1">
        <w:trPr>
          <w:trHeight w:val="765"/>
        </w:trPr>
        <w:tc>
          <w:tcPr>
            <w:tcW w:w="386" w:type="pct"/>
            <w:shd w:val="clear" w:color="000000" w:fill="FFFFFF"/>
            <w:vAlign w:val="center"/>
          </w:tcPr>
          <w:p w14:paraId="3D2D2893"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M.C5</w:t>
            </w:r>
            <w:proofErr w:type="gramEnd"/>
          </w:p>
        </w:tc>
        <w:tc>
          <w:tcPr>
            <w:tcW w:w="724" w:type="pct"/>
            <w:shd w:val="clear" w:color="000000" w:fill="FFFFFF"/>
            <w:vAlign w:val="center"/>
            <w:hideMark/>
          </w:tcPr>
          <w:p w14:paraId="087A7349" w14:textId="5A4DB420" w:rsidR="002B1A58" w:rsidRPr="00520DB2" w:rsidRDefault="002B1A58" w:rsidP="00B579F3">
            <w:pPr>
              <w:spacing w:after="0"/>
              <w:rPr>
                <w:rFonts w:ascii="Verdana" w:hAnsi="Verdana" w:cstheme="minorHAnsi"/>
                <w:sz w:val="20"/>
                <w:szCs w:val="20"/>
              </w:rPr>
            </w:pPr>
            <w:bookmarkStart w:id="12" w:name="RANGE!B8"/>
            <w:r w:rsidRPr="00520DB2">
              <w:rPr>
                <w:rFonts w:ascii="Verdana" w:hAnsi="Verdana" w:cstheme="minorHAnsi"/>
                <w:sz w:val="20"/>
                <w:szCs w:val="20"/>
              </w:rPr>
              <w:t>Leadership</w:t>
            </w:r>
            <w:bookmarkEnd w:id="12"/>
          </w:p>
        </w:tc>
        <w:tc>
          <w:tcPr>
            <w:tcW w:w="1459" w:type="pct"/>
            <w:shd w:val="clear" w:color="000000" w:fill="FFFFFF"/>
            <w:vAlign w:val="center"/>
            <w:hideMark/>
          </w:tcPr>
          <w:p w14:paraId="5CA56FDD" w14:textId="220E1355"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14:paraId="51C161E7" w14:textId="2958E669" w:rsidR="002B1A58" w:rsidRPr="00520DB2" w:rsidRDefault="002B1A58" w:rsidP="00B579F3">
            <w:pPr>
              <w:spacing w:after="0"/>
              <w:rPr>
                <w:rFonts w:ascii="Verdana" w:hAnsi="Verdana" w:cstheme="minorHAnsi"/>
                <w:sz w:val="20"/>
                <w:szCs w:val="20"/>
              </w:rPr>
            </w:pPr>
            <w:r>
              <w:rPr>
                <w:rFonts w:ascii="Verdana" w:hAnsi="Verdana" w:cstheme="minorHAnsi"/>
                <w:sz w:val="20"/>
              </w:rPr>
              <w:t>Leadership</w:t>
            </w:r>
          </w:p>
        </w:tc>
        <w:tc>
          <w:tcPr>
            <w:tcW w:w="1770" w:type="pct"/>
            <w:shd w:val="clear" w:color="000000" w:fill="FFFFFF"/>
            <w:vAlign w:val="center"/>
          </w:tcPr>
          <w:p w14:paraId="02D5B4FC" w14:textId="528C03C3"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Dimostrare abilità nello stimolare e ispirare le persone ad agire per il raggiungimento della visione futura dell’istituzione, nel presentar</w:t>
            </w:r>
            <w:proofErr w:type="gramEnd"/>
            <w:r>
              <w:rPr>
                <w:rFonts w:ascii="Verdana" w:hAnsi="Verdana" w:cstheme="minorHAnsi"/>
                <w:sz w:val="20"/>
              </w:rPr>
              <w:t>e finalità e obiettivi in modo chiaro, nel creare un senso di orientamento e scopo per il personale e nell’avere un effetto catalizzatore per le azioni.</w:t>
            </w:r>
          </w:p>
        </w:tc>
      </w:tr>
      <w:tr w:rsidR="002B1A58" w:rsidRPr="00520DB2" w14:paraId="3D979643" w14:textId="77777777" w:rsidTr="000A62E1">
        <w:trPr>
          <w:trHeight w:val="765"/>
        </w:trPr>
        <w:tc>
          <w:tcPr>
            <w:tcW w:w="386" w:type="pct"/>
            <w:shd w:val="clear" w:color="000000" w:fill="FFFFFF"/>
            <w:vAlign w:val="center"/>
          </w:tcPr>
          <w:p w14:paraId="47A3F0DE"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M.C6</w:t>
            </w:r>
            <w:proofErr w:type="gramEnd"/>
          </w:p>
        </w:tc>
        <w:tc>
          <w:tcPr>
            <w:tcW w:w="724" w:type="pct"/>
            <w:shd w:val="clear" w:color="000000" w:fill="FFFFFF"/>
            <w:vAlign w:val="center"/>
            <w:hideMark/>
          </w:tcPr>
          <w:p w14:paraId="775C5AFF" w14:textId="0B5EE974" w:rsidR="002B1A58" w:rsidRPr="00520DB2" w:rsidRDefault="002B1A58" w:rsidP="00B579F3">
            <w:pPr>
              <w:spacing w:after="0"/>
              <w:rPr>
                <w:rFonts w:ascii="Verdana" w:hAnsi="Verdana" w:cstheme="minorHAnsi"/>
                <w:sz w:val="20"/>
                <w:szCs w:val="20"/>
              </w:rPr>
            </w:pPr>
            <w:r w:rsidRPr="00520DB2">
              <w:rPr>
                <w:rFonts w:ascii="Verdana" w:hAnsi="Verdana" w:cstheme="minorHAnsi"/>
                <w:sz w:val="20"/>
                <w:szCs w:val="20"/>
              </w:rPr>
              <w:t>Multi-level stakeholder management</w:t>
            </w:r>
          </w:p>
        </w:tc>
        <w:tc>
          <w:tcPr>
            <w:tcW w:w="1459" w:type="pct"/>
            <w:shd w:val="clear" w:color="000000" w:fill="FFFFFF"/>
            <w:vAlign w:val="center"/>
            <w:hideMark/>
          </w:tcPr>
          <w:p w14:paraId="2D1BED7C" w14:textId="43D3C465"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61" w:type="pct"/>
            <w:shd w:val="clear" w:color="000000" w:fill="FFFFFF"/>
            <w:vAlign w:val="center"/>
          </w:tcPr>
          <w:p w14:paraId="237289D6" w14:textId="607943D4" w:rsidR="002B1A58" w:rsidRPr="00520DB2" w:rsidRDefault="002B1A58" w:rsidP="00B579F3">
            <w:pPr>
              <w:spacing w:after="0"/>
              <w:rPr>
                <w:rFonts w:ascii="Verdana" w:hAnsi="Verdana" w:cstheme="minorHAnsi"/>
                <w:sz w:val="20"/>
                <w:szCs w:val="20"/>
              </w:rPr>
            </w:pPr>
            <w:r>
              <w:rPr>
                <w:rFonts w:ascii="Verdana" w:hAnsi="Verdana" w:cstheme="minorHAnsi"/>
                <w:sz w:val="20"/>
              </w:rPr>
              <w:t>Gestione multilivello delle parti interessate</w:t>
            </w:r>
          </w:p>
        </w:tc>
        <w:tc>
          <w:tcPr>
            <w:tcW w:w="1770" w:type="pct"/>
            <w:shd w:val="clear" w:color="000000" w:fill="FFFFFF"/>
            <w:vAlign w:val="center"/>
          </w:tcPr>
          <w:p w14:paraId="7C1E9DC5" w14:textId="272BFCC0" w:rsidR="002B1A58" w:rsidRPr="00520DB2" w:rsidRDefault="002B1A58" w:rsidP="00B579F3">
            <w:pPr>
              <w:spacing w:after="0"/>
              <w:rPr>
                <w:rFonts w:ascii="Verdana" w:hAnsi="Verdana" w:cstheme="minorHAnsi"/>
                <w:sz w:val="20"/>
                <w:szCs w:val="20"/>
              </w:rPr>
            </w:pPr>
            <w:r>
              <w:rPr>
                <w:rFonts w:ascii="Verdana" w:hAnsi="Verdana" w:cstheme="minorHAnsi"/>
                <w:sz w:val="20"/>
              </w:rPr>
              <w:t xml:space="preserve">Dimostrare abilità nel comprendere le finalità e gli obiettivi dei vari soggetti interessati, nel garantire una cooperazione efficiente </w:t>
            </w:r>
            <w:proofErr w:type="gramStart"/>
            <w:r>
              <w:rPr>
                <w:rFonts w:ascii="Verdana" w:hAnsi="Verdana" w:cstheme="minorHAnsi"/>
                <w:sz w:val="20"/>
              </w:rPr>
              <w:t>nonché</w:t>
            </w:r>
            <w:proofErr w:type="gramEnd"/>
            <w:r>
              <w:rPr>
                <w:rFonts w:ascii="Verdana" w:hAnsi="Verdana" w:cstheme="minorHAnsi"/>
                <w:sz w:val="20"/>
              </w:rPr>
              <w:t xml:space="preserve"> il coinvolgimento dei soggetti interessati (anche attraverso un atteggiamento di apertura e stimolando lo scambio di buone pratiche tra diversi Stati membri).  </w:t>
            </w:r>
          </w:p>
        </w:tc>
      </w:tr>
      <w:tr w:rsidR="002B1A58" w:rsidRPr="00520DB2" w14:paraId="5F12FC3D" w14:textId="77777777" w:rsidTr="000A62E1">
        <w:trPr>
          <w:trHeight w:val="765"/>
        </w:trPr>
        <w:tc>
          <w:tcPr>
            <w:tcW w:w="386" w:type="pct"/>
            <w:shd w:val="clear" w:color="000000" w:fill="FFFFFF"/>
            <w:vAlign w:val="center"/>
          </w:tcPr>
          <w:p w14:paraId="7B6C6061"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M.C7</w:t>
            </w:r>
            <w:proofErr w:type="gramEnd"/>
          </w:p>
        </w:tc>
        <w:tc>
          <w:tcPr>
            <w:tcW w:w="724" w:type="pct"/>
            <w:shd w:val="clear" w:color="000000" w:fill="FFFFFF"/>
            <w:vAlign w:val="center"/>
            <w:hideMark/>
          </w:tcPr>
          <w:p w14:paraId="07BA537E" w14:textId="7353048E" w:rsidR="002B1A58" w:rsidRPr="00520DB2" w:rsidRDefault="002B1A58" w:rsidP="00B579F3">
            <w:pPr>
              <w:spacing w:after="0"/>
              <w:rPr>
                <w:rFonts w:ascii="Verdana" w:hAnsi="Verdana" w:cstheme="minorHAnsi"/>
                <w:sz w:val="20"/>
                <w:szCs w:val="20"/>
              </w:rPr>
            </w:pPr>
            <w:r w:rsidRPr="00520DB2">
              <w:rPr>
                <w:rFonts w:ascii="Verdana" w:hAnsi="Verdana" w:cstheme="minorHAnsi"/>
                <w:sz w:val="20"/>
                <w:szCs w:val="20"/>
              </w:rPr>
              <w:t>Negotiating</w:t>
            </w:r>
          </w:p>
        </w:tc>
        <w:tc>
          <w:tcPr>
            <w:tcW w:w="1459" w:type="pct"/>
            <w:shd w:val="clear" w:color="000000" w:fill="FFFFFF"/>
            <w:vAlign w:val="center"/>
            <w:hideMark/>
          </w:tcPr>
          <w:p w14:paraId="1221ABC5" w14:textId="5D345E2F"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 xml:space="preserve">Demonstrating ability to effectively explore (facilitating discussion, asking questions, responding to objections, etc.) alternatives and positions of others to reach outcomes that are accepted by all </w:t>
            </w:r>
            <w:r w:rsidRPr="00C04790">
              <w:rPr>
                <w:rFonts w:ascii="Verdana" w:hAnsi="Verdana" w:cstheme="minorHAnsi"/>
                <w:sz w:val="20"/>
                <w:szCs w:val="20"/>
                <w:lang w:val="en-GB"/>
              </w:rPr>
              <w:lastRenderedPageBreak/>
              <w:t>parties (a win-win solution).</w:t>
            </w:r>
          </w:p>
        </w:tc>
        <w:tc>
          <w:tcPr>
            <w:tcW w:w="661" w:type="pct"/>
            <w:shd w:val="clear" w:color="000000" w:fill="FFFFFF"/>
            <w:vAlign w:val="center"/>
          </w:tcPr>
          <w:p w14:paraId="30C75160" w14:textId="5D8C1855" w:rsidR="002B1A58" w:rsidRPr="00520DB2" w:rsidRDefault="002B1A58" w:rsidP="00B579F3">
            <w:pPr>
              <w:spacing w:after="0"/>
              <w:rPr>
                <w:rFonts w:ascii="Verdana" w:hAnsi="Verdana" w:cstheme="minorHAnsi"/>
                <w:sz w:val="20"/>
                <w:szCs w:val="20"/>
              </w:rPr>
            </w:pPr>
            <w:r>
              <w:rPr>
                <w:rFonts w:ascii="Verdana" w:hAnsi="Verdana" w:cstheme="minorHAnsi"/>
                <w:sz w:val="20"/>
              </w:rPr>
              <w:lastRenderedPageBreak/>
              <w:t>Negoziazione</w:t>
            </w:r>
          </w:p>
        </w:tc>
        <w:tc>
          <w:tcPr>
            <w:tcW w:w="1770" w:type="pct"/>
            <w:shd w:val="clear" w:color="000000" w:fill="FFFFFF"/>
            <w:vAlign w:val="center"/>
          </w:tcPr>
          <w:p w14:paraId="69899B2D" w14:textId="628E52C3" w:rsidR="002B1A58" w:rsidRPr="00520DB2" w:rsidRDefault="002B1A58" w:rsidP="00B579F3">
            <w:pPr>
              <w:spacing w:after="0"/>
              <w:rPr>
                <w:rFonts w:ascii="Verdana" w:hAnsi="Verdana" w:cstheme="minorHAnsi"/>
                <w:sz w:val="20"/>
                <w:szCs w:val="20"/>
              </w:rPr>
            </w:pPr>
            <w:r>
              <w:rPr>
                <w:rFonts w:ascii="Verdana" w:hAnsi="Verdana" w:cstheme="minorHAnsi"/>
                <w:sz w:val="20"/>
              </w:rPr>
              <w:t xml:space="preserve">Dimostrare abilità nell’esaminare in modo efficace (vale a dire, facilitando la discussione, ponendo domande, rispondendo </w:t>
            </w:r>
            <w:proofErr w:type="gramStart"/>
            <w:r>
              <w:rPr>
                <w:rFonts w:ascii="Verdana" w:hAnsi="Verdana" w:cstheme="minorHAnsi"/>
                <w:sz w:val="20"/>
              </w:rPr>
              <w:t>ad</w:t>
            </w:r>
            <w:proofErr w:type="gramEnd"/>
            <w:r>
              <w:rPr>
                <w:rFonts w:ascii="Verdana" w:hAnsi="Verdana" w:cstheme="minorHAnsi"/>
                <w:sz w:val="20"/>
              </w:rPr>
              <w:t xml:space="preserve"> obiezioni, ecc.) alternative e posizioni di altri soggetti per il raggiungimento di risultati unanimemente </w:t>
            </w:r>
            <w:r>
              <w:rPr>
                <w:rFonts w:ascii="Verdana" w:hAnsi="Verdana" w:cstheme="minorHAnsi"/>
                <w:sz w:val="20"/>
              </w:rPr>
              <w:lastRenderedPageBreak/>
              <w:t>accettati (ovvero, individuando una soluzione ottimale per tutte le parti interessate).</w:t>
            </w:r>
          </w:p>
        </w:tc>
      </w:tr>
      <w:tr w:rsidR="002B1A58" w:rsidRPr="00520DB2" w14:paraId="4CD227BE" w14:textId="77777777" w:rsidTr="000A62E1">
        <w:trPr>
          <w:trHeight w:val="510"/>
        </w:trPr>
        <w:tc>
          <w:tcPr>
            <w:tcW w:w="386" w:type="pct"/>
            <w:shd w:val="clear" w:color="000000" w:fill="FFFFFF"/>
            <w:vAlign w:val="center"/>
          </w:tcPr>
          <w:p w14:paraId="7663A9C4"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lastRenderedPageBreak/>
              <w:t>M.C8</w:t>
            </w:r>
            <w:proofErr w:type="gramEnd"/>
          </w:p>
        </w:tc>
        <w:tc>
          <w:tcPr>
            <w:tcW w:w="724" w:type="pct"/>
            <w:shd w:val="clear" w:color="000000" w:fill="FFFFFF"/>
            <w:vAlign w:val="center"/>
            <w:hideMark/>
          </w:tcPr>
          <w:p w14:paraId="6874BCD6" w14:textId="2DB6F339" w:rsidR="002B1A58" w:rsidRPr="00520DB2" w:rsidRDefault="002B1A58" w:rsidP="00B579F3">
            <w:pPr>
              <w:spacing w:after="0"/>
              <w:rPr>
                <w:rFonts w:ascii="Verdana" w:hAnsi="Verdana" w:cstheme="minorHAnsi"/>
                <w:sz w:val="20"/>
                <w:szCs w:val="20"/>
              </w:rPr>
            </w:pPr>
            <w:r w:rsidRPr="00520DB2">
              <w:rPr>
                <w:rFonts w:ascii="Verdana" w:hAnsi="Verdana" w:cstheme="minorHAnsi"/>
                <w:sz w:val="20"/>
                <w:szCs w:val="20"/>
              </w:rPr>
              <w:t>Result orientation</w:t>
            </w:r>
          </w:p>
        </w:tc>
        <w:tc>
          <w:tcPr>
            <w:tcW w:w="1459" w:type="pct"/>
            <w:shd w:val="clear" w:color="000000" w:fill="FFFFFF"/>
            <w:vAlign w:val="center"/>
            <w:hideMark/>
          </w:tcPr>
          <w:p w14:paraId="617D48AA" w14:textId="60273E69"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14:paraId="1E598351" w14:textId="65C0AB25" w:rsidR="002B1A58" w:rsidRPr="00520DB2" w:rsidRDefault="002B1A58" w:rsidP="00B579F3">
            <w:pPr>
              <w:spacing w:after="0"/>
              <w:rPr>
                <w:rFonts w:ascii="Verdana" w:hAnsi="Verdana" w:cstheme="minorHAnsi"/>
                <w:sz w:val="20"/>
                <w:szCs w:val="20"/>
              </w:rPr>
            </w:pPr>
            <w:r>
              <w:rPr>
                <w:rFonts w:ascii="Verdana" w:hAnsi="Verdana" w:cstheme="minorHAnsi"/>
                <w:sz w:val="20"/>
              </w:rPr>
              <w:t>Orientamento ai risultati</w:t>
            </w:r>
          </w:p>
        </w:tc>
        <w:tc>
          <w:tcPr>
            <w:tcW w:w="1770" w:type="pct"/>
            <w:shd w:val="clear" w:color="000000" w:fill="FFFFFF"/>
            <w:vAlign w:val="center"/>
          </w:tcPr>
          <w:p w14:paraId="6B0F80EE" w14:textId="2B7291FE"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Dimostrare abilità nel fissare obiettivi ambiziosi, mantenere concentrazione e perseveranza e raggiungere costantemente obiettivi o produrre</w:t>
            </w:r>
            <w:proofErr w:type="gramEnd"/>
            <w:r>
              <w:rPr>
                <w:rFonts w:ascii="Verdana" w:hAnsi="Verdana" w:cstheme="minorHAnsi"/>
                <w:sz w:val="20"/>
              </w:rPr>
              <w:t xml:space="preserve"> i risultati richiesti anche in caso di difficoltà.</w:t>
            </w:r>
          </w:p>
        </w:tc>
      </w:tr>
      <w:tr w:rsidR="002B1A58" w:rsidRPr="00520DB2" w14:paraId="512C0CE6" w14:textId="77777777" w:rsidTr="000A62E1">
        <w:trPr>
          <w:trHeight w:val="765"/>
        </w:trPr>
        <w:tc>
          <w:tcPr>
            <w:tcW w:w="386" w:type="pct"/>
            <w:shd w:val="clear" w:color="000000" w:fill="FFFFFF"/>
            <w:vAlign w:val="center"/>
          </w:tcPr>
          <w:p w14:paraId="354B7279"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M.C9</w:t>
            </w:r>
            <w:proofErr w:type="gramEnd"/>
          </w:p>
        </w:tc>
        <w:tc>
          <w:tcPr>
            <w:tcW w:w="724" w:type="pct"/>
            <w:shd w:val="clear" w:color="000000" w:fill="FFFFFF"/>
            <w:vAlign w:val="center"/>
            <w:hideMark/>
          </w:tcPr>
          <w:p w14:paraId="2A736C9E" w14:textId="702537BA" w:rsidR="002B1A58" w:rsidRPr="00520DB2" w:rsidRDefault="002B1A58" w:rsidP="00B579F3">
            <w:pPr>
              <w:spacing w:after="0"/>
              <w:rPr>
                <w:rFonts w:ascii="Verdana" w:hAnsi="Verdana" w:cstheme="minorHAnsi"/>
                <w:sz w:val="20"/>
                <w:szCs w:val="20"/>
              </w:rPr>
            </w:pPr>
            <w:r w:rsidRPr="00520DB2">
              <w:rPr>
                <w:rFonts w:ascii="Verdana" w:hAnsi="Verdana" w:cstheme="minorHAnsi"/>
                <w:sz w:val="20"/>
                <w:szCs w:val="20"/>
              </w:rPr>
              <w:t>Strategic management</w:t>
            </w:r>
          </w:p>
        </w:tc>
        <w:tc>
          <w:tcPr>
            <w:tcW w:w="1459" w:type="pct"/>
            <w:shd w:val="clear" w:color="000000" w:fill="FFFFFF"/>
            <w:vAlign w:val="center"/>
            <w:hideMark/>
          </w:tcPr>
          <w:p w14:paraId="291AA904" w14:textId="1A246D5A"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14:paraId="7ED2BA18" w14:textId="65579829" w:rsidR="002B1A58" w:rsidRPr="00520DB2" w:rsidRDefault="002B1A58" w:rsidP="00B579F3">
            <w:pPr>
              <w:spacing w:after="0"/>
              <w:rPr>
                <w:rFonts w:ascii="Verdana" w:hAnsi="Verdana" w:cstheme="minorHAnsi"/>
                <w:sz w:val="20"/>
                <w:szCs w:val="20"/>
              </w:rPr>
            </w:pPr>
            <w:r>
              <w:rPr>
                <w:rFonts w:ascii="Verdana" w:hAnsi="Verdana" w:cstheme="minorHAnsi"/>
                <w:sz w:val="20"/>
              </w:rPr>
              <w:t>Gestione strategica</w:t>
            </w:r>
          </w:p>
        </w:tc>
        <w:tc>
          <w:tcPr>
            <w:tcW w:w="1770" w:type="pct"/>
            <w:shd w:val="clear" w:color="000000" w:fill="FFFFFF"/>
            <w:vAlign w:val="center"/>
          </w:tcPr>
          <w:p w14:paraId="753A1B09" w14:textId="6C754365"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Dimostrare abilità nel prendere decisioni e adottare azioni volte allo sviluppo e all’attuazione di strategie in linea con l’orientamento st</w:t>
            </w:r>
            <w:proofErr w:type="gramEnd"/>
            <w:r>
              <w:rPr>
                <w:rFonts w:ascii="Verdana" w:hAnsi="Verdana" w:cstheme="minorHAnsi"/>
                <w:sz w:val="20"/>
              </w:rPr>
              <w:t>rategico dell’organizzazione e il raggiungimento degli obiettivi.</w:t>
            </w:r>
          </w:p>
        </w:tc>
      </w:tr>
      <w:tr w:rsidR="002B1A58" w:rsidRPr="00520DB2" w14:paraId="47745621" w14:textId="77777777" w:rsidTr="000A62E1">
        <w:trPr>
          <w:trHeight w:val="765"/>
        </w:trPr>
        <w:tc>
          <w:tcPr>
            <w:tcW w:w="386" w:type="pct"/>
            <w:shd w:val="clear" w:color="000000" w:fill="FFFFFF"/>
            <w:vAlign w:val="center"/>
          </w:tcPr>
          <w:p w14:paraId="21F7AB4C"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M.C10</w:t>
            </w:r>
            <w:proofErr w:type="gramEnd"/>
          </w:p>
        </w:tc>
        <w:tc>
          <w:tcPr>
            <w:tcW w:w="724" w:type="pct"/>
            <w:shd w:val="clear" w:color="000000" w:fill="FFFFFF"/>
            <w:vAlign w:val="center"/>
            <w:hideMark/>
          </w:tcPr>
          <w:p w14:paraId="357350FC" w14:textId="16253F03" w:rsidR="002B1A58" w:rsidRPr="00520DB2" w:rsidRDefault="002B1A58" w:rsidP="00B579F3">
            <w:pPr>
              <w:spacing w:after="0"/>
              <w:rPr>
                <w:rFonts w:ascii="Verdana" w:hAnsi="Verdana" w:cstheme="minorHAnsi"/>
                <w:sz w:val="20"/>
                <w:szCs w:val="20"/>
              </w:rPr>
            </w:pPr>
            <w:r w:rsidRPr="00520DB2">
              <w:rPr>
                <w:rFonts w:ascii="Verdana" w:hAnsi="Verdana" w:cstheme="minorHAnsi"/>
                <w:sz w:val="20"/>
                <w:szCs w:val="20"/>
              </w:rPr>
              <w:t>Risk management</w:t>
            </w:r>
          </w:p>
        </w:tc>
        <w:tc>
          <w:tcPr>
            <w:tcW w:w="1459" w:type="pct"/>
            <w:shd w:val="clear" w:color="000000" w:fill="FFFFFF"/>
            <w:vAlign w:val="center"/>
            <w:hideMark/>
          </w:tcPr>
          <w:p w14:paraId="23F6AD3D" w14:textId="464088FF"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 xml:space="preserve">Demonstrating ability to identify, analyse, assess and prioritize risks and to minimize, </w:t>
            </w:r>
            <w:proofErr w:type="gramStart"/>
            <w:r w:rsidRPr="00C04790">
              <w:rPr>
                <w:rFonts w:ascii="Verdana" w:hAnsi="Verdana" w:cstheme="minorHAnsi"/>
                <w:sz w:val="20"/>
                <w:szCs w:val="20"/>
                <w:lang w:val="en-GB"/>
              </w:rPr>
              <w:t>monitor</w:t>
            </w:r>
            <w:proofErr w:type="gramEnd"/>
            <w:r w:rsidRPr="00C04790">
              <w:rPr>
                <w:rFonts w:ascii="Verdana" w:hAnsi="Verdana" w:cstheme="minorHAnsi"/>
                <w:sz w:val="20"/>
                <w:szCs w:val="20"/>
                <w:lang w:val="en-GB"/>
              </w:rPr>
              <w:t>, and control the probability and/or impact of unfortunate events or to maximize the realization of opportunities.</w:t>
            </w:r>
          </w:p>
        </w:tc>
        <w:tc>
          <w:tcPr>
            <w:tcW w:w="661" w:type="pct"/>
            <w:shd w:val="clear" w:color="000000" w:fill="FFFFFF"/>
            <w:vAlign w:val="center"/>
          </w:tcPr>
          <w:p w14:paraId="4960C0E5" w14:textId="69A7661C" w:rsidR="002B1A58" w:rsidRPr="00520DB2" w:rsidRDefault="002B1A58" w:rsidP="00B579F3">
            <w:pPr>
              <w:spacing w:after="0"/>
              <w:rPr>
                <w:rFonts w:ascii="Verdana" w:hAnsi="Verdana" w:cstheme="minorHAnsi"/>
                <w:sz w:val="20"/>
                <w:szCs w:val="20"/>
              </w:rPr>
            </w:pPr>
            <w:r>
              <w:rPr>
                <w:rFonts w:ascii="Verdana" w:hAnsi="Verdana" w:cstheme="minorHAnsi"/>
                <w:sz w:val="20"/>
              </w:rPr>
              <w:t>Gestione del rischio</w:t>
            </w:r>
          </w:p>
        </w:tc>
        <w:tc>
          <w:tcPr>
            <w:tcW w:w="1770" w:type="pct"/>
            <w:shd w:val="clear" w:color="000000" w:fill="FFFFFF"/>
            <w:vAlign w:val="center"/>
          </w:tcPr>
          <w:p w14:paraId="1FD4F2D3" w14:textId="56053A14" w:rsidR="002B1A58" w:rsidRPr="00520DB2" w:rsidRDefault="002B1A58" w:rsidP="00B579F3">
            <w:pPr>
              <w:spacing w:after="0"/>
              <w:rPr>
                <w:rFonts w:ascii="Verdana" w:hAnsi="Verdana" w:cstheme="minorHAnsi"/>
                <w:sz w:val="20"/>
                <w:szCs w:val="20"/>
              </w:rPr>
            </w:pPr>
            <w:r>
              <w:rPr>
                <w:rFonts w:ascii="Verdana" w:hAnsi="Verdana" w:cstheme="minorHAnsi"/>
                <w:sz w:val="20"/>
              </w:rPr>
              <w:t xml:space="preserve">Dimostrare abilità nell’individuare, analizzare, valutare rischi e definire priorità tra questi, </w:t>
            </w:r>
            <w:proofErr w:type="gramStart"/>
            <w:r>
              <w:rPr>
                <w:rFonts w:ascii="Verdana" w:hAnsi="Verdana" w:cstheme="minorHAnsi"/>
                <w:sz w:val="20"/>
              </w:rPr>
              <w:t>nonché</w:t>
            </w:r>
            <w:proofErr w:type="gramEnd"/>
            <w:r>
              <w:rPr>
                <w:rFonts w:ascii="Verdana" w:hAnsi="Verdana" w:cstheme="minorHAnsi"/>
                <w:sz w:val="20"/>
              </w:rPr>
              <w:t xml:space="preserve"> minimizzare, monitorare e controllare la probabilità e/o gli effetti di eventi avversi ovvero massimizzare le opportunità.</w:t>
            </w:r>
          </w:p>
        </w:tc>
      </w:tr>
      <w:tr w:rsidR="002B1A58" w:rsidRPr="00520DB2" w14:paraId="754D2D10" w14:textId="77777777" w:rsidTr="000A62E1">
        <w:trPr>
          <w:trHeight w:val="765"/>
        </w:trPr>
        <w:tc>
          <w:tcPr>
            <w:tcW w:w="386" w:type="pct"/>
            <w:shd w:val="clear" w:color="000000" w:fill="FFFFFF"/>
            <w:vAlign w:val="center"/>
          </w:tcPr>
          <w:p w14:paraId="551902C8"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M.C11</w:t>
            </w:r>
            <w:proofErr w:type="gramEnd"/>
          </w:p>
        </w:tc>
        <w:tc>
          <w:tcPr>
            <w:tcW w:w="724" w:type="pct"/>
            <w:shd w:val="clear" w:color="000000" w:fill="FFFFFF"/>
            <w:vAlign w:val="center"/>
            <w:hideMark/>
          </w:tcPr>
          <w:p w14:paraId="3B8CA7D8" w14:textId="57C81EDA" w:rsidR="002B1A58" w:rsidRPr="00520DB2" w:rsidRDefault="002B1A58" w:rsidP="00B579F3">
            <w:pPr>
              <w:spacing w:after="0"/>
              <w:rPr>
                <w:rFonts w:ascii="Verdana" w:hAnsi="Verdana" w:cstheme="minorHAnsi"/>
                <w:sz w:val="20"/>
                <w:szCs w:val="20"/>
              </w:rPr>
            </w:pPr>
            <w:r w:rsidRPr="00520DB2">
              <w:rPr>
                <w:rFonts w:ascii="Verdana" w:hAnsi="Verdana" w:cstheme="minorHAnsi"/>
                <w:sz w:val="20"/>
                <w:szCs w:val="20"/>
              </w:rPr>
              <w:t>Planning of resources</w:t>
            </w:r>
          </w:p>
        </w:tc>
        <w:tc>
          <w:tcPr>
            <w:tcW w:w="1459" w:type="pct"/>
            <w:shd w:val="clear" w:color="000000" w:fill="FFFFFF"/>
            <w:vAlign w:val="center"/>
            <w:hideMark/>
          </w:tcPr>
          <w:p w14:paraId="1E0FE69B" w14:textId="491F43FE"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14:paraId="630E99AE" w14:textId="2191FF6A" w:rsidR="002B1A58" w:rsidRPr="00520DB2" w:rsidRDefault="002B1A58" w:rsidP="00B579F3">
            <w:pPr>
              <w:spacing w:after="0"/>
              <w:rPr>
                <w:rFonts w:ascii="Verdana" w:hAnsi="Verdana" w:cstheme="minorHAnsi"/>
                <w:sz w:val="20"/>
                <w:szCs w:val="20"/>
              </w:rPr>
            </w:pPr>
            <w:r>
              <w:rPr>
                <w:rFonts w:ascii="Verdana" w:hAnsi="Verdana" w:cstheme="minorHAnsi"/>
                <w:sz w:val="20"/>
              </w:rPr>
              <w:t>Pianificazione delle risorse</w:t>
            </w:r>
          </w:p>
        </w:tc>
        <w:tc>
          <w:tcPr>
            <w:tcW w:w="1770" w:type="pct"/>
            <w:shd w:val="clear" w:color="000000" w:fill="FFFFFF"/>
            <w:vAlign w:val="center"/>
          </w:tcPr>
          <w:p w14:paraId="422A8C17" w14:textId="7900396E" w:rsidR="002B1A58" w:rsidRPr="00520DB2" w:rsidRDefault="002B1A58" w:rsidP="00B579F3">
            <w:pPr>
              <w:spacing w:after="0"/>
              <w:rPr>
                <w:rFonts w:ascii="Verdana" w:hAnsi="Verdana" w:cstheme="minorHAnsi"/>
                <w:sz w:val="20"/>
                <w:szCs w:val="20"/>
              </w:rPr>
            </w:pPr>
            <w:r>
              <w:rPr>
                <w:rFonts w:ascii="Verdana" w:hAnsi="Verdana" w:cstheme="minorHAnsi"/>
                <w:sz w:val="20"/>
              </w:rPr>
              <w:t xml:space="preserve">Dimostrare abilità nel gestire le risorse dell’organizzazione, ivi comprese le </w:t>
            </w:r>
            <w:proofErr w:type="gramStart"/>
            <w:r>
              <w:rPr>
                <w:rFonts w:ascii="Verdana" w:hAnsi="Verdana" w:cstheme="minorHAnsi"/>
                <w:sz w:val="20"/>
              </w:rPr>
              <w:t>risorse</w:t>
            </w:r>
            <w:proofErr w:type="gramEnd"/>
            <w:r>
              <w:rPr>
                <w:rFonts w:ascii="Verdana" w:hAnsi="Verdana" w:cstheme="minorHAnsi"/>
                <w:sz w:val="20"/>
              </w:rPr>
              <w:t xml:space="preserve"> finanziarie, l’inventario, le competenze umane, le risorse produttive e l’informatica (IT) in modo efficace ed efficiente, ma non limitatamente a tali fattori.</w:t>
            </w:r>
          </w:p>
        </w:tc>
      </w:tr>
      <w:tr w:rsidR="002B1A58" w:rsidRPr="00520DB2" w14:paraId="51E43689" w14:textId="77777777" w:rsidTr="000A62E1">
        <w:trPr>
          <w:trHeight w:val="765"/>
        </w:trPr>
        <w:tc>
          <w:tcPr>
            <w:tcW w:w="386" w:type="pct"/>
            <w:shd w:val="clear" w:color="000000" w:fill="FFFFFF"/>
            <w:vAlign w:val="center"/>
          </w:tcPr>
          <w:p w14:paraId="2CC6AF6E" w14:textId="7777777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lastRenderedPageBreak/>
              <w:t>M.C12</w:t>
            </w:r>
            <w:proofErr w:type="gramEnd"/>
          </w:p>
        </w:tc>
        <w:tc>
          <w:tcPr>
            <w:tcW w:w="724" w:type="pct"/>
            <w:shd w:val="clear" w:color="000000" w:fill="FFFFFF"/>
            <w:vAlign w:val="center"/>
            <w:hideMark/>
          </w:tcPr>
          <w:p w14:paraId="5D44E919" w14:textId="20A25A9E"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HR Strategy development and implementation</w:t>
            </w:r>
          </w:p>
        </w:tc>
        <w:tc>
          <w:tcPr>
            <w:tcW w:w="1459" w:type="pct"/>
            <w:shd w:val="clear" w:color="000000" w:fill="FFFFFF"/>
            <w:vAlign w:val="center"/>
            <w:hideMark/>
          </w:tcPr>
          <w:p w14:paraId="37AF51A1" w14:textId="01CBF351" w:rsidR="002B1A58" w:rsidRPr="00C04790" w:rsidRDefault="002B1A58" w:rsidP="00B579F3">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14:paraId="5BDB5664" w14:textId="761757BD" w:rsidR="002B1A58" w:rsidRPr="00520DB2" w:rsidRDefault="002B1A58" w:rsidP="00B579F3">
            <w:pPr>
              <w:spacing w:after="0"/>
              <w:rPr>
                <w:rFonts w:ascii="Verdana" w:hAnsi="Verdana" w:cstheme="minorHAnsi"/>
                <w:sz w:val="20"/>
                <w:szCs w:val="20"/>
              </w:rPr>
            </w:pPr>
            <w:r>
              <w:rPr>
                <w:rFonts w:ascii="Verdana" w:hAnsi="Verdana" w:cstheme="minorHAnsi"/>
                <w:sz w:val="20"/>
              </w:rPr>
              <w:t>Orientamento ai risultati</w:t>
            </w:r>
          </w:p>
        </w:tc>
        <w:tc>
          <w:tcPr>
            <w:tcW w:w="1770" w:type="pct"/>
            <w:shd w:val="clear" w:color="000000" w:fill="FFFFFF"/>
            <w:vAlign w:val="center"/>
          </w:tcPr>
          <w:p w14:paraId="088E306B" w14:textId="788DD9C7" w:rsidR="002B1A58" w:rsidRPr="00520DB2" w:rsidRDefault="002B1A58" w:rsidP="00B579F3">
            <w:pPr>
              <w:spacing w:after="0"/>
              <w:rPr>
                <w:rFonts w:ascii="Verdana" w:hAnsi="Verdana" w:cstheme="minorHAnsi"/>
                <w:sz w:val="20"/>
                <w:szCs w:val="20"/>
              </w:rPr>
            </w:pPr>
            <w:proofErr w:type="gramStart"/>
            <w:r>
              <w:rPr>
                <w:rFonts w:ascii="Verdana" w:hAnsi="Verdana" w:cstheme="minorHAnsi"/>
                <w:sz w:val="20"/>
              </w:rPr>
              <w:t>Dimostrare abilità nel fissare obiettivi ambiziosi, mantenere concentrazione e perseveranza e raggiungere costantemente obiettivi o produrre</w:t>
            </w:r>
            <w:proofErr w:type="gramEnd"/>
            <w:r>
              <w:rPr>
                <w:rFonts w:ascii="Verdana" w:hAnsi="Verdana" w:cstheme="minorHAnsi"/>
                <w:sz w:val="20"/>
              </w:rPr>
              <w:t xml:space="preserve"> i risultati richiesti anche in caso di difficoltà.</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3" w:name="_Toc494962282"/>
      <w:bookmarkStart w:id="14" w:name="_Toc508984677"/>
      <w:r>
        <w:lastRenderedPageBreak/>
        <w:t>Competenze professionali</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2639"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Lingua locale</w:t>
            </w:r>
          </w:p>
        </w:tc>
      </w:tr>
      <w:tr w:rsidR="002B1A58" w:rsidRPr="00520DB2" w14:paraId="41DEE8EB" w14:textId="77777777" w:rsidTr="00DD6783">
        <w:trPr>
          <w:trHeight w:val="219"/>
          <w:tblHeader/>
        </w:trPr>
        <w:tc>
          <w:tcPr>
            <w:tcW w:w="453" w:type="pct"/>
            <w:shd w:val="clear" w:color="auto" w:fill="EDEDED" w:themeFill="accent3" w:themeFillTint="33"/>
            <w:vAlign w:val="center"/>
          </w:tcPr>
          <w:p w14:paraId="1743B4C6" w14:textId="1397B9BA" w:rsidR="002B1A58" w:rsidRPr="00520DB2" w:rsidRDefault="002B1A58"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Code</w:t>
            </w:r>
          </w:p>
        </w:tc>
        <w:tc>
          <w:tcPr>
            <w:tcW w:w="726" w:type="pct"/>
            <w:shd w:val="clear" w:color="auto" w:fill="EDEDED" w:themeFill="accent3" w:themeFillTint="33"/>
            <w:noWrap/>
            <w:vAlign w:val="center"/>
            <w:hideMark/>
          </w:tcPr>
          <w:p w14:paraId="1B7ADEAF" w14:textId="6BBDA13E" w:rsidR="002B1A58" w:rsidRPr="00520DB2" w:rsidRDefault="002B1A58"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182" w:type="pct"/>
            <w:shd w:val="clear" w:color="auto" w:fill="EDEDED" w:themeFill="accent3" w:themeFillTint="33"/>
            <w:noWrap/>
            <w:vAlign w:val="center"/>
            <w:hideMark/>
          </w:tcPr>
          <w:p w14:paraId="53BD8F61" w14:textId="78121B55" w:rsidR="002B1A58" w:rsidRPr="00520DB2" w:rsidRDefault="002B1A58"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14:paraId="2A3251BC" w14:textId="5AD5EA9D" w:rsidR="002B1A58" w:rsidRPr="00520DB2" w:rsidRDefault="002B1A5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Competenza</w:t>
            </w:r>
          </w:p>
        </w:tc>
        <w:tc>
          <w:tcPr>
            <w:tcW w:w="1805" w:type="pct"/>
            <w:shd w:val="clear" w:color="auto" w:fill="EDEDED" w:themeFill="accent3" w:themeFillTint="33"/>
            <w:vAlign w:val="center"/>
          </w:tcPr>
          <w:p w14:paraId="67765670" w14:textId="5B965CCE" w:rsidR="002B1A58" w:rsidRPr="00520DB2" w:rsidRDefault="002B1A58"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Descrizione</w:t>
            </w:r>
          </w:p>
        </w:tc>
      </w:tr>
      <w:tr w:rsidR="002B1A58" w:rsidRPr="00520DB2" w14:paraId="4662E606" w14:textId="77777777" w:rsidTr="00391F02">
        <w:trPr>
          <w:trHeight w:val="421"/>
        </w:trPr>
        <w:tc>
          <w:tcPr>
            <w:tcW w:w="453" w:type="pct"/>
            <w:shd w:val="clear" w:color="000000" w:fill="FFFFFF"/>
            <w:vAlign w:val="center"/>
          </w:tcPr>
          <w:p w14:paraId="1F9A5E3C"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P.C1</w:t>
            </w:r>
            <w:proofErr w:type="gramEnd"/>
          </w:p>
        </w:tc>
        <w:tc>
          <w:tcPr>
            <w:tcW w:w="726" w:type="pct"/>
            <w:shd w:val="clear" w:color="000000" w:fill="FFFFFF"/>
            <w:vAlign w:val="center"/>
          </w:tcPr>
          <w:p w14:paraId="001DD5A1" w14:textId="4ED1C145" w:rsidR="002B1A58" w:rsidRPr="00520DB2" w:rsidRDefault="002B1A58" w:rsidP="003F0065">
            <w:pPr>
              <w:spacing w:after="0"/>
              <w:rPr>
                <w:rFonts w:ascii="Verdana" w:hAnsi="Verdana" w:cstheme="minorHAnsi"/>
                <w:sz w:val="20"/>
                <w:szCs w:val="20"/>
              </w:rPr>
            </w:pPr>
            <w:r w:rsidRPr="00520DB2">
              <w:rPr>
                <w:rFonts w:ascii="Verdana" w:hAnsi="Verdana" w:cstheme="minorHAnsi"/>
                <w:sz w:val="20"/>
                <w:szCs w:val="20"/>
              </w:rPr>
              <w:t>Analytical skills</w:t>
            </w:r>
          </w:p>
        </w:tc>
        <w:tc>
          <w:tcPr>
            <w:tcW w:w="1182" w:type="pct"/>
            <w:shd w:val="clear" w:color="000000" w:fill="FFFFFF"/>
            <w:vAlign w:val="center"/>
          </w:tcPr>
          <w:p w14:paraId="13992CF3" w14:textId="1F62A08B"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C04790">
              <w:rPr>
                <w:rFonts w:ascii="Verdana" w:hAnsi="Verdana" w:cstheme="minorHAnsi"/>
                <w:sz w:val="20"/>
                <w:szCs w:val="20"/>
                <w:lang w:val="en-GB"/>
              </w:rPr>
              <w:t>effect</w:t>
            </w:r>
            <w:proofErr w:type="gramEnd"/>
            <w:r w:rsidRPr="00C04790">
              <w:rPr>
                <w:rFonts w:ascii="Verdana" w:hAnsi="Verdana" w:cstheme="minorHAnsi"/>
                <w:sz w:val="20"/>
                <w:szCs w:val="20"/>
                <w:lang w:val="en-GB"/>
              </w:rPr>
              <w:t xml:space="preserve"> relationships and arrive at conclusions or decisions.</w:t>
            </w:r>
          </w:p>
        </w:tc>
        <w:tc>
          <w:tcPr>
            <w:tcW w:w="834" w:type="pct"/>
            <w:shd w:val="clear" w:color="000000" w:fill="FFFFFF"/>
            <w:vAlign w:val="center"/>
          </w:tcPr>
          <w:p w14:paraId="765E273D" w14:textId="32732786" w:rsidR="002B1A58" w:rsidRPr="00520DB2" w:rsidRDefault="002B1A58" w:rsidP="003F0065">
            <w:pPr>
              <w:spacing w:after="0"/>
              <w:rPr>
                <w:rFonts w:ascii="Verdana" w:hAnsi="Verdana" w:cstheme="minorHAnsi"/>
                <w:sz w:val="20"/>
                <w:szCs w:val="20"/>
              </w:rPr>
            </w:pPr>
            <w:r>
              <w:rPr>
                <w:rFonts w:ascii="Verdana" w:hAnsi="Verdana" w:cstheme="minorHAnsi"/>
                <w:sz w:val="20"/>
              </w:rPr>
              <w:t>Competenze analitiche</w:t>
            </w:r>
          </w:p>
        </w:tc>
        <w:tc>
          <w:tcPr>
            <w:tcW w:w="1805" w:type="pct"/>
            <w:shd w:val="clear" w:color="000000" w:fill="FFFFFF"/>
            <w:vAlign w:val="center"/>
          </w:tcPr>
          <w:p w14:paraId="151449E0" w14:textId="06C00D9C" w:rsidR="002B1A58" w:rsidRPr="00520DB2" w:rsidRDefault="002B1A58" w:rsidP="003F0065">
            <w:pPr>
              <w:spacing w:after="0"/>
              <w:rPr>
                <w:rFonts w:ascii="Verdana" w:hAnsi="Verdana" w:cstheme="minorHAnsi"/>
                <w:sz w:val="20"/>
                <w:szCs w:val="20"/>
              </w:rPr>
            </w:pPr>
            <w:r>
              <w:rPr>
                <w:rFonts w:ascii="Verdana" w:hAnsi="Verdana" w:cstheme="minorHAnsi"/>
                <w:sz w:val="20"/>
              </w:rPr>
              <w:t xml:space="preserve">Adottare un approccio logico per affrontare problemi complessi </w:t>
            </w:r>
            <w:proofErr w:type="gramStart"/>
            <w:r>
              <w:rPr>
                <w:rFonts w:ascii="Verdana" w:hAnsi="Verdana" w:cstheme="minorHAnsi"/>
                <w:sz w:val="20"/>
              </w:rPr>
              <w:t>od</w:t>
            </w:r>
            <w:proofErr w:type="gramEnd"/>
            <w:r>
              <w:rPr>
                <w:rFonts w:ascii="Verdana" w:hAnsi="Verdana" w:cstheme="minorHAnsi"/>
                <w:sz w:val="20"/>
              </w:rPr>
              <w:t xml:space="preserve"> opportunità, suddividendoli in elementi costitutivi che identifichino le questioni di base, determinare nessi di causa-effetto e giungere a conclusioni o decisioni.</w:t>
            </w:r>
          </w:p>
        </w:tc>
      </w:tr>
      <w:tr w:rsidR="002B1A58" w:rsidRPr="00520DB2" w14:paraId="2C36189D" w14:textId="77777777" w:rsidTr="00391F02">
        <w:trPr>
          <w:trHeight w:val="659"/>
        </w:trPr>
        <w:tc>
          <w:tcPr>
            <w:tcW w:w="453" w:type="pct"/>
            <w:shd w:val="clear" w:color="000000" w:fill="FFFFFF"/>
            <w:vAlign w:val="center"/>
          </w:tcPr>
          <w:p w14:paraId="5B1F513D"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P.C2</w:t>
            </w:r>
            <w:proofErr w:type="gramEnd"/>
          </w:p>
        </w:tc>
        <w:tc>
          <w:tcPr>
            <w:tcW w:w="726" w:type="pct"/>
            <w:shd w:val="clear" w:color="000000" w:fill="FFFFFF"/>
            <w:vAlign w:val="center"/>
          </w:tcPr>
          <w:p w14:paraId="5B7C81ED" w14:textId="4869658E" w:rsidR="002B1A58" w:rsidRPr="00520DB2" w:rsidRDefault="002B1A58" w:rsidP="003F0065">
            <w:pPr>
              <w:spacing w:after="0"/>
              <w:rPr>
                <w:rFonts w:ascii="Verdana" w:hAnsi="Verdana" w:cstheme="minorHAnsi"/>
                <w:sz w:val="20"/>
                <w:szCs w:val="20"/>
              </w:rPr>
            </w:pPr>
            <w:r w:rsidRPr="00520DB2">
              <w:rPr>
                <w:rFonts w:ascii="Verdana" w:hAnsi="Verdana" w:cstheme="minorHAnsi"/>
                <w:sz w:val="20"/>
                <w:szCs w:val="20"/>
              </w:rPr>
              <w:t>Communicating in writing</w:t>
            </w:r>
          </w:p>
        </w:tc>
        <w:tc>
          <w:tcPr>
            <w:tcW w:w="1182" w:type="pct"/>
            <w:shd w:val="clear" w:color="000000" w:fill="FFFFFF"/>
            <w:vAlign w:val="center"/>
          </w:tcPr>
          <w:p w14:paraId="52914919" w14:textId="0D66E983"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10D6C98E" w:rsidR="002B1A58" w:rsidRPr="00520DB2" w:rsidRDefault="002B1A58" w:rsidP="003F0065">
            <w:pPr>
              <w:spacing w:after="0"/>
              <w:rPr>
                <w:rFonts w:ascii="Verdana" w:hAnsi="Verdana" w:cstheme="minorHAnsi"/>
                <w:sz w:val="20"/>
                <w:szCs w:val="20"/>
              </w:rPr>
            </w:pPr>
            <w:r>
              <w:rPr>
                <w:rFonts w:ascii="Verdana" w:hAnsi="Verdana" w:cstheme="minorHAnsi"/>
                <w:sz w:val="20"/>
              </w:rPr>
              <w:t>Comunicazione scritta</w:t>
            </w:r>
          </w:p>
        </w:tc>
        <w:tc>
          <w:tcPr>
            <w:tcW w:w="1805" w:type="pct"/>
            <w:shd w:val="clear" w:color="000000" w:fill="FFFFFF"/>
            <w:vAlign w:val="center"/>
          </w:tcPr>
          <w:p w14:paraId="756B30A5" w14:textId="1AFF02B0" w:rsidR="002B1A58" w:rsidRPr="00520DB2" w:rsidRDefault="002B1A58" w:rsidP="003F0065">
            <w:pPr>
              <w:spacing w:after="0"/>
              <w:rPr>
                <w:rFonts w:ascii="Verdana" w:hAnsi="Verdana" w:cstheme="minorHAnsi"/>
                <w:sz w:val="20"/>
                <w:szCs w:val="20"/>
              </w:rPr>
            </w:pPr>
            <w:r>
              <w:rPr>
                <w:rFonts w:ascii="Verdana" w:hAnsi="Verdana" w:cstheme="minorHAnsi"/>
                <w:sz w:val="20"/>
              </w:rPr>
              <w:t xml:space="preserve">Dimostrare abilità nel presentare informazioni e idee per iscritto in modo chiaro e convincente, scegliendo </w:t>
            </w:r>
            <w:proofErr w:type="gramStart"/>
            <w:r>
              <w:rPr>
                <w:rFonts w:ascii="Verdana" w:hAnsi="Verdana" w:cstheme="minorHAnsi"/>
                <w:sz w:val="20"/>
              </w:rPr>
              <w:t>appositi</w:t>
            </w:r>
            <w:proofErr w:type="gramEnd"/>
            <w:r>
              <w:rPr>
                <w:rFonts w:ascii="Verdana" w:hAnsi="Verdana" w:cstheme="minorHAnsi"/>
                <w:sz w:val="20"/>
              </w:rPr>
              <w:t xml:space="preserve"> mezzi di comunicazione scritta e uno stile di scrittura in grado di raggiungere il pubblico, usando ortografia, grammatica e punteggiatura corrette, e dimostrare abilità nella comunicazione interculturale.</w:t>
            </w:r>
          </w:p>
        </w:tc>
      </w:tr>
      <w:tr w:rsidR="002B1A58" w:rsidRPr="00520DB2" w14:paraId="2802D4A0" w14:textId="77777777" w:rsidTr="00391F02">
        <w:trPr>
          <w:trHeight w:val="878"/>
        </w:trPr>
        <w:tc>
          <w:tcPr>
            <w:tcW w:w="453" w:type="pct"/>
            <w:shd w:val="clear" w:color="000000" w:fill="FFFFFF"/>
            <w:vAlign w:val="center"/>
          </w:tcPr>
          <w:p w14:paraId="325AFD74"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P.C3</w:t>
            </w:r>
            <w:proofErr w:type="gramEnd"/>
          </w:p>
        </w:tc>
        <w:tc>
          <w:tcPr>
            <w:tcW w:w="726" w:type="pct"/>
            <w:shd w:val="clear" w:color="000000" w:fill="FFFFFF"/>
            <w:vAlign w:val="center"/>
          </w:tcPr>
          <w:p w14:paraId="67BA0A61" w14:textId="1C5D4BE6" w:rsidR="002B1A58" w:rsidRPr="00520DB2" w:rsidRDefault="002B1A58" w:rsidP="003F0065">
            <w:pPr>
              <w:spacing w:after="0"/>
              <w:rPr>
                <w:rFonts w:ascii="Verdana" w:hAnsi="Verdana" w:cstheme="minorHAnsi"/>
                <w:sz w:val="20"/>
                <w:szCs w:val="20"/>
              </w:rPr>
            </w:pPr>
            <w:r w:rsidRPr="00520DB2">
              <w:rPr>
                <w:rFonts w:ascii="Verdana" w:hAnsi="Verdana" w:cstheme="minorHAnsi"/>
                <w:sz w:val="20"/>
                <w:szCs w:val="20"/>
              </w:rPr>
              <w:t>Communicating verbally</w:t>
            </w:r>
          </w:p>
        </w:tc>
        <w:tc>
          <w:tcPr>
            <w:tcW w:w="1182" w:type="pct"/>
            <w:shd w:val="clear" w:color="000000" w:fill="FFFFFF"/>
            <w:vAlign w:val="center"/>
          </w:tcPr>
          <w:p w14:paraId="672D10C4" w14:textId="16E97E4E"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C04790">
              <w:rPr>
                <w:rFonts w:ascii="Verdana" w:hAnsi="Verdana" w:cstheme="minorHAnsi"/>
                <w:sz w:val="20"/>
                <w:szCs w:val="20"/>
                <w:lang w:val="en-GB"/>
              </w:rPr>
              <w:t>audience,</w:t>
            </w:r>
            <w:proofErr w:type="gramEnd"/>
            <w:r w:rsidRPr="00C04790">
              <w:rPr>
                <w:rFonts w:ascii="Verdana" w:hAnsi="Verdana" w:cstheme="minorHAnsi"/>
                <w:sz w:val="20"/>
                <w:szCs w:val="20"/>
                <w:lang w:val="en-GB"/>
              </w:rPr>
              <w:t xml:space="preserve"> encourages two-way communication and helps them understand and </w:t>
            </w:r>
            <w:r w:rsidRPr="00C04790">
              <w:rPr>
                <w:rFonts w:ascii="Verdana" w:hAnsi="Verdana" w:cstheme="minorHAnsi"/>
                <w:sz w:val="20"/>
                <w:szCs w:val="20"/>
                <w:lang w:val="en-GB"/>
              </w:rPr>
              <w:lastRenderedPageBreak/>
              <w:t>retain the message, as well as demonstrating ability to communicate across cultures.</w:t>
            </w:r>
          </w:p>
        </w:tc>
        <w:tc>
          <w:tcPr>
            <w:tcW w:w="834" w:type="pct"/>
            <w:shd w:val="clear" w:color="000000" w:fill="FFFFFF"/>
            <w:vAlign w:val="center"/>
          </w:tcPr>
          <w:p w14:paraId="46E90DC3" w14:textId="4416D2F5" w:rsidR="002B1A58" w:rsidRPr="00520DB2" w:rsidRDefault="002B1A58" w:rsidP="003F0065">
            <w:pPr>
              <w:spacing w:after="0"/>
              <w:rPr>
                <w:rFonts w:ascii="Verdana" w:hAnsi="Verdana" w:cstheme="minorHAnsi"/>
                <w:sz w:val="20"/>
                <w:szCs w:val="20"/>
              </w:rPr>
            </w:pPr>
            <w:r>
              <w:rPr>
                <w:rFonts w:ascii="Verdana" w:hAnsi="Verdana" w:cstheme="minorHAnsi"/>
                <w:sz w:val="20"/>
              </w:rPr>
              <w:lastRenderedPageBreak/>
              <w:t>Comunicazione orale</w:t>
            </w:r>
          </w:p>
        </w:tc>
        <w:tc>
          <w:tcPr>
            <w:tcW w:w="1805" w:type="pct"/>
            <w:shd w:val="clear" w:color="000000" w:fill="FFFFFF"/>
            <w:vAlign w:val="center"/>
          </w:tcPr>
          <w:p w14:paraId="75C1D484" w14:textId="3AA7E39C"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Dimostrare abilità nell’esprimere pensieri e idee in modo chiaro a persone o gruppi attraverso il discorso orale, incoraggiando una comunica</w:t>
            </w:r>
            <w:proofErr w:type="gramEnd"/>
            <w:r>
              <w:rPr>
                <w:rFonts w:ascii="Verdana" w:hAnsi="Verdana" w:cstheme="minorHAnsi"/>
                <w:sz w:val="20"/>
              </w:rPr>
              <w:t>zione bidirezionale e aiutandoli a comprendere e a trattenere il messaggio, e dimostrando altresì abilità nella comunicazione interculturale.</w:t>
            </w:r>
          </w:p>
        </w:tc>
      </w:tr>
      <w:tr w:rsidR="002B1A58" w:rsidRPr="00520DB2" w14:paraId="1EEA499C" w14:textId="77777777" w:rsidTr="00391F02">
        <w:trPr>
          <w:trHeight w:val="659"/>
        </w:trPr>
        <w:tc>
          <w:tcPr>
            <w:tcW w:w="453" w:type="pct"/>
            <w:shd w:val="clear" w:color="000000" w:fill="FFFFFF"/>
            <w:vAlign w:val="center"/>
          </w:tcPr>
          <w:p w14:paraId="0FA3BD98"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lastRenderedPageBreak/>
              <w:t>P.C4</w:t>
            </w:r>
            <w:proofErr w:type="gramEnd"/>
          </w:p>
        </w:tc>
        <w:tc>
          <w:tcPr>
            <w:tcW w:w="726" w:type="pct"/>
            <w:shd w:val="clear" w:color="000000" w:fill="FFFFFF"/>
            <w:vAlign w:val="center"/>
          </w:tcPr>
          <w:p w14:paraId="17AD1DEE" w14:textId="46A20CE5" w:rsidR="002B1A58" w:rsidRPr="00520DB2" w:rsidRDefault="002B1A58" w:rsidP="003F0065">
            <w:pPr>
              <w:spacing w:after="0"/>
              <w:rPr>
                <w:rFonts w:ascii="Verdana" w:hAnsi="Verdana" w:cstheme="minorHAnsi"/>
                <w:sz w:val="20"/>
                <w:szCs w:val="20"/>
              </w:rPr>
            </w:pPr>
            <w:r w:rsidRPr="00520DB2">
              <w:rPr>
                <w:rFonts w:ascii="Verdana" w:hAnsi="Verdana" w:cstheme="minorHAnsi"/>
                <w:sz w:val="20"/>
                <w:szCs w:val="20"/>
              </w:rPr>
              <w:t>Conflict handling</w:t>
            </w:r>
          </w:p>
        </w:tc>
        <w:tc>
          <w:tcPr>
            <w:tcW w:w="1182" w:type="pct"/>
            <w:shd w:val="clear" w:color="000000" w:fill="FFFFFF"/>
            <w:vAlign w:val="center"/>
          </w:tcPr>
          <w:p w14:paraId="6761DF4B" w14:textId="077931C8"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050A42A9" w:rsidR="002B1A58" w:rsidRPr="00520DB2" w:rsidRDefault="002B1A58" w:rsidP="003F0065">
            <w:pPr>
              <w:spacing w:after="0"/>
              <w:rPr>
                <w:rFonts w:ascii="Verdana" w:hAnsi="Verdana" w:cstheme="minorHAnsi"/>
                <w:sz w:val="20"/>
                <w:szCs w:val="20"/>
              </w:rPr>
            </w:pPr>
            <w:r>
              <w:rPr>
                <w:rFonts w:ascii="Verdana" w:hAnsi="Verdana" w:cstheme="minorHAnsi"/>
                <w:sz w:val="20"/>
              </w:rPr>
              <w:t>Gestione dei conflitti</w:t>
            </w:r>
          </w:p>
        </w:tc>
        <w:tc>
          <w:tcPr>
            <w:tcW w:w="1805" w:type="pct"/>
            <w:shd w:val="clear" w:color="000000" w:fill="FFFFFF"/>
            <w:vAlign w:val="center"/>
          </w:tcPr>
          <w:p w14:paraId="5633DE76" w14:textId="75AC10E7" w:rsidR="002B1A58" w:rsidRPr="00520DB2" w:rsidRDefault="002B1A58" w:rsidP="003F0065">
            <w:pPr>
              <w:spacing w:after="0"/>
              <w:rPr>
                <w:rFonts w:ascii="Verdana" w:hAnsi="Verdana" w:cstheme="minorHAnsi"/>
                <w:sz w:val="20"/>
                <w:szCs w:val="20"/>
              </w:rPr>
            </w:pPr>
            <w:r>
              <w:rPr>
                <w:rFonts w:ascii="Verdana" w:hAnsi="Verdana" w:cstheme="minorHAnsi"/>
                <w:sz w:val="20"/>
              </w:rPr>
              <w:t xml:space="preserve">Dimostrare abilità a rapportarsi con gli altri in una situazione antagonistica riconoscendo le opinioni diverse, facendone l’oggetto di una discussione aperta e usando stili e </w:t>
            </w:r>
            <w:proofErr w:type="gramStart"/>
            <w:r>
              <w:rPr>
                <w:rFonts w:ascii="Verdana" w:hAnsi="Verdana" w:cstheme="minorHAnsi"/>
                <w:sz w:val="20"/>
              </w:rPr>
              <w:t>tecniche interpersonali appropriati</w:t>
            </w:r>
            <w:proofErr w:type="gramEnd"/>
            <w:r>
              <w:rPr>
                <w:rFonts w:ascii="Verdana" w:hAnsi="Verdana" w:cstheme="minorHAnsi"/>
                <w:sz w:val="20"/>
              </w:rPr>
              <w:t xml:space="preserve"> per individuare una soluzione ottimale per tutte le parti in conflitto che vede coinvolte due o più persone.</w:t>
            </w:r>
          </w:p>
        </w:tc>
      </w:tr>
      <w:tr w:rsidR="002B1A58" w:rsidRPr="00520DB2" w14:paraId="10C72AE0" w14:textId="77777777" w:rsidTr="00391F02">
        <w:trPr>
          <w:trHeight w:val="659"/>
        </w:trPr>
        <w:tc>
          <w:tcPr>
            <w:tcW w:w="453" w:type="pct"/>
            <w:shd w:val="clear" w:color="000000" w:fill="FFFFFF"/>
            <w:vAlign w:val="center"/>
          </w:tcPr>
          <w:p w14:paraId="1D169900"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P.C5</w:t>
            </w:r>
            <w:proofErr w:type="gramEnd"/>
          </w:p>
        </w:tc>
        <w:tc>
          <w:tcPr>
            <w:tcW w:w="726" w:type="pct"/>
            <w:shd w:val="clear" w:color="000000" w:fill="FFFFFF"/>
            <w:vAlign w:val="center"/>
          </w:tcPr>
          <w:p w14:paraId="06F858BD" w14:textId="345DCB4F"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Flexibility and adaptability to change </w:t>
            </w:r>
          </w:p>
        </w:tc>
        <w:tc>
          <w:tcPr>
            <w:tcW w:w="1182" w:type="pct"/>
            <w:shd w:val="clear" w:color="000000" w:fill="FFFFFF"/>
            <w:vAlign w:val="center"/>
          </w:tcPr>
          <w:p w14:paraId="007105EF" w14:textId="6FD96600"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14:paraId="0AFD48F1" w14:textId="65116102" w:rsidR="002B1A58" w:rsidRPr="00520DB2" w:rsidRDefault="002B1A58" w:rsidP="003F0065">
            <w:pPr>
              <w:spacing w:after="0"/>
              <w:rPr>
                <w:rFonts w:ascii="Verdana" w:hAnsi="Verdana" w:cstheme="minorHAnsi"/>
                <w:sz w:val="20"/>
                <w:szCs w:val="20"/>
              </w:rPr>
            </w:pPr>
            <w:r>
              <w:rPr>
                <w:rFonts w:ascii="Verdana" w:hAnsi="Verdana" w:cstheme="minorHAnsi"/>
                <w:sz w:val="20"/>
              </w:rPr>
              <w:t>Flessibilità e adattabilità ai cambiamenti </w:t>
            </w:r>
          </w:p>
        </w:tc>
        <w:tc>
          <w:tcPr>
            <w:tcW w:w="1805" w:type="pct"/>
            <w:shd w:val="clear" w:color="000000" w:fill="FFFFFF"/>
            <w:vAlign w:val="center"/>
          </w:tcPr>
          <w:p w14:paraId="31E3F1FC" w14:textId="66C36390"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Dimostrare abilità nell’adeguarsi e mantenere un elevato livello di efficacia nel gestire cambiamenti importanti a mansioni lavorative, ambi</w:t>
            </w:r>
            <w:proofErr w:type="gramEnd"/>
            <w:r>
              <w:rPr>
                <w:rFonts w:ascii="Verdana" w:hAnsi="Verdana" w:cstheme="minorHAnsi"/>
                <w:sz w:val="20"/>
              </w:rPr>
              <w:t xml:space="preserve">ente di lavoro, struttura e cultura organizzativa, processi, requisiti e altri aspetti lavorativi. </w:t>
            </w:r>
          </w:p>
        </w:tc>
      </w:tr>
      <w:tr w:rsidR="002B1A58" w:rsidRPr="00520DB2" w14:paraId="698654D0" w14:textId="77777777" w:rsidTr="00391F02">
        <w:trPr>
          <w:trHeight w:val="659"/>
        </w:trPr>
        <w:tc>
          <w:tcPr>
            <w:tcW w:w="453" w:type="pct"/>
            <w:shd w:val="clear" w:color="000000" w:fill="FFFFFF"/>
            <w:vAlign w:val="center"/>
          </w:tcPr>
          <w:p w14:paraId="43C498CC"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P.C6</w:t>
            </w:r>
            <w:proofErr w:type="gramEnd"/>
          </w:p>
        </w:tc>
        <w:tc>
          <w:tcPr>
            <w:tcW w:w="726" w:type="pct"/>
            <w:shd w:val="clear" w:color="000000" w:fill="FFFFFF"/>
            <w:vAlign w:val="center"/>
          </w:tcPr>
          <w:p w14:paraId="68269BE4" w14:textId="45153D5F" w:rsidR="002B1A58" w:rsidRPr="00520DB2" w:rsidRDefault="002B1A58" w:rsidP="003F0065">
            <w:pPr>
              <w:spacing w:after="0"/>
              <w:rPr>
                <w:rFonts w:ascii="Verdana" w:hAnsi="Verdana" w:cstheme="minorHAnsi"/>
                <w:sz w:val="20"/>
                <w:szCs w:val="20"/>
              </w:rPr>
            </w:pPr>
            <w:r w:rsidRPr="00520DB2">
              <w:rPr>
                <w:rFonts w:ascii="Verdana" w:hAnsi="Verdana" w:cstheme="minorHAnsi"/>
                <w:sz w:val="20"/>
                <w:szCs w:val="20"/>
              </w:rPr>
              <w:t>Problem solving</w:t>
            </w:r>
          </w:p>
        </w:tc>
        <w:tc>
          <w:tcPr>
            <w:tcW w:w="1182" w:type="pct"/>
            <w:shd w:val="clear" w:color="000000" w:fill="FFFFFF"/>
            <w:vAlign w:val="center"/>
          </w:tcPr>
          <w:p w14:paraId="2C3770D1" w14:textId="654D8680"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 xml:space="preserve">Demonstrating ability to identify problems by using logic, intuition, data, conducting appropriate analyses, searches and involving others (if needed) </w:t>
            </w:r>
            <w:r w:rsidRPr="00C04790">
              <w:rPr>
                <w:rFonts w:ascii="Verdana" w:hAnsi="Verdana" w:cstheme="minorHAnsi"/>
                <w:sz w:val="20"/>
                <w:szCs w:val="20"/>
                <w:lang w:val="en-GB"/>
              </w:rPr>
              <w:lastRenderedPageBreak/>
              <w:t>in order to arrive at solutions or decisions.</w:t>
            </w:r>
          </w:p>
        </w:tc>
        <w:tc>
          <w:tcPr>
            <w:tcW w:w="834" w:type="pct"/>
            <w:shd w:val="clear" w:color="000000" w:fill="FFFFFF"/>
            <w:vAlign w:val="center"/>
          </w:tcPr>
          <w:p w14:paraId="65EFC67C" w14:textId="70CF8358" w:rsidR="002B1A58" w:rsidRPr="00520DB2" w:rsidRDefault="002B1A58" w:rsidP="003F0065">
            <w:pPr>
              <w:spacing w:after="0"/>
              <w:rPr>
                <w:rFonts w:ascii="Verdana" w:hAnsi="Verdana" w:cstheme="minorHAnsi"/>
                <w:sz w:val="20"/>
                <w:szCs w:val="20"/>
              </w:rPr>
            </w:pPr>
            <w:r>
              <w:rPr>
                <w:rFonts w:ascii="Verdana" w:hAnsi="Verdana" w:cstheme="minorHAnsi"/>
                <w:sz w:val="20"/>
              </w:rPr>
              <w:lastRenderedPageBreak/>
              <w:t>Risoluzione di problemi</w:t>
            </w:r>
          </w:p>
        </w:tc>
        <w:tc>
          <w:tcPr>
            <w:tcW w:w="1805" w:type="pct"/>
            <w:shd w:val="clear" w:color="000000" w:fill="FFFFFF"/>
            <w:vAlign w:val="center"/>
          </w:tcPr>
          <w:p w14:paraId="3A9E649B" w14:textId="63EEC6B8" w:rsidR="002B1A58" w:rsidRPr="00520DB2" w:rsidRDefault="002B1A58" w:rsidP="003F0065">
            <w:pPr>
              <w:spacing w:after="0"/>
              <w:rPr>
                <w:rFonts w:ascii="Verdana" w:hAnsi="Verdana" w:cstheme="minorHAnsi"/>
                <w:sz w:val="20"/>
                <w:szCs w:val="20"/>
              </w:rPr>
            </w:pPr>
            <w:r>
              <w:rPr>
                <w:rFonts w:ascii="Verdana" w:hAnsi="Verdana" w:cstheme="minorHAnsi"/>
                <w:sz w:val="20"/>
              </w:rPr>
              <w:t xml:space="preserve">Dimostrare abilità nell’individuare problemi </w:t>
            </w:r>
            <w:proofErr w:type="gramStart"/>
            <w:r>
              <w:rPr>
                <w:rFonts w:ascii="Verdana" w:hAnsi="Verdana" w:cstheme="minorHAnsi"/>
                <w:sz w:val="20"/>
              </w:rPr>
              <w:t>sulla base di</w:t>
            </w:r>
            <w:proofErr w:type="gramEnd"/>
            <w:r>
              <w:rPr>
                <w:rFonts w:ascii="Verdana" w:hAnsi="Verdana" w:cstheme="minorHAnsi"/>
                <w:sz w:val="20"/>
              </w:rPr>
              <w:t xml:space="preserve"> fattori, quali logica, intuizione, dati, svolgimento di analisi appropriate, ricerche, e coinvolgendo gli altri (ove necessario) per giungere a soluzioni o decisioni.</w:t>
            </w:r>
          </w:p>
        </w:tc>
      </w:tr>
      <w:tr w:rsidR="002B1A58" w:rsidRPr="00520DB2" w14:paraId="07666C1C" w14:textId="77777777" w:rsidTr="00391F02">
        <w:trPr>
          <w:trHeight w:val="659"/>
        </w:trPr>
        <w:tc>
          <w:tcPr>
            <w:tcW w:w="453" w:type="pct"/>
            <w:shd w:val="clear" w:color="000000" w:fill="FFFFFF"/>
            <w:vAlign w:val="center"/>
          </w:tcPr>
          <w:p w14:paraId="6170ACD7"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lastRenderedPageBreak/>
              <w:t>P.C7</w:t>
            </w:r>
            <w:proofErr w:type="gramEnd"/>
          </w:p>
        </w:tc>
        <w:tc>
          <w:tcPr>
            <w:tcW w:w="726" w:type="pct"/>
            <w:shd w:val="clear" w:color="000000" w:fill="FFFFFF"/>
            <w:vAlign w:val="center"/>
          </w:tcPr>
          <w:p w14:paraId="3AA3A8EB" w14:textId="7134D302" w:rsidR="002B1A58" w:rsidRPr="00520DB2" w:rsidRDefault="002B1A58" w:rsidP="003F0065">
            <w:pPr>
              <w:spacing w:after="0"/>
              <w:rPr>
                <w:rFonts w:ascii="Verdana" w:hAnsi="Verdana" w:cstheme="minorHAnsi"/>
                <w:sz w:val="20"/>
                <w:szCs w:val="20"/>
              </w:rPr>
            </w:pPr>
            <w:r w:rsidRPr="00520DB2">
              <w:rPr>
                <w:rFonts w:ascii="Verdana" w:hAnsi="Verdana" w:cstheme="minorHAnsi"/>
                <w:sz w:val="20"/>
                <w:szCs w:val="20"/>
              </w:rPr>
              <w:t>Team work</w:t>
            </w:r>
          </w:p>
        </w:tc>
        <w:tc>
          <w:tcPr>
            <w:tcW w:w="1182" w:type="pct"/>
            <w:shd w:val="clear" w:color="000000" w:fill="FFFFFF"/>
            <w:vAlign w:val="center"/>
          </w:tcPr>
          <w:p w14:paraId="33942008" w14:textId="352C5EA0"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4C93DB83" w:rsidR="002B1A58" w:rsidRPr="00520DB2" w:rsidRDefault="002B1A58" w:rsidP="003F0065">
            <w:pPr>
              <w:spacing w:after="0"/>
              <w:rPr>
                <w:rFonts w:ascii="Verdana" w:hAnsi="Verdana" w:cstheme="minorHAnsi"/>
                <w:sz w:val="20"/>
                <w:szCs w:val="20"/>
              </w:rPr>
            </w:pPr>
            <w:r>
              <w:rPr>
                <w:rFonts w:ascii="Verdana" w:hAnsi="Verdana" w:cstheme="minorHAnsi"/>
                <w:sz w:val="20"/>
              </w:rPr>
              <w:t>Lavoro di squadra</w:t>
            </w:r>
          </w:p>
        </w:tc>
        <w:tc>
          <w:tcPr>
            <w:tcW w:w="1805" w:type="pct"/>
            <w:shd w:val="clear" w:color="000000" w:fill="FFFFFF"/>
            <w:vAlign w:val="center"/>
          </w:tcPr>
          <w:p w14:paraId="3C0ADA53" w14:textId="5F5917FD"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 xml:space="preserve">Dimostrare abilità nel lavorare in modo collaborativo e cooperativo con altri colleghi di diverse unità strutturali e grado per raggiungere </w:t>
            </w:r>
            <w:proofErr w:type="gramEnd"/>
            <w:r>
              <w:rPr>
                <w:rFonts w:ascii="Verdana" w:hAnsi="Verdana" w:cstheme="minorHAnsi"/>
                <w:sz w:val="20"/>
              </w:rPr>
              <w:t>obiettivi comuni.</w:t>
            </w:r>
          </w:p>
        </w:tc>
      </w:tr>
      <w:tr w:rsidR="002B1A58" w:rsidRPr="00520DB2" w14:paraId="00EFFD46" w14:textId="77777777" w:rsidTr="00391F02">
        <w:trPr>
          <w:trHeight w:val="439"/>
        </w:trPr>
        <w:tc>
          <w:tcPr>
            <w:tcW w:w="453" w:type="pct"/>
            <w:shd w:val="clear" w:color="000000" w:fill="FFFFFF"/>
            <w:vAlign w:val="center"/>
          </w:tcPr>
          <w:p w14:paraId="7F4E2C5C"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P.C8</w:t>
            </w:r>
            <w:proofErr w:type="gramEnd"/>
          </w:p>
        </w:tc>
        <w:tc>
          <w:tcPr>
            <w:tcW w:w="726" w:type="pct"/>
            <w:shd w:val="clear" w:color="000000" w:fill="FFFFFF"/>
            <w:vAlign w:val="center"/>
          </w:tcPr>
          <w:p w14:paraId="7508BC7B" w14:textId="11CCEE28" w:rsidR="002B1A58" w:rsidRPr="00520DB2" w:rsidRDefault="002B1A58" w:rsidP="003F0065">
            <w:pPr>
              <w:spacing w:after="0"/>
              <w:rPr>
                <w:rFonts w:ascii="Verdana" w:hAnsi="Verdana" w:cstheme="minorHAnsi"/>
                <w:sz w:val="20"/>
                <w:szCs w:val="20"/>
              </w:rPr>
            </w:pPr>
            <w:r w:rsidRPr="00520DB2">
              <w:rPr>
                <w:rFonts w:ascii="Verdana" w:hAnsi="Verdana" w:cstheme="minorHAnsi"/>
                <w:sz w:val="20"/>
                <w:szCs w:val="20"/>
              </w:rPr>
              <w:t>Technological ability</w:t>
            </w:r>
          </w:p>
        </w:tc>
        <w:tc>
          <w:tcPr>
            <w:tcW w:w="1182" w:type="pct"/>
            <w:shd w:val="clear" w:color="000000" w:fill="FFFFFF"/>
            <w:vAlign w:val="center"/>
          </w:tcPr>
          <w:p w14:paraId="6B33ACA6" w14:textId="0F79168D" w:rsidR="002B1A58" w:rsidRPr="00C04790" w:rsidRDefault="002B1A58" w:rsidP="00EE307C">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77FA3839" w:rsidR="002B1A58" w:rsidRPr="00520DB2" w:rsidRDefault="002B1A58" w:rsidP="003F0065">
            <w:pPr>
              <w:spacing w:after="0"/>
              <w:rPr>
                <w:rFonts w:ascii="Verdana" w:hAnsi="Verdana" w:cstheme="minorHAnsi"/>
                <w:sz w:val="20"/>
                <w:szCs w:val="20"/>
              </w:rPr>
            </w:pPr>
            <w:r>
              <w:rPr>
                <w:rFonts w:ascii="Verdana" w:hAnsi="Verdana" w:cstheme="minorHAnsi"/>
                <w:sz w:val="20"/>
              </w:rPr>
              <w:t>Abilità tecnologica</w:t>
            </w:r>
          </w:p>
        </w:tc>
        <w:tc>
          <w:tcPr>
            <w:tcW w:w="1805" w:type="pct"/>
            <w:shd w:val="clear" w:color="000000" w:fill="FFFFFF"/>
            <w:vAlign w:val="center"/>
          </w:tcPr>
          <w:p w14:paraId="388928D3" w14:textId="554BD173" w:rsidR="002B1A58" w:rsidRPr="00520DB2" w:rsidRDefault="002B1A58" w:rsidP="003F0065">
            <w:pPr>
              <w:spacing w:after="0"/>
              <w:rPr>
                <w:rFonts w:ascii="Verdana" w:hAnsi="Verdana" w:cstheme="minorHAnsi"/>
                <w:sz w:val="20"/>
                <w:szCs w:val="20"/>
              </w:rPr>
            </w:pPr>
            <w:r>
              <w:rPr>
                <w:rFonts w:ascii="Verdana" w:hAnsi="Verdana" w:cstheme="minorHAnsi"/>
                <w:sz w:val="20"/>
              </w:rPr>
              <w:t>Dimostrare abilità nell’impiego di software informatici, sistemi informativi e altri strumenti IT (ad es., programmi Microsoft Office) richiesti per raggiungere gli obiettivi lavorativi.</w:t>
            </w:r>
          </w:p>
        </w:tc>
      </w:tr>
      <w:tr w:rsidR="002B1A58" w:rsidRPr="00520DB2" w14:paraId="7AE54524" w14:textId="77777777" w:rsidTr="00391F02">
        <w:trPr>
          <w:trHeight w:val="659"/>
        </w:trPr>
        <w:tc>
          <w:tcPr>
            <w:tcW w:w="453" w:type="pct"/>
            <w:shd w:val="clear" w:color="000000" w:fill="FFFFFF"/>
            <w:vAlign w:val="center"/>
          </w:tcPr>
          <w:p w14:paraId="11D41902"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P.C9</w:t>
            </w:r>
            <w:proofErr w:type="gramEnd"/>
          </w:p>
        </w:tc>
        <w:tc>
          <w:tcPr>
            <w:tcW w:w="726" w:type="pct"/>
            <w:shd w:val="clear" w:color="000000" w:fill="FFFFFF"/>
            <w:vAlign w:val="center"/>
          </w:tcPr>
          <w:p w14:paraId="10D02C82" w14:textId="71902AD1"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Usage of monitoring and information system</w:t>
            </w:r>
          </w:p>
        </w:tc>
        <w:tc>
          <w:tcPr>
            <w:tcW w:w="1182" w:type="pct"/>
            <w:shd w:val="clear" w:color="000000" w:fill="FFFFFF"/>
            <w:vAlign w:val="center"/>
          </w:tcPr>
          <w:p w14:paraId="1D4840D9" w14:textId="7C319740"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58AF1473" w:rsidR="002B1A58" w:rsidRPr="00520DB2" w:rsidRDefault="002B1A58" w:rsidP="003F0065">
            <w:pPr>
              <w:spacing w:after="0"/>
              <w:rPr>
                <w:rFonts w:ascii="Verdana" w:hAnsi="Verdana" w:cstheme="minorHAnsi"/>
                <w:sz w:val="20"/>
                <w:szCs w:val="20"/>
              </w:rPr>
            </w:pPr>
            <w:r>
              <w:rPr>
                <w:rFonts w:ascii="Verdana" w:hAnsi="Verdana" w:cstheme="minorHAnsi"/>
                <w:sz w:val="20"/>
              </w:rPr>
              <w:t>Utilizzo del sistema di monitoraggio e informazione</w:t>
            </w:r>
          </w:p>
        </w:tc>
        <w:tc>
          <w:tcPr>
            <w:tcW w:w="1805" w:type="pct"/>
            <w:shd w:val="clear" w:color="000000" w:fill="FFFFFF"/>
            <w:vAlign w:val="center"/>
          </w:tcPr>
          <w:p w14:paraId="459832E5" w14:textId="4FB05A4A" w:rsidR="002B1A58" w:rsidRPr="00520DB2" w:rsidRDefault="002B1A58" w:rsidP="003F0065">
            <w:pPr>
              <w:spacing w:after="0"/>
              <w:rPr>
                <w:rFonts w:ascii="Verdana" w:hAnsi="Verdana" w:cstheme="minorHAnsi"/>
                <w:sz w:val="20"/>
                <w:szCs w:val="20"/>
              </w:rPr>
            </w:pPr>
            <w:r>
              <w:rPr>
                <w:rFonts w:ascii="Verdana" w:hAnsi="Verdana" w:cstheme="minorHAnsi"/>
                <w:sz w:val="20"/>
              </w:rPr>
              <w:t>Dimostrare abilità nell’usare i sistemi di monitoraggio e informativi finanziati con risorse dell’UE (sia esterni, sia interni, se disponibili) per raggiungere gli obiettivi lavorativi.</w:t>
            </w:r>
          </w:p>
        </w:tc>
      </w:tr>
      <w:tr w:rsidR="002B1A58" w:rsidRPr="00520DB2" w14:paraId="2E896405" w14:textId="77777777" w:rsidTr="00391F02">
        <w:trPr>
          <w:trHeight w:val="398"/>
        </w:trPr>
        <w:tc>
          <w:tcPr>
            <w:tcW w:w="453" w:type="pct"/>
            <w:shd w:val="clear" w:color="000000" w:fill="FFFFFF"/>
            <w:vAlign w:val="center"/>
          </w:tcPr>
          <w:p w14:paraId="489A80FF"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P.C10</w:t>
            </w:r>
            <w:proofErr w:type="gramEnd"/>
          </w:p>
        </w:tc>
        <w:tc>
          <w:tcPr>
            <w:tcW w:w="726" w:type="pct"/>
            <w:shd w:val="clear" w:color="000000" w:fill="FFFFFF"/>
            <w:vAlign w:val="center"/>
          </w:tcPr>
          <w:p w14:paraId="6A53877B" w14:textId="1580B9CE"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Representation to the outside world</w:t>
            </w:r>
          </w:p>
        </w:tc>
        <w:tc>
          <w:tcPr>
            <w:tcW w:w="1182" w:type="pct"/>
            <w:shd w:val="clear" w:color="000000" w:fill="FFFFFF"/>
            <w:vAlign w:val="center"/>
          </w:tcPr>
          <w:p w14:paraId="21817983" w14:textId="6707CE26"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14:paraId="7F1F6BC8" w14:textId="3B84B2E8" w:rsidR="002B1A58" w:rsidRPr="00520DB2" w:rsidRDefault="002B1A58" w:rsidP="003F0065">
            <w:pPr>
              <w:spacing w:after="0"/>
              <w:rPr>
                <w:rFonts w:ascii="Verdana" w:hAnsi="Verdana" w:cstheme="minorHAnsi"/>
                <w:sz w:val="20"/>
                <w:szCs w:val="20"/>
              </w:rPr>
            </w:pPr>
            <w:r>
              <w:rPr>
                <w:rFonts w:ascii="Verdana" w:hAnsi="Verdana" w:cstheme="minorHAnsi"/>
                <w:sz w:val="20"/>
              </w:rPr>
              <w:t>Rappresentazione verso il mondo esterno</w:t>
            </w:r>
          </w:p>
        </w:tc>
        <w:tc>
          <w:tcPr>
            <w:tcW w:w="1805" w:type="pct"/>
            <w:shd w:val="clear" w:color="000000" w:fill="FFFFFF"/>
            <w:vAlign w:val="center"/>
          </w:tcPr>
          <w:p w14:paraId="7376C5A6" w14:textId="6CD048F1" w:rsidR="002B1A58" w:rsidRPr="00520DB2" w:rsidRDefault="002B1A58" w:rsidP="003F0065">
            <w:pPr>
              <w:spacing w:after="0"/>
              <w:rPr>
                <w:rFonts w:ascii="Verdana" w:hAnsi="Verdana" w:cstheme="minorHAnsi"/>
                <w:sz w:val="20"/>
                <w:szCs w:val="20"/>
              </w:rPr>
            </w:pPr>
            <w:r>
              <w:rPr>
                <w:rFonts w:ascii="Verdana" w:hAnsi="Verdana" w:cstheme="minorHAnsi"/>
                <w:sz w:val="20"/>
              </w:rPr>
              <w:t xml:space="preserve">Dimostrare abilità nell’agire o parlare </w:t>
            </w:r>
            <w:proofErr w:type="gramStart"/>
            <w:r>
              <w:rPr>
                <w:rFonts w:ascii="Verdana" w:hAnsi="Verdana" w:cstheme="minorHAnsi"/>
                <w:sz w:val="20"/>
              </w:rPr>
              <w:t>a</w:t>
            </w:r>
            <w:proofErr w:type="gramEnd"/>
            <w:r>
              <w:rPr>
                <w:rFonts w:ascii="Verdana" w:hAnsi="Verdana" w:cstheme="minorHAnsi"/>
                <w:sz w:val="20"/>
              </w:rPr>
              <w:t xml:space="preserve"> nome dell’istituzione in modo efficiente ed adeguato.</w:t>
            </w:r>
          </w:p>
        </w:tc>
      </w:tr>
      <w:tr w:rsidR="002B1A58" w:rsidRPr="00520DB2" w14:paraId="31D1E50C" w14:textId="77777777" w:rsidTr="00391F02">
        <w:trPr>
          <w:trHeight w:val="659"/>
        </w:trPr>
        <w:tc>
          <w:tcPr>
            <w:tcW w:w="453" w:type="pct"/>
            <w:shd w:val="clear" w:color="000000" w:fill="FFFFFF"/>
            <w:vAlign w:val="center"/>
          </w:tcPr>
          <w:p w14:paraId="67CEF140"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P.C11</w:t>
            </w:r>
            <w:proofErr w:type="gramEnd"/>
          </w:p>
        </w:tc>
        <w:tc>
          <w:tcPr>
            <w:tcW w:w="726" w:type="pct"/>
            <w:shd w:val="clear" w:color="000000" w:fill="FFFFFF"/>
            <w:vAlign w:val="center"/>
          </w:tcPr>
          <w:p w14:paraId="090A1180" w14:textId="10413480" w:rsidR="002B1A58" w:rsidRPr="00520DB2" w:rsidRDefault="002B1A58" w:rsidP="003F0065">
            <w:pPr>
              <w:spacing w:after="0"/>
              <w:rPr>
                <w:rFonts w:ascii="Verdana" w:hAnsi="Verdana" w:cstheme="minorHAnsi"/>
                <w:sz w:val="20"/>
                <w:szCs w:val="20"/>
              </w:rPr>
            </w:pPr>
            <w:r w:rsidRPr="00520DB2">
              <w:rPr>
                <w:rFonts w:ascii="Verdana" w:hAnsi="Verdana" w:cstheme="minorHAnsi"/>
                <w:sz w:val="20"/>
                <w:szCs w:val="20"/>
              </w:rPr>
              <w:t>Relevant language skills</w:t>
            </w:r>
          </w:p>
        </w:tc>
        <w:tc>
          <w:tcPr>
            <w:tcW w:w="1182" w:type="pct"/>
            <w:shd w:val="clear" w:color="000000" w:fill="FFFFFF"/>
            <w:vAlign w:val="center"/>
          </w:tcPr>
          <w:p w14:paraId="624E0888" w14:textId="62054D89"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 xml:space="preserve">Demonstrating ability to apply relevant foreign language skills in order to carry out the assigned functions and accomplish </w:t>
            </w:r>
            <w:r w:rsidRPr="00C04790">
              <w:rPr>
                <w:rFonts w:ascii="Verdana" w:hAnsi="Verdana" w:cstheme="minorHAnsi"/>
                <w:sz w:val="20"/>
                <w:szCs w:val="20"/>
                <w:lang w:val="en-GB"/>
              </w:rPr>
              <w:lastRenderedPageBreak/>
              <w:t>work goals.</w:t>
            </w:r>
          </w:p>
        </w:tc>
        <w:tc>
          <w:tcPr>
            <w:tcW w:w="834" w:type="pct"/>
            <w:shd w:val="clear" w:color="000000" w:fill="FFFFFF"/>
            <w:vAlign w:val="center"/>
          </w:tcPr>
          <w:p w14:paraId="66AA299D" w14:textId="0D8B3D84" w:rsidR="002B1A58" w:rsidRPr="00520DB2" w:rsidRDefault="002B1A58" w:rsidP="003F0065">
            <w:pPr>
              <w:spacing w:after="0"/>
              <w:rPr>
                <w:rFonts w:ascii="Verdana" w:hAnsi="Verdana" w:cstheme="minorHAnsi"/>
                <w:sz w:val="20"/>
                <w:szCs w:val="20"/>
              </w:rPr>
            </w:pPr>
            <w:r>
              <w:rPr>
                <w:rFonts w:ascii="Verdana" w:hAnsi="Verdana" w:cstheme="minorHAnsi"/>
                <w:sz w:val="20"/>
              </w:rPr>
              <w:lastRenderedPageBreak/>
              <w:t>Competenze linguistiche pertinenti</w:t>
            </w:r>
          </w:p>
        </w:tc>
        <w:tc>
          <w:tcPr>
            <w:tcW w:w="1805" w:type="pct"/>
            <w:shd w:val="clear" w:color="000000" w:fill="FFFFFF"/>
            <w:vAlign w:val="center"/>
          </w:tcPr>
          <w:p w14:paraId="290B4E91" w14:textId="31C39D16"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Dimostrare abilità nell’attuare competenze in lingua straniera pertinenti per svolgere le funzioni assegnate e raggiungere gli obiettivi lav</w:t>
            </w:r>
            <w:proofErr w:type="gramEnd"/>
            <w:r>
              <w:rPr>
                <w:rFonts w:ascii="Verdana" w:hAnsi="Verdana" w:cstheme="minorHAnsi"/>
                <w:sz w:val="20"/>
              </w:rPr>
              <w:t>orativi.</w:t>
            </w:r>
          </w:p>
        </w:tc>
      </w:tr>
      <w:tr w:rsidR="002B1A58" w:rsidRPr="00520DB2" w14:paraId="058763DD" w14:textId="77777777" w:rsidTr="00391F02">
        <w:trPr>
          <w:trHeight w:val="659"/>
        </w:trPr>
        <w:tc>
          <w:tcPr>
            <w:tcW w:w="453" w:type="pct"/>
            <w:shd w:val="clear" w:color="000000" w:fill="FFFFFF"/>
            <w:vAlign w:val="center"/>
          </w:tcPr>
          <w:p w14:paraId="5C4CC510" w14:textId="77777777"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lastRenderedPageBreak/>
              <w:t>P.C12</w:t>
            </w:r>
            <w:proofErr w:type="gramEnd"/>
          </w:p>
        </w:tc>
        <w:tc>
          <w:tcPr>
            <w:tcW w:w="726" w:type="pct"/>
            <w:shd w:val="clear" w:color="000000" w:fill="FFFFFF"/>
            <w:vAlign w:val="center"/>
          </w:tcPr>
          <w:p w14:paraId="0830F080" w14:textId="4DB4E8D1" w:rsidR="002B1A58" w:rsidRPr="00520DB2" w:rsidRDefault="002B1A58" w:rsidP="003F0065">
            <w:pPr>
              <w:spacing w:after="0"/>
              <w:rPr>
                <w:rFonts w:ascii="Verdana" w:hAnsi="Verdana" w:cstheme="minorHAnsi"/>
                <w:sz w:val="20"/>
                <w:szCs w:val="20"/>
              </w:rPr>
            </w:pPr>
            <w:r w:rsidRPr="00520DB2">
              <w:rPr>
                <w:rFonts w:ascii="Verdana" w:hAnsi="Verdana" w:cstheme="minorHAnsi"/>
                <w:sz w:val="20"/>
                <w:szCs w:val="20"/>
              </w:rPr>
              <w:t>Intercultural skills</w:t>
            </w:r>
          </w:p>
        </w:tc>
        <w:tc>
          <w:tcPr>
            <w:tcW w:w="1182" w:type="pct"/>
            <w:shd w:val="clear" w:color="000000" w:fill="FFFFFF"/>
            <w:vAlign w:val="center"/>
          </w:tcPr>
          <w:p w14:paraId="58871160" w14:textId="311E0C91" w:rsidR="002B1A58" w:rsidRPr="00C04790" w:rsidRDefault="002B1A58" w:rsidP="003F0065">
            <w:pPr>
              <w:spacing w:after="0"/>
              <w:rPr>
                <w:rFonts w:ascii="Verdana" w:hAnsi="Verdana" w:cstheme="minorHAnsi"/>
                <w:sz w:val="20"/>
                <w:szCs w:val="20"/>
                <w:lang w:val="en-GB"/>
              </w:rPr>
            </w:pPr>
            <w:r w:rsidRPr="00C04790">
              <w:rPr>
                <w:rFonts w:ascii="Verdana" w:hAnsi="Verdana" w:cstheme="minorHAnsi"/>
                <w:sz w:val="20"/>
                <w:szCs w:val="20"/>
                <w:lang w:val="en-GB"/>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4B5CA7CC" w:rsidR="002B1A58" w:rsidRPr="00520DB2" w:rsidRDefault="002B1A58" w:rsidP="003F0065">
            <w:pPr>
              <w:spacing w:after="0"/>
              <w:rPr>
                <w:rFonts w:ascii="Verdana" w:hAnsi="Verdana" w:cstheme="minorHAnsi"/>
                <w:sz w:val="20"/>
                <w:szCs w:val="20"/>
              </w:rPr>
            </w:pPr>
            <w:r>
              <w:rPr>
                <w:rFonts w:ascii="Verdana" w:hAnsi="Verdana" w:cstheme="minorHAnsi"/>
                <w:sz w:val="20"/>
              </w:rPr>
              <w:t>Competenze interculturali</w:t>
            </w:r>
          </w:p>
        </w:tc>
        <w:tc>
          <w:tcPr>
            <w:tcW w:w="1805" w:type="pct"/>
            <w:shd w:val="clear" w:color="000000" w:fill="FFFFFF"/>
            <w:vAlign w:val="center"/>
          </w:tcPr>
          <w:p w14:paraId="6979ED09" w14:textId="3C9E135A" w:rsidR="002B1A58" w:rsidRPr="00520DB2" w:rsidRDefault="002B1A58" w:rsidP="003F0065">
            <w:pPr>
              <w:spacing w:after="0"/>
              <w:rPr>
                <w:rFonts w:ascii="Verdana" w:hAnsi="Verdana" w:cstheme="minorHAnsi"/>
                <w:sz w:val="20"/>
                <w:szCs w:val="20"/>
              </w:rPr>
            </w:pPr>
            <w:proofErr w:type="gramStart"/>
            <w:r>
              <w:rPr>
                <w:rFonts w:ascii="Verdana" w:hAnsi="Verdana" w:cstheme="minorHAnsi"/>
                <w:sz w:val="20"/>
              </w:rPr>
              <w:t>Dimostrare abilità nel lavorare in un ambiente multiculturale, rapportandosi in modo efficiente con i soggetti interessati all’interno delle</w:t>
            </w:r>
            <w:proofErr w:type="gramEnd"/>
            <w:r>
              <w:rPr>
                <w:rFonts w:ascii="Verdana" w:hAnsi="Verdana" w:cstheme="minorHAnsi"/>
                <w:sz w:val="20"/>
              </w:rPr>
              <w:t xml:space="preserve"> istituzioni dell’UE e degli altri Stati membri.</w:t>
            </w:r>
          </w:p>
        </w:tc>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504E" w14:textId="77777777" w:rsidR="00D9536F" w:rsidRDefault="00D9536F" w:rsidP="0008776A">
      <w:pPr>
        <w:spacing w:after="0" w:line="240" w:lineRule="auto"/>
      </w:pPr>
      <w:r>
        <w:separator/>
      </w:r>
    </w:p>
    <w:p w14:paraId="564095E7" w14:textId="77777777" w:rsidR="00D9536F" w:rsidRDefault="00D9536F"/>
  </w:endnote>
  <w:endnote w:type="continuationSeparator" w:id="0">
    <w:p w14:paraId="1B463F71" w14:textId="77777777" w:rsidR="00D9536F" w:rsidRDefault="00D9536F" w:rsidP="0008776A">
      <w:pPr>
        <w:spacing w:after="0" w:line="240" w:lineRule="auto"/>
      </w:pPr>
      <w:r>
        <w:continuationSeparator/>
      </w:r>
    </w:p>
    <w:p w14:paraId="70FC8AEB" w14:textId="77777777" w:rsidR="00D9536F" w:rsidRDefault="00D95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C04790">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C04790"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7E3D" w14:textId="77777777" w:rsidR="00D9536F" w:rsidRDefault="00D9536F" w:rsidP="0008776A">
      <w:pPr>
        <w:spacing w:after="0" w:line="240" w:lineRule="auto"/>
      </w:pPr>
      <w:r>
        <w:separator/>
      </w:r>
    </w:p>
    <w:p w14:paraId="69FA9A1D" w14:textId="77777777" w:rsidR="00D9536F" w:rsidRDefault="00D9536F"/>
  </w:footnote>
  <w:footnote w:type="continuationSeparator" w:id="0">
    <w:p w14:paraId="1EAB37FF" w14:textId="77777777" w:rsidR="00D9536F" w:rsidRDefault="00D9536F" w:rsidP="0008776A">
      <w:pPr>
        <w:spacing w:after="0" w:line="240" w:lineRule="auto"/>
      </w:pPr>
      <w:r>
        <w:continuationSeparator/>
      </w:r>
    </w:p>
    <w:p w14:paraId="298FEE41" w14:textId="77777777" w:rsidR="00D9536F" w:rsidRDefault="00D953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 xml:space="preserve">Quadro UE delle competenze – Glossario dei termini usati nello strumento di </w:t>
    </w:r>
    <w:proofErr w:type="gramStart"/>
    <w:r>
      <w:rPr>
        <w:rFonts w:ascii="Verdana" w:hAnsi="Verdana"/>
        <w:color w:val="808080" w:themeColor="background1" w:themeShade="80"/>
      </w:rPr>
      <w:t>autovalutazione</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A62E1"/>
    <w:rsid w:val="000C44D2"/>
    <w:rsid w:val="000E47BD"/>
    <w:rsid w:val="00123EE5"/>
    <w:rsid w:val="001319E4"/>
    <w:rsid w:val="00162980"/>
    <w:rsid w:val="001B5122"/>
    <w:rsid w:val="001C491D"/>
    <w:rsid w:val="001D4E04"/>
    <w:rsid w:val="001D7CC2"/>
    <w:rsid w:val="001F0D1D"/>
    <w:rsid w:val="00206F86"/>
    <w:rsid w:val="002276EA"/>
    <w:rsid w:val="00231B6E"/>
    <w:rsid w:val="0024769A"/>
    <w:rsid w:val="002717F0"/>
    <w:rsid w:val="00272779"/>
    <w:rsid w:val="00281DCA"/>
    <w:rsid w:val="002A4AB7"/>
    <w:rsid w:val="002B1A58"/>
    <w:rsid w:val="00306B4F"/>
    <w:rsid w:val="00366D75"/>
    <w:rsid w:val="003839D5"/>
    <w:rsid w:val="003870A6"/>
    <w:rsid w:val="00390240"/>
    <w:rsid w:val="00391F02"/>
    <w:rsid w:val="003928BC"/>
    <w:rsid w:val="003966E7"/>
    <w:rsid w:val="003F0065"/>
    <w:rsid w:val="00416AA7"/>
    <w:rsid w:val="0044373B"/>
    <w:rsid w:val="004504AE"/>
    <w:rsid w:val="00476CF8"/>
    <w:rsid w:val="00483FC6"/>
    <w:rsid w:val="004B0758"/>
    <w:rsid w:val="004C64B2"/>
    <w:rsid w:val="004F71B4"/>
    <w:rsid w:val="005074A2"/>
    <w:rsid w:val="00520A3B"/>
    <w:rsid w:val="00520DB2"/>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44F9"/>
    <w:rsid w:val="00677601"/>
    <w:rsid w:val="006C2D1C"/>
    <w:rsid w:val="006E738D"/>
    <w:rsid w:val="00716D09"/>
    <w:rsid w:val="007320E2"/>
    <w:rsid w:val="00757D2E"/>
    <w:rsid w:val="007A0134"/>
    <w:rsid w:val="007D60DC"/>
    <w:rsid w:val="00822B80"/>
    <w:rsid w:val="008339CD"/>
    <w:rsid w:val="00834E93"/>
    <w:rsid w:val="0084461D"/>
    <w:rsid w:val="008529C2"/>
    <w:rsid w:val="008806DD"/>
    <w:rsid w:val="008E21AD"/>
    <w:rsid w:val="008F3BD4"/>
    <w:rsid w:val="008F4A1B"/>
    <w:rsid w:val="00910BED"/>
    <w:rsid w:val="009248AB"/>
    <w:rsid w:val="009259B3"/>
    <w:rsid w:val="00927761"/>
    <w:rsid w:val="009A279A"/>
    <w:rsid w:val="009F3CA7"/>
    <w:rsid w:val="00A30ABC"/>
    <w:rsid w:val="00A511F3"/>
    <w:rsid w:val="00A564CD"/>
    <w:rsid w:val="00AB64E3"/>
    <w:rsid w:val="00AD2B31"/>
    <w:rsid w:val="00AD341D"/>
    <w:rsid w:val="00B24E46"/>
    <w:rsid w:val="00B579F3"/>
    <w:rsid w:val="00B87E3E"/>
    <w:rsid w:val="00B967FA"/>
    <w:rsid w:val="00C04790"/>
    <w:rsid w:val="00C05C9C"/>
    <w:rsid w:val="00C971E1"/>
    <w:rsid w:val="00CC3497"/>
    <w:rsid w:val="00CD113F"/>
    <w:rsid w:val="00CD1306"/>
    <w:rsid w:val="00CE608F"/>
    <w:rsid w:val="00CF51E8"/>
    <w:rsid w:val="00CF661F"/>
    <w:rsid w:val="00CF6967"/>
    <w:rsid w:val="00D02119"/>
    <w:rsid w:val="00D27017"/>
    <w:rsid w:val="00D71900"/>
    <w:rsid w:val="00D84CED"/>
    <w:rsid w:val="00D92F59"/>
    <w:rsid w:val="00D9536F"/>
    <w:rsid w:val="00DE6C01"/>
    <w:rsid w:val="00E02A0C"/>
    <w:rsid w:val="00E44B41"/>
    <w:rsid w:val="00E87A35"/>
    <w:rsid w:val="00EB6450"/>
    <w:rsid w:val="00EE1F94"/>
    <w:rsid w:val="00EE307C"/>
    <w:rsid w:val="00F01312"/>
    <w:rsid w:val="00F40B43"/>
    <w:rsid w:val="00F50847"/>
    <w:rsid w:val="00F74AE6"/>
    <w:rsid w:val="00F800B1"/>
    <w:rsid w:val="00F84E6F"/>
    <w:rsid w:val="00F863CF"/>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it-I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it-I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it-I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it-I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 w:type="paragraph" w:styleId="NormalWeb">
    <w:name w:val="Normal (Web)"/>
    <w:basedOn w:val="Normal"/>
    <w:uiPriority w:val="99"/>
    <w:semiHidden/>
    <w:unhideWhenUsed/>
    <w:rsid w:val="00C0479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it-I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it-I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it-I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it-I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 w:type="paragraph" w:styleId="NormalWeb">
    <w:name w:val="Normal (Web)"/>
    <w:basedOn w:val="Normal"/>
    <w:uiPriority w:val="99"/>
    <w:semiHidden/>
    <w:unhideWhenUsed/>
    <w:rsid w:val="00C0479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140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3239-5ADA-4139-A4F3-3E3A6506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21</cp:revision>
  <cp:lastPrinted>2017-03-22T18:35:00Z</cp:lastPrinted>
  <dcterms:created xsi:type="dcterms:W3CDTF">2017-10-05T08:42:00Z</dcterms:created>
  <dcterms:modified xsi:type="dcterms:W3CDTF">2018-04-13T09:45:00Z</dcterms:modified>
</cp:coreProperties>
</file>