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Tanulmány az Európai Regionális Fejlesztési Alap és a Kohéziós Alap irányítására és végrehajtására vonatkozó uniós kompetenciakeret végrehajtásáról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Regionális és Várospolitikai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Regionális és Várospolitikai Főigazgatóság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3.3. melléklet</w:t>
      </w:r>
      <w:r>
        <w:rPr>
          <w:caps/>
          <w:noProof/>
          <w:sz w:val="16"/>
        </w:rPr>
        <w:t xml:space="preserve"> </w:t>
      </w:r>
      <w:r>
        <w:t>– Tanulási és fejlődési terv sablon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Uniós kompetenciakeret az ERFA és a Kohéziós Alap irányításához és végrehajtásához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Tanulási és fejlődési terv sablon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Regionális és Várospolitikai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Regionális és Várospolitikai Főigazgatóság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[Illessze be a közigazgatási szerv nevét]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Tartalomjegyzék</w:t>
          </w:r>
        </w:p>
        <w:p w14:paraId="67D97BC5" w14:textId="77777777" w:rsidR="00361490" w:rsidRDefault="0036149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05446" w:history="1">
            <w:r w:rsidRPr="001747E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1747EE">
              <w:rPr>
                <w:rStyle w:val="Hyperlink"/>
                <w:noProof/>
              </w:rPr>
              <w:t>Az önértékelés köre és módszertana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_Toc508705446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E1D65" w14:textId="77777777" w:rsidR="00361490" w:rsidRDefault="00B55EF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05447" w:history="1">
            <w:r w:rsidR="00361490" w:rsidRPr="001747EE">
              <w:rPr>
                <w:rStyle w:val="Hyperlink"/>
                <w:noProof/>
              </w:rPr>
              <w:t>2.</w:t>
            </w:r>
            <w:r w:rsidR="0036149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A kompetenciaértékelés intézményi szintű eredményei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_Toc508705447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5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246A6397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48" w:history="1">
            <w:r w:rsidR="00361490" w:rsidRPr="001747EE">
              <w:rPr>
                <w:rStyle w:val="Hyperlink"/>
                <w:noProof/>
              </w:rPr>
              <w:t>2.1.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Működtetési kompetenciák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_Toc508705448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5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207B5EAA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49" w:history="1">
            <w:r w:rsidR="00361490" w:rsidRPr="001747EE">
              <w:rPr>
                <w:rStyle w:val="Hyperlink"/>
                <w:noProof/>
              </w:rPr>
              <w:t>2.2.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Vezetői kompetenciák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_Toc508705449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6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7EB6C2F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0" w:history="1">
            <w:r w:rsidR="00361490" w:rsidRPr="001747EE">
              <w:rPr>
                <w:rStyle w:val="Hyperlink"/>
                <w:noProof/>
              </w:rPr>
              <w:t>2.3.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Szakmai kompetenciák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_Toc508705450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7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5DA22B67" w14:textId="77777777" w:rsidR="00361490" w:rsidRDefault="00B55EF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05451" w:history="1">
            <w:r w:rsidR="00361490" w:rsidRPr="001747EE">
              <w:rPr>
                <w:rStyle w:val="Hyperlink"/>
                <w:noProof/>
              </w:rPr>
              <w:t>3.</w:t>
            </w:r>
            <w:r w:rsidR="0036149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Azonnali intézkedések a kompetenciák fejlesztésére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_Toc508705451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8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167F093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2" w:history="1">
            <w:r w:rsidR="00361490" w:rsidRPr="001747EE">
              <w:rPr>
                <w:rStyle w:val="Hyperlink"/>
                <w:noProof/>
              </w:rPr>
              <w:t>3.1.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Kiválasztott intézkedések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_Toc508705452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8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7B850F4A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3" w:history="1">
            <w:r w:rsidR="00361490" w:rsidRPr="001747EE">
              <w:rPr>
                <w:rStyle w:val="Hyperlink"/>
                <w:noProof/>
              </w:rPr>
              <w:t>3.2.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Tanulási módszerek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_Toc508705453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8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AA88C8F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4" w:history="1">
            <w:r w:rsidR="00361490" w:rsidRPr="001747EE">
              <w:rPr>
                <w:rStyle w:val="Hyperlink"/>
                <w:noProof/>
              </w:rPr>
              <w:t>3.3.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Munkaerő-felvétel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_Toc508705454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9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6F251B65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5" w:history="1">
            <w:r w:rsidR="00361490" w:rsidRPr="001747EE">
              <w:rPr>
                <w:rStyle w:val="Hyperlink"/>
                <w:noProof/>
              </w:rPr>
              <w:t>3.4.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Kiszervezés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_Toc508705455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9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7D98DC89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6" w:history="1">
            <w:r w:rsidR="00361490" w:rsidRPr="001747EE">
              <w:rPr>
                <w:rStyle w:val="Hyperlink"/>
                <w:noProof/>
              </w:rPr>
              <w:t>3.5.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Robotikai folyamatautomatizálás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_Toc508705456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9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6C5174B8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7" w:history="1">
            <w:r w:rsidR="00361490" w:rsidRPr="001747EE">
              <w:rPr>
                <w:rStyle w:val="Hyperlink"/>
                <w:noProof/>
              </w:rPr>
              <w:t>3.6.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Tanulási hálózatokban való részvétel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_Toc508705457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9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0BF7A7EA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8" w:history="1">
            <w:r w:rsidR="00361490" w:rsidRPr="001747EE">
              <w:rPr>
                <w:rStyle w:val="Hyperlink"/>
                <w:noProof/>
              </w:rPr>
              <w:t>3.7.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Bevált gyakorlatok, kölcsönös cserék és társak támogatása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_Toc508705458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10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6F1733B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59" w:history="1">
            <w:r w:rsidR="00361490" w:rsidRPr="001747EE">
              <w:rPr>
                <w:rStyle w:val="Hyperlink"/>
                <w:noProof/>
              </w:rPr>
              <w:t>3.8.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A szervezeti struktúrával kapcsolatos megfontolások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_Toc508705459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10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67DE7340" w14:textId="77777777" w:rsidR="00361490" w:rsidRDefault="00B55EF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05460" w:history="1">
            <w:r w:rsidR="00361490" w:rsidRPr="001747EE">
              <w:rPr>
                <w:rStyle w:val="Hyperlink"/>
                <w:noProof/>
              </w:rPr>
              <w:t>4.</w:t>
            </w:r>
            <w:r w:rsidR="0036149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az eszköz közép- és hosszú távú használata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_Toc508705460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5BF84FC4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1" w:history="1">
            <w:r w:rsidR="00361490" w:rsidRPr="001747EE">
              <w:rPr>
                <w:rStyle w:val="Hyperlink"/>
                <w:noProof/>
              </w:rPr>
              <w:t>4.1.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Középtávú intézkedések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_Toc508705461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6018F329" w14:textId="77777777" w:rsidR="00361490" w:rsidRDefault="00B55EFB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2" w:history="1">
            <w:r w:rsidR="00361490" w:rsidRPr="001747EE">
              <w:rPr>
                <w:rStyle w:val="Hyperlink"/>
                <w:noProof/>
              </w:rPr>
              <w:t>4.1.1.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Felelősség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_Toc508705462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8354762" w14:textId="77777777" w:rsidR="00361490" w:rsidRDefault="00B55EFB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3" w:history="1">
            <w:r w:rsidR="00361490" w:rsidRPr="001747EE">
              <w:rPr>
                <w:rStyle w:val="Hyperlink"/>
                <w:noProof/>
              </w:rPr>
              <w:t>4.1.2.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Eljárások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_Toc508705463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6F004C1F" w14:textId="77777777" w:rsidR="00361490" w:rsidRDefault="00B55EFB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4" w:history="1">
            <w:r w:rsidR="00361490" w:rsidRPr="001747EE">
              <w:rPr>
                <w:rStyle w:val="Hyperlink"/>
                <w:noProof/>
              </w:rPr>
              <w:t>4.1.3.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Erőforrások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_Toc508705464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79753313" w14:textId="77777777" w:rsidR="00361490" w:rsidRDefault="00B55EFB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5" w:history="1">
            <w:r w:rsidR="00361490" w:rsidRPr="001747EE">
              <w:rPr>
                <w:rStyle w:val="Hyperlink"/>
                <w:noProof/>
              </w:rPr>
              <w:t>4.2.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Hosszú távú intézkedések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_Toc508705465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20355CCF" w14:textId="77777777" w:rsidR="00361490" w:rsidRDefault="00B55EFB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05466" w:history="1">
            <w:r w:rsidR="00361490" w:rsidRPr="001747EE">
              <w:rPr>
                <w:rStyle w:val="Hyperlink"/>
                <w:noProof/>
              </w:rPr>
              <w:t>4.2.1.</w:t>
            </w:r>
            <w:r w:rsidR="003614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Kompetenciaalapú emberierőforrás-stratégia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_Toc508705466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11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3A36433F" w14:textId="77777777" w:rsidR="00361490" w:rsidRDefault="00B55EF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05467" w:history="1">
            <w:r w:rsidR="00361490" w:rsidRPr="001747EE">
              <w:rPr>
                <w:rStyle w:val="Hyperlink"/>
                <w:noProof/>
              </w:rPr>
              <w:t>5.</w:t>
            </w:r>
            <w:r w:rsidR="0036149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361490" w:rsidRPr="001747EE">
              <w:rPr>
                <w:rStyle w:val="Hyperlink"/>
                <w:noProof/>
              </w:rPr>
              <w:t>kompetenciafejlesztési ütemterv</w:t>
            </w:r>
            <w:r w:rsidR="00361490">
              <w:rPr>
                <w:noProof/>
                <w:webHidden/>
              </w:rPr>
              <w:tab/>
            </w:r>
            <w:r w:rsidR="00361490">
              <w:rPr>
                <w:noProof/>
                <w:webHidden/>
              </w:rPr>
              <w:fldChar w:fldCharType="begin"/>
            </w:r>
            <w:r w:rsidR="00361490">
              <w:rPr>
                <w:noProof/>
                <w:webHidden/>
              </w:rPr>
              <w:instrText xml:space="preserve"> PAGEREF _Toc508705467 \h </w:instrText>
            </w:r>
            <w:r w:rsidR="00361490">
              <w:rPr>
                <w:noProof/>
                <w:webHidden/>
              </w:rPr>
            </w:r>
            <w:r w:rsidR="00361490">
              <w:rPr>
                <w:noProof/>
                <w:webHidden/>
              </w:rPr>
              <w:fldChar w:fldCharType="separate"/>
            </w:r>
            <w:r w:rsidR="00361490">
              <w:rPr>
                <w:noProof/>
                <w:webHidden/>
              </w:rPr>
              <w:t>12</w:t>
            </w:r>
            <w:r w:rsidR="00361490"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36149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8705446"/>
      <w:r>
        <w:lastRenderedPageBreak/>
        <w:t>Az önértékelés köre és módszertana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Részt vevő alkalmazottak</w:t>
      </w:r>
    </w:p>
    <w:p w14:paraId="63E6EDDD" w14:textId="21CFB609" w:rsidR="004F16D3" w:rsidRDefault="004F16D3" w:rsidP="004F16D3">
      <w:pPr>
        <w:pStyle w:val="Bulletpoint1"/>
      </w:pPr>
      <w:r>
        <w:t>Az értékelés időrendje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8705447"/>
      <w:r>
        <w:t>A kompetenciaértékelés intézményi szintű eredményei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A kompetenciacsoportok eredményeinek áttekintése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8705448"/>
      <w:r>
        <w:t>Működtetési kompetenciák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Az eredmények áttekintése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Működtetési szintű alkalmazottak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Felügyelők és döntéshozó alkalmazottak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8705449"/>
      <w:bookmarkEnd w:id="15"/>
      <w:bookmarkEnd w:id="16"/>
      <w:bookmarkEnd w:id="17"/>
      <w:bookmarkEnd w:id="18"/>
      <w:bookmarkEnd w:id="19"/>
      <w:bookmarkEnd w:id="20"/>
      <w:r>
        <w:t>Vezetői kompetenciák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Az eredmények áttekintése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Működtetési szintű alkalmazottak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Felügyelők és döntéshozó alkalmazottak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8705450"/>
      <w:r>
        <w:t>Szakmai kompetenciák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Az eredmények áttekintése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Működtetési szintű alkalmazottak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Felügyelők és döntéshozó alkalmazottak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8705451"/>
      <w:r>
        <w:t>Azonnali intézkedések a kompetenciák fejlesztésére</w:t>
      </w:r>
      <w:bookmarkEnd w:id="33"/>
      <w:bookmarkEnd w:id="34"/>
      <w:bookmarkEnd w:id="35"/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8705452"/>
      <w:r>
        <w:t>Kiválasztott intézkedések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A kompetenciafejlesztés céljából kiválasztott módszerek és intézkedések áttekintése</w:t>
      </w:r>
    </w:p>
    <w:p w14:paraId="078943E6" w14:textId="38D97C03" w:rsidR="00CA1CD6" w:rsidRPr="0004504E" w:rsidRDefault="0004504E" w:rsidP="0004504E">
      <w:pPr>
        <w:pStyle w:val="Bulletpoint1"/>
      </w:pPr>
      <w:r>
        <w:t>Kapcsolat az operatív program technikai segítségnyújtási erőforrásaival</w:t>
      </w:r>
    </w:p>
    <w:p w14:paraId="13C06019" w14:textId="711473C8" w:rsidR="003801BE" w:rsidRPr="00206D1F" w:rsidRDefault="00DB112D" w:rsidP="00000BE3">
      <w:pPr>
        <w:pStyle w:val="TableBullet1"/>
        <w:numPr>
          <w:ilvl w:val="0"/>
          <w:numId w:val="0"/>
        </w:numPr>
        <w:spacing w:before="0" w:after="0"/>
        <w:contextualSpacing/>
      </w:pPr>
      <w:r w:rsidRPr="00DB112D">
        <w:drawing>
          <wp:inline distT="0" distB="0" distL="0" distR="0" wp14:anchorId="38AABE83" wp14:editId="6B4D46BA">
            <wp:extent cx="5580380" cy="31479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4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9" w:name="_Toc484416495"/>
      <w:bookmarkStart w:id="40" w:name="_Toc491804331"/>
      <w:bookmarkStart w:id="41" w:name="_Toc495920268"/>
      <w:bookmarkStart w:id="42" w:name="_Toc508705453"/>
      <w:r>
        <w:t>Tanulási módszerek</w:t>
      </w:r>
      <w:bookmarkEnd w:id="39"/>
      <w:bookmarkEnd w:id="40"/>
      <w:bookmarkEnd w:id="41"/>
      <w:bookmarkEnd w:id="42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021"/>
        <w:gridCol w:w="341"/>
        <w:gridCol w:w="730"/>
        <w:gridCol w:w="1023"/>
        <w:gridCol w:w="605"/>
        <w:gridCol w:w="295"/>
        <w:gridCol w:w="1039"/>
        <w:gridCol w:w="994"/>
        <w:gridCol w:w="1685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Működtetési kompetenciák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Kompetencia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neve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rövid leírása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Időtartam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Tanulási módszer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Kezelendő kívánatos szint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Feladatok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Technikai segítségnyújtási erőforrások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021"/>
        <w:gridCol w:w="341"/>
        <w:gridCol w:w="730"/>
        <w:gridCol w:w="1023"/>
        <w:gridCol w:w="605"/>
        <w:gridCol w:w="295"/>
        <w:gridCol w:w="1039"/>
        <w:gridCol w:w="994"/>
        <w:gridCol w:w="1685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Szakmai kompetenciák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Kompetencia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neve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rövid leírása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Időtartam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Tanulási módszer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Kezelendő kívánatos szint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Feladatok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Technikai segítségnyújtási erőforrások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23"/>
        <w:gridCol w:w="995"/>
        <w:gridCol w:w="336"/>
        <w:gridCol w:w="666"/>
        <w:gridCol w:w="997"/>
        <w:gridCol w:w="594"/>
        <w:gridCol w:w="291"/>
        <w:gridCol w:w="1012"/>
        <w:gridCol w:w="969"/>
        <w:gridCol w:w="222"/>
        <w:gridCol w:w="1477"/>
        <w:gridCol w:w="222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Vezetői kompetenciák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Kompetencia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neve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 tanfolyam rövid leírása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Időtartam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Tanulási módszer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Kezelendő kívánatos szint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Feladatok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Technikai segítségnyújtási erőforrások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3" w:name="_Toc484416496"/>
      <w:bookmarkStart w:id="44" w:name="_Toc491804332"/>
      <w:bookmarkStart w:id="45" w:name="_Toc495920269"/>
      <w:bookmarkStart w:id="46" w:name="_Toc508705454"/>
      <w:r>
        <w:t>Munkaerő-felvétel</w:t>
      </w:r>
      <w:bookmarkEnd w:id="43"/>
      <w:bookmarkEnd w:id="44"/>
      <w:bookmarkEnd w:id="45"/>
      <w:bookmarkEnd w:id="46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Munkakör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Kívánatos szint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Kompetenciák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Kapcsolódó feladatok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7" w:name="_Toc484165327"/>
      <w:bookmarkStart w:id="48" w:name="_Toc484165592"/>
      <w:bookmarkStart w:id="49" w:name="_Toc484165664"/>
      <w:bookmarkStart w:id="50" w:name="_Toc484165736"/>
      <w:bookmarkStart w:id="51" w:name="_Toc484165861"/>
      <w:bookmarkStart w:id="52" w:name="_Toc484416497"/>
      <w:bookmarkStart w:id="53" w:name="_Toc491804333"/>
      <w:bookmarkStart w:id="54" w:name="_Toc495920270"/>
      <w:bookmarkStart w:id="55" w:name="_Toc508705455"/>
      <w:bookmarkEnd w:id="47"/>
      <w:bookmarkEnd w:id="48"/>
      <w:bookmarkEnd w:id="49"/>
      <w:bookmarkEnd w:id="50"/>
      <w:bookmarkEnd w:id="51"/>
      <w:r>
        <w:t>Kiszervezés</w:t>
      </w:r>
      <w:bookmarkEnd w:id="52"/>
      <w:bookmarkEnd w:id="53"/>
      <w:bookmarkEnd w:id="54"/>
      <w:bookmarkEnd w:id="5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Kiszervezett feladatok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Részletek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Kezelt kompetenciák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Technikai segítségnyújtási erőforrások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6" w:name="_Toc484165329"/>
      <w:bookmarkStart w:id="57" w:name="_Toc484165594"/>
      <w:bookmarkStart w:id="58" w:name="_Toc484165666"/>
      <w:bookmarkStart w:id="59" w:name="_Toc484165738"/>
      <w:bookmarkStart w:id="60" w:name="_Toc484165863"/>
      <w:bookmarkStart w:id="61" w:name="_Toc484416498"/>
      <w:bookmarkStart w:id="62" w:name="_Toc491804334"/>
      <w:bookmarkStart w:id="63" w:name="_Toc495920271"/>
      <w:bookmarkStart w:id="64" w:name="_Toc508705456"/>
      <w:bookmarkEnd w:id="56"/>
      <w:bookmarkEnd w:id="57"/>
      <w:bookmarkEnd w:id="58"/>
      <w:bookmarkEnd w:id="59"/>
      <w:bookmarkEnd w:id="60"/>
      <w:r>
        <w:t>Robotikai folyamatautomatizálás</w:t>
      </w:r>
      <w:bookmarkEnd w:id="61"/>
      <w:bookmarkEnd w:id="62"/>
      <w:bookmarkEnd w:id="63"/>
      <w:bookmarkEnd w:id="6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Automatizált feladatok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Részletek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Kezelt kompetenciák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Technikai segítségnyújtási erőforrások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5" w:name="_Toc484165331"/>
      <w:bookmarkStart w:id="66" w:name="_Toc484165596"/>
      <w:bookmarkStart w:id="67" w:name="_Toc484165668"/>
      <w:bookmarkStart w:id="68" w:name="_Toc484165740"/>
      <w:bookmarkStart w:id="69" w:name="_Toc484165865"/>
      <w:bookmarkStart w:id="70" w:name="_Toc484416499"/>
      <w:bookmarkStart w:id="71" w:name="_Toc491804335"/>
      <w:bookmarkStart w:id="72" w:name="_Toc495920272"/>
      <w:bookmarkStart w:id="73" w:name="_Toc508705457"/>
      <w:bookmarkEnd w:id="65"/>
      <w:bookmarkEnd w:id="66"/>
      <w:bookmarkEnd w:id="67"/>
      <w:bookmarkEnd w:id="68"/>
      <w:bookmarkEnd w:id="69"/>
      <w:r>
        <w:t>Tanulási hálózatokban való részvétel</w:t>
      </w:r>
      <w:bookmarkEnd w:id="70"/>
      <w:bookmarkEnd w:id="71"/>
      <w:bookmarkEnd w:id="72"/>
      <w:bookmarkEnd w:id="73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Hálózat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Részletek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Kezelt kompetenciák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Kapcsolódó feladatok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4" w:name="_Toc484416500"/>
      <w:bookmarkStart w:id="75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6" w:name="_Toc495920273"/>
      <w:bookmarkStart w:id="77" w:name="_Toc508705458"/>
      <w:r>
        <w:t>Bevált gyakorlatok, kölcsönös cserék és társak támogatása</w:t>
      </w:r>
      <w:bookmarkEnd w:id="76"/>
      <w:bookmarkEnd w:id="77"/>
      <w:r>
        <w:t xml:space="preserve"> </w:t>
      </w:r>
      <w:bookmarkEnd w:id="74"/>
      <w:bookmarkEnd w:id="7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Bevált gyakorlat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Részletek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Javuló kompetenciák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Elősegített feladatok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Társaktól való tanulási téma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Az érintett közigazgatási szervvel kapcsolatos részletek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Javuló kompetenciák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Elősegített feladatok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8" w:name="_Toc495920274"/>
      <w:bookmarkStart w:id="79" w:name="_Toc508705459"/>
      <w:r>
        <w:t>A szervezeti struktúrával kapcsolatos megfontolások</w:t>
      </w:r>
      <w:bookmarkEnd w:id="78"/>
      <w:bookmarkEnd w:id="79"/>
    </w:p>
    <w:p w14:paraId="0E0A838E" w14:textId="245C1D21" w:rsidR="00AE1442" w:rsidRPr="00F435FF" w:rsidRDefault="00AE1442" w:rsidP="0004504E">
      <w:pPr>
        <w:pStyle w:val="Bulletpoint1"/>
      </w:pPr>
      <w:r>
        <w:t>A szervezeti egységekkel és feladatokkal / részfeladatokkal kapcsolatos megfontolások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0" w:name="_Toc495679512"/>
      <w:bookmarkStart w:id="81" w:name="_Toc484416506"/>
      <w:bookmarkStart w:id="82" w:name="_Toc491804337"/>
      <w:bookmarkEnd w:id="80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3" w:name="_Toc484416501"/>
      <w:bookmarkStart w:id="84" w:name="_Toc491804338"/>
      <w:bookmarkStart w:id="85" w:name="_Toc495920275"/>
      <w:bookmarkStart w:id="86" w:name="_Toc508705460"/>
      <w:bookmarkEnd w:id="81"/>
      <w:bookmarkEnd w:id="82"/>
      <w:r>
        <w:t xml:space="preserve">az eszköz közép- és hosszú távú </w:t>
      </w:r>
      <w:bookmarkEnd w:id="83"/>
      <w:r>
        <w:t>használata</w:t>
      </w:r>
      <w:bookmarkEnd w:id="84"/>
      <w:bookmarkEnd w:id="85"/>
      <w:bookmarkEnd w:id="86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7" w:name="_Toc495920276"/>
      <w:bookmarkStart w:id="88" w:name="_Toc508705461"/>
      <w:bookmarkStart w:id="89" w:name="_Toc484416502"/>
      <w:bookmarkStart w:id="90" w:name="_Toc491804339"/>
      <w:r>
        <w:t>Középtávú intézkedések</w:t>
      </w:r>
      <w:bookmarkEnd w:id="87"/>
      <w:bookmarkEnd w:id="88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1" w:name="_Toc495920277"/>
      <w:bookmarkStart w:id="92" w:name="_Toc508705462"/>
      <w:bookmarkEnd w:id="89"/>
      <w:bookmarkEnd w:id="90"/>
      <w:r>
        <w:t>Felelősség</w:t>
      </w:r>
      <w:bookmarkEnd w:id="91"/>
      <w:bookmarkEnd w:id="92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3" w:name="_Toc484416503"/>
      <w:bookmarkStart w:id="94" w:name="_Toc491804340"/>
      <w:bookmarkStart w:id="95" w:name="_Toc495920278"/>
      <w:bookmarkStart w:id="96" w:name="_Toc508705463"/>
      <w:r>
        <w:t>Eljárások</w:t>
      </w:r>
      <w:bookmarkEnd w:id="93"/>
      <w:bookmarkEnd w:id="94"/>
      <w:bookmarkEnd w:id="95"/>
      <w:bookmarkEnd w:id="96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7" w:name="_Toc484416504"/>
      <w:bookmarkStart w:id="98" w:name="_Toc491804341"/>
      <w:bookmarkStart w:id="99" w:name="_Toc495920279"/>
      <w:bookmarkStart w:id="100" w:name="_Toc508705464"/>
      <w:r>
        <w:t>Erőforrások</w:t>
      </w:r>
      <w:bookmarkEnd w:id="97"/>
      <w:bookmarkEnd w:id="98"/>
      <w:bookmarkEnd w:id="99"/>
      <w:bookmarkEnd w:id="100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1" w:name="_Toc484416505"/>
      <w:bookmarkStart w:id="102" w:name="_Toc491804342"/>
      <w:bookmarkStart w:id="103" w:name="_Toc495920280"/>
      <w:bookmarkStart w:id="104" w:name="_Toc508705465"/>
      <w:r>
        <w:t>Hosszú távú intézkedések</w:t>
      </w:r>
      <w:bookmarkEnd w:id="101"/>
      <w:bookmarkEnd w:id="102"/>
      <w:bookmarkEnd w:id="103"/>
      <w:bookmarkEnd w:id="104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5" w:name="_Toc495920281"/>
      <w:bookmarkStart w:id="106" w:name="_Toc508705466"/>
      <w:r>
        <w:t>Kompetenciaalapú emberierőforrás-stratégia</w:t>
      </w:r>
      <w:bookmarkEnd w:id="105"/>
      <w:bookmarkEnd w:id="106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7" w:name="_Toc495920282"/>
      <w:bookmarkStart w:id="108" w:name="_Toc508705467"/>
      <w:r>
        <w:t>kompetenciafejlesztési ütemterv</w:t>
      </w:r>
      <w:bookmarkEnd w:id="107"/>
      <w:bookmarkEnd w:id="108"/>
    </w:p>
    <w:p w14:paraId="40BC598C" w14:textId="133B0C0D" w:rsidR="00793251" w:rsidRDefault="00B55EFB" w:rsidP="00793251">
      <w:pPr>
        <w:pStyle w:val="Text2"/>
        <w:ind w:left="0"/>
      </w:pPr>
      <w:r w:rsidRPr="00B55EFB">
        <w:drawing>
          <wp:inline distT="0" distB="0" distL="0" distR="0" wp14:anchorId="5B4A1501" wp14:editId="1635C8F5">
            <wp:extent cx="9698883" cy="39069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98107" cy="39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[Katalógusszám]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[Katalógusszám]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  <w:bookmarkStart w:id="109" w:name="_GoBack"/>
      <w:bookmarkEnd w:id="109"/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BBD3C" w14:textId="77777777" w:rsidR="00AC391F" w:rsidRDefault="00AC391F">
      <w:r>
        <w:separator/>
      </w:r>
    </w:p>
  </w:endnote>
  <w:endnote w:type="continuationSeparator" w:id="0">
    <w:p w14:paraId="38B9A2C9" w14:textId="77777777" w:rsidR="00AC391F" w:rsidRDefault="00A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  <w:t>doi:</w:t>
    </w:r>
    <w:r>
      <w:rPr>
        <w:color w:val="FF0000"/>
        <w:sz w:val="16"/>
      </w:rPr>
      <w:t>[szám]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4D4F" w14:textId="77777777" w:rsidR="00AC391F" w:rsidRDefault="00AC391F">
      <w:r>
        <w:separator/>
      </w:r>
    </w:p>
  </w:footnote>
  <w:footnote w:type="continuationSeparator" w:id="0">
    <w:p w14:paraId="34003699" w14:textId="77777777" w:rsidR="00AC391F" w:rsidRDefault="00AC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Tanulási és fejlődési terv – </w:t>
    </w:r>
    <w:r>
      <w:rPr>
        <w:highlight w:val="lightGray"/>
      </w:rPr>
      <w:t xml:space="preserve">Intézmény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Tanulási és fejlődési terv – </w:t>
    </w:r>
    <w:r>
      <w:rPr>
        <w:highlight w:val="lightGray"/>
      </w:rPr>
      <w:t xml:space="preserve">Intézmény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Tanulási és fejlődési terv – </w:t>
    </w:r>
    <w:r>
      <w:rPr>
        <w:highlight w:val="lightGray"/>
      </w:rPr>
      <w:t xml:space="preserve">Intézmény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Tanulási és fejlődési terv – </w:t>
    </w:r>
    <w:r>
      <w:rPr>
        <w:highlight w:val="lightGray"/>
      </w:rPr>
      <w:t xml:space="preserve">Intézmény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[Katalógusszám]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[Katalógusszám]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1490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05E78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391F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55EFB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12D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hu-HU" w:eastAsia="hu-HU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hu-HU" w:eastAsia="hu-HU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hu-HU" w:eastAsia="hu-HU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hu-HU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hu-HU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hu-HU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hu-HU" w:eastAsia="hu-HU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hu-HU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hu-HU" w:eastAsia="hu-HU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hu-HU" w:eastAsia="hu-HU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hu-HU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hu-HU" w:eastAsia="hu-HU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hu-HU" w:eastAsia="hu-HU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hu-HU" w:eastAsia="hu-HU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hu-HU"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hu-HU" w:eastAsia="hu-HU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hu-HU" w:eastAsia="hu-HU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hu-HU" w:eastAsia="hu-HU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hu-HU" w:eastAsia="hu-HU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hu-HU" w:eastAsia="hu-HU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hu-HU" w:eastAsia="hu-HU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hu-HU" w:eastAsia="hu-HU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hu-HU" w:eastAsia="hu-HU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hu-HU" w:eastAsia="hu-HU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hu-HU" w:eastAsia="hu-HU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hu-HU" w:eastAsia="hu-HU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hu-HU" w:eastAsia="hu-HU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hu-HU" w:eastAsia="hu-HU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hu-HU" w:eastAsia="hu-HU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hu-HU" w:eastAsia="hu-HU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hu-HU" w:eastAsia="hu-HU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hu-HU" w:eastAsia="hu-HU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hu-HU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hu-HU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hu-HU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hu-HU" w:eastAsia="hu-HU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hu-HU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hu-HU" w:eastAsia="hu-HU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hu-HU" w:eastAsia="hu-HU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hu-HU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hu-HU" w:eastAsia="hu-HU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hu-HU" w:eastAsia="hu-HU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hu-HU" w:eastAsia="hu-HU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hu-HU"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hu-HU" w:eastAsia="hu-HU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hu-HU" w:eastAsia="hu-HU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hu-HU" w:eastAsia="hu-HU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hu-HU" w:eastAsia="hu-HU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hu-HU" w:eastAsia="hu-HU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hu-HU" w:eastAsia="hu-HU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hu-HU" w:eastAsia="hu-HU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hu-HU" w:eastAsia="hu-HU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hu-HU" w:eastAsia="hu-HU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hu-HU" w:eastAsia="hu-HU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hu-HU" w:eastAsia="hu-HU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hu-HU" w:eastAsia="hu-HU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hu-HU" w:eastAsia="hu-HU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hu-HU" w:eastAsia="hu-HU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4D0B-3ED9-42D9-83E0-18B654E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13</Pages>
  <Words>449</Words>
  <Characters>5024</Characters>
  <Application>Microsoft Office Word</Application>
  <DocSecurity>0</DocSecurity>
  <PresentationFormat>Microsoft Word 11.0</PresentationFormat>
  <Lines>102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5422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ujvarre</cp:lastModifiedBy>
  <cp:revision>4</cp:revision>
  <cp:lastPrinted>2016-03-25T07:45:00Z</cp:lastPrinted>
  <dcterms:created xsi:type="dcterms:W3CDTF">2018-03-12T15:16:00Z</dcterms:created>
  <dcterms:modified xsi:type="dcterms:W3CDTF">2018-03-15T10:43:00Z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