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7A55C" w14:textId="77777777" w:rsidR="00A16104" w:rsidRDefault="00A16104" w:rsidP="00242B33"/>
    <w:p w14:paraId="5A0F6607" w14:textId="77777777" w:rsidR="00D905D5" w:rsidRDefault="00D905D5" w:rsidP="00242B33"/>
    <w:p w14:paraId="1BCA0FCF" w14:textId="77777777" w:rsidR="00D905D5" w:rsidRDefault="00D905D5" w:rsidP="00242B33"/>
    <w:p w14:paraId="31CD35F1" w14:textId="77777777" w:rsidR="00073F47" w:rsidRDefault="00073F47" w:rsidP="00073F47">
      <w:pPr>
        <w:rPr>
          <w:rFonts w:eastAsiaTheme="minorHAnsi"/>
        </w:rPr>
      </w:pPr>
    </w:p>
    <w:sdt>
      <w:sdtPr>
        <w:rPr>
          <w:rFonts w:ascii="Arial" w:eastAsia="Times New Roman" w:hAnsi="Arial" w:cs="Times New Roman"/>
          <w:color w:val="auto"/>
          <w:sz w:val="18"/>
          <w:szCs w:val="24"/>
          <w:lang w:val="nl-NL" w:eastAsia="nl-NL"/>
        </w:rPr>
        <w:id w:val="125282294"/>
        <w:docPartObj>
          <w:docPartGallery w:val="Table of Contents"/>
          <w:docPartUnique/>
        </w:docPartObj>
      </w:sdtPr>
      <w:sdtEndPr>
        <w:rPr>
          <w:b/>
          <w:bCs/>
          <w:noProof/>
        </w:rPr>
      </w:sdtEndPr>
      <w:sdtContent>
        <w:p w14:paraId="289B2BCE" w14:textId="77777777" w:rsidR="00055184" w:rsidRDefault="00055184">
          <w:pPr>
            <w:pStyle w:val="Kopvaninhoudsopgave"/>
          </w:pPr>
          <w:r>
            <w:rPr>
              <w:lang w:val="nl-NL"/>
            </w:rPr>
            <w:t>Inhoud</w:t>
          </w:r>
        </w:p>
        <w:p w14:paraId="05147937" w14:textId="77777777" w:rsidR="00F07A50" w:rsidRDefault="00055184" w:rsidP="007D4D18">
          <w:pPr>
            <w:pStyle w:val="Inhopg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5468868" w:history="1">
            <w:r w:rsidR="00F07A50" w:rsidRPr="00231771">
              <w:rPr>
                <w:rStyle w:val="Hyperlink"/>
                <w:rFonts w:eastAsiaTheme="minorHAnsi"/>
                <w:noProof/>
              </w:rPr>
              <w:t>Introductie</w:t>
            </w:r>
            <w:r w:rsidR="00F07A50">
              <w:rPr>
                <w:noProof/>
                <w:webHidden/>
              </w:rPr>
              <w:tab/>
            </w:r>
            <w:r w:rsidR="00F07A50">
              <w:rPr>
                <w:noProof/>
                <w:webHidden/>
              </w:rPr>
              <w:fldChar w:fldCharType="begin"/>
            </w:r>
            <w:r w:rsidR="00F07A50">
              <w:rPr>
                <w:noProof/>
                <w:webHidden/>
              </w:rPr>
              <w:instrText xml:space="preserve"> PAGEREF _Toc515468868 \h </w:instrText>
            </w:r>
            <w:r w:rsidR="00F07A50">
              <w:rPr>
                <w:noProof/>
                <w:webHidden/>
              </w:rPr>
            </w:r>
            <w:r w:rsidR="00F07A50">
              <w:rPr>
                <w:noProof/>
                <w:webHidden/>
              </w:rPr>
              <w:fldChar w:fldCharType="separate"/>
            </w:r>
            <w:r w:rsidR="00F07A50">
              <w:rPr>
                <w:noProof/>
                <w:webHidden/>
              </w:rPr>
              <w:t>2</w:t>
            </w:r>
            <w:r w:rsidR="00F07A50">
              <w:rPr>
                <w:noProof/>
                <w:webHidden/>
              </w:rPr>
              <w:fldChar w:fldCharType="end"/>
            </w:r>
          </w:hyperlink>
        </w:p>
        <w:p w14:paraId="7D7AEF12" w14:textId="77777777" w:rsidR="00F07A50" w:rsidRDefault="004858FC">
          <w:pPr>
            <w:pStyle w:val="Inhopg2"/>
            <w:rPr>
              <w:rFonts w:asciiTheme="minorHAnsi" w:eastAsiaTheme="minorEastAsia" w:hAnsiTheme="minorHAnsi" w:cstheme="minorBidi"/>
              <w:noProof/>
              <w:sz w:val="22"/>
              <w:szCs w:val="22"/>
            </w:rPr>
          </w:pPr>
          <w:hyperlink w:anchor="_Toc515468869" w:history="1">
            <w:r w:rsidR="00F07A50" w:rsidRPr="00231771">
              <w:rPr>
                <w:rStyle w:val="Hyperlink"/>
                <w:rFonts w:eastAsiaTheme="minorHAnsi"/>
                <w:noProof/>
              </w:rPr>
              <w:t>Aandachtsgebieden en activiteiten</w:t>
            </w:r>
            <w:r w:rsidR="00F07A50">
              <w:rPr>
                <w:noProof/>
                <w:webHidden/>
              </w:rPr>
              <w:tab/>
            </w:r>
            <w:r w:rsidR="00F07A50">
              <w:rPr>
                <w:noProof/>
                <w:webHidden/>
              </w:rPr>
              <w:fldChar w:fldCharType="begin"/>
            </w:r>
            <w:r w:rsidR="00F07A50">
              <w:rPr>
                <w:noProof/>
                <w:webHidden/>
              </w:rPr>
              <w:instrText xml:space="preserve"> PAGEREF _Toc515468869 \h </w:instrText>
            </w:r>
            <w:r w:rsidR="00F07A50">
              <w:rPr>
                <w:noProof/>
                <w:webHidden/>
              </w:rPr>
            </w:r>
            <w:r w:rsidR="00F07A50">
              <w:rPr>
                <w:noProof/>
                <w:webHidden/>
              </w:rPr>
              <w:fldChar w:fldCharType="separate"/>
            </w:r>
            <w:r w:rsidR="00F07A50">
              <w:rPr>
                <w:noProof/>
                <w:webHidden/>
              </w:rPr>
              <w:t>2</w:t>
            </w:r>
            <w:r w:rsidR="00F07A50">
              <w:rPr>
                <w:noProof/>
                <w:webHidden/>
              </w:rPr>
              <w:fldChar w:fldCharType="end"/>
            </w:r>
          </w:hyperlink>
        </w:p>
        <w:p w14:paraId="7032794D" w14:textId="77777777" w:rsidR="00F07A50" w:rsidRDefault="004858FC" w:rsidP="007D4D18">
          <w:pPr>
            <w:pStyle w:val="Inhopg1"/>
            <w:rPr>
              <w:rFonts w:asciiTheme="minorHAnsi" w:eastAsiaTheme="minorEastAsia" w:hAnsiTheme="minorHAnsi" w:cstheme="minorBidi"/>
              <w:noProof/>
              <w:color w:val="auto"/>
              <w:sz w:val="22"/>
              <w:szCs w:val="22"/>
            </w:rPr>
          </w:pPr>
          <w:hyperlink w:anchor="_Toc515468870" w:history="1">
            <w:r w:rsidR="00F07A50" w:rsidRPr="00231771">
              <w:rPr>
                <w:rStyle w:val="Hyperlink"/>
                <w:noProof/>
              </w:rPr>
              <w:t>Thema 2.1: Opzetten beleidsmatige inkoopstrategie en beheren strategische inkoop</w:t>
            </w:r>
            <w:r w:rsidR="00F07A50">
              <w:rPr>
                <w:noProof/>
                <w:webHidden/>
              </w:rPr>
              <w:tab/>
            </w:r>
            <w:r w:rsidR="00F07A50">
              <w:rPr>
                <w:noProof/>
                <w:webHidden/>
              </w:rPr>
              <w:fldChar w:fldCharType="begin"/>
            </w:r>
            <w:r w:rsidR="00F07A50">
              <w:rPr>
                <w:noProof/>
                <w:webHidden/>
              </w:rPr>
              <w:instrText xml:space="preserve"> PAGEREF _Toc515468870 \h </w:instrText>
            </w:r>
            <w:r w:rsidR="00F07A50">
              <w:rPr>
                <w:noProof/>
                <w:webHidden/>
              </w:rPr>
            </w:r>
            <w:r w:rsidR="00F07A50">
              <w:rPr>
                <w:noProof/>
                <w:webHidden/>
              </w:rPr>
              <w:fldChar w:fldCharType="separate"/>
            </w:r>
            <w:r w:rsidR="00F07A50">
              <w:rPr>
                <w:noProof/>
                <w:webHidden/>
              </w:rPr>
              <w:t>3</w:t>
            </w:r>
            <w:r w:rsidR="00F07A50">
              <w:rPr>
                <w:noProof/>
                <w:webHidden/>
              </w:rPr>
              <w:fldChar w:fldCharType="end"/>
            </w:r>
          </w:hyperlink>
        </w:p>
        <w:p w14:paraId="5B64713D" w14:textId="77777777" w:rsidR="00F07A50" w:rsidRDefault="004858FC">
          <w:pPr>
            <w:pStyle w:val="Inhopg2"/>
            <w:rPr>
              <w:rFonts w:asciiTheme="minorHAnsi" w:eastAsiaTheme="minorEastAsia" w:hAnsiTheme="minorHAnsi" w:cstheme="minorBidi"/>
              <w:noProof/>
              <w:sz w:val="22"/>
              <w:szCs w:val="22"/>
            </w:rPr>
          </w:pPr>
          <w:hyperlink w:anchor="_Toc515468871" w:history="1">
            <w:r w:rsidR="00F07A50" w:rsidRPr="00231771">
              <w:rPr>
                <w:rStyle w:val="Hyperlink"/>
                <w:rFonts w:eastAsiaTheme="minorHAnsi"/>
                <w:noProof/>
              </w:rPr>
              <w:t>Actie nr. 2.1.1</w:t>
            </w:r>
            <w:r w:rsidR="00F07A50">
              <w:rPr>
                <w:noProof/>
                <w:webHidden/>
              </w:rPr>
              <w:tab/>
            </w:r>
            <w:r w:rsidR="00F07A50">
              <w:rPr>
                <w:noProof/>
                <w:webHidden/>
              </w:rPr>
              <w:fldChar w:fldCharType="begin"/>
            </w:r>
            <w:r w:rsidR="00F07A50">
              <w:rPr>
                <w:noProof/>
                <w:webHidden/>
              </w:rPr>
              <w:instrText xml:space="preserve"> PAGEREF _Toc515468871 \h </w:instrText>
            </w:r>
            <w:r w:rsidR="00F07A50">
              <w:rPr>
                <w:noProof/>
                <w:webHidden/>
              </w:rPr>
            </w:r>
            <w:r w:rsidR="00F07A50">
              <w:rPr>
                <w:noProof/>
                <w:webHidden/>
              </w:rPr>
              <w:fldChar w:fldCharType="separate"/>
            </w:r>
            <w:r w:rsidR="00F07A50">
              <w:rPr>
                <w:noProof/>
                <w:webHidden/>
              </w:rPr>
              <w:t>3</w:t>
            </w:r>
            <w:r w:rsidR="00F07A50">
              <w:rPr>
                <w:noProof/>
                <w:webHidden/>
              </w:rPr>
              <w:fldChar w:fldCharType="end"/>
            </w:r>
          </w:hyperlink>
        </w:p>
        <w:p w14:paraId="37590B26" w14:textId="77777777" w:rsidR="00F07A50" w:rsidRDefault="004858FC" w:rsidP="007D4D18">
          <w:pPr>
            <w:pStyle w:val="Inhopg3"/>
            <w:rPr>
              <w:rFonts w:asciiTheme="minorHAnsi" w:eastAsiaTheme="minorEastAsia" w:hAnsiTheme="minorHAnsi" w:cstheme="minorBidi"/>
              <w:noProof/>
              <w:sz w:val="22"/>
              <w:szCs w:val="22"/>
            </w:rPr>
          </w:pPr>
          <w:hyperlink w:anchor="_Toc515468872" w:history="1">
            <w:r w:rsidR="00F07A50" w:rsidRPr="00231771">
              <w:rPr>
                <w:rStyle w:val="Hyperlink"/>
                <w:iCs/>
                <w:noProof/>
              </w:rPr>
              <w:t>Leidraad voor het opzetten van strategische inkoop voor steden en het beheren van strategische inkoop</w:t>
            </w:r>
            <w:r w:rsidR="00F07A50">
              <w:rPr>
                <w:noProof/>
                <w:webHidden/>
              </w:rPr>
              <w:tab/>
            </w:r>
            <w:r w:rsidR="00F07A50">
              <w:rPr>
                <w:noProof/>
                <w:webHidden/>
              </w:rPr>
              <w:fldChar w:fldCharType="begin"/>
            </w:r>
            <w:r w:rsidR="00F07A50">
              <w:rPr>
                <w:noProof/>
                <w:webHidden/>
              </w:rPr>
              <w:instrText xml:space="preserve"> PAGEREF _Toc515468872 \h </w:instrText>
            </w:r>
            <w:r w:rsidR="00F07A50">
              <w:rPr>
                <w:noProof/>
                <w:webHidden/>
              </w:rPr>
            </w:r>
            <w:r w:rsidR="00F07A50">
              <w:rPr>
                <w:noProof/>
                <w:webHidden/>
              </w:rPr>
              <w:fldChar w:fldCharType="separate"/>
            </w:r>
            <w:r w:rsidR="00F07A50">
              <w:rPr>
                <w:noProof/>
                <w:webHidden/>
              </w:rPr>
              <w:t>3</w:t>
            </w:r>
            <w:r w:rsidR="00F07A50">
              <w:rPr>
                <w:noProof/>
                <w:webHidden/>
              </w:rPr>
              <w:fldChar w:fldCharType="end"/>
            </w:r>
          </w:hyperlink>
        </w:p>
        <w:p w14:paraId="6E0D9069" w14:textId="77777777" w:rsidR="00F07A50" w:rsidRDefault="004858FC">
          <w:pPr>
            <w:pStyle w:val="Inhopg2"/>
            <w:rPr>
              <w:rFonts w:asciiTheme="minorHAnsi" w:eastAsiaTheme="minorEastAsia" w:hAnsiTheme="minorHAnsi" w:cstheme="minorBidi"/>
              <w:noProof/>
              <w:sz w:val="22"/>
              <w:szCs w:val="22"/>
            </w:rPr>
          </w:pPr>
          <w:hyperlink w:anchor="_Toc515468873" w:history="1">
            <w:r w:rsidR="00F07A50" w:rsidRPr="00231771">
              <w:rPr>
                <w:rStyle w:val="Hyperlink"/>
                <w:rFonts w:eastAsiaTheme="minorHAnsi"/>
                <w:noProof/>
              </w:rPr>
              <w:t>Actie nr. 2.1.2</w:t>
            </w:r>
            <w:r w:rsidR="00F07A50">
              <w:rPr>
                <w:noProof/>
                <w:webHidden/>
              </w:rPr>
              <w:tab/>
            </w:r>
            <w:r w:rsidR="00F07A50">
              <w:rPr>
                <w:noProof/>
                <w:webHidden/>
              </w:rPr>
              <w:fldChar w:fldCharType="begin"/>
            </w:r>
            <w:r w:rsidR="00F07A50">
              <w:rPr>
                <w:noProof/>
                <w:webHidden/>
              </w:rPr>
              <w:instrText xml:space="preserve"> PAGEREF _Toc515468873 \h </w:instrText>
            </w:r>
            <w:r w:rsidR="00F07A50">
              <w:rPr>
                <w:noProof/>
                <w:webHidden/>
              </w:rPr>
            </w:r>
            <w:r w:rsidR="00F07A50">
              <w:rPr>
                <w:noProof/>
                <w:webHidden/>
              </w:rPr>
              <w:fldChar w:fldCharType="separate"/>
            </w:r>
            <w:r w:rsidR="00F07A50">
              <w:rPr>
                <w:noProof/>
                <w:webHidden/>
              </w:rPr>
              <w:t>4</w:t>
            </w:r>
            <w:r w:rsidR="00F07A50">
              <w:rPr>
                <w:noProof/>
                <w:webHidden/>
              </w:rPr>
              <w:fldChar w:fldCharType="end"/>
            </w:r>
          </w:hyperlink>
        </w:p>
        <w:p w14:paraId="196A03A8" w14:textId="77777777" w:rsidR="00F07A50" w:rsidRDefault="004858FC" w:rsidP="007D4D18">
          <w:pPr>
            <w:pStyle w:val="Inhopg3"/>
            <w:rPr>
              <w:rFonts w:asciiTheme="minorHAnsi" w:eastAsiaTheme="minorEastAsia" w:hAnsiTheme="minorHAnsi" w:cstheme="minorBidi"/>
              <w:noProof/>
              <w:sz w:val="22"/>
              <w:szCs w:val="22"/>
            </w:rPr>
          </w:pPr>
          <w:hyperlink w:anchor="_Toc515468874" w:history="1">
            <w:r w:rsidR="00F07A50" w:rsidRPr="00231771">
              <w:rPr>
                <w:rStyle w:val="Hyperlink"/>
                <w:iCs/>
                <w:noProof/>
              </w:rPr>
              <w:t>Meten van uitgaven en bredere impact in Europese steden</w:t>
            </w:r>
            <w:r w:rsidR="00F07A50">
              <w:rPr>
                <w:noProof/>
                <w:webHidden/>
              </w:rPr>
              <w:tab/>
            </w:r>
            <w:r w:rsidR="00F07A50">
              <w:rPr>
                <w:noProof/>
                <w:webHidden/>
              </w:rPr>
              <w:fldChar w:fldCharType="begin"/>
            </w:r>
            <w:r w:rsidR="00F07A50">
              <w:rPr>
                <w:noProof/>
                <w:webHidden/>
              </w:rPr>
              <w:instrText xml:space="preserve"> PAGEREF _Toc515468874 \h </w:instrText>
            </w:r>
            <w:r w:rsidR="00F07A50">
              <w:rPr>
                <w:noProof/>
                <w:webHidden/>
              </w:rPr>
            </w:r>
            <w:r w:rsidR="00F07A50">
              <w:rPr>
                <w:noProof/>
                <w:webHidden/>
              </w:rPr>
              <w:fldChar w:fldCharType="separate"/>
            </w:r>
            <w:r w:rsidR="00F07A50">
              <w:rPr>
                <w:noProof/>
                <w:webHidden/>
              </w:rPr>
              <w:t>4</w:t>
            </w:r>
            <w:r w:rsidR="00F07A50">
              <w:rPr>
                <w:noProof/>
                <w:webHidden/>
              </w:rPr>
              <w:fldChar w:fldCharType="end"/>
            </w:r>
          </w:hyperlink>
        </w:p>
        <w:p w14:paraId="131B1315" w14:textId="77777777" w:rsidR="00F07A50" w:rsidRDefault="004858FC">
          <w:pPr>
            <w:pStyle w:val="Inhopg2"/>
            <w:rPr>
              <w:rFonts w:asciiTheme="minorHAnsi" w:eastAsiaTheme="minorEastAsia" w:hAnsiTheme="minorHAnsi" w:cstheme="minorBidi"/>
              <w:noProof/>
              <w:sz w:val="22"/>
              <w:szCs w:val="22"/>
            </w:rPr>
          </w:pPr>
          <w:hyperlink w:anchor="_Toc515468875" w:history="1">
            <w:r w:rsidR="00F07A50" w:rsidRPr="00231771">
              <w:rPr>
                <w:rStyle w:val="Hyperlink"/>
                <w:rFonts w:eastAsiaTheme="minorHAnsi"/>
                <w:noProof/>
              </w:rPr>
              <w:t>Actie nr. 2.1.3</w:t>
            </w:r>
            <w:r w:rsidR="00F07A50">
              <w:rPr>
                <w:noProof/>
                <w:webHidden/>
              </w:rPr>
              <w:tab/>
            </w:r>
            <w:r w:rsidR="00F07A50">
              <w:rPr>
                <w:noProof/>
                <w:webHidden/>
              </w:rPr>
              <w:fldChar w:fldCharType="begin"/>
            </w:r>
            <w:r w:rsidR="00F07A50">
              <w:rPr>
                <w:noProof/>
                <w:webHidden/>
              </w:rPr>
              <w:instrText xml:space="preserve"> PAGEREF _Toc515468875 \h </w:instrText>
            </w:r>
            <w:r w:rsidR="00F07A50">
              <w:rPr>
                <w:noProof/>
                <w:webHidden/>
              </w:rPr>
            </w:r>
            <w:r w:rsidR="00F07A50">
              <w:rPr>
                <w:noProof/>
                <w:webHidden/>
              </w:rPr>
              <w:fldChar w:fldCharType="separate"/>
            </w:r>
            <w:r w:rsidR="00F07A50">
              <w:rPr>
                <w:noProof/>
                <w:webHidden/>
              </w:rPr>
              <w:t>5</w:t>
            </w:r>
            <w:r w:rsidR="00F07A50">
              <w:rPr>
                <w:noProof/>
                <w:webHidden/>
              </w:rPr>
              <w:fldChar w:fldCharType="end"/>
            </w:r>
          </w:hyperlink>
        </w:p>
        <w:p w14:paraId="10B7D84F" w14:textId="77777777" w:rsidR="00F07A50" w:rsidRDefault="004858FC" w:rsidP="007D4D18">
          <w:pPr>
            <w:pStyle w:val="Inhopg3"/>
            <w:rPr>
              <w:rFonts w:asciiTheme="minorHAnsi" w:eastAsiaTheme="minorEastAsia" w:hAnsiTheme="minorHAnsi" w:cstheme="minorBidi"/>
              <w:noProof/>
              <w:sz w:val="22"/>
              <w:szCs w:val="22"/>
            </w:rPr>
          </w:pPr>
          <w:hyperlink w:anchor="_Toc515468876" w:history="1">
            <w:r w:rsidR="00F07A50" w:rsidRPr="00231771">
              <w:rPr>
                <w:rStyle w:val="Hyperlink"/>
                <w:iCs/>
                <w:noProof/>
              </w:rPr>
              <w:t>Aanbeveling(en) voor toekomstige financiering door de EU voor gezamenlijke grensoverschrijdende inkoop, inkoop van innovatie, strategische inkoop - met name sociale inkoop en circulaire inkoop</w:t>
            </w:r>
            <w:r w:rsidR="00F07A50">
              <w:rPr>
                <w:noProof/>
                <w:webHidden/>
              </w:rPr>
              <w:tab/>
            </w:r>
            <w:r w:rsidR="00F07A50">
              <w:rPr>
                <w:noProof/>
                <w:webHidden/>
              </w:rPr>
              <w:fldChar w:fldCharType="begin"/>
            </w:r>
            <w:r w:rsidR="00F07A50">
              <w:rPr>
                <w:noProof/>
                <w:webHidden/>
              </w:rPr>
              <w:instrText xml:space="preserve"> PAGEREF _Toc515468876 \h </w:instrText>
            </w:r>
            <w:r w:rsidR="00F07A50">
              <w:rPr>
                <w:noProof/>
                <w:webHidden/>
              </w:rPr>
            </w:r>
            <w:r w:rsidR="00F07A50">
              <w:rPr>
                <w:noProof/>
                <w:webHidden/>
              </w:rPr>
              <w:fldChar w:fldCharType="separate"/>
            </w:r>
            <w:r w:rsidR="00F07A50">
              <w:rPr>
                <w:noProof/>
                <w:webHidden/>
              </w:rPr>
              <w:t>5</w:t>
            </w:r>
            <w:r w:rsidR="00F07A50">
              <w:rPr>
                <w:noProof/>
                <w:webHidden/>
              </w:rPr>
              <w:fldChar w:fldCharType="end"/>
            </w:r>
          </w:hyperlink>
        </w:p>
        <w:p w14:paraId="77F213B5" w14:textId="77777777" w:rsidR="00F07A50" w:rsidRDefault="004858FC" w:rsidP="007D4D18">
          <w:pPr>
            <w:pStyle w:val="Inhopg1"/>
            <w:rPr>
              <w:rFonts w:asciiTheme="minorHAnsi" w:eastAsiaTheme="minorEastAsia" w:hAnsiTheme="minorHAnsi" w:cstheme="minorBidi"/>
              <w:noProof/>
              <w:color w:val="auto"/>
              <w:sz w:val="22"/>
              <w:szCs w:val="22"/>
            </w:rPr>
          </w:pPr>
          <w:hyperlink w:anchor="_Toc515468877" w:history="1">
            <w:r w:rsidR="00F07A50" w:rsidRPr="00231771">
              <w:rPr>
                <w:rStyle w:val="Hyperlink"/>
                <w:noProof/>
              </w:rPr>
              <w:t>Thema 2.2: Ontwikkelen van relaties met ondernemers; gebruik maken van het marktpotentieel en dit dichter bij de inkopers brengen</w:t>
            </w:r>
            <w:r w:rsidR="00F07A50">
              <w:rPr>
                <w:noProof/>
                <w:webHidden/>
              </w:rPr>
              <w:tab/>
            </w:r>
            <w:r w:rsidR="00F07A50">
              <w:rPr>
                <w:noProof/>
                <w:webHidden/>
              </w:rPr>
              <w:fldChar w:fldCharType="begin"/>
            </w:r>
            <w:r w:rsidR="00F07A50">
              <w:rPr>
                <w:noProof/>
                <w:webHidden/>
              </w:rPr>
              <w:instrText xml:space="preserve"> PAGEREF _Toc515468877 \h </w:instrText>
            </w:r>
            <w:r w:rsidR="00F07A50">
              <w:rPr>
                <w:noProof/>
                <w:webHidden/>
              </w:rPr>
            </w:r>
            <w:r w:rsidR="00F07A50">
              <w:rPr>
                <w:noProof/>
                <w:webHidden/>
              </w:rPr>
              <w:fldChar w:fldCharType="separate"/>
            </w:r>
            <w:r w:rsidR="00F07A50">
              <w:rPr>
                <w:noProof/>
                <w:webHidden/>
              </w:rPr>
              <w:t>6</w:t>
            </w:r>
            <w:r w:rsidR="00F07A50">
              <w:rPr>
                <w:noProof/>
                <w:webHidden/>
              </w:rPr>
              <w:fldChar w:fldCharType="end"/>
            </w:r>
          </w:hyperlink>
        </w:p>
        <w:p w14:paraId="1CEAEBC2" w14:textId="77777777" w:rsidR="00F07A50" w:rsidRDefault="004858FC">
          <w:pPr>
            <w:pStyle w:val="Inhopg2"/>
            <w:rPr>
              <w:rFonts w:asciiTheme="minorHAnsi" w:eastAsiaTheme="minorEastAsia" w:hAnsiTheme="minorHAnsi" w:cstheme="minorBidi"/>
              <w:noProof/>
              <w:sz w:val="22"/>
              <w:szCs w:val="22"/>
            </w:rPr>
          </w:pPr>
          <w:hyperlink w:anchor="_Toc515468878" w:history="1">
            <w:r w:rsidR="00F07A50" w:rsidRPr="00231771">
              <w:rPr>
                <w:rStyle w:val="Hyperlink"/>
                <w:rFonts w:eastAsiaTheme="minorHAnsi"/>
                <w:noProof/>
              </w:rPr>
              <w:t>Actie nr. 2.2.1</w:t>
            </w:r>
            <w:r w:rsidR="00F07A50">
              <w:rPr>
                <w:noProof/>
                <w:webHidden/>
              </w:rPr>
              <w:tab/>
            </w:r>
            <w:r w:rsidR="00F07A50">
              <w:rPr>
                <w:noProof/>
                <w:webHidden/>
              </w:rPr>
              <w:fldChar w:fldCharType="begin"/>
            </w:r>
            <w:r w:rsidR="00F07A50">
              <w:rPr>
                <w:noProof/>
                <w:webHidden/>
              </w:rPr>
              <w:instrText xml:space="preserve"> PAGEREF _Toc515468878 \h </w:instrText>
            </w:r>
            <w:r w:rsidR="00F07A50">
              <w:rPr>
                <w:noProof/>
                <w:webHidden/>
              </w:rPr>
            </w:r>
            <w:r w:rsidR="00F07A50">
              <w:rPr>
                <w:noProof/>
                <w:webHidden/>
              </w:rPr>
              <w:fldChar w:fldCharType="separate"/>
            </w:r>
            <w:r w:rsidR="00F07A50">
              <w:rPr>
                <w:noProof/>
                <w:webHidden/>
              </w:rPr>
              <w:t>6</w:t>
            </w:r>
            <w:r w:rsidR="00F07A50">
              <w:rPr>
                <w:noProof/>
                <w:webHidden/>
              </w:rPr>
              <w:fldChar w:fldCharType="end"/>
            </w:r>
          </w:hyperlink>
        </w:p>
        <w:p w14:paraId="7B63459E" w14:textId="77777777" w:rsidR="00F07A50" w:rsidRDefault="004858FC" w:rsidP="007D4D18">
          <w:pPr>
            <w:pStyle w:val="Inhopg3"/>
            <w:rPr>
              <w:rFonts w:asciiTheme="minorHAnsi" w:eastAsiaTheme="minorEastAsia" w:hAnsiTheme="minorHAnsi" w:cstheme="minorBidi"/>
              <w:noProof/>
              <w:sz w:val="22"/>
              <w:szCs w:val="22"/>
            </w:rPr>
          </w:pPr>
          <w:hyperlink w:anchor="_Toc515468879" w:history="1">
            <w:r w:rsidR="00F07A50" w:rsidRPr="00231771">
              <w:rPr>
                <w:rStyle w:val="Hyperlink"/>
                <w:noProof/>
              </w:rPr>
              <w:t>Bemiddelaar voor innovatieve inkoop</w:t>
            </w:r>
            <w:r w:rsidR="00F07A50">
              <w:rPr>
                <w:noProof/>
                <w:webHidden/>
              </w:rPr>
              <w:tab/>
            </w:r>
            <w:r w:rsidR="00F07A50">
              <w:rPr>
                <w:noProof/>
                <w:webHidden/>
              </w:rPr>
              <w:fldChar w:fldCharType="begin"/>
            </w:r>
            <w:r w:rsidR="00F07A50">
              <w:rPr>
                <w:noProof/>
                <w:webHidden/>
              </w:rPr>
              <w:instrText xml:space="preserve"> PAGEREF _Toc515468879 \h </w:instrText>
            </w:r>
            <w:r w:rsidR="00F07A50">
              <w:rPr>
                <w:noProof/>
                <w:webHidden/>
              </w:rPr>
            </w:r>
            <w:r w:rsidR="00F07A50">
              <w:rPr>
                <w:noProof/>
                <w:webHidden/>
              </w:rPr>
              <w:fldChar w:fldCharType="separate"/>
            </w:r>
            <w:r w:rsidR="00F07A50">
              <w:rPr>
                <w:noProof/>
                <w:webHidden/>
              </w:rPr>
              <w:t>6</w:t>
            </w:r>
            <w:r w:rsidR="00F07A50">
              <w:rPr>
                <w:noProof/>
                <w:webHidden/>
              </w:rPr>
              <w:fldChar w:fldCharType="end"/>
            </w:r>
          </w:hyperlink>
        </w:p>
        <w:p w14:paraId="2A72BDEE" w14:textId="77777777" w:rsidR="00F07A50" w:rsidRDefault="004858FC" w:rsidP="007D4D18">
          <w:pPr>
            <w:pStyle w:val="Inhopg1"/>
            <w:rPr>
              <w:rFonts w:asciiTheme="minorHAnsi" w:eastAsiaTheme="minorEastAsia" w:hAnsiTheme="minorHAnsi" w:cstheme="minorBidi"/>
              <w:noProof/>
              <w:color w:val="auto"/>
              <w:sz w:val="22"/>
              <w:szCs w:val="22"/>
            </w:rPr>
          </w:pPr>
          <w:hyperlink w:anchor="_Toc515468880" w:history="1">
            <w:r w:rsidR="00F07A50" w:rsidRPr="00231771">
              <w:rPr>
                <w:rStyle w:val="Hyperlink"/>
                <w:noProof/>
              </w:rPr>
              <w:t>Thema 2.3: Beschikbaar stellen van begeleiding bij (gebruik van) juridische instrumenten en verbeteren van de competentie op innovatieve en duurzame inkoop</w:t>
            </w:r>
            <w:r w:rsidR="00F07A50">
              <w:rPr>
                <w:noProof/>
                <w:webHidden/>
              </w:rPr>
              <w:tab/>
            </w:r>
            <w:r w:rsidR="00F07A50">
              <w:rPr>
                <w:noProof/>
                <w:webHidden/>
              </w:rPr>
              <w:fldChar w:fldCharType="begin"/>
            </w:r>
            <w:r w:rsidR="00F07A50">
              <w:rPr>
                <w:noProof/>
                <w:webHidden/>
              </w:rPr>
              <w:instrText xml:space="preserve"> PAGEREF _Toc515468880 \h </w:instrText>
            </w:r>
            <w:r w:rsidR="00F07A50">
              <w:rPr>
                <w:noProof/>
                <w:webHidden/>
              </w:rPr>
            </w:r>
            <w:r w:rsidR="00F07A50">
              <w:rPr>
                <w:noProof/>
                <w:webHidden/>
              </w:rPr>
              <w:fldChar w:fldCharType="separate"/>
            </w:r>
            <w:r w:rsidR="00F07A50">
              <w:rPr>
                <w:noProof/>
                <w:webHidden/>
              </w:rPr>
              <w:t>7</w:t>
            </w:r>
            <w:r w:rsidR="00F07A50">
              <w:rPr>
                <w:noProof/>
                <w:webHidden/>
              </w:rPr>
              <w:fldChar w:fldCharType="end"/>
            </w:r>
          </w:hyperlink>
        </w:p>
        <w:p w14:paraId="0EED0CC9" w14:textId="77777777" w:rsidR="00F07A50" w:rsidRDefault="004858FC">
          <w:pPr>
            <w:pStyle w:val="Inhopg2"/>
            <w:rPr>
              <w:rFonts w:asciiTheme="minorHAnsi" w:eastAsiaTheme="minorEastAsia" w:hAnsiTheme="minorHAnsi" w:cstheme="minorBidi"/>
              <w:noProof/>
              <w:sz w:val="22"/>
              <w:szCs w:val="22"/>
            </w:rPr>
          </w:pPr>
          <w:hyperlink w:anchor="_Toc515468881" w:history="1">
            <w:r w:rsidR="00F07A50" w:rsidRPr="00231771">
              <w:rPr>
                <w:rStyle w:val="Hyperlink"/>
                <w:rFonts w:eastAsiaTheme="minorHAnsi"/>
                <w:noProof/>
              </w:rPr>
              <w:t>Actie nr. 2.3.1</w:t>
            </w:r>
            <w:r w:rsidR="00F07A50">
              <w:rPr>
                <w:noProof/>
                <w:webHidden/>
              </w:rPr>
              <w:tab/>
            </w:r>
            <w:r w:rsidR="00F07A50">
              <w:rPr>
                <w:noProof/>
                <w:webHidden/>
              </w:rPr>
              <w:fldChar w:fldCharType="begin"/>
            </w:r>
            <w:r w:rsidR="00F07A50">
              <w:rPr>
                <w:noProof/>
                <w:webHidden/>
              </w:rPr>
              <w:instrText xml:space="preserve"> PAGEREF _Toc515468881 \h </w:instrText>
            </w:r>
            <w:r w:rsidR="00F07A50">
              <w:rPr>
                <w:noProof/>
                <w:webHidden/>
              </w:rPr>
            </w:r>
            <w:r w:rsidR="00F07A50">
              <w:rPr>
                <w:noProof/>
                <w:webHidden/>
              </w:rPr>
              <w:fldChar w:fldCharType="separate"/>
            </w:r>
            <w:r w:rsidR="00F07A50">
              <w:rPr>
                <w:noProof/>
                <w:webHidden/>
              </w:rPr>
              <w:t>7</w:t>
            </w:r>
            <w:r w:rsidR="00F07A50">
              <w:rPr>
                <w:noProof/>
                <w:webHidden/>
              </w:rPr>
              <w:fldChar w:fldCharType="end"/>
            </w:r>
          </w:hyperlink>
        </w:p>
        <w:p w14:paraId="37102CC6" w14:textId="77777777" w:rsidR="00F07A50" w:rsidRDefault="004858FC" w:rsidP="007D4D18">
          <w:pPr>
            <w:pStyle w:val="Inhopg3"/>
            <w:rPr>
              <w:rFonts w:asciiTheme="minorHAnsi" w:eastAsiaTheme="minorEastAsia" w:hAnsiTheme="minorHAnsi" w:cstheme="minorBidi"/>
              <w:noProof/>
              <w:sz w:val="22"/>
              <w:szCs w:val="22"/>
            </w:rPr>
          </w:pPr>
          <w:hyperlink w:anchor="_Toc515468882" w:history="1">
            <w:r w:rsidR="00F07A50" w:rsidRPr="00231771">
              <w:rPr>
                <w:rStyle w:val="Hyperlink"/>
                <w:iCs/>
                <w:noProof/>
              </w:rPr>
              <w:t>Juridisch handboek innovatieve overheidsinkoop</w:t>
            </w:r>
            <w:r w:rsidR="00F07A50">
              <w:rPr>
                <w:noProof/>
                <w:webHidden/>
              </w:rPr>
              <w:tab/>
            </w:r>
            <w:r w:rsidR="00F07A50">
              <w:rPr>
                <w:noProof/>
                <w:webHidden/>
              </w:rPr>
              <w:fldChar w:fldCharType="begin"/>
            </w:r>
            <w:r w:rsidR="00F07A50">
              <w:rPr>
                <w:noProof/>
                <w:webHidden/>
              </w:rPr>
              <w:instrText xml:space="preserve"> PAGEREF _Toc515468882 \h </w:instrText>
            </w:r>
            <w:r w:rsidR="00F07A50">
              <w:rPr>
                <w:noProof/>
                <w:webHidden/>
              </w:rPr>
            </w:r>
            <w:r w:rsidR="00F07A50">
              <w:rPr>
                <w:noProof/>
                <w:webHidden/>
              </w:rPr>
              <w:fldChar w:fldCharType="separate"/>
            </w:r>
            <w:r w:rsidR="00F07A50">
              <w:rPr>
                <w:noProof/>
                <w:webHidden/>
              </w:rPr>
              <w:t>7</w:t>
            </w:r>
            <w:r w:rsidR="00F07A50">
              <w:rPr>
                <w:noProof/>
                <w:webHidden/>
              </w:rPr>
              <w:fldChar w:fldCharType="end"/>
            </w:r>
          </w:hyperlink>
        </w:p>
        <w:p w14:paraId="029272CA" w14:textId="77777777" w:rsidR="00F07A50" w:rsidRDefault="004858FC">
          <w:pPr>
            <w:pStyle w:val="Inhopg2"/>
            <w:rPr>
              <w:rFonts w:asciiTheme="minorHAnsi" w:eastAsiaTheme="minorEastAsia" w:hAnsiTheme="minorHAnsi" w:cstheme="minorBidi"/>
              <w:noProof/>
              <w:sz w:val="22"/>
              <w:szCs w:val="22"/>
            </w:rPr>
          </w:pPr>
          <w:hyperlink w:anchor="_Toc515468883" w:history="1">
            <w:r w:rsidR="00F07A50" w:rsidRPr="00231771">
              <w:rPr>
                <w:rStyle w:val="Hyperlink"/>
                <w:rFonts w:eastAsiaTheme="minorHAnsi"/>
                <w:noProof/>
              </w:rPr>
              <w:t>Actie nr. 2.3.2</w:t>
            </w:r>
            <w:r w:rsidR="00F07A50">
              <w:rPr>
                <w:noProof/>
                <w:webHidden/>
              </w:rPr>
              <w:tab/>
            </w:r>
            <w:r w:rsidR="00F07A50">
              <w:rPr>
                <w:noProof/>
                <w:webHidden/>
              </w:rPr>
              <w:fldChar w:fldCharType="begin"/>
            </w:r>
            <w:r w:rsidR="00F07A50">
              <w:rPr>
                <w:noProof/>
                <w:webHidden/>
              </w:rPr>
              <w:instrText xml:space="preserve"> PAGEREF _Toc515468883 \h </w:instrText>
            </w:r>
            <w:r w:rsidR="00F07A50">
              <w:rPr>
                <w:noProof/>
                <w:webHidden/>
              </w:rPr>
            </w:r>
            <w:r w:rsidR="00F07A50">
              <w:rPr>
                <w:noProof/>
                <w:webHidden/>
              </w:rPr>
              <w:fldChar w:fldCharType="separate"/>
            </w:r>
            <w:r w:rsidR="00F07A50">
              <w:rPr>
                <w:noProof/>
                <w:webHidden/>
              </w:rPr>
              <w:t>8</w:t>
            </w:r>
            <w:r w:rsidR="00F07A50">
              <w:rPr>
                <w:noProof/>
                <w:webHidden/>
              </w:rPr>
              <w:fldChar w:fldCharType="end"/>
            </w:r>
          </w:hyperlink>
        </w:p>
        <w:p w14:paraId="474A4E1A" w14:textId="77777777" w:rsidR="00F07A50" w:rsidRDefault="004858FC" w:rsidP="007D4D18">
          <w:pPr>
            <w:pStyle w:val="Inhopg3"/>
            <w:rPr>
              <w:rFonts w:asciiTheme="minorHAnsi" w:eastAsiaTheme="minorEastAsia" w:hAnsiTheme="minorHAnsi" w:cstheme="minorBidi"/>
              <w:noProof/>
              <w:sz w:val="22"/>
              <w:szCs w:val="22"/>
            </w:rPr>
          </w:pPr>
          <w:hyperlink w:anchor="_Toc515468884" w:history="1">
            <w:r w:rsidR="00F07A50" w:rsidRPr="00231771">
              <w:rPr>
                <w:rStyle w:val="Hyperlink"/>
                <w:noProof/>
              </w:rPr>
              <w:t>Ontwikkel een flexibel en aanpasbaar concept voor plaatselijke competentiecentra (LCC's) voor innovatieve en duurzame inkoop</w:t>
            </w:r>
            <w:r w:rsidR="00F07A50">
              <w:rPr>
                <w:noProof/>
                <w:webHidden/>
              </w:rPr>
              <w:tab/>
            </w:r>
            <w:r w:rsidR="00F07A50">
              <w:rPr>
                <w:noProof/>
                <w:webHidden/>
              </w:rPr>
              <w:fldChar w:fldCharType="begin"/>
            </w:r>
            <w:r w:rsidR="00F07A50">
              <w:rPr>
                <w:noProof/>
                <w:webHidden/>
              </w:rPr>
              <w:instrText xml:space="preserve"> PAGEREF _Toc515468884 \h </w:instrText>
            </w:r>
            <w:r w:rsidR="00F07A50">
              <w:rPr>
                <w:noProof/>
                <w:webHidden/>
              </w:rPr>
            </w:r>
            <w:r w:rsidR="00F07A50">
              <w:rPr>
                <w:noProof/>
                <w:webHidden/>
              </w:rPr>
              <w:fldChar w:fldCharType="separate"/>
            </w:r>
            <w:r w:rsidR="00F07A50">
              <w:rPr>
                <w:noProof/>
                <w:webHidden/>
              </w:rPr>
              <w:t>8</w:t>
            </w:r>
            <w:r w:rsidR="00F07A50">
              <w:rPr>
                <w:noProof/>
                <w:webHidden/>
              </w:rPr>
              <w:fldChar w:fldCharType="end"/>
            </w:r>
          </w:hyperlink>
        </w:p>
        <w:p w14:paraId="08A3276C" w14:textId="77777777" w:rsidR="00F07A50" w:rsidRDefault="004858FC">
          <w:pPr>
            <w:pStyle w:val="Inhopg2"/>
            <w:rPr>
              <w:rFonts w:asciiTheme="minorHAnsi" w:eastAsiaTheme="minorEastAsia" w:hAnsiTheme="minorHAnsi" w:cstheme="minorBidi"/>
              <w:noProof/>
              <w:sz w:val="22"/>
              <w:szCs w:val="22"/>
            </w:rPr>
          </w:pPr>
          <w:hyperlink w:anchor="_Toc515468885" w:history="1">
            <w:r w:rsidR="00F07A50" w:rsidRPr="00231771">
              <w:rPr>
                <w:rStyle w:val="Hyperlink"/>
                <w:rFonts w:eastAsiaTheme="minorHAnsi"/>
                <w:noProof/>
              </w:rPr>
              <w:t>Actie nr. 2.3.3</w:t>
            </w:r>
            <w:r w:rsidR="00F07A50">
              <w:rPr>
                <w:noProof/>
                <w:webHidden/>
              </w:rPr>
              <w:tab/>
            </w:r>
            <w:r w:rsidR="00F07A50">
              <w:rPr>
                <w:noProof/>
                <w:webHidden/>
              </w:rPr>
              <w:fldChar w:fldCharType="begin"/>
            </w:r>
            <w:r w:rsidR="00F07A50">
              <w:rPr>
                <w:noProof/>
                <w:webHidden/>
              </w:rPr>
              <w:instrText xml:space="preserve"> PAGEREF _Toc515468885 \h </w:instrText>
            </w:r>
            <w:r w:rsidR="00F07A50">
              <w:rPr>
                <w:noProof/>
                <w:webHidden/>
              </w:rPr>
            </w:r>
            <w:r w:rsidR="00F07A50">
              <w:rPr>
                <w:noProof/>
                <w:webHidden/>
              </w:rPr>
              <w:fldChar w:fldCharType="separate"/>
            </w:r>
            <w:r w:rsidR="00F07A50">
              <w:rPr>
                <w:noProof/>
                <w:webHidden/>
              </w:rPr>
              <w:t>9</w:t>
            </w:r>
            <w:r w:rsidR="00F07A50">
              <w:rPr>
                <w:noProof/>
                <w:webHidden/>
              </w:rPr>
              <w:fldChar w:fldCharType="end"/>
            </w:r>
          </w:hyperlink>
        </w:p>
        <w:p w14:paraId="762C1AE5" w14:textId="77777777" w:rsidR="00F07A50" w:rsidRDefault="004858FC" w:rsidP="007D4D18">
          <w:pPr>
            <w:pStyle w:val="Inhopg3"/>
            <w:rPr>
              <w:rFonts w:asciiTheme="minorHAnsi" w:eastAsiaTheme="minorEastAsia" w:hAnsiTheme="minorHAnsi" w:cstheme="minorBidi"/>
              <w:noProof/>
              <w:sz w:val="22"/>
              <w:szCs w:val="22"/>
            </w:rPr>
          </w:pPr>
          <w:hyperlink w:anchor="_Toc515468886" w:history="1">
            <w:r w:rsidR="00F07A50" w:rsidRPr="00231771">
              <w:rPr>
                <w:rStyle w:val="Hyperlink"/>
                <w:iCs/>
                <w:noProof/>
              </w:rPr>
              <w:t>Opbouwen van competentie in circulair inkopen</w:t>
            </w:r>
            <w:r w:rsidR="00F07A50">
              <w:rPr>
                <w:noProof/>
                <w:webHidden/>
              </w:rPr>
              <w:tab/>
            </w:r>
            <w:r w:rsidR="00F07A50">
              <w:rPr>
                <w:noProof/>
                <w:webHidden/>
              </w:rPr>
              <w:fldChar w:fldCharType="begin"/>
            </w:r>
            <w:r w:rsidR="00F07A50">
              <w:rPr>
                <w:noProof/>
                <w:webHidden/>
              </w:rPr>
              <w:instrText xml:space="preserve"> PAGEREF _Toc515468886 \h </w:instrText>
            </w:r>
            <w:r w:rsidR="00F07A50">
              <w:rPr>
                <w:noProof/>
                <w:webHidden/>
              </w:rPr>
            </w:r>
            <w:r w:rsidR="00F07A50">
              <w:rPr>
                <w:noProof/>
                <w:webHidden/>
              </w:rPr>
              <w:fldChar w:fldCharType="separate"/>
            </w:r>
            <w:r w:rsidR="00F07A50">
              <w:rPr>
                <w:noProof/>
                <w:webHidden/>
              </w:rPr>
              <w:t>9</w:t>
            </w:r>
            <w:r w:rsidR="00F07A50">
              <w:rPr>
                <w:noProof/>
                <w:webHidden/>
              </w:rPr>
              <w:fldChar w:fldCharType="end"/>
            </w:r>
          </w:hyperlink>
        </w:p>
        <w:p w14:paraId="3E23442B" w14:textId="77777777" w:rsidR="00055184" w:rsidRDefault="00055184">
          <w:r>
            <w:rPr>
              <w:b/>
              <w:bCs/>
              <w:noProof/>
            </w:rPr>
            <w:fldChar w:fldCharType="end"/>
          </w:r>
        </w:p>
      </w:sdtContent>
    </w:sdt>
    <w:p w14:paraId="69FAF74A" w14:textId="77777777" w:rsidR="00073F47" w:rsidRDefault="00073F47">
      <w:pPr>
        <w:spacing w:after="200" w:line="276" w:lineRule="auto"/>
        <w:rPr>
          <w:rFonts w:ascii="Calibri" w:eastAsiaTheme="minorHAnsi" w:hAnsi="Calibri" w:cs="Arial"/>
          <w:b/>
          <w:bCs/>
          <w:color w:val="1C7FC3"/>
          <w:sz w:val="36"/>
          <w:szCs w:val="32"/>
        </w:rPr>
      </w:pPr>
      <w:r>
        <w:rPr>
          <w:rFonts w:ascii="Calibri" w:eastAsiaTheme="minorHAnsi" w:hAnsi="Calibri" w:cs="Arial"/>
          <w:color w:val="1C7FC3"/>
          <w:sz w:val="36"/>
          <w:szCs w:val="32"/>
        </w:rPr>
        <w:br w:type="page"/>
      </w:r>
    </w:p>
    <w:p w14:paraId="5BEDD1A2" w14:textId="77777777" w:rsidR="00073F47" w:rsidRDefault="00073F47" w:rsidP="003A544A">
      <w:pPr>
        <w:pStyle w:val="Kop1"/>
        <w:numPr>
          <w:ilvl w:val="0"/>
          <w:numId w:val="0"/>
        </w:numPr>
        <w:spacing w:after="0"/>
        <w:ind w:left="567" w:hanging="567"/>
        <w:rPr>
          <w:rFonts w:eastAsiaTheme="minorHAnsi"/>
          <w:highlight w:val="yellow"/>
        </w:rPr>
      </w:pPr>
      <w:bookmarkStart w:id="0" w:name="_Toc515468868"/>
      <w:r>
        <w:rPr>
          <w:rFonts w:eastAsiaTheme="minorHAnsi"/>
        </w:rPr>
        <w:lastRenderedPageBreak/>
        <w:t>Introductie</w:t>
      </w:r>
      <w:bookmarkEnd w:id="0"/>
    </w:p>
    <w:p w14:paraId="4D902871" w14:textId="77777777" w:rsidR="00CF47EA" w:rsidRDefault="00CF47EA" w:rsidP="003A544A">
      <w:pPr>
        <w:jc w:val="both"/>
      </w:pPr>
    </w:p>
    <w:p w14:paraId="2E6C42CE" w14:textId="77777777" w:rsidR="00AB00E5" w:rsidRPr="000803D4" w:rsidRDefault="00AB00E5" w:rsidP="00F07A50">
      <w:pPr>
        <w:ind w:right="-143"/>
        <w:jc w:val="both"/>
      </w:pPr>
      <w:r>
        <w:t xml:space="preserve">Dit document dient als achtergrondinfomatie voor de Openbare Feedback op het concept-actieplan dat is ontwikkeld door het 'Partnership on </w:t>
      </w:r>
      <w:proofErr w:type="spellStart"/>
      <w:r>
        <w:t>Innovative</w:t>
      </w:r>
      <w:proofErr w:type="spellEnd"/>
      <w:r>
        <w:t xml:space="preserve"> </w:t>
      </w:r>
      <w:proofErr w:type="spellStart"/>
      <w:r>
        <w:t>and</w:t>
      </w:r>
      <w:proofErr w:type="spellEnd"/>
      <w:r>
        <w:t xml:space="preserve"> </w:t>
      </w:r>
      <w:proofErr w:type="spellStart"/>
      <w:r>
        <w:t>Responsible</w:t>
      </w:r>
      <w:proofErr w:type="spellEnd"/>
      <w:r>
        <w:t xml:space="preserve"> Public </w:t>
      </w:r>
      <w:proofErr w:type="spellStart"/>
      <w:r>
        <w:t>Procurement</w:t>
      </w:r>
      <w:proofErr w:type="spellEnd"/>
      <w:r>
        <w:t>' (</w:t>
      </w:r>
      <w:r w:rsidR="00792E8B">
        <w:t>Partnerschap</w:t>
      </w:r>
      <w:r>
        <w:t xml:space="preserve"> Innovatief en Verantwoord Openbaar Aanbesteden). Het </w:t>
      </w:r>
      <w:r w:rsidR="00572C66">
        <w:t>Partnerschap</w:t>
      </w:r>
      <w:r>
        <w:t xml:space="preserve"> zal feedback van stakeholders in overweging nemen voor de ontwikkeling van het definitieve Actieplan, dat zal worden gepubliceerd op Futurium in &lt;juni 2018&gt;.</w:t>
      </w:r>
    </w:p>
    <w:p w14:paraId="0A4BA4D1" w14:textId="77777777" w:rsidR="00AB00E5" w:rsidRPr="000803D4" w:rsidRDefault="00AB00E5" w:rsidP="00F07A50">
      <w:pPr>
        <w:ind w:right="-143"/>
        <w:jc w:val="both"/>
      </w:pPr>
    </w:p>
    <w:p w14:paraId="12FEA073" w14:textId="77777777" w:rsidR="00CF47EA" w:rsidRDefault="00AB00E5" w:rsidP="00F07A50">
      <w:pPr>
        <w:ind w:right="-143"/>
        <w:jc w:val="both"/>
      </w:pPr>
      <w:r>
        <w:t>Tijdens het Nederlandse voorzitterschap van de EU in het eerste halfjaar van 2016 is het 'Pact van Amsterdam' aangenomen door de Europese ministers van Binnenlandse Zaken. Steden zijn aanjagers van innovatie en van de Europese economie, maar ook het strijdtoneel van veel maatschappelijke problemen van de 21</w:t>
      </w:r>
      <w:r>
        <w:rPr>
          <w:vertAlign w:val="superscript"/>
        </w:rPr>
        <w:t>e</w:t>
      </w:r>
      <w:r>
        <w:t xml:space="preserve"> eeuw. Het Pact van Amsterdam heeft de 'Urban Agenda for the EU' (Europese Agenda Stad) in het leven geroepen; een nieuwe werkwijze van thematische </w:t>
      </w:r>
      <w:r w:rsidR="00572C66">
        <w:t>Partnerschapp</w:t>
      </w:r>
      <w:r>
        <w:t xml:space="preserve">en met als doel het optimaliseren van het gebruik van het groeipotentieel van steden en het adresseren van sociale uitdagingen. In aansluiting op 12 prioritaire thema's die van essentieel belang zijn voor de ontwikkeling van stedelijke gebieden, zijn er 12 thematische </w:t>
      </w:r>
      <w:r w:rsidR="00572C66">
        <w:t>Partnerschapp</w:t>
      </w:r>
      <w:r>
        <w:t>en in het leven geroepen. Elk thema heeft een 'Part</w:t>
      </w:r>
      <w:r w:rsidR="00792E8B">
        <w:t>nership’,</w:t>
      </w:r>
      <w:r>
        <w:t xml:space="preserve"> dat steden, Lidstaten en Europese instellingen bij elkaar brengt. Samen stellen ze zich ten doel de 'Urban Agenda' (Agenda Stad) te implementeren door praktisch uitvoerbare ideeën te vinden toegespitst op de onderwerpen van Europese wetgeving, financiering en kennisdeling. </w:t>
      </w:r>
    </w:p>
    <w:p w14:paraId="4D5E09EF" w14:textId="77777777" w:rsidR="00CF47EA" w:rsidRDefault="00CF47EA" w:rsidP="00F07A50">
      <w:pPr>
        <w:ind w:right="-143"/>
        <w:jc w:val="both"/>
      </w:pPr>
    </w:p>
    <w:p w14:paraId="2BAFEB78" w14:textId="77777777" w:rsidR="00AB00E5" w:rsidRPr="000803D4" w:rsidRDefault="00CF47EA" w:rsidP="00F07A50">
      <w:pPr>
        <w:ind w:right="-143"/>
        <w:jc w:val="both"/>
      </w:pPr>
      <w:r>
        <w:t xml:space="preserve">Het 'Partnership on </w:t>
      </w:r>
      <w:proofErr w:type="spellStart"/>
      <w:r>
        <w:t>Innovative</w:t>
      </w:r>
      <w:proofErr w:type="spellEnd"/>
      <w:r>
        <w:t xml:space="preserve"> </w:t>
      </w:r>
      <w:proofErr w:type="spellStart"/>
      <w:r>
        <w:t>and</w:t>
      </w:r>
      <w:proofErr w:type="spellEnd"/>
      <w:r>
        <w:t xml:space="preserve"> </w:t>
      </w:r>
      <w:proofErr w:type="spellStart"/>
      <w:r>
        <w:t>Responsible</w:t>
      </w:r>
      <w:proofErr w:type="spellEnd"/>
      <w:r>
        <w:t xml:space="preserve"> Public </w:t>
      </w:r>
      <w:proofErr w:type="spellStart"/>
      <w:r>
        <w:t>Procurement</w:t>
      </w:r>
      <w:proofErr w:type="spellEnd"/>
      <w:r>
        <w:t>' (</w:t>
      </w:r>
      <w:r w:rsidR="00792E8B">
        <w:t>Partnerschap</w:t>
      </w:r>
      <w:r>
        <w:t xml:space="preserve"> Innovatief en Verantwoord Openbaar Aanbesteden) is een van deze </w:t>
      </w:r>
      <w:r w:rsidR="00792E8B">
        <w:t>Partnerschapp</w:t>
      </w:r>
      <w:r>
        <w:t>en. Dat deze betrokkenheid relevant is blijkt wel uit het feit dat elk jaar meer dan 250.000 overheidsorganen in de EU rond 14% van het bbp (bruto binnenlands product) besteden aan de inkoop van diensten, werken en leveringen. En steden zijn belangrijke aanbestedende diensten.</w:t>
      </w:r>
    </w:p>
    <w:p w14:paraId="16E925AD" w14:textId="77777777" w:rsidR="00AB00E5" w:rsidRPr="000803D4" w:rsidRDefault="00AB00E5" w:rsidP="00F07A50">
      <w:pPr>
        <w:ind w:right="-143"/>
        <w:jc w:val="both"/>
      </w:pPr>
    </w:p>
    <w:p w14:paraId="0957117A" w14:textId="77777777" w:rsidR="00AB00E5" w:rsidRPr="000803D4" w:rsidRDefault="00AB00E5" w:rsidP="00F07A50">
      <w:pPr>
        <w:ind w:right="-143"/>
        <w:jc w:val="both"/>
      </w:pPr>
      <w:r>
        <w:t xml:space="preserve">Het </w:t>
      </w:r>
      <w:r w:rsidR="00572C66">
        <w:t>Partnerschap</w:t>
      </w:r>
      <w:r>
        <w:t xml:space="preserve"> wordt gecoördineerd door de stad Haarlem. Leden van het </w:t>
      </w:r>
      <w:r w:rsidR="00572C66">
        <w:t>Partnerschap</w:t>
      </w:r>
      <w:r>
        <w:t xml:space="preserve"> zijn Vantaa, Preston, Nantes, Gabrovo, München, Turijn, Larvik en de Lidstaat Italië. Stakeholders zijn het 'European Centre of Employers and Enterprises providing Public services' (CEEP) en de Internationale Raad voor plaatselijke milieu-initiatieven (ICLEI). Waarnemers en geassocieerde organisaties zijn de 'Council of European Municipalities and Regions' (CEMR), Eurocities, 'Urban Innovative Actions' (UIA) en het Europese uitwisselings- en leerprogramma voor duurzame stedelijke ontwikkeling URBACT. De Europese Commissie wordt vertegenwoordigd door drie Directoraten-Generaal: Regionaal Beleid en Stadsontwikkeling (DG REGIO), Interne Markt, Industrie, Ondernemerschap en Midden- en Kleinbedrijf (DG GROW) en Communicatienetwerken, Inhoud en Technologie (DG CNECT).</w:t>
      </w:r>
    </w:p>
    <w:p w14:paraId="6C462E90" w14:textId="77777777" w:rsidR="00AB00E5" w:rsidRDefault="00AB00E5" w:rsidP="00F07A50">
      <w:pPr>
        <w:pStyle w:val="Kop2"/>
        <w:numPr>
          <w:ilvl w:val="0"/>
          <w:numId w:val="0"/>
        </w:numPr>
        <w:spacing w:after="0"/>
        <w:ind w:right="-143"/>
        <w:rPr>
          <w:rFonts w:eastAsiaTheme="minorHAnsi"/>
        </w:rPr>
      </w:pPr>
    </w:p>
    <w:p w14:paraId="5B7541D2" w14:textId="77777777" w:rsidR="00073F47" w:rsidRPr="00073F47" w:rsidRDefault="00073F47" w:rsidP="00F07A50">
      <w:pPr>
        <w:pStyle w:val="Kop2"/>
        <w:numPr>
          <w:ilvl w:val="0"/>
          <w:numId w:val="0"/>
        </w:numPr>
        <w:spacing w:after="0"/>
        <w:ind w:left="576" w:right="-143" w:hanging="576"/>
        <w:rPr>
          <w:rFonts w:eastAsiaTheme="minorHAnsi"/>
        </w:rPr>
      </w:pPr>
      <w:bookmarkStart w:id="1" w:name="_Toc515468869"/>
      <w:r>
        <w:rPr>
          <w:rFonts w:eastAsiaTheme="minorHAnsi"/>
          <w:bCs w:val="0"/>
          <w:iCs w:val="0"/>
        </w:rPr>
        <w:t>Aandachtsgebieden en activiteiten</w:t>
      </w:r>
      <w:bookmarkEnd w:id="1"/>
      <w:r>
        <w:rPr>
          <w:rFonts w:eastAsiaTheme="minorHAnsi"/>
          <w:bCs w:val="0"/>
          <w:iCs w:val="0"/>
        </w:rPr>
        <w:t xml:space="preserve"> </w:t>
      </w:r>
    </w:p>
    <w:p w14:paraId="71866711" w14:textId="4349026A" w:rsidR="00AB00E5" w:rsidRPr="00AB00E5" w:rsidRDefault="00E33B17" w:rsidP="00F07A50">
      <w:pPr>
        <w:ind w:right="-143"/>
        <w:jc w:val="both"/>
        <w:rPr>
          <w:rFonts w:cs="Arial"/>
          <w:szCs w:val="18"/>
        </w:rPr>
      </w:pPr>
      <w:r>
        <w:rPr>
          <w:rFonts w:cs="Arial"/>
          <w:szCs w:val="18"/>
        </w:rPr>
        <w:t>O</w:t>
      </w:r>
      <w:r w:rsidR="00AB00E5">
        <w:rPr>
          <w:rFonts w:cs="Arial"/>
          <w:szCs w:val="18"/>
        </w:rPr>
        <w:t xml:space="preserve">m zijn werk in te kaderen heeft het </w:t>
      </w:r>
      <w:r w:rsidR="00792E8B">
        <w:rPr>
          <w:rFonts w:cs="Arial"/>
          <w:szCs w:val="18"/>
        </w:rPr>
        <w:t>Partnerschap</w:t>
      </w:r>
      <w:r w:rsidR="00AB00E5">
        <w:rPr>
          <w:rFonts w:cs="Arial"/>
          <w:szCs w:val="18"/>
        </w:rPr>
        <w:t xml:space="preserve"> drie thematische gebieden onderkend:</w:t>
      </w:r>
    </w:p>
    <w:p w14:paraId="4C2CE28C" w14:textId="0DACFD76" w:rsidR="00AB00E5" w:rsidRPr="00AB00E5" w:rsidRDefault="00AB00E5" w:rsidP="00F07A50">
      <w:pPr>
        <w:pStyle w:val="Lijstalinea"/>
        <w:widowControl w:val="0"/>
        <w:numPr>
          <w:ilvl w:val="0"/>
          <w:numId w:val="14"/>
        </w:numPr>
        <w:autoSpaceDE w:val="0"/>
        <w:autoSpaceDN w:val="0"/>
        <w:adjustRightInd w:val="0"/>
        <w:spacing w:after="0" w:line="280" w:lineRule="atLeast"/>
        <w:ind w:right="-143"/>
        <w:jc w:val="both"/>
        <w:rPr>
          <w:rFonts w:ascii="Arial" w:hAnsi="Arial" w:cs="Arial"/>
          <w:color w:val="000000"/>
          <w:sz w:val="18"/>
          <w:szCs w:val="18"/>
        </w:rPr>
      </w:pPr>
      <w:r>
        <w:rPr>
          <w:rFonts w:ascii="Arial" w:hAnsi="Arial" w:cs="Arial"/>
          <w:color w:val="000000"/>
          <w:sz w:val="18"/>
          <w:szCs w:val="18"/>
        </w:rPr>
        <w:t xml:space="preserve">opzetten </w:t>
      </w:r>
      <w:r w:rsidR="00F245CA">
        <w:rPr>
          <w:rFonts w:ascii="Arial" w:hAnsi="Arial" w:cs="Arial"/>
          <w:color w:val="000000"/>
          <w:sz w:val="18"/>
          <w:szCs w:val="18"/>
        </w:rPr>
        <w:t xml:space="preserve">beleidsmatige </w:t>
      </w:r>
      <w:r>
        <w:rPr>
          <w:rFonts w:ascii="Arial" w:hAnsi="Arial" w:cs="Arial"/>
          <w:color w:val="000000"/>
          <w:sz w:val="18"/>
          <w:szCs w:val="18"/>
        </w:rPr>
        <w:t>inkoopstrategie en beheren strategische inkoop;</w:t>
      </w:r>
    </w:p>
    <w:p w14:paraId="70FBF9EF" w14:textId="270D63E5" w:rsidR="00AB00E5" w:rsidRPr="00AB00E5" w:rsidRDefault="00AB00E5" w:rsidP="00F07A50">
      <w:pPr>
        <w:pStyle w:val="Lijstalinea"/>
        <w:widowControl w:val="0"/>
        <w:numPr>
          <w:ilvl w:val="0"/>
          <w:numId w:val="14"/>
        </w:numPr>
        <w:autoSpaceDE w:val="0"/>
        <w:autoSpaceDN w:val="0"/>
        <w:adjustRightInd w:val="0"/>
        <w:spacing w:after="0" w:line="280" w:lineRule="atLeast"/>
        <w:ind w:right="-143"/>
        <w:jc w:val="both"/>
        <w:rPr>
          <w:rFonts w:ascii="Arial" w:hAnsi="Arial" w:cs="Arial"/>
          <w:color w:val="000000"/>
          <w:sz w:val="18"/>
          <w:szCs w:val="18"/>
        </w:rPr>
      </w:pPr>
      <w:r>
        <w:rPr>
          <w:rFonts w:ascii="Arial" w:hAnsi="Arial" w:cs="Arial"/>
          <w:color w:val="000000"/>
          <w:sz w:val="18"/>
          <w:szCs w:val="18"/>
        </w:rPr>
        <w:t xml:space="preserve">ontwikkelen van relaties met ondernemers; </w:t>
      </w:r>
      <w:r w:rsidR="00F245CA">
        <w:rPr>
          <w:rFonts w:ascii="Arial" w:hAnsi="Arial" w:cs="Arial"/>
          <w:color w:val="000000"/>
          <w:sz w:val="18"/>
          <w:szCs w:val="18"/>
        </w:rPr>
        <w:t>benutten</w:t>
      </w:r>
      <w:r>
        <w:rPr>
          <w:rFonts w:ascii="Arial" w:hAnsi="Arial" w:cs="Arial"/>
          <w:color w:val="000000"/>
          <w:sz w:val="18"/>
          <w:szCs w:val="18"/>
        </w:rPr>
        <w:t xml:space="preserve"> van het marktpotentieel en dit dichter bij de inkopers brengen;</w:t>
      </w:r>
    </w:p>
    <w:p w14:paraId="0DB0474E" w14:textId="77777777" w:rsidR="00AB00E5" w:rsidRPr="00AB00E5" w:rsidRDefault="00AB00E5" w:rsidP="00F07A50">
      <w:pPr>
        <w:pStyle w:val="Lijstalinea"/>
        <w:widowControl w:val="0"/>
        <w:numPr>
          <w:ilvl w:val="0"/>
          <w:numId w:val="14"/>
        </w:numPr>
        <w:autoSpaceDE w:val="0"/>
        <w:autoSpaceDN w:val="0"/>
        <w:adjustRightInd w:val="0"/>
        <w:spacing w:after="0" w:line="280" w:lineRule="atLeast"/>
        <w:ind w:right="-143"/>
        <w:jc w:val="both"/>
        <w:rPr>
          <w:rFonts w:ascii="Arial" w:hAnsi="Arial" w:cs="Arial"/>
          <w:color w:val="000000"/>
          <w:sz w:val="18"/>
          <w:szCs w:val="18"/>
        </w:rPr>
      </w:pPr>
      <w:r>
        <w:rPr>
          <w:rFonts w:ascii="Arial" w:hAnsi="Arial" w:cs="Arial"/>
          <w:color w:val="000000"/>
          <w:sz w:val="18"/>
          <w:szCs w:val="18"/>
        </w:rPr>
        <w:t>beschikbaar stellen van begeleiding bij (gebruik van) juridische instrumenten en verbeteren van de competentie op het gebied van innovatieve en duurzame inkoop.</w:t>
      </w:r>
    </w:p>
    <w:p w14:paraId="3EAC2A04" w14:textId="77777777" w:rsidR="00AB00E5" w:rsidRPr="00AB00E5" w:rsidRDefault="00AB00E5" w:rsidP="00F07A50">
      <w:pPr>
        <w:ind w:right="-143"/>
        <w:jc w:val="both"/>
        <w:rPr>
          <w:rFonts w:cs="Arial"/>
          <w:szCs w:val="18"/>
        </w:rPr>
      </w:pPr>
    </w:p>
    <w:p w14:paraId="6DD4BB82" w14:textId="77777777" w:rsidR="00073F47" w:rsidRPr="00AB00E5" w:rsidRDefault="00AB00E5" w:rsidP="00F07A50">
      <w:pPr>
        <w:ind w:right="-143"/>
        <w:jc w:val="both"/>
      </w:pPr>
      <w:r>
        <w:rPr>
          <w:szCs w:val="18"/>
        </w:rPr>
        <w:t xml:space="preserve">Voor elk bovenvermeld thema heeft het </w:t>
      </w:r>
      <w:r w:rsidR="00792E8B">
        <w:rPr>
          <w:szCs w:val="18"/>
        </w:rPr>
        <w:t>Partnerschap</w:t>
      </w:r>
      <w:r>
        <w:rPr>
          <w:szCs w:val="18"/>
        </w:rPr>
        <w:t xml:space="preserve"> knelpunten en kansen onderkend. Dit is de reden dat het </w:t>
      </w:r>
      <w:r w:rsidR="00792E8B">
        <w:rPr>
          <w:szCs w:val="18"/>
        </w:rPr>
        <w:t>Partnerschap</w:t>
      </w:r>
      <w:r>
        <w:rPr>
          <w:szCs w:val="18"/>
        </w:rPr>
        <w:t xml:space="preserve"> zeven acties heeft ontwikkeld die zijn weergegeven in het openbare feedback document (Public Feedback Paper) en die nu openstaan voor feedback van stakeholders. De zeven </w:t>
      </w:r>
      <w:r w:rsidR="00572C66">
        <w:rPr>
          <w:szCs w:val="18"/>
        </w:rPr>
        <w:t>acties</w:t>
      </w:r>
      <w:r>
        <w:rPr>
          <w:szCs w:val="18"/>
        </w:rPr>
        <w:t xml:space="preserve"> worden in het volgende gedeelte weergegeven. Elk hoofdstuk bevat een schema dat de onderlinge verbanden tussen de afzonderlijke </w:t>
      </w:r>
      <w:r w:rsidR="00572C66">
        <w:rPr>
          <w:szCs w:val="18"/>
        </w:rPr>
        <w:t>acties</w:t>
      </w:r>
      <w:r>
        <w:rPr>
          <w:szCs w:val="18"/>
        </w:rPr>
        <w:t xml:space="preserve"> weergeeft.</w:t>
      </w:r>
      <w:r>
        <w:br w:type="page"/>
      </w:r>
    </w:p>
    <w:p w14:paraId="152A6530" w14:textId="563CD1E9" w:rsidR="00073F47" w:rsidRPr="00AB00E5" w:rsidRDefault="00AB00E5" w:rsidP="003A544A">
      <w:pPr>
        <w:pStyle w:val="Kop1"/>
        <w:numPr>
          <w:ilvl w:val="0"/>
          <w:numId w:val="0"/>
        </w:numPr>
        <w:spacing w:after="0"/>
      </w:pPr>
      <w:bookmarkStart w:id="2" w:name="_Toc515468870"/>
      <w:r>
        <w:rPr>
          <w:b w:val="0"/>
          <w:bCs w:val="0"/>
          <w:noProof/>
          <w:color w:val="4F81BD" w:themeColor="accent1"/>
        </w:rPr>
        <w:lastRenderedPageBreak/>
        <w:drawing>
          <wp:anchor distT="0" distB="0" distL="114300" distR="114300" simplePos="0" relativeHeight="251653120" behindDoc="1" locked="0" layoutInCell="1" allowOverlap="1" wp14:anchorId="7BB5B058" wp14:editId="043B1B14">
            <wp:simplePos x="0" y="0"/>
            <wp:positionH relativeFrom="column">
              <wp:posOffset>3888105</wp:posOffset>
            </wp:positionH>
            <wp:positionV relativeFrom="paragraph">
              <wp:posOffset>280035</wp:posOffset>
            </wp:positionV>
            <wp:extent cx="2260600" cy="1934845"/>
            <wp:effectExtent l="0" t="0" r="0" b="8255"/>
            <wp:wrapTight wrapText="bothSides">
              <wp:wrapPolygon edited="0">
                <wp:start x="9647" y="0"/>
                <wp:lineTo x="8737" y="425"/>
                <wp:lineTo x="7645" y="2339"/>
                <wp:lineTo x="7645" y="3403"/>
                <wp:lineTo x="1638" y="6380"/>
                <wp:lineTo x="1274" y="7443"/>
                <wp:lineTo x="910" y="9357"/>
                <wp:lineTo x="910" y="11484"/>
                <wp:lineTo x="5461" y="13611"/>
                <wp:lineTo x="8009" y="13611"/>
                <wp:lineTo x="5279" y="15099"/>
                <wp:lineTo x="3640" y="16588"/>
                <wp:lineTo x="3640" y="18289"/>
                <wp:lineTo x="3822" y="20416"/>
                <wp:lineTo x="5097" y="21479"/>
                <wp:lineTo x="5279" y="21479"/>
                <wp:lineTo x="16382" y="21479"/>
                <wp:lineTo x="16564" y="21479"/>
                <wp:lineTo x="17838" y="20416"/>
                <wp:lineTo x="18202" y="16588"/>
                <wp:lineTo x="16382" y="15099"/>
                <wp:lineTo x="13470" y="13611"/>
                <wp:lineTo x="16200" y="13611"/>
                <wp:lineTo x="20933" y="11484"/>
                <wp:lineTo x="20387" y="6593"/>
                <wp:lineTo x="18748" y="5742"/>
                <wp:lineTo x="13834" y="3403"/>
                <wp:lineTo x="14016" y="2552"/>
                <wp:lineTo x="12742" y="425"/>
                <wp:lineTo x="11831" y="0"/>
                <wp:lineTo x="9647"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t xml:space="preserve">Thema </w:t>
      </w:r>
      <w:r w:rsidR="00F7322A">
        <w:t>2.</w:t>
      </w:r>
      <w:r>
        <w:t>1:</w:t>
      </w:r>
      <w:r>
        <w:rPr>
          <w:b w:val="0"/>
          <w:bCs w:val="0"/>
        </w:rPr>
        <w:t xml:space="preserve"> </w:t>
      </w:r>
      <w:r>
        <w:t xml:space="preserve">Opzetten </w:t>
      </w:r>
      <w:r w:rsidR="00F245CA">
        <w:t xml:space="preserve">beleidsmatige </w:t>
      </w:r>
      <w:r>
        <w:t>inkoopstrategie en beheren strategische inkoop</w:t>
      </w:r>
      <w:bookmarkEnd w:id="2"/>
      <w:r>
        <w:rPr>
          <w:b w:val="0"/>
          <w:bCs w:val="0"/>
        </w:rPr>
        <w:t xml:space="preserve"> </w:t>
      </w:r>
      <w:r>
        <w:t xml:space="preserve">             </w:t>
      </w:r>
    </w:p>
    <w:p w14:paraId="167898C3" w14:textId="77777777" w:rsidR="00073F47" w:rsidRPr="00AB00E5" w:rsidRDefault="00073F47" w:rsidP="003A544A"/>
    <w:p w14:paraId="2B893EC4" w14:textId="764DCABB" w:rsidR="00073F47" w:rsidRPr="00AB00E5" w:rsidRDefault="00283095" w:rsidP="003A544A">
      <w:pPr>
        <w:pStyle w:val="Kop2"/>
        <w:numPr>
          <w:ilvl w:val="0"/>
          <w:numId w:val="0"/>
        </w:numPr>
        <w:spacing w:after="0"/>
        <w:ind w:left="576" w:hanging="576"/>
        <w:rPr>
          <w:rFonts w:eastAsiaTheme="minorHAnsi"/>
        </w:rPr>
      </w:pPr>
      <w:bookmarkStart w:id="3" w:name="_Toc515468871"/>
      <w:r>
        <w:rPr>
          <w:rStyle w:val="Kop2Char"/>
          <w:rFonts w:eastAsiaTheme="minorHAnsi"/>
        </w:rPr>
        <w:t>Actie</w:t>
      </w:r>
      <w:r w:rsidR="00073F47">
        <w:rPr>
          <w:rStyle w:val="Kop2Char"/>
          <w:rFonts w:eastAsiaTheme="minorHAnsi"/>
        </w:rPr>
        <w:t xml:space="preserve"> nr. </w:t>
      </w:r>
      <w:r w:rsidR="00F7322A">
        <w:rPr>
          <w:rStyle w:val="Kop2Char"/>
          <w:rFonts w:eastAsiaTheme="minorHAnsi"/>
        </w:rPr>
        <w:t>2.</w:t>
      </w:r>
      <w:r w:rsidR="00073F47">
        <w:rPr>
          <w:rStyle w:val="Kop2Char"/>
          <w:rFonts w:eastAsiaTheme="minorHAnsi"/>
        </w:rPr>
        <w:t>1.1</w:t>
      </w:r>
      <w:bookmarkEnd w:id="3"/>
    </w:p>
    <w:p w14:paraId="4B39BB72" w14:textId="77777777" w:rsidR="00055184" w:rsidRPr="00055184" w:rsidRDefault="00AB00E5" w:rsidP="003A544A">
      <w:pPr>
        <w:pStyle w:val="DefaultText"/>
        <w:rPr>
          <w:rFonts w:eastAsiaTheme="minorHAnsi"/>
        </w:rPr>
      </w:pPr>
      <w:bookmarkStart w:id="4" w:name="_Toc515468872"/>
      <w:r>
        <w:rPr>
          <w:rStyle w:val="Kop3Char"/>
          <w:bCs w:val="0"/>
          <w:iCs/>
        </w:rPr>
        <w:t>Leidraad voor het opzetten van strategische inkoop voor steden en het beheren van strategische inkoop</w:t>
      </w:r>
      <w:bookmarkEnd w:id="4"/>
    </w:p>
    <w:p w14:paraId="00D8E0E1" w14:textId="77777777" w:rsidR="00AB00E5" w:rsidRDefault="00AB00E5" w:rsidP="003A544A">
      <w:pPr>
        <w:pStyle w:val="DefaultText"/>
        <w:jc w:val="both"/>
        <w:rPr>
          <w:rFonts w:ascii="Calibri" w:eastAsiaTheme="minorHAnsi" w:hAnsi="Calibri" w:cs="Arial"/>
          <w:b/>
          <w:bCs/>
          <w:iCs/>
          <w:color w:val="1C7FC3"/>
          <w:sz w:val="22"/>
          <w:szCs w:val="28"/>
        </w:rPr>
      </w:pPr>
    </w:p>
    <w:p w14:paraId="1B37D0C3" w14:textId="77777777" w:rsidR="00073F47" w:rsidRPr="00055184" w:rsidRDefault="00073F47" w:rsidP="00F07A50">
      <w:pPr>
        <w:pStyle w:val="DefaultText"/>
        <w:ind w:right="-143"/>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47508515" w14:textId="7ECCFF98" w:rsidR="00AB00E5" w:rsidRPr="00AB00E5" w:rsidRDefault="00AB00E5" w:rsidP="00F07A50">
      <w:pPr>
        <w:ind w:right="-143"/>
        <w:jc w:val="both"/>
        <w:rPr>
          <w:rFonts w:cs="Arial"/>
          <w:szCs w:val="18"/>
        </w:rPr>
      </w:pPr>
      <w:r>
        <w:rPr>
          <w:rFonts w:cs="Arial"/>
          <w:szCs w:val="18"/>
        </w:rPr>
        <w:t xml:space="preserve">Het </w:t>
      </w:r>
      <w:r w:rsidR="00792E8B">
        <w:rPr>
          <w:rFonts w:cs="Arial"/>
          <w:szCs w:val="18"/>
        </w:rPr>
        <w:t>Partnerschap</w:t>
      </w:r>
      <w:r>
        <w:rPr>
          <w:rFonts w:cs="Arial"/>
          <w:szCs w:val="18"/>
        </w:rPr>
        <w:t xml:space="preserve"> stelt zich ten doel om bewustzijn te creëren voor het feit dat </w:t>
      </w:r>
      <w:r w:rsidR="00BD7726">
        <w:rPr>
          <w:rFonts w:cs="Arial"/>
          <w:szCs w:val="18"/>
        </w:rPr>
        <w:t>overheidsinkoop</w:t>
      </w:r>
      <w:r>
        <w:rPr>
          <w:rFonts w:cs="Arial"/>
          <w:szCs w:val="18"/>
        </w:rPr>
        <w:t xml:space="preserve"> kan fungeren als strategisch beleidsinstrument voor bestuur om sociale, milieu- en economische doelen van de stad te behalen. Om dit potentieel volledig te benutten moeten steden een </w:t>
      </w:r>
      <w:r w:rsidR="00F245CA">
        <w:t xml:space="preserve">beleidsmatige </w:t>
      </w:r>
      <w:r>
        <w:rPr>
          <w:rFonts w:cs="Arial"/>
          <w:szCs w:val="18"/>
        </w:rPr>
        <w:t xml:space="preserve">inkoopstrategie ontwikkelen die is gebaseerd op de eigen ontwikkeling van doelen, beleid en uitdagingen van de stad. Bovendien zou </w:t>
      </w:r>
      <w:r w:rsidR="00F245CA">
        <w:rPr>
          <w:rFonts w:cs="Arial"/>
          <w:szCs w:val="18"/>
        </w:rPr>
        <w:t xml:space="preserve">dit inkoopbeleid </w:t>
      </w:r>
      <w:r>
        <w:rPr>
          <w:rFonts w:cs="Arial"/>
          <w:szCs w:val="18"/>
        </w:rPr>
        <w:t xml:space="preserve">een belangrijk onderdeel moeten zijn van de totale strategie voor overheidsmanagement en </w:t>
      </w:r>
      <w:proofErr w:type="spellStart"/>
      <w:r>
        <w:rPr>
          <w:rFonts w:cs="Arial"/>
          <w:szCs w:val="18"/>
        </w:rPr>
        <w:t>governance</w:t>
      </w:r>
      <w:proofErr w:type="spellEnd"/>
      <w:r>
        <w:rPr>
          <w:rFonts w:cs="Arial"/>
          <w:szCs w:val="18"/>
        </w:rPr>
        <w:t xml:space="preserve"> waarin deze zou moeten worden verbonden aan het bredere beleid en de bredere doelen van de stad zoals eerder vermeld.</w:t>
      </w:r>
    </w:p>
    <w:p w14:paraId="770E5D77" w14:textId="7FA5A1A2" w:rsidR="00AB00E5" w:rsidRPr="00AB00E5" w:rsidRDefault="00AB00E5" w:rsidP="00F07A50">
      <w:pPr>
        <w:ind w:right="-143"/>
        <w:jc w:val="both"/>
        <w:rPr>
          <w:rFonts w:cs="Arial"/>
          <w:szCs w:val="18"/>
        </w:rPr>
      </w:pPr>
      <w:r>
        <w:rPr>
          <w:rFonts w:cs="Arial"/>
          <w:szCs w:val="18"/>
        </w:rPr>
        <w:t xml:space="preserve">Voordat </w:t>
      </w:r>
      <w:r w:rsidR="00BD7726">
        <w:rPr>
          <w:rFonts w:cs="Arial"/>
          <w:szCs w:val="18"/>
        </w:rPr>
        <w:t>overheidsinkoop</w:t>
      </w:r>
      <w:r>
        <w:rPr>
          <w:rFonts w:cs="Arial"/>
          <w:szCs w:val="18"/>
        </w:rPr>
        <w:t xml:space="preserve"> deel kan uitmaken van de totale governance-strategie, moeten gekozen vertegenwoordigers deze strategische rol erkennen die </w:t>
      </w:r>
      <w:r w:rsidR="00BD7726">
        <w:rPr>
          <w:rFonts w:cs="Arial"/>
          <w:szCs w:val="18"/>
        </w:rPr>
        <w:t>overheidsinkoop</w:t>
      </w:r>
      <w:r>
        <w:rPr>
          <w:rFonts w:cs="Arial"/>
          <w:szCs w:val="18"/>
        </w:rPr>
        <w:t xml:space="preserve"> kan spelen in de economische, sociale en milieu-ontwikkeling van hun stad. Sommige steden ondervinden moeilijkheden omdat er onder politici nog steeds een gebrek aan bewustzijn is van de impact die </w:t>
      </w:r>
      <w:r w:rsidR="00BD7726">
        <w:rPr>
          <w:rFonts w:cs="Arial"/>
          <w:szCs w:val="18"/>
        </w:rPr>
        <w:t>overheidsinkoop</w:t>
      </w:r>
      <w:r>
        <w:rPr>
          <w:rFonts w:cs="Arial"/>
          <w:szCs w:val="18"/>
        </w:rPr>
        <w:t xml:space="preserve"> kan hebben. </w:t>
      </w:r>
    </w:p>
    <w:p w14:paraId="7D2496DD" w14:textId="1036C33C" w:rsidR="00073F47" w:rsidRPr="00AB00E5" w:rsidRDefault="00C83E3D" w:rsidP="00F07A50">
      <w:pPr>
        <w:pStyle w:val="DefaultText"/>
        <w:ind w:right="-143"/>
        <w:jc w:val="both"/>
        <w:rPr>
          <w:rFonts w:cs="Arial"/>
          <w:szCs w:val="18"/>
        </w:rPr>
      </w:pPr>
      <w:r>
        <w:rPr>
          <w:rFonts w:cs="Arial"/>
          <w:szCs w:val="18"/>
        </w:rPr>
        <w:t xml:space="preserve">Daar komt nog bij dat - hoewel het </w:t>
      </w:r>
      <w:r w:rsidR="00792E8B">
        <w:rPr>
          <w:rFonts w:cs="Arial"/>
          <w:szCs w:val="18"/>
        </w:rPr>
        <w:t>Partnerschap</w:t>
      </w:r>
      <w:r>
        <w:rPr>
          <w:rFonts w:cs="Arial"/>
          <w:szCs w:val="18"/>
        </w:rPr>
        <w:t xml:space="preserve"> stelt dat verschillende steden individuele behoeften, doelen en uitdagingen hebben, en daarom de noodzaak ervaren om hun eigen</w:t>
      </w:r>
      <w:r w:rsidR="00F245CA">
        <w:rPr>
          <w:rFonts w:cs="Arial"/>
          <w:szCs w:val="18"/>
        </w:rPr>
        <w:t xml:space="preserve"> </w:t>
      </w:r>
      <w:r w:rsidR="00F245CA">
        <w:t>beleidsmatige</w:t>
      </w:r>
      <w:r>
        <w:rPr>
          <w:rFonts w:cs="Arial"/>
          <w:szCs w:val="18"/>
        </w:rPr>
        <w:t xml:space="preserve"> inkoopstrategie te ontwikkelen - een brede diversiteit aan inkoopstrategieën binnen één regio een grote inspanning van de markt vereist. Bedrijven zouden extra moeilijkheden kunnen ervaren bij de toegang tot </w:t>
      </w:r>
      <w:r w:rsidR="00BD7726">
        <w:rPr>
          <w:rFonts w:cs="Arial"/>
          <w:szCs w:val="18"/>
        </w:rPr>
        <w:t>overheidsinkoop</w:t>
      </w:r>
      <w:r>
        <w:rPr>
          <w:rFonts w:cs="Arial"/>
          <w:szCs w:val="18"/>
        </w:rPr>
        <w:t>, en dit zou vervolgens een negatieve impact kunnen hebben op het inkoopproces.</w:t>
      </w:r>
    </w:p>
    <w:p w14:paraId="7FBC8734" w14:textId="77777777" w:rsidR="00AB00E5" w:rsidRPr="003707E9" w:rsidRDefault="00AB00E5" w:rsidP="00F07A50">
      <w:pPr>
        <w:pStyle w:val="DefaultText"/>
        <w:ind w:right="-143"/>
        <w:jc w:val="both"/>
      </w:pPr>
    </w:p>
    <w:p w14:paraId="7E9BDDE2" w14:textId="77777777" w:rsidR="00073F47" w:rsidRPr="003707E9" w:rsidRDefault="00073F47" w:rsidP="00F07A50">
      <w:pPr>
        <w:pStyle w:val="DefaultText"/>
        <w:ind w:right="-143"/>
        <w:jc w:val="both"/>
        <w:rPr>
          <w:u w:val="single"/>
        </w:rPr>
      </w:pPr>
      <w:r>
        <w:rPr>
          <w:rFonts w:ascii="Calibri" w:eastAsiaTheme="minorHAnsi" w:hAnsi="Calibri" w:cs="Arial"/>
          <w:b/>
          <w:bCs/>
          <w:color w:val="1C7FC3"/>
          <w:sz w:val="22"/>
          <w:szCs w:val="28"/>
        </w:rPr>
        <w:t>Doel</w:t>
      </w:r>
    </w:p>
    <w:p w14:paraId="3C9C1B04" w14:textId="1FEC802F" w:rsidR="00EB0DE6" w:rsidRPr="000803D4" w:rsidRDefault="00C83E3D" w:rsidP="00F07A50">
      <w:pPr>
        <w:ind w:right="-143"/>
        <w:jc w:val="both"/>
        <w:rPr>
          <w:i/>
        </w:rPr>
      </w:pPr>
      <w:r>
        <w:t xml:space="preserve">Het </w:t>
      </w:r>
      <w:r w:rsidR="00792E8B">
        <w:t>Partnerschap</w:t>
      </w:r>
      <w:r>
        <w:t xml:space="preserve"> stelt zich ten doel om politici en technici te helpen om hun eigen strategie voor </w:t>
      </w:r>
      <w:r w:rsidR="00BD7726">
        <w:t>overheidsinkoop</w:t>
      </w:r>
      <w:r>
        <w:t xml:space="preserve"> op te bouwen, wat de implementatie van de totale strategie voor overheidsmanagement en governance van de stad mogelijk maakt. Het belangrijkste doel is het vergroten van het bewustzijn van het belang van het ontwikkelen van een </w:t>
      </w:r>
      <w:r w:rsidR="00F245CA">
        <w:t xml:space="preserve">beleidsmatige </w:t>
      </w:r>
      <w:r>
        <w:t xml:space="preserve">inkoopstrategie om te voldoen aan de economische, milieu- en sociale doelstellingen van de stad. </w:t>
      </w:r>
    </w:p>
    <w:p w14:paraId="4BC5424B" w14:textId="77777777" w:rsidR="00073F47" w:rsidRPr="003707E9" w:rsidRDefault="00073F47" w:rsidP="00F07A50">
      <w:pPr>
        <w:pStyle w:val="DefaultText"/>
        <w:ind w:right="-143"/>
        <w:jc w:val="both"/>
        <w:rPr>
          <w:rFonts w:cs="Arial"/>
          <w:szCs w:val="18"/>
        </w:rPr>
      </w:pPr>
    </w:p>
    <w:p w14:paraId="698D08EA" w14:textId="77777777" w:rsidR="00073F47" w:rsidRPr="0044459D" w:rsidRDefault="00073F47" w:rsidP="00F07A50">
      <w:pPr>
        <w:pStyle w:val="DefaultText"/>
        <w:ind w:right="-143"/>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629BF8C2" w14:textId="0BAC8DA6" w:rsidR="00EB0DE6" w:rsidRDefault="00EB0DE6" w:rsidP="00F07A50">
      <w:pPr>
        <w:ind w:right="-143"/>
        <w:jc w:val="both"/>
      </w:pPr>
      <w:r>
        <w:t xml:space="preserve">Het resultaat zal een begeleidende toolkit voor steden zijn bij het proces van het opzetten van een </w:t>
      </w:r>
      <w:r w:rsidR="00F245CA">
        <w:t xml:space="preserve">beleidsmatige </w:t>
      </w:r>
      <w:r>
        <w:t>inkoopstrategie, de effecten die een dergelijke strategie heeft binnen de organisatie en hoe de strategie kan worden geïmplementeerd. De toolkit zal steden helpen om een inkoop</w:t>
      </w:r>
      <w:r w:rsidR="00F245CA">
        <w:t>beleid</w:t>
      </w:r>
      <w:r>
        <w:t xml:space="preserve"> op te bouwen </w:t>
      </w:r>
      <w:r w:rsidR="00F245CA">
        <w:t xml:space="preserve">dat </w:t>
      </w:r>
      <w:r>
        <w:t>werkt als een hefboom om bredere beleidsdoelen in het veld te behalen zoals: klimaatverandering, innovatie, circulaire economie en sociale cohesie.</w:t>
      </w:r>
    </w:p>
    <w:p w14:paraId="14A31F11" w14:textId="77777777" w:rsidR="00EB0DE6" w:rsidRDefault="00EB0DE6" w:rsidP="00F07A50">
      <w:pPr>
        <w:ind w:right="-143"/>
        <w:jc w:val="both"/>
      </w:pPr>
    </w:p>
    <w:p w14:paraId="50EB9AED" w14:textId="77777777" w:rsidR="00EB0DE6" w:rsidRPr="000803D4" w:rsidRDefault="00EB0DE6" w:rsidP="00F07A50">
      <w:pPr>
        <w:ind w:right="-143"/>
        <w:jc w:val="both"/>
      </w:pPr>
      <w:r>
        <w:t xml:space="preserve">Daarnaast heeft de actie raakvlakken </w:t>
      </w:r>
      <w:r w:rsidR="00792E8B">
        <w:t xml:space="preserve">met de andere </w:t>
      </w:r>
      <w:r w:rsidR="00572C66">
        <w:t>acties</w:t>
      </w:r>
      <w:r w:rsidR="00792E8B">
        <w:t xml:space="preserve"> van het</w:t>
      </w:r>
      <w:r>
        <w:t xml:space="preserve"> </w:t>
      </w:r>
      <w:r w:rsidR="00792E8B">
        <w:t>Partnerschap</w:t>
      </w:r>
      <w:r>
        <w:t xml:space="preserve"> (dit wordt gevisualiseerd door onderstaande afbeelding). De onderdelen van de uiteindelijke toolkit zouden kunnen zijn: nadere toelichting van een aantal essentiële juridische kwesties, begeleiding bij het meten van de uitgaven, uitwisseling van optimale werkwijzen (best practices), een uitleg van de rol van spelers op de markt, een educatiepakket en trainingsessies. Verder zal de mogelijkheid om samenwerkingsverbanden aan te gaan tussen plaatselijke autoriteiten en na te gaan welke rol de spelers op de markt zouden kunnen hebben zal worden onderzocht.</w:t>
      </w:r>
    </w:p>
    <w:p w14:paraId="79A3686F" w14:textId="21676823" w:rsidR="00DE4151" w:rsidRPr="00AB00E5" w:rsidRDefault="00DE4151" w:rsidP="00F07A50">
      <w:pPr>
        <w:ind w:right="-143"/>
        <w:rPr>
          <w:rFonts w:eastAsiaTheme="minorHAnsi"/>
        </w:rPr>
      </w:pPr>
      <w:r>
        <w:rPr>
          <w:rFonts w:cs="Arial"/>
          <w:noProof/>
          <w:szCs w:val="18"/>
        </w:rPr>
        <w:br w:type="page"/>
      </w:r>
      <w:r w:rsidRPr="00283095">
        <w:rPr>
          <w:rStyle w:val="Kop2Char"/>
          <w:rFonts w:eastAsiaTheme="minorHAnsi"/>
          <w:noProof/>
          <w:sz w:val="22"/>
        </w:rPr>
        <w:lastRenderedPageBreak/>
        <w:drawing>
          <wp:anchor distT="0" distB="0" distL="114300" distR="114300" simplePos="0" relativeHeight="251654144" behindDoc="0" locked="0" layoutInCell="1" allowOverlap="1" wp14:anchorId="6A8A9286" wp14:editId="67656D5E">
            <wp:simplePos x="0" y="0"/>
            <wp:positionH relativeFrom="column">
              <wp:posOffset>3980815</wp:posOffset>
            </wp:positionH>
            <wp:positionV relativeFrom="paragraph">
              <wp:posOffset>-80645</wp:posOffset>
            </wp:positionV>
            <wp:extent cx="1628140" cy="569595"/>
            <wp:effectExtent l="0" t="0" r="10160" b="209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bookmarkStart w:id="5" w:name="_Toc515468873"/>
      <w:r w:rsidR="00283095" w:rsidRPr="00283095">
        <w:rPr>
          <w:rStyle w:val="Kop2Char"/>
          <w:rFonts w:eastAsiaTheme="minorHAnsi"/>
          <w:bCs w:val="0"/>
          <w:iCs w:val="0"/>
          <w:sz w:val="22"/>
        </w:rPr>
        <w:t>Actie</w:t>
      </w:r>
      <w:r w:rsidRPr="00283095">
        <w:rPr>
          <w:rStyle w:val="Kop2Char"/>
          <w:rFonts w:eastAsiaTheme="minorHAnsi"/>
          <w:bCs w:val="0"/>
          <w:iCs w:val="0"/>
          <w:sz w:val="22"/>
        </w:rPr>
        <w:t xml:space="preserve"> nr. </w:t>
      </w:r>
      <w:r w:rsidR="00F7322A">
        <w:rPr>
          <w:rStyle w:val="Kop2Char"/>
          <w:rFonts w:eastAsiaTheme="minorHAnsi"/>
          <w:bCs w:val="0"/>
          <w:iCs w:val="0"/>
          <w:sz w:val="22"/>
        </w:rPr>
        <w:t>2.</w:t>
      </w:r>
      <w:r w:rsidRPr="00283095">
        <w:rPr>
          <w:rStyle w:val="Kop2Char"/>
          <w:rFonts w:eastAsiaTheme="minorHAnsi"/>
          <w:bCs w:val="0"/>
          <w:iCs w:val="0"/>
          <w:sz w:val="22"/>
        </w:rPr>
        <w:t>1.2</w:t>
      </w:r>
      <w:bookmarkEnd w:id="5"/>
    </w:p>
    <w:p w14:paraId="0CEA7193" w14:textId="77777777" w:rsidR="00DE4151" w:rsidRPr="00DE4151" w:rsidRDefault="00DE4151" w:rsidP="003A544A">
      <w:pPr>
        <w:pStyle w:val="DefaultText"/>
        <w:rPr>
          <w:rStyle w:val="Kop3Char"/>
        </w:rPr>
      </w:pPr>
      <w:bookmarkStart w:id="6" w:name="_Toc515468874"/>
      <w:r>
        <w:rPr>
          <w:rStyle w:val="Kop3Char"/>
          <w:bCs w:val="0"/>
          <w:iCs/>
        </w:rPr>
        <w:t>Meten van uitgaven en bredere impact in Europese steden</w:t>
      </w:r>
      <w:bookmarkEnd w:id="6"/>
    </w:p>
    <w:p w14:paraId="1913C2A3" w14:textId="77777777" w:rsidR="00DE4151" w:rsidRDefault="00DE4151" w:rsidP="003A544A">
      <w:pPr>
        <w:pStyle w:val="DefaultText"/>
        <w:jc w:val="both"/>
        <w:rPr>
          <w:rFonts w:ascii="Calibri" w:eastAsiaTheme="minorHAnsi" w:hAnsi="Calibri" w:cs="Arial"/>
          <w:b/>
          <w:bCs/>
          <w:iCs/>
          <w:color w:val="1C7FC3"/>
          <w:sz w:val="22"/>
          <w:szCs w:val="28"/>
        </w:rPr>
      </w:pPr>
    </w:p>
    <w:p w14:paraId="261E9D77" w14:textId="77777777" w:rsidR="00DE4151" w:rsidRPr="00055184" w:rsidRDefault="00DE4151"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7F8BA52F" w14:textId="548AC95B" w:rsidR="00DE4151" w:rsidRPr="000803D4" w:rsidRDefault="00BD7726" w:rsidP="003A544A">
      <w:pPr>
        <w:jc w:val="both"/>
      </w:pPr>
      <w:r>
        <w:t>G</w:t>
      </w:r>
      <w:r w:rsidR="00DE4151">
        <w:t>emeente</w:t>
      </w:r>
      <w:r>
        <w:t>lijke inkoop</w:t>
      </w:r>
      <w:r w:rsidR="00DE4151">
        <w:t xml:space="preserve"> vertegenwoordigt tot 14% van het bbp (bruto binnenlands product) over heel Europa. Steden hebben aangegeven dat ze beter willen begrijpen waar dit geld naartoe gaat, zowel geografisch gezien als voor wat betreft sectoren en soorten bedrijven, en welke impact deze </w:t>
      </w:r>
      <w:r w:rsidR="000D7388">
        <w:t>uitgaven</w:t>
      </w:r>
      <w:r w:rsidR="00DE4151">
        <w:t xml:space="preserve"> hebben op de economische, milieu- en sociale ontwikkeling. Het </w:t>
      </w:r>
      <w:r w:rsidR="00572C66">
        <w:t>Partnerschap</w:t>
      </w:r>
      <w:r w:rsidR="00DE4151">
        <w:t xml:space="preserve"> heeft ook geconstateerd dat er behoefte is aan het delen van data tussen aanbestedende </w:t>
      </w:r>
      <w:r w:rsidR="000C547A">
        <w:t>diensten</w:t>
      </w:r>
      <w:r w:rsidR="00DE4151">
        <w:t xml:space="preserve"> om hun </w:t>
      </w:r>
      <w:r w:rsidR="00F245CA">
        <w:t xml:space="preserve">beleidsmatige </w:t>
      </w:r>
      <w:r w:rsidR="00DE4151">
        <w:t xml:space="preserve">inkoopstrategie te verbeteren. Kortom, steden hebben behoefte aan objectieve </w:t>
      </w:r>
      <w:r w:rsidR="00E33B17">
        <w:t>beleidsmeetinstrumenten</w:t>
      </w:r>
      <w:r w:rsidR="00DE4151">
        <w:t>, bij voorkeur op basis van Europese standaarden.</w:t>
      </w:r>
    </w:p>
    <w:p w14:paraId="2B4CFCCD" w14:textId="6D1016A3" w:rsidR="00DE4151" w:rsidRPr="000803D4" w:rsidRDefault="00DE4151" w:rsidP="003A544A">
      <w:pPr>
        <w:jc w:val="both"/>
      </w:pPr>
      <w:r>
        <w:t xml:space="preserve">Deze maatregel is gerelateerd aan de maatregel voor het opzetten van een </w:t>
      </w:r>
      <w:r w:rsidR="00F245CA">
        <w:t xml:space="preserve">beleidsmatige </w:t>
      </w:r>
      <w:r>
        <w:t>inkoopstrategie: Om het bewustzijn van de behoeft</w:t>
      </w:r>
      <w:r w:rsidR="00F245CA">
        <w:t>e</w:t>
      </w:r>
      <w:r>
        <w:t xml:space="preserve"> aan een goed </w:t>
      </w:r>
      <w:r w:rsidR="00F245CA">
        <w:t xml:space="preserve">inkoopbeleid </w:t>
      </w:r>
      <w:r>
        <w:t>te helpen vergroten, is het handig om te weten waar het bestede geld naartoe gaat geografisch gezien en per sector, kennis die ook nodig is voor het opzetten van een</w:t>
      </w:r>
      <w:r w:rsidR="00F245CA">
        <w:t xml:space="preserve"> beleidsmatige</w:t>
      </w:r>
      <w:r>
        <w:t xml:space="preserve"> inkoopstrategie. Vervolgens kunnen steden door hun </w:t>
      </w:r>
      <w:r w:rsidR="000D7388">
        <w:t>uitgaven</w:t>
      </w:r>
      <w:r>
        <w:t xml:space="preserve"> te analyseren, indien nodig, hun inkoop</w:t>
      </w:r>
      <w:r w:rsidR="00F245CA">
        <w:t>beleid</w:t>
      </w:r>
      <w:r>
        <w:t xml:space="preserve"> hieraan aan</w:t>
      </w:r>
      <w:r w:rsidR="00F245CA">
        <w:t>p</w:t>
      </w:r>
      <w:r>
        <w:t xml:space="preserve">assen. </w:t>
      </w:r>
    </w:p>
    <w:p w14:paraId="438B20B6" w14:textId="77777777" w:rsidR="00DE4151" w:rsidRPr="003707E9" w:rsidRDefault="00DE4151" w:rsidP="003A544A">
      <w:pPr>
        <w:pStyle w:val="DefaultText"/>
        <w:jc w:val="both"/>
      </w:pPr>
    </w:p>
    <w:p w14:paraId="4B72B098" w14:textId="77777777" w:rsidR="00DE4151" w:rsidRPr="003707E9" w:rsidRDefault="00DE4151" w:rsidP="003A544A">
      <w:pPr>
        <w:pStyle w:val="DefaultText"/>
        <w:jc w:val="both"/>
        <w:rPr>
          <w:u w:val="single"/>
        </w:rPr>
      </w:pPr>
      <w:r>
        <w:rPr>
          <w:rFonts w:ascii="Calibri" w:eastAsiaTheme="minorHAnsi" w:hAnsi="Calibri" w:cs="Arial"/>
          <w:b/>
          <w:bCs/>
          <w:color w:val="1C7FC3"/>
          <w:sz w:val="22"/>
          <w:szCs w:val="28"/>
        </w:rPr>
        <w:t>Doel</w:t>
      </w:r>
    </w:p>
    <w:p w14:paraId="09EDA631" w14:textId="349D0D98" w:rsidR="00DE4151" w:rsidRPr="000803D4" w:rsidRDefault="00DE4151" w:rsidP="003A544A">
      <w:pPr>
        <w:jc w:val="both"/>
      </w:pPr>
      <w:r>
        <w:t xml:space="preserve">Het doel is om een gemeenschappelijke Europese methodiek te ontwikkelen voor gemeenten en andere instellingen om direct te meten waar hun </w:t>
      </w:r>
      <w:r w:rsidR="000D7388">
        <w:t>inkoop</w:t>
      </w:r>
      <w:r w:rsidR="00E33B17">
        <w:t xml:space="preserve"> uitgaven</w:t>
      </w:r>
      <w:r>
        <w:t xml:space="preserve"> naartoe gaa</w:t>
      </w:r>
      <w:r w:rsidR="00E33B17">
        <w:t>n</w:t>
      </w:r>
      <w:r>
        <w:t xml:space="preserve"> en welke impact dit heeft. Er zal onderzoek worden gedaan naar bestaande gegevensstandaarden en methodieken voor het meten van </w:t>
      </w:r>
      <w:r w:rsidR="000D7388">
        <w:t xml:space="preserve">uitgaven </w:t>
      </w:r>
      <w:r>
        <w:t xml:space="preserve">en bredere impact, waarna een gemeenschappelijk raamwerk zal worden ontwikkeld waarmee gemeenten kunnen lokaliseren waar het geld is besteed, zowel geografisch gezien als per sector en per soort bedrijf. Verder zal een gemeenschappelijke set indicatoren worden ontworpen voor het meten van brede economische, milieu- en sociale impact, hetgeen zal worden georganiseerd binnen het raamwerk om analyse van deze gegevens mogelijk te maken. </w:t>
      </w:r>
    </w:p>
    <w:p w14:paraId="7D0D59A6" w14:textId="77777777" w:rsidR="00DE4151" w:rsidRDefault="00DE4151" w:rsidP="003A544A">
      <w:pPr>
        <w:pStyle w:val="DefaultText"/>
        <w:jc w:val="both"/>
        <w:rPr>
          <w:rFonts w:ascii="Calibri" w:eastAsiaTheme="minorHAnsi" w:hAnsi="Calibri" w:cs="Arial"/>
          <w:b/>
          <w:bCs/>
          <w:iCs/>
          <w:color w:val="1C7FC3"/>
          <w:sz w:val="22"/>
          <w:szCs w:val="28"/>
        </w:rPr>
      </w:pPr>
    </w:p>
    <w:p w14:paraId="043529D2" w14:textId="77777777" w:rsidR="00DE4151" w:rsidRPr="0044459D" w:rsidRDefault="00DE4151"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06922227" w14:textId="17E75719" w:rsidR="00DE4151" w:rsidRDefault="00DE4151" w:rsidP="003A544A">
      <w:pPr>
        <w:jc w:val="both"/>
      </w:pPr>
      <w:r>
        <w:t xml:space="preserve">Het </w:t>
      </w:r>
      <w:r w:rsidR="00572C66">
        <w:t>Partnerschap</w:t>
      </w:r>
      <w:r>
        <w:t xml:space="preserve"> zal een overdraagbare methodiek ontwikkelen die makkelijk in het gebruik is en die in heel Europa kan worden gebruikt. Er zal training</w:t>
      </w:r>
      <w:r w:rsidR="000D7388">
        <w:t>en</w:t>
      </w:r>
      <w:r>
        <w:t xml:space="preserve"> beschikbaar worden gesteld om gemeenten te helpen bij het gebruik van de tool. De methodiek zal daarna worden getest in pilotsteden. Het </w:t>
      </w:r>
      <w:r w:rsidR="00572C66">
        <w:t>Partnerschap</w:t>
      </w:r>
      <w:r>
        <w:t xml:space="preserve"> overweegt ook om studiebezoeken te ondernemen naar steden die op dit moment hun </w:t>
      </w:r>
      <w:r w:rsidR="000D7388">
        <w:t xml:space="preserve">uitgaven </w:t>
      </w:r>
      <w:r>
        <w:t xml:space="preserve">analyseren of hun economische, milieu- en </w:t>
      </w:r>
      <w:r w:rsidR="00E33B17">
        <w:t>sociale</w:t>
      </w:r>
      <w:r>
        <w:t xml:space="preserve"> impact meten of die beide doen. Tenslotte zal deze maatregel worden gekoppeld aan de maatregel voor het opzetten van een </w:t>
      </w:r>
      <w:r w:rsidR="00F245CA">
        <w:t xml:space="preserve">beleidsmatige </w:t>
      </w:r>
      <w:r>
        <w:t xml:space="preserve">inkoopstrategie, terwijl onderzoek zal worden gedaan naar de manier waarop de analyse van </w:t>
      </w:r>
      <w:r w:rsidR="000D7388">
        <w:t xml:space="preserve">uitgaven </w:t>
      </w:r>
      <w:r>
        <w:t>en bredere impact kan worden gebruikt om inkoopstrategieën in te kaderen.</w:t>
      </w:r>
    </w:p>
    <w:p w14:paraId="2F34E2DF" w14:textId="77777777" w:rsidR="00290276" w:rsidRDefault="00290276" w:rsidP="003A544A">
      <w:r>
        <w:br w:type="page"/>
      </w:r>
    </w:p>
    <w:p w14:paraId="1AF06167" w14:textId="1712D877" w:rsidR="00290276" w:rsidRPr="00AB00E5" w:rsidRDefault="00290276" w:rsidP="003A544A">
      <w:pPr>
        <w:pStyle w:val="Kop2"/>
        <w:numPr>
          <w:ilvl w:val="0"/>
          <w:numId w:val="0"/>
        </w:numPr>
        <w:spacing w:after="0"/>
        <w:ind w:left="576" w:hanging="576"/>
        <w:rPr>
          <w:rFonts w:eastAsiaTheme="minorHAnsi"/>
        </w:rPr>
      </w:pPr>
      <w:bookmarkStart w:id="7" w:name="_Toc515468875"/>
      <w:r>
        <w:rPr>
          <w:bCs w:val="0"/>
          <w:iCs w:val="0"/>
          <w:noProof/>
        </w:rPr>
        <w:lastRenderedPageBreak/>
        <w:drawing>
          <wp:anchor distT="0" distB="0" distL="114300" distR="114300" simplePos="0" relativeHeight="251655168" behindDoc="1" locked="0" layoutInCell="1" allowOverlap="1" wp14:anchorId="3EBC5890" wp14:editId="202693CA">
            <wp:simplePos x="0" y="0"/>
            <wp:positionH relativeFrom="column">
              <wp:posOffset>3524250</wp:posOffset>
            </wp:positionH>
            <wp:positionV relativeFrom="paragraph">
              <wp:posOffset>-250825</wp:posOffset>
            </wp:positionV>
            <wp:extent cx="2385695" cy="1703070"/>
            <wp:effectExtent l="0" t="0" r="0" b="1143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283095">
        <w:rPr>
          <w:rStyle w:val="Kop2Char"/>
          <w:rFonts w:eastAsiaTheme="minorHAnsi"/>
        </w:rPr>
        <w:t>Actie</w:t>
      </w:r>
      <w:r>
        <w:rPr>
          <w:rStyle w:val="Kop2Char"/>
          <w:rFonts w:eastAsiaTheme="minorHAnsi"/>
        </w:rPr>
        <w:t xml:space="preserve"> nr. </w:t>
      </w:r>
      <w:r w:rsidR="00F7322A">
        <w:rPr>
          <w:rStyle w:val="Kop2Char"/>
          <w:rFonts w:eastAsiaTheme="minorHAnsi"/>
        </w:rPr>
        <w:t>2.</w:t>
      </w:r>
      <w:r>
        <w:rPr>
          <w:rStyle w:val="Kop2Char"/>
          <w:rFonts w:eastAsiaTheme="minorHAnsi"/>
        </w:rPr>
        <w:t>1.3</w:t>
      </w:r>
      <w:bookmarkEnd w:id="7"/>
    </w:p>
    <w:p w14:paraId="12D55E79" w14:textId="77777777" w:rsidR="00290276" w:rsidRDefault="00290276" w:rsidP="003A544A">
      <w:pPr>
        <w:pStyle w:val="DefaultText"/>
        <w:jc w:val="both"/>
        <w:rPr>
          <w:rFonts w:ascii="Calibri" w:eastAsiaTheme="minorHAnsi" w:hAnsi="Calibri" w:cs="Arial"/>
          <w:b/>
          <w:bCs/>
          <w:iCs/>
          <w:color w:val="1C7FC3"/>
          <w:sz w:val="22"/>
          <w:szCs w:val="28"/>
        </w:rPr>
      </w:pPr>
      <w:bookmarkStart w:id="8" w:name="_Toc515468876"/>
      <w:r>
        <w:rPr>
          <w:rStyle w:val="Kop3Char"/>
          <w:bCs w:val="0"/>
          <w:iCs/>
        </w:rPr>
        <w:t>Aanbeveling(en) voor toekomstige financiering door de EU voor gezamenlijke grensoverschrijdende inkoop, inkoop van innovatie, strategische inkoop - met name sociale inkoop en circulaire inkoop</w:t>
      </w:r>
      <w:bookmarkEnd w:id="8"/>
    </w:p>
    <w:p w14:paraId="1E960853" w14:textId="77777777" w:rsidR="00290276" w:rsidRDefault="00290276" w:rsidP="003A544A">
      <w:pPr>
        <w:pStyle w:val="DefaultText"/>
        <w:jc w:val="both"/>
        <w:rPr>
          <w:rFonts w:ascii="Calibri" w:eastAsiaTheme="minorHAnsi" w:hAnsi="Calibri" w:cs="Arial"/>
          <w:b/>
          <w:bCs/>
          <w:iCs/>
          <w:color w:val="1C7FC3"/>
          <w:sz w:val="22"/>
          <w:szCs w:val="28"/>
        </w:rPr>
      </w:pPr>
    </w:p>
    <w:p w14:paraId="7CCA0CC0" w14:textId="77777777" w:rsidR="00290276" w:rsidRDefault="00290276" w:rsidP="003A544A">
      <w:pPr>
        <w:pStyle w:val="DefaultText"/>
        <w:jc w:val="both"/>
        <w:rPr>
          <w:rFonts w:ascii="Calibri" w:eastAsiaTheme="minorHAnsi" w:hAnsi="Calibri" w:cs="Arial"/>
          <w:b/>
          <w:bCs/>
          <w:iCs/>
          <w:color w:val="1C7FC3"/>
          <w:sz w:val="22"/>
          <w:szCs w:val="28"/>
        </w:rPr>
      </w:pPr>
    </w:p>
    <w:p w14:paraId="6E580F38" w14:textId="77777777" w:rsidR="00290276" w:rsidRPr="00055184" w:rsidRDefault="00290276"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434CBFB8" w14:textId="4251EA4B" w:rsidR="00290276" w:rsidRDefault="00290276" w:rsidP="003A544A">
      <w:pPr>
        <w:pStyle w:val="DefaultText"/>
        <w:jc w:val="both"/>
      </w:pPr>
      <w:r>
        <w:t xml:space="preserve">Zoals eerder genoemd kan </w:t>
      </w:r>
      <w:r w:rsidR="00BD7726">
        <w:t>overheidsinkoop</w:t>
      </w:r>
      <w:r>
        <w:t xml:space="preserve"> fungeren als strategisch instrument om steden te helpen hun milieu-, sociale en economische beleid te implementeren. Om volledig gebruik te maken van deze functie van </w:t>
      </w:r>
      <w:r w:rsidR="000D7388">
        <w:t>publieke inkopen</w:t>
      </w:r>
      <w:r>
        <w:t xml:space="preserve"> moeten gemeenten innovatief zijn in hun inkoopproces. Voorbeelden van inovatieve inkoop zijn: grensoverschrijdende inkoop, inkoop van innovatie en circulaire inkoop. Innovatieve inkoop kan duurder zijn dan traditionele inkoop, bijvoorbeeld wanneer de markt niet kan leveren. Daarom moeten de risico's worden beperkt om gemeenten in staat te stellen het inkoopproces te blijven innoveren. Zoals eerder gesteld onder de maatregel voor het opzetten van een</w:t>
      </w:r>
      <w:r w:rsidR="00F245CA">
        <w:t xml:space="preserve"> beleidsmatige</w:t>
      </w:r>
      <w:r>
        <w:t xml:space="preserve"> inkoopstrategie, is het essentieel om een degelijke inkoopstrategie te hebben om volledig gebruik te kunnen maken van de kracht van </w:t>
      </w:r>
      <w:r w:rsidR="00BD7726">
        <w:t>overheidsinkoop</w:t>
      </w:r>
      <w:r>
        <w:t xml:space="preserve">. Ook om volledig gebruik te maken van de eerder genoemde voorbeelden van innovatieve inkoop is het noodzakelijk wat deze inkoopmethodieken worden ingepast in de </w:t>
      </w:r>
      <w:r w:rsidR="00F245CA">
        <w:t xml:space="preserve">beleidsmatige </w:t>
      </w:r>
      <w:r>
        <w:t>inkoopstrategie en -processen. Om dit te kunnen doen hebben steden financiële ondersteuning nodig.</w:t>
      </w:r>
    </w:p>
    <w:p w14:paraId="7263D0BB" w14:textId="77777777" w:rsidR="00290276" w:rsidRPr="003707E9" w:rsidRDefault="00290276" w:rsidP="003A544A">
      <w:pPr>
        <w:pStyle w:val="DefaultText"/>
        <w:jc w:val="both"/>
      </w:pPr>
    </w:p>
    <w:p w14:paraId="7A4B7C6F" w14:textId="77777777" w:rsidR="00290276" w:rsidRPr="003707E9" w:rsidRDefault="00290276" w:rsidP="003A544A">
      <w:pPr>
        <w:pStyle w:val="DefaultText"/>
        <w:jc w:val="both"/>
        <w:rPr>
          <w:u w:val="single"/>
        </w:rPr>
      </w:pPr>
      <w:r>
        <w:rPr>
          <w:rFonts w:ascii="Calibri" w:eastAsiaTheme="minorHAnsi" w:hAnsi="Calibri" w:cs="Arial"/>
          <w:b/>
          <w:bCs/>
          <w:color w:val="1C7FC3"/>
          <w:sz w:val="22"/>
          <w:szCs w:val="28"/>
        </w:rPr>
        <w:t>Doel</w:t>
      </w:r>
    </w:p>
    <w:p w14:paraId="3CF19ABF" w14:textId="5ADE9577" w:rsidR="00290276" w:rsidRPr="000803D4" w:rsidRDefault="00A62EBC" w:rsidP="003A544A">
      <w:pPr>
        <w:jc w:val="both"/>
      </w:pPr>
      <w:r>
        <w:t xml:space="preserve">Het doel van deze maatregel is het ontwikkelen van een onderbouwing om uit te leggen waarom steden financiële ondersteuning nodig hebben om innovatieve inkoopprojecten te ontwikkelen en aanbevelingen te schrijven wat voor soort financiële ondersteuning dit zou moeten zijn. Deze maatregel is gekoppeld aan verscheidene andere </w:t>
      </w:r>
      <w:r w:rsidR="00572C66">
        <w:t>acties</w:t>
      </w:r>
      <w:r>
        <w:t xml:space="preserve"> van het </w:t>
      </w:r>
      <w:r w:rsidR="00572C66">
        <w:t>Partnerschap</w:t>
      </w:r>
      <w:r>
        <w:t>. Zoals eerder vermeld is er een verband met het opzetten van een</w:t>
      </w:r>
      <w:r w:rsidR="00F245CA">
        <w:t xml:space="preserve"> beleidsmatige</w:t>
      </w:r>
      <w:r>
        <w:t xml:space="preserve"> inkoopstrategie. Maar er is ook sprake van samenhang met de maatregel plaatselijk competentiecentrum, omdat een mogelijke oplossing voor de afkeer van risico's die steden kunnen hebben ten aanzien van innovatieve inkoop is om het financiële risico te beperken door een voorziening op te bouwen die als garantie zou fungeren. Deze voorziening zou kunnen worden opgebouwd binnen een regionaal competentiecentrum. De maatregel ook is gerelateerd aan circulair inkopen.</w:t>
      </w:r>
    </w:p>
    <w:p w14:paraId="1BCA64EF" w14:textId="77777777" w:rsidR="00290276" w:rsidRDefault="00290276" w:rsidP="003A544A">
      <w:pPr>
        <w:pStyle w:val="DefaultText"/>
        <w:jc w:val="both"/>
        <w:rPr>
          <w:rFonts w:ascii="Calibri" w:eastAsiaTheme="minorHAnsi" w:hAnsi="Calibri" w:cs="Arial"/>
          <w:b/>
          <w:bCs/>
          <w:iCs/>
          <w:color w:val="1C7FC3"/>
          <w:sz w:val="22"/>
          <w:szCs w:val="28"/>
        </w:rPr>
      </w:pPr>
    </w:p>
    <w:p w14:paraId="3E8EEC9B" w14:textId="77777777" w:rsidR="00290276" w:rsidRPr="0044459D" w:rsidRDefault="00290276"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0C17D09A" w14:textId="77777777" w:rsidR="00290276" w:rsidRPr="000803D4" w:rsidRDefault="00290276" w:rsidP="003A544A">
      <w:pPr>
        <w:jc w:val="both"/>
      </w:pPr>
      <w:r>
        <w:t xml:space="preserve">Het </w:t>
      </w:r>
      <w:r w:rsidR="00572C66">
        <w:t>Partnerschap</w:t>
      </w:r>
      <w:r>
        <w:t xml:space="preserve"> zal eerst een onderzoek uitvoeren naar de bestaande financiering voor innovatieve en verantwoordelijke inkoop en hoe en waar steden deze informatie kunnen vinden. Vervolgens zal een onderbouwing worden ontwikkeld om uit te leggen waarom steden financiële ondersteuning nodig hebben. Tenslotte zullen er aanbevelingen worden gegeven over het soort financiële ondersteuning dat gemeenten nodig hebben. Een andere mogelijke activiteit is het opzetten van een workshop.</w:t>
      </w:r>
    </w:p>
    <w:p w14:paraId="08AA52B4" w14:textId="77777777" w:rsidR="00290276" w:rsidRPr="000803D4" w:rsidRDefault="00DB519E" w:rsidP="003A544A">
      <w:pPr>
        <w:jc w:val="both"/>
      </w:pPr>
      <w:r>
        <w:t xml:space="preserve">De EU heeft onlangs (mei 2018) haar nieuwe begrotingsplannen aangekondigd voor de periode 2020-2026. Dit zal worden besproken in de Europese Raad en het Europese Parlement. Daarom stelt het </w:t>
      </w:r>
      <w:r w:rsidR="00572C66">
        <w:t>Partnerschap</w:t>
      </w:r>
      <w:r>
        <w:t xml:space="preserve"> zich ten doel zijn aanbevelingen te hebben afgerond voor het einde van 2018.</w:t>
      </w:r>
    </w:p>
    <w:p w14:paraId="0933840F" w14:textId="77777777" w:rsidR="00290276" w:rsidRPr="000803D4" w:rsidRDefault="00290276" w:rsidP="003A544A">
      <w:pPr>
        <w:jc w:val="both"/>
      </w:pPr>
    </w:p>
    <w:p w14:paraId="185DDD90" w14:textId="77777777" w:rsidR="00055184" w:rsidRPr="00EB0DE6" w:rsidRDefault="00055184" w:rsidP="003A544A">
      <w:pPr>
        <w:pStyle w:val="DefaultText"/>
        <w:jc w:val="both"/>
        <w:rPr>
          <w:rFonts w:cs="Arial"/>
          <w:noProof/>
          <w:szCs w:val="18"/>
        </w:rPr>
      </w:pPr>
    </w:p>
    <w:p w14:paraId="640993EF" w14:textId="4907073A" w:rsidR="00290276" w:rsidRPr="00290276" w:rsidRDefault="00055184" w:rsidP="003A544A">
      <w:pPr>
        <w:pStyle w:val="Kop1"/>
        <w:numPr>
          <w:ilvl w:val="0"/>
          <w:numId w:val="0"/>
        </w:numPr>
        <w:spacing w:after="0"/>
      </w:pPr>
      <w:bookmarkStart w:id="9" w:name="_Toc515468877"/>
      <w:r>
        <w:lastRenderedPageBreak/>
        <w:t xml:space="preserve">Thema </w:t>
      </w:r>
      <w:r w:rsidR="00F7322A">
        <w:t>2.</w:t>
      </w:r>
      <w:r>
        <w:t>2: Ontwikkelen van relaties met ondernemers; gebruik maken van het marktpotentieel en dit dichter bij de inkopers brengen</w:t>
      </w:r>
      <w:bookmarkEnd w:id="9"/>
    </w:p>
    <w:p w14:paraId="5E7D219F" w14:textId="61524031" w:rsidR="00117E5C" w:rsidRDefault="00E973DC" w:rsidP="003A544A">
      <w:pPr>
        <w:pStyle w:val="Kop2"/>
        <w:numPr>
          <w:ilvl w:val="0"/>
          <w:numId w:val="0"/>
        </w:numPr>
        <w:spacing w:after="0"/>
        <w:rPr>
          <w:rStyle w:val="Kop2Char"/>
          <w:rFonts w:eastAsiaTheme="minorHAnsi"/>
          <w:bCs/>
          <w:iCs/>
        </w:rPr>
      </w:pPr>
      <w:r>
        <w:rPr>
          <w:bCs w:val="0"/>
          <w:iCs w:val="0"/>
          <w:noProof/>
        </w:rPr>
        <w:drawing>
          <wp:anchor distT="0" distB="0" distL="114300" distR="114300" simplePos="0" relativeHeight="251657216" behindDoc="0" locked="0" layoutInCell="1" allowOverlap="1" wp14:anchorId="09181F79" wp14:editId="41BF5A2C">
            <wp:simplePos x="0" y="0"/>
            <wp:positionH relativeFrom="column">
              <wp:posOffset>3931920</wp:posOffset>
            </wp:positionH>
            <wp:positionV relativeFrom="paragraph">
              <wp:posOffset>153670</wp:posOffset>
            </wp:positionV>
            <wp:extent cx="1628140" cy="569595"/>
            <wp:effectExtent l="0" t="0" r="10160" b="2095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017FBCE3" w14:textId="5F0BC35A" w:rsidR="00055184" w:rsidRPr="00AB00E5" w:rsidRDefault="00283095" w:rsidP="003A544A">
      <w:pPr>
        <w:pStyle w:val="Kop2"/>
        <w:numPr>
          <w:ilvl w:val="0"/>
          <w:numId w:val="0"/>
        </w:numPr>
        <w:spacing w:after="0"/>
        <w:rPr>
          <w:rFonts w:eastAsiaTheme="minorHAnsi"/>
        </w:rPr>
      </w:pPr>
      <w:bookmarkStart w:id="10" w:name="_Toc515468878"/>
      <w:r>
        <w:rPr>
          <w:rStyle w:val="Kop2Char"/>
          <w:rFonts w:eastAsiaTheme="minorHAnsi"/>
        </w:rPr>
        <w:t>Actie</w:t>
      </w:r>
      <w:r w:rsidR="00290276">
        <w:rPr>
          <w:rStyle w:val="Kop2Char"/>
          <w:rFonts w:eastAsiaTheme="minorHAnsi"/>
        </w:rPr>
        <w:t xml:space="preserve"> nr. </w:t>
      </w:r>
      <w:r w:rsidR="00F7322A">
        <w:rPr>
          <w:rStyle w:val="Kop2Char"/>
          <w:rFonts w:eastAsiaTheme="minorHAnsi"/>
        </w:rPr>
        <w:t>2.</w:t>
      </w:r>
      <w:r w:rsidR="00290276">
        <w:rPr>
          <w:rStyle w:val="Kop2Char"/>
          <w:rFonts w:eastAsiaTheme="minorHAnsi"/>
        </w:rPr>
        <w:t>2.1</w:t>
      </w:r>
      <w:bookmarkEnd w:id="10"/>
    </w:p>
    <w:p w14:paraId="1C7E0810" w14:textId="77777777" w:rsidR="00055184" w:rsidRPr="000D2A75" w:rsidRDefault="002B6F2F" w:rsidP="003A544A">
      <w:pPr>
        <w:pStyle w:val="DefaultText"/>
        <w:rPr>
          <w:rStyle w:val="Kop3Char"/>
        </w:rPr>
      </w:pPr>
      <w:bookmarkStart w:id="11" w:name="_Toc515468879"/>
      <w:r w:rsidRPr="000D2A75">
        <w:rPr>
          <w:rStyle w:val="Kop3Char"/>
        </w:rPr>
        <w:t>Bemiddelaar voor innovatieve inkoop</w:t>
      </w:r>
      <w:bookmarkEnd w:id="11"/>
    </w:p>
    <w:p w14:paraId="2A081F1D" w14:textId="77777777" w:rsidR="00290276" w:rsidRPr="00055184" w:rsidRDefault="00290276" w:rsidP="003A544A">
      <w:pPr>
        <w:pStyle w:val="DefaultText"/>
        <w:rPr>
          <w:rFonts w:eastAsiaTheme="minorHAnsi"/>
        </w:rPr>
      </w:pPr>
    </w:p>
    <w:p w14:paraId="149E5D96" w14:textId="77777777" w:rsidR="00055184" w:rsidRPr="00055184" w:rsidRDefault="00055184"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1A790E9C" w14:textId="07C6F9B8" w:rsidR="00290276" w:rsidRPr="000803D4" w:rsidRDefault="00290276" w:rsidP="003A544A">
      <w:pPr>
        <w:jc w:val="both"/>
      </w:pPr>
      <w:r>
        <w:t xml:space="preserve">Vroege interactie tussen de aanbestedende autoriteit en de markt, en communicatie van een duidelijke vraag naar innovatie zijn bekende succesfactoren voor innovatieve </w:t>
      </w:r>
      <w:r w:rsidR="00BD7726">
        <w:t>overheids</w:t>
      </w:r>
      <w:r w:rsidR="00B75404">
        <w:t>aanbestedingen</w:t>
      </w:r>
      <w:r>
        <w:t xml:space="preserve">. Bij een aanbesteding krijgen leveranciers vaak onvoldoende tijd om te reageren, met name wanneer aanbestedende </w:t>
      </w:r>
      <w:r w:rsidR="00B75404">
        <w:t xml:space="preserve">diensten </w:t>
      </w:r>
      <w:r>
        <w:t xml:space="preserve">vragen om innovatieve producten die nog niet beschikbaar zijn (op grote schaal). Een ander probleem doet zich voor wanneer, zoals meestal het geval is, er weinig tot geen interactie is tussen innovatieve startups/MKB en aanbestedende diensten. Wanneer gemeenten vragen om zeer innovatieve oplossingen die nog niet beschikbaar zijn op de markt, terwijl aanbestedende diensten (nog) niet in staat zijn om exacte specificaties te geven, is een dialoog tussen innovatieve start-ups/MKB en aanbestedende diensten van essentieel belang om van de inkoop een succes te maken. Een </w:t>
      </w:r>
      <w:r w:rsidR="00B75404">
        <w:t xml:space="preserve">concurrentiegerichte </w:t>
      </w:r>
      <w:r>
        <w:t xml:space="preserve">dialoog stelt inkopers in staat om te onderhandelen over voorgestelde oplossingen met inschrijvers. De introductie van Bemiddelaars voor innovatieve inkoop of een </w:t>
      </w:r>
      <w:r w:rsidR="00572C66">
        <w:t>Partnerschap</w:t>
      </w:r>
      <w:r>
        <w:t xml:space="preserve"> voor innovatie zou een oplossing kunnen bieden voor dit probleem. </w:t>
      </w:r>
    </w:p>
    <w:p w14:paraId="313240F7" w14:textId="77777777" w:rsidR="00055184" w:rsidRPr="003707E9" w:rsidRDefault="00055184" w:rsidP="003A544A">
      <w:pPr>
        <w:pStyle w:val="DefaultText"/>
        <w:jc w:val="both"/>
      </w:pPr>
    </w:p>
    <w:p w14:paraId="6FF30E18" w14:textId="77777777" w:rsidR="00055184" w:rsidRPr="003707E9" w:rsidRDefault="00055184" w:rsidP="003A544A">
      <w:pPr>
        <w:pStyle w:val="DefaultText"/>
        <w:jc w:val="both"/>
        <w:rPr>
          <w:u w:val="single"/>
        </w:rPr>
      </w:pPr>
      <w:r>
        <w:rPr>
          <w:rFonts w:ascii="Calibri" w:eastAsiaTheme="minorHAnsi" w:hAnsi="Calibri" w:cs="Arial"/>
          <w:b/>
          <w:bCs/>
          <w:color w:val="1C7FC3"/>
          <w:sz w:val="22"/>
          <w:szCs w:val="28"/>
        </w:rPr>
        <w:t>Doel</w:t>
      </w:r>
    </w:p>
    <w:p w14:paraId="5A70A66A" w14:textId="66489EDC" w:rsidR="00290276" w:rsidRPr="00290276" w:rsidRDefault="00290276" w:rsidP="005327DE">
      <w:pPr>
        <w:pStyle w:val="DefaultText"/>
        <w:jc w:val="both"/>
        <w:rPr>
          <w:rFonts w:cs="Arial"/>
          <w:szCs w:val="18"/>
        </w:rPr>
      </w:pPr>
      <w:r>
        <w:rPr>
          <w:rFonts w:cs="Arial"/>
          <w:szCs w:val="18"/>
        </w:rPr>
        <w:t xml:space="preserve">Bemiddeling bij innovatieve inkoop zal waarschijnlijk helpen om aanbestedende diensten en leveranciers beter op elkaar af te stemmen. Steden zullen in staat zijn om inkoop beter te gebruiken als strategisch instrument om beleidsdoelen te behalen wanneer ze beter in staat zijn om een dialoog aan te gaan met de markt. Innovatiebemiddeling kan het innovatieproces aanjagen. Het </w:t>
      </w:r>
      <w:r w:rsidR="00572C66">
        <w:rPr>
          <w:rFonts w:cs="Arial"/>
          <w:szCs w:val="18"/>
        </w:rPr>
        <w:t>Partnerschap</w:t>
      </w:r>
      <w:r>
        <w:rPr>
          <w:rFonts w:cs="Arial"/>
          <w:szCs w:val="18"/>
        </w:rPr>
        <w:t xml:space="preserve"> zal onderzoeken hoe gemeenten een dialoog aan kunnen gaan met de markt, met name door middel van bemiddeling bij innovatieve inkoop. Het </w:t>
      </w:r>
      <w:r w:rsidR="00572C66">
        <w:rPr>
          <w:rFonts w:cs="Arial"/>
          <w:szCs w:val="18"/>
        </w:rPr>
        <w:t>Partnerschap</w:t>
      </w:r>
      <w:r>
        <w:rPr>
          <w:rFonts w:cs="Arial"/>
          <w:szCs w:val="18"/>
        </w:rPr>
        <w:t xml:space="preserve"> zal bovendien onderzoeken wat de mogelijkheden zijn voor gemeenten om een</w:t>
      </w:r>
      <w:r w:rsidR="000C547A">
        <w:rPr>
          <w:rFonts w:cs="Arial"/>
          <w:szCs w:val="18"/>
        </w:rPr>
        <w:t xml:space="preserve"> procedure van het</w:t>
      </w:r>
      <w:r>
        <w:rPr>
          <w:rFonts w:cs="Arial"/>
          <w:szCs w:val="18"/>
        </w:rPr>
        <w:t xml:space="preserve"> </w:t>
      </w:r>
      <w:r w:rsidR="000C547A">
        <w:rPr>
          <w:rFonts w:cs="Arial"/>
          <w:szCs w:val="18"/>
        </w:rPr>
        <w:t>i</w:t>
      </w:r>
      <w:r>
        <w:rPr>
          <w:rFonts w:cs="Arial"/>
          <w:szCs w:val="18"/>
        </w:rPr>
        <w:t>nnovati</w:t>
      </w:r>
      <w:r w:rsidR="00B75404">
        <w:rPr>
          <w:rFonts w:cs="Arial"/>
          <w:szCs w:val="18"/>
        </w:rPr>
        <w:t>e</w:t>
      </w:r>
      <w:r>
        <w:rPr>
          <w:rFonts w:cs="Arial"/>
          <w:szCs w:val="18"/>
        </w:rPr>
        <w:t xml:space="preserve"> partners</w:t>
      </w:r>
      <w:r w:rsidR="00B75404">
        <w:rPr>
          <w:rFonts w:cs="Arial"/>
          <w:szCs w:val="18"/>
        </w:rPr>
        <w:t>c</w:t>
      </w:r>
      <w:r>
        <w:rPr>
          <w:rFonts w:cs="Arial"/>
          <w:szCs w:val="18"/>
        </w:rPr>
        <w:t>h</w:t>
      </w:r>
      <w:r w:rsidR="00B75404">
        <w:rPr>
          <w:rFonts w:cs="Arial"/>
          <w:szCs w:val="18"/>
        </w:rPr>
        <w:t>a</w:t>
      </w:r>
      <w:r>
        <w:rPr>
          <w:rFonts w:cs="Arial"/>
          <w:szCs w:val="18"/>
        </w:rPr>
        <w:t xml:space="preserve">p (samenwerkingsverband voor innovatie) op te zetten. Deze specifieke procedure stelt aanbestedende </w:t>
      </w:r>
      <w:r w:rsidR="000C547A">
        <w:rPr>
          <w:rFonts w:cs="Arial"/>
          <w:szCs w:val="18"/>
        </w:rPr>
        <w:t xml:space="preserve">diensten </w:t>
      </w:r>
      <w:r>
        <w:rPr>
          <w:rFonts w:cs="Arial"/>
          <w:szCs w:val="18"/>
        </w:rPr>
        <w:t xml:space="preserve">in staat om een langdurig samenwerkingsverband voor innovatie in het leven te roepen voor de ontwikkeling en aansluitende inkoop van nieuwe en innovatieve producten of diensten. Tenslotte zal het </w:t>
      </w:r>
      <w:r w:rsidR="00572C66">
        <w:rPr>
          <w:rFonts w:cs="Arial"/>
          <w:szCs w:val="18"/>
        </w:rPr>
        <w:t>Partnerschap</w:t>
      </w:r>
      <w:r>
        <w:rPr>
          <w:rFonts w:cs="Arial"/>
          <w:szCs w:val="18"/>
        </w:rPr>
        <w:t xml:space="preserve"> manieren, procedures en beleid in kaart brengen om de betrokkenheid van het maatschappelijke middenveld en lokale gemeenschappen bij de co-creatie van innovatieve oplossingen voor stedelijke uitdagingen mogelijk te maken.</w:t>
      </w:r>
    </w:p>
    <w:p w14:paraId="2EAD2420" w14:textId="77777777" w:rsidR="00055184" w:rsidRPr="003707E9" w:rsidRDefault="00055184" w:rsidP="003A544A">
      <w:pPr>
        <w:pStyle w:val="DefaultText"/>
        <w:jc w:val="both"/>
        <w:rPr>
          <w:rFonts w:cs="Arial"/>
          <w:szCs w:val="18"/>
        </w:rPr>
      </w:pPr>
    </w:p>
    <w:p w14:paraId="434F9D84" w14:textId="77777777" w:rsidR="00055184" w:rsidRPr="0044459D" w:rsidRDefault="00055184"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605AAC24" w14:textId="0B035B81" w:rsidR="00290276" w:rsidRPr="00290276" w:rsidRDefault="00290276" w:rsidP="003A544A">
      <w:pPr>
        <w:pStyle w:val="DefaultText"/>
        <w:jc w:val="both"/>
        <w:rPr>
          <w:rFonts w:eastAsiaTheme="minorHAnsi" w:cs="Arial"/>
          <w:szCs w:val="18"/>
        </w:rPr>
      </w:pPr>
      <w:r>
        <w:rPr>
          <w:rFonts w:eastAsiaTheme="minorHAnsi" w:cs="Arial"/>
          <w:szCs w:val="18"/>
        </w:rPr>
        <w:t xml:space="preserve">Het eindproduct zal een leidraad zijn voor zowel de implementatie als het beheer van de </w:t>
      </w:r>
      <w:r w:rsidR="00A77A11">
        <w:rPr>
          <w:rFonts w:eastAsiaTheme="minorHAnsi" w:cs="Arial"/>
          <w:szCs w:val="18"/>
        </w:rPr>
        <w:t>B</w:t>
      </w:r>
      <w:r>
        <w:rPr>
          <w:rFonts w:eastAsiaTheme="minorHAnsi" w:cs="Arial"/>
          <w:szCs w:val="18"/>
        </w:rPr>
        <w:t xml:space="preserve">emiddelaar voor innovatieve inkoop, ontworpen op regionaal, nationaal en EU-niveau, met nauwe betrokkenheid van steden in de EU. Om deze leidraad te ontwikkelen zal er zowel onderzoek worden gedaan naar reeds bestaande of afgeronde initiatieven met inkoopbemiddeling waarin overheidsorganen betrokken zijn, als naar Europese wetgeving rondom dit thema. Het resultaat van deze activiteit zal bestaan uit het concept-ontwerp inclusief leidraad van functionaliteiten, instrumenten en kennisbanken die bemiddeling bij innovatieve inkoop zullen ondersteunen en die in overeenstemming zijn met de EU-principes van inkoopprocedures. Dit onderzoek zal worden uitgevoerd voor het stedelijke/lokale niveau, maar het </w:t>
      </w:r>
      <w:r w:rsidR="00572C66">
        <w:rPr>
          <w:rFonts w:eastAsiaTheme="minorHAnsi" w:cs="Arial"/>
          <w:szCs w:val="18"/>
        </w:rPr>
        <w:t>Partnerschap</w:t>
      </w:r>
      <w:r>
        <w:rPr>
          <w:rFonts w:eastAsiaTheme="minorHAnsi" w:cs="Arial"/>
          <w:szCs w:val="18"/>
        </w:rPr>
        <w:t xml:space="preserve"> zal ook de mogelijkheid onderzoeken om de functie van innovatiebemiddeling te positioneren bij een groter institutioneel netwerk met een centraal knoopunt op regionaal, nationaal of EU-niveau.</w:t>
      </w:r>
    </w:p>
    <w:p w14:paraId="118ABD18" w14:textId="358A06BE" w:rsidR="00055184" w:rsidRPr="00AB00E5" w:rsidRDefault="00290276" w:rsidP="003A544A">
      <w:pPr>
        <w:pStyle w:val="Kop1"/>
        <w:numPr>
          <w:ilvl w:val="0"/>
          <w:numId w:val="0"/>
        </w:numPr>
        <w:spacing w:after="0"/>
      </w:pPr>
      <w:bookmarkStart w:id="12" w:name="_Toc515468880"/>
      <w:r>
        <w:rPr>
          <w:b w:val="0"/>
          <w:bCs w:val="0"/>
          <w:noProof/>
          <w:color w:val="4F81BD" w:themeColor="accent1"/>
        </w:rPr>
        <w:lastRenderedPageBreak/>
        <w:drawing>
          <wp:anchor distT="0" distB="0" distL="114300" distR="114300" simplePos="0" relativeHeight="251659264" behindDoc="1" locked="0" layoutInCell="1" allowOverlap="1" wp14:anchorId="1EA23667" wp14:editId="33D3F1BB">
            <wp:simplePos x="0" y="0"/>
            <wp:positionH relativeFrom="column">
              <wp:posOffset>4406900</wp:posOffset>
            </wp:positionH>
            <wp:positionV relativeFrom="paragraph">
              <wp:posOffset>722630</wp:posOffset>
            </wp:positionV>
            <wp:extent cx="1752600" cy="1644650"/>
            <wp:effectExtent l="0" t="0" r="1905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t xml:space="preserve">Thema </w:t>
      </w:r>
      <w:r w:rsidR="00F7322A">
        <w:t>2.</w:t>
      </w:r>
      <w:r>
        <w:t>3:</w:t>
      </w:r>
      <w:r>
        <w:rPr>
          <w:b w:val="0"/>
          <w:bCs w:val="0"/>
        </w:rPr>
        <w:t xml:space="preserve"> </w:t>
      </w:r>
      <w:r>
        <w:t>Beschikbaar stellen van begeleiding bij (gebruik van) juridische instrumenten en verbeteren van de competentie op innovatieve en duurzame inkoop</w:t>
      </w:r>
      <w:bookmarkEnd w:id="12"/>
    </w:p>
    <w:p w14:paraId="1284F74C" w14:textId="77777777" w:rsidR="00055184" w:rsidRPr="00AB00E5" w:rsidRDefault="00055184" w:rsidP="003A544A"/>
    <w:p w14:paraId="120FCD38" w14:textId="0B31824A" w:rsidR="00055184" w:rsidRPr="00AB00E5" w:rsidRDefault="00283095" w:rsidP="003A544A">
      <w:pPr>
        <w:pStyle w:val="Kop2"/>
        <w:numPr>
          <w:ilvl w:val="0"/>
          <w:numId w:val="0"/>
        </w:numPr>
        <w:spacing w:after="0"/>
        <w:ind w:left="576" w:hanging="576"/>
        <w:rPr>
          <w:rFonts w:eastAsiaTheme="minorHAnsi"/>
        </w:rPr>
      </w:pPr>
      <w:bookmarkStart w:id="13" w:name="_Toc515468881"/>
      <w:r>
        <w:rPr>
          <w:rStyle w:val="Kop2Char"/>
          <w:rFonts w:eastAsiaTheme="minorHAnsi"/>
        </w:rPr>
        <w:t>Actie</w:t>
      </w:r>
      <w:r w:rsidR="00055184">
        <w:rPr>
          <w:rStyle w:val="Kop2Char"/>
          <w:rFonts w:eastAsiaTheme="minorHAnsi"/>
        </w:rPr>
        <w:t xml:space="preserve"> nr. </w:t>
      </w:r>
      <w:r w:rsidR="00F7322A">
        <w:rPr>
          <w:rStyle w:val="Kop2Char"/>
          <w:rFonts w:eastAsiaTheme="minorHAnsi"/>
        </w:rPr>
        <w:t>2.</w:t>
      </w:r>
      <w:r w:rsidR="00055184">
        <w:rPr>
          <w:rStyle w:val="Kop2Char"/>
          <w:rFonts w:eastAsiaTheme="minorHAnsi"/>
        </w:rPr>
        <w:t>3.1</w:t>
      </w:r>
      <w:bookmarkEnd w:id="13"/>
    </w:p>
    <w:p w14:paraId="03409013" w14:textId="1ADA27D3" w:rsidR="00055184" w:rsidRPr="002C01FF" w:rsidRDefault="00290276" w:rsidP="003A544A">
      <w:pPr>
        <w:pStyle w:val="DefaultText"/>
        <w:rPr>
          <w:rStyle w:val="Kop2Char"/>
          <w:rFonts w:eastAsiaTheme="minorHAnsi"/>
          <w:sz w:val="22"/>
        </w:rPr>
      </w:pPr>
      <w:bookmarkStart w:id="14" w:name="_Toc515468882"/>
      <w:r w:rsidRPr="000D2A75">
        <w:rPr>
          <w:rStyle w:val="Kop3Char"/>
          <w:iCs/>
        </w:rPr>
        <w:t xml:space="preserve">Juridisch handboek innovatieve </w:t>
      </w:r>
      <w:r w:rsidR="00BD7726">
        <w:rPr>
          <w:rStyle w:val="Kop3Char"/>
          <w:iCs/>
        </w:rPr>
        <w:t>overheidsinkoop</w:t>
      </w:r>
      <w:bookmarkEnd w:id="14"/>
    </w:p>
    <w:p w14:paraId="665F28DA" w14:textId="77777777" w:rsidR="00290276" w:rsidRDefault="00290276" w:rsidP="003A544A">
      <w:pPr>
        <w:pStyle w:val="DefaultText"/>
        <w:jc w:val="both"/>
        <w:rPr>
          <w:rFonts w:ascii="Calibri" w:eastAsiaTheme="minorHAnsi" w:hAnsi="Calibri" w:cs="Arial"/>
          <w:b/>
          <w:bCs/>
          <w:iCs/>
          <w:color w:val="1C7FC3"/>
          <w:sz w:val="22"/>
          <w:szCs w:val="28"/>
        </w:rPr>
      </w:pPr>
    </w:p>
    <w:p w14:paraId="6BAF14AD" w14:textId="77777777" w:rsidR="00055184" w:rsidRPr="00055184" w:rsidRDefault="00055184"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36B916C0" w14:textId="77777777" w:rsidR="00871E4B" w:rsidRDefault="00871E4B" w:rsidP="003A544A">
      <w:pPr>
        <w:jc w:val="both"/>
      </w:pPr>
      <w:r>
        <w:t xml:space="preserve">Een snelle analyse van de behoeften van de steden binnen het </w:t>
      </w:r>
      <w:r w:rsidR="00572C66">
        <w:t>Partnerschap</w:t>
      </w:r>
      <w:r>
        <w:t xml:space="preserve"> heeft </w:t>
      </w:r>
    </w:p>
    <w:p w14:paraId="75AA9EC9" w14:textId="77777777" w:rsidR="00871E4B" w:rsidRDefault="00290276" w:rsidP="003A544A">
      <w:pPr>
        <w:jc w:val="both"/>
      </w:pPr>
      <w:r>
        <w:t xml:space="preserve">ons getoond dat gemeenten een afkeer van risico vertonen in het proces </w:t>
      </w:r>
    </w:p>
    <w:p w14:paraId="2D9A7976" w14:textId="10766390" w:rsidR="00290276" w:rsidRPr="000803D4" w:rsidRDefault="00290276" w:rsidP="003A544A">
      <w:pPr>
        <w:jc w:val="both"/>
      </w:pPr>
      <w:r>
        <w:t xml:space="preserve">van </w:t>
      </w:r>
      <w:r w:rsidR="00A77A11">
        <w:t>aanbestedingen</w:t>
      </w:r>
      <w:r>
        <w:t>, en met name</w:t>
      </w:r>
      <w:r w:rsidR="00A77A11">
        <w:t xml:space="preserve"> bij inkoop van innovatie</w:t>
      </w:r>
      <w:r>
        <w:t xml:space="preserve">. Over het algemeen hebben steden de wens om uitdagingen </w:t>
      </w:r>
      <w:r w:rsidR="00A77A11">
        <w:t xml:space="preserve">aan </w:t>
      </w:r>
      <w:r>
        <w:t xml:space="preserve">te </w:t>
      </w:r>
      <w:r w:rsidR="00A77A11">
        <w:t>gaan</w:t>
      </w:r>
      <w:r>
        <w:t xml:space="preserve"> </w:t>
      </w:r>
      <w:r w:rsidR="00A77A11">
        <w:t xml:space="preserve">bij </w:t>
      </w:r>
      <w:r>
        <w:t xml:space="preserve">het </w:t>
      </w:r>
      <w:r w:rsidR="00A77A11">
        <w:t xml:space="preserve">inkopen </w:t>
      </w:r>
      <w:r>
        <w:t xml:space="preserve">van </w:t>
      </w:r>
      <w:r w:rsidR="00A77A11">
        <w:t>overheids</w:t>
      </w:r>
      <w:r>
        <w:t xml:space="preserve">contracten, maar zien zij het inkoopproces als onzeker, ingewikkeld en daardoor riskant. De afkeer van juridische en andere soorten risico's binnen aanbestedende </w:t>
      </w:r>
      <w:r w:rsidR="000C547A">
        <w:t>diensten</w:t>
      </w:r>
      <w:r>
        <w:t xml:space="preserve"> zitten inkoop van innovatie in de weg. De moeilijkheden komen echter niet voort uit de feitelijke Europese aanbestedingswetgeving, maar uit het feit dat steden zich onvoldoende bewust zijn hoe ze de </w:t>
      </w:r>
      <w:r w:rsidR="00A77A11">
        <w:t>R</w:t>
      </w:r>
      <w:r>
        <w:t xml:space="preserve">ichtlijnen, die zijn omgezet naar nationale wetgeving, moeten toepassen. De Europese Richtlijnen lijken te voorzien in de juiste balans tussen verplichte minimale eisen, en kansen voor flexibiliteit en samenwerking aan ondernemers. Er zijn juridische instrumenten en hulpmiddelen voor </w:t>
      </w:r>
      <w:r w:rsidR="00A77A11">
        <w:t xml:space="preserve">het inkopen </w:t>
      </w:r>
      <w:r>
        <w:t>van innovatie en voor het tegemoetkomen uitdagingen op sociaal - en milieugebied. De onzekerheid en de afkeer van risico zouden op deze manier kunnen worden verminderd door de inzet van de juiste hulpmiddelen voor het toepassen van de Europese wetgeving in innovatieve inkoop en door inkoop te gebruiken als het strategische hulpmiddel dat het kan zijn voor het aanpakken van uitdagingen op economisch en sociaal gebied en op het gebied van milieu.</w:t>
      </w:r>
    </w:p>
    <w:p w14:paraId="1A3261D6" w14:textId="77777777" w:rsidR="00055184" w:rsidRPr="003707E9" w:rsidRDefault="00055184" w:rsidP="003A544A">
      <w:pPr>
        <w:pStyle w:val="DefaultText"/>
        <w:jc w:val="both"/>
      </w:pPr>
    </w:p>
    <w:p w14:paraId="19E00A8A" w14:textId="77777777" w:rsidR="00055184" w:rsidRPr="003707E9" w:rsidRDefault="00055184" w:rsidP="003A544A">
      <w:pPr>
        <w:pStyle w:val="DefaultText"/>
        <w:jc w:val="both"/>
        <w:rPr>
          <w:u w:val="single"/>
        </w:rPr>
      </w:pPr>
      <w:r>
        <w:rPr>
          <w:rFonts w:ascii="Calibri" w:eastAsiaTheme="minorHAnsi" w:hAnsi="Calibri" w:cs="Arial"/>
          <w:b/>
          <w:bCs/>
          <w:color w:val="1C7FC3"/>
          <w:sz w:val="22"/>
          <w:szCs w:val="28"/>
        </w:rPr>
        <w:t>Doel</w:t>
      </w:r>
    </w:p>
    <w:p w14:paraId="430101A9" w14:textId="28D64E9A" w:rsidR="00290276" w:rsidRPr="000803D4" w:rsidRDefault="00290276" w:rsidP="003A544A">
      <w:pPr>
        <w:autoSpaceDE w:val="0"/>
        <w:autoSpaceDN w:val="0"/>
        <w:adjustRightInd w:val="0"/>
        <w:jc w:val="both"/>
      </w:pPr>
      <w:r>
        <w:t xml:space="preserve">Het doel van deze maatregel is om gemeenten te voorzien van (praktische) kennis van de </w:t>
      </w:r>
      <w:r w:rsidR="00A77A11">
        <w:t xml:space="preserve">aanbestedingsregelgeving </w:t>
      </w:r>
      <w:r>
        <w:t xml:space="preserve">om de gevoelens van onzekerheid, de perceptie van complexiteit en daarmee de afkeer van risico van de mensen die verantwoordelijk zijn voor de inkoop van innovatie te verminderen. </w:t>
      </w:r>
    </w:p>
    <w:p w14:paraId="18A98CB5" w14:textId="77777777" w:rsidR="00290276" w:rsidRPr="000803D4" w:rsidRDefault="00D75813" w:rsidP="003A544A">
      <w:pPr>
        <w:autoSpaceDE w:val="0"/>
        <w:autoSpaceDN w:val="0"/>
        <w:adjustRightInd w:val="0"/>
        <w:jc w:val="both"/>
      </w:pPr>
      <w:r>
        <w:t xml:space="preserve">Het </w:t>
      </w:r>
      <w:r w:rsidR="00572C66">
        <w:t>Partnerschap</w:t>
      </w:r>
      <w:r>
        <w:t xml:space="preserve"> zal eerst de bestaande Europese wetgeving analyseren (en eventueel relevante nationale aanbestedingswetgeving) en de mogelijkheden die hiermee worden geboden voor innovatieve inkoop. De volgende stap is om begeleiding te creëren, die zal worden uitgetest met experts en mensen uit de praktijk om het nut en de relevantie ervan te optimaliseren.</w:t>
      </w:r>
    </w:p>
    <w:p w14:paraId="3B87CD34" w14:textId="77777777" w:rsidR="00055184" w:rsidRPr="003707E9" w:rsidRDefault="00055184" w:rsidP="003A544A">
      <w:pPr>
        <w:pStyle w:val="DefaultText"/>
        <w:jc w:val="both"/>
        <w:rPr>
          <w:rFonts w:cs="Arial"/>
          <w:szCs w:val="18"/>
        </w:rPr>
      </w:pPr>
    </w:p>
    <w:p w14:paraId="63D80860" w14:textId="77777777" w:rsidR="00055184" w:rsidRPr="0044459D" w:rsidRDefault="00055184"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71C62576" w14:textId="409221C4" w:rsidR="00290276" w:rsidRPr="00290276" w:rsidRDefault="00290276" w:rsidP="003A544A">
      <w:pPr>
        <w:autoSpaceDE w:val="0"/>
        <w:autoSpaceDN w:val="0"/>
        <w:adjustRightInd w:val="0"/>
        <w:jc w:val="both"/>
        <w:rPr>
          <w:rFonts w:cs="Arial"/>
          <w:szCs w:val="18"/>
        </w:rPr>
      </w:pPr>
      <w:r>
        <w:rPr>
          <w:rFonts w:cs="Arial"/>
          <w:szCs w:val="18"/>
        </w:rPr>
        <w:t xml:space="preserve">Het resultaat zal een juridisch handboek over innovatieve </w:t>
      </w:r>
      <w:r w:rsidR="00BD7726">
        <w:rPr>
          <w:rFonts w:cs="Arial"/>
          <w:szCs w:val="18"/>
        </w:rPr>
        <w:t>overheidsinkoop</w:t>
      </w:r>
      <w:r>
        <w:rPr>
          <w:rFonts w:cs="Arial"/>
          <w:szCs w:val="18"/>
        </w:rPr>
        <w:t xml:space="preserve"> zijn, dat zal dienen als praktische leidraad. Mogelijke onderwerpen die het boek zal behandelen zijn:</w:t>
      </w:r>
    </w:p>
    <w:p w14:paraId="599810DC" w14:textId="4F525A78" w:rsidR="00692792" w:rsidRPr="00692792" w:rsidRDefault="00290276" w:rsidP="00692792">
      <w:pPr>
        <w:pStyle w:val="Lijstalinea"/>
        <w:numPr>
          <w:ilvl w:val="0"/>
          <w:numId w:val="16"/>
        </w:numPr>
        <w:autoSpaceDE w:val="0"/>
        <w:autoSpaceDN w:val="0"/>
        <w:adjustRightInd w:val="0"/>
        <w:spacing w:after="0" w:line="280" w:lineRule="atLeast"/>
        <w:jc w:val="both"/>
        <w:rPr>
          <w:rFonts w:ascii="Arial" w:hAnsi="Arial" w:cs="Arial"/>
          <w:sz w:val="18"/>
          <w:szCs w:val="18"/>
        </w:rPr>
      </w:pPr>
      <w:r>
        <w:rPr>
          <w:rFonts w:ascii="Arial" w:hAnsi="Arial" w:cs="Arial"/>
          <w:sz w:val="18"/>
          <w:szCs w:val="18"/>
        </w:rPr>
        <w:t xml:space="preserve">Juridische interpretatie van de speelruimte die lokale </w:t>
      </w:r>
      <w:r w:rsidR="00A77A11">
        <w:rPr>
          <w:rFonts w:ascii="Arial" w:hAnsi="Arial" w:cs="Arial"/>
          <w:sz w:val="18"/>
          <w:szCs w:val="18"/>
        </w:rPr>
        <w:t>overheden</w:t>
      </w:r>
      <w:r>
        <w:rPr>
          <w:rFonts w:ascii="Arial" w:hAnsi="Arial" w:cs="Arial"/>
          <w:sz w:val="18"/>
          <w:szCs w:val="18"/>
        </w:rPr>
        <w:t xml:space="preserve"> kunnen gebruiken voor specifieke kwesties zoals de relatie van de gunningscriteria met het onderwerp.</w:t>
      </w:r>
    </w:p>
    <w:p w14:paraId="39CB9E77" w14:textId="123C4471" w:rsidR="00692792" w:rsidRPr="00692792" w:rsidRDefault="00290276" w:rsidP="00692792">
      <w:pPr>
        <w:pStyle w:val="Lijstalinea"/>
        <w:numPr>
          <w:ilvl w:val="0"/>
          <w:numId w:val="16"/>
        </w:numPr>
        <w:autoSpaceDE w:val="0"/>
        <w:autoSpaceDN w:val="0"/>
        <w:adjustRightInd w:val="0"/>
        <w:spacing w:after="0" w:line="280" w:lineRule="atLeast"/>
        <w:jc w:val="both"/>
        <w:rPr>
          <w:rFonts w:ascii="Arial" w:hAnsi="Arial" w:cs="Arial"/>
          <w:sz w:val="18"/>
          <w:szCs w:val="18"/>
        </w:rPr>
      </w:pPr>
      <w:r>
        <w:rPr>
          <w:rFonts w:ascii="Arial" w:hAnsi="Arial" w:cs="Arial"/>
          <w:sz w:val="18"/>
          <w:szCs w:val="18"/>
        </w:rPr>
        <w:t xml:space="preserve">Juridische aspecten van marktconsultaties, de </w:t>
      </w:r>
      <w:r w:rsidR="00A77A11">
        <w:rPr>
          <w:rFonts w:ascii="Arial" w:hAnsi="Arial" w:cs="Arial"/>
          <w:sz w:val="18"/>
          <w:szCs w:val="18"/>
        </w:rPr>
        <w:t>co</w:t>
      </w:r>
      <w:r w:rsidR="00C052D2">
        <w:rPr>
          <w:rFonts w:ascii="Arial" w:hAnsi="Arial" w:cs="Arial"/>
          <w:sz w:val="18"/>
          <w:szCs w:val="18"/>
        </w:rPr>
        <w:t>ncurrentie</w:t>
      </w:r>
      <w:r w:rsidR="00A77A11">
        <w:rPr>
          <w:rFonts w:ascii="Arial" w:hAnsi="Arial" w:cs="Arial"/>
          <w:sz w:val="18"/>
          <w:szCs w:val="18"/>
        </w:rPr>
        <w:t xml:space="preserve">gerichte </w:t>
      </w:r>
      <w:r>
        <w:rPr>
          <w:rFonts w:ascii="Arial" w:hAnsi="Arial" w:cs="Arial"/>
          <w:sz w:val="18"/>
          <w:szCs w:val="18"/>
        </w:rPr>
        <w:t xml:space="preserve">dialoog en </w:t>
      </w:r>
      <w:r w:rsidR="00514685">
        <w:rPr>
          <w:rFonts w:ascii="Arial" w:hAnsi="Arial" w:cs="Arial"/>
          <w:sz w:val="18"/>
          <w:szCs w:val="18"/>
        </w:rPr>
        <w:t>de procedure van het innovatiepartnerschap</w:t>
      </w:r>
      <w:r>
        <w:rPr>
          <w:rFonts w:ascii="Arial" w:hAnsi="Arial" w:cs="Arial"/>
          <w:sz w:val="18"/>
          <w:szCs w:val="18"/>
        </w:rPr>
        <w:t xml:space="preserve">. Hier zijn duidelijk dwarsverbanden met de maatregel bemiddeling bij innovatieve inkoop. Het beschikken over een juridische leidraad voor het starten van zo'n dialoog of voor een </w:t>
      </w:r>
      <w:r w:rsidR="00514685">
        <w:rPr>
          <w:rFonts w:ascii="Arial" w:hAnsi="Arial" w:cs="Arial"/>
          <w:sz w:val="18"/>
          <w:szCs w:val="18"/>
        </w:rPr>
        <w:t>innovatiepartnerschap</w:t>
      </w:r>
      <w:r w:rsidR="00514685" w:rsidDel="00514685">
        <w:rPr>
          <w:rFonts w:ascii="Arial" w:hAnsi="Arial" w:cs="Arial"/>
          <w:sz w:val="18"/>
          <w:szCs w:val="18"/>
        </w:rPr>
        <w:t xml:space="preserve"> </w:t>
      </w:r>
      <w:r>
        <w:rPr>
          <w:rFonts w:ascii="Arial" w:hAnsi="Arial" w:cs="Arial"/>
          <w:sz w:val="18"/>
          <w:szCs w:val="18"/>
        </w:rPr>
        <w:t xml:space="preserve">zou de afkeer van risico in dit specifieke werkveld weg kunnen nemen en zou vervolgens een drijfveer voor steden kunnen zijn om te beginnen met meer </w:t>
      </w:r>
      <w:r w:rsidR="00514685">
        <w:rPr>
          <w:rFonts w:ascii="Arial" w:hAnsi="Arial" w:cs="Arial"/>
          <w:sz w:val="18"/>
          <w:szCs w:val="18"/>
        </w:rPr>
        <w:t xml:space="preserve">gebruik te maken </w:t>
      </w:r>
      <w:r>
        <w:rPr>
          <w:rFonts w:ascii="Arial" w:hAnsi="Arial" w:cs="Arial"/>
          <w:sz w:val="18"/>
          <w:szCs w:val="18"/>
        </w:rPr>
        <w:t xml:space="preserve">van de </w:t>
      </w:r>
      <w:r w:rsidR="00514685">
        <w:rPr>
          <w:rFonts w:ascii="Arial" w:hAnsi="Arial" w:cs="Arial"/>
          <w:sz w:val="18"/>
          <w:szCs w:val="18"/>
        </w:rPr>
        <w:t>markt</w:t>
      </w:r>
      <w:r>
        <w:rPr>
          <w:rFonts w:ascii="Arial" w:hAnsi="Arial" w:cs="Arial"/>
          <w:sz w:val="18"/>
          <w:szCs w:val="18"/>
        </w:rPr>
        <w:t>.</w:t>
      </w:r>
    </w:p>
    <w:p w14:paraId="538B0D33" w14:textId="77777777" w:rsidR="00290276" w:rsidRPr="00290276" w:rsidRDefault="00290276" w:rsidP="00E33B17">
      <w:pPr>
        <w:autoSpaceDE w:val="0"/>
        <w:autoSpaceDN w:val="0"/>
        <w:adjustRightInd w:val="0"/>
        <w:ind w:left="360"/>
        <w:jc w:val="both"/>
        <w:rPr>
          <w:rFonts w:cs="Arial"/>
          <w:szCs w:val="18"/>
        </w:rPr>
      </w:pPr>
      <w:r>
        <w:rPr>
          <w:rFonts w:cs="Arial"/>
          <w:szCs w:val="18"/>
        </w:rPr>
        <w:t>Andere juridische interpretaties en de analyse van andere juridische aspecten (antitrust, IE (intellectueel eigendom) etc.) kunnen indien nodig volgen.</w:t>
      </w:r>
    </w:p>
    <w:p w14:paraId="7BE3CFA8" w14:textId="1CC1DA8C" w:rsidR="002B0667" w:rsidRPr="00AB00E5" w:rsidRDefault="002B0667" w:rsidP="00F7322A">
      <w:pPr>
        <w:rPr>
          <w:rFonts w:eastAsiaTheme="minorHAnsi"/>
        </w:rPr>
      </w:pPr>
      <w:r>
        <w:rPr>
          <w:rFonts w:cs="Arial"/>
          <w:noProof/>
          <w:szCs w:val="18"/>
        </w:rPr>
        <w:br w:type="page"/>
      </w:r>
      <w:bookmarkStart w:id="15" w:name="_Toc513640717"/>
      <w:bookmarkStart w:id="16" w:name="_Toc514925499"/>
      <w:bookmarkStart w:id="17" w:name="_Toc514925636"/>
      <w:bookmarkStart w:id="18" w:name="_Toc514925730"/>
      <w:r>
        <w:rPr>
          <w:b/>
          <w:iCs/>
          <w:noProof/>
        </w:rPr>
        <w:lastRenderedPageBreak/>
        <w:drawing>
          <wp:anchor distT="0" distB="0" distL="114300" distR="114300" simplePos="0" relativeHeight="251661312" behindDoc="1" locked="0" layoutInCell="1" allowOverlap="1" wp14:anchorId="3AF89F80" wp14:editId="6EA76A22">
            <wp:simplePos x="0" y="0"/>
            <wp:positionH relativeFrom="column">
              <wp:posOffset>3512820</wp:posOffset>
            </wp:positionH>
            <wp:positionV relativeFrom="paragraph">
              <wp:posOffset>-130810</wp:posOffset>
            </wp:positionV>
            <wp:extent cx="2435860" cy="1671955"/>
            <wp:effectExtent l="0" t="0" r="0" b="444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bookmarkStart w:id="19" w:name="_Toc515468883"/>
      <w:bookmarkEnd w:id="15"/>
      <w:bookmarkEnd w:id="16"/>
      <w:bookmarkEnd w:id="17"/>
      <w:bookmarkEnd w:id="18"/>
      <w:r w:rsidR="00283095">
        <w:rPr>
          <w:rStyle w:val="Kop2Char"/>
          <w:rFonts w:eastAsiaTheme="minorHAnsi"/>
        </w:rPr>
        <w:t>Actie</w:t>
      </w:r>
      <w:r>
        <w:rPr>
          <w:rStyle w:val="Kop2Char"/>
          <w:rFonts w:eastAsiaTheme="minorHAnsi"/>
        </w:rPr>
        <w:t xml:space="preserve"> nr. </w:t>
      </w:r>
      <w:r w:rsidR="00676D1F">
        <w:rPr>
          <w:rStyle w:val="Kop2Char"/>
          <w:rFonts w:eastAsiaTheme="minorHAnsi"/>
        </w:rPr>
        <w:t>2.</w:t>
      </w:r>
      <w:r>
        <w:rPr>
          <w:rStyle w:val="Kop2Char"/>
          <w:rFonts w:eastAsiaTheme="minorHAnsi"/>
        </w:rPr>
        <w:t>3.2</w:t>
      </w:r>
      <w:bookmarkEnd w:id="19"/>
    </w:p>
    <w:p w14:paraId="6DA26AB9" w14:textId="77777777" w:rsidR="002B0667" w:rsidRPr="000D2A75" w:rsidRDefault="002B0667" w:rsidP="003A544A">
      <w:pPr>
        <w:pStyle w:val="DefaultText"/>
        <w:rPr>
          <w:rStyle w:val="Kop3Char"/>
        </w:rPr>
      </w:pPr>
      <w:bookmarkStart w:id="20" w:name="_Toc515468884"/>
      <w:r w:rsidRPr="000D2A75">
        <w:rPr>
          <w:rStyle w:val="Kop3Char"/>
        </w:rPr>
        <w:t>Ontwikkel een flexibel en aanpasbaar concept voor plaatselijke competentiecentra (LCC's) voor innovatieve en duurzame inkoop</w:t>
      </w:r>
      <w:bookmarkEnd w:id="20"/>
    </w:p>
    <w:p w14:paraId="0AE51D71" w14:textId="77777777" w:rsidR="002B0667" w:rsidRDefault="002B0667" w:rsidP="003A544A">
      <w:pPr>
        <w:pStyle w:val="DefaultText"/>
        <w:jc w:val="both"/>
        <w:rPr>
          <w:rFonts w:ascii="Calibri" w:eastAsiaTheme="minorHAnsi" w:hAnsi="Calibri" w:cs="Arial"/>
          <w:b/>
          <w:bCs/>
          <w:iCs/>
          <w:color w:val="1C7FC3"/>
          <w:sz w:val="22"/>
          <w:szCs w:val="28"/>
        </w:rPr>
      </w:pPr>
    </w:p>
    <w:p w14:paraId="12A730A0" w14:textId="77777777" w:rsidR="002B0667" w:rsidRDefault="002B0667"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330122EC" w14:textId="2D1A4D29" w:rsidR="002B0667" w:rsidRDefault="002B0667" w:rsidP="003A544A">
      <w:pPr>
        <w:pStyle w:val="DefaultText"/>
        <w:jc w:val="both"/>
        <w:rPr>
          <w:rFonts w:ascii="Calibri" w:eastAsiaTheme="minorHAnsi" w:hAnsi="Calibri" w:cs="Arial"/>
          <w:b/>
          <w:bCs/>
          <w:iCs/>
          <w:color w:val="1C7FC3"/>
          <w:sz w:val="22"/>
          <w:szCs w:val="28"/>
        </w:rPr>
      </w:pPr>
      <w:r>
        <w:rPr>
          <w:rFonts w:eastAsiaTheme="minorHAnsi" w:cs="Arial"/>
          <w:szCs w:val="18"/>
        </w:rPr>
        <w:t xml:space="preserve">De ervaring leert dat de organisaties die verantwoordelijk zijn voor het plannen en uitvoeren van </w:t>
      </w:r>
      <w:r w:rsidR="005C6D3A">
        <w:rPr>
          <w:rFonts w:eastAsiaTheme="minorHAnsi" w:cs="Arial"/>
          <w:szCs w:val="18"/>
        </w:rPr>
        <w:t>overheidsaanbestedingen</w:t>
      </w:r>
      <w:r>
        <w:rPr>
          <w:rFonts w:eastAsiaTheme="minorHAnsi" w:cs="Arial"/>
          <w:szCs w:val="18"/>
        </w:rPr>
        <w:t xml:space="preserve"> op lokaal niveau aanzienlijk variëren in omvang en vorm, en veel van de kleinere gemeenten en gemeentelijke bestuursorganen en bedrijven hebben geen deskundige (gekwalificeerde) inkoopfuntionarissen. De </w:t>
      </w:r>
      <w:r w:rsidR="00E33B17">
        <w:rPr>
          <w:rFonts w:eastAsiaTheme="minorHAnsi" w:cs="Arial"/>
          <w:szCs w:val="18"/>
        </w:rPr>
        <w:t>vaardigheden</w:t>
      </w:r>
      <w:r>
        <w:rPr>
          <w:rFonts w:eastAsiaTheme="minorHAnsi" w:cs="Arial"/>
          <w:szCs w:val="18"/>
        </w:rPr>
        <w:t xml:space="preserve"> van lokale inkoopfunctionarissen op het gebied van (de details van) de toepasselijke wetgeving en de processen en algemene kennis van innovatieve inkoop varieert van weinig tot voldoende - maar hun competentie op het gebied van wat de gemeenten feitelijk moeten inkopen</w:t>
      </w:r>
      <w:r w:rsidR="005C6D3A">
        <w:rPr>
          <w:rFonts w:eastAsiaTheme="minorHAnsi" w:cs="Arial"/>
          <w:szCs w:val="18"/>
        </w:rPr>
        <w:t>,</w:t>
      </w:r>
      <w:r>
        <w:rPr>
          <w:rFonts w:eastAsiaTheme="minorHAnsi" w:cs="Arial"/>
          <w:szCs w:val="18"/>
        </w:rPr>
        <w:t xml:space="preserve"> is hoog. </w:t>
      </w:r>
    </w:p>
    <w:p w14:paraId="4DA5856F" w14:textId="650EFAE1" w:rsidR="002B0667" w:rsidRPr="002B0667" w:rsidRDefault="002B0667" w:rsidP="003A544A">
      <w:pPr>
        <w:pStyle w:val="DefaultText"/>
        <w:jc w:val="both"/>
        <w:rPr>
          <w:rFonts w:ascii="Calibri" w:eastAsiaTheme="minorHAnsi" w:hAnsi="Calibri" w:cs="Arial"/>
          <w:b/>
          <w:bCs/>
          <w:iCs/>
          <w:color w:val="1C7FC3"/>
          <w:sz w:val="22"/>
          <w:szCs w:val="28"/>
        </w:rPr>
      </w:pPr>
      <w:r>
        <w:rPr>
          <w:rFonts w:eastAsiaTheme="minorHAnsi" w:cs="Arial"/>
          <w:szCs w:val="18"/>
        </w:rPr>
        <w:t xml:space="preserve">Om het lokale eigenaarschap van inkoop te versterken en het risico van zwichten voor starre en ineffectieve oplossingen tot een minimum te beperken, is het zinvol om het lokale vermogen voor wat betreft innovatieve of duurzame </w:t>
      </w:r>
      <w:r w:rsidR="00BD7726">
        <w:rPr>
          <w:rFonts w:eastAsiaTheme="minorHAnsi" w:cs="Arial"/>
          <w:szCs w:val="18"/>
        </w:rPr>
        <w:t>overheidsinkoop</w:t>
      </w:r>
      <w:r>
        <w:rPr>
          <w:rFonts w:eastAsiaTheme="minorHAnsi" w:cs="Arial"/>
          <w:szCs w:val="18"/>
        </w:rPr>
        <w:t xml:space="preserve"> uit te breiden, in plaats van te vertrouwen op de deskundigheid en vaardigheden van gecentraliseerde inkooporganen op nationaal niveau. Daarom zal het </w:t>
      </w:r>
      <w:r w:rsidR="00572C66">
        <w:rPr>
          <w:rFonts w:eastAsiaTheme="minorHAnsi" w:cs="Arial"/>
          <w:szCs w:val="18"/>
        </w:rPr>
        <w:t>Partnerschap</w:t>
      </w:r>
      <w:r>
        <w:rPr>
          <w:rFonts w:eastAsiaTheme="minorHAnsi" w:cs="Arial"/>
          <w:szCs w:val="18"/>
        </w:rPr>
        <w:t xml:space="preserve"> een concept ontwikkelen voor een plaatselijk competentiecentrum (LCC).</w:t>
      </w:r>
    </w:p>
    <w:p w14:paraId="61FCDB06" w14:textId="77777777" w:rsidR="002B0667" w:rsidRPr="003707E9" w:rsidRDefault="002B0667" w:rsidP="003A544A">
      <w:pPr>
        <w:pStyle w:val="DefaultText"/>
        <w:jc w:val="both"/>
      </w:pPr>
    </w:p>
    <w:p w14:paraId="3C6B5E01" w14:textId="77777777" w:rsidR="002B0667" w:rsidRDefault="002B0667" w:rsidP="003A544A">
      <w:pPr>
        <w:pStyle w:val="DefaultText"/>
        <w:jc w:val="both"/>
        <w:rPr>
          <w:u w:val="single"/>
        </w:rPr>
      </w:pPr>
      <w:r>
        <w:rPr>
          <w:rFonts w:ascii="Calibri" w:eastAsiaTheme="minorHAnsi" w:hAnsi="Calibri" w:cs="Arial"/>
          <w:b/>
          <w:bCs/>
          <w:color w:val="1C7FC3"/>
          <w:sz w:val="22"/>
          <w:szCs w:val="28"/>
        </w:rPr>
        <w:t>Doel</w:t>
      </w:r>
    </w:p>
    <w:p w14:paraId="7E022A9F" w14:textId="544C3AE4" w:rsidR="002B0667" w:rsidRPr="001F7E2A" w:rsidRDefault="002B0667" w:rsidP="003A544A">
      <w:pPr>
        <w:pStyle w:val="DefaultText"/>
        <w:jc w:val="both"/>
        <w:rPr>
          <w:rFonts w:cs="Arial"/>
          <w:szCs w:val="18"/>
          <w:u w:val="single"/>
        </w:rPr>
      </w:pPr>
      <w:r>
        <w:rPr>
          <w:rFonts w:eastAsiaTheme="minorHAnsi" w:cs="Arial"/>
          <w:szCs w:val="18"/>
        </w:rPr>
        <w:t xml:space="preserve">LCC's kunnen een willekeurig aantal gemeenten bedienen die een natuurlijk verbinding vormen, bijvoorbeeld op basis van locatie, inkoopbehoeften of ontwikkelingsniveau. Door kennisdeling en samenwerking kunnen lokale inkopers worden aangemoedigd om innovatieve en duurzame </w:t>
      </w:r>
      <w:r w:rsidR="00BD7726">
        <w:rPr>
          <w:rFonts w:eastAsiaTheme="minorHAnsi" w:cs="Arial"/>
          <w:szCs w:val="18"/>
        </w:rPr>
        <w:t>overheidsinkoop</w:t>
      </w:r>
      <w:r>
        <w:rPr>
          <w:rFonts w:eastAsiaTheme="minorHAnsi" w:cs="Arial"/>
          <w:szCs w:val="18"/>
        </w:rPr>
        <w:t xml:space="preserve"> uit te voeren, en kunnen zij toegang krijgen tot zeer praktische kennis. De LCC's zouden ook partners kunnen zijn voor (Regionale en) nationale competentiecentra, vooral door een intermediair te zijn die de meer specialistische competentie kan communiceren naar de gemeenten en andere plaatselijke aanbestedende </w:t>
      </w:r>
      <w:r w:rsidR="00D67E9A">
        <w:rPr>
          <w:rFonts w:eastAsiaTheme="minorHAnsi" w:cs="Arial"/>
          <w:szCs w:val="18"/>
        </w:rPr>
        <w:t>overheden</w:t>
      </w:r>
      <w:r>
        <w:rPr>
          <w:rFonts w:eastAsiaTheme="minorHAnsi" w:cs="Arial"/>
          <w:szCs w:val="18"/>
        </w:rPr>
        <w:t xml:space="preserve">. De LCC's kunnen helpen de theorie om te zetten naar de praktijk. Om tegemoet te komen aan de geprognotiseerde doelen van innovatieve en duurzame inkoop hebben de LCC's een brede scope nodig: niet alleen juridische competentie, maar ook gespecialiseerde expertise en samenwerking in een breed scala aan terreinen is noodzakelijk. Effectief contractmanagement, na de aanbesteding, is ook essentieel om ervoor te zorgen dat de doelen van de inkoop worden behaald tijdens de contractfase. </w:t>
      </w:r>
    </w:p>
    <w:p w14:paraId="342A02EF" w14:textId="77777777" w:rsidR="001F7E2A" w:rsidRDefault="001F7E2A" w:rsidP="003A544A">
      <w:pPr>
        <w:pStyle w:val="DefaultText"/>
        <w:jc w:val="both"/>
        <w:rPr>
          <w:rFonts w:ascii="Calibri" w:eastAsiaTheme="minorHAnsi" w:hAnsi="Calibri" w:cs="Arial"/>
          <w:b/>
          <w:bCs/>
          <w:iCs/>
          <w:color w:val="1C7FC3"/>
          <w:sz w:val="22"/>
          <w:szCs w:val="28"/>
        </w:rPr>
      </w:pPr>
    </w:p>
    <w:p w14:paraId="4ABF5753" w14:textId="77777777" w:rsidR="002B0667" w:rsidRDefault="002B0667"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Output</w:t>
      </w:r>
    </w:p>
    <w:p w14:paraId="2985F674" w14:textId="0B7C1ACB" w:rsidR="001F7E2A" w:rsidRDefault="002B0667" w:rsidP="002113A0">
      <w:pPr>
        <w:pStyle w:val="DefaultText"/>
        <w:jc w:val="both"/>
        <w:rPr>
          <w:rFonts w:cs="Arial"/>
          <w:noProof/>
          <w:szCs w:val="18"/>
        </w:rPr>
      </w:pPr>
      <w:r>
        <w:rPr>
          <w:rFonts w:cs="Arial"/>
          <w:szCs w:val="18"/>
        </w:rPr>
        <w:t xml:space="preserve">Het </w:t>
      </w:r>
      <w:r w:rsidR="00572C66">
        <w:rPr>
          <w:rFonts w:cs="Arial"/>
          <w:szCs w:val="18"/>
        </w:rPr>
        <w:t>Partnerschap</w:t>
      </w:r>
      <w:r>
        <w:rPr>
          <w:rFonts w:cs="Arial"/>
          <w:szCs w:val="18"/>
        </w:rPr>
        <w:t xml:space="preserve"> stelt een flexibel concept voor – aanpasbaar aan de plaatselijke situatie – voor plaatselijke competentiecentra (LCC's) voor innovatieve en duurzame inkoop. De LCC kan een formele of informele organisatie zijn, of een formeel of informeel netwerk, waarvan de activiteiten zouden kunnen (maar niet noodzakelijkerwijs hoeven te) omvatten: verzamelen van ervaring en bewijsmateriaal, kennisdeling, helpdeskdiensten, opleidingen en gezamenlijke inkoop. De verschillende mogelijke modellen van een dergelijke organisatie of een dergelijk netwerk zullen worden onderzocht. Bij het beschrijven van de verschillende mogelijkheden zullen we de voors en tegens hiervan onderzoeken, bijvoorbeeld risico's/praktische problemen waar een model toe kan leiden (zoals kosten, gebrek aan tijd, gebrek aan eigenaarschap etc.). De voordelen van interactie van deze LCC's met competentiecentra gericht op </w:t>
      </w:r>
      <w:r w:rsidR="00BD7726">
        <w:rPr>
          <w:rFonts w:cs="Arial"/>
          <w:szCs w:val="18"/>
        </w:rPr>
        <w:t>overheidsinkoop</w:t>
      </w:r>
      <w:r>
        <w:rPr>
          <w:rFonts w:cs="Arial"/>
          <w:szCs w:val="18"/>
        </w:rPr>
        <w:t xml:space="preserve"> die op hogere niveaus zijn georganiseerd (bijvoorbeeld nationale competentiecentra) zullen worden besproken, en ook het opbouwen van formele en informele relaties met andere competentiecentra over heel Europa. Deze maatregel heeft veel raakvlakken met veel van de andere </w:t>
      </w:r>
      <w:r w:rsidR="00572C66">
        <w:rPr>
          <w:rFonts w:cs="Arial"/>
          <w:szCs w:val="18"/>
        </w:rPr>
        <w:t>acties</w:t>
      </w:r>
      <w:r>
        <w:rPr>
          <w:rFonts w:cs="Arial"/>
          <w:szCs w:val="18"/>
        </w:rPr>
        <w:t xml:space="preserve"> van het </w:t>
      </w:r>
      <w:r w:rsidR="00572C66">
        <w:rPr>
          <w:rFonts w:cs="Arial"/>
          <w:szCs w:val="18"/>
        </w:rPr>
        <w:t>Partnerschap</w:t>
      </w:r>
      <w:r>
        <w:rPr>
          <w:rFonts w:cs="Arial"/>
          <w:szCs w:val="18"/>
        </w:rPr>
        <w:t xml:space="preserve">. Zo zullen het juridische handboek en de toolkit voor het opzetten van een </w:t>
      </w:r>
      <w:r w:rsidR="00F245CA">
        <w:t xml:space="preserve">beleidsmatige </w:t>
      </w:r>
      <w:r>
        <w:rPr>
          <w:rFonts w:cs="Arial"/>
          <w:szCs w:val="18"/>
        </w:rPr>
        <w:t xml:space="preserve">inkoopstrategie nuttig zijn voor de LCC's. </w:t>
      </w:r>
      <w:r>
        <w:rPr>
          <w:rFonts w:cs="Arial"/>
          <w:noProof/>
          <w:szCs w:val="18"/>
        </w:rPr>
        <w:br w:type="page"/>
      </w:r>
    </w:p>
    <w:p w14:paraId="134C77D1" w14:textId="53E9F491" w:rsidR="001F7E2A" w:rsidRPr="00AB00E5" w:rsidRDefault="001F7E2A" w:rsidP="003A544A">
      <w:pPr>
        <w:pStyle w:val="Kop2"/>
        <w:numPr>
          <w:ilvl w:val="0"/>
          <w:numId w:val="0"/>
        </w:numPr>
        <w:spacing w:after="0"/>
        <w:ind w:left="576" w:hanging="576"/>
        <w:rPr>
          <w:rFonts w:eastAsiaTheme="minorHAnsi"/>
        </w:rPr>
      </w:pPr>
      <w:bookmarkStart w:id="21" w:name="_Toc515468885"/>
      <w:r>
        <w:rPr>
          <w:bCs w:val="0"/>
          <w:iCs w:val="0"/>
          <w:noProof/>
          <w:color w:val="4F81BD" w:themeColor="accent1"/>
        </w:rPr>
        <w:lastRenderedPageBreak/>
        <w:drawing>
          <wp:anchor distT="0" distB="0" distL="114300" distR="114300" simplePos="0" relativeHeight="251662336" behindDoc="1" locked="0" layoutInCell="1" allowOverlap="1" wp14:anchorId="33A40D59" wp14:editId="53C53637">
            <wp:simplePos x="0" y="0"/>
            <wp:positionH relativeFrom="column">
              <wp:posOffset>2880360</wp:posOffset>
            </wp:positionH>
            <wp:positionV relativeFrom="paragraph">
              <wp:posOffset>-624840</wp:posOffset>
            </wp:positionV>
            <wp:extent cx="2411730" cy="1821180"/>
            <wp:effectExtent l="0" t="0" r="0" b="0"/>
            <wp:wrapTight wrapText="bothSides">
              <wp:wrapPolygon edited="0">
                <wp:start x="16038" y="7230"/>
                <wp:lineTo x="4095" y="7682"/>
                <wp:lineTo x="1877" y="8360"/>
                <wp:lineTo x="1877" y="11749"/>
                <wp:lineTo x="3071" y="14008"/>
                <wp:lineTo x="3242" y="14460"/>
                <wp:lineTo x="5630" y="14460"/>
                <wp:lineTo x="16209" y="14008"/>
                <wp:lineTo x="19791" y="13331"/>
                <wp:lineTo x="19791" y="10393"/>
                <wp:lineTo x="19109" y="8586"/>
                <wp:lineTo x="18085" y="7230"/>
                <wp:lineTo x="16038" y="7230"/>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r w:rsidR="00283095">
        <w:rPr>
          <w:rStyle w:val="Kop2Char"/>
          <w:rFonts w:eastAsiaTheme="minorHAnsi"/>
        </w:rPr>
        <w:t>Actie</w:t>
      </w:r>
      <w:r>
        <w:rPr>
          <w:rStyle w:val="Kop2Char"/>
          <w:rFonts w:eastAsiaTheme="minorHAnsi"/>
        </w:rPr>
        <w:t xml:space="preserve"> nr. </w:t>
      </w:r>
      <w:r w:rsidR="00676D1F">
        <w:rPr>
          <w:rStyle w:val="Kop2Char"/>
          <w:rFonts w:eastAsiaTheme="minorHAnsi"/>
        </w:rPr>
        <w:t>2.</w:t>
      </w:r>
      <w:r>
        <w:rPr>
          <w:rStyle w:val="Kop2Char"/>
          <w:rFonts w:eastAsiaTheme="minorHAnsi"/>
        </w:rPr>
        <w:t>3.3</w:t>
      </w:r>
      <w:bookmarkEnd w:id="21"/>
    </w:p>
    <w:p w14:paraId="779D3ED3" w14:textId="77777777" w:rsidR="001F7E2A" w:rsidRPr="000D2A75" w:rsidRDefault="001F7E2A" w:rsidP="000D2A75">
      <w:pPr>
        <w:pStyle w:val="DefaultText"/>
        <w:rPr>
          <w:rStyle w:val="Kop3Char"/>
          <w:iCs/>
        </w:rPr>
      </w:pPr>
      <w:bookmarkStart w:id="22" w:name="_Toc515468886"/>
      <w:r w:rsidRPr="000D2A75">
        <w:rPr>
          <w:rStyle w:val="Kop3Char"/>
          <w:iCs/>
        </w:rPr>
        <w:t>Opbouwen van competentie in circulair inkopen</w:t>
      </w:r>
      <w:bookmarkEnd w:id="22"/>
    </w:p>
    <w:p w14:paraId="668023CE" w14:textId="77777777" w:rsidR="001F7E2A" w:rsidRDefault="001F7E2A" w:rsidP="003A544A">
      <w:pPr>
        <w:pStyle w:val="DefaultText"/>
        <w:jc w:val="both"/>
        <w:rPr>
          <w:rFonts w:ascii="Calibri" w:eastAsiaTheme="minorHAnsi" w:hAnsi="Calibri" w:cs="Arial"/>
          <w:b/>
          <w:bCs/>
          <w:iCs/>
          <w:color w:val="1C7FC3"/>
          <w:sz w:val="22"/>
          <w:szCs w:val="28"/>
        </w:rPr>
      </w:pPr>
    </w:p>
    <w:p w14:paraId="5CEA791D" w14:textId="77777777" w:rsidR="001F7E2A" w:rsidRDefault="001F7E2A" w:rsidP="003A544A">
      <w:pPr>
        <w:pStyle w:val="DefaultText"/>
        <w:jc w:val="both"/>
        <w:rPr>
          <w:rFonts w:ascii="Calibri" w:eastAsiaTheme="minorHAnsi" w:hAnsi="Calibri" w:cs="Arial"/>
          <w:b/>
          <w:bCs/>
          <w:iCs/>
          <w:color w:val="1C7FC3"/>
          <w:sz w:val="22"/>
          <w:szCs w:val="28"/>
        </w:rPr>
      </w:pPr>
      <w:r>
        <w:rPr>
          <w:rFonts w:ascii="Calibri" w:eastAsiaTheme="minorHAnsi" w:hAnsi="Calibri" w:cs="Arial"/>
          <w:b/>
          <w:bCs/>
          <w:color w:val="1C7FC3"/>
          <w:sz w:val="22"/>
          <w:szCs w:val="28"/>
        </w:rPr>
        <w:t>Knelpunt</w:t>
      </w:r>
    </w:p>
    <w:p w14:paraId="2A35413A" w14:textId="331C88AE" w:rsidR="001F7E2A" w:rsidRPr="001F7E2A" w:rsidRDefault="001F7E2A" w:rsidP="003A544A">
      <w:pPr>
        <w:pStyle w:val="DefaultText"/>
        <w:jc w:val="both"/>
        <w:rPr>
          <w:rFonts w:eastAsiaTheme="minorHAnsi" w:cs="Arial"/>
          <w:szCs w:val="18"/>
        </w:rPr>
      </w:pPr>
      <w:r>
        <w:rPr>
          <w:rFonts w:eastAsiaTheme="minorHAnsi" w:cs="Arial"/>
          <w:szCs w:val="18"/>
        </w:rPr>
        <w:t xml:space="preserve">Circulaire economie is een belangrijk thema in heel Europa. Het 'Urban Agenda' (Agenda Stad) </w:t>
      </w:r>
      <w:r w:rsidR="00572C66">
        <w:rPr>
          <w:rFonts w:eastAsiaTheme="minorHAnsi" w:cs="Arial"/>
          <w:szCs w:val="18"/>
        </w:rPr>
        <w:t>Partnerschap</w:t>
      </w:r>
      <w:r>
        <w:rPr>
          <w:rFonts w:eastAsiaTheme="minorHAnsi" w:cs="Arial"/>
          <w:szCs w:val="18"/>
        </w:rPr>
        <w:t xml:space="preserve"> op het gebied van Circulaire Economie heeft onlangs zijn concept-actieplan gepubliceerd waarin het reeds de belangrijke rol heeft onderkend die steden hebben in de ontwikkeling van een circulaire economie. Zoals eerder genoemd kan </w:t>
      </w:r>
      <w:r w:rsidR="00BD7726">
        <w:rPr>
          <w:rFonts w:eastAsiaTheme="minorHAnsi" w:cs="Arial"/>
          <w:szCs w:val="18"/>
        </w:rPr>
        <w:t>overheidsinkoop</w:t>
      </w:r>
      <w:r>
        <w:rPr>
          <w:rFonts w:eastAsiaTheme="minorHAnsi" w:cs="Arial"/>
          <w:szCs w:val="18"/>
        </w:rPr>
        <w:t xml:space="preserve"> worden gebruikt als strategisch instrument om de beleidsdoelen van een stad te bereiken. Daarom kan circulair inkopen de vooruitgang naar een circulaire economie versnellen.</w:t>
      </w:r>
    </w:p>
    <w:p w14:paraId="581412EE" w14:textId="0D2FE29A" w:rsidR="001F7E2A" w:rsidRDefault="001F7E2A" w:rsidP="003A544A">
      <w:pPr>
        <w:pStyle w:val="DefaultText"/>
        <w:jc w:val="both"/>
        <w:rPr>
          <w:rFonts w:eastAsiaTheme="minorHAnsi" w:cs="Arial"/>
          <w:szCs w:val="18"/>
        </w:rPr>
      </w:pPr>
      <w:r>
        <w:rPr>
          <w:rFonts w:eastAsiaTheme="minorHAnsi" w:cs="Arial"/>
          <w:szCs w:val="18"/>
        </w:rPr>
        <w:t xml:space="preserve">De knelpunten voor circulair inkopen zijn vergelijkbaar met, maar niet identiek aan, de eerder genoemde knelpunten voor algemene </w:t>
      </w:r>
      <w:r w:rsidR="00BD7726">
        <w:rPr>
          <w:rFonts w:eastAsiaTheme="minorHAnsi" w:cs="Arial"/>
          <w:szCs w:val="18"/>
        </w:rPr>
        <w:t>inkoop</w:t>
      </w:r>
      <w:r>
        <w:rPr>
          <w:rFonts w:eastAsiaTheme="minorHAnsi" w:cs="Arial"/>
          <w:szCs w:val="18"/>
        </w:rPr>
        <w:t xml:space="preserve"> van innovatie. Inkoopprocedures voor circulaire inkoop zijn onbekend, mogelijkheden die worden gegeven door de richtlijnen/verordeningen worden niet verspreid en beschikbare circulaire oplossingen (producten/diensten) zijn onbekend. De verschillen tussen </w:t>
      </w:r>
      <w:r w:rsidR="00BD7726">
        <w:rPr>
          <w:rFonts w:eastAsiaTheme="minorHAnsi" w:cs="Arial"/>
          <w:szCs w:val="18"/>
        </w:rPr>
        <w:t>overheidsinkoop</w:t>
      </w:r>
      <w:r>
        <w:rPr>
          <w:rFonts w:eastAsiaTheme="minorHAnsi" w:cs="Arial"/>
          <w:szCs w:val="18"/>
        </w:rPr>
        <w:t xml:space="preserve"> in het algemeen en circulaire inkoop zijn voor veel inkopers en hun klanten, managers, beleidsadviseurs en budgethouders niet duidelijk, er is behoefte aan culturele verandering omdat centrale inkoopafdelingen niet altijd staan te popelen om circulaire/groene inkoop te promoten, bestaande optimale werkwijzen (best practices) worden onvoldoende gepromoot en er is gebrek aan beschikbare training en opleiding op het gebied van circulaire inkoop voor beslissers, </w:t>
      </w:r>
      <w:r w:rsidR="00EC2AF7">
        <w:rPr>
          <w:rFonts w:eastAsiaTheme="minorHAnsi" w:cs="Arial"/>
          <w:szCs w:val="18"/>
        </w:rPr>
        <w:t>inkoop</w:t>
      </w:r>
      <w:r>
        <w:rPr>
          <w:rFonts w:eastAsiaTheme="minorHAnsi" w:cs="Arial"/>
          <w:szCs w:val="18"/>
        </w:rPr>
        <w:t>professionals en studenten.</w:t>
      </w:r>
    </w:p>
    <w:p w14:paraId="15270B88" w14:textId="77777777" w:rsidR="001F7E2A" w:rsidRPr="003707E9" w:rsidRDefault="001F7E2A" w:rsidP="003A544A">
      <w:pPr>
        <w:pStyle w:val="DefaultText"/>
        <w:jc w:val="both"/>
      </w:pPr>
    </w:p>
    <w:p w14:paraId="15F2166F" w14:textId="77777777" w:rsidR="001F7E2A" w:rsidRDefault="001F7E2A" w:rsidP="003A544A">
      <w:pPr>
        <w:pStyle w:val="DefaultText"/>
        <w:jc w:val="both"/>
        <w:rPr>
          <w:u w:val="single"/>
        </w:rPr>
      </w:pPr>
      <w:r>
        <w:rPr>
          <w:rFonts w:ascii="Calibri" w:eastAsiaTheme="minorHAnsi" w:hAnsi="Calibri" w:cs="Arial"/>
          <w:b/>
          <w:bCs/>
          <w:color w:val="1C7FC3"/>
          <w:sz w:val="22"/>
          <w:szCs w:val="28"/>
        </w:rPr>
        <w:t>Doel</w:t>
      </w:r>
    </w:p>
    <w:p w14:paraId="03535261" w14:textId="77777777" w:rsidR="001F7E2A" w:rsidRPr="005C1CA7" w:rsidRDefault="001F7E2A" w:rsidP="003A544A">
      <w:pPr>
        <w:jc w:val="both"/>
      </w:pPr>
      <w:r>
        <w:t xml:space="preserve">Het doel van deze maatregel is het delen van ervaringen, kennis van en inzichten in circulaire inkoop met aanbestedende diensten en hun klanten, managers, beleidsadviseurs en budgethouders. Kennis en gedeelde optimale werkwijzen (best practices) geven vertrouwen en zorgen voor de kansen die vaak nodig zijn voor inkopers en hun managers om de moed te hebben om inkoop te gebruiken als strategisch instrument voor circulariteit. </w:t>
      </w:r>
    </w:p>
    <w:p w14:paraId="2E8C139A" w14:textId="77777777" w:rsidR="001F7E2A" w:rsidRDefault="001F7E2A" w:rsidP="003A544A">
      <w:pPr>
        <w:pStyle w:val="DefaultText"/>
        <w:jc w:val="both"/>
        <w:rPr>
          <w:rFonts w:ascii="Calibri" w:eastAsiaTheme="minorHAnsi" w:hAnsi="Calibri" w:cs="Arial"/>
          <w:b/>
          <w:bCs/>
          <w:iCs/>
          <w:color w:val="1C7FC3"/>
          <w:sz w:val="22"/>
          <w:szCs w:val="28"/>
        </w:rPr>
      </w:pPr>
      <w:r>
        <w:rPr>
          <w:rFonts w:ascii="Calibri" w:eastAsiaTheme="minorHAnsi" w:hAnsi="Calibri" w:cs="Arial"/>
          <w:color w:val="1C7FC3"/>
          <w:sz w:val="22"/>
          <w:szCs w:val="28"/>
        </w:rPr>
        <w:br/>
      </w:r>
      <w:r>
        <w:rPr>
          <w:rFonts w:ascii="Calibri" w:eastAsiaTheme="minorHAnsi" w:hAnsi="Calibri" w:cs="Arial"/>
          <w:b/>
          <w:bCs/>
          <w:color w:val="1C7FC3"/>
          <w:sz w:val="22"/>
          <w:szCs w:val="28"/>
        </w:rPr>
        <w:t>Output</w:t>
      </w:r>
    </w:p>
    <w:p w14:paraId="4ED8D5E9" w14:textId="2C9DB85A" w:rsidR="001F7E2A" w:rsidRPr="000803D4" w:rsidRDefault="005C1CA7" w:rsidP="003A544A">
      <w:pPr>
        <w:jc w:val="both"/>
      </w:pPr>
      <w:r>
        <w:t xml:space="preserve">De kennis zal worden gedeeld via trainingen en workshops en zal praktisch zijn en direct overdraagbaar naar het werk van aanbestedende diensten. Het doel is om managers, politici en de uitvoerders van de aanbestedingen die circulair </w:t>
      </w:r>
      <w:r w:rsidR="00235B18">
        <w:t xml:space="preserve">inkopen </w:t>
      </w:r>
      <w:r>
        <w:t>willen gebruiken als strategisch instrument</w:t>
      </w:r>
      <w:r w:rsidR="00235B18">
        <w:t>,</w:t>
      </w:r>
      <w:r>
        <w:t xml:space="preserve"> te voorzien van een makkelijk toegankelijke en kant-en-klare trainingsoplossing. Het belangrijkste resultaat is dat </w:t>
      </w:r>
      <w:r w:rsidR="00235B18">
        <w:t>inkopers va</w:t>
      </w:r>
      <w:r>
        <w:t>n lokale en regionale autoriteiten (steden, gemeenten, provincies/afdelingen, regio's) door heel Europa workshops en trainingen krijgen aangeboden die hen helpen om</w:t>
      </w:r>
      <w:r w:rsidR="00C025F5">
        <w:t xml:space="preserve"> </w:t>
      </w:r>
      <w:r>
        <w:t xml:space="preserve">circulaire inkoop uit te voeren. Het </w:t>
      </w:r>
      <w:r w:rsidR="00572C66">
        <w:t>Partnerschap</w:t>
      </w:r>
      <w:r>
        <w:t xml:space="preserve"> zal ook creëren een kennispakket/-curriculum voor Europese steden voor een 'Circular Procurement Academy'. Deze zal worden gebaseerd op de ervaring en het materiaal van de Nederlandse Circular Inkopen Academy.</w:t>
      </w:r>
    </w:p>
    <w:p w14:paraId="6F9329C0" w14:textId="77777777" w:rsidR="00073F47" w:rsidRPr="002B0667" w:rsidRDefault="00073F47" w:rsidP="003A544A">
      <w:pPr>
        <w:rPr>
          <w:rFonts w:cs="Arial"/>
          <w:noProof/>
          <w:szCs w:val="18"/>
        </w:rPr>
      </w:pPr>
    </w:p>
    <w:sectPr w:rsidR="00073F47" w:rsidRPr="002B0667" w:rsidSect="00F7322A">
      <w:headerReference w:type="even" r:id="rId48"/>
      <w:headerReference w:type="default" r:id="rId49"/>
      <w:footerReference w:type="even" r:id="rId50"/>
      <w:footerReference w:type="default" r:id="rId51"/>
      <w:headerReference w:type="first" r:id="rId52"/>
      <w:footerReference w:type="first" r:id="rId53"/>
      <w:pgSz w:w="11906" w:h="16838"/>
      <w:pgMar w:top="1382" w:right="566" w:bottom="2127" w:left="1985" w:header="709" w:footer="183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6B7E3" w15:done="0"/>
  <w15:commentEx w15:paraId="402E31AE" w15:done="0"/>
  <w15:commentEx w15:paraId="4BA78D9E" w15:done="0"/>
  <w15:commentEx w15:paraId="630905BC" w15:done="0"/>
  <w15:commentEx w15:paraId="7231736D" w15:done="0"/>
  <w15:commentEx w15:paraId="6BF1D4FD" w15:done="0"/>
  <w15:commentEx w15:paraId="7E937D47" w15:done="0"/>
  <w15:commentEx w15:paraId="214BE8EA" w15:done="0"/>
  <w15:commentEx w15:paraId="054C7C42" w15:done="0"/>
  <w15:commentEx w15:paraId="6219EDEE" w15:done="0"/>
  <w15:commentEx w15:paraId="631EE546" w15:done="0"/>
  <w15:commentEx w15:paraId="57D6D954" w15:done="0"/>
  <w15:commentEx w15:paraId="0FAF6A87" w15:done="0"/>
  <w15:commentEx w15:paraId="7DFDCC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6B7E3" w16cid:durableId="1EB79326"/>
  <w16cid:commentId w16cid:paraId="402E31AE" w16cid:durableId="1EB794EE"/>
  <w16cid:commentId w16cid:paraId="4BA78D9E" w16cid:durableId="1EB79551"/>
  <w16cid:commentId w16cid:paraId="630905BC" w16cid:durableId="1EB7958C"/>
  <w16cid:commentId w16cid:paraId="7231736D" w16cid:durableId="1EB79807"/>
  <w16cid:commentId w16cid:paraId="6BF1D4FD" w16cid:durableId="1EB79735"/>
  <w16cid:commentId w16cid:paraId="7E937D47" w16cid:durableId="1EB79A09"/>
  <w16cid:commentId w16cid:paraId="214BE8EA" w16cid:durableId="1EB79E7F"/>
  <w16cid:commentId w16cid:paraId="054C7C42" w16cid:durableId="1EB7A1D0"/>
  <w16cid:commentId w16cid:paraId="6219EDEE" w16cid:durableId="1EB7A1B1"/>
  <w16cid:commentId w16cid:paraId="631EE546" w16cid:durableId="1EB79FAC"/>
  <w16cid:commentId w16cid:paraId="57D6D954" w16cid:durableId="1EB7A023"/>
  <w16cid:commentId w16cid:paraId="0FAF6A87" w16cid:durableId="1EB7A24A"/>
  <w16cid:commentId w16cid:paraId="7DFDCC22" w16cid:durableId="1EB7A2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3C6BE" w14:textId="77777777" w:rsidR="00E6006F" w:rsidRPr="00256CE8" w:rsidRDefault="00E6006F" w:rsidP="00C93367">
      <w:pPr>
        <w:spacing w:line="240" w:lineRule="auto"/>
      </w:pPr>
      <w:r>
        <w:separator/>
      </w:r>
    </w:p>
  </w:endnote>
  <w:endnote w:type="continuationSeparator" w:id="0">
    <w:p w14:paraId="0ADAE970" w14:textId="77777777" w:rsidR="00E6006F" w:rsidRPr="00256CE8" w:rsidRDefault="00E6006F" w:rsidP="00C93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F1F1" w14:textId="77777777" w:rsidR="004858FC" w:rsidRDefault="004858F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E6C4" w14:textId="77777777" w:rsidR="006C5AB7" w:rsidRDefault="001108BA" w:rsidP="006C5AB7">
    <w:pPr>
      <w:pStyle w:val="Voettekst"/>
    </w:pPr>
    <w:r>
      <w:rPr>
        <w:noProof/>
      </w:rPr>
      <w:drawing>
        <wp:anchor distT="0" distB="0" distL="114300" distR="114300" simplePos="0" relativeHeight="251663360" behindDoc="1" locked="1" layoutInCell="1" allowOverlap="1" wp14:anchorId="09D80D72" wp14:editId="40887933">
          <wp:simplePos x="0" y="0"/>
          <wp:positionH relativeFrom="column">
            <wp:align>center</wp:align>
          </wp:positionH>
          <wp:positionV relativeFrom="page">
            <wp:align>bottom</wp:align>
          </wp:positionV>
          <wp:extent cx="7560000" cy="1443600"/>
          <wp:effectExtent l="0" t="0" r="3175" b="4445"/>
          <wp:wrapNone/>
          <wp:docPr id="5" name="Picture 5"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E9E6880" wp14:editId="2E1BE193">
              <wp:simplePos x="0" y="0"/>
              <wp:positionH relativeFrom="page">
                <wp:align>center</wp:align>
              </wp:positionH>
              <wp:positionV relativeFrom="page">
                <wp:posOffset>9901555</wp:posOffset>
              </wp:positionV>
              <wp:extent cx="360000" cy="360000"/>
              <wp:effectExtent l="0" t="0" r="2540" b="2540"/>
              <wp:wrapSquare wrapText="bothSides"/>
              <wp:docPr id="7" name="Oval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50C86" w14:textId="77777777" w:rsidR="00E33B00" w:rsidRPr="00C35A4D" w:rsidRDefault="00E33B00" w:rsidP="00E33B00">
                          <w:pPr>
                            <w:spacing w:line="240" w:lineRule="auto"/>
                            <w:jc w:val="center"/>
                            <w:rPr>
                              <w:b/>
                              <w:color w:val="F15929"/>
                              <w:sz w:val="22"/>
                            </w:rPr>
                          </w:pPr>
                          <w:r>
                            <w:rPr>
                              <w:color w:val="F15929"/>
                              <w:sz w:val="22"/>
                            </w:rPr>
                            <w:fldChar w:fldCharType="begin"/>
                          </w:r>
                          <w:r>
                            <w:rPr>
                              <w:color w:val="F15929"/>
                              <w:sz w:val="22"/>
                            </w:rPr>
                            <w:instrText xml:space="preserve"> PAGE   \* MERGEFORMAT </w:instrText>
                          </w:r>
                          <w:r>
                            <w:rPr>
                              <w:color w:val="F15929"/>
                              <w:sz w:val="22"/>
                            </w:rPr>
                            <w:fldChar w:fldCharType="separate"/>
                          </w:r>
                          <w:r w:rsidR="004858FC" w:rsidRPr="004858FC">
                            <w:rPr>
                              <w:b/>
                              <w:bCs/>
                              <w:noProof/>
                              <w:color w:val="F15929"/>
                              <w:sz w:val="22"/>
                            </w:rPr>
                            <w:t>9</w:t>
                          </w:r>
                          <w:r>
                            <w:rPr>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0;margin-top:779.65pt;width:28.35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IW1o+4YCAAB8BQAADgAAAAAAAAAAAAAAAAAuAgAAZHJzL2Uyb0RvYy54bWxQSwECLQAUAAYACAAA&#10;ACEAUFvwVd4AAAAJAQAADwAAAAAAAAAAAAAAAADgBAAAZHJzL2Rvd25yZXYueG1sUEsFBgAAAAAE&#10;AAQA8wAAAOsFAAAAAA==&#10;" fillcolor="white [3212]" stroked="f" strokeweight="2pt">
              <v:textbox inset="0,0,0,0">
                <w:txbxContent>
                  <w:p w14:paraId="7BF50C86" w14:textId="77777777" w:rsidR="00E33B00" w:rsidRPr="00C35A4D" w:rsidRDefault="00E33B00" w:rsidP="00E33B00">
                    <w:pPr>
                      <w:spacing w:line="240" w:lineRule="auto"/>
                      <w:jc w:val="center"/>
                      <w:rPr>
                        <w:b/>
                        <w:color w:val="F15929"/>
                        <w:sz w:val="22"/>
                      </w:rPr>
                    </w:pPr>
                    <w:r>
                      <w:rPr>
                        <w:color w:val="F15929"/>
                        <w:sz w:val="22"/>
                      </w:rPr>
                      <w:fldChar w:fldCharType="begin"/>
                    </w:r>
                    <w:r>
                      <w:rPr>
                        <w:color w:val="F15929"/>
                        <w:sz w:val="22"/>
                      </w:rPr>
                      <w:instrText xml:space="preserve"> PAGE   \* MERGEFORMAT </w:instrText>
                    </w:r>
                    <w:r>
                      <w:rPr>
                        <w:color w:val="F15929"/>
                        <w:sz w:val="22"/>
                      </w:rPr>
                      <w:fldChar w:fldCharType="separate"/>
                    </w:r>
                    <w:r w:rsidR="004858FC" w:rsidRPr="004858FC">
                      <w:rPr>
                        <w:b/>
                        <w:bCs/>
                        <w:noProof/>
                        <w:color w:val="F15929"/>
                        <w:sz w:val="22"/>
                      </w:rPr>
                      <w:t>9</w:t>
                    </w:r>
                    <w:r>
                      <w:rPr>
                        <w:noProof/>
                        <w:color w:val="F15929"/>
                        <w:sz w:val="22"/>
                      </w:rPr>
                      <w:fldChar w:fldCharType="end"/>
                    </w:r>
                  </w:p>
                </w:txbxContent>
              </v:textbox>
              <w10:wrap type="square"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55E2E" w14:textId="77777777" w:rsidR="003F2711" w:rsidRDefault="00F642BA">
    <w:pPr>
      <w:pStyle w:val="Voettekst"/>
    </w:pPr>
    <w:r>
      <w:rPr>
        <w:noProof/>
      </w:rPr>
      <w:drawing>
        <wp:anchor distT="0" distB="0" distL="114300" distR="114300" simplePos="0" relativeHeight="251669504" behindDoc="1" locked="1" layoutInCell="1" allowOverlap="1" wp14:anchorId="26643FEC" wp14:editId="6EF50478">
          <wp:simplePos x="0" y="0"/>
          <wp:positionH relativeFrom="page">
            <wp:align>center</wp:align>
          </wp:positionH>
          <wp:positionV relativeFrom="page">
            <wp:align>bottom</wp:align>
          </wp:positionV>
          <wp:extent cx="7560000" cy="1443600"/>
          <wp:effectExtent l="0" t="0" r="3175" b="4445"/>
          <wp:wrapNone/>
          <wp:docPr id="14"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1" layoutInCell="1" allowOverlap="1" wp14:anchorId="48B9513A" wp14:editId="086DEBA0">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8B9FA" w14:textId="77777777" w:rsidR="00F642BA" w:rsidRPr="00C35A4D" w:rsidRDefault="00F642BA" w:rsidP="00F642BA">
                          <w:pPr>
                            <w:spacing w:line="240" w:lineRule="auto"/>
                            <w:jc w:val="center"/>
                            <w:rPr>
                              <w:b/>
                              <w:color w:val="F15929"/>
                              <w:sz w:val="22"/>
                            </w:rPr>
                          </w:pPr>
                          <w:r>
                            <w:rPr>
                              <w:color w:val="F15929"/>
                              <w:sz w:val="22"/>
                            </w:rPr>
                            <w:fldChar w:fldCharType="begin"/>
                          </w:r>
                          <w:r>
                            <w:rPr>
                              <w:color w:val="F15929"/>
                              <w:sz w:val="22"/>
                            </w:rPr>
                            <w:instrText xml:space="preserve"> PAGE   \* MERGEFORMAT </w:instrText>
                          </w:r>
                          <w:r>
                            <w:rPr>
                              <w:color w:val="F15929"/>
                              <w:sz w:val="22"/>
                            </w:rPr>
                            <w:fldChar w:fldCharType="separate"/>
                          </w:r>
                          <w:r w:rsidR="004858FC" w:rsidRPr="004858FC">
                            <w:rPr>
                              <w:b/>
                              <w:bCs/>
                              <w:noProof/>
                              <w:color w:val="F15929"/>
                              <w:sz w:val="22"/>
                            </w:rPr>
                            <w:t>1</w:t>
                          </w:r>
                          <w:r>
                            <w:rPr>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margin-left:0;margin-top:779.65pt;width:28.3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14:paraId="0E28B9FA" w14:textId="77777777" w:rsidR="00F642BA" w:rsidRPr="00C35A4D" w:rsidRDefault="00F642BA" w:rsidP="00F642BA">
                    <w:pPr>
                      <w:spacing w:line="240" w:lineRule="auto"/>
                      <w:jc w:val="center"/>
                      <w:rPr>
                        <w:b/>
                        <w:color w:val="F15929"/>
                        <w:sz w:val="22"/>
                      </w:rPr>
                    </w:pPr>
                    <w:r>
                      <w:rPr>
                        <w:color w:val="F15929"/>
                        <w:sz w:val="22"/>
                      </w:rPr>
                      <w:fldChar w:fldCharType="begin"/>
                    </w:r>
                    <w:r>
                      <w:rPr>
                        <w:color w:val="F15929"/>
                        <w:sz w:val="22"/>
                      </w:rPr>
                      <w:instrText xml:space="preserve"> PAGE   \* MERGEFORMAT </w:instrText>
                    </w:r>
                    <w:r>
                      <w:rPr>
                        <w:color w:val="F15929"/>
                        <w:sz w:val="22"/>
                      </w:rPr>
                      <w:fldChar w:fldCharType="separate"/>
                    </w:r>
                    <w:r w:rsidR="004858FC" w:rsidRPr="004858FC">
                      <w:rPr>
                        <w:b/>
                        <w:bCs/>
                        <w:noProof/>
                        <w:color w:val="F15929"/>
                        <w:sz w:val="22"/>
                      </w:rPr>
                      <w:t>1</w:t>
                    </w:r>
                    <w:r>
                      <w:rPr>
                        <w:noProof/>
                        <w:color w:val="F15929"/>
                        <w:sz w:val="22"/>
                      </w:rPr>
                      <w:fldChar w:fldCharType="end"/>
                    </w:r>
                  </w:p>
                </w:txbxContent>
              </v:textbox>
              <w10:wrap type="square" anchorx="page" anchory="page"/>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E4052" w14:textId="77777777" w:rsidR="00E6006F" w:rsidRPr="00256CE8" w:rsidRDefault="00E6006F" w:rsidP="00C93367">
      <w:pPr>
        <w:spacing w:line="240" w:lineRule="auto"/>
      </w:pPr>
      <w:r>
        <w:separator/>
      </w:r>
    </w:p>
  </w:footnote>
  <w:footnote w:type="continuationSeparator" w:id="0">
    <w:p w14:paraId="6F47DB98" w14:textId="77777777" w:rsidR="00E6006F" w:rsidRPr="00256CE8" w:rsidRDefault="00E6006F" w:rsidP="00C933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7E06D" w14:textId="77777777" w:rsidR="004858FC" w:rsidRDefault="004858F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FD7" w14:textId="77777777" w:rsidR="00922490" w:rsidRDefault="00922490" w:rsidP="00922490">
    <w:pPr>
      <w:pStyle w:val="Koptekst"/>
    </w:pPr>
  </w:p>
  <w:p w14:paraId="3ABEDC53" w14:textId="77777777" w:rsidR="003A68D0" w:rsidRPr="00256CE8" w:rsidRDefault="00D67658" w:rsidP="00922490">
    <w:pPr>
      <w:pStyle w:val="Koptekst"/>
    </w:pPr>
    <w:r>
      <w:rPr>
        <w:noProof/>
      </w:rPr>
      <mc:AlternateContent>
        <mc:Choice Requires="wps">
          <w:drawing>
            <wp:anchor distT="0" distB="0" distL="114300" distR="114300" simplePos="0" relativeHeight="251662336" behindDoc="0" locked="1" layoutInCell="1" allowOverlap="1" wp14:anchorId="1A6E92D0" wp14:editId="1F02E4D8">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55425"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Pr>
        <w:noProof/>
      </w:rPr>
      <w:drawing>
        <wp:anchor distT="0" distB="0" distL="114300" distR="114300" simplePos="0" relativeHeight="251661312" behindDoc="0" locked="0" layoutInCell="1" allowOverlap="1" wp14:anchorId="4D11FD8C" wp14:editId="4638BDD9">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F165" w14:textId="77777777" w:rsidR="00F642BA" w:rsidRDefault="00F642BA">
    <w:pPr>
      <w:pStyle w:val="Koptekst"/>
    </w:pPr>
  </w:p>
  <w:tbl>
    <w:tblPr>
      <w:tblStyle w:val="Tabelrast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F642BA" w14:paraId="63FB632B" w14:textId="77777777" w:rsidTr="00F642BA">
      <w:trPr>
        <w:trHeight w:val="1831"/>
      </w:trPr>
      <w:tc>
        <w:tcPr>
          <w:tcW w:w="5529" w:type="dxa"/>
          <w:vAlign w:val="center"/>
        </w:tcPr>
        <w:p w14:paraId="63B78BDA" w14:textId="77777777" w:rsidR="00F642BA" w:rsidRDefault="00F642BA" w:rsidP="00701BDE">
          <w:pPr>
            <w:pStyle w:val="Koptekst"/>
          </w:pPr>
          <w:r>
            <w:rPr>
              <w:noProof/>
            </w:rPr>
            <w:drawing>
              <wp:inline distT="0" distB="0" distL="0" distR="0" wp14:anchorId="7EA98D87" wp14:editId="49A77F09">
                <wp:extent cx="3330503" cy="1079064"/>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0503" cy="1079064"/>
                        </a:xfrm>
                        <a:prstGeom prst="rect">
                          <a:avLst/>
                        </a:prstGeom>
                        <a:noFill/>
                        <a:ln>
                          <a:noFill/>
                        </a:ln>
                      </pic:spPr>
                    </pic:pic>
                  </a:graphicData>
                </a:graphic>
              </wp:inline>
            </w:drawing>
          </w:r>
        </w:p>
      </w:tc>
      <w:tc>
        <w:tcPr>
          <w:tcW w:w="3119" w:type="dxa"/>
          <w:vAlign w:val="center"/>
        </w:tcPr>
        <w:p w14:paraId="137D1412" w14:textId="07A3A6FF" w:rsidR="00073F47" w:rsidRPr="00AB00E5" w:rsidRDefault="00791DF1" w:rsidP="00701BDE">
          <w:pPr>
            <w:pStyle w:val="Koptekst"/>
            <w:jc w:val="center"/>
            <w:rPr>
              <w:b/>
              <w:color w:val="F15929"/>
              <w:szCs w:val="18"/>
            </w:rPr>
          </w:pPr>
          <w:r>
            <w:rPr>
              <w:b/>
              <w:bCs/>
              <w:color w:val="F15929"/>
              <w:szCs w:val="18"/>
            </w:rPr>
            <w:t>Samenvatting</w:t>
          </w:r>
        </w:p>
        <w:p w14:paraId="4077C344" w14:textId="17021783" w:rsidR="00F642BA" w:rsidRPr="00AB00E5" w:rsidRDefault="00073F47" w:rsidP="00701BDE">
          <w:pPr>
            <w:pStyle w:val="Koptekst"/>
            <w:jc w:val="center"/>
            <w:rPr>
              <w:b/>
              <w:color w:val="F15929"/>
              <w:szCs w:val="18"/>
            </w:rPr>
          </w:pPr>
          <w:r>
            <w:rPr>
              <w:b/>
              <w:bCs/>
              <w:color w:val="F15929"/>
              <w:szCs w:val="18"/>
            </w:rPr>
            <w:t xml:space="preserve"> voor Openbare Feedback</w:t>
          </w:r>
        </w:p>
        <w:p w14:paraId="4D8AE18B" w14:textId="38AB67DC" w:rsidR="00F642BA" w:rsidRPr="00922490" w:rsidRDefault="001C56DF" w:rsidP="004858FC">
          <w:pPr>
            <w:pStyle w:val="Koptekst"/>
            <w:jc w:val="center"/>
            <w:rPr>
              <w:b/>
              <w:color w:val="1C7FC3"/>
            </w:rPr>
          </w:pPr>
          <w:r>
            <w:rPr>
              <w:b/>
              <w:bCs/>
              <w:color w:val="F15929"/>
              <w:szCs w:val="18"/>
            </w:rPr>
            <w:t>1</w:t>
          </w:r>
          <w:r w:rsidR="004858FC">
            <w:rPr>
              <w:b/>
              <w:bCs/>
              <w:color w:val="F15929"/>
              <w:szCs w:val="18"/>
            </w:rPr>
            <w:t>0</w:t>
          </w:r>
          <w:bookmarkStart w:id="23" w:name="_GoBack"/>
          <w:bookmarkEnd w:id="23"/>
          <w:r>
            <w:rPr>
              <w:b/>
              <w:bCs/>
              <w:color w:val="F15929"/>
              <w:szCs w:val="18"/>
            </w:rPr>
            <w:t>/06/2018</w:t>
          </w:r>
        </w:p>
      </w:tc>
    </w:tr>
  </w:tbl>
  <w:p w14:paraId="3E184203" w14:textId="77777777" w:rsidR="003F2711" w:rsidRDefault="0030577B">
    <w:pPr>
      <w:pStyle w:val="Koptekst"/>
    </w:pPr>
    <w:r>
      <w:rPr>
        <w:noProof/>
      </w:rPr>
      <mc:AlternateContent>
        <mc:Choice Requires="wps">
          <w:drawing>
            <wp:anchor distT="0" distB="0" distL="114300" distR="114300" simplePos="0" relativeHeight="251667456" behindDoc="0" locked="1" layoutInCell="1" allowOverlap="1" wp14:anchorId="39C15403" wp14:editId="48C0C577">
              <wp:simplePos x="0" y="0"/>
              <wp:positionH relativeFrom="page">
                <wp:align>center</wp:align>
              </wp:positionH>
              <wp:positionV relativeFrom="page">
                <wp:align>top</wp:align>
              </wp:positionV>
              <wp:extent cx="7560000" cy="63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9BEC7F" id="Rectangle 12" o:spid="_x0000_s1026" style="position:absolute;margin-left:0;margin-top:0;width:595.3pt;height:49.6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nsid w:val="14B34CB5"/>
    <w:multiLevelType w:val="multilevel"/>
    <w:tmpl w:val="2034DE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567F53"/>
    <w:multiLevelType w:val="hybridMultilevel"/>
    <w:tmpl w:val="7C24E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BEB0557"/>
    <w:multiLevelType w:val="multilevel"/>
    <w:tmpl w:val="F8EE8C0E"/>
    <w:lvl w:ilvl="0">
      <w:start w:val="3"/>
      <w:numFmt w:val="decimal"/>
      <w:pStyle w:val="Kop1"/>
      <w:lvlText w:val="%1"/>
      <w:lvlJc w:val="left"/>
      <w:pPr>
        <w:tabs>
          <w:tab w:val="num" w:pos="538"/>
        </w:tabs>
        <w:ind w:left="567" w:hanging="567"/>
      </w:pPr>
      <w:rPr>
        <w:rFonts w:hint="default"/>
        <w:color w:val="006DB6"/>
        <w:sz w:val="36"/>
      </w:rPr>
    </w:lvl>
    <w:lvl w:ilvl="1">
      <w:start w:val="1"/>
      <w:numFmt w:val="decimal"/>
      <w:pStyle w:val="Kop2"/>
      <w:lvlText w:val="%1.%2"/>
      <w:lvlJc w:val="left"/>
      <w:pPr>
        <w:tabs>
          <w:tab w:val="num" w:pos="553"/>
        </w:tabs>
        <w:ind w:left="576" w:hanging="576"/>
      </w:pPr>
      <w:rPr>
        <w:rFonts w:hint="default"/>
        <w:color w:val="006DB6"/>
        <w:sz w:val="22"/>
      </w:rPr>
    </w:lvl>
    <w:lvl w:ilvl="2">
      <w:start w:val="1"/>
      <w:numFmt w:val="decimal"/>
      <w:pStyle w:val="Kop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4">
    <w:nsid w:val="2E6A5540"/>
    <w:multiLevelType w:val="multilevel"/>
    <w:tmpl w:val="FA309932"/>
    <w:lvl w:ilvl="0">
      <w:start w:val="1"/>
      <w:numFmt w:val="decimal"/>
      <w:lvlText w:val="%1."/>
      <w:lvlJc w:val="left"/>
      <w:pPr>
        <w:ind w:left="153" w:hanging="360"/>
      </w:p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5">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6">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7">
    <w:nsid w:val="46530F6C"/>
    <w:multiLevelType w:val="hybridMultilevel"/>
    <w:tmpl w:val="91389576"/>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435A5A"/>
    <w:multiLevelType w:val="hybridMultilevel"/>
    <w:tmpl w:val="CCD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0">
    <w:nsid w:val="528334D4"/>
    <w:multiLevelType w:val="hybridMultilevel"/>
    <w:tmpl w:val="E58C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B26E48"/>
    <w:multiLevelType w:val="hybridMultilevel"/>
    <w:tmpl w:val="3CC8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2081BDF"/>
    <w:multiLevelType w:val="hybridMultilevel"/>
    <w:tmpl w:val="91CA5DD2"/>
    <w:lvl w:ilvl="0" w:tplc="8BF00CC0">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1D42DB7"/>
    <w:multiLevelType w:val="hybridMultilevel"/>
    <w:tmpl w:val="FA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5">
    <w:nsid w:val="7D6E3E49"/>
    <w:multiLevelType w:val="hybridMultilevel"/>
    <w:tmpl w:val="8738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9"/>
  </w:num>
  <w:num w:numId="5">
    <w:abstractNumId w:val="6"/>
  </w:num>
  <w:num w:numId="6">
    <w:abstractNumId w:val="5"/>
  </w:num>
  <w:num w:numId="7">
    <w:abstractNumId w:val="15"/>
  </w:num>
  <w:num w:numId="8">
    <w:abstractNumId w:val="8"/>
  </w:num>
  <w:num w:numId="9">
    <w:abstractNumId w:val="13"/>
  </w:num>
  <w:num w:numId="10">
    <w:abstractNumId w:val="10"/>
  </w:num>
  <w:num w:numId="11">
    <w:abstractNumId w:val="7"/>
  </w:num>
  <w:num w:numId="12">
    <w:abstractNumId w:val="11"/>
  </w:num>
  <w:num w:numId="13">
    <w:abstractNumId w:val="4"/>
  </w:num>
  <w:num w:numId="14">
    <w:abstractNumId w:val="12"/>
  </w:num>
  <w:num w:numId="15">
    <w:abstractNumId w:val="1"/>
  </w:num>
  <w:num w:numId="16">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ankamp@casema.nl">
    <w15:presenceInfo w15:providerId="Windows Live" w15:userId="03bca0e0a22b1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AB00E5"/>
    <w:rsid w:val="00003E1C"/>
    <w:rsid w:val="0001012C"/>
    <w:rsid w:val="00031D31"/>
    <w:rsid w:val="00037C92"/>
    <w:rsid w:val="00055184"/>
    <w:rsid w:val="00073F47"/>
    <w:rsid w:val="00082651"/>
    <w:rsid w:val="00085E7B"/>
    <w:rsid w:val="00093E6E"/>
    <w:rsid w:val="000B47DF"/>
    <w:rsid w:val="000C547A"/>
    <w:rsid w:val="000D2A75"/>
    <w:rsid w:val="000D7388"/>
    <w:rsid w:val="001108BA"/>
    <w:rsid w:val="00117E5C"/>
    <w:rsid w:val="00122CC3"/>
    <w:rsid w:val="00136BB4"/>
    <w:rsid w:val="00145138"/>
    <w:rsid w:val="00151C19"/>
    <w:rsid w:val="00155793"/>
    <w:rsid w:val="0016029C"/>
    <w:rsid w:val="00171F54"/>
    <w:rsid w:val="00174CB3"/>
    <w:rsid w:val="00176BFD"/>
    <w:rsid w:val="001956BD"/>
    <w:rsid w:val="00196E0B"/>
    <w:rsid w:val="001C0A3C"/>
    <w:rsid w:val="001C1667"/>
    <w:rsid w:val="001C56DF"/>
    <w:rsid w:val="001C603A"/>
    <w:rsid w:val="001F7E2A"/>
    <w:rsid w:val="00203132"/>
    <w:rsid w:val="00204294"/>
    <w:rsid w:val="00206199"/>
    <w:rsid w:val="002113A0"/>
    <w:rsid w:val="002158F4"/>
    <w:rsid w:val="00232CDF"/>
    <w:rsid w:val="00235B18"/>
    <w:rsid w:val="00242B33"/>
    <w:rsid w:val="002510B3"/>
    <w:rsid w:val="00256CE8"/>
    <w:rsid w:val="00266A8D"/>
    <w:rsid w:val="00274C9F"/>
    <w:rsid w:val="00283095"/>
    <w:rsid w:val="00290276"/>
    <w:rsid w:val="002975BF"/>
    <w:rsid w:val="002B0667"/>
    <w:rsid w:val="002B1086"/>
    <w:rsid w:val="002B6F2F"/>
    <w:rsid w:val="002C01FF"/>
    <w:rsid w:val="002C02F1"/>
    <w:rsid w:val="002D3152"/>
    <w:rsid w:val="002E7160"/>
    <w:rsid w:val="002E7B0A"/>
    <w:rsid w:val="002F2217"/>
    <w:rsid w:val="002F2415"/>
    <w:rsid w:val="00302459"/>
    <w:rsid w:val="0030577B"/>
    <w:rsid w:val="00317BF9"/>
    <w:rsid w:val="00341693"/>
    <w:rsid w:val="0034707B"/>
    <w:rsid w:val="00374E8F"/>
    <w:rsid w:val="00377E7D"/>
    <w:rsid w:val="00380387"/>
    <w:rsid w:val="003844E1"/>
    <w:rsid w:val="00386D2D"/>
    <w:rsid w:val="003925E9"/>
    <w:rsid w:val="003A132D"/>
    <w:rsid w:val="003A544A"/>
    <w:rsid w:val="003A68D0"/>
    <w:rsid w:val="003B5290"/>
    <w:rsid w:val="003C1F3A"/>
    <w:rsid w:val="003D72CE"/>
    <w:rsid w:val="003F2711"/>
    <w:rsid w:val="003F767D"/>
    <w:rsid w:val="00411063"/>
    <w:rsid w:val="0041187D"/>
    <w:rsid w:val="004251CE"/>
    <w:rsid w:val="00431E66"/>
    <w:rsid w:val="00444675"/>
    <w:rsid w:val="00445A22"/>
    <w:rsid w:val="0045066A"/>
    <w:rsid w:val="00455D95"/>
    <w:rsid w:val="004629F5"/>
    <w:rsid w:val="00462AB4"/>
    <w:rsid w:val="004707FE"/>
    <w:rsid w:val="00477CA4"/>
    <w:rsid w:val="0048482D"/>
    <w:rsid w:val="004858FC"/>
    <w:rsid w:val="004C56A4"/>
    <w:rsid w:val="004D06CC"/>
    <w:rsid w:val="004D3034"/>
    <w:rsid w:val="004D3C7C"/>
    <w:rsid w:val="004F0A1B"/>
    <w:rsid w:val="005119C9"/>
    <w:rsid w:val="00514685"/>
    <w:rsid w:val="00527362"/>
    <w:rsid w:val="005327DE"/>
    <w:rsid w:val="005360D0"/>
    <w:rsid w:val="00542F94"/>
    <w:rsid w:val="00546F07"/>
    <w:rsid w:val="005530A8"/>
    <w:rsid w:val="0056296E"/>
    <w:rsid w:val="00564F22"/>
    <w:rsid w:val="00565C86"/>
    <w:rsid w:val="00572C66"/>
    <w:rsid w:val="00596EC9"/>
    <w:rsid w:val="005A1C7E"/>
    <w:rsid w:val="005A6F1A"/>
    <w:rsid w:val="005C1CA7"/>
    <w:rsid w:val="005C3A93"/>
    <w:rsid w:val="005C6D3A"/>
    <w:rsid w:val="005E3012"/>
    <w:rsid w:val="006068C3"/>
    <w:rsid w:val="00646CF1"/>
    <w:rsid w:val="00651C19"/>
    <w:rsid w:val="006521EE"/>
    <w:rsid w:val="006606E1"/>
    <w:rsid w:val="00661F33"/>
    <w:rsid w:val="00663F00"/>
    <w:rsid w:val="00664DD1"/>
    <w:rsid w:val="00676D1F"/>
    <w:rsid w:val="00680A72"/>
    <w:rsid w:val="00684BB5"/>
    <w:rsid w:val="00692792"/>
    <w:rsid w:val="006A693B"/>
    <w:rsid w:val="006C5AB7"/>
    <w:rsid w:val="006D2218"/>
    <w:rsid w:val="006E44D6"/>
    <w:rsid w:val="006E69FC"/>
    <w:rsid w:val="00715CFB"/>
    <w:rsid w:val="007200CE"/>
    <w:rsid w:val="00723C4F"/>
    <w:rsid w:val="007255B1"/>
    <w:rsid w:val="00736019"/>
    <w:rsid w:val="00740D80"/>
    <w:rsid w:val="0075293C"/>
    <w:rsid w:val="007545C5"/>
    <w:rsid w:val="00756FDF"/>
    <w:rsid w:val="00777FA9"/>
    <w:rsid w:val="007872AD"/>
    <w:rsid w:val="0078786C"/>
    <w:rsid w:val="00791DF1"/>
    <w:rsid w:val="00792E8B"/>
    <w:rsid w:val="007975AF"/>
    <w:rsid w:val="007A4862"/>
    <w:rsid w:val="007C1D1D"/>
    <w:rsid w:val="007D4D18"/>
    <w:rsid w:val="007D7B31"/>
    <w:rsid w:val="007E7979"/>
    <w:rsid w:val="007F3487"/>
    <w:rsid w:val="00803FE4"/>
    <w:rsid w:val="00814816"/>
    <w:rsid w:val="008210C4"/>
    <w:rsid w:val="00824E84"/>
    <w:rsid w:val="00832835"/>
    <w:rsid w:val="00834AAC"/>
    <w:rsid w:val="00835A76"/>
    <w:rsid w:val="0084721F"/>
    <w:rsid w:val="008607CD"/>
    <w:rsid w:val="008632D6"/>
    <w:rsid w:val="00871E4B"/>
    <w:rsid w:val="008A5C70"/>
    <w:rsid w:val="008C6767"/>
    <w:rsid w:val="008D2099"/>
    <w:rsid w:val="008D48DA"/>
    <w:rsid w:val="008F3399"/>
    <w:rsid w:val="0090259E"/>
    <w:rsid w:val="0091146F"/>
    <w:rsid w:val="00922490"/>
    <w:rsid w:val="00925C80"/>
    <w:rsid w:val="00955CC7"/>
    <w:rsid w:val="009625BE"/>
    <w:rsid w:val="00962C1C"/>
    <w:rsid w:val="00974190"/>
    <w:rsid w:val="00980341"/>
    <w:rsid w:val="00994A23"/>
    <w:rsid w:val="009A0F66"/>
    <w:rsid w:val="009A303F"/>
    <w:rsid w:val="009A59CC"/>
    <w:rsid w:val="009B02E8"/>
    <w:rsid w:val="009B2C2F"/>
    <w:rsid w:val="009C1303"/>
    <w:rsid w:val="009C4455"/>
    <w:rsid w:val="009F5C5F"/>
    <w:rsid w:val="00A0776F"/>
    <w:rsid w:val="00A11E08"/>
    <w:rsid w:val="00A1455B"/>
    <w:rsid w:val="00A145AC"/>
    <w:rsid w:val="00A16104"/>
    <w:rsid w:val="00A425EC"/>
    <w:rsid w:val="00A50A0E"/>
    <w:rsid w:val="00A52192"/>
    <w:rsid w:val="00A52CE1"/>
    <w:rsid w:val="00A62D3A"/>
    <w:rsid w:val="00A62EBC"/>
    <w:rsid w:val="00A70B71"/>
    <w:rsid w:val="00A77A11"/>
    <w:rsid w:val="00A80DAE"/>
    <w:rsid w:val="00A9675D"/>
    <w:rsid w:val="00AA29A5"/>
    <w:rsid w:val="00AB00E5"/>
    <w:rsid w:val="00AB0399"/>
    <w:rsid w:val="00AC08BE"/>
    <w:rsid w:val="00AE31B4"/>
    <w:rsid w:val="00AF1EDA"/>
    <w:rsid w:val="00B010D3"/>
    <w:rsid w:val="00B0776F"/>
    <w:rsid w:val="00B22926"/>
    <w:rsid w:val="00B32514"/>
    <w:rsid w:val="00B45DFB"/>
    <w:rsid w:val="00B50AAB"/>
    <w:rsid w:val="00B52903"/>
    <w:rsid w:val="00B67A8D"/>
    <w:rsid w:val="00B75404"/>
    <w:rsid w:val="00B87074"/>
    <w:rsid w:val="00B96DEF"/>
    <w:rsid w:val="00BA76BF"/>
    <w:rsid w:val="00BD7726"/>
    <w:rsid w:val="00BE522B"/>
    <w:rsid w:val="00BF7FE1"/>
    <w:rsid w:val="00C00076"/>
    <w:rsid w:val="00C025F5"/>
    <w:rsid w:val="00C043F7"/>
    <w:rsid w:val="00C052D2"/>
    <w:rsid w:val="00C55DE4"/>
    <w:rsid w:val="00C74E69"/>
    <w:rsid w:val="00C81403"/>
    <w:rsid w:val="00C83E3D"/>
    <w:rsid w:val="00C90199"/>
    <w:rsid w:val="00C93367"/>
    <w:rsid w:val="00C962F2"/>
    <w:rsid w:val="00CA01F3"/>
    <w:rsid w:val="00CA6ECB"/>
    <w:rsid w:val="00CC1BC0"/>
    <w:rsid w:val="00CC47C1"/>
    <w:rsid w:val="00CE4F86"/>
    <w:rsid w:val="00CE7B17"/>
    <w:rsid w:val="00CF47EA"/>
    <w:rsid w:val="00CF574B"/>
    <w:rsid w:val="00CF67A9"/>
    <w:rsid w:val="00D272D6"/>
    <w:rsid w:val="00D573EA"/>
    <w:rsid w:val="00D67658"/>
    <w:rsid w:val="00D67E9A"/>
    <w:rsid w:val="00D75813"/>
    <w:rsid w:val="00D86B18"/>
    <w:rsid w:val="00D905D5"/>
    <w:rsid w:val="00D969C7"/>
    <w:rsid w:val="00DA7350"/>
    <w:rsid w:val="00DB177C"/>
    <w:rsid w:val="00DB3DBD"/>
    <w:rsid w:val="00DB477F"/>
    <w:rsid w:val="00DB519E"/>
    <w:rsid w:val="00DC400A"/>
    <w:rsid w:val="00DC70E6"/>
    <w:rsid w:val="00DE017F"/>
    <w:rsid w:val="00DE3AD6"/>
    <w:rsid w:val="00DE4151"/>
    <w:rsid w:val="00DE48EC"/>
    <w:rsid w:val="00E037FF"/>
    <w:rsid w:val="00E1105D"/>
    <w:rsid w:val="00E1426C"/>
    <w:rsid w:val="00E21523"/>
    <w:rsid w:val="00E33B00"/>
    <w:rsid w:val="00E33B17"/>
    <w:rsid w:val="00E34CB9"/>
    <w:rsid w:val="00E4027D"/>
    <w:rsid w:val="00E437FF"/>
    <w:rsid w:val="00E6006F"/>
    <w:rsid w:val="00E80B9F"/>
    <w:rsid w:val="00E81AB1"/>
    <w:rsid w:val="00E84400"/>
    <w:rsid w:val="00E92E6D"/>
    <w:rsid w:val="00E973DC"/>
    <w:rsid w:val="00EB0DE6"/>
    <w:rsid w:val="00EB1996"/>
    <w:rsid w:val="00EC2AF7"/>
    <w:rsid w:val="00EC7370"/>
    <w:rsid w:val="00ED0020"/>
    <w:rsid w:val="00EE34FF"/>
    <w:rsid w:val="00EF22BE"/>
    <w:rsid w:val="00EF6497"/>
    <w:rsid w:val="00F07A50"/>
    <w:rsid w:val="00F10CC7"/>
    <w:rsid w:val="00F245CA"/>
    <w:rsid w:val="00F27CA7"/>
    <w:rsid w:val="00F319AF"/>
    <w:rsid w:val="00F35B30"/>
    <w:rsid w:val="00F54115"/>
    <w:rsid w:val="00F57302"/>
    <w:rsid w:val="00F642BA"/>
    <w:rsid w:val="00F6597F"/>
    <w:rsid w:val="00F7322A"/>
    <w:rsid w:val="00FA0200"/>
    <w:rsid w:val="00FA1856"/>
    <w:rsid w:val="00FB17D5"/>
    <w:rsid w:val="00FC27B6"/>
    <w:rsid w:val="00FC5E99"/>
    <w:rsid w:val="00FE49A2"/>
    <w:rsid w:val="00FE7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08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7D4D18"/>
    <w:pPr>
      <w:tabs>
        <w:tab w:val="left" w:pos="340"/>
        <w:tab w:val="right" w:pos="7938"/>
      </w:tabs>
      <w:spacing w:before="280"/>
      <w:ind w:right="1417"/>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7D4D18"/>
    <w:pPr>
      <w:tabs>
        <w:tab w:val="left" w:pos="340"/>
        <w:tab w:val="left" w:pos="680"/>
        <w:tab w:val="left" w:pos="1021"/>
        <w:tab w:val="right" w:pos="7938"/>
      </w:tabs>
      <w:ind w:left="680" w:right="1417"/>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7D4D18"/>
    <w:pPr>
      <w:tabs>
        <w:tab w:val="left" w:pos="340"/>
        <w:tab w:val="right" w:pos="7938"/>
      </w:tabs>
      <w:spacing w:before="280"/>
      <w:ind w:right="1417"/>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7D4D18"/>
    <w:pPr>
      <w:tabs>
        <w:tab w:val="left" w:pos="340"/>
        <w:tab w:val="left" w:pos="680"/>
        <w:tab w:val="left" w:pos="1021"/>
        <w:tab w:val="right" w:pos="7938"/>
      </w:tabs>
      <w:ind w:left="680" w:right="1417"/>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footer" Target="footer3.xml"/><Relationship Id="rId58"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eader" Target="header2.xml"/><Relationship Id="rId5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header" Target="header1.xml"/><Relationship Id="rId56" Type="http://schemas.microsoft.com/office/2011/relationships/people" Target="people.xml"/><Relationship Id="rId8" Type="http://schemas.microsoft.com/office/2007/relationships/stylesWithEffects" Target="stylesWithEffects.xml"/><Relationship Id="rId51" Type="http://schemas.openxmlformats.org/officeDocument/2006/relationships/footer" Target="foot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dsa\AppData\Local\Microsoft\Windows\Temporary%20Internet%20Files\Content.Outlook\WHPA8FKY\PP%20Background%20template%20to%20the%20PF%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pPr rtl="0"/>
          <a:r>
            <a:rPr lang="nl-NL" sz="700" b="0" i="0" u="none" baseline="0"/>
            <a:t>Opbouw strategie</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pPr rtl="0"/>
          <a:r>
            <a:rPr lang="nl-NL" sz="700" b="0" i="0" u="none" baseline="0"/>
            <a:t>Circulaire inkoop</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pPr rtl="0"/>
          <a:r>
            <a:rPr lang="nl-NL" sz="700" b="0" i="0" u="none" baseline="0"/>
            <a:t>Meten van uitgaven</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D35C4D8E-4647-455D-9E15-0C25A244DA9F}">
      <dgm:prSet phldrT="[Tekst]" custT="1"/>
      <dgm:spPr/>
      <dgm:t>
        <a:bodyPr/>
        <a:lstStyle/>
        <a:p>
          <a:pPr rtl="0"/>
          <a:r>
            <a:rPr lang="nl-NL" sz="700" b="0" i="0" u="none" baseline="0"/>
            <a:t>Financiering</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pPr rtl="0"/>
          <a:r>
            <a:rPr lang="nl-NL" sz="700" b="0" i="0" u="none" baseline="0"/>
            <a:t>Lokaal competentiecentrum</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94DAF3E-9B62-4A6E-9BA8-DD9724B70039}">
      <dgm:prSet custT="1"/>
      <dgm:spPr/>
      <dgm:t>
        <a:bodyPr/>
        <a:lstStyle/>
        <a:p>
          <a:pPr rtl="0"/>
          <a:r>
            <a:rPr lang="nl-NL" sz="700" b="0" i="0" u="none" baseline="0"/>
            <a:t>Juridisch handboek</a:t>
          </a:r>
        </a:p>
      </dgm:t>
    </dgm:pt>
    <dgm:pt modelId="{D83551CE-B070-47BE-A144-A5FDFF058C41}" type="parTrans" cxnId="{73948710-37B4-4459-BC91-C84234D6AA73}">
      <dgm:prSet custT="1"/>
      <dgm:spPr/>
      <dgm:t>
        <a:bodyPr/>
        <a:lstStyle/>
        <a:p>
          <a:endParaRPr lang="nl-NL" sz="700"/>
        </a:p>
      </dgm:t>
    </dgm:pt>
    <dgm:pt modelId="{31F11FFC-4BE4-4A4E-ABBC-5E42DA03AB56}" type="sibTrans" cxnId="{73948710-37B4-4459-BC91-C84234D6AA73}">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5"/>
      <dgm:spPr/>
      <dgm:t>
        <a:bodyPr/>
        <a:lstStyle/>
        <a:p>
          <a:endParaRPr lang="nl-NL"/>
        </a:p>
      </dgm:t>
    </dgm:pt>
    <dgm:pt modelId="{75518A71-E7DF-49A9-A1F6-A03AB9211454}" type="pres">
      <dgm:prSet presAssocID="{3A53D369-8D09-4FE0-9842-0ED75E7CB531}" presName="connTx" presStyleLbl="parChTrans1D2" presStyleIdx="0" presStyleCnt="5"/>
      <dgm:spPr/>
      <dgm:t>
        <a:bodyPr/>
        <a:lstStyle/>
        <a:p>
          <a:endParaRPr lang="nl-NL"/>
        </a:p>
      </dgm:t>
    </dgm:pt>
    <dgm:pt modelId="{6188A7ED-DCE8-45C3-95BE-A9866C553875}" type="pres">
      <dgm:prSet presAssocID="{A1E69BF0-28C2-4F39-8590-A57FF05E9B72}" presName="node" presStyleLbl="node1" presStyleIdx="0" presStyleCnt="5">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5"/>
      <dgm:spPr/>
      <dgm:t>
        <a:bodyPr/>
        <a:lstStyle/>
        <a:p>
          <a:endParaRPr lang="nl-NL"/>
        </a:p>
      </dgm:t>
    </dgm:pt>
    <dgm:pt modelId="{68BBAC58-C6F9-49A7-BF87-C959B832FFF3}" type="pres">
      <dgm:prSet presAssocID="{242D151E-8D7E-43A6-89DE-A8A622860982}" presName="connTx" presStyleLbl="parChTrans1D2" presStyleIdx="1" presStyleCnt="5"/>
      <dgm:spPr/>
      <dgm:t>
        <a:bodyPr/>
        <a:lstStyle/>
        <a:p>
          <a:endParaRPr lang="nl-NL"/>
        </a:p>
      </dgm:t>
    </dgm:pt>
    <dgm:pt modelId="{B70B3AF5-6852-48CD-8772-0C18152394E5}" type="pres">
      <dgm:prSet presAssocID="{1A7CC2C3-30BA-4AF3-9DE1-E3330361004C}" presName="node" presStyleLbl="node1" presStyleIdx="1" presStyleCnt="5">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2" presStyleCnt="5"/>
      <dgm:spPr/>
      <dgm:t>
        <a:bodyPr/>
        <a:lstStyle/>
        <a:p>
          <a:endParaRPr lang="nl-NL"/>
        </a:p>
      </dgm:t>
    </dgm:pt>
    <dgm:pt modelId="{A48A3C9A-367B-488D-AD46-D867549B8689}" type="pres">
      <dgm:prSet presAssocID="{6FFA8456-E7EF-4AEF-B746-89AAC991DD3B}" presName="connTx" presStyleLbl="parChTrans1D2" presStyleIdx="2" presStyleCnt="5"/>
      <dgm:spPr/>
      <dgm:t>
        <a:bodyPr/>
        <a:lstStyle/>
        <a:p>
          <a:endParaRPr lang="nl-NL"/>
        </a:p>
      </dgm:t>
    </dgm:pt>
    <dgm:pt modelId="{F31C1DE9-8FE8-479E-B715-253E5C4744B4}" type="pres">
      <dgm:prSet presAssocID="{D35C4D8E-4647-455D-9E15-0C25A244DA9F}" presName="node" presStyleLbl="node1" presStyleIdx="2" presStyleCnt="5">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3" presStyleCnt="5"/>
      <dgm:spPr/>
      <dgm:t>
        <a:bodyPr/>
        <a:lstStyle/>
        <a:p>
          <a:endParaRPr lang="nl-NL"/>
        </a:p>
      </dgm:t>
    </dgm:pt>
    <dgm:pt modelId="{49E9C0A6-0D4E-4C80-8D22-2FB06A8F5565}" type="pres">
      <dgm:prSet presAssocID="{A4222A60-2072-41F2-AB66-CF4F1EBECA7A}" presName="connTx" presStyleLbl="parChTrans1D2" presStyleIdx="3" presStyleCnt="5"/>
      <dgm:spPr/>
      <dgm:t>
        <a:bodyPr/>
        <a:lstStyle/>
        <a:p>
          <a:endParaRPr lang="nl-NL"/>
        </a:p>
      </dgm:t>
    </dgm:pt>
    <dgm:pt modelId="{17DE8840-A659-42F1-B9E6-8BF7F0C8C2C9}" type="pres">
      <dgm:prSet presAssocID="{C5C62C38-21AA-4B3E-BEDA-398A47216E37}" presName="node" presStyleLbl="node1" presStyleIdx="3" presStyleCnt="5">
        <dgm:presLayoutVars>
          <dgm:bulletEnabled val="1"/>
        </dgm:presLayoutVars>
      </dgm:prSet>
      <dgm:spPr/>
      <dgm:t>
        <a:bodyPr/>
        <a:lstStyle/>
        <a:p>
          <a:endParaRPr lang="nl-NL"/>
        </a:p>
      </dgm:t>
    </dgm:pt>
    <dgm:pt modelId="{36AAED00-4555-4197-B2C5-DDFDBE996558}" type="pres">
      <dgm:prSet presAssocID="{D83551CE-B070-47BE-A144-A5FDFF058C41}" presName="Name9" presStyleLbl="parChTrans1D2" presStyleIdx="4" presStyleCnt="5"/>
      <dgm:spPr/>
      <dgm:t>
        <a:bodyPr/>
        <a:lstStyle/>
        <a:p>
          <a:endParaRPr lang="nl-NL"/>
        </a:p>
      </dgm:t>
    </dgm:pt>
    <dgm:pt modelId="{3CD24D86-15C9-42E4-9E56-6EB71E7511C6}" type="pres">
      <dgm:prSet presAssocID="{D83551CE-B070-47BE-A144-A5FDFF058C41}" presName="connTx" presStyleLbl="parChTrans1D2" presStyleIdx="4" presStyleCnt="5"/>
      <dgm:spPr/>
      <dgm:t>
        <a:bodyPr/>
        <a:lstStyle/>
        <a:p>
          <a:endParaRPr lang="nl-NL"/>
        </a:p>
      </dgm:t>
    </dgm:pt>
    <dgm:pt modelId="{5367EE3E-AC51-49A3-BEBF-66F7115CD022}" type="pres">
      <dgm:prSet presAssocID="{594DAF3E-9B62-4A6E-9BA8-DD9724B70039}" presName="node" presStyleLbl="node1" presStyleIdx="4" presStyleCnt="5">
        <dgm:presLayoutVars>
          <dgm:bulletEnabled val="1"/>
        </dgm:presLayoutVars>
      </dgm:prSet>
      <dgm:spPr/>
      <dgm:t>
        <a:bodyPr/>
        <a:lstStyle/>
        <a:p>
          <a:endParaRPr lang="nl-NL"/>
        </a:p>
      </dgm:t>
    </dgm:pt>
  </dgm:ptLst>
  <dgm:cxnLst>
    <dgm:cxn modelId="{FFD44B16-F977-41D1-B0E9-CDDFB7023B42}" srcId="{5E7398E1-5F96-4BE5-8BC3-B84C2383CDD7}" destId="{1A7CC2C3-30BA-4AF3-9DE1-E3330361004C}" srcOrd="1" destOrd="0" parTransId="{242D151E-8D7E-43A6-89DE-A8A622860982}" sibTransId="{258F6146-7A39-4FD3-A069-FAC2287F514E}"/>
    <dgm:cxn modelId="{3D63B333-B935-491E-AE23-70B077A4EED6}" type="presOf" srcId="{3A53D369-8D09-4FE0-9842-0ED75E7CB531}" destId="{75518A71-E7DF-49A9-A1F6-A03AB9211454}" srcOrd="1" destOrd="0" presId="urn:microsoft.com/office/officeart/2005/8/layout/radial1"/>
    <dgm:cxn modelId="{DA118EA7-13E6-4049-9EBE-C993BCD1E1C4}" type="presOf" srcId="{242D151E-8D7E-43A6-89DE-A8A622860982}" destId="{9B8C8619-B954-4EDE-9A20-A91792821310}" srcOrd="0" destOrd="0" presId="urn:microsoft.com/office/officeart/2005/8/layout/radial1"/>
    <dgm:cxn modelId="{E54C341B-6805-403C-8B6D-26FA592DCCB1}" type="presOf" srcId="{1A7CC2C3-30BA-4AF3-9DE1-E3330361004C}" destId="{B70B3AF5-6852-48CD-8772-0C18152394E5}" srcOrd="0" destOrd="0" presId="urn:microsoft.com/office/officeart/2005/8/layout/radial1"/>
    <dgm:cxn modelId="{58BE4A1F-7343-4764-A206-AC1378A54FF0}" type="presOf" srcId="{D83551CE-B070-47BE-A144-A5FDFF058C41}" destId="{3CD24D86-15C9-42E4-9E56-6EB71E7511C6}" srcOrd="1" destOrd="0" presId="urn:microsoft.com/office/officeart/2005/8/layout/radial1"/>
    <dgm:cxn modelId="{73948710-37B4-4459-BC91-C84234D6AA73}" srcId="{5E7398E1-5F96-4BE5-8BC3-B84C2383CDD7}" destId="{594DAF3E-9B62-4A6E-9BA8-DD9724B70039}" srcOrd="4" destOrd="0" parTransId="{D83551CE-B070-47BE-A144-A5FDFF058C41}" sibTransId="{31F11FFC-4BE4-4A4E-ABBC-5E42DA03AB56}"/>
    <dgm:cxn modelId="{A53051EC-25AC-4A2B-8256-44B07AF72AF2}" type="presOf" srcId="{C5C62C38-21AA-4B3E-BEDA-398A47216E37}" destId="{17DE8840-A659-42F1-B9E6-8BF7F0C8C2C9}" srcOrd="0" destOrd="0" presId="urn:microsoft.com/office/officeart/2005/8/layout/radial1"/>
    <dgm:cxn modelId="{A6FBBC98-2B8C-4293-9EB2-BBED14C45C17}" type="presOf" srcId="{6FFA8456-E7EF-4AEF-B746-89AAC991DD3B}" destId="{FE03E8D2-97A3-45B2-A5D3-0A0919FE3CF3}" srcOrd="0" destOrd="0" presId="urn:microsoft.com/office/officeart/2005/8/layout/radial1"/>
    <dgm:cxn modelId="{160947CF-3E79-41E3-B107-1A95263977BD}" srcId="{5E7398E1-5F96-4BE5-8BC3-B84C2383CDD7}" destId="{C5C62C38-21AA-4B3E-BEDA-398A47216E37}" srcOrd="3" destOrd="0" parTransId="{A4222A60-2072-41F2-AB66-CF4F1EBECA7A}" sibTransId="{F8FA3AAA-4C80-4C8D-B4A1-F02F570AF708}"/>
    <dgm:cxn modelId="{56BFA504-F315-409C-9FB5-63061A2170F2}" type="presOf" srcId="{A1E69BF0-28C2-4F39-8590-A57FF05E9B72}" destId="{6188A7ED-DCE8-45C3-95BE-A9866C553875}" srcOrd="0" destOrd="0" presId="urn:microsoft.com/office/officeart/2005/8/layout/radial1"/>
    <dgm:cxn modelId="{71595AC3-E23A-4DBD-9378-BD3DD60539C0}" type="presOf" srcId="{6FFA8456-E7EF-4AEF-B746-89AAC991DD3B}" destId="{A48A3C9A-367B-488D-AD46-D867549B8689}" srcOrd="1" destOrd="0" presId="urn:microsoft.com/office/officeart/2005/8/layout/radial1"/>
    <dgm:cxn modelId="{3A8A3F8D-F51C-4C2E-9F0F-31BD49EF5529}" type="presOf" srcId="{D83551CE-B070-47BE-A144-A5FDFF058C41}" destId="{36AAED00-4555-4197-B2C5-DDFDBE996558}" srcOrd="0" destOrd="0" presId="urn:microsoft.com/office/officeart/2005/8/layout/radial1"/>
    <dgm:cxn modelId="{B0AF29EF-E013-4AD8-89BC-5F9FD00D42C8}" type="presOf" srcId="{A4222A60-2072-41F2-AB66-CF4F1EBECA7A}" destId="{49E9C0A6-0D4E-4C80-8D22-2FB06A8F5565}" srcOrd="1" destOrd="0" presId="urn:microsoft.com/office/officeart/2005/8/layout/radial1"/>
    <dgm:cxn modelId="{D43E2861-0A93-4D5F-9561-530BEFEE7291}" srcId="{5E7398E1-5F96-4BE5-8BC3-B84C2383CDD7}" destId="{D35C4D8E-4647-455D-9E15-0C25A244DA9F}" srcOrd="2" destOrd="0" parTransId="{6FFA8456-E7EF-4AEF-B746-89AAC991DD3B}" sibTransId="{B614E9D6-C51F-4390-BBE3-DACA652862B2}"/>
    <dgm:cxn modelId="{8BE3343F-0A18-4115-8EB4-F91D9E5ED39E}" type="presOf" srcId="{594DAF3E-9B62-4A6E-9BA8-DD9724B70039}" destId="{5367EE3E-AC51-49A3-BEBF-66F7115CD022}" srcOrd="0" destOrd="0" presId="urn:microsoft.com/office/officeart/2005/8/layout/radial1"/>
    <dgm:cxn modelId="{B59A7756-A78E-4DB1-9CA7-B0687EFF3091}" type="presOf" srcId="{5E7398E1-5F96-4BE5-8BC3-B84C2383CDD7}" destId="{87981890-11CA-4DA2-8D80-24D6A6608541}"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5A2E45FC-9638-4EBB-AAF7-146E2780D1C8}" type="presOf" srcId="{D35C4D8E-4647-455D-9E15-0C25A244DA9F}" destId="{F31C1DE9-8FE8-479E-B715-253E5C4744B4}" srcOrd="0" destOrd="0" presId="urn:microsoft.com/office/officeart/2005/8/layout/radial1"/>
    <dgm:cxn modelId="{8E19B66C-7FC0-47BD-B6F6-6BC8447B72BC}" type="presOf" srcId="{3A53D369-8D09-4FE0-9842-0ED75E7CB531}" destId="{40D82402-2FB0-420A-BC6C-5B5972FBBCBA}"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454C5395-3701-4561-BDD2-CEC98076DB86}" type="presOf" srcId="{793CEFD9-9F61-42B2-ABA9-D0073461F1AB}" destId="{5791D795-651E-45D3-8519-431D68070C7E}" srcOrd="0" destOrd="0" presId="urn:microsoft.com/office/officeart/2005/8/layout/radial1"/>
    <dgm:cxn modelId="{657C3098-A410-40E4-8C09-1C8C2315DD40}" type="presOf" srcId="{242D151E-8D7E-43A6-89DE-A8A622860982}" destId="{68BBAC58-C6F9-49A7-BF87-C959B832FFF3}" srcOrd="1" destOrd="0" presId="urn:microsoft.com/office/officeart/2005/8/layout/radial1"/>
    <dgm:cxn modelId="{6B4F9F42-BF60-4451-A3BF-E6D5BB464EDE}" type="presOf" srcId="{A4222A60-2072-41F2-AB66-CF4F1EBECA7A}" destId="{4F9F3709-9F4D-4FA6-AA60-B802CC54F5E4}" srcOrd="0" destOrd="0" presId="urn:microsoft.com/office/officeart/2005/8/layout/radial1"/>
    <dgm:cxn modelId="{B38D2612-0E5C-464F-9C65-1E3CFD4754D9}" type="presParOf" srcId="{5791D795-651E-45D3-8519-431D68070C7E}" destId="{87981890-11CA-4DA2-8D80-24D6A6608541}" srcOrd="0" destOrd="0" presId="urn:microsoft.com/office/officeart/2005/8/layout/radial1"/>
    <dgm:cxn modelId="{21DCB7A2-B602-46EC-B756-4F5570BF1D57}" type="presParOf" srcId="{5791D795-651E-45D3-8519-431D68070C7E}" destId="{40D82402-2FB0-420A-BC6C-5B5972FBBCBA}" srcOrd="1" destOrd="0" presId="urn:microsoft.com/office/officeart/2005/8/layout/radial1"/>
    <dgm:cxn modelId="{0D6A9457-85A8-49B9-85EB-094167F23F31}" type="presParOf" srcId="{40D82402-2FB0-420A-BC6C-5B5972FBBCBA}" destId="{75518A71-E7DF-49A9-A1F6-A03AB9211454}" srcOrd="0" destOrd="0" presId="urn:microsoft.com/office/officeart/2005/8/layout/radial1"/>
    <dgm:cxn modelId="{38CAFF34-7F9C-4110-AE58-B88E6B071644}" type="presParOf" srcId="{5791D795-651E-45D3-8519-431D68070C7E}" destId="{6188A7ED-DCE8-45C3-95BE-A9866C553875}" srcOrd="2" destOrd="0" presId="urn:microsoft.com/office/officeart/2005/8/layout/radial1"/>
    <dgm:cxn modelId="{417F0DF6-0153-4C91-9070-A48622276076}" type="presParOf" srcId="{5791D795-651E-45D3-8519-431D68070C7E}" destId="{9B8C8619-B954-4EDE-9A20-A91792821310}" srcOrd="3" destOrd="0" presId="urn:microsoft.com/office/officeart/2005/8/layout/radial1"/>
    <dgm:cxn modelId="{DA6ECBE4-BD2B-494B-8893-098269A697B8}" type="presParOf" srcId="{9B8C8619-B954-4EDE-9A20-A91792821310}" destId="{68BBAC58-C6F9-49A7-BF87-C959B832FFF3}" srcOrd="0" destOrd="0" presId="urn:microsoft.com/office/officeart/2005/8/layout/radial1"/>
    <dgm:cxn modelId="{3C931B11-ED82-4F9C-860A-25A74E1F1D5C}" type="presParOf" srcId="{5791D795-651E-45D3-8519-431D68070C7E}" destId="{B70B3AF5-6852-48CD-8772-0C18152394E5}" srcOrd="4" destOrd="0" presId="urn:microsoft.com/office/officeart/2005/8/layout/radial1"/>
    <dgm:cxn modelId="{CB86C97F-5DBB-4401-B2A2-7341D6530D28}" type="presParOf" srcId="{5791D795-651E-45D3-8519-431D68070C7E}" destId="{FE03E8D2-97A3-45B2-A5D3-0A0919FE3CF3}" srcOrd="5" destOrd="0" presId="urn:microsoft.com/office/officeart/2005/8/layout/radial1"/>
    <dgm:cxn modelId="{3413A934-3C28-425C-869B-BF208AAF1805}" type="presParOf" srcId="{FE03E8D2-97A3-45B2-A5D3-0A0919FE3CF3}" destId="{A48A3C9A-367B-488D-AD46-D867549B8689}" srcOrd="0" destOrd="0" presId="urn:microsoft.com/office/officeart/2005/8/layout/radial1"/>
    <dgm:cxn modelId="{B56CAE9C-572D-4724-9667-B53846F2C3FA}" type="presParOf" srcId="{5791D795-651E-45D3-8519-431D68070C7E}" destId="{F31C1DE9-8FE8-479E-B715-253E5C4744B4}" srcOrd="6" destOrd="0" presId="urn:microsoft.com/office/officeart/2005/8/layout/radial1"/>
    <dgm:cxn modelId="{92E6C7A2-A7CB-49E7-812D-AFCA807A7007}" type="presParOf" srcId="{5791D795-651E-45D3-8519-431D68070C7E}" destId="{4F9F3709-9F4D-4FA6-AA60-B802CC54F5E4}" srcOrd="7" destOrd="0" presId="urn:microsoft.com/office/officeart/2005/8/layout/radial1"/>
    <dgm:cxn modelId="{9562B54A-D1FE-4C52-A81C-9914333379E9}" type="presParOf" srcId="{4F9F3709-9F4D-4FA6-AA60-B802CC54F5E4}" destId="{49E9C0A6-0D4E-4C80-8D22-2FB06A8F5565}" srcOrd="0" destOrd="0" presId="urn:microsoft.com/office/officeart/2005/8/layout/radial1"/>
    <dgm:cxn modelId="{188E6D71-761D-4500-86DA-F5A5E5CA3993}" type="presParOf" srcId="{5791D795-651E-45D3-8519-431D68070C7E}" destId="{17DE8840-A659-42F1-B9E6-8BF7F0C8C2C9}" srcOrd="8" destOrd="0" presId="urn:microsoft.com/office/officeart/2005/8/layout/radial1"/>
    <dgm:cxn modelId="{E13C4F75-7318-42CB-BE32-885D4A1C7EEC}" type="presParOf" srcId="{5791D795-651E-45D3-8519-431D68070C7E}" destId="{36AAED00-4555-4197-B2C5-DDFDBE996558}" srcOrd="9" destOrd="0" presId="urn:microsoft.com/office/officeart/2005/8/layout/radial1"/>
    <dgm:cxn modelId="{B4848CC6-59DA-47CA-B0B0-3C7231818EBC}" type="presParOf" srcId="{36AAED00-4555-4197-B2C5-DDFDBE996558}" destId="{3CD24D86-15C9-42E4-9E56-6EB71E7511C6}" srcOrd="0" destOrd="0" presId="urn:microsoft.com/office/officeart/2005/8/layout/radial1"/>
    <dgm:cxn modelId="{4DE39928-2743-44C7-B111-886D87778E7E}" type="presParOf" srcId="{5791D795-651E-45D3-8519-431D68070C7E}" destId="{5367EE3E-AC51-49A3-BEBF-66F7115CD022}" srcOrd="1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pPr rtl="0"/>
          <a:r>
            <a:rPr lang="nl-NL" sz="700" b="0" i="0" u="none" baseline="0"/>
            <a:t>Meten van uitgaven</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pPr rtl="0"/>
          <a:r>
            <a:rPr lang="nl-NL" sz="700" b="0" i="0" u="none" baseline="0"/>
            <a:t>Opbouw strategie</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nl-NL"/>
        </a:p>
      </dgm:t>
    </dgm:pt>
  </dgm:ptLst>
  <dgm:cxnLst>
    <dgm:cxn modelId="{F36ABB0A-BAD5-4677-8D46-5DC6C348922B}" type="presOf" srcId="{6CDA95E3-505B-4457-9DED-40A04B6DA3D9}" destId="{D7C0F59E-97AD-439E-9CC5-F22E0C4CE708}" srcOrd="1" destOrd="0" presId="urn:microsoft.com/office/officeart/2005/8/layout/radial1"/>
    <dgm:cxn modelId="{DFE74BCE-2635-4283-9174-F30085A3D8FB}" type="presOf" srcId="{787C6FFC-41FE-473D-840A-F188D0DB2D62}" destId="{A681A32C-51BA-4369-B3BB-A49DCEF31739}"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CA202786-E1CE-445A-B502-2931472E8D2A}" type="presOf" srcId="{6CDA95E3-505B-4457-9DED-40A04B6DA3D9}" destId="{4D490802-A4DE-4E65-A398-11FC65BA5052}" srcOrd="0" destOrd="0" presId="urn:microsoft.com/office/officeart/2005/8/layout/radial1"/>
    <dgm:cxn modelId="{E0A1959A-A817-4137-9225-996A764486AE}" type="presOf" srcId="{3BCD57C2-5049-43DA-A4AE-937FE9234E36}" destId="{7D7B2EAD-FD10-48BA-9046-79130272208F}" srcOrd="0" destOrd="0" presId="urn:microsoft.com/office/officeart/2005/8/layout/radial1"/>
    <dgm:cxn modelId="{265A0160-E28D-4BBA-83BE-C936401736CF}" srcId="{787C6FFC-41FE-473D-840A-F188D0DB2D62}" destId="{3BCD57C2-5049-43DA-A4AE-937FE9234E36}" srcOrd="0" destOrd="0" parTransId="{1BE97B97-F884-49CE-AC84-B1A8AE4A25A0}" sibTransId="{75BE8788-2DCF-41E5-8C8E-AA4D80A05098}"/>
    <dgm:cxn modelId="{91D06868-39E1-4725-AECE-25CA8DBA6CC8}" type="presOf" srcId="{9FAB9582-E539-49FA-AF80-82FD98AD8612}" destId="{1B69780C-DBA3-4DC9-97FD-936CE7168DC2}" srcOrd="0" destOrd="0" presId="urn:microsoft.com/office/officeart/2005/8/layout/radial1"/>
    <dgm:cxn modelId="{6897FCCF-C733-4A74-B732-FF9027335D3A}" type="presParOf" srcId="{A681A32C-51BA-4369-B3BB-A49DCEF31739}" destId="{7D7B2EAD-FD10-48BA-9046-79130272208F}" srcOrd="0" destOrd="0" presId="urn:microsoft.com/office/officeart/2005/8/layout/radial1"/>
    <dgm:cxn modelId="{EF03DB69-470A-4357-93C3-7A3770A6F0D7}" type="presParOf" srcId="{A681A32C-51BA-4369-B3BB-A49DCEF31739}" destId="{4D490802-A4DE-4E65-A398-11FC65BA5052}" srcOrd="1" destOrd="0" presId="urn:microsoft.com/office/officeart/2005/8/layout/radial1"/>
    <dgm:cxn modelId="{8419F5AD-1F60-40D9-9AB3-A3A9EEC7096A}" type="presParOf" srcId="{4D490802-A4DE-4E65-A398-11FC65BA5052}" destId="{D7C0F59E-97AD-439E-9CC5-F22E0C4CE708}" srcOrd="0" destOrd="0" presId="urn:microsoft.com/office/officeart/2005/8/layout/radial1"/>
    <dgm:cxn modelId="{410AA8BD-EEC7-4A7C-BAFF-5F41A4D90DF6}"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pPr rtl="0"/>
          <a:r>
            <a:rPr lang="nl-NL" sz="700" b="0" i="0" u="none" baseline="0"/>
            <a:t>Financiering</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pPr rtl="0"/>
          <a:r>
            <a:rPr lang="nl-NL" sz="700" b="0" i="0" u="none" baseline="0"/>
            <a:t>Circulaire inkoop</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D35C4D8E-4647-455D-9E15-0C25A244DA9F}">
      <dgm:prSet phldrT="[Tekst]" custT="1"/>
      <dgm:spPr/>
      <dgm:t>
        <a:bodyPr/>
        <a:lstStyle/>
        <a:p>
          <a:pPr rtl="0"/>
          <a:r>
            <a:rPr lang="nl-NL" sz="700" b="0" i="0" u="none" baseline="0"/>
            <a:t>Opbouw strategie</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pPr rtl="0"/>
          <a:r>
            <a:rPr lang="nl-NL" sz="700" b="0" i="0" u="none" baseline="0"/>
            <a:t>Lokaal competentiecentrum</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1" presStyleCnt="3"/>
      <dgm:spPr/>
      <dgm:t>
        <a:bodyPr/>
        <a:lstStyle/>
        <a:p>
          <a:endParaRPr lang="nl-NL"/>
        </a:p>
      </dgm:t>
    </dgm:pt>
    <dgm:pt modelId="{A48A3C9A-367B-488D-AD46-D867549B8689}" type="pres">
      <dgm:prSet presAssocID="{6FFA8456-E7EF-4AEF-B746-89AAC991DD3B}" presName="connTx" presStyleLbl="parChTrans1D2" presStyleIdx="1" presStyleCnt="3"/>
      <dgm:spPr/>
      <dgm:t>
        <a:bodyPr/>
        <a:lstStyle/>
        <a:p>
          <a:endParaRPr lang="nl-NL"/>
        </a:p>
      </dgm:t>
    </dgm:pt>
    <dgm:pt modelId="{F31C1DE9-8FE8-479E-B715-253E5C4744B4}" type="pres">
      <dgm:prSet presAssocID="{D35C4D8E-4647-455D-9E15-0C25A244DA9F}"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B3F64F8A-2C2B-406D-B16B-03DC699F9AE3}" type="presOf" srcId="{A1E69BF0-28C2-4F39-8590-A57FF05E9B72}" destId="{6188A7ED-DCE8-45C3-95BE-A9866C553875}" srcOrd="0" destOrd="0" presId="urn:microsoft.com/office/officeart/2005/8/layout/radial1"/>
    <dgm:cxn modelId="{145B859B-74DB-4103-816B-75F6AAD8FD4F}" type="presOf" srcId="{D35C4D8E-4647-455D-9E15-0C25A244DA9F}" destId="{F31C1DE9-8FE8-479E-B715-253E5C4744B4}"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160947CF-3E79-41E3-B107-1A95263977BD}" srcId="{5E7398E1-5F96-4BE5-8BC3-B84C2383CDD7}" destId="{C5C62C38-21AA-4B3E-BEDA-398A47216E37}" srcOrd="2" destOrd="0" parTransId="{A4222A60-2072-41F2-AB66-CF4F1EBECA7A}" sibTransId="{F8FA3AAA-4C80-4C8D-B4A1-F02F570AF708}"/>
    <dgm:cxn modelId="{5E78FEED-E515-4F22-A429-4E15807D1F5C}" type="presOf" srcId="{A4222A60-2072-41F2-AB66-CF4F1EBECA7A}" destId="{49E9C0A6-0D4E-4C80-8D22-2FB06A8F5565}" srcOrd="1" destOrd="0" presId="urn:microsoft.com/office/officeart/2005/8/layout/radial1"/>
    <dgm:cxn modelId="{43E4E894-383E-4A36-ABEA-617C8FFBD7C0}" type="presOf" srcId="{6FFA8456-E7EF-4AEF-B746-89AAC991DD3B}" destId="{FE03E8D2-97A3-45B2-A5D3-0A0919FE3CF3}" srcOrd="0" destOrd="0" presId="urn:microsoft.com/office/officeart/2005/8/layout/radial1"/>
    <dgm:cxn modelId="{EFA14484-E5FD-4BE1-BED5-76F1F156F0BF}" type="presOf" srcId="{C5C62C38-21AA-4B3E-BEDA-398A47216E37}" destId="{17DE8840-A659-42F1-B9E6-8BF7F0C8C2C9}" srcOrd="0" destOrd="0" presId="urn:microsoft.com/office/officeart/2005/8/layout/radial1"/>
    <dgm:cxn modelId="{8D21566F-8798-4598-A6BC-B2A2EE932818}" type="presOf" srcId="{5E7398E1-5F96-4BE5-8BC3-B84C2383CDD7}" destId="{87981890-11CA-4DA2-8D80-24D6A6608541}" srcOrd="0" destOrd="0" presId="urn:microsoft.com/office/officeart/2005/8/layout/radial1"/>
    <dgm:cxn modelId="{82875456-35EB-4C98-A192-757915D6EDDB}" type="presOf" srcId="{3A53D369-8D09-4FE0-9842-0ED75E7CB531}" destId="{40D82402-2FB0-420A-BC6C-5B5972FBBCBA}"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D43E2861-0A93-4D5F-9561-530BEFEE7291}" srcId="{5E7398E1-5F96-4BE5-8BC3-B84C2383CDD7}" destId="{D35C4D8E-4647-455D-9E15-0C25A244DA9F}" srcOrd="1" destOrd="0" parTransId="{6FFA8456-E7EF-4AEF-B746-89AAC991DD3B}" sibTransId="{B614E9D6-C51F-4390-BBE3-DACA652862B2}"/>
    <dgm:cxn modelId="{733A485C-EFA5-4180-9145-D0C66123085E}" type="presOf" srcId="{6FFA8456-E7EF-4AEF-B746-89AAC991DD3B}" destId="{A48A3C9A-367B-488D-AD46-D867549B8689}" srcOrd="1" destOrd="0" presId="urn:microsoft.com/office/officeart/2005/8/layout/radial1"/>
    <dgm:cxn modelId="{3B7849D8-0029-426B-8408-2619D2E67B0A}" type="presOf" srcId="{A4222A60-2072-41F2-AB66-CF4F1EBECA7A}" destId="{4F9F3709-9F4D-4FA6-AA60-B802CC54F5E4}" srcOrd="0" destOrd="0" presId="urn:microsoft.com/office/officeart/2005/8/layout/radial1"/>
    <dgm:cxn modelId="{6CD50691-D5FA-489E-B8CB-464AFE692EDD}" type="presOf" srcId="{793CEFD9-9F61-42B2-ABA9-D0073461F1AB}" destId="{5791D795-651E-45D3-8519-431D68070C7E}" srcOrd="0" destOrd="0" presId="urn:microsoft.com/office/officeart/2005/8/layout/radial1"/>
    <dgm:cxn modelId="{D9C649BA-12FC-4405-B4A7-3DAE95D14563}" type="presOf" srcId="{3A53D369-8D09-4FE0-9842-0ED75E7CB531}" destId="{75518A71-E7DF-49A9-A1F6-A03AB9211454}" srcOrd="1" destOrd="0" presId="urn:microsoft.com/office/officeart/2005/8/layout/radial1"/>
    <dgm:cxn modelId="{3A039DB4-97E8-4002-8C54-5DB497E44728}" type="presParOf" srcId="{5791D795-651E-45D3-8519-431D68070C7E}" destId="{87981890-11CA-4DA2-8D80-24D6A6608541}" srcOrd="0" destOrd="0" presId="urn:microsoft.com/office/officeart/2005/8/layout/radial1"/>
    <dgm:cxn modelId="{4D91D325-F0FD-4FFD-9C89-A37610C1C663}" type="presParOf" srcId="{5791D795-651E-45D3-8519-431D68070C7E}" destId="{40D82402-2FB0-420A-BC6C-5B5972FBBCBA}" srcOrd="1" destOrd="0" presId="urn:microsoft.com/office/officeart/2005/8/layout/radial1"/>
    <dgm:cxn modelId="{17548ED0-53F0-494A-BF05-297D5A61ED42}" type="presParOf" srcId="{40D82402-2FB0-420A-BC6C-5B5972FBBCBA}" destId="{75518A71-E7DF-49A9-A1F6-A03AB9211454}" srcOrd="0" destOrd="0" presId="urn:microsoft.com/office/officeart/2005/8/layout/radial1"/>
    <dgm:cxn modelId="{C0B5DC98-FCF7-4C22-B909-5C7BCE13B050}" type="presParOf" srcId="{5791D795-651E-45D3-8519-431D68070C7E}" destId="{6188A7ED-DCE8-45C3-95BE-A9866C553875}" srcOrd="2" destOrd="0" presId="urn:microsoft.com/office/officeart/2005/8/layout/radial1"/>
    <dgm:cxn modelId="{E4479EE4-D3EA-49B4-90E9-47D80F2E8773}" type="presParOf" srcId="{5791D795-651E-45D3-8519-431D68070C7E}" destId="{FE03E8D2-97A3-45B2-A5D3-0A0919FE3CF3}" srcOrd="3" destOrd="0" presId="urn:microsoft.com/office/officeart/2005/8/layout/radial1"/>
    <dgm:cxn modelId="{3F710000-B96E-480A-870C-E1645489D24A}" type="presParOf" srcId="{FE03E8D2-97A3-45B2-A5D3-0A0919FE3CF3}" destId="{A48A3C9A-367B-488D-AD46-D867549B8689}" srcOrd="0" destOrd="0" presId="urn:microsoft.com/office/officeart/2005/8/layout/radial1"/>
    <dgm:cxn modelId="{055463D6-A7DE-4081-BD53-AC9B11A4256C}" type="presParOf" srcId="{5791D795-651E-45D3-8519-431D68070C7E}" destId="{F31C1DE9-8FE8-479E-B715-253E5C4744B4}" srcOrd="4" destOrd="0" presId="urn:microsoft.com/office/officeart/2005/8/layout/radial1"/>
    <dgm:cxn modelId="{C44575D1-C1C5-4BDC-803B-F150F7323AF5}" type="presParOf" srcId="{5791D795-651E-45D3-8519-431D68070C7E}" destId="{4F9F3709-9F4D-4FA6-AA60-B802CC54F5E4}" srcOrd="5" destOrd="0" presId="urn:microsoft.com/office/officeart/2005/8/layout/radial1"/>
    <dgm:cxn modelId="{E1B73FB3-3BA5-4B31-BB49-D3A7CE30A8F8}" type="presParOf" srcId="{4F9F3709-9F4D-4FA6-AA60-B802CC54F5E4}" destId="{49E9C0A6-0D4E-4C80-8D22-2FB06A8F5565}" srcOrd="0" destOrd="0" presId="urn:microsoft.com/office/officeart/2005/8/layout/radial1"/>
    <dgm:cxn modelId="{4A1A1F8F-9F63-455F-963B-EB760C158486}"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pPr rtl="0"/>
          <a:r>
            <a:rPr lang="nl-NL" sz="700" b="0" i="0" u="none" baseline="0"/>
            <a:t>Innovatiebemiddelaar</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pPr rtl="0"/>
          <a:r>
            <a:rPr lang="nl-NL" sz="700" b="0" i="0" u="none" baseline="0"/>
            <a:t>Juridisch handboek</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custRadScaleRad="100653" custRadScaleInc="-3258">
        <dgm:presLayoutVars>
          <dgm:bulletEnabled val="1"/>
        </dgm:presLayoutVars>
      </dgm:prSet>
      <dgm:spPr/>
      <dgm:t>
        <a:bodyPr/>
        <a:lstStyle/>
        <a:p>
          <a:endParaRPr lang="nl-NL"/>
        </a:p>
      </dgm:t>
    </dgm:pt>
  </dgm:ptLst>
  <dgm:cxnLst>
    <dgm:cxn modelId="{5E998DFE-A92E-466D-B724-DBBF6C866C11}" type="presOf" srcId="{3BCD57C2-5049-43DA-A4AE-937FE9234E36}" destId="{7D7B2EAD-FD10-48BA-9046-79130272208F}"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2E0568FB-087D-49C8-A3AA-37204F6102C4}" type="presOf" srcId="{787C6FFC-41FE-473D-840A-F188D0DB2D62}" destId="{A681A32C-51BA-4369-B3BB-A49DCEF31739}" srcOrd="0" destOrd="0" presId="urn:microsoft.com/office/officeart/2005/8/layout/radial1"/>
    <dgm:cxn modelId="{265A0160-E28D-4BBA-83BE-C936401736CF}" srcId="{787C6FFC-41FE-473D-840A-F188D0DB2D62}" destId="{3BCD57C2-5049-43DA-A4AE-937FE9234E36}" srcOrd="0" destOrd="0" parTransId="{1BE97B97-F884-49CE-AC84-B1A8AE4A25A0}" sibTransId="{75BE8788-2DCF-41E5-8C8E-AA4D80A05098}"/>
    <dgm:cxn modelId="{4A3EADF0-C0DF-4391-B61C-99533BC6632E}" type="presOf" srcId="{6CDA95E3-505B-4457-9DED-40A04B6DA3D9}" destId="{D7C0F59E-97AD-439E-9CC5-F22E0C4CE708}" srcOrd="1" destOrd="0" presId="urn:microsoft.com/office/officeart/2005/8/layout/radial1"/>
    <dgm:cxn modelId="{1015B603-03AE-49D9-87C2-B57E5E8EB16A}" type="presOf" srcId="{6CDA95E3-505B-4457-9DED-40A04B6DA3D9}" destId="{4D490802-A4DE-4E65-A398-11FC65BA5052}" srcOrd="0" destOrd="0" presId="urn:microsoft.com/office/officeart/2005/8/layout/radial1"/>
    <dgm:cxn modelId="{C7F677E8-476F-4E4A-B131-E3717F4AE49F}" type="presOf" srcId="{9FAB9582-E539-49FA-AF80-82FD98AD8612}" destId="{1B69780C-DBA3-4DC9-97FD-936CE7168DC2}" srcOrd="0" destOrd="0" presId="urn:microsoft.com/office/officeart/2005/8/layout/radial1"/>
    <dgm:cxn modelId="{3B02FDEA-2A29-4713-9D55-BA1EC07F867F}" type="presParOf" srcId="{A681A32C-51BA-4369-B3BB-A49DCEF31739}" destId="{7D7B2EAD-FD10-48BA-9046-79130272208F}" srcOrd="0" destOrd="0" presId="urn:microsoft.com/office/officeart/2005/8/layout/radial1"/>
    <dgm:cxn modelId="{B75B8D22-BC8B-42A7-BA18-BDF8F292ADD8}" type="presParOf" srcId="{A681A32C-51BA-4369-B3BB-A49DCEF31739}" destId="{4D490802-A4DE-4E65-A398-11FC65BA5052}" srcOrd="1" destOrd="0" presId="urn:microsoft.com/office/officeart/2005/8/layout/radial1"/>
    <dgm:cxn modelId="{4B6B65F1-282F-49D5-9653-B00594D4F661}" type="presParOf" srcId="{4D490802-A4DE-4E65-A398-11FC65BA5052}" destId="{D7C0F59E-97AD-439E-9CC5-F22E0C4CE708}" srcOrd="0" destOrd="0" presId="urn:microsoft.com/office/officeart/2005/8/layout/radial1"/>
    <dgm:cxn modelId="{53675393-E917-477D-8617-CCF7394158CF}"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pPr rtl="0"/>
          <a:r>
            <a:rPr lang="nl-NL" sz="700" b="0" i="0" u="none" baseline="0"/>
            <a:t>Juridisch Handboek</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pPr rtl="0"/>
          <a:r>
            <a:rPr lang="nl-NL" sz="700" b="0" i="0" u="none" baseline="0"/>
            <a:t>Innovatiebemiddelaar</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pPr rtl="0"/>
          <a:r>
            <a:rPr lang="nl-NL" sz="700" b="0" i="0" u="none" baseline="0"/>
            <a:t>Opbouw strategie</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pPr rtl="0"/>
          <a:r>
            <a:rPr lang="nl-NL" sz="700" b="0" i="0" u="none" baseline="0"/>
            <a:t>Lokaal competentiecentrum</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A5E7FA7D-5806-4CF3-959E-CB88BC19BD52}" type="presOf" srcId="{793CEFD9-9F61-42B2-ABA9-D0073461F1AB}" destId="{5791D795-651E-45D3-8519-431D68070C7E}"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E2158B77-932D-468F-B211-8722A6FDD1C5}" type="presOf" srcId="{3A53D369-8D09-4FE0-9842-0ED75E7CB531}" destId="{40D82402-2FB0-420A-BC6C-5B5972FBBCBA}" srcOrd="0" destOrd="0" presId="urn:microsoft.com/office/officeart/2005/8/layout/radial1"/>
    <dgm:cxn modelId="{ABD746B9-6C97-45DC-AA6F-131DBC30A6E9}" type="presOf" srcId="{A1E69BF0-28C2-4F39-8590-A57FF05E9B72}" destId="{6188A7ED-DCE8-45C3-95BE-A9866C553875}" srcOrd="0" destOrd="0" presId="urn:microsoft.com/office/officeart/2005/8/layout/radial1"/>
    <dgm:cxn modelId="{6BCE2F33-0200-4A9E-9011-FEF5BFE42EFB}" type="presOf" srcId="{1A7CC2C3-30BA-4AF3-9DE1-E3330361004C}" destId="{B70B3AF5-6852-48CD-8772-0C18152394E5}"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FFD44B16-F977-41D1-B0E9-CDDFB7023B42}" srcId="{5E7398E1-5F96-4BE5-8BC3-B84C2383CDD7}" destId="{1A7CC2C3-30BA-4AF3-9DE1-E3330361004C}" srcOrd="1" destOrd="0" parTransId="{242D151E-8D7E-43A6-89DE-A8A622860982}" sibTransId="{258F6146-7A39-4FD3-A069-FAC2287F514E}"/>
    <dgm:cxn modelId="{B270F799-ACE5-444E-ABE3-2F96313081C7}" type="presOf" srcId="{A4222A60-2072-41F2-AB66-CF4F1EBECA7A}" destId="{49E9C0A6-0D4E-4C80-8D22-2FB06A8F5565}" srcOrd="1" destOrd="0" presId="urn:microsoft.com/office/officeart/2005/8/layout/radial1"/>
    <dgm:cxn modelId="{A2076775-93E8-4DCF-A155-C57666D31A97}" type="presOf" srcId="{C5C62C38-21AA-4B3E-BEDA-398A47216E37}" destId="{17DE8840-A659-42F1-B9E6-8BF7F0C8C2C9}" srcOrd="0" destOrd="0" presId="urn:microsoft.com/office/officeart/2005/8/layout/radial1"/>
    <dgm:cxn modelId="{B2DD802E-E841-4557-8B5F-C11C3F9B4C40}" type="presOf" srcId="{A4222A60-2072-41F2-AB66-CF4F1EBECA7A}" destId="{4F9F3709-9F4D-4FA6-AA60-B802CC54F5E4}" srcOrd="0" destOrd="0" presId="urn:microsoft.com/office/officeart/2005/8/layout/radial1"/>
    <dgm:cxn modelId="{2D3EEEB9-1A29-4828-8BAD-3E5C21A2D3C5}" type="presOf" srcId="{242D151E-8D7E-43A6-89DE-A8A622860982}" destId="{68BBAC58-C6F9-49A7-BF87-C959B832FFF3}" srcOrd="1" destOrd="0" presId="urn:microsoft.com/office/officeart/2005/8/layout/radial1"/>
    <dgm:cxn modelId="{868B444F-23F3-418B-B135-DAF8C55D9FCF}" type="presOf" srcId="{242D151E-8D7E-43A6-89DE-A8A622860982}" destId="{9B8C8619-B954-4EDE-9A20-A91792821310}"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BC032E46-0DF8-4A25-85FC-DF9FCA805AC9}" type="presOf" srcId="{5E7398E1-5F96-4BE5-8BC3-B84C2383CDD7}" destId="{87981890-11CA-4DA2-8D80-24D6A6608541}" srcOrd="0" destOrd="0" presId="urn:microsoft.com/office/officeart/2005/8/layout/radial1"/>
    <dgm:cxn modelId="{9FDC1FEA-3FFE-4C73-82E3-7DA6006CAE3C}" type="presOf" srcId="{3A53D369-8D09-4FE0-9842-0ED75E7CB531}" destId="{75518A71-E7DF-49A9-A1F6-A03AB9211454}" srcOrd="1" destOrd="0" presId="urn:microsoft.com/office/officeart/2005/8/layout/radial1"/>
    <dgm:cxn modelId="{AC589506-1546-4C13-A45B-64B167E2581D}" type="presParOf" srcId="{5791D795-651E-45D3-8519-431D68070C7E}" destId="{87981890-11CA-4DA2-8D80-24D6A6608541}" srcOrd="0" destOrd="0" presId="urn:microsoft.com/office/officeart/2005/8/layout/radial1"/>
    <dgm:cxn modelId="{24422C74-5158-41EC-8EF9-7F2C7AC17B95}" type="presParOf" srcId="{5791D795-651E-45D3-8519-431D68070C7E}" destId="{40D82402-2FB0-420A-BC6C-5B5972FBBCBA}" srcOrd="1" destOrd="0" presId="urn:microsoft.com/office/officeart/2005/8/layout/radial1"/>
    <dgm:cxn modelId="{8F73B8A8-DB35-4B90-B49A-DB79C24A1824}" type="presParOf" srcId="{40D82402-2FB0-420A-BC6C-5B5972FBBCBA}" destId="{75518A71-E7DF-49A9-A1F6-A03AB9211454}" srcOrd="0" destOrd="0" presId="urn:microsoft.com/office/officeart/2005/8/layout/radial1"/>
    <dgm:cxn modelId="{BE467F5B-E45B-4AD8-AFDE-0377D9A802E3}" type="presParOf" srcId="{5791D795-651E-45D3-8519-431D68070C7E}" destId="{6188A7ED-DCE8-45C3-95BE-A9866C553875}" srcOrd="2" destOrd="0" presId="urn:microsoft.com/office/officeart/2005/8/layout/radial1"/>
    <dgm:cxn modelId="{3C4439D9-BDB3-4EB3-9842-60EDC0E078AC}" type="presParOf" srcId="{5791D795-651E-45D3-8519-431D68070C7E}" destId="{9B8C8619-B954-4EDE-9A20-A91792821310}" srcOrd="3" destOrd="0" presId="urn:microsoft.com/office/officeart/2005/8/layout/radial1"/>
    <dgm:cxn modelId="{CD9CC6D0-4584-495F-B609-375A0E52385B}" type="presParOf" srcId="{9B8C8619-B954-4EDE-9A20-A91792821310}" destId="{68BBAC58-C6F9-49A7-BF87-C959B832FFF3}" srcOrd="0" destOrd="0" presId="urn:microsoft.com/office/officeart/2005/8/layout/radial1"/>
    <dgm:cxn modelId="{683DB175-06FE-43C0-AB70-844B0ADDEAD9}" type="presParOf" srcId="{5791D795-651E-45D3-8519-431D68070C7E}" destId="{B70B3AF5-6852-48CD-8772-0C18152394E5}" srcOrd="4" destOrd="0" presId="urn:microsoft.com/office/officeart/2005/8/layout/radial1"/>
    <dgm:cxn modelId="{8703BE73-9B72-4805-B533-7800A8D877D1}" type="presParOf" srcId="{5791D795-651E-45D3-8519-431D68070C7E}" destId="{4F9F3709-9F4D-4FA6-AA60-B802CC54F5E4}" srcOrd="5" destOrd="0" presId="urn:microsoft.com/office/officeart/2005/8/layout/radial1"/>
    <dgm:cxn modelId="{DDF10515-9C6C-426F-9F88-A8D5A2B93E79}" type="presParOf" srcId="{4F9F3709-9F4D-4FA6-AA60-B802CC54F5E4}" destId="{49E9C0A6-0D4E-4C80-8D22-2FB06A8F5565}" srcOrd="0" destOrd="0" presId="urn:microsoft.com/office/officeart/2005/8/layout/radial1"/>
    <dgm:cxn modelId="{0F231E3C-24D6-4D60-8999-6869DD3CFC41}"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pPr rtl="0"/>
          <a:r>
            <a:rPr lang="nl-NL" sz="700" b="0" i="0" u="none" baseline="0"/>
            <a:t>Lokaal competentiecentrum</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pPr rtl="0"/>
          <a:r>
            <a:rPr lang="nl-NL" sz="700" b="0" i="0" u="none" baseline="0"/>
            <a:t>Juridisch handboek</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pPr rtl="0"/>
          <a:r>
            <a:rPr lang="nl-NL" sz="700" b="0" i="0" u="none" baseline="0"/>
            <a:t>Opbouw strategie</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pPr rtl="0"/>
          <a:r>
            <a:rPr lang="nl-NL" sz="700" b="0" i="0" u="none" baseline="0"/>
            <a:t>Financiering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64BD84B9-AA93-4AD3-BB8A-E0D8C07B8E64}" type="presOf" srcId="{793CEFD9-9F61-42B2-ABA9-D0073461F1AB}" destId="{5791D795-651E-45D3-8519-431D68070C7E}" srcOrd="0" destOrd="0" presId="urn:microsoft.com/office/officeart/2005/8/layout/radial1"/>
    <dgm:cxn modelId="{B72E4E18-EBDD-425B-8C08-F3601EA1067B}" type="presOf" srcId="{3A53D369-8D09-4FE0-9842-0ED75E7CB531}" destId="{75518A71-E7DF-49A9-A1F6-A03AB9211454}" srcOrd="1" destOrd="0" presId="urn:microsoft.com/office/officeart/2005/8/layout/radial1"/>
    <dgm:cxn modelId="{CAE1CBE3-7E3E-4BA7-A67E-258F3E28DA88}" type="presOf" srcId="{A4222A60-2072-41F2-AB66-CF4F1EBECA7A}" destId="{4F9F3709-9F4D-4FA6-AA60-B802CC54F5E4}"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6EA31517-DA14-46E7-BBBF-8292F0750953}" type="presOf" srcId="{C5C62C38-21AA-4B3E-BEDA-398A47216E37}" destId="{17DE8840-A659-42F1-B9E6-8BF7F0C8C2C9}"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FFD44B16-F977-41D1-B0E9-CDDFB7023B42}" srcId="{5E7398E1-5F96-4BE5-8BC3-B84C2383CDD7}" destId="{1A7CC2C3-30BA-4AF3-9DE1-E3330361004C}" srcOrd="1" destOrd="0" parTransId="{242D151E-8D7E-43A6-89DE-A8A622860982}" sibTransId="{258F6146-7A39-4FD3-A069-FAC2287F514E}"/>
    <dgm:cxn modelId="{23D3A936-35B4-4601-85D2-3229149FFF9F}" type="presOf" srcId="{5E7398E1-5F96-4BE5-8BC3-B84C2383CDD7}" destId="{87981890-11CA-4DA2-8D80-24D6A6608541}" srcOrd="0" destOrd="0" presId="urn:microsoft.com/office/officeart/2005/8/layout/radial1"/>
    <dgm:cxn modelId="{7BCE01E5-AAD5-4286-B019-4499B5B23583}" type="presOf" srcId="{3A53D369-8D09-4FE0-9842-0ED75E7CB531}" destId="{40D82402-2FB0-420A-BC6C-5B5972FBBCBA}"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682F263E-040E-4141-9DBF-ADA0F871B9EB}" type="presOf" srcId="{242D151E-8D7E-43A6-89DE-A8A622860982}" destId="{68BBAC58-C6F9-49A7-BF87-C959B832FFF3}" srcOrd="1" destOrd="0" presId="urn:microsoft.com/office/officeart/2005/8/layout/radial1"/>
    <dgm:cxn modelId="{A9246CA5-0904-47ED-9F25-DEF70756A1EA}" type="presOf" srcId="{A1E69BF0-28C2-4F39-8590-A57FF05E9B72}" destId="{6188A7ED-DCE8-45C3-95BE-A9866C553875}" srcOrd="0" destOrd="0" presId="urn:microsoft.com/office/officeart/2005/8/layout/radial1"/>
    <dgm:cxn modelId="{8EC5C3AA-1B06-48C9-9482-3A58683F901A}" type="presOf" srcId="{242D151E-8D7E-43A6-89DE-A8A622860982}" destId="{9B8C8619-B954-4EDE-9A20-A91792821310}" srcOrd="0" destOrd="0" presId="urn:microsoft.com/office/officeart/2005/8/layout/radial1"/>
    <dgm:cxn modelId="{9243AF2B-1097-4CF5-9FF7-B5E7339B716C}" type="presOf" srcId="{A4222A60-2072-41F2-AB66-CF4F1EBECA7A}" destId="{49E9C0A6-0D4E-4C80-8D22-2FB06A8F5565}" srcOrd="1" destOrd="0" presId="urn:microsoft.com/office/officeart/2005/8/layout/radial1"/>
    <dgm:cxn modelId="{E8727C0C-064E-4270-880F-4D034D269D06}" type="presOf" srcId="{1A7CC2C3-30BA-4AF3-9DE1-E3330361004C}" destId="{B70B3AF5-6852-48CD-8772-0C18152394E5}" srcOrd="0" destOrd="0" presId="urn:microsoft.com/office/officeart/2005/8/layout/radial1"/>
    <dgm:cxn modelId="{2CB7554F-0FDC-4C94-B1B9-BA6A8EA7B5EE}" type="presParOf" srcId="{5791D795-651E-45D3-8519-431D68070C7E}" destId="{87981890-11CA-4DA2-8D80-24D6A6608541}" srcOrd="0" destOrd="0" presId="urn:microsoft.com/office/officeart/2005/8/layout/radial1"/>
    <dgm:cxn modelId="{D5D34091-55ED-439D-BAA6-C4771B8D8B91}" type="presParOf" srcId="{5791D795-651E-45D3-8519-431D68070C7E}" destId="{40D82402-2FB0-420A-BC6C-5B5972FBBCBA}" srcOrd="1" destOrd="0" presId="urn:microsoft.com/office/officeart/2005/8/layout/radial1"/>
    <dgm:cxn modelId="{4E407DEC-C06C-4F0C-BA41-4826D545C72B}" type="presParOf" srcId="{40D82402-2FB0-420A-BC6C-5B5972FBBCBA}" destId="{75518A71-E7DF-49A9-A1F6-A03AB9211454}" srcOrd="0" destOrd="0" presId="urn:microsoft.com/office/officeart/2005/8/layout/radial1"/>
    <dgm:cxn modelId="{278C6AD5-8529-4E7A-83DA-D9A168748EBA}" type="presParOf" srcId="{5791D795-651E-45D3-8519-431D68070C7E}" destId="{6188A7ED-DCE8-45C3-95BE-A9866C553875}" srcOrd="2" destOrd="0" presId="urn:microsoft.com/office/officeart/2005/8/layout/radial1"/>
    <dgm:cxn modelId="{D6477E5A-6CC8-4252-8C81-B8FA8097EC34}" type="presParOf" srcId="{5791D795-651E-45D3-8519-431D68070C7E}" destId="{9B8C8619-B954-4EDE-9A20-A91792821310}" srcOrd="3" destOrd="0" presId="urn:microsoft.com/office/officeart/2005/8/layout/radial1"/>
    <dgm:cxn modelId="{C4F389F5-ADA2-49C9-86AF-6A0E4EC8B2FA}" type="presParOf" srcId="{9B8C8619-B954-4EDE-9A20-A91792821310}" destId="{68BBAC58-C6F9-49A7-BF87-C959B832FFF3}" srcOrd="0" destOrd="0" presId="urn:microsoft.com/office/officeart/2005/8/layout/radial1"/>
    <dgm:cxn modelId="{4AD2FC7D-4FA8-4AA5-967D-B4A9CB2C2104}" type="presParOf" srcId="{5791D795-651E-45D3-8519-431D68070C7E}" destId="{B70B3AF5-6852-48CD-8772-0C18152394E5}" srcOrd="4" destOrd="0" presId="urn:microsoft.com/office/officeart/2005/8/layout/radial1"/>
    <dgm:cxn modelId="{5F1B5D24-B605-4CC9-B133-1E428AF2A398}" type="presParOf" srcId="{5791D795-651E-45D3-8519-431D68070C7E}" destId="{4F9F3709-9F4D-4FA6-AA60-B802CC54F5E4}" srcOrd="5" destOrd="0" presId="urn:microsoft.com/office/officeart/2005/8/layout/radial1"/>
    <dgm:cxn modelId="{0E2E2C77-6A7D-48FB-BB4A-5A10DF4E5522}" type="presParOf" srcId="{4F9F3709-9F4D-4FA6-AA60-B802CC54F5E4}" destId="{49E9C0A6-0D4E-4C80-8D22-2FB06A8F5565}" srcOrd="0" destOrd="0" presId="urn:microsoft.com/office/officeart/2005/8/layout/radial1"/>
    <dgm:cxn modelId="{C27414AB-1790-47E5-89B1-8176F8DF0457}"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pPr rtl="0"/>
          <a:r>
            <a:rPr lang="nl-NL" sz="700" b="0" i="0" u="none" baseline="0"/>
            <a:t>Circulaire inkoop</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1A7CC2C3-30BA-4AF3-9DE1-E3330361004C}">
      <dgm:prSet phldrT="[Tekst]" custT="1"/>
      <dgm:spPr/>
      <dgm:t>
        <a:bodyPr/>
        <a:lstStyle/>
        <a:p>
          <a:pPr rtl="0"/>
          <a:r>
            <a:rPr lang="nl-NL" sz="700" b="0" i="0" u="none" baseline="0"/>
            <a:t>Opbouw strategie</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pPr rtl="0"/>
          <a:r>
            <a:rPr lang="nl-NL" sz="700" b="0" i="0" u="none" baseline="0"/>
            <a:t>Financiering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9B8C8619-B954-4EDE-9A20-A91792821310}" type="pres">
      <dgm:prSet presAssocID="{242D151E-8D7E-43A6-89DE-A8A622860982}" presName="Name9" presStyleLbl="parChTrans1D2" presStyleIdx="0" presStyleCnt="2"/>
      <dgm:spPr/>
      <dgm:t>
        <a:bodyPr/>
        <a:lstStyle/>
        <a:p>
          <a:endParaRPr lang="nl-NL"/>
        </a:p>
      </dgm:t>
    </dgm:pt>
    <dgm:pt modelId="{68BBAC58-C6F9-49A7-BF87-C959B832FFF3}" type="pres">
      <dgm:prSet presAssocID="{242D151E-8D7E-43A6-89DE-A8A622860982}" presName="connTx" presStyleLbl="parChTrans1D2" presStyleIdx="0" presStyleCnt="2"/>
      <dgm:spPr/>
      <dgm:t>
        <a:bodyPr/>
        <a:lstStyle/>
        <a:p>
          <a:endParaRPr lang="nl-NL"/>
        </a:p>
      </dgm:t>
    </dgm:pt>
    <dgm:pt modelId="{B70B3AF5-6852-48CD-8772-0C18152394E5}" type="pres">
      <dgm:prSet presAssocID="{1A7CC2C3-30BA-4AF3-9DE1-E3330361004C}" presName="node" presStyleLbl="node1" presStyleIdx="0" presStyleCnt="2" custRadScaleRad="107668" custRadScaleInc="98892">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1" presStyleCnt="2"/>
      <dgm:spPr/>
      <dgm:t>
        <a:bodyPr/>
        <a:lstStyle/>
        <a:p>
          <a:endParaRPr lang="nl-NL"/>
        </a:p>
      </dgm:t>
    </dgm:pt>
    <dgm:pt modelId="{49E9C0A6-0D4E-4C80-8D22-2FB06A8F5565}" type="pres">
      <dgm:prSet presAssocID="{A4222A60-2072-41F2-AB66-CF4F1EBECA7A}" presName="connTx" presStyleLbl="parChTrans1D2" presStyleIdx="1" presStyleCnt="2"/>
      <dgm:spPr/>
      <dgm:t>
        <a:bodyPr/>
        <a:lstStyle/>
        <a:p>
          <a:endParaRPr lang="nl-NL"/>
        </a:p>
      </dgm:t>
    </dgm:pt>
    <dgm:pt modelId="{17DE8840-A659-42F1-B9E6-8BF7F0C8C2C9}" type="pres">
      <dgm:prSet presAssocID="{C5C62C38-21AA-4B3E-BEDA-398A47216E37}" presName="node" presStyleLbl="node1" presStyleIdx="1" presStyleCnt="2" custRadScaleRad="108621" custRadScaleInc="98901">
        <dgm:presLayoutVars>
          <dgm:bulletEnabled val="1"/>
        </dgm:presLayoutVars>
      </dgm:prSet>
      <dgm:spPr/>
      <dgm:t>
        <a:bodyPr/>
        <a:lstStyle/>
        <a:p>
          <a:endParaRPr lang="nl-NL"/>
        </a:p>
      </dgm:t>
    </dgm:pt>
  </dgm:ptLst>
  <dgm:cxnLst>
    <dgm:cxn modelId="{97A26F08-DFD9-4B7A-A77C-813046113D81}" type="presOf" srcId="{242D151E-8D7E-43A6-89DE-A8A622860982}" destId="{68BBAC58-C6F9-49A7-BF87-C959B832FFF3}" srcOrd="1" destOrd="0" presId="urn:microsoft.com/office/officeart/2005/8/layout/radial1"/>
    <dgm:cxn modelId="{160947CF-3E79-41E3-B107-1A95263977BD}" srcId="{5E7398E1-5F96-4BE5-8BC3-B84C2383CDD7}" destId="{C5C62C38-21AA-4B3E-BEDA-398A47216E37}" srcOrd="1" destOrd="0" parTransId="{A4222A60-2072-41F2-AB66-CF4F1EBECA7A}" sibTransId="{F8FA3AAA-4C80-4C8D-B4A1-F02F570AF708}"/>
    <dgm:cxn modelId="{FFD44B16-F977-41D1-B0E9-CDDFB7023B42}" srcId="{5E7398E1-5F96-4BE5-8BC3-B84C2383CDD7}" destId="{1A7CC2C3-30BA-4AF3-9DE1-E3330361004C}" srcOrd="0" destOrd="0" parTransId="{242D151E-8D7E-43A6-89DE-A8A622860982}" sibTransId="{258F6146-7A39-4FD3-A069-FAC2287F514E}"/>
    <dgm:cxn modelId="{39049BF9-308B-4F2D-82BF-76740B90AE95}" type="presOf" srcId="{1A7CC2C3-30BA-4AF3-9DE1-E3330361004C}" destId="{B70B3AF5-6852-48CD-8772-0C18152394E5}" srcOrd="0" destOrd="0" presId="urn:microsoft.com/office/officeart/2005/8/layout/radial1"/>
    <dgm:cxn modelId="{E42FED14-FEE4-4F85-8417-CE6F27A5A9FF}" type="presOf" srcId="{242D151E-8D7E-43A6-89DE-A8A622860982}" destId="{9B8C8619-B954-4EDE-9A20-A91792821310}" srcOrd="0" destOrd="0" presId="urn:microsoft.com/office/officeart/2005/8/layout/radial1"/>
    <dgm:cxn modelId="{8B4E40DA-619E-47A9-BA57-DE5867751181}" type="presOf" srcId="{5E7398E1-5F96-4BE5-8BC3-B84C2383CDD7}" destId="{87981890-11CA-4DA2-8D80-24D6A6608541}" srcOrd="0" destOrd="0" presId="urn:microsoft.com/office/officeart/2005/8/layout/radial1"/>
    <dgm:cxn modelId="{E551E5E1-49A7-489B-B196-B86E88DC7E06}" type="presOf" srcId="{793CEFD9-9F61-42B2-ABA9-D0073461F1AB}" destId="{5791D795-651E-45D3-8519-431D68070C7E}" srcOrd="0" destOrd="0" presId="urn:microsoft.com/office/officeart/2005/8/layout/radial1"/>
    <dgm:cxn modelId="{44A80247-F83E-41D3-97C1-271F140CB8EC}" type="presOf" srcId="{A4222A60-2072-41F2-AB66-CF4F1EBECA7A}" destId="{49E9C0A6-0D4E-4C80-8D22-2FB06A8F5565}" srcOrd="1"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4EF72682-3350-41C7-B1FD-8D9B5F406E81}" type="presOf" srcId="{C5C62C38-21AA-4B3E-BEDA-398A47216E37}" destId="{17DE8840-A659-42F1-B9E6-8BF7F0C8C2C9}" srcOrd="0" destOrd="0" presId="urn:microsoft.com/office/officeart/2005/8/layout/radial1"/>
    <dgm:cxn modelId="{FFD5DA1F-FF9B-47C4-9A69-1A270EC5F479}" type="presOf" srcId="{A4222A60-2072-41F2-AB66-CF4F1EBECA7A}" destId="{4F9F3709-9F4D-4FA6-AA60-B802CC54F5E4}" srcOrd="0" destOrd="0" presId="urn:microsoft.com/office/officeart/2005/8/layout/radial1"/>
    <dgm:cxn modelId="{AB508D21-22C7-45EB-9C74-AF81BBED873D}" type="presParOf" srcId="{5791D795-651E-45D3-8519-431D68070C7E}" destId="{87981890-11CA-4DA2-8D80-24D6A6608541}" srcOrd="0" destOrd="0" presId="urn:microsoft.com/office/officeart/2005/8/layout/radial1"/>
    <dgm:cxn modelId="{180CFDD7-23F2-4139-9C84-7F338AD0DAEC}" type="presParOf" srcId="{5791D795-651E-45D3-8519-431D68070C7E}" destId="{9B8C8619-B954-4EDE-9A20-A91792821310}" srcOrd="1" destOrd="0" presId="urn:microsoft.com/office/officeart/2005/8/layout/radial1"/>
    <dgm:cxn modelId="{CED82764-C676-4BD0-9D8A-AB41B69668E5}" type="presParOf" srcId="{9B8C8619-B954-4EDE-9A20-A91792821310}" destId="{68BBAC58-C6F9-49A7-BF87-C959B832FFF3}" srcOrd="0" destOrd="0" presId="urn:microsoft.com/office/officeart/2005/8/layout/radial1"/>
    <dgm:cxn modelId="{B726E730-6BE7-4E79-94F3-D2617D6B2A87}" type="presParOf" srcId="{5791D795-651E-45D3-8519-431D68070C7E}" destId="{B70B3AF5-6852-48CD-8772-0C18152394E5}" srcOrd="2" destOrd="0" presId="urn:microsoft.com/office/officeart/2005/8/layout/radial1"/>
    <dgm:cxn modelId="{043A9033-FA01-4BE7-8839-2B5EDC44F7DC}" type="presParOf" srcId="{5791D795-651E-45D3-8519-431D68070C7E}" destId="{4F9F3709-9F4D-4FA6-AA60-B802CC54F5E4}" srcOrd="3" destOrd="0" presId="urn:microsoft.com/office/officeart/2005/8/layout/radial1"/>
    <dgm:cxn modelId="{671AD9B4-F6CF-4969-B3D5-58FD1B585FBB}" type="presParOf" srcId="{4F9F3709-9F4D-4FA6-AA60-B802CC54F5E4}" destId="{49E9C0A6-0D4E-4C80-8D22-2FB06A8F5565}" srcOrd="0" destOrd="0" presId="urn:microsoft.com/office/officeart/2005/8/layout/radial1"/>
    <dgm:cxn modelId="{E3BD156B-1500-4CA2-9608-63906FFFD19C}" type="presParOf" srcId="{5791D795-651E-45D3-8519-431D68070C7E}" destId="{17DE8840-A659-42F1-B9E6-8BF7F0C8C2C9}" srcOrd="4" destOrd="0" presId="urn:microsoft.com/office/officeart/2005/8/layout/radial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42205" y="750887"/>
          <a:ext cx="576188" cy="57618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926586" y="835268"/>
        <a:ext cx="407426" cy="407426"/>
      </dsp:txXfrm>
    </dsp:sp>
    <dsp:sp modelId="{40D82402-2FB0-420A-BC6C-5B5972FBBCBA}">
      <dsp:nvSpPr>
        <dsp:cNvPr id="0" name=""/>
        <dsp:cNvSpPr/>
      </dsp:nvSpPr>
      <dsp:spPr>
        <a:xfrm rot="16200000">
          <a:off x="1043708" y="641356"/>
          <a:ext cx="173182" cy="45878"/>
        </a:xfrm>
        <a:custGeom>
          <a:avLst/>
          <a:gdLst/>
          <a:ahLst/>
          <a:cxnLst/>
          <a:rect l="0" t="0" r="0" b="0"/>
          <a:pathLst>
            <a:path>
              <a:moveTo>
                <a:pt x="0" y="22939"/>
              </a:moveTo>
              <a:lnTo>
                <a:pt x="1731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25970" y="659966"/>
        <a:ext cx="8659" cy="8659"/>
      </dsp:txXfrm>
    </dsp:sp>
    <dsp:sp modelId="{6188A7ED-DCE8-45C3-95BE-A9866C553875}">
      <dsp:nvSpPr>
        <dsp:cNvPr id="0" name=""/>
        <dsp:cNvSpPr/>
      </dsp:nvSpPr>
      <dsp:spPr>
        <a:xfrm>
          <a:off x="842205" y="1516"/>
          <a:ext cx="576188" cy="57618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Circulaire inkoop</a:t>
          </a:r>
        </a:p>
      </dsp:txBody>
      <dsp:txXfrm>
        <a:off x="926586" y="85897"/>
        <a:ext cx="407426" cy="407426"/>
      </dsp:txXfrm>
    </dsp:sp>
    <dsp:sp modelId="{9B8C8619-B954-4EDE-9A20-A91792821310}">
      <dsp:nvSpPr>
        <dsp:cNvPr id="0" name=""/>
        <dsp:cNvSpPr/>
      </dsp:nvSpPr>
      <dsp:spPr>
        <a:xfrm rot="20520000">
          <a:off x="1400055" y="900257"/>
          <a:ext cx="173182" cy="45878"/>
        </a:xfrm>
        <a:custGeom>
          <a:avLst/>
          <a:gdLst/>
          <a:ahLst/>
          <a:cxnLst/>
          <a:rect l="0" t="0" r="0" b="0"/>
          <a:pathLst>
            <a:path>
              <a:moveTo>
                <a:pt x="0" y="22939"/>
              </a:moveTo>
              <a:lnTo>
                <a:pt x="1731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82317" y="918867"/>
        <a:ext cx="8659" cy="8659"/>
      </dsp:txXfrm>
    </dsp:sp>
    <dsp:sp modelId="{B70B3AF5-6852-48CD-8772-0C18152394E5}">
      <dsp:nvSpPr>
        <dsp:cNvPr id="0" name=""/>
        <dsp:cNvSpPr/>
      </dsp:nvSpPr>
      <dsp:spPr>
        <a:xfrm>
          <a:off x="1554899" y="519318"/>
          <a:ext cx="576188" cy="576188"/>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Meten van uitgaven</a:t>
          </a:r>
        </a:p>
      </dsp:txBody>
      <dsp:txXfrm>
        <a:off x="1639280" y="603699"/>
        <a:ext cx="407426" cy="407426"/>
      </dsp:txXfrm>
    </dsp:sp>
    <dsp:sp modelId="{FE03E8D2-97A3-45B2-A5D3-0A0919FE3CF3}">
      <dsp:nvSpPr>
        <dsp:cNvPr id="0" name=""/>
        <dsp:cNvSpPr/>
      </dsp:nvSpPr>
      <dsp:spPr>
        <a:xfrm rot="3240000">
          <a:off x="1263943" y="1319168"/>
          <a:ext cx="173182" cy="45878"/>
        </a:xfrm>
        <a:custGeom>
          <a:avLst/>
          <a:gdLst/>
          <a:ahLst/>
          <a:cxnLst/>
          <a:rect l="0" t="0" r="0" b="0"/>
          <a:pathLst>
            <a:path>
              <a:moveTo>
                <a:pt x="0" y="22939"/>
              </a:moveTo>
              <a:lnTo>
                <a:pt x="1731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346204" y="1337778"/>
        <a:ext cx="8659" cy="8659"/>
      </dsp:txXfrm>
    </dsp:sp>
    <dsp:sp modelId="{F31C1DE9-8FE8-479E-B715-253E5C4744B4}">
      <dsp:nvSpPr>
        <dsp:cNvPr id="0" name=""/>
        <dsp:cNvSpPr/>
      </dsp:nvSpPr>
      <dsp:spPr>
        <a:xfrm>
          <a:off x="1282675" y="1357140"/>
          <a:ext cx="576188" cy="576188"/>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Financiering</a:t>
          </a:r>
        </a:p>
      </dsp:txBody>
      <dsp:txXfrm>
        <a:off x="1367056" y="1441521"/>
        <a:ext cx="407426" cy="407426"/>
      </dsp:txXfrm>
    </dsp:sp>
    <dsp:sp modelId="{4F9F3709-9F4D-4FA6-AA60-B802CC54F5E4}">
      <dsp:nvSpPr>
        <dsp:cNvPr id="0" name=""/>
        <dsp:cNvSpPr/>
      </dsp:nvSpPr>
      <dsp:spPr>
        <a:xfrm rot="7560000">
          <a:off x="823474" y="1319168"/>
          <a:ext cx="173182" cy="45878"/>
        </a:xfrm>
        <a:custGeom>
          <a:avLst/>
          <a:gdLst/>
          <a:ahLst/>
          <a:cxnLst/>
          <a:rect l="0" t="0" r="0" b="0"/>
          <a:pathLst>
            <a:path>
              <a:moveTo>
                <a:pt x="0" y="22939"/>
              </a:moveTo>
              <a:lnTo>
                <a:pt x="1731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905735" y="1337778"/>
        <a:ext cx="8659" cy="8659"/>
      </dsp:txXfrm>
    </dsp:sp>
    <dsp:sp modelId="{17DE8840-A659-42F1-B9E6-8BF7F0C8C2C9}">
      <dsp:nvSpPr>
        <dsp:cNvPr id="0" name=""/>
        <dsp:cNvSpPr/>
      </dsp:nvSpPr>
      <dsp:spPr>
        <a:xfrm>
          <a:off x="401736" y="1357140"/>
          <a:ext cx="576188" cy="576188"/>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Lokaal competentiecentrum</a:t>
          </a:r>
        </a:p>
      </dsp:txBody>
      <dsp:txXfrm>
        <a:off x="486117" y="1441521"/>
        <a:ext cx="407426" cy="407426"/>
      </dsp:txXfrm>
    </dsp:sp>
    <dsp:sp modelId="{36AAED00-4555-4197-B2C5-DDFDBE996558}">
      <dsp:nvSpPr>
        <dsp:cNvPr id="0" name=""/>
        <dsp:cNvSpPr/>
      </dsp:nvSpPr>
      <dsp:spPr>
        <a:xfrm rot="11880000">
          <a:off x="687361" y="900257"/>
          <a:ext cx="173182" cy="45878"/>
        </a:xfrm>
        <a:custGeom>
          <a:avLst/>
          <a:gdLst/>
          <a:ahLst/>
          <a:cxnLst/>
          <a:rect l="0" t="0" r="0" b="0"/>
          <a:pathLst>
            <a:path>
              <a:moveTo>
                <a:pt x="0" y="22939"/>
              </a:moveTo>
              <a:lnTo>
                <a:pt x="1731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769623" y="918867"/>
        <a:ext cx="8659" cy="8659"/>
      </dsp:txXfrm>
    </dsp:sp>
    <dsp:sp modelId="{5367EE3E-AC51-49A3-BEBF-66F7115CD022}">
      <dsp:nvSpPr>
        <dsp:cNvPr id="0" name=""/>
        <dsp:cNvSpPr/>
      </dsp:nvSpPr>
      <dsp:spPr>
        <a:xfrm>
          <a:off x="129511" y="519318"/>
          <a:ext cx="576188" cy="57618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Juridisch handboek</a:t>
          </a:r>
        </a:p>
      </dsp:txBody>
      <dsp:txXfrm>
        <a:off x="213892" y="603699"/>
        <a:ext cx="407426" cy="407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816"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Meten van uitgaven</a:t>
          </a:r>
        </a:p>
      </dsp:txBody>
      <dsp:txXfrm>
        <a:off x="84175" y="83549"/>
        <a:ext cx="402495" cy="402495"/>
      </dsp:txXfrm>
    </dsp:sp>
    <dsp:sp modelId="{4D490802-A4DE-4E65-A398-11FC65BA5052}">
      <dsp:nvSpPr>
        <dsp:cNvPr id="0" name=""/>
        <dsp:cNvSpPr/>
      </dsp:nvSpPr>
      <dsp:spPr>
        <a:xfrm>
          <a:off x="570029" y="253332"/>
          <a:ext cx="488080" cy="62929"/>
        </a:xfrm>
        <a:custGeom>
          <a:avLst/>
          <a:gdLst/>
          <a:ahLst/>
          <a:cxnLst/>
          <a:rect l="0" t="0" r="0" b="0"/>
          <a:pathLst>
            <a:path>
              <a:moveTo>
                <a:pt x="0" y="31464"/>
              </a:moveTo>
              <a:lnTo>
                <a:pt x="4880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1867" y="272595"/>
        <a:ext cx="24404" cy="24404"/>
      </dsp:txXfrm>
    </dsp:sp>
    <dsp:sp modelId="{1B69780C-DBA3-4DC9-97FD-936CE7168DC2}">
      <dsp:nvSpPr>
        <dsp:cNvPr id="0" name=""/>
        <dsp:cNvSpPr/>
      </dsp:nvSpPr>
      <dsp:spPr>
        <a:xfrm>
          <a:off x="1058110"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1141469" y="83549"/>
        <a:ext cx="402495" cy="4024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06789" y="751776"/>
          <a:ext cx="572115" cy="5721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Financiering</a:t>
          </a:r>
        </a:p>
      </dsp:txBody>
      <dsp:txXfrm>
        <a:off x="990573" y="835560"/>
        <a:ext cx="404547" cy="404547"/>
      </dsp:txXfrm>
    </dsp:sp>
    <dsp:sp modelId="{40D82402-2FB0-420A-BC6C-5B5972FBBCBA}">
      <dsp:nvSpPr>
        <dsp:cNvPr id="0" name=""/>
        <dsp:cNvSpPr/>
      </dsp:nvSpPr>
      <dsp:spPr>
        <a:xfrm rot="16200000">
          <a:off x="1106307" y="643652"/>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88520" y="660908"/>
        <a:ext cx="8654" cy="8654"/>
      </dsp:txXfrm>
    </dsp:sp>
    <dsp:sp modelId="{6188A7ED-DCE8-45C3-95BE-A9866C553875}">
      <dsp:nvSpPr>
        <dsp:cNvPr id="0" name=""/>
        <dsp:cNvSpPr/>
      </dsp:nvSpPr>
      <dsp:spPr>
        <a:xfrm>
          <a:off x="906789" y="6579"/>
          <a:ext cx="572115" cy="5721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Circulaire inkoop</a:t>
          </a:r>
        </a:p>
      </dsp:txBody>
      <dsp:txXfrm>
        <a:off x="990573" y="90363"/>
        <a:ext cx="404547" cy="404547"/>
      </dsp:txXfrm>
    </dsp:sp>
    <dsp:sp modelId="{FE03E8D2-97A3-45B2-A5D3-0A0919FE3CF3}">
      <dsp:nvSpPr>
        <dsp:cNvPr id="0" name=""/>
        <dsp:cNvSpPr/>
      </dsp:nvSpPr>
      <dsp:spPr>
        <a:xfrm rot="1800000">
          <a:off x="1428986"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11200" y="1219806"/>
        <a:ext cx="8654" cy="8654"/>
      </dsp:txXfrm>
    </dsp:sp>
    <dsp:sp modelId="{F31C1DE9-8FE8-479E-B715-253E5C4744B4}">
      <dsp:nvSpPr>
        <dsp:cNvPr id="0" name=""/>
        <dsp:cNvSpPr/>
      </dsp:nvSpPr>
      <dsp:spPr>
        <a:xfrm>
          <a:off x="1552148" y="1124374"/>
          <a:ext cx="572115" cy="57211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1635932" y="1208158"/>
        <a:ext cx="404547" cy="404547"/>
      </dsp:txXfrm>
    </dsp:sp>
    <dsp:sp modelId="{4F9F3709-9F4D-4FA6-AA60-B802CC54F5E4}">
      <dsp:nvSpPr>
        <dsp:cNvPr id="0" name=""/>
        <dsp:cNvSpPr/>
      </dsp:nvSpPr>
      <dsp:spPr>
        <a:xfrm rot="9000000">
          <a:off x="783627"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65840" y="1219806"/>
        <a:ext cx="8654" cy="8654"/>
      </dsp:txXfrm>
    </dsp:sp>
    <dsp:sp modelId="{17DE8840-A659-42F1-B9E6-8BF7F0C8C2C9}">
      <dsp:nvSpPr>
        <dsp:cNvPr id="0" name=""/>
        <dsp:cNvSpPr/>
      </dsp:nvSpPr>
      <dsp:spPr>
        <a:xfrm>
          <a:off x="261430" y="1124374"/>
          <a:ext cx="572115" cy="57211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Lokaal competentiecentrum</a:t>
          </a:r>
        </a:p>
      </dsp:txBody>
      <dsp:txXfrm>
        <a:off x="345214" y="1208158"/>
        <a:ext cx="404547" cy="4045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1333"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Innovatiebemiddelaar</a:t>
          </a:r>
        </a:p>
      </dsp:txBody>
      <dsp:txXfrm>
        <a:off x="84692" y="83549"/>
        <a:ext cx="402495" cy="402495"/>
      </dsp:txXfrm>
    </dsp:sp>
    <dsp:sp modelId="{4D490802-A4DE-4E65-A398-11FC65BA5052}">
      <dsp:nvSpPr>
        <dsp:cNvPr id="0" name=""/>
        <dsp:cNvSpPr/>
      </dsp:nvSpPr>
      <dsp:spPr>
        <a:xfrm rot="21599379">
          <a:off x="570546" y="253237"/>
          <a:ext cx="488380" cy="62929"/>
        </a:xfrm>
        <a:custGeom>
          <a:avLst/>
          <a:gdLst/>
          <a:ahLst/>
          <a:cxnLst/>
          <a:rect l="0" t="0" r="0" b="0"/>
          <a:pathLst>
            <a:path>
              <a:moveTo>
                <a:pt x="0" y="31464"/>
              </a:moveTo>
              <a:lnTo>
                <a:pt x="4883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2527" y="272492"/>
        <a:ext cx="24419" cy="24419"/>
      </dsp:txXfrm>
    </dsp:sp>
    <dsp:sp modelId="{1B69780C-DBA3-4DC9-97FD-936CE7168DC2}">
      <dsp:nvSpPr>
        <dsp:cNvPr id="0" name=""/>
        <dsp:cNvSpPr/>
      </dsp:nvSpPr>
      <dsp:spPr>
        <a:xfrm>
          <a:off x="1058926" y="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Juridisch handboek</a:t>
          </a:r>
        </a:p>
      </dsp:txBody>
      <dsp:txXfrm>
        <a:off x="1142285" y="83359"/>
        <a:ext cx="402495" cy="4024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609265" y="729176"/>
          <a:ext cx="534068" cy="5340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Juridisch Handboek</a:t>
          </a:r>
        </a:p>
      </dsp:txBody>
      <dsp:txXfrm>
        <a:off x="687477" y="807388"/>
        <a:ext cx="377644" cy="377644"/>
      </dsp:txXfrm>
    </dsp:sp>
    <dsp:sp modelId="{40D82402-2FB0-420A-BC6C-5B5972FBBCBA}">
      <dsp:nvSpPr>
        <dsp:cNvPr id="0" name=""/>
        <dsp:cNvSpPr/>
      </dsp:nvSpPr>
      <dsp:spPr>
        <a:xfrm rot="16200000">
          <a:off x="795562" y="621013"/>
          <a:ext cx="161474" cy="54851"/>
        </a:xfrm>
        <a:custGeom>
          <a:avLst/>
          <a:gdLst/>
          <a:ahLst/>
          <a:cxnLst/>
          <a:rect l="0" t="0" r="0" b="0"/>
          <a:pathLst>
            <a:path>
              <a:moveTo>
                <a:pt x="0" y="27425"/>
              </a:moveTo>
              <a:lnTo>
                <a:pt x="161474" y="274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72263" y="644402"/>
        <a:ext cx="8073" cy="8073"/>
      </dsp:txXfrm>
    </dsp:sp>
    <dsp:sp modelId="{6188A7ED-DCE8-45C3-95BE-A9866C553875}">
      <dsp:nvSpPr>
        <dsp:cNvPr id="0" name=""/>
        <dsp:cNvSpPr/>
      </dsp:nvSpPr>
      <dsp:spPr>
        <a:xfrm>
          <a:off x="609265" y="33633"/>
          <a:ext cx="534068" cy="53406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Innovatiebemiddelaar</a:t>
          </a:r>
        </a:p>
      </dsp:txBody>
      <dsp:txXfrm>
        <a:off x="687477" y="111845"/>
        <a:ext cx="377644" cy="377644"/>
      </dsp:txXfrm>
    </dsp:sp>
    <dsp:sp modelId="{9B8C8619-B954-4EDE-9A20-A91792821310}">
      <dsp:nvSpPr>
        <dsp:cNvPr id="0" name=""/>
        <dsp:cNvSpPr/>
      </dsp:nvSpPr>
      <dsp:spPr>
        <a:xfrm rot="1800000">
          <a:off x="1096741" y="1142670"/>
          <a:ext cx="161474" cy="54851"/>
        </a:xfrm>
        <a:custGeom>
          <a:avLst/>
          <a:gdLst/>
          <a:ahLst/>
          <a:cxnLst/>
          <a:rect l="0" t="0" r="0" b="0"/>
          <a:pathLst>
            <a:path>
              <a:moveTo>
                <a:pt x="0" y="27425"/>
              </a:moveTo>
              <a:lnTo>
                <a:pt x="161474" y="274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73442" y="1166059"/>
        <a:ext cx="8073" cy="8073"/>
      </dsp:txXfrm>
    </dsp:sp>
    <dsp:sp modelId="{B70B3AF5-6852-48CD-8772-0C18152394E5}">
      <dsp:nvSpPr>
        <dsp:cNvPr id="0" name=""/>
        <dsp:cNvSpPr/>
      </dsp:nvSpPr>
      <dsp:spPr>
        <a:xfrm>
          <a:off x="1211623" y="1076947"/>
          <a:ext cx="534068" cy="534068"/>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1289835" y="1155159"/>
        <a:ext cx="377644" cy="377644"/>
      </dsp:txXfrm>
    </dsp:sp>
    <dsp:sp modelId="{4F9F3709-9F4D-4FA6-AA60-B802CC54F5E4}">
      <dsp:nvSpPr>
        <dsp:cNvPr id="0" name=""/>
        <dsp:cNvSpPr/>
      </dsp:nvSpPr>
      <dsp:spPr>
        <a:xfrm rot="9000000">
          <a:off x="494384" y="1142670"/>
          <a:ext cx="161474" cy="54851"/>
        </a:xfrm>
        <a:custGeom>
          <a:avLst/>
          <a:gdLst/>
          <a:ahLst/>
          <a:cxnLst/>
          <a:rect l="0" t="0" r="0" b="0"/>
          <a:pathLst>
            <a:path>
              <a:moveTo>
                <a:pt x="0" y="27425"/>
              </a:moveTo>
              <a:lnTo>
                <a:pt x="161474" y="2742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571084" y="1166059"/>
        <a:ext cx="8073" cy="8073"/>
      </dsp:txXfrm>
    </dsp:sp>
    <dsp:sp modelId="{17DE8840-A659-42F1-B9E6-8BF7F0C8C2C9}">
      <dsp:nvSpPr>
        <dsp:cNvPr id="0" name=""/>
        <dsp:cNvSpPr/>
      </dsp:nvSpPr>
      <dsp:spPr>
        <a:xfrm>
          <a:off x="6907" y="1076947"/>
          <a:ext cx="534068" cy="53406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Lokaal competentiecentrum</a:t>
          </a:r>
        </a:p>
      </dsp:txBody>
      <dsp:txXfrm>
        <a:off x="85119" y="1155159"/>
        <a:ext cx="377644" cy="3776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37067" y="737981"/>
          <a:ext cx="561724" cy="56172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Lokaal competentiecentrum</a:t>
          </a:r>
        </a:p>
      </dsp:txBody>
      <dsp:txXfrm>
        <a:off x="1019330" y="820244"/>
        <a:ext cx="397198" cy="397198"/>
      </dsp:txXfrm>
    </dsp:sp>
    <dsp:sp modelId="{40D82402-2FB0-420A-BC6C-5B5972FBBCBA}">
      <dsp:nvSpPr>
        <dsp:cNvPr id="0" name=""/>
        <dsp:cNvSpPr/>
      </dsp:nvSpPr>
      <dsp:spPr>
        <a:xfrm rot="16200000">
          <a:off x="1133060" y="632357"/>
          <a:ext cx="169738" cy="41509"/>
        </a:xfrm>
        <a:custGeom>
          <a:avLst/>
          <a:gdLst/>
          <a:ahLst/>
          <a:cxnLst/>
          <a:rect l="0" t="0" r="0" b="0"/>
          <a:pathLst>
            <a:path>
              <a:moveTo>
                <a:pt x="0" y="20754"/>
              </a:moveTo>
              <a:lnTo>
                <a:pt x="169738"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213686" y="648868"/>
        <a:ext cx="8486" cy="8486"/>
      </dsp:txXfrm>
    </dsp:sp>
    <dsp:sp modelId="{6188A7ED-DCE8-45C3-95BE-A9866C553875}">
      <dsp:nvSpPr>
        <dsp:cNvPr id="0" name=""/>
        <dsp:cNvSpPr/>
      </dsp:nvSpPr>
      <dsp:spPr>
        <a:xfrm>
          <a:off x="937067" y="6518"/>
          <a:ext cx="561724" cy="56172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Juridisch handboek</a:t>
          </a:r>
        </a:p>
      </dsp:txBody>
      <dsp:txXfrm>
        <a:off x="1019330" y="88781"/>
        <a:ext cx="397198" cy="397198"/>
      </dsp:txXfrm>
    </dsp:sp>
    <dsp:sp modelId="{9B8C8619-B954-4EDE-9A20-A91792821310}">
      <dsp:nvSpPr>
        <dsp:cNvPr id="0" name=""/>
        <dsp:cNvSpPr/>
      </dsp:nvSpPr>
      <dsp:spPr>
        <a:xfrm rot="1800000">
          <a:off x="1449793" y="1180954"/>
          <a:ext cx="169738" cy="41509"/>
        </a:xfrm>
        <a:custGeom>
          <a:avLst/>
          <a:gdLst/>
          <a:ahLst/>
          <a:cxnLst/>
          <a:rect l="0" t="0" r="0" b="0"/>
          <a:pathLst>
            <a:path>
              <a:moveTo>
                <a:pt x="0" y="20754"/>
              </a:moveTo>
              <a:lnTo>
                <a:pt x="169738"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30419" y="1197465"/>
        <a:ext cx="8486" cy="8486"/>
      </dsp:txXfrm>
    </dsp:sp>
    <dsp:sp modelId="{B70B3AF5-6852-48CD-8772-0C18152394E5}">
      <dsp:nvSpPr>
        <dsp:cNvPr id="0" name=""/>
        <dsp:cNvSpPr/>
      </dsp:nvSpPr>
      <dsp:spPr>
        <a:xfrm>
          <a:off x="1570533" y="1103712"/>
          <a:ext cx="561724" cy="561724"/>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1652796" y="1185975"/>
        <a:ext cx="397198" cy="397198"/>
      </dsp:txXfrm>
    </dsp:sp>
    <dsp:sp modelId="{4F9F3709-9F4D-4FA6-AA60-B802CC54F5E4}">
      <dsp:nvSpPr>
        <dsp:cNvPr id="0" name=""/>
        <dsp:cNvSpPr/>
      </dsp:nvSpPr>
      <dsp:spPr>
        <a:xfrm rot="9000000">
          <a:off x="816328" y="1180954"/>
          <a:ext cx="169738" cy="41509"/>
        </a:xfrm>
        <a:custGeom>
          <a:avLst/>
          <a:gdLst/>
          <a:ahLst/>
          <a:cxnLst/>
          <a:rect l="0" t="0" r="0" b="0"/>
          <a:pathLst>
            <a:path>
              <a:moveTo>
                <a:pt x="0" y="20754"/>
              </a:moveTo>
              <a:lnTo>
                <a:pt x="169738"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96953" y="1197465"/>
        <a:ext cx="8486" cy="8486"/>
      </dsp:txXfrm>
    </dsp:sp>
    <dsp:sp modelId="{17DE8840-A659-42F1-B9E6-8BF7F0C8C2C9}">
      <dsp:nvSpPr>
        <dsp:cNvPr id="0" name=""/>
        <dsp:cNvSpPr/>
      </dsp:nvSpPr>
      <dsp:spPr>
        <a:xfrm>
          <a:off x="303602" y="1103712"/>
          <a:ext cx="561724" cy="56172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Financiering</a:t>
          </a:r>
        </a:p>
      </dsp:txBody>
      <dsp:txXfrm>
        <a:off x="385865" y="1185975"/>
        <a:ext cx="397198" cy="397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55242" y="659967"/>
          <a:ext cx="501244" cy="50124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Circulaire inkoop</a:t>
          </a:r>
        </a:p>
      </dsp:txBody>
      <dsp:txXfrm>
        <a:off x="1028647" y="733372"/>
        <a:ext cx="354434" cy="354434"/>
      </dsp:txXfrm>
    </dsp:sp>
    <dsp:sp modelId="{9B8C8619-B954-4EDE-9A20-A91792821310}">
      <dsp:nvSpPr>
        <dsp:cNvPr id="0" name=""/>
        <dsp:cNvSpPr/>
      </dsp:nvSpPr>
      <dsp:spPr>
        <a:xfrm rot="21540168">
          <a:off x="1456434" y="885768"/>
          <a:ext cx="201639" cy="37410"/>
        </a:xfrm>
        <a:custGeom>
          <a:avLst/>
          <a:gdLst/>
          <a:ahLst/>
          <a:cxnLst/>
          <a:rect l="0" t="0" r="0" b="0"/>
          <a:pathLst>
            <a:path>
              <a:moveTo>
                <a:pt x="0" y="18705"/>
              </a:moveTo>
              <a:lnTo>
                <a:pt x="201639"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52212" y="899432"/>
        <a:ext cx="10081" cy="10081"/>
      </dsp:txXfrm>
    </dsp:sp>
    <dsp:sp modelId="{B70B3AF5-6852-48CD-8772-0C18152394E5}">
      <dsp:nvSpPr>
        <dsp:cNvPr id="0" name=""/>
        <dsp:cNvSpPr/>
      </dsp:nvSpPr>
      <dsp:spPr>
        <a:xfrm>
          <a:off x="1658020" y="647734"/>
          <a:ext cx="501244" cy="50124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Opbouw strategie</a:t>
          </a:r>
        </a:p>
      </dsp:txBody>
      <dsp:txXfrm>
        <a:off x="1731425" y="721139"/>
        <a:ext cx="354434" cy="354434"/>
      </dsp:txXfrm>
    </dsp:sp>
    <dsp:sp modelId="{4F9F3709-9F4D-4FA6-AA60-B802CC54F5E4}">
      <dsp:nvSpPr>
        <dsp:cNvPr id="0" name=""/>
        <dsp:cNvSpPr/>
      </dsp:nvSpPr>
      <dsp:spPr>
        <a:xfrm rot="10740654">
          <a:off x="747434" y="898005"/>
          <a:ext cx="207860" cy="37410"/>
        </a:xfrm>
        <a:custGeom>
          <a:avLst/>
          <a:gdLst/>
          <a:ahLst/>
          <a:cxnLst/>
          <a:rect l="0" t="0" r="0" b="0"/>
          <a:pathLst>
            <a:path>
              <a:moveTo>
                <a:pt x="0" y="18705"/>
              </a:moveTo>
              <a:lnTo>
                <a:pt x="207860"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46168" y="911513"/>
        <a:ext cx="10393" cy="10393"/>
      </dsp:txXfrm>
    </dsp:sp>
    <dsp:sp modelId="{17DE8840-A659-42F1-B9E6-8BF7F0C8C2C9}">
      <dsp:nvSpPr>
        <dsp:cNvPr id="0" name=""/>
        <dsp:cNvSpPr/>
      </dsp:nvSpPr>
      <dsp:spPr>
        <a:xfrm>
          <a:off x="246243" y="672208"/>
          <a:ext cx="501244" cy="50124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nl-NL" sz="700" b="0" i="0" u="none" kern="1200" baseline="0"/>
            <a:t>Financiering</a:t>
          </a:r>
        </a:p>
      </dsp:txBody>
      <dsp:txXfrm>
        <a:off x="319648" y="745613"/>
        <a:ext cx="354434" cy="3544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209e0a3-51ae-4124-acb7-526a35802579">TPN63CXJC4F7-1597543129-3</_dlc_DocId>
    <_dlc_DocIdUrl xmlns="6209e0a3-51ae-4124-acb7-526a35802579">
      <Url>https://ecorys1.sharepoint.com/projects/Urban_Agenda_-_Public_procurement/_layouts/15/DocIdRedir.aspx?ID=TPN63CXJC4F7-1597543129-3</Url>
      <Description>TPN63CXJC4F7-1597543129-3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E0E1110524B42B571303C2CC8F1BC" ma:contentTypeVersion="3" ma:contentTypeDescription="Create a new document." ma:contentTypeScope="" ma:versionID="b37247e3a0ff7d56492b3b88e2078c64">
  <xsd:schema xmlns:xsd="http://www.w3.org/2001/XMLSchema" xmlns:xs="http://www.w3.org/2001/XMLSchema" xmlns:p="http://schemas.microsoft.com/office/2006/metadata/properties" xmlns:ns2="6209e0a3-51ae-4124-acb7-526a35802579" xmlns:ns3="839f5f0a-068c-417f-93a3-1d4c432ea314" targetNamespace="http://schemas.microsoft.com/office/2006/metadata/properties" ma:root="true" ma:fieldsID="cc8f794c11e67d6ea5c8b48c0b2576a8" ns2:_="" ns3:_="">
    <xsd:import namespace="6209e0a3-51ae-4124-acb7-526a35802579"/>
    <xsd:import namespace="839f5f0a-068c-417f-93a3-1d4c432ea3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e0a3-51ae-4124-acb7-526a35802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9f5f0a-068c-417f-93a3-1d4c432ea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8018-13CD-4784-8E76-F0F441A47F6D}">
  <ds:schemaRefs>
    <ds:schemaRef ds:uri="http://schemas.microsoft.com/sharepoint/events"/>
  </ds:schemaRefs>
</ds:datastoreItem>
</file>

<file path=customXml/itemProps2.xml><?xml version="1.0" encoding="utf-8"?>
<ds:datastoreItem xmlns:ds="http://schemas.openxmlformats.org/officeDocument/2006/customXml" ds:itemID="{D38E3309-7545-4DBA-BC1E-BC19DF41803D}">
  <ds:schemaRefs>
    <ds:schemaRef ds:uri="http://schemas.microsoft.com/sharepoint/v3/contenttype/forms"/>
  </ds:schemaRefs>
</ds:datastoreItem>
</file>

<file path=customXml/itemProps3.xml><?xml version="1.0" encoding="utf-8"?>
<ds:datastoreItem xmlns:ds="http://schemas.openxmlformats.org/officeDocument/2006/customXml" ds:itemID="{2BA984DE-6A17-4450-94E3-D6ED67C063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9f5f0a-068c-417f-93a3-1d4c432ea314"/>
    <ds:schemaRef ds:uri="http://purl.org/dc/elements/1.1/"/>
    <ds:schemaRef ds:uri="http://schemas.microsoft.com/office/2006/metadata/properties"/>
    <ds:schemaRef ds:uri="6209e0a3-51ae-4124-acb7-526a35802579"/>
    <ds:schemaRef ds:uri="http://www.w3.org/XML/1998/namespace"/>
    <ds:schemaRef ds:uri="http://purl.org/dc/dcmitype/"/>
  </ds:schemaRefs>
</ds:datastoreItem>
</file>

<file path=customXml/itemProps4.xml><?xml version="1.0" encoding="utf-8"?>
<ds:datastoreItem xmlns:ds="http://schemas.openxmlformats.org/officeDocument/2006/customXml" ds:itemID="{BEAA5D90-08F8-4762-8375-CA5956E3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e0a3-51ae-4124-acb7-526a35802579"/>
    <ds:schemaRef ds:uri="839f5f0a-068c-417f-93a3-1d4c432e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C02701-ACCD-4FA9-905C-07351577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 Background template to the PF template.dotx</Template>
  <TotalTime>8</TotalTime>
  <Pages>9</Pages>
  <Words>3828</Words>
  <Characters>24735</Characters>
  <Application>Microsoft Office Word</Application>
  <DocSecurity>0</DocSecurity>
  <Lines>206</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ECORYS Nederland B.V.</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Reinds</dc:creator>
  <cp:lastModifiedBy>Valentina Schippers-Opejko</cp:lastModifiedBy>
  <cp:revision>11</cp:revision>
  <cp:lastPrinted>2017-02-20T12:30:00Z</cp:lastPrinted>
  <dcterms:created xsi:type="dcterms:W3CDTF">2018-05-30T16:09:00Z</dcterms:created>
  <dcterms:modified xsi:type="dcterms:W3CDTF">2018-06-04T11:28:00Z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0x01010044EE0E1110524B42B571303C2CC8F1BC</vt:lpwstr>
  </property>
  <property fmtid="{D5CDD505-2E9C-101B-9397-08002B2CF9AE}" pid="3" name="_dlc_DocIdItemGuid">
    <vt:lpwstr>f766a3a4-d89f-4432-9459-eedd99bd669b</vt:lpwstr>
  </property>
</Properties>
</file>