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5DC" w:rsidRPr="00841B90" w:rsidRDefault="00BD3290" w:rsidP="002015DC">
      <w:pPr>
        <w:tabs>
          <w:tab w:val="left" w:pos="8370"/>
        </w:tabs>
        <w:jc w:val="both"/>
        <w:rPr>
          <w:b/>
          <w:color w:val="000000" w:themeColor="text1"/>
          <w:sz w:val="26"/>
          <w:lang w:val="en-US"/>
        </w:rPr>
      </w:pPr>
      <w:r w:rsidRPr="00841B90">
        <w:rPr>
          <w:b/>
          <w:color w:val="000000" w:themeColor="text1"/>
          <w:sz w:val="26"/>
          <w:lang w:val="en-US"/>
        </w:rPr>
        <w:t xml:space="preserve">THE LCS COHERENCE WITH </w:t>
      </w:r>
      <w:r w:rsidR="00A36D1D" w:rsidRPr="00841B90">
        <w:rPr>
          <w:b/>
          <w:color w:val="000000" w:themeColor="text1"/>
          <w:sz w:val="26"/>
          <w:lang w:val="en-US"/>
        </w:rPr>
        <w:t>NATIONAL ACCOUNTS</w:t>
      </w:r>
    </w:p>
    <w:p w:rsidR="00850002" w:rsidRPr="00841B90" w:rsidRDefault="00850002" w:rsidP="00850002">
      <w:pPr>
        <w:pStyle w:val="Tekstpodstawowy"/>
        <w:numPr>
          <w:ilvl w:val="12"/>
          <w:numId w:val="0"/>
        </w:numPr>
        <w:tabs>
          <w:tab w:val="left" w:pos="8370"/>
        </w:tabs>
        <w:rPr>
          <w:b w:val="0"/>
          <w:bCs/>
          <w:i w:val="0"/>
          <w:color w:val="000000" w:themeColor="text1"/>
          <w:lang w:val="en-US"/>
        </w:rPr>
      </w:pPr>
    </w:p>
    <w:p w:rsidR="002015DC" w:rsidRPr="00841B90" w:rsidRDefault="002015DC" w:rsidP="002015DC">
      <w:pPr>
        <w:tabs>
          <w:tab w:val="left" w:pos="8370"/>
        </w:tabs>
        <w:jc w:val="both"/>
        <w:rPr>
          <w:color w:val="000000" w:themeColor="text1"/>
          <w:sz w:val="24"/>
          <w:lang w:val="en-US"/>
        </w:rPr>
      </w:pPr>
      <w:r w:rsidRPr="00841B90">
        <w:rPr>
          <w:color w:val="000000" w:themeColor="text1"/>
          <w:sz w:val="24"/>
          <w:lang w:val="en-US"/>
        </w:rPr>
        <w:t>The following table summarises  the  comparison of  both sources.</w:t>
      </w:r>
    </w:p>
    <w:p w:rsidR="00B220A4" w:rsidRPr="00841B90" w:rsidRDefault="00B220A4" w:rsidP="002015DC">
      <w:pPr>
        <w:tabs>
          <w:tab w:val="left" w:pos="8370"/>
        </w:tabs>
        <w:jc w:val="both"/>
        <w:rPr>
          <w:color w:val="000000" w:themeColor="text1"/>
          <w:sz w:val="24"/>
          <w:lang w:val="en-US"/>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3562"/>
        <w:gridCol w:w="2902"/>
      </w:tblGrid>
      <w:tr w:rsidR="00841B90" w:rsidRPr="00841B90" w:rsidTr="00A035DD">
        <w:tc>
          <w:tcPr>
            <w:tcW w:w="2268" w:type="dxa"/>
            <w:shd w:val="clear" w:color="auto" w:fill="auto"/>
          </w:tcPr>
          <w:p w:rsidR="00B220A4" w:rsidRPr="00841B90" w:rsidRDefault="00B220A4" w:rsidP="00012072">
            <w:pPr>
              <w:pStyle w:val="Tekstpodstawowy"/>
              <w:numPr>
                <w:ilvl w:val="12"/>
                <w:numId w:val="0"/>
              </w:numPr>
              <w:tabs>
                <w:tab w:val="left" w:pos="8370"/>
              </w:tabs>
              <w:rPr>
                <w:b w:val="0"/>
                <w:i w:val="0"/>
                <w:color w:val="000000" w:themeColor="text1"/>
                <w:lang w:val="en-GB"/>
              </w:rPr>
            </w:pPr>
            <w:r w:rsidRPr="00841B90">
              <w:rPr>
                <w:b w:val="0"/>
                <w:i w:val="0"/>
                <w:color w:val="000000" w:themeColor="text1"/>
                <w:lang w:val="en-GB"/>
              </w:rPr>
              <w:t>Specification</w:t>
            </w:r>
          </w:p>
        </w:tc>
        <w:tc>
          <w:tcPr>
            <w:tcW w:w="3562" w:type="dxa"/>
            <w:shd w:val="clear" w:color="auto" w:fill="auto"/>
          </w:tcPr>
          <w:p w:rsidR="00B220A4" w:rsidRPr="00841B90" w:rsidRDefault="00B220A4" w:rsidP="00012072">
            <w:pPr>
              <w:pStyle w:val="Tekstpodstawowy"/>
              <w:numPr>
                <w:ilvl w:val="12"/>
                <w:numId w:val="0"/>
              </w:numPr>
              <w:tabs>
                <w:tab w:val="left" w:pos="8370"/>
              </w:tabs>
              <w:jc w:val="center"/>
              <w:rPr>
                <w:b w:val="0"/>
                <w:i w:val="0"/>
                <w:color w:val="000000" w:themeColor="text1"/>
                <w:lang w:val="en-GB"/>
              </w:rPr>
            </w:pPr>
            <w:r w:rsidRPr="00841B90">
              <w:rPr>
                <w:b w:val="0"/>
                <w:i w:val="0"/>
                <w:color w:val="000000" w:themeColor="text1"/>
                <w:lang w:val="en-GB"/>
              </w:rPr>
              <w:t>National Accounts</w:t>
            </w:r>
          </w:p>
          <w:p w:rsidR="00B220A4" w:rsidRPr="00841B90" w:rsidRDefault="00B220A4" w:rsidP="00012072">
            <w:pPr>
              <w:pStyle w:val="Tekstpodstawowy"/>
              <w:numPr>
                <w:ilvl w:val="12"/>
                <w:numId w:val="0"/>
              </w:numPr>
              <w:tabs>
                <w:tab w:val="left" w:pos="8370"/>
              </w:tabs>
              <w:jc w:val="center"/>
              <w:rPr>
                <w:b w:val="0"/>
                <w:i w:val="0"/>
                <w:color w:val="000000" w:themeColor="text1"/>
                <w:lang w:val="en-GB"/>
              </w:rPr>
            </w:pPr>
            <w:r w:rsidRPr="00841B90">
              <w:rPr>
                <w:b w:val="0"/>
                <w:i w:val="0"/>
                <w:color w:val="000000" w:themeColor="text1"/>
                <w:lang w:val="en-GB"/>
              </w:rPr>
              <w:t xml:space="preserve"> (NA)</w:t>
            </w:r>
          </w:p>
        </w:tc>
        <w:tc>
          <w:tcPr>
            <w:tcW w:w="2902" w:type="dxa"/>
            <w:shd w:val="clear" w:color="auto" w:fill="auto"/>
          </w:tcPr>
          <w:p w:rsidR="00B220A4" w:rsidRPr="00841B90" w:rsidRDefault="00B220A4" w:rsidP="00B220A4">
            <w:pPr>
              <w:pStyle w:val="Tekstpodstawowy"/>
              <w:numPr>
                <w:ilvl w:val="12"/>
                <w:numId w:val="0"/>
              </w:numPr>
              <w:tabs>
                <w:tab w:val="left" w:pos="8370"/>
              </w:tabs>
              <w:jc w:val="center"/>
              <w:rPr>
                <w:b w:val="0"/>
                <w:i w:val="0"/>
                <w:color w:val="000000" w:themeColor="text1"/>
                <w:lang w:val="en-GB"/>
              </w:rPr>
            </w:pPr>
            <w:r w:rsidRPr="00841B90">
              <w:rPr>
                <w:b w:val="0"/>
                <w:i w:val="0"/>
                <w:color w:val="000000" w:themeColor="text1"/>
                <w:lang w:val="en-GB"/>
              </w:rPr>
              <w:t>Labour  Costs Survey</w:t>
            </w:r>
          </w:p>
          <w:p w:rsidR="00B220A4" w:rsidRPr="00841B90" w:rsidRDefault="00B220A4" w:rsidP="00B220A4">
            <w:pPr>
              <w:pStyle w:val="Tekstpodstawowy"/>
              <w:numPr>
                <w:ilvl w:val="12"/>
                <w:numId w:val="0"/>
              </w:numPr>
              <w:tabs>
                <w:tab w:val="left" w:pos="8370"/>
              </w:tabs>
              <w:jc w:val="center"/>
              <w:rPr>
                <w:b w:val="0"/>
                <w:i w:val="0"/>
                <w:color w:val="000000" w:themeColor="text1"/>
                <w:lang w:val="en-GB"/>
              </w:rPr>
            </w:pPr>
            <w:r w:rsidRPr="00841B90">
              <w:rPr>
                <w:b w:val="0"/>
                <w:i w:val="0"/>
                <w:color w:val="000000" w:themeColor="text1"/>
                <w:lang w:val="en-GB"/>
              </w:rPr>
              <w:t xml:space="preserve"> (LCS)</w:t>
            </w:r>
          </w:p>
        </w:tc>
      </w:tr>
      <w:tr w:rsidR="00841B90" w:rsidRPr="00841B90"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Series</w:t>
            </w:r>
          </w:p>
        </w:tc>
        <w:tc>
          <w:tcPr>
            <w:tcW w:w="3562"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Annual data/Quarterly data</w:t>
            </w:r>
          </w:p>
        </w:tc>
        <w:tc>
          <w:tcPr>
            <w:tcW w:w="2902"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Annual data</w:t>
            </w:r>
          </w:p>
        </w:tc>
      </w:tr>
      <w:tr w:rsidR="00841B90" w:rsidRPr="00841B90"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Statistical unit</w:t>
            </w:r>
          </w:p>
        </w:tc>
        <w:tc>
          <w:tcPr>
            <w:tcW w:w="3562"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Enterprises /Households</w:t>
            </w:r>
          </w:p>
        </w:tc>
        <w:tc>
          <w:tcPr>
            <w:tcW w:w="2902"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 xml:space="preserve">Enterprises /Local units </w:t>
            </w:r>
          </w:p>
        </w:tc>
      </w:tr>
      <w:tr w:rsidR="00841B90" w:rsidRPr="00287B3C"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Activity coverage</w:t>
            </w:r>
          </w:p>
        </w:tc>
        <w:tc>
          <w:tcPr>
            <w:tcW w:w="3562"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NACE Rev.2 Sections A</w:t>
            </w:r>
            <w:r w:rsidRPr="00841B90">
              <w:rPr>
                <w:b w:val="0"/>
                <w:i w:val="0"/>
                <w:color w:val="000000" w:themeColor="text1"/>
                <w:lang w:val="en-GB"/>
              </w:rPr>
              <w:sym w:font="Symbol" w:char="F0B8"/>
            </w:r>
            <w:r w:rsidRPr="00841B90">
              <w:rPr>
                <w:b w:val="0"/>
                <w:i w:val="0"/>
                <w:color w:val="000000" w:themeColor="text1"/>
                <w:lang w:val="en-GB"/>
              </w:rPr>
              <w:t>S,</w:t>
            </w:r>
          </w:p>
          <w:p w:rsidR="00B220A4" w:rsidRPr="00841B90" w:rsidRDefault="00B220A4" w:rsidP="004C6F73">
            <w:pPr>
              <w:pStyle w:val="Tekstpodstawowy"/>
              <w:tabs>
                <w:tab w:val="left" w:pos="8370"/>
              </w:tabs>
              <w:rPr>
                <w:b w:val="0"/>
                <w:i w:val="0"/>
                <w:color w:val="000000" w:themeColor="text1"/>
                <w:lang w:val="en-GB"/>
              </w:rPr>
            </w:pPr>
            <w:r w:rsidRPr="00841B90">
              <w:rPr>
                <w:b w:val="0"/>
                <w:i w:val="0"/>
                <w:color w:val="000000" w:themeColor="text1"/>
                <w:lang w:val="en-GB"/>
              </w:rPr>
              <w:t xml:space="preserve">    </w:t>
            </w:r>
          </w:p>
        </w:tc>
        <w:tc>
          <w:tcPr>
            <w:tcW w:w="2902" w:type="dxa"/>
            <w:shd w:val="clear" w:color="auto" w:fill="auto"/>
          </w:tcPr>
          <w:p w:rsidR="00B220A4" w:rsidRPr="00841B90" w:rsidRDefault="00B220A4" w:rsidP="00012072">
            <w:pPr>
              <w:pStyle w:val="Tekstpodstawowy"/>
              <w:numPr>
                <w:ilvl w:val="0"/>
                <w:numId w:val="1"/>
              </w:numPr>
              <w:tabs>
                <w:tab w:val="left" w:pos="8370"/>
              </w:tabs>
              <w:ind w:left="360"/>
              <w:jc w:val="left"/>
              <w:rPr>
                <w:b w:val="0"/>
                <w:i w:val="0"/>
                <w:color w:val="000000" w:themeColor="text1"/>
                <w:lang w:val="en-GB"/>
              </w:rPr>
            </w:pPr>
            <w:r w:rsidRPr="00841B90">
              <w:rPr>
                <w:b w:val="0"/>
                <w:i w:val="0"/>
                <w:color w:val="000000" w:themeColor="text1"/>
                <w:lang w:val="en-GB"/>
              </w:rPr>
              <w:t>NACE Rev.2 sections A</w:t>
            </w:r>
            <w:r w:rsidRPr="00841B90">
              <w:rPr>
                <w:b w:val="0"/>
                <w:i w:val="0"/>
                <w:color w:val="000000" w:themeColor="text1"/>
                <w:lang w:val="en-GB"/>
              </w:rPr>
              <w:sym w:font="Symbol" w:char="F0B8"/>
            </w:r>
            <w:r w:rsidRPr="00841B90">
              <w:rPr>
                <w:b w:val="0"/>
                <w:i w:val="0"/>
                <w:color w:val="000000" w:themeColor="text1"/>
                <w:lang w:val="en-GB"/>
              </w:rPr>
              <w:t>S</w:t>
            </w:r>
          </w:p>
        </w:tc>
      </w:tr>
      <w:tr w:rsidR="00841B90" w:rsidRPr="00841B90"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Variables to be compared as between the two sources</w:t>
            </w:r>
          </w:p>
        </w:tc>
        <w:tc>
          <w:tcPr>
            <w:tcW w:w="3562" w:type="dxa"/>
            <w:shd w:val="clear" w:color="auto" w:fill="auto"/>
          </w:tcPr>
          <w:p w:rsidR="00B220A4" w:rsidRPr="00841B90" w:rsidRDefault="00B220A4" w:rsidP="00012072">
            <w:pPr>
              <w:pStyle w:val="Tekstpodstawowy"/>
              <w:numPr>
                <w:ilvl w:val="0"/>
                <w:numId w:val="1"/>
              </w:numPr>
              <w:tabs>
                <w:tab w:val="left" w:pos="8370"/>
              </w:tabs>
              <w:ind w:left="360"/>
              <w:jc w:val="left"/>
              <w:rPr>
                <w:b w:val="0"/>
                <w:i w:val="0"/>
                <w:color w:val="000000" w:themeColor="text1"/>
                <w:lang w:val="en-GB"/>
              </w:rPr>
            </w:pPr>
            <w:r w:rsidRPr="00841B90">
              <w:rPr>
                <w:b w:val="0"/>
                <w:i w:val="0"/>
                <w:color w:val="000000" w:themeColor="text1"/>
                <w:lang w:val="en-GB"/>
              </w:rPr>
              <w:t xml:space="preserve">Compensation of employees </w:t>
            </w:r>
          </w:p>
          <w:p w:rsidR="00B220A4" w:rsidRPr="00841B90" w:rsidRDefault="00B220A4" w:rsidP="00012072">
            <w:pPr>
              <w:pStyle w:val="Tekstpodstawowy"/>
              <w:tabs>
                <w:tab w:val="left" w:pos="8370"/>
              </w:tabs>
              <w:rPr>
                <w:b w:val="0"/>
                <w:i w:val="0"/>
                <w:color w:val="000000" w:themeColor="text1"/>
                <w:lang w:val="en-GB"/>
              </w:rPr>
            </w:pPr>
          </w:p>
          <w:p w:rsidR="00B220A4" w:rsidRPr="00841B90" w:rsidRDefault="001B58EC"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Average employment</w:t>
            </w:r>
          </w:p>
        </w:tc>
        <w:tc>
          <w:tcPr>
            <w:tcW w:w="2902" w:type="dxa"/>
            <w:shd w:val="clear" w:color="auto" w:fill="auto"/>
          </w:tcPr>
          <w:p w:rsidR="00B220A4" w:rsidRPr="00841B90" w:rsidRDefault="001B58EC" w:rsidP="00012072">
            <w:pPr>
              <w:pStyle w:val="Tekstpodstawowy"/>
              <w:numPr>
                <w:ilvl w:val="0"/>
                <w:numId w:val="1"/>
              </w:numPr>
              <w:tabs>
                <w:tab w:val="left" w:pos="8370"/>
              </w:tabs>
              <w:ind w:left="360"/>
              <w:jc w:val="left"/>
              <w:rPr>
                <w:b w:val="0"/>
                <w:i w:val="0"/>
                <w:color w:val="000000" w:themeColor="text1"/>
                <w:lang w:val="en-GB"/>
              </w:rPr>
            </w:pPr>
            <w:r w:rsidRPr="00841B90">
              <w:rPr>
                <w:b w:val="0"/>
                <w:i w:val="0"/>
                <w:color w:val="000000" w:themeColor="text1"/>
                <w:lang w:val="en-GB"/>
              </w:rPr>
              <w:t>Compensation of employees</w:t>
            </w:r>
          </w:p>
          <w:p w:rsidR="00B220A4" w:rsidRPr="00841B90" w:rsidRDefault="001B58EC" w:rsidP="00012072">
            <w:pPr>
              <w:numPr>
                <w:ilvl w:val="0"/>
                <w:numId w:val="1"/>
              </w:numPr>
              <w:tabs>
                <w:tab w:val="left" w:pos="8370"/>
              </w:tabs>
              <w:spacing w:after="200" w:line="276" w:lineRule="auto"/>
              <w:ind w:left="360"/>
              <w:jc w:val="both"/>
              <w:rPr>
                <w:color w:val="000000" w:themeColor="text1"/>
                <w:sz w:val="24"/>
                <w:lang w:val="en-US"/>
              </w:rPr>
            </w:pPr>
            <w:r w:rsidRPr="00841B90">
              <w:rPr>
                <w:color w:val="000000" w:themeColor="text1"/>
                <w:sz w:val="24"/>
                <w:lang w:val="en-US"/>
              </w:rPr>
              <w:t xml:space="preserve">Average employment </w:t>
            </w:r>
          </w:p>
        </w:tc>
      </w:tr>
      <w:tr w:rsidR="00841B90" w:rsidRPr="00287B3C"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Required activity breakdown</w:t>
            </w:r>
          </w:p>
        </w:tc>
        <w:tc>
          <w:tcPr>
            <w:tcW w:w="3562" w:type="dxa"/>
            <w:shd w:val="clear" w:color="auto" w:fill="auto"/>
          </w:tcPr>
          <w:p w:rsidR="00B220A4" w:rsidRPr="00841B90" w:rsidRDefault="009A4B85" w:rsidP="009A4B85">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NACE Rev.2 at the s</w:t>
            </w:r>
            <w:r w:rsidR="00B220A4" w:rsidRPr="00841B90">
              <w:rPr>
                <w:b w:val="0"/>
                <w:i w:val="0"/>
                <w:color w:val="000000" w:themeColor="text1"/>
                <w:lang w:val="en-GB"/>
              </w:rPr>
              <w:t>ection</w:t>
            </w:r>
            <w:r w:rsidRPr="00841B90">
              <w:rPr>
                <w:b w:val="0"/>
                <w:i w:val="0"/>
                <w:color w:val="000000" w:themeColor="text1"/>
                <w:lang w:val="en-GB"/>
              </w:rPr>
              <w:t xml:space="preserve"> level</w:t>
            </w:r>
          </w:p>
        </w:tc>
        <w:tc>
          <w:tcPr>
            <w:tcW w:w="2902" w:type="dxa"/>
            <w:shd w:val="clear" w:color="auto" w:fill="auto"/>
          </w:tcPr>
          <w:p w:rsidR="00B220A4" w:rsidRPr="00841B90" w:rsidRDefault="004C6F73"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NACE Rev.2 at</w:t>
            </w:r>
            <w:r w:rsidR="009A4B85" w:rsidRPr="00841B90">
              <w:rPr>
                <w:b w:val="0"/>
                <w:i w:val="0"/>
                <w:color w:val="000000" w:themeColor="text1"/>
                <w:lang w:val="en-GB"/>
              </w:rPr>
              <w:t xml:space="preserve"> s</w:t>
            </w:r>
            <w:r w:rsidR="00B220A4" w:rsidRPr="00841B90">
              <w:rPr>
                <w:b w:val="0"/>
                <w:i w:val="0"/>
                <w:color w:val="000000" w:themeColor="text1"/>
                <w:lang w:val="en-GB"/>
              </w:rPr>
              <w:t>ection level</w:t>
            </w:r>
          </w:p>
        </w:tc>
      </w:tr>
      <w:tr w:rsidR="00841B90" w:rsidRPr="00841B90" w:rsidTr="00A035DD">
        <w:tc>
          <w:tcPr>
            <w:tcW w:w="2268" w:type="dxa"/>
            <w:shd w:val="clear" w:color="auto" w:fill="auto"/>
          </w:tcPr>
          <w:p w:rsidR="00B220A4" w:rsidRPr="00841B90" w:rsidRDefault="00B220A4"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GB"/>
              </w:rPr>
              <w:t>Required regional breakdown</w:t>
            </w:r>
          </w:p>
        </w:tc>
        <w:tc>
          <w:tcPr>
            <w:tcW w:w="3562" w:type="dxa"/>
            <w:shd w:val="clear" w:color="auto" w:fill="auto"/>
          </w:tcPr>
          <w:p w:rsidR="00B220A4" w:rsidRPr="00841B90" w:rsidRDefault="009A4B85" w:rsidP="00012072">
            <w:pPr>
              <w:pStyle w:val="Tekstpodstawowy"/>
              <w:numPr>
                <w:ilvl w:val="0"/>
                <w:numId w:val="1"/>
              </w:numPr>
              <w:tabs>
                <w:tab w:val="left" w:pos="8370"/>
              </w:tabs>
              <w:ind w:left="360"/>
              <w:rPr>
                <w:b w:val="0"/>
                <w:i w:val="0"/>
                <w:color w:val="000000" w:themeColor="text1"/>
                <w:lang w:val="en-GB"/>
              </w:rPr>
            </w:pPr>
            <w:r w:rsidRPr="00841B90">
              <w:rPr>
                <w:b w:val="0"/>
                <w:i w:val="0"/>
                <w:color w:val="000000" w:themeColor="text1"/>
                <w:lang w:val="en-US"/>
              </w:rPr>
              <w:t>NUTS, level 1, level 2</w:t>
            </w:r>
          </w:p>
        </w:tc>
        <w:tc>
          <w:tcPr>
            <w:tcW w:w="2902" w:type="dxa"/>
            <w:shd w:val="clear" w:color="auto" w:fill="auto"/>
          </w:tcPr>
          <w:p w:rsidR="00B220A4" w:rsidRPr="00841B90" w:rsidRDefault="009A4B85" w:rsidP="00012072">
            <w:pPr>
              <w:pStyle w:val="Tekstpodstawowy"/>
              <w:numPr>
                <w:ilvl w:val="0"/>
                <w:numId w:val="1"/>
              </w:numPr>
              <w:tabs>
                <w:tab w:val="left" w:pos="8370"/>
              </w:tabs>
              <w:ind w:left="360"/>
              <w:jc w:val="left"/>
              <w:rPr>
                <w:b w:val="0"/>
                <w:i w:val="0"/>
                <w:color w:val="000000" w:themeColor="text1"/>
                <w:lang w:val="en-GB"/>
              </w:rPr>
            </w:pPr>
            <w:r w:rsidRPr="00841B90">
              <w:rPr>
                <w:b w:val="0"/>
                <w:i w:val="0"/>
                <w:color w:val="000000" w:themeColor="text1"/>
                <w:lang w:val="en-US"/>
              </w:rPr>
              <w:t>NUTS, level 1, level 2</w:t>
            </w:r>
          </w:p>
        </w:tc>
      </w:tr>
    </w:tbl>
    <w:p w:rsidR="00B220A4" w:rsidRPr="00841B90" w:rsidRDefault="00B220A4" w:rsidP="00B220A4">
      <w:pPr>
        <w:rPr>
          <w:color w:val="000000" w:themeColor="text1"/>
        </w:rPr>
      </w:pPr>
    </w:p>
    <w:p w:rsidR="00211A08" w:rsidRPr="00841B90" w:rsidRDefault="00211A08" w:rsidP="00B220A4">
      <w:pPr>
        <w:pStyle w:val="Tekstpodstawowywcity"/>
        <w:jc w:val="both"/>
        <w:rPr>
          <w:color w:val="000000" w:themeColor="text1"/>
        </w:rPr>
      </w:pPr>
    </w:p>
    <w:p w:rsidR="00B220A4" w:rsidRPr="00841B90" w:rsidRDefault="00B220A4" w:rsidP="00B220A4">
      <w:pPr>
        <w:pStyle w:val="Tekstpodstawowywcity"/>
        <w:jc w:val="both"/>
        <w:rPr>
          <w:color w:val="000000" w:themeColor="text1"/>
        </w:rPr>
      </w:pPr>
      <w:r w:rsidRPr="00841B90">
        <w:rPr>
          <w:color w:val="000000" w:themeColor="text1"/>
        </w:rPr>
        <w:t xml:space="preserve">There are differences between NA data </w:t>
      </w:r>
      <w:r w:rsidR="00874919" w:rsidRPr="00841B90">
        <w:rPr>
          <w:color w:val="000000" w:themeColor="text1"/>
        </w:rPr>
        <w:t>and the LCS</w:t>
      </w:r>
      <w:r w:rsidRPr="00841B90">
        <w:rPr>
          <w:color w:val="000000" w:themeColor="text1"/>
        </w:rPr>
        <w:t xml:space="preserve"> data because the coverage of data for NA  includes the households sector and the "hidden economy" w</w:t>
      </w:r>
      <w:r w:rsidR="00874919" w:rsidRPr="00841B90">
        <w:rPr>
          <w:color w:val="000000" w:themeColor="text1"/>
        </w:rPr>
        <w:t>hich are not included in the LCS</w:t>
      </w:r>
      <w:r w:rsidRPr="00841B90">
        <w:rPr>
          <w:color w:val="000000" w:themeColor="text1"/>
        </w:rPr>
        <w:t>. In addition there are also differences in the approach to employment costs and compensation costs.</w:t>
      </w:r>
    </w:p>
    <w:p w:rsidR="00B220A4" w:rsidRPr="00841B90" w:rsidRDefault="00B220A4" w:rsidP="00B220A4">
      <w:pPr>
        <w:pStyle w:val="Tekstpodstawowywcity"/>
        <w:ind w:firstLine="708"/>
        <w:jc w:val="both"/>
        <w:rPr>
          <w:color w:val="000000" w:themeColor="text1"/>
        </w:rPr>
      </w:pPr>
    </w:p>
    <w:p w:rsidR="00B220A4" w:rsidRPr="00841B90" w:rsidRDefault="00B220A4" w:rsidP="00B220A4">
      <w:pPr>
        <w:pStyle w:val="Tekstpodstawowywcity"/>
        <w:jc w:val="both"/>
        <w:rPr>
          <w:color w:val="000000" w:themeColor="text1"/>
        </w:rPr>
      </w:pPr>
      <w:r w:rsidRPr="00841B90">
        <w:rPr>
          <w:color w:val="000000" w:themeColor="text1"/>
        </w:rPr>
        <w:t xml:space="preserve">Total compensation of employees is the component of the income account and includes: wages and salaries, contributions to compulsory social security paid by employers and employees and other costs such as funded scholarships, company social benefit fund, travelling allowances, parliamentary allowances. This compensation doesn't include payments from profit and </w:t>
      </w:r>
      <w:r w:rsidR="00641270" w:rsidRPr="00841B90">
        <w:rPr>
          <w:color w:val="000000" w:themeColor="text1"/>
        </w:rPr>
        <w:t>balance surplus in cooperatives</w:t>
      </w:r>
      <w:r w:rsidR="004C6F73" w:rsidRPr="00841B90">
        <w:rPr>
          <w:color w:val="000000" w:themeColor="text1"/>
        </w:rPr>
        <w:t xml:space="preserve"> what</w:t>
      </w:r>
      <w:r w:rsidR="00641270" w:rsidRPr="00841B90">
        <w:rPr>
          <w:color w:val="000000" w:themeColor="text1"/>
        </w:rPr>
        <w:t xml:space="preserve"> is included  in </w:t>
      </w:r>
      <w:r w:rsidR="00AA5EF2" w:rsidRPr="00841B90">
        <w:rPr>
          <w:color w:val="000000" w:themeColor="text1"/>
        </w:rPr>
        <w:t xml:space="preserve">employment </w:t>
      </w:r>
      <w:r w:rsidRPr="00841B90">
        <w:rPr>
          <w:color w:val="000000" w:themeColor="text1"/>
        </w:rPr>
        <w:t xml:space="preserve">costs for the aim of the </w:t>
      </w:r>
      <w:r w:rsidR="00211A08" w:rsidRPr="00841B90">
        <w:rPr>
          <w:color w:val="000000" w:themeColor="text1"/>
        </w:rPr>
        <w:t>LCS</w:t>
      </w:r>
      <w:r w:rsidRPr="00841B90">
        <w:rPr>
          <w:color w:val="000000" w:themeColor="text1"/>
        </w:rPr>
        <w:t xml:space="preserve">. </w:t>
      </w:r>
    </w:p>
    <w:p w:rsidR="00B220A4" w:rsidRPr="00841B90" w:rsidRDefault="00B220A4" w:rsidP="00B220A4">
      <w:pPr>
        <w:pStyle w:val="Tekstpodstawowywcity"/>
        <w:jc w:val="both"/>
        <w:rPr>
          <w:color w:val="000000" w:themeColor="text1"/>
        </w:rPr>
      </w:pPr>
    </w:p>
    <w:p w:rsidR="00B220A4" w:rsidRPr="00841B90" w:rsidRDefault="004C6F73" w:rsidP="00BF3364">
      <w:pPr>
        <w:pStyle w:val="Tekstpodstawowywcity"/>
        <w:jc w:val="both"/>
        <w:rPr>
          <w:color w:val="000000" w:themeColor="text1"/>
        </w:rPr>
      </w:pPr>
      <w:r w:rsidRPr="00841B90">
        <w:rPr>
          <w:color w:val="000000" w:themeColor="text1"/>
        </w:rPr>
        <w:t xml:space="preserve">It is worth to notice that </w:t>
      </w:r>
      <w:r w:rsidR="00B220A4" w:rsidRPr="00841B90">
        <w:rPr>
          <w:color w:val="000000" w:themeColor="text1"/>
        </w:rPr>
        <w:t xml:space="preserve">employment costs for calculation of the </w:t>
      </w:r>
      <w:r w:rsidRPr="00841B90">
        <w:rPr>
          <w:color w:val="000000" w:themeColor="text1"/>
        </w:rPr>
        <w:t>LCS</w:t>
      </w:r>
      <w:r w:rsidR="00B220A4" w:rsidRPr="00841B90">
        <w:rPr>
          <w:color w:val="000000" w:themeColor="text1"/>
        </w:rPr>
        <w:t xml:space="preserve"> refer to hired employees on the basis of employment contract. Compensation costs from the NA refer to total employment: hired employees, self-employees, outworkers, apprentices.</w:t>
      </w:r>
    </w:p>
    <w:p w:rsidR="00B220A4" w:rsidRPr="00841B90" w:rsidRDefault="00B220A4" w:rsidP="00B220A4">
      <w:pPr>
        <w:pStyle w:val="Tekstpodstawowy"/>
        <w:numPr>
          <w:ilvl w:val="12"/>
          <w:numId w:val="0"/>
        </w:numPr>
        <w:ind w:left="708" w:firstLine="348"/>
        <w:rPr>
          <w:i w:val="0"/>
          <w:color w:val="000000" w:themeColor="text1"/>
          <w:lang w:val="en-GB"/>
        </w:rPr>
      </w:pPr>
    </w:p>
    <w:p w:rsidR="00B220A4" w:rsidRPr="00841B90" w:rsidRDefault="00B220A4" w:rsidP="00B220A4">
      <w:pPr>
        <w:pStyle w:val="Tekstpodstawowywcity"/>
        <w:jc w:val="both"/>
        <w:rPr>
          <w:b/>
          <w:color w:val="000000" w:themeColor="text1"/>
        </w:rPr>
      </w:pPr>
    </w:p>
    <w:p w:rsidR="0003015F" w:rsidRPr="00841B90" w:rsidRDefault="0003015F" w:rsidP="00B220A4">
      <w:pPr>
        <w:pStyle w:val="Tekstpodstawowywcity"/>
        <w:jc w:val="both"/>
        <w:rPr>
          <w:color w:val="000000" w:themeColor="text1"/>
        </w:rPr>
      </w:pPr>
    </w:p>
    <w:p w:rsidR="004C6F73" w:rsidRPr="00841B90" w:rsidRDefault="004C6F73" w:rsidP="00B220A4">
      <w:pPr>
        <w:pStyle w:val="Tekstpodstawowywcity"/>
        <w:jc w:val="both"/>
        <w:rPr>
          <w:color w:val="000000" w:themeColor="text1"/>
        </w:rPr>
      </w:pPr>
    </w:p>
    <w:p w:rsidR="0003015F" w:rsidRPr="00841B90" w:rsidRDefault="0003015F" w:rsidP="0003015F">
      <w:pPr>
        <w:numPr>
          <w:ilvl w:val="12"/>
          <w:numId w:val="0"/>
        </w:numPr>
        <w:tabs>
          <w:tab w:val="left" w:pos="8370"/>
        </w:tabs>
        <w:rPr>
          <w:color w:val="000000" w:themeColor="text1"/>
          <w:sz w:val="24"/>
          <w:lang w:val="en-US"/>
        </w:rPr>
      </w:pPr>
      <w:r w:rsidRPr="00841B90">
        <w:rPr>
          <w:color w:val="000000" w:themeColor="text1"/>
          <w:sz w:val="24"/>
          <w:lang w:val="en-US"/>
        </w:rPr>
        <w:t>Comparison of compensation of employees per 1 employee</w:t>
      </w:r>
      <w:r w:rsidR="005525A9" w:rsidRPr="00841B90">
        <w:rPr>
          <w:color w:val="000000" w:themeColor="text1"/>
          <w:sz w:val="24"/>
          <w:lang w:val="en-US"/>
        </w:rPr>
        <w:t xml:space="preserve"> (total number</w:t>
      </w:r>
      <w:r w:rsidR="007C4290" w:rsidRPr="00841B90">
        <w:rPr>
          <w:color w:val="000000" w:themeColor="text1"/>
          <w:sz w:val="24"/>
          <w:lang w:val="en-US"/>
        </w:rPr>
        <w:t xml:space="preserve"> of e</w:t>
      </w:r>
      <w:r w:rsidR="005951A9" w:rsidRPr="00841B90">
        <w:rPr>
          <w:color w:val="000000" w:themeColor="text1"/>
          <w:sz w:val="24"/>
          <w:lang w:val="en-US"/>
        </w:rPr>
        <w:t>mployees)</w:t>
      </w:r>
      <w:r w:rsidRPr="00841B90">
        <w:rPr>
          <w:color w:val="000000" w:themeColor="text1"/>
          <w:sz w:val="24"/>
          <w:lang w:val="en-US"/>
        </w:rPr>
        <w:t xml:space="preserve"> in </w:t>
      </w:r>
      <w:r w:rsidR="0031219C">
        <w:rPr>
          <w:color w:val="000000" w:themeColor="text1"/>
          <w:sz w:val="24"/>
          <w:lang w:val="en-US"/>
        </w:rPr>
        <w:t>2020</w:t>
      </w:r>
      <w:r w:rsidRPr="00841B90">
        <w:rPr>
          <w:color w:val="000000" w:themeColor="text1"/>
          <w:sz w:val="24"/>
          <w:lang w:val="en-US"/>
        </w:rPr>
        <w:t xml:space="preserve"> from NA and LCS</w:t>
      </w:r>
    </w:p>
    <w:p w:rsidR="00492E77" w:rsidRPr="00841B90" w:rsidRDefault="00492E77" w:rsidP="00850002">
      <w:pPr>
        <w:pStyle w:val="Tekstpodstawowy"/>
        <w:numPr>
          <w:ilvl w:val="12"/>
          <w:numId w:val="0"/>
        </w:numPr>
        <w:tabs>
          <w:tab w:val="left" w:pos="8370"/>
        </w:tabs>
        <w:rPr>
          <w:b w:val="0"/>
          <w:bCs/>
          <w:i w:val="0"/>
          <w:color w:val="000000" w:themeColor="text1"/>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16"/>
        <w:gridCol w:w="2053"/>
        <w:gridCol w:w="2144"/>
      </w:tblGrid>
      <w:tr w:rsidR="00841B90" w:rsidRPr="00841B90" w:rsidTr="00EF4E0B">
        <w:trPr>
          <w:trHeight w:val="222"/>
        </w:trPr>
        <w:tc>
          <w:tcPr>
            <w:tcW w:w="2216" w:type="dxa"/>
            <w:shd w:val="clear" w:color="auto" w:fill="auto"/>
          </w:tcPr>
          <w:p w:rsidR="00850002" w:rsidRPr="00841B90" w:rsidRDefault="0003015F" w:rsidP="0003015F">
            <w:pPr>
              <w:pStyle w:val="Tekstpodstawowy"/>
              <w:numPr>
                <w:ilvl w:val="12"/>
                <w:numId w:val="0"/>
              </w:numPr>
              <w:tabs>
                <w:tab w:val="left" w:pos="8370"/>
              </w:tabs>
              <w:rPr>
                <w:b w:val="0"/>
                <w:bCs/>
                <w:i w:val="0"/>
                <w:color w:val="000000" w:themeColor="text1"/>
                <w:szCs w:val="24"/>
                <w:lang w:val="en-GB"/>
              </w:rPr>
            </w:pPr>
            <w:r w:rsidRPr="00841B90">
              <w:rPr>
                <w:b w:val="0"/>
                <w:bCs/>
                <w:i w:val="0"/>
                <w:color w:val="000000" w:themeColor="text1"/>
                <w:szCs w:val="24"/>
                <w:lang w:val="en-GB"/>
              </w:rPr>
              <w:t>Nace Rev.2 sections</w:t>
            </w:r>
          </w:p>
        </w:tc>
        <w:tc>
          <w:tcPr>
            <w:tcW w:w="2053" w:type="dxa"/>
            <w:tcBorders>
              <w:bottom w:val="single" w:sz="4" w:space="0" w:color="auto"/>
            </w:tcBorders>
            <w:shd w:val="clear" w:color="auto" w:fill="auto"/>
          </w:tcPr>
          <w:p w:rsidR="00850002" w:rsidRPr="00841B90" w:rsidRDefault="0003015F" w:rsidP="001643C4">
            <w:pPr>
              <w:pStyle w:val="Tekstpodstawowy"/>
              <w:numPr>
                <w:ilvl w:val="12"/>
                <w:numId w:val="0"/>
              </w:numPr>
              <w:tabs>
                <w:tab w:val="left" w:pos="8370"/>
              </w:tabs>
              <w:jc w:val="right"/>
              <w:rPr>
                <w:b w:val="0"/>
                <w:bCs/>
                <w:i w:val="0"/>
                <w:color w:val="000000" w:themeColor="text1"/>
                <w:szCs w:val="24"/>
                <w:lang w:val="en-GB"/>
              </w:rPr>
            </w:pPr>
            <w:r w:rsidRPr="00841B90">
              <w:rPr>
                <w:b w:val="0"/>
                <w:bCs/>
                <w:i w:val="0"/>
                <w:color w:val="000000" w:themeColor="text1"/>
                <w:szCs w:val="24"/>
                <w:lang w:val="en-GB"/>
              </w:rPr>
              <w:t>National Accounts</w:t>
            </w:r>
          </w:p>
        </w:tc>
        <w:tc>
          <w:tcPr>
            <w:tcW w:w="2144" w:type="dxa"/>
            <w:shd w:val="clear" w:color="auto" w:fill="auto"/>
          </w:tcPr>
          <w:p w:rsidR="00850002" w:rsidRPr="00841B90" w:rsidRDefault="0003015F" w:rsidP="002A08C2">
            <w:pPr>
              <w:pStyle w:val="Tekstpodstawowy"/>
              <w:numPr>
                <w:ilvl w:val="12"/>
                <w:numId w:val="0"/>
              </w:numPr>
              <w:tabs>
                <w:tab w:val="left" w:pos="8370"/>
              </w:tabs>
              <w:jc w:val="right"/>
              <w:rPr>
                <w:b w:val="0"/>
                <w:bCs/>
                <w:i w:val="0"/>
                <w:color w:val="000000" w:themeColor="text1"/>
                <w:szCs w:val="24"/>
                <w:lang w:val="en-GB"/>
              </w:rPr>
            </w:pPr>
            <w:r w:rsidRPr="00841B90">
              <w:rPr>
                <w:b w:val="0"/>
                <w:bCs/>
                <w:i w:val="0"/>
                <w:color w:val="000000" w:themeColor="text1"/>
                <w:szCs w:val="24"/>
                <w:lang w:val="en-GB"/>
              </w:rPr>
              <w:t>LCS</w:t>
            </w:r>
          </w:p>
          <w:p w:rsidR="00850002" w:rsidRPr="00841B90" w:rsidRDefault="00850002" w:rsidP="001643C4">
            <w:pPr>
              <w:pStyle w:val="Tekstpodstawowy"/>
              <w:numPr>
                <w:ilvl w:val="12"/>
                <w:numId w:val="0"/>
              </w:numPr>
              <w:tabs>
                <w:tab w:val="left" w:pos="8370"/>
              </w:tabs>
              <w:jc w:val="right"/>
              <w:rPr>
                <w:b w:val="0"/>
                <w:bCs/>
                <w:i w:val="0"/>
                <w:color w:val="000000" w:themeColor="text1"/>
                <w:szCs w:val="24"/>
                <w:lang w:val="de-DE"/>
              </w:rPr>
            </w:pPr>
          </w:p>
        </w:tc>
      </w:tr>
      <w:tr w:rsidR="00287B3C" w:rsidRPr="00841B90" w:rsidTr="00EF4E0B">
        <w:trPr>
          <w:trHeight w:val="104"/>
        </w:trPr>
        <w:tc>
          <w:tcPr>
            <w:tcW w:w="2216" w:type="dxa"/>
            <w:shd w:val="clear" w:color="auto" w:fill="auto"/>
          </w:tcPr>
          <w:p w:rsidR="00287B3C" w:rsidRPr="00841B90" w:rsidRDefault="00287B3C" w:rsidP="001C3887">
            <w:pPr>
              <w:pStyle w:val="Tekstpodstawowy"/>
              <w:numPr>
                <w:ilvl w:val="12"/>
                <w:numId w:val="0"/>
              </w:numPr>
              <w:tabs>
                <w:tab w:val="left" w:pos="8370"/>
              </w:tabs>
              <w:rPr>
                <w:b w:val="0"/>
                <w:bCs/>
                <w:i w:val="0"/>
                <w:color w:val="000000" w:themeColor="text1"/>
                <w:sz w:val="22"/>
                <w:szCs w:val="22"/>
                <w:lang w:val="de-DE"/>
              </w:rPr>
            </w:pPr>
            <w:r w:rsidRPr="00841B90">
              <w:rPr>
                <w:b w:val="0"/>
                <w:bCs/>
                <w:i w:val="0"/>
                <w:color w:val="000000" w:themeColor="text1"/>
                <w:sz w:val="22"/>
                <w:szCs w:val="22"/>
                <w:lang w:val="de-DE"/>
              </w:rPr>
              <w:t>Total</w:t>
            </w:r>
          </w:p>
        </w:tc>
        <w:tc>
          <w:tcPr>
            <w:tcW w:w="2053" w:type="dxa"/>
            <w:tcBorders>
              <w:bottom w:val="single" w:sz="4" w:space="0" w:color="auto"/>
            </w:tcBorders>
            <w:shd w:val="clear" w:color="auto" w:fill="auto"/>
            <w:vAlign w:val="center"/>
          </w:tcPr>
          <w:p w:rsidR="00287B3C" w:rsidRPr="00B84A94" w:rsidRDefault="00B84A94">
            <w:pPr>
              <w:jc w:val="right"/>
              <w:rPr>
                <w:color w:val="000000" w:themeColor="text1"/>
                <w:sz w:val="22"/>
                <w:szCs w:val="22"/>
              </w:rPr>
            </w:pPr>
            <w:r w:rsidRPr="00B84A94">
              <w:rPr>
                <w:color w:val="000000" w:themeColor="text1"/>
                <w:sz w:val="22"/>
                <w:szCs w:val="22"/>
              </w:rPr>
              <w:t>99896.61</w:t>
            </w:r>
          </w:p>
        </w:tc>
        <w:tc>
          <w:tcPr>
            <w:tcW w:w="2144" w:type="dxa"/>
            <w:shd w:val="clear" w:color="auto" w:fill="auto"/>
          </w:tcPr>
          <w:p w:rsidR="00287B3C" w:rsidRPr="00287B3C" w:rsidRDefault="00EB78D4" w:rsidP="00287B3C">
            <w:pPr>
              <w:jc w:val="right"/>
              <w:rPr>
                <w:sz w:val="22"/>
                <w:szCs w:val="22"/>
              </w:rPr>
            </w:pPr>
            <w:r w:rsidRPr="00EB78D4">
              <w:rPr>
                <w:sz w:val="22"/>
                <w:szCs w:val="22"/>
              </w:rPr>
              <w:t>76720.73</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de-DE"/>
              </w:rPr>
            </w:pPr>
            <w:r w:rsidRPr="00841B90">
              <w:rPr>
                <w:b w:val="0"/>
                <w:bCs/>
                <w:i w:val="0"/>
                <w:color w:val="000000" w:themeColor="text1"/>
                <w:szCs w:val="24"/>
                <w:lang w:val="de-DE"/>
              </w:rPr>
              <w:t>A</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170983.07</w:t>
            </w:r>
          </w:p>
        </w:tc>
        <w:tc>
          <w:tcPr>
            <w:tcW w:w="2144" w:type="dxa"/>
            <w:shd w:val="clear" w:color="auto" w:fill="auto"/>
          </w:tcPr>
          <w:p w:rsidR="00287B3C" w:rsidRPr="00287B3C" w:rsidRDefault="00EB78D4" w:rsidP="00287B3C">
            <w:pPr>
              <w:jc w:val="right"/>
              <w:rPr>
                <w:sz w:val="22"/>
                <w:szCs w:val="22"/>
              </w:rPr>
            </w:pPr>
            <w:r w:rsidRPr="00EB78D4">
              <w:rPr>
                <w:sz w:val="22"/>
                <w:szCs w:val="22"/>
              </w:rPr>
              <w:t>83444.98</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de-DE"/>
              </w:rPr>
            </w:pPr>
            <w:r w:rsidRPr="00841B90">
              <w:rPr>
                <w:b w:val="0"/>
                <w:bCs/>
                <w:i w:val="0"/>
                <w:color w:val="000000" w:themeColor="text1"/>
                <w:szCs w:val="24"/>
                <w:lang w:val="de-DE"/>
              </w:rPr>
              <w:t>B</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140069.57</w:t>
            </w:r>
          </w:p>
        </w:tc>
        <w:tc>
          <w:tcPr>
            <w:tcW w:w="2144" w:type="dxa"/>
            <w:shd w:val="clear" w:color="auto" w:fill="auto"/>
          </w:tcPr>
          <w:p w:rsidR="00287B3C" w:rsidRPr="00287B3C" w:rsidRDefault="00EB78D4" w:rsidP="00287B3C">
            <w:pPr>
              <w:jc w:val="right"/>
              <w:rPr>
                <w:sz w:val="22"/>
                <w:szCs w:val="22"/>
              </w:rPr>
            </w:pPr>
            <w:r w:rsidRPr="00EB78D4">
              <w:rPr>
                <w:sz w:val="22"/>
                <w:szCs w:val="22"/>
              </w:rPr>
              <w:t>131375.33</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de-DE"/>
              </w:rPr>
            </w:pPr>
            <w:r w:rsidRPr="00841B90">
              <w:rPr>
                <w:b w:val="0"/>
                <w:bCs/>
                <w:i w:val="0"/>
                <w:color w:val="000000" w:themeColor="text1"/>
                <w:szCs w:val="24"/>
                <w:lang w:val="de-DE"/>
              </w:rPr>
              <w:t>C</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91457.08</w:t>
            </w:r>
          </w:p>
        </w:tc>
        <w:tc>
          <w:tcPr>
            <w:tcW w:w="2144" w:type="dxa"/>
            <w:shd w:val="clear" w:color="auto" w:fill="auto"/>
          </w:tcPr>
          <w:p w:rsidR="00287B3C" w:rsidRPr="00287B3C" w:rsidRDefault="00EB78D4" w:rsidP="00287B3C">
            <w:pPr>
              <w:jc w:val="right"/>
              <w:rPr>
                <w:sz w:val="22"/>
                <w:szCs w:val="22"/>
              </w:rPr>
            </w:pPr>
            <w:r w:rsidRPr="00EB78D4">
              <w:rPr>
                <w:sz w:val="22"/>
                <w:szCs w:val="22"/>
              </w:rPr>
              <w:t>74014.43</w:t>
            </w:r>
          </w:p>
        </w:tc>
      </w:tr>
      <w:tr w:rsidR="00287B3C" w:rsidRPr="00841B90" w:rsidTr="00EF4E0B">
        <w:trPr>
          <w:trHeight w:val="117"/>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de-DE"/>
              </w:rPr>
            </w:pPr>
            <w:r w:rsidRPr="00841B90">
              <w:rPr>
                <w:b w:val="0"/>
                <w:bCs/>
                <w:i w:val="0"/>
                <w:color w:val="000000" w:themeColor="text1"/>
                <w:szCs w:val="24"/>
                <w:lang w:val="de-DE"/>
              </w:rPr>
              <w:t>D</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138039.65</w:t>
            </w:r>
          </w:p>
        </w:tc>
        <w:tc>
          <w:tcPr>
            <w:tcW w:w="2144" w:type="dxa"/>
            <w:shd w:val="clear" w:color="auto" w:fill="auto"/>
          </w:tcPr>
          <w:p w:rsidR="00287B3C" w:rsidRPr="00287B3C" w:rsidRDefault="00EB78D4" w:rsidP="00287B3C">
            <w:pPr>
              <w:jc w:val="right"/>
              <w:rPr>
                <w:sz w:val="22"/>
                <w:szCs w:val="22"/>
              </w:rPr>
            </w:pPr>
            <w:r w:rsidRPr="00EB78D4">
              <w:rPr>
                <w:sz w:val="22"/>
                <w:szCs w:val="22"/>
              </w:rPr>
              <w:t>121793.66</w:t>
            </w:r>
          </w:p>
        </w:tc>
      </w:tr>
      <w:tr w:rsidR="00287B3C" w:rsidRPr="00841B90" w:rsidTr="00EF4E0B">
        <w:trPr>
          <w:trHeight w:val="117"/>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de-DE"/>
              </w:rPr>
            </w:pPr>
            <w:r w:rsidRPr="00841B90">
              <w:rPr>
                <w:b w:val="0"/>
                <w:bCs/>
                <w:i w:val="0"/>
                <w:color w:val="000000" w:themeColor="text1"/>
                <w:szCs w:val="24"/>
                <w:lang w:val="de-DE"/>
              </w:rPr>
              <w:lastRenderedPageBreak/>
              <w:t>E</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76264.81</w:t>
            </w:r>
          </w:p>
        </w:tc>
        <w:tc>
          <w:tcPr>
            <w:tcW w:w="2144" w:type="dxa"/>
            <w:shd w:val="clear" w:color="auto" w:fill="auto"/>
          </w:tcPr>
          <w:p w:rsidR="00287B3C" w:rsidRPr="00287B3C" w:rsidRDefault="00EB78D4" w:rsidP="00287B3C">
            <w:pPr>
              <w:jc w:val="right"/>
              <w:rPr>
                <w:sz w:val="22"/>
                <w:szCs w:val="22"/>
              </w:rPr>
            </w:pPr>
            <w:r w:rsidRPr="00EB78D4">
              <w:rPr>
                <w:sz w:val="22"/>
                <w:szCs w:val="22"/>
              </w:rPr>
              <w:t>72405.39</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en-GB"/>
              </w:rPr>
            </w:pPr>
            <w:r w:rsidRPr="00841B90">
              <w:rPr>
                <w:b w:val="0"/>
                <w:bCs/>
                <w:i w:val="0"/>
                <w:color w:val="000000" w:themeColor="text1"/>
                <w:szCs w:val="24"/>
                <w:lang w:val="en-GB"/>
              </w:rPr>
              <w:t>F</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129151.27</w:t>
            </w:r>
          </w:p>
        </w:tc>
        <w:tc>
          <w:tcPr>
            <w:tcW w:w="2144" w:type="dxa"/>
            <w:shd w:val="clear" w:color="auto" w:fill="auto"/>
          </w:tcPr>
          <w:p w:rsidR="00287B3C" w:rsidRPr="00287B3C" w:rsidRDefault="00EB78D4" w:rsidP="00287B3C">
            <w:pPr>
              <w:jc w:val="right"/>
              <w:rPr>
                <w:sz w:val="22"/>
                <w:szCs w:val="22"/>
              </w:rPr>
            </w:pPr>
            <w:r w:rsidRPr="00EB78D4">
              <w:rPr>
                <w:sz w:val="22"/>
                <w:szCs w:val="22"/>
              </w:rPr>
              <w:t>70298.79</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en-GB"/>
              </w:rPr>
            </w:pPr>
            <w:r w:rsidRPr="00841B90">
              <w:rPr>
                <w:b w:val="0"/>
                <w:bCs/>
                <w:i w:val="0"/>
                <w:color w:val="000000" w:themeColor="text1"/>
                <w:szCs w:val="24"/>
                <w:lang w:val="en-GB"/>
              </w:rPr>
              <w:t>G</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91970.84</w:t>
            </w:r>
          </w:p>
        </w:tc>
        <w:tc>
          <w:tcPr>
            <w:tcW w:w="2144" w:type="dxa"/>
            <w:shd w:val="clear" w:color="auto" w:fill="auto"/>
          </w:tcPr>
          <w:p w:rsidR="00287B3C" w:rsidRPr="00287B3C" w:rsidRDefault="00EB78D4" w:rsidP="00287B3C">
            <w:pPr>
              <w:jc w:val="right"/>
              <w:rPr>
                <w:sz w:val="22"/>
                <w:szCs w:val="22"/>
              </w:rPr>
            </w:pPr>
            <w:r w:rsidRPr="00EB78D4">
              <w:rPr>
                <w:sz w:val="22"/>
                <w:szCs w:val="22"/>
              </w:rPr>
              <w:t>66891.29</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lang w:val="en-GB"/>
              </w:rPr>
            </w:pPr>
            <w:r w:rsidRPr="00841B90">
              <w:rPr>
                <w:b w:val="0"/>
                <w:bCs/>
                <w:i w:val="0"/>
                <w:color w:val="000000" w:themeColor="text1"/>
                <w:szCs w:val="24"/>
                <w:lang w:val="en-GB"/>
              </w:rPr>
              <w:t>H</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110516.30</w:t>
            </w:r>
          </w:p>
        </w:tc>
        <w:tc>
          <w:tcPr>
            <w:tcW w:w="2144" w:type="dxa"/>
            <w:shd w:val="clear" w:color="auto" w:fill="auto"/>
          </w:tcPr>
          <w:p w:rsidR="00287B3C" w:rsidRPr="00287B3C" w:rsidRDefault="00EB78D4" w:rsidP="00287B3C">
            <w:pPr>
              <w:jc w:val="right"/>
              <w:rPr>
                <w:sz w:val="22"/>
                <w:szCs w:val="22"/>
              </w:rPr>
            </w:pPr>
            <w:r w:rsidRPr="00EB78D4">
              <w:rPr>
                <w:sz w:val="22"/>
                <w:szCs w:val="22"/>
              </w:rPr>
              <w:t>68507.30</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I</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86525.12</w:t>
            </w:r>
          </w:p>
        </w:tc>
        <w:tc>
          <w:tcPr>
            <w:tcW w:w="2144" w:type="dxa"/>
            <w:shd w:val="clear" w:color="auto" w:fill="auto"/>
          </w:tcPr>
          <w:p w:rsidR="00287B3C" w:rsidRPr="00287B3C" w:rsidRDefault="00EB78D4" w:rsidP="00287B3C">
            <w:pPr>
              <w:jc w:val="right"/>
              <w:rPr>
                <w:sz w:val="22"/>
                <w:szCs w:val="22"/>
              </w:rPr>
            </w:pPr>
            <w:r w:rsidRPr="00EB78D4">
              <w:rPr>
                <w:sz w:val="22"/>
                <w:szCs w:val="22"/>
              </w:rPr>
              <w:t>48821.53</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J</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152538.32</w:t>
            </w:r>
          </w:p>
        </w:tc>
        <w:tc>
          <w:tcPr>
            <w:tcW w:w="2144" w:type="dxa"/>
            <w:shd w:val="clear" w:color="auto" w:fill="auto"/>
          </w:tcPr>
          <w:p w:rsidR="00287B3C" w:rsidRPr="00287B3C" w:rsidRDefault="00EB78D4" w:rsidP="00287B3C">
            <w:pPr>
              <w:jc w:val="right"/>
              <w:rPr>
                <w:sz w:val="22"/>
                <w:szCs w:val="22"/>
              </w:rPr>
            </w:pPr>
            <w:r w:rsidRPr="00EB78D4">
              <w:rPr>
                <w:sz w:val="22"/>
                <w:szCs w:val="22"/>
              </w:rPr>
              <w:t>130315.81</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K</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116858.47</w:t>
            </w:r>
          </w:p>
        </w:tc>
        <w:tc>
          <w:tcPr>
            <w:tcW w:w="2144" w:type="dxa"/>
            <w:shd w:val="clear" w:color="auto" w:fill="auto"/>
          </w:tcPr>
          <w:p w:rsidR="00287B3C" w:rsidRPr="00287B3C" w:rsidRDefault="00EB78D4" w:rsidP="00287B3C">
            <w:pPr>
              <w:jc w:val="right"/>
              <w:rPr>
                <w:sz w:val="22"/>
                <w:szCs w:val="22"/>
              </w:rPr>
            </w:pPr>
            <w:r w:rsidRPr="00EB78D4">
              <w:rPr>
                <w:sz w:val="22"/>
                <w:szCs w:val="22"/>
              </w:rPr>
              <w:t>107313.88</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L</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91022.63</w:t>
            </w:r>
          </w:p>
        </w:tc>
        <w:tc>
          <w:tcPr>
            <w:tcW w:w="2144" w:type="dxa"/>
            <w:shd w:val="clear" w:color="auto" w:fill="auto"/>
          </w:tcPr>
          <w:p w:rsidR="00287B3C" w:rsidRPr="00287B3C" w:rsidRDefault="00EB78D4" w:rsidP="00287B3C">
            <w:pPr>
              <w:jc w:val="right"/>
              <w:rPr>
                <w:sz w:val="22"/>
                <w:szCs w:val="22"/>
              </w:rPr>
            </w:pPr>
            <w:r w:rsidRPr="00EB78D4">
              <w:rPr>
                <w:sz w:val="22"/>
                <w:szCs w:val="22"/>
              </w:rPr>
              <w:t>75495.56</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M</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137174.54</w:t>
            </w:r>
          </w:p>
        </w:tc>
        <w:tc>
          <w:tcPr>
            <w:tcW w:w="2144" w:type="dxa"/>
            <w:shd w:val="clear" w:color="auto" w:fill="auto"/>
          </w:tcPr>
          <w:p w:rsidR="00287B3C" w:rsidRPr="00287B3C" w:rsidRDefault="00EB78D4" w:rsidP="00287B3C">
            <w:pPr>
              <w:jc w:val="right"/>
              <w:rPr>
                <w:sz w:val="22"/>
                <w:szCs w:val="22"/>
              </w:rPr>
            </w:pPr>
            <w:r w:rsidRPr="00EB78D4">
              <w:rPr>
                <w:sz w:val="22"/>
                <w:szCs w:val="22"/>
              </w:rPr>
              <w:t>102999.99</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N</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94139.83</w:t>
            </w:r>
          </w:p>
        </w:tc>
        <w:tc>
          <w:tcPr>
            <w:tcW w:w="2144" w:type="dxa"/>
            <w:shd w:val="clear" w:color="auto" w:fill="auto"/>
          </w:tcPr>
          <w:p w:rsidR="00287B3C" w:rsidRPr="00287B3C" w:rsidRDefault="00EB78D4" w:rsidP="00287B3C">
            <w:pPr>
              <w:jc w:val="right"/>
              <w:rPr>
                <w:sz w:val="22"/>
                <w:szCs w:val="22"/>
              </w:rPr>
            </w:pPr>
            <w:r w:rsidRPr="00EB78D4">
              <w:rPr>
                <w:sz w:val="22"/>
                <w:szCs w:val="22"/>
              </w:rPr>
              <w:t>60366.99</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O</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176826.10</w:t>
            </w:r>
          </w:p>
        </w:tc>
        <w:tc>
          <w:tcPr>
            <w:tcW w:w="2144" w:type="dxa"/>
            <w:shd w:val="clear" w:color="auto" w:fill="auto"/>
          </w:tcPr>
          <w:p w:rsidR="00287B3C" w:rsidRPr="00287B3C" w:rsidRDefault="00EB78D4" w:rsidP="00287B3C">
            <w:pPr>
              <w:jc w:val="right"/>
              <w:rPr>
                <w:sz w:val="22"/>
                <w:szCs w:val="22"/>
              </w:rPr>
            </w:pPr>
            <w:r w:rsidRPr="00EB78D4">
              <w:rPr>
                <w:sz w:val="22"/>
                <w:szCs w:val="22"/>
              </w:rPr>
              <w:t>91161.41</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P</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59777.52</w:t>
            </w:r>
          </w:p>
        </w:tc>
        <w:tc>
          <w:tcPr>
            <w:tcW w:w="2144" w:type="dxa"/>
            <w:shd w:val="clear" w:color="auto" w:fill="auto"/>
          </w:tcPr>
          <w:p w:rsidR="00287B3C" w:rsidRPr="00287B3C" w:rsidRDefault="00EB78D4" w:rsidP="00287B3C">
            <w:pPr>
              <w:jc w:val="right"/>
              <w:rPr>
                <w:sz w:val="22"/>
                <w:szCs w:val="22"/>
              </w:rPr>
            </w:pPr>
            <w:r w:rsidRPr="00EB78D4">
              <w:rPr>
                <w:sz w:val="22"/>
                <w:szCs w:val="22"/>
              </w:rPr>
              <w:t>68454.18</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Q</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77015.05</w:t>
            </w:r>
          </w:p>
        </w:tc>
        <w:tc>
          <w:tcPr>
            <w:tcW w:w="2144" w:type="dxa"/>
            <w:shd w:val="clear" w:color="auto" w:fill="auto"/>
          </w:tcPr>
          <w:p w:rsidR="00287B3C" w:rsidRPr="00287B3C" w:rsidRDefault="00EB78D4" w:rsidP="00287B3C">
            <w:pPr>
              <w:jc w:val="right"/>
              <w:rPr>
                <w:sz w:val="22"/>
                <w:szCs w:val="22"/>
              </w:rPr>
            </w:pPr>
            <w:r w:rsidRPr="00EB78D4">
              <w:rPr>
                <w:sz w:val="22"/>
                <w:szCs w:val="22"/>
              </w:rPr>
              <w:t>76566.43</w:t>
            </w:r>
          </w:p>
        </w:tc>
      </w:tr>
      <w:tr w:rsidR="00287B3C" w:rsidRPr="00841B90" w:rsidTr="00EF4E0B">
        <w:trPr>
          <w:trHeight w:val="111"/>
        </w:trPr>
        <w:tc>
          <w:tcPr>
            <w:tcW w:w="2216" w:type="dxa"/>
            <w:shd w:val="clear" w:color="auto" w:fill="auto"/>
          </w:tcPr>
          <w:p w:rsidR="00287B3C" w:rsidRPr="00841B90" w:rsidRDefault="00287B3C" w:rsidP="00990E0D">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R</w:t>
            </w:r>
          </w:p>
        </w:tc>
        <w:tc>
          <w:tcPr>
            <w:tcW w:w="2053" w:type="dxa"/>
            <w:tcBorders>
              <w:top w:val="single" w:sz="4" w:space="0" w:color="auto"/>
              <w:left w:val="nil"/>
              <w:bottom w:val="single" w:sz="4" w:space="0" w:color="auto"/>
              <w:right w:val="nil"/>
            </w:tcBorders>
            <w:shd w:val="clear" w:color="auto" w:fill="auto"/>
            <w:vAlign w:val="center"/>
          </w:tcPr>
          <w:p w:rsidR="00287B3C" w:rsidRPr="00841B90" w:rsidRDefault="00B84A94">
            <w:pPr>
              <w:jc w:val="right"/>
              <w:rPr>
                <w:color w:val="000000" w:themeColor="text1"/>
                <w:sz w:val="22"/>
                <w:szCs w:val="22"/>
              </w:rPr>
            </w:pPr>
            <w:r w:rsidRPr="00B84A94">
              <w:rPr>
                <w:color w:val="000000" w:themeColor="text1"/>
                <w:sz w:val="22"/>
                <w:szCs w:val="22"/>
              </w:rPr>
              <w:t>73918.32</w:t>
            </w:r>
          </w:p>
        </w:tc>
        <w:tc>
          <w:tcPr>
            <w:tcW w:w="2144" w:type="dxa"/>
            <w:shd w:val="clear" w:color="auto" w:fill="auto"/>
          </w:tcPr>
          <w:p w:rsidR="00287B3C" w:rsidRPr="00287B3C" w:rsidRDefault="00EB78D4" w:rsidP="00287B3C">
            <w:pPr>
              <w:jc w:val="right"/>
              <w:rPr>
                <w:sz w:val="22"/>
                <w:szCs w:val="22"/>
              </w:rPr>
            </w:pPr>
            <w:r w:rsidRPr="00EB78D4">
              <w:rPr>
                <w:sz w:val="22"/>
                <w:szCs w:val="22"/>
              </w:rPr>
              <w:t>65944.62</w:t>
            </w:r>
          </w:p>
        </w:tc>
      </w:tr>
      <w:tr w:rsidR="00287B3C" w:rsidRPr="00841B90" w:rsidTr="00EF4E0B">
        <w:trPr>
          <w:trHeight w:val="117"/>
        </w:trPr>
        <w:tc>
          <w:tcPr>
            <w:tcW w:w="2216" w:type="dxa"/>
            <w:shd w:val="clear" w:color="auto" w:fill="auto"/>
          </w:tcPr>
          <w:p w:rsidR="00287B3C" w:rsidRPr="00841B90" w:rsidRDefault="00287B3C" w:rsidP="00E209E1">
            <w:pPr>
              <w:pStyle w:val="Tekstpodstawowy"/>
              <w:numPr>
                <w:ilvl w:val="12"/>
                <w:numId w:val="0"/>
              </w:numPr>
              <w:tabs>
                <w:tab w:val="left" w:pos="8370"/>
              </w:tabs>
              <w:rPr>
                <w:b w:val="0"/>
                <w:bCs/>
                <w:i w:val="0"/>
                <w:color w:val="000000" w:themeColor="text1"/>
                <w:szCs w:val="24"/>
              </w:rPr>
            </w:pPr>
            <w:r w:rsidRPr="00841B90">
              <w:rPr>
                <w:b w:val="0"/>
                <w:bCs/>
                <w:i w:val="0"/>
                <w:color w:val="000000" w:themeColor="text1"/>
                <w:szCs w:val="24"/>
              </w:rPr>
              <w:t>S</w:t>
            </w:r>
          </w:p>
        </w:tc>
        <w:tc>
          <w:tcPr>
            <w:tcW w:w="2053" w:type="dxa"/>
            <w:tcBorders>
              <w:top w:val="single" w:sz="4" w:space="0" w:color="auto"/>
              <w:left w:val="nil"/>
              <w:bottom w:val="single" w:sz="4" w:space="0" w:color="auto"/>
              <w:right w:val="nil"/>
            </w:tcBorders>
            <w:shd w:val="clear" w:color="auto" w:fill="auto"/>
            <w:vAlign w:val="center"/>
          </w:tcPr>
          <w:p w:rsidR="00287B3C" w:rsidRPr="00EF4E0B" w:rsidRDefault="00B84A94" w:rsidP="00EF4E0B">
            <w:pPr>
              <w:jc w:val="right"/>
              <w:rPr>
                <w:rFonts w:ascii="Calibri" w:hAnsi="Calibri"/>
                <w:color w:val="000000" w:themeColor="text1"/>
                <w:sz w:val="22"/>
                <w:szCs w:val="22"/>
                <w:vertAlign w:val="superscript"/>
              </w:rPr>
            </w:pPr>
            <w:r w:rsidRPr="00907EDF">
              <w:rPr>
                <w:rFonts w:ascii="Calibri" w:hAnsi="Calibri"/>
                <w:color w:val="000000" w:themeColor="text1"/>
                <w:sz w:val="22"/>
                <w:szCs w:val="22"/>
              </w:rPr>
              <w:t>204056.00</w:t>
            </w:r>
            <w:r w:rsidR="00EF4E0B">
              <w:rPr>
                <w:rFonts w:ascii="Calibri" w:hAnsi="Calibri"/>
                <w:color w:val="000000" w:themeColor="text1"/>
                <w:sz w:val="22"/>
                <w:szCs w:val="22"/>
                <w:vertAlign w:val="superscript"/>
              </w:rPr>
              <w:t>1</w:t>
            </w:r>
          </w:p>
        </w:tc>
        <w:tc>
          <w:tcPr>
            <w:tcW w:w="2144" w:type="dxa"/>
            <w:shd w:val="clear" w:color="auto" w:fill="auto"/>
          </w:tcPr>
          <w:p w:rsidR="00287B3C" w:rsidRPr="00287B3C" w:rsidRDefault="00EB78D4" w:rsidP="00287B3C">
            <w:pPr>
              <w:jc w:val="right"/>
              <w:rPr>
                <w:sz w:val="22"/>
                <w:szCs w:val="22"/>
              </w:rPr>
            </w:pPr>
            <w:r w:rsidRPr="00EB78D4">
              <w:rPr>
                <w:sz w:val="22"/>
                <w:szCs w:val="22"/>
              </w:rPr>
              <w:t>55006.62</w:t>
            </w:r>
            <w:r w:rsidR="00EF4E0B" w:rsidRPr="00EF4E0B">
              <w:rPr>
                <w:sz w:val="22"/>
                <w:szCs w:val="22"/>
                <w:vertAlign w:val="superscript"/>
              </w:rPr>
              <w:t>2</w:t>
            </w:r>
          </w:p>
        </w:tc>
      </w:tr>
    </w:tbl>
    <w:p w:rsidR="00593A1D" w:rsidRDefault="00593A1D" w:rsidP="00850002">
      <w:pPr>
        <w:pStyle w:val="Tekstpodstawowy"/>
        <w:numPr>
          <w:ilvl w:val="12"/>
          <w:numId w:val="0"/>
        </w:numPr>
        <w:tabs>
          <w:tab w:val="left" w:pos="8370"/>
        </w:tabs>
        <w:rPr>
          <w:b w:val="0"/>
          <w:bCs/>
          <w:i w:val="0"/>
          <w:color w:val="000000" w:themeColor="text1"/>
          <w:lang w:val="en-GB"/>
        </w:rPr>
      </w:pPr>
    </w:p>
    <w:p w:rsidR="00B57817" w:rsidRDefault="00B57817" w:rsidP="00850002">
      <w:pPr>
        <w:pStyle w:val="Tekstpodstawowy"/>
        <w:numPr>
          <w:ilvl w:val="12"/>
          <w:numId w:val="0"/>
        </w:numPr>
        <w:tabs>
          <w:tab w:val="left" w:pos="8370"/>
        </w:tabs>
        <w:rPr>
          <w:b w:val="0"/>
          <w:bCs/>
          <w:i w:val="0"/>
          <w:color w:val="000000" w:themeColor="text1"/>
          <w:lang w:val="en-GB"/>
        </w:rPr>
      </w:pPr>
    </w:p>
    <w:p w:rsidR="00762ACF" w:rsidRDefault="00762ACF" w:rsidP="00850002">
      <w:pPr>
        <w:pStyle w:val="Tekstpodstawowy"/>
        <w:numPr>
          <w:ilvl w:val="12"/>
          <w:numId w:val="0"/>
        </w:numPr>
        <w:tabs>
          <w:tab w:val="left" w:pos="8370"/>
        </w:tabs>
        <w:rPr>
          <w:b w:val="0"/>
          <w:bCs/>
          <w:i w:val="0"/>
          <w:color w:val="000000" w:themeColor="text1"/>
          <w:lang w:val="en-GB"/>
        </w:rPr>
      </w:pPr>
      <w:r>
        <w:rPr>
          <w:b w:val="0"/>
          <w:bCs/>
          <w:i w:val="0"/>
          <w:color w:val="000000" w:themeColor="text1"/>
          <w:lang w:val="en-GB"/>
        </w:rPr>
        <w:t>The total number of employees (A1) for NA calculations was derived from LCS.</w:t>
      </w: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bookmarkStart w:id="0" w:name="_GoBack"/>
      <w:bookmarkEnd w:id="0"/>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tbl>
      <w:tblPr>
        <w:tblW w:w="3840" w:type="dxa"/>
        <w:tblInd w:w="70" w:type="dxa"/>
        <w:tblCellMar>
          <w:left w:w="70" w:type="dxa"/>
          <w:right w:w="70" w:type="dxa"/>
        </w:tblCellMar>
        <w:tblLook w:val="04A0" w:firstRow="1" w:lastRow="0" w:firstColumn="1" w:lastColumn="0" w:noHBand="0" w:noVBand="1"/>
      </w:tblPr>
      <w:tblGrid>
        <w:gridCol w:w="960"/>
        <w:gridCol w:w="960"/>
        <w:gridCol w:w="960"/>
        <w:gridCol w:w="960"/>
      </w:tblGrid>
      <w:tr w:rsidR="00DA064C" w:rsidRPr="00DA064C" w:rsidTr="00DA064C">
        <w:trPr>
          <w:trHeight w:val="300"/>
        </w:trPr>
        <w:tc>
          <w:tcPr>
            <w:tcW w:w="960" w:type="dxa"/>
            <w:tcBorders>
              <w:top w:val="nil"/>
              <w:left w:val="nil"/>
              <w:bottom w:val="single" w:sz="4" w:space="0" w:color="auto"/>
              <w:right w:val="nil"/>
            </w:tcBorders>
            <w:shd w:val="clear" w:color="auto" w:fill="auto"/>
            <w:noWrap/>
            <w:vAlign w:val="bottom"/>
            <w:hideMark/>
          </w:tcPr>
          <w:p w:rsidR="00DA064C" w:rsidRPr="00DA064C" w:rsidRDefault="00DA064C" w:rsidP="00DA064C">
            <w:pPr>
              <w:rPr>
                <w:rFonts w:ascii="Calibri" w:hAnsi="Calibri" w:cs="Calibri"/>
                <w:color w:val="000000"/>
                <w:sz w:val="22"/>
                <w:szCs w:val="22"/>
              </w:rPr>
            </w:pPr>
            <w:r w:rsidRPr="00DA064C">
              <w:rPr>
                <w:rFonts w:ascii="Calibri" w:hAnsi="Calibri" w:cs="Calibri"/>
                <w:color w:val="000000"/>
                <w:sz w:val="22"/>
                <w:szCs w:val="22"/>
              </w:rPr>
              <w:t> </w:t>
            </w:r>
          </w:p>
        </w:tc>
        <w:tc>
          <w:tcPr>
            <w:tcW w:w="960" w:type="dxa"/>
            <w:tcBorders>
              <w:top w:val="nil"/>
              <w:left w:val="nil"/>
              <w:bottom w:val="single" w:sz="4" w:space="0" w:color="auto"/>
              <w:right w:val="nil"/>
            </w:tcBorders>
            <w:shd w:val="clear" w:color="auto" w:fill="auto"/>
            <w:noWrap/>
            <w:vAlign w:val="bottom"/>
            <w:hideMark/>
          </w:tcPr>
          <w:p w:rsidR="00DA064C" w:rsidRPr="00DA064C" w:rsidRDefault="00DA064C" w:rsidP="00DA064C">
            <w:pPr>
              <w:rPr>
                <w:rFonts w:ascii="Calibri" w:hAnsi="Calibri" w:cs="Calibri"/>
                <w:color w:val="000000"/>
                <w:sz w:val="22"/>
                <w:szCs w:val="22"/>
              </w:rPr>
            </w:pPr>
            <w:r w:rsidRPr="00DA064C">
              <w:rPr>
                <w:rFonts w:ascii="Calibri" w:hAnsi="Calibri" w:cs="Calibri"/>
                <w:color w:val="000000"/>
                <w:sz w:val="22"/>
                <w:szCs w:val="22"/>
              </w:rPr>
              <w:t> </w:t>
            </w:r>
          </w:p>
        </w:tc>
        <w:tc>
          <w:tcPr>
            <w:tcW w:w="960" w:type="dxa"/>
            <w:tcBorders>
              <w:top w:val="nil"/>
              <w:left w:val="nil"/>
              <w:bottom w:val="single" w:sz="4" w:space="0" w:color="auto"/>
              <w:right w:val="nil"/>
            </w:tcBorders>
            <w:shd w:val="clear" w:color="auto" w:fill="auto"/>
            <w:noWrap/>
            <w:vAlign w:val="bottom"/>
            <w:hideMark/>
          </w:tcPr>
          <w:p w:rsidR="00DA064C" w:rsidRPr="00DA064C" w:rsidRDefault="00DA064C" w:rsidP="00DA064C">
            <w:pPr>
              <w:rPr>
                <w:rFonts w:ascii="Calibri" w:hAnsi="Calibri" w:cs="Calibri"/>
                <w:color w:val="000000"/>
                <w:sz w:val="22"/>
                <w:szCs w:val="22"/>
              </w:rPr>
            </w:pPr>
            <w:r w:rsidRPr="00DA064C">
              <w:rPr>
                <w:rFonts w:ascii="Calibri" w:hAnsi="Calibri" w:cs="Calibri"/>
                <w:color w:val="000000"/>
                <w:sz w:val="22"/>
                <w:szCs w:val="22"/>
              </w:rPr>
              <w:t> </w:t>
            </w:r>
          </w:p>
        </w:tc>
        <w:tc>
          <w:tcPr>
            <w:tcW w:w="960" w:type="dxa"/>
            <w:tcBorders>
              <w:top w:val="nil"/>
              <w:left w:val="nil"/>
              <w:bottom w:val="single" w:sz="4" w:space="0" w:color="auto"/>
              <w:right w:val="nil"/>
            </w:tcBorders>
            <w:shd w:val="clear" w:color="auto" w:fill="auto"/>
            <w:noWrap/>
            <w:vAlign w:val="bottom"/>
            <w:hideMark/>
          </w:tcPr>
          <w:p w:rsidR="00DA064C" w:rsidRPr="00DA064C" w:rsidRDefault="00DA064C" w:rsidP="00DA064C">
            <w:pPr>
              <w:rPr>
                <w:rFonts w:ascii="Calibri" w:hAnsi="Calibri" w:cs="Calibri"/>
                <w:color w:val="000000"/>
                <w:sz w:val="22"/>
                <w:szCs w:val="22"/>
              </w:rPr>
            </w:pPr>
            <w:r w:rsidRPr="00DA064C">
              <w:rPr>
                <w:rFonts w:ascii="Calibri" w:hAnsi="Calibri" w:cs="Calibri"/>
                <w:color w:val="000000"/>
                <w:sz w:val="22"/>
                <w:szCs w:val="22"/>
              </w:rPr>
              <w:t> </w:t>
            </w:r>
          </w:p>
        </w:tc>
      </w:tr>
    </w:tbl>
    <w:p w:rsidR="00EF4E0B" w:rsidRPr="00EF4E0B" w:rsidRDefault="00EF4E0B" w:rsidP="00EF4E0B">
      <w:pPr>
        <w:pStyle w:val="Tekstprzypisudolnego"/>
        <w:rPr>
          <w:lang w:val="en-US"/>
        </w:rPr>
      </w:pPr>
      <w:r w:rsidRPr="00EF4E0B">
        <w:rPr>
          <w:rStyle w:val="Odwoanieprzypisudolnego"/>
        </w:rPr>
        <w:footnoteRef/>
      </w:r>
      <w:r w:rsidRPr="00EF4E0B">
        <w:rPr>
          <w:lang w:val="en-US"/>
        </w:rPr>
        <w:t xml:space="preserve"> The high value of D1 in section S in NA in comparison to LCS data results from not including in LCS statistics data on employment in small enterprises (legal units) and non-profit units.</w:t>
      </w:r>
    </w:p>
    <w:p w:rsidR="00EF4E0B" w:rsidRPr="00EF4E0B" w:rsidRDefault="00EF4E0B" w:rsidP="00EF4E0B">
      <w:pPr>
        <w:pStyle w:val="Tekstpodstawowy"/>
        <w:numPr>
          <w:ilvl w:val="12"/>
          <w:numId w:val="0"/>
        </w:numPr>
        <w:tabs>
          <w:tab w:val="left" w:pos="8370"/>
        </w:tabs>
        <w:rPr>
          <w:b w:val="0"/>
          <w:bCs/>
          <w:i w:val="0"/>
          <w:color w:val="000000" w:themeColor="text1"/>
          <w:sz w:val="20"/>
          <w:lang w:val="en-GB"/>
        </w:rPr>
      </w:pPr>
      <w:r w:rsidRPr="00EF4E0B">
        <w:rPr>
          <w:b w:val="0"/>
          <w:i w:val="0"/>
          <w:sz w:val="20"/>
          <w:vertAlign w:val="superscript"/>
        </w:rPr>
        <w:t>2</w:t>
      </w:r>
      <w:r w:rsidRPr="00EF4E0B">
        <w:rPr>
          <w:b w:val="0"/>
          <w:i w:val="0"/>
          <w:sz w:val="20"/>
        </w:rPr>
        <w:t>Without division 94</w:t>
      </w: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Default="00EF4E0B" w:rsidP="00850002">
      <w:pPr>
        <w:pStyle w:val="Tekstpodstawowy"/>
        <w:numPr>
          <w:ilvl w:val="12"/>
          <w:numId w:val="0"/>
        </w:numPr>
        <w:tabs>
          <w:tab w:val="left" w:pos="8370"/>
        </w:tabs>
        <w:rPr>
          <w:b w:val="0"/>
          <w:bCs/>
          <w:i w:val="0"/>
          <w:color w:val="000000" w:themeColor="text1"/>
          <w:lang w:val="en-GB"/>
        </w:rPr>
      </w:pPr>
    </w:p>
    <w:p w:rsidR="00EF4E0B" w:rsidRPr="00841B90" w:rsidRDefault="00EF4E0B" w:rsidP="00850002">
      <w:pPr>
        <w:pStyle w:val="Tekstpodstawowy"/>
        <w:numPr>
          <w:ilvl w:val="12"/>
          <w:numId w:val="0"/>
        </w:numPr>
        <w:tabs>
          <w:tab w:val="left" w:pos="8370"/>
        </w:tabs>
        <w:rPr>
          <w:b w:val="0"/>
          <w:bCs/>
          <w:i w:val="0"/>
          <w:color w:val="000000" w:themeColor="text1"/>
          <w:lang w:val="en-GB"/>
        </w:rPr>
      </w:pPr>
    </w:p>
    <w:sectPr w:rsidR="00EF4E0B" w:rsidRPr="00841B90" w:rsidSect="00B842F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3E8C" w:rsidRDefault="00C33E8C" w:rsidP="0003015F">
      <w:r>
        <w:separator/>
      </w:r>
    </w:p>
  </w:endnote>
  <w:endnote w:type="continuationSeparator" w:id="0">
    <w:p w:rsidR="00C33E8C" w:rsidRDefault="00C33E8C" w:rsidP="00030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3E8C" w:rsidRDefault="00C33E8C" w:rsidP="0003015F">
      <w:r>
        <w:separator/>
      </w:r>
    </w:p>
  </w:footnote>
  <w:footnote w:type="continuationSeparator" w:id="0">
    <w:p w:rsidR="00C33E8C" w:rsidRDefault="00C33E8C" w:rsidP="000301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7F4835D1"/>
    <w:multiLevelType w:val="multilevel"/>
    <w:tmpl w:val="98DA4AF2"/>
    <w:lvl w:ilvl="0">
      <w:start w:val="2"/>
      <w:numFmt w:val="decimal"/>
      <w:lvlText w:val="%1."/>
      <w:lvlJc w:val="left"/>
      <w:pPr>
        <w:tabs>
          <w:tab w:val="num" w:pos="360"/>
        </w:tabs>
        <w:ind w:left="360" w:hanging="360"/>
      </w:pPr>
      <w:rPr>
        <w:rFonts w:hint="default"/>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0"/>
    <w:lvlOverride w:ilvl="0">
      <w:lvl w:ilvl="0">
        <w:start w:val="1"/>
        <w:numFmt w:val="bullet"/>
        <w:lvlText w:val=""/>
        <w:legacy w:legacy="1" w:legacySpace="0" w:legacyIndent="360"/>
        <w:lvlJc w:val="left"/>
        <w:pPr>
          <w:ind w:left="780" w:hanging="360"/>
        </w:pPr>
        <w:rPr>
          <w:rFonts w:ascii="Symbol" w:hAnsi="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002"/>
    <w:rsid w:val="0003015F"/>
    <w:rsid w:val="00070A02"/>
    <w:rsid w:val="00080A35"/>
    <w:rsid w:val="000B1150"/>
    <w:rsid w:val="000B5A5E"/>
    <w:rsid w:val="000D29B2"/>
    <w:rsid w:val="00161C9D"/>
    <w:rsid w:val="00163563"/>
    <w:rsid w:val="001643C4"/>
    <w:rsid w:val="001A0155"/>
    <w:rsid w:val="001A5249"/>
    <w:rsid w:val="001A541C"/>
    <w:rsid w:val="001B58EC"/>
    <w:rsid w:val="002015DC"/>
    <w:rsid w:val="002025A9"/>
    <w:rsid w:val="00211A08"/>
    <w:rsid w:val="00226D28"/>
    <w:rsid w:val="0023532C"/>
    <w:rsid w:val="002517B7"/>
    <w:rsid w:val="0026375F"/>
    <w:rsid w:val="002654E1"/>
    <w:rsid w:val="00281C50"/>
    <w:rsid w:val="00287B3C"/>
    <w:rsid w:val="002A08C2"/>
    <w:rsid w:val="002A1C62"/>
    <w:rsid w:val="002A64AD"/>
    <w:rsid w:val="002D4ABE"/>
    <w:rsid w:val="002E776F"/>
    <w:rsid w:val="0031219C"/>
    <w:rsid w:val="00314E9D"/>
    <w:rsid w:val="003252C6"/>
    <w:rsid w:val="00331EDB"/>
    <w:rsid w:val="00346505"/>
    <w:rsid w:val="0035084A"/>
    <w:rsid w:val="00396DC1"/>
    <w:rsid w:val="003C1779"/>
    <w:rsid w:val="003C4078"/>
    <w:rsid w:val="003C41AD"/>
    <w:rsid w:val="004602E4"/>
    <w:rsid w:val="00465095"/>
    <w:rsid w:val="00474519"/>
    <w:rsid w:val="00492E77"/>
    <w:rsid w:val="0049727C"/>
    <w:rsid w:val="004B5EC2"/>
    <w:rsid w:val="004C6F73"/>
    <w:rsid w:val="004D0E56"/>
    <w:rsid w:val="005525A9"/>
    <w:rsid w:val="005607DD"/>
    <w:rsid w:val="00593A1D"/>
    <w:rsid w:val="005951A9"/>
    <w:rsid w:val="006119FB"/>
    <w:rsid w:val="00641270"/>
    <w:rsid w:val="00661A44"/>
    <w:rsid w:val="006968E9"/>
    <w:rsid w:val="006C2456"/>
    <w:rsid w:val="006D543E"/>
    <w:rsid w:val="00724873"/>
    <w:rsid w:val="00762ACF"/>
    <w:rsid w:val="00792288"/>
    <w:rsid w:val="007A1682"/>
    <w:rsid w:val="007C1076"/>
    <w:rsid w:val="007C4290"/>
    <w:rsid w:val="0080753E"/>
    <w:rsid w:val="00841B90"/>
    <w:rsid w:val="00850002"/>
    <w:rsid w:val="00874919"/>
    <w:rsid w:val="00875DBA"/>
    <w:rsid w:val="0088279B"/>
    <w:rsid w:val="008B3292"/>
    <w:rsid w:val="008E5631"/>
    <w:rsid w:val="00907EDF"/>
    <w:rsid w:val="00913E6A"/>
    <w:rsid w:val="00990E0D"/>
    <w:rsid w:val="009A4B85"/>
    <w:rsid w:val="009E2CE4"/>
    <w:rsid w:val="009F5098"/>
    <w:rsid w:val="00A00086"/>
    <w:rsid w:val="00A00DE3"/>
    <w:rsid w:val="00A035DD"/>
    <w:rsid w:val="00A15EFA"/>
    <w:rsid w:val="00A367AE"/>
    <w:rsid w:val="00A36D1D"/>
    <w:rsid w:val="00A4013F"/>
    <w:rsid w:val="00A46040"/>
    <w:rsid w:val="00A51E02"/>
    <w:rsid w:val="00A577F8"/>
    <w:rsid w:val="00AA5EF2"/>
    <w:rsid w:val="00AA7F44"/>
    <w:rsid w:val="00AB2CFA"/>
    <w:rsid w:val="00AC5EB9"/>
    <w:rsid w:val="00AD450F"/>
    <w:rsid w:val="00AF7C57"/>
    <w:rsid w:val="00B220A4"/>
    <w:rsid w:val="00B31EC8"/>
    <w:rsid w:val="00B57817"/>
    <w:rsid w:val="00B63483"/>
    <w:rsid w:val="00B7612B"/>
    <w:rsid w:val="00B842FE"/>
    <w:rsid w:val="00B84A94"/>
    <w:rsid w:val="00B86C6D"/>
    <w:rsid w:val="00B86D8E"/>
    <w:rsid w:val="00BD3290"/>
    <w:rsid w:val="00BD6D84"/>
    <w:rsid w:val="00BF3364"/>
    <w:rsid w:val="00C12618"/>
    <w:rsid w:val="00C26E6D"/>
    <w:rsid w:val="00C33E8C"/>
    <w:rsid w:val="00C87610"/>
    <w:rsid w:val="00CA67B5"/>
    <w:rsid w:val="00CB7A4D"/>
    <w:rsid w:val="00CC5CCE"/>
    <w:rsid w:val="00D124A9"/>
    <w:rsid w:val="00D515EB"/>
    <w:rsid w:val="00DA064C"/>
    <w:rsid w:val="00DB3E2D"/>
    <w:rsid w:val="00E06215"/>
    <w:rsid w:val="00E209E1"/>
    <w:rsid w:val="00E773E6"/>
    <w:rsid w:val="00E87656"/>
    <w:rsid w:val="00EB78D4"/>
    <w:rsid w:val="00ED2EFA"/>
    <w:rsid w:val="00EF4E0B"/>
    <w:rsid w:val="00F7617B"/>
    <w:rsid w:val="00F837D9"/>
    <w:rsid w:val="00FA6155"/>
    <w:rsid w:val="00FB65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132076-AD05-4CD6-9F1A-A7D647976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50002"/>
    <w:pPr>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2">
    <w:name w:val="Body Text Indent 2"/>
    <w:basedOn w:val="Normalny"/>
    <w:link w:val="Tekstpodstawowywcity2Znak"/>
    <w:semiHidden/>
    <w:rsid w:val="00850002"/>
    <w:pPr>
      <w:ind w:left="360"/>
      <w:jc w:val="both"/>
    </w:pPr>
    <w:rPr>
      <w:b/>
      <w:i/>
      <w:sz w:val="24"/>
    </w:rPr>
  </w:style>
  <w:style w:type="character" w:customStyle="1" w:styleId="Tekstpodstawowywcity2Znak">
    <w:name w:val="Tekst podstawowy wcięty 2 Znak"/>
    <w:basedOn w:val="Domylnaczcionkaakapitu"/>
    <w:link w:val="Tekstpodstawowywcity2"/>
    <w:semiHidden/>
    <w:rsid w:val="00850002"/>
    <w:rPr>
      <w:rFonts w:ascii="Times New Roman" w:eastAsia="Times New Roman" w:hAnsi="Times New Roman" w:cs="Times New Roman"/>
      <w:b/>
      <w:i/>
      <w:sz w:val="24"/>
      <w:szCs w:val="20"/>
      <w:lang w:eastAsia="pl-PL"/>
    </w:rPr>
  </w:style>
  <w:style w:type="paragraph" w:styleId="Tekstpodstawowy">
    <w:name w:val="Body Text"/>
    <w:basedOn w:val="Normalny"/>
    <w:link w:val="TekstpodstawowyZnak"/>
    <w:semiHidden/>
    <w:rsid w:val="00850002"/>
    <w:pPr>
      <w:jc w:val="both"/>
    </w:pPr>
    <w:rPr>
      <w:b/>
      <w:i/>
      <w:sz w:val="24"/>
    </w:rPr>
  </w:style>
  <w:style w:type="character" w:customStyle="1" w:styleId="TekstpodstawowyZnak">
    <w:name w:val="Tekst podstawowy Znak"/>
    <w:basedOn w:val="Domylnaczcionkaakapitu"/>
    <w:link w:val="Tekstpodstawowy"/>
    <w:semiHidden/>
    <w:rsid w:val="00850002"/>
    <w:rPr>
      <w:rFonts w:ascii="Times New Roman" w:eastAsia="Times New Roman" w:hAnsi="Times New Roman" w:cs="Times New Roman"/>
      <w:b/>
      <w:i/>
      <w:sz w:val="24"/>
      <w:szCs w:val="20"/>
      <w:lang w:eastAsia="pl-PL"/>
    </w:rPr>
  </w:style>
  <w:style w:type="paragraph" w:styleId="Tekstpodstawowywcity">
    <w:name w:val="Body Text Indent"/>
    <w:basedOn w:val="Normalny"/>
    <w:link w:val="TekstpodstawowywcityZnak"/>
    <w:semiHidden/>
    <w:rsid w:val="00850002"/>
    <w:rPr>
      <w:sz w:val="24"/>
      <w:lang w:val="en-GB"/>
    </w:rPr>
  </w:style>
  <w:style w:type="character" w:customStyle="1" w:styleId="TekstpodstawowywcityZnak">
    <w:name w:val="Tekst podstawowy wcięty Znak"/>
    <w:basedOn w:val="Domylnaczcionkaakapitu"/>
    <w:link w:val="Tekstpodstawowywcity"/>
    <w:semiHidden/>
    <w:rsid w:val="00850002"/>
    <w:rPr>
      <w:rFonts w:ascii="Times New Roman" w:eastAsia="Times New Roman" w:hAnsi="Times New Roman" w:cs="Times New Roman"/>
      <w:sz w:val="24"/>
      <w:szCs w:val="20"/>
      <w:lang w:val="en-GB" w:eastAsia="pl-PL"/>
    </w:rPr>
  </w:style>
  <w:style w:type="paragraph" w:styleId="Tekstprzypisudolnego">
    <w:name w:val="footnote text"/>
    <w:basedOn w:val="Normalny"/>
    <w:link w:val="TekstprzypisudolnegoZnak"/>
    <w:semiHidden/>
    <w:rsid w:val="0003015F"/>
    <w:pPr>
      <w:jc w:val="both"/>
    </w:pPr>
    <w:rPr>
      <w:kern w:val="20"/>
    </w:rPr>
  </w:style>
  <w:style w:type="character" w:customStyle="1" w:styleId="TekstprzypisudolnegoZnak">
    <w:name w:val="Tekst przypisu dolnego Znak"/>
    <w:basedOn w:val="Domylnaczcionkaakapitu"/>
    <w:link w:val="Tekstprzypisudolnego"/>
    <w:semiHidden/>
    <w:rsid w:val="0003015F"/>
    <w:rPr>
      <w:rFonts w:ascii="Times New Roman" w:eastAsia="Times New Roman" w:hAnsi="Times New Roman" w:cs="Times New Roman"/>
      <w:kern w:val="20"/>
      <w:sz w:val="20"/>
      <w:szCs w:val="20"/>
      <w:lang w:eastAsia="pl-PL"/>
    </w:rPr>
  </w:style>
  <w:style w:type="character" w:styleId="Odwoanieprzypisudolnego">
    <w:name w:val="footnote reference"/>
    <w:uiPriority w:val="99"/>
    <w:semiHidden/>
    <w:rsid w:val="0003015F"/>
    <w:rPr>
      <w:vertAlign w:val="superscript"/>
    </w:rPr>
  </w:style>
  <w:style w:type="paragraph" w:styleId="Tekstdymka">
    <w:name w:val="Balloon Text"/>
    <w:basedOn w:val="Normalny"/>
    <w:link w:val="TekstdymkaZnak"/>
    <w:uiPriority w:val="99"/>
    <w:semiHidden/>
    <w:unhideWhenUsed/>
    <w:rsid w:val="00DB3E2D"/>
    <w:rPr>
      <w:rFonts w:ascii="Segoe UI" w:hAnsi="Segoe UI" w:cs="Segoe UI"/>
      <w:sz w:val="18"/>
      <w:szCs w:val="18"/>
    </w:rPr>
  </w:style>
  <w:style w:type="character" w:customStyle="1" w:styleId="TekstdymkaZnak">
    <w:name w:val="Tekst dymka Znak"/>
    <w:basedOn w:val="Domylnaczcionkaakapitu"/>
    <w:link w:val="Tekstdymka"/>
    <w:uiPriority w:val="99"/>
    <w:semiHidden/>
    <w:rsid w:val="00DB3E2D"/>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94755">
      <w:bodyDiv w:val="1"/>
      <w:marLeft w:val="0"/>
      <w:marRight w:val="0"/>
      <w:marTop w:val="0"/>
      <w:marBottom w:val="0"/>
      <w:divBdr>
        <w:top w:val="none" w:sz="0" w:space="0" w:color="auto"/>
        <w:left w:val="none" w:sz="0" w:space="0" w:color="auto"/>
        <w:bottom w:val="none" w:sz="0" w:space="0" w:color="auto"/>
        <w:right w:val="none" w:sz="0" w:space="0" w:color="auto"/>
      </w:divBdr>
    </w:div>
    <w:div w:id="287593973">
      <w:bodyDiv w:val="1"/>
      <w:marLeft w:val="0"/>
      <w:marRight w:val="0"/>
      <w:marTop w:val="0"/>
      <w:marBottom w:val="0"/>
      <w:divBdr>
        <w:top w:val="none" w:sz="0" w:space="0" w:color="auto"/>
        <w:left w:val="none" w:sz="0" w:space="0" w:color="auto"/>
        <w:bottom w:val="none" w:sz="0" w:space="0" w:color="auto"/>
        <w:right w:val="none" w:sz="0" w:space="0" w:color="auto"/>
      </w:divBdr>
    </w:div>
    <w:div w:id="1345085294">
      <w:bodyDiv w:val="1"/>
      <w:marLeft w:val="0"/>
      <w:marRight w:val="0"/>
      <w:marTop w:val="0"/>
      <w:marBottom w:val="0"/>
      <w:divBdr>
        <w:top w:val="none" w:sz="0" w:space="0" w:color="auto"/>
        <w:left w:val="none" w:sz="0" w:space="0" w:color="auto"/>
        <w:bottom w:val="none" w:sz="0" w:space="0" w:color="auto"/>
        <w:right w:val="none" w:sz="0" w:space="0" w:color="auto"/>
      </w:divBdr>
    </w:div>
    <w:div w:id="1717201358">
      <w:bodyDiv w:val="1"/>
      <w:marLeft w:val="0"/>
      <w:marRight w:val="0"/>
      <w:marTop w:val="0"/>
      <w:marBottom w:val="0"/>
      <w:divBdr>
        <w:top w:val="none" w:sz="0" w:space="0" w:color="auto"/>
        <w:left w:val="none" w:sz="0" w:space="0" w:color="auto"/>
        <w:bottom w:val="none" w:sz="0" w:space="0" w:color="auto"/>
        <w:right w:val="none" w:sz="0" w:space="0" w:color="auto"/>
      </w:divBdr>
    </w:div>
    <w:div w:id="1824468285">
      <w:bodyDiv w:val="1"/>
      <w:marLeft w:val="0"/>
      <w:marRight w:val="0"/>
      <w:marTop w:val="0"/>
      <w:marBottom w:val="0"/>
      <w:divBdr>
        <w:top w:val="none" w:sz="0" w:space="0" w:color="auto"/>
        <w:left w:val="none" w:sz="0" w:space="0" w:color="auto"/>
        <w:bottom w:val="none" w:sz="0" w:space="0" w:color="auto"/>
        <w:right w:val="none" w:sz="0" w:space="0" w:color="auto"/>
      </w:divBdr>
    </w:div>
    <w:div w:id="1868719134">
      <w:bodyDiv w:val="1"/>
      <w:marLeft w:val="0"/>
      <w:marRight w:val="0"/>
      <w:marTop w:val="0"/>
      <w:marBottom w:val="0"/>
      <w:divBdr>
        <w:top w:val="none" w:sz="0" w:space="0" w:color="auto"/>
        <w:left w:val="none" w:sz="0" w:space="0" w:color="auto"/>
        <w:bottom w:val="none" w:sz="0" w:space="0" w:color="auto"/>
        <w:right w:val="none" w:sz="0" w:space="0" w:color="auto"/>
      </w:divBdr>
    </w:div>
    <w:div w:id="188883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D87AC-B7A9-480F-A47D-CDE9C6A7E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TotalTime>
  <Pages>3</Pages>
  <Words>370</Words>
  <Characters>2222</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nowickij</dc:creator>
  <cp:keywords/>
  <dc:description/>
  <cp:lastModifiedBy>Wódzka Danuta</cp:lastModifiedBy>
  <cp:revision>30</cp:revision>
  <cp:lastPrinted>2018-12-19T11:31:00Z</cp:lastPrinted>
  <dcterms:created xsi:type="dcterms:W3CDTF">2018-12-17T13:08:00Z</dcterms:created>
  <dcterms:modified xsi:type="dcterms:W3CDTF">2023-02-10T12:26:00Z</dcterms:modified>
</cp:coreProperties>
</file>