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F5CFE" w14:textId="4EF332F0" w:rsidR="00F87AB1" w:rsidRPr="00FB7BBE" w:rsidRDefault="00F87AB1" w:rsidP="00F87AB1">
      <w:pPr>
        <w:rPr>
          <w:rFonts w:cs="Tahoma"/>
          <w:sz w:val="12"/>
          <w:szCs w:val="12"/>
          <w:lang w:val="en-US"/>
        </w:rPr>
      </w:pPr>
    </w:p>
    <w:p w14:paraId="2B29677E" w14:textId="3BC87018" w:rsidR="00DA72EF" w:rsidRPr="00FB7BBE" w:rsidRDefault="00DA72EF" w:rsidP="00DA72EF">
      <w:pPr>
        <w:pStyle w:val="Heading1"/>
        <w:rPr>
          <w:rFonts w:cs="Tahoma"/>
          <w:lang w:val="en-US"/>
        </w:rPr>
      </w:pPr>
      <w:r w:rsidRPr="00FB7BBE">
        <w:rPr>
          <w:rFonts w:cs="Tahoma"/>
          <w:lang w:val="en-US"/>
        </w:rPr>
        <w:t xml:space="preserve">Press article </w:t>
      </w:r>
    </w:p>
    <w:p w14:paraId="31DB6110" w14:textId="77777777" w:rsidR="00B56415" w:rsidRDefault="00B56415" w:rsidP="00597DAC">
      <w:pPr>
        <w:pStyle w:val="Heading2"/>
        <w:jc w:val="both"/>
        <w:rPr>
          <w:rFonts w:cs="Tahoma"/>
          <w:lang w:val="en-US"/>
        </w:rPr>
      </w:pPr>
      <w:bookmarkStart w:id="0" w:name="_Hlk93394597"/>
    </w:p>
    <w:p w14:paraId="1EE7C95F" w14:textId="56A5CDF7" w:rsidR="00520CBC" w:rsidRPr="00FB7BBE" w:rsidRDefault="004919B2" w:rsidP="00597DAC">
      <w:pPr>
        <w:pStyle w:val="Heading2"/>
        <w:jc w:val="both"/>
        <w:rPr>
          <w:rFonts w:cs="Tahoma"/>
          <w:lang w:val="en-US"/>
        </w:rPr>
      </w:pPr>
      <w:r w:rsidRPr="00FB7BBE">
        <w:rPr>
          <w:rFonts w:cs="Tahoma"/>
          <w:lang w:val="en-US"/>
        </w:rPr>
        <w:t>Slovenia integrates advis</w:t>
      </w:r>
      <w:r w:rsidR="000F34F3" w:rsidRPr="00FB7BBE">
        <w:rPr>
          <w:rFonts w:cs="Tahoma"/>
          <w:lang w:val="en-US"/>
        </w:rPr>
        <w:t>o</w:t>
      </w:r>
      <w:r w:rsidRPr="00FB7BBE">
        <w:rPr>
          <w:rFonts w:cs="Tahoma"/>
          <w:lang w:val="en-US"/>
        </w:rPr>
        <w:t>r</w:t>
      </w:r>
      <w:r w:rsidR="00A12ACE" w:rsidRPr="00FB7BBE">
        <w:rPr>
          <w:rFonts w:cs="Tahoma"/>
          <w:lang w:val="en-US"/>
        </w:rPr>
        <w:t>s</w:t>
      </w:r>
      <w:r w:rsidRPr="00FB7BBE">
        <w:rPr>
          <w:rFonts w:cs="Tahoma"/>
          <w:lang w:val="en-US"/>
        </w:rPr>
        <w:t xml:space="preserve"> in </w:t>
      </w:r>
      <w:r w:rsidR="000E2C30" w:rsidRPr="00FB7BBE">
        <w:rPr>
          <w:rFonts w:cs="Tahoma"/>
          <w:lang w:val="en-US"/>
        </w:rPr>
        <w:t xml:space="preserve">its </w:t>
      </w:r>
      <w:r w:rsidRPr="00FB7BBE">
        <w:rPr>
          <w:rFonts w:cs="Tahoma"/>
          <w:lang w:val="en-US"/>
        </w:rPr>
        <w:t>national A</w:t>
      </w:r>
      <w:r w:rsidR="00A12ACE" w:rsidRPr="00FB7BBE">
        <w:rPr>
          <w:rFonts w:cs="Tahoma"/>
          <w:lang w:val="en-US"/>
        </w:rPr>
        <w:t xml:space="preserve">gricultural </w:t>
      </w:r>
      <w:r w:rsidRPr="00FB7BBE">
        <w:rPr>
          <w:rFonts w:cs="Tahoma"/>
          <w:lang w:val="en-US"/>
        </w:rPr>
        <w:t>K</w:t>
      </w:r>
      <w:r w:rsidR="00A12ACE" w:rsidRPr="00FB7BBE">
        <w:rPr>
          <w:rFonts w:cs="Tahoma"/>
          <w:lang w:val="en-US"/>
        </w:rPr>
        <w:t xml:space="preserve">nowledge and </w:t>
      </w:r>
      <w:r w:rsidRPr="00FB7BBE">
        <w:rPr>
          <w:rFonts w:cs="Tahoma"/>
          <w:lang w:val="en-US"/>
        </w:rPr>
        <w:t>I</w:t>
      </w:r>
      <w:r w:rsidR="00A12ACE" w:rsidRPr="00FB7BBE">
        <w:rPr>
          <w:rFonts w:cs="Tahoma"/>
          <w:lang w:val="en-US"/>
        </w:rPr>
        <w:t>nnov</w:t>
      </w:r>
      <w:r w:rsidR="00B7706D" w:rsidRPr="00FB7BBE">
        <w:rPr>
          <w:rFonts w:cs="Tahoma"/>
          <w:lang w:val="en-US"/>
        </w:rPr>
        <w:t>a</w:t>
      </w:r>
      <w:r w:rsidR="00A12ACE" w:rsidRPr="00FB7BBE">
        <w:rPr>
          <w:rFonts w:cs="Tahoma"/>
          <w:lang w:val="en-US"/>
        </w:rPr>
        <w:t xml:space="preserve">tion </w:t>
      </w:r>
      <w:r w:rsidRPr="00FB7BBE">
        <w:rPr>
          <w:rFonts w:cs="Tahoma"/>
          <w:lang w:val="en-US"/>
        </w:rPr>
        <w:t>S</w:t>
      </w:r>
      <w:r w:rsidR="00A12ACE" w:rsidRPr="00FB7BBE">
        <w:rPr>
          <w:rFonts w:cs="Tahoma"/>
          <w:lang w:val="en-US"/>
        </w:rPr>
        <w:t>ystem</w:t>
      </w:r>
      <w:r w:rsidR="00B9374E" w:rsidRPr="00FB7BBE">
        <w:rPr>
          <w:rFonts w:cs="Tahoma"/>
          <w:lang w:val="en-US"/>
        </w:rPr>
        <w:t xml:space="preserve"> </w:t>
      </w:r>
    </w:p>
    <w:p w14:paraId="34517DAB" w14:textId="27729572" w:rsidR="001B6989" w:rsidRPr="00FB7BBE" w:rsidRDefault="001B6989" w:rsidP="00B11214">
      <w:pPr>
        <w:pStyle w:val="Heading3"/>
        <w:rPr>
          <w:rFonts w:cs="Tahoma"/>
          <w:lang w:val="en-US"/>
        </w:rPr>
      </w:pPr>
      <w:r w:rsidRPr="00FB7BBE">
        <w:rPr>
          <w:rFonts w:cs="Tahoma"/>
          <w:lang w:val="en-US"/>
        </w:rPr>
        <w:t>New CAP</w:t>
      </w:r>
      <w:r w:rsidR="00EE0135" w:rsidRPr="00FB7BBE">
        <w:rPr>
          <w:rFonts w:cs="Tahoma"/>
          <w:lang w:val="en-US"/>
        </w:rPr>
        <w:t xml:space="preserve"> ensures stronger AKIS connections for more competent advisors</w:t>
      </w:r>
    </w:p>
    <w:p w14:paraId="320400C8" w14:textId="23F9E8F0" w:rsidR="00807C55" w:rsidRPr="00B56415" w:rsidRDefault="000F34F3" w:rsidP="00613B15">
      <w:pPr>
        <w:spacing w:before="120" w:after="120"/>
        <w:jc w:val="both"/>
        <w:rPr>
          <w:rFonts w:cs="Tahoma"/>
          <w:b/>
          <w:bCs/>
          <w:szCs w:val="20"/>
          <w:lang w:val="en-US"/>
        </w:rPr>
      </w:pPr>
      <w:r w:rsidRPr="00B56415">
        <w:rPr>
          <w:rFonts w:cs="Tahoma"/>
          <w:b/>
          <w:bCs/>
          <w:szCs w:val="20"/>
          <w:lang w:val="en-US"/>
        </w:rPr>
        <w:t>Advisors</w:t>
      </w:r>
      <w:r w:rsidR="00C9473B" w:rsidRPr="00B56415">
        <w:rPr>
          <w:rFonts w:cs="Tahoma"/>
          <w:b/>
          <w:bCs/>
          <w:szCs w:val="20"/>
          <w:lang w:val="en-US"/>
        </w:rPr>
        <w:t xml:space="preserve"> play a key role in </w:t>
      </w:r>
      <w:r w:rsidR="00E455BE" w:rsidRPr="00B56415">
        <w:rPr>
          <w:rFonts w:cs="Tahoma"/>
          <w:b/>
          <w:bCs/>
          <w:szCs w:val="20"/>
          <w:lang w:val="en-US"/>
        </w:rPr>
        <w:t xml:space="preserve">well-functioning Agricultural Knowledge and Innovation Systems (AKIS), </w:t>
      </w:r>
      <w:r w:rsidR="004F1BE8" w:rsidRPr="00B56415">
        <w:rPr>
          <w:rFonts w:cs="Tahoma"/>
          <w:b/>
          <w:bCs/>
          <w:szCs w:val="20"/>
          <w:lang w:val="en-US"/>
        </w:rPr>
        <w:t xml:space="preserve">in which </w:t>
      </w:r>
      <w:r w:rsidR="00E455BE" w:rsidRPr="00B56415">
        <w:rPr>
          <w:rFonts w:cs="Tahoma"/>
          <w:b/>
          <w:bCs/>
          <w:szCs w:val="20"/>
          <w:lang w:val="en-US"/>
        </w:rPr>
        <w:t>innovative solutions</w:t>
      </w:r>
      <w:r w:rsidR="004E2B9C" w:rsidRPr="00B56415">
        <w:rPr>
          <w:rFonts w:cs="Tahoma"/>
          <w:b/>
          <w:bCs/>
          <w:szCs w:val="20"/>
          <w:lang w:val="en-US"/>
        </w:rPr>
        <w:t xml:space="preserve"> are co-created, widely shared and used by farmers, foresters, rural communities, researchers and other</w:t>
      </w:r>
      <w:r w:rsidR="004A6C33" w:rsidRPr="00B56415">
        <w:rPr>
          <w:rFonts w:cs="Tahoma"/>
          <w:b/>
          <w:bCs/>
          <w:szCs w:val="20"/>
          <w:lang w:val="en-US"/>
        </w:rPr>
        <w:t xml:space="preserve"> actor</w:t>
      </w:r>
      <w:r w:rsidR="004E2B9C" w:rsidRPr="00B56415">
        <w:rPr>
          <w:rFonts w:cs="Tahoma"/>
          <w:b/>
          <w:bCs/>
          <w:szCs w:val="20"/>
          <w:lang w:val="en-US"/>
        </w:rPr>
        <w:t>s in the innovation ecosystem.</w:t>
      </w:r>
      <w:r w:rsidR="0094108C" w:rsidRPr="00B56415">
        <w:rPr>
          <w:rFonts w:cs="Tahoma"/>
          <w:b/>
          <w:bCs/>
          <w:szCs w:val="20"/>
          <w:lang w:val="en-US"/>
        </w:rPr>
        <w:t xml:space="preserve"> </w:t>
      </w:r>
      <w:r w:rsidR="00F664F0" w:rsidRPr="00B56415">
        <w:rPr>
          <w:rFonts w:cs="Tahoma"/>
          <w:b/>
          <w:bCs/>
          <w:szCs w:val="20"/>
          <w:lang w:val="en-US"/>
        </w:rPr>
        <w:t>In the Slovenian advisory service,</w:t>
      </w:r>
      <w:r w:rsidR="00807C55" w:rsidRPr="00B56415">
        <w:rPr>
          <w:rFonts w:cs="Tahoma"/>
          <w:b/>
          <w:bCs/>
          <w:szCs w:val="20"/>
          <w:lang w:val="en-US"/>
        </w:rPr>
        <w:t xml:space="preserve"> trusted farm advis</w:t>
      </w:r>
      <w:r w:rsidRPr="00B56415">
        <w:rPr>
          <w:rFonts w:cs="Tahoma"/>
          <w:b/>
          <w:bCs/>
          <w:szCs w:val="20"/>
          <w:lang w:val="en-US"/>
        </w:rPr>
        <w:t>o</w:t>
      </w:r>
      <w:r w:rsidR="00807C55" w:rsidRPr="00B56415">
        <w:rPr>
          <w:rFonts w:cs="Tahoma"/>
          <w:b/>
          <w:bCs/>
          <w:szCs w:val="20"/>
          <w:lang w:val="en-US"/>
        </w:rPr>
        <w:t>rs successfully work</w:t>
      </w:r>
      <w:r w:rsidR="00C6109D" w:rsidRPr="00B56415">
        <w:rPr>
          <w:rFonts w:cs="Tahoma"/>
          <w:b/>
          <w:bCs/>
          <w:szCs w:val="20"/>
          <w:lang w:val="en-US"/>
        </w:rPr>
        <w:t xml:space="preserve"> </w:t>
      </w:r>
      <w:r w:rsidR="00807C55" w:rsidRPr="00B56415">
        <w:rPr>
          <w:rFonts w:cs="Tahoma"/>
          <w:b/>
          <w:bCs/>
          <w:szCs w:val="20"/>
          <w:lang w:val="en-US"/>
        </w:rPr>
        <w:t>with specialist advis</w:t>
      </w:r>
      <w:r w:rsidR="00D21392" w:rsidRPr="00B56415">
        <w:rPr>
          <w:rFonts w:cs="Tahoma"/>
          <w:b/>
          <w:bCs/>
          <w:szCs w:val="20"/>
          <w:lang w:val="en-US"/>
        </w:rPr>
        <w:t>o</w:t>
      </w:r>
      <w:r w:rsidR="00807C55" w:rsidRPr="00B56415">
        <w:rPr>
          <w:rFonts w:cs="Tahoma"/>
          <w:b/>
          <w:bCs/>
          <w:szCs w:val="20"/>
          <w:lang w:val="en-US"/>
        </w:rPr>
        <w:t xml:space="preserve">rs to </w:t>
      </w:r>
      <w:proofErr w:type="spellStart"/>
      <w:r w:rsidR="00807C55" w:rsidRPr="00B56415">
        <w:rPr>
          <w:rFonts w:cs="Tahoma"/>
          <w:b/>
          <w:bCs/>
          <w:szCs w:val="20"/>
          <w:lang w:val="en-US"/>
        </w:rPr>
        <w:t>maximise</w:t>
      </w:r>
      <w:proofErr w:type="spellEnd"/>
      <w:r w:rsidR="00807C55" w:rsidRPr="00B56415">
        <w:rPr>
          <w:rFonts w:cs="Tahoma"/>
          <w:b/>
          <w:bCs/>
          <w:szCs w:val="20"/>
          <w:lang w:val="en-US"/>
        </w:rPr>
        <w:t xml:space="preserve"> knowledge exchange and offer a broad and </w:t>
      </w:r>
      <w:r w:rsidR="00131808" w:rsidRPr="00B56415">
        <w:rPr>
          <w:rFonts w:cs="Tahoma"/>
          <w:b/>
          <w:bCs/>
          <w:szCs w:val="20"/>
          <w:lang w:val="en-US"/>
        </w:rPr>
        <w:t xml:space="preserve">even more </w:t>
      </w:r>
      <w:r w:rsidR="00807C55" w:rsidRPr="00B56415">
        <w:rPr>
          <w:rFonts w:cs="Tahoma"/>
          <w:b/>
          <w:bCs/>
          <w:szCs w:val="20"/>
          <w:lang w:val="en-US"/>
        </w:rPr>
        <w:t xml:space="preserve">competent spectrum of advisory support. </w:t>
      </w:r>
    </w:p>
    <w:bookmarkEnd w:id="0"/>
    <w:p w14:paraId="1EC1DB8C" w14:textId="0CC9C969" w:rsidR="00A700AC" w:rsidRPr="00FB7BBE" w:rsidRDefault="007D73A0" w:rsidP="009C34F3">
      <w:pPr>
        <w:spacing w:before="240" w:after="60"/>
        <w:jc w:val="both"/>
        <w:rPr>
          <w:rFonts w:cs="Tahoma"/>
          <w:szCs w:val="20"/>
          <w:lang w:val="en-US"/>
        </w:rPr>
      </w:pPr>
      <w:r w:rsidRPr="00FB7BBE">
        <w:rPr>
          <w:rFonts w:cs="Tahoma"/>
          <w:szCs w:val="20"/>
          <w:lang w:val="en-US"/>
        </w:rPr>
        <w:t>In Slovenia, the agric</w:t>
      </w:r>
      <w:r w:rsidR="00C90150" w:rsidRPr="00FB7BBE">
        <w:rPr>
          <w:rFonts w:cs="Tahoma"/>
          <w:szCs w:val="20"/>
          <w:lang w:val="en-US"/>
        </w:rPr>
        <w:t xml:space="preserve">ultural advisory service is </w:t>
      </w:r>
      <w:r w:rsidR="00945524" w:rsidRPr="00FB7BBE">
        <w:rPr>
          <w:rFonts w:cs="Tahoma"/>
          <w:szCs w:val="20"/>
          <w:lang w:val="en-US"/>
        </w:rPr>
        <w:t>a public body</w:t>
      </w:r>
      <w:r w:rsidR="008438B4" w:rsidRPr="00FB7BBE">
        <w:rPr>
          <w:rFonts w:cs="Tahoma"/>
          <w:szCs w:val="20"/>
          <w:lang w:val="en-US"/>
        </w:rPr>
        <w:t xml:space="preserve"> under the Chamber </w:t>
      </w:r>
      <w:r w:rsidR="00C90150" w:rsidRPr="00FB7BBE">
        <w:rPr>
          <w:rFonts w:cs="Tahoma"/>
          <w:szCs w:val="20"/>
          <w:lang w:val="en-US"/>
        </w:rPr>
        <w:t>of Agriculture and Forestry.</w:t>
      </w:r>
      <w:r w:rsidR="00CE47CF" w:rsidRPr="00FB7BBE">
        <w:rPr>
          <w:rFonts w:cs="Tahoma"/>
          <w:szCs w:val="20"/>
          <w:lang w:val="en-US"/>
        </w:rPr>
        <w:t xml:space="preserve"> </w:t>
      </w:r>
      <w:r w:rsidR="00C90150" w:rsidRPr="00FB7BBE">
        <w:rPr>
          <w:rFonts w:cs="Tahoma"/>
          <w:szCs w:val="20"/>
          <w:lang w:val="en-US"/>
        </w:rPr>
        <w:t>With 315 advis</w:t>
      </w:r>
      <w:r w:rsidR="00D21392" w:rsidRPr="00FB7BBE">
        <w:rPr>
          <w:rFonts w:cs="Tahoma"/>
          <w:szCs w:val="20"/>
          <w:lang w:val="en-US"/>
        </w:rPr>
        <w:t>o</w:t>
      </w:r>
      <w:r w:rsidR="00C90150" w:rsidRPr="00FB7BBE">
        <w:rPr>
          <w:rFonts w:cs="Tahoma"/>
          <w:szCs w:val="20"/>
          <w:lang w:val="en-US"/>
        </w:rPr>
        <w:t xml:space="preserve">rs, it supports </w:t>
      </w:r>
      <w:r w:rsidR="008438B4" w:rsidRPr="00FB7BBE">
        <w:rPr>
          <w:rFonts w:cs="Tahoma"/>
          <w:szCs w:val="20"/>
          <w:lang w:val="en-US"/>
        </w:rPr>
        <w:t xml:space="preserve">all </w:t>
      </w:r>
      <w:r w:rsidR="000747F0" w:rsidRPr="00FB7BBE">
        <w:rPr>
          <w:rFonts w:cs="Tahoma"/>
          <w:szCs w:val="20"/>
          <w:lang w:val="en-US"/>
        </w:rPr>
        <w:t xml:space="preserve">types of </w:t>
      </w:r>
      <w:r w:rsidR="00C90150" w:rsidRPr="00FB7BBE">
        <w:rPr>
          <w:rFonts w:cs="Tahoma"/>
          <w:szCs w:val="20"/>
          <w:lang w:val="en-US"/>
        </w:rPr>
        <w:t>farmers across the country</w:t>
      </w:r>
      <w:r w:rsidR="008438B4" w:rsidRPr="00FB7BBE">
        <w:rPr>
          <w:rFonts w:cs="Tahoma"/>
          <w:szCs w:val="20"/>
          <w:lang w:val="en-US"/>
        </w:rPr>
        <w:t xml:space="preserve"> with a broad range of advice</w:t>
      </w:r>
      <w:r w:rsidR="00C90150" w:rsidRPr="00FB7BBE">
        <w:rPr>
          <w:rFonts w:cs="Tahoma"/>
          <w:szCs w:val="20"/>
          <w:lang w:val="en-US"/>
        </w:rPr>
        <w:t xml:space="preserve">. </w:t>
      </w:r>
      <w:r w:rsidR="006D3007" w:rsidRPr="00FB7BBE">
        <w:rPr>
          <w:rFonts w:cs="Tahoma"/>
          <w:szCs w:val="20"/>
          <w:lang w:val="en-US"/>
        </w:rPr>
        <w:t xml:space="preserve">Slovenian </w:t>
      </w:r>
      <w:r w:rsidR="00EA73BC" w:rsidRPr="00FB7BBE">
        <w:rPr>
          <w:rFonts w:cs="Tahoma"/>
          <w:szCs w:val="20"/>
          <w:lang w:val="en-US"/>
        </w:rPr>
        <w:t xml:space="preserve">advisory support is </w:t>
      </w:r>
      <w:r w:rsidR="00162569" w:rsidRPr="00FB7BBE">
        <w:rPr>
          <w:rFonts w:cs="Tahoma"/>
          <w:szCs w:val="20"/>
          <w:lang w:val="en-US"/>
        </w:rPr>
        <w:t xml:space="preserve">divided </w:t>
      </w:r>
      <w:bookmarkStart w:id="1" w:name="_Hlk93489725"/>
      <w:r w:rsidR="00162569" w:rsidRPr="00FB7BBE">
        <w:rPr>
          <w:rFonts w:cs="Tahoma"/>
          <w:szCs w:val="20"/>
          <w:lang w:val="en-US"/>
        </w:rPr>
        <w:t xml:space="preserve">into three </w:t>
      </w:r>
      <w:r w:rsidR="00CE47CF" w:rsidRPr="00FB7BBE">
        <w:rPr>
          <w:rFonts w:cs="Tahoma"/>
          <w:szCs w:val="20"/>
          <w:lang w:val="en-US"/>
        </w:rPr>
        <w:t>levels</w:t>
      </w:r>
      <w:r w:rsidR="00162569" w:rsidRPr="00FB7BBE">
        <w:rPr>
          <w:rFonts w:cs="Tahoma"/>
          <w:szCs w:val="20"/>
          <w:lang w:val="en-US"/>
        </w:rPr>
        <w:t xml:space="preserve">: </w:t>
      </w:r>
      <w:r w:rsidR="006D3007" w:rsidRPr="00FB7BBE">
        <w:rPr>
          <w:rFonts w:cs="Tahoma"/>
          <w:szCs w:val="20"/>
          <w:lang w:val="en-US"/>
        </w:rPr>
        <w:t>t</w:t>
      </w:r>
      <w:r w:rsidR="0032494B" w:rsidRPr="00FB7BBE">
        <w:rPr>
          <w:rFonts w:cs="Tahoma"/>
          <w:szCs w:val="20"/>
          <w:lang w:val="en-US"/>
        </w:rPr>
        <w:t>rusted field advis</w:t>
      </w:r>
      <w:r w:rsidR="00D21392" w:rsidRPr="00FB7BBE">
        <w:rPr>
          <w:rFonts w:cs="Tahoma"/>
          <w:szCs w:val="20"/>
          <w:lang w:val="en-US"/>
        </w:rPr>
        <w:t>o</w:t>
      </w:r>
      <w:r w:rsidR="0032494B" w:rsidRPr="00FB7BBE">
        <w:rPr>
          <w:rFonts w:cs="Tahoma"/>
          <w:szCs w:val="20"/>
          <w:lang w:val="en-US"/>
        </w:rPr>
        <w:t>rs</w:t>
      </w:r>
      <w:r w:rsidR="00733434" w:rsidRPr="00FB7BBE">
        <w:rPr>
          <w:rFonts w:cs="Tahoma"/>
          <w:szCs w:val="20"/>
          <w:lang w:val="en-US"/>
        </w:rPr>
        <w:t>, specialist advis</w:t>
      </w:r>
      <w:r w:rsidR="00D21392" w:rsidRPr="00FB7BBE">
        <w:rPr>
          <w:rFonts w:cs="Tahoma"/>
          <w:szCs w:val="20"/>
          <w:lang w:val="en-US"/>
        </w:rPr>
        <w:t>o</w:t>
      </w:r>
      <w:r w:rsidR="00733434" w:rsidRPr="00FB7BBE">
        <w:rPr>
          <w:rFonts w:cs="Tahoma"/>
          <w:szCs w:val="20"/>
          <w:lang w:val="en-US"/>
        </w:rPr>
        <w:t xml:space="preserve">rs, and coordinating advisors. By working together, they </w:t>
      </w:r>
      <w:r w:rsidR="002D369D" w:rsidRPr="00FB7BBE">
        <w:rPr>
          <w:rFonts w:cs="Tahoma"/>
          <w:szCs w:val="20"/>
          <w:lang w:val="en-US"/>
        </w:rPr>
        <w:t xml:space="preserve">make </w:t>
      </w:r>
      <w:bookmarkEnd w:id="1"/>
      <w:r w:rsidR="002D369D" w:rsidRPr="00FB7BBE">
        <w:rPr>
          <w:rFonts w:cs="Tahoma"/>
          <w:szCs w:val="20"/>
          <w:lang w:val="en-US"/>
        </w:rPr>
        <w:t xml:space="preserve">the most of the knowledge that is available and </w:t>
      </w:r>
      <w:r w:rsidR="00B56415">
        <w:rPr>
          <w:rFonts w:cs="Tahoma"/>
          <w:szCs w:val="20"/>
          <w:lang w:val="en-US"/>
        </w:rPr>
        <w:t>help</w:t>
      </w:r>
      <w:r w:rsidR="002D369D" w:rsidRPr="00FB7BBE">
        <w:rPr>
          <w:rFonts w:cs="Tahoma"/>
          <w:szCs w:val="20"/>
          <w:lang w:val="en-US"/>
        </w:rPr>
        <w:t xml:space="preserve"> </w:t>
      </w:r>
      <w:r w:rsidR="000275AF" w:rsidRPr="00FB7BBE">
        <w:rPr>
          <w:rFonts w:cs="Tahoma"/>
          <w:szCs w:val="20"/>
          <w:lang w:val="en-US"/>
        </w:rPr>
        <w:t xml:space="preserve">build </w:t>
      </w:r>
      <w:r w:rsidR="00867A95">
        <w:rPr>
          <w:rFonts w:cs="Tahoma"/>
          <w:szCs w:val="20"/>
          <w:lang w:val="en-US"/>
        </w:rPr>
        <w:t xml:space="preserve">more </w:t>
      </w:r>
      <w:r w:rsidR="000275AF" w:rsidRPr="00FB7BBE">
        <w:rPr>
          <w:rFonts w:cs="Tahoma"/>
          <w:szCs w:val="20"/>
          <w:lang w:val="en-US"/>
        </w:rPr>
        <w:t>efficient knowledge</w:t>
      </w:r>
      <w:r w:rsidR="00DB2D98" w:rsidRPr="00FB7BBE">
        <w:rPr>
          <w:rFonts w:cs="Tahoma"/>
          <w:szCs w:val="20"/>
          <w:lang w:val="en-US"/>
        </w:rPr>
        <w:t xml:space="preserve"> and innovation</w:t>
      </w:r>
      <w:r w:rsidR="000275AF" w:rsidRPr="00FB7BBE">
        <w:rPr>
          <w:rFonts w:cs="Tahoma"/>
          <w:szCs w:val="20"/>
          <w:lang w:val="en-US"/>
        </w:rPr>
        <w:t xml:space="preserve"> flows. </w:t>
      </w:r>
    </w:p>
    <w:p w14:paraId="796304EE" w14:textId="6CF0858B" w:rsidR="00B33E42" w:rsidRPr="00FB7BBE" w:rsidRDefault="00FA3CDB" w:rsidP="009C34F3">
      <w:pPr>
        <w:spacing w:before="240" w:after="60"/>
        <w:jc w:val="both"/>
        <w:rPr>
          <w:rFonts w:cs="Tahoma"/>
          <w:szCs w:val="20"/>
          <w:lang w:val="en-US"/>
        </w:rPr>
      </w:pPr>
      <w:r w:rsidRPr="00FB7BBE">
        <w:rPr>
          <w:rFonts w:cs="Tahoma"/>
          <w:szCs w:val="20"/>
          <w:lang w:val="en-US"/>
        </w:rPr>
        <w:t>Anton Jagodic, advis</w:t>
      </w:r>
      <w:r w:rsidR="00D21392" w:rsidRPr="00FB7BBE">
        <w:rPr>
          <w:rFonts w:cs="Tahoma"/>
          <w:szCs w:val="20"/>
          <w:lang w:val="en-US"/>
        </w:rPr>
        <w:t>o</w:t>
      </w:r>
      <w:r w:rsidRPr="00FB7BBE">
        <w:rPr>
          <w:rFonts w:cs="Tahoma"/>
          <w:szCs w:val="20"/>
          <w:lang w:val="en-US"/>
        </w:rPr>
        <w:t>r at the Chamber of Agriculture and Forestry, explains</w:t>
      </w:r>
      <w:r w:rsidR="00234727" w:rsidRPr="00FB7BBE">
        <w:rPr>
          <w:rFonts w:cs="Tahoma"/>
          <w:szCs w:val="20"/>
          <w:lang w:val="en-US"/>
        </w:rPr>
        <w:t>: “Our field advis</w:t>
      </w:r>
      <w:r w:rsidR="00D21392" w:rsidRPr="00FB7BBE">
        <w:rPr>
          <w:rFonts w:cs="Tahoma"/>
          <w:szCs w:val="20"/>
          <w:lang w:val="en-US"/>
        </w:rPr>
        <w:t>o</w:t>
      </w:r>
      <w:r w:rsidR="00234727" w:rsidRPr="00FB7BBE">
        <w:rPr>
          <w:rFonts w:cs="Tahoma"/>
          <w:szCs w:val="20"/>
          <w:lang w:val="en-US"/>
        </w:rPr>
        <w:t xml:space="preserve">rs </w:t>
      </w:r>
      <w:r w:rsidR="00116409" w:rsidRPr="00FB7BBE">
        <w:rPr>
          <w:rFonts w:cs="Tahoma"/>
          <w:szCs w:val="20"/>
          <w:lang w:val="en-US"/>
        </w:rPr>
        <w:t xml:space="preserve">have already built up a good relationship with </w:t>
      </w:r>
      <w:r w:rsidR="00CD7EB7" w:rsidRPr="00FB7BBE">
        <w:rPr>
          <w:rFonts w:cs="Tahoma"/>
          <w:szCs w:val="20"/>
          <w:lang w:val="en-US"/>
        </w:rPr>
        <w:t>the</w:t>
      </w:r>
      <w:r w:rsidR="00116409" w:rsidRPr="00FB7BBE">
        <w:rPr>
          <w:rFonts w:cs="Tahoma"/>
          <w:szCs w:val="20"/>
          <w:lang w:val="en-US"/>
        </w:rPr>
        <w:t xml:space="preserve"> farmers. Trust is an excellent basis for knowledge exchange. </w:t>
      </w:r>
      <w:r w:rsidR="00CD7EB7" w:rsidRPr="00FB7BBE">
        <w:rPr>
          <w:rFonts w:cs="Tahoma"/>
          <w:szCs w:val="20"/>
          <w:lang w:val="en-US"/>
        </w:rPr>
        <w:t>The</w:t>
      </w:r>
      <w:r w:rsidR="00E61234" w:rsidRPr="00FB7BBE">
        <w:rPr>
          <w:rFonts w:cs="Tahoma"/>
          <w:szCs w:val="20"/>
          <w:lang w:val="en-US"/>
        </w:rPr>
        <w:t xml:space="preserve"> advis</w:t>
      </w:r>
      <w:r w:rsidR="00D21392" w:rsidRPr="00FB7BBE">
        <w:rPr>
          <w:rFonts w:cs="Tahoma"/>
          <w:szCs w:val="20"/>
          <w:lang w:val="en-US"/>
        </w:rPr>
        <w:t>o</w:t>
      </w:r>
      <w:r w:rsidR="00E61234" w:rsidRPr="00FB7BBE">
        <w:rPr>
          <w:rFonts w:cs="Tahoma"/>
          <w:szCs w:val="20"/>
          <w:lang w:val="en-US"/>
        </w:rPr>
        <w:t xml:space="preserve">rs give their clients tailored </w:t>
      </w:r>
      <w:r w:rsidR="009E02CD" w:rsidRPr="00FB7BBE">
        <w:rPr>
          <w:rFonts w:cs="Tahoma"/>
          <w:szCs w:val="20"/>
          <w:lang w:val="en-US"/>
        </w:rPr>
        <w:t>advice to support them in their daily on-farm tasks</w:t>
      </w:r>
      <w:r w:rsidR="00230A56" w:rsidRPr="00FB7BBE">
        <w:rPr>
          <w:rFonts w:cs="Tahoma"/>
          <w:szCs w:val="20"/>
          <w:lang w:val="en-US"/>
        </w:rPr>
        <w:t xml:space="preserve"> and farm development</w:t>
      </w:r>
      <w:r w:rsidR="009E02CD" w:rsidRPr="00FB7BBE">
        <w:rPr>
          <w:rFonts w:cs="Tahoma"/>
          <w:szCs w:val="20"/>
          <w:lang w:val="en-US"/>
        </w:rPr>
        <w:t>,</w:t>
      </w:r>
      <w:r w:rsidR="0016360F" w:rsidRPr="00FB7BBE">
        <w:rPr>
          <w:rFonts w:cs="Tahoma"/>
          <w:szCs w:val="20"/>
          <w:lang w:val="en-US"/>
        </w:rPr>
        <w:t xml:space="preserve"> including information on </w:t>
      </w:r>
      <w:r w:rsidR="009E02CD" w:rsidRPr="00FB7BBE">
        <w:rPr>
          <w:rFonts w:cs="Tahoma"/>
          <w:szCs w:val="20"/>
          <w:lang w:val="en-US"/>
        </w:rPr>
        <w:t>soil improvement, organic farming</w:t>
      </w:r>
      <w:r w:rsidR="00A71480" w:rsidRPr="00FB7BBE">
        <w:rPr>
          <w:rFonts w:cs="Tahoma"/>
          <w:szCs w:val="20"/>
          <w:lang w:val="en-US"/>
        </w:rPr>
        <w:t>, pest management</w:t>
      </w:r>
      <w:r w:rsidR="009E02CD" w:rsidRPr="00FB7BBE">
        <w:rPr>
          <w:rFonts w:cs="Tahoma"/>
          <w:szCs w:val="20"/>
          <w:lang w:val="en-US"/>
        </w:rPr>
        <w:t xml:space="preserve"> or agri-environmental measures</w:t>
      </w:r>
      <w:r w:rsidR="00010CB0" w:rsidRPr="00FB7BBE">
        <w:rPr>
          <w:rFonts w:cs="Tahoma"/>
          <w:szCs w:val="20"/>
          <w:lang w:val="en-US"/>
        </w:rPr>
        <w:t>.</w:t>
      </w:r>
      <w:r w:rsidR="00DA4E9F">
        <w:rPr>
          <w:rFonts w:cs="Tahoma"/>
          <w:szCs w:val="20"/>
          <w:lang w:val="en-US"/>
        </w:rPr>
        <w:t>”</w:t>
      </w:r>
      <w:r w:rsidR="00DC11DA" w:rsidRPr="00FB7BBE">
        <w:rPr>
          <w:rFonts w:cs="Tahoma"/>
          <w:szCs w:val="20"/>
          <w:lang w:val="en-US"/>
        </w:rPr>
        <w:t xml:space="preserve"> </w:t>
      </w:r>
    </w:p>
    <w:p w14:paraId="18EDE920" w14:textId="6FF762C7" w:rsidR="00DB1B4F" w:rsidRPr="00FB7BBE" w:rsidRDefault="00743876" w:rsidP="009C34F3">
      <w:pPr>
        <w:spacing w:before="240" w:after="60"/>
        <w:jc w:val="both"/>
        <w:rPr>
          <w:rFonts w:cs="Tahoma"/>
          <w:szCs w:val="20"/>
          <w:lang w:val="en-US"/>
        </w:rPr>
      </w:pPr>
      <w:r w:rsidRPr="00FB7BBE">
        <w:rPr>
          <w:rFonts w:cs="Tahoma"/>
          <w:szCs w:val="20"/>
          <w:lang w:val="en-US"/>
        </w:rPr>
        <w:t xml:space="preserve">When </w:t>
      </w:r>
      <w:r w:rsidR="006A053E" w:rsidRPr="00FB7BBE">
        <w:rPr>
          <w:rFonts w:cs="Tahoma"/>
          <w:szCs w:val="20"/>
          <w:lang w:val="en-US"/>
        </w:rPr>
        <w:t>the field advis</w:t>
      </w:r>
      <w:r w:rsidR="00D21392" w:rsidRPr="00FB7BBE">
        <w:rPr>
          <w:rFonts w:cs="Tahoma"/>
          <w:szCs w:val="20"/>
          <w:lang w:val="en-US"/>
        </w:rPr>
        <w:t>o</w:t>
      </w:r>
      <w:r w:rsidR="006A053E" w:rsidRPr="00FB7BBE">
        <w:rPr>
          <w:rFonts w:cs="Tahoma"/>
          <w:szCs w:val="20"/>
          <w:lang w:val="en-US"/>
        </w:rPr>
        <w:t>rs need more in-depth knowledge, they can call on specialist advis</w:t>
      </w:r>
      <w:r w:rsidR="00D21392" w:rsidRPr="00FB7BBE">
        <w:rPr>
          <w:rFonts w:cs="Tahoma"/>
          <w:szCs w:val="20"/>
          <w:lang w:val="en-US"/>
        </w:rPr>
        <w:t>o</w:t>
      </w:r>
      <w:r w:rsidR="006A053E" w:rsidRPr="00FB7BBE">
        <w:rPr>
          <w:rFonts w:cs="Tahoma"/>
          <w:szCs w:val="20"/>
          <w:lang w:val="en-US"/>
        </w:rPr>
        <w:t>rs who are well-connected to researchers, national CAP networks</w:t>
      </w:r>
      <w:r w:rsidR="00D111C1" w:rsidRPr="00FB7BBE">
        <w:rPr>
          <w:rFonts w:cs="Tahoma"/>
          <w:szCs w:val="20"/>
          <w:lang w:val="en-US"/>
        </w:rPr>
        <w:t>, experts from public services</w:t>
      </w:r>
      <w:r w:rsidR="00612A16" w:rsidRPr="00FB7BBE">
        <w:rPr>
          <w:rFonts w:cs="Tahoma"/>
          <w:szCs w:val="20"/>
          <w:lang w:val="en-US"/>
        </w:rPr>
        <w:t xml:space="preserve">, </w:t>
      </w:r>
      <w:r w:rsidR="00910DF0" w:rsidRPr="00FB7BBE">
        <w:rPr>
          <w:rFonts w:cs="Tahoma"/>
          <w:szCs w:val="20"/>
          <w:lang w:val="en-US"/>
        </w:rPr>
        <w:t xml:space="preserve">and </w:t>
      </w:r>
      <w:r w:rsidR="00612A16" w:rsidRPr="00FB7BBE">
        <w:rPr>
          <w:rFonts w:cs="Tahoma"/>
          <w:szCs w:val="20"/>
          <w:lang w:val="en-US"/>
        </w:rPr>
        <w:t>other advis</w:t>
      </w:r>
      <w:r w:rsidR="00D21392" w:rsidRPr="00FB7BBE">
        <w:rPr>
          <w:rFonts w:cs="Tahoma"/>
          <w:szCs w:val="20"/>
          <w:lang w:val="en-US"/>
        </w:rPr>
        <w:t>o</w:t>
      </w:r>
      <w:r w:rsidR="00612A16" w:rsidRPr="00FB7BBE">
        <w:rPr>
          <w:rFonts w:cs="Tahoma"/>
          <w:szCs w:val="20"/>
          <w:lang w:val="en-US"/>
        </w:rPr>
        <w:t>rs.</w:t>
      </w:r>
      <w:r w:rsidR="00910DF0" w:rsidRPr="00FB7BBE">
        <w:rPr>
          <w:rFonts w:cs="Tahoma"/>
          <w:szCs w:val="20"/>
          <w:lang w:val="en-US"/>
        </w:rPr>
        <w:t xml:space="preserve"> </w:t>
      </w:r>
      <w:r w:rsidR="00552164" w:rsidRPr="00FB7BBE">
        <w:rPr>
          <w:rFonts w:cs="Tahoma"/>
          <w:szCs w:val="20"/>
          <w:lang w:val="en-US"/>
        </w:rPr>
        <w:t>The</w:t>
      </w:r>
      <w:r w:rsidR="00C50504" w:rsidRPr="00FB7BBE">
        <w:rPr>
          <w:rFonts w:cs="Tahoma"/>
          <w:szCs w:val="20"/>
          <w:lang w:val="en-US"/>
        </w:rPr>
        <w:t>se specialist advis</w:t>
      </w:r>
      <w:r w:rsidR="00462AE4" w:rsidRPr="00FB7BBE">
        <w:rPr>
          <w:rFonts w:cs="Tahoma"/>
          <w:szCs w:val="20"/>
          <w:lang w:val="en-US"/>
        </w:rPr>
        <w:t>o</w:t>
      </w:r>
      <w:r w:rsidR="00C50504" w:rsidRPr="00FB7BBE">
        <w:rPr>
          <w:rFonts w:cs="Tahoma"/>
          <w:szCs w:val="20"/>
          <w:lang w:val="en-US"/>
        </w:rPr>
        <w:t>rs</w:t>
      </w:r>
      <w:r w:rsidR="00552164" w:rsidRPr="00FB7BBE">
        <w:rPr>
          <w:rFonts w:cs="Tahoma"/>
          <w:szCs w:val="20"/>
          <w:lang w:val="en-US"/>
        </w:rPr>
        <w:t xml:space="preserve"> </w:t>
      </w:r>
      <w:r w:rsidR="00EE1541" w:rsidRPr="00FB7BBE">
        <w:rPr>
          <w:rFonts w:cs="Tahoma"/>
          <w:szCs w:val="20"/>
          <w:lang w:val="en-US"/>
        </w:rPr>
        <w:t>manage</w:t>
      </w:r>
      <w:r w:rsidR="00552164" w:rsidRPr="00FB7BBE">
        <w:rPr>
          <w:rFonts w:cs="Tahoma"/>
          <w:szCs w:val="20"/>
          <w:lang w:val="en-US"/>
        </w:rPr>
        <w:t xml:space="preserve"> </w:t>
      </w:r>
      <w:r w:rsidR="003D16EE" w:rsidRPr="00FB7BBE">
        <w:rPr>
          <w:rFonts w:cs="Tahoma"/>
          <w:szCs w:val="20"/>
          <w:lang w:val="en-US"/>
        </w:rPr>
        <w:t xml:space="preserve">expert groups </w:t>
      </w:r>
      <w:r w:rsidR="00351FCE" w:rsidRPr="00FB7BBE">
        <w:rPr>
          <w:rFonts w:cs="Tahoma"/>
          <w:szCs w:val="20"/>
          <w:lang w:val="en-US"/>
        </w:rPr>
        <w:t xml:space="preserve">where </w:t>
      </w:r>
      <w:r w:rsidR="00DC5BB0" w:rsidRPr="00FB7BBE">
        <w:rPr>
          <w:rFonts w:cs="Tahoma"/>
          <w:szCs w:val="20"/>
          <w:lang w:val="en-US"/>
        </w:rPr>
        <w:t>researchers</w:t>
      </w:r>
      <w:r w:rsidR="00C50504" w:rsidRPr="00FB7BBE">
        <w:rPr>
          <w:rFonts w:cs="Tahoma"/>
          <w:szCs w:val="20"/>
          <w:lang w:val="en-US"/>
        </w:rPr>
        <w:t xml:space="preserve">, </w:t>
      </w:r>
      <w:r w:rsidR="00DC5BB0" w:rsidRPr="00FB7BBE">
        <w:rPr>
          <w:rFonts w:cs="Tahoma"/>
          <w:szCs w:val="20"/>
          <w:lang w:val="en-US"/>
        </w:rPr>
        <w:t xml:space="preserve">relevant experts </w:t>
      </w:r>
      <w:r w:rsidR="00C50504" w:rsidRPr="00FB7BBE">
        <w:rPr>
          <w:rFonts w:cs="Tahoma"/>
          <w:szCs w:val="20"/>
          <w:lang w:val="en-US"/>
        </w:rPr>
        <w:t>and other advis</w:t>
      </w:r>
      <w:r w:rsidR="00D21392" w:rsidRPr="00FB7BBE">
        <w:rPr>
          <w:rFonts w:cs="Tahoma"/>
          <w:szCs w:val="20"/>
          <w:lang w:val="en-US"/>
        </w:rPr>
        <w:t>o</w:t>
      </w:r>
      <w:r w:rsidR="00C50504" w:rsidRPr="00FB7BBE">
        <w:rPr>
          <w:rFonts w:cs="Tahoma"/>
          <w:szCs w:val="20"/>
          <w:lang w:val="en-US"/>
        </w:rPr>
        <w:t xml:space="preserve">rs </w:t>
      </w:r>
      <w:r w:rsidR="00663297" w:rsidRPr="00FB7BBE">
        <w:rPr>
          <w:rFonts w:cs="Tahoma"/>
          <w:szCs w:val="20"/>
          <w:lang w:val="en-US"/>
        </w:rPr>
        <w:t>meet</w:t>
      </w:r>
      <w:r w:rsidR="002B435F" w:rsidRPr="00FB7BBE">
        <w:rPr>
          <w:rFonts w:cs="Tahoma"/>
          <w:szCs w:val="20"/>
          <w:lang w:val="en-US"/>
        </w:rPr>
        <w:t>. T</w:t>
      </w:r>
      <w:r w:rsidR="003D16EE" w:rsidRPr="00FB7BBE">
        <w:rPr>
          <w:rFonts w:cs="Tahoma"/>
          <w:szCs w:val="20"/>
          <w:lang w:val="en-US"/>
        </w:rPr>
        <w:t xml:space="preserve">hey </w:t>
      </w:r>
      <w:r w:rsidR="002B435F" w:rsidRPr="00FB7BBE">
        <w:rPr>
          <w:rFonts w:cs="Tahoma"/>
          <w:szCs w:val="20"/>
          <w:lang w:val="en-US"/>
        </w:rPr>
        <w:t xml:space="preserve">also </w:t>
      </w:r>
      <w:proofErr w:type="spellStart"/>
      <w:r w:rsidR="003D16EE" w:rsidRPr="00FB7BBE">
        <w:rPr>
          <w:rFonts w:cs="Tahoma"/>
          <w:szCs w:val="20"/>
          <w:lang w:val="en-US"/>
        </w:rPr>
        <w:t>organise</w:t>
      </w:r>
      <w:proofErr w:type="spellEnd"/>
      <w:r w:rsidR="003D16EE" w:rsidRPr="00FB7BBE">
        <w:rPr>
          <w:rFonts w:cs="Tahoma"/>
          <w:szCs w:val="20"/>
          <w:lang w:val="en-US"/>
        </w:rPr>
        <w:t xml:space="preserve"> </w:t>
      </w:r>
      <w:r w:rsidR="00552164" w:rsidRPr="00FB7BBE">
        <w:rPr>
          <w:rFonts w:cs="Tahoma"/>
          <w:szCs w:val="20"/>
          <w:lang w:val="en-US"/>
        </w:rPr>
        <w:t>training for the field advis</w:t>
      </w:r>
      <w:r w:rsidR="00462AE4" w:rsidRPr="00FB7BBE">
        <w:rPr>
          <w:rFonts w:cs="Tahoma"/>
          <w:szCs w:val="20"/>
          <w:lang w:val="en-US"/>
        </w:rPr>
        <w:t>o</w:t>
      </w:r>
      <w:r w:rsidR="00552164" w:rsidRPr="00FB7BBE">
        <w:rPr>
          <w:rFonts w:cs="Tahoma"/>
          <w:szCs w:val="20"/>
          <w:lang w:val="en-US"/>
        </w:rPr>
        <w:t xml:space="preserve">rs and prepare educational materials for producers. </w:t>
      </w:r>
      <w:r w:rsidR="00874E12" w:rsidRPr="00FB7BBE">
        <w:rPr>
          <w:rFonts w:cs="Tahoma"/>
          <w:szCs w:val="20"/>
          <w:lang w:val="en-US"/>
        </w:rPr>
        <w:t xml:space="preserve">Coordinating advisors bring together </w:t>
      </w:r>
      <w:r w:rsidR="00431C3C" w:rsidRPr="00FB7BBE">
        <w:rPr>
          <w:rFonts w:cs="Tahoma"/>
          <w:szCs w:val="20"/>
          <w:lang w:val="en-US"/>
        </w:rPr>
        <w:t xml:space="preserve">specialist advisors around a specific theme, such as vineyards, hops, organic farming, or Rural Development </w:t>
      </w:r>
      <w:proofErr w:type="spellStart"/>
      <w:r w:rsidR="00431C3C" w:rsidRPr="00FB7BBE">
        <w:rPr>
          <w:rFonts w:cs="Tahoma"/>
          <w:szCs w:val="20"/>
          <w:lang w:val="en-US"/>
        </w:rPr>
        <w:t>Programmes</w:t>
      </w:r>
      <w:proofErr w:type="spellEnd"/>
      <w:r w:rsidR="00431C3C" w:rsidRPr="00FB7BBE">
        <w:rPr>
          <w:rFonts w:cs="Tahoma"/>
          <w:szCs w:val="20"/>
          <w:lang w:val="en-US"/>
        </w:rPr>
        <w:t xml:space="preserve">, to coordinate the advice on that theme. </w:t>
      </w:r>
    </w:p>
    <w:p w14:paraId="081B01DC" w14:textId="750F60F6" w:rsidR="00E07B93" w:rsidRPr="00FB7BBE" w:rsidRDefault="006A58B4" w:rsidP="009C34F3">
      <w:pPr>
        <w:spacing w:before="240" w:after="60"/>
        <w:jc w:val="both"/>
        <w:rPr>
          <w:rFonts w:cs="Tahoma"/>
          <w:szCs w:val="20"/>
          <w:lang w:val="en-US"/>
        </w:rPr>
      </w:pPr>
      <w:r w:rsidRPr="00FB7BBE">
        <w:rPr>
          <w:rFonts w:cs="Tahoma"/>
          <w:szCs w:val="20"/>
          <w:lang w:val="en-US"/>
        </w:rPr>
        <w:t>The cooperation between advis</w:t>
      </w:r>
      <w:r w:rsidR="00462AE4" w:rsidRPr="00FB7BBE">
        <w:rPr>
          <w:rFonts w:cs="Tahoma"/>
          <w:szCs w:val="20"/>
          <w:lang w:val="en-US"/>
        </w:rPr>
        <w:t>o</w:t>
      </w:r>
      <w:r w:rsidRPr="00FB7BBE">
        <w:rPr>
          <w:rFonts w:cs="Tahoma"/>
          <w:szCs w:val="20"/>
          <w:lang w:val="en-US"/>
        </w:rPr>
        <w:t>rs helps them cover a broad spectrum of knowledge, and strengthens their connections with farmers, rural communities and innovative projects.</w:t>
      </w:r>
      <w:r w:rsidR="00CC05AA" w:rsidRPr="00FB7BBE">
        <w:rPr>
          <w:rFonts w:cs="Tahoma"/>
          <w:szCs w:val="20"/>
          <w:lang w:val="en-US"/>
        </w:rPr>
        <w:t xml:space="preserve"> </w:t>
      </w:r>
      <w:r w:rsidR="00950D33" w:rsidRPr="00FB7BBE">
        <w:rPr>
          <w:rFonts w:cs="Tahoma"/>
          <w:szCs w:val="20"/>
          <w:lang w:val="en-US"/>
        </w:rPr>
        <w:t xml:space="preserve">All Slovenian EIP-AGRI Operational Group projects must include an advisor, to bring partners together, help prepare and implement the project, promote project results and </w:t>
      </w:r>
      <w:proofErr w:type="spellStart"/>
      <w:r w:rsidR="00950D33" w:rsidRPr="00FB7BBE">
        <w:rPr>
          <w:rFonts w:cs="Tahoma"/>
          <w:szCs w:val="20"/>
          <w:lang w:val="en-US"/>
        </w:rPr>
        <w:t>organise</w:t>
      </w:r>
      <w:proofErr w:type="spellEnd"/>
      <w:r w:rsidR="00950D33" w:rsidRPr="00FB7BBE">
        <w:rPr>
          <w:rFonts w:cs="Tahoma"/>
          <w:szCs w:val="20"/>
          <w:lang w:val="en-US"/>
        </w:rPr>
        <w:t xml:space="preserve"> networking events with other Operational Groups to exchange knowledge.   </w:t>
      </w:r>
    </w:p>
    <w:p w14:paraId="6F4608ED" w14:textId="0B78435A" w:rsidR="002D5858" w:rsidRPr="00FB7BBE" w:rsidRDefault="00C912A0" w:rsidP="009C34F3">
      <w:pPr>
        <w:spacing w:before="240" w:after="60"/>
        <w:jc w:val="both"/>
        <w:rPr>
          <w:rFonts w:cs="Tahoma"/>
          <w:szCs w:val="20"/>
          <w:lang w:val="en-US"/>
        </w:rPr>
      </w:pPr>
      <w:r w:rsidRPr="00FB7BBE">
        <w:rPr>
          <w:rFonts w:cs="Tahoma"/>
          <w:szCs w:val="20"/>
          <w:lang w:val="en-US"/>
        </w:rPr>
        <w:t>The collaboration with specialist advis</w:t>
      </w:r>
      <w:r w:rsidR="0027176F" w:rsidRPr="00FB7BBE">
        <w:rPr>
          <w:rFonts w:cs="Tahoma"/>
          <w:szCs w:val="20"/>
          <w:lang w:val="en-US"/>
        </w:rPr>
        <w:t>o</w:t>
      </w:r>
      <w:r w:rsidRPr="00FB7BBE">
        <w:rPr>
          <w:rFonts w:cs="Tahoma"/>
          <w:szCs w:val="20"/>
          <w:lang w:val="en-US"/>
        </w:rPr>
        <w:t>rs does not exist in many countries yet, but it can be a great help to farmers in their decision making.</w:t>
      </w:r>
      <w:r w:rsidR="00CC05AA" w:rsidRPr="00FB7BBE">
        <w:rPr>
          <w:rFonts w:cs="Tahoma"/>
          <w:szCs w:val="20"/>
          <w:lang w:val="en-US"/>
        </w:rPr>
        <w:t xml:space="preserve"> “Our approach has proven its value”, Anton says. “</w:t>
      </w:r>
      <w:r w:rsidR="008B43A5" w:rsidRPr="00FB7BBE">
        <w:rPr>
          <w:rFonts w:cs="Tahoma"/>
          <w:szCs w:val="20"/>
          <w:lang w:val="en-US"/>
        </w:rPr>
        <w:t xml:space="preserve">To further improve our </w:t>
      </w:r>
      <w:r w:rsidR="00CC05AA" w:rsidRPr="00FB7BBE">
        <w:rPr>
          <w:rFonts w:cs="Tahoma"/>
          <w:szCs w:val="20"/>
          <w:lang w:val="en-US"/>
        </w:rPr>
        <w:t xml:space="preserve">AKIS system, we are now working to strengthen and improve the ties with researchers and education </w:t>
      </w:r>
      <w:proofErr w:type="spellStart"/>
      <w:r w:rsidR="00CC05AA" w:rsidRPr="00FB7BBE">
        <w:rPr>
          <w:rFonts w:cs="Tahoma"/>
          <w:szCs w:val="20"/>
          <w:lang w:val="en-US"/>
        </w:rPr>
        <w:t>programmes</w:t>
      </w:r>
      <w:proofErr w:type="spellEnd"/>
      <w:r w:rsidR="00CC05AA" w:rsidRPr="00FB7BBE">
        <w:rPr>
          <w:rFonts w:cs="Tahoma"/>
          <w:szCs w:val="20"/>
          <w:lang w:val="en-US"/>
        </w:rPr>
        <w:t xml:space="preserve">, and </w:t>
      </w:r>
      <w:proofErr w:type="spellStart"/>
      <w:r w:rsidR="00CC05AA" w:rsidRPr="00FB7BBE">
        <w:rPr>
          <w:rFonts w:cs="Tahoma"/>
          <w:szCs w:val="20"/>
          <w:lang w:val="en-US"/>
        </w:rPr>
        <w:t>organise</w:t>
      </w:r>
      <w:proofErr w:type="spellEnd"/>
      <w:r w:rsidR="00CC05AA" w:rsidRPr="00FB7BBE">
        <w:rPr>
          <w:rFonts w:cs="Tahoma"/>
          <w:szCs w:val="20"/>
          <w:lang w:val="en-US"/>
        </w:rPr>
        <w:t xml:space="preserve"> more and broader training and on-farm demonstration activities.</w:t>
      </w:r>
    </w:p>
    <w:p w14:paraId="79F6B0A3" w14:textId="038A144F" w:rsidR="004D7CF4" w:rsidRPr="00FB7BBE" w:rsidRDefault="00C6109D" w:rsidP="009C34F3">
      <w:pPr>
        <w:spacing w:before="240" w:after="60"/>
        <w:jc w:val="both"/>
        <w:rPr>
          <w:rFonts w:cs="Tahoma"/>
          <w:szCs w:val="20"/>
          <w:lang w:val="en-US"/>
        </w:rPr>
      </w:pPr>
      <w:r w:rsidRPr="00FB7BBE">
        <w:rPr>
          <w:rFonts w:cs="Tahoma"/>
          <w:szCs w:val="20"/>
          <w:lang w:val="en-US"/>
        </w:rPr>
        <w:t xml:space="preserve">In the new Common Agricultural Policy (2023-2027), </w:t>
      </w:r>
      <w:r w:rsidR="0085758E" w:rsidRPr="00FB7BBE">
        <w:rPr>
          <w:rFonts w:cs="Tahoma"/>
          <w:szCs w:val="20"/>
          <w:lang w:val="en-US"/>
        </w:rPr>
        <w:t>the role of advis</w:t>
      </w:r>
      <w:r w:rsidR="00462AE4" w:rsidRPr="00FB7BBE">
        <w:rPr>
          <w:rFonts w:cs="Tahoma"/>
          <w:szCs w:val="20"/>
          <w:lang w:val="en-US"/>
        </w:rPr>
        <w:t>o</w:t>
      </w:r>
      <w:r w:rsidR="0085758E" w:rsidRPr="00FB7BBE">
        <w:rPr>
          <w:rFonts w:cs="Tahoma"/>
          <w:szCs w:val="20"/>
          <w:lang w:val="en-US"/>
        </w:rPr>
        <w:t xml:space="preserve">rs will </w:t>
      </w:r>
      <w:r w:rsidR="00CC05AA" w:rsidRPr="00FB7BBE">
        <w:rPr>
          <w:rFonts w:cs="Tahoma"/>
          <w:szCs w:val="20"/>
          <w:lang w:val="en-US"/>
        </w:rPr>
        <w:t xml:space="preserve">receive more attention and </w:t>
      </w:r>
      <w:r w:rsidR="00254439" w:rsidRPr="00FB7BBE">
        <w:rPr>
          <w:rFonts w:cs="Tahoma"/>
          <w:szCs w:val="20"/>
          <w:lang w:val="en-US"/>
        </w:rPr>
        <w:t xml:space="preserve">become </w:t>
      </w:r>
      <w:r w:rsidR="00CC05AA" w:rsidRPr="00FB7BBE">
        <w:rPr>
          <w:rFonts w:cs="Tahoma"/>
          <w:szCs w:val="20"/>
          <w:lang w:val="en-US"/>
        </w:rPr>
        <w:t xml:space="preserve">much </w:t>
      </w:r>
      <w:r w:rsidR="00026EE1" w:rsidRPr="00FB7BBE">
        <w:rPr>
          <w:rFonts w:cs="Tahoma"/>
          <w:szCs w:val="20"/>
          <w:lang w:val="en-US"/>
        </w:rPr>
        <w:t>broader</w:t>
      </w:r>
      <w:r w:rsidR="00254439" w:rsidRPr="00FB7BBE">
        <w:rPr>
          <w:rFonts w:cs="Tahoma"/>
          <w:szCs w:val="20"/>
          <w:lang w:val="en-US"/>
        </w:rPr>
        <w:t xml:space="preserve">. </w:t>
      </w:r>
      <w:r w:rsidR="00173292" w:rsidRPr="00FB7BBE">
        <w:rPr>
          <w:rFonts w:cs="Tahoma"/>
          <w:szCs w:val="20"/>
          <w:lang w:val="en-US"/>
        </w:rPr>
        <w:t>Advis</w:t>
      </w:r>
      <w:r w:rsidR="0027176F" w:rsidRPr="00FB7BBE">
        <w:rPr>
          <w:rFonts w:cs="Tahoma"/>
          <w:szCs w:val="20"/>
          <w:lang w:val="en-US"/>
        </w:rPr>
        <w:t>o</w:t>
      </w:r>
      <w:r w:rsidR="00173292" w:rsidRPr="00FB7BBE">
        <w:rPr>
          <w:rFonts w:cs="Tahoma"/>
          <w:szCs w:val="20"/>
          <w:lang w:val="en-US"/>
        </w:rPr>
        <w:t xml:space="preserve">rs will need to offer tailored advice on economic, environmental </w:t>
      </w:r>
      <w:r w:rsidR="008B4CDC" w:rsidRPr="00FB7BBE">
        <w:rPr>
          <w:rFonts w:cs="Tahoma"/>
          <w:szCs w:val="20"/>
          <w:lang w:val="en-US"/>
        </w:rPr>
        <w:t>and social dimensions</w:t>
      </w:r>
      <w:r w:rsidR="006F4DAC" w:rsidRPr="00FB7BBE">
        <w:rPr>
          <w:rFonts w:cs="Tahoma"/>
          <w:szCs w:val="20"/>
          <w:lang w:val="en-US"/>
        </w:rPr>
        <w:t xml:space="preserve">, and stay updated on technological and scientific </w:t>
      </w:r>
      <w:r w:rsidR="00542317" w:rsidRPr="00FB7BBE">
        <w:rPr>
          <w:rFonts w:cs="Tahoma"/>
          <w:szCs w:val="20"/>
          <w:lang w:val="en-US"/>
        </w:rPr>
        <w:t>information</w:t>
      </w:r>
      <w:r w:rsidR="00D40C46" w:rsidRPr="00FB7BBE">
        <w:rPr>
          <w:rFonts w:cs="Tahoma"/>
          <w:szCs w:val="20"/>
          <w:lang w:val="en-US"/>
        </w:rPr>
        <w:t xml:space="preserve"> to help foster innovation</w:t>
      </w:r>
      <w:r w:rsidR="00542317" w:rsidRPr="00FB7BBE">
        <w:rPr>
          <w:rFonts w:cs="Tahoma"/>
          <w:szCs w:val="20"/>
          <w:lang w:val="en-US"/>
        </w:rPr>
        <w:t xml:space="preserve">. </w:t>
      </w:r>
      <w:r w:rsidRPr="00FB7BBE">
        <w:rPr>
          <w:rFonts w:cs="Tahoma"/>
          <w:szCs w:val="20"/>
          <w:lang w:val="en-US"/>
        </w:rPr>
        <w:t xml:space="preserve">EU Member States will </w:t>
      </w:r>
      <w:r w:rsidR="00254439" w:rsidRPr="00FB7BBE">
        <w:rPr>
          <w:rFonts w:cs="Tahoma"/>
          <w:szCs w:val="20"/>
          <w:lang w:val="en-US"/>
        </w:rPr>
        <w:t xml:space="preserve">actively </w:t>
      </w:r>
      <w:r w:rsidRPr="00FB7BBE">
        <w:rPr>
          <w:rFonts w:cs="Tahoma"/>
          <w:szCs w:val="20"/>
          <w:lang w:val="en-US"/>
        </w:rPr>
        <w:t xml:space="preserve">need to support the </w:t>
      </w:r>
      <w:r w:rsidR="0085758E" w:rsidRPr="00FB7BBE">
        <w:rPr>
          <w:rFonts w:cs="Tahoma"/>
          <w:szCs w:val="20"/>
          <w:lang w:val="en-US"/>
        </w:rPr>
        <w:t>competences of advis</w:t>
      </w:r>
      <w:r w:rsidR="0027176F" w:rsidRPr="00FB7BBE">
        <w:rPr>
          <w:rFonts w:cs="Tahoma"/>
          <w:szCs w:val="20"/>
          <w:lang w:val="en-US"/>
        </w:rPr>
        <w:t>o</w:t>
      </w:r>
      <w:r w:rsidR="0085758E" w:rsidRPr="00FB7BBE">
        <w:rPr>
          <w:rFonts w:cs="Tahoma"/>
          <w:szCs w:val="20"/>
          <w:lang w:val="en-US"/>
        </w:rPr>
        <w:t xml:space="preserve">rs and their connections with others in national Agricultural Knowledge and Innovation Systems. </w:t>
      </w:r>
      <w:r w:rsidR="00D92F83" w:rsidRPr="00FB7BBE">
        <w:rPr>
          <w:rFonts w:cs="Tahoma"/>
          <w:szCs w:val="20"/>
          <w:lang w:val="en-US"/>
        </w:rPr>
        <w:t xml:space="preserve">Member States can improve </w:t>
      </w:r>
      <w:r w:rsidR="007A58B4" w:rsidRPr="00FB7BBE">
        <w:rPr>
          <w:rFonts w:cs="Tahoma"/>
          <w:szCs w:val="20"/>
          <w:lang w:val="en-US"/>
        </w:rPr>
        <w:t>the opportunities for advis</w:t>
      </w:r>
      <w:r w:rsidR="0027176F" w:rsidRPr="00FB7BBE">
        <w:rPr>
          <w:rFonts w:cs="Tahoma"/>
          <w:szCs w:val="20"/>
          <w:lang w:val="en-US"/>
        </w:rPr>
        <w:t>o</w:t>
      </w:r>
      <w:r w:rsidR="007A58B4" w:rsidRPr="00FB7BBE">
        <w:rPr>
          <w:rFonts w:cs="Tahoma"/>
          <w:szCs w:val="20"/>
          <w:lang w:val="en-US"/>
        </w:rPr>
        <w:t xml:space="preserve">rs to network, share knowledge, </w:t>
      </w:r>
      <w:r w:rsidR="00E248F5" w:rsidRPr="00FB7BBE">
        <w:rPr>
          <w:rFonts w:cs="Tahoma"/>
          <w:szCs w:val="20"/>
          <w:lang w:val="en-US"/>
        </w:rPr>
        <w:t xml:space="preserve">receive training, </w:t>
      </w:r>
      <w:r w:rsidR="007A58B4" w:rsidRPr="00FB7BBE">
        <w:rPr>
          <w:rFonts w:cs="Tahoma"/>
          <w:szCs w:val="20"/>
          <w:lang w:val="en-US"/>
        </w:rPr>
        <w:t>and work in synergy with farmers, researchers, CAP networks and other advis</w:t>
      </w:r>
      <w:r w:rsidR="0027176F" w:rsidRPr="00FB7BBE">
        <w:rPr>
          <w:rFonts w:cs="Tahoma"/>
          <w:szCs w:val="20"/>
          <w:lang w:val="en-US"/>
        </w:rPr>
        <w:t>o</w:t>
      </w:r>
      <w:r w:rsidR="007A58B4" w:rsidRPr="00FB7BBE">
        <w:rPr>
          <w:rFonts w:cs="Tahoma"/>
          <w:szCs w:val="20"/>
          <w:lang w:val="en-US"/>
        </w:rPr>
        <w:t xml:space="preserve">rs, </w:t>
      </w:r>
      <w:r w:rsidR="00D92F83" w:rsidRPr="00FB7BBE">
        <w:rPr>
          <w:rFonts w:cs="Tahoma"/>
          <w:szCs w:val="20"/>
          <w:lang w:val="en-US"/>
        </w:rPr>
        <w:t xml:space="preserve">to </w:t>
      </w:r>
      <w:r w:rsidR="00173292" w:rsidRPr="00FB7BBE">
        <w:rPr>
          <w:rFonts w:cs="Tahoma"/>
          <w:szCs w:val="20"/>
          <w:lang w:val="en-US"/>
        </w:rPr>
        <w:t xml:space="preserve">upscale </w:t>
      </w:r>
      <w:r w:rsidR="00D92F83" w:rsidRPr="00FB7BBE">
        <w:rPr>
          <w:rFonts w:cs="Tahoma"/>
          <w:szCs w:val="20"/>
          <w:lang w:val="en-US"/>
        </w:rPr>
        <w:t>their</w:t>
      </w:r>
      <w:r w:rsidR="00173292" w:rsidRPr="00FB7BBE">
        <w:rPr>
          <w:rFonts w:cs="Tahoma"/>
          <w:szCs w:val="20"/>
          <w:lang w:val="en-US"/>
        </w:rPr>
        <w:t xml:space="preserve"> competences</w:t>
      </w:r>
      <w:r w:rsidR="006E256A" w:rsidRPr="00FB7BBE">
        <w:rPr>
          <w:rFonts w:cs="Tahoma"/>
          <w:szCs w:val="20"/>
          <w:lang w:val="en-US"/>
        </w:rPr>
        <w:t xml:space="preserve">, strengthen knowledge and innovation flows, and help </w:t>
      </w:r>
      <w:r w:rsidR="00F13DB3" w:rsidRPr="00FB7BBE">
        <w:rPr>
          <w:rFonts w:cs="Tahoma"/>
          <w:szCs w:val="20"/>
          <w:lang w:val="en-US"/>
        </w:rPr>
        <w:t xml:space="preserve">make agriculture, forestry and rural areas smarter, more sustainable and more competitive. </w:t>
      </w:r>
      <w:r w:rsidR="00173292" w:rsidRPr="00FB7BBE">
        <w:rPr>
          <w:rFonts w:cs="Tahoma"/>
          <w:szCs w:val="20"/>
          <w:lang w:val="en-US"/>
        </w:rPr>
        <w:t xml:space="preserve"> </w:t>
      </w:r>
    </w:p>
    <w:p w14:paraId="00A3A960" w14:textId="19A65FA6" w:rsidR="0097590C" w:rsidRPr="00FB7BBE" w:rsidRDefault="007F335E" w:rsidP="00194CD7">
      <w:pPr>
        <w:pStyle w:val="Heading1"/>
        <w:rPr>
          <w:lang w:val="en-US"/>
        </w:rPr>
      </w:pPr>
      <w:r w:rsidRPr="00FB7BBE">
        <w:rPr>
          <w:lang w:val="en-US"/>
        </w:rPr>
        <w:lastRenderedPageBreak/>
        <w:t>Background</w:t>
      </w:r>
      <w:r w:rsidR="0097590C" w:rsidRPr="00FB7BBE">
        <w:rPr>
          <w:lang w:val="en-US"/>
        </w:rPr>
        <w:t xml:space="preserve"> information</w:t>
      </w:r>
    </w:p>
    <w:p w14:paraId="6591BAE0" w14:textId="6C922079" w:rsidR="007F335E" w:rsidRPr="00FB7BBE" w:rsidRDefault="007F335E" w:rsidP="007F335E">
      <w:pPr>
        <w:spacing w:after="120"/>
        <w:jc w:val="both"/>
        <w:rPr>
          <w:rFonts w:cs="Tahoma"/>
          <w:szCs w:val="20"/>
          <w:lang w:val="en-US"/>
        </w:rPr>
      </w:pPr>
      <w:r w:rsidRPr="00FB7BBE">
        <w:rPr>
          <w:rFonts w:cs="Tahoma"/>
          <w:szCs w:val="20"/>
          <w:lang w:val="en-US"/>
        </w:rPr>
        <w:t xml:space="preserve">Anton Jagodic presented </w:t>
      </w:r>
      <w:r w:rsidR="00753B96" w:rsidRPr="00FB7BBE">
        <w:rPr>
          <w:rFonts w:cs="Tahoma"/>
          <w:szCs w:val="20"/>
          <w:lang w:val="en-US"/>
        </w:rPr>
        <w:t xml:space="preserve">the Slovenian advisory structure at the </w:t>
      </w:r>
      <w:r w:rsidR="0049744D">
        <w:fldChar w:fldCharType="begin"/>
      </w:r>
      <w:r w:rsidR="0049744D" w:rsidRPr="00504DF0">
        <w:rPr>
          <w:lang w:val="en-US"/>
        </w:rPr>
        <w:instrText xml:space="preserve"> HYPERLINK "https://ec.europa.eu/eip/agriculture/en/event/eip-agri-seminar-cap-strategic-plans-key-role-akis" </w:instrText>
      </w:r>
      <w:r w:rsidR="0049744D">
        <w:fldChar w:fldCharType="separate"/>
      </w:r>
      <w:r w:rsidR="00753B96" w:rsidRPr="00FB7BBE">
        <w:rPr>
          <w:rStyle w:val="Hyperlink"/>
          <w:rFonts w:cs="Tahoma"/>
          <w:szCs w:val="20"/>
          <w:lang w:val="en-US"/>
        </w:rPr>
        <w:t>EIP-AGRI Seminar ‘CAP Strategic Plans: the key role of AKIS in Member States’</w:t>
      </w:r>
      <w:r w:rsidR="0049744D">
        <w:rPr>
          <w:rStyle w:val="Hyperlink"/>
          <w:rFonts w:cs="Tahoma"/>
          <w:szCs w:val="20"/>
          <w:lang w:val="en-US"/>
        </w:rPr>
        <w:fldChar w:fldCharType="end"/>
      </w:r>
      <w:r w:rsidR="00E43982" w:rsidRPr="00FB7BBE">
        <w:rPr>
          <w:rFonts w:cs="Tahoma"/>
          <w:szCs w:val="20"/>
          <w:lang w:val="en-US"/>
        </w:rPr>
        <w:t xml:space="preserve">. </w:t>
      </w:r>
    </w:p>
    <w:p w14:paraId="209F021D" w14:textId="4207AF2F" w:rsidR="0023452A" w:rsidRPr="00194CD7" w:rsidRDefault="008451F2" w:rsidP="00194CD7">
      <w:pPr>
        <w:spacing w:after="120"/>
        <w:jc w:val="both"/>
        <w:rPr>
          <w:rFonts w:cs="Tahoma"/>
          <w:szCs w:val="20"/>
          <w:lang w:val="en-US"/>
        </w:rPr>
      </w:pPr>
      <w:r w:rsidRPr="00194CD7">
        <w:rPr>
          <w:rFonts w:cs="Tahoma"/>
          <w:szCs w:val="20"/>
          <w:lang w:val="en-US"/>
        </w:rPr>
        <w:t xml:space="preserve">Download the </w:t>
      </w:r>
      <w:r w:rsidR="0049744D">
        <w:fldChar w:fldCharType="begin"/>
      </w:r>
      <w:r w:rsidR="0049744D" w:rsidRPr="00504DF0">
        <w:rPr>
          <w:lang w:val="en-US"/>
        </w:rPr>
        <w:instrText xml:space="preserve"> HYPERLINK "https://ec.europa.eu/eip/agriculture/sites/default/files/20200917_eip-agri_sem_akis_anton_jagodic.pdf" </w:instrText>
      </w:r>
      <w:r w:rsidR="0049744D">
        <w:fldChar w:fldCharType="separate"/>
      </w:r>
      <w:r w:rsidRPr="00194CD7">
        <w:rPr>
          <w:rStyle w:val="Hyperlink"/>
          <w:rFonts w:cs="Tahoma"/>
          <w:szCs w:val="20"/>
          <w:lang w:val="en-US"/>
        </w:rPr>
        <w:t>presentation</w:t>
      </w:r>
      <w:r w:rsidR="0049744D">
        <w:rPr>
          <w:rStyle w:val="Hyperlink"/>
          <w:rFonts w:cs="Tahoma"/>
          <w:szCs w:val="20"/>
          <w:lang w:val="en-US"/>
        </w:rPr>
        <w:fldChar w:fldCharType="end"/>
      </w:r>
      <w:r w:rsidRPr="00194CD7">
        <w:rPr>
          <w:rFonts w:cs="Tahoma"/>
          <w:szCs w:val="20"/>
          <w:lang w:val="en-US"/>
        </w:rPr>
        <w:t xml:space="preserve"> or watch the </w:t>
      </w:r>
      <w:r w:rsidR="0049744D">
        <w:fldChar w:fldCharType="begin"/>
      </w:r>
      <w:r w:rsidR="0049744D" w:rsidRPr="00504DF0">
        <w:rPr>
          <w:lang w:val="en-US"/>
        </w:rPr>
        <w:instrText xml:space="preserve"> HYPERLINK "https://www.youtube.com/watch?v=JTBwA4PPXbk" </w:instrText>
      </w:r>
      <w:r w:rsidR="0049744D">
        <w:fldChar w:fldCharType="separate"/>
      </w:r>
      <w:r w:rsidR="0023452A" w:rsidRPr="00194CD7">
        <w:rPr>
          <w:rStyle w:val="Hyperlink"/>
          <w:rFonts w:cs="Tahoma"/>
          <w:szCs w:val="20"/>
          <w:lang w:val="en-US"/>
        </w:rPr>
        <w:t>presentation v</w:t>
      </w:r>
      <w:r w:rsidRPr="00194CD7">
        <w:rPr>
          <w:rStyle w:val="Hyperlink"/>
          <w:rFonts w:cs="Tahoma"/>
          <w:szCs w:val="20"/>
          <w:lang w:val="en-US"/>
        </w:rPr>
        <w:t>ideo</w:t>
      </w:r>
      <w:r w:rsidR="0049744D">
        <w:rPr>
          <w:rStyle w:val="Hyperlink"/>
          <w:rFonts w:cs="Tahoma"/>
          <w:szCs w:val="20"/>
          <w:lang w:val="en-US"/>
        </w:rPr>
        <w:fldChar w:fldCharType="end"/>
      </w:r>
      <w:r w:rsidRPr="00194CD7">
        <w:rPr>
          <w:rFonts w:cs="Tahoma"/>
          <w:szCs w:val="20"/>
          <w:lang w:val="en-US"/>
        </w:rPr>
        <w:t xml:space="preserve"> </w:t>
      </w:r>
    </w:p>
    <w:p w14:paraId="186DA232" w14:textId="71465C90" w:rsidR="00194CD7" w:rsidRPr="00194CD7" w:rsidRDefault="00194CD7" w:rsidP="00194CD7">
      <w:pPr>
        <w:pStyle w:val="Heading2"/>
        <w:rPr>
          <w:lang w:val="en-US"/>
        </w:rPr>
      </w:pPr>
      <w:r>
        <w:rPr>
          <w:lang w:val="en-US"/>
        </w:rPr>
        <w:t>Contact information</w:t>
      </w:r>
    </w:p>
    <w:p w14:paraId="430BD72F" w14:textId="5435A5D3" w:rsidR="00B03975" w:rsidRPr="00FB7BBE" w:rsidRDefault="00B03975" w:rsidP="008451F2">
      <w:pPr>
        <w:pStyle w:val="ListParagraph"/>
        <w:numPr>
          <w:ilvl w:val="0"/>
          <w:numId w:val="23"/>
        </w:numPr>
        <w:spacing w:after="120"/>
        <w:jc w:val="both"/>
        <w:rPr>
          <w:rFonts w:cs="Tahoma"/>
          <w:szCs w:val="20"/>
          <w:lang w:val="en-US"/>
        </w:rPr>
      </w:pPr>
      <w:r w:rsidRPr="00FB7BBE">
        <w:rPr>
          <w:rFonts w:cs="Tahoma"/>
          <w:szCs w:val="20"/>
          <w:lang w:val="en-US"/>
        </w:rPr>
        <w:t xml:space="preserve">More information on the </w:t>
      </w:r>
      <w:r w:rsidR="0049744D">
        <w:fldChar w:fldCharType="begin"/>
      </w:r>
      <w:r w:rsidR="0049744D" w:rsidRPr="00504DF0">
        <w:rPr>
          <w:lang w:val="en-US"/>
        </w:rPr>
        <w:instrText xml:space="preserve"> HYPERLINK "https://www.2.kgzs.si/gv/eu-in-svet/english.aspx" </w:instrText>
      </w:r>
      <w:r w:rsidR="0049744D">
        <w:fldChar w:fldCharType="separate"/>
      </w:r>
      <w:r w:rsidR="00833010" w:rsidRPr="00FB7BBE">
        <w:rPr>
          <w:rStyle w:val="Hyperlink"/>
          <w:rFonts w:cs="Tahoma"/>
          <w:szCs w:val="20"/>
          <w:lang w:val="en-US"/>
        </w:rPr>
        <w:t xml:space="preserve">website of the </w:t>
      </w:r>
      <w:r w:rsidRPr="00FB7BBE">
        <w:rPr>
          <w:rStyle w:val="Hyperlink"/>
          <w:rFonts w:cs="Tahoma"/>
          <w:szCs w:val="20"/>
          <w:lang w:val="en-US"/>
        </w:rPr>
        <w:t>Chamber of Agriculture and Forestry of Slovenia</w:t>
      </w:r>
      <w:r w:rsidR="0049744D">
        <w:rPr>
          <w:rStyle w:val="Hyperlink"/>
          <w:rFonts w:cs="Tahoma"/>
          <w:szCs w:val="20"/>
          <w:lang w:val="en-US"/>
        </w:rPr>
        <w:fldChar w:fldCharType="end"/>
      </w:r>
      <w:r w:rsidRPr="00FB7BBE">
        <w:rPr>
          <w:rFonts w:cs="Tahoma"/>
          <w:szCs w:val="20"/>
          <w:lang w:val="en-US"/>
        </w:rPr>
        <w:t xml:space="preserve"> </w:t>
      </w:r>
    </w:p>
    <w:p w14:paraId="29277DE0" w14:textId="6A2BCDE7" w:rsidR="00833010" w:rsidRPr="00FB7BBE" w:rsidRDefault="00833010" w:rsidP="008451F2">
      <w:pPr>
        <w:pStyle w:val="ListParagraph"/>
        <w:numPr>
          <w:ilvl w:val="0"/>
          <w:numId w:val="23"/>
        </w:numPr>
        <w:spacing w:after="120"/>
        <w:jc w:val="both"/>
        <w:rPr>
          <w:rFonts w:cs="Tahoma"/>
          <w:szCs w:val="20"/>
          <w:lang w:val="en-US"/>
        </w:rPr>
      </w:pPr>
      <w:r w:rsidRPr="00FB7BBE">
        <w:rPr>
          <w:rFonts w:cs="Tahoma"/>
          <w:szCs w:val="20"/>
          <w:lang w:val="en-US"/>
        </w:rPr>
        <w:t>Contact: Anton Jagodic</w:t>
      </w:r>
      <w:r w:rsidR="00517948" w:rsidRPr="00FB7BBE">
        <w:rPr>
          <w:rFonts w:cs="Tahoma"/>
          <w:szCs w:val="20"/>
          <w:lang w:val="en-US"/>
        </w:rPr>
        <w:t xml:space="preserve"> – </w:t>
      </w:r>
      <w:hyperlink r:id="rId11" w:history="1">
        <w:r w:rsidR="001D047E" w:rsidRPr="00FB7BBE">
          <w:rPr>
            <w:rStyle w:val="Hyperlink"/>
            <w:rFonts w:cs="Tahoma"/>
            <w:szCs w:val="20"/>
            <w:lang w:val="en-US"/>
          </w:rPr>
          <w:t>anton.jagodic@kgzs.si</w:t>
        </w:r>
      </w:hyperlink>
      <w:r w:rsidR="001D047E" w:rsidRPr="00FB7BBE">
        <w:rPr>
          <w:rFonts w:cs="Tahoma"/>
          <w:szCs w:val="20"/>
          <w:lang w:val="en-US"/>
        </w:rPr>
        <w:t xml:space="preserve"> </w:t>
      </w:r>
    </w:p>
    <w:p w14:paraId="5B76F7BE" w14:textId="2FB4ECFF" w:rsidR="009867EA" w:rsidRPr="00FB7BBE" w:rsidRDefault="009867EA" w:rsidP="0097590C">
      <w:pPr>
        <w:spacing w:after="120"/>
        <w:jc w:val="both"/>
        <w:rPr>
          <w:rFonts w:cs="Tahoma"/>
          <w:sz w:val="10"/>
          <w:szCs w:val="10"/>
          <w:lang w:val="en-US"/>
        </w:rPr>
      </w:pPr>
    </w:p>
    <w:p w14:paraId="1C7C89DF" w14:textId="77777777" w:rsidR="004C7896" w:rsidRPr="00FB7BBE" w:rsidRDefault="004C7896" w:rsidP="004C7896">
      <w:pPr>
        <w:pStyle w:val="Heading2"/>
        <w:rPr>
          <w:rFonts w:cs="Tahoma"/>
          <w:lang w:val="en-US"/>
        </w:rPr>
      </w:pPr>
      <w:r w:rsidRPr="00FB7BBE">
        <w:rPr>
          <w:rFonts w:cs="Tahoma"/>
          <w:lang w:val="en-US"/>
        </w:rPr>
        <w:t>EIP-AGRI contact</w:t>
      </w:r>
    </w:p>
    <w:p w14:paraId="70C1F205" w14:textId="77777777" w:rsidR="004C7896" w:rsidRPr="00867A95" w:rsidRDefault="004C7896" w:rsidP="004C7896">
      <w:pPr>
        <w:rPr>
          <w:rFonts w:cs="Tahoma"/>
          <w:szCs w:val="20"/>
          <w:lang w:val="en-GB"/>
        </w:rPr>
      </w:pPr>
      <w:r w:rsidRPr="00867A95">
        <w:rPr>
          <w:rFonts w:cs="Tahoma"/>
          <w:szCs w:val="20"/>
          <w:lang w:val="en-GB"/>
        </w:rPr>
        <w:t xml:space="preserve">Ina Van Hoye </w:t>
      </w:r>
    </w:p>
    <w:p w14:paraId="5B6EAAFE" w14:textId="77777777" w:rsidR="004C7896" w:rsidRPr="00867A95" w:rsidRDefault="004C7896" w:rsidP="004C7896">
      <w:pPr>
        <w:rPr>
          <w:rFonts w:cs="Tahoma"/>
          <w:szCs w:val="20"/>
          <w:lang w:val="en-GB"/>
        </w:rPr>
      </w:pPr>
      <w:r w:rsidRPr="00867A95">
        <w:rPr>
          <w:rFonts w:cs="Tahoma"/>
          <w:szCs w:val="20"/>
          <w:lang w:val="en-GB"/>
        </w:rPr>
        <w:t>Communication manager Support Facility ‘Innovation &amp; Knowledge exchange | EIP-AGRI’</w:t>
      </w:r>
    </w:p>
    <w:p w14:paraId="3FA2B1CF" w14:textId="77777777" w:rsidR="004C7896" w:rsidRPr="00867A95" w:rsidRDefault="0049744D" w:rsidP="004C7896">
      <w:pPr>
        <w:rPr>
          <w:rFonts w:cs="Tahoma"/>
          <w:szCs w:val="20"/>
          <w:lang w:val="en-GB"/>
        </w:rPr>
      </w:pPr>
      <w:r>
        <w:fldChar w:fldCharType="begin"/>
      </w:r>
      <w:r w:rsidRPr="00504DF0">
        <w:rPr>
          <w:lang w:val="en-GB"/>
        </w:rPr>
        <w:instrText xml:space="preserve"> HYPERLINK "mailto:ina.vanhoye@eip-agri.eu" </w:instrText>
      </w:r>
      <w:r>
        <w:fldChar w:fldCharType="separate"/>
      </w:r>
      <w:r w:rsidR="004C7896" w:rsidRPr="00867A95">
        <w:rPr>
          <w:rStyle w:val="Hyperlink"/>
          <w:rFonts w:cs="Tahoma"/>
          <w:szCs w:val="20"/>
          <w:lang w:val="en-GB"/>
        </w:rPr>
        <w:t>ina.vanhoye@eip-agri.eu</w:t>
      </w:r>
      <w:r>
        <w:rPr>
          <w:rStyle w:val="Hyperlink"/>
          <w:rFonts w:cs="Tahoma"/>
          <w:szCs w:val="20"/>
          <w:lang w:val="en-GB"/>
        </w:rPr>
        <w:fldChar w:fldCharType="end"/>
      </w:r>
    </w:p>
    <w:p w14:paraId="5F8C1C60" w14:textId="77777777" w:rsidR="004C7896" w:rsidRPr="00FB7BBE" w:rsidRDefault="004C7896" w:rsidP="004C7896">
      <w:pPr>
        <w:rPr>
          <w:rFonts w:cs="Tahoma"/>
          <w:szCs w:val="20"/>
          <w:lang w:val="en-US"/>
        </w:rPr>
      </w:pPr>
      <w:r w:rsidRPr="00867A95">
        <w:rPr>
          <w:rFonts w:cs="Tahoma"/>
          <w:szCs w:val="20"/>
          <w:lang w:val="en-GB"/>
        </w:rPr>
        <w:t>+32 486 90 77 43</w:t>
      </w:r>
    </w:p>
    <w:p w14:paraId="4AF4CDE6" w14:textId="77777777" w:rsidR="004C7896" w:rsidRPr="00FB7BBE" w:rsidRDefault="004C7896" w:rsidP="0097590C">
      <w:pPr>
        <w:spacing w:after="120"/>
        <w:jc w:val="both"/>
        <w:rPr>
          <w:rFonts w:cs="Tahoma"/>
          <w:sz w:val="10"/>
          <w:szCs w:val="10"/>
          <w:lang w:val="en-US"/>
        </w:rPr>
      </w:pPr>
    </w:p>
    <w:p w14:paraId="2C967781" w14:textId="77777777" w:rsidR="0097590C" w:rsidRPr="00FB7BBE" w:rsidRDefault="0097590C" w:rsidP="0097590C">
      <w:pPr>
        <w:pStyle w:val="Heading2"/>
        <w:rPr>
          <w:rFonts w:cs="Tahoma"/>
          <w:lang w:val="en-US"/>
        </w:rPr>
      </w:pPr>
      <w:r w:rsidRPr="00FB7BBE">
        <w:rPr>
          <w:rFonts w:cs="Tahoma"/>
          <w:lang w:val="en-US"/>
        </w:rPr>
        <w:t>Project photos</w:t>
      </w:r>
    </w:p>
    <w:p w14:paraId="23735FAA" w14:textId="6B0E5AFB" w:rsidR="0097590C" w:rsidRPr="00FB7BBE" w:rsidRDefault="0097590C" w:rsidP="0097590C">
      <w:pPr>
        <w:rPr>
          <w:rFonts w:cs="Tahoma"/>
          <w:szCs w:val="20"/>
          <w:lang w:val="en-US"/>
        </w:rPr>
      </w:pPr>
      <w:r w:rsidRPr="00FB7BBE">
        <w:rPr>
          <w:rFonts w:cs="Tahoma"/>
          <w:szCs w:val="20"/>
          <w:lang w:val="en-US"/>
        </w:rPr>
        <w:t xml:space="preserve">Click on the pictures to download the high resolution versions. The pictures are free for use, please mention the copyright. </w:t>
      </w:r>
    </w:p>
    <w:p w14:paraId="20C53E9B" w14:textId="49FF77AE" w:rsidR="004C7896" w:rsidRPr="00FB7BBE" w:rsidRDefault="004C7896" w:rsidP="0097590C">
      <w:pPr>
        <w:rPr>
          <w:rFonts w:cs="Tahoma"/>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6"/>
        <w:gridCol w:w="4886"/>
      </w:tblGrid>
      <w:tr w:rsidR="004C7896" w:rsidRPr="00FB7BBE" w14:paraId="5FC373FB" w14:textId="77777777" w:rsidTr="00E51DF6">
        <w:tc>
          <w:tcPr>
            <w:tcW w:w="4886" w:type="dxa"/>
          </w:tcPr>
          <w:p w14:paraId="3E265D01" w14:textId="6F39B866" w:rsidR="004C7896" w:rsidRPr="00FB7BBE" w:rsidRDefault="004C7896" w:rsidP="00E51DF6">
            <w:pPr>
              <w:rPr>
                <w:rFonts w:cs="Tahoma"/>
                <w:lang w:val="en-US"/>
              </w:rPr>
            </w:pPr>
            <w:r w:rsidRPr="00FB7BBE">
              <w:rPr>
                <w:rFonts w:cs="Tahoma"/>
                <w:noProof/>
                <w:lang w:eastAsia="en-GB"/>
              </w:rPr>
              <w:drawing>
                <wp:inline distT="0" distB="0" distL="0" distR="0" wp14:anchorId="14641E6A" wp14:editId="24215A8C">
                  <wp:extent cx="2880000" cy="1917252"/>
                  <wp:effectExtent l="0" t="0" r="0" b="6985"/>
                  <wp:docPr id="23" name="Picture 23" descr="A picture containing green, vegetable&#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een, vegetable&#10;&#10;Description automatically generated">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917252"/>
                          </a:xfrm>
                          <a:prstGeom prst="rect">
                            <a:avLst/>
                          </a:prstGeom>
                          <a:noFill/>
                          <a:ln>
                            <a:noFill/>
                          </a:ln>
                        </pic:spPr>
                      </pic:pic>
                    </a:graphicData>
                  </a:graphic>
                </wp:inline>
              </w:drawing>
            </w:r>
          </w:p>
        </w:tc>
        <w:tc>
          <w:tcPr>
            <w:tcW w:w="4886" w:type="dxa"/>
          </w:tcPr>
          <w:p w14:paraId="60CAD111" w14:textId="18CCA007" w:rsidR="004C7896" w:rsidRPr="00FB7BBE" w:rsidRDefault="004C7896" w:rsidP="00E51DF6">
            <w:pPr>
              <w:rPr>
                <w:rFonts w:cs="Tahoma"/>
                <w:lang w:val="en-US"/>
              </w:rPr>
            </w:pPr>
            <w:r w:rsidRPr="00FB7BBE">
              <w:rPr>
                <w:rFonts w:cs="Tahoma"/>
                <w:noProof/>
                <w:lang w:eastAsia="en-GB"/>
              </w:rPr>
              <w:drawing>
                <wp:inline distT="0" distB="0" distL="0" distR="0" wp14:anchorId="7D23F6F1" wp14:editId="23AB720C">
                  <wp:extent cx="2879307" cy="1917065"/>
                  <wp:effectExtent l="0" t="0" r="0" b="6985"/>
                  <wp:docPr id="20" name="Picture 20" descr="A group of people standing next to a tractor&#10;&#10;Description automatically generated with medium confidenc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tanding next to a tractor&#10;&#10;Description automatically generated with medium confidence">
                            <a:hlinkClick r:id="rId14"/>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1232"/>
                          <a:stretch/>
                        </pic:blipFill>
                        <pic:spPr bwMode="auto">
                          <a:xfrm>
                            <a:off x="0" y="0"/>
                            <a:ext cx="2880000" cy="19175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7896" w:rsidRPr="00FB7BBE" w14:paraId="154ED3E6" w14:textId="77777777" w:rsidTr="00E51DF6">
        <w:tc>
          <w:tcPr>
            <w:tcW w:w="4886" w:type="dxa"/>
          </w:tcPr>
          <w:p w14:paraId="68455938" w14:textId="56E1B2C9" w:rsidR="004C7896" w:rsidRPr="00FB7BBE" w:rsidRDefault="004C7896" w:rsidP="00E51DF6">
            <w:pPr>
              <w:rPr>
                <w:rFonts w:cs="Tahoma"/>
                <w:b/>
                <w:bCs/>
                <w:color w:val="61A984" w:themeColor="accent1"/>
                <w:sz w:val="18"/>
                <w:szCs w:val="18"/>
                <w:lang w:val="en-US"/>
              </w:rPr>
            </w:pPr>
            <w:r w:rsidRPr="00FB7BBE">
              <w:rPr>
                <w:rFonts w:cs="Tahoma"/>
                <w:b/>
                <w:bCs/>
                <w:color w:val="61A984" w:themeColor="accent1"/>
                <w:sz w:val="14"/>
                <w:szCs w:val="14"/>
                <w:lang w:val="en-US"/>
              </w:rPr>
              <w:t xml:space="preserve">When field advisors need more in-depth knowledge, they can call on specialist advisors. Agricultural specialist advisor for hops, Irena </w:t>
            </w:r>
            <w:proofErr w:type="spellStart"/>
            <w:r w:rsidRPr="00FB7BBE">
              <w:rPr>
                <w:rFonts w:cs="Tahoma"/>
                <w:b/>
                <w:bCs/>
                <w:color w:val="61A984" w:themeColor="accent1"/>
                <w:sz w:val="14"/>
                <w:szCs w:val="14"/>
                <w:lang w:val="en-US"/>
              </w:rPr>
              <w:t>Friskovec</w:t>
            </w:r>
            <w:proofErr w:type="spellEnd"/>
            <w:r w:rsidRPr="00FB7BBE">
              <w:rPr>
                <w:rFonts w:cs="Tahoma"/>
                <w:b/>
                <w:bCs/>
                <w:color w:val="61A984" w:themeColor="accent1"/>
                <w:sz w:val="14"/>
                <w:szCs w:val="14"/>
                <w:lang w:val="en-US"/>
              </w:rPr>
              <w:t xml:space="preserve">, advises a hops farmer, discussing the conditions for achieving the best quality when drying hops. © </w:t>
            </w:r>
            <w:proofErr w:type="spellStart"/>
            <w:r w:rsidRPr="00FB7BBE">
              <w:rPr>
                <w:rStyle w:val="title-followingpage"/>
                <w:rFonts w:cs="Tahoma"/>
                <w:b/>
                <w:bCs/>
                <w:caps w:val="0"/>
                <w:sz w:val="14"/>
                <w:szCs w:val="16"/>
              </w:rPr>
              <w:t>Chamber</w:t>
            </w:r>
            <w:proofErr w:type="spellEnd"/>
            <w:r w:rsidRPr="00FB7BBE">
              <w:rPr>
                <w:rStyle w:val="title-followingpage"/>
                <w:rFonts w:cs="Tahoma"/>
                <w:b/>
                <w:bCs/>
                <w:caps w:val="0"/>
                <w:sz w:val="14"/>
                <w:szCs w:val="16"/>
              </w:rPr>
              <w:t xml:space="preserve"> of </w:t>
            </w:r>
            <w:proofErr w:type="spellStart"/>
            <w:r w:rsidRPr="00FB7BBE">
              <w:rPr>
                <w:rStyle w:val="title-followingpage"/>
                <w:rFonts w:cs="Tahoma"/>
                <w:b/>
                <w:bCs/>
                <w:caps w:val="0"/>
                <w:sz w:val="14"/>
                <w:szCs w:val="16"/>
              </w:rPr>
              <w:t>Agriculture</w:t>
            </w:r>
            <w:proofErr w:type="spellEnd"/>
            <w:r w:rsidRPr="00FB7BBE">
              <w:rPr>
                <w:rStyle w:val="title-followingpage"/>
                <w:rFonts w:cs="Tahoma"/>
                <w:b/>
                <w:bCs/>
                <w:caps w:val="0"/>
                <w:sz w:val="14"/>
                <w:szCs w:val="16"/>
              </w:rPr>
              <w:t xml:space="preserve"> </w:t>
            </w:r>
            <w:proofErr w:type="spellStart"/>
            <w:r w:rsidRPr="00FB7BBE">
              <w:rPr>
                <w:rStyle w:val="title-followingpage"/>
                <w:rFonts w:cs="Tahoma"/>
                <w:b/>
                <w:bCs/>
                <w:caps w:val="0"/>
                <w:sz w:val="14"/>
                <w:szCs w:val="16"/>
              </w:rPr>
              <w:t>and</w:t>
            </w:r>
            <w:proofErr w:type="spellEnd"/>
            <w:r w:rsidRPr="00FB7BBE">
              <w:rPr>
                <w:rStyle w:val="title-followingpage"/>
                <w:rFonts w:cs="Tahoma"/>
                <w:b/>
                <w:bCs/>
                <w:caps w:val="0"/>
                <w:sz w:val="14"/>
                <w:szCs w:val="16"/>
              </w:rPr>
              <w:t xml:space="preserve"> </w:t>
            </w:r>
            <w:proofErr w:type="spellStart"/>
            <w:r w:rsidRPr="00FB7BBE">
              <w:rPr>
                <w:rStyle w:val="title-followingpage"/>
                <w:rFonts w:cs="Tahoma"/>
                <w:b/>
                <w:bCs/>
                <w:caps w:val="0"/>
                <w:sz w:val="14"/>
                <w:szCs w:val="16"/>
              </w:rPr>
              <w:t>Forestry</w:t>
            </w:r>
            <w:proofErr w:type="spellEnd"/>
            <w:r w:rsidRPr="00FB7BBE">
              <w:rPr>
                <w:rStyle w:val="title-followingpage"/>
                <w:rFonts w:cs="Tahoma"/>
                <w:b/>
                <w:bCs/>
                <w:caps w:val="0"/>
                <w:sz w:val="14"/>
                <w:szCs w:val="16"/>
              </w:rPr>
              <w:t xml:space="preserve"> of Slovenia</w:t>
            </w:r>
          </w:p>
        </w:tc>
        <w:tc>
          <w:tcPr>
            <w:tcW w:w="4886" w:type="dxa"/>
          </w:tcPr>
          <w:p w14:paraId="477CAEE8" w14:textId="0044CF5C" w:rsidR="004C7896" w:rsidRPr="00FB7BBE" w:rsidRDefault="004C7896" w:rsidP="00E51DF6">
            <w:pPr>
              <w:rPr>
                <w:rFonts w:cs="Tahoma"/>
                <w:color w:val="61A984" w:themeColor="accent1"/>
                <w:sz w:val="16"/>
                <w:szCs w:val="18"/>
                <w:lang w:val="en-US"/>
              </w:rPr>
            </w:pPr>
            <w:r w:rsidRPr="00867A95">
              <w:rPr>
                <w:rStyle w:val="title-followingpage"/>
                <w:rFonts w:cs="Tahoma"/>
                <w:b/>
                <w:bCs/>
                <w:caps w:val="0"/>
                <w:sz w:val="14"/>
                <w:szCs w:val="16"/>
                <w:lang w:val="en-GB"/>
              </w:rPr>
              <w:t xml:space="preserve">Slovenian advisors and farmers meet on Slovenian Technology Days. Anton Jagodic: “To further improve our AKIS system, we are now working to strengthen and improve the ties with researchers and education programmes, and organise more and broader training and on-farm demonstration activities.” </w:t>
            </w:r>
            <w:r w:rsidRPr="00FB7BBE">
              <w:rPr>
                <w:rStyle w:val="title-followingpage"/>
                <w:rFonts w:cs="Tahoma"/>
                <w:b/>
                <w:bCs/>
                <w:caps w:val="0"/>
                <w:sz w:val="14"/>
                <w:szCs w:val="16"/>
              </w:rPr>
              <w:t xml:space="preserve">© </w:t>
            </w:r>
            <w:proofErr w:type="spellStart"/>
            <w:r w:rsidRPr="00FB7BBE">
              <w:rPr>
                <w:rStyle w:val="title-followingpage"/>
                <w:rFonts w:cs="Tahoma"/>
                <w:b/>
                <w:bCs/>
                <w:caps w:val="0"/>
                <w:sz w:val="14"/>
                <w:szCs w:val="16"/>
              </w:rPr>
              <w:t>Chamber</w:t>
            </w:r>
            <w:proofErr w:type="spellEnd"/>
            <w:r w:rsidRPr="00FB7BBE">
              <w:rPr>
                <w:rStyle w:val="title-followingpage"/>
                <w:rFonts w:cs="Tahoma"/>
                <w:b/>
                <w:bCs/>
                <w:caps w:val="0"/>
                <w:sz w:val="14"/>
                <w:szCs w:val="16"/>
              </w:rPr>
              <w:t xml:space="preserve"> of </w:t>
            </w:r>
            <w:proofErr w:type="spellStart"/>
            <w:r w:rsidRPr="00FB7BBE">
              <w:rPr>
                <w:rStyle w:val="title-followingpage"/>
                <w:rFonts w:cs="Tahoma"/>
                <w:b/>
                <w:bCs/>
                <w:caps w:val="0"/>
                <w:sz w:val="14"/>
                <w:szCs w:val="16"/>
              </w:rPr>
              <w:t>Agriculture</w:t>
            </w:r>
            <w:proofErr w:type="spellEnd"/>
            <w:r w:rsidRPr="00FB7BBE">
              <w:rPr>
                <w:rStyle w:val="title-followingpage"/>
                <w:rFonts w:cs="Tahoma"/>
                <w:b/>
                <w:bCs/>
                <w:caps w:val="0"/>
                <w:sz w:val="14"/>
                <w:szCs w:val="16"/>
              </w:rPr>
              <w:t xml:space="preserve"> </w:t>
            </w:r>
            <w:proofErr w:type="spellStart"/>
            <w:r w:rsidRPr="00FB7BBE">
              <w:rPr>
                <w:rStyle w:val="title-followingpage"/>
                <w:rFonts w:cs="Tahoma"/>
                <w:b/>
                <w:bCs/>
                <w:caps w:val="0"/>
                <w:sz w:val="14"/>
                <w:szCs w:val="16"/>
              </w:rPr>
              <w:t>and</w:t>
            </w:r>
            <w:proofErr w:type="spellEnd"/>
            <w:r w:rsidRPr="00FB7BBE">
              <w:rPr>
                <w:rStyle w:val="title-followingpage"/>
                <w:rFonts w:cs="Tahoma"/>
                <w:b/>
                <w:bCs/>
                <w:caps w:val="0"/>
                <w:sz w:val="14"/>
                <w:szCs w:val="16"/>
              </w:rPr>
              <w:t xml:space="preserve"> </w:t>
            </w:r>
            <w:proofErr w:type="spellStart"/>
            <w:r w:rsidRPr="00FB7BBE">
              <w:rPr>
                <w:rStyle w:val="title-followingpage"/>
                <w:rFonts w:cs="Tahoma"/>
                <w:b/>
                <w:bCs/>
                <w:caps w:val="0"/>
                <w:sz w:val="14"/>
                <w:szCs w:val="16"/>
              </w:rPr>
              <w:t>Forestry</w:t>
            </w:r>
            <w:proofErr w:type="spellEnd"/>
            <w:r w:rsidRPr="00FB7BBE">
              <w:rPr>
                <w:rStyle w:val="title-followingpage"/>
                <w:rFonts w:cs="Tahoma"/>
                <w:b/>
                <w:bCs/>
                <w:caps w:val="0"/>
                <w:sz w:val="14"/>
                <w:szCs w:val="16"/>
              </w:rPr>
              <w:t xml:space="preserve"> of Slovenia</w:t>
            </w:r>
          </w:p>
        </w:tc>
      </w:tr>
      <w:tr w:rsidR="004C7896" w:rsidRPr="00FB7BBE" w14:paraId="1617A79A" w14:textId="77777777" w:rsidTr="00E51DF6">
        <w:tc>
          <w:tcPr>
            <w:tcW w:w="4886" w:type="dxa"/>
          </w:tcPr>
          <w:p w14:paraId="0C23DB53" w14:textId="4AD53910" w:rsidR="004C7896" w:rsidRPr="00FB7BBE" w:rsidRDefault="004C7896" w:rsidP="00E51DF6">
            <w:pPr>
              <w:rPr>
                <w:rFonts w:cs="Tahoma"/>
                <w:lang w:val="en-US"/>
              </w:rPr>
            </w:pPr>
            <w:r w:rsidRPr="00FB7BBE">
              <w:rPr>
                <w:rFonts w:cs="Tahoma"/>
                <w:noProof/>
                <w:lang w:eastAsia="en-GB"/>
              </w:rPr>
              <w:drawing>
                <wp:inline distT="0" distB="0" distL="0" distR="0" wp14:anchorId="70FAF82C" wp14:editId="034308DC">
                  <wp:extent cx="2880000" cy="1919902"/>
                  <wp:effectExtent l="0" t="0" r="0" b="4445"/>
                  <wp:docPr id="24" name="Picture 24" descr="A group of people sitting around a table&#10;&#10;Description automatically generated with medium confidenc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itting around a table&#10;&#10;Description automatically generated with medium confidenc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919902"/>
                          </a:xfrm>
                          <a:prstGeom prst="rect">
                            <a:avLst/>
                          </a:prstGeom>
                          <a:noFill/>
                          <a:ln>
                            <a:noFill/>
                          </a:ln>
                        </pic:spPr>
                      </pic:pic>
                    </a:graphicData>
                  </a:graphic>
                </wp:inline>
              </w:drawing>
            </w:r>
          </w:p>
        </w:tc>
        <w:tc>
          <w:tcPr>
            <w:tcW w:w="4886" w:type="dxa"/>
          </w:tcPr>
          <w:p w14:paraId="56A1BE8A" w14:textId="2B94B6F1" w:rsidR="004C7896" w:rsidRPr="00FB7BBE" w:rsidRDefault="004C7896" w:rsidP="00E51DF6">
            <w:pPr>
              <w:rPr>
                <w:rFonts w:cs="Tahoma"/>
                <w:lang w:val="en-US"/>
              </w:rPr>
            </w:pPr>
          </w:p>
        </w:tc>
      </w:tr>
      <w:tr w:rsidR="004C7896" w:rsidRPr="00FB7BBE" w14:paraId="399871E3" w14:textId="77777777" w:rsidTr="00E51DF6">
        <w:tc>
          <w:tcPr>
            <w:tcW w:w="4886" w:type="dxa"/>
          </w:tcPr>
          <w:p w14:paraId="247CEFE3" w14:textId="3D3466D8" w:rsidR="004C7896" w:rsidRPr="00FB7BBE" w:rsidRDefault="004C7896" w:rsidP="004C7896">
            <w:pPr>
              <w:rPr>
                <w:rFonts w:cs="Tahoma"/>
                <w:sz w:val="16"/>
                <w:szCs w:val="16"/>
                <w:lang w:val="en-US"/>
              </w:rPr>
            </w:pPr>
            <w:r w:rsidRPr="00FB7BBE">
              <w:rPr>
                <w:rFonts w:cs="Tahoma"/>
                <w:b/>
                <w:bCs/>
                <w:color w:val="61A984" w:themeColor="accent1"/>
                <w:sz w:val="14"/>
                <w:szCs w:val="14"/>
                <w:lang w:val="en-US"/>
              </w:rPr>
              <w:t xml:space="preserve">The cooperation between Slovenian advisors helps them cover a broad spectrum of knowledge, and strengthens their connections with farmers, rural communities and innovative projects. Here: Farmers and other partners in an EIP-AGRI Operational Group project meet. </w:t>
            </w:r>
            <w:r w:rsidRPr="00FB7BBE">
              <w:rPr>
                <w:rStyle w:val="title-followingpage"/>
                <w:rFonts w:cs="Tahoma"/>
                <w:b/>
                <w:bCs/>
                <w:caps w:val="0"/>
                <w:sz w:val="14"/>
                <w:szCs w:val="16"/>
                <w:lang w:val="en-US"/>
              </w:rPr>
              <w:t>© Chamber of Agriculture and Forestry of Slovenia</w:t>
            </w:r>
          </w:p>
          <w:p w14:paraId="4E88403D" w14:textId="77777777" w:rsidR="004C7896" w:rsidRPr="00FB7BBE" w:rsidRDefault="004C7896" w:rsidP="00E51DF6">
            <w:pPr>
              <w:rPr>
                <w:rFonts w:cs="Tahoma"/>
                <w:noProof/>
                <w:lang w:val="en-US" w:eastAsia="en-GB"/>
              </w:rPr>
            </w:pPr>
          </w:p>
        </w:tc>
        <w:tc>
          <w:tcPr>
            <w:tcW w:w="4886" w:type="dxa"/>
          </w:tcPr>
          <w:p w14:paraId="5C155631" w14:textId="77777777" w:rsidR="004C7896" w:rsidRPr="00FB7BBE" w:rsidRDefault="004C7896" w:rsidP="00E51DF6">
            <w:pPr>
              <w:rPr>
                <w:rFonts w:cs="Tahoma"/>
                <w:lang w:val="en-US"/>
              </w:rPr>
            </w:pPr>
          </w:p>
        </w:tc>
      </w:tr>
    </w:tbl>
    <w:p w14:paraId="72D51B64" w14:textId="5002E040" w:rsidR="004C7896" w:rsidRPr="00FB7BBE" w:rsidRDefault="004C7896" w:rsidP="004C7896">
      <w:pPr>
        <w:pStyle w:val="paragraph"/>
        <w:spacing w:before="0" w:beforeAutospacing="0" w:after="0" w:afterAutospacing="0"/>
        <w:textAlignment w:val="baseline"/>
        <w:rPr>
          <w:rFonts w:ascii="Tahoma" w:hAnsi="Tahoma" w:cs="Tahoma"/>
          <w:b/>
          <w:bCs/>
          <w:color w:val="BFD730"/>
          <w:sz w:val="18"/>
          <w:szCs w:val="18"/>
          <w:lang w:val="en-US"/>
        </w:rPr>
      </w:pPr>
      <w:r w:rsidRPr="00FB7BBE">
        <w:rPr>
          <w:rStyle w:val="normaltextrun"/>
          <w:rFonts w:ascii="Tahoma" w:hAnsi="Tahoma" w:cs="Tahoma"/>
          <w:b/>
          <w:bCs/>
          <w:color w:val="BFD730"/>
          <w:lang w:val="en-GB"/>
        </w:rPr>
        <w:t>More information on AKIS</w:t>
      </w:r>
    </w:p>
    <w:p w14:paraId="7497ACEC" w14:textId="128AEDBE" w:rsidR="00211F2F" w:rsidRDefault="00211F2F" w:rsidP="004C7896">
      <w:pPr>
        <w:rPr>
          <w:rFonts w:cs="Tahoma"/>
        </w:rPr>
      </w:pPr>
    </w:p>
    <w:p w14:paraId="76CF3C81" w14:textId="04A37780" w:rsidR="00194CD7" w:rsidRPr="00194CD7" w:rsidRDefault="00194CD7" w:rsidP="004C7896">
      <w:pPr>
        <w:rPr>
          <w:rFonts w:cs="Tahoma"/>
          <w:lang w:val="en-US"/>
        </w:rPr>
      </w:pPr>
      <w:r w:rsidRPr="00194CD7">
        <w:rPr>
          <w:rFonts w:cs="Tahoma"/>
          <w:lang w:val="en-US"/>
        </w:rPr>
        <w:t xml:space="preserve">The </w:t>
      </w:r>
      <w:r w:rsidR="00BF24EF">
        <w:rPr>
          <w:rFonts w:cs="Tahoma"/>
          <w:lang w:val="en-US"/>
        </w:rPr>
        <w:t>freshly published</w:t>
      </w:r>
      <w:r w:rsidRPr="00194CD7">
        <w:rPr>
          <w:rFonts w:cs="Tahoma"/>
          <w:lang w:val="en-US"/>
        </w:rPr>
        <w:t xml:space="preserve"> </w:t>
      </w:r>
      <w:r w:rsidR="0049744D">
        <w:fldChar w:fldCharType="begin"/>
      </w:r>
      <w:r w:rsidR="0049744D" w:rsidRPr="00504DF0">
        <w:rPr>
          <w:lang w:val="en-US"/>
        </w:rPr>
        <w:instrText xml:space="preserve"> HYPERLINK "https://ec.europa.eu/eip/agriculture/en/publications/agricultural-knowledge-and-innovation-systems-akis" </w:instrText>
      </w:r>
      <w:r w:rsidR="0049744D">
        <w:fldChar w:fldCharType="separate"/>
      </w:r>
      <w:r w:rsidRPr="002B4989">
        <w:rPr>
          <w:rStyle w:val="Hyperlink"/>
          <w:rFonts w:cs="Tahoma"/>
          <w:bCs/>
          <w:lang w:val="en-US"/>
        </w:rPr>
        <w:t>EIP-AGRI brochure ‘AKIS: Strengthening knowledge flows across Europe’</w:t>
      </w:r>
      <w:r w:rsidR="0049744D">
        <w:rPr>
          <w:rStyle w:val="Hyperlink"/>
          <w:rFonts w:cs="Tahoma"/>
          <w:bCs/>
          <w:lang w:val="en-US"/>
        </w:rPr>
        <w:fldChar w:fldCharType="end"/>
      </w:r>
      <w:r w:rsidRPr="00BF24EF">
        <w:rPr>
          <w:rFonts w:cs="Tahoma"/>
          <w:color w:val="61A984" w:themeColor="accent1"/>
          <w:lang w:val="en-US"/>
        </w:rPr>
        <w:t xml:space="preserve"> </w:t>
      </w:r>
      <w:r w:rsidRPr="00194CD7">
        <w:rPr>
          <w:rFonts w:cs="Tahoma"/>
          <w:lang w:val="en-US"/>
        </w:rPr>
        <w:t>highlights key features and inspiring examples to help build a stronger AKIS.</w:t>
      </w:r>
      <w:r>
        <w:rPr>
          <w:rFonts w:cs="Tahoma"/>
          <w:lang w:val="en-US"/>
        </w:rPr>
        <w:t xml:space="preserve"> </w:t>
      </w:r>
    </w:p>
    <w:p w14:paraId="11DB3107" w14:textId="77777777" w:rsidR="00194CD7" w:rsidRDefault="00194CD7" w:rsidP="004C7896">
      <w:pPr>
        <w:rPr>
          <w:rFonts w:cs="Tahoma"/>
          <w:szCs w:val="20"/>
          <w:lang w:val="en-US"/>
        </w:rPr>
      </w:pPr>
    </w:p>
    <w:p w14:paraId="27C8B103" w14:textId="32EA0A1B" w:rsidR="00AD078D" w:rsidRPr="00180772" w:rsidRDefault="00AD078D" w:rsidP="004C7896">
      <w:pPr>
        <w:rPr>
          <w:rFonts w:cs="Tahoma"/>
          <w:szCs w:val="20"/>
          <w:lang w:val="en-US"/>
        </w:rPr>
      </w:pPr>
      <w:r w:rsidRPr="00180772">
        <w:rPr>
          <w:rFonts w:cs="Tahoma"/>
          <w:szCs w:val="20"/>
          <w:lang w:val="en-US"/>
        </w:rPr>
        <w:t xml:space="preserve">Watch </w:t>
      </w:r>
      <w:r w:rsidR="00BF24EF">
        <w:rPr>
          <w:rFonts w:cs="Tahoma"/>
          <w:szCs w:val="20"/>
          <w:lang w:val="en-US"/>
        </w:rPr>
        <w:t xml:space="preserve">the </w:t>
      </w:r>
      <w:r w:rsidR="0049744D">
        <w:fldChar w:fldCharType="begin"/>
      </w:r>
      <w:r w:rsidR="0049744D" w:rsidRPr="00504DF0">
        <w:rPr>
          <w:lang w:val="en-US"/>
        </w:rPr>
        <w:instrText xml:space="preserve"> HYPERLINK "https://youtu.be/O5u-xTkJG3g" </w:instrText>
      </w:r>
      <w:r w:rsidR="0049744D">
        <w:fldChar w:fldCharType="separate"/>
      </w:r>
      <w:r w:rsidR="00BF24EF" w:rsidRPr="00BF24EF">
        <w:rPr>
          <w:rStyle w:val="Hyperlink"/>
          <w:rFonts w:cs="Tahoma"/>
          <w:bCs/>
          <w:szCs w:val="20"/>
          <w:lang w:val="en-US"/>
        </w:rPr>
        <w:t>EIP-AGRI animated</w:t>
      </w:r>
      <w:r w:rsidRPr="00BF24EF">
        <w:rPr>
          <w:rStyle w:val="Hyperlink"/>
          <w:rFonts w:cs="Tahoma"/>
          <w:bCs/>
          <w:szCs w:val="20"/>
          <w:lang w:val="en-US"/>
        </w:rPr>
        <w:t xml:space="preserve"> video</w:t>
      </w:r>
      <w:r w:rsidR="0049744D">
        <w:rPr>
          <w:rStyle w:val="Hyperlink"/>
          <w:rFonts w:cs="Tahoma"/>
          <w:bCs/>
          <w:szCs w:val="20"/>
          <w:lang w:val="en-US"/>
        </w:rPr>
        <w:fldChar w:fldCharType="end"/>
      </w:r>
      <w:r w:rsidRPr="00180772">
        <w:rPr>
          <w:rFonts w:cs="Tahoma"/>
          <w:szCs w:val="20"/>
          <w:lang w:val="en-US"/>
        </w:rPr>
        <w:t xml:space="preserve"> to see what AKIS stands for, and how it can help to tackle current and future challenges for farmers, foresters, rural communities and many others.</w:t>
      </w:r>
    </w:p>
    <w:p w14:paraId="382B71C6" w14:textId="77777777" w:rsidR="00AD078D" w:rsidRPr="00180772" w:rsidRDefault="00AD078D" w:rsidP="004C7896">
      <w:pPr>
        <w:rPr>
          <w:rFonts w:cs="Tahoma"/>
          <w:lang w:val="en-US"/>
        </w:rPr>
      </w:pPr>
    </w:p>
    <w:p w14:paraId="215C4A1A" w14:textId="27ADEBCF" w:rsidR="00AD078D" w:rsidRPr="00FB7BBE" w:rsidRDefault="00AD078D" w:rsidP="00AD078D">
      <w:pPr>
        <w:jc w:val="center"/>
        <w:rPr>
          <w:rFonts w:cs="Tahoma"/>
        </w:rPr>
      </w:pPr>
      <w:r w:rsidRPr="00FB7BBE">
        <w:rPr>
          <w:rFonts w:cs="Tahoma"/>
          <w:noProof/>
          <w:color w:val="333333"/>
        </w:rPr>
        <w:drawing>
          <wp:inline distT="0" distB="0" distL="0" distR="0" wp14:anchorId="4E6F4A3C" wp14:editId="1E7FB9A3">
            <wp:extent cx="2876550" cy="1609725"/>
            <wp:effectExtent l="0" t="0" r="0" b="9525"/>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1609725"/>
                    </a:xfrm>
                    <a:prstGeom prst="rect">
                      <a:avLst/>
                    </a:prstGeom>
                    <a:noFill/>
                    <a:ln>
                      <a:noFill/>
                    </a:ln>
                  </pic:spPr>
                </pic:pic>
              </a:graphicData>
            </a:graphic>
          </wp:inline>
        </w:drawing>
      </w:r>
    </w:p>
    <w:p w14:paraId="563C2B28" w14:textId="17C39762" w:rsidR="00AD078D" w:rsidRPr="00867A95" w:rsidRDefault="0049744D" w:rsidP="00AD078D">
      <w:pPr>
        <w:jc w:val="center"/>
        <w:rPr>
          <w:rFonts w:cs="Tahoma"/>
          <w:szCs w:val="20"/>
          <w:lang w:val="en-GB"/>
        </w:rPr>
      </w:pPr>
      <w:r>
        <w:fldChar w:fldCharType="begin"/>
      </w:r>
      <w:r w:rsidRPr="00504DF0">
        <w:rPr>
          <w:lang w:val="en-US"/>
        </w:rPr>
        <w:instrText xml:space="preserve"> HYPERLINK "https://youtu.be/O5u-xTkJG3g" </w:instrText>
      </w:r>
      <w:r>
        <w:fldChar w:fldCharType="separate"/>
      </w:r>
      <w:r w:rsidR="00AD078D" w:rsidRPr="00867A95">
        <w:rPr>
          <w:rStyle w:val="Hyperlink"/>
          <w:rFonts w:cs="Tahoma"/>
          <w:szCs w:val="20"/>
          <w:lang w:val="en-GB"/>
        </w:rPr>
        <w:t>AKIS: building effective knowledge flows across Europe</w:t>
      </w:r>
      <w:r>
        <w:rPr>
          <w:rStyle w:val="Hyperlink"/>
          <w:rFonts w:cs="Tahoma"/>
          <w:szCs w:val="20"/>
          <w:lang w:val="en-GB"/>
        </w:rPr>
        <w:fldChar w:fldCharType="end"/>
      </w:r>
    </w:p>
    <w:p w14:paraId="749CB656" w14:textId="59686031" w:rsidR="00AD078D" w:rsidRPr="00867A95" w:rsidRDefault="00AD078D" w:rsidP="004C7896">
      <w:pPr>
        <w:rPr>
          <w:rFonts w:cs="Tahoma"/>
          <w:lang w:val="en-GB"/>
        </w:rPr>
      </w:pPr>
    </w:p>
    <w:p w14:paraId="4E417186" w14:textId="2C0723C6" w:rsidR="00AD078D" w:rsidRPr="00FB7BBE" w:rsidRDefault="00AD078D" w:rsidP="00AD078D">
      <w:pPr>
        <w:pStyle w:val="Heading2"/>
        <w:rPr>
          <w:rFonts w:cs="Tahoma"/>
          <w:sz w:val="20"/>
          <w:szCs w:val="20"/>
          <w:lang w:val="en-US"/>
        </w:rPr>
      </w:pPr>
      <w:r w:rsidRPr="00FB7BBE">
        <w:rPr>
          <w:rFonts w:cs="Tahoma"/>
          <w:lang w:val="en-US"/>
        </w:rPr>
        <w:t>EIP-AGRI</w:t>
      </w:r>
      <w:r w:rsidR="004C7896" w:rsidRPr="00FB7BBE">
        <w:rPr>
          <w:rFonts w:cs="Tahoma"/>
          <w:lang w:val="en-US"/>
        </w:rPr>
        <w:t xml:space="preserve"> activities</w:t>
      </w:r>
      <w:r w:rsidRPr="00FB7BBE">
        <w:rPr>
          <w:rFonts w:cs="Tahoma"/>
          <w:sz w:val="20"/>
          <w:szCs w:val="20"/>
          <w:lang w:val="en-US"/>
        </w:rPr>
        <w:t xml:space="preserve"> </w:t>
      </w:r>
    </w:p>
    <w:p w14:paraId="6CDD7098" w14:textId="77777777" w:rsidR="00AD078D" w:rsidRPr="00FB7BBE" w:rsidRDefault="00AD078D" w:rsidP="00AD078D">
      <w:pPr>
        <w:pStyle w:val="paragraph"/>
        <w:spacing w:before="0" w:beforeAutospacing="0" w:after="0" w:afterAutospacing="0"/>
        <w:jc w:val="both"/>
        <w:textAlignment w:val="baseline"/>
        <w:rPr>
          <w:rFonts w:ascii="Tahoma" w:hAnsi="Tahoma" w:cs="Tahoma"/>
          <w:sz w:val="20"/>
          <w:szCs w:val="20"/>
          <w:lang w:val="en-US"/>
        </w:rPr>
      </w:pPr>
    </w:p>
    <w:p w14:paraId="6FA425CD" w14:textId="3F911B05" w:rsidR="00AD078D" w:rsidRPr="00FB7BBE" w:rsidRDefault="00AD078D" w:rsidP="00AD078D">
      <w:pPr>
        <w:pStyle w:val="paragraph"/>
        <w:spacing w:before="0" w:beforeAutospacing="0" w:after="0" w:afterAutospacing="0"/>
        <w:jc w:val="both"/>
        <w:textAlignment w:val="baseline"/>
        <w:rPr>
          <w:rFonts w:ascii="Tahoma" w:hAnsi="Tahoma" w:cs="Tahoma"/>
          <w:sz w:val="20"/>
          <w:szCs w:val="20"/>
          <w:lang w:val="en-US"/>
        </w:rPr>
      </w:pPr>
      <w:r w:rsidRPr="00FB7BBE">
        <w:rPr>
          <w:rStyle w:val="normaltextrun"/>
          <w:rFonts w:ascii="Tahoma" w:hAnsi="Tahoma" w:cs="Tahoma"/>
          <w:b/>
          <w:bCs/>
          <w:sz w:val="20"/>
          <w:szCs w:val="20"/>
          <w:lang w:val="en-GB"/>
        </w:rPr>
        <w:t xml:space="preserve">Previous EIP-AGRI networking activities on </w:t>
      </w:r>
      <w:r w:rsidR="00BF0B34" w:rsidRPr="00FB7BBE">
        <w:rPr>
          <w:rStyle w:val="normaltextrun"/>
          <w:rFonts w:ascii="Tahoma" w:hAnsi="Tahoma" w:cs="Tahoma"/>
          <w:b/>
          <w:bCs/>
          <w:sz w:val="20"/>
          <w:szCs w:val="20"/>
          <w:lang w:val="en-GB"/>
        </w:rPr>
        <w:t>AKIS</w:t>
      </w:r>
    </w:p>
    <w:p w14:paraId="55D020EF" w14:textId="4D34310F" w:rsidR="00580E52" w:rsidRPr="00FB7BBE" w:rsidRDefault="00BF0B34" w:rsidP="00E646EE">
      <w:pPr>
        <w:pStyle w:val="ListParagraph"/>
        <w:numPr>
          <w:ilvl w:val="0"/>
          <w:numId w:val="44"/>
        </w:numPr>
        <w:rPr>
          <w:rFonts w:cs="Tahoma"/>
          <w:szCs w:val="20"/>
          <w:lang w:val="en-US"/>
        </w:rPr>
      </w:pPr>
      <w:r w:rsidRPr="00FB7BBE">
        <w:rPr>
          <w:rFonts w:cs="Tahoma"/>
          <w:szCs w:val="20"/>
          <w:lang w:val="en-US"/>
        </w:rPr>
        <w:t xml:space="preserve">On 16-18 September 2020, the European Commission, Directorate-General for Agriculture and Rural Development, and the EIP-AGRI Service Point </w:t>
      </w:r>
      <w:proofErr w:type="spellStart"/>
      <w:r w:rsidRPr="00FB7BBE">
        <w:rPr>
          <w:rFonts w:cs="Tahoma"/>
          <w:szCs w:val="20"/>
          <w:lang w:val="en-US"/>
        </w:rPr>
        <w:t>organised</w:t>
      </w:r>
      <w:proofErr w:type="spellEnd"/>
      <w:r w:rsidRPr="00FB7BBE">
        <w:rPr>
          <w:rFonts w:cs="Tahoma"/>
          <w:szCs w:val="20"/>
          <w:lang w:val="en-US"/>
        </w:rPr>
        <w:t xml:space="preserve"> the online seminar </w:t>
      </w:r>
      <w:r w:rsidR="0049744D">
        <w:fldChar w:fldCharType="begin"/>
      </w:r>
      <w:r w:rsidR="0049744D" w:rsidRPr="00504DF0">
        <w:rPr>
          <w:lang w:val="en-US"/>
        </w:rPr>
        <w:instrText xml:space="preserve"> HYPERLINK "https://ec.europa.eu/eip/agriculture/en/event/eip-agri-seminar-cap-strate</w:instrText>
      </w:r>
      <w:r w:rsidR="0049744D" w:rsidRPr="00504DF0">
        <w:rPr>
          <w:lang w:val="en-US"/>
        </w:rPr>
        <w:instrText xml:space="preserve">gic-plans-key-role-akis" </w:instrText>
      </w:r>
      <w:r w:rsidR="0049744D">
        <w:fldChar w:fldCharType="separate"/>
      </w:r>
      <w:r w:rsidRPr="00FB7BBE">
        <w:rPr>
          <w:rStyle w:val="Hyperlink"/>
          <w:rFonts w:cs="Tahoma"/>
          <w:szCs w:val="20"/>
          <w:lang w:val="en-US"/>
        </w:rPr>
        <w:t>'CAP Strategic Plans: the key role of AKIS in Member States</w:t>
      </w:r>
      <w:r w:rsidR="0049744D">
        <w:rPr>
          <w:rStyle w:val="Hyperlink"/>
          <w:rFonts w:cs="Tahoma"/>
          <w:szCs w:val="20"/>
          <w:lang w:val="en-US"/>
        </w:rPr>
        <w:fldChar w:fldCharType="end"/>
      </w:r>
      <w:r w:rsidRPr="00FB7BBE">
        <w:rPr>
          <w:rFonts w:cs="Tahoma"/>
          <w:szCs w:val="20"/>
          <w:lang w:val="en-US"/>
        </w:rPr>
        <w:t xml:space="preserve">'. </w:t>
      </w:r>
      <w:r w:rsidR="00580E52" w:rsidRPr="00FB7BBE">
        <w:rPr>
          <w:rFonts w:cs="Tahoma"/>
          <w:szCs w:val="20"/>
          <w:lang w:val="en-US"/>
        </w:rPr>
        <w:t xml:space="preserve">Find all presentations, </w:t>
      </w:r>
      <w:proofErr w:type="spellStart"/>
      <w:r w:rsidR="00580E52" w:rsidRPr="00FB7BBE">
        <w:rPr>
          <w:rFonts w:cs="Tahoma"/>
          <w:szCs w:val="20"/>
          <w:lang w:val="en-US"/>
        </w:rPr>
        <w:t>videorecordings</w:t>
      </w:r>
      <w:proofErr w:type="spellEnd"/>
      <w:r w:rsidR="00580E52" w:rsidRPr="00FB7BBE">
        <w:rPr>
          <w:rFonts w:cs="Tahoma"/>
          <w:szCs w:val="20"/>
          <w:lang w:val="en-US"/>
        </w:rPr>
        <w:t xml:space="preserve"> of the presentations and background information at the event webpage. The seminar included many examples of member states.</w:t>
      </w:r>
    </w:p>
    <w:p w14:paraId="0767E5DF" w14:textId="13F9DEE7" w:rsidR="00FD0EA7" w:rsidRPr="00FB7BBE" w:rsidRDefault="00FD0EA7" w:rsidP="00FD0EA7">
      <w:pPr>
        <w:numPr>
          <w:ilvl w:val="0"/>
          <w:numId w:val="45"/>
        </w:numPr>
        <w:shd w:val="clear" w:color="auto" w:fill="FFFFFF"/>
        <w:spacing w:before="100" w:beforeAutospacing="1" w:after="100" w:afterAutospacing="1"/>
        <w:rPr>
          <w:rFonts w:cs="Tahoma"/>
          <w:color w:val="333333"/>
          <w:szCs w:val="20"/>
          <w:lang w:val="en-US"/>
        </w:rPr>
      </w:pPr>
      <w:r w:rsidRPr="00FB7BBE">
        <w:rPr>
          <w:rFonts w:cs="Tahoma"/>
          <w:color w:val="333333"/>
          <w:szCs w:val="20"/>
          <w:lang w:val="en-US"/>
        </w:rPr>
        <w:t>EIP-AGRI Workshop “</w:t>
      </w:r>
      <w:r w:rsidR="0049744D">
        <w:fldChar w:fldCharType="begin"/>
      </w:r>
      <w:r w:rsidR="0049744D" w:rsidRPr="00504DF0">
        <w:rPr>
          <w:lang w:val="en-US"/>
        </w:rPr>
        <w:instrText xml:space="preserve"> HYPERLINK "https://ec.europa.eu/eip/agriculture/en/event/eip-agri-workshop-enabling-farmers-digital-age" \t "_blank" </w:instrText>
      </w:r>
      <w:r w:rsidR="0049744D">
        <w:fldChar w:fldCharType="separate"/>
      </w:r>
      <w:r w:rsidRPr="00FB7BBE">
        <w:rPr>
          <w:rStyle w:val="Hyperlink"/>
          <w:rFonts w:eastAsiaTheme="majorEastAsia" w:cs="Tahoma"/>
          <w:color w:val="61A984"/>
          <w:szCs w:val="20"/>
          <w:lang w:val="en-US"/>
        </w:rPr>
        <w:t>Enabling farmers for the digital age: the role of AKIS</w:t>
      </w:r>
      <w:r w:rsidR="0049744D">
        <w:rPr>
          <w:rStyle w:val="Hyperlink"/>
          <w:rFonts w:eastAsiaTheme="majorEastAsia" w:cs="Tahoma"/>
          <w:color w:val="61A984"/>
          <w:szCs w:val="20"/>
          <w:lang w:val="en-US"/>
        </w:rPr>
        <w:fldChar w:fldCharType="end"/>
      </w:r>
      <w:r w:rsidRPr="00FB7BBE">
        <w:rPr>
          <w:rFonts w:cs="Tahoma"/>
          <w:color w:val="333333"/>
          <w:szCs w:val="20"/>
          <w:lang w:val="en-US"/>
        </w:rPr>
        <w:t>” – 26-27 April 2018</w:t>
      </w:r>
    </w:p>
    <w:p w14:paraId="37EA442D" w14:textId="6D5AAA15" w:rsidR="00FD0EA7" w:rsidRPr="00867A95" w:rsidRDefault="00FD0EA7" w:rsidP="00FD0EA7">
      <w:pPr>
        <w:numPr>
          <w:ilvl w:val="0"/>
          <w:numId w:val="45"/>
        </w:numPr>
        <w:shd w:val="clear" w:color="auto" w:fill="FFFFFF"/>
        <w:spacing w:before="100" w:beforeAutospacing="1" w:after="100" w:afterAutospacing="1"/>
        <w:rPr>
          <w:rFonts w:cs="Tahoma"/>
          <w:color w:val="333333"/>
          <w:szCs w:val="20"/>
          <w:lang w:val="en-GB"/>
        </w:rPr>
      </w:pPr>
      <w:r w:rsidRPr="00867A95">
        <w:rPr>
          <w:rFonts w:cs="Tahoma"/>
          <w:color w:val="333333"/>
          <w:szCs w:val="20"/>
          <w:lang w:val="en-GB"/>
        </w:rPr>
        <w:t>EIP-AGRI Seminar “</w:t>
      </w:r>
      <w:r w:rsidR="0049744D">
        <w:fldChar w:fldCharType="begin"/>
      </w:r>
      <w:r w:rsidR="0049744D" w:rsidRPr="00504DF0">
        <w:rPr>
          <w:lang w:val="en-US"/>
        </w:rPr>
        <w:instrText xml:space="preserve"> HYPERLINK "https://ec.eur</w:instrText>
      </w:r>
      <w:r w:rsidR="0049744D" w:rsidRPr="00504DF0">
        <w:rPr>
          <w:lang w:val="en-US"/>
        </w:rPr>
        <w:instrText xml:space="preserve">opa.eu/eip/agriculture/event/eip-agri-seminar-promoting-creativity-and-learning" \t "_blank" </w:instrText>
      </w:r>
      <w:r w:rsidR="0049744D">
        <w:fldChar w:fldCharType="separate"/>
      </w:r>
      <w:r w:rsidRPr="00867A95">
        <w:rPr>
          <w:rStyle w:val="Hyperlink"/>
          <w:rFonts w:eastAsiaTheme="majorEastAsia" w:cs="Tahoma"/>
          <w:color w:val="61A984"/>
          <w:szCs w:val="20"/>
          <w:lang w:val="en-GB"/>
        </w:rPr>
        <w:t>Promoting creativity and learning through agricultural knowledge systems and interactive innovation</w:t>
      </w:r>
      <w:r w:rsidR="0049744D">
        <w:rPr>
          <w:rStyle w:val="Hyperlink"/>
          <w:rFonts w:eastAsiaTheme="majorEastAsia" w:cs="Tahoma"/>
          <w:color w:val="61A984"/>
          <w:szCs w:val="20"/>
          <w:lang w:val="en-GB"/>
        </w:rPr>
        <w:fldChar w:fldCharType="end"/>
      </w:r>
      <w:r w:rsidRPr="00867A95">
        <w:rPr>
          <w:rFonts w:cs="Tahoma"/>
          <w:color w:val="333333"/>
          <w:szCs w:val="20"/>
          <w:lang w:val="en-GB"/>
        </w:rPr>
        <w:t>”- 3-4 December 2015</w:t>
      </w:r>
    </w:p>
    <w:p w14:paraId="236AE171" w14:textId="56577A6D" w:rsidR="004C7896" w:rsidRPr="00867A95" w:rsidRDefault="004C7896" w:rsidP="004C7896">
      <w:pPr>
        <w:rPr>
          <w:rFonts w:cs="Tahoma"/>
          <w:lang w:val="en-GB"/>
        </w:rPr>
      </w:pPr>
    </w:p>
    <w:p w14:paraId="4ABAACD9" w14:textId="77777777" w:rsidR="00AD078D" w:rsidRPr="00FB7BBE" w:rsidRDefault="00AD078D" w:rsidP="00AD078D">
      <w:pPr>
        <w:pStyle w:val="paragraph"/>
        <w:spacing w:before="0" w:beforeAutospacing="0" w:after="0" w:afterAutospacing="0"/>
        <w:jc w:val="both"/>
        <w:textAlignment w:val="baseline"/>
        <w:rPr>
          <w:rFonts w:ascii="Tahoma" w:hAnsi="Tahoma" w:cs="Tahoma"/>
          <w:sz w:val="18"/>
          <w:szCs w:val="18"/>
          <w:lang w:val="en-US"/>
        </w:rPr>
      </w:pPr>
      <w:r w:rsidRPr="00FB7BBE">
        <w:rPr>
          <w:rStyle w:val="normaltextrun"/>
          <w:rFonts w:ascii="Tahoma" w:hAnsi="Tahoma" w:cs="Tahoma"/>
          <w:b/>
          <w:bCs/>
          <w:sz w:val="20"/>
          <w:szCs w:val="20"/>
          <w:lang w:val="en-GB"/>
        </w:rPr>
        <w:t>EIP-AGRI publications</w:t>
      </w:r>
      <w:r w:rsidRPr="00FB7BBE">
        <w:rPr>
          <w:rStyle w:val="eop"/>
          <w:rFonts w:ascii="Tahoma" w:eastAsiaTheme="majorEastAsia" w:hAnsi="Tahoma" w:cs="Tahoma"/>
          <w:sz w:val="20"/>
          <w:szCs w:val="20"/>
          <w:lang w:val="en-US"/>
        </w:rPr>
        <w:t> </w:t>
      </w:r>
    </w:p>
    <w:p w14:paraId="037D0249" w14:textId="28D7FC23" w:rsidR="00FD0EA7" w:rsidRPr="00FB7BBE" w:rsidRDefault="0049744D" w:rsidP="00FD0EA7">
      <w:pPr>
        <w:pStyle w:val="NormalWeb"/>
        <w:numPr>
          <w:ilvl w:val="0"/>
          <w:numId w:val="46"/>
        </w:numPr>
        <w:shd w:val="clear" w:color="auto" w:fill="FFFFFF"/>
        <w:spacing w:before="0" w:beforeAutospacing="0" w:after="150" w:afterAutospacing="0"/>
        <w:rPr>
          <w:rFonts w:ascii="Tahoma" w:hAnsi="Tahoma" w:cs="Tahoma"/>
          <w:color w:val="333333"/>
          <w:sz w:val="20"/>
          <w:szCs w:val="20"/>
          <w:lang w:val="en-US"/>
        </w:rPr>
      </w:pPr>
      <w:r>
        <w:fldChar w:fldCharType="begin"/>
      </w:r>
      <w:r w:rsidRPr="00504DF0">
        <w:rPr>
          <w:lang w:val="en-US"/>
        </w:rPr>
        <w:instrText xml:space="preserve"> HYPERLINK "https://ec.europa.eu/eip/agriculture/en/publications/eip-agri-brochure-agricultural-knowledge-and" \t "_blank" </w:instrText>
      </w:r>
      <w:r>
        <w:fldChar w:fldCharType="separate"/>
      </w:r>
      <w:r w:rsidR="00FD0EA7" w:rsidRPr="00FB7BBE">
        <w:rPr>
          <w:rStyle w:val="Hyperlink"/>
          <w:rFonts w:ascii="Tahoma" w:eastAsiaTheme="majorEastAsia" w:hAnsi="Tahoma" w:cs="Tahoma"/>
          <w:color w:val="61A984"/>
          <w:sz w:val="20"/>
          <w:szCs w:val="20"/>
          <w:lang w:val="en-US"/>
        </w:rPr>
        <w:t>EIP-AGRI brochure on AKIS</w:t>
      </w:r>
      <w:r>
        <w:rPr>
          <w:rStyle w:val="Hyperlink"/>
          <w:rFonts w:ascii="Tahoma" w:eastAsiaTheme="majorEastAsia" w:hAnsi="Tahoma" w:cs="Tahoma"/>
          <w:color w:val="61A984"/>
          <w:sz w:val="20"/>
          <w:szCs w:val="20"/>
          <w:lang w:val="en-US"/>
        </w:rPr>
        <w:fldChar w:fldCharType="end"/>
      </w:r>
      <w:r w:rsidR="00BD7334" w:rsidRPr="00BD7334">
        <w:rPr>
          <w:rFonts w:ascii="Tahoma" w:hAnsi="Tahoma" w:cs="Tahoma"/>
          <w:color w:val="333333"/>
          <w:sz w:val="20"/>
          <w:szCs w:val="20"/>
          <w:lang w:val="en-US"/>
        </w:rPr>
        <w:t xml:space="preserve"> </w:t>
      </w:r>
      <w:r w:rsidR="00BD7334">
        <w:rPr>
          <w:rFonts w:ascii="Tahoma" w:hAnsi="Tahoma" w:cs="Tahoma"/>
          <w:color w:val="333333"/>
          <w:sz w:val="20"/>
          <w:szCs w:val="20"/>
          <w:lang w:val="en-US"/>
        </w:rPr>
        <w:t>(2018)</w:t>
      </w:r>
      <w:r w:rsidR="00FD0EA7" w:rsidRPr="00FB7BBE">
        <w:rPr>
          <w:rFonts w:ascii="Tahoma" w:hAnsi="Tahoma" w:cs="Tahoma"/>
          <w:color w:val="333333"/>
          <w:sz w:val="20"/>
          <w:szCs w:val="20"/>
          <w:lang w:val="en-US"/>
        </w:rPr>
        <w:t>.</w:t>
      </w:r>
    </w:p>
    <w:p w14:paraId="6DCD51EE" w14:textId="77777777" w:rsidR="00FD0EA7" w:rsidRPr="00FB7BBE" w:rsidRDefault="0049744D" w:rsidP="00FD0EA7">
      <w:pPr>
        <w:pStyle w:val="NormalWeb"/>
        <w:numPr>
          <w:ilvl w:val="0"/>
          <w:numId w:val="46"/>
        </w:numPr>
        <w:shd w:val="clear" w:color="auto" w:fill="FFFFFF"/>
        <w:spacing w:before="0" w:beforeAutospacing="0" w:after="150" w:afterAutospacing="0"/>
        <w:rPr>
          <w:rFonts w:ascii="Tahoma" w:hAnsi="Tahoma" w:cs="Tahoma"/>
          <w:color w:val="333333"/>
          <w:sz w:val="20"/>
          <w:szCs w:val="20"/>
          <w:lang w:val="en-US"/>
        </w:rPr>
      </w:pPr>
      <w:r>
        <w:fldChar w:fldCharType="begin"/>
      </w:r>
      <w:r w:rsidRPr="00504DF0">
        <w:rPr>
          <w:lang w:val="en-US"/>
        </w:rPr>
        <w:instrText xml:space="preserve"> HYPERLINK "https://ec.europa.eu/eip/agriculture/sites/default/files/eip-agri_seminar_knowledge_systems_final_report_2016_en.pdf" \t "_blank" </w:instrText>
      </w:r>
      <w:r>
        <w:fldChar w:fldCharType="separate"/>
      </w:r>
      <w:r w:rsidR="00FD0EA7" w:rsidRPr="00FB7BBE">
        <w:rPr>
          <w:rStyle w:val="Hyperlink"/>
          <w:rFonts w:ascii="Tahoma" w:eastAsiaTheme="majorEastAsia" w:hAnsi="Tahoma" w:cs="Tahoma"/>
          <w:color w:val="61A984"/>
          <w:sz w:val="20"/>
          <w:szCs w:val="20"/>
          <w:lang w:val="en-US"/>
        </w:rPr>
        <w:t>Final report of EIP-AGRI Seminar ‘Promoting creativity and learning through agricultural knowledge systems and interactive innovation’</w:t>
      </w:r>
      <w:r>
        <w:rPr>
          <w:rStyle w:val="Hyperlink"/>
          <w:rFonts w:ascii="Tahoma" w:eastAsiaTheme="majorEastAsia" w:hAnsi="Tahoma" w:cs="Tahoma"/>
          <w:color w:val="61A984"/>
          <w:sz w:val="20"/>
          <w:szCs w:val="20"/>
          <w:lang w:val="en-US"/>
        </w:rPr>
        <w:fldChar w:fldCharType="end"/>
      </w:r>
    </w:p>
    <w:p w14:paraId="78CD0620" w14:textId="77777777" w:rsidR="00FD0EA7" w:rsidRPr="00FB7BBE" w:rsidRDefault="0049744D" w:rsidP="00FD0EA7">
      <w:pPr>
        <w:pStyle w:val="NormalWeb"/>
        <w:numPr>
          <w:ilvl w:val="0"/>
          <w:numId w:val="46"/>
        </w:numPr>
        <w:shd w:val="clear" w:color="auto" w:fill="FFFFFF"/>
        <w:spacing w:before="0" w:beforeAutospacing="0" w:after="150" w:afterAutospacing="0"/>
        <w:rPr>
          <w:rFonts w:ascii="Tahoma" w:hAnsi="Tahoma" w:cs="Tahoma"/>
          <w:color w:val="333333"/>
          <w:sz w:val="20"/>
          <w:szCs w:val="20"/>
          <w:lang w:val="en-US"/>
        </w:rPr>
      </w:pPr>
      <w:r>
        <w:fldChar w:fldCharType="begin"/>
      </w:r>
      <w:r w:rsidRPr="00504DF0">
        <w:rPr>
          <w:lang w:val="en-US"/>
        </w:rPr>
        <w:instrText xml:space="preserve"> HYPERLINK "https://ec.europa.eu/eip/agriculture/sites/default/files/eip-agri_workshop_agricultural_knowledge_and_innovation_systems_final_report_2018_en.pdf" \t "_blank" </w:instrText>
      </w:r>
      <w:r>
        <w:fldChar w:fldCharType="separate"/>
      </w:r>
      <w:r w:rsidR="00FD0EA7" w:rsidRPr="00FB7BBE">
        <w:rPr>
          <w:rStyle w:val="Hyperlink"/>
          <w:rFonts w:ascii="Tahoma" w:eastAsiaTheme="majorEastAsia" w:hAnsi="Tahoma" w:cs="Tahoma"/>
          <w:color w:val="61A984"/>
          <w:sz w:val="20"/>
          <w:szCs w:val="20"/>
          <w:lang w:val="en-US"/>
        </w:rPr>
        <w:t>Final report of EIP-AGRI workshop “Enabling farmers for the digital age: the role of AKIS”</w:t>
      </w:r>
      <w:r>
        <w:rPr>
          <w:rStyle w:val="Hyperlink"/>
          <w:rFonts w:ascii="Tahoma" w:eastAsiaTheme="majorEastAsia" w:hAnsi="Tahoma" w:cs="Tahoma"/>
          <w:color w:val="61A984"/>
          <w:sz w:val="20"/>
          <w:szCs w:val="20"/>
          <w:lang w:val="en-US"/>
        </w:rPr>
        <w:fldChar w:fldCharType="end"/>
      </w:r>
    </w:p>
    <w:p w14:paraId="1EDB1854" w14:textId="77777777" w:rsidR="00AD078D" w:rsidRPr="00FB7BBE" w:rsidRDefault="00AD078D" w:rsidP="00AD078D">
      <w:pPr>
        <w:pStyle w:val="paragraph"/>
        <w:shd w:val="clear" w:color="auto" w:fill="FFFFFF"/>
        <w:spacing w:before="0" w:beforeAutospacing="0" w:after="0" w:afterAutospacing="0"/>
        <w:textAlignment w:val="baseline"/>
        <w:rPr>
          <w:rFonts w:ascii="Tahoma" w:hAnsi="Tahoma" w:cs="Tahoma"/>
          <w:sz w:val="18"/>
          <w:szCs w:val="18"/>
          <w:lang w:val="en-US"/>
        </w:rPr>
      </w:pPr>
    </w:p>
    <w:tbl>
      <w:tblPr>
        <w:tblStyle w:val="TableGrid"/>
        <w:tblW w:w="0" w:type="auto"/>
        <w:shd w:val="clear" w:color="auto" w:fill="DBEADA"/>
        <w:tblLook w:val="04A0" w:firstRow="1" w:lastRow="0" w:firstColumn="1" w:lastColumn="0" w:noHBand="0" w:noVBand="1"/>
      </w:tblPr>
      <w:tblGrid>
        <w:gridCol w:w="9772"/>
      </w:tblGrid>
      <w:tr w:rsidR="00AD078D" w:rsidRPr="00504DF0" w14:paraId="6A9F06C8" w14:textId="77777777" w:rsidTr="00E51DF6">
        <w:tc>
          <w:tcPr>
            <w:tcW w:w="9772" w:type="dxa"/>
            <w:shd w:val="clear" w:color="auto" w:fill="DBEADA"/>
          </w:tcPr>
          <w:p w14:paraId="56410A3C" w14:textId="63BD524E" w:rsidR="00AD078D" w:rsidRPr="00FB7BBE" w:rsidRDefault="00AD078D" w:rsidP="00E51DF6">
            <w:pPr>
              <w:pStyle w:val="paragraph"/>
              <w:spacing w:before="0" w:beforeAutospacing="0" w:after="0" w:afterAutospacing="0"/>
              <w:jc w:val="both"/>
              <w:textAlignment w:val="baseline"/>
              <w:rPr>
                <w:rFonts w:ascii="Tahoma" w:hAnsi="Tahoma" w:cs="Tahoma"/>
                <w:sz w:val="18"/>
                <w:szCs w:val="18"/>
                <w:lang w:val="en-US"/>
              </w:rPr>
            </w:pPr>
            <w:r w:rsidRPr="00FB7BBE">
              <w:rPr>
                <w:rStyle w:val="normaltextrun"/>
                <w:rFonts w:ascii="Tahoma" w:hAnsi="Tahoma" w:cs="Tahoma"/>
                <w:b/>
                <w:bCs/>
                <w:sz w:val="20"/>
                <w:szCs w:val="20"/>
                <w:lang w:val="en-GB"/>
              </w:rPr>
              <w:t>AKIS in the EIP-AGRI spotlight</w:t>
            </w:r>
            <w:r w:rsidRPr="00FB7BBE">
              <w:rPr>
                <w:rStyle w:val="eop"/>
                <w:rFonts w:ascii="Tahoma" w:eastAsiaTheme="majorEastAsia" w:hAnsi="Tahoma" w:cs="Tahoma"/>
                <w:sz w:val="20"/>
                <w:szCs w:val="20"/>
                <w:lang w:val="en-US"/>
              </w:rPr>
              <w:t> </w:t>
            </w:r>
          </w:p>
          <w:p w14:paraId="183270B9" w14:textId="77777777" w:rsidR="00AD078D" w:rsidRPr="00FB7BBE" w:rsidRDefault="00AD078D" w:rsidP="00E51DF6">
            <w:pPr>
              <w:pStyle w:val="paragraph"/>
              <w:spacing w:before="0" w:beforeAutospacing="0" w:after="0" w:afterAutospacing="0"/>
              <w:jc w:val="both"/>
              <w:textAlignment w:val="baseline"/>
              <w:rPr>
                <w:rFonts w:ascii="Tahoma" w:hAnsi="Tahoma" w:cs="Tahoma"/>
                <w:sz w:val="18"/>
                <w:szCs w:val="18"/>
                <w:lang w:val="en-US"/>
              </w:rPr>
            </w:pPr>
            <w:r w:rsidRPr="00FB7BBE">
              <w:rPr>
                <w:rStyle w:val="eop"/>
                <w:rFonts w:ascii="Tahoma" w:eastAsiaTheme="majorEastAsia" w:hAnsi="Tahoma" w:cs="Tahoma"/>
                <w:sz w:val="20"/>
                <w:szCs w:val="20"/>
                <w:lang w:val="en-US"/>
              </w:rPr>
              <w:t> </w:t>
            </w:r>
          </w:p>
          <w:p w14:paraId="621B2346" w14:textId="3E716A25" w:rsidR="00AD078D" w:rsidRPr="00FB7BBE" w:rsidRDefault="00FD0EA7" w:rsidP="00E51DF6">
            <w:pPr>
              <w:pStyle w:val="paragraph"/>
              <w:numPr>
                <w:ilvl w:val="0"/>
                <w:numId w:val="36"/>
              </w:numPr>
              <w:spacing w:before="0" w:beforeAutospacing="0" w:after="0" w:afterAutospacing="0"/>
              <w:textAlignment w:val="baseline"/>
              <w:rPr>
                <w:rFonts w:ascii="Tahoma" w:hAnsi="Tahoma" w:cs="Tahoma"/>
                <w:sz w:val="20"/>
                <w:szCs w:val="20"/>
                <w:lang w:val="en-US"/>
              </w:rPr>
            </w:pPr>
            <w:r w:rsidRPr="00FB7BBE">
              <w:rPr>
                <w:rFonts w:ascii="Tahoma" w:hAnsi="Tahoma" w:cs="Tahoma"/>
                <w:sz w:val="20"/>
                <w:szCs w:val="20"/>
                <w:lang w:val="en-US"/>
              </w:rPr>
              <w:t xml:space="preserve">The </w:t>
            </w:r>
            <w:r w:rsidR="0049744D">
              <w:fldChar w:fldCharType="begin"/>
            </w:r>
            <w:r w:rsidR="0049744D" w:rsidRPr="00504DF0">
              <w:rPr>
                <w:lang w:val="en-US"/>
              </w:rPr>
              <w:instrText xml:space="preserve"> HYPERLINK "https://ec.europa.eu/eip/agriculture/en/about/akis-eip-agri-spotlight?pk_source=mailing_list&amp;pk_medium=email&amp;pk_campaign=newsletter&amp;pk_content=nl_12_2021" </w:instrText>
            </w:r>
            <w:r w:rsidR="0049744D">
              <w:fldChar w:fldCharType="separate"/>
            </w:r>
            <w:r w:rsidRPr="00FB7BBE">
              <w:rPr>
                <w:rStyle w:val="Hyperlink"/>
                <w:rFonts w:ascii="Tahoma" w:hAnsi="Tahoma" w:cs="Tahoma"/>
                <w:sz w:val="20"/>
                <w:szCs w:val="20"/>
                <w:lang w:val="en-US"/>
              </w:rPr>
              <w:t>AKIS webpage</w:t>
            </w:r>
            <w:r w:rsidR="0049744D">
              <w:rPr>
                <w:rStyle w:val="Hyperlink"/>
                <w:rFonts w:ascii="Tahoma" w:hAnsi="Tahoma" w:cs="Tahoma"/>
                <w:sz w:val="20"/>
                <w:szCs w:val="20"/>
                <w:lang w:val="en-US"/>
              </w:rPr>
              <w:fldChar w:fldCharType="end"/>
            </w:r>
            <w:r w:rsidRPr="00FB7BBE">
              <w:rPr>
                <w:rFonts w:ascii="Tahoma" w:hAnsi="Tahoma" w:cs="Tahoma"/>
                <w:sz w:val="20"/>
                <w:szCs w:val="20"/>
                <w:lang w:val="en-US"/>
              </w:rPr>
              <w:t xml:space="preserve"> gives you access to important information, results from EIP-AGRI activities, publications, valuable resources and more. </w:t>
            </w:r>
          </w:p>
          <w:p w14:paraId="45F6C7BA" w14:textId="00F0A42F" w:rsidR="00AD078D" w:rsidRPr="00BD7334" w:rsidRDefault="00E646EE" w:rsidP="00E646EE">
            <w:pPr>
              <w:pStyle w:val="paragraph"/>
              <w:numPr>
                <w:ilvl w:val="0"/>
                <w:numId w:val="36"/>
              </w:numPr>
              <w:spacing w:before="0" w:beforeAutospacing="0" w:after="0" w:afterAutospacing="0"/>
              <w:textAlignment w:val="baseline"/>
              <w:rPr>
                <w:rStyle w:val="eop"/>
                <w:rFonts w:ascii="Tahoma" w:hAnsi="Tahoma" w:cs="Tahoma"/>
                <w:sz w:val="20"/>
                <w:szCs w:val="20"/>
                <w:lang w:val="en-US"/>
              </w:rPr>
            </w:pPr>
            <w:r w:rsidRPr="00FB7BBE">
              <w:rPr>
                <w:rStyle w:val="normaltextrun"/>
                <w:rFonts w:ascii="Tahoma" w:hAnsi="Tahoma" w:cs="Tahoma"/>
                <w:color w:val="333333"/>
                <w:sz w:val="20"/>
                <w:szCs w:val="20"/>
                <w:lang w:val="en-IE"/>
              </w:rPr>
              <w:t>An</w:t>
            </w:r>
            <w:r w:rsidR="00AD078D" w:rsidRPr="00FB7BBE">
              <w:rPr>
                <w:rStyle w:val="normaltextrun"/>
                <w:rFonts w:ascii="Tahoma" w:hAnsi="Tahoma" w:cs="Tahoma"/>
                <w:color w:val="333333"/>
                <w:sz w:val="20"/>
                <w:szCs w:val="20"/>
                <w:lang w:val="en-IE"/>
              </w:rPr>
              <w:t> </w:t>
            </w:r>
            <w:r w:rsidR="0049744D">
              <w:fldChar w:fldCharType="begin"/>
            </w:r>
            <w:r w:rsidR="0049744D" w:rsidRPr="00504DF0">
              <w:rPr>
                <w:lang w:val="en-US"/>
              </w:rPr>
              <w:instrText xml:space="preserve"> HYPERLINK "https://youtube.com/playlist?list=PLQHsDjdmgjNPanhLJznesY4yCjK9H5H6M" \t "_blank" </w:instrText>
            </w:r>
            <w:r w:rsidR="0049744D">
              <w:fldChar w:fldCharType="separate"/>
            </w:r>
            <w:r w:rsidR="00AD078D" w:rsidRPr="00FB7BBE">
              <w:rPr>
                <w:rStyle w:val="normaltextrun"/>
                <w:rFonts w:ascii="Tahoma" w:hAnsi="Tahoma" w:cs="Tahoma"/>
                <w:b/>
                <w:bCs/>
                <w:color w:val="61A984"/>
                <w:sz w:val="20"/>
                <w:szCs w:val="20"/>
                <w:u w:val="single"/>
                <w:lang w:val="en-IE"/>
              </w:rPr>
              <w:t>EIP-AGRI </w:t>
            </w:r>
            <w:proofErr w:type="spellStart"/>
            <w:r w:rsidR="00AD078D" w:rsidRPr="00FB7BBE">
              <w:rPr>
                <w:rStyle w:val="normaltextrun"/>
                <w:rFonts w:ascii="Tahoma" w:hAnsi="Tahoma" w:cs="Tahoma"/>
                <w:b/>
                <w:bCs/>
                <w:color w:val="61A984"/>
                <w:sz w:val="20"/>
                <w:szCs w:val="20"/>
                <w:u w:val="single"/>
                <w:lang w:val="en-IE"/>
              </w:rPr>
              <w:t>Youtube</w:t>
            </w:r>
            <w:proofErr w:type="spellEnd"/>
            <w:r w:rsidR="00AD078D" w:rsidRPr="00FB7BBE">
              <w:rPr>
                <w:rStyle w:val="normaltextrun"/>
                <w:rFonts w:ascii="Tahoma" w:hAnsi="Tahoma" w:cs="Tahoma"/>
                <w:b/>
                <w:bCs/>
                <w:color w:val="61A984"/>
                <w:sz w:val="20"/>
                <w:szCs w:val="20"/>
                <w:u w:val="single"/>
                <w:lang w:val="en-IE"/>
              </w:rPr>
              <w:t> channel playlist</w:t>
            </w:r>
            <w:r w:rsidR="0049744D">
              <w:rPr>
                <w:rStyle w:val="normaltextrun"/>
                <w:rFonts w:ascii="Tahoma" w:hAnsi="Tahoma" w:cs="Tahoma"/>
                <w:b/>
                <w:bCs/>
                <w:color w:val="61A984"/>
                <w:sz w:val="20"/>
                <w:szCs w:val="20"/>
                <w:u w:val="single"/>
                <w:lang w:val="en-IE"/>
              </w:rPr>
              <w:fldChar w:fldCharType="end"/>
            </w:r>
            <w:r w:rsidR="00AD078D" w:rsidRPr="00FB7BBE">
              <w:rPr>
                <w:rStyle w:val="normaltextrun"/>
                <w:rFonts w:ascii="Tahoma" w:hAnsi="Tahoma" w:cs="Tahoma"/>
                <w:color w:val="333333"/>
                <w:sz w:val="20"/>
                <w:szCs w:val="20"/>
                <w:lang w:val="en-IE"/>
              </w:rPr>
              <w:t xml:space="preserve"> collects </w:t>
            </w:r>
            <w:r w:rsidRPr="00FB7BBE">
              <w:rPr>
                <w:rStyle w:val="normaltextrun"/>
                <w:rFonts w:ascii="Tahoma" w:hAnsi="Tahoma" w:cs="Tahoma"/>
                <w:color w:val="333333"/>
                <w:sz w:val="20"/>
                <w:szCs w:val="20"/>
                <w:lang w:val="en-IE"/>
              </w:rPr>
              <w:t>presentations</w:t>
            </w:r>
            <w:r w:rsidR="00AD078D" w:rsidRPr="00FB7BBE">
              <w:rPr>
                <w:rStyle w:val="normaltextrun"/>
                <w:rFonts w:ascii="Tahoma" w:hAnsi="Tahoma" w:cs="Tahoma"/>
                <w:color w:val="333333"/>
                <w:sz w:val="20"/>
                <w:szCs w:val="20"/>
                <w:lang w:val="en-IE"/>
              </w:rPr>
              <w:t xml:space="preserve"> </w:t>
            </w:r>
            <w:r w:rsidRPr="00FB7BBE">
              <w:rPr>
                <w:rStyle w:val="normaltextrun"/>
                <w:rFonts w:ascii="Tahoma" w:hAnsi="Tahoma" w:cs="Tahoma"/>
                <w:color w:val="333333"/>
                <w:sz w:val="20"/>
                <w:szCs w:val="20"/>
                <w:lang w:val="en-IE"/>
              </w:rPr>
              <w:t>from the EIP-AGRI seminar on CAP Strategic Plans</w:t>
            </w:r>
            <w:r w:rsidR="00AD078D" w:rsidRPr="00FB7BBE">
              <w:rPr>
                <w:rStyle w:val="eop"/>
                <w:rFonts w:ascii="Tahoma" w:eastAsiaTheme="majorEastAsia" w:hAnsi="Tahoma" w:cs="Tahoma"/>
                <w:color w:val="333333"/>
                <w:sz w:val="20"/>
                <w:szCs w:val="20"/>
                <w:lang w:val="en-US"/>
              </w:rPr>
              <w:t> </w:t>
            </w:r>
          </w:p>
          <w:p w14:paraId="2AD74DE8" w14:textId="3639E5DC" w:rsidR="00BD7334" w:rsidRPr="00BD7334" w:rsidRDefault="00BD7334" w:rsidP="00E646EE">
            <w:pPr>
              <w:pStyle w:val="paragraph"/>
              <w:numPr>
                <w:ilvl w:val="0"/>
                <w:numId w:val="36"/>
              </w:numPr>
              <w:spacing w:before="0" w:beforeAutospacing="0" w:after="0" w:afterAutospacing="0"/>
              <w:textAlignment w:val="baseline"/>
              <w:rPr>
                <w:rStyle w:val="eop"/>
                <w:rFonts w:ascii="Tahoma" w:hAnsi="Tahoma" w:cs="Tahoma"/>
                <w:sz w:val="20"/>
                <w:szCs w:val="20"/>
                <w:lang w:val="en-US"/>
              </w:rPr>
            </w:pPr>
            <w:r w:rsidRPr="00BD7334">
              <w:rPr>
                <w:rStyle w:val="eop"/>
                <w:rFonts w:ascii="Tahoma" w:hAnsi="Tahoma" w:cs="Tahoma"/>
                <w:sz w:val="20"/>
                <w:szCs w:val="20"/>
                <w:lang w:val="en-US"/>
              </w:rPr>
              <w:t xml:space="preserve">The new </w:t>
            </w:r>
            <w:r w:rsidR="0049744D">
              <w:fldChar w:fldCharType="begin"/>
            </w:r>
            <w:r w:rsidR="0049744D" w:rsidRPr="00504DF0">
              <w:rPr>
                <w:lang w:val="en-US"/>
              </w:rPr>
              <w:instrText xml:space="preserve"> HYPERLINK "https://ec.europa.eu/eip/agriculture/en/publications/agricultural-knowledge-and-innovation-systems-akis" </w:instrText>
            </w:r>
            <w:r w:rsidR="0049744D">
              <w:fldChar w:fldCharType="separate"/>
            </w:r>
            <w:r w:rsidRPr="002B4989">
              <w:rPr>
                <w:rStyle w:val="Hyperlink"/>
                <w:rFonts w:ascii="Tahoma" w:hAnsi="Tahoma" w:cs="Tahoma"/>
                <w:sz w:val="20"/>
                <w:szCs w:val="20"/>
                <w:lang w:val="en-US"/>
              </w:rPr>
              <w:t>EIP-AGRI brochure ‘AKIS: Strengthening knowledge flows across Europe’</w:t>
            </w:r>
            <w:r w:rsidR="0049744D">
              <w:rPr>
                <w:rStyle w:val="Hyperlink"/>
                <w:rFonts w:ascii="Tahoma" w:hAnsi="Tahoma" w:cs="Tahoma"/>
                <w:sz w:val="20"/>
                <w:szCs w:val="20"/>
                <w:lang w:val="en-US"/>
              </w:rPr>
              <w:fldChar w:fldCharType="end"/>
            </w:r>
            <w:r w:rsidRPr="00BD7334">
              <w:rPr>
                <w:rStyle w:val="eop"/>
                <w:rFonts w:ascii="Tahoma" w:hAnsi="Tahoma" w:cs="Tahoma"/>
                <w:sz w:val="20"/>
                <w:szCs w:val="20"/>
                <w:lang w:val="en-US"/>
              </w:rPr>
              <w:t xml:space="preserve"> highlights key features and inspiring examples to help build a stronger AKIS.</w:t>
            </w:r>
          </w:p>
          <w:p w14:paraId="3DAB2B0A" w14:textId="468A62A2" w:rsidR="00180772" w:rsidRPr="00FB7BBE" w:rsidRDefault="00180772" w:rsidP="00180772">
            <w:pPr>
              <w:pStyle w:val="paragraph"/>
              <w:spacing w:before="0" w:beforeAutospacing="0" w:after="0" w:afterAutospacing="0"/>
              <w:ind w:left="360"/>
              <w:textAlignment w:val="baseline"/>
              <w:rPr>
                <w:rStyle w:val="eop"/>
                <w:rFonts w:ascii="Tahoma" w:hAnsi="Tahoma" w:cs="Tahoma"/>
                <w:sz w:val="20"/>
                <w:szCs w:val="20"/>
                <w:lang w:val="en-US"/>
              </w:rPr>
            </w:pPr>
          </w:p>
        </w:tc>
      </w:tr>
    </w:tbl>
    <w:p w14:paraId="642FF51C" w14:textId="54D71978" w:rsidR="00FB7BBE" w:rsidRPr="00BD7334" w:rsidRDefault="00FB7BBE">
      <w:pPr>
        <w:spacing w:after="-1"/>
        <w:rPr>
          <w:rFonts w:cs="Tahoma"/>
          <w:lang w:val="en-US"/>
        </w:rPr>
      </w:pPr>
      <w:r w:rsidRPr="00BD7334">
        <w:rPr>
          <w:rFonts w:cs="Tahoma"/>
          <w:lang w:val="en-US"/>
        </w:rPr>
        <w:br w:type="page"/>
      </w:r>
    </w:p>
    <w:p w14:paraId="457EC532" w14:textId="6EA64B5C" w:rsidR="00AD078D" w:rsidRPr="00FB7BBE" w:rsidRDefault="00AD078D" w:rsidP="00AD078D">
      <w:pPr>
        <w:pStyle w:val="Heading2"/>
        <w:rPr>
          <w:rFonts w:cs="Tahoma"/>
          <w:lang w:val="en-US"/>
        </w:rPr>
      </w:pPr>
      <w:r w:rsidRPr="00FB7BBE">
        <w:rPr>
          <w:rFonts w:cs="Tahoma"/>
          <w:lang w:val="en-US"/>
        </w:rPr>
        <w:lastRenderedPageBreak/>
        <w:t>EIP-AGRI projects on AKIS</w:t>
      </w:r>
    </w:p>
    <w:p w14:paraId="0F4712ED" w14:textId="77777777" w:rsidR="00AD078D" w:rsidRPr="00FB7BBE" w:rsidRDefault="00AD078D" w:rsidP="00AD078D">
      <w:pPr>
        <w:rPr>
          <w:rFonts w:cs="Tahoma"/>
          <w:bCs/>
          <w:lang w:val="en-US"/>
        </w:rPr>
      </w:pPr>
      <w:r w:rsidRPr="00FB7BBE">
        <w:rPr>
          <w:rFonts w:cs="Tahoma"/>
          <w:b/>
          <w:bCs/>
          <w:lang w:val="en-US"/>
        </w:rPr>
        <w:t>Operational Groups</w:t>
      </w:r>
    </w:p>
    <w:p w14:paraId="25654F9C" w14:textId="77777777" w:rsidR="00E646EE" w:rsidRPr="00E646EE" w:rsidRDefault="0049744D" w:rsidP="00E646EE">
      <w:pPr>
        <w:numPr>
          <w:ilvl w:val="0"/>
          <w:numId w:val="47"/>
        </w:numPr>
        <w:shd w:val="clear" w:color="auto" w:fill="FFFFFF"/>
        <w:spacing w:before="100" w:beforeAutospacing="1" w:after="100" w:afterAutospacing="1"/>
        <w:rPr>
          <w:rFonts w:cs="Tahoma"/>
          <w:color w:val="333333"/>
          <w:szCs w:val="20"/>
          <w:lang w:val="en-US"/>
        </w:rPr>
      </w:pPr>
      <w:r>
        <w:fldChar w:fldCharType="begin"/>
      </w:r>
      <w:r w:rsidRPr="00504DF0">
        <w:rPr>
          <w:lang w:val="en-US"/>
        </w:rPr>
        <w:instrText xml:space="preserve"> HYPERLINK "https://ec.europa.eu/eip/agriculture/en/find-connect/projects/ecopionet-innovaci%C3%B3n-y-bioeconom%C3%ADa-en-el-medio" \t "_blank" </w:instrText>
      </w:r>
      <w:r>
        <w:fldChar w:fldCharType="separate"/>
      </w:r>
      <w:r w:rsidR="00E646EE" w:rsidRPr="00E646EE">
        <w:rPr>
          <w:rFonts w:cs="Tahoma"/>
          <w:b/>
          <w:bCs/>
          <w:color w:val="61A984"/>
          <w:szCs w:val="20"/>
          <w:lang w:val="en-US"/>
        </w:rPr>
        <w:t>OG ECOPIONET (ES)</w:t>
      </w:r>
      <w:r>
        <w:rPr>
          <w:rFonts w:cs="Tahoma"/>
          <w:b/>
          <w:bCs/>
          <w:color w:val="61A984"/>
          <w:szCs w:val="20"/>
          <w:lang w:val="en-US"/>
        </w:rPr>
        <w:fldChar w:fldCharType="end"/>
      </w:r>
      <w:r w:rsidR="00E646EE" w:rsidRPr="00E646EE">
        <w:rPr>
          <w:rFonts w:cs="Tahoma"/>
          <w:color w:val="333333"/>
          <w:szCs w:val="20"/>
          <w:lang w:val="en-US"/>
        </w:rPr>
        <w:t> fosters the implementation of organic farming through knowledge transfer, training, dedicated guidelines and more.</w:t>
      </w:r>
    </w:p>
    <w:p w14:paraId="3AABDBD4" w14:textId="77777777" w:rsidR="00E646EE" w:rsidRPr="00E646EE" w:rsidRDefault="0049744D" w:rsidP="00E646EE">
      <w:pPr>
        <w:numPr>
          <w:ilvl w:val="0"/>
          <w:numId w:val="47"/>
        </w:numPr>
        <w:shd w:val="clear" w:color="auto" w:fill="FFFFFF"/>
        <w:spacing w:before="100" w:beforeAutospacing="1" w:after="100" w:afterAutospacing="1"/>
        <w:rPr>
          <w:rFonts w:cs="Tahoma"/>
          <w:color w:val="333333"/>
          <w:szCs w:val="20"/>
          <w:lang w:val="en-US"/>
        </w:rPr>
      </w:pPr>
      <w:r>
        <w:fldChar w:fldCharType="begin"/>
      </w:r>
      <w:r w:rsidRPr="00504DF0">
        <w:rPr>
          <w:lang w:val="en-US"/>
        </w:rPr>
        <w:instrText xml:space="preserve"> HYPERLINK "https://ec.europa.eu/eip/agriculture/en/find-connect/projects/%C5%BEini%C5%B3-kaupimo-perdavimo-%C5%BEem%C4%97s-%C5%ABkio-technologij%C5%B3" \t "_blank" </w:instrText>
      </w:r>
      <w:r>
        <w:fldChar w:fldCharType="separate"/>
      </w:r>
      <w:r w:rsidR="00E646EE" w:rsidRPr="00E646EE">
        <w:rPr>
          <w:rFonts w:cs="Tahoma"/>
          <w:b/>
          <w:bCs/>
          <w:color w:val="61A984"/>
          <w:szCs w:val="20"/>
          <w:lang w:val="en-US"/>
        </w:rPr>
        <w:t>OG ‘Gate of Innovations’ (LT)</w:t>
      </w:r>
      <w:r>
        <w:rPr>
          <w:rFonts w:cs="Tahoma"/>
          <w:b/>
          <w:bCs/>
          <w:color w:val="61A984"/>
          <w:szCs w:val="20"/>
          <w:lang w:val="en-US"/>
        </w:rPr>
        <w:fldChar w:fldCharType="end"/>
      </w:r>
      <w:r w:rsidR="00E646EE" w:rsidRPr="00E646EE">
        <w:rPr>
          <w:rFonts w:cs="Tahoma"/>
          <w:color w:val="333333"/>
          <w:szCs w:val="20"/>
          <w:lang w:val="en-US"/>
        </w:rPr>
        <w:t> wants to stimulate the creation, implementation and dissemination of agricultural innovations on the chain “farms – advisory – research”</w:t>
      </w:r>
    </w:p>
    <w:p w14:paraId="6E1D2AC8" w14:textId="3440761F" w:rsidR="00E646EE" w:rsidRPr="00E646EE" w:rsidRDefault="00E646EE" w:rsidP="00E646EE">
      <w:pPr>
        <w:numPr>
          <w:ilvl w:val="0"/>
          <w:numId w:val="47"/>
        </w:numPr>
        <w:shd w:val="clear" w:color="auto" w:fill="FFFFFF"/>
        <w:spacing w:before="100" w:beforeAutospacing="1" w:after="100" w:afterAutospacing="1"/>
        <w:rPr>
          <w:rFonts w:cs="Tahoma"/>
          <w:color w:val="333333"/>
          <w:szCs w:val="20"/>
          <w:lang w:val="en-US"/>
        </w:rPr>
      </w:pPr>
      <w:r w:rsidRPr="00E646EE">
        <w:rPr>
          <w:rFonts w:cs="Tahoma"/>
          <w:color w:val="333333"/>
          <w:szCs w:val="20"/>
          <w:lang w:val="en-US"/>
        </w:rPr>
        <w:t>AKIS &amp; advisory support: </w:t>
      </w:r>
      <w:r w:rsidR="0049744D">
        <w:fldChar w:fldCharType="begin"/>
      </w:r>
      <w:r w:rsidR="0049744D" w:rsidRPr="00504DF0">
        <w:rPr>
          <w:lang w:val="en-US"/>
        </w:rPr>
        <w:instrText xml:space="preserve"> HYPERLINK "https://ec.europa.eu/eip/agriculture/en/find-connect/projects/d%C3%A9marche-rares-regroupons-les-accompagnateurs-des" \t "_blank" </w:instrText>
      </w:r>
      <w:r w:rsidR="0049744D">
        <w:fldChar w:fldCharType="separate"/>
      </w:r>
      <w:r w:rsidRPr="00E646EE">
        <w:rPr>
          <w:rFonts w:cs="Tahoma"/>
          <w:b/>
          <w:bCs/>
          <w:color w:val="61A984"/>
          <w:szCs w:val="20"/>
          <w:lang w:val="en-US"/>
        </w:rPr>
        <w:t>OG RARES (FR)</w:t>
      </w:r>
      <w:r w:rsidR="0049744D">
        <w:rPr>
          <w:rFonts w:cs="Tahoma"/>
          <w:b/>
          <w:bCs/>
          <w:color w:val="61A984"/>
          <w:szCs w:val="20"/>
          <w:lang w:val="en-US"/>
        </w:rPr>
        <w:fldChar w:fldCharType="end"/>
      </w:r>
      <w:r w:rsidRPr="00E646EE">
        <w:rPr>
          <w:rFonts w:cs="Tahoma"/>
          <w:color w:val="333333"/>
          <w:szCs w:val="20"/>
          <w:lang w:val="en-US"/>
        </w:rPr>
        <w:t xml:space="preserve"> – Bringing together the different </w:t>
      </w:r>
      <w:r w:rsidR="00DD50E3">
        <w:rPr>
          <w:rFonts w:cs="Tahoma"/>
          <w:color w:val="333333"/>
          <w:szCs w:val="20"/>
          <w:lang w:val="en-US"/>
        </w:rPr>
        <w:t>advisor</w:t>
      </w:r>
      <w:r w:rsidRPr="00E646EE">
        <w:rPr>
          <w:rFonts w:cs="Tahoma"/>
          <w:color w:val="333333"/>
          <w:szCs w:val="20"/>
          <w:lang w:val="en-US"/>
        </w:rPr>
        <w:t>s for accompanying atypical rural and agricultural entrepreneurs in Burgundy, France</w:t>
      </w:r>
    </w:p>
    <w:p w14:paraId="6FFF2188" w14:textId="77777777" w:rsidR="00E646EE" w:rsidRPr="00E646EE" w:rsidRDefault="0049744D" w:rsidP="00E646EE">
      <w:pPr>
        <w:numPr>
          <w:ilvl w:val="0"/>
          <w:numId w:val="47"/>
        </w:numPr>
        <w:shd w:val="clear" w:color="auto" w:fill="FFFFFF"/>
        <w:spacing w:before="100" w:beforeAutospacing="1" w:after="100" w:afterAutospacing="1"/>
        <w:rPr>
          <w:rFonts w:cs="Tahoma"/>
          <w:color w:val="333333"/>
          <w:szCs w:val="20"/>
          <w:lang w:val="en-US"/>
        </w:rPr>
      </w:pPr>
      <w:r>
        <w:fldChar w:fldCharType="begin"/>
      </w:r>
      <w:r w:rsidRPr="00504DF0">
        <w:rPr>
          <w:lang w:val="en-US"/>
        </w:rPr>
        <w:instrText xml:space="preserve"> HYPERLINK "https://ec.europa.eu/eip/agriculture/en/find-connect/projects/transferencia-de-conocimiento-para-la-mejorad-en"</w:instrText>
      </w:r>
      <w:r w:rsidRPr="00504DF0">
        <w:rPr>
          <w:lang w:val="en-US"/>
        </w:rPr>
        <w:instrText xml:space="preserve"> \t "_blank" </w:instrText>
      </w:r>
      <w:r>
        <w:fldChar w:fldCharType="separate"/>
      </w:r>
      <w:r w:rsidR="00E646EE" w:rsidRPr="00E646EE">
        <w:rPr>
          <w:rFonts w:cs="Tahoma"/>
          <w:b/>
          <w:bCs/>
          <w:color w:val="61A984"/>
          <w:szCs w:val="20"/>
          <w:lang w:val="en-US"/>
        </w:rPr>
        <w:t>OG ECOPRADERAS (ES)</w:t>
      </w:r>
      <w:r>
        <w:rPr>
          <w:rFonts w:cs="Tahoma"/>
          <w:b/>
          <w:bCs/>
          <w:color w:val="61A984"/>
          <w:szCs w:val="20"/>
          <w:lang w:val="en-US"/>
        </w:rPr>
        <w:fldChar w:fldCharType="end"/>
      </w:r>
      <w:r w:rsidR="00E646EE" w:rsidRPr="00E646EE">
        <w:rPr>
          <w:rFonts w:cs="Tahoma"/>
          <w:color w:val="333333"/>
          <w:szCs w:val="20"/>
          <w:lang w:val="en-US"/>
        </w:rPr>
        <w:t>: Knowledge transfer for improved management and sustainable productivity in irrigated meadows and other Extremadura pastures</w:t>
      </w:r>
    </w:p>
    <w:p w14:paraId="29B64762" w14:textId="2CFD31FC" w:rsidR="00E646EE" w:rsidRPr="00E646EE" w:rsidRDefault="0049744D" w:rsidP="00E646EE">
      <w:pPr>
        <w:numPr>
          <w:ilvl w:val="0"/>
          <w:numId w:val="47"/>
        </w:numPr>
        <w:shd w:val="clear" w:color="auto" w:fill="FFFFFF"/>
        <w:spacing w:before="100" w:beforeAutospacing="1" w:after="100" w:afterAutospacing="1"/>
        <w:rPr>
          <w:rFonts w:cs="Tahoma"/>
          <w:color w:val="333333"/>
          <w:szCs w:val="20"/>
          <w:lang w:val="en-US"/>
        </w:rPr>
      </w:pPr>
      <w:r>
        <w:fldChar w:fldCharType="begin"/>
      </w:r>
      <w:r w:rsidRPr="00504DF0">
        <w:rPr>
          <w:lang w:val="en-US"/>
        </w:rPr>
        <w:instrText xml:space="preserve"> HYPERLINK "https://ec.europa.eu/eip/agriculture/en/find-connect/projects/wissenstransfer-und-u</w:instrText>
      </w:r>
      <w:r w:rsidRPr="00504DF0">
        <w:rPr>
          <w:lang w:val="en-US"/>
        </w:rPr>
        <w:instrText xml:space="preserve">msetzung-von-agroforst" \t "_blank" </w:instrText>
      </w:r>
      <w:r>
        <w:fldChar w:fldCharType="separate"/>
      </w:r>
      <w:r w:rsidR="00E646EE" w:rsidRPr="00E646EE">
        <w:rPr>
          <w:rFonts w:cs="Tahoma"/>
          <w:b/>
          <w:bCs/>
          <w:color w:val="61A984"/>
          <w:szCs w:val="20"/>
          <w:lang w:val="en-US"/>
        </w:rPr>
        <w:t>OG ‘Knowledge transfer and implementation of agroforest</w:t>
      </w:r>
      <w:r w:rsidR="00867A95">
        <w:rPr>
          <w:rFonts w:cs="Tahoma"/>
          <w:b/>
          <w:bCs/>
          <w:color w:val="61A984"/>
          <w:szCs w:val="20"/>
          <w:lang w:val="en-US"/>
        </w:rPr>
        <w:t>r</w:t>
      </w:r>
      <w:r w:rsidR="00E646EE" w:rsidRPr="00E646EE">
        <w:rPr>
          <w:rFonts w:cs="Tahoma"/>
          <w:b/>
          <w:bCs/>
          <w:color w:val="61A984"/>
          <w:szCs w:val="20"/>
          <w:lang w:val="en-US"/>
        </w:rPr>
        <w:t>y systems in Austria’ (AT)</w:t>
      </w:r>
      <w:r>
        <w:rPr>
          <w:rFonts w:cs="Tahoma"/>
          <w:b/>
          <w:bCs/>
          <w:color w:val="61A984"/>
          <w:szCs w:val="20"/>
          <w:lang w:val="en-US"/>
        </w:rPr>
        <w:fldChar w:fldCharType="end"/>
      </w:r>
    </w:p>
    <w:p w14:paraId="50DD4082" w14:textId="77777777" w:rsidR="00E646EE" w:rsidRPr="00E646EE" w:rsidRDefault="0049744D" w:rsidP="00E646EE">
      <w:pPr>
        <w:numPr>
          <w:ilvl w:val="0"/>
          <w:numId w:val="47"/>
        </w:numPr>
        <w:shd w:val="clear" w:color="auto" w:fill="FFFFFF"/>
        <w:spacing w:before="100" w:beforeAutospacing="1" w:after="100" w:afterAutospacing="1"/>
        <w:rPr>
          <w:rFonts w:cs="Tahoma"/>
          <w:color w:val="333333"/>
          <w:szCs w:val="20"/>
          <w:lang w:val="en-US"/>
        </w:rPr>
      </w:pPr>
      <w:r>
        <w:fldChar w:fldCharType="begin"/>
      </w:r>
      <w:r w:rsidRPr="00504DF0">
        <w:rPr>
          <w:lang w:val="en-US"/>
        </w:rPr>
        <w:instrText xml:space="preserve"> HYPERLINK "https://ec.europa.eu/eip/agriculture/en/find-connect/projects/%D0%BC%D0%BE%D0%B1%D0%B8%D0%BB%D0%B5%D0%BD-%D0%BF%D1%80%D0%B</w:instrText>
      </w:r>
      <w:r w:rsidRPr="00504DF0">
        <w:rPr>
          <w:lang w:val="en-US"/>
        </w:rPr>
        <w:instrText xml:space="preserve">E%D1%84%D0%B5%D1%81%D0%BE%D1%80" \t "_blank" </w:instrText>
      </w:r>
      <w:r>
        <w:fldChar w:fldCharType="separate"/>
      </w:r>
      <w:r w:rsidR="00E646EE" w:rsidRPr="00E646EE">
        <w:rPr>
          <w:rFonts w:cs="Tahoma"/>
          <w:b/>
          <w:bCs/>
          <w:color w:val="61A984"/>
          <w:szCs w:val="20"/>
          <w:lang w:val="en-US"/>
        </w:rPr>
        <w:t>OG ‘Mobile professor’ (BG)</w:t>
      </w:r>
      <w:r>
        <w:rPr>
          <w:rFonts w:cs="Tahoma"/>
          <w:b/>
          <w:bCs/>
          <w:color w:val="61A984"/>
          <w:szCs w:val="20"/>
          <w:lang w:val="en-US"/>
        </w:rPr>
        <w:fldChar w:fldCharType="end"/>
      </w:r>
      <w:r w:rsidR="00E646EE" w:rsidRPr="00E646EE">
        <w:rPr>
          <w:rFonts w:cs="Tahoma"/>
          <w:color w:val="333333"/>
          <w:szCs w:val="20"/>
          <w:lang w:val="en-US"/>
        </w:rPr>
        <w:t> – Supporting knowledge transfer and innovation</w:t>
      </w:r>
    </w:p>
    <w:p w14:paraId="5300A71F" w14:textId="77777777" w:rsidR="00E646EE" w:rsidRPr="00E646EE" w:rsidRDefault="0049744D" w:rsidP="00E646EE">
      <w:pPr>
        <w:numPr>
          <w:ilvl w:val="0"/>
          <w:numId w:val="47"/>
        </w:numPr>
        <w:shd w:val="clear" w:color="auto" w:fill="FFFFFF"/>
        <w:spacing w:before="100" w:beforeAutospacing="1" w:after="100" w:afterAutospacing="1"/>
        <w:rPr>
          <w:rFonts w:cs="Tahoma"/>
          <w:color w:val="333333"/>
          <w:szCs w:val="20"/>
          <w:lang w:val="en-US"/>
        </w:rPr>
      </w:pPr>
      <w:r>
        <w:fldChar w:fldCharType="begin"/>
      </w:r>
      <w:r w:rsidRPr="00504DF0">
        <w:rPr>
          <w:lang w:val="en-US"/>
        </w:rPr>
        <w:instrText xml:space="preserve"> HYPERLINK "https://ec.europa.eu/eip/agriculture/en/find-connect/projects/%D0%B8%D0%BD%D1%82%D0%B5%D1%80%D0%BD%D0%B5%D1%82-%D0%BF%D0%B</w:instrText>
      </w:r>
      <w:r w:rsidRPr="00504DF0">
        <w:rPr>
          <w:lang w:val="en-US"/>
        </w:rPr>
        <w:instrText xml:space="preserve">B%D0%B0%D1%82%D1%84%D0%BE%D1%80%D0%BC%D0%B0-%E2%80%9E%D0%B2%D1%81%D0%B8%D1%87%D0%BA%D0%BE-%D0%B7%D0%B0-%D0%BE%D0%B2%D1%86%D0%B5%D1%82%D0%B5%E2%80%9D" \t "_blank" </w:instrText>
      </w:r>
      <w:r>
        <w:fldChar w:fldCharType="separate"/>
      </w:r>
      <w:r w:rsidR="00E646EE" w:rsidRPr="00E646EE">
        <w:rPr>
          <w:rFonts w:cs="Tahoma"/>
          <w:b/>
          <w:bCs/>
          <w:color w:val="61A984"/>
          <w:szCs w:val="20"/>
          <w:lang w:val="en-US"/>
        </w:rPr>
        <w:t>OG “All for the sheep” – web-based platform (BG)</w:t>
      </w:r>
      <w:r>
        <w:rPr>
          <w:rFonts w:cs="Tahoma"/>
          <w:b/>
          <w:bCs/>
          <w:color w:val="61A984"/>
          <w:szCs w:val="20"/>
          <w:lang w:val="en-US"/>
        </w:rPr>
        <w:fldChar w:fldCharType="end"/>
      </w:r>
    </w:p>
    <w:p w14:paraId="5B183FAE" w14:textId="77777777" w:rsidR="00E646EE" w:rsidRPr="00E646EE" w:rsidRDefault="0049744D" w:rsidP="00E646EE">
      <w:pPr>
        <w:numPr>
          <w:ilvl w:val="0"/>
          <w:numId w:val="47"/>
        </w:numPr>
        <w:shd w:val="clear" w:color="auto" w:fill="FFFFFF"/>
        <w:spacing w:before="100" w:beforeAutospacing="1" w:after="100" w:afterAutospacing="1"/>
        <w:rPr>
          <w:rFonts w:cs="Tahoma"/>
          <w:color w:val="333333"/>
          <w:szCs w:val="20"/>
          <w:lang w:val="en-US"/>
        </w:rPr>
      </w:pPr>
      <w:r>
        <w:fldChar w:fldCharType="begin"/>
      </w:r>
      <w:r w:rsidRPr="00504DF0">
        <w:rPr>
          <w:lang w:val="en-US"/>
        </w:rPr>
        <w:instrText xml:space="preserve"> HYPERLINK "https://ec.europa.eu/eip/agric</w:instrText>
      </w:r>
      <w:r w:rsidRPr="00504DF0">
        <w:rPr>
          <w:lang w:val="en-US"/>
        </w:rPr>
        <w:instrText xml:space="preserve">ulture/en/find-connect/projects/savaranki%C5%A1kas-geros-%C5%BEemdirbyst%C4%97s-praktikos" \t "_blank" </w:instrText>
      </w:r>
      <w:r>
        <w:fldChar w:fldCharType="separate"/>
      </w:r>
      <w:r w:rsidR="00E646EE" w:rsidRPr="00E646EE">
        <w:rPr>
          <w:rFonts w:cs="Tahoma"/>
          <w:b/>
          <w:bCs/>
          <w:color w:val="61A984"/>
          <w:szCs w:val="20"/>
          <w:lang w:val="en-US"/>
        </w:rPr>
        <w:t>OG ‘Independent application of good agricultural practice on the farm – a virtual assistant to farmers’ (LT)</w:t>
      </w:r>
      <w:r>
        <w:rPr>
          <w:rFonts w:cs="Tahoma"/>
          <w:b/>
          <w:bCs/>
          <w:color w:val="61A984"/>
          <w:szCs w:val="20"/>
          <w:lang w:val="en-US"/>
        </w:rPr>
        <w:fldChar w:fldCharType="end"/>
      </w:r>
    </w:p>
    <w:p w14:paraId="03AFFADD" w14:textId="77777777" w:rsidR="00AD078D" w:rsidRPr="00FB7BBE" w:rsidRDefault="00AD078D" w:rsidP="00AD078D">
      <w:pPr>
        <w:spacing w:after="120"/>
        <w:jc w:val="both"/>
        <w:rPr>
          <w:rFonts w:cs="Tahoma"/>
          <w:lang w:val="en-US"/>
        </w:rPr>
      </w:pPr>
      <w:r w:rsidRPr="00FB7BBE">
        <w:rPr>
          <w:rFonts w:cs="Tahoma"/>
          <w:b/>
          <w:bCs/>
          <w:lang w:val="en-US"/>
        </w:rPr>
        <w:t xml:space="preserve">Horizon 2020 multi-actor projects </w:t>
      </w:r>
    </w:p>
    <w:p w14:paraId="5B73D3BF" w14:textId="77777777" w:rsidR="00FB7BBE" w:rsidRPr="00FB7BBE" w:rsidRDefault="00FB7BBE" w:rsidP="00FB7BBE">
      <w:pPr>
        <w:numPr>
          <w:ilvl w:val="0"/>
          <w:numId w:val="48"/>
        </w:numPr>
        <w:shd w:val="clear" w:color="auto" w:fill="FFFFFF"/>
        <w:spacing w:before="100" w:beforeAutospacing="1" w:after="100" w:afterAutospacing="1"/>
        <w:rPr>
          <w:rFonts w:cs="Tahoma"/>
          <w:color w:val="333333"/>
          <w:szCs w:val="20"/>
          <w:lang w:val="en-US"/>
        </w:rPr>
      </w:pPr>
      <w:r w:rsidRPr="00FB7BBE">
        <w:rPr>
          <w:rFonts w:cs="Tahoma"/>
          <w:b/>
          <w:bCs/>
          <w:color w:val="333333"/>
          <w:szCs w:val="20"/>
          <w:lang w:val="en-US"/>
        </w:rPr>
        <w:t>EUREKA</w:t>
      </w:r>
      <w:r w:rsidRPr="00FB7BBE">
        <w:rPr>
          <w:rFonts w:cs="Tahoma"/>
          <w:color w:val="333333"/>
          <w:szCs w:val="20"/>
          <w:lang w:val="en-US"/>
        </w:rPr>
        <w:t> – European Knowledge repository for best agricultural practices: </w:t>
      </w:r>
      <w:r w:rsidR="0049744D">
        <w:fldChar w:fldCharType="begin"/>
      </w:r>
      <w:r w:rsidR="0049744D" w:rsidRPr="00504DF0">
        <w:rPr>
          <w:lang w:val="en-US"/>
        </w:rPr>
        <w:instrText xml:space="preserve"> HYPERLINK "https://h2020eureka.eu/" \t "_blank" </w:instrText>
      </w:r>
      <w:r w:rsidR="0049744D">
        <w:fldChar w:fldCharType="separate"/>
      </w:r>
      <w:r w:rsidRPr="00FB7BBE">
        <w:rPr>
          <w:rFonts w:cs="Tahoma"/>
          <w:b/>
          <w:bCs/>
          <w:color w:val="61A984"/>
          <w:szCs w:val="20"/>
          <w:lang w:val="en-US"/>
        </w:rPr>
        <w:t>website</w:t>
      </w:r>
      <w:r w:rsidR="0049744D">
        <w:rPr>
          <w:rFonts w:cs="Tahoma"/>
          <w:b/>
          <w:bCs/>
          <w:color w:val="61A984"/>
          <w:szCs w:val="20"/>
          <w:lang w:val="en-US"/>
        </w:rPr>
        <w:fldChar w:fldCharType="end"/>
      </w:r>
      <w:r w:rsidRPr="00FB7BBE">
        <w:rPr>
          <w:rFonts w:cs="Tahoma"/>
          <w:color w:val="333333"/>
          <w:szCs w:val="20"/>
          <w:lang w:val="en-US"/>
        </w:rPr>
        <w:t> – </w:t>
      </w:r>
      <w:r w:rsidR="0049744D">
        <w:fldChar w:fldCharType="begin"/>
      </w:r>
      <w:r w:rsidR="0049744D" w:rsidRPr="00504DF0">
        <w:rPr>
          <w:lang w:val="en-US"/>
        </w:rPr>
        <w:instrText xml:space="preserve"> HYPERLINK "http://cordis.europa.eu/project/id/862790" \t "_blank" </w:instrText>
      </w:r>
      <w:r w:rsidR="0049744D">
        <w:fldChar w:fldCharType="separate"/>
      </w:r>
      <w:r w:rsidRPr="00FB7BBE">
        <w:rPr>
          <w:rFonts w:cs="Tahoma"/>
          <w:b/>
          <w:bCs/>
          <w:color w:val="61A984"/>
          <w:szCs w:val="20"/>
          <w:lang w:val="en-US"/>
        </w:rPr>
        <w:t>CORDIS</w:t>
      </w:r>
      <w:r w:rsidR="0049744D">
        <w:rPr>
          <w:rFonts w:cs="Tahoma"/>
          <w:b/>
          <w:bCs/>
          <w:color w:val="61A984"/>
          <w:szCs w:val="20"/>
          <w:lang w:val="en-US"/>
        </w:rPr>
        <w:fldChar w:fldCharType="end"/>
      </w:r>
      <w:r w:rsidRPr="00FB7BBE">
        <w:rPr>
          <w:rFonts w:cs="Tahoma"/>
          <w:color w:val="333333"/>
          <w:szCs w:val="20"/>
          <w:lang w:val="en-US"/>
        </w:rPr>
        <w:t> (01/2020 – 12/2021)</w:t>
      </w:r>
    </w:p>
    <w:p w14:paraId="058F3642" w14:textId="77777777" w:rsidR="00FB7BBE" w:rsidRPr="00FB7BBE" w:rsidRDefault="00FB7BBE" w:rsidP="00FB7BBE">
      <w:pPr>
        <w:numPr>
          <w:ilvl w:val="0"/>
          <w:numId w:val="48"/>
        </w:numPr>
        <w:shd w:val="clear" w:color="auto" w:fill="FFFFFF"/>
        <w:spacing w:before="100" w:beforeAutospacing="1" w:after="100" w:afterAutospacing="1"/>
        <w:rPr>
          <w:rFonts w:cs="Tahoma"/>
          <w:color w:val="333333"/>
          <w:szCs w:val="20"/>
          <w:lang w:val="en-US"/>
        </w:rPr>
      </w:pPr>
      <w:proofErr w:type="spellStart"/>
      <w:r w:rsidRPr="00FB7BBE">
        <w:rPr>
          <w:rFonts w:cs="Tahoma"/>
          <w:b/>
          <w:bCs/>
          <w:color w:val="333333"/>
          <w:szCs w:val="20"/>
          <w:lang w:val="en-US"/>
        </w:rPr>
        <w:t>FAIRshare</w:t>
      </w:r>
      <w:proofErr w:type="spellEnd"/>
      <w:r w:rsidRPr="00FB7BBE">
        <w:rPr>
          <w:rFonts w:cs="Tahoma"/>
          <w:color w:val="333333"/>
          <w:szCs w:val="20"/>
          <w:lang w:val="en-US"/>
        </w:rPr>
        <w:t xml:space="preserve"> – Farm Advisory digital Innovation tools </w:t>
      </w:r>
      <w:proofErr w:type="spellStart"/>
      <w:r w:rsidRPr="00FB7BBE">
        <w:rPr>
          <w:rFonts w:cs="Tahoma"/>
          <w:color w:val="333333"/>
          <w:szCs w:val="20"/>
          <w:lang w:val="en-US"/>
        </w:rPr>
        <w:t>Realised</w:t>
      </w:r>
      <w:proofErr w:type="spellEnd"/>
      <w:r w:rsidRPr="00FB7BBE">
        <w:rPr>
          <w:rFonts w:cs="Tahoma"/>
          <w:color w:val="333333"/>
          <w:szCs w:val="20"/>
          <w:lang w:val="en-US"/>
        </w:rPr>
        <w:t xml:space="preserve"> and Shared: </w:t>
      </w:r>
      <w:r w:rsidR="0049744D">
        <w:fldChar w:fldCharType="begin"/>
      </w:r>
      <w:r w:rsidR="0049744D" w:rsidRPr="00AC1212">
        <w:rPr>
          <w:lang w:val="en-US"/>
        </w:rPr>
        <w:instrText xml:space="preserve"> HYPERLINK "https://fairshareproject.eu/" \t "_blank" </w:instrText>
      </w:r>
      <w:r w:rsidR="0049744D">
        <w:fldChar w:fldCharType="separate"/>
      </w:r>
      <w:r w:rsidRPr="00FB7BBE">
        <w:rPr>
          <w:rFonts w:cs="Tahoma"/>
          <w:b/>
          <w:bCs/>
          <w:color w:val="61A984"/>
          <w:szCs w:val="20"/>
          <w:lang w:val="en-US"/>
        </w:rPr>
        <w:t>website</w:t>
      </w:r>
      <w:r w:rsidR="0049744D">
        <w:rPr>
          <w:rFonts w:cs="Tahoma"/>
          <w:b/>
          <w:bCs/>
          <w:color w:val="61A984"/>
          <w:szCs w:val="20"/>
          <w:lang w:val="en-US"/>
        </w:rPr>
        <w:fldChar w:fldCharType="end"/>
      </w:r>
      <w:r w:rsidRPr="00FB7BBE">
        <w:rPr>
          <w:rFonts w:cs="Tahoma"/>
          <w:color w:val="333333"/>
          <w:szCs w:val="20"/>
          <w:lang w:val="en-US"/>
        </w:rPr>
        <w:t> – </w:t>
      </w:r>
      <w:r w:rsidR="0049744D">
        <w:fldChar w:fldCharType="begin"/>
      </w:r>
      <w:r w:rsidR="0049744D" w:rsidRPr="00AC1212">
        <w:rPr>
          <w:lang w:val="en-US"/>
        </w:rPr>
        <w:instrText xml:space="preserve"> HYPERLINK "https://cordis.europa.eu/project/id/818488" \t "_blank" </w:instrText>
      </w:r>
      <w:r w:rsidR="0049744D">
        <w:fldChar w:fldCharType="separate"/>
      </w:r>
      <w:r w:rsidRPr="00FB7BBE">
        <w:rPr>
          <w:rFonts w:cs="Tahoma"/>
          <w:b/>
          <w:bCs/>
          <w:color w:val="61A984"/>
          <w:szCs w:val="20"/>
          <w:lang w:val="en-US"/>
        </w:rPr>
        <w:t>CORDIS</w:t>
      </w:r>
      <w:r w:rsidR="0049744D">
        <w:rPr>
          <w:rFonts w:cs="Tahoma"/>
          <w:b/>
          <w:bCs/>
          <w:color w:val="61A984"/>
          <w:szCs w:val="20"/>
          <w:lang w:val="en-US"/>
        </w:rPr>
        <w:fldChar w:fldCharType="end"/>
      </w:r>
      <w:r w:rsidRPr="00FB7BBE">
        <w:rPr>
          <w:rFonts w:cs="Tahoma"/>
          <w:color w:val="333333"/>
          <w:szCs w:val="20"/>
          <w:lang w:val="en-US"/>
        </w:rPr>
        <w:t> (11/2018 – 10/2023)</w:t>
      </w:r>
    </w:p>
    <w:p w14:paraId="62213CB8" w14:textId="280046D9" w:rsidR="00FB7BBE" w:rsidRPr="00FB7BBE" w:rsidRDefault="00FB7BBE" w:rsidP="00FB7BBE">
      <w:pPr>
        <w:numPr>
          <w:ilvl w:val="0"/>
          <w:numId w:val="48"/>
        </w:numPr>
        <w:shd w:val="clear" w:color="auto" w:fill="FFFFFF"/>
        <w:spacing w:before="100" w:beforeAutospacing="1" w:after="100" w:afterAutospacing="1"/>
        <w:rPr>
          <w:rFonts w:cs="Tahoma"/>
          <w:color w:val="333333"/>
          <w:szCs w:val="20"/>
          <w:lang w:val="en-US"/>
        </w:rPr>
      </w:pPr>
      <w:r w:rsidRPr="00FB7BBE">
        <w:rPr>
          <w:rFonts w:cs="Tahoma"/>
          <w:b/>
          <w:bCs/>
          <w:color w:val="333333"/>
          <w:szCs w:val="20"/>
          <w:lang w:val="en-US"/>
        </w:rPr>
        <w:t>I2connect </w:t>
      </w:r>
      <w:r w:rsidRPr="00FB7BBE">
        <w:rPr>
          <w:rFonts w:cs="Tahoma"/>
          <w:color w:val="333333"/>
          <w:szCs w:val="20"/>
          <w:lang w:val="en-US"/>
        </w:rPr>
        <w:t xml:space="preserve">– Connecting </w:t>
      </w:r>
      <w:r w:rsidR="00DD50E3">
        <w:rPr>
          <w:rFonts w:cs="Tahoma"/>
          <w:color w:val="333333"/>
          <w:szCs w:val="20"/>
          <w:lang w:val="en-US"/>
        </w:rPr>
        <w:t>advisor</w:t>
      </w:r>
      <w:r w:rsidRPr="00FB7BBE">
        <w:rPr>
          <w:rFonts w:cs="Tahoma"/>
          <w:color w:val="333333"/>
          <w:szCs w:val="20"/>
          <w:lang w:val="en-US"/>
        </w:rPr>
        <w:t>s to boost interactive innovation in agriculture and forestry: </w:t>
      </w:r>
      <w:r w:rsidR="0049744D">
        <w:fldChar w:fldCharType="begin"/>
      </w:r>
      <w:r w:rsidR="0049744D" w:rsidRPr="00AC1212">
        <w:rPr>
          <w:lang w:val="en-US"/>
        </w:rPr>
        <w:instrText xml:space="preserve"> HYPERLINK "http://www.i2connect-h2020.eu/" \t "_blank" </w:instrText>
      </w:r>
      <w:r w:rsidR="0049744D">
        <w:fldChar w:fldCharType="separate"/>
      </w:r>
      <w:r w:rsidRPr="00FB7BBE">
        <w:rPr>
          <w:rFonts w:cs="Tahoma"/>
          <w:b/>
          <w:bCs/>
          <w:color w:val="61A984"/>
          <w:szCs w:val="20"/>
          <w:lang w:val="en-US"/>
        </w:rPr>
        <w:t>website</w:t>
      </w:r>
      <w:r w:rsidR="0049744D">
        <w:rPr>
          <w:rFonts w:cs="Tahoma"/>
          <w:b/>
          <w:bCs/>
          <w:color w:val="61A984"/>
          <w:szCs w:val="20"/>
          <w:lang w:val="en-US"/>
        </w:rPr>
        <w:fldChar w:fldCharType="end"/>
      </w:r>
      <w:r w:rsidRPr="00FB7BBE">
        <w:rPr>
          <w:rFonts w:cs="Tahoma"/>
          <w:color w:val="333333"/>
          <w:szCs w:val="20"/>
          <w:lang w:val="en-US"/>
        </w:rPr>
        <w:t> – </w:t>
      </w:r>
      <w:r w:rsidR="0049744D">
        <w:fldChar w:fldCharType="begin"/>
      </w:r>
      <w:r w:rsidR="0049744D" w:rsidRPr="00AC1212">
        <w:rPr>
          <w:lang w:val="en-US"/>
        </w:rPr>
        <w:instrText xml:space="preserve"> HYPERLINK "http://cordis.europa.eu/project/id/863039" \t "_blank" </w:instrText>
      </w:r>
      <w:r w:rsidR="0049744D">
        <w:fldChar w:fldCharType="separate"/>
      </w:r>
      <w:r w:rsidRPr="00FB7BBE">
        <w:rPr>
          <w:rFonts w:cs="Tahoma"/>
          <w:b/>
          <w:bCs/>
          <w:color w:val="61A984"/>
          <w:szCs w:val="20"/>
          <w:lang w:val="en-US"/>
        </w:rPr>
        <w:t>CORDIS</w:t>
      </w:r>
      <w:r w:rsidR="0049744D">
        <w:rPr>
          <w:rFonts w:cs="Tahoma"/>
          <w:b/>
          <w:bCs/>
          <w:color w:val="61A984"/>
          <w:szCs w:val="20"/>
          <w:lang w:val="en-US"/>
        </w:rPr>
        <w:fldChar w:fldCharType="end"/>
      </w:r>
      <w:r w:rsidRPr="00FB7BBE">
        <w:rPr>
          <w:rFonts w:cs="Tahoma"/>
          <w:color w:val="333333"/>
          <w:szCs w:val="20"/>
          <w:lang w:val="en-US"/>
        </w:rPr>
        <w:t> (11/2019 – 10/2024)</w:t>
      </w:r>
    </w:p>
    <w:p w14:paraId="30234845" w14:textId="77777777" w:rsidR="00FB7BBE" w:rsidRPr="00FB7BBE" w:rsidRDefault="00FB7BBE" w:rsidP="00FB7BBE">
      <w:pPr>
        <w:numPr>
          <w:ilvl w:val="0"/>
          <w:numId w:val="48"/>
        </w:numPr>
        <w:shd w:val="clear" w:color="auto" w:fill="FFFFFF"/>
        <w:spacing w:before="100" w:beforeAutospacing="1" w:after="100" w:afterAutospacing="1"/>
        <w:rPr>
          <w:rFonts w:cs="Tahoma"/>
          <w:color w:val="333333"/>
          <w:szCs w:val="20"/>
          <w:lang w:val="en-US"/>
        </w:rPr>
      </w:pPr>
      <w:r w:rsidRPr="00FB7BBE">
        <w:rPr>
          <w:rFonts w:cs="Tahoma"/>
          <w:b/>
          <w:bCs/>
          <w:color w:val="333333"/>
          <w:szCs w:val="20"/>
          <w:lang w:val="en-US"/>
        </w:rPr>
        <w:t>AgriDemo-F2F</w:t>
      </w:r>
      <w:r w:rsidRPr="00FB7BBE">
        <w:rPr>
          <w:rFonts w:cs="Tahoma"/>
          <w:color w:val="333333"/>
          <w:szCs w:val="20"/>
          <w:lang w:val="en-US"/>
        </w:rPr>
        <w:t xml:space="preserve"> - Building an interactive </w:t>
      </w:r>
      <w:proofErr w:type="spellStart"/>
      <w:r w:rsidRPr="00FB7BBE">
        <w:rPr>
          <w:rFonts w:cs="Tahoma"/>
          <w:color w:val="333333"/>
          <w:szCs w:val="20"/>
          <w:lang w:val="en-US"/>
        </w:rPr>
        <w:t>AgriDemo</w:t>
      </w:r>
      <w:proofErr w:type="spellEnd"/>
      <w:r w:rsidRPr="00FB7BBE">
        <w:rPr>
          <w:rFonts w:cs="Tahoma"/>
          <w:color w:val="333333"/>
          <w:szCs w:val="20"/>
          <w:lang w:val="en-US"/>
        </w:rPr>
        <w:t>-Hub community: enhancing farmer to farmer learning: </w:t>
      </w:r>
      <w:r w:rsidR="0049744D">
        <w:fldChar w:fldCharType="begin"/>
      </w:r>
      <w:r w:rsidR="0049744D" w:rsidRPr="00AC1212">
        <w:rPr>
          <w:lang w:val="en-US"/>
        </w:rPr>
        <w:instrText xml:space="preserve"> HYPERLINK "https://agridemo-h2020.eu/" \t "_blank" </w:instrText>
      </w:r>
      <w:r w:rsidR="0049744D">
        <w:fldChar w:fldCharType="separate"/>
      </w:r>
      <w:r w:rsidRPr="00FB7BBE">
        <w:rPr>
          <w:rFonts w:cs="Tahoma"/>
          <w:b/>
          <w:bCs/>
          <w:color w:val="61A984"/>
          <w:szCs w:val="20"/>
          <w:lang w:val="en-US"/>
        </w:rPr>
        <w:t>website</w:t>
      </w:r>
      <w:r w:rsidR="0049744D">
        <w:rPr>
          <w:rFonts w:cs="Tahoma"/>
          <w:b/>
          <w:bCs/>
          <w:color w:val="61A984"/>
          <w:szCs w:val="20"/>
          <w:lang w:val="en-US"/>
        </w:rPr>
        <w:fldChar w:fldCharType="end"/>
      </w:r>
      <w:r w:rsidRPr="00FB7BBE">
        <w:rPr>
          <w:rFonts w:cs="Tahoma"/>
          <w:color w:val="333333"/>
          <w:szCs w:val="20"/>
          <w:lang w:val="en-US"/>
        </w:rPr>
        <w:t> – </w:t>
      </w:r>
      <w:r w:rsidR="0049744D">
        <w:fldChar w:fldCharType="begin"/>
      </w:r>
      <w:r w:rsidR="0049744D" w:rsidRPr="00AC1212">
        <w:rPr>
          <w:lang w:val="en-US"/>
        </w:rPr>
        <w:instrText xml:space="preserve"> HYPERLINK "http://cordis.europa.eu/project/rcn/206105_en.html" \t "_blank" </w:instrText>
      </w:r>
      <w:r w:rsidR="0049744D">
        <w:fldChar w:fldCharType="separate"/>
      </w:r>
      <w:r w:rsidRPr="00FB7BBE">
        <w:rPr>
          <w:rFonts w:cs="Tahoma"/>
          <w:b/>
          <w:bCs/>
          <w:color w:val="61A984"/>
          <w:szCs w:val="20"/>
          <w:lang w:val="en-US"/>
        </w:rPr>
        <w:t>CORDIS</w:t>
      </w:r>
      <w:r w:rsidR="0049744D">
        <w:rPr>
          <w:rFonts w:cs="Tahoma"/>
          <w:b/>
          <w:bCs/>
          <w:color w:val="61A984"/>
          <w:szCs w:val="20"/>
          <w:lang w:val="en-US"/>
        </w:rPr>
        <w:fldChar w:fldCharType="end"/>
      </w:r>
    </w:p>
    <w:p w14:paraId="30FD6247" w14:textId="65643931" w:rsidR="00AD078D" w:rsidRDefault="00AD078D" w:rsidP="004C7896">
      <w:pPr>
        <w:rPr>
          <w:rFonts w:cs="Tahoma"/>
          <w:lang w:val="en-US"/>
        </w:rPr>
      </w:pPr>
    </w:p>
    <w:p w14:paraId="50F2FB52" w14:textId="5E652116" w:rsidR="00FB7BBE" w:rsidRPr="00FB7BBE" w:rsidRDefault="00FB7BBE" w:rsidP="004C7896">
      <w:pPr>
        <w:rPr>
          <w:rFonts w:cs="Tahoma"/>
          <w:b/>
          <w:bCs/>
          <w:lang w:val="en-US"/>
        </w:rPr>
      </w:pPr>
      <w:r w:rsidRPr="00FB7BBE">
        <w:rPr>
          <w:rFonts w:cs="Tahoma"/>
          <w:b/>
          <w:bCs/>
          <w:lang w:val="en-US"/>
        </w:rPr>
        <w:t>Horizon 2020 Thematic Networks</w:t>
      </w:r>
    </w:p>
    <w:p w14:paraId="61B5DA85" w14:textId="77777777" w:rsidR="00FB7BBE" w:rsidRPr="00FB7BBE" w:rsidRDefault="00FB7BBE" w:rsidP="00FB7BBE">
      <w:pPr>
        <w:numPr>
          <w:ilvl w:val="0"/>
          <w:numId w:val="49"/>
        </w:numPr>
        <w:shd w:val="clear" w:color="auto" w:fill="FFFFFF"/>
        <w:spacing w:before="100" w:beforeAutospacing="1" w:after="100" w:afterAutospacing="1"/>
        <w:rPr>
          <w:rFonts w:cs="Tahoma"/>
          <w:color w:val="333333"/>
          <w:szCs w:val="20"/>
          <w:lang w:val="en-US"/>
        </w:rPr>
      </w:pPr>
      <w:r w:rsidRPr="00FB7BBE">
        <w:rPr>
          <w:rFonts w:cs="Tahoma"/>
          <w:b/>
          <w:bCs/>
          <w:color w:val="333333"/>
          <w:szCs w:val="20"/>
          <w:lang w:val="en-US"/>
        </w:rPr>
        <w:t>4D4F</w:t>
      </w:r>
      <w:r w:rsidRPr="00FB7BBE">
        <w:rPr>
          <w:rFonts w:cs="Tahoma"/>
          <w:color w:val="333333"/>
          <w:szCs w:val="20"/>
          <w:lang w:val="en-US"/>
        </w:rPr>
        <w:t> - Data Driven Dairy Decisions 4 Farmers: </w:t>
      </w:r>
      <w:r w:rsidR="0049744D">
        <w:fldChar w:fldCharType="begin"/>
      </w:r>
      <w:r w:rsidR="0049744D" w:rsidRPr="00AC1212">
        <w:rPr>
          <w:lang w:val="en-US"/>
        </w:rPr>
        <w:instrText xml:space="preserve"> HYPERLINK "http://4d4f.eu/content/about" \t "_blank" </w:instrText>
      </w:r>
      <w:r w:rsidR="0049744D">
        <w:fldChar w:fldCharType="separate"/>
      </w:r>
      <w:r w:rsidRPr="00FB7BBE">
        <w:rPr>
          <w:rFonts w:cs="Tahoma"/>
          <w:b/>
          <w:bCs/>
          <w:color w:val="61A984"/>
          <w:szCs w:val="20"/>
          <w:lang w:val="en-US"/>
        </w:rPr>
        <w:t>website</w:t>
      </w:r>
      <w:r w:rsidR="0049744D">
        <w:rPr>
          <w:rFonts w:cs="Tahoma"/>
          <w:b/>
          <w:bCs/>
          <w:color w:val="61A984"/>
          <w:szCs w:val="20"/>
          <w:lang w:val="en-US"/>
        </w:rPr>
        <w:fldChar w:fldCharType="end"/>
      </w:r>
      <w:r w:rsidRPr="00FB7BBE">
        <w:rPr>
          <w:rFonts w:cs="Tahoma"/>
          <w:color w:val="333333"/>
          <w:szCs w:val="20"/>
          <w:lang w:val="en-US"/>
        </w:rPr>
        <w:t> - </w:t>
      </w:r>
      <w:r w:rsidR="0049744D">
        <w:fldChar w:fldCharType="begin"/>
      </w:r>
      <w:r w:rsidR="0049744D" w:rsidRPr="00AC1212">
        <w:rPr>
          <w:lang w:val="en-US"/>
        </w:rPr>
        <w:instrText xml:space="preserve"> HYPERLINK "http://cordis.europa.eu/project/rcn/200852_en.html" \t "_blank" </w:instrText>
      </w:r>
      <w:r w:rsidR="0049744D">
        <w:fldChar w:fldCharType="separate"/>
      </w:r>
      <w:r w:rsidRPr="00FB7BBE">
        <w:rPr>
          <w:rFonts w:cs="Tahoma"/>
          <w:b/>
          <w:bCs/>
          <w:color w:val="61A984"/>
          <w:szCs w:val="20"/>
          <w:lang w:val="en-US"/>
        </w:rPr>
        <w:t>CORDIS</w:t>
      </w:r>
      <w:r w:rsidR="0049744D">
        <w:rPr>
          <w:rFonts w:cs="Tahoma"/>
          <w:b/>
          <w:bCs/>
          <w:color w:val="61A984"/>
          <w:szCs w:val="20"/>
          <w:lang w:val="en-US"/>
        </w:rPr>
        <w:fldChar w:fldCharType="end"/>
      </w:r>
      <w:r w:rsidRPr="00FB7BBE">
        <w:rPr>
          <w:rFonts w:cs="Tahoma"/>
          <w:color w:val="333333"/>
          <w:szCs w:val="20"/>
          <w:lang w:val="en-US"/>
        </w:rPr>
        <w:t> (03/2016-02/2019)</w:t>
      </w:r>
    </w:p>
    <w:p w14:paraId="188D143C" w14:textId="77777777" w:rsidR="00FB7BBE" w:rsidRPr="00FB7BBE" w:rsidRDefault="00FB7BBE" w:rsidP="00FB7BBE">
      <w:pPr>
        <w:numPr>
          <w:ilvl w:val="0"/>
          <w:numId w:val="49"/>
        </w:numPr>
        <w:shd w:val="clear" w:color="auto" w:fill="FFFFFF"/>
        <w:spacing w:before="100" w:beforeAutospacing="1" w:after="100" w:afterAutospacing="1"/>
        <w:rPr>
          <w:rFonts w:cs="Tahoma"/>
          <w:color w:val="333333"/>
          <w:szCs w:val="20"/>
          <w:lang w:val="en-US"/>
        </w:rPr>
      </w:pPr>
      <w:r w:rsidRPr="00FB7BBE">
        <w:rPr>
          <w:rFonts w:cs="Tahoma"/>
          <w:b/>
          <w:bCs/>
          <w:color w:val="333333"/>
          <w:szCs w:val="20"/>
          <w:lang w:val="en-US"/>
        </w:rPr>
        <w:t>EURAKNOS</w:t>
      </w:r>
      <w:r w:rsidRPr="00FB7BBE">
        <w:rPr>
          <w:rFonts w:cs="Tahoma"/>
          <w:color w:val="333333"/>
          <w:szCs w:val="20"/>
          <w:lang w:val="en-US"/>
        </w:rPr>
        <w:t> – Connecting Thematic Networks as Knowledge Reservoirs: towards a European Agricultural Knowledge Innovation Open Source System: </w:t>
      </w:r>
      <w:r w:rsidR="0049744D">
        <w:fldChar w:fldCharType="begin"/>
      </w:r>
      <w:r w:rsidR="0049744D" w:rsidRPr="00AC1212">
        <w:rPr>
          <w:lang w:val="en-US"/>
        </w:rPr>
        <w:instrText xml:space="preserve"> HYPERLINK "https://www.euraknos.eu/" \t "_blank" </w:instrText>
      </w:r>
      <w:r w:rsidR="0049744D">
        <w:fldChar w:fldCharType="separate"/>
      </w:r>
      <w:r w:rsidRPr="00FB7BBE">
        <w:rPr>
          <w:rFonts w:cs="Tahoma"/>
          <w:b/>
          <w:bCs/>
          <w:color w:val="61A984"/>
          <w:szCs w:val="20"/>
          <w:lang w:val="en-US"/>
        </w:rPr>
        <w:t>website</w:t>
      </w:r>
      <w:r w:rsidR="0049744D">
        <w:rPr>
          <w:rFonts w:cs="Tahoma"/>
          <w:b/>
          <w:bCs/>
          <w:color w:val="61A984"/>
          <w:szCs w:val="20"/>
          <w:lang w:val="en-US"/>
        </w:rPr>
        <w:fldChar w:fldCharType="end"/>
      </w:r>
      <w:r w:rsidRPr="00FB7BBE">
        <w:rPr>
          <w:rFonts w:cs="Tahoma"/>
          <w:color w:val="333333"/>
          <w:szCs w:val="20"/>
          <w:lang w:val="en-US"/>
        </w:rPr>
        <w:t> – </w:t>
      </w:r>
      <w:r w:rsidR="0049744D">
        <w:fldChar w:fldCharType="begin"/>
      </w:r>
      <w:r w:rsidR="0049744D" w:rsidRPr="00AC1212">
        <w:rPr>
          <w:lang w:val="en-US"/>
        </w:rPr>
        <w:instrText xml:space="preserve"> HYPERLINK "https://cordis.europa.eu/project/rcn/218513_en.html" \t "_blank" </w:instrText>
      </w:r>
      <w:r w:rsidR="0049744D">
        <w:fldChar w:fldCharType="separate"/>
      </w:r>
      <w:r w:rsidRPr="00FB7BBE">
        <w:rPr>
          <w:rFonts w:cs="Tahoma"/>
          <w:b/>
          <w:bCs/>
          <w:color w:val="61A984"/>
          <w:szCs w:val="20"/>
          <w:lang w:val="en-US"/>
        </w:rPr>
        <w:t>CORDIS</w:t>
      </w:r>
      <w:r w:rsidR="0049744D">
        <w:rPr>
          <w:rFonts w:cs="Tahoma"/>
          <w:b/>
          <w:bCs/>
          <w:color w:val="61A984"/>
          <w:szCs w:val="20"/>
          <w:lang w:val="en-US"/>
        </w:rPr>
        <w:fldChar w:fldCharType="end"/>
      </w:r>
      <w:r w:rsidRPr="00FB7BBE">
        <w:rPr>
          <w:rFonts w:cs="Tahoma"/>
          <w:color w:val="333333"/>
          <w:szCs w:val="20"/>
          <w:lang w:val="en-US"/>
        </w:rPr>
        <w:t> (01/2019 – 12/2020)</w:t>
      </w:r>
    </w:p>
    <w:p w14:paraId="36717810" w14:textId="77777777" w:rsidR="00AD078D" w:rsidRPr="00FB7BBE" w:rsidRDefault="00AD078D" w:rsidP="00AD078D">
      <w:pPr>
        <w:pStyle w:val="Heading2"/>
        <w:rPr>
          <w:rFonts w:cs="Tahoma"/>
          <w:lang w:val="en-US"/>
        </w:rPr>
      </w:pPr>
      <w:r w:rsidRPr="00FB7BBE">
        <w:rPr>
          <w:rFonts w:cs="Tahoma"/>
          <w:lang w:val="en-US"/>
        </w:rPr>
        <w:t>The CAP of the Future</w:t>
      </w:r>
    </w:p>
    <w:p w14:paraId="3A17C3B9" w14:textId="77777777" w:rsidR="00AD078D" w:rsidRPr="00FB7BBE" w:rsidRDefault="00AD078D" w:rsidP="00AD078D">
      <w:pPr>
        <w:jc w:val="both"/>
        <w:rPr>
          <w:rFonts w:cs="Tahoma"/>
          <w:bCs/>
          <w:lang w:val="en-US"/>
        </w:rPr>
      </w:pPr>
      <w:r w:rsidRPr="00FB7BBE">
        <w:rPr>
          <w:rFonts w:cs="Tahoma"/>
          <w:lang w:val="en-US"/>
        </w:rPr>
        <w:t xml:space="preserve">The reform of the Common Agricultural Policy (for 2023-2027) has been formally approved end November 2021. Find </w:t>
      </w:r>
      <w:r w:rsidR="0049744D">
        <w:fldChar w:fldCharType="begin"/>
      </w:r>
      <w:r w:rsidR="0049744D" w:rsidRPr="00AC1212">
        <w:rPr>
          <w:lang w:val="en-US"/>
        </w:rPr>
        <w:instrText xml:space="preserve"> HYPERLINK "https://ec.europa.eu/info/food-farming-fisheries/key-policies/common-agricultural-policy/new-cap-2023-27_en" </w:instrText>
      </w:r>
      <w:r w:rsidR="0049744D">
        <w:fldChar w:fldCharType="separate"/>
      </w:r>
      <w:r w:rsidRPr="00FB7BBE">
        <w:rPr>
          <w:rStyle w:val="Hyperlink"/>
          <w:rFonts w:cs="Tahoma"/>
          <w:lang w:val="en-US"/>
        </w:rPr>
        <w:t>all information on the new CAP on the European Commission website</w:t>
      </w:r>
      <w:r w:rsidR="0049744D">
        <w:rPr>
          <w:rStyle w:val="Hyperlink"/>
          <w:rFonts w:cs="Tahoma"/>
          <w:lang w:val="en-US"/>
        </w:rPr>
        <w:fldChar w:fldCharType="end"/>
      </w:r>
      <w:r w:rsidRPr="00FB7BBE">
        <w:rPr>
          <w:rStyle w:val="Hyperlink"/>
          <w:rFonts w:cs="Tahoma"/>
          <w:b w:val="0"/>
          <w:bCs/>
          <w:color w:val="auto"/>
          <w:u w:val="none"/>
          <w:lang w:val="en-US"/>
        </w:rPr>
        <w:t>.</w:t>
      </w:r>
    </w:p>
    <w:p w14:paraId="3CBC55BE" w14:textId="77777777" w:rsidR="00AD078D" w:rsidRPr="00FB7BBE" w:rsidRDefault="00AD078D" w:rsidP="00AD078D">
      <w:pPr>
        <w:pStyle w:val="Heading2"/>
        <w:rPr>
          <w:rFonts w:cs="Tahoma"/>
          <w:sz w:val="16"/>
          <w:szCs w:val="18"/>
          <w:highlight w:val="cyan"/>
          <w:lang w:val="en-US"/>
        </w:rPr>
      </w:pPr>
    </w:p>
    <w:p w14:paraId="20322315" w14:textId="77777777" w:rsidR="00AD078D" w:rsidRPr="00FB7BBE" w:rsidRDefault="00AD078D" w:rsidP="00AD078D">
      <w:pPr>
        <w:pStyle w:val="Heading2"/>
        <w:rPr>
          <w:rFonts w:cs="Tahoma"/>
          <w:lang w:val="en-US"/>
        </w:rPr>
      </w:pPr>
      <w:r w:rsidRPr="00FB7BBE">
        <w:rPr>
          <w:rFonts w:cs="Tahoma"/>
          <w:lang w:val="en-US"/>
        </w:rPr>
        <w:t>Innovation &amp; knowledge exchange | EIP-AGRI</w:t>
      </w:r>
    </w:p>
    <w:p w14:paraId="3E7893ED" w14:textId="77777777" w:rsidR="00AD078D" w:rsidRPr="00867A95" w:rsidRDefault="00AD078D" w:rsidP="00AD078D">
      <w:pPr>
        <w:jc w:val="both"/>
        <w:rPr>
          <w:rFonts w:cs="Tahoma"/>
          <w:lang w:val="en-GB"/>
        </w:rPr>
      </w:pPr>
      <w:r w:rsidRPr="00867A95">
        <w:rPr>
          <w:rFonts w:cs="Tahoma"/>
          <w:lang w:val="en-GB"/>
        </w:rPr>
        <w:t xml:space="preserve">The European Innovation Partnership 'Agricultural Productivity and Sustainability' (EIP-AGRI) has been launched in 2013 by the European Commission in a bid to promote rapid modernisation of the sectors concerned, by stepping up innovation efforts. The EIP-AGRI aims to foster innovation in the agricultural and forestry sectors and in rural areas by bringing research and practice closer together – in research and innovation projects as well as via the EIP-AGRI network. Also grassroots ideas from farmers get developed into innovations through the so-called Operational Group innovation projects. The EIP-AGRI aims to streamline, simplify and better coordinate existing instruments and initiatives, and complement them with actions where necessary. More information at the </w:t>
      </w:r>
      <w:r w:rsidR="0049744D">
        <w:fldChar w:fldCharType="begin"/>
      </w:r>
      <w:r w:rsidR="0049744D" w:rsidRPr="00AC1212">
        <w:rPr>
          <w:lang w:val="en-US"/>
        </w:rPr>
        <w:instrText xml:space="preserve"> HYPERLINK "https://ec.europa.eu/eip/agriculture/en/about" </w:instrText>
      </w:r>
      <w:r w:rsidR="0049744D">
        <w:fldChar w:fldCharType="separate"/>
      </w:r>
      <w:r w:rsidRPr="00867A95">
        <w:rPr>
          <w:rStyle w:val="Hyperlink"/>
          <w:rFonts w:cs="Tahoma"/>
          <w:lang w:val="en-GB"/>
        </w:rPr>
        <w:t>‘About section’</w:t>
      </w:r>
      <w:r w:rsidR="0049744D">
        <w:rPr>
          <w:rStyle w:val="Hyperlink"/>
          <w:rFonts w:cs="Tahoma"/>
          <w:lang w:val="en-GB"/>
        </w:rPr>
        <w:fldChar w:fldCharType="end"/>
      </w:r>
      <w:r w:rsidRPr="00867A95">
        <w:rPr>
          <w:rFonts w:cs="Tahoma"/>
          <w:lang w:val="en-GB"/>
        </w:rPr>
        <w:t xml:space="preserve"> of the EIP-AGRI website. </w:t>
      </w:r>
    </w:p>
    <w:p w14:paraId="32CFC6E3" w14:textId="77777777" w:rsidR="00AD078D" w:rsidRPr="00867A95" w:rsidRDefault="00AD078D" w:rsidP="00AD078D">
      <w:pPr>
        <w:rPr>
          <w:rFonts w:cs="Tahoma"/>
          <w:lang w:val="en-GB"/>
        </w:rPr>
      </w:pPr>
    </w:p>
    <w:p w14:paraId="680DB97F" w14:textId="77777777" w:rsidR="00AD078D" w:rsidRPr="00FB7BBE" w:rsidRDefault="00AD078D" w:rsidP="00AD078D">
      <w:pPr>
        <w:pStyle w:val="Heading2"/>
        <w:rPr>
          <w:rFonts w:cs="Tahoma"/>
        </w:rPr>
      </w:pPr>
      <w:r w:rsidRPr="00FB7BBE">
        <w:rPr>
          <w:rFonts w:cs="Tahoma"/>
        </w:rPr>
        <w:lastRenderedPageBreak/>
        <w:t xml:space="preserve">EIP-AGRI </w:t>
      </w:r>
      <w:proofErr w:type="spellStart"/>
      <w:r w:rsidRPr="00FB7BBE">
        <w:rPr>
          <w:rFonts w:cs="Tahoma"/>
        </w:rPr>
        <w:t>Operational</w:t>
      </w:r>
      <w:proofErr w:type="spellEnd"/>
      <w:r w:rsidRPr="00FB7BBE">
        <w:rPr>
          <w:rFonts w:cs="Tahoma"/>
        </w:rPr>
        <w:t xml:space="preserve"> </w:t>
      </w:r>
      <w:proofErr w:type="spellStart"/>
      <w:r w:rsidRPr="00FB7BBE">
        <w:rPr>
          <w:rFonts w:cs="Tahoma"/>
        </w:rPr>
        <w:t>Groups</w:t>
      </w:r>
      <w:proofErr w:type="spellEnd"/>
      <w:r w:rsidRPr="00FB7BBE">
        <w:rPr>
          <w:rFonts w:cs="Tahoma"/>
        </w:rPr>
        <w:t xml:space="preserve"> </w:t>
      </w:r>
    </w:p>
    <w:p w14:paraId="71921E77" w14:textId="77777777" w:rsidR="00AD078D" w:rsidRPr="00867A95" w:rsidRDefault="00AD078D" w:rsidP="00AD078D">
      <w:pPr>
        <w:pStyle w:val="ListParagraph"/>
        <w:numPr>
          <w:ilvl w:val="0"/>
          <w:numId w:val="33"/>
        </w:numPr>
        <w:jc w:val="both"/>
        <w:rPr>
          <w:rFonts w:cs="Tahoma"/>
          <w:lang w:val="en-GB"/>
        </w:rPr>
      </w:pPr>
      <w:r w:rsidRPr="00867A95">
        <w:rPr>
          <w:rFonts w:cs="Tahoma"/>
          <w:lang w:val="en-GB"/>
        </w:rPr>
        <w:t xml:space="preserve">98 Rural Development Programmes provide support to innovative EIP Operational Group projects * </w:t>
      </w:r>
    </w:p>
    <w:p w14:paraId="0DA7B990" w14:textId="77777777" w:rsidR="00AD078D" w:rsidRPr="00867A95" w:rsidRDefault="00AD078D" w:rsidP="00AD078D">
      <w:pPr>
        <w:pStyle w:val="ListParagraph"/>
        <w:numPr>
          <w:ilvl w:val="0"/>
          <w:numId w:val="33"/>
        </w:numPr>
        <w:jc w:val="both"/>
        <w:rPr>
          <w:rFonts w:cs="Tahoma"/>
          <w:lang w:val="en-GB"/>
        </w:rPr>
      </w:pPr>
      <w:r w:rsidRPr="00867A95">
        <w:rPr>
          <w:rFonts w:cs="Tahoma"/>
          <w:lang w:val="en-GB"/>
        </w:rPr>
        <w:t xml:space="preserve">Over 3200 Operational Groups are planned to be established under the approved RDPs (2014 – 2020) </w:t>
      </w:r>
    </w:p>
    <w:p w14:paraId="76868660" w14:textId="2DAAC687" w:rsidR="00AD078D" w:rsidRPr="00FB7BBE" w:rsidRDefault="00AD078D" w:rsidP="00AD078D">
      <w:pPr>
        <w:pStyle w:val="ListParagraph"/>
        <w:numPr>
          <w:ilvl w:val="0"/>
          <w:numId w:val="22"/>
        </w:numPr>
        <w:spacing w:after="120"/>
        <w:ind w:left="357" w:hanging="357"/>
        <w:contextualSpacing w:val="0"/>
        <w:jc w:val="both"/>
        <w:rPr>
          <w:rFonts w:cs="Tahoma"/>
          <w:lang w:val="en-US"/>
        </w:rPr>
      </w:pPr>
      <w:r w:rsidRPr="00867A95">
        <w:rPr>
          <w:rFonts w:cs="Tahoma"/>
          <w:lang w:val="en-GB"/>
        </w:rPr>
        <w:t xml:space="preserve">More than </w:t>
      </w:r>
      <w:r w:rsidR="00DD50E3" w:rsidRPr="00867A95">
        <w:rPr>
          <w:rFonts w:cs="Tahoma"/>
          <w:lang w:val="en-GB"/>
        </w:rPr>
        <w:t>2</w:t>
      </w:r>
      <w:r w:rsidR="00DD50E3">
        <w:rPr>
          <w:rFonts w:cs="Tahoma"/>
          <w:lang w:val="en-GB"/>
        </w:rPr>
        <w:t>2</w:t>
      </w:r>
      <w:r w:rsidR="00DD50E3" w:rsidRPr="00867A95">
        <w:rPr>
          <w:rFonts w:cs="Tahoma"/>
          <w:lang w:val="en-GB"/>
        </w:rPr>
        <w:t xml:space="preserve">00 </w:t>
      </w:r>
      <w:r w:rsidRPr="00867A95">
        <w:rPr>
          <w:rFonts w:cs="Tahoma"/>
          <w:lang w:val="en-GB"/>
        </w:rPr>
        <w:t xml:space="preserve">Operational Groups projects have been selected for funding and are currently ongoing (or already finished)*. Member States will still start more Operational Group projects which may run until 2025 (under current transitional rules for EU rural development programmes). </w:t>
      </w:r>
      <w:r w:rsidR="0049744D">
        <w:fldChar w:fldCharType="begin"/>
      </w:r>
      <w:r w:rsidR="0049744D" w:rsidRPr="00AC1212">
        <w:rPr>
          <w:lang w:val="en-US"/>
        </w:rPr>
        <w:instrText xml:space="preserve"> HYPERLINK "https://ec.europa.eu/eip/agriculture/en/find-connect/projects?search_api_views_fulltext_op=OR&amp;search_api_views_fulltext=&amp;field_proj_fun</w:instrText>
      </w:r>
      <w:r w:rsidR="0049744D" w:rsidRPr="00AC1212">
        <w:rPr>
          <w:lang w:val="en-US"/>
        </w:rPr>
        <w:instrText xml:space="preserve">ding_source_list=0" </w:instrText>
      </w:r>
      <w:r w:rsidR="0049744D">
        <w:fldChar w:fldCharType="separate"/>
      </w:r>
      <w:r w:rsidRPr="00FB7BBE">
        <w:rPr>
          <w:rStyle w:val="Hyperlink"/>
          <w:rFonts w:cs="Tahoma"/>
          <w:lang w:val="en-US"/>
        </w:rPr>
        <w:t>Find information on all of them in the EIP-AGRI database.</w:t>
      </w:r>
      <w:r w:rsidR="0049744D">
        <w:rPr>
          <w:rStyle w:val="Hyperlink"/>
          <w:rFonts w:cs="Tahoma"/>
          <w:lang w:val="en-US"/>
        </w:rPr>
        <w:fldChar w:fldCharType="end"/>
      </w:r>
    </w:p>
    <w:p w14:paraId="21DE1281" w14:textId="77777777" w:rsidR="00AD078D" w:rsidRPr="00FB7BBE" w:rsidRDefault="00AD078D" w:rsidP="00AD078D">
      <w:pPr>
        <w:pStyle w:val="ListParagraph"/>
        <w:rPr>
          <w:rFonts w:cs="Tahoma"/>
          <w:lang w:val="en-US"/>
        </w:rPr>
      </w:pPr>
    </w:p>
    <w:p w14:paraId="5F789BA1" w14:textId="77777777" w:rsidR="00AD078D" w:rsidRPr="00867A95" w:rsidRDefault="00AD078D" w:rsidP="00AD078D">
      <w:pPr>
        <w:jc w:val="both"/>
        <w:rPr>
          <w:rFonts w:cs="Tahoma"/>
          <w:lang w:val="en-GB"/>
        </w:rPr>
      </w:pPr>
      <w:r w:rsidRPr="00867A95">
        <w:rPr>
          <w:rFonts w:cs="Tahoma"/>
          <w:lang w:val="en-GB"/>
        </w:rPr>
        <w:t xml:space="preserve">* Information officially submitted to the European Commission by RDP Managing Authorities (November 2020) </w:t>
      </w:r>
    </w:p>
    <w:p w14:paraId="30F7553E" w14:textId="77777777" w:rsidR="00AD078D" w:rsidRPr="00867A95" w:rsidRDefault="00AD078D" w:rsidP="00AD078D">
      <w:pPr>
        <w:jc w:val="both"/>
        <w:rPr>
          <w:rFonts w:cs="Tahoma"/>
          <w:lang w:val="en-GB"/>
        </w:rPr>
      </w:pPr>
    </w:p>
    <w:p w14:paraId="1B8DF8A1" w14:textId="07D050E4" w:rsidR="00AD078D" w:rsidRPr="00867A95" w:rsidRDefault="00AD078D" w:rsidP="00AD078D">
      <w:pPr>
        <w:jc w:val="both"/>
        <w:rPr>
          <w:rFonts w:cs="Tahoma"/>
          <w:lang w:val="en-GB"/>
        </w:rPr>
      </w:pPr>
      <w:r w:rsidRPr="00867A95">
        <w:rPr>
          <w:rFonts w:cs="Tahoma"/>
          <w:lang w:val="en-GB"/>
        </w:rPr>
        <w:t xml:space="preserve">EIP-AGRI Operational Groups </w:t>
      </w:r>
      <w:r w:rsidRPr="00867A95">
        <w:rPr>
          <w:rFonts w:cs="Tahoma"/>
          <w:b/>
          <w:bCs/>
          <w:lang w:val="en-GB"/>
        </w:rPr>
        <w:t>are groups of people who work together in an innovation project funded by Rural Development Programmes (RDPs).</w:t>
      </w:r>
      <w:r w:rsidRPr="00867A95">
        <w:rPr>
          <w:rFonts w:cs="Tahoma"/>
          <w:lang w:val="en-GB"/>
        </w:rPr>
        <w:t xml:space="preserve"> They bring together partners with complementary knowledge. The composition of the group will vary according to the theme and specific objectives of each project. Farmers, advis</w:t>
      </w:r>
      <w:r w:rsidR="0031577E">
        <w:rPr>
          <w:rFonts w:cs="Tahoma"/>
          <w:lang w:val="en-GB"/>
        </w:rPr>
        <w:t>o</w:t>
      </w:r>
      <w:r w:rsidRPr="00867A95">
        <w:rPr>
          <w:rFonts w:cs="Tahoma"/>
          <w:lang w:val="en-GB"/>
        </w:rPr>
        <w:t xml:space="preserve">rs, scientists, businesses or other relevant partners work together to find practical solutions for specific problems or opportunities for European farmers and foresters. Farmers and foresters need to cooperate throughout the project to ensure that the innovative solutions are practical and likely to be quickly applied in the field. Read the </w:t>
      </w:r>
      <w:r w:rsidR="0049744D">
        <w:fldChar w:fldCharType="begin"/>
      </w:r>
      <w:r w:rsidR="0049744D" w:rsidRPr="00AC1212">
        <w:rPr>
          <w:lang w:val="en-US"/>
        </w:rPr>
        <w:instrText xml:space="preserve"> HYPERLINK "https://ec.europa.eu/eip/agriculture/en/eip-agri-operational-groups-%E2%80%93-basic-principles" </w:instrText>
      </w:r>
      <w:r w:rsidR="0049744D">
        <w:fldChar w:fldCharType="separate"/>
      </w:r>
      <w:r w:rsidRPr="00867A95">
        <w:rPr>
          <w:rStyle w:val="Hyperlink"/>
          <w:rFonts w:cs="Tahoma"/>
          <w:lang w:val="en-GB"/>
        </w:rPr>
        <w:t>basic principles</w:t>
      </w:r>
      <w:r w:rsidR="0049744D">
        <w:rPr>
          <w:rStyle w:val="Hyperlink"/>
          <w:rFonts w:cs="Tahoma"/>
          <w:lang w:val="en-GB"/>
        </w:rPr>
        <w:fldChar w:fldCharType="end"/>
      </w:r>
      <w:r w:rsidRPr="00867A95">
        <w:rPr>
          <w:rFonts w:cs="Tahoma"/>
          <w:lang w:val="en-GB"/>
        </w:rPr>
        <w:t xml:space="preserve">. </w:t>
      </w:r>
      <w:r w:rsidR="0049744D">
        <w:fldChar w:fldCharType="begin"/>
      </w:r>
      <w:r w:rsidR="0049744D" w:rsidRPr="00AC1212">
        <w:rPr>
          <w:lang w:val="en-US"/>
        </w:rPr>
        <w:instrText xml:space="preserve"> HYPERLINK "https://ec.europa.eu/eip/</w:instrText>
      </w:r>
      <w:r w:rsidR="0049744D" w:rsidRPr="00AC1212">
        <w:rPr>
          <w:lang w:val="en-US"/>
        </w:rPr>
        <w:instrText xml:space="preserve">agriculture/en/innovation-support-services-including-advisors" </w:instrText>
      </w:r>
      <w:r w:rsidR="0049744D">
        <w:fldChar w:fldCharType="separate"/>
      </w:r>
      <w:r w:rsidRPr="00867A95">
        <w:rPr>
          <w:rStyle w:val="Hyperlink"/>
          <w:rFonts w:cs="Tahoma"/>
          <w:lang w:val="en-GB"/>
        </w:rPr>
        <w:t>Innovation support services</w:t>
      </w:r>
      <w:r w:rsidR="0049744D">
        <w:rPr>
          <w:rStyle w:val="Hyperlink"/>
          <w:rFonts w:cs="Tahoma"/>
          <w:lang w:val="en-GB"/>
        </w:rPr>
        <w:fldChar w:fldCharType="end"/>
      </w:r>
      <w:r w:rsidRPr="00867A95">
        <w:rPr>
          <w:rFonts w:cs="Tahoma"/>
          <w:lang w:val="en-GB"/>
        </w:rPr>
        <w:t xml:space="preserve"> (including advis</w:t>
      </w:r>
      <w:r w:rsidR="0031577E">
        <w:rPr>
          <w:rFonts w:cs="Tahoma"/>
          <w:lang w:val="en-GB"/>
        </w:rPr>
        <w:t>o</w:t>
      </w:r>
      <w:r w:rsidRPr="00867A95">
        <w:rPr>
          <w:rFonts w:cs="Tahoma"/>
          <w:lang w:val="en-GB"/>
        </w:rPr>
        <w:t>rs with a focus on innovation), and in particular innovation brokering, can therefore play a crucial role in getting worthwhile projects off the ground by facilitating contacts.</w:t>
      </w:r>
    </w:p>
    <w:p w14:paraId="3087E872" w14:textId="77777777" w:rsidR="00AD078D" w:rsidRPr="00867A95" w:rsidRDefault="00AD078D" w:rsidP="00AD078D">
      <w:pPr>
        <w:rPr>
          <w:rFonts w:cs="Tahoma"/>
          <w:lang w:val="en-GB"/>
        </w:rPr>
      </w:pPr>
    </w:p>
    <w:p w14:paraId="68ED1A7A" w14:textId="77777777" w:rsidR="00AD078D" w:rsidRPr="00867A95" w:rsidRDefault="00AD078D" w:rsidP="00AD078D">
      <w:pPr>
        <w:rPr>
          <w:rFonts w:cs="Tahoma"/>
          <w:lang w:val="en-GB"/>
        </w:rPr>
      </w:pPr>
      <w:r w:rsidRPr="00867A95">
        <w:rPr>
          <w:rFonts w:cs="Tahoma"/>
          <w:lang w:val="en-GB"/>
        </w:rPr>
        <w:t xml:space="preserve">Check out the section on the EIP-AGRI website dedicated to </w:t>
      </w:r>
      <w:r w:rsidR="0049744D">
        <w:fldChar w:fldCharType="begin"/>
      </w:r>
      <w:r w:rsidR="0049744D" w:rsidRPr="00AC1212">
        <w:rPr>
          <w:lang w:val="en-US"/>
        </w:rPr>
        <w:instrText xml:space="preserve"> HYPERLINK "https://ec.europa.eu/eip/agriculture/en/about/operational-groups" </w:instrText>
      </w:r>
      <w:r w:rsidR="0049744D">
        <w:fldChar w:fldCharType="separate"/>
      </w:r>
      <w:r w:rsidRPr="00867A95">
        <w:rPr>
          <w:rStyle w:val="Hyperlink"/>
          <w:rFonts w:cs="Tahoma"/>
          <w:lang w:val="en-GB"/>
        </w:rPr>
        <w:t>'Operational Groups'</w:t>
      </w:r>
      <w:r w:rsidR="0049744D">
        <w:rPr>
          <w:rStyle w:val="Hyperlink"/>
          <w:rFonts w:cs="Tahoma"/>
          <w:lang w:val="en-GB"/>
        </w:rPr>
        <w:fldChar w:fldCharType="end"/>
      </w:r>
      <w:r w:rsidRPr="00867A95">
        <w:rPr>
          <w:rFonts w:cs="Tahoma"/>
          <w:lang w:val="en-GB"/>
        </w:rPr>
        <w:t xml:space="preserve">, including: </w:t>
      </w:r>
    </w:p>
    <w:p w14:paraId="6B1DBBF2" w14:textId="67FD4A89" w:rsidR="00AD078D" w:rsidRPr="00867A95" w:rsidRDefault="00AD078D" w:rsidP="00AD078D">
      <w:pPr>
        <w:pStyle w:val="ListParagraph"/>
        <w:numPr>
          <w:ilvl w:val="0"/>
          <w:numId w:val="33"/>
        </w:numPr>
        <w:rPr>
          <w:rFonts w:cs="Tahoma"/>
          <w:lang w:val="en-GB"/>
        </w:rPr>
      </w:pPr>
      <w:r w:rsidRPr="00867A95">
        <w:rPr>
          <w:rFonts w:cs="Tahoma"/>
          <w:lang w:val="en-GB"/>
        </w:rPr>
        <w:t>more than 2</w:t>
      </w:r>
      <w:r w:rsidR="004C38EA">
        <w:rPr>
          <w:rFonts w:cs="Tahoma"/>
          <w:lang w:val="en-GB"/>
        </w:rPr>
        <w:t>2</w:t>
      </w:r>
      <w:r w:rsidRPr="00867A95">
        <w:rPr>
          <w:rFonts w:cs="Tahoma"/>
          <w:lang w:val="en-GB"/>
        </w:rPr>
        <w:t xml:space="preserve">00 Operational Groups available in the database </w:t>
      </w:r>
    </w:p>
    <w:p w14:paraId="6EC015E4" w14:textId="77777777" w:rsidR="00AD078D" w:rsidRPr="00867A95" w:rsidRDefault="00AD078D" w:rsidP="00AD078D">
      <w:pPr>
        <w:pStyle w:val="ListParagraph"/>
        <w:numPr>
          <w:ilvl w:val="0"/>
          <w:numId w:val="33"/>
        </w:numPr>
        <w:rPr>
          <w:rFonts w:cs="Tahoma"/>
          <w:lang w:val="en-GB"/>
        </w:rPr>
      </w:pPr>
      <w:r w:rsidRPr="00867A95">
        <w:rPr>
          <w:rFonts w:cs="Tahoma"/>
          <w:lang w:val="en-GB"/>
        </w:rPr>
        <w:t xml:space="preserve">detailed information on how to set up Operational Groups, on supporting networks and relevant EIP-AGRI seminars and workshops </w:t>
      </w:r>
    </w:p>
    <w:p w14:paraId="5A14CA15" w14:textId="77777777" w:rsidR="00AD078D" w:rsidRPr="00867A95" w:rsidRDefault="00AD078D" w:rsidP="00AD078D">
      <w:pPr>
        <w:pStyle w:val="ListParagraph"/>
        <w:numPr>
          <w:ilvl w:val="0"/>
          <w:numId w:val="33"/>
        </w:numPr>
        <w:rPr>
          <w:rFonts w:cs="Tahoma"/>
          <w:lang w:val="en-GB"/>
        </w:rPr>
      </w:pPr>
      <w:r w:rsidRPr="00867A95">
        <w:rPr>
          <w:rFonts w:cs="Tahoma"/>
          <w:lang w:val="en-GB"/>
        </w:rPr>
        <w:t xml:space="preserve">links to results and contact details of ongoing Operational Groups in the </w:t>
      </w:r>
      <w:r w:rsidR="0049744D">
        <w:fldChar w:fldCharType="begin"/>
      </w:r>
      <w:r w:rsidR="0049744D" w:rsidRPr="00AC1212">
        <w:rPr>
          <w:lang w:val="en-US"/>
        </w:rPr>
        <w:instrText xml:space="preserve"> HYPERLINK "https://ec.europa.eu/eip/agric</w:instrText>
      </w:r>
      <w:r w:rsidR="0049744D" w:rsidRPr="00AC1212">
        <w:rPr>
          <w:lang w:val="en-US"/>
        </w:rPr>
        <w:instrText xml:space="preserve">ulture/en/find-connect/projects?title=&amp;field_proj_funding_source_list=0&amp;search_api_views_fulltext=&amp;=Search" </w:instrText>
      </w:r>
      <w:r w:rsidR="0049744D">
        <w:fldChar w:fldCharType="separate"/>
      </w:r>
      <w:r w:rsidRPr="00867A95">
        <w:rPr>
          <w:rStyle w:val="Hyperlink"/>
          <w:rFonts w:cs="Tahoma"/>
          <w:lang w:val="en-GB"/>
        </w:rPr>
        <w:t>EIP-AGRI database</w:t>
      </w:r>
      <w:r w:rsidR="0049744D">
        <w:rPr>
          <w:rStyle w:val="Hyperlink"/>
          <w:rFonts w:cs="Tahoma"/>
          <w:lang w:val="en-GB"/>
        </w:rPr>
        <w:fldChar w:fldCharType="end"/>
      </w:r>
      <w:r w:rsidRPr="00867A95">
        <w:rPr>
          <w:rFonts w:cs="Tahoma"/>
          <w:lang w:val="en-GB"/>
        </w:rPr>
        <w:t xml:space="preserve"> </w:t>
      </w:r>
    </w:p>
    <w:p w14:paraId="6A996403" w14:textId="5C44BC4E" w:rsidR="00AD078D" w:rsidRPr="00B81BB8" w:rsidRDefault="00AD078D" w:rsidP="00AD078D">
      <w:pPr>
        <w:pStyle w:val="ListParagraph"/>
        <w:numPr>
          <w:ilvl w:val="0"/>
          <w:numId w:val="33"/>
        </w:numPr>
        <w:rPr>
          <w:rStyle w:val="Hyperlink"/>
          <w:rFonts w:cs="Tahoma"/>
          <w:b w:val="0"/>
          <w:color w:val="auto"/>
          <w:u w:val="none"/>
          <w:lang w:val="en-US"/>
        </w:rPr>
      </w:pPr>
      <w:r w:rsidRPr="00867A95">
        <w:rPr>
          <w:rFonts w:cs="Tahoma"/>
          <w:lang w:val="en-GB"/>
        </w:rPr>
        <w:t xml:space="preserve">a </w:t>
      </w:r>
      <w:r w:rsidR="0049744D">
        <w:fldChar w:fldCharType="begin"/>
      </w:r>
      <w:r w:rsidR="0049744D" w:rsidRPr="00AC1212">
        <w:rPr>
          <w:lang w:val="en-US"/>
        </w:rPr>
        <w:instrText xml:space="preserve"> HYPERLINK "https://ec.europa.eu/eip/agriculture/en/managing-authorities-contact-details?stakeholder=3394" </w:instrText>
      </w:r>
      <w:r w:rsidR="0049744D">
        <w:fldChar w:fldCharType="separate"/>
      </w:r>
      <w:r w:rsidRPr="00867A95">
        <w:rPr>
          <w:rStyle w:val="Hyperlink"/>
          <w:rFonts w:cs="Tahoma"/>
          <w:lang w:val="en-GB"/>
        </w:rPr>
        <w:t>list of all RDP Managing Authorities</w:t>
      </w:r>
      <w:r w:rsidR="0049744D">
        <w:rPr>
          <w:rStyle w:val="Hyperlink"/>
          <w:rFonts w:cs="Tahoma"/>
          <w:lang w:val="en-GB"/>
        </w:rPr>
        <w:fldChar w:fldCharType="end"/>
      </w:r>
    </w:p>
    <w:p w14:paraId="53F8EA1B" w14:textId="12180B99" w:rsidR="00B81BB8" w:rsidRDefault="00B81BB8" w:rsidP="00B81BB8">
      <w:pPr>
        <w:rPr>
          <w:rFonts w:cs="Tahoma"/>
          <w:lang w:val="en-US"/>
        </w:rPr>
      </w:pPr>
    </w:p>
    <w:p w14:paraId="3F81B989" w14:textId="77777777" w:rsidR="00B81BB8" w:rsidRPr="00B81BB8" w:rsidRDefault="00B81BB8" w:rsidP="00B81BB8">
      <w:pPr>
        <w:rPr>
          <w:rFonts w:cs="Tahoma"/>
          <w:lang w:val="en-US"/>
        </w:rPr>
      </w:pPr>
    </w:p>
    <w:p w14:paraId="199EC5DF" w14:textId="6E3440B6" w:rsidR="00FB7BBE" w:rsidRDefault="00FB7BBE">
      <w:pPr>
        <w:spacing w:after="-1"/>
        <w:rPr>
          <w:rFonts w:cs="Tahoma"/>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AD078D" w:rsidRPr="00FB7BBE" w14:paraId="6A20C45C" w14:textId="77777777" w:rsidTr="00E51DF6">
        <w:tc>
          <w:tcPr>
            <w:tcW w:w="4751" w:type="dxa"/>
          </w:tcPr>
          <w:p w14:paraId="7B19BC5F" w14:textId="77777777" w:rsidR="00AD078D" w:rsidRPr="00FB7BBE" w:rsidRDefault="00AD078D" w:rsidP="00E51DF6">
            <w:pPr>
              <w:jc w:val="both"/>
              <w:rPr>
                <w:rFonts w:cs="Tahoma"/>
                <w:b/>
                <w:bCs/>
                <w:noProof/>
                <w:color w:val="333333"/>
              </w:rPr>
            </w:pPr>
            <w:r w:rsidRPr="00FB7BBE">
              <w:rPr>
                <w:rFonts w:cs="Tahoma"/>
                <w:b/>
                <w:bCs/>
                <w:noProof/>
              </w:rPr>
              <w:t>EIP-AGRI videos</w:t>
            </w:r>
          </w:p>
        </w:tc>
        <w:tc>
          <w:tcPr>
            <w:tcW w:w="4751" w:type="dxa"/>
          </w:tcPr>
          <w:p w14:paraId="255C89D7" w14:textId="77777777" w:rsidR="00AD078D" w:rsidRPr="00FB7BBE" w:rsidRDefault="00AD078D" w:rsidP="00E51DF6">
            <w:pPr>
              <w:jc w:val="both"/>
              <w:rPr>
                <w:rFonts w:cs="Tahoma"/>
                <w:b/>
                <w:bCs/>
                <w:noProof/>
                <w:color w:val="333333"/>
              </w:rPr>
            </w:pPr>
          </w:p>
        </w:tc>
      </w:tr>
      <w:tr w:rsidR="00AD078D" w:rsidRPr="00FB7BBE" w14:paraId="6046CC0A" w14:textId="77777777" w:rsidTr="00E51DF6">
        <w:tc>
          <w:tcPr>
            <w:tcW w:w="4751" w:type="dxa"/>
          </w:tcPr>
          <w:p w14:paraId="0619F3AA" w14:textId="77777777" w:rsidR="00AD078D" w:rsidRPr="00FB7BBE" w:rsidRDefault="00AD078D" w:rsidP="00E51DF6">
            <w:pPr>
              <w:jc w:val="both"/>
              <w:rPr>
                <w:rFonts w:cs="Tahoma"/>
                <w:color w:val="333333"/>
              </w:rPr>
            </w:pPr>
            <w:r w:rsidRPr="00FB7BBE">
              <w:rPr>
                <w:rFonts w:cs="Tahoma"/>
                <w:noProof/>
                <w:color w:val="333333"/>
                <w:lang w:eastAsia="en-GB"/>
              </w:rPr>
              <w:drawing>
                <wp:inline distT="0" distB="0" distL="0" distR="0" wp14:anchorId="2E88E577" wp14:editId="54D7D2F5">
                  <wp:extent cx="2876550" cy="1609725"/>
                  <wp:effectExtent l="0" t="0" r="0" b="9525"/>
                  <wp:docPr id="13" name="Picture 13" descr="Afbeelding met computer, tafel, monitor, schermAutomatisch gegenereerde beschrijvi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Afbeelding met computer, tafel, monitor, schermAutomatisch gegenereerde beschrijvi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1609725"/>
                          </a:xfrm>
                          <a:prstGeom prst="rect">
                            <a:avLst/>
                          </a:prstGeom>
                          <a:noFill/>
                          <a:ln>
                            <a:noFill/>
                          </a:ln>
                        </pic:spPr>
                      </pic:pic>
                    </a:graphicData>
                  </a:graphic>
                </wp:inline>
              </w:drawing>
            </w:r>
          </w:p>
        </w:tc>
        <w:tc>
          <w:tcPr>
            <w:tcW w:w="4751" w:type="dxa"/>
          </w:tcPr>
          <w:p w14:paraId="2CA56600" w14:textId="77777777" w:rsidR="00AD078D" w:rsidRPr="00FB7BBE" w:rsidRDefault="00AD078D" w:rsidP="00E51DF6">
            <w:pPr>
              <w:jc w:val="both"/>
              <w:rPr>
                <w:rFonts w:cs="Tahoma"/>
                <w:color w:val="333333"/>
              </w:rPr>
            </w:pPr>
            <w:r w:rsidRPr="00FB7BBE">
              <w:rPr>
                <w:rFonts w:cs="Tahoma"/>
                <w:noProof/>
                <w:color w:val="333333"/>
                <w:lang w:eastAsia="en-GB"/>
              </w:rPr>
              <w:drawing>
                <wp:inline distT="0" distB="0" distL="0" distR="0" wp14:anchorId="76C4DAD7" wp14:editId="790C6223">
                  <wp:extent cx="2876550" cy="1609725"/>
                  <wp:effectExtent l="0" t="0" r="0" b="9525"/>
                  <wp:docPr id="12" name="Picture 12" descr="Afbeelding met teken, kamer, klokAutomatisch gegenereerde beschrijvi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Afbeelding met teken, kamer, klokAutomatisch gegenereerde beschrijvi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550" cy="1609725"/>
                          </a:xfrm>
                          <a:prstGeom prst="rect">
                            <a:avLst/>
                          </a:prstGeom>
                          <a:noFill/>
                          <a:ln>
                            <a:noFill/>
                          </a:ln>
                        </pic:spPr>
                      </pic:pic>
                    </a:graphicData>
                  </a:graphic>
                </wp:inline>
              </w:drawing>
            </w:r>
          </w:p>
        </w:tc>
      </w:tr>
      <w:tr w:rsidR="00AD078D" w:rsidRPr="00AC1212" w14:paraId="7F4C7F92" w14:textId="77777777" w:rsidTr="00E51DF6">
        <w:trPr>
          <w:trHeight w:val="543"/>
        </w:trPr>
        <w:tc>
          <w:tcPr>
            <w:tcW w:w="4751" w:type="dxa"/>
            <w:vAlign w:val="center"/>
          </w:tcPr>
          <w:p w14:paraId="170E84C3" w14:textId="77777777" w:rsidR="00AD078D" w:rsidRPr="00FB7BBE" w:rsidRDefault="0049744D" w:rsidP="00E51DF6">
            <w:pPr>
              <w:rPr>
                <w:rFonts w:cs="Tahoma"/>
                <w:b/>
                <w:color w:val="61A984" w:themeColor="accent1"/>
                <w:u w:val="single"/>
              </w:rPr>
            </w:pPr>
            <w:hyperlink r:id="rId23" w:history="1">
              <w:proofErr w:type="spellStart"/>
              <w:r w:rsidR="00AD078D" w:rsidRPr="00FB7BBE">
                <w:rPr>
                  <w:rStyle w:val="Hyperlink"/>
                  <w:rFonts w:cs="Tahoma"/>
                  <w:color w:val="61A984" w:themeColor="accent1"/>
                </w:rPr>
                <w:t>Operational</w:t>
              </w:r>
              <w:proofErr w:type="spellEnd"/>
              <w:r w:rsidR="00AD078D" w:rsidRPr="00FB7BBE">
                <w:rPr>
                  <w:rStyle w:val="Hyperlink"/>
                  <w:rFonts w:cs="Tahoma"/>
                  <w:color w:val="61A984" w:themeColor="accent1"/>
                </w:rPr>
                <w:t xml:space="preserve"> </w:t>
              </w:r>
              <w:proofErr w:type="spellStart"/>
              <w:r w:rsidR="00AD078D" w:rsidRPr="00FB7BBE">
                <w:rPr>
                  <w:rStyle w:val="Hyperlink"/>
                  <w:rFonts w:cs="Tahoma"/>
                  <w:color w:val="61A984" w:themeColor="accent1"/>
                </w:rPr>
                <w:t>Groups</w:t>
              </w:r>
              <w:proofErr w:type="spellEnd"/>
              <w:r w:rsidR="00AD078D" w:rsidRPr="00FB7BBE">
                <w:rPr>
                  <w:rStyle w:val="Hyperlink"/>
                  <w:rFonts w:cs="Tahoma"/>
                  <w:color w:val="61A984" w:themeColor="accent1"/>
                </w:rPr>
                <w:t xml:space="preserve"> – first </w:t>
              </w:r>
              <w:proofErr w:type="spellStart"/>
              <w:r w:rsidR="00AD078D" w:rsidRPr="00FB7BBE">
                <w:rPr>
                  <w:rStyle w:val="Hyperlink"/>
                  <w:rFonts w:cs="Tahoma"/>
                  <w:color w:val="61A984" w:themeColor="accent1"/>
                </w:rPr>
                <w:t>experiences</w:t>
              </w:r>
              <w:proofErr w:type="spellEnd"/>
            </w:hyperlink>
          </w:p>
        </w:tc>
        <w:tc>
          <w:tcPr>
            <w:tcW w:w="4751" w:type="dxa"/>
            <w:vAlign w:val="center"/>
          </w:tcPr>
          <w:p w14:paraId="2307DA40" w14:textId="77777777" w:rsidR="00AD078D" w:rsidRPr="00B56415" w:rsidRDefault="0049744D" w:rsidP="00E51DF6">
            <w:pPr>
              <w:rPr>
                <w:rFonts w:cs="Tahoma"/>
                <w:color w:val="61A984" w:themeColor="accent1"/>
                <w:lang w:val="en-GB"/>
              </w:rPr>
            </w:pPr>
            <w:r>
              <w:fldChar w:fldCharType="begin"/>
            </w:r>
            <w:r w:rsidRPr="00AC1212">
              <w:rPr>
                <w:lang w:val="en-US"/>
              </w:rPr>
              <w:instrText xml:space="preserve"> HYPERLINK "https://youtu.be/VUZaTD2VkJk" </w:instrText>
            </w:r>
            <w:r>
              <w:fldChar w:fldCharType="separate"/>
            </w:r>
            <w:r w:rsidR="00AD078D" w:rsidRPr="00B56415">
              <w:rPr>
                <w:rStyle w:val="Hyperlink"/>
                <w:rFonts w:cs="Tahoma"/>
                <w:color w:val="61A984" w:themeColor="accent1"/>
                <w:lang w:val="en-GB"/>
              </w:rPr>
              <w:t>Operational Groups – collaborate to innovate</w:t>
            </w:r>
            <w:r>
              <w:rPr>
                <w:rStyle w:val="Hyperlink"/>
                <w:rFonts w:cs="Tahoma"/>
                <w:color w:val="61A984" w:themeColor="accent1"/>
                <w:lang w:val="en-GB"/>
              </w:rPr>
              <w:fldChar w:fldCharType="end"/>
            </w:r>
          </w:p>
        </w:tc>
      </w:tr>
    </w:tbl>
    <w:p w14:paraId="4B0364F4" w14:textId="77777777" w:rsidR="00B81BB8" w:rsidRPr="00AC1212" w:rsidRDefault="00B81BB8">
      <w:pPr>
        <w:rPr>
          <w:lang w:val="en-US"/>
        </w:rPr>
      </w:pPr>
      <w:r w:rsidRPr="00AC1212">
        <w:rPr>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AD078D" w:rsidRPr="00FB7BBE" w14:paraId="16BEE2F1" w14:textId="77777777" w:rsidTr="00E51DF6">
        <w:tc>
          <w:tcPr>
            <w:tcW w:w="4751" w:type="dxa"/>
          </w:tcPr>
          <w:p w14:paraId="34C6F854" w14:textId="65A3766F" w:rsidR="00AD078D" w:rsidRPr="00FB7BBE" w:rsidRDefault="00AD078D" w:rsidP="00E51DF6">
            <w:pPr>
              <w:jc w:val="both"/>
              <w:rPr>
                <w:rFonts w:cs="Tahoma"/>
                <w:color w:val="333333"/>
              </w:rPr>
            </w:pPr>
            <w:r w:rsidRPr="00FB7BBE">
              <w:rPr>
                <w:rFonts w:cs="Tahoma"/>
                <w:noProof/>
                <w:color w:val="333333"/>
                <w:lang w:eastAsia="en-GB"/>
              </w:rPr>
              <w:lastRenderedPageBreak/>
              <w:drawing>
                <wp:inline distT="0" distB="0" distL="0" distR="0" wp14:anchorId="6B1DD89D" wp14:editId="730C01A2">
                  <wp:extent cx="2876550" cy="1609725"/>
                  <wp:effectExtent l="0" t="0" r="0" b="9525"/>
                  <wp:docPr id="7" name="Picture 7" descr="Afbeelding met teken, computer, klok, tafelAutomatisch gegenereerde beschrijvi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Afbeelding met teken, computer, klok, tafelAutomatisch gegenereerde beschrijvi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6550" cy="1609725"/>
                          </a:xfrm>
                          <a:prstGeom prst="rect">
                            <a:avLst/>
                          </a:prstGeom>
                          <a:noFill/>
                          <a:ln>
                            <a:noFill/>
                          </a:ln>
                        </pic:spPr>
                      </pic:pic>
                    </a:graphicData>
                  </a:graphic>
                </wp:inline>
              </w:drawing>
            </w:r>
          </w:p>
        </w:tc>
        <w:tc>
          <w:tcPr>
            <w:tcW w:w="4751" w:type="dxa"/>
          </w:tcPr>
          <w:p w14:paraId="503184C2" w14:textId="77777777" w:rsidR="00AD078D" w:rsidRPr="00FB7BBE" w:rsidRDefault="00AD078D" w:rsidP="00E51DF6">
            <w:pPr>
              <w:jc w:val="both"/>
              <w:rPr>
                <w:rFonts w:cs="Tahoma"/>
                <w:color w:val="333333"/>
              </w:rPr>
            </w:pPr>
            <w:r w:rsidRPr="00FB7BBE">
              <w:rPr>
                <w:rFonts w:cs="Tahoma"/>
                <w:noProof/>
                <w:color w:val="333333"/>
                <w:lang w:eastAsia="en-GB"/>
              </w:rPr>
              <w:drawing>
                <wp:inline distT="0" distB="0" distL="0" distR="0" wp14:anchorId="2EA794C5" wp14:editId="6E031936">
                  <wp:extent cx="2838450" cy="1543050"/>
                  <wp:effectExtent l="0" t="0" r="0" b="0"/>
                  <wp:docPr id="6" name="Picture 6" descr="Graphical user interface, application, website&#10;&#10;Description automatically generat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ebsite&#10;&#10;Description automatically generated">
                            <a:hlinkClick r:id="rId21"/>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8450" cy="1543050"/>
                          </a:xfrm>
                          <a:prstGeom prst="rect">
                            <a:avLst/>
                          </a:prstGeom>
                          <a:noFill/>
                          <a:ln>
                            <a:noFill/>
                          </a:ln>
                        </pic:spPr>
                      </pic:pic>
                    </a:graphicData>
                  </a:graphic>
                </wp:inline>
              </w:drawing>
            </w:r>
          </w:p>
        </w:tc>
      </w:tr>
      <w:tr w:rsidR="00AD078D" w:rsidRPr="00AC1212" w14:paraId="0958DC48" w14:textId="77777777" w:rsidTr="00E51DF6">
        <w:trPr>
          <w:trHeight w:val="856"/>
        </w:trPr>
        <w:tc>
          <w:tcPr>
            <w:tcW w:w="4751" w:type="dxa"/>
            <w:vAlign w:val="center"/>
          </w:tcPr>
          <w:p w14:paraId="3414F093" w14:textId="77777777" w:rsidR="00AD078D" w:rsidRPr="00B56415" w:rsidRDefault="0049744D" w:rsidP="00E51DF6">
            <w:pPr>
              <w:rPr>
                <w:rFonts w:cs="Tahoma"/>
                <w:color w:val="61A984" w:themeColor="accent1"/>
                <w:lang w:val="en-GB"/>
              </w:rPr>
            </w:pPr>
            <w:r>
              <w:fldChar w:fldCharType="begin"/>
            </w:r>
            <w:r w:rsidRPr="00AC1212">
              <w:rPr>
                <w:lang w:val="en-US"/>
              </w:rPr>
              <w:instrText xml:space="preserve"> HYPERLINK "https://youtu.be/pTV6kLH0ykg" </w:instrText>
            </w:r>
            <w:r>
              <w:fldChar w:fldCharType="separate"/>
            </w:r>
            <w:r w:rsidR="00AD078D" w:rsidRPr="00B56415">
              <w:rPr>
                <w:rStyle w:val="Hyperlink"/>
                <w:rFonts w:cs="Tahoma"/>
                <w:color w:val="61A984" w:themeColor="accent1"/>
                <w:lang w:val="en-GB"/>
              </w:rPr>
              <w:t>Innovation Support Services, supporting innovation in EU farming and forestry</w:t>
            </w:r>
            <w:r>
              <w:rPr>
                <w:rStyle w:val="Hyperlink"/>
                <w:rFonts w:cs="Tahoma"/>
                <w:color w:val="61A984" w:themeColor="accent1"/>
                <w:lang w:val="en-GB"/>
              </w:rPr>
              <w:fldChar w:fldCharType="end"/>
            </w:r>
          </w:p>
        </w:tc>
        <w:tc>
          <w:tcPr>
            <w:tcW w:w="4751" w:type="dxa"/>
            <w:vAlign w:val="center"/>
          </w:tcPr>
          <w:p w14:paraId="225DF3A6" w14:textId="77777777" w:rsidR="00AD078D" w:rsidRPr="00FB7BBE" w:rsidRDefault="0049744D" w:rsidP="00E51DF6">
            <w:pPr>
              <w:pStyle w:val="Heading1"/>
              <w:shd w:val="clear" w:color="auto" w:fill="F9F9F9"/>
              <w:spacing w:before="0" w:after="0"/>
              <w:outlineLvl w:val="0"/>
              <w:rPr>
                <w:rFonts w:cs="Tahoma"/>
                <w:b w:val="0"/>
                <w:bCs/>
                <w:color w:val="61A984" w:themeColor="accent1"/>
                <w:lang w:val="en-US"/>
              </w:rPr>
            </w:pPr>
            <w:r>
              <w:fldChar w:fldCharType="begin"/>
            </w:r>
            <w:r w:rsidRPr="00AC1212">
              <w:rPr>
                <w:lang w:val="en-US"/>
              </w:rPr>
              <w:instrText xml:space="preserve"> HYPERLINK "https://youtu.be/84LQYg_fuVc" </w:instrText>
            </w:r>
            <w:r>
              <w:fldChar w:fldCharType="separate"/>
            </w:r>
            <w:r w:rsidR="00AD078D" w:rsidRPr="00B56415">
              <w:rPr>
                <w:rStyle w:val="Hyperlink"/>
                <w:rFonts w:cs="Tahoma"/>
                <w:b/>
                <w:bCs/>
                <w:sz w:val="20"/>
                <w:szCs w:val="20"/>
                <w:lang w:val="en-GB"/>
              </w:rPr>
              <w:t>EIP-AGRI Focus Groups, sharing knowledge to inspire innovation</w:t>
            </w:r>
            <w:r>
              <w:rPr>
                <w:rStyle w:val="Hyperlink"/>
                <w:rFonts w:cs="Tahoma"/>
                <w:b/>
                <w:bCs/>
                <w:sz w:val="20"/>
                <w:szCs w:val="20"/>
                <w:lang w:val="en-GB"/>
              </w:rPr>
              <w:fldChar w:fldCharType="end"/>
            </w:r>
          </w:p>
        </w:tc>
      </w:tr>
    </w:tbl>
    <w:p w14:paraId="52F75A46" w14:textId="77777777" w:rsidR="00AD078D" w:rsidRPr="00FB7BBE" w:rsidRDefault="00AD078D" w:rsidP="00AD078D">
      <w:pPr>
        <w:jc w:val="both"/>
        <w:rPr>
          <w:rFonts w:cs="Tahoma"/>
          <w:b/>
          <w:bCs/>
        </w:rPr>
      </w:pPr>
      <w:r w:rsidRPr="00FB7BBE">
        <w:rPr>
          <w:rFonts w:cs="Tahoma"/>
          <w:b/>
          <w:bCs/>
        </w:rPr>
        <w:t xml:space="preserve">EIP-AGRI, 7 </w:t>
      </w:r>
      <w:proofErr w:type="spellStart"/>
      <w:r w:rsidRPr="00FB7BBE">
        <w:rPr>
          <w:rFonts w:cs="Tahoma"/>
          <w:b/>
          <w:bCs/>
        </w:rPr>
        <w:t>years</w:t>
      </w:r>
      <w:proofErr w:type="spellEnd"/>
      <w:r w:rsidRPr="00FB7BBE">
        <w:rPr>
          <w:rFonts w:cs="Tahoma"/>
          <w:b/>
          <w:bCs/>
        </w:rPr>
        <w:t xml:space="preserve"> of </w:t>
      </w:r>
      <w:proofErr w:type="spellStart"/>
      <w:r w:rsidRPr="00FB7BBE">
        <w:rPr>
          <w:rFonts w:cs="Tahoma"/>
          <w:b/>
          <w:bCs/>
        </w:rPr>
        <w:t>innovation</w:t>
      </w:r>
      <w:proofErr w:type="spellEnd"/>
    </w:p>
    <w:p w14:paraId="764F1029" w14:textId="77777777" w:rsidR="00AD078D" w:rsidRPr="00FB7BBE" w:rsidRDefault="00AD078D" w:rsidP="00AD078D">
      <w:pPr>
        <w:jc w:val="both"/>
        <w:rPr>
          <w:rFonts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923"/>
        <w:gridCol w:w="3860"/>
      </w:tblGrid>
      <w:tr w:rsidR="00AD078D" w:rsidRPr="00AC1212" w14:paraId="7447E457" w14:textId="77777777" w:rsidTr="00E51DF6">
        <w:trPr>
          <w:trHeight w:val="2551"/>
        </w:trPr>
        <w:tc>
          <w:tcPr>
            <w:tcW w:w="4751" w:type="dxa"/>
            <w:gridSpan w:val="2"/>
          </w:tcPr>
          <w:p w14:paraId="522BE1D7" w14:textId="77777777" w:rsidR="00AD078D" w:rsidRPr="00FB7BBE" w:rsidRDefault="00AD078D" w:rsidP="00E51DF6">
            <w:pPr>
              <w:jc w:val="both"/>
              <w:rPr>
                <w:rFonts w:cs="Tahoma"/>
                <w:noProof/>
                <w:color w:val="333333"/>
                <w:lang w:eastAsia="en-GB"/>
              </w:rPr>
            </w:pPr>
            <w:r w:rsidRPr="00FB7BBE">
              <w:rPr>
                <w:rFonts w:cs="Tahoma"/>
                <w:noProof/>
                <w:color w:val="333333"/>
                <w:lang w:eastAsia="en-GB"/>
              </w:rPr>
              <w:drawing>
                <wp:inline distT="0" distB="0" distL="0" distR="0" wp14:anchorId="3E1950CC" wp14:editId="6C3D7833">
                  <wp:extent cx="2876550" cy="1609725"/>
                  <wp:effectExtent l="0" t="0" r="0" b="9525"/>
                  <wp:docPr id="15" name="Picture 15" descr="A picture containing text, monitor, screen&#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monitor, screen&#10;&#10;Description automatically generated">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6550" cy="1609725"/>
                          </a:xfrm>
                          <a:prstGeom prst="rect">
                            <a:avLst/>
                          </a:prstGeom>
                          <a:noFill/>
                          <a:ln>
                            <a:noFill/>
                          </a:ln>
                        </pic:spPr>
                      </pic:pic>
                    </a:graphicData>
                  </a:graphic>
                </wp:inline>
              </w:drawing>
            </w:r>
          </w:p>
        </w:tc>
        <w:tc>
          <w:tcPr>
            <w:tcW w:w="3860" w:type="dxa"/>
          </w:tcPr>
          <w:p w14:paraId="7883D323" w14:textId="0D199EDE" w:rsidR="00AD078D" w:rsidRPr="00B56415" w:rsidRDefault="00AD078D" w:rsidP="00E51DF6">
            <w:pPr>
              <w:jc w:val="both"/>
              <w:rPr>
                <w:rFonts w:cs="Tahoma"/>
                <w:color w:val="333333"/>
                <w:lang w:val="en-GB"/>
              </w:rPr>
            </w:pPr>
            <w:r w:rsidRPr="00B56415">
              <w:rPr>
                <w:rFonts w:cs="Tahoma"/>
                <w:color w:val="333333"/>
                <w:lang w:val="en-GB"/>
              </w:rPr>
              <w:t xml:space="preserve">The enthusiasm of the EIP-AGRI network members is essential to the success of the EIP-AGRI, and in ensuring that everyone can benefit. </w:t>
            </w:r>
            <w:hyperlink r:id="rId29" w:history="1">
              <w:r w:rsidRPr="00B56415">
                <w:rPr>
                  <w:rStyle w:val="Hyperlink"/>
                  <w:rFonts w:cs="Tahoma"/>
                  <w:lang w:val="en-GB"/>
                </w:rPr>
                <w:t>Watch this EIP-AGRI video</w:t>
              </w:r>
            </w:hyperlink>
            <w:r w:rsidRPr="00B56415">
              <w:rPr>
                <w:rFonts w:cs="Tahoma"/>
                <w:color w:val="333333"/>
                <w:lang w:val="en-GB"/>
              </w:rPr>
              <w:t xml:space="preserve"> to hear researchers, farmers, advis</w:t>
            </w:r>
            <w:r w:rsidR="0031577E">
              <w:rPr>
                <w:rFonts w:cs="Tahoma"/>
                <w:color w:val="333333"/>
                <w:lang w:val="en-GB"/>
              </w:rPr>
              <w:t>o</w:t>
            </w:r>
            <w:r w:rsidRPr="00B56415">
              <w:rPr>
                <w:rFonts w:cs="Tahoma"/>
                <w:color w:val="333333"/>
                <w:lang w:val="en-GB"/>
              </w:rPr>
              <w:t>rs, Managing Authorities and National Rural Networks explain how the EIP-AGRI has helped them over the past 7 years.</w:t>
            </w:r>
          </w:p>
        </w:tc>
      </w:tr>
      <w:tr w:rsidR="00AD078D" w:rsidRPr="00FB7BBE" w14:paraId="63327095" w14:textId="77777777" w:rsidTr="00E51DF6">
        <w:trPr>
          <w:trHeight w:val="3005"/>
        </w:trPr>
        <w:tc>
          <w:tcPr>
            <w:tcW w:w="3828" w:type="dxa"/>
            <w:vAlign w:val="bottom"/>
          </w:tcPr>
          <w:p w14:paraId="050FDCEA" w14:textId="77777777" w:rsidR="00AD078D" w:rsidRPr="00FB7BBE" w:rsidRDefault="00AD078D" w:rsidP="00E51DF6">
            <w:pPr>
              <w:rPr>
                <w:rFonts w:cs="Tahoma"/>
                <w:b/>
              </w:rPr>
            </w:pPr>
            <w:r w:rsidRPr="00FB7BBE">
              <w:rPr>
                <w:rFonts w:cs="Tahoma"/>
                <w:noProof/>
                <w:color w:val="333333"/>
                <w:lang w:eastAsia="en-GB"/>
              </w:rPr>
              <w:drawing>
                <wp:inline distT="0" distB="0" distL="0" distR="0" wp14:anchorId="0D39316B" wp14:editId="66299722">
                  <wp:extent cx="1790700" cy="2133600"/>
                  <wp:effectExtent l="0" t="0" r="0" b="0"/>
                  <wp:docPr id="14" name="Picture 14" descr="Afbeelding met tekst, persoon, scherm, schermafbeeldingAutomatisch gegenereerde beschrijvi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Afbeelding met tekst, persoon, scherm, schermafbeeldingAutomatisch gegenereerde beschrijvin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t="3435"/>
                          <a:stretch>
                            <a:fillRect/>
                          </a:stretch>
                        </pic:blipFill>
                        <pic:spPr bwMode="auto">
                          <a:xfrm>
                            <a:off x="0" y="0"/>
                            <a:ext cx="1790700" cy="2133600"/>
                          </a:xfrm>
                          <a:prstGeom prst="rect">
                            <a:avLst/>
                          </a:prstGeom>
                          <a:noFill/>
                          <a:ln>
                            <a:noFill/>
                          </a:ln>
                        </pic:spPr>
                      </pic:pic>
                    </a:graphicData>
                  </a:graphic>
                </wp:inline>
              </w:drawing>
            </w:r>
          </w:p>
        </w:tc>
        <w:tc>
          <w:tcPr>
            <w:tcW w:w="4783" w:type="dxa"/>
            <w:gridSpan w:val="2"/>
            <w:vAlign w:val="bottom"/>
          </w:tcPr>
          <w:p w14:paraId="4C9AA17F" w14:textId="77777777" w:rsidR="00AD078D" w:rsidRPr="00FB7BBE" w:rsidRDefault="00AD078D" w:rsidP="00E51DF6">
            <w:pPr>
              <w:jc w:val="both"/>
              <w:rPr>
                <w:rFonts w:cs="Tahoma"/>
                <w:lang w:val="en-US"/>
              </w:rPr>
            </w:pPr>
            <w:r w:rsidRPr="00FB7BBE">
              <w:rPr>
                <w:rFonts w:cs="Tahoma"/>
                <w:lang w:val="en-US"/>
              </w:rPr>
              <w:t xml:space="preserve">Since 2013, the EIP-AGRI has been promoting interactive innovation to make EU agriculture and forestry more sustainable, productive, and fit for the future. This report shows how the EIP-AGRI network has grown into a thriving network. </w:t>
            </w:r>
            <w:hyperlink r:id="rId32" w:history="1">
              <w:r w:rsidRPr="00FB7BBE">
                <w:rPr>
                  <w:rStyle w:val="Hyperlink"/>
                  <w:rFonts w:cs="Tahoma"/>
                  <w:lang w:val="en-US"/>
                </w:rPr>
                <w:t>Read the report</w:t>
              </w:r>
            </w:hyperlink>
          </w:p>
        </w:tc>
      </w:tr>
    </w:tbl>
    <w:p w14:paraId="6B18EE0E" w14:textId="77777777" w:rsidR="00AD078D" w:rsidRPr="00FB7BBE" w:rsidRDefault="00AD078D" w:rsidP="002B4989">
      <w:pPr>
        <w:rPr>
          <w:rFonts w:cs="Tahoma"/>
          <w:lang w:val="en-US"/>
        </w:rPr>
      </w:pPr>
    </w:p>
    <w:sectPr w:rsidR="00AD078D" w:rsidRPr="00FB7BBE" w:rsidSect="00121A45">
      <w:headerReference w:type="default" r:id="rId33"/>
      <w:footerReference w:type="default" r:id="rId34"/>
      <w:headerReference w:type="first" r:id="rId35"/>
      <w:footerReference w:type="first" r:id="rId36"/>
      <w:pgSz w:w="11906" w:h="16838"/>
      <w:pgMar w:top="1985" w:right="707" w:bottom="1417" w:left="1417" w:header="709"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D65EE" w14:textId="77777777" w:rsidR="0049744D" w:rsidRDefault="0049744D" w:rsidP="00B85502">
      <w:r>
        <w:separator/>
      </w:r>
    </w:p>
  </w:endnote>
  <w:endnote w:type="continuationSeparator" w:id="0">
    <w:p w14:paraId="3558E857" w14:textId="77777777" w:rsidR="0049744D" w:rsidRDefault="0049744D" w:rsidP="00B85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810832"/>
      <w:docPartObj>
        <w:docPartGallery w:val="Page Numbers (Bottom of Page)"/>
        <w:docPartUnique/>
      </w:docPartObj>
    </w:sdtPr>
    <w:sdtEndPr>
      <w:rPr>
        <w:color w:val="808285"/>
      </w:rPr>
    </w:sdtEndPr>
    <w:sdtContent>
      <w:p w14:paraId="56EB938B" w14:textId="26196A5B" w:rsidR="00067202" w:rsidRPr="00F87AB1" w:rsidRDefault="00067202" w:rsidP="00F87AB1">
        <w:pPr>
          <w:pStyle w:val="Footer"/>
          <w:ind w:left="-709"/>
          <w:rPr>
            <w:color w:val="808285"/>
          </w:rPr>
        </w:pPr>
        <w:r w:rsidRPr="00B5257A">
          <w:rPr>
            <w:color w:val="808285"/>
          </w:rPr>
          <w:fldChar w:fldCharType="begin"/>
        </w:r>
        <w:r w:rsidRPr="006474A1">
          <w:rPr>
            <w:color w:val="808285"/>
            <w:lang w:val="en-US"/>
          </w:rPr>
          <w:instrText>PAGE   \* MERGEFORMAT</w:instrText>
        </w:r>
        <w:r w:rsidRPr="00B5257A">
          <w:rPr>
            <w:color w:val="808285"/>
          </w:rPr>
          <w:fldChar w:fldCharType="separate"/>
        </w:r>
        <w:r w:rsidR="004A6C33">
          <w:rPr>
            <w:noProof/>
            <w:color w:val="808285"/>
            <w:lang w:val="en-US"/>
          </w:rPr>
          <w:t>3</w:t>
        </w:r>
        <w:r w:rsidRPr="00B5257A">
          <w:rPr>
            <w:color w:val="808285"/>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024687"/>
      <w:docPartObj>
        <w:docPartGallery w:val="Page Numbers (Bottom of Page)"/>
        <w:docPartUnique/>
      </w:docPartObj>
    </w:sdtPr>
    <w:sdtEndPr>
      <w:rPr>
        <w:color w:val="808285"/>
      </w:rPr>
    </w:sdtEndPr>
    <w:sdtContent>
      <w:p w14:paraId="21507F6A" w14:textId="73BC4F86" w:rsidR="00067202" w:rsidRPr="00F87AB1" w:rsidRDefault="00067202" w:rsidP="00F87AB1">
        <w:pPr>
          <w:pStyle w:val="Footer"/>
          <w:ind w:left="-1134" w:firstLine="567"/>
          <w:rPr>
            <w:color w:val="808285"/>
          </w:rPr>
        </w:pPr>
        <w:r w:rsidRPr="00B5257A">
          <w:rPr>
            <w:color w:val="808285"/>
          </w:rPr>
          <w:fldChar w:fldCharType="begin"/>
        </w:r>
        <w:r w:rsidRPr="006474A1">
          <w:rPr>
            <w:color w:val="808285"/>
            <w:lang w:val="en-US"/>
          </w:rPr>
          <w:instrText>PAGE   \* MERGEFORMAT</w:instrText>
        </w:r>
        <w:r w:rsidRPr="00B5257A">
          <w:rPr>
            <w:color w:val="808285"/>
          </w:rPr>
          <w:fldChar w:fldCharType="separate"/>
        </w:r>
        <w:r w:rsidR="004A6C33">
          <w:rPr>
            <w:noProof/>
            <w:color w:val="808285"/>
            <w:lang w:val="en-US"/>
          </w:rPr>
          <w:t>1</w:t>
        </w:r>
        <w:r w:rsidRPr="00B5257A">
          <w:rPr>
            <w:color w:val="80828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B6397" w14:textId="77777777" w:rsidR="0049744D" w:rsidRDefault="0049744D" w:rsidP="00B85502">
      <w:r>
        <w:separator/>
      </w:r>
    </w:p>
  </w:footnote>
  <w:footnote w:type="continuationSeparator" w:id="0">
    <w:p w14:paraId="07E7E7B8" w14:textId="77777777" w:rsidR="0049744D" w:rsidRDefault="0049744D" w:rsidP="00B85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2AA83" w14:textId="39C9E8F2" w:rsidR="00067202" w:rsidRDefault="00067202" w:rsidP="00E93BB8">
    <w:pPr>
      <w:ind w:right="567"/>
      <w:jc w:val="center"/>
    </w:pPr>
    <w:r w:rsidRPr="00AC12EA">
      <w:rPr>
        <w:rStyle w:val="title-followingpage"/>
        <w:noProof/>
        <w:lang w:eastAsia="en-GB"/>
      </w:rPr>
      <w:drawing>
        <wp:anchor distT="0" distB="0" distL="114300" distR="114300" simplePos="0" relativeHeight="251671552" behindDoc="1" locked="0" layoutInCell="1" allowOverlap="1" wp14:anchorId="4D1410D7" wp14:editId="15D6D762">
          <wp:simplePos x="0" y="0"/>
          <wp:positionH relativeFrom="page">
            <wp:posOffset>8255</wp:posOffset>
          </wp:positionH>
          <wp:positionV relativeFrom="page">
            <wp:align>top</wp:align>
          </wp:positionV>
          <wp:extent cx="7579510" cy="10721340"/>
          <wp:effectExtent l="0" t="0" r="2540" b="381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Template046.jpg"/>
                  <pic:cNvPicPr/>
                </pic:nvPicPr>
                <pic:blipFill>
                  <a:blip r:embed="rId1">
                    <a:extLst>
                      <a:ext uri="{28A0092B-C50C-407E-A947-70E740481C1C}">
                        <a14:useLocalDpi xmlns:a14="http://schemas.microsoft.com/office/drawing/2010/main"/>
                      </a:ext>
                    </a:extLst>
                  </a:blip>
                  <a:stretch>
                    <a:fillRect/>
                  </a:stretch>
                </pic:blipFill>
                <pic:spPr>
                  <a:xfrm>
                    <a:off x="0" y="0"/>
                    <a:ext cx="7587482" cy="10732617"/>
                  </a:xfrm>
                  <a:prstGeom prst="rect">
                    <a:avLst/>
                  </a:prstGeom>
                </pic:spPr>
              </pic:pic>
            </a:graphicData>
          </a:graphic>
          <wp14:sizeRelH relativeFrom="page">
            <wp14:pctWidth>0</wp14:pctWidth>
          </wp14:sizeRelH>
          <wp14:sizeRelV relativeFrom="page">
            <wp14:pctHeight>0</wp14:pctHeight>
          </wp14:sizeRelV>
        </wp:anchor>
      </w:drawing>
    </w:r>
    <w:r w:rsidR="00E93BB8">
      <w:rPr>
        <w:rStyle w:val="title-followingpage"/>
      </w:rPr>
      <w:t xml:space="preserve">                                      </w:t>
    </w:r>
    <w:r w:rsidR="00055F0E">
      <w:rPr>
        <w:rStyle w:val="title-followingpage"/>
      </w:rPr>
      <w:tab/>
    </w:r>
    <w:r w:rsidR="00055F0E">
      <w:rPr>
        <w:rStyle w:val="title-followingpage"/>
      </w:rPr>
      <w:tab/>
    </w:r>
    <w:r w:rsidR="00055F0E">
      <w:rPr>
        <w:rStyle w:val="title-followingpage"/>
      </w:rPr>
      <w:tab/>
    </w:r>
    <w:r w:rsidR="00055F0E">
      <w:rPr>
        <w:rStyle w:val="title-followingpage"/>
      </w:rPr>
      <w:tab/>
    </w:r>
    <w:r w:rsidR="009944A6">
      <w:rPr>
        <w:rStyle w:val="title-followingpage"/>
      </w:rPr>
      <w:t xml:space="preserve">Press article </w:t>
    </w:r>
    <w:r w:rsidR="00055F0E">
      <w:rPr>
        <w:rStyle w:val="title-followingpage"/>
      </w:rPr>
      <w:t>AKIS</w:t>
    </w:r>
    <w:r w:rsidRPr="00AD6411">
      <w:t xml:space="preserve"> </w:t>
    </w:r>
    <w:r w:rsidR="0001469B">
      <w:rPr>
        <w:rStyle w:val="datum-vervolgpagina"/>
      </w:rPr>
      <w:t>february</w:t>
    </w:r>
    <w:r w:rsidR="009944A6">
      <w:rPr>
        <w:rStyle w:val="datum-vervolgpagina"/>
      </w:rPr>
      <w:t xml:space="preserve"> 20</w:t>
    </w:r>
    <w:r w:rsidR="007368AD">
      <w:rPr>
        <w:rStyle w:val="datum-vervolgpagina"/>
      </w:rPr>
      <w:t>2</w:t>
    </w:r>
    <w:r w:rsidR="00055F0E">
      <w:rPr>
        <w:rStyle w:val="datum-vervolgpagina"/>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2CF3F" w14:textId="77777777" w:rsidR="00067202" w:rsidRPr="00995633" w:rsidRDefault="00067202" w:rsidP="00995633">
    <w:pPr>
      <w:pStyle w:val="Title"/>
      <w:rPr>
        <w:lang w:val="en-US"/>
      </w:rPr>
    </w:pPr>
    <w:r>
      <w:rPr>
        <w:noProof/>
        <w:lang w:eastAsia="en-GB"/>
      </w:rPr>
      <w:drawing>
        <wp:anchor distT="0" distB="0" distL="114300" distR="114300" simplePos="0" relativeHeight="251668480" behindDoc="1" locked="0" layoutInCell="1" allowOverlap="1" wp14:anchorId="6E1184D2" wp14:editId="31214B4D">
          <wp:simplePos x="0" y="0"/>
          <wp:positionH relativeFrom="page">
            <wp:align>left</wp:align>
          </wp:positionH>
          <wp:positionV relativeFrom="page">
            <wp:align>center</wp:align>
          </wp:positionV>
          <wp:extent cx="7568175" cy="10705305"/>
          <wp:effectExtent l="0" t="0" r="0" b="127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Template045.jpg"/>
                  <pic:cNvPicPr/>
                </pic:nvPicPr>
                <pic:blipFill>
                  <a:blip r:embed="rId1">
                    <a:extLst>
                      <a:ext uri="{28A0092B-C50C-407E-A947-70E740481C1C}">
                        <a14:useLocalDpi xmlns:a14="http://schemas.microsoft.com/office/drawing/2010/main"/>
                      </a:ext>
                    </a:extLst>
                  </a:blip>
                  <a:stretch>
                    <a:fillRect/>
                  </a:stretch>
                </pic:blipFill>
                <pic:spPr>
                  <a:xfrm>
                    <a:off x="0" y="0"/>
                    <a:ext cx="7568175" cy="10705305"/>
                  </a:xfrm>
                  <a:prstGeom prst="rect">
                    <a:avLst/>
                  </a:prstGeom>
                </pic:spPr>
              </pic:pic>
            </a:graphicData>
          </a:graphic>
          <wp14:sizeRelH relativeFrom="page">
            <wp14:pctWidth>0</wp14:pctWidth>
          </wp14:sizeRelH>
          <wp14:sizeRelV relativeFrom="page">
            <wp14:pctHeight>0</wp14:pctHeight>
          </wp14:sizeRelV>
        </wp:anchor>
      </w:drawing>
    </w:r>
    <w:r>
      <w:rPr>
        <w:lang w:val="en-US"/>
      </w:rPr>
      <w:t xml:space="preserve">Press article </w:t>
    </w:r>
  </w:p>
  <w:p w14:paraId="73D578B4" w14:textId="453BC3FB" w:rsidR="00067202" w:rsidRPr="00DB70E6" w:rsidRDefault="00055F0E" w:rsidP="00670E86">
    <w:pPr>
      <w:pStyle w:val="Title"/>
      <w:rPr>
        <w:lang w:val="en-US"/>
      </w:rPr>
    </w:pPr>
    <w:r>
      <w:rPr>
        <w:lang w:val="en-US"/>
      </w:rPr>
      <w:t>AKIS – advisory services Slovenia</w:t>
    </w:r>
  </w:p>
  <w:p w14:paraId="495C9F4F" w14:textId="77777777" w:rsidR="00DE056B" w:rsidRDefault="00DE056B" w:rsidP="00995633">
    <w:pPr>
      <w:pStyle w:val="Subtitle"/>
      <w:rPr>
        <w:rStyle w:val="datum-vervolgpagina"/>
        <w:lang w:val="en-US"/>
      </w:rPr>
    </w:pPr>
  </w:p>
  <w:p w14:paraId="0A2F649C" w14:textId="6E026092" w:rsidR="00F705B5" w:rsidRDefault="0001469B" w:rsidP="00055F0E">
    <w:pPr>
      <w:pStyle w:val="Subtitle"/>
      <w:rPr>
        <w:rStyle w:val="datum-vervolgpagina"/>
        <w:lang w:val="en-US"/>
      </w:rPr>
    </w:pPr>
    <w:r>
      <w:rPr>
        <w:rStyle w:val="datum-vervolgpagina"/>
        <w:lang w:val="en-US"/>
      </w:rPr>
      <w:t>FEBRUARY</w:t>
    </w:r>
    <w:r w:rsidR="009944A6">
      <w:rPr>
        <w:rStyle w:val="datum-vervolgpagina"/>
        <w:lang w:val="en-US"/>
      </w:rPr>
      <w:t xml:space="preserve"> 20</w:t>
    </w:r>
    <w:r w:rsidR="00DA72EF">
      <w:rPr>
        <w:rStyle w:val="datum-vervolgpagina"/>
        <w:lang w:val="en-US"/>
      </w:rPr>
      <w:t>2</w:t>
    </w:r>
    <w:r w:rsidR="00055F0E">
      <w:rPr>
        <w:rStyle w:val="datum-vervolgpagina"/>
        <w:lang w:val="en-US"/>
      </w:rPr>
      <w:t>2</w:t>
    </w:r>
    <w:r w:rsidR="00F705B5">
      <w:rPr>
        <w:rStyle w:val="datum-vervolgpagina"/>
        <w:lang w:val="en-US"/>
      </w:rPr>
      <w:t xml:space="preserve"> </w:t>
    </w:r>
  </w:p>
  <w:p w14:paraId="33D89204" w14:textId="77777777" w:rsidR="00055F0E" w:rsidRPr="00055F0E" w:rsidRDefault="00055F0E" w:rsidP="00055F0E">
    <w:pPr>
      <w:rPr>
        <w:lang w:val="en-US"/>
      </w:rPr>
    </w:pPr>
  </w:p>
  <w:p w14:paraId="5EE9E284" w14:textId="77777777" w:rsidR="00067202" w:rsidRDefault="000672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1090A"/>
    <w:multiLevelType w:val="hybridMultilevel"/>
    <w:tmpl w:val="D214F43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47D513E"/>
    <w:multiLevelType w:val="multilevel"/>
    <w:tmpl w:val="FA7C0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057C3"/>
    <w:multiLevelType w:val="hybridMultilevel"/>
    <w:tmpl w:val="2FAE9C3A"/>
    <w:lvl w:ilvl="0" w:tplc="5B9E2560">
      <w:numFmt w:val="bullet"/>
      <w:lvlText w:val=""/>
      <w:lvlJc w:val="left"/>
      <w:pPr>
        <w:ind w:left="360" w:hanging="360"/>
      </w:pPr>
      <w:rPr>
        <w:rFonts w:ascii="Wingdings" w:eastAsiaTheme="minorHAnsi" w:hAnsi="Wingdings" w:cstheme="minorBid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098F55BF"/>
    <w:multiLevelType w:val="hybridMultilevel"/>
    <w:tmpl w:val="688E6B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CBA6EA0"/>
    <w:multiLevelType w:val="hybridMultilevel"/>
    <w:tmpl w:val="70CA7EE2"/>
    <w:lvl w:ilvl="0" w:tplc="5610F94E">
      <w:start w:val="1"/>
      <w:numFmt w:val="bullet"/>
      <w:lvlText w:val="►"/>
      <w:lvlJc w:val="left"/>
      <w:pPr>
        <w:ind w:left="360" w:hanging="360"/>
      </w:pPr>
      <w:rPr>
        <w:rFonts w:ascii="Times New Roman" w:hAnsi="Times New Roman" w:cs="Times New Roman" w:hint="default"/>
        <w:color w:val="61A984" w:themeColor="accent1"/>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0FA44C84"/>
    <w:multiLevelType w:val="hybridMultilevel"/>
    <w:tmpl w:val="52D048A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168530E4"/>
    <w:multiLevelType w:val="multilevel"/>
    <w:tmpl w:val="A5DE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1E07B8"/>
    <w:multiLevelType w:val="multilevel"/>
    <w:tmpl w:val="7B749C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583EED"/>
    <w:multiLevelType w:val="hybridMultilevel"/>
    <w:tmpl w:val="A6102A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03013C0"/>
    <w:multiLevelType w:val="hybridMultilevel"/>
    <w:tmpl w:val="C0DA0CC6"/>
    <w:lvl w:ilvl="0" w:tplc="B858AB78">
      <w:start w:val="1"/>
      <w:numFmt w:val="bullet"/>
      <w:lvlText w:val=""/>
      <w:lvlJc w:val="left"/>
      <w:pPr>
        <w:tabs>
          <w:tab w:val="num" w:pos="720"/>
        </w:tabs>
        <w:ind w:left="720" w:hanging="360"/>
      </w:pPr>
      <w:rPr>
        <w:rFonts w:ascii="Wingdings" w:hAnsi="Wingdings" w:hint="default"/>
      </w:rPr>
    </w:lvl>
    <w:lvl w:ilvl="1" w:tplc="05B6857C">
      <w:start w:val="1"/>
      <w:numFmt w:val="bullet"/>
      <w:lvlText w:val="•"/>
      <w:lvlJc w:val="left"/>
      <w:pPr>
        <w:tabs>
          <w:tab w:val="num" w:pos="1440"/>
        </w:tabs>
        <w:ind w:left="1440" w:hanging="360"/>
      </w:pPr>
      <w:rPr>
        <w:rFonts w:ascii="Times New Roman" w:hAnsi="Times New Roman" w:hint="default"/>
      </w:rPr>
    </w:lvl>
    <w:lvl w:ilvl="2" w:tplc="F0B6349E" w:tentative="1">
      <w:start w:val="1"/>
      <w:numFmt w:val="bullet"/>
      <w:lvlText w:val=""/>
      <w:lvlJc w:val="left"/>
      <w:pPr>
        <w:tabs>
          <w:tab w:val="num" w:pos="2160"/>
        </w:tabs>
        <w:ind w:left="2160" w:hanging="360"/>
      </w:pPr>
      <w:rPr>
        <w:rFonts w:ascii="Wingdings" w:hAnsi="Wingdings" w:hint="default"/>
      </w:rPr>
    </w:lvl>
    <w:lvl w:ilvl="3" w:tplc="F104D1B0" w:tentative="1">
      <w:start w:val="1"/>
      <w:numFmt w:val="bullet"/>
      <w:lvlText w:val=""/>
      <w:lvlJc w:val="left"/>
      <w:pPr>
        <w:tabs>
          <w:tab w:val="num" w:pos="2880"/>
        </w:tabs>
        <w:ind w:left="2880" w:hanging="360"/>
      </w:pPr>
      <w:rPr>
        <w:rFonts w:ascii="Wingdings" w:hAnsi="Wingdings" w:hint="default"/>
      </w:rPr>
    </w:lvl>
    <w:lvl w:ilvl="4" w:tplc="F9140922" w:tentative="1">
      <w:start w:val="1"/>
      <w:numFmt w:val="bullet"/>
      <w:lvlText w:val=""/>
      <w:lvlJc w:val="left"/>
      <w:pPr>
        <w:tabs>
          <w:tab w:val="num" w:pos="3600"/>
        </w:tabs>
        <w:ind w:left="3600" w:hanging="360"/>
      </w:pPr>
      <w:rPr>
        <w:rFonts w:ascii="Wingdings" w:hAnsi="Wingdings" w:hint="default"/>
      </w:rPr>
    </w:lvl>
    <w:lvl w:ilvl="5" w:tplc="B380C738" w:tentative="1">
      <w:start w:val="1"/>
      <w:numFmt w:val="bullet"/>
      <w:lvlText w:val=""/>
      <w:lvlJc w:val="left"/>
      <w:pPr>
        <w:tabs>
          <w:tab w:val="num" w:pos="4320"/>
        </w:tabs>
        <w:ind w:left="4320" w:hanging="360"/>
      </w:pPr>
      <w:rPr>
        <w:rFonts w:ascii="Wingdings" w:hAnsi="Wingdings" w:hint="default"/>
      </w:rPr>
    </w:lvl>
    <w:lvl w:ilvl="6" w:tplc="33A0C906" w:tentative="1">
      <w:start w:val="1"/>
      <w:numFmt w:val="bullet"/>
      <w:lvlText w:val=""/>
      <w:lvlJc w:val="left"/>
      <w:pPr>
        <w:tabs>
          <w:tab w:val="num" w:pos="5040"/>
        </w:tabs>
        <w:ind w:left="5040" w:hanging="360"/>
      </w:pPr>
      <w:rPr>
        <w:rFonts w:ascii="Wingdings" w:hAnsi="Wingdings" w:hint="default"/>
      </w:rPr>
    </w:lvl>
    <w:lvl w:ilvl="7" w:tplc="8EC6D4A6" w:tentative="1">
      <w:start w:val="1"/>
      <w:numFmt w:val="bullet"/>
      <w:lvlText w:val=""/>
      <w:lvlJc w:val="left"/>
      <w:pPr>
        <w:tabs>
          <w:tab w:val="num" w:pos="5760"/>
        </w:tabs>
        <w:ind w:left="5760" w:hanging="360"/>
      </w:pPr>
      <w:rPr>
        <w:rFonts w:ascii="Wingdings" w:hAnsi="Wingdings" w:hint="default"/>
      </w:rPr>
    </w:lvl>
    <w:lvl w:ilvl="8" w:tplc="9D3439A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756B0D"/>
    <w:multiLevelType w:val="hybridMultilevel"/>
    <w:tmpl w:val="62E6A68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21002E86"/>
    <w:multiLevelType w:val="hybridMultilevel"/>
    <w:tmpl w:val="F76684D4"/>
    <w:lvl w:ilvl="0" w:tplc="09767380">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24E10F32"/>
    <w:multiLevelType w:val="multilevel"/>
    <w:tmpl w:val="38FA5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8712C"/>
    <w:multiLevelType w:val="hybridMultilevel"/>
    <w:tmpl w:val="CF4891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B4D7226"/>
    <w:multiLevelType w:val="hybridMultilevel"/>
    <w:tmpl w:val="D9D41D10"/>
    <w:lvl w:ilvl="0" w:tplc="09767380">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2BD65B1F"/>
    <w:multiLevelType w:val="hybridMultilevel"/>
    <w:tmpl w:val="FF3EA0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BF4751F"/>
    <w:multiLevelType w:val="multilevel"/>
    <w:tmpl w:val="FB8A73A4"/>
    <w:lvl w:ilvl="0">
      <w:start w:val="1"/>
      <w:numFmt w:val="bullet"/>
      <w:lvlText w:val=""/>
      <w:lvlJc w:val="left"/>
      <w:pPr>
        <w:ind w:left="1068" w:hanging="360"/>
      </w:pPr>
      <w:rPr>
        <w:rFonts w:ascii="Symbol" w:hAnsi="Symbol" w:hint="default"/>
      </w:rPr>
    </w:lvl>
    <w:lvl w:ilvl="1">
      <w:numFmt w:val="bullet"/>
      <w:lvlText w:val="-"/>
      <w:lvlJc w:val="left"/>
      <w:pPr>
        <w:ind w:left="1428" w:hanging="720"/>
      </w:pPr>
      <w:rPr>
        <w:rFonts w:ascii="Calibri" w:eastAsia="Calibri" w:hAnsi="Calibri" w:cs="Calibri" w:hint="default"/>
      </w:rPr>
    </w:lvl>
    <w:lvl w:ilvl="2">
      <w:start w:val="1"/>
      <w:numFmt w:val="decimal"/>
      <w:isLgl/>
      <w:lvlText w:val="%1.%2.%3"/>
      <w:lvlJc w:val="left"/>
      <w:pPr>
        <w:ind w:left="1788" w:hanging="108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508" w:hanging="1800"/>
      </w:pPr>
      <w:rPr>
        <w:rFonts w:hint="default"/>
      </w:rPr>
    </w:lvl>
    <w:lvl w:ilvl="6">
      <w:start w:val="1"/>
      <w:numFmt w:val="decimal"/>
      <w:isLgl/>
      <w:lvlText w:val="%1.%2.%3.%4.%5.%6.%7"/>
      <w:lvlJc w:val="left"/>
      <w:pPr>
        <w:ind w:left="2868" w:hanging="2160"/>
      </w:pPr>
      <w:rPr>
        <w:rFonts w:hint="default"/>
      </w:rPr>
    </w:lvl>
    <w:lvl w:ilvl="7">
      <w:start w:val="1"/>
      <w:numFmt w:val="decimal"/>
      <w:isLgl/>
      <w:lvlText w:val="%1.%2.%3.%4.%5.%6.%7.%8"/>
      <w:lvlJc w:val="left"/>
      <w:pPr>
        <w:ind w:left="2868" w:hanging="2160"/>
      </w:pPr>
      <w:rPr>
        <w:rFonts w:hint="default"/>
      </w:rPr>
    </w:lvl>
    <w:lvl w:ilvl="8">
      <w:start w:val="1"/>
      <w:numFmt w:val="decimal"/>
      <w:isLgl/>
      <w:lvlText w:val="%1.%2.%3.%4.%5.%6.%7.%8.%9"/>
      <w:lvlJc w:val="left"/>
      <w:pPr>
        <w:ind w:left="3228" w:hanging="2520"/>
      </w:pPr>
      <w:rPr>
        <w:rFonts w:hint="default"/>
      </w:rPr>
    </w:lvl>
  </w:abstractNum>
  <w:abstractNum w:abstractNumId="17" w15:restartNumberingAfterBreak="0">
    <w:nsid w:val="2E577B3D"/>
    <w:multiLevelType w:val="hybridMultilevel"/>
    <w:tmpl w:val="43D0E96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15:restartNumberingAfterBreak="0">
    <w:nsid w:val="2E5F2D77"/>
    <w:multiLevelType w:val="hybridMultilevel"/>
    <w:tmpl w:val="B0424C84"/>
    <w:lvl w:ilvl="0" w:tplc="7006FA2A">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2F6C7805"/>
    <w:multiLevelType w:val="multilevel"/>
    <w:tmpl w:val="3620B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764BF7"/>
    <w:multiLevelType w:val="hybridMultilevel"/>
    <w:tmpl w:val="EA787D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167007C"/>
    <w:multiLevelType w:val="hybridMultilevel"/>
    <w:tmpl w:val="68CE0A28"/>
    <w:lvl w:ilvl="0" w:tplc="F43EB710">
      <w:start w:val="1"/>
      <w:numFmt w:val="decimal"/>
      <w:lvlText w:val="%1."/>
      <w:lvlJc w:val="left"/>
      <w:pPr>
        <w:ind w:left="360" w:hanging="360"/>
      </w:pPr>
      <w:rPr>
        <w:rFonts w:ascii="Tahoma" w:hAnsi="Tahoma" w:cs="Tahoma" w:hint="default"/>
        <w:sz w:val="24"/>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2" w15:restartNumberingAfterBreak="0">
    <w:nsid w:val="35B1023F"/>
    <w:multiLevelType w:val="hybridMultilevel"/>
    <w:tmpl w:val="BDCE267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365E6AF0"/>
    <w:multiLevelType w:val="multilevel"/>
    <w:tmpl w:val="A364A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A60B8C"/>
    <w:multiLevelType w:val="hybridMultilevel"/>
    <w:tmpl w:val="604E1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DE3F7A"/>
    <w:multiLevelType w:val="hybridMultilevel"/>
    <w:tmpl w:val="E79E324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6" w15:restartNumberingAfterBreak="0">
    <w:nsid w:val="42F20F85"/>
    <w:multiLevelType w:val="multilevel"/>
    <w:tmpl w:val="22821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796480"/>
    <w:multiLevelType w:val="hybridMultilevel"/>
    <w:tmpl w:val="B03443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59472BF"/>
    <w:multiLevelType w:val="hybridMultilevel"/>
    <w:tmpl w:val="3402B662"/>
    <w:lvl w:ilvl="0" w:tplc="8E6AE9EC">
      <w:numFmt w:val="bullet"/>
      <w:lvlText w:val="•"/>
      <w:lvlJc w:val="left"/>
      <w:pPr>
        <w:ind w:left="360" w:hanging="360"/>
      </w:pPr>
      <w:rPr>
        <w:rFonts w:ascii="Tahoma" w:eastAsiaTheme="minorHAnsi" w:hAnsi="Tahoma" w:cs="Tahoma"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9" w15:restartNumberingAfterBreak="0">
    <w:nsid w:val="46C65E85"/>
    <w:multiLevelType w:val="hybridMultilevel"/>
    <w:tmpl w:val="CA1AF76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0" w15:restartNumberingAfterBreak="0">
    <w:nsid w:val="46EA4567"/>
    <w:multiLevelType w:val="multilevel"/>
    <w:tmpl w:val="A68AAEDC"/>
    <w:lvl w:ilvl="0">
      <w:start w:val="1"/>
      <w:numFmt w:val="decimal"/>
      <w:lvlText w:val="%1."/>
      <w:lvlJc w:val="left"/>
      <w:pPr>
        <w:ind w:left="720" w:hanging="360"/>
      </w:pPr>
      <w:rPr>
        <w:rFonts w:hint="default"/>
        <w:b w:val="0"/>
        <w:i w:val="0"/>
      </w:rPr>
    </w:lvl>
    <w:lvl w:ilvl="1">
      <w:numFmt w:val="bullet"/>
      <w:lvlText w:val="-"/>
      <w:lvlJc w:val="left"/>
      <w:pPr>
        <w:ind w:left="1080" w:hanging="720"/>
      </w:pPr>
      <w:rPr>
        <w:rFonts w:ascii="Calibri" w:eastAsia="Calibri" w:hAnsi="Calibri" w:cs="Calibri"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47302F03"/>
    <w:multiLevelType w:val="hybridMultilevel"/>
    <w:tmpl w:val="8C6A2E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AD92EA3"/>
    <w:multiLevelType w:val="hybridMultilevel"/>
    <w:tmpl w:val="9E0495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4EC066FC"/>
    <w:multiLevelType w:val="multilevel"/>
    <w:tmpl w:val="304AD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BD1F8A"/>
    <w:multiLevelType w:val="hybridMultilevel"/>
    <w:tmpl w:val="00702508"/>
    <w:lvl w:ilvl="0" w:tplc="5C8A9A74">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19C23D8"/>
    <w:multiLevelType w:val="hybridMultilevel"/>
    <w:tmpl w:val="9EDE133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6" w15:restartNumberingAfterBreak="0">
    <w:nsid w:val="52DF0409"/>
    <w:multiLevelType w:val="hybridMultilevel"/>
    <w:tmpl w:val="471458D8"/>
    <w:lvl w:ilvl="0" w:tplc="AC888656">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7" w15:restartNumberingAfterBreak="0">
    <w:nsid w:val="5703611E"/>
    <w:multiLevelType w:val="hybridMultilevel"/>
    <w:tmpl w:val="F0102A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5C3E0CEB"/>
    <w:multiLevelType w:val="hybridMultilevel"/>
    <w:tmpl w:val="A618749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9" w15:restartNumberingAfterBreak="0">
    <w:nsid w:val="62C61C32"/>
    <w:multiLevelType w:val="hybridMultilevel"/>
    <w:tmpl w:val="D658A3F4"/>
    <w:lvl w:ilvl="0" w:tplc="078038B0">
      <w:start w:val="2"/>
      <w:numFmt w:val="bullet"/>
      <w:lvlText w:val="-"/>
      <w:lvlJc w:val="left"/>
      <w:pPr>
        <w:ind w:left="720" w:hanging="360"/>
      </w:pPr>
      <w:rPr>
        <w:rFonts w:ascii="Tahoma" w:eastAsia="Times New Roman" w:hAnsi="Tahoma"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63270E0B"/>
    <w:multiLevelType w:val="hybridMultilevel"/>
    <w:tmpl w:val="8CCCD6E0"/>
    <w:lvl w:ilvl="0" w:tplc="45123F4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4431F47"/>
    <w:multiLevelType w:val="hybridMultilevel"/>
    <w:tmpl w:val="21A88462"/>
    <w:lvl w:ilvl="0" w:tplc="2E6C5A2A">
      <w:start w:val="1"/>
      <w:numFmt w:val="bullet"/>
      <w:lvlText w:val="►"/>
      <w:lvlJc w:val="left"/>
      <w:pPr>
        <w:ind w:left="360" w:hanging="360"/>
      </w:pPr>
      <w:rPr>
        <w:rFonts w:ascii="Times New Roman" w:hAnsi="Times New Roman"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2" w15:restartNumberingAfterBreak="0">
    <w:nsid w:val="6CA24C77"/>
    <w:multiLevelType w:val="multilevel"/>
    <w:tmpl w:val="4DB45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751B57"/>
    <w:multiLevelType w:val="multilevel"/>
    <w:tmpl w:val="FD5C35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712E520E"/>
    <w:multiLevelType w:val="hybridMultilevel"/>
    <w:tmpl w:val="3F70287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5" w15:restartNumberingAfterBreak="0">
    <w:nsid w:val="73344FC6"/>
    <w:multiLevelType w:val="multilevel"/>
    <w:tmpl w:val="23D86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F766DD"/>
    <w:multiLevelType w:val="multilevel"/>
    <w:tmpl w:val="187CBB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7A206FC0"/>
    <w:multiLevelType w:val="hybridMultilevel"/>
    <w:tmpl w:val="C55606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7FB352D2"/>
    <w:multiLevelType w:val="multilevel"/>
    <w:tmpl w:val="0BF28EC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num w:numId="1">
    <w:abstractNumId w:val="8"/>
  </w:num>
  <w:num w:numId="2">
    <w:abstractNumId w:val="0"/>
  </w:num>
  <w:num w:numId="3">
    <w:abstractNumId w:val="24"/>
  </w:num>
  <w:num w:numId="4">
    <w:abstractNumId w:val="15"/>
  </w:num>
  <w:num w:numId="5">
    <w:abstractNumId w:val="13"/>
  </w:num>
  <w:num w:numId="6">
    <w:abstractNumId w:val="27"/>
  </w:num>
  <w:num w:numId="7">
    <w:abstractNumId w:val="20"/>
  </w:num>
  <w:num w:numId="8">
    <w:abstractNumId w:val="22"/>
  </w:num>
  <w:num w:numId="9">
    <w:abstractNumId w:val="14"/>
  </w:num>
  <w:num w:numId="10">
    <w:abstractNumId w:val="34"/>
  </w:num>
  <w:num w:numId="11">
    <w:abstractNumId w:val="18"/>
  </w:num>
  <w:num w:numId="12">
    <w:abstractNumId w:val="11"/>
  </w:num>
  <w:num w:numId="13">
    <w:abstractNumId w:val="3"/>
  </w:num>
  <w:num w:numId="14">
    <w:abstractNumId w:val="41"/>
  </w:num>
  <w:num w:numId="15">
    <w:abstractNumId w:val="37"/>
  </w:num>
  <w:num w:numId="16">
    <w:abstractNumId w:val="40"/>
  </w:num>
  <w:num w:numId="17">
    <w:abstractNumId w:val="38"/>
  </w:num>
  <w:num w:numId="18">
    <w:abstractNumId w:val="21"/>
  </w:num>
  <w:num w:numId="19">
    <w:abstractNumId w:val="36"/>
  </w:num>
  <w:num w:numId="20">
    <w:abstractNumId w:val="44"/>
  </w:num>
  <w:num w:numId="21">
    <w:abstractNumId w:val="39"/>
  </w:num>
  <w:num w:numId="22">
    <w:abstractNumId w:val="5"/>
  </w:num>
  <w:num w:numId="23">
    <w:abstractNumId w:val="10"/>
  </w:num>
  <w:num w:numId="24">
    <w:abstractNumId w:val="4"/>
  </w:num>
  <w:num w:numId="25">
    <w:abstractNumId w:val="2"/>
  </w:num>
  <w:num w:numId="26">
    <w:abstractNumId w:val="30"/>
  </w:num>
  <w:num w:numId="27">
    <w:abstractNumId w:val="16"/>
  </w:num>
  <w:num w:numId="28">
    <w:abstractNumId w:val="9"/>
  </w:num>
  <w:num w:numId="29">
    <w:abstractNumId w:val="47"/>
  </w:num>
  <w:num w:numId="30">
    <w:abstractNumId w:val="32"/>
  </w:num>
  <w:num w:numId="31">
    <w:abstractNumId w:val="17"/>
  </w:num>
  <w:num w:numId="32">
    <w:abstractNumId w:val="25"/>
  </w:num>
  <w:num w:numId="33">
    <w:abstractNumId w:val="28"/>
  </w:num>
  <w:num w:numId="34">
    <w:abstractNumId w:val="31"/>
  </w:num>
  <w:num w:numId="35">
    <w:abstractNumId w:val="7"/>
  </w:num>
  <w:num w:numId="36">
    <w:abstractNumId w:val="29"/>
  </w:num>
  <w:num w:numId="37">
    <w:abstractNumId w:val="48"/>
  </w:num>
  <w:num w:numId="38">
    <w:abstractNumId w:val="45"/>
  </w:num>
  <w:num w:numId="39">
    <w:abstractNumId w:val="26"/>
  </w:num>
  <w:num w:numId="40">
    <w:abstractNumId w:val="6"/>
  </w:num>
  <w:num w:numId="41">
    <w:abstractNumId w:val="12"/>
  </w:num>
  <w:num w:numId="42">
    <w:abstractNumId w:val="33"/>
  </w:num>
  <w:num w:numId="43">
    <w:abstractNumId w:val="23"/>
  </w:num>
  <w:num w:numId="44">
    <w:abstractNumId w:val="35"/>
  </w:num>
  <w:num w:numId="45">
    <w:abstractNumId w:val="46"/>
  </w:num>
  <w:num w:numId="46">
    <w:abstractNumId w:val="43"/>
  </w:num>
  <w:num w:numId="47">
    <w:abstractNumId w:val="19"/>
  </w:num>
  <w:num w:numId="48">
    <w:abstractNumId w:val="42"/>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LockTheme/>
  <w:styleLockQFSet/>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2015-PRESS-TEMPLATE"/>
  </w:docVars>
  <w:rsids>
    <w:rsidRoot w:val="00FA4070"/>
    <w:rsid w:val="00000A72"/>
    <w:rsid w:val="00001400"/>
    <w:rsid w:val="000032D2"/>
    <w:rsid w:val="000035B8"/>
    <w:rsid w:val="00003918"/>
    <w:rsid w:val="00004AD9"/>
    <w:rsid w:val="0000581B"/>
    <w:rsid w:val="00005A97"/>
    <w:rsid w:val="00006234"/>
    <w:rsid w:val="000074F4"/>
    <w:rsid w:val="00007DB0"/>
    <w:rsid w:val="00010012"/>
    <w:rsid w:val="0001074B"/>
    <w:rsid w:val="00010CB0"/>
    <w:rsid w:val="0001195A"/>
    <w:rsid w:val="000131AE"/>
    <w:rsid w:val="0001469B"/>
    <w:rsid w:val="00014C17"/>
    <w:rsid w:val="00015A13"/>
    <w:rsid w:val="000169D2"/>
    <w:rsid w:val="00017F4B"/>
    <w:rsid w:val="00020ECF"/>
    <w:rsid w:val="000212EA"/>
    <w:rsid w:val="000223C5"/>
    <w:rsid w:val="00025268"/>
    <w:rsid w:val="00026D6F"/>
    <w:rsid w:val="00026EE1"/>
    <w:rsid w:val="000275AF"/>
    <w:rsid w:val="00032220"/>
    <w:rsid w:val="00035E44"/>
    <w:rsid w:val="000369AE"/>
    <w:rsid w:val="00037D02"/>
    <w:rsid w:val="00042839"/>
    <w:rsid w:val="00043AA7"/>
    <w:rsid w:val="00043D57"/>
    <w:rsid w:val="00047517"/>
    <w:rsid w:val="000477BF"/>
    <w:rsid w:val="0004790A"/>
    <w:rsid w:val="00054314"/>
    <w:rsid w:val="00055F0E"/>
    <w:rsid w:val="000568A8"/>
    <w:rsid w:val="000571A6"/>
    <w:rsid w:val="00060D4F"/>
    <w:rsid w:val="0006188A"/>
    <w:rsid w:val="000622BE"/>
    <w:rsid w:val="00063CE2"/>
    <w:rsid w:val="00064638"/>
    <w:rsid w:val="000653F7"/>
    <w:rsid w:val="00067202"/>
    <w:rsid w:val="00067321"/>
    <w:rsid w:val="0007406A"/>
    <w:rsid w:val="000747F0"/>
    <w:rsid w:val="000752C5"/>
    <w:rsid w:val="0007544A"/>
    <w:rsid w:val="0007564B"/>
    <w:rsid w:val="000774BF"/>
    <w:rsid w:val="00080D01"/>
    <w:rsid w:val="000816F3"/>
    <w:rsid w:val="000828C4"/>
    <w:rsid w:val="0008525A"/>
    <w:rsid w:val="0009283B"/>
    <w:rsid w:val="00095FDA"/>
    <w:rsid w:val="000A15FD"/>
    <w:rsid w:val="000A2902"/>
    <w:rsid w:val="000A2A4D"/>
    <w:rsid w:val="000A5796"/>
    <w:rsid w:val="000A7D25"/>
    <w:rsid w:val="000B0349"/>
    <w:rsid w:val="000B232D"/>
    <w:rsid w:val="000B4EF0"/>
    <w:rsid w:val="000B4F9E"/>
    <w:rsid w:val="000B7385"/>
    <w:rsid w:val="000B75C2"/>
    <w:rsid w:val="000B7A99"/>
    <w:rsid w:val="000C0934"/>
    <w:rsid w:val="000C1B96"/>
    <w:rsid w:val="000C2C3A"/>
    <w:rsid w:val="000C53D4"/>
    <w:rsid w:val="000C6756"/>
    <w:rsid w:val="000C68BF"/>
    <w:rsid w:val="000D3514"/>
    <w:rsid w:val="000D3F64"/>
    <w:rsid w:val="000D40A4"/>
    <w:rsid w:val="000D57B9"/>
    <w:rsid w:val="000D6CD0"/>
    <w:rsid w:val="000D7021"/>
    <w:rsid w:val="000D7960"/>
    <w:rsid w:val="000E2C30"/>
    <w:rsid w:val="000E2C95"/>
    <w:rsid w:val="000E4595"/>
    <w:rsid w:val="000E4D07"/>
    <w:rsid w:val="000F1113"/>
    <w:rsid w:val="000F34F3"/>
    <w:rsid w:val="000F3690"/>
    <w:rsid w:val="000F61C3"/>
    <w:rsid w:val="0010063D"/>
    <w:rsid w:val="00102097"/>
    <w:rsid w:val="0010292C"/>
    <w:rsid w:val="00103630"/>
    <w:rsid w:val="00110031"/>
    <w:rsid w:val="00112F9D"/>
    <w:rsid w:val="00114096"/>
    <w:rsid w:val="00116409"/>
    <w:rsid w:val="0011731D"/>
    <w:rsid w:val="00120747"/>
    <w:rsid w:val="00121A45"/>
    <w:rsid w:val="0012232C"/>
    <w:rsid w:val="00122A76"/>
    <w:rsid w:val="00123794"/>
    <w:rsid w:val="00124364"/>
    <w:rsid w:val="00124530"/>
    <w:rsid w:val="00125936"/>
    <w:rsid w:val="00125DB2"/>
    <w:rsid w:val="00130EE9"/>
    <w:rsid w:val="00131780"/>
    <w:rsid w:val="00131808"/>
    <w:rsid w:val="00131A38"/>
    <w:rsid w:val="00131CA2"/>
    <w:rsid w:val="00132ACA"/>
    <w:rsid w:val="0013419A"/>
    <w:rsid w:val="001364ED"/>
    <w:rsid w:val="001372F8"/>
    <w:rsid w:val="00141DBF"/>
    <w:rsid w:val="00144D2B"/>
    <w:rsid w:val="00146380"/>
    <w:rsid w:val="00146719"/>
    <w:rsid w:val="00151867"/>
    <w:rsid w:val="00151E9C"/>
    <w:rsid w:val="00153A08"/>
    <w:rsid w:val="00153BA2"/>
    <w:rsid w:val="00154ADA"/>
    <w:rsid w:val="0015602A"/>
    <w:rsid w:val="001572B4"/>
    <w:rsid w:val="001575C2"/>
    <w:rsid w:val="00160310"/>
    <w:rsid w:val="00160422"/>
    <w:rsid w:val="00162569"/>
    <w:rsid w:val="0016360F"/>
    <w:rsid w:val="001638EF"/>
    <w:rsid w:val="00164C58"/>
    <w:rsid w:val="00164E2F"/>
    <w:rsid w:val="00166EC3"/>
    <w:rsid w:val="001676FF"/>
    <w:rsid w:val="001700C9"/>
    <w:rsid w:val="00170C8C"/>
    <w:rsid w:val="001718DC"/>
    <w:rsid w:val="0017190C"/>
    <w:rsid w:val="00173292"/>
    <w:rsid w:val="00174A0C"/>
    <w:rsid w:val="0017590C"/>
    <w:rsid w:val="00180772"/>
    <w:rsid w:val="001811ED"/>
    <w:rsid w:val="001825E6"/>
    <w:rsid w:val="00182AE6"/>
    <w:rsid w:val="00183932"/>
    <w:rsid w:val="0018394B"/>
    <w:rsid w:val="00184000"/>
    <w:rsid w:val="00184E44"/>
    <w:rsid w:val="00186A1A"/>
    <w:rsid w:val="00186A39"/>
    <w:rsid w:val="00186CBF"/>
    <w:rsid w:val="00187BE1"/>
    <w:rsid w:val="00190BEF"/>
    <w:rsid w:val="00190BFD"/>
    <w:rsid w:val="00193DF9"/>
    <w:rsid w:val="00194CD7"/>
    <w:rsid w:val="001A0A6A"/>
    <w:rsid w:val="001A0C6A"/>
    <w:rsid w:val="001A15F7"/>
    <w:rsid w:val="001A1EA6"/>
    <w:rsid w:val="001A2F68"/>
    <w:rsid w:val="001A2FD7"/>
    <w:rsid w:val="001A36E9"/>
    <w:rsid w:val="001A3875"/>
    <w:rsid w:val="001A60FE"/>
    <w:rsid w:val="001A73B9"/>
    <w:rsid w:val="001B649E"/>
    <w:rsid w:val="001B6989"/>
    <w:rsid w:val="001B6FBC"/>
    <w:rsid w:val="001B757D"/>
    <w:rsid w:val="001C06FA"/>
    <w:rsid w:val="001C28B7"/>
    <w:rsid w:val="001C2C67"/>
    <w:rsid w:val="001C4F6D"/>
    <w:rsid w:val="001C724F"/>
    <w:rsid w:val="001C7DAB"/>
    <w:rsid w:val="001D047E"/>
    <w:rsid w:val="001D203D"/>
    <w:rsid w:val="001D52F4"/>
    <w:rsid w:val="001D6848"/>
    <w:rsid w:val="001D7894"/>
    <w:rsid w:val="001E0F26"/>
    <w:rsid w:val="001E1FBA"/>
    <w:rsid w:val="001E4370"/>
    <w:rsid w:val="001E45A0"/>
    <w:rsid w:val="001E5BC4"/>
    <w:rsid w:val="001E77C2"/>
    <w:rsid w:val="001E79BA"/>
    <w:rsid w:val="001E7B73"/>
    <w:rsid w:val="001F271C"/>
    <w:rsid w:val="001F3686"/>
    <w:rsid w:val="001F48D8"/>
    <w:rsid w:val="001F561C"/>
    <w:rsid w:val="00202331"/>
    <w:rsid w:val="0020266C"/>
    <w:rsid w:val="00203B82"/>
    <w:rsid w:val="002074D6"/>
    <w:rsid w:val="002105A7"/>
    <w:rsid w:val="00211F2F"/>
    <w:rsid w:val="00213B33"/>
    <w:rsid w:val="00214764"/>
    <w:rsid w:val="002154E7"/>
    <w:rsid w:val="00216A7C"/>
    <w:rsid w:val="0021726B"/>
    <w:rsid w:val="00221097"/>
    <w:rsid w:val="00223E66"/>
    <w:rsid w:val="00224D83"/>
    <w:rsid w:val="002301DD"/>
    <w:rsid w:val="002301F5"/>
    <w:rsid w:val="00230A56"/>
    <w:rsid w:val="002319A7"/>
    <w:rsid w:val="00231CB7"/>
    <w:rsid w:val="00231E36"/>
    <w:rsid w:val="0023211B"/>
    <w:rsid w:val="0023452A"/>
    <w:rsid w:val="00234727"/>
    <w:rsid w:val="002358CB"/>
    <w:rsid w:val="00235914"/>
    <w:rsid w:val="00236860"/>
    <w:rsid w:val="002418A5"/>
    <w:rsid w:val="002418D3"/>
    <w:rsid w:val="00241EC7"/>
    <w:rsid w:val="002439AA"/>
    <w:rsid w:val="0025232F"/>
    <w:rsid w:val="00252545"/>
    <w:rsid w:val="0025426C"/>
    <w:rsid w:val="00254439"/>
    <w:rsid w:val="002563F6"/>
    <w:rsid w:val="00262EC4"/>
    <w:rsid w:val="0026307B"/>
    <w:rsid w:val="002642B6"/>
    <w:rsid w:val="00265FC0"/>
    <w:rsid w:val="002678FF"/>
    <w:rsid w:val="0026799D"/>
    <w:rsid w:val="00270051"/>
    <w:rsid w:val="00270EF2"/>
    <w:rsid w:val="0027176F"/>
    <w:rsid w:val="002736B8"/>
    <w:rsid w:val="002737A4"/>
    <w:rsid w:val="00276F1F"/>
    <w:rsid w:val="002770DF"/>
    <w:rsid w:val="00280125"/>
    <w:rsid w:val="00280862"/>
    <w:rsid w:val="002829C4"/>
    <w:rsid w:val="00282B71"/>
    <w:rsid w:val="0028485F"/>
    <w:rsid w:val="00287425"/>
    <w:rsid w:val="00287EE0"/>
    <w:rsid w:val="00290A11"/>
    <w:rsid w:val="00291E3D"/>
    <w:rsid w:val="00292B91"/>
    <w:rsid w:val="002937FB"/>
    <w:rsid w:val="00293C92"/>
    <w:rsid w:val="00293CAF"/>
    <w:rsid w:val="002969AC"/>
    <w:rsid w:val="002A275A"/>
    <w:rsid w:val="002A2CDC"/>
    <w:rsid w:val="002A3CE8"/>
    <w:rsid w:val="002B06EE"/>
    <w:rsid w:val="002B3EF7"/>
    <w:rsid w:val="002B435F"/>
    <w:rsid w:val="002B4989"/>
    <w:rsid w:val="002B6836"/>
    <w:rsid w:val="002B7059"/>
    <w:rsid w:val="002C4EA7"/>
    <w:rsid w:val="002C5970"/>
    <w:rsid w:val="002C5D72"/>
    <w:rsid w:val="002D29F8"/>
    <w:rsid w:val="002D369D"/>
    <w:rsid w:val="002D5322"/>
    <w:rsid w:val="002D5858"/>
    <w:rsid w:val="002D60E1"/>
    <w:rsid w:val="002D6B5A"/>
    <w:rsid w:val="002E0A18"/>
    <w:rsid w:val="002E2913"/>
    <w:rsid w:val="002E2F39"/>
    <w:rsid w:val="002E49C3"/>
    <w:rsid w:val="002E77E1"/>
    <w:rsid w:val="002F08B9"/>
    <w:rsid w:val="002F0C56"/>
    <w:rsid w:val="002F1F84"/>
    <w:rsid w:val="002F34F8"/>
    <w:rsid w:val="002F3E3D"/>
    <w:rsid w:val="003007CB"/>
    <w:rsid w:val="00302F6F"/>
    <w:rsid w:val="00303A67"/>
    <w:rsid w:val="003049B8"/>
    <w:rsid w:val="00305FBB"/>
    <w:rsid w:val="00312311"/>
    <w:rsid w:val="00312BE8"/>
    <w:rsid w:val="003133DB"/>
    <w:rsid w:val="00313996"/>
    <w:rsid w:val="0031577E"/>
    <w:rsid w:val="0031717D"/>
    <w:rsid w:val="003176EA"/>
    <w:rsid w:val="00320869"/>
    <w:rsid w:val="003210B9"/>
    <w:rsid w:val="00321615"/>
    <w:rsid w:val="003218E6"/>
    <w:rsid w:val="00323FAC"/>
    <w:rsid w:val="0032494B"/>
    <w:rsid w:val="00325C4D"/>
    <w:rsid w:val="00325DAC"/>
    <w:rsid w:val="00326B49"/>
    <w:rsid w:val="00330309"/>
    <w:rsid w:val="0033325C"/>
    <w:rsid w:val="0033521D"/>
    <w:rsid w:val="00336A34"/>
    <w:rsid w:val="0033719D"/>
    <w:rsid w:val="00337E7B"/>
    <w:rsid w:val="0034027A"/>
    <w:rsid w:val="0034076D"/>
    <w:rsid w:val="0034197E"/>
    <w:rsid w:val="003423CF"/>
    <w:rsid w:val="0034661B"/>
    <w:rsid w:val="00346A75"/>
    <w:rsid w:val="00347423"/>
    <w:rsid w:val="00350459"/>
    <w:rsid w:val="00351FCE"/>
    <w:rsid w:val="00353DCB"/>
    <w:rsid w:val="0035587A"/>
    <w:rsid w:val="003570FF"/>
    <w:rsid w:val="00357455"/>
    <w:rsid w:val="003608A4"/>
    <w:rsid w:val="003623E0"/>
    <w:rsid w:val="00362653"/>
    <w:rsid w:val="00362AD1"/>
    <w:rsid w:val="00362EB5"/>
    <w:rsid w:val="0036335F"/>
    <w:rsid w:val="00364730"/>
    <w:rsid w:val="00364EAE"/>
    <w:rsid w:val="00364FD5"/>
    <w:rsid w:val="00365AA4"/>
    <w:rsid w:val="00367781"/>
    <w:rsid w:val="003711E6"/>
    <w:rsid w:val="003717BF"/>
    <w:rsid w:val="003726AB"/>
    <w:rsid w:val="00373888"/>
    <w:rsid w:val="00373913"/>
    <w:rsid w:val="00373F9E"/>
    <w:rsid w:val="003752C7"/>
    <w:rsid w:val="00375819"/>
    <w:rsid w:val="00381126"/>
    <w:rsid w:val="00381BE4"/>
    <w:rsid w:val="003830DB"/>
    <w:rsid w:val="0038717A"/>
    <w:rsid w:val="00387564"/>
    <w:rsid w:val="0039060D"/>
    <w:rsid w:val="003906A4"/>
    <w:rsid w:val="00391C57"/>
    <w:rsid w:val="00395A8F"/>
    <w:rsid w:val="00396465"/>
    <w:rsid w:val="003A09C7"/>
    <w:rsid w:val="003A2B28"/>
    <w:rsid w:val="003A559C"/>
    <w:rsid w:val="003A6257"/>
    <w:rsid w:val="003B01DE"/>
    <w:rsid w:val="003B08B4"/>
    <w:rsid w:val="003B2DFE"/>
    <w:rsid w:val="003B46A2"/>
    <w:rsid w:val="003B4AFB"/>
    <w:rsid w:val="003B4F87"/>
    <w:rsid w:val="003B5573"/>
    <w:rsid w:val="003B6B5C"/>
    <w:rsid w:val="003B76E6"/>
    <w:rsid w:val="003B7E50"/>
    <w:rsid w:val="003B7FC6"/>
    <w:rsid w:val="003C0E85"/>
    <w:rsid w:val="003C2CE6"/>
    <w:rsid w:val="003C3992"/>
    <w:rsid w:val="003C47CF"/>
    <w:rsid w:val="003C4BE9"/>
    <w:rsid w:val="003D04B6"/>
    <w:rsid w:val="003D16EE"/>
    <w:rsid w:val="003D22C9"/>
    <w:rsid w:val="003D4A74"/>
    <w:rsid w:val="003D6677"/>
    <w:rsid w:val="003D7529"/>
    <w:rsid w:val="003E0289"/>
    <w:rsid w:val="003E1292"/>
    <w:rsid w:val="003E255A"/>
    <w:rsid w:val="003E2F34"/>
    <w:rsid w:val="003E4085"/>
    <w:rsid w:val="003E49F8"/>
    <w:rsid w:val="003E4B10"/>
    <w:rsid w:val="003E76DF"/>
    <w:rsid w:val="003F0602"/>
    <w:rsid w:val="003F1728"/>
    <w:rsid w:val="003F24B7"/>
    <w:rsid w:val="003F2B23"/>
    <w:rsid w:val="003F386B"/>
    <w:rsid w:val="003F5B6A"/>
    <w:rsid w:val="003F7A8A"/>
    <w:rsid w:val="00400622"/>
    <w:rsid w:val="00401B5A"/>
    <w:rsid w:val="00401C01"/>
    <w:rsid w:val="00403152"/>
    <w:rsid w:val="0040356E"/>
    <w:rsid w:val="00404C2C"/>
    <w:rsid w:val="004060F4"/>
    <w:rsid w:val="00411AB1"/>
    <w:rsid w:val="00412AFC"/>
    <w:rsid w:val="00412D43"/>
    <w:rsid w:val="00413F65"/>
    <w:rsid w:val="00414554"/>
    <w:rsid w:val="00414A91"/>
    <w:rsid w:val="00414BBB"/>
    <w:rsid w:val="004176F9"/>
    <w:rsid w:val="00421D32"/>
    <w:rsid w:val="00422AFE"/>
    <w:rsid w:val="00424140"/>
    <w:rsid w:val="004264A3"/>
    <w:rsid w:val="0042689A"/>
    <w:rsid w:val="00426A36"/>
    <w:rsid w:val="00430066"/>
    <w:rsid w:val="0043053F"/>
    <w:rsid w:val="00431C3C"/>
    <w:rsid w:val="004341B4"/>
    <w:rsid w:val="004410CD"/>
    <w:rsid w:val="00443EED"/>
    <w:rsid w:val="00445B35"/>
    <w:rsid w:val="00450A0C"/>
    <w:rsid w:val="00452327"/>
    <w:rsid w:val="00452B47"/>
    <w:rsid w:val="00452C99"/>
    <w:rsid w:val="004540E4"/>
    <w:rsid w:val="00454950"/>
    <w:rsid w:val="00456558"/>
    <w:rsid w:val="004572F1"/>
    <w:rsid w:val="004606A9"/>
    <w:rsid w:val="00462306"/>
    <w:rsid w:val="00462AE4"/>
    <w:rsid w:val="00464D39"/>
    <w:rsid w:val="004655DB"/>
    <w:rsid w:val="00466A8F"/>
    <w:rsid w:val="00466C93"/>
    <w:rsid w:val="00480950"/>
    <w:rsid w:val="004829F7"/>
    <w:rsid w:val="0048309F"/>
    <w:rsid w:val="0048476E"/>
    <w:rsid w:val="004870E6"/>
    <w:rsid w:val="00487974"/>
    <w:rsid w:val="0049042C"/>
    <w:rsid w:val="004919B2"/>
    <w:rsid w:val="00492433"/>
    <w:rsid w:val="00492629"/>
    <w:rsid w:val="00492BDB"/>
    <w:rsid w:val="00492EA2"/>
    <w:rsid w:val="0049343C"/>
    <w:rsid w:val="0049393A"/>
    <w:rsid w:val="00493B43"/>
    <w:rsid w:val="0049744D"/>
    <w:rsid w:val="004A05B4"/>
    <w:rsid w:val="004A108E"/>
    <w:rsid w:val="004A1394"/>
    <w:rsid w:val="004A4812"/>
    <w:rsid w:val="004A64A0"/>
    <w:rsid w:val="004A6C33"/>
    <w:rsid w:val="004B0AA1"/>
    <w:rsid w:val="004B4830"/>
    <w:rsid w:val="004B5368"/>
    <w:rsid w:val="004B6081"/>
    <w:rsid w:val="004B6CC3"/>
    <w:rsid w:val="004C00E4"/>
    <w:rsid w:val="004C047E"/>
    <w:rsid w:val="004C23B3"/>
    <w:rsid w:val="004C3323"/>
    <w:rsid w:val="004C38EA"/>
    <w:rsid w:val="004C3D2F"/>
    <w:rsid w:val="004C4584"/>
    <w:rsid w:val="004C672B"/>
    <w:rsid w:val="004C71B6"/>
    <w:rsid w:val="004C7896"/>
    <w:rsid w:val="004C7E51"/>
    <w:rsid w:val="004D0362"/>
    <w:rsid w:val="004D0C48"/>
    <w:rsid w:val="004D0E58"/>
    <w:rsid w:val="004D1414"/>
    <w:rsid w:val="004D2157"/>
    <w:rsid w:val="004D3C0F"/>
    <w:rsid w:val="004D4C41"/>
    <w:rsid w:val="004D54C8"/>
    <w:rsid w:val="004D567E"/>
    <w:rsid w:val="004D5945"/>
    <w:rsid w:val="004D7780"/>
    <w:rsid w:val="004D7CF4"/>
    <w:rsid w:val="004E056C"/>
    <w:rsid w:val="004E2B9C"/>
    <w:rsid w:val="004E3535"/>
    <w:rsid w:val="004F1B9A"/>
    <w:rsid w:val="004F1BE8"/>
    <w:rsid w:val="004F36B1"/>
    <w:rsid w:val="004F62A8"/>
    <w:rsid w:val="004F67F5"/>
    <w:rsid w:val="005005E1"/>
    <w:rsid w:val="00503CFE"/>
    <w:rsid w:val="005042FB"/>
    <w:rsid w:val="00504DF0"/>
    <w:rsid w:val="00504FBA"/>
    <w:rsid w:val="00506B28"/>
    <w:rsid w:val="0050791B"/>
    <w:rsid w:val="00507AF2"/>
    <w:rsid w:val="00507BA7"/>
    <w:rsid w:val="00512421"/>
    <w:rsid w:val="00512837"/>
    <w:rsid w:val="005149F8"/>
    <w:rsid w:val="00514ABD"/>
    <w:rsid w:val="00516B1D"/>
    <w:rsid w:val="00517948"/>
    <w:rsid w:val="00520CBC"/>
    <w:rsid w:val="005219E2"/>
    <w:rsid w:val="00522455"/>
    <w:rsid w:val="005228E2"/>
    <w:rsid w:val="00522D9B"/>
    <w:rsid w:val="00524A6F"/>
    <w:rsid w:val="00524B11"/>
    <w:rsid w:val="0052527B"/>
    <w:rsid w:val="00526D1B"/>
    <w:rsid w:val="00536336"/>
    <w:rsid w:val="00536EFF"/>
    <w:rsid w:val="00537041"/>
    <w:rsid w:val="00537AC8"/>
    <w:rsid w:val="005413CB"/>
    <w:rsid w:val="00542317"/>
    <w:rsid w:val="005432BD"/>
    <w:rsid w:val="00552164"/>
    <w:rsid w:val="0055349C"/>
    <w:rsid w:val="00554B0A"/>
    <w:rsid w:val="0055533A"/>
    <w:rsid w:val="005557CA"/>
    <w:rsid w:val="005560DC"/>
    <w:rsid w:val="0055703A"/>
    <w:rsid w:val="00560C24"/>
    <w:rsid w:val="005625F0"/>
    <w:rsid w:val="005630AA"/>
    <w:rsid w:val="00563AFF"/>
    <w:rsid w:val="00565D3F"/>
    <w:rsid w:val="00566D18"/>
    <w:rsid w:val="005677AA"/>
    <w:rsid w:val="005703EE"/>
    <w:rsid w:val="0057151A"/>
    <w:rsid w:val="00572770"/>
    <w:rsid w:val="00572A5C"/>
    <w:rsid w:val="0057317E"/>
    <w:rsid w:val="005732A3"/>
    <w:rsid w:val="005746CE"/>
    <w:rsid w:val="005757B8"/>
    <w:rsid w:val="00575E86"/>
    <w:rsid w:val="00580E52"/>
    <w:rsid w:val="005838A6"/>
    <w:rsid w:val="00586556"/>
    <w:rsid w:val="00590C3D"/>
    <w:rsid w:val="00591289"/>
    <w:rsid w:val="00592ABF"/>
    <w:rsid w:val="00593EF9"/>
    <w:rsid w:val="005945F9"/>
    <w:rsid w:val="0059461C"/>
    <w:rsid w:val="005946F6"/>
    <w:rsid w:val="005952E3"/>
    <w:rsid w:val="00596A89"/>
    <w:rsid w:val="00597674"/>
    <w:rsid w:val="00597B4C"/>
    <w:rsid w:val="00597DAC"/>
    <w:rsid w:val="005A2371"/>
    <w:rsid w:val="005A3F33"/>
    <w:rsid w:val="005A5462"/>
    <w:rsid w:val="005A6FBE"/>
    <w:rsid w:val="005B27F7"/>
    <w:rsid w:val="005B5036"/>
    <w:rsid w:val="005B5C79"/>
    <w:rsid w:val="005B7482"/>
    <w:rsid w:val="005B796E"/>
    <w:rsid w:val="005B7DFC"/>
    <w:rsid w:val="005C08CC"/>
    <w:rsid w:val="005C105F"/>
    <w:rsid w:val="005C1E5F"/>
    <w:rsid w:val="005C2FF5"/>
    <w:rsid w:val="005C3C05"/>
    <w:rsid w:val="005C44BC"/>
    <w:rsid w:val="005C79FB"/>
    <w:rsid w:val="005D0F28"/>
    <w:rsid w:val="005D1358"/>
    <w:rsid w:val="005D148F"/>
    <w:rsid w:val="005D2595"/>
    <w:rsid w:val="005D2776"/>
    <w:rsid w:val="005D381B"/>
    <w:rsid w:val="005D4A3F"/>
    <w:rsid w:val="005D56E7"/>
    <w:rsid w:val="005D6E4D"/>
    <w:rsid w:val="005D794D"/>
    <w:rsid w:val="005E093D"/>
    <w:rsid w:val="005E0FBD"/>
    <w:rsid w:val="005E3BD6"/>
    <w:rsid w:val="005E7331"/>
    <w:rsid w:val="005F0999"/>
    <w:rsid w:val="005F09EE"/>
    <w:rsid w:val="005F0C7B"/>
    <w:rsid w:val="005F3499"/>
    <w:rsid w:val="005F45A1"/>
    <w:rsid w:val="006014C2"/>
    <w:rsid w:val="00601AC1"/>
    <w:rsid w:val="00602523"/>
    <w:rsid w:val="006028C6"/>
    <w:rsid w:val="006030BD"/>
    <w:rsid w:val="00604436"/>
    <w:rsid w:val="00604785"/>
    <w:rsid w:val="006074FB"/>
    <w:rsid w:val="00612A16"/>
    <w:rsid w:val="00612FBD"/>
    <w:rsid w:val="0061365B"/>
    <w:rsid w:val="00613B15"/>
    <w:rsid w:val="006163F5"/>
    <w:rsid w:val="0061650C"/>
    <w:rsid w:val="006173DC"/>
    <w:rsid w:val="00617864"/>
    <w:rsid w:val="00620F28"/>
    <w:rsid w:val="006213E5"/>
    <w:rsid w:val="00622B46"/>
    <w:rsid w:val="00624588"/>
    <w:rsid w:val="006251A7"/>
    <w:rsid w:val="0062533A"/>
    <w:rsid w:val="00625DC7"/>
    <w:rsid w:val="00631BF4"/>
    <w:rsid w:val="00631D41"/>
    <w:rsid w:val="006336F2"/>
    <w:rsid w:val="00634E24"/>
    <w:rsid w:val="00635E78"/>
    <w:rsid w:val="00637AE2"/>
    <w:rsid w:val="00637D7A"/>
    <w:rsid w:val="00640039"/>
    <w:rsid w:val="00644847"/>
    <w:rsid w:val="00645602"/>
    <w:rsid w:val="006474A1"/>
    <w:rsid w:val="006504FB"/>
    <w:rsid w:val="0065360F"/>
    <w:rsid w:val="0065477A"/>
    <w:rsid w:val="0065642A"/>
    <w:rsid w:val="00657425"/>
    <w:rsid w:val="00660AF5"/>
    <w:rsid w:val="00661F55"/>
    <w:rsid w:val="00663297"/>
    <w:rsid w:val="006636FC"/>
    <w:rsid w:val="006643A5"/>
    <w:rsid w:val="00665100"/>
    <w:rsid w:val="00666200"/>
    <w:rsid w:val="00670E86"/>
    <w:rsid w:val="006720E7"/>
    <w:rsid w:val="00673600"/>
    <w:rsid w:val="00673C2B"/>
    <w:rsid w:val="00673FAB"/>
    <w:rsid w:val="006760D2"/>
    <w:rsid w:val="00676197"/>
    <w:rsid w:val="006773F3"/>
    <w:rsid w:val="006824FE"/>
    <w:rsid w:val="0068287C"/>
    <w:rsid w:val="0068389C"/>
    <w:rsid w:val="00684815"/>
    <w:rsid w:val="00684C72"/>
    <w:rsid w:val="006855BF"/>
    <w:rsid w:val="00685E3B"/>
    <w:rsid w:val="00691D18"/>
    <w:rsid w:val="00692E8C"/>
    <w:rsid w:val="00693AC1"/>
    <w:rsid w:val="00695CE5"/>
    <w:rsid w:val="00696AD2"/>
    <w:rsid w:val="00696CF2"/>
    <w:rsid w:val="00696D99"/>
    <w:rsid w:val="00697AE0"/>
    <w:rsid w:val="006A053E"/>
    <w:rsid w:val="006A0C72"/>
    <w:rsid w:val="006A1B43"/>
    <w:rsid w:val="006A1DDC"/>
    <w:rsid w:val="006A2F36"/>
    <w:rsid w:val="006A2FC2"/>
    <w:rsid w:val="006A3FA0"/>
    <w:rsid w:val="006A4972"/>
    <w:rsid w:val="006A55D0"/>
    <w:rsid w:val="006A58B4"/>
    <w:rsid w:val="006A655E"/>
    <w:rsid w:val="006A7ADD"/>
    <w:rsid w:val="006B0917"/>
    <w:rsid w:val="006B1039"/>
    <w:rsid w:val="006B27CB"/>
    <w:rsid w:val="006B337E"/>
    <w:rsid w:val="006B578A"/>
    <w:rsid w:val="006C0E77"/>
    <w:rsid w:val="006C3B4C"/>
    <w:rsid w:val="006C6245"/>
    <w:rsid w:val="006C730C"/>
    <w:rsid w:val="006C791A"/>
    <w:rsid w:val="006D0700"/>
    <w:rsid w:val="006D0E6C"/>
    <w:rsid w:val="006D3007"/>
    <w:rsid w:val="006D709A"/>
    <w:rsid w:val="006E0987"/>
    <w:rsid w:val="006E238E"/>
    <w:rsid w:val="006E256A"/>
    <w:rsid w:val="006E2B46"/>
    <w:rsid w:val="006E3F86"/>
    <w:rsid w:val="006E578B"/>
    <w:rsid w:val="006E5C43"/>
    <w:rsid w:val="006E79A1"/>
    <w:rsid w:val="006F1601"/>
    <w:rsid w:val="006F2242"/>
    <w:rsid w:val="006F3865"/>
    <w:rsid w:val="006F4DAC"/>
    <w:rsid w:val="006F6E25"/>
    <w:rsid w:val="0070044B"/>
    <w:rsid w:val="0070148A"/>
    <w:rsid w:val="007015C6"/>
    <w:rsid w:val="007023B7"/>
    <w:rsid w:val="00704FA2"/>
    <w:rsid w:val="00705906"/>
    <w:rsid w:val="007127A7"/>
    <w:rsid w:val="00713AB4"/>
    <w:rsid w:val="00713B39"/>
    <w:rsid w:val="00713B3F"/>
    <w:rsid w:val="007147E3"/>
    <w:rsid w:val="007150EF"/>
    <w:rsid w:val="00715DDB"/>
    <w:rsid w:val="0071764D"/>
    <w:rsid w:val="00720C04"/>
    <w:rsid w:val="007210D0"/>
    <w:rsid w:val="00724029"/>
    <w:rsid w:val="00724452"/>
    <w:rsid w:val="00724E6B"/>
    <w:rsid w:val="007254A9"/>
    <w:rsid w:val="007324AC"/>
    <w:rsid w:val="00732FA6"/>
    <w:rsid w:val="00733434"/>
    <w:rsid w:val="00733CC2"/>
    <w:rsid w:val="00733DD8"/>
    <w:rsid w:val="00734B5B"/>
    <w:rsid w:val="00734D8C"/>
    <w:rsid w:val="00734ED2"/>
    <w:rsid w:val="00734F8D"/>
    <w:rsid w:val="007368AD"/>
    <w:rsid w:val="00736F83"/>
    <w:rsid w:val="0073751A"/>
    <w:rsid w:val="0074040D"/>
    <w:rsid w:val="00743876"/>
    <w:rsid w:val="00744430"/>
    <w:rsid w:val="00745255"/>
    <w:rsid w:val="00745803"/>
    <w:rsid w:val="007470D5"/>
    <w:rsid w:val="00750399"/>
    <w:rsid w:val="007504FB"/>
    <w:rsid w:val="0075107C"/>
    <w:rsid w:val="00753B96"/>
    <w:rsid w:val="00756B09"/>
    <w:rsid w:val="00760A98"/>
    <w:rsid w:val="00761425"/>
    <w:rsid w:val="00763ADB"/>
    <w:rsid w:val="007641F6"/>
    <w:rsid w:val="00766A11"/>
    <w:rsid w:val="00767A34"/>
    <w:rsid w:val="0077100D"/>
    <w:rsid w:val="00771762"/>
    <w:rsid w:val="007719E2"/>
    <w:rsid w:val="00773AE1"/>
    <w:rsid w:val="0077445F"/>
    <w:rsid w:val="0077556D"/>
    <w:rsid w:val="00775E79"/>
    <w:rsid w:val="00775E8B"/>
    <w:rsid w:val="00776E05"/>
    <w:rsid w:val="007770F2"/>
    <w:rsid w:val="0078154C"/>
    <w:rsid w:val="007859D2"/>
    <w:rsid w:val="00786F09"/>
    <w:rsid w:val="0079682E"/>
    <w:rsid w:val="007A58B4"/>
    <w:rsid w:val="007A649F"/>
    <w:rsid w:val="007A735A"/>
    <w:rsid w:val="007B0001"/>
    <w:rsid w:val="007B0728"/>
    <w:rsid w:val="007B1A68"/>
    <w:rsid w:val="007B1EC7"/>
    <w:rsid w:val="007B3DAE"/>
    <w:rsid w:val="007B42D8"/>
    <w:rsid w:val="007B710A"/>
    <w:rsid w:val="007B7CDD"/>
    <w:rsid w:val="007C1282"/>
    <w:rsid w:val="007C2398"/>
    <w:rsid w:val="007C334A"/>
    <w:rsid w:val="007C3352"/>
    <w:rsid w:val="007C35A0"/>
    <w:rsid w:val="007C48AB"/>
    <w:rsid w:val="007C6952"/>
    <w:rsid w:val="007C6A18"/>
    <w:rsid w:val="007C6FB9"/>
    <w:rsid w:val="007C7DB6"/>
    <w:rsid w:val="007D29BA"/>
    <w:rsid w:val="007D3525"/>
    <w:rsid w:val="007D38DB"/>
    <w:rsid w:val="007D6275"/>
    <w:rsid w:val="007D6860"/>
    <w:rsid w:val="007D73A0"/>
    <w:rsid w:val="007E1EF2"/>
    <w:rsid w:val="007E29AC"/>
    <w:rsid w:val="007E40F2"/>
    <w:rsid w:val="007E5E19"/>
    <w:rsid w:val="007E62D4"/>
    <w:rsid w:val="007F123F"/>
    <w:rsid w:val="007F17D5"/>
    <w:rsid w:val="007F2201"/>
    <w:rsid w:val="007F2A4D"/>
    <w:rsid w:val="007F335E"/>
    <w:rsid w:val="007F4509"/>
    <w:rsid w:val="007F5C5B"/>
    <w:rsid w:val="007F5F0A"/>
    <w:rsid w:val="007F7EC6"/>
    <w:rsid w:val="00800BF0"/>
    <w:rsid w:val="008035A1"/>
    <w:rsid w:val="008038A6"/>
    <w:rsid w:val="008039E3"/>
    <w:rsid w:val="00803A89"/>
    <w:rsid w:val="0080462E"/>
    <w:rsid w:val="0080548A"/>
    <w:rsid w:val="008055E7"/>
    <w:rsid w:val="00806699"/>
    <w:rsid w:val="00807C55"/>
    <w:rsid w:val="00813BA6"/>
    <w:rsid w:val="00813CB9"/>
    <w:rsid w:val="0081563D"/>
    <w:rsid w:val="00815975"/>
    <w:rsid w:val="00815B6D"/>
    <w:rsid w:val="00816FF8"/>
    <w:rsid w:val="00817F8F"/>
    <w:rsid w:val="00820B16"/>
    <w:rsid w:val="00821280"/>
    <w:rsid w:val="00821850"/>
    <w:rsid w:val="00821A73"/>
    <w:rsid w:val="00824BD3"/>
    <w:rsid w:val="00824FCD"/>
    <w:rsid w:val="00826F0F"/>
    <w:rsid w:val="0083054C"/>
    <w:rsid w:val="00830A26"/>
    <w:rsid w:val="00830C60"/>
    <w:rsid w:val="0083187D"/>
    <w:rsid w:val="00833010"/>
    <w:rsid w:val="008335DC"/>
    <w:rsid w:val="0083404C"/>
    <w:rsid w:val="00836871"/>
    <w:rsid w:val="00836C68"/>
    <w:rsid w:val="00840373"/>
    <w:rsid w:val="00842C91"/>
    <w:rsid w:val="008438B4"/>
    <w:rsid w:val="00843F70"/>
    <w:rsid w:val="0084503F"/>
    <w:rsid w:val="008451F2"/>
    <w:rsid w:val="00847B64"/>
    <w:rsid w:val="00847D90"/>
    <w:rsid w:val="008527D5"/>
    <w:rsid w:val="00853BAA"/>
    <w:rsid w:val="00855140"/>
    <w:rsid w:val="0085758E"/>
    <w:rsid w:val="00860286"/>
    <w:rsid w:val="008610DD"/>
    <w:rsid w:val="00861BF3"/>
    <w:rsid w:val="00862994"/>
    <w:rsid w:val="0086523E"/>
    <w:rsid w:val="00865CAA"/>
    <w:rsid w:val="00866EAA"/>
    <w:rsid w:val="008675E1"/>
    <w:rsid w:val="00867A95"/>
    <w:rsid w:val="008703CF"/>
    <w:rsid w:val="008718FC"/>
    <w:rsid w:val="0087333C"/>
    <w:rsid w:val="00874E12"/>
    <w:rsid w:val="00876ADB"/>
    <w:rsid w:val="0088019A"/>
    <w:rsid w:val="00880A3B"/>
    <w:rsid w:val="00880C59"/>
    <w:rsid w:val="008821C1"/>
    <w:rsid w:val="00885E00"/>
    <w:rsid w:val="008865BE"/>
    <w:rsid w:val="00887161"/>
    <w:rsid w:val="0088748A"/>
    <w:rsid w:val="0088798D"/>
    <w:rsid w:val="008900BB"/>
    <w:rsid w:val="00890612"/>
    <w:rsid w:val="00890F7A"/>
    <w:rsid w:val="008939F2"/>
    <w:rsid w:val="00894159"/>
    <w:rsid w:val="008A095B"/>
    <w:rsid w:val="008A15BF"/>
    <w:rsid w:val="008A2056"/>
    <w:rsid w:val="008A54A3"/>
    <w:rsid w:val="008A7439"/>
    <w:rsid w:val="008A7EFC"/>
    <w:rsid w:val="008B084A"/>
    <w:rsid w:val="008B089F"/>
    <w:rsid w:val="008B43A5"/>
    <w:rsid w:val="008B4CDC"/>
    <w:rsid w:val="008B5528"/>
    <w:rsid w:val="008B7BE7"/>
    <w:rsid w:val="008B7F5C"/>
    <w:rsid w:val="008C3F60"/>
    <w:rsid w:val="008C5583"/>
    <w:rsid w:val="008D0852"/>
    <w:rsid w:val="008D276C"/>
    <w:rsid w:val="008D2C0F"/>
    <w:rsid w:val="008D36C5"/>
    <w:rsid w:val="008D5907"/>
    <w:rsid w:val="008D5917"/>
    <w:rsid w:val="008D61BD"/>
    <w:rsid w:val="008D7C56"/>
    <w:rsid w:val="008E2470"/>
    <w:rsid w:val="008E2C42"/>
    <w:rsid w:val="008E3053"/>
    <w:rsid w:val="008E38C5"/>
    <w:rsid w:val="008E3D63"/>
    <w:rsid w:val="008E45F4"/>
    <w:rsid w:val="008E5EDE"/>
    <w:rsid w:val="008F037C"/>
    <w:rsid w:val="008F068F"/>
    <w:rsid w:val="008F0E78"/>
    <w:rsid w:val="008F1696"/>
    <w:rsid w:val="008F1CF8"/>
    <w:rsid w:val="008F332C"/>
    <w:rsid w:val="008F57D5"/>
    <w:rsid w:val="008F5914"/>
    <w:rsid w:val="008F6DF3"/>
    <w:rsid w:val="008F7B4A"/>
    <w:rsid w:val="0090224E"/>
    <w:rsid w:val="009041C8"/>
    <w:rsid w:val="00904CE6"/>
    <w:rsid w:val="009056E4"/>
    <w:rsid w:val="009103A6"/>
    <w:rsid w:val="00910B34"/>
    <w:rsid w:val="00910DF0"/>
    <w:rsid w:val="00912329"/>
    <w:rsid w:val="00914D8A"/>
    <w:rsid w:val="009151DE"/>
    <w:rsid w:val="00917F5D"/>
    <w:rsid w:val="00920D67"/>
    <w:rsid w:val="009216B8"/>
    <w:rsid w:val="00921BD7"/>
    <w:rsid w:val="00923230"/>
    <w:rsid w:val="0092327C"/>
    <w:rsid w:val="009314C7"/>
    <w:rsid w:val="0093216E"/>
    <w:rsid w:val="00932554"/>
    <w:rsid w:val="009326AB"/>
    <w:rsid w:val="00932967"/>
    <w:rsid w:val="0093388D"/>
    <w:rsid w:val="00935C6C"/>
    <w:rsid w:val="009373D4"/>
    <w:rsid w:val="009400B4"/>
    <w:rsid w:val="0094108C"/>
    <w:rsid w:val="0094429C"/>
    <w:rsid w:val="00945524"/>
    <w:rsid w:val="009467B7"/>
    <w:rsid w:val="00946D2B"/>
    <w:rsid w:val="00947841"/>
    <w:rsid w:val="00950D33"/>
    <w:rsid w:val="0095529E"/>
    <w:rsid w:val="0096012F"/>
    <w:rsid w:val="00961F79"/>
    <w:rsid w:val="009646AF"/>
    <w:rsid w:val="00964C5C"/>
    <w:rsid w:val="00966C07"/>
    <w:rsid w:val="00967DA1"/>
    <w:rsid w:val="009707AB"/>
    <w:rsid w:val="00971E73"/>
    <w:rsid w:val="00972C61"/>
    <w:rsid w:val="00973EDC"/>
    <w:rsid w:val="0097510B"/>
    <w:rsid w:val="0097590C"/>
    <w:rsid w:val="00976185"/>
    <w:rsid w:val="00977E28"/>
    <w:rsid w:val="00980A52"/>
    <w:rsid w:val="00982F25"/>
    <w:rsid w:val="00983225"/>
    <w:rsid w:val="00983AD3"/>
    <w:rsid w:val="00983D16"/>
    <w:rsid w:val="00986192"/>
    <w:rsid w:val="009867EA"/>
    <w:rsid w:val="00990397"/>
    <w:rsid w:val="00991154"/>
    <w:rsid w:val="009944A6"/>
    <w:rsid w:val="00995182"/>
    <w:rsid w:val="00995633"/>
    <w:rsid w:val="00996BDE"/>
    <w:rsid w:val="00996CC8"/>
    <w:rsid w:val="0099729C"/>
    <w:rsid w:val="00997C82"/>
    <w:rsid w:val="009A0642"/>
    <w:rsid w:val="009A1782"/>
    <w:rsid w:val="009A2219"/>
    <w:rsid w:val="009A2880"/>
    <w:rsid w:val="009A486A"/>
    <w:rsid w:val="009A4F51"/>
    <w:rsid w:val="009A4FAB"/>
    <w:rsid w:val="009A7186"/>
    <w:rsid w:val="009A7631"/>
    <w:rsid w:val="009A7B11"/>
    <w:rsid w:val="009B12B8"/>
    <w:rsid w:val="009B12BF"/>
    <w:rsid w:val="009B19A3"/>
    <w:rsid w:val="009B34C9"/>
    <w:rsid w:val="009B3E2F"/>
    <w:rsid w:val="009B5C46"/>
    <w:rsid w:val="009C2536"/>
    <w:rsid w:val="009C33C1"/>
    <w:rsid w:val="009C34BF"/>
    <w:rsid w:val="009C34F3"/>
    <w:rsid w:val="009C4304"/>
    <w:rsid w:val="009C458A"/>
    <w:rsid w:val="009C5173"/>
    <w:rsid w:val="009C5D6B"/>
    <w:rsid w:val="009C772F"/>
    <w:rsid w:val="009C7D82"/>
    <w:rsid w:val="009D13CC"/>
    <w:rsid w:val="009D19ED"/>
    <w:rsid w:val="009D4CBA"/>
    <w:rsid w:val="009D4F8A"/>
    <w:rsid w:val="009D50A4"/>
    <w:rsid w:val="009D60D4"/>
    <w:rsid w:val="009E00FF"/>
    <w:rsid w:val="009E02CD"/>
    <w:rsid w:val="009E0D08"/>
    <w:rsid w:val="009E169F"/>
    <w:rsid w:val="009E1E2E"/>
    <w:rsid w:val="009E2637"/>
    <w:rsid w:val="009E2996"/>
    <w:rsid w:val="009E3680"/>
    <w:rsid w:val="009E55E8"/>
    <w:rsid w:val="009E788B"/>
    <w:rsid w:val="009F07AC"/>
    <w:rsid w:val="009F07BE"/>
    <w:rsid w:val="009F1251"/>
    <w:rsid w:val="009F1D14"/>
    <w:rsid w:val="009F3C82"/>
    <w:rsid w:val="009F4B1C"/>
    <w:rsid w:val="009F755F"/>
    <w:rsid w:val="009F7A9C"/>
    <w:rsid w:val="00A01834"/>
    <w:rsid w:val="00A01A4A"/>
    <w:rsid w:val="00A01F54"/>
    <w:rsid w:val="00A03C1E"/>
    <w:rsid w:val="00A03D11"/>
    <w:rsid w:val="00A04E2A"/>
    <w:rsid w:val="00A0508A"/>
    <w:rsid w:val="00A05F92"/>
    <w:rsid w:val="00A07242"/>
    <w:rsid w:val="00A07EDE"/>
    <w:rsid w:val="00A11F7A"/>
    <w:rsid w:val="00A12A78"/>
    <w:rsid w:val="00A12ACE"/>
    <w:rsid w:val="00A12BE2"/>
    <w:rsid w:val="00A139CB"/>
    <w:rsid w:val="00A13A6D"/>
    <w:rsid w:val="00A15574"/>
    <w:rsid w:val="00A15803"/>
    <w:rsid w:val="00A15C45"/>
    <w:rsid w:val="00A209CA"/>
    <w:rsid w:val="00A22BF9"/>
    <w:rsid w:val="00A2705D"/>
    <w:rsid w:val="00A270F2"/>
    <w:rsid w:val="00A2782F"/>
    <w:rsid w:val="00A27D7A"/>
    <w:rsid w:val="00A30FCE"/>
    <w:rsid w:val="00A32C58"/>
    <w:rsid w:val="00A341B6"/>
    <w:rsid w:val="00A36BCD"/>
    <w:rsid w:val="00A40A38"/>
    <w:rsid w:val="00A427C2"/>
    <w:rsid w:val="00A45A66"/>
    <w:rsid w:val="00A46C3F"/>
    <w:rsid w:val="00A46F2F"/>
    <w:rsid w:val="00A470A8"/>
    <w:rsid w:val="00A5131C"/>
    <w:rsid w:val="00A52232"/>
    <w:rsid w:val="00A55F98"/>
    <w:rsid w:val="00A56607"/>
    <w:rsid w:val="00A56D29"/>
    <w:rsid w:val="00A574A8"/>
    <w:rsid w:val="00A57706"/>
    <w:rsid w:val="00A60104"/>
    <w:rsid w:val="00A61484"/>
    <w:rsid w:val="00A632EF"/>
    <w:rsid w:val="00A643B5"/>
    <w:rsid w:val="00A655C0"/>
    <w:rsid w:val="00A65E8D"/>
    <w:rsid w:val="00A665BB"/>
    <w:rsid w:val="00A700AC"/>
    <w:rsid w:val="00A70805"/>
    <w:rsid w:val="00A71480"/>
    <w:rsid w:val="00A727A9"/>
    <w:rsid w:val="00A7470A"/>
    <w:rsid w:val="00A75956"/>
    <w:rsid w:val="00A76DBF"/>
    <w:rsid w:val="00A775BB"/>
    <w:rsid w:val="00A8208A"/>
    <w:rsid w:val="00A842BD"/>
    <w:rsid w:val="00A853C7"/>
    <w:rsid w:val="00A86571"/>
    <w:rsid w:val="00A86BDE"/>
    <w:rsid w:val="00A904F1"/>
    <w:rsid w:val="00A90CAB"/>
    <w:rsid w:val="00A92C9E"/>
    <w:rsid w:val="00A9405C"/>
    <w:rsid w:val="00A94667"/>
    <w:rsid w:val="00A96023"/>
    <w:rsid w:val="00A96D11"/>
    <w:rsid w:val="00AA06AB"/>
    <w:rsid w:val="00AA1411"/>
    <w:rsid w:val="00AA1EB3"/>
    <w:rsid w:val="00AA34C2"/>
    <w:rsid w:val="00AA4F2E"/>
    <w:rsid w:val="00AA631D"/>
    <w:rsid w:val="00AA774A"/>
    <w:rsid w:val="00AA7B7F"/>
    <w:rsid w:val="00AB2369"/>
    <w:rsid w:val="00AB411A"/>
    <w:rsid w:val="00AB4821"/>
    <w:rsid w:val="00AB4A13"/>
    <w:rsid w:val="00AB6199"/>
    <w:rsid w:val="00AB6F0F"/>
    <w:rsid w:val="00AC03E0"/>
    <w:rsid w:val="00AC1212"/>
    <w:rsid w:val="00AC12EA"/>
    <w:rsid w:val="00AC23F3"/>
    <w:rsid w:val="00AC2D6C"/>
    <w:rsid w:val="00AC369B"/>
    <w:rsid w:val="00AC4C76"/>
    <w:rsid w:val="00AC5F85"/>
    <w:rsid w:val="00AC6872"/>
    <w:rsid w:val="00AD033E"/>
    <w:rsid w:val="00AD078D"/>
    <w:rsid w:val="00AD1CF2"/>
    <w:rsid w:val="00AD22E0"/>
    <w:rsid w:val="00AD3F42"/>
    <w:rsid w:val="00AD6399"/>
    <w:rsid w:val="00AD6411"/>
    <w:rsid w:val="00AD70B1"/>
    <w:rsid w:val="00AD7EE9"/>
    <w:rsid w:val="00AE1E75"/>
    <w:rsid w:val="00AE286B"/>
    <w:rsid w:val="00AE2DC1"/>
    <w:rsid w:val="00AE3924"/>
    <w:rsid w:val="00AE555A"/>
    <w:rsid w:val="00AE66C6"/>
    <w:rsid w:val="00AE69A8"/>
    <w:rsid w:val="00AE7144"/>
    <w:rsid w:val="00AF04AA"/>
    <w:rsid w:val="00AF10B7"/>
    <w:rsid w:val="00AF128D"/>
    <w:rsid w:val="00AF2ECC"/>
    <w:rsid w:val="00AF3F1F"/>
    <w:rsid w:val="00AF5FEB"/>
    <w:rsid w:val="00B00862"/>
    <w:rsid w:val="00B02F0A"/>
    <w:rsid w:val="00B03975"/>
    <w:rsid w:val="00B046DB"/>
    <w:rsid w:val="00B049FA"/>
    <w:rsid w:val="00B05F07"/>
    <w:rsid w:val="00B072D7"/>
    <w:rsid w:val="00B07687"/>
    <w:rsid w:val="00B1104D"/>
    <w:rsid w:val="00B11214"/>
    <w:rsid w:val="00B119D2"/>
    <w:rsid w:val="00B12240"/>
    <w:rsid w:val="00B12E0C"/>
    <w:rsid w:val="00B13045"/>
    <w:rsid w:val="00B1455B"/>
    <w:rsid w:val="00B148E9"/>
    <w:rsid w:val="00B170BB"/>
    <w:rsid w:val="00B17E3F"/>
    <w:rsid w:val="00B21544"/>
    <w:rsid w:val="00B241CA"/>
    <w:rsid w:val="00B255D5"/>
    <w:rsid w:val="00B2567A"/>
    <w:rsid w:val="00B25844"/>
    <w:rsid w:val="00B25B59"/>
    <w:rsid w:val="00B26A1E"/>
    <w:rsid w:val="00B3110F"/>
    <w:rsid w:val="00B3226E"/>
    <w:rsid w:val="00B33E42"/>
    <w:rsid w:val="00B34D37"/>
    <w:rsid w:val="00B35D57"/>
    <w:rsid w:val="00B35E61"/>
    <w:rsid w:val="00B36CEB"/>
    <w:rsid w:val="00B3784C"/>
    <w:rsid w:val="00B407FD"/>
    <w:rsid w:val="00B40845"/>
    <w:rsid w:val="00B42996"/>
    <w:rsid w:val="00B42FC9"/>
    <w:rsid w:val="00B443A3"/>
    <w:rsid w:val="00B473EA"/>
    <w:rsid w:val="00B5257A"/>
    <w:rsid w:val="00B54581"/>
    <w:rsid w:val="00B5513B"/>
    <w:rsid w:val="00B56415"/>
    <w:rsid w:val="00B56D6C"/>
    <w:rsid w:val="00B6042D"/>
    <w:rsid w:val="00B6048C"/>
    <w:rsid w:val="00B61DB8"/>
    <w:rsid w:val="00B62828"/>
    <w:rsid w:val="00B62D12"/>
    <w:rsid w:val="00B62FC7"/>
    <w:rsid w:val="00B6383C"/>
    <w:rsid w:val="00B65560"/>
    <w:rsid w:val="00B714E0"/>
    <w:rsid w:val="00B71558"/>
    <w:rsid w:val="00B71608"/>
    <w:rsid w:val="00B7352D"/>
    <w:rsid w:val="00B74262"/>
    <w:rsid w:val="00B7562D"/>
    <w:rsid w:val="00B75B16"/>
    <w:rsid w:val="00B76B9C"/>
    <w:rsid w:val="00B7706D"/>
    <w:rsid w:val="00B77F92"/>
    <w:rsid w:val="00B81346"/>
    <w:rsid w:val="00B81BB8"/>
    <w:rsid w:val="00B82010"/>
    <w:rsid w:val="00B83D5A"/>
    <w:rsid w:val="00B84913"/>
    <w:rsid w:val="00B85502"/>
    <w:rsid w:val="00B87BC1"/>
    <w:rsid w:val="00B87EE6"/>
    <w:rsid w:val="00B9374E"/>
    <w:rsid w:val="00B9418B"/>
    <w:rsid w:val="00B94AF6"/>
    <w:rsid w:val="00B953C0"/>
    <w:rsid w:val="00B9583F"/>
    <w:rsid w:val="00B958A4"/>
    <w:rsid w:val="00B95E0A"/>
    <w:rsid w:val="00B97980"/>
    <w:rsid w:val="00BA1C7C"/>
    <w:rsid w:val="00BA6098"/>
    <w:rsid w:val="00BA68E3"/>
    <w:rsid w:val="00BA7CF6"/>
    <w:rsid w:val="00BA7D59"/>
    <w:rsid w:val="00BB0332"/>
    <w:rsid w:val="00BB1AE7"/>
    <w:rsid w:val="00BB3E7F"/>
    <w:rsid w:val="00BB48D2"/>
    <w:rsid w:val="00BC0E96"/>
    <w:rsid w:val="00BC1918"/>
    <w:rsid w:val="00BC3196"/>
    <w:rsid w:val="00BC680E"/>
    <w:rsid w:val="00BC785D"/>
    <w:rsid w:val="00BD18E0"/>
    <w:rsid w:val="00BD4211"/>
    <w:rsid w:val="00BD4FA6"/>
    <w:rsid w:val="00BD52D7"/>
    <w:rsid w:val="00BD7334"/>
    <w:rsid w:val="00BD753A"/>
    <w:rsid w:val="00BD76C7"/>
    <w:rsid w:val="00BE054F"/>
    <w:rsid w:val="00BF088A"/>
    <w:rsid w:val="00BF0B34"/>
    <w:rsid w:val="00BF2068"/>
    <w:rsid w:val="00BF24EF"/>
    <w:rsid w:val="00BF296A"/>
    <w:rsid w:val="00BF32DE"/>
    <w:rsid w:val="00BF409C"/>
    <w:rsid w:val="00BF6513"/>
    <w:rsid w:val="00BF679B"/>
    <w:rsid w:val="00BF6D2A"/>
    <w:rsid w:val="00BF6D30"/>
    <w:rsid w:val="00BF6FAC"/>
    <w:rsid w:val="00C0232E"/>
    <w:rsid w:val="00C03ADA"/>
    <w:rsid w:val="00C03E95"/>
    <w:rsid w:val="00C04C3E"/>
    <w:rsid w:val="00C106E1"/>
    <w:rsid w:val="00C11DC5"/>
    <w:rsid w:val="00C12B99"/>
    <w:rsid w:val="00C1352D"/>
    <w:rsid w:val="00C14272"/>
    <w:rsid w:val="00C14EEF"/>
    <w:rsid w:val="00C1686A"/>
    <w:rsid w:val="00C173C4"/>
    <w:rsid w:val="00C23830"/>
    <w:rsid w:val="00C25C0E"/>
    <w:rsid w:val="00C27A9B"/>
    <w:rsid w:val="00C27AAF"/>
    <w:rsid w:val="00C27E73"/>
    <w:rsid w:val="00C30A25"/>
    <w:rsid w:val="00C31186"/>
    <w:rsid w:val="00C326C4"/>
    <w:rsid w:val="00C338DD"/>
    <w:rsid w:val="00C34E94"/>
    <w:rsid w:val="00C36E29"/>
    <w:rsid w:val="00C3733D"/>
    <w:rsid w:val="00C37457"/>
    <w:rsid w:val="00C37CDB"/>
    <w:rsid w:val="00C40326"/>
    <w:rsid w:val="00C4036D"/>
    <w:rsid w:val="00C41C8E"/>
    <w:rsid w:val="00C42BEB"/>
    <w:rsid w:val="00C43324"/>
    <w:rsid w:val="00C43FD3"/>
    <w:rsid w:val="00C44306"/>
    <w:rsid w:val="00C4447F"/>
    <w:rsid w:val="00C46875"/>
    <w:rsid w:val="00C50346"/>
    <w:rsid w:val="00C50504"/>
    <w:rsid w:val="00C51D47"/>
    <w:rsid w:val="00C526CA"/>
    <w:rsid w:val="00C547D6"/>
    <w:rsid w:val="00C60E92"/>
    <w:rsid w:val="00C6109D"/>
    <w:rsid w:val="00C616BB"/>
    <w:rsid w:val="00C61900"/>
    <w:rsid w:val="00C62D7A"/>
    <w:rsid w:val="00C63C19"/>
    <w:rsid w:val="00C66108"/>
    <w:rsid w:val="00C66BD1"/>
    <w:rsid w:val="00C7364C"/>
    <w:rsid w:val="00C74717"/>
    <w:rsid w:val="00C76E33"/>
    <w:rsid w:val="00C840DE"/>
    <w:rsid w:val="00C84240"/>
    <w:rsid w:val="00C86EF7"/>
    <w:rsid w:val="00C875CC"/>
    <w:rsid w:val="00C90150"/>
    <w:rsid w:val="00C912A0"/>
    <w:rsid w:val="00C91E35"/>
    <w:rsid w:val="00C92327"/>
    <w:rsid w:val="00C93B0F"/>
    <w:rsid w:val="00C9473B"/>
    <w:rsid w:val="00C9536D"/>
    <w:rsid w:val="00C95843"/>
    <w:rsid w:val="00C96D24"/>
    <w:rsid w:val="00C96FFC"/>
    <w:rsid w:val="00CA0F6A"/>
    <w:rsid w:val="00CA1EEB"/>
    <w:rsid w:val="00CA2B37"/>
    <w:rsid w:val="00CA4432"/>
    <w:rsid w:val="00CA51EE"/>
    <w:rsid w:val="00CA588B"/>
    <w:rsid w:val="00CA58CA"/>
    <w:rsid w:val="00CA5BA8"/>
    <w:rsid w:val="00CA5D54"/>
    <w:rsid w:val="00CB1594"/>
    <w:rsid w:val="00CB26F0"/>
    <w:rsid w:val="00CB2B1C"/>
    <w:rsid w:val="00CB31CB"/>
    <w:rsid w:val="00CB6C17"/>
    <w:rsid w:val="00CB7DF3"/>
    <w:rsid w:val="00CC0288"/>
    <w:rsid w:val="00CC05AA"/>
    <w:rsid w:val="00CC1098"/>
    <w:rsid w:val="00CC1850"/>
    <w:rsid w:val="00CC1A5B"/>
    <w:rsid w:val="00CC1AF2"/>
    <w:rsid w:val="00CC2706"/>
    <w:rsid w:val="00CC4F5A"/>
    <w:rsid w:val="00CC6B73"/>
    <w:rsid w:val="00CC6E22"/>
    <w:rsid w:val="00CC6E57"/>
    <w:rsid w:val="00CD776E"/>
    <w:rsid w:val="00CD7EB7"/>
    <w:rsid w:val="00CE34E6"/>
    <w:rsid w:val="00CE408C"/>
    <w:rsid w:val="00CE47CF"/>
    <w:rsid w:val="00CE59E0"/>
    <w:rsid w:val="00CE7263"/>
    <w:rsid w:val="00CE790E"/>
    <w:rsid w:val="00CF3094"/>
    <w:rsid w:val="00CF374D"/>
    <w:rsid w:val="00CF40E3"/>
    <w:rsid w:val="00CF65D9"/>
    <w:rsid w:val="00CF7824"/>
    <w:rsid w:val="00D001BF"/>
    <w:rsid w:val="00D01FCB"/>
    <w:rsid w:val="00D02E39"/>
    <w:rsid w:val="00D111C1"/>
    <w:rsid w:val="00D126ED"/>
    <w:rsid w:val="00D134B1"/>
    <w:rsid w:val="00D15BE6"/>
    <w:rsid w:val="00D1697A"/>
    <w:rsid w:val="00D16B3D"/>
    <w:rsid w:val="00D16D75"/>
    <w:rsid w:val="00D210D1"/>
    <w:rsid w:val="00D21392"/>
    <w:rsid w:val="00D21943"/>
    <w:rsid w:val="00D221F3"/>
    <w:rsid w:val="00D23E39"/>
    <w:rsid w:val="00D25741"/>
    <w:rsid w:val="00D25DD1"/>
    <w:rsid w:val="00D30083"/>
    <w:rsid w:val="00D305EC"/>
    <w:rsid w:val="00D31587"/>
    <w:rsid w:val="00D336E4"/>
    <w:rsid w:val="00D37C12"/>
    <w:rsid w:val="00D40C46"/>
    <w:rsid w:val="00D413E4"/>
    <w:rsid w:val="00D4153F"/>
    <w:rsid w:val="00D41A51"/>
    <w:rsid w:val="00D41B85"/>
    <w:rsid w:val="00D43024"/>
    <w:rsid w:val="00D44095"/>
    <w:rsid w:val="00D45F74"/>
    <w:rsid w:val="00D50570"/>
    <w:rsid w:val="00D5184A"/>
    <w:rsid w:val="00D519E7"/>
    <w:rsid w:val="00D5306F"/>
    <w:rsid w:val="00D5568C"/>
    <w:rsid w:val="00D57C67"/>
    <w:rsid w:val="00D62046"/>
    <w:rsid w:val="00D623E2"/>
    <w:rsid w:val="00D627F1"/>
    <w:rsid w:val="00D63571"/>
    <w:rsid w:val="00D64E66"/>
    <w:rsid w:val="00D66B25"/>
    <w:rsid w:val="00D720FC"/>
    <w:rsid w:val="00D7330D"/>
    <w:rsid w:val="00D75289"/>
    <w:rsid w:val="00D80EA5"/>
    <w:rsid w:val="00D81C26"/>
    <w:rsid w:val="00D8202C"/>
    <w:rsid w:val="00D82721"/>
    <w:rsid w:val="00D83CEA"/>
    <w:rsid w:val="00D83F50"/>
    <w:rsid w:val="00D859D8"/>
    <w:rsid w:val="00D877DE"/>
    <w:rsid w:val="00D87B4F"/>
    <w:rsid w:val="00D92F83"/>
    <w:rsid w:val="00D955D5"/>
    <w:rsid w:val="00DA09A8"/>
    <w:rsid w:val="00DA3B61"/>
    <w:rsid w:val="00DA3BDF"/>
    <w:rsid w:val="00DA3DE9"/>
    <w:rsid w:val="00DA4190"/>
    <w:rsid w:val="00DA42E2"/>
    <w:rsid w:val="00DA4C80"/>
    <w:rsid w:val="00DA4E9F"/>
    <w:rsid w:val="00DA69E2"/>
    <w:rsid w:val="00DA72EF"/>
    <w:rsid w:val="00DA7C0E"/>
    <w:rsid w:val="00DA7CAB"/>
    <w:rsid w:val="00DB1B4F"/>
    <w:rsid w:val="00DB1C74"/>
    <w:rsid w:val="00DB2D98"/>
    <w:rsid w:val="00DB55D4"/>
    <w:rsid w:val="00DB5A03"/>
    <w:rsid w:val="00DB635F"/>
    <w:rsid w:val="00DB70E6"/>
    <w:rsid w:val="00DB78C3"/>
    <w:rsid w:val="00DC116F"/>
    <w:rsid w:val="00DC11DA"/>
    <w:rsid w:val="00DC331F"/>
    <w:rsid w:val="00DC355D"/>
    <w:rsid w:val="00DC4407"/>
    <w:rsid w:val="00DC5BB0"/>
    <w:rsid w:val="00DC6018"/>
    <w:rsid w:val="00DC6181"/>
    <w:rsid w:val="00DC7285"/>
    <w:rsid w:val="00DD14D9"/>
    <w:rsid w:val="00DD178E"/>
    <w:rsid w:val="00DD2B2B"/>
    <w:rsid w:val="00DD50E3"/>
    <w:rsid w:val="00DD642F"/>
    <w:rsid w:val="00DD64E0"/>
    <w:rsid w:val="00DD7583"/>
    <w:rsid w:val="00DE00B1"/>
    <w:rsid w:val="00DE056B"/>
    <w:rsid w:val="00DE0EBC"/>
    <w:rsid w:val="00DE3EF3"/>
    <w:rsid w:val="00DE4766"/>
    <w:rsid w:val="00DE5548"/>
    <w:rsid w:val="00DE63AE"/>
    <w:rsid w:val="00DE6C75"/>
    <w:rsid w:val="00DF0CB1"/>
    <w:rsid w:val="00DF0E7B"/>
    <w:rsid w:val="00DF23B4"/>
    <w:rsid w:val="00DF39A7"/>
    <w:rsid w:val="00DF3CDA"/>
    <w:rsid w:val="00DF77A8"/>
    <w:rsid w:val="00DF7B6D"/>
    <w:rsid w:val="00E00983"/>
    <w:rsid w:val="00E00FC2"/>
    <w:rsid w:val="00E03870"/>
    <w:rsid w:val="00E04278"/>
    <w:rsid w:val="00E05CB9"/>
    <w:rsid w:val="00E07B93"/>
    <w:rsid w:val="00E100E0"/>
    <w:rsid w:val="00E106A8"/>
    <w:rsid w:val="00E131F7"/>
    <w:rsid w:val="00E1352E"/>
    <w:rsid w:val="00E136EA"/>
    <w:rsid w:val="00E152C5"/>
    <w:rsid w:val="00E171D4"/>
    <w:rsid w:val="00E17232"/>
    <w:rsid w:val="00E175EB"/>
    <w:rsid w:val="00E20A9C"/>
    <w:rsid w:val="00E234F1"/>
    <w:rsid w:val="00E23A98"/>
    <w:rsid w:val="00E23D1F"/>
    <w:rsid w:val="00E248F5"/>
    <w:rsid w:val="00E25D04"/>
    <w:rsid w:val="00E26200"/>
    <w:rsid w:val="00E2753E"/>
    <w:rsid w:val="00E27E4C"/>
    <w:rsid w:val="00E34044"/>
    <w:rsid w:val="00E34EB7"/>
    <w:rsid w:val="00E35945"/>
    <w:rsid w:val="00E362DA"/>
    <w:rsid w:val="00E406B6"/>
    <w:rsid w:val="00E40E33"/>
    <w:rsid w:val="00E417BD"/>
    <w:rsid w:val="00E43982"/>
    <w:rsid w:val="00E43B7C"/>
    <w:rsid w:val="00E43BD9"/>
    <w:rsid w:val="00E455BE"/>
    <w:rsid w:val="00E462DA"/>
    <w:rsid w:val="00E463AF"/>
    <w:rsid w:val="00E46818"/>
    <w:rsid w:val="00E46EBE"/>
    <w:rsid w:val="00E50670"/>
    <w:rsid w:val="00E54116"/>
    <w:rsid w:val="00E60E56"/>
    <w:rsid w:val="00E61234"/>
    <w:rsid w:val="00E62367"/>
    <w:rsid w:val="00E63236"/>
    <w:rsid w:val="00E646EE"/>
    <w:rsid w:val="00E70F88"/>
    <w:rsid w:val="00E71E68"/>
    <w:rsid w:val="00E761BC"/>
    <w:rsid w:val="00E762DE"/>
    <w:rsid w:val="00E813B9"/>
    <w:rsid w:val="00E85333"/>
    <w:rsid w:val="00E86B44"/>
    <w:rsid w:val="00E86FDD"/>
    <w:rsid w:val="00E901B9"/>
    <w:rsid w:val="00E93BB8"/>
    <w:rsid w:val="00E93F97"/>
    <w:rsid w:val="00E9506A"/>
    <w:rsid w:val="00EA0277"/>
    <w:rsid w:val="00EA04DE"/>
    <w:rsid w:val="00EA1F78"/>
    <w:rsid w:val="00EA250F"/>
    <w:rsid w:val="00EA2F6F"/>
    <w:rsid w:val="00EA37F0"/>
    <w:rsid w:val="00EA50DB"/>
    <w:rsid w:val="00EA57A1"/>
    <w:rsid w:val="00EA73BC"/>
    <w:rsid w:val="00EB06A3"/>
    <w:rsid w:val="00EB4891"/>
    <w:rsid w:val="00EB4B4F"/>
    <w:rsid w:val="00EB523E"/>
    <w:rsid w:val="00EB5673"/>
    <w:rsid w:val="00EB78E4"/>
    <w:rsid w:val="00EB7CCE"/>
    <w:rsid w:val="00EB7EF4"/>
    <w:rsid w:val="00EB7FF2"/>
    <w:rsid w:val="00EC1E4E"/>
    <w:rsid w:val="00EC2DEE"/>
    <w:rsid w:val="00EC44C3"/>
    <w:rsid w:val="00EC478F"/>
    <w:rsid w:val="00EC5750"/>
    <w:rsid w:val="00EC5839"/>
    <w:rsid w:val="00EC6B89"/>
    <w:rsid w:val="00EC7BA4"/>
    <w:rsid w:val="00ED1405"/>
    <w:rsid w:val="00ED1DA5"/>
    <w:rsid w:val="00ED23A2"/>
    <w:rsid w:val="00ED553B"/>
    <w:rsid w:val="00ED55B5"/>
    <w:rsid w:val="00ED59C9"/>
    <w:rsid w:val="00ED6786"/>
    <w:rsid w:val="00ED773F"/>
    <w:rsid w:val="00EE0135"/>
    <w:rsid w:val="00EE1541"/>
    <w:rsid w:val="00EE23D4"/>
    <w:rsid w:val="00EE3B8A"/>
    <w:rsid w:val="00EE3DB9"/>
    <w:rsid w:val="00EE3E77"/>
    <w:rsid w:val="00EE43D5"/>
    <w:rsid w:val="00EE5C5F"/>
    <w:rsid w:val="00EE61E5"/>
    <w:rsid w:val="00EE7B93"/>
    <w:rsid w:val="00EF26C5"/>
    <w:rsid w:val="00EF31FB"/>
    <w:rsid w:val="00EF5B64"/>
    <w:rsid w:val="00EF7B4C"/>
    <w:rsid w:val="00F0018F"/>
    <w:rsid w:val="00F00F36"/>
    <w:rsid w:val="00F035D6"/>
    <w:rsid w:val="00F04720"/>
    <w:rsid w:val="00F04DF6"/>
    <w:rsid w:val="00F04DF7"/>
    <w:rsid w:val="00F06C43"/>
    <w:rsid w:val="00F10040"/>
    <w:rsid w:val="00F11A6E"/>
    <w:rsid w:val="00F11A98"/>
    <w:rsid w:val="00F12ADD"/>
    <w:rsid w:val="00F13DB3"/>
    <w:rsid w:val="00F143A4"/>
    <w:rsid w:val="00F144F2"/>
    <w:rsid w:val="00F1673D"/>
    <w:rsid w:val="00F17875"/>
    <w:rsid w:val="00F17FF5"/>
    <w:rsid w:val="00F208D3"/>
    <w:rsid w:val="00F20F1E"/>
    <w:rsid w:val="00F225B8"/>
    <w:rsid w:val="00F3215C"/>
    <w:rsid w:val="00F33510"/>
    <w:rsid w:val="00F34D71"/>
    <w:rsid w:val="00F3509D"/>
    <w:rsid w:val="00F356AB"/>
    <w:rsid w:val="00F40206"/>
    <w:rsid w:val="00F409C1"/>
    <w:rsid w:val="00F4546A"/>
    <w:rsid w:val="00F47E73"/>
    <w:rsid w:val="00F501F9"/>
    <w:rsid w:val="00F52323"/>
    <w:rsid w:val="00F524B9"/>
    <w:rsid w:val="00F53063"/>
    <w:rsid w:val="00F542AE"/>
    <w:rsid w:val="00F5626D"/>
    <w:rsid w:val="00F56EB0"/>
    <w:rsid w:val="00F61BE1"/>
    <w:rsid w:val="00F633DC"/>
    <w:rsid w:val="00F634FA"/>
    <w:rsid w:val="00F63840"/>
    <w:rsid w:val="00F65272"/>
    <w:rsid w:val="00F65431"/>
    <w:rsid w:val="00F65A2C"/>
    <w:rsid w:val="00F664F0"/>
    <w:rsid w:val="00F66819"/>
    <w:rsid w:val="00F672A0"/>
    <w:rsid w:val="00F70454"/>
    <w:rsid w:val="00F705B5"/>
    <w:rsid w:val="00F7101C"/>
    <w:rsid w:val="00F716C4"/>
    <w:rsid w:val="00F718E2"/>
    <w:rsid w:val="00F741D1"/>
    <w:rsid w:val="00F753A3"/>
    <w:rsid w:val="00F75662"/>
    <w:rsid w:val="00F77EAC"/>
    <w:rsid w:val="00F81D5C"/>
    <w:rsid w:val="00F82267"/>
    <w:rsid w:val="00F8518C"/>
    <w:rsid w:val="00F862B0"/>
    <w:rsid w:val="00F87AB1"/>
    <w:rsid w:val="00F91E6D"/>
    <w:rsid w:val="00F92C2B"/>
    <w:rsid w:val="00F93483"/>
    <w:rsid w:val="00F936CF"/>
    <w:rsid w:val="00F94219"/>
    <w:rsid w:val="00F950CF"/>
    <w:rsid w:val="00F97898"/>
    <w:rsid w:val="00FA0BFD"/>
    <w:rsid w:val="00FA2B14"/>
    <w:rsid w:val="00FA3CDB"/>
    <w:rsid w:val="00FA4070"/>
    <w:rsid w:val="00FA6203"/>
    <w:rsid w:val="00FB07E0"/>
    <w:rsid w:val="00FB168F"/>
    <w:rsid w:val="00FB31A2"/>
    <w:rsid w:val="00FB4F0F"/>
    <w:rsid w:val="00FB7BBE"/>
    <w:rsid w:val="00FC07A3"/>
    <w:rsid w:val="00FC1E17"/>
    <w:rsid w:val="00FC23FD"/>
    <w:rsid w:val="00FC383C"/>
    <w:rsid w:val="00FC6559"/>
    <w:rsid w:val="00FC655E"/>
    <w:rsid w:val="00FC767C"/>
    <w:rsid w:val="00FD0EA7"/>
    <w:rsid w:val="00FD6788"/>
    <w:rsid w:val="00FD7542"/>
    <w:rsid w:val="00FD7E59"/>
    <w:rsid w:val="00FE06B0"/>
    <w:rsid w:val="00FE3AD3"/>
    <w:rsid w:val="00FE5593"/>
    <w:rsid w:val="00FE5BDF"/>
    <w:rsid w:val="00FE7115"/>
    <w:rsid w:val="00FF5A29"/>
    <w:rsid w:val="00FF7A0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8B8CF"/>
  <w15:docId w15:val="{2B693A43-F3AD-4FC3-A1F2-8A2F7BCBE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heme="minorBidi"/>
        <w:lang w:val="nl-BE" w:eastAsia="en-US" w:bidi="ar-SA"/>
      </w:rPr>
    </w:rPrDefault>
    <w:pPrDefault>
      <w:pPr>
        <w:spacing w:after="-1"/>
      </w:pPr>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BBE"/>
    <w:pPr>
      <w:spacing w:after="0"/>
    </w:pPr>
    <w:rPr>
      <w:rFonts w:eastAsia="Times New Roman" w:cs="Times New Roman"/>
      <w:szCs w:val="24"/>
      <w:lang w:eastAsia="nl-BE"/>
    </w:rPr>
  </w:style>
  <w:style w:type="paragraph" w:styleId="Heading1">
    <w:name w:val="heading 1"/>
    <w:basedOn w:val="Normal"/>
    <w:next w:val="Normal"/>
    <w:link w:val="Heading1Char"/>
    <w:uiPriority w:val="9"/>
    <w:qFormat/>
    <w:locked/>
    <w:rsid w:val="00080D01"/>
    <w:pPr>
      <w:keepNext/>
      <w:keepLines/>
      <w:spacing w:before="240" w:after="120"/>
      <w:outlineLvl w:val="0"/>
    </w:pPr>
    <w:rPr>
      <w:rFonts w:eastAsiaTheme="majorEastAsia" w:cstheme="majorBidi"/>
      <w:b/>
      <w:color w:val="61A984"/>
      <w:sz w:val="32"/>
      <w:szCs w:val="32"/>
    </w:rPr>
  </w:style>
  <w:style w:type="paragraph" w:styleId="Heading2">
    <w:name w:val="heading 2"/>
    <w:basedOn w:val="Normal"/>
    <w:next w:val="Normal"/>
    <w:link w:val="Heading2Char"/>
    <w:uiPriority w:val="9"/>
    <w:unhideWhenUsed/>
    <w:qFormat/>
    <w:locked/>
    <w:rsid w:val="00C42BEB"/>
    <w:pPr>
      <w:keepNext/>
      <w:keepLines/>
      <w:spacing w:before="120" w:after="120"/>
      <w:outlineLvl w:val="1"/>
    </w:pPr>
    <w:rPr>
      <w:rFonts w:eastAsiaTheme="majorEastAsia" w:cstheme="majorBidi"/>
      <w:b/>
      <w:color w:val="BFD730"/>
      <w:sz w:val="24"/>
      <w:szCs w:val="26"/>
    </w:rPr>
  </w:style>
  <w:style w:type="paragraph" w:styleId="Heading3">
    <w:name w:val="heading 3"/>
    <w:basedOn w:val="Normal"/>
    <w:next w:val="Normal"/>
    <w:link w:val="Heading3Char"/>
    <w:uiPriority w:val="9"/>
    <w:unhideWhenUsed/>
    <w:qFormat/>
    <w:locked/>
    <w:rsid w:val="003D6677"/>
    <w:pPr>
      <w:keepNext/>
      <w:keepLines/>
      <w:spacing w:before="40"/>
      <w:outlineLvl w:val="2"/>
    </w:pPr>
    <w:rPr>
      <w:rFonts w:eastAsiaTheme="majorEastAsia" w:cstheme="majorBidi"/>
      <w:b/>
      <w:color w:val="7CCCBF"/>
      <w:sz w:val="24"/>
    </w:rPr>
  </w:style>
  <w:style w:type="paragraph" w:styleId="Heading4">
    <w:name w:val="heading 4"/>
    <w:basedOn w:val="Normal"/>
    <w:next w:val="Normal"/>
    <w:link w:val="Heading4Char"/>
    <w:uiPriority w:val="9"/>
    <w:unhideWhenUsed/>
    <w:qFormat/>
    <w:rsid w:val="00FA4070"/>
    <w:pPr>
      <w:keepNext/>
      <w:keepLines/>
      <w:spacing w:before="40"/>
      <w:outlineLvl w:val="3"/>
    </w:pPr>
    <w:rPr>
      <w:rFonts w:asciiTheme="majorHAnsi" w:eastAsiaTheme="majorEastAsia" w:hAnsiTheme="majorHAnsi" w:cstheme="majorBidi"/>
      <w:i/>
      <w:iCs/>
      <w:color w:val="46806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D01"/>
    <w:rPr>
      <w:rFonts w:ascii="Verdana" w:eastAsiaTheme="majorEastAsia" w:hAnsi="Verdana" w:cstheme="majorBidi"/>
      <w:b/>
      <w:color w:val="61A984"/>
      <w:sz w:val="32"/>
      <w:szCs w:val="32"/>
    </w:rPr>
  </w:style>
  <w:style w:type="character" w:customStyle="1" w:styleId="Heading2Char">
    <w:name w:val="Heading 2 Char"/>
    <w:basedOn w:val="DefaultParagraphFont"/>
    <w:link w:val="Heading2"/>
    <w:uiPriority w:val="9"/>
    <w:rsid w:val="00C42BEB"/>
    <w:rPr>
      <w:rFonts w:eastAsiaTheme="majorEastAsia" w:cstheme="majorBidi"/>
      <w:b/>
      <w:color w:val="BFD730"/>
      <w:sz w:val="24"/>
      <w:szCs w:val="26"/>
    </w:rPr>
  </w:style>
  <w:style w:type="character" w:customStyle="1" w:styleId="Heading3Char">
    <w:name w:val="Heading 3 Char"/>
    <w:basedOn w:val="DefaultParagraphFont"/>
    <w:link w:val="Heading3"/>
    <w:uiPriority w:val="9"/>
    <w:rsid w:val="003D6677"/>
    <w:rPr>
      <w:rFonts w:eastAsiaTheme="majorEastAsia" w:cstheme="majorBidi"/>
      <w:b/>
      <w:color w:val="7CCCBF"/>
      <w:sz w:val="24"/>
      <w:szCs w:val="24"/>
    </w:rPr>
  </w:style>
  <w:style w:type="paragraph" w:styleId="Title">
    <w:name w:val="Title"/>
    <w:basedOn w:val="Normal"/>
    <w:next w:val="Normal"/>
    <w:link w:val="TitleChar"/>
    <w:uiPriority w:val="10"/>
    <w:qFormat/>
    <w:locked/>
    <w:rsid w:val="00670E86"/>
    <w:pPr>
      <w:contextualSpacing/>
    </w:pPr>
    <w:rPr>
      <w:rFonts w:eastAsiaTheme="majorEastAsia" w:cstheme="majorBidi"/>
      <w:color w:val="61A984"/>
      <w:spacing w:val="-10"/>
      <w:kern w:val="28"/>
      <w:sz w:val="50"/>
      <w:szCs w:val="56"/>
    </w:rPr>
  </w:style>
  <w:style w:type="character" w:customStyle="1" w:styleId="TitleChar">
    <w:name w:val="Title Char"/>
    <w:basedOn w:val="DefaultParagraphFont"/>
    <w:link w:val="Title"/>
    <w:uiPriority w:val="10"/>
    <w:rsid w:val="00670E86"/>
    <w:rPr>
      <w:rFonts w:eastAsiaTheme="majorEastAsia" w:cstheme="majorBidi"/>
      <w:color w:val="61A984"/>
      <w:spacing w:val="-10"/>
      <w:kern w:val="28"/>
      <w:sz w:val="50"/>
      <w:szCs w:val="56"/>
    </w:rPr>
  </w:style>
  <w:style w:type="paragraph" w:styleId="Subtitle">
    <w:name w:val="Subtitle"/>
    <w:basedOn w:val="Normal"/>
    <w:next w:val="Normal"/>
    <w:link w:val="SubtitleChar"/>
    <w:uiPriority w:val="11"/>
    <w:qFormat/>
    <w:locked/>
    <w:rsid w:val="00670E86"/>
    <w:pPr>
      <w:numPr>
        <w:ilvl w:val="1"/>
      </w:numPr>
    </w:pPr>
    <w:rPr>
      <w:rFonts w:eastAsiaTheme="minorEastAsia"/>
      <w:smallCaps/>
      <w:color w:val="BFD730"/>
      <w:spacing w:val="15"/>
    </w:rPr>
  </w:style>
  <w:style w:type="character" w:customStyle="1" w:styleId="SubtitleChar">
    <w:name w:val="Subtitle Char"/>
    <w:basedOn w:val="DefaultParagraphFont"/>
    <w:link w:val="Subtitle"/>
    <w:uiPriority w:val="11"/>
    <w:rsid w:val="00670E86"/>
    <w:rPr>
      <w:rFonts w:eastAsiaTheme="minorEastAsia"/>
      <w:smallCaps/>
      <w:color w:val="BFD730"/>
      <w:spacing w:val="15"/>
    </w:rPr>
  </w:style>
  <w:style w:type="paragraph" w:styleId="ListParagraph">
    <w:name w:val="List Paragraph"/>
    <w:aliases w:val="Normal bullet 2,List Paragraph1"/>
    <w:basedOn w:val="Normal"/>
    <w:link w:val="ListParagraphChar"/>
    <w:uiPriority w:val="34"/>
    <w:qFormat/>
    <w:locked/>
    <w:rsid w:val="00AD7EE9"/>
    <w:pPr>
      <w:ind w:left="720"/>
      <w:contextualSpacing/>
    </w:pPr>
  </w:style>
  <w:style w:type="table" w:customStyle="1" w:styleId="Onopgemaaktetabel41">
    <w:name w:val="Onopgemaakte tabel 41"/>
    <w:basedOn w:val="TableNormal"/>
    <w:uiPriority w:val="44"/>
    <w:locked/>
    <w:rsid w:val="001A60FE"/>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locked/>
    <w:rsid w:val="00080D01"/>
    <w:pPr>
      <w:spacing w:after="0"/>
    </w:pPr>
    <w:tblPr>
      <w:tblBorders>
        <w:top w:val="single" w:sz="4" w:space="0" w:color="61A984"/>
        <w:left w:val="single" w:sz="4" w:space="0" w:color="61A984"/>
        <w:bottom w:val="single" w:sz="4" w:space="0" w:color="61A984"/>
        <w:right w:val="single" w:sz="4" w:space="0" w:color="61A984"/>
        <w:insideH w:val="single" w:sz="4" w:space="0" w:color="61A984"/>
        <w:insideV w:val="single" w:sz="4" w:space="0" w:color="61A984"/>
      </w:tblBorders>
    </w:tblPr>
  </w:style>
  <w:style w:type="table" w:customStyle="1" w:styleId="Tabelrasterlicht1">
    <w:name w:val="Tabelraster licht1"/>
    <w:basedOn w:val="TableNormal"/>
    <w:uiPriority w:val="40"/>
    <w:locked/>
    <w:rsid w:val="00080D01"/>
    <w:pPr>
      <w:spacing w:after="0"/>
    </w:pPr>
    <w:tblPr>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Pr>
  </w:style>
  <w:style w:type="table" w:customStyle="1" w:styleId="Onopgemaaktetabel11">
    <w:name w:val="Onopgemaakte tabel 11"/>
    <w:basedOn w:val="TableNormal"/>
    <w:uiPriority w:val="41"/>
    <w:locked/>
    <w:rsid w:val="00080D01"/>
    <w:pPr>
      <w:spacing w:after="0"/>
    </w:pPr>
    <w:tblPr>
      <w:tblStyleRowBandSize w:val="1"/>
      <w:tblStyleColBandSize w:val="1"/>
      <w:tblBorders>
        <w:top w:val="single" w:sz="4" w:space="0" w:color="61A984"/>
        <w:left w:val="single" w:sz="4" w:space="0" w:color="61A984"/>
        <w:bottom w:val="single" w:sz="4" w:space="0" w:color="61A984"/>
        <w:right w:val="single" w:sz="4" w:space="0" w:color="61A984"/>
        <w:insideH w:val="single" w:sz="4" w:space="0" w:color="61A984"/>
        <w:insideV w:val="single" w:sz="4" w:space="0" w:color="61A984"/>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21">
    <w:name w:val="Onopgemaakte tabel 21"/>
    <w:basedOn w:val="TableNormal"/>
    <w:uiPriority w:val="42"/>
    <w:locked/>
    <w:rsid w:val="00080D01"/>
    <w:pPr>
      <w:spacing w:after="0"/>
    </w:pPr>
    <w:tblPr>
      <w:tblStyleRowBandSize w:val="1"/>
      <w:tblStyleColBandSize w:val="1"/>
      <w:tblBorders>
        <w:top w:val="single" w:sz="4" w:space="0" w:color="7CCCBF"/>
        <w:left w:val="single" w:sz="4" w:space="0" w:color="7CCCBF"/>
        <w:bottom w:val="single" w:sz="4" w:space="0" w:color="7CCCBF"/>
        <w:right w:val="single" w:sz="4" w:space="0" w:color="7CCCBF"/>
        <w:insideH w:val="single" w:sz="4" w:space="0" w:color="7CCCBF"/>
        <w:insideV w:val="single" w:sz="4" w:space="0" w:color="7CCCBF"/>
      </w:tblBorders>
    </w:tblPr>
    <w:tcPr>
      <w:shd w:val="clear" w:color="auto" w:fill="auto"/>
    </w:tcPr>
    <w:tblStylePr w:type="firstRow">
      <w:rPr>
        <w:b/>
        <w:bCs/>
      </w:rPr>
      <w:tblPr/>
      <w:tcPr>
        <w:tcBorders>
          <w:bottom w:val="single" w:sz="4" w:space="0" w:color="C1A566" w:themeColor="text1" w:themeTint="80"/>
        </w:tcBorders>
      </w:tcPr>
    </w:tblStylePr>
    <w:tblStylePr w:type="lastRow">
      <w:rPr>
        <w:b/>
        <w:bCs/>
      </w:rPr>
      <w:tblPr/>
      <w:tcPr>
        <w:tcBorders>
          <w:top w:val="single" w:sz="4" w:space="0" w:color="C1A566" w:themeColor="text1" w:themeTint="80"/>
        </w:tcBorders>
      </w:tcPr>
    </w:tblStylePr>
    <w:tblStylePr w:type="firstCol">
      <w:rPr>
        <w:b/>
        <w:bCs/>
      </w:rPr>
    </w:tblStylePr>
    <w:tblStylePr w:type="lastCol">
      <w:rPr>
        <w:b/>
        <w:bCs/>
      </w:rPr>
    </w:tblStylePr>
    <w:tblStylePr w:type="band1Vert">
      <w:tblPr/>
      <w:tcPr>
        <w:tcBorders>
          <w:left w:val="single" w:sz="4" w:space="0" w:color="C1A566" w:themeColor="text1" w:themeTint="80"/>
          <w:right w:val="single" w:sz="4" w:space="0" w:color="C1A566" w:themeColor="text1" w:themeTint="80"/>
        </w:tcBorders>
      </w:tcPr>
    </w:tblStylePr>
    <w:tblStylePr w:type="band2Vert">
      <w:tblPr/>
      <w:tcPr>
        <w:tcBorders>
          <w:left w:val="single" w:sz="4" w:space="0" w:color="C1A566" w:themeColor="text1" w:themeTint="80"/>
          <w:right w:val="single" w:sz="4" w:space="0" w:color="C1A566" w:themeColor="text1" w:themeTint="80"/>
        </w:tcBorders>
      </w:tcPr>
    </w:tblStylePr>
    <w:tblStylePr w:type="band1Horz">
      <w:tblPr/>
      <w:tcPr>
        <w:tcBorders>
          <w:top w:val="single" w:sz="4" w:space="0" w:color="C1A566" w:themeColor="text1" w:themeTint="80"/>
          <w:bottom w:val="single" w:sz="4" w:space="0" w:color="C1A566" w:themeColor="text1" w:themeTint="80"/>
        </w:tcBorders>
      </w:tcPr>
    </w:tblStylePr>
  </w:style>
  <w:style w:type="table" w:customStyle="1" w:styleId="Onopgemaaktetabel31">
    <w:name w:val="Onopgemaakte tabel 31"/>
    <w:basedOn w:val="TableNormal"/>
    <w:uiPriority w:val="43"/>
    <w:locked/>
    <w:rsid w:val="00080D01"/>
    <w:pPr>
      <w:spacing w:after="0"/>
    </w:pPr>
    <w:tblPr>
      <w:tblStyleRowBandSize w:val="1"/>
      <w:tblStyleColBandSize w:val="1"/>
    </w:tblPr>
    <w:tblStylePr w:type="firstRow">
      <w:rPr>
        <w:b/>
        <w:bCs/>
        <w:caps/>
      </w:rPr>
      <w:tblPr/>
      <w:tcPr>
        <w:tcBorders>
          <w:bottom w:val="single" w:sz="4" w:space="0" w:color="C1A566"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C1A566"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jsttabel1licht-Accent11">
    <w:name w:val="Lijsttabel 1 licht - Accent 11"/>
    <w:basedOn w:val="TableNormal"/>
    <w:uiPriority w:val="46"/>
    <w:rsid w:val="00080D01"/>
    <w:pPr>
      <w:spacing w:after="0"/>
    </w:pPr>
    <w:tblPr>
      <w:tblStyleRowBandSize w:val="1"/>
      <w:tblStyleColBandSize w:val="1"/>
    </w:tblPr>
    <w:tblStylePr w:type="firstRow">
      <w:rPr>
        <w:b/>
        <w:bCs/>
      </w:rPr>
      <w:tblPr/>
      <w:tcPr>
        <w:tcBorders>
          <w:bottom w:val="single" w:sz="4" w:space="0" w:color="A0CBB4" w:themeColor="accent1" w:themeTint="99"/>
        </w:tcBorders>
      </w:tcPr>
    </w:tblStylePr>
    <w:tblStylePr w:type="lastRow">
      <w:rPr>
        <w:b/>
        <w:bCs/>
      </w:rPr>
      <w:tblPr/>
      <w:tcPr>
        <w:tcBorders>
          <w:top w:val="single" w:sz="4" w:space="0" w:color="A0CBB4" w:themeColor="accent1" w:themeTint="99"/>
        </w:tcBorders>
      </w:tcPr>
    </w:tblStylePr>
    <w:tblStylePr w:type="firstCol">
      <w:rPr>
        <w:b/>
        <w:bCs/>
      </w:rPr>
    </w:tblStylePr>
    <w:tblStylePr w:type="lastCol">
      <w:rPr>
        <w:b/>
        <w:bCs/>
      </w:rPr>
    </w:tblStylePr>
    <w:tblStylePr w:type="band1Vert">
      <w:tblPr/>
      <w:tcPr>
        <w:shd w:val="clear" w:color="auto" w:fill="DFEDE6" w:themeFill="accent1" w:themeFillTint="33"/>
      </w:tcPr>
    </w:tblStylePr>
    <w:tblStylePr w:type="band1Horz">
      <w:tblPr/>
      <w:tcPr>
        <w:shd w:val="clear" w:color="auto" w:fill="DFEDE6" w:themeFill="accent1" w:themeFillTint="33"/>
      </w:tcPr>
    </w:tblStylePr>
  </w:style>
  <w:style w:type="table" w:customStyle="1" w:styleId="Onopgemaaktetabel51">
    <w:name w:val="Onopgemaakte tabel 51"/>
    <w:basedOn w:val="TableNormal"/>
    <w:uiPriority w:val="45"/>
    <w:locked/>
    <w:rsid w:val="001A60FE"/>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A566"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A566"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A566"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A566"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locked/>
    <w:rsid w:val="00604436"/>
    <w:rPr>
      <w:b/>
      <w:color w:val="61A984" w:themeColor="hyperlink"/>
      <w:u w:val="single"/>
    </w:rPr>
  </w:style>
  <w:style w:type="character" w:styleId="FollowedHyperlink">
    <w:name w:val="FollowedHyperlink"/>
    <w:basedOn w:val="DefaultParagraphFont"/>
    <w:uiPriority w:val="99"/>
    <w:semiHidden/>
    <w:unhideWhenUsed/>
    <w:rsid w:val="001A60FE"/>
    <w:rPr>
      <w:color w:val="7CCCBF" w:themeColor="followedHyperlink"/>
      <w:u w:val="single"/>
    </w:rPr>
  </w:style>
  <w:style w:type="paragraph" w:styleId="NoSpacing">
    <w:name w:val="No Spacing"/>
    <w:uiPriority w:val="1"/>
    <w:qFormat/>
    <w:locked/>
    <w:rsid w:val="000C2C3A"/>
    <w:pPr>
      <w:spacing w:after="0"/>
    </w:pPr>
  </w:style>
  <w:style w:type="paragraph" w:styleId="Footer">
    <w:name w:val="footer"/>
    <w:basedOn w:val="Normal"/>
    <w:link w:val="FooterChar"/>
    <w:uiPriority w:val="99"/>
    <w:unhideWhenUsed/>
    <w:locked/>
    <w:rsid w:val="00DA3B61"/>
    <w:pPr>
      <w:tabs>
        <w:tab w:val="center" w:pos="4536"/>
        <w:tab w:val="right" w:pos="9072"/>
      </w:tabs>
    </w:pPr>
  </w:style>
  <w:style w:type="character" w:customStyle="1" w:styleId="FooterChar">
    <w:name w:val="Footer Char"/>
    <w:basedOn w:val="DefaultParagraphFont"/>
    <w:link w:val="Footer"/>
    <w:uiPriority w:val="99"/>
    <w:rsid w:val="00DA3B61"/>
    <w:rPr>
      <w:rFonts w:ascii="Verdana" w:hAnsi="Verdana"/>
      <w:sz w:val="17"/>
      <w:szCs w:val="22"/>
      <w:lang w:val="en-GB"/>
    </w:rPr>
  </w:style>
  <w:style w:type="paragraph" w:styleId="Caption">
    <w:name w:val="caption"/>
    <w:basedOn w:val="Normal"/>
    <w:next w:val="Normal"/>
    <w:uiPriority w:val="35"/>
    <w:semiHidden/>
    <w:unhideWhenUsed/>
    <w:qFormat/>
    <w:rsid w:val="00DA3B61"/>
    <w:rPr>
      <w:b/>
      <w:bCs/>
      <w:color w:val="61A984" w:themeColor="accent1"/>
      <w:sz w:val="18"/>
      <w:szCs w:val="18"/>
    </w:rPr>
  </w:style>
  <w:style w:type="paragraph" w:styleId="Header">
    <w:name w:val="header"/>
    <w:basedOn w:val="Normal"/>
    <w:link w:val="HeaderChar"/>
    <w:uiPriority w:val="99"/>
    <w:unhideWhenUsed/>
    <w:locked/>
    <w:rsid w:val="00DA3B61"/>
    <w:pPr>
      <w:tabs>
        <w:tab w:val="center" w:pos="4536"/>
        <w:tab w:val="right" w:pos="9072"/>
      </w:tabs>
    </w:pPr>
  </w:style>
  <w:style w:type="character" w:customStyle="1" w:styleId="HeaderChar">
    <w:name w:val="Header Char"/>
    <w:basedOn w:val="DefaultParagraphFont"/>
    <w:link w:val="Header"/>
    <w:uiPriority w:val="99"/>
    <w:rsid w:val="00DA3B61"/>
    <w:rPr>
      <w:sz w:val="22"/>
      <w:szCs w:val="22"/>
      <w:lang w:val="en-GB"/>
    </w:rPr>
  </w:style>
  <w:style w:type="paragraph" w:styleId="BalloonText">
    <w:name w:val="Balloon Text"/>
    <w:basedOn w:val="Normal"/>
    <w:link w:val="BalloonTextChar"/>
    <w:uiPriority w:val="99"/>
    <w:semiHidden/>
    <w:unhideWhenUsed/>
    <w:rsid w:val="001F36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686"/>
    <w:rPr>
      <w:rFonts w:ascii="Segoe UI" w:hAnsi="Segoe UI" w:cs="Segoe UI"/>
      <w:sz w:val="18"/>
      <w:szCs w:val="18"/>
      <w:lang w:val="en-GB"/>
    </w:rPr>
  </w:style>
  <w:style w:type="table" w:customStyle="1" w:styleId="Rastertabel5donker-Accent21">
    <w:name w:val="Rastertabel 5 donker - Accent 21"/>
    <w:basedOn w:val="TableNormal"/>
    <w:uiPriority w:val="50"/>
    <w:rsid w:val="00A04E2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73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73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73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730" w:themeFill="accent2"/>
      </w:tcPr>
    </w:tblStylePr>
    <w:tblStylePr w:type="band1Vert">
      <w:tblPr/>
      <w:tcPr>
        <w:shd w:val="clear" w:color="auto" w:fill="E5EFAC" w:themeFill="accent2" w:themeFillTint="66"/>
      </w:tcPr>
    </w:tblStylePr>
    <w:tblStylePr w:type="band1Horz">
      <w:tblPr/>
      <w:tcPr>
        <w:shd w:val="clear" w:color="auto" w:fill="E5EFAC" w:themeFill="accent2" w:themeFillTint="66"/>
      </w:tcPr>
    </w:tblStylePr>
  </w:style>
  <w:style w:type="table" w:customStyle="1" w:styleId="Rastertabel6kleurrijk-Accent21">
    <w:name w:val="Rastertabel 6 kleurrijk - Accent 21"/>
    <w:basedOn w:val="TableNormal"/>
    <w:uiPriority w:val="51"/>
    <w:rsid w:val="00A04E2A"/>
    <w:pPr>
      <w:spacing w:after="0"/>
    </w:pPr>
    <w:rPr>
      <w:color w:val="91A420" w:themeColor="accent2" w:themeShade="BF"/>
    </w:rPr>
    <w:tblPr>
      <w:tblStyleRowBandSize w:val="1"/>
      <w:tblStyleColBandSize w:val="1"/>
      <w:tblBorders>
        <w:top w:val="single" w:sz="4" w:space="0" w:color="D8E782" w:themeColor="accent2" w:themeTint="99"/>
        <w:left w:val="single" w:sz="4" w:space="0" w:color="D8E782" w:themeColor="accent2" w:themeTint="99"/>
        <w:bottom w:val="single" w:sz="4" w:space="0" w:color="D8E782" w:themeColor="accent2" w:themeTint="99"/>
        <w:right w:val="single" w:sz="4" w:space="0" w:color="D8E782" w:themeColor="accent2" w:themeTint="99"/>
        <w:insideH w:val="single" w:sz="4" w:space="0" w:color="D8E782" w:themeColor="accent2" w:themeTint="99"/>
        <w:insideV w:val="single" w:sz="4" w:space="0" w:color="D8E782" w:themeColor="accent2" w:themeTint="99"/>
      </w:tblBorders>
    </w:tblPr>
    <w:tblStylePr w:type="firstRow">
      <w:rPr>
        <w:b/>
        <w:bCs/>
      </w:rPr>
      <w:tblPr/>
      <w:tcPr>
        <w:tcBorders>
          <w:bottom w:val="single" w:sz="12" w:space="0" w:color="D8E782" w:themeColor="accent2" w:themeTint="99"/>
        </w:tcBorders>
      </w:tcPr>
    </w:tblStylePr>
    <w:tblStylePr w:type="lastRow">
      <w:rPr>
        <w:b/>
        <w:bCs/>
      </w:rPr>
      <w:tblPr/>
      <w:tcPr>
        <w:tcBorders>
          <w:top w:val="double" w:sz="4" w:space="0" w:color="D8E782" w:themeColor="accent2" w:themeTint="99"/>
        </w:tcBorders>
      </w:tcPr>
    </w:tblStylePr>
    <w:tblStylePr w:type="firstCol">
      <w:rPr>
        <w:b/>
        <w:bCs/>
      </w:rPr>
    </w:tblStylePr>
    <w:tblStylePr w:type="lastCol">
      <w:rPr>
        <w:b/>
        <w:bCs/>
      </w:rPr>
    </w:tblStylePr>
    <w:tblStylePr w:type="band1Vert">
      <w:tblPr/>
      <w:tcPr>
        <w:shd w:val="clear" w:color="auto" w:fill="F2F7D5" w:themeFill="accent2" w:themeFillTint="33"/>
      </w:tcPr>
    </w:tblStylePr>
    <w:tblStylePr w:type="band1Horz">
      <w:tblPr/>
      <w:tcPr>
        <w:shd w:val="clear" w:color="auto" w:fill="F2F7D5" w:themeFill="accent2" w:themeFillTint="33"/>
      </w:tcPr>
    </w:tblStylePr>
  </w:style>
  <w:style w:type="paragraph" w:customStyle="1" w:styleId="sortdocument">
    <w:name w:val="sort document"/>
    <w:basedOn w:val="Header"/>
    <w:link w:val="sortdocumentChar"/>
    <w:qFormat/>
    <w:locked/>
    <w:rsid w:val="00670E86"/>
    <w:rPr>
      <w:smallCaps/>
      <w:color w:val="808285"/>
    </w:rPr>
  </w:style>
  <w:style w:type="table" w:customStyle="1" w:styleId="Rastertabel1licht-Accent11">
    <w:name w:val="Rastertabel 1 licht - Accent 11"/>
    <w:basedOn w:val="TableNormal"/>
    <w:uiPriority w:val="46"/>
    <w:rsid w:val="00DB70E6"/>
    <w:pPr>
      <w:spacing w:after="0"/>
    </w:pPr>
    <w:tblPr>
      <w:tblStyleRowBandSize w:val="1"/>
      <w:tblStyleColBandSize w:val="1"/>
      <w:tblBorders>
        <w:top w:val="single" w:sz="4" w:space="0" w:color="BFDCCD" w:themeColor="accent1" w:themeTint="66"/>
        <w:left w:val="single" w:sz="4" w:space="0" w:color="BFDCCD" w:themeColor="accent1" w:themeTint="66"/>
        <w:bottom w:val="single" w:sz="4" w:space="0" w:color="BFDCCD" w:themeColor="accent1" w:themeTint="66"/>
        <w:right w:val="single" w:sz="4" w:space="0" w:color="BFDCCD" w:themeColor="accent1" w:themeTint="66"/>
        <w:insideH w:val="single" w:sz="4" w:space="0" w:color="BFDCCD" w:themeColor="accent1" w:themeTint="66"/>
        <w:insideV w:val="single" w:sz="4" w:space="0" w:color="BFDCCD" w:themeColor="accent1" w:themeTint="66"/>
      </w:tblBorders>
    </w:tblPr>
    <w:tblStylePr w:type="firstRow">
      <w:rPr>
        <w:b/>
        <w:bCs/>
      </w:rPr>
      <w:tblPr/>
      <w:tcPr>
        <w:tcBorders>
          <w:bottom w:val="single" w:sz="12" w:space="0" w:color="A0CBB4" w:themeColor="accent1" w:themeTint="99"/>
        </w:tcBorders>
      </w:tcPr>
    </w:tblStylePr>
    <w:tblStylePr w:type="lastRow">
      <w:rPr>
        <w:b/>
        <w:bCs/>
      </w:rPr>
      <w:tblPr/>
      <w:tcPr>
        <w:tcBorders>
          <w:top w:val="double" w:sz="2" w:space="0" w:color="A0CBB4" w:themeColor="accent1" w:themeTint="99"/>
        </w:tcBorders>
      </w:tcPr>
    </w:tblStylePr>
    <w:tblStylePr w:type="firstCol">
      <w:rPr>
        <w:b/>
        <w:bCs/>
      </w:rPr>
    </w:tblStylePr>
    <w:tblStylePr w:type="lastCol">
      <w:rPr>
        <w:b/>
        <w:bCs/>
      </w:rPr>
    </w:tblStylePr>
  </w:style>
  <w:style w:type="character" w:customStyle="1" w:styleId="sortdocumentChar">
    <w:name w:val="sort document Char"/>
    <w:basedOn w:val="HeaderChar"/>
    <w:link w:val="sortdocument"/>
    <w:rsid w:val="00670E86"/>
    <w:rPr>
      <w:smallCaps/>
      <w:color w:val="808285"/>
      <w:sz w:val="22"/>
      <w:szCs w:val="22"/>
      <w:lang w:val="en-GB"/>
    </w:rPr>
  </w:style>
  <w:style w:type="table" w:customStyle="1" w:styleId="Rastertabel1licht-Accent31">
    <w:name w:val="Rastertabel 1 licht - Accent 31"/>
    <w:basedOn w:val="TableNormal"/>
    <w:uiPriority w:val="46"/>
    <w:rsid w:val="00DB70E6"/>
    <w:pPr>
      <w:spacing w:after="0"/>
    </w:pPr>
    <w:tblPr>
      <w:tblStyleRowBandSize w:val="1"/>
      <w:tblStyleColBandSize w:val="1"/>
      <w:tblBorders>
        <w:top w:val="single" w:sz="4" w:space="0" w:color="CAEAE5" w:themeColor="accent3" w:themeTint="66"/>
        <w:left w:val="single" w:sz="4" w:space="0" w:color="CAEAE5" w:themeColor="accent3" w:themeTint="66"/>
        <w:bottom w:val="single" w:sz="4" w:space="0" w:color="CAEAE5" w:themeColor="accent3" w:themeTint="66"/>
        <w:right w:val="single" w:sz="4" w:space="0" w:color="CAEAE5" w:themeColor="accent3" w:themeTint="66"/>
        <w:insideH w:val="single" w:sz="4" w:space="0" w:color="CAEAE5" w:themeColor="accent3" w:themeTint="66"/>
        <w:insideV w:val="single" w:sz="4" w:space="0" w:color="CAEAE5" w:themeColor="accent3" w:themeTint="66"/>
      </w:tblBorders>
    </w:tblPr>
    <w:tblStylePr w:type="firstRow">
      <w:rPr>
        <w:b/>
        <w:bCs/>
      </w:rPr>
      <w:tblPr/>
      <w:tcPr>
        <w:tcBorders>
          <w:bottom w:val="single" w:sz="12" w:space="0" w:color="B0E0D8" w:themeColor="accent3" w:themeTint="99"/>
        </w:tcBorders>
      </w:tcPr>
    </w:tblStylePr>
    <w:tblStylePr w:type="lastRow">
      <w:rPr>
        <w:b/>
        <w:bCs/>
      </w:rPr>
      <w:tblPr/>
      <w:tcPr>
        <w:tcBorders>
          <w:top w:val="double" w:sz="2" w:space="0" w:color="B0E0D8" w:themeColor="accent3" w:themeTint="99"/>
        </w:tcBorders>
      </w:tcPr>
    </w:tblStylePr>
    <w:tblStylePr w:type="firstCol">
      <w:rPr>
        <w:b/>
        <w:bCs/>
      </w:rPr>
    </w:tblStylePr>
    <w:tblStylePr w:type="lastCol">
      <w:rPr>
        <w:b/>
        <w:bCs/>
      </w:rPr>
    </w:tblStylePr>
  </w:style>
  <w:style w:type="table" w:customStyle="1" w:styleId="Rastertabel1licht-Accent41">
    <w:name w:val="Rastertabel 1 licht - Accent 41"/>
    <w:basedOn w:val="TableNormal"/>
    <w:uiPriority w:val="46"/>
    <w:rsid w:val="00DB70E6"/>
    <w:pPr>
      <w:spacing w:after="0"/>
    </w:pPr>
    <w:tblPr>
      <w:tblStyleRowBandSize w:val="1"/>
      <w:tblStyleColBandSize w:val="1"/>
      <w:tblBorders>
        <w:top w:val="single" w:sz="4" w:space="0" w:color="F0F6F0" w:themeColor="accent4" w:themeTint="66"/>
        <w:left w:val="single" w:sz="4" w:space="0" w:color="F0F6F0" w:themeColor="accent4" w:themeTint="66"/>
        <w:bottom w:val="single" w:sz="4" w:space="0" w:color="F0F6F0" w:themeColor="accent4" w:themeTint="66"/>
        <w:right w:val="single" w:sz="4" w:space="0" w:color="F0F6F0" w:themeColor="accent4" w:themeTint="66"/>
        <w:insideH w:val="single" w:sz="4" w:space="0" w:color="F0F6F0" w:themeColor="accent4" w:themeTint="66"/>
        <w:insideV w:val="single" w:sz="4" w:space="0" w:color="F0F6F0" w:themeColor="accent4" w:themeTint="66"/>
      </w:tblBorders>
    </w:tblPr>
    <w:tblStylePr w:type="firstRow">
      <w:rPr>
        <w:b/>
        <w:bCs/>
      </w:rPr>
      <w:tblPr/>
      <w:tcPr>
        <w:tcBorders>
          <w:bottom w:val="single" w:sz="12" w:space="0" w:color="E9F2E8" w:themeColor="accent4" w:themeTint="99"/>
        </w:tcBorders>
      </w:tcPr>
    </w:tblStylePr>
    <w:tblStylePr w:type="lastRow">
      <w:rPr>
        <w:b/>
        <w:bCs/>
      </w:rPr>
      <w:tblPr/>
      <w:tcPr>
        <w:tcBorders>
          <w:top w:val="double" w:sz="2" w:space="0" w:color="E9F2E8" w:themeColor="accent4" w:themeTint="99"/>
        </w:tcBorders>
      </w:tcPr>
    </w:tblStylePr>
    <w:tblStylePr w:type="firstCol">
      <w:rPr>
        <w:b/>
        <w:bCs/>
      </w:rPr>
    </w:tblStylePr>
    <w:tblStylePr w:type="lastCol">
      <w:rPr>
        <w:b/>
        <w:bCs/>
      </w:rPr>
    </w:tblStylePr>
  </w:style>
  <w:style w:type="table" w:customStyle="1" w:styleId="Rastertabel1licht-Accent51">
    <w:name w:val="Rastertabel 1 licht - Accent 51"/>
    <w:basedOn w:val="TableNormal"/>
    <w:uiPriority w:val="46"/>
    <w:rsid w:val="00DB70E6"/>
    <w:pPr>
      <w:spacing w:after="0"/>
    </w:pPr>
    <w:tblPr>
      <w:tblStyleRowBandSize w:val="1"/>
      <w:tblStyleColBandSize w:val="1"/>
      <w:tblBorders>
        <w:top w:val="single" w:sz="4" w:space="0" w:color="E9E9CC" w:themeColor="accent5" w:themeTint="66"/>
        <w:left w:val="single" w:sz="4" w:space="0" w:color="E9E9CC" w:themeColor="accent5" w:themeTint="66"/>
        <w:bottom w:val="single" w:sz="4" w:space="0" w:color="E9E9CC" w:themeColor="accent5" w:themeTint="66"/>
        <w:right w:val="single" w:sz="4" w:space="0" w:color="E9E9CC" w:themeColor="accent5" w:themeTint="66"/>
        <w:insideH w:val="single" w:sz="4" w:space="0" w:color="E9E9CC" w:themeColor="accent5" w:themeTint="66"/>
        <w:insideV w:val="single" w:sz="4" w:space="0" w:color="E9E9CC" w:themeColor="accent5" w:themeTint="66"/>
      </w:tblBorders>
    </w:tblPr>
    <w:tblStylePr w:type="firstRow">
      <w:rPr>
        <w:b/>
        <w:bCs/>
      </w:rPr>
      <w:tblPr/>
      <w:tcPr>
        <w:tcBorders>
          <w:bottom w:val="single" w:sz="12" w:space="0" w:color="DFDDB3" w:themeColor="accent5" w:themeTint="99"/>
        </w:tcBorders>
      </w:tcPr>
    </w:tblStylePr>
    <w:tblStylePr w:type="lastRow">
      <w:rPr>
        <w:b/>
        <w:bCs/>
      </w:rPr>
      <w:tblPr/>
      <w:tcPr>
        <w:tcBorders>
          <w:top w:val="double" w:sz="2" w:space="0" w:color="DFDDB3" w:themeColor="accent5" w:themeTint="99"/>
        </w:tcBorders>
      </w:tcPr>
    </w:tblStylePr>
    <w:tblStylePr w:type="firstCol">
      <w:rPr>
        <w:b/>
        <w:bCs/>
      </w:rPr>
    </w:tblStylePr>
    <w:tblStylePr w:type="lastCol">
      <w:rPr>
        <w:b/>
        <w:bCs/>
      </w:rPr>
    </w:tblStylePr>
  </w:style>
  <w:style w:type="paragraph" w:customStyle="1" w:styleId="Titel-vervolgpagina">
    <w:name w:val="Titel-vervolgpagina"/>
    <w:basedOn w:val="Normal"/>
    <w:link w:val="Titel-vervolgpaginaChar"/>
    <w:rsid w:val="00B5257A"/>
    <w:pPr>
      <w:ind w:right="567"/>
      <w:jc w:val="right"/>
    </w:pPr>
    <w:rPr>
      <w:caps/>
      <w:noProof/>
      <w:color w:val="61A984"/>
    </w:rPr>
  </w:style>
  <w:style w:type="character" w:customStyle="1" w:styleId="datum-vervolgpagina">
    <w:name w:val="datum-vervolgpagina"/>
    <w:basedOn w:val="DefaultParagraphFont"/>
    <w:uiPriority w:val="1"/>
    <w:qFormat/>
    <w:rsid w:val="003D6677"/>
    <w:rPr>
      <w:rFonts w:ascii="Tahoma" w:hAnsi="Tahoma"/>
      <w:caps/>
      <w:smallCaps w:val="0"/>
      <w:strike w:val="0"/>
      <w:dstrike w:val="0"/>
      <w:vanish w:val="0"/>
      <w:color w:val="BFD730"/>
      <w:spacing w:val="0"/>
      <w:sz w:val="18"/>
      <w:vertAlign w:val="baseline"/>
    </w:rPr>
  </w:style>
  <w:style w:type="character" w:customStyle="1" w:styleId="Titel-vervolgpaginaChar">
    <w:name w:val="Titel-vervolgpagina Char"/>
    <w:basedOn w:val="DefaultParagraphFont"/>
    <w:link w:val="Titel-vervolgpagina"/>
    <w:rsid w:val="00B5257A"/>
    <w:rPr>
      <w:caps/>
      <w:noProof/>
      <w:color w:val="61A984"/>
      <w:lang w:eastAsia="nl-BE"/>
    </w:rPr>
  </w:style>
  <w:style w:type="character" w:customStyle="1" w:styleId="title-followingpage">
    <w:name w:val="title-following page"/>
    <w:basedOn w:val="datum-vervolgpagina"/>
    <w:uiPriority w:val="1"/>
    <w:qFormat/>
    <w:rsid w:val="00AC12EA"/>
    <w:rPr>
      <w:rFonts w:ascii="Tahoma" w:hAnsi="Tahoma"/>
      <w:caps/>
      <w:smallCaps w:val="0"/>
      <w:strike w:val="0"/>
      <w:dstrike w:val="0"/>
      <w:vanish w:val="0"/>
      <w:color w:val="61A984" w:themeColor="accent1"/>
      <w:spacing w:val="0"/>
      <w:sz w:val="18"/>
      <w:vertAlign w:val="baseline"/>
    </w:rPr>
  </w:style>
  <w:style w:type="character" w:customStyle="1" w:styleId="sortdoc">
    <w:name w:val="sort doc"/>
    <w:basedOn w:val="DefaultParagraphFont"/>
    <w:uiPriority w:val="1"/>
    <w:qFormat/>
    <w:rsid w:val="00A70805"/>
    <w:rPr>
      <w:caps/>
      <w:smallCaps w:val="0"/>
      <w:strike w:val="0"/>
      <w:dstrike w:val="0"/>
      <w:vanish w:val="0"/>
      <w:vertAlign w:val="baseline"/>
      <w:lang w:val="en-US"/>
    </w:rPr>
  </w:style>
  <w:style w:type="character" w:customStyle="1" w:styleId="Heading4Char">
    <w:name w:val="Heading 4 Char"/>
    <w:basedOn w:val="DefaultParagraphFont"/>
    <w:link w:val="Heading4"/>
    <w:uiPriority w:val="9"/>
    <w:rsid w:val="00FA4070"/>
    <w:rPr>
      <w:rFonts w:asciiTheme="majorHAnsi" w:eastAsiaTheme="majorEastAsia" w:hAnsiTheme="majorHAnsi" w:cstheme="majorBidi"/>
      <w:i/>
      <w:iCs/>
      <w:color w:val="468062" w:themeColor="accent1" w:themeShade="BF"/>
      <w:lang w:val="en-GB"/>
    </w:rPr>
  </w:style>
  <w:style w:type="paragraph" w:customStyle="1" w:styleId="Default">
    <w:name w:val="Default"/>
    <w:rsid w:val="00976185"/>
    <w:pPr>
      <w:autoSpaceDE w:val="0"/>
      <w:autoSpaceDN w:val="0"/>
      <w:adjustRightInd w:val="0"/>
      <w:spacing w:after="0"/>
    </w:pPr>
    <w:rPr>
      <w:rFonts w:cs="Tahoma"/>
      <w:color w:val="000000"/>
      <w:sz w:val="24"/>
      <w:szCs w:val="24"/>
      <w:lang w:val="en-GB"/>
    </w:rPr>
  </w:style>
  <w:style w:type="character" w:styleId="CommentReference">
    <w:name w:val="annotation reference"/>
    <w:basedOn w:val="DefaultParagraphFont"/>
    <w:uiPriority w:val="99"/>
    <w:semiHidden/>
    <w:unhideWhenUsed/>
    <w:rsid w:val="00A341B6"/>
    <w:rPr>
      <w:sz w:val="16"/>
      <w:szCs w:val="16"/>
    </w:rPr>
  </w:style>
  <w:style w:type="paragraph" w:styleId="CommentText">
    <w:name w:val="annotation text"/>
    <w:basedOn w:val="Normal"/>
    <w:link w:val="CommentTextChar"/>
    <w:uiPriority w:val="99"/>
    <w:semiHidden/>
    <w:unhideWhenUsed/>
    <w:rsid w:val="00A341B6"/>
  </w:style>
  <w:style w:type="character" w:customStyle="1" w:styleId="CommentTextChar">
    <w:name w:val="Comment Text Char"/>
    <w:basedOn w:val="DefaultParagraphFont"/>
    <w:link w:val="CommentText"/>
    <w:uiPriority w:val="99"/>
    <w:semiHidden/>
    <w:rsid w:val="00A341B6"/>
    <w:rPr>
      <w:lang w:val="en-GB"/>
    </w:rPr>
  </w:style>
  <w:style w:type="paragraph" w:styleId="CommentSubject">
    <w:name w:val="annotation subject"/>
    <w:basedOn w:val="CommentText"/>
    <w:next w:val="CommentText"/>
    <w:link w:val="CommentSubjectChar"/>
    <w:uiPriority w:val="99"/>
    <w:semiHidden/>
    <w:unhideWhenUsed/>
    <w:rsid w:val="00A341B6"/>
    <w:rPr>
      <w:b/>
      <w:bCs/>
    </w:rPr>
  </w:style>
  <w:style w:type="character" w:customStyle="1" w:styleId="CommentSubjectChar">
    <w:name w:val="Comment Subject Char"/>
    <w:basedOn w:val="CommentTextChar"/>
    <w:link w:val="CommentSubject"/>
    <w:uiPriority w:val="99"/>
    <w:semiHidden/>
    <w:rsid w:val="00A341B6"/>
    <w:rPr>
      <w:b/>
      <w:bCs/>
      <w:lang w:val="en-GB"/>
    </w:rPr>
  </w:style>
  <w:style w:type="character" w:styleId="Strong">
    <w:name w:val="Strong"/>
    <w:basedOn w:val="DefaultParagraphFont"/>
    <w:uiPriority w:val="22"/>
    <w:qFormat/>
    <w:locked/>
    <w:rsid w:val="009944A6"/>
    <w:rPr>
      <w:rFonts w:ascii="Calibri" w:hAnsi="Calibri"/>
      <w:b w:val="0"/>
      <w:bCs/>
      <w:sz w:val="22"/>
    </w:rPr>
  </w:style>
  <w:style w:type="character" w:customStyle="1" w:styleId="fieldset-legend">
    <w:name w:val="fieldset-legend"/>
    <w:basedOn w:val="DefaultParagraphFont"/>
    <w:rsid w:val="009D60D4"/>
  </w:style>
  <w:style w:type="paragraph" w:styleId="NormalWeb">
    <w:name w:val="Normal (Web)"/>
    <w:basedOn w:val="Normal"/>
    <w:uiPriority w:val="99"/>
    <w:semiHidden/>
    <w:unhideWhenUsed/>
    <w:rsid w:val="009216B8"/>
    <w:pPr>
      <w:spacing w:before="100" w:beforeAutospacing="1" w:after="100" w:afterAutospacing="1"/>
    </w:pPr>
    <w:rPr>
      <w:rFonts w:ascii="Times New Roman" w:hAnsi="Times New Roman"/>
      <w:sz w:val="24"/>
    </w:rPr>
  </w:style>
  <w:style w:type="character" w:customStyle="1" w:styleId="UnresolvedMention1">
    <w:name w:val="Unresolved Mention1"/>
    <w:basedOn w:val="DefaultParagraphFont"/>
    <w:uiPriority w:val="99"/>
    <w:semiHidden/>
    <w:unhideWhenUsed/>
    <w:rsid w:val="000E4595"/>
    <w:rPr>
      <w:color w:val="605E5C"/>
      <w:shd w:val="clear" w:color="auto" w:fill="E1DFDD"/>
    </w:rPr>
  </w:style>
  <w:style w:type="character" w:customStyle="1" w:styleId="ListParagraphChar">
    <w:name w:val="List Paragraph Char"/>
    <w:aliases w:val="Normal bullet 2 Char,List Paragraph1 Char"/>
    <w:basedOn w:val="DefaultParagraphFont"/>
    <w:link w:val="ListParagraph"/>
    <w:uiPriority w:val="34"/>
    <w:qFormat/>
    <w:locked/>
    <w:rsid w:val="007C1282"/>
    <w:rPr>
      <w:lang w:val="en-GB"/>
    </w:rPr>
  </w:style>
  <w:style w:type="paragraph" w:customStyle="1" w:styleId="NormalitalicoE">
    <w:name w:val="Normal italico E"/>
    <w:basedOn w:val="Normal"/>
    <w:qFormat/>
    <w:rsid w:val="00EE7B93"/>
    <w:pPr>
      <w:spacing w:after="160" w:line="256" w:lineRule="auto"/>
    </w:pPr>
    <w:rPr>
      <w:rFonts w:asciiTheme="minorHAnsi" w:eastAsiaTheme="minorEastAsia" w:hAnsiTheme="minorHAnsi"/>
      <w:i/>
      <w:iCs/>
    </w:rPr>
  </w:style>
  <w:style w:type="paragraph" w:styleId="FootnoteText">
    <w:name w:val="footnote text"/>
    <w:aliases w:val="AF Fußnotentext,Fußnote,Fußnote Char,Fußnotentext Char Char,Fußnotentext Char1 Char Char,Fußnote Char Char Char,Fußnote Char1 Char,Fußnote Char Char,Fußnotentext Char1,footnote text,Fußnotentext Char3 Char,ft,Footnote text,Fußnotentextf,fn"/>
    <w:basedOn w:val="Normal"/>
    <w:link w:val="FootnoteTextChar"/>
    <w:unhideWhenUsed/>
    <w:qFormat/>
    <w:rsid w:val="009A7186"/>
    <w:rPr>
      <w:rFonts w:asciiTheme="minorHAnsi" w:eastAsia="Calibri" w:hAnsiTheme="minorHAnsi" w:cstheme="minorHAnsi"/>
      <w:sz w:val="18"/>
      <w:szCs w:val="18"/>
    </w:rPr>
  </w:style>
  <w:style w:type="character" w:customStyle="1" w:styleId="FootnoteTextChar">
    <w:name w:val="Footnote Text Char"/>
    <w:aliases w:val="AF Fußnotentext Char,Fußnote Char1,Fußnote Char Char1,Fußnotentext Char Char Char,Fußnotentext Char1 Char Char Char,Fußnote Char Char Char Char,Fußnote Char1 Char Char,Fußnote Char Char Char1,Fußnotentext Char1 Char,footnote text Char"/>
    <w:basedOn w:val="DefaultParagraphFont"/>
    <w:link w:val="FootnoteText"/>
    <w:qFormat/>
    <w:rsid w:val="009A7186"/>
    <w:rPr>
      <w:rFonts w:asciiTheme="minorHAnsi" w:eastAsia="Calibri" w:hAnsiTheme="minorHAnsi" w:cstheme="minorHAnsi"/>
      <w:sz w:val="18"/>
      <w:szCs w:val="18"/>
      <w:lang w:val="en-GB"/>
    </w:rPr>
  </w:style>
  <w:style w:type="character" w:styleId="FootnoteReference">
    <w:name w:val="footnote reference"/>
    <w:aliases w:val="BVI fnr,(Footnote Reference),Footnote Reference/,stylish,16 Point,Superscript 6 Point,de nota al pie,Ref,SUPERS,Footnote symbol,Times 10 Point,Exposant 3 Point,Odwołanie przypisu,Footnote Reference Number,ftref,Char Char,Footnote,fr,o"/>
    <w:link w:val="FootnotesymbolCarZchn"/>
    <w:qFormat/>
    <w:rsid w:val="009A7186"/>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rsid w:val="009A7186"/>
    <w:pPr>
      <w:spacing w:after="160" w:line="240" w:lineRule="exact"/>
      <w:jc w:val="both"/>
    </w:pPr>
    <w:rPr>
      <w:vertAlign w:val="superscript"/>
    </w:rPr>
  </w:style>
  <w:style w:type="paragraph" w:customStyle="1" w:styleId="Kop1annex">
    <w:name w:val="Kop 1 annex"/>
    <w:basedOn w:val="Heading1"/>
    <w:qFormat/>
    <w:rsid w:val="00BC1918"/>
    <w:pPr>
      <w:spacing w:before="180"/>
    </w:pPr>
    <w:rPr>
      <w:rFonts w:asciiTheme="majorHAnsi" w:hAnsiTheme="majorHAnsi"/>
      <w:bCs/>
      <w:color w:val="2E74B5"/>
      <w:sz w:val="36"/>
      <w:szCs w:val="36"/>
    </w:rPr>
  </w:style>
  <w:style w:type="paragraph" w:styleId="Revision">
    <w:name w:val="Revision"/>
    <w:hidden/>
    <w:uiPriority w:val="99"/>
    <w:semiHidden/>
    <w:rsid w:val="004D2157"/>
    <w:pPr>
      <w:spacing w:after="0"/>
    </w:pPr>
    <w:rPr>
      <w:lang w:val="en-GB"/>
    </w:rPr>
  </w:style>
  <w:style w:type="character" w:styleId="UnresolvedMention">
    <w:name w:val="Unresolved Mention"/>
    <w:basedOn w:val="DefaultParagraphFont"/>
    <w:uiPriority w:val="99"/>
    <w:semiHidden/>
    <w:unhideWhenUsed/>
    <w:rsid w:val="00E43982"/>
    <w:rPr>
      <w:color w:val="605E5C"/>
      <w:shd w:val="clear" w:color="auto" w:fill="E1DFDD"/>
    </w:rPr>
  </w:style>
  <w:style w:type="paragraph" w:customStyle="1" w:styleId="paragraph">
    <w:name w:val="paragraph"/>
    <w:basedOn w:val="Normal"/>
    <w:rsid w:val="004C7896"/>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4C7896"/>
  </w:style>
  <w:style w:type="character" w:customStyle="1" w:styleId="eop">
    <w:name w:val="eop"/>
    <w:basedOn w:val="DefaultParagraphFont"/>
    <w:rsid w:val="004C78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2683">
      <w:bodyDiv w:val="1"/>
      <w:marLeft w:val="0"/>
      <w:marRight w:val="0"/>
      <w:marTop w:val="0"/>
      <w:marBottom w:val="0"/>
      <w:divBdr>
        <w:top w:val="none" w:sz="0" w:space="0" w:color="auto"/>
        <w:left w:val="none" w:sz="0" w:space="0" w:color="auto"/>
        <w:bottom w:val="none" w:sz="0" w:space="0" w:color="auto"/>
        <w:right w:val="none" w:sz="0" w:space="0" w:color="auto"/>
      </w:divBdr>
    </w:div>
    <w:div w:id="30159046">
      <w:bodyDiv w:val="1"/>
      <w:marLeft w:val="0"/>
      <w:marRight w:val="0"/>
      <w:marTop w:val="0"/>
      <w:marBottom w:val="0"/>
      <w:divBdr>
        <w:top w:val="none" w:sz="0" w:space="0" w:color="auto"/>
        <w:left w:val="none" w:sz="0" w:space="0" w:color="auto"/>
        <w:bottom w:val="none" w:sz="0" w:space="0" w:color="auto"/>
        <w:right w:val="none" w:sz="0" w:space="0" w:color="auto"/>
      </w:divBdr>
    </w:div>
    <w:div w:id="166604933">
      <w:bodyDiv w:val="1"/>
      <w:marLeft w:val="0"/>
      <w:marRight w:val="0"/>
      <w:marTop w:val="0"/>
      <w:marBottom w:val="0"/>
      <w:divBdr>
        <w:top w:val="none" w:sz="0" w:space="0" w:color="auto"/>
        <w:left w:val="none" w:sz="0" w:space="0" w:color="auto"/>
        <w:bottom w:val="none" w:sz="0" w:space="0" w:color="auto"/>
        <w:right w:val="none" w:sz="0" w:space="0" w:color="auto"/>
      </w:divBdr>
    </w:div>
    <w:div w:id="195234717">
      <w:bodyDiv w:val="1"/>
      <w:marLeft w:val="0"/>
      <w:marRight w:val="0"/>
      <w:marTop w:val="0"/>
      <w:marBottom w:val="0"/>
      <w:divBdr>
        <w:top w:val="none" w:sz="0" w:space="0" w:color="auto"/>
        <w:left w:val="none" w:sz="0" w:space="0" w:color="auto"/>
        <w:bottom w:val="none" w:sz="0" w:space="0" w:color="auto"/>
        <w:right w:val="none" w:sz="0" w:space="0" w:color="auto"/>
      </w:divBdr>
    </w:div>
    <w:div w:id="200018597">
      <w:bodyDiv w:val="1"/>
      <w:marLeft w:val="0"/>
      <w:marRight w:val="0"/>
      <w:marTop w:val="0"/>
      <w:marBottom w:val="0"/>
      <w:divBdr>
        <w:top w:val="none" w:sz="0" w:space="0" w:color="auto"/>
        <w:left w:val="none" w:sz="0" w:space="0" w:color="auto"/>
        <w:bottom w:val="none" w:sz="0" w:space="0" w:color="auto"/>
        <w:right w:val="none" w:sz="0" w:space="0" w:color="auto"/>
      </w:divBdr>
    </w:div>
    <w:div w:id="279839567">
      <w:bodyDiv w:val="1"/>
      <w:marLeft w:val="0"/>
      <w:marRight w:val="0"/>
      <w:marTop w:val="0"/>
      <w:marBottom w:val="0"/>
      <w:divBdr>
        <w:top w:val="none" w:sz="0" w:space="0" w:color="auto"/>
        <w:left w:val="none" w:sz="0" w:space="0" w:color="auto"/>
        <w:bottom w:val="none" w:sz="0" w:space="0" w:color="auto"/>
        <w:right w:val="none" w:sz="0" w:space="0" w:color="auto"/>
      </w:divBdr>
    </w:div>
    <w:div w:id="312561235">
      <w:bodyDiv w:val="1"/>
      <w:marLeft w:val="0"/>
      <w:marRight w:val="0"/>
      <w:marTop w:val="0"/>
      <w:marBottom w:val="0"/>
      <w:divBdr>
        <w:top w:val="none" w:sz="0" w:space="0" w:color="auto"/>
        <w:left w:val="none" w:sz="0" w:space="0" w:color="auto"/>
        <w:bottom w:val="none" w:sz="0" w:space="0" w:color="auto"/>
        <w:right w:val="none" w:sz="0" w:space="0" w:color="auto"/>
      </w:divBdr>
    </w:div>
    <w:div w:id="319621069">
      <w:bodyDiv w:val="1"/>
      <w:marLeft w:val="0"/>
      <w:marRight w:val="0"/>
      <w:marTop w:val="0"/>
      <w:marBottom w:val="0"/>
      <w:divBdr>
        <w:top w:val="none" w:sz="0" w:space="0" w:color="auto"/>
        <w:left w:val="none" w:sz="0" w:space="0" w:color="auto"/>
        <w:bottom w:val="none" w:sz="0" w:space="0" w:color="auto"/>
        <w:right w:val="none" w:sz="0" w:space="0" w:color="auto"/>
      </w:divBdr>
      <w:divsChild>
        <w:div w:id="198393551">
          <w:marLeft w:val="0"/>
          <w:marRight w:val="0"/>
          <w:marTop w:val="0"/>
          <w:marBottom w:val="375"/>
          <w:divBdr>
            <w:top w:val="none" w:sz="0" w:space="0" w:color="auto"/>
            <w:left w:val="none" w:sz="0" w:space="0" w:color="auto"/>
            <w:bottom w:val="none" w:sz="0" w:space="0" w:color="auto"/>
            <w:right w:val="none" w:sz="0" w:space="0" w:color="auto"/>
          </w:divBdr>
          <w:divsChild>
            <w:div w:id="1069618661">
              <w:marLeft w:val="0"/>
              <w:marRight w:val="0"/>
              <w:marTop w:val="150"/>
              <w:marBottom w:val="0"/>
              <w:divBdr>
                <w:top w:val="none" w:sz="0" w:space="0" w:color="auto"/>
                <w:left w:val="none" w:sz="0" w:space="0" w:color="auto"/>
                <w:bottom w:val="none" w:sz="0" w:space="0" w:color="auto"/>
                <w:right w:val="none" w:sz="0" w:space="0" w:color="auto"/>
              </w:divBdr>
              <w:divsChild>
                <w:div w:id="786198834">
                  <w:marLeft w:val="-225"/>
                  <w:marRight w:val="-225"/>
                  <w:marTop w:val="0"/>
                  <w:marBottom w:val="0"/>
                  <w:divBdr>
                    <w:top w:val="none" w:sz="0" w:space="0" w:color="auto"/>
                    <w:left w:val="none" w:sz="0" w:space="0" w:color="auto"/>
                    <w:bottom w:val="none" w:sz="0" w:space="0" w:color="auto"/>
                    <w:right w:val="none" w:sz="0" w:space="0" w:color="auto"/>
                  </w:divBdr>
                  <w:divsChild>
                    <w:div w:id="791748721">
                      <w:marLeft w:val="0"/>
                      <w:marRight w:val="0"/>
                      <w:marTop w:val="0"/>
                      <w:marBottom w:val="0"/>
                      <w:divBdr>
                        <w:top w:val="none" w:sz="0" w:space="0" w:color="auto"/>
                        <w:left w:val="none" w:sz="0" w:space="0" w:color="auto"/>
                        <w:bottom w:val="none" w:sz="0" w:space="0" w:color="auto"/>
                        <w:right w:val="none" w:sz="0" w:space="0" w:color="auto"/>
                      </w:divBdr>
                      <w:divsChild>
                        <w:div w:id="1611668536">
                          <w:marLeft w:val="-225"/>
                          <w:marRight w:val="-225"/>
                          <w:marTop w:val="0"/>
                          <w:marBottom w:val="0"/>
                          <w:divBdr>
                            <w:top w:val="none" w:sz="0" w:space="0" w:color="auto"/>
                            <w:left w:val="none" w:sz="0" w:space="0" w:color="auto"/>
                            <w:bottom w:val="none" w:sz="0" w:space="0" w:color="auto"/>
                            <w:right w:val="none" w:sz="0" w:space="0" w:color="auto"/>
                          </w:divBdr>
                          <w:divsChild>
                            <w:div w:id="637029387">
                              <w:marLeft w:val="0"/>
                              <w:marRight w:val="0"/>
                              <w:marTop w:val="0"/>
                              <w:marBottom w:val="0"/>
                              <w:divBdr>
                                <w:top w:val="none" w:sz="0" w:space="0" w:color="auto"/>
                                <w:left w:val="none" w:sz="0" w:space="0" w:color="auto"/>
                                <w:bottom w:val="none" w:sz="0" w:space="0" w:color="auto"/>
                                <w:right w:val="none" w:sz="0" w:space="0" w:color="auto"/>
                              </w:divBdr>
                              <w:divsChild>
                                <w:div w:id="759835108">
                                  <w:marLeft w:val="0"/>
                                  <w:marRight w:val="0"/>
                                  <w:marTop w:val="0"/>
                                  <w:marBottom w:val="0"/>
                                  <w:divBdr>
                                    <w:top w:val="none" w:sz="0" w:space="0" w:color="auto"/>
                                    <w:left w:val="none" w:sz="0" w:space="0" w:color="auto"/>
                                    <w:bottom w:val="none" w:sz="0" w:space="0" w:color="auto"/>
                                    <w:right w:val="none" w:sz="0" w:space="0" w:color="auto"/>
                                  </w:divBdr>
                                  <w:divsChild>
                                    <w:div w:id="1351831846">
                                      <w:marLeft w:val="0"/>
                                      <w:marRight w:val="0"/>
                                      <w:marTop w:val="0"/>
                                      <w:marBottom w:val="0"/>
                                      <w:divBdr>
                                        <w:top w:val="none" w:sz="0" w:space="0" w:color="auto"/>
                                        <w:left w:val="none" w:sz="0" w:space="0" w:color="auto"/>
                                        <w:bottom w:val="none" w:sz="0" w:space="0" w:color="auto"/>
                                        <w:right w:val="none" w:sz="0" w:space="0" w:color="auto"/>
                                      </w:divBdr>
                                      <w:divsChild>
                                        <w:div w:id="372268551">
                                          <w:marLeft w:val="0"/>
                                          <w:marRight w:val="0"/>
                                          <w:marTop w:val="0"/>
                                          <w:marBottom w:val="300"/>
                                          <w:divBdr>
                                            <w:top w:val="none" w:sz="0" w:space="0" w:color="auto"/>
                                            <w:left w:val="none" w:sz="0" w:space="0" w:color="auto"/>
                                            <w:bottom w:val="none" w:sz="0" w:space="0" w:color="auto"/>
                                            <w:right w:val="none" w:sz="0" w:space="0" w:color="auto"/>
                                          </w:divBdr>
                                          <w:divsChild>
                                            <w:div w:id="1156338588">
                                              <w:marLeft w:val="0"/>
                                              <w:marRight w:val="0"/>
                                              <w:marTop w:val="0"/>
                                              <w:marBottom w:val="0"/>
                                              <w:divBdr>
                                                <w:top w:val="none" w:sz="0" w:space="0" w:color="auto"/>
                                                <w:left w:val="none" w:sz="0" w:space="0" w:color="auto"/>
                                                <w:bottom w:val="none" w:sz="0" w:space="0" w:color="auto"/>
                                                <w:right w:val="none" w:sz="0" w:space="0" w:color="auto"/>
                                              </w:divBdr>
                                              <w:divsChild>
                                                <w:div w:id="562719103">
                                                  <w:marLeft w:val="0"/>
                                                  <w:marRight w:val="0"/>
                                                  <w:marTop w:val="0"/>
                                                  <w:marBottom w:val="0"/>
                                                  <w:divBdr>
                                                    <w:top w:val="none" w:sz="0" w:space="0" w:color="auto"/>
                                                    <w:left w:val="none" w:sz="0" w:space="0" w:color="auto"/>
                                                    <w:bottom w:val="none" w:sz="0" w:space="0" w:color="auto"/>
                                                    <w:right w:val="none" w:sz="0" w:space="0" w:color="auto"/>
                                                  </w:divBdr>
                                                  <w:divsChild>
                                                    <w:div w:id="327371842">
                                                      <w:marLeft w:val="0"/>
                                                      <w:marRight w:val="0"/>
                                                      <w:marTop w:val="0"/>
                                                      <w:marBottom w:val="0"/>
                                                      <w:divBdr>
                                                        <w:top w:val="none" w:sz="0" w:space="0" w:color="auto"/>
                                                        <w:left w:val="none" w:sz="0" w:space="0" w:color="auto"/>
                                                        <w:bottom w:val="none" w:sz="0" w:space="0" w:color="auto"/>
                                                        <w:right w:val="none" w:sz="0" w:space="0" w:color="auto"/>
                                                      </w:divBdr>
                                                      <w:divsChild>
                                                        <w:div w:id="1261600580">
                                                          <w:marLeft w:val="0"/>
                                                          <w:marRight w:val="0"/>
                                                          <w:marTop w:val="0"/>
                                                          <w:marBottom w:val="0"/>
                                                          <w:divBdr>
                                                            <w:top w:val="none" w:sz="0" w:space="0" w:color="auto"/>
                                                            <w:left w:val="none" w:sz="0" w:space="0" w:color="auto"/>
                                                            <w:bottom w:val="none" w:sz="0" w:space="0" w:color="auto"/>
                                                            <w:right w:val="none" w:sz="0" w:space="0" w:color="auto"/>
                                                          </w:divBdr>
                                                          <w:divsChild>
                                                            <w:div w:id="685982790">
                                                              <w:marLeft w:val="0"/>
                                                              <w:marRight w:val="0"/>
                                                              <w:marTop w:val="0"/>
                                                              <w:marBottom w:val="0"/>
                                                              <w:divBdr>
                                                                <w:top w:val="none" w:sz="0" w:space="0" w:color="auto"/>
                                                                <w:left w:val="none" w:sz="0" w:space="0" w:color="auto"/>
                                                                <w:bottom w:val="none" w:sz="0" w:space="0" w:color="auto"/>
                                                                <w:right w:val="none" w:sz="0" w:space="0" w:color="auto"/>
                                                              </w:divBdr>
                                                              <w:divsChild>
                                                                <w:div w:id="6400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0545262">
      <w:bodyDiv w:val="1"/>
      <w:marLeft w:val="0"/>
      <w:marRight w:val="0"/>
      <w:marTop w:val="0"/>
      <w:marBottom w:val="0"/>
      <w:divBdr>
        <w:top w:val="none" w:sz="0" w:space="0" w:color="auto"/>
        <w:left w:val="none" w:sz="0" w:space="0" w:color="auto"/>
        <w:bottom w:val="none" w:sz="0" w:space="0" w:color="auto"/>
        <w:right w:val="none" w:sz="0" w:space="0" w:color="auto"/>
      </w:divBdr>
    </w:div>
    <w:div w:id="527376541">
      <w:bodyDiv w:val="1"/>
      <w:marLeft w:val="0"/>
      <w:marRight w:val="0"/>
      <w:marTop w:val="0"/>
      <w:marBottom w:val="0"/>
      <w:divBdr>
        <w:top w:val="none" w:sz="0" w:space="0" w:color="auto"/>
        <w:left w:val="none" w:sz="0" w:space="0" w:color="auto"/>
        <w:bottom w:val="none" w:sz="0" w:space="0" w:color="auto"/>
        <w:right w:val="none" w:sz="0" w:space="0" w:color="auto"/>
      </w:divBdr>
    </w:div>
    <w:div w:id="674190207">
      <w:bodyDiv w:val="1"/>
      <w:marLeft w:val="0"/>
      <w:marRight w:val="0"/>
      <w:marTop w:val="0"/>
      <w:marBottom w:val="0"/>
      <w:divBdr>
        <w:top w:val="none" w:sz="0" w:space="0" w:color="auto"/>
        <w:left w:val="none" w:sz="0" w:space="0" w:color="auto"/>
        <w:bottom w:val="none" w:sz="0" w:space="0" w:color="auto"/>
        <w:right w:val="none" w:sz="0" w:space="0" w:color="auto"/>
      </w:divBdr>
    </w:div>
    <w:div w:id="741295889">
      <w:bodyDiv w:val="1"/>
      <w:marLeft w:val="0"/>
      <w:marRight w:val="0"/>
      <w:marTop w:val="0"/>
      <w:marBottom w:val="0"/>
      <w:divBdr>
        <w:top w:val="none" w:sz="0" w:space="0" w:color="auto"/>
        <w:left w:val="none" w:sz="0" w:space="0" w:color="auto"/>
        <w:bottom w:val="none" w:sz="0" w:space="0" w:color="auto"/>
        <w:right w:val="none" w:sz="0" w:space="0" w:color="auto"/>
      </w:divBdr>
    </w:div>
    <w:div w:id="805468351">
      <w:bodyDiv w:val="1"/>
      <w:marLeft w:val="0"/>
      <w:marRight w:val="0"/>
      <w:marTop w:val="0"/>
      <w:marBottom w:val="0"/>
      <w:divBdr>
        <w:top w:val="none" w:sz="0" w:space="0" w:color="auto"/>
        <w:left w:val="none" w:sz="0" w:space="0" w:color="auto"/>
        <w:bottom w:val="none" w:sz="0" w:space="0" w:color="auto"/>
        <w:right w:val="none" w:sz="0" w:space="0" w:color="auto"/>
      </w:divBdr>
    </w:div>
    <w:div w:id="808207461">
      <w:bodyDiv w:val="1"/>
      <w:marLeft w:val="0"/>
      <w:marRight w:val="0"/>
      <w:marTop w:val="0"/>
      <w:marBottom w:val="0"/>
      <w:divBdr>
        <w:top w:val="none" w:sz="0" w:space="0" w:color="auto"/>
        <w:left w:val="none" w:sz="0" w:space="0" w:color="auto"/>
        <w:bottom w:val="none" w:sz="0" w:space="0" w:color="auto"/>
        <w:right w:val="none" w:sz="0" w:space="0" w:color="auto"/>
      </w:divBdr>
    </w:div>
    <w:div w:id="831994405">
      <w:bodyDiv w:val="1"/>
      <w:marLeft w:val="0"/>
      <w:marRight w:val="0"/>
      <w:marTop w:val="0"/>
      <w:marBottom w:val="0"/>
      <w:divBdr>
        <w:top w:val="none" w:sz="0" w:space="0" w:color="auto"/>
        <w:left w:val="none" w:sz="0" w:space="0" w:color="auto"/>
        <w:bottom w:val="none" w:sz="0" w:space="0" w:color="auto"/>
        <w:right w:val="none" w:sz="0" w:space="0" w:color="auto"/>
      </w:divBdr>
    </w:div>
    <w:div w:id="839006586">
      <w:bodyDiv w:val="1"/>
      <w:marLeft w:val="0"/>
      <w:marRight w:val="0"/>
      <w:marTop w:val="0"/>
      <w:marBottom w:val="0"/>
      <w:divBdr>
        <w:top w:val="none" w:sz="0" w:space="0" w:color="auto"/>
        <w:left w:val="none" w:sz="0" w:space="0" w:color="auto"/>
        <w:bottom w:val="none" w:sz="0" w:space="0" w:color="auto"/>
        <w:right w:val="none" w:sz="0" w:space="0" w:color="auto"/>
      </w:divBdr>
    </w:div>
    <w:div w:id="951325363">
      <w:bodyDiv w:val="1"/>
      <w:marLeft w:val="0"/>
      <w:marRight w:val="0"/>
      <w:marTop w:val="0"/>
      <w:marBottom w:val="0"/>
      <w:divBdr>
        <w:top w:val="none" w:sz="0" w:space="0" w:color="auto"/>
        <w:left w:val="none" w:sz="0" w:space="0" w:color="auto"/>
        <w:bottom w:val="none" w:sz="0" w:space="0" w:color="auto"/>
        <w:right w:val="none" w:sz="0" w:space="0" w:color="auto"/>
      </w:divBdr>
      <w:divsChild>
        <w:div w:id="1056124709">
          <w:marLeft w:val="0"/>
          <w:marRight w:val="0"/>
          <w:marTop w:val="0"/>
          <w:marBottom w:val="0"/>
          <w:divBdr>
            <w:top w:val="none" w:sz="0" w:space="0" w:color="auto"/>
            <w:left w:val="none" w:sz="0" w:space="0" w:color="auto"/>
            <w:bottom w:val="none" w:sz="0" w:space="0" w:color="auto"/>
            <w:right w:val="none" w:sz="0" w:space="0" w:color="auto"/>
          </w:divBdr>
          <w:divsChild>
            <w:div w:id="903638409">
              <w:marLeft w:val="0"/>
              <w:marRight w:val="0"/>
              <w:marTop w:val="0"/>
              <w:marBottom w:val="0"/>
              <w:divBdr>
                <w:top w:val="none" w:sz="0" w:space="0" w:color="auto"/>
                <w:left w:val="none" w:sz="0" w:space="0" w:color="auto"/>
                <w:bottom w:val="none" w:sz="0" w:space="0" w:color="auto"/>
                <w:right w:val="none" w:sz="0" w:space="0" w:color="auto"/>
              </w:divBdr>
              <w:divsChild>
                <w:div w:id="1385714101">
                  <w:marLeft w:val="0"/>
                  <w:marRight w:val="0"/>
                  <w:marTop w:val="0"/>
                  <w:marBottom w:val="0"/>
                  <w:divBdr>
                    <w:top w:val="none" w:sz="0" w:space="0" w:color="auto"/>
                    <w:left w:val="none" w:sz="0" w:space="0" w:color="auto"/>
                    <w:bottom w:val="none" w:sz="0" w:space="0" w:color="auto"/>
                    <w:right w:val="none" w:sz="0" w:space="0" w:color="auto"/>
                  </w:divBdr>
                  <w:divsChild>
                    <w:div w:id="1858808765">
                      <w:marLeft w:val="0"/>
                      <w:marRight w:val="0"/>
                      <w:marTop w:val="0"/>
                      <w:marBottom w:val="75"/>
                      <w:divBdr>
                        <w:top w:val="none" w:sz="0" w:space="0" w:color="auto"/>
                        <w:left w:val="none" w:sz="0" w:space="0" w:color="auto"/>
                        <w:bottom w:val="none" w:sz="0" w:space="0" w:color="auto"/>
                        <w:right w:val="none" w:sz="0" w:space="0" w:color="auto"/>
                      </w:divBdr>
                      <w:divsChild>
                        <w:div w:id="1723820704">
                          <w:marLeft w:val="0"/>
                          <w:marRight w:val="0"/>
                          <w:marTop w:val="0"/>
                          <w:marBottom w:val="75"/>
                          <w:divBdr>
                            <w:top w:val="none" w:sz="0" w:space="0" w:color="auto"/>
                            <w:left w:val="none" w:sz="0" w:space="0" w:color="auto"/>
                            <w:bottom w:val="none" w:sz="0" w:space="0" w:color="auto"/>
                            <w:right w:val="none" w:sz="0" w:space="0" w:color="auto"/>
                          </w:divBdr>
                        </w:div>
                        <w:div w:id="1124926410">
                          <w:marLeft w:val="0"/>
                          <w:marRight w:val="0"/>
                          <w:marTop w:val="0"/>
                          <w:marBottom w:val="0"/>
                          <w:divBdr>
                            <w:top w:val="none" w:sz="0" w:space="0" w:color="auto"/>
                            <w:left w:val="none" w:sz="0" w:space="0" w:color="auto"/>
                            <w:bottom w:val="none" w:sz="0" w:space="0" w:color="auto"/>
                            <w:right w:val="none" w:sz="0" w:space="0" w:color="auto"/>
                          </w:divBdr>
                          <w:divsChild>
                            <w:div w:id="7752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80250">
                      <w:marLeft w:val="0"/>
                      <w:marRight w:val="0"/>
                      <w:marTop w:val="0"/>
                      <w:marBottom w:val="75"/>
                      <w:divBdr>
                        <w:top w:val="none" w:sz="0" w:space="0" w:color="auto"/>
                        <w:left w:val="none" w:sz="0" w:space="0" w:color="auto"/>
                        <w:bottom w:val="none" w:sz="0" w:space="0" w:color="auto"/>
                        <w:right w:val="none" w:sz="0" w:space="0" w:color="auto"/>
                      </w:divBdr>
                      <w:divsChild>
                        <w:div w:id="311446067">
                          <w:marLeft w:val="0"/>
                          <w:marRight w:val="0"/>
                          <w:marTop w:val="0"/>
                          <w:marBottom w:val="75"/>
                          <w:divBdr>
                            <w:top w:val="none" w:sz="0" w:space="0" w:color="auto"/>
                            <w:left w:val="none" w:sz="0" w:space="0" w:color="auto"/>
                            <w:bottom w:val="none" w:sz="0" w:space="0" w:color="auto"/>
                            <w:right w:val="none" w:sz="0" w:space="0" w:color="auto"/>
                          </w:divBdr>
                        </w:div>
                        <w:div w:id="725909055">
                          <w:marLeft w:val="0"/>
                          <w:marRight w:val="0"/>
                          <w:marTop w:val="0"/>
                          <w:marBottom w:val="0"/>
                          <w:divBdr>
                            <w:top w:val="none" w:sz="0" w:space="0" w:color="auto"/>
                            <w:left w:val="none" w:sz="0" w:space="0" w:color="auto"/>
                            <w:bottom w:val="none" w:sz="0" w:space="0" w:color="auto"/>
                            <w:right w:val="none" w:sz="0" w:space="0" w:color="auto"/>
                          </w:divBdr>
                          <w:divsChild>
                            <w:div w:id="4438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19483">
                      <w:marLeft w:val="0"/>
                      <w:marRight w:val="0"/>
                      <w:marTop w:val="0"/>
                      <w:marBottom w:val="75"/>
                      <w:divBdr>
                        <w:top w:val="none" w:sz="0" w:space="0" w:color="auto"/>
                        <w:left w:val="none" w:sz="0" w:space="0" w:color="auto"/>
                        <w:bottom w:val="none" w:sz="0" w:space="0" w:color="auto"/>
                        <w:right w:val="none" w:sz="0" w:space="0" w:color="auto"/>
                      </w:divBdr>
                      <w:divsChild>
                        <w:div w:id="2105496298">
                          <w:marLeft w:val="0"/>
                          <w:marRight w:val="0"/>
                          <w:marTop w:val="0"/>
                          <w:marBottom w:val="75"/>
                          <w:divBdr>
                            <w:top w:val="none" w:sz="0" w:space="0" w:color="auto"/>
                            <w:left w:val="none" w:sz="0" w:space="0" w:color="auto"/>
                            <w:bottom w:val="none" w:sz="0" w:space="0" w:color="auto"/>
                            <w:right w:val="none" w:sz="0" w:space="0" w:color="auto"/>
                          </w:divBdr>
                        </w:div>
                        <w:div w:id="500585381">
                          <w:marLeft w:val="0"/>
                          <w:marRight w:val="0"/>
                          <w:marTop w:val="0"/>
                          <w:marBottom w:val="0"/>
                          <w:divBdr>
                            <w:top w:val="none" w:sz="0" w:space="0" w:color="auto"/>
                            <w:left w:val="none" w:sz="0" w:space="0" w:color="auto"/>
                            <w:bottom w:val="none" w:sz="0" w:space="0" w:color="auto"/>
                            <w:right w:val="none" w:sz="0" w:space="0" w:color="auto"/>
                          </w:divBdr>
                          <w:divsChild>
                            <w:div w:id="17750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0661">
                      <w:marLeft w:val="0"/>
                      <w:marRight w:val="0"/>
                      <w:marTop w:val="0"/>
                      <w:marBottom w:val="75"/>
                      <w:divBdr>
                        <w:top w:val="none" w:sz="0" w:space="0" w:color="auto"/>
                        <w:left w:val="none" w:sz="0" w:space="0" w:color="auto"/>
                        <w:bottom w:val="none" w:sz="0" w:space="0" w:color="auto"/>
                        <w:right w:val="none" w:sz="0" w:space="0" w:color="auto"/>
                      </w:divBdr>
                      <w:divsChild>
                        <w:div w:id="606959816">
                          <w:marLeft w:val="0"/>
                          <w:marRight w:val="0"/>
                          <w:marTop w:val="0"/>
                          <w:marBottom w:val="75"/>
                          <w:divBdr>
                            <w:top w:val="none" w:sz="0" w:space="0" w:color="auto"/>
                            <w:left w:val="none" w:sz="0" w:space="0" w:color="auto"/>
                            <w:bottom w:val="none" w:sz="0" w:space="0" w:color="auto"/>
                            <w:right w:val="none" w:sz="0" w:space="0" w:color="auto"/>
                          </w:divBdr>
                        </w:div>
                        <w:div w:id="345904778">
                          <w:marLeft w:val="0"/>
                          <w:marRight w:val="0"/>
                          <w:marTop w:val="0"/>
                          <w:marBottom w:val="0"/>
                          <w:divBdr>
                            <w:top w:val="none" w:sz="0" w:space="0" w:color="auto"/>
                            <w:left w:val="none" w:sz="0" w:space="0" w:color="auto"/>
                            <w:bottom w:val="none" w:sz="0" w:space="0" w:color="auto"/>
                            <w:right w:val="none" w:sz="0" w:space="0" w:color="auto"/>
                          </w:divBdr>
                          <w:divsChild>
                            <w:div w:id="88776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269412">
                      <w:marLeft w:val="0"/>
                      <w:marRight w:val="0"/>
                      <w:marTop w:val="0"/>
                      <w:marBottom w:val="75"/>
                      <w:divBdr>
                        <w:top w:val="none" w:sz="0" w:space="0" w:color="auto"/>
                        <w:left w:val="none" w:sz="0" w:space="0" w:color="auto"/>
                        <w:bottom w:val="none" w:sz="0" w:space="0" w:color="auto"/>
                        <w:right w:val="none" w:sz="0" w:space="0" w:color="auto"/>
                      </w:divBdr>
                      <w:divsChild>
                        <w:div w:id="779295525">
                          <w:marLeft w:val="0"/>
                          <w:marRight w:val="0"/>
                          <w:marTop w:val="0"/>
                          <w:marBottom w:val="75"/>
                          <w:divBdr>
                            <w:top w:val="none" w:sz="0" w:space="0" w:color="auto"/>
                            <w:left w:val="none" w:sz="0" w:space="0" w:color="auto"/>
                            <w:bottom w:val="none" w:sz="0" w:space="0" w:color="auto"/>
                            <w:right w:val="none" w:sz="0" w:space="0" w:color="auto"/>
                          </w:divBdr>
                        </w:div>
                        <w:div w:id="974138427">
                          <w:marLeft w:val="0"/>
                          <w:marRight w:val="0"/>
                          <w:marTop w:val="0"/>
                          <w:marBottom w:val="0"/>
                          <w:divBdr>
                            <w:top w:val="none" w:sz="0" w:space="0" w:color="auto"/>
                            <w:left w:val="none" w:sz="0" w:space="0" w:color="auto"/>
                            <w:bottom w:val="none" w:sz="0" w:space="0" w:color="auto"/>
                            <w:right w:val="none" w:sz="0" w:space="0" w:color="auto"/>
                          </w:divBdr>
                          <w:divsChild>
                            <w:div w:id="18043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686277">
      <w:bodyDiv w:val="1"/>
      <w:marLeft w:val="0"/>
      <w:marRight w:val="0"/>
      <w:marTop w:val="0"/>
      <w:marBottom w:val="0"/>
      <w:divBdr>
        <w:top w:val="none" w:sz="0" w:space="0" w:color="auto"/>
        <w:left w:val="none" w:sz="0" w:space="0" w:color="auto"/>
        <w:bottom w:val="none" w:sz="0" w:space="0" w:color="auto"/>
        <w:right w:val="none" w:sz="0" w:space="0" w:color="auto"/>
      </w:divBdr>
    </w:div>
    <w:div w:id="1198665677">
      <w:bodyDiv w:val="1"/>
      <w:marLeft w:val="0"/>
      <w:marRight w:val="0"/>
      <w:marTop w:val="0"/>
      <w:marBottom w:val="0"/>
      <w:divBdr>
        <w:top w:val="none" w:sz="0" w:space="0" w:color="auto"/>
        <w:left w:val="none" w:sz="0" w:space="0" w:color="auto"/>
        <w:bottom w:val="none" w:sz="0" w:space="0" w:color="auto"/>
        <w:right w:val="none" w:sz="0" w:space="0" w:color="auto"/>
      </w:divBdr>
    </w:div>
    <w:div w:id="1375235471">
      <w:bodyDiv w:val="1"/>
      <w:marLeft w:val="0"/>
      <w:marRight w:val="0"/>
      <w:marTop w:val="0"/>
      <w:marBottom w:val="0"/>
      <w:divBdr>
        <w:top w:val="none" w:sz="0" w:space="0" w:color="auto"/>
        <w:left w:val="none" w:sz="0" w:space="0" w:color="auto"/>
        <w:bottom w:val="none" w:sz="0" w:space="0" w:color="auto"/>
        <w:right w:val="none" w:sz="0" w:space="0" w:color="auto"/>
      </w:divBdr>
    </w:div>
    <w:div w:id="1604411743">
      <w:bodyDiv w:val="1"/>
      <w:marLeft w:val="0"/>
      <w:marRight w:val="0"/>
      <w:marTop w:val="0"/>
      <w:marBottom w:val="0"/>
      <w:divBdr>
        <w:top w:val="none" w:sz="0" w:space="0" w:color="auto"/>
        <w:left w:val="none" w:sz="0" w:space="0" w:color="auto"/>
        <w:bottom w:val="none" w:sz="0" w:space="0" w:color="auto"/>
        <w:right w:val="none" w:sz="0" w:space="0" w:color="auto"/>
      </w:divBdr>
    </w:div>
    <w:div w:id="1817452748">
      <w:bodyDiv w:val="1"/>
      <w:marLeft w:val="0"/>
      <w:marRight w:val="0"/>
      <w:marTop w:val="0"/>
      <w:marBottom w:val="0"/>
      <w:divBdr>
        <w:top w:val="none" w:sz="0" w:space="0" w:color="auto"/>
        <w:left w:val="none" w:sz="0" w:space="0" w:color="auto"/>
        <w:bottom w:val="none" w:sz="0" w:space="0" w:color="auto"/>
        <w:right w:val="none" w:sz="0" w:space="0" w:color="auto"/>
      </w:divBdr>
    </w:div>
    <w:div w:id="1884752042">
      <w:bodyDiv w:val="1"/>
      <w:marLeft w:val="0"/>
      <w:marRight w:val="0"/>
      <w:marTop w:val="0"/>
      <w:marBottom w:val="0"/>
      <w:divBdr>
        <w:top w:val="none" w:sz="0" w:space="0" w:color="auto"/>
        <w:left w:val="none" w:sz="0" w:space="0" w:color="auto"/>
        <w:bottom w:val="none" w:sz="0" w:space="0" w:color="auto"/>
        <w:right w:val="none" w:sz="0" w:space="0" w:color="auto"/>
      </w:divBdr>
    </w:div>
    <w:div w:id="1915583969">
      <w:bodyDiv w:val="1"/>
      <w:marLeft w:val="0"/>
      <w:marRight w:val="0"/>
      <w:marTop w:val="0"/>
      <w:marBottom w:val="0"/>
      <w:divBdr>
        <w:top w:val="none" w:sz="0" w:space="0" w:color="auto"/>
        <w:left w:val="none" w:sz="0" w:space="0" w:color="auto"/>
        <w:bottom w:val="none" w:sz="0" w:space="0" w:color="auto"/>
        <w:right w:val="none" w:sz="0" w:space="0" w:color="auto"/>
      </w:divBdr>
      <w:divsChild>
        <w:div w:id="853223576">
          <w:marLeft w:val="0"/>
          <w:marRight w:val="0"/>
          <w:marTop w:val="0"/>
          <w:marBottom w:val="0"/>
          <w:divBdr>
            <w:top w:val="none" w:sz="0" w:space="0" w:color="auto"/>
            <w:left w:val="none" w:sz="0" w:space="0" w:color="auto"/>
            <w:bottom w:val="none" w:sz="0" w:space="0" w:color="auto"/>
            <w:right w:val="none" w:sz="0" w:space="0" w:color="auto"/>
          </w:divBdr>
          <w:divsChild>
            <w:div w:id="111413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7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image" Target="media/image8.jpeg"/><Relationship Id="rId21" Type="http://schemas.openxmlformats.org/officeDocument/2006/relationships/hyperlink" Target="https://youtu.be/VUZaTD2VkJk"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img.mailinblue.com/4371407/images/content_library/original/621cbfe2e6118e023b4783f6.jpg"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img.mailinblue.com/4371407/images/content_library/original/61fd3d1cd899ea1c3c0d9115.jpg" TargetMode="External"/><Relationship Id="rId20" Type="http://schemas.openxmlformats.org/officeDocument/2006/relationships/image" Target="media/image5.jpeg"/><Relationship Id="rId29" Type="http://schemas.openxmlformats.org/officeDocument/2006/relationships/hyperlink" Target="https://youtu.be/IbZrhgEO7Z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ton.jagodic@kgzs.si" TargetMode="External"/><Relationship Id="rId24" Type="http://schemas.openxmlformats.org/officeDocument/2006/relationships/hyperlink" Target="https://youtu.be/pTV6kLH0ykg" TargetMode="External"/><Relationship Id="rId32" Type="http://schemas.openxmlformats.org/officeDocument/2006/relationships/hyperlink" Target="https://ec.europa.eu/eip/agriculture/en/news/report-eip-agri-7-years-innovation-agriculture-and"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youtu.be/7WhhGIocMO8" TargetMode="External"/><Relationship Id="rId28" Type="http://schemas.openxmlformats.org/officeDocument/2006/relationships/image" Target="media/image9.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youtu.be/7WhhGIocMO8"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mg.mailinblue.com/4371407/images/content_library/original/61fd3be5fc3dbf154734a897.jpg" TargetMode="External"/><Relationship Id="rId22" Type="http://schemas.openxmlformats.org/officeDocument/2006/relationships/image" Target="media/image6.jpeg"/><Relationship Id="rId27" Type="http://schemas.openxmlformats.org/officeDocument/2006/relationships/hyperlink" Target="https://youtu.be/IbZrhgEO7Zo" TargetMode="External"/><Relationship Id="rId30" Type="http://schemas.openxmlformats.org/officeDocument/2006/relationships/hyperlink" Target="https://ec.europa.eu/eip/agriculture/en/news/report-eip-agri-7-years-innovation-agriculture-and"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isoon\Documents\Meisoon\2015-PRESS-template.dotx" TargetMode="External"/></Relationships>
</file>

<file path=word/theme/theme1.xml><?xml version="1.0" encoding="utf-8"?>
<a:theme xmlns:a="http://schemas.openxmlformats.org/drawingml/2006/main" name="Kantoorthema">
  <a:themeElements>
    <a:clrScheme name="EIP visual identity">
      <a:dk1>
        <a:srgbClr val="3C3118"/>
      </a:dk1>
      <a:lt1>
        <a:sysClr val="window" lastClr="FFFFFF"/>
      </a:lt1>
      <a:dk2>
        <a:srgbClr val="808285"/>
      </a:dk2>
      <a:lt2>
        <a:srgbClr val="3C3118"/>
      </a:lt2>
      <a:accent1>
        <a:srgbClr val="61A984"/>
      </a:accent1>
      <a:accent2>
        <a:srgbClr val="BFD730"/>
      </a:accent2>
      <a:accent3>
        <a:srgbClr val="7CCCBF"/>
      </a:accent3>
      <a:accent4>
        <a:srgbClr val="DBEADA"/>
      </a:accent4>
      <a:accent5>
        <a:srgbClr val="CAC881"/>
      </a:accent5>
      <a:accent6>
        <a:srgbClr val="90CE9C"/>
      </a:accent6>
      <a:hlink>
        <a:srgbClr val="61A984"/>
      </a:hlink>
      <a:folHlink>
        <a:srgbClr val="7CCCBF"/>
      </a:folHlink>
    </a:clrScheme>
    <a:fontScheme name="EIPagri">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85B57A65EFDC46A1885F127C40D2A8" ma:contentTypeVersion="6" ma:contentTypeDescription="Create a new document." ma:contentTypeScope="" ma:versionID="08c938f8d82836d596e0ca3062683b24">
  <xsd:schema xmlns:xsd="http://www.w3.org/2001/XMLSchema" xmlns:xs="http://www.w3.org/2001/XMLSchema" xmlns:p="http://schemas.microsoft.com/office/2006/metadata/properties" xmlns:ns2="8c52d351-d15f-4493-86ba-3f1425805ad1" targetNamespace="http://schemas.microsoft.com/office/2006/metadata/properties" ma:root="true" ma:fieldsID="8eadd6dae8d2e366c3412742b718f09d" ns2:_="">
    <xsd:import namespace="8c52d351-d15f-4493-86ba-3f1425805ad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2d351-d15f-4493-86ba-3f1425805ad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3BBE16-59B7-4DCD-BD3F-07FAE7700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2d351-d15f-4493-86ba-3f1425805a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7EF86C-9E14-4183-825C-51A83D67D46C}">
  <ds:schemaRefs>
    <ds:schemaRef ds:uri="http://schemas.microsoft.com/sharepoint/v3/contenttype/forms"/>
  </ds:schemaRefs>
</ds:datastoreItem>
</file>

<file path=customXml/itemProps3.xml><?xml version="1.0" encoding="utf-8"?>
<ds:datastoreItem xmlns:ds="http://schemas.openxmlformats.org/officeDocument/2006/customXml" ds:itemID="{6F2C7915-9C79-4355-9C5F-80D14FE4C11B}">
  <ds:schemaRefs>
    <ds:schemaRef ds:uri="http://schemas.openxmlformats.org/officeDocument/2006/bibliography"/>
  </ds:schemaRefs>
</ds:datastoreItem>
</file>

<file path=customXml/itemProps4.xml><?xml version="1.0" encoding="utf-8"?>
<ds:datastoreItem xmlns:ds="http://schemas.openxmlformats.org/officeDocument/2006/customXml" ds:itemID="{55E85152-7473-44BB-83EE-991F2C0C843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2015-PRESS-template</Template>
  <TotalTime>0</TotalTime>
  <Pages>6</Pages>
  <Words>2568</Words>
  <Characters>15692</Characters>
  <Application>Microsoft Office Word</Application>
  <DocSecurity>0</DocSecurity>
  <Lines>320</Lines>
  <Paragraphs>137</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European Commission</Company>
  <LinksUpToDate>false</LinksUpToDate>
  <CharactersWithSpaces>18123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Ina Van Hoye - WETA</dc:creator>
  <cp:lastModifiedBy>Ina Van Hoye</cp:lastModifiedBy>
  <cp:revision>6</cp:revision>
  <cp:lastPrinted>2016-12-13T16:28:00Z</cp:lastPrinted>
  <dcterms:created xsi:type="dcterms:W3CDTF">2022-02-19T12:37:00Z</dcterms:created>
  <dcterms:modified xsi:type="dcterms:W3CDTF">2022-02-28T12:51:00Z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0x010100F185B57A65EFDC46A1885F127C40D2A8</vt:lpwstr>
  </property>
</Properties>
</file>