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00D12" w14:textId="77777777" w:rsidR="00A43B08" w:rsidRPr="00C1792A" w:rsidRDefault="00A43B08" w:rsidP="00A43B08">
      <w:pPr>
        <w:jc w:val="center"/>
        <w:rPr>
          <w:rFonts w:ascii="Arial" w:hAnsi="Arial" w:cs="Arial"/>
          <w:b/>
          <w:caps/>
          <w:sz w:val="20"/>
        </w:rPr>
      </w:pPr>
      <w:r w:rsidRPr="00C1792A">
        <w:rPr>
          <w:rFonts w:ascii="Arial" w:hAnsi="Arial" w:cs="Arial"/>
          <w:b/>
          <w:sz w:val="20"/>
        </w:rPr>
        <w:t>Nacionalni programa za nadzor trga v skladu s členom 18(5) Uredbe (ES) št. 765/2008</w:t>
      </w:r>
    </w:p>
    <w:p w14:paraId="40A23EC9" w14:textId="77777777" w:rsidR="00A43B08" w:rsidRPr="00C1792A" w:rsidRDefault="00A43B08" w:rsidP="00A43B08">
      <w:pPr>
        <w:rPr>
          <w:rFonts w:ascii="Arial" w:hAnsi="Arial" w:cs="Arial"/>
          <w:sz w:val="20"/>
        </w:rPr>
      </w:pPr>
      <w:r w:rsidRPr="00C1792A">
        <w:rPr>
          <w:rFonts w:ascii="Arial" w:hAnsi="Arial" w:cs="Arial"/>
          <w:sz w:val="20"/>
        </w:rPr>
        <w:t xml:space="preserve"> </w:t>
      </w:r>
    </w:p>
    <w:p w14:paraId="2B4F774B" w14:textId="77777777" w:rsidR="00A43B08" w:rsidRPr="00C1792A" w:rsidRDefault="00A43B08" w:rsidP="00A43B08">
      <w:pPr>
        <w:rPr>
          <w:rFonts w:ascii="Arial" w:hAnsi="Arial" w:cs="Arial"/>
          <w:sz w:val="20"/>
        </w:rPr>
      </w:pPr>
    </w:p>
    <w:p w14:paraId="22A03CA8" w14:textId="77777777" w:rsidR="00A43B08" w:rsidRPr="00C1792A" w:rsidRDefault="00A43B08" w:rsidP="00A43B08">
      <w:pPr>
        <w:rPr>
          <w:rFonts w:ascii="Arial" w:hAnsi="Arial" w:cs="Arial"/>
          <w:sz w:val="20"/>
        </w:rPr>
      </w:pPr>
    </w:p>
    <w:p w14:paraId="7843CCA6" w14:textId="77777777" w:rsidR="00A43B08" w:rsidRPr="00C1792A" w:rsidRDefault="00A43B08" w:rsidP="00A43B08">
      <w:pPr>
        <w:rPr>
          <w:rFonts w:ascii="Arial" w:hAnsi="Arial" w:cs="Arial"/>
          <w:sz w:val="20"/>
        </w:rPr>
      </w:pPr>
    </w:p>
    <w:p w14:paraId="5C0EF16B" w14:textId="77777777" w:rsidR="00A43B08" w:rsidRPr="00C1792A" w:rsidRDefault="00A43B08" w:rsidP="00A43B08">
      <w:pPr>
        <w:rPr>
          <w:rFonts w:ascii="Arial" w:hAnsi="Arial" w:cs="Arial"/>
          <w:sz w:val="20"/>
        </w:rPr>
      </w:pPr>
    </w:p>
    <w:p w14:paraId="44506C1D" w14:textId="77777777" w:rsidR="00A43B08" w:rsidRPr="00C1792A" w:rsidRDefault="00A43B08" w:rsidP="00A43B08">
      <w:pPr>
        <w:rPr>
          <w:rFonts w:ascii="Arial" w:hAnsi="Arial" w:cs="Arial"/>
          <w:sz w:val="20"/>
        </w:rPr>
      </w:pPr>
    </w:p>
    <w:p w14:paraId="5C5070FF" w14:textId="77777777" w:rsidR="00A43B08" w:rsidRPr="00C1792A" w:rsidRDefault="00A43B08" w:rsidP="00A43B08">
      <w:pPr>
        <w:jc w:val="center"/>
        <w:rPr>
          <w:rFonts w:ascii="Arial" w:hAnsi="Arial" w:cs="Arial"/>
          <w:b/>
          <w:i/>
          <w:sz w:val="20"/>
        </w:rPr>
      </w:pPr>
      <w:r w:rsidRPr="00C1792A">
        <w:rPr>
          <w:rFonts w:ascii="Arial" w:hAnsi="Arial" w:cs="Arial"/>
          <w:b/>
          <w:i/>
          <w:sz w:val="20"/>
        </w:rPr>
        <w:t xml:space="preserve">NACIONALNI PROGRAM ZA NADZOR TRGA </w:t>
      </w:r>
    </w:p>
    <w:p w14:paraId="150BC606" w14:textId="77777777" w:rsidR="00A43B08" w:rsidRPr="00C1792A" w:rsidRDefault="00A43B08" w:rsidP="00A43B08">
      <w:pPr>
        <w:jc w:val="center"/>
        <w:rPr>
          <w:rFonts w:ascii="Arial" w:hAnsi="Arial" w:cs="Arial"/>
          <w:b/>
          <w:i/>
          <w:sz w:val="20"/>
        </w:rPr>
      </w:pPr>
      <w:r w:rsidRPr="00C1792A">
        <w:rPr>
          <w:rFonts w:ascii="Arial" w:hAnsi="Arial" w:cs="Arial"/>
          <w:b/>
          <w:i/>
          <w:sz w:val="20"/>
        </w:rPr>
        <w:t>2015</w:t>
      </w:r>
    </w:p>
    <w:p w14:paraId="7FB8906B" w14:textId="77777777" w:rsidR="00A43B08" w:rsidRPr="00C1792A" w:rsidRDefault="00A43B08" w:rsidP="00A43B08">
      <w:pPr>
        <w:jc w:val="center"/>
        <w:rPr>
          <w:rFonts w:ascii="Arial" w:hAnsi="Arial" w:cs="Arial"/>
          <w:b/>
          <w:i/>
          <w:sz w:val="20"/>
        </w:rPr>
      </w:pPr>
      <w:r w:rsidRPr="00C1792A">
        <w:rPr>
          <w:rFonts w:ascii="Arial" w:hAnsi="Arial" w:cs="Arial"/>
          <w:b/>
          <w:i/>
          <w:sz w:val="20"/>
        </w:rPr>
        <w:t>SLOVENIJA</w:t>
      </w:r>
    </w:p>
    <w:p w14:paraId="66895A92" w14:textId="77777777" w:rsidR="00A43B08" w:rsidRPr="00C1792A" w:rsidRDefault="00A43B08" w:rsidP="00A43B08">
      <w:pPr>
        <w:jc w:val="center"/>
        <w:rPr>
          <w:rFonts w:ascii="Arial" w:hAnsi="Arial" w:cs="Arial"/>
          <w:b/>
          <w:i/>
          <w:sz w:val="20"/>
        </w:rPr>
      </w:pPr>
    </w:p>
    <w:p w14:paraId="3E647D10" w14:textId="15473640" w:rsidR="00A43B08" w:rsidRDefault="00A43B08">
      <w:pPr>
        <w:rPr>
          <w:rFonts w:ascii="Arial" w:hAnsi="Arial" w:cs="Arial"/>
          <w:sz w:val="20"/>
        </w:rPr>
      </w:pPr>
      <w:r>
        <w:rPr>
          <w:rFonts w:ascii="Arial" w:hAnsi="Arial" w:cs="Arial"/>
          <w:sz w:val="20"/>
        </w:rPr>
        <w:br w:type="page"/>
      </w:r>
    </w:p>
    <w:p w14:paraId="513F16AC" w14:textId="77777777" w:rsidR="00A43B08" w:rsidRPr="00C1792A" w:rsidRDefault="00A43B08" w:rsidP="00A43B08">
      <w:pPr>
        <w:pStyle w:val="TOCHeading"/>
        <w:rPr>
          <w:rFonts w:ascii="Arial" w:hAnsi="Arial" w:cs="Arial"/>
          <w:sz w:val="20"/>
        </w:rPr>
      </w:pPr>
      <w:r w:rsidRPr="00C1792A">
        <w:rPr>
          <w:rFonts w:ascii="Arial" w:hAnsi="Arial" w:cs="Arial"/>
          <w:sz w:val="20"/>
        </w:rPr>
        <w:lastRenderedPageBreak/>
        <w:t>Vsebina</w:t>
      </w:r>
    </w:p>
    <w:p w14:paraId="67E3C01D" w14:textId="43A67783" w:rsidR="0063080A" w:rsidRDefault="00A43B08">
      <w:pPr>
        <w:pStyle w:val="TOC1"/>
        <w:rPr>
          <w:caps w:val="0"/>
          <w:noProof/>
          <w:lang w:bidi="ar-SA"/>
        </w:rPr>
      </w:pPr>
      <w:r w:rsidRPr="00C1792A">
        <w:rPr>
          <w:rFonts w:ascii="Arial" w:hAnsi="Arial" w:cs="Arial"/>
          <w:sz w:val="20"/>
        </w:rPr>
        <w:fldChar w:fldCharType="begin"/>
      </w:r>
      <w:r w:rsidRPr="00C1792A">
        <w:rPr>
          <w:rFonts w:ascii="Arial" w:hAnsi="Arial" w:cs="Arial"/>
          <w:sz w:val="20"/>
        </w:rPr>
        <w:instrText xml:space="preserve"> TOC \o "1-3" \h \z \u </w:instrText>
      </w:r>
      <w:r w:rsidRPr="00C1792A">
        <w:rPr>
          <w:rFonts w:ascii="Arial" w:hAnsi="Arial" w:cs="Arial"/>
          <w:sz w:val="20"/>
        </w:rPr>
        <w:fldChar w:fldCharType="separate"/>
      </w:r>
      <w:hyperlink w:anchor="_Toc412808035" w:history="1">
        <w:r w:rsidR="0063080A" w:rsidRPr="0054059B">
          <w:rPr>
            <w:rStyle w:val="Hyperlink"/>
            <w:rFonts w:ascii="Arial" w:hAnsi="Arial" w:cs="Arial"/>
            <w:noProof/>
          </w:rPr>
          <w:t>1.</w:t>
        </w:r>
        <w:r w:rsidR="00752FE8">
          <w:rPr>
            <w:caps w:val="0"/>
            <w:noProof/>
            <w:lang w:bidi="ar-SA"/>
          </w:rPr>
          <w:t xml:space="preserve"> </w:t>
        </w:r>
        <w:r w:rsidR="0063080A" w:rsidRPr="0054059B">
          <w:rPr>
            <w:rStyle w:val="Hyperlink"/>
            <w:rFonts w:ascii="Arial" w:hAnsi="Arial" w:cs="Arial"/>
            <w:noProof/>
          </w:rPr>
          <w:t>Splošna organizacija in infrastruktura nadzora trga</w:t>
        </w:r>
        <w:r w:rsidR="0063080A">
          <w:rPr>
            <w:noProof/>
            <w:webHidden/>
          </w:rPr>
          <w:tab/>
        </w:r>
        <w:r w:rsidR="0063080A">
          <w:rPr>
            <w:noProof/>
            <w:webHidden/>
          </w:rPr>
          <w:fldChar w:fldCharType="begin"/>
        </w:r>
        <w:r w:rsidR="0063080A">
          <w:rPr>
            <w:noProof/>
            <w:webHidden/>
          </w:rPr>
          <w:instrText xml:space="preserve"> PAGEREF _Toc412808035 \h </w:instrText>
        </w:r>
        <w:r w:rsidR="0063080A">
          <w:rPr>
            <w:noProof/>
            <w:webHidden/>
          </w:rPr>
        </w:r>
        <w:r w:rsidR="0063080A">
          <w:rPr>
            <w:noProof/>
            <w:webHidden/>
          </w:rPr>
          <w:fldChar w:fldCharType="separate"/>
        </w:r>
        <w:r w:rsidR="001C536E">
          <w:rPr>
            <w:noProof/>
            <w:webHidden/>
          </w:rPr>
          <w:t>6</w:t>
        </w:r>
        <w:r w:rsidR="0063080A">
          <w:rPr>
            <w:noProof/>
            <w:webHidden/>
          </w:rPr>
          <w:fldChar w:fldCharType="end"/>
        </w:r>
      </w:hyperlink>
    </w:p>
    <w:p w14:paraId="274E14FE" w14:textId="77777777" w:rsidR="0063080A" w:rsidRDefault="001C536E" w:rsidP="00752FE8">
      <w:pPr>
        <w:pStyle w:val="TOC3"/>
        <w:ind w:left="0" w:firstLine="0"/>
        <w:rPr>
          <w:noProof/>
          <w:lang w:bidi="ar-SA"/>
        </w:rPr>
      </w:pPr>
      <w:hyperlink w:anchor="_Toc412808036" w:history="1">
        <w:r w:rsidR="0063080A" w:rsidRPr="0054059B">
          <w:rPr>
            <w:rStyle w:val="Hyperlink"/>
            <w:rFonts w:ascii="Arial" w:hAnsi="Arial" w:cs="Arial"/>
            <w:noProof/>
          </w:rPr>
          <w:t>2. NADZOR TRGA V DOLOČENIH SEKTORJIH</w:t>
        </w:r>
        <w:r w:rsidR="0063080A">
          <w:rPr>
            <w:noProof/>
            <w:webHidden/>
          </w:rPr>
          <w:tab/>
        </w:r>
        <w:r w:rsidR="0063080A">
          <w:rPr>
            <w:noProof/>
            <w:webHidden/>
          </w:rPr>
          <w:fldChar w:fldCharType="begin"/>
        </w:r>
        <w:r w:rsidR="0063080A">
          <w:rPr>
            <w:noProof/>
            <w:webHidden/>
          </w:rPr>
          <w:instrText xml:space="preserve"> PAGEREF _Toc412808036 \h </w:instrText>
        </w:r>
        <w:r w:rsidR="0063080A">
          <w:rPr>
            <w:noProof/>
            <w:webHidden/>
          </w:rPr>
        </w:r>
        <w:r w:rsidR="0063080A">
          <w:rPr>
            <w:noProof/>
            <w:webHidden/>
          </w:rPr>
          <w:fldChar w:fldCharType="separate"/>
        </w:r>
        <w:r>
          <w:rPr>
            <w:noProof/>
            <w:webHidden/>
          </w:rPr>
          <w:t>10</w:t>
        </w:r>
        <w:r w:rsidR="0063080A">
          <w:rPr>
            <w:noProof/>
            <w:webHidden/>
          </w:rPr>
          <w:fldChar w:fldCharType="end"/>
        </w:r>
      </w:hyperlink>
    </w:p>
    <w:p w14:paraId="798822CC" w14:textId="77777777" w:rsidR="0063080A" w:rsidRDefault="001C536E">
      <w:pPr>
        <w:pStyle w:val="TOC2"/>
        <w:tabs>
          <w:tab w:val="left" w:pos="1077"/>
        </w:tabs>
        <w:rPr>
          <w:noProof/>
          <w:lang w:bidi="ar-SA"/>
        </w:rPr>
      </w:pPr>
      <w:hyperlink w:anchor="_Toc412808037" w:history="1">
        <w:r w:rsidR="0063080A" w:rsidRPr="0054059B">
          <w:rPr>
            <w:rStyle w:val="Hyperlink"/>
            <w:rFonts w:ascii="Arial" w:hAnsi="Arial" w:cs="Arial"/>
            <w:noProof/>
          </w:rPr>
          <w:t xml:space="preserve">2.1 </w:t>
        </w:r>
        <w:r w:rsidR="0063080A">
          <w:rPr>
            <w:noProof/>
            <w:lang w:bidi="ar-SA"/>
          </w:rPr>
          <w:tab/>
        </w:r>
        <w:r w:rsidR="0063080A" w:rsidRPr="0054059B">
          <w:rPr>
            <w:rStyle w:val="Hyperlink"/>
            <w:rFonts w:ascii="Arial" w:hAnsi="Arial" w:cs="Arial"/>
            <w:noProof/>
          </w:rPr>
          <w:t>Sektor: Medicinski pripomočki (direktive 93/42/EGS, 98/79/ES in 90/385/EGS)</w:t>
        </w:r>
        <w:r w:rsidR="0063080A">
          <w:rPr>
            <w:noProof/>
            <w:webHidden/>
          </w:rPr>
          <w:tab/>
        </w:r>
        <w:r w:rsidR="0063080A">
          <w:rPr>
            <w:noProof/>
            <w:webHidden/>
          </w:rPr>
          <w:fldChar w:fldCharType="begin"/>
        </w:r>
        <w:r w:rsidR="0063080A">
          <w:rPr>
            <w:noProof/>
            <w:webHidden/>
          </w:rPr>
          <w:instrText xml:space="preserve"> PAGEREF _Toc412808037 \h </w:instrText>
        </w:r>
        <w:r w:rsidR="0063080A">
          <w:rPr>
            <w:noProof/>
            <w:webHidden/>
          </w:rPr>
        </w:r>
        <w:r w:rsidR="0063080A">
          <w:rPr>
            <w:noProof/>
            <w:webHidden/>
          </w:rPr>
          <w:fldChar w:fldCharType="separate"/>
        </w:r>
        <w:r>
          <w:rPr>
            <w:noProof/>
            <w:webHidden/>
          </w:rPr>
          <w:t>10</w:t>
        </w:r>
        <w:r w:rsidR="0063080A">
          <w:rPr>
            <w:noProof/>
            <w:webHidden/>
          </w:rPr>
          <w:fldChar w:fldCharType="end"/>
        </w:r>
      </w:hyperlink>
    </w:p>
    <w:p w14:paraId="76ABD3BB" w14:textId="77777777" w:rsidR="0063080A" w:rsidRDefault="001C536E">
      <w:pPr>
        <w:pStyle w:val="TOC3"/>
        <w:tabs>
          <w:tab w:val="left" w:pos="1916"/>
        </w:tabs>
        <w:rPr>
          <w:noProof/>
          <w:lang w:bidi="ar-SA"/>
        </w:rPr>
      </w:pPr>
      <w:hyperlink w:anchor="_Toc412808038" w:history="1">
        <w:r w:rsidR="0063080A" w:rsidRPr="0054059B">
          <w:rPr>
            <w:rStyle w:val="Hyperlink"/>
            <w:rFonts w:ascii="Arial" w:hAnsi="Arial" w:cs="Arial"/>
            <w:noProof/>
          </w:rPr>
          <w:t>2.1.1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_Toc412808038 \h </w:instrText>
        </w:r>
        <w:r w:rsidR="0063080A">
          <w:rPr>
            <w:noProof/>
            <w:webHidden/>
          </w:rPr>
        </w:r>
        <w:r w:rsidR="0063080A">
          <w:rPr>
            <w:noProof/>
            <w:webHidden/>
          </w:rPr>
          <w:fldChar w:fldCharType="separate"/>
        </w:r>
        <w:r>
          <w:rPr>
            <w:noProof/>
            <w:webHidden/>
          </w:rPr>
          <w:t>10</w:t>
        </w:r>
        <w:r w:rsidR="0063080A">
          <w:rPr>
            <w:noProof/>
            <w:webHidden/>
          </w:rPr>
          <w:fldChar w:fldCharType="end"/>
        </w:r>
      </w:hyperlink>
    </w:p>
    <w:p w14:paraId="38E6B53B" w14:textId="14FACB67" w:rsidR="0063080A" w:rsidRDefault="001C536E" w:rsidP="00752FE8">
      <w:pPr>
        <w:pStyle w:val="TOC3"/>
        <w:ind w:left="1134" w:hanging="57"/>
        <w:rPr>
          <w:noProof/>
          <w:lang w:bidi="ar-SA"/>
        </w:rPr>
      </w:pPr>
      <w:hyperlink w:anchor="_Toc412808039" w:history="1">
        <w:r w:rsidR="0063080A" w:rsidRPr="0054059B">
          <w:rPr>
            <w:rStyle w:val="Hyperlink"/>
            <w:rFonts w:ascii="Arial" w:hAnsi="Arial" w:cs="Arial"/>
            <w:noProof/>
          </w:rPr>
          <w:t>Javna Agencija Republike Slov</w:t>
        </w:r>
        <w:r w:rsidR="00752FE8">
          <w:rPr>
            <w:rStyle w:val="Hyperlink"/>
            <w:rFonts w:ascii="Arial" w:hAnsi="Arial" w:cs="Arial"/>
            <w:noProof/>
          </w:rPr>
          <w:t xml:space="preserve">enije za zdravila in medicinske </w:t>
        </w:r>
        <w:r w:rsidR="0063080A" w:rsidRPr="0054059B">
          <w:rPr>
            <w:rStyle w:val="Hyperlink"/>
            <w:rFonts w:ascii="Arial" w:hAnsi="Arial" w:cs="Arial"/>
            <w:noProof/>
          </w:rPr>
          <w:t>pripomočke</w:t>
        </w:r>
        <w:r w:rsidR="0063080A">
          <w:rPr>
            <w:noProof/>
            <w:webHidden/>
          </w:rPr>
          <w:tab/>
        </w:r>
        <w:r w:rsidR="0063080A">
          <w:rPr>
            <w:noProof/>
            <w:webHidden/>
          </w:rPr>
          <w:fldChar w:fldCharType="begin"/>
        </w:r>
        <w:r w:rsidR="0063080A">
          <w:rPr>
            <w:noProof/>
            <w:webHidden/>
          </w:rPr>
          <w:instrText xml:space="preserve"> PAGEREF _Toc412808039 \h </w:instrText>
        </w:r>
        <w:r w:rsidR="0063080A">
          <w:rPr>
            <w:noProof/>
            <w:webHidden/>
          </w:rPr>
        </w:r>
        <w:r w:rsidR="0063080A">
          <w:rPr>
            <w:noProof/>
            <w:webHidden/>
          </w:rPr>
          <w:fldChar w:fldCharType="separate"/>
        </w:r>
        <w:r>
          <w:rPr>
            <w:noProof/>
            <w:webHidden/>
          </w:rPr>
          <w:t>10</w:t>
        </w:r>
        <w:r w:rsidR="0063080A">
          <w:rPr>
            <w:noProof/>
            <w:webHidden/>
          </w:rPr>
          <w:fldChar w:fldCharType="end"/>
        </w:r>
      </w:hyperlink>
    </w:p>
    <w:p w14:paraId="05C35B80" w14:textId="77777777" w:rsidR="0063080A" w:rsidRDefault="001C536E">
      <w:pPr>
        <w:pStyle w:val="TOC3"/>
        <w:tabs>
          <w:tab w:val="left" w:pos="1916"/>
        </w:tabs>
        <w:rPr>
          <w:noProof/>
          <w:lang w:bidi="ar-SA"/>
        </w:rPr>
      </w:pPr>
      <w:hyperlink w:anchor="_Toc412808040" w:history="1">
        <w:r w:rsidR="0063080A" w:rsidRPr="0054059B">
          <w:rPr>
            <w:rStyle w:val="Hyperlink"/>
            <w:rFonts w:ascii="Arial" w:hAnsi="Arial" w:cs="Arial"/>
            <w:noProof/>
          </w:rPr>
          <w:t>2.1.2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_Toc412808040 \h </w:instrText>
        </w:r>
        <w:r w:rsidR="0063080A">
          <w:rPr>
            <w:noProof/>
            <w:webHidden/>
          </w:rPr>
        </w:r>
        <w:r w:rsidR="0063080A">
          <w:rPr>
            <w:noProof/>
            <w:webHidden/>
          </w:rPr>
          <w:fldChar w:fldCharType="separate"/>
        </w:r>
        <w:r>
          <w:rPr>
            <w:noProof/>
            <w:webHidden/>
          </w:rPr>
          <w:t>11</w:t>
        </w:r>
        <w:r w:rsidR="0063080A">
          <w:rPr>
            <w:noProof/>
            <w:webHidden/>
          </w:rPr>
          <w:fldChar w:fldCharType="end"/>
        </w:r>
      </w:hyperlink>
    </w:p>
    <w:p w14:paraId="3299E06B" w14:textId="77777777" w:rsidR="0063080A" w:rsidRDefault="001C536E">
      <w:pPr>
        <w:pStyle w:val="TOC3"/>
        <w:tabs>
          <w:tab w:val="left" w:pos="1916"/>
        </w:tabs>
        <w:rPr>
          <w:noProof/>
          <w:lang w:bidi="ar-SA"/>
        </w:rPr>
      </w:pPr>
      <w:hyperlink w:anchor="_Toc412808041" w:history="1">
        <w:r w:rsidR="0063080A" w:rsidRPr="0054059B">
          <w:rPr>
            <w:rStyle w:val="Hyperlink"/>
            <w:rFonts w:ascii="Arial" w:hAnsi="Arial" w:cs="Arial"/>
            <w:noProof/>
          </w:rPr>
          <w:t>2.1.3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_Toc412808041 \h </w:instrText>
        </w:r>
        <w:r w:rsidR="0063080A">
          <w:rPr>
            <w:noProof/>
            <w:webHidden/>
          </w:rPr>
        </w:r>
        <w:r w:rsidR="0063080A">
          <w:rPr>
            <w:noProof/>
            <w:webHidden/>
          </w:rPr>
          <w:fldChar w:fldCharType="separate"/>
        </w:r>
        <w:r>
          <w:rPr>
            <w:noProof/>
            <w:webHidden/>
          </w:rPr>
          <w:t>11</w:t>
        </w:r>
        <w:r w:rsidR="0063080A">
          <w:rPr>
            <w:noProof/>
            <w:webHidden/>
          </w:rPr>
          <w:fldChar w:fldCharType="end"/>
        </w:r>
      </w:hyperlink>
    </w:p>
    <w:p w14:paraId="54433512" w14:textId="77777777" w:rsidR="0063080A" w:rsidRDefault="001C536E">
      <w:pPr>
        <w:pStyle w:val="TOC2"/>
        <w:tabs>
          <w:tab w:val="left" w:pos="1077"/>
        </w:tabs>
        <w:rPr>
          <w:noProof/>
          <w:lang w:bidi="ar-SA"/>
        </w:rPr>
      </w:pPr>
      <w:hyperlink w:anchor="_Toc412808042" w:history="1">
        <w:r w:rsidR="0063080A" w:rsidRPr="0054059B">
          <w:rPr>
            <w:rStyle w:val="Hyperlink"/>
            <w:rFonts w:ascii="Arial" w:hAnsi="Arial" w:cs="Arial"/>
            <w:noProof/>
          </w:rPr>
          <w:t xml:space="preserve">2.4 </w:t>
        </w:r>
        <w:r w:rsidR="0063080A">
          <w:rPr>
            <w:noProof/>
            <w:lang w:bidi="ar-SA"/>
          </w:rPr>
          <w:tab/>
        </w:r>
        <w:r w:rsidR="0063080A" w:rsidRPr="0054059B">
          <w:rPr>
            <w:rStyle w:val="Hyperlink"/>
            <w:rFonts w:ascii="Arial" w:hAnsi="Arial" w:cs="Arial"/>
            <w:noProof/>
          </w:rPr>
          <w:t>Sektor: Osebna zaščitna oprema (Direktiva 89/686/EGS)</w:t>
        </w:r>
        <w:r w:rsidR="0063080A">
          <w:rPr>
            <w:noProof/>
            <w:webHidden/>
          </w:rPr>
          <w:tab/>
        </w:r>
        <w:r w:rsidR="0063080A">
          <w:rPr>
            <w:noProof/>
            <w:webHidden/>
          </w:rPr>
          <w:fldChar w:fldCharType="begin"/>
        </w:r>
        <w:r w:rsidR="0063080A">
          <w:rPr>
            <w:noProof/>
            <w:webHidden/>
          </w:rPr>
          <w:instrText xml:space="preserve"> PAGEREF _Toc412808042 \h </w:instrText>
        </w:r>
        <w:r w:rsidR="0063080A">
          <w:rPr>
            <w:noProof/>
            <w:webHidden/>
          </w:rPr>
        </w:r>
        <w:r w:rsidR="0063080A">
          <w:rPr>
            <w:noProof/>
            <w:webHidden/>
          </w:rPr>
          <w:fldChar w:fldCharType="separate"/>
        </w:r>
        <w:r>
          <w:rPr>
            <w:noProof/>
            <w:webHidden/>
          </w:rPr>
          <w:t>20</w:t>
        </w:r>
        <w:r w:rsidR="0063080A">
          <w:rPr>
            <w:noProof/>
            <w:webHidden/>
          </w:rPr>
          <w:fldChar w:fldCharType="end"/>
        </w:r>
      </w:hyperlink>
    </w:p>
    <w:p w14:paraId="3157E954" w14:textId="77777777" w:rsidR="0063080A" w:rsidRDefault="001C536E">
      <w:pPr>
        <w:pStyle w:val="TOC2"/>
        <w:tabs>
          <w:tab w:val="left" w:pos="1916"/>
        </w:tabs>
        <w:rPr>
          <w:noProof/>
          <w:lang w:bidi="ar-SA"/>
        </w:rPr>
      </w:pPr>
      <w:hyperlink w:anchor="_Toc412808043" w:history="1">
        <w:r w:rsidR="0063080A" w:rsidRPr="0054059B">
          <w:rPr>
            <w:rStyle w:val="Hyperlink"/>
            <w:rFonts w:ascii="Arial" w:hAnsi="Arial" w:cs="Arial"/>
            <w:noProof/>
          </w:rPr>
          <w:t>2.4.1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_Toc412808043 \h </w:instrText>
        </w:r>
        <w:r w:rsidR="0063080A">
          <w:rPr>
            <w:noProof/>
            <w:webHidden/>
          </w:rPr>
        </w:r>
        <w:r w:rsidR="0063080A">
          <w:rPr>
            <w:noProof/>
            <w:webHidden/>
          </w:rPr>
          <w:fldChar w:fldCharType="separate"/>
        </w:r>
        <w:r>
          <w:rPr>
            <w:noProof/>
            <w:webHidden/>
          </w:rPr>
          <w:t>20</w:t>
        </w:r>
        <w:r w:rsidR="0063080A">
          <w:rPr>
            <w:noProof/>
            <w:webHidden/>
          </w:rPr>
          <w:fldChar w:fldCharType="end"/>
        </w:r>
      </w:hyperlink>
    </w:p>
    <w:p w14:paraId="149F03AD" w14:textId="77777777" w:rsidR="0063080A" w:rsidRDefault="001C536E">
      <w:pPr>
        <w:pStyle w:val="TOC3"/>
        <w:tabs>
          <w:tab w:val="left" w:pos="1916"/>
        </w:tabs>
        <w:rPr>
          <w:noProof/>
          <w:lang w:bidi="ar-SA"/>
        </w:rPr>
      </w:pPr>
      <w:hyperlink w:anchor="_Toc412808044" w:history="1">
        <w:r w:rsidR="0063080A" w:rsidRPr="0054059B">
          <w:rPr>
            <w:rStyle w:val="Hyperlink"/>
            <w:rFonts w:ascii="Arial" w:hAnsi="Arial" w:cs="Arial"/>
            <w:noProof/>
          </w:rPr>
          <w:t>2.4.2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_Toc412808044 \h </w:instrText>
        </w:r>
        <w:r w:rsidR="0063080A">
          <w:rPr>
            <w:noProof/>
            <w:webHidden/>
          </w:rPr>
        </w:r>
        <w:r w:rsidR="0063080A">
          <w:rPr>
            <w:noProof/>
            <w:webHidden/>
          </w:rPr>
          <w:fldChar w:fldCharType="separate"/>
        </w:r>
        <w:r>
          <w:rPr>
            <w:noProof/>
            <w:webHidden/>
          </w:rPr>
          <w:t>21</w:t>
        </w:r>
        <w:r w:rsidR="0063080A">
          <w:rPr>
            <w:noProof/>
            <w:webHidden/>
          </w:rPr>
          <w:fldChar w:fldCharType="end"/>
        </w:r>
      </w:hyperlink>
    </w:p>
    <w:p w14:paraId="335CB441" w14:textId="77777777" w:rsidR="0063080A" w:rsidRDefault="001C536E">
      <w:pPr>
        <w:pStyle w:val="TOC3"/>
        <w:tabs>
          <w:tab w:val="left" w:pos="1916"/>
        </w:tabs>
        <w:rPr>
          <w:noProof/>
          <w:lang w:bidi="ar-SA"/>
        </w:rPr>
      </w:pPr>
      <w:hyperlink w:anchor="_Toc412808045" w:history="1">
        <w:r w:rsidR="0063080A" w:rsidRPr="0054059B">
          <w:rPr>
            <w:rStyle w:val="Hyperlink"/>
            <w:rFonts w:ascii="Arial" w:hAnsi="Arial" w:cs="Arial"/>
            <w:noProof/>
          </w:rPr>
          <w:t>2.4.3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_Toc412808045 \h </w:instrText>
        </w:r>
        <w:r w:rsidR="0063080A">
          <w:rPr>
            <w:noProof/>
            <w:webHidden/>
          </w:rPr>
        </w:r>
        <w:r w:rsidR="0063080A">
          <w:rPr>
            <w:noProof/>
            <w:webHidden/>
          </w:rPr>
          <w:fldChar w:fldCharType="separate"/>
        </w:r>
        <w:r>
          <w:rPr>
            <w:noProof/>
            <w:webHidden/>
          </w:rPr>
          <w:t>21</w:t>
        </w:r>
        <w:r w:rsidR="0063080A">
          <w:rPr>
            <w:noProof/>
            <w:webHidden/>
          </w:rPr>
          <w:fldChar w:fldCharType="end"/>
        </w:r>
      </w:hyperlink>
    </w:p>
    <w:p w14:paraId="067BE221" w14:textId="77777777" w:rsidR="0063080A" w:rsidRDefault="001C536E">
      <w:pPr>
        <w:pStyle w:val="TOC2"/>
        <w:tabs>
          <w:tab w:val="left" w:pos="1077"/>
        </w:tabs>
        <w:rPr>
          <w:noProof/>
          <w:lang w:bidi="ar-SA"/>
        </w:rPr>
      </w:pPr>
      <w:hyperlink w:anchor="_Toc412808046" w:history="1">
        <w:r w:rsidR="0063080A" w:rsidRPr="0054059B">
          <w:rPr>
            <w:rStyle w:val="Hyperlink"/>
            <w:rFonts w:ascii="Arial" w:hAnsi="Arial" w:cs="Arial"/>
            <w:noProof/>
          </w:rPr>
          <w:t xml:space="preserve">2.4 </w:t>
        </w:r>
        <w:r w:rsidR="0063080A">
          <w:rPr>
            <w:noProof/>
            <w:lang w:bidi="ar-SA"/>
          </w:rPr>
          <w:tab/>
        </w:r>
        <w:r w:rsidR="0063080A" w:rsidRPr="0054059B">
          <w:rPr>
            <w:rStyle w:val="Hyperlink"/>
            <w:rFonts w:ascii="Arial" w:hAnsi="Arial" w:cs="Arial"/>
            <w:noProof/>
          </w:rPr>
          <w:t>Sektor: Osebna zaščitna oprema (Direktiva 89/686/EGS)</w:t>
        </w:r>
        <w:r w:rsidR="0063080A">
          <w:rPr>
            <w:noProof/>
            <w:webHidden/>
          </w:rPr>
          <w:tab/>
        </w:r>
        <w:r w:rsidR="0063080A">
          <w:rPr>
            <w:noProof/>
            <w:webHidden/>
          </w:rPr>
          <w:fldChar w:fldCharType="begin"/>
        </w:r>
        <w:r w:rsidR="0063080A">
          <w:rPr>
            <w:noProof/>
            <w:webHidden/>
          </w:rPr>
          <w:instrText xml:space="preserve"> PAGEREF _Toc412808046 \h </w:instrText>
        </w:r>
        <w:r w:rsidR="0063080A">
          <w:rPr>
            <w:noProof/>
            <w:webHidden/>
          </w:rPr>
        </w:r>
        <w:r w:rsidR="0063080A">
          <w:rPr>
            <w:noProof/>
            <w:webHidden/>
          </w:rPr>
          <w:fldChar w:fldCharType="separate"/>
        </w:r>
        <w:r>
          <w:rPr>
            <w:noProof/>
            <w:webHidden/>
          </w:rPr>
          <w:t>21</w:t>
        </w:r>
        <w:r w:rsidR="0063080A">
          <w:rPr>
            <w:noProof/>
            <w:webHidden/>
          </w:rPr>
          <w:fldChar w:fldCharType="end"/>
        </w:r>
      </w:hyperlink>
    </w:p>
    <w:p w14:paraId="599ECE86" w14:textId="77777777" w:rsidR="0063080A" w:rsidRDefault="001C536E">
      <w:pPr>
        <w:pStyle w:val="TOC2"/>
        <w:tabs>
          <w:tab w:val="left" w:pos="1916"/>
        </w:tabs>
        <w:rPr>
          <w:noProof/>
          <w:lang w:bidi="ar-SA"/>
        </w:rPr>
      </w:pPr>
      <w:hyperlink w:anchor="_Toc412808047" w:history="1">
        <w:r w:rsidR="0063080A" w:rsidRPr="0054059B">
          <w:rPr>
            <w:rStyle w:val="Hyperlink"/>
            <w:rFonts w:ascii="Arial" w:hAnsi="Arial" w:cs="Arial"/>
            <w:noProof/>
          </w:rPr>
          <w:t>2.4.1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_Toc412808047 \h </w:instrText>
        </w:r>
        <w:r w:rsidR="0063080A">
          <w:rPr>
            <w:noProof/>
            <w:webHidden/>
          </w:rPr>
        </w:r>
        <w:r w:rsidR="0063080A">
          <w:rPr>
            <w:noProof/>
            <w:webHidden/>
          </w:rPr>
          <w:fldChar w:fldCharType="separate"/>
        </w:r>
        <w:r>
          <w:rPr>
            <w:noProof/>
            <w:webHidden/>
          </w:rPr>
          <w:t>21</w:t>
        </w:r>
        <w:r w:rsidR="0063080A">
          <w:rPr>
            <w:noProof/>
            <w:webHidden/>
          </w:rPr>
          <w:fldChar w:fldCharType="end"/>
        </w:r>
      </w:hyperlink>
    </w:p>
    <w:p w14:paraId="3C65CFE9" w14:textId="77777777" w:rsidR="0063080A" w:rsidRDefault="001C536E">
      <w:pPr>
        <w:pStyle w:val="TOC3"/>
        <w:tabs>
          <w:tab w:val="left" w:pos="1916"/>
        </w:tabs>
        <w:rPr>
          <w:noProof/>
          <w:lang w:bidi="ar-SA"/>
        </w:rPr>
      </w:pPr>
      <w:hyperlink w:anchor="_Toc412808048" w:history="1">
        <w:r w:rsidR="0063080A" w:rsidRPr="0054059B">
          <w:rPr>
            <w:rStyle w:val="Hyperlink"/>
            <w:rFonts w:ascii="Arial" w:hAnsi="Arial" w:cs="Arial"/>
            <w:noProof/>
          </w:rPr>
          <w:t>2.4.2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_Toc412808048 \h </w:instrText>
        </w:r>
        <w:r w:rsidR="0063080A">
          <w:rPr>
            <w:noProof/>
            <w:webHidden/>
          </w:rPr>
        </w:r>
        <w:r w:rsidR="0063080A">
          <w:rPr>
            <w:noProof/>
            <w:webHidden/>
          </w:rPr>
          <w:fldChar w:fldCharType="separate"/>
        </w:r>
        <w:r>
          <w:rPr>
            <w:noProof/>
            <w:webHidden/>
          </w:rPr>
          <w:t>22</w:t>
        </w:r>
        <w:r w:rsidR="0063080A">
          <w:rPr>
            <w:noProof/>
            <w:webHidden/>
          </w:rPr>
          <w:fldChar w:fldCharType="end"/>
        </w:r>
      </w:hyperlink>
    </w:p>
    <w:p w14:paraId="28E5E055" w14:textId="77777777" w:rsidR="0063080A" w:rsidRDefault="001C536E">
      <w:pPr>
        <w:pStyle w:val="TOC3"/>
        <w:tabs>
          <w:tab w:val="left" w:pos="1916"/>
        </w:tabs>
        <w:rPr>
          <w:noProof/>
          <w:lang w:bidi="ar-SA"/>
        </w:rPr>
      </w:pPr>
      <w:hyperlink w:anchor="_Toc412808049" w:history="1">
        <w:r w:rsidR="0063080A" w:rsidRPr="0054059B">
          <w:rPr>
            <w:rStyle w:val="Hyperlink"/>
            <w:rFonts w:ascii="Arial" w:hAnsi="Arial" w:cs="Arial"/>
            <w:noProof/>
          </w:rPr>
          <w:t>2.4.3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_Toc412808049 \h </w:instrText>
        </w:r>
        <w:r w:rsidR="0063080A">
          <w:rPr>
            <w:noProof/>
            <w:webHidden/>
          </w:rPr>
        </w:r>
        <w:r w:rsidR="0063080A">
          <w:rPr>
            <w:noProof/>
            <w:webHidden/>
          </w:rPr>
          <w:fldChar w:fldCharType="separate"/>
        </w:r>
        <w:r>
          <w:rPr>
            <w:noProof/>
            <w:webHidden/>
          </w:rPr>
          <w:t>22</w:t>
        </w:r>
        <w:r w:rsidR="0063080A">
          <w:rPr>
            <w:noProof/>
            <w:webHidden/>
          </w:rPr>
          <w:fldChar w:fldCharType="end"/>
        </w:r>
      </w:hyperlink>
    </w:p>
    <w:p w14:paraId="15DBE9AF" w14:textId="77777777" w:rsidR="0063080A" w:rsidRDefault="001C536E">
      <w:pPr>
        <w:pStyle w:val="TOC2"/>
        <w:rPr>
          <w:noProof/>
          <w:lang w:bidi="ar-SA"/>
        </w:rPr>
      </w:pPr>
      <w:hyperlink w:anchor="_Toc412808050" w:history="1">
        <w:r w:rsidR="0063080A" w:rsidRPr="0054059B">
          <w:rPr>
            <w:rStyle w:val="Hyperlink"/>
            <w:rFonts w:ascii="Arial" w:hAnsi="Arial" w:cs="Arial"/>
            <w:noProof/>
          </w:rPr>
          <w:t>2.7 Sektor: Enostavne tlačne posode in tlačna oprema (direktivi 2009/105/ES in  97/23/ES)</w:t>
        </w:r>
        <w:r w:rsidR="0063080A">
          <w:rPr>
            <w:noProof/>
            <w:webHidden/>
          </w:rPr>
          <w:tab/>
        </w:r>
        <w:r w:rsidR="0063080A">
          <w:rPr>
            <w:noProof/>
            <w:webHidden/>
          </w:rPr>
          <w:fldChar w:fldCharType="begin"/>
        </w:r>
        <w:r w:rsidR="0063080A">
          <w:rPr>
            <w:noProof/>
            <w:webHidden/>
          </w:rPr>
          <w:instrText xml:space="preserve"> PAGEREF _Toc412808050 \h </w:instrText>
        </w:r>
        <w:r w:rsidR="0063080A">
          <w:rPr>
            <w:noProof/>
            <w:webHidden/>
          </w:rPr>
        </w:r>
        <w:r w:rsidR="0063080A">
          <w:rPr>
            <w:noProof/>
            <w:webHidden/>
          </w:rPr>
          <w:fldChar w:fldCharType="separate"/>
        </w:r>
        <w:r>
          <w:rPr>
            <w:noProof/>
            <w:webHidden/>
          </w:rPr>
          <w:t>26</w:t>
        </w:r>
        <w:r w:rsidR="0063080A">
          <w:rPr>
            <w:noProof/>
            <w:webHidden/>
          </w:rPr>
          <w:fldChar w:fldCharType="end"/>
        </w:r>
      </w:hyperlink>
    </w:p>
    <w:p w14:paraId="30A09905" w14:textId="77777777" w:rsidR="0063080A" w:rsidRDefault="001C536E">
      <w:pPr>
        <w:pStyle w:val="TOC2"/>
        <w:tabs>
          <w:tab w:val="left" w:pos="1916"/>
        </w:tabs>
        <w:rPr>
          <w:noProof/>
          <w:lang w:bidi="ar-SA"/>
        </w:rPr>
      </w:pPr>
      <w:hyperlink w:anchor="_Toc412808051" w:history="1">
        <w:r w:rsidR="0063080A" w:rsidRPr="0054059B">
          <w:rPr>
            <w:rStyle w:val="Hyperlink"/>
            <w:rFonts w:ascii="Arial" w:hAnsi="Arial" w:cs="Arial"/>
            <w:noProof/>
          </w:rPr>
          <w:t>2.7.1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_Toc412808051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1C1B225F" w14:textId="77777777" w:rsidR="0063080A" w:rsidRDefault="001C536E">
      <w:pPr>
        <w:pStyle w:val="TOC3"/>
        <w:tabs>
          <w:tab w:val="left" w:pos="1916"/>
        </w:tabs>
        <w:rPr>
          <w:noProof/>
          <w:lang w:bidi="ar-SA"/>
        </w:rPr>
      </w:pPr>
      <w:hyperlink w:anchor="_Toc412808052" w:history="1">
        <w:r w:rsidR="0063080A" w:rsidRPr="0054059B">
          <w:rPr>
            <w:rStyle w:val="Hyperlink"/>
            <w:rFonts w:ascii="Arial" w:hAnsi="Arial" w:cs="Arial"/>
            <w:noProof/>
          </w:rPr>
          <w:t>2.7.2</w:t>
        </w:r>
        <w:r w:rsidR="0063080A">
          <w:rPr>
            <w:noProof/>
            <w:lang w:bidi="ar-SA"/>
          </w:rPr>
          <w:tab/>
        </w:r>
        <w:r w:rsidR="0063080A" w:rsidRPr="0054059B">
          <w:rPr>
            <w:rStyle w:val="Hyperlink"/>
            <w:rFonts w:ascii="Arial" w:hAnsi="Arial" w:cs="Arial"/>
            <w:noProof/>
          </w:rPr>
          <w:t>Postopki in</w:t>
        </w:r>
        <w:bookmarkStart w:id="0" w:name="_GoBack"/>
        <w:bookmarkEnd w:id="0"/>
        <w:r w:rsidR="0063080A" w:rsidRPr="0054059B">
          <w:rPr>
            <w:rStyle w:val="Hyperlink"/>
            <w:rFonts w:ascii="Arial" w:hAnsi="Arial" w:cs="Arial"/>
            <w:noProof/>
          </w:rPr>
          <w:t xml:space="preserve"> strategija nadzora trga</w:t>
        </w:r>
        <w:r w:rsidR="0063080A">
          <w:rPr>
            <w:noProof/>
            <w:webHidden/>
          </w:rPr>
          <w:tab/>
        </w:r>
        <w:r w:rsidR="0063080A">
          <w:rPr>
            <w:noProof/>
            <w:webHidden/>
          </w:rPr>
          <w:fldChar w:fldCharType="begin"/>
        </w:r>
        <w:r w:rsidR="0063080A">
          <w:rPr>
            <w:noProof/>
            <w:webHidden/>
          </w:rPr>
          <w:instrText xml:space="preserve"> PAGEREF _Toc412808052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580249E9" w14:textId="77777777" w:rsidR="0063080A" w:rsidRDefault="001C536E">
      <w:pPr>
        <w:pStyle w:val="TOC3"/>
        <w:tabs>
          <w:tab w:val="left" w:pos="1916"/>
        </w:tabs>
        <w:rPr>
          <w:noProof/>
          <w:lang w:bidi="ar-SA"/>
        </w:rPr>
      </w:pPr>
      <w:hyperlink w:anchor="_Toc412808053" w:history="1">
        <w:r w:rsidR="0063080A" w:rsidRPr="0054059B">
          <w:rPr>
            <w:rStyle w:val="Hyperlink"/>
            <w:rFonts w:ascii="Arial" w:hAnsi="Arial" w:cs="Arial"/>
            <w:noProof/>
          </w:rPr>
          <w:t>2.7.3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_Toc412808053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6ADA60B6" w14:textId="77777777" w:rsidR="0063080A" w:rsidRDefault="001C536E">
      <w:pPr>
        <w:pStyle w:val="TOC2"/>
        <w:tabs>
          <w:tab w:val="left" w:pos="1077"/>
        </w:tabs>
        <w:rPr>
          <w:noProof/>
          <w:lang w:bidi="ar-SA"/>
        </w:rPr>
      </w:pPr>
      <w:hyperlink w:anchor="_Toc412808054" w:history="1">
        <w:r w:rsidR="0063080A" w:rsidRPr="0054059B">
          <w:rPr>
            <w:rStyle w:val="Hyperlink"/>
            <w:rFonts w:ascii="Arial" w:hAnsi="Arial" w:cs="Arial"/>
            <w:noProof/>
          </w:rPr>
          <w:t xml:space="preserve">2.8 </w:t>
        </w:r>
        <w:r w:rsidR="0063080A">
          <w:rPr>
            <w:noProof/>
            <w:lang w:bidi="ar-SA"/>
          </w:rPr>
          <w:tab/>
        </w:r>
        <w:r w:rsidR="0063080A" w:rsidRPr="0054059B">
          <w:rPr>
            <w:rStyle w:val="Hyperlink"/>
            <w:rFonts w:ascii="Arial" w:hAnsi="Arial" w:cs="Arial"/>
            <w:noProof/>
          </w:rPr>
          <w:t>Sektor: Premična tlačna oprema (Direktiva 2010/35/EU)</w:t>
        </w:r>
        <w:r w:rsidR="0063080A">
          <w:rPr>
            <w:noProof/>
            <w:webHidden/>
          </w:rPr>
          <w:tab/>
        </w:r>
        <w:r w:rsidR="0063080A">
          <w:rPr>
            <w:noProof/>
            <w:webHidden/>
          </w:rPr>
          <w:fldChar w:fldCharType="begin"/>
        </w:r>
        <w:r w:rsidR="0063080A">
          <w:rPr>
            <w:noProof/>
            <w:webHidden/>
          </w:rPr>
          <w:instrText xml:space="preserve"> PAGEREF _Toc412808054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56BD03A0" w14:textId="77777777" w:rsidR="0063080A" w:rsidRDefault="001C536E">
      <w:pPr>
        <w:pStyle w:val="TOC2"/>
        <w:tabs>
          <w:tab w:val="left" w:pos="1916"/>
        </w:tabs>
        <w:rPr>
          <w:noProof/>
          <w:lang w:bidi="ar-SA"/>
        </w:rPr>
      </w:pPr>
      <w:hyperlink w:anchor="_Toc412808055" w:history="1">
        <w:r w:rsidR="0063080A" w:rsidRPr="0054059B">
          <w:rPr>
            <w:rStyle w:val="Hyperlink"/>
            <w:rFonts w:ascii="Arial" w:hAnsi="Arial" w:cs="Arial"/>
            <w:noProof/>
          </w:rPr>
          <w:t>2.8.1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_Toc412808055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2C410557" w14:textId="77777777" w:rsidR="0063080A" w:rsidRDefault="001C536E">
      <w:pPr>
        <w:pStyle w:val="TOC3"/>
        <w:tabs>
          <w:tab w:val="left" w:pos="1916"/>
        </w:tabs>
        <w:rPr>
          <w:noProof/>
          <w:lang w:bidi="ar-SA"/>
        </w:rPr>
      </w:pPr>
      <w:hyperlink w:anchor="_Toc412808056" w:history="1">
        <w:r w:rsidR="0063080A" w:rsidRPr="0054059B">
          <w:rPr>
            <w:rStyle w:val="Hyperlink"/>
            <w:rFonts w:ascii="Arial" w:hAnsi="Arial" w:cs="Arial"/>
            <w:noProof/>
          </w:rPr>
          <w:t>2.8.2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_Toc412808056 \h </w:instrText>
        </w:r>
        <w:r w:rsidR="0063080A">
          <w:rPr>
            <w:noProof/>
            <w:webHidden/>
          </w:rPr>
        </w:r>
        <w:r w:rsidR="0063080A">
          <w:rPr>
            <w:noProof/>
            <w:webHidden/>
          </w:rPr>
          <w:fldChar w:fldCharType="separate"/>
        </w:r>
        <w:r>
          <w:rPr>
            <w:noProof/>
            <w:webHidden/>
          </w:rPr>
          <w:t>27</w:t>
        </w:r>
        <w:r w:rsidR="0063080A">
          <w:rPr>
            <w:noProof/>
            <w:webHidden/>
          </w:rPr>
          <w:fldChar w:fldCharType="end"/>
        </w:r>
      </w:hyperlink>
    </w:p>
    <w:p w14:paraId="5576A9E1" w14:textId="77777777" w:rsidR="0063080A" w:rsidRDefault="001C536E">
      <w:pPr>
        <w:pStyle w:val="TOC3"/>
        <w:tabs>
          <w:tab w:val="left" w:pos="1916"/>
        </w:tabs>
        <w:rPr>
          <w:noProof/>
          <w:lang w:bidi="ar-SA"/>
        </w:rPr>
      </w:pPr>
      <w:hyperlink w:anchor="_Toc412808057" w:history="1">
        <w:r w:rsidR="0063080A" w:rsidRPr="0054059B">
          <w:rPr>
            <w:rStyle w:val="Hyperlink"/>
            <w:rFonts w:ascii="Arial" w:hAnsi="Arial" w:cs="Arial"/>
            <w:noProof/>
          </w:rPr>
          <w:t>2.8.3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_Toc412808057 \h </w:instrText>
        </w:r>
        <w:r w:rsidR="0063080A">
          <w:rPr>
            <w:noProof/>
            <w:webHidden/>
          </w:rPr>
        </w:r>
        <w:r w:rsidR="0063080A">
          <w:rPr>
            <w:noProof/>
            <w:webHidden/>
          </w:rPr>
          <w:fldChar w:fldCharType="separate"/>
        </w:r>
        <w:r>
          <w:rPr>
            <w:noProof/>
            <w:webHidden/>
          </w:rPr>
          <w:t>28</w:t>
        </w:r>
        <w:r w:rsidR="0063080A">
          <w:rPr>
            <w:noProof/>
            <w:webHidden/>
          </w:rPr>
          <w:fldChar w:fldCharType="end"/>
        </w:r>
      </w:hyperlink>
    </w:p>
    <w:p w14:paraId="445FFD52" w14:textId="77777777" w:rsidR="0063080A" w:rsidRDefault="001C536E">
      <w:pPr>
        <w:pStyle w:val="TOC2"/>
        <w:tabs>
          <w:tab w:val="left" w:pos="1077"/>
        </w:tabs>
        <w:rPr>
          <w:noProof/>
          <w:lang w:bidi="ar-SA"/>
        </w:rPr>
      </w:pPr>
      <w:hyperlink w:anchor="_Toc412808058" w:history="1">
        <w:r w:rsidR="0063080A" w:rsidRPr="0054059B">
          <w:rPr>
            <w:rStyle w:val="Hyperlink"/>
            <w:rFonts w:ascii="Arial" w:hAnsi="Arial" w:cs="Arial"/>
            <w:noProof/>
          </w:rPr>
          <w:t xml:space="preserve">2.9 </w:t>
        </w:r>
        <w:r w:rsidR="0063080A">
          <w:rPr>
            <w:noProof/>
            <w:lang w:bidi="ar-SA"/>
          </w:rPr>
          <w:tab/>
        </w:r>
        <w:r w:rsidR="0063080A" w:rsidRPr="0054059B">
          <w:rPr>
            <w:rStyle w:val="Hyperlink"/>
            <w:rFonts w:ascii="Arial" w:hAnsi="Arial" w:cs="Arial"/>
            <w:noProof/>
          </w:rPr>
          <w:t>Sektor:  Stroji  (Direktiva 2006/42/ES)</w:t>
        </w:r>
        <w:r w:rsidR="0063080A">
          <w:rPr>
            <w:noProof/>
            <w:webHidden/>
          </w:rPr>
          <w:tab/>
        </w:r>
        <w:r w:rsidR="0063080A">
          <w:rPr>
            <w:noProof/>
            <w:webHidden/>
          </w:rPr>
          <w:fldChar w:fldCharType="begin"/>
        </w:r>
        <w:r w:rsidR="0063080A">
          <w:rPr>
            <w:noProof/>
            <w:webHidden/>
          </w:rPr>
          <w:instrText xml:space="preserve"> PAGEREF _Toc412808058 \h </w:instrText>
        </w:r>
        <w:r w:rsidR="0063080A">
          <w:rPr>
            <w:noProof/>
            <w:webHidden/>
          </w:rPr>
        </w:r>
        <w:r w:rsidR="0063080A">
          <w:rPr>
            <w:noProof/>
            <w:webHidden/>
          </w:rPr>
          <w:fldChar w:fldCharType="separate"/>
        </w:r>
        <w:r>
          <w:rPr>
            <w:noProof/>
            <w:webHidden/>
          </w:rPr>
          <w:t>28</w:t>
        </w:r>
        <w:r w:rsidR="0063080A">
          <w:rPr>
            <w:noProof/>
            <w:webHidden/>
          </w:rPr>
          <w:fldChar w:fldCharType="end"/>
        </w:r>
      </w:hyperlink>
    </w:p>
    <w:p w14:paraId="318611CD" w14:textId="77777777" w:rsidR="0063080A" w:rsidRDefault="001C536E">
      <w:pPr>
        <w:pStyle w:val="TOC2"/>
        <w:tabs>
          <w:tab w:val="left" w:pos="1916"/>
        </w:tabs>
        <w:rPr>
          <w:noProof/>
          <w:lang w:bidi="ar-SA"/>
        </w:rPr>
      </w:pPr>
      <w:hyperlink w:anchor="_Toc412808059" w:history="1">
        <w:r w:rsidR="0063080A" w:rsidRPr="0054059B">
          <w:rPr>
            <w:rStyle w:val="Hyperlink"/>
            <w:rFonts w:ascii="Arial" w:hAnsi="Arial" w:cs="Arial"/>
            <w:noProof/>
          </w:rPr>
          <w:t>2.9.1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_Toc412808059 \h </w:instrText>
        </w:r>
        <w:r w:rsidR="0063080A">
          <w:rPr>
            <w:noProof/>
            <w:webHidden/>
          </w:rPr>
        </w:r>
        <w:r w:rsidR="0063080A">
          <w:rPr>
            <w:noProof/>
            <w:webHidden/>
          </w:rPr>
          <w:fldChar w:fldCharType="separate"/>
        </w:r>
        <w:r>
          <w:rPr>
            <w:noProof/>
            <w:webHidden/>
          </w:rPr>
          <w:t>28</w:t>
        </w:r>
        <w:r w:rsidR="0063080A">
          <w:rPr>
            <w:noProof/>
            <w:webHidden/>
          </w:rPr>
          <w:fldChar w:fldCharType="end"/>
        </w:r>
      </w:hyperlink>
    </w:p>
    <w:p w14:paraId="7F65A53C" w14:textId="77777777" w:rsidR="0063080A" w:rsidRDefault="001C536E">
      <w:pPr>
        <w:pStyle w:val="TOC3"/>
        <w:tabs>
          <w:tab w:val="left" w:pos="1916"/>
        </w:tabs>
        <w:rPr>
          <w:noProof/>
          <w:lang w:bidi="ar-SA"/>
        </w:rPr>
      </w:pPr>
      <w:hyperlink w:anchor="_Toc412808060" w:history="1">
        <w:r w:rsidR="0063080A" w:rsidRPr="0054059B">
          <w:rPr>
            <w:rStyle w:val="Hyperlink"/>
            <w:rFonts w:ascii="Arial" w:hAnsi="Arial" w:cs="Arial"/>
            <w:noProof/>
          </w:rPr>
          <w:t>2.9.2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_Toc412808060 \h </w:instrText>
        </w:r>
        <w:r w:rsidR="0063080A">
          <w:rPr>
            <w:noProof/>
            <w:webHidden/>
          </w:rPr>
        </w:r>
        <w:r w:rsidR="0063080A">
          <w:rPr>
            <w:noProof/>
            <w:webHidden/>
          </w:rPr>
          <w:fldChar w:fldCharType="separate"/>
        </w:r>
        <w:r>
          <w:rPr>
            <w:noProof/>
            <w:webHidden/>
          </w:rPr>
          <w:t>28</w:t>
        </w:r>
        <w:r w:rsidR="0063080A">
          <w:rPr>
            <w:noProof/>
            <w:webHidden/>
          </w:rPr>
          <w:fldChar w:fldCharType="end"/>
        </w:r>
      </w:hyperlink>
    </w:p>
    <w:p w14:paraId="7980DEBD" w14:textId="77777777" w:rsidR="0063080A" w:rsidRDefault="001C536E">
      <w:pPr>
        <w:pStyle w:val="TOC3"/>
        <w:tabs>
          <w:tab w:val="left" w:pos="1916"/>
        </w:tabs>
        <w:rPr>
          <w:noProof/>
          <w:lang w:bidi="ar-SA"/>
        </w:rPr>
      </w:pPr>
      <w:hyperlink w:anchor="_Toc412808061" w:history="1">
        <w:r w:rsidR="0063080A" w:rsidRPr="0054059B">
          <w:rPr>
            <w:rStyle w:val="Hyperlink"/>
            <w:rFonts w:ascii="Arial" w:hAnsi="Arial" w:cs="Arial"/>
            <w:noProof/>
          </w:rPr>
          <w:t>2.9.3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_Toc412808061 \h </w:instrText>
        </w:r>
        <w:r w:rsidR="0063080A">
          <w:rPr>
            <w:noProof/>
            <w:webHidden/>
          </w:rPr>
        </w:r>
        <w:r w:rsidR="0063080A">
          <w:rPr>
            <w:noProof/>
            <w:webHidden/>
          </w:rPr>
          <w:fldChar w:fldCharType="separate"/>
        </w:r>
        <w:r>
          <w:rPr>
            <w:noProof/>
            <w:webHidden/>
          </w:rPr>
          <w:t>29</w:t>
        </w:r>
        <w:r w:rsidR="0063080A">
          <w:rPr>
            <w:noProof/>
            <w:webHidden/>
          </w:rPr>
          <w:fldChar w:fldCharType="end"/>
        </w:r>
      </w:hyperlink>
    </w:p>
    <w:p w14:paraId="5FEDE0BC" w14:textId="77777777" w:rsidR="0063080A" w:rsidRDefault="001C536E">
      <w:pPr>
        <w:pStyle w:val="TOC2"/>
        <w:tabs>
          <w:tab w:val="left" w:pos="1916"/>
        </w:tabs>
        <w:rPr>
          <w:noProof/>
          <w:lang w:bidi="ar-SA"/>
        </w:rPr>
      </w:pPr>
      <w:hyperlink w:anchor="_Toc412808062" w:history="1">
        <w:r w:rsidR="0063080A" w:rsidRPr="0054059B">
          <w:rPr>
            <w:rStyle w:val="Hyperlink"/>
            <w:rFonts w:ascii="Arial" w:hAnsi="Arial" w:cs="Arial"/>
            <w:noProof/>
          </w:rPr>
          <w:t xml:space="preserve">2.10 </w:t>
        </w:r>
        <w:r w:rsidR="0063080A">
          <w:rPr>
            <w:noProof/>
            <w:lang w:bidi="ar-SA"/>
          </w:rPr>
          <w:tab/>
        </w:r>
        <w:r w:rsidR="0063080A" w:rsidRPr="0054059B">
          <w:rPr>
            <w:rStyle w:val="Hyperlink"/>
            <w:rFonts w:ascii="Arial" w:hAnsi="Arial" w:cs="Arial"/>
            <w:noProof/>
          </w:rPr>
          <w:t>Sektor:  Dvigala (Direktiva 1995/16/ES)</w:t>
        </w:r>
        <w:r w:rsidR="0063080A">
          <w:rPr>
            <w:noProof/>
            <w:webHidden/>
          </w:rPr>
          <w:tab/>
        </w:r>
        <w:r w:rsidR="0063080A">
          <w:rPr>
            <w:noProof/>
            <w:webHidden/>
          </w:rPr>
          <w:fldChar w:fldCharType="begin"/>
        </w:r>
        <w:r w:rsidR="0063080A">
          <w:rPr>
            <w:noProof/>
            <w:webHidden/>
          </w:rPr>
          <w:instrText xml:space="preserve"> PAGEREF _Toc412808062 \h </w:instrText>
        </w:r>
        <w:r w:rsidR="0063080A">
          <w:rPr>
            <w:noProof/>
            <w:webHidden/>
          </w:rPr>
        </w:r>
        <w:r w:rsidR="0063080A">
          <w:rPr>
            <w:noProof/>
            <w:webHidden/>
          </w:rPr>
          <w:fldChar w:fldCharType="separate"/>
        </w:r>
        <w:r>
          <w:rPr>
            <w:noProof/>
            <w:webHidden/>
          </w:rPr>
          <w:t>30</w:t>
        </w:r>
        <w:r w:rsidR="0063080A">
          <w:rPr>
            <w:noProof/>
            <w:webHidden/>
          </w:rPr>
          <w:fldChar w:fldCharType="end"/>
        </w:r>
      </w:hyperlink>
    </w:p>
    <w:p w14:paraId="43D371AD" w14:textId="77777777" w:rsidR="0063080A" w:rsidRDefault="001C536E">
      <w:pPr>
        <w:pStyle w:val="TOC2"/>
        <w:tabs>
          <w:tab w:val="left" w:pos="1916"/>
        </w:tabs>
        <w:rPr>
          <w:noProof/>
          <w:lang w:bidi="ar-SA"/>
        </w:rPr>
      </w:pPr>
      <w:hyperlink w:anchor="_Toc412808063" w:history="1">
        <w:r w:rsidR="0063080A" w:rsidRPr="0054059B">
          <w:rPr>
            <w:rStyle w:val="Hyperlink"/>
            <w:rFonts w:ascii="Arial" w:hAnsi="Arial" w:cs="Arial"/>
            <w:i/>
            <w:noProof/>
          </w:rPr>
          <w:t>2.10.1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_Toc412808063 \h </w:instrText>
        </w:r>
        <w:r w:rsidR="0063080A">
          <w:rPr>
            <w:noProof/>
            <w:webHidden/>
          </w:rPr>
        </w:r>
        <w:r w:rsidR="0063080A">
          <w:rPr>
            <w:noProof/>
            <w:webHidden/>
          </w:rPr>
          <w:fldChar w:fldCharType="separate"/>
        </w:r>
        <w:r>
          <w:rPr>
            <w:noProof/>
            <w:webHidden/>
          </w:rPr>
          <w:t>30</w:t>
        </w:r>
        <w:r w:rsidR="0063080A">
          <w:rPr>
            <w:noProof/>
            <w:webHidden/>
          </w:rPr>
          <w:fldChar w:fldCharType="end"/>
        </w:r>
      </w:hyperlink>
    </w:p>
    <w:p w14:paraId="21BCCA79" w14:textId="77777777" w:rsidR="0063080A" w:rsidRDefault="001C536E">
      <w:pPr>
        <w:pStyle w:val="TOC3"/>
        <w:tabs>
          <w:tab w:val="left" w:pos="1916"/>
        </w:tabs>
        <w:rPr>
          <w:noProof/>
          <w:lang w:bidi="ar-SA"/>
        </w:rPr>
      </w:pPr>
      <w:hyperlink w:anchor="_Toc412808064" w:history="1">
        <w:r w:rsidR="0063080A" w:rsidRPr="0054059B">
          <w:rPr>
            <w:rStyle w:val="Hyperlink"/>
            <w:rFonts w:ascii="Arial" w:hAnsi="Arial" w:cs="Arial"/>
            <w:i/>
            <w:noProof/>
          </w:rPr>
          <w:t>2.10.2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_Toc412808064 \h </w:instrText>
        </w:r>
        <w:r w:rsidR="0063080A">
          <w:rPr>
            <w:noProof/>
            <w:webHidden/>
          </w:rPr>
        </w:r>
        <w:r w:rsidR="0063080A">
          <w:rPr>
            <w:noProof/>
            <w:webHidden/>
          </w:rPr>
          <w:fldChar w:fldCharType="separate"/>
        </w:r>
        <w:r>
          <w:rPr>
            <w:noProof/>
            <w:webHidden/>
          </w:rPr>
          <w:t>30</w:t>
        </w:r>
        <w:r w:rsidR="0063080A">
          <w:rPr>
            <w:noProof/>
            <w:webHidden/>
          </w:rPr>
          <w:fldChar w:fldCharType="end"/>
        </w:r>
      </w:hyperlink>
    </w:p>
    <w:p w14:paraId="62B04884" w14:textId="77777777" w:rsidR="0063080A" w:rsidRDefault="001C536E">
      <w:pPr>
        <w:pStyle w:val="TOC3"/>
        <w:tabs>
          <w:tab w:val="left" w:pos="1916"/>
        </w:tabs>
        <w:rPr>
          <w:noProof/>
          <w:lang w:bidi="ar-SA"/>
        </w:rPr>
      </w:pPr>
      <w:hyperlink w:anchor="_Toc412808065" w:history="1">
        <w:r w:rsidR="0063080A" w:rsidRPr="0054059B">
          <w:rPr>
            <w:rStyle w:val="Hyperlink"/>
            <w:rFonts w:ascii="Arial" w:hAnsi="Arial" w:cs="Arial"/>
            <w:i/>
            <w:noProof/>
          </w:rPr>
          <w:t>2.10.3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_Toc412808065 \h </w:instrText>
        </w:r>
        <w:r w:rsidR="0063080A">
          <w:rPr>
            <w:noProof/>
            <w:webHidden/>
          </w:rPr>
        </w:r>
        <w:r w:rsidR="0063080A">
          <w:rPr>
            <w:noProof/>
            <w:webHidden/>
          </w:rPr>
          <w:fldChar w:fldCharType="separate"/>
        </w:r>
        <w:r>
          <w:rPr>
            <w:noProof/>
            <w:webHidden/>
          </w:rPr>
          <w:t>30</w:t>
        </w:r>
        <w:r w:rsidR="0063080A">
          <w:rPr>
            <w:noProof/>
            <w:webHidden/>
          </w:rPr>
          <w:fldChar w:fldCharType="end"/>
        </w:r>
      </w:hyperlink>
    </w:p>
    <w:p w14:paraId="1FDAD183" w14:textId="77777777" w:rsidR="0063080A" w:rsidRDefault="001C536E">
      <w:pPr>
        <w:pStyle w:val="TOC2"/>
        <w:tabs>
          <w:tab w:val="left" w:pos="1916"/>
        </w:tabs>
        <w:rPr>
          <w:noProof/>
          <w:lang w:bidi="ar-SA"/>
        </w:rPr>
      </w:pPr>
      <w:hyperlink w:anchor="_Toc412808066" w:history="1">
        <w:r w:rsidR="0063080A" w:rsidRPr="0054059B">
          <w:rPr>
            <w:rStyle w:val="Hyperlink"/>
            <w:rFonts w:ascii="Arial" w:hAnsi="Arial" w:cs="Arial"/>
            <w:noProof/>
          </w:rPr>
          <w:t xml:space="preserve">2.11 </w:t>
        </w:r>
        <w:r w:rsidR="0063080A">
          <w:rPr>
            <w:noProof/>
            <w:lang w:bidi="ar-SA"/>
          </w:rPr>
          <w:tab/>
        </w:r>
        <w:r w:rsidR="0063080A" w:rsidRPr="0054059B">
          <w:rPr>
            <w:rStyle w:val="Hyperlink"/>
            <w:rFonts w:ascii="Arial" w:hAnsi="Arial" w:cs="Arial"/>
            <w:noProof/>
          </w:rPr>
          <w:t>Sektor:  Žičnice (Direktiva 2000/9/ES)</w:t>
        </w:r>
        <w:r w:rsidR="0063080A">
          <w:rPr>
            <w:noProof/>
            <w:webHidden/>
          </w:rPr>
          <w:tab/>
        </w:r>
        <w:r w:rsidR="0063080A">
          <w:rPr>
            <w:noProof/>
            <w:webHidden/>
          </w:rPr>
          <w:fldChar w:fldCharType="begin"/>
        </w:r>
        <w:r w:rsidR="0063080A">
          <w:rPr>
            <w:noProof/>
            <w:webHidden/>
          </w:rPr>
          <w:instrText xml:space="preserve"> PAGEREF _Toc412808066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28A45519" w14:textId="77777777" w:rsidR="0063080A" w:rsidRDefault="001C536E">
      <w:pPr>
        <w:pStyle w:val="TOC2"/>
        <w:tabs>
          <w:tab w:val="left" w:pos="1916"/>
        </w:tabs>
        <w:rPr>
          <w:noProof/>
          <w:lang w:bidi="ar-SA"/>
        </w:rPr>
      </w:pPr>
      <w:hyperlink w:anchor="_Toc412808067" w:history="1">
        <w:r w:rsidR="0063080A" w:rsidRPr="0054059B">
          <w:rPr>
            <w:rStyle w:val="Hyperlink"/>
            <w:rFonts w:ascii="Arial" w:hAnsi="Arial" w:cs="Arial"/>
            <w:noProof/>
          </w:rPr>
          <w:t>2.11.1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_Toc412808067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43617700" w14:textId="77777777" w:rsidR="0063080A" w:rsidRDefault="001C536E">
      <w:pPr>
        <w:pStyle w:val="TOC3"/>
        <w:tabs>
          <w:tab w:val="left" w:pos="1916"/>
        </w:tabs>
        <w:rPr>
          <w:noProof/>
          <w:lang w:bidi="ar-SA"/>
        </w:rPr>
      </w:pPr>
      <w:hyperlink w:anchor="_Toc412808068" w:history="1">
        <w:r w:rsidR="0063080A" w:rsidRPr="0054059B">
          <w:rPr>
            <w:rStyle w:val="Hyperlink"/>
            <w:rFonts w:ascii="Arial" w:hAnsi="Arial" w:cs="Arial"/>
            <w:noProof/>
          </w:rPr>
          <w:t>2.11.2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_Toc412808068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0D1F0974" w14:textId="77777777" w:rsidR="0063080A" w:rsidRDefault="001C536E">
      <w:pPr>
        <w:pStyle w:val="TOC3"/>
        <w:tabs>
          <w:tab w:val="left" w:pos="1916"/>
        </w:tabs>
        <w:rPr>
          <w:noProof/>
          <w:lang w:bidi="ar-SA"/>
        </w:rPr>
      </w:pPr>
      <w:hyperlink w:anchor="_Toc412808069" w:history="1">
        <w:r w:rsidR="0063080A" w:rsidRPr="0054059B">
          <w:rPr>
            <w:rStyle w:val="Hyperlink"/>
            <w:rFonts w:ascii="Arial" w:hAnsi="Arial" w:cs="Arial"/>
            <w:noProof/>
          </w:rPr>
          <w:t>2.11.3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_Toc412808069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7ABA616E" w14:textId="77777777" w:rsidR="0063080A" w:rsidRDefault="001C536E">
      <w:pPr>
        <w:pStyle w:val="TOC2"/>
        <w:tabs>
          <w:tab w:val="left" w:pos="1916"/>
        </w:tabs>
        <w:rPr>
          <w:noProof/>
          <w:lang w:bidi="ar-SA"/>
        </w:rPr>
      </w:pPr>
      <w:hyperlink w:anchor="_Toc412808070" w:history="1">
        <w:r w:rsidR="0063080A" w:rsidRPr="0054059B">
          <w:rPr>
            <w:rStyle w:val="Hyperlink"/>
            <w:rFonts w:ascii="Arial" w:hAnsi="Arial" w:cs="Arial"/>
            <w:noProof/>
          </w:rPr>
          <w:t xml:space="preserve">2.12 </w:t>
        </w:r>
        <w:r w:rsidR="0063080A">
          <w:rPr>
            <w:noProof/>
            <w:lang w:bidi="ar-SA"/>
          </w:rPr>
          <w:tab/>
        </w:r>
        <w:r w:rsidR="0063080A" w:rsidRPr="0054059B">
          <w:rPr>
            <w:rStyle w:val="Hyperlink"/>
            <w:rFonts w:ascii="Arial" w:hAnsi="Arial" w:cs="Arial"/>
            <w:noProof/>
          </w:rPr>
          <w:t>Sektor: Emisije hrupa, ki ga povzroča oprema, ki se uporablja na prostem (Direktiva 2000/14/ES)</w:t>
        </w:r>
        <w:r w:rsidR="0063080A">
          <w:rPr>
            <w:noProof/>
            <w:webHidden/>
          </w:rPr>
          <w:tab/>
        </w:r>
        <w:r w:rsidR="0063080A">
          <w:rPr>
            <w:noProof/>
            <w:webHidden/>
          </w:rPr>
          <w:fldChar w:fldCharType="begin"/>
        </w:r>
        <w:r w:rsidR="0063080A">
          <w:rPr>
            <w:noProof/>
            <w:webHidden/>
          </w:rPr>
          <w:instrText xml:space="preserve"> PAGEREF _Toc412808070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5B38C54D" w14:textId="77777777" w:rsidR="0063080A" w:rsidRDefault="001C536E">
      <w:pPr>
        <w:pStyle w:val="TOC2"/>
        <w:tabs>
          <w:tab w:val="left" w:pos="1916"/>
        </w:tabs>
        <w:rPr>
          <w:noProof/>
          <w:lang w:bidi="ar-SA"/>
        </w:rPr>
      </w:pPr>
      <w:hyperlink w:anchor="_Toc412808071" w:history="1">
        <w:r w:rsidR="0063080A" w:rsidRPr="0054059B">
          <w:rPr>
            <w:rStyle w:val="Hyperlink"/>
            <w:rFonts w:ascii="Arial" w:hAnsi="Arial" w:cs="Arial"/>
            <w:noProof/>
          </w:rPr>
          <w:t>2.12.1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_Toc412808071 \h </w:instrText>
        </w:r>
        <w:r w:rsidR="0063080A">
          <w:rPr>
            <w:noProof/>
            <w:webHidden/>
          </w:rPr>
        </w:r>
        <w:r w:rsidR="0063080A">
          <w:rPr>
            <w:noProof/>
            <w:webHidden/>
          </w:rPr>
          <w:fldChar w:fldCharType="separate"/>
        </w:r>
        <w:r>
          <w:rPr>
            <w:noProof/>
            <w:webHidden/>
          </w:rPr>
          <w:t>31</w:t>
        </w:r>
        <w:r w:rsidR="0063080A">
          <w:rPr>
            <w:noProof/>
            <w:webHidden/>
          </w:rPr>
          <w:fldChar w:fldCharType="end"/>
        </w:r>
      </w:hyperlink>
    </w:p>
    <w:p w14:paraId="2BF5FD0E" w14:textId="77777777" w:rsidR="0063080A" w:rsidRDefault="001C536E">
      <w:pPr>
        <w:pStyle w:val="TOC3"/>
        <w:tabs>
          <w:tab w:val="left" w:pos="1916"/>
        </w:tabs>
        <w:rPr>
          <w:noProof/>
          <w:lang w:bidi="ar-SA"/>
        </w:rPr>
      </w:pPr>
      <w:hyperlink w:anchor="_Toc412808072" w:history="1">
        <w:r w:rsidR="0063080A" w:rsidRPr="0054059B">
          <w:rPr>
            <w:rStyle w:val="Hyperlink"/>
            <w:rFonts w:ascii="Arial" w:hAnsi="Arial" w:cs="Arial"/>
            <w:noProof/>
          </w:rPr>
          <w:t>2.12.2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_Toc412808072 \h </w:instrText>
        </w:r>
        <w:r w:rsidR="0063080A">
          <w:rPr>
            <w:noProof/>
            <w:webHidden/>
          </w:rPr>
        </w:r>
        <w:r w:rsidR="0063080A">
          <w:rPr>
            <w:noProof/>
            <w:webHidden/>
          </w:rPr>
          <w:fldChar w:fldCharType="separate"/>
        </w:r>
        <w:r>
          <w:rPr>
            <w:noProof/>
            <w:webHidden/>
          </w:rPr>
          <w:t>32</w:t>
        </w:r>
        <w:r w:rsidR="0063080A">
          <w:rPr>
            <w:noProof/>
            <w:webHidden/>
          </w:rPr>
          <w:fldChar w:fldCharType="end"/>
        </w:r>
      </w:hyperlink>
    </w:p>
    <w:p w14:paraId="16F9D303" w14:textId="77777777" w:rsidR="0063080A" w:rsidRDefault="001C536E">
      <w:pPr>
        <w:pStyle w:val="TOC3"/>
        <w:tabs>
          <w:tab w:val="left" w:pos="1916"/>
        </w:tabs>
        <w:rPr>
          <w:noProof/>
          <w:lang w:bidi="ar-SA"/>
        </w:rPr>
      </w:pPr>
      <w:hyperlink w:anchor="_Toc412808073" w:history="1">
        <w:r w:rsidR="0063080A" w:rsidRPr="0054059B">
          <w:rPr>
            <w:rStyle w:val="Hyperlink"/>
            <w:rFonts w:ascii="Arial" w:hAnsi="Arial" w:cs="Arial"/>
            <w:noProof/>
          </w:rPr>
          <w:t>2.12.3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_Toc412808073 \h </w:instrText>
        </w:r>
        <w:r w:rsidR="0063080A">
          <w:rPr>
            <w:noProof/>
            <w:webHidden/>
          </w:rPr>
        </w:r>
        <w:r w:rsidR="0063080A">
          <w:rPr>
            <w:noProof/>
            <w:webHidden/>
          </w:rPr>
          <w:fldChar w:fldCharType="separate"/>
        </w:r>
        <w:r>
          <w:rPr>
            <w:noProof/>
            <w:webHidden/>
          </w:rPr>
          <w:t>33</w:t>
        </w:r>
        <w:r w:rsidR="0063080A">
          <w:rPr>
            <w:noProof/>
            <w:webHidden/>
          </w:rPr>
          <w:fldChar w:fldCharType="end"/>
        </w:r>
      </w:hyperlink>
    </w:p>
    <w:p w14:paraId="0920D42A" w14:textId="77777777" w:rsidR="0063080A" w:rsidRDefault="001C536E">
      <w:pPr>
        <w:pStyle w:val="TOC2"/>
        <w:tabs>
          <w:tab w:val="left" w:pos="1916"/>
        </w:tabs>
        <w:rPr>
          <w:noProof/>
          <w:lang w:bidi="ar-SA"/>
        </w:rPr>
      </w:pPr>
      <w:hyperlink w:anchor="_Toc412808074" w:history="1">
        <w:r w:rsidR="0063080A" w:rsidRPr="0054059B">
          <w:rPr>
            <w:rStyle w:val="Hyperlink"/>
            <w:rFonts w:ascii="Arial" w:hAnsi="Arial" w:cs="Arial"/>
            <w:noProof/>
          </w:rPr>
          <w:t xml:space="preserve">2.13 </w:t>
        </w:r>
        <w:r w:rsidR="0063080A">
          <w:rPr>
            <w:noProof/>
            <w:lang w:bidi="ar-SA"/>
          </w:rPr>
          <w:tab/>
        </w:r>
        <w:r w:rsidR="0063080A" w:rsidRPr="0054059B">
          <w:rPr>
            <w:rStyle w:val="Hyperlink"/>
            <w:rFonts w:ascii="Arial" w:hAnsi="Arial" w:cs="Arial"/>
            <w:noProof/>
          </w:rPr>
          <w:t>Sektor: Oprema in zaščitni sistemi, namenjeni za uporabo v potencialno eksplozivnih atmosferah – ATEX (Direktiva 1994/9/ES)</w:t>
        </w:r>
        <w:r w:rsidR="0063080A">
          <w:rPr>
            <w:noProof/>
            <w:webHidden/>
          </w:rPr>
          <w:tab/>
        </w:r>
        <w:r w:rsidR="0063080A">
          <w:rPr>
            <w:noProof/>
            <w:webHidden/>
          </w:rPr>
          <w:fldChar w:fldCharType="begin"/>
        </w:r>
        <w:r w:rsidR="0063080A">
          <w:rPr>
            <w:noProof/>
            <w:webHidden/>
          </w:rPr>
          <w:instrText xml:space="preserve"> PAGEREF _Toc412808074 \h </w:instrText>
        </w:r>
        <w:r w:rsidR="0063080A">
          <w:rPr>
            <w:noProof/>
            <w:webHidden/>
          </w:rPr>
        </w:r>
        <w:r w:rsidR="0063080A">
          <w:rPr>
            <w:noProof/>
            <w:webHidden/>
          </w:rPr>
          <w:fldChar w:fldCharType="separate"/>
        </w:r>
        <w:r>
          <w:rPr>
            <w:noProof/>
            <w:webHidden/>
          </w:rPr>
          <w:t>33</w:t>
        </w:r>
        <w:r w:rsidR="0063080A">
          <w:rPr>
            <w:noProof/>
            <w:webHidden/>
          </w:rPr>
          <w:fldChar w:fldCharType="end"/>
        </w:r>
      </w:hyperlink>
    </w:p>
    <w:p w14:paraId="4B77F9F7" w14:textId="77777777" w:rsidR="0063080A" w:rsidRDefault="001C536E">
      <w:pPr>
        <w:pStyle w:val="TOC2"/>
        <w:tabs>
          <w:tab w:val="left" w:pos="1916"/>
        </w:tabs>
        <w:rPr>
          <w:noProof/>
          <w:lang w:bidi="ar-SA"/>
        </w:rPr>
      </w:pPr>
      <w:hyperlink w:anchor="_Toc412808075" w:history="1">
        <w:r w:rsidR="0063080A" w:rsidRPr="0054059B">
          <w:rPr>
            <w:rStyle w:val="Hyperlink"/>
            <w:rFonts w:ascii="Arial" w:hAnsi="Arial" w:cs="Arial"/>
            <w:noProof/>
          </w:rPr>
          <w:t>2.13.1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_Toc412808075 \h </w:instrText>
        </w:r>
        <w:r w:rsidR="0063080A">
          <w:rPr>
            <w:noProof/>
            <w:webHidden/>
          </w:rPr>
        </w:r>
        <w:r w:rsidR="0063080A">
          <w:rPr>
            <w:noProof/>
            <w:webHidden/>
          </w:rPr>
          <w:fldChar w:fldCharType="separate"/>
        </w:r>
        <w:r>
          <w:rPr>
            <w:noProof/>
            <w:webHidden/>
          </w:rPr>
          <w:t>33</w:t>
        </w:r>
        <w:r w:rsidR="0063080A">
          <w:rPr>
            <w:noProof/>
            <w:webHidden/>
          </w:rPr>
          <w:fldChar w:fldCharType="end"/>
        </w:r>
      </w:hyperlink>
    </w:p>
    <w:p w14:paraId="54BD6719" w14:textId="77777777" w:rsidR="0063080A" w:rsidRDefault="001C536E">
      <w:pPr>
        <w:pStyle w:val="TOC3"/>
        <w:tabs>
          <w:tab w:val="left" w:pos="1916"/>
        </w:tabs>
        <w:rPr>
          <w:noProof/>
          <w:lang w:bidi="ar-SA"/>
        </w:rPr>
      </w:pPr>
      <w:hyperlink w:anchor="_Toc412808076" w:history="1">
        <w:r w:rsidR="0063080A" w:rsidRPr="0054059B">
          <w:rPr>
            <w:rStyle w:val="Hyperlink"/>
            <w:rFonts w:ascii="Arial" w:hAnsi="Arial" w:cs="Arial"/>
            <w:noProof/>
          </w:rPr>
          <w:t>2.13.2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_Toc412808076 \h </w:instrText>
        </w:r>
        <w:r w:rsidR="0063080A">
          <w:rPr>
            <w:noProof/>
            <w:webHidden/>
          </w:rPr>
        </w:r>
        <w:r w:rsidR="0063080A">
          <w:rPr>
            <w:noProof/>
            <w:webHidden/>
          </w:rPr>
          <w:fldChar w:fldCharType="separate"/>
        </w:r>
        <w:r>
          <w:rPr>
            <w:noProof/>
            <w:webHidden/>
          </w:rPr>
          <w:t>33</w:t>
        </w:r>
        <w:r w:rsidR="0063080A">
          <w:rPr>
            <w:noProof/>
            <w:webHidden/>
          </w:rPr>
          <w:fldChar w:fldCharType="end"/>
        </w:r>
      </w:hyperlink>
    </w:p>
    <w:p w14:paraId="01291948" w14:textId="77777777" w:rsidR="0063080A" w:rsidRDefault="001C536E">
      <w:pPr>
        <w:pStyle w:val="TOC3"/>
        <w:tabs>
          <w:tab w:val="left" w:pos="1916"/>
        </w:tabs>
        <w:rPr>
          <w:noProof/>
          <w:lang w:bidi="ar-SA"/>
        </w:rPr>
      </w:pPr>
      <w:hyperlink w:anchor="_Toc412808077" w:history="1">
        <w:r w:rsidR="0063080A" w:rsidRPr="0054059B">
          <w:rPr>
            <w:rStyle w:val="Hyperlink"/>
            <w:rFonts w:ascii="Arial" w:hAnsi="Arial" w:cs="Arial"/>
            <w:noProof/>
          </w:rPr>
          <w:t>2.13.3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_Toc412808077 \h </w:instrText>
        </w:r>
        <w:r w:rsidR="0063080A">
          <w:rPr>
            <w:noProof/>
            <w:webHidden/>
          </w:rPr>
        </w:r>
        <w:r w:rsidR="0063080A">
          <w:rPr>
            <w:noProof/>
            <w:webHidden/>
          </w:rPr>
          <w:fldChar w:fldCharType="separate"/>
        </w:r>
        <w:r>
          <w:rPr>
            <w:noProof/>
            <w:webHidden/>
          </w:rPr>
          <w:t>33</w:t>
        </w:r>
        <w:r w:rsidR="0063080A">
          <w:rPr>
            <w:noProof/>
            <w:webHidden/>
          </w:rPr>
          <w:fldChar w:fldCharType="end"/>
        </w:r>
      </w:hyperlink>
    </w:p>
    <w:p w14:paraId="20BB818D" w14:textId="77777777" w:rsidR="0063080A" w:rsidRDefault="001C536E">
      <w:pPr>
        <w:pStyle w:val="TOC2"/>
        <w:tabs>
          <w:tab w:val="left" w:pos="1916"/>
        </w:tabs>
        <w:rPr>
          <w:noProof/>
          <w:lang w:bidi="ar-SA"/>
        </w:rPr>
      </w:pPr>
      <w:hyperlink w:anchor="_Toc412808078" w:history="1">
        <w:r w:rsidR="0063080A" w:rsidRPr="0054059B">
          <w:rPr>
            <w:rStyle w:val="Hyperlink"/>
            <w:rFonts w:ascii="Arial" w:hAnsi="Arial" w:cs="Arial"/>
            <w:noProof/>
          </w:rPr>
          <w:t xml:space="preserve">2.16 </w:t>
        </w:r>
        <w:r w:rsidR="0063080A">
          <w:rPr>
            <w:noProof/>
            <w:lang w:bidi="ar-SA"/>
          </w:rPr>
          <w:tab/>
        </w:r>
        <w:r w:rsidR="0063080A" w:rsidRPr="0054059B">
          <w:rPr>
            <w:rStyle w:val="Hyperlink"/>
            <w:rFonts w:ascii="Arial" w:hAnsi="Arial" w:cs="Arial"/>
            <w:noProof/>
          </w:rPr>
          <w:t>Sektor: Naprave na plinsko gorivo (Direktiva 2009/142/ES)</w:t>
        </w:r>
        <w:r w:rsidR="0063080A">
          <w:rPr>
            <w:noProof/>
            <w:webHidden/>
          </w:rPr>
          <w:tab/>
        </w:r>
        <w:r w:rsidR="0063080A">
          <w:rPr>
            <w:noProof/>
            <w:webHidden/>
          </w:rPr>
          <w:fldChar w:fldCharType="begin"/>
        </w:r>
        <w:r w:rsidR="0063080A">
          <w:rPr>
            <w:noProof/>
            <w:webHidden/>
          </w:rPr>
          <w:instrText xml:space="preserve"> PAGEREF _Toc412808078 \h </w:instrText>
        </w:r>
        <w:r w:rsidR="0063080A">
          <w:rPr>
            <w:noProof/>
            <w:webHidden/>
          </w:rPr>
        </w:r>
        <w:r w:rsidR="0063080A">
          <w:rPr>
            <w:noProof/>
            <w:webHidden/>
          </w:rPr>
          <w:fldChar w:fldCharType="separate"/>
        </w:r>
        <w:r>
          <w:rPr>
            <w:noProof/>
            <w:webHidden/>
          </w:rPr>
          <w:t>36</w:t>
        </w:r>
        <w:r w:rsidR="0063080A">
          <w:rPr>
            <w:noProof/>
            <w:webHidden/>
          </w:rPr>
          <w:fldChar w:fldCharType="end"/>
        </w:r>
      </w:hyperlink>
    </w:p>
    <w:p w14:paraId="5465C003" w14:textId="77777777" w:rsidR="0063080A" w:rsidRDefault="001C536E">
      <w:pPr>
        <w:pStyle w:val="TOC2"/>
        <w:tabs>
          <w:tab w:val="left" w:pos="1916"/>
        </w:tabs>
        <w:rPr>
          <w:noProof/>
          <w:lang w:bidi="ar-SA"/>
        </w:rPr>
      </w:pPr>
      <w:hyperlink w:anchor="_Toc412808079" w:history="1">
        <w:r w:rsidR="0063080A" w:rsidRPr="0054059B">
          <w:rPr>
            <w:rStyle w:val="Hyperlink"/>
            <w:rFonts w:ascii="Arial" w:hAnsi="Arial" w:cs="Arial"/>
            <w:noProof/>
          </w:rPr>
          <w:t>2.16.1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_Toc412808079 \h </w:instrText>
        </w:r>
        <w:r w:rsidR="0063080A">
          <w:rPr>
            <w:noProof/>
            <w:webHidden/>
          </w:rPr>
        </w:r>
        <w:r w:rsidR="0063080A">
          <w:rPr>
            <w:noProof/>
            <w:webHidden/>
          </w:rPr>
          <w:fldChar w:fldCharType="separate"/>
        </w:r>
        <w:r>
          <w:rPr>
            <w:noProof/>
            <w:webHidden/>
          </w:rPr>
          <w:t>36</w:t>
        </w:r>
        <w:r w:rsidR="0063080A">
          <w:rPr>
            <w:noProof/>
            <w:webHidden/>
          </w:rPr>
          <w:fldChar w:fldCharType="end"/>
        </w:r>
      </w:hyperlink>
    </w:p>
    <w:p w14:paraId="5E84047F" w14:textId="77777777" w:rsidR="0063080A" w:rsidRDefault="001C536E">
      <w:pPr>
        <w:pStyle w:val="TOC3"/>
        <w:tabs>
          <w:tab w:val="left" w:pos="1916"/>
        </w:tabs>
        <w:rPr>
          <w:noProof/>
          <w:lang w:bidi="ar-SA"/>
        </w:rPr>
      </w:pPr>
      <w:hyperlink w:anchor="_Toc412808080" w:history="1">
        <w:r w:rsidR="0063080A" w:rsidRPr="0054059B">
          <w:rPr>
            <w:rStyle w:val="Hyperlink"/>
            <w:rFonts w:ascii="Arial" w:hAnsi="Arial" w:cs="Arial"/>
            <w:noProof/>
          </w:rPr>
          <w:t>2.16.2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_Toc412808080 \h </w:instrText>
        </w:r>
        <w:r w:rsidR="0063080A">
          <w:rPr>
            <w:noProof/>
            <w:webHidden/>
          </w:rPr>
        </w:r>
        <w:r w:rsidR="0063080A">
          <w:rPr>
            <w:noProof/>
            <w:webHidden/>
          </w:rPr>
          <w:fldChar w:fldCharType="separate"/>
        </w:r>
        <w:r>
          <w:rPr>
            <w:noProof/>
            <w:webHidden/>
          </w:rPr>
          <w:t>36</w:t>
        </w:r>
        <w:r w:rsidR="0063080A">
          <w:rPr>
            <w:noProof/>
            <w:webHidden/>
          </w:rPr>
          <w:fldChar w:fldCharType="end"/>
        </w:r>
      </w:hyperlink>
    </w:p>
    <w:p w14:paraId="09AD76B9" w14:textId="77777777" w:rsidR="0063080A" w:rsidRDefault="001C536E">
      <w:pPr>
        <w:pStyle w:val="TOC3"/>
        <w:tabs>
          <w:tab w:val="left" w:pos="1916"/>
        </w:tabs>
        <w:rPr>
          <w:noProof/>
          <w:lang w:bidi="ar-SA"/>
        </w:rPr>
      </w:pPr>
      <w:hyperlink w:anchor="_Toc412808081" w:history="1">
        <w:r w:rsidR="0063080A" w:rsidRPr="0054059B">
          <w:rPr>
            <w:rStyle w:val="Hyperlink"/>
            <w:rFonts w:ascii="Arial" w:hAnsi="Arial" w:cs="Arial"/>
            <w:noProof/>
          </w:rPr>
          <w:t>2.16.3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_Toc412808081 \h </w:instrText>
        </w:r>
        <w:r w:rsidR="0063080A">
          <w:rPr>
            <w:noProof/>
            <w:webHidden/>
          </w:rPr>
        </w:r>
        <w:r w:rsidR="0063080A">
          <w:rPr>
            <w:noProof/>
            <w:webHidden/>
          </w:rPr>
          <w:fldChar w:fldCharType="separate"/>
        </w:r>
        <w:r>
          <w:rPr>
            <w:noProof/>
            <w:webHidden/>
          </w:rPr>
          <w:t>37</w:t>
        </w:r>
        <w:r w:rsidR="0063080A">
          <w:rPr>
            <w:noProof/>
            <w:webHidden/>
          </w:rPr>
          <w:fldChar w:fldCharType="end"/>
        </w:r>
      </w:hyperlink>
    </w:p>
    <w:p w14:paraId="5EB050FA" w14:textId="77777777" w:rsidR="0063080A" w:rsidRDefault="001C536E">
      <w:pPr>
        <w:pStyle w:val="TOC2"/>
        <w:tabs>
          <w:tab w:val="left" w:pos="1916"/>
        </w:tabs>
        <w:rPr>
          <w:noProof/>
          <w:lang w:bidi="ar-SA"/>
        </w:rPr>
      </w:pPr>
      <w:hyperlink w:anchor="_Toc412808082" w:history="1">
        <w:r w:rsidR="0063080A" w:rsidRPr="0054059B">
          <w:rPr>
            <w:rStyle w:val="Hyperlink"/>
            <w:rFonts w:ascii="Arial" w:hAnsi="Arial" w:cs="Arial"/>
            <w:noProof/>
          </w:rPr>
          <w:t xml:space="preserve">2.17 </w:t>
        </w:r>
        <w:r w:rsidR="0063080A">
          <w:rPr>
            <w:noProof/>
            <w:lang w:bidi="ar-SA"/>
          </w:rPr>
          <w:tab/>
        </w:r>
        <w:r w:rsidR="0063080A" w:rsidRPr="0054059B">
          <w:rPr>
            <w:rStyle w:val="Hyperlink"/>
            <w:rFonts w:ascii="Arial" w:hAnsi="Arial" w:cs="Arial"/>
            <w:noProof/>
          </w:rPr>
          <w:t>Sektor: Merilni instrumenti, neavtomatske tehtnice in predpakirani proizvodi (direktive 2004/22/ES, 2009/23/ES, 76/211/EGS in 2007/45/ES)</w:t>
        </w:r>
        <w:r w:rsidR="0063080A">
          <w:rPr>
            <w:noProof/>
            <w:webHidden/>
          </w:rPr>
          <w:tab/>
        </w:r>
        <w:r w:rsidR="0063080A">
          <w:rPr>
            <w:noProof/>
            <w:webHidden/>
          </w:rPr>
          <w:fldChar w:fldCharType="begin"/>
        </w:r>
        <w:r w:rsidR="0063080A">
          <w:rPr>
            <w:noProof/>
            <w:webHidden/>
          </w:rPr>
          <w:instrText xml:space="preserve"> PAGEREF _Toc412808082 \h </w:instrText>
        </w:r>
        <w:r w:rsidR="0063080A">
          <w:rPr>
            <w:noProof/>
            <w:webHidden/>
          </w:rPr>
        </w:r>
        <w:r w:rsidR="0063080A">
          <w:rPr>
            <w:noProof/>
            <w:webHidden/>
          </w:rPr>
          <w:fldChar w:fldCharType="separate"/>
        </w:r>
        <w:r>
          <w:rPr>
            <w:noProof/>
            <w:webHidden/>
          </w:rPr>
          <w:t>38</w:t>
        </w:r>
        <w:r w:rsidR="0063080A">
          <w:rPr>
            <w:noProof/>
            <w:webHidden/>
          </w:rPr>
          <w:fldChar w:fldCharType="end"/>
        </w:r>
      </w:hyperlink>
    </w:p>
    <w:p w14:paraId="2D1F6262" w14:textId="77777777" w:rsidR="0063080A" w:rsidRDefault="001C536E">
      <w:pPr>
        <w:pStyle w:val="TOC2"/>
        <w:tabs>
          <w:tab w:val="left" w:pos="1916"/>
        </w:tabs>
        <w:rPr>
          <w:noProof/>
          <w:lang w:bidi="ar-SA"/>
        </w:rPr>
      </w:pPr>
      <w:hyperlink w:anchor="_Toc412808083" w:history="1">
        <w:r w:rsidR="0063080A" w:rsidRPr="0054059B">
          <w:rPr>
            <w:rStyle w:val="Hyperlink"/>
            <w:rFonts w:ascii="Arial" w:hAnsi="Arial" w:cs="Arial"/>
            <w:noProof/>
          </w:rPr>
          <w:t>2.17.1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_Toc412808083 \h </w:instrText>
        </w:r>
        <w:r w:rsidR="0063080A">
          <w:rPr>
            <w:noProof/>
            <w:webHidden/>
          </w:rPr>
        </w:r>
        <w:r w:rsidR="0063080A">
          <w:rPr>
            <w:noProof/>
            <w:webHidden/>
          </w:rPr>
          <w:fldChar w:fldCharType="separate"/>
        </w:r>
        <w:r>
          <w:rPr>
            <w:noProof/>
            <w:webHidden/>
          </w:rPr>
          <w:t>38</w:t>
        </w:r>
        <w:r w:rsidR="0063080A">
          <w:rPr>
            <w:noProof/>
            <w:webHidden/>
          </w:rPr>
          <w:fldChar w:fldCharType="end"/>
        </w:r>
      </w:hyperlink>
    </w:p>
    <w:p w14:paraId="280E2218" w14:textId="77777777" w:rsidR="0063080A" w:rsidRDefault="001C536E">
      <w:pPr>
        <w:pStyle w:val="TOC3"/>
        <w:tabs>
          <w:tab w:val="left" w:pos="1916"/>
        </w:tabs>
        <w:rPr>
          <w:noProof/>
          <w:lang w:bidi="ar-SA"/>
        </w:rPr>
      </w:pPr>
      <w:hyperlink w:anchor="_Toc412808084" w:history="1">
        <w:r w:rsidR="0063080A" w:rsidRPr="0054059B">
          <w:rPr>
            <w:rStyle w:val="Hyperlink"/>
            <w:rFonts w:ascii="Arial" w:hAnsi="Arial" w:cs="Arial"/>
            <w:noProof/>
          </w:rPr>
          <w:t>2.17.2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_Toc412808084 \h </w:instrText>
        </w:r>
        <w:r w:rsidR="0063080A">
          <w:rPr>
            <w:noProof/>
            <w:webHidden/>
          </w:rPr>
        </w:r>
        <w:r w:rsidR="0063080A">
          <w:rPr>
            <w:noProof/>
            <w:webHidden/>
          </w:rPr>
          <w:fldChar w:fldCharType="separate"/>
        </w:r>
        <w:r>
          <w:rPr>
            <w:noProof/>
            <w:webHidden/>
          </w:rPr>
          <w:t>38</w:t>
        </w:r>
        <w:r w:rsidR="0063080A">
          <w:rPr>
            <w:noProof/>
            <w:webHidden/>
          </w:rPr>
          <w:fldChar w:fldCharType="end"/>
        </w:r>
      </w:hyperlink>
    </w:p>
    <w:p w14:paraId="413EBA0D" w14:textId="77777777" w:rsidR="0063080A" w:rsidRDefault="001C536E">
      <w:pPr>
        <w:pStyle w:val="TOC3"/>
        <w:tabs>
          <w:tab w:val="left" w:pos="1916"/>
        </w:tabs>
        <w:rPr>
          <w:noProof/>
          <w:lang w:bidi="ar-SA"/>
        </w:rPr>
      </w:pPr>
      <w:hyperlink w:anchor="_Toc412808085" w:history="1">
        <w:r w:rsidR="0063080A" w:rsidRPr="0054059B">
          <w:rPr>
            <w:rStyle w:val="Hyperlink"/>
            <w:rFonts w:ascii="Arial" w:hAnsi="Arial" w:cs="Arial"/>
            <w:noProof/>
          </w:rPr>
          <w:t>2.17.3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_Toc412808085 \h </w:instrText>
        </w:r>
        <w:r w:rsidR="0063080A">
          <w:rPr>
            <w:noProof/>
            <w:webHidden/>
          </w:rPr>
        </w:r>
        <w:r w:rsidR="0063080A">
          <w:rPr>
            <w:noProof/>
            <w:webHidden/>
          </w:rPr>
          <w:fldChar w:fldCharType="separate"/>
        </w:r>
        <w:r>
          <w:rPr>
            <w:noProof/>
            <w:webHidden/>
          </w:rPr>
          <w:t>39</w:t>
        </w:r>
        <w:r w:rsidR="0063080A">
          <w:rPr>
            <w:noProof/>
            <w:webHidden/>
          </w:rPr>
          <w:fldChar w:fldCharType="end"/>
        </w:r>
      </w:hyperlink>
    </w:p>
    <w:p w14:paraId="1E745B91" w14:textId="77777777" w:rsidR="0063080A" w:rsidRDefault="001C536E">
      <w:pPr>
        <w:pStyle w:val="TOC2"/>
        <w:tabs>
          <w:tab w:val="left" w:pos="1916"/>
        </w:tabs>
        <w:rPr>
          <w:noProof/>
          <w:lang w:bidi="ar-SA"/>
        </w:rPr>
      </w:pPr>
      <w:hyperlink w:anchor="_Toc412808086" w:history="1">
        <w:r w:rsidR="0063080A" w:rsidRPr="0054059B">
          <w:rPr>
            <w:rStyle w:val="Hyperlink"/>
            <w:rFonts w:ascii="Arial" w:hAnsi="Arial" w:cs="Arial"/>
            <w:noProof/>
          </w:rPr>
          <w:t xml:space="preserve">2.18 </w:t>
        </w:r>
        <w:r w:rsidR="0063080A">
          <w:rPr>
            <w:noProof/>
            <w:lang w:bidi="ar-SA"/>
          </w:rPr>
          <w:tab/>
        </w:r>
        <w:r w:rsidR="0063080A" w:rsidRPr="0054059B">
          <w:rPr>
            <w:rStyle w:val="Hyperlink"/>
            <w:rFonts w:ascii="Arial" w:hAnsi="Arial" w:cs="Arial"/>
            <w:noProof/>
          </w:rPr>
          <w:t>Sektor:  18. Električne opreme v okviru direktive o elektromagnetni združljivosti (Direktiva 2004/108/ES)</w:t>
        </w:r>
        <w:r w:rsidR="0063080A">
          <w:rPr>
            <w:noProof/>
            <w:webHidden/>
          </w:rPr>
          <w:tab/>
        </w:r>
        <w:r w:rsidR="0063080A">
          <w:rPr>
            <w:noProof/>
            <w:webHidden/>
          </w:rPr>
          <w:fldChar w:fldCharType="begin"/>
        </w:r>
        <w:r w:rsidR="0063080A">
          <w:rPr>
            <w:noProof/>
            <w:webHidden/>
          </w:rPr>
          <w:instrText xml:space="preserve"> PAGEREF _Toc412808086 \h </w:instrText>
        </w:r>
        <w:r w:rsidR="0063080A">
          <w:rPr>
            <w:noProof/>
            <w:webHidden/>
          </w:rPr>
        </w:r>
        <w:r w:rsidR="0063080A">
          <w:rPr>
            <w:noProof/>
            <w:webHidden/>
          </w:rPr>
          <w:fldChar w:fldCharType="separate"/>
        </w:r>
        <w:r>
          <w:rPr>
            <w:noProof/>
            <w:webHidden/>
          </w:rPr>
          <w:t>39</w:t>
        </w:r>
        <w:r w:rsidR="0063080A">
          <w:rPr>
            <w:noProof/>
            <w:webHidden/>
          </w:rPr>
          <w:fldChar w:fldCharType="end"/>
        </w:r>
      </w:hyperlink>
    </w:p>
    <w:p w14:paraId="70E99128" w14:textId="77777777" w:rsidR="0063080A" w:rsidRDefault="001C536E">
      <w:pPr>
        <w:pStyle w:val="TOC2"/>
        <w:tabs>
          <w:tab w:val="left" w:pos="1916"/>
        </w:tabs>
        <w:rPr>
          <w:noProof/>
          <w:lang w:bidi="ar-SA"/>
        </w:rPr>
      </w:pPr>
      <w:hyperlink w:anchor="_Toc412808087" w:history="1">
        <w:r w:rsidR="0063080A" w:rsidRPr="0054059B">
          <w:rPr>
            <w:rStyle w:val="Hyperlink"/>
            <w:rFonts w:ascii="Arial" w:hAnsi="Arial" w:cs="Arial"/>
            <w:noProof/>
          </w:rPr>
          <w:t>2.18.1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_Toc412808087 \h </w:instrText>
        </w:r>
        <w:r w:rsidR="0063080A">
          <w:rPr>
            <w:noProof/>
            <w:webHidden/>
          </w:rPr>
        </w:r>
        <w:r w:rsidR="0063080A">
          <w:rPr>
            <w:noProof/>
            <w:webHidden/>
          </w:rPr>
          <w:fldChar w:fldCharType="separate"/>
        </w:r>
        <w:r>
          <w:rPr>
            <w:noProof/>
            <w:webHidden/>
          </w:rPr>
          <w:t>39</w:t>
        </w:r>
        <w:r w:rsidR="0063080A">
          <w:rPr>
            <w:noProof/>
            <w:webHidden/>
          </w:rPr>
          <w:fldChar w:fldCharType="end"/>
        </w:r>
      </w:hyperlink>
    </w:p>
    <w:p w14:paraId="4B72904F" w14:textId="77777777" w:rsidR="0063080A" w:rsidRDefault="001C536E">
      <w:pPr>
        <w:pStyle w:val="TOC3"/>
        <w:tabs>
          <w:tab w:val="left" w:pos="1916"/>
        </w:tabs>
        <w:rPr>
          <w:noProof/>
          <w:lang w:bidi="ar-SA"/>
        </w:rPr>
      </w:pPr>
      <w:hyperlink w:anchor="_Toc412808088" w:history="1">
        <w:r w:rsidR="0063080A" w:rsidRPr="0054059B">
          <w:rPr>
            <w:rStyle w:val="Hyperlink"/>
            <w:rFonts w:ascii="Arial" w:hAnsi="Arial" w:cs="Arial"/>
            <w:noProof/>
          </w:rPr>
          <w:t>2.18.2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_Toc412808088 \h </w:instrText>
        </w:r>
        <w:r w:rsidR="0063080A">
          <w:rPr>
            <w:noProof/>
            <w:webHidden/>
          </w:rPr>
        </w:r>
        <w:r w:rsidR="0063080A">
          <w:rPr>
            <w:noProof/>
            <w:webHidden/>
          </w:rPr>
          <w:fldChar w:fldCharType="separate"/>
        </w:r>
        <w:r>
          <w:rPr>
            <w:noProof/>
            <w:webHidden/>
          </w:rPr>
          <w:t>40</w:t>
        </w:r>
        <w:r w:rsidR="0063080A">
          <w:rPr>
            <w:noProof/>
            <w:webHidden/>
          </w:rPr>
          <w:fldChar w:fldCharType="end"/>
        </w:r>
      </w:hyperlink>
    </w:p>
    <w:p w14:paraId="05170C61" w14:textId="77777777" w:rsidR="0063080A" w:rsidRDefault="001C536E">
      <w:pPr>
        <w:pStyle w:val="TOC3"/>
        <w:tabs>
          <w:tab w:val="left" w:pos="1916"/>
        </w:tabs>
        <w:rPr>
          <w:noProof/>
          <w:lang w:bidi="ar-SA"/>
        </w:rPr>
      </w:pPr>
      <w:hyperlink w:anchor="_Toc412808089" w:history="1">
        <w:r w:rsidR="0063080A" w:rsidRPr="0054059B">
          <w:rPr>
            <w:rStyle w:val="Hyperlink"/>
            <w:rFonts w:ascii="Arial" w:hAnsi="Arial" w:cs="Arial"/>
            <w:noProof/>
          </w:rPr>
          <w:t>2.18.3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_Toc412808089 \h </w:instrText>
        </w:r>
        <w:r w:rsidR="0063080A">
          <w:rPr>
            <w:noProof/>
            <w:webHidden/>
          </w:rPr>
        </w:r>
        <w:r w:rsidR="0063080A">
          <w:rPr>
            <w:noProof/>
            <w:webHidden/>
          </w:rPr>
          <w:fldChar w:fldCharType="separate"/>
        </w:r>
        <w:r>
          <w:rPr>
            <w:noProof/>
            <w:webHidden/>
          </w:rPr>
          <w:t>41</w:t>
        </w:r>
        <w:r w:rsidR="0063080A">
          <w:rPr>
            <w:noProof/>
            <w:webHidden/>
          </w:rPr>
          <w:fldChar w:fldCharType="end"/>
        </w:r>
      </w:hyperlink>
    </w:p>
    <w:p w14:paraId="6042AB5F" w14:textId="77777777" w:rsidR="0063080A" w:rsidRDefault="001C536E">
      <w:pPr>
        <w:pStyle w:val="TOC2"/>
        <w:rPr>
          <w:noProof/>
          <w:lang w:bidi="ar-SA"/>
        </w:rPr>
      </w:pPr>
      <w:hyperlink w:anchor="_Toc412808090" w:history="1">
        <w:r w:rsidR="0063080A" w:rsidRPr="0054059B">
          <w:rPr>
            <w:rStyle w:val="Hyperlink"/>
            <w:rFonts w:ascii="Arial" w:hAnsi="Arial" w:cs="Arial"/>
            <w:noProof/>
          </w:rPr>
          <w:t>2.19 Sektor: Radijska in telekomunikacijska terminalska oprema v okviru direktive o radijski opremi in telekomunikacijski terminalski opremi (Direktiva 1999/5/ES)</w:t>
        </w:r>
        <w:r w:rsidR="0063080A">
          <w:rPr>
            <w:noProof/>
            <w:webHidden/>
          </w:rPr>
          <w:tab/>
        </w:r>
        <w:r w:rsidR="0063080A">
          <w:rPr>
            <w:noProof/>
            <w:webHidden/>
          </w:rPr>
          <w:fldChar w:fldCharType="begin"/>
        </w:r>
        <w:r w:rsidR="0063080A">
          <w:rPr>
            <w:noProof/>
            <w:webHidden/>
          </w:rPr>
          <w:instrText xml:space="preserve"> PAGEREF _Toc412808090 \h </w:instrText>
        </w:r>
        <w:r w:rsidR="0063080A">
          <w:rPr>
            <w:noProof/>
            <w:webHidden/>
          </w:rPr>
        </w:r>
        <w:r w:rsidR="0063080A">
          <w:rPr>
            <w:noProof/>
            <w:webHidden/>
          </w:rPr>
          <w:fldChar w:fldCharType="separate"/>
        </w:r>
        <w:r>
          <w:rPr>
            <w:noProof/>
            <w:webHidden/>
          </w:rPr>
          <w:t>41</w:t>
        </w:r>
        <w:r w:rsidR="0063080A">
          <w:rPr>
            <w:noProof/>
            <w:webHidden/>
          </w:rPr>
          <w:fldChar w:fldCharType="end"/>
        </w:r>
      </w:hyperlink>
    </w:p>
    <w:p w14:paraId="78B535F2" w14:textId="77777777" w:rsidR="0063080A" w:rsidRDefault="001C536E">
      <w:pPr>
        <w:pStyle w:val="TOC2"/>
        <w:rPr>
          <w:noProof/>
          <w:lang w:bidi="ar-SA"/>
        </w:rPr>
      </w:pPr>
      <w:hyperlink w:anchor="_Toc412808091" w:history="1">
        <w:r w:rsidR="0063080A" w:rsidRPr="0054059B">
          <w:rPr>
            <w:rStyle w:val="Hyperlink"/>
            <w:rFonts w:ascii="Arial" w:hAnsi="Arial" w:cs="Arial"/>
            <w:noProof/>
          </w:rPr>
          <w:t>2.19.1 Pristojni organ in kontaktni podatki</w:t>
        </w:r>
        <w:r w:rsidR="0063080A">
          <w:rPr>
            <w:noProof/>
            <w:webHidden/>
          </w:rPr>
          <w:tab/>
        </w:r>
        <w:r w:rsidR="0063080A">
          <w:rPr>
            <w:noProof/>
            <w:webHidden/>
          </w:rPr>
          <w:fldChar w:fldCharType="begin"/>
        </w:r>
        <w:r w:rsidR="0063080A">
          <w:rPr>
            <w:noProof/>
            <w:webHidden/>
          </w:rPr>
          <w:instrText xml:space="preserve"> PAGEREF _Toc412808091 \h </w:instrText>
        </w:r>
        <w:r w:rsidR="0063080A">
          <w:rPr>
            <w:noProof/>
            <w:webHidden/>
          </w:rPr>
        </w:r>
        <w:r w:rsidR="0063080A">
          <w:rPr>
            <w:noProof/>
            <w:webHidden/>
          </w:rPr>
          <w:fldChar w:fldCharType="separate"/>
        </w:r>
        <w:r>
          <w:rPr>
            <w:noProof/>
            <w:webHidden/>
          </w:rPr>
          <w:t>41</w:t>
        </w:r>
        <w:r w:rsidR="0063080A">
          <w:rPr>
            <w:noProof/>
            <w:webHidden/>
          </w:rPr>
          <w:fldChar w:fldCharType="end"/>
        </w:r>
      </w:hyperlink>
    </w:p>
    <w:p w14:paraId="5AE38E55" w14:textId="77777777" w:rsidR="0063080A" w:rsidRDefault="001C536E">
      <w:pPr>
        <w:pStyle w:val="TOC3"/>
        <w:rPr>
          <w:noProof/>
          <w:lang w:bidi="ar-SA"/>
        </w:rPr>
      </w:pPr>
      <w:hyperlink w:anchor="_Toc412808092" w:history="1">
        <w:r w:rsidR="0063080A" w:rsidRPr="0054059B">
          <w:rPr>
            <w:rStyle w:val="Hyperlink"/>
            <w:rFonts w:ascii="Arial" w:hAnsi="Arial" w:cs="Arial"/>
            <w:noProof/>
          </w:rPr>
          <w:t>2.19.2          Postopki in strategija nadzora trga</w:t>
        </w:r>
        <w:r w:rsidR="0063080A">
          <w:rPr>
            <w:noProof/>
            <w:webHidden/>
          </w:rPr>
          <w:tab/>
        </w:r>
        <w:r w:rsidR="0063080A">
          <w:rPr>
            <w:noProof/>
            <w:webHidden/>
          </w:rPr>
          <w:fldChar w:fldCharType="begin"/>
        </w:r>
        <w:r w:rsidR="0063080A">
          <w:rPr>
            <w:noProof/>
            <w:webHidden/>
          </w:rPr>
          <w:instrText xml:space="preserve"> PAGEREF _Toc412808092 \h </w:instrText>
        </w:r>
        <w:r w:rsidR="0063080A">
          <w:rPr>
            <w:noProof/>
            <w:webHidden/>
          </w:rPr>
        </w:r>
        <w:r w:rsidR="0063080A">
          <w:rPr>
            <w:noProof/>
            <w:webHidden/>
          </w:rPr>
          <w:fldChar w:fldCharType="separate"/>
        </w:r>
        <w:r>
          <w:rPr>
            <w:noProof/>
            <w:webHidden/>
          </w:rPr>
          <w:t>42</w:t>
        </w:r>
        <w:r w:rsidR="0063080A">
          <w:rPr>
            <w:noProof/>
            <w:webHidden/>
          </w:rPr>
          <w:fldChar w:fldCharType="end"/>
        </w:r>
      </w:hyperlink>
    </w:p>
    <w:p w14:paraId="66D831A9" w14:textId="77777777" w:rsidR="0063080A" w:rsidRDefault="001C536E">
      <w:pPr>
        <w:pStyle w:val="TOC3"/>
        <w:rPr>
          <w:noProof/>
          <w:lang w:bidi="ar-SA"/>
        </w:rPr>
      </w:pPr>
      <w:hyperlink w:anchor="_Toc412808093" w:history="1">
        <w:r w:rsidR="0063080A" w:rsidRPr="0054059B">
          <w:rPr>
            <w:rStyle w:val="Hyperlink"/>
            <w:rFonts w:ascii="Arial" w:hAnsi="Arial" w:cs="Arial"/>
            <w:noProof/>
          </w:rPr>
          <w:t>2.19.3 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_Toc412808093 \h </w:instrText>
        </w:r>
        <w:r w:rsidR="0063080A">
          <w:rPr>
            <w:noProof/>
            <w:webHidden/>
          </w:rPr>
        </w:r>
        <w:r w:rsidR="0063080A">
          <w:rPr>
            <w:noProof/>
            <w:webHidden/>
          </w:rPr>
          <w:fldChar w:fldCharType="separate"/>
        </w:r>
        <w:r>
          <w:rPr>
            <w:noProof/>
            <w:webHidden/>
          </w:rPr>
          <w:t>43</w:t>
        </w:r>
        <w:r w:rsidR="0063080A">
          <w:rPr>
            <w:noProof/>
            <w:webHidden/>
          </w:rPr>
          <w:fldChar w:fldCharType="end"/>
        </w:r>
      </w:hyperlink>
    </w:p>
    <w:p w14:paraId="0EF617FC" w14:textId="77777777" w:rsidR="0063080A" w:rsidRDefault="001C536E">
      <w:pPr>
        <w:pStyle w:val="TOC2"/>
        <w:tabs>
          <w:tab w:val="left" w:pos="1916"/>
        </w:tabs>
        <w:rPr>
          <w:noProof/>
          <w:lang w:bidi="ar-SA"/>
        </w:rPr>
      </w:pPr>
      <w:hyperlink w:anchor="_Toc412808094" w:history="1">
        <w:r w:rsidR="0063080A" w:rsidRPr="0054059B">
          <w:rPr>
            <w:rStyle w:val="Hyperlink"/>
            <w:rFonts w:ascii="Arial" w:hAnsi="Arial" w:cs="Arial"/>
            <w:noProof/>
          </w:rPr>
          <w:t xml:space="preserve">2.20 </w:t>
        </w:r>
        <w:r w:rsidR="0063080A">
          <w:rPr>
            <w:noProof/>
            <w:lang w:bidi="ar-SA"/>
          </w:rPr>
          <w:tab/>
        </w:r>
        <w:r w:rsidR="0063080A" w:rsidRPr="0054059B">
          <w:rPr>
            <w:rStyle w:val="Hyperlink"/>
            <w:rFonts w:ascii="Arial" w:hAnsi="Arial" w:cs="Arial"/>
            <w:noProof/>
          </w:rPr>
          <w:t>Sektor:  20. Električne naprave in oprema v okviru direktive o nizki napetosti (Direktiva 2006/95/ES)</w:t>
        </w:r>
        <w:r w:rsidR="0063080A">
          <w:rPr>
            <w:noProof/>
            <w:webHidden/>
          </w:rPr>
          <w:tab/>
        </w:r>
        <w:r w:rsidR="0063080A">
          <w:rPr>
            <w:noProof/>
            <w:webHidden/>
          </w:rPr>
          <w:fldChar w:fldCharType="begin"/>
        </w:r>
        <w:r w:rsidR="0063080A">
          <w:rPr>
            <w:noProof/>
            <w:webHidden/>
          </w:rPr>
          <w:instrText xml:space="preserve"> PAGEREF _Toc412808094 \h </w:instrText>
        </w:r>
        <w:r w:rsidR="0063080A">
          <w:rPr>
            <w:noProof/>
            <w:webHidden/>
          </w:rPr>
        </w:r>
        <w:r w:rsidR="0063080A">
          <w:rPr>
            <w:noProof/>
            <w:webHidden/>
          </w:rPr>
          <w:fldChar w:fldCharType="separate"/>
        </w:r>
        <w:r>
          <w:rPr>
            <w:noProof/>
            <w:webHidden/>
          </w:rPr>
          <w:t>43</w:t>
        </w:r>
        <w:r w:rsidR="0063080A">
          <w:rPr>
            <w:noProof/>
            <w:webHidden/>
          </w:rPr>
          <w:fldChar w:fldCharType="end"/>
        </w:r>
      </w:hyperlink>
    </w:p>
    <w:p w14:paraId="1202CE21" w14:textId="77777777" w:rsidR="0063080A" w:rsidRDefault="001C536E">
      <w:pPr>
        <w:pStyle w:val="TOC2"/>
        <w:tabs>
          <w:tab w:val="left" w:pos="1916"/>
        </w:tabs>
        <w:rPr>
          <w:noProof/>
          <w:lang w:bidi="ar-SA"/>
        </w:rPr>
      </w:pPr>
      <w:hyperlink w:anchor="_Toc412808095" w:history="1">
        <w:r w:rsidR="0063080A" w:rsidRPr="0054059B">
          <w:rPr>
            <w:rStyle w:val="Hyperlink"/>
            <w:rFonts w:ascii="Arial" w:hAnsi="Arial" w:cs="Arial"/>
            <w:noProof/>
          </w:rPr>
          <w:t>2.20.1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_Toc412808095 \h </w:instrText>
        </w:r>
        <w:r w:rsidR="0063080A">
          <w:rPr>
            <w:noProof/>
            <w:webHidden/>
          </w:rPr>
        </w:r>
        <w:r w:rsidR="0063080A">
          <w:rPr>
            <w:noProof/>
            <w:webHidden/>
          </w:rPr>
          <w:fldChar w:fldCharType="separate"/>
        </w:r>
        <w:r>
          <w:rPr>
            <w:noProof/>
            <w:webHidden/>
          </w:rPr>
          <w:t>43</w:t>
        </w:r>
        <w:r w:rsidR="0063080A">
          <w:rPr>
            <w:noProof/>
            <w:webHidden/>
          </w:rPr>
          <w:fldChar w:fldCharType="end"/>
        </w:r>
      </w:hyperlink>
    </w:p>
    <w:p w14:paraId="10AA8894" w14:textId="77777777" w:rsidR="0063080A" w:rsidRDefault="001C536E">
      <w:pPr>
        <w:pStyle w:val="TOC3"/>
        <w:tabs>
          <w:tab w:val="left" w:pos="1916"/>
        </w:tabs>
        <w:rPr>
          <w:noProof/>
          <w:lang w:bidi="ar-SA"/>
        </w:rPr>
      </w:pPr>
      <w:hyperlink w:anchor="_Toc412808096" w:history="1">
        <w:r w:rsidR="0063080A" w:rsidRPr="0054059B">
          <w:rPr>
            <w:rStyle w:val="Hyperlink"/>
            <w:rFonts w:ascii="Arial" w:hAnsi="Arial" w:cs="Arial"/>
            <w:noProof/>
          </w:rPr>
          <w:t>2.20.2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_Toc412808096 \h </w:instrText>
        </w:r>
        <w:r w:rsidR="0063080A">
          <w:rPr>
            <w:noProof/>
            <w:webHidden/>
          </w:rPr>
        </w:r>
        <w:r w:rsidR="0063080A">
          <w:rPr>
            <w:noProof/>
            <w:webHidden/>
          </w:rPr>
          <w:fldChar w:fldCharType="separate"/>
        </w:r>
        <w:r>
          <w:rPr>
            <w:noProof/>
            <w:webHidden/>
          </w:rPr>
          <w:t>44</w:t>
        </w:r>
        <w:r w:rsidR="0063080A">
          <w:rPr>
            <w:noProof/>
            <w:webHidden/>
          </w:rPr>
          <w:fldChar w:fldCharType="end"/>
        </w:r>
      </w:hyperlink>
    </w:p>
    <w:p w14:paraId="79465F44" w14:textId="77777777" w:rsidR="0063080A" w:rsidRDefault="001C536E">
      <w:pPr>
        <w:pStyle w:val="TOC3"/>
        <w:tabs>
          <w:tab w:val="left" w:pos="1916"/>
        </w:tabs>
        <w:rPr>
          <w:noProof/>
          <w:lang w:bidi="ar-SA"/>
        </w:rPr>
      </w:pPr>
      <w:hyperlink w:anchor="_Toc412808097" w:history="1">
        <w:r w:rsidR="0063080A" w:rsidRPr="0054059B">
          <w:rPr>
            <w:rStyle w:val="Hyperlink"/>
            <w:rFonts w:ascii="Arial" w:hAnsi="Arial" w:cs="Arial"/>
            <w:noProof/>
          </w:rPr>
          <w:t>2.20.3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_Toc412808097 \h </w:instrText>
        </w:r>
        <w:r w:rsidR="0063080A">
          <w:rPr>
            <w:noProof/>
            <w:webHidden/>
          </w:rPr>
        </w:r>
        <w:r w:rsidR="0063080A">
          <w:rPr>
            <w:noProof/>
            <w:webHidden/>
          </w:rPr>
          <w:fldChar w:fldCharType="separate"/>
        </w:r>
        <w:r>
          <w:rPr>
            <w:noProof/>
            <w:webHidden/>
          </w:rPr>
          <w:t>45</w:t>
        </w:r>
        <w:r w:rsidR="0063080A">
          <w:rPr>
            <w:noProof/>
            <w:webHidden/>
          </w:rPr>
          <w:fldChar w:fldCharType="end"/>
        </w:r>
      </w:hyperlink>
    </w:p>
    <w:p w14:paraId="1BC1BB2D" w14:textId="77777777" w:rsidR="0063080A" w:rsidRDefault="001C536E">
      <w:pPr>
        <w:pStyle w:val="TOC2"/>
        <w:tabs>
          <w:tab w:val="left" w:pos="1916"/>
        </w:tabs>
        <w:rPr>
          <w:noProof/>
          <w:lang w:bidi="ar-SA"/>
        </w:rPr>
      </w:pPr>
      <w:hyperlink w:anchor="_Toc412808098" w:history="1">
        <w:r w:rsidR="0063080A" w:rsidRPr="0054059B">
          <w:rPr>
            <w:rStyle w:val="Hyperlink"/>
            <w:rFonts w:ascii="Arial" w:hAnsi="Arial" w:cs="Arial"/>
            <w:noProof/>
          </w:rPr>
          <w:t xml:space="preserve">2.21 </w:t>
        </w:r>
        <w:r w:rsidR="0063080A">
          <w:rPr>
            <w:noProof/>
            <w:lang w:bidi="ar-SA"/>
          </w:rPr>
          <w:tab/>
        </w:r>
        <w:r w:rsidR="0063080A" w:rsidRPr="0054059B">
          <w:rPr>
            <w:rStyle w:val="Hyperlink"/>
            <w:rFonts w:ascii="Arial" w:hAnsi="Arial" w:cs="Arial"/>
            <w:noProof/>
          </w:rPr>
          <w:t>Sektor: Baterije in akumulatorji (Direktiva 2006/66/ES)</w:t>
        </w:r>
        <w:r w:rsidR="0063080A">
          <w:rPr>
            <w:noProof/>
            <w:webHidden/>
          </w:rPr>
          <w:tab/>
        </w:r>
        <w:r w:rsidR="0063080A">
          <w:rPr>
            <w:noProof/>
            <w:webHidden/>
          </w:rPr>
          <w:fldChar w:fldCharType="begin"/>
        </w:r>
        <w:r w:rsidR="0063080A">
          <w:rPr>
            <w:noProof/>
            <w:webHidden/>
          </w:rPr>
          <w:instrText xml:space="preserve"> PAGEREF _Toc412808098 \h </w:instrText>
        </w:r>
        <w:r w:rsidR="0063080A">
          <w:rPr>
            <w:noProof/>
            <w:webHidden/>
          </w:rPr>
        </w:r>
        <w:r w:rsidR="0063080A">
          <w:rPr>
            <w:noProof/>
            <w:webHidden/>
          </w:rPr>
          <w:fldChar w:fldCharType="separate"/>
        </w:r>
        <w:r>
          <w:rPr>
            <w:noProof/>
            <w:webHidden/>
          </w:rPr>
          <w:t>45</w:t>
        </w:r>
        <w:r w:rsidR="0063080A">
          <w:rPr>
            <w:noProof/>
            <w:webHidden/>
          </w:rPr>
          <w:fldChar w:fldCharType="end"/>
        </w:r>
      </w:hyperlink>
    </w:p>
    <w:p w14:paraId="72367068" w14:textId="77777777" w:rsidR="0063080A" w:rsidRDefault="001C536E">
      <w:pPr>
        <w:pStyle w:val="TOC2"/>
        <w:tabs>
          <w:tab w:val="left" w:pos="1916"/>
        </w:tabs>
        <w:rPr>
          <w:noProof/>
          <w:lang w:bidi="ar-SA"/>
        </w:rPr>
      </w:pPr>
      <w:hyperlink w:anchor="_Toc412808099" w:history="1">
        <w:r w:rsidR="0063080A" w:rsidRPr="0054059B">
          <w:rPr>
            <w:rStyle w:val="Hyperlink"/>
            <w:rFonts w:ascii="Arial" w:hAnsi="Arial" w:cs="Arial"/>
            <w:noProof/>
          </w:rPr>
          <w:t>2.21.1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_Toc412808099 \h </w:instrText>
        </w:r>
        <w:r w:rsidR="0063080A">
          <w:rPr>
            <w:noProof/>
            <w:webHidden/>
          </w:rPr>
        </w:r>
        <w:r w:rsidR="0063080A">
          <w:rPr>
            <w:noProof/>
            <w:webHidden/>
          </w:rPr>
          <w:fldChar w:fldCharType="separate"/>
        </w:r>
        <w:r>
          <w:rPr>
            <w:noProof/>
            <w:webHidden/>
          </w:rPr>
          <w:t>46</w:t>
        </w:r>
        <w:r w:rsidR="0063080A">
          <w:rPr>
            <w:noProof/>
            <w:webHidden/>
          </w:rPr>
          <w:fldChar w:fldCharType="end"/>
        </w:r>
      </w:hyperlink>
    </w:p>
    <w:p w14:paraId="2D83356D" w14:textId="77777777" w:rsidR="0063080A" w:rsidRDefault="001C536E">
      <w:pPr>
        <w:pStyle w:val="TOC3"/>
        <w:tabs>
          <w:tab w:val="left" w:pos="1916"/>
        </w:tabs>
        <w:rPr>
          <w:noProof/>
          <w:lang w:bidi="ar-SA"/>
        </w:rPr>
      </w:pPr>
      <w:hyperlink w:anchor="_Toc412808100" w:history="1">
        <w:r w:rsidR="0063080A" w:rsidRPr="0054059B">
          <w:rPr>
            <w:rStyle w:val="Hyperlink"/>
            <w:rFonts w:ascii="Arial" w:hAnsi="Arial" w:cs="Arial"/>
            <w:noProof/>
          </w:rPr>
          <w:t>2.21.2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_Toc412808100 \h </w:instrText>
        </w:r>
        <w:r w:rsidR="0063080A">
          <w:rPr>
            <w:noProof/>
            <w:webHidden/>
          </w:rPr>
        </w:r>
        <w:r w:rsidR="0063080A">
          <w:rPr>
            <w:noProof/>
            <w:webHidden/>
          </w:rPr>
          <w:fldChar w:fldCharType="separate"/>
        </w:r>
        <w:r>
          <w:rPr>
            <w:noProof/>
            <w:webHidden/>
          </w:rPr>
          <w:t>46</w:t>
        </w:r>
        <w:r w:rsidR="0063080A">
          <w:rPr>
            <w:noProof/>
            <w:webHidden/>
          </w:rPr>
          <w:fldChar w:fldCharType="end"/>
        </w:r>
      </w:hyperlink>
    </w:p>
    <w:p w14:paraId="1DA562CD" w14:textId="77777777" w:rsidR="0063080A" w:rsidRDefault="001C536E">
      <w:pPr>
        <w:pStyle w:val="TOC3"/>
        <w:tabs>
          <w:tab w:val="left" w:pos="1916"/>
        </w:tabs>
        <w:rPr>
          <w:noProof/>
          <w:lang w:bidi="ar-SA"/>
        </w:rPr>
      </w:pPr>
      <w:hyperlink w:anchor="_Toc412808101" w:history="1">
        <w:r w:rsidR="0063080A" w:rsidRPr="0054059B">
          <w:rPr>
            <w:rStyle w:val="Hyperlink"/>
            <w:rFonts w:ascii="Arial" w:hAnsi="Arial" w:cs="Arial"/>
            <w:noProof/>
          </w:rPr>
          <w:t>2.21.3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_Toc412808101 \h </w:instrText>
        </w:r>
        <w:r w:rsidR="0063080A">
          <w:rPr>
            <w:noProof/>
            <w:webHidden/>
          </w:rPr>
        </w:r>
        <w:r w:rsidR="0063080A">
          <w:rPr>
            <w:noProof/>
            <w:webHidden/>
          </w:rPr>
          <w:fldChar w:fldCharType="separate"/>
        </w:r>
        <w:r>
          <w:rPr>
            <w:noProof/>
            <w:webHidden/>
          </w:rPr>
          <w:t>46</w:t>
        </w:r>
        <w:r w:rsidR="0063080A">
          <w:rPr>
            <w:noProof/>
            <w:webHidden/>
          </w:rPr>
          <w:fldChar w:fldCharType="end"/>
        </w:r>
      </w:hyperlink>
    </w:p>
    <w:p w14:paraId="6CCC21E5" w14:textId="77777777" w:rsidR="0063080A" w:rsidRDefault="001C536E">
      <w:pPr>
        <w:pStyle w:val="TOC2"/>
        <w:tabs>
          <w:tab w:val="left" w:pos="1916"/>
        </w:tabs>
        <w:rPr>
          <w:noProof/>
          <w:lang w:bidi="ar-SA"/>
        </w:rPr>
      </w:pPr>
      <w:hyperlink w:anchor="_Toc412808102" w:history="1">
        <w:r w:rsidR="0063080A" w:rsidRPr="0054059B">
          <w:rPr>
            <w:rStyle w:val="Hyperlink"/>
            <w:rFonts w:ascii="Arial" w:hAnsi="Arial" w:cs="Arial"/>
            <w:noProof/>
          </w:rPr>
          <w:t xml:space="preserve">2.21 </w:t>
        </w:r>
        <w:r w:rsidR="0063080A">
          <w:rPr>
            <w:noProof/>
            <w:lang w:bidi="ar-SA"/>
          </w:rPr>
          <w:tab/>
        </w:r>
        <w:r w:rsidR="0063080A" w:rsidRPr="0054059B">
          <w:rPr>
            <w:rStyle w:val="Hyperlink"/>
            <w:rFonts w:ascii="Arial" w:hAnsi="Arial" w:cs="Arial"/>
            <w:noProof/>
          </w:rPr>
          <w:t>Sektor:  21. Električna in elektronska oprema v okviru direktive o odpadni električni in elektronski opremi (Direktiva 2002/96/ES)</w:t>
        </w:r>
        <w:r w:rsidR="0063080A">
          <w:rPr>
            <w:noProof/>
            <w:webHidden/>
          </w:rPr>
          <w:tab/>
        </w:r>
        <w:r w:rsidR="0063080A">
          <w:rPr>
            <w:noProof/>
            <w:webHidden/>
          </w:rPr>
          <w:fldChar w:fldCharType="begin"/>
        </w:r>
        <w:r w:rsidR="0063080A">
          <w:rPr>
            <w:noProof/>
            <w:webHidden/>
          </w:rPr>
          <w:instrText xml:space="preserve"> PAGEREF _Toc412808102 \h </w:instrText>
        </w:r>
        <w:r w:rsidR="0063080A">
          <w:rPr>
            <w:noProof/>
            <w:webHidden/>
          </w:rPr>
        </w:r>
        <w:r w:rsidR="0063080A">
          <w:rPr>
            <w:noProof/>
            <w:webHidden/>
          </w:rPr>
          <w:fldChar w:fldCharType="separate"/>
        </w:r>
        <w:r>
          <w:rPr>
            <w:noProof/>
            <w:webHidden/>
          </w:rPr>
          <w:t>47</w:t>
        </w:r>
        <w:r w:rsidR="0063080A">
          <w:rPr>
            <w:noProof/>
            <w:webHidden/>
          </w:rPr>
          <w:fldChar w:fldCharType="end"/>
        </w:r>
      </w:hyperlink>
    </w:p>
    <w:p w14:paraId="6E3D3CB5" w14:textId="77777777" w:rsidR="0063080A" w:rsidRDefault="001C536E">
      <w:pPr>
        <w:pStyle w:val="TOC2"/>
        <w:tabs>
          <w:tab w:val="left" w:pos="1916"/>
        </w:tabs>
        <w:rPr>
          <w:noProof/>
          <w:lang w:bidi="ar-SA"/>
        </w:rPr>
      </w:pPr>
      <w:hyperlink w:anchor="_Toc412808103" w:history="1">
        <w:r w:rsidR="0063080A" w:rsidRPr="0054059B">
          <w:rPr>
            <w:rStyle w:val="Hyperlink"/>
            <w:rFonts w:ascii="Arial" w:hAnsi="Arial" w:cs="Arial"/>
            <w:noProof/>
          </w:rPr>
          <w:t>2.21.1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_Toc412808103 \h </w:instrText>
        </w:r>
        <w:r w:rsidR="0063080A">
          <w:rPr>
            <w:noProof/>
            <w:webHidden/>
          </w:rPr>
        </w:r>
        <w:r w:rsidR="0063080A">
          <w:rPr>
            <w:noProof/>
            <w:webHidden/>
          </w:rPr>
          <w:fldChar w:fldCharType="separate"/>
        </w:r>
        <w:r>
          <w:rPr>
            <w:noProof/>
            <w:webHidden/>
          </w:rPr>
          <w:t>47</w:t>
        </w:r>
        <w:r w:rsidR="0063080A">
          <w:rPr>
            <w:noProof/>
            <w:webHidden/>
          </w:rPr>
          <w:fldChar w:fldCharType="end"/>
        </w:r>
      </w:hyperlink>
    </w:p>
    <w:p w14:paraId="3E4EE8F6" w14:textId="77777777" w:rsidR="0063080A" w:rsidRDefault="001C536E">
      <w:pPr>
        <w:pStyle w:val="TOC3"/>
        <w:tabs>
          <w:tab w:val="left" w:pos="1916"/>
        </w:tabs>
        <w:rPr>
          <w:noProof/>
          <w:lang w:bidi="ar-SA"/>
        </w:rPr>
      </w:pPr>
      <w:hyperlink w:anchor="_Toc412808104" w:history="1">
        <w:r w:rsidR="0063080A" w:rsidRPr="0054059B">
          <w:rPr>
            <w:rStyle w:val="Hyperlink"/>
            <w:rFonts w:ascii="Arial" w:hAnsi="Arial" w:cs="Arial"/>
            <w:noProof/>
          </w:rPr>
          <w:t>2.21.2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_Toc412808104 \h </w:instrText>
        </w:r>
        <w:r w:rsidR="0063080A">
          <w:rPr>
            <w:noProof/>
            <w:webHidden/>
          </w:rPr>
        </w:r>
        <w:r w:rsidR="0063080A">
          <w:rPr>
            <w:noProof/>
            <w:webHidden/>
          </w:rPr>
          <w:fldChar w:fldCharType="separate"/>
        </w:r>
        <w:r>
          <w:rPr>
            <w:noProof/>
            <w:webHidden/>
          </w:rPr>
          <w:t>47</w:t>
        </w:r>
        <w:r w:rsidR="0063080A">
          <w:rPr>
            <w:noProof/>
            <w:webHidden/>
          </w:rPr>
          <w:fldChar w:fldCharType="end"/>
        </w:r>
      </w:hyperlink>
    </w:p>
    <w:p w14:paraId="744BECEC" w14:textId="77777777" w:rsidR="0063080A" w:rsidRDefault="001C536E">
      <w:pPr>
        <w:pStyle w:val="TOC3"/>
        <w:tabs>
          <w:tab w:val="left" w:pos="1916"/>
        </w:tabs>
        <w:rPr>
          <w:noProof/>
          <w:lang w:bidi="ar-SA"/>
        </w:rPr>
      </w:pPr>
      <w:hyperlink w:anchor="_Toc412808105" w:history="1">
        <w:r w:rsidR="0063080A" w:rsidRPr="0054059B">
          <w:rPr>
            <w:rStyle w:val="Hyperlink"/>
            <w:rFonts w:ascii="Arial" w:hAnsi="Arial" w:cs="Arial"/>
            <w:noProof/>
          </w:rPr>
          <w:t>2.21.3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_Toc412808105 \h </w:instrText>
        </w:r>
        <w:r w:rsidR="0063080A">
          <w:rPr>
            <w:noProof/>
            <w:webHidden/>
          </w:rPr>
        </w:r>
        <w:r w:rsidR="0063080A">
          <w:rPr>
            <w:noProof/>
            <w:webHidden/>
          </w:rPr>
          <w:fldChar w:fldCharType="separate"/>
        </w:r>
        <w:r>
          <w:rPr>
            <w:noProof/>
            <w:webHidden/>
          </w:rPr>
          <w:t>48</w:t>
        </w:r>
        <w:r w:rsidR="0063080A">
          <w:rPr>
            <w:noProof/>
            <w:webHidden/>
          </w:rPr>
          <w:fldChar w:fldCharType="end"/>
        </w:r>
      </w:hyperlink>
    </w:p>
    <w:p w14:paraId="1FCD057C" w14:textId="77777777" w:rsidR="0063080A" w:rsidRDefault="001C536E">
      <w:pPr>
        <w:pStyle w:val="TOC2"/>
        <w:tabs>
          <w:tab w:val="left" w:pos="1916"/>
        </w:tabs>
        <w:rPr>
          <w:noProof/>
          <w:lang w:bidi="ar-SA"/>
        </w:rPr>
      </w:pPr>
      <w:hyperlink w:anchor="_Toc412808106" w:history="1">
        <w:r w:rsidR="0063080A" w:rsidRPr="0054059B">
          <w:rPr>
            <w:rStyle w:val="Hyperlink"/>
            <w:rFonts w:ascii="Arial" w:hAnsi="Arial" w:cs="Arial"/>
            <w:noProof/>
          </w:rPr>
          <w:t xml:space="preserve">2.21 </w:t>
        </w:r>
        <w:r w:rsidR="0063080A">
          <w:rPr>
            <w:noProof/>
            <w:lang w:bidi="ar-SA"/>
          </w:rPr>
          <w:tab/>
        </w:r>
        <w:r w:rsidR="0063080A" w:rsidRPr="0054059B">
          <w:rPr>
            <w:rStyle w:val="Hyperlink"/>
            <w:rFonts w:ascii="Arial" w:hAnsi="Arial" w:cs="Arial"/>
            <w:noProof/>
          </w:rPr>
          <w:t>Sektor: Električna in elektronska oprema v okviru Direktive 2011/65 o omejevanju uporabe nekaterih nevarnih snovi v EEO</w:t>
        </w:r>
        <w:r w:rsidR="0063080A">
          <w:rPr>
            <w:noProof/>
            <w:webHidden/>
          </w:rPr>
          <w:tab/>
        </w:r>
        <w:r w:rsidR="0063080A">
          <w:rPr>
            <w:noProof/>
            <w:webHidden/>
          </w:rPr>
          <w:fldChar w:fldCharType="begin"/>
        </w:r>
        <w:r w:rsidR="0063080A">
          <w:rPr>
            <w:noProof/>
            <w:webHidden/>
          </w:rPr>
          <w:instrText xml:space="preserve"> PAGEREF _Toc412808106 \h </w:instrText>
        </w:r>
        <w:r w:rsidR="0063080A">
          <w:rPr>
            <w:noProof/>
            <w:webHidden/>
          </w:rPr>
        </w:r>
        <w:r w:rsidR="0063080A">
          <w:rPr>
            <w:noProof/>
            <w:webHidden/>
          </w:rPr>
          <w:fldChar w:fldCharType="separate"/>
        </w:r>
        <w:r>
          <w:rPr>
            <w:noProof/>
            <w:webHidden/>
          </w:rPr>
          <w:t>48</w:t>
        </w:r>
        <w:r w:rsidR="0063080A">
          <w:rPr>
            <w:noProof/>
            <w:webHidden/>
          </w:rPr>
          <w:fldChar w:fldCharType="end"/>
        </w:r>
      </w:hyperlink>
    </w:p>
    <w:p w14:paraId="1758212B" w14:textId="77777777" w:rsidR="0063080A" w:rsidRDefault="001C536E">
      <w:pPr>
        <w:pStyle w:val="TOC2"/>
        <w:tabs>
          <w:tab w:val="left" w:pos="1916"/>
        </w:tabs>
        <w:rPr>
          <w:noProof/>
          <w:lang w:bidi="ar-SA"/>
        </w:rPr>
      </w:pPr>
      <w:hyperlink w:anchor="_Toc412808107" w:history="1">
        <w:r w:rsidR="0063080A" w:rsidRPr="0054059B">
          <w:rPr>
            <w:rStyle w:val="Hyperlink"/>
            <w:rFonts w:ascii="Arial" w:hAnsi="Arial" w:cs="Arial"/>
            <w:noProof/>
          </w:rPr>
          <w:t>2.22.1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_Toc412808107 \h </w:instrText>
        </w:r>
        <w:r w:rsidR="0063080A">
          <w:rPr>
            <w:noProof/>
            <w:webHidden/>
          </w:rPr>
        </w:r>
        <w:r w:rsidR="0063080A">
          <w:rPr>
            <w:noProof/>
            <w:webHidden/>
          </w:rPr>
          <w:fldChar w:fldCharType="separate"/>
        </w:r>
        <w:r>
          <w:rPr>
            <w:noProof/>
            <w:webHidden/>
          </w:rPr>
          <w:t>48</w:t>
        </w:r>
        <w:r w:rsidR="0063080A">
          <w:rPr>
            <w:noProof/>
            <w:webHidden/>
          </w:rPr>
          <w:fldChar w:fldCharType="end"/>
        </w:r>
      </w:hyperlink>
    </w:p>
    <w:p w14:paraId="2AFD2E29" w14:textId="77777777" w:rsidR="0063080A" w:rsidRDefault="001C536E">
      <w:pPr>
        <w:pStyle w:val="TOC3"/>
        <w:tabs>
          <w:tab w:val="left" w:pos="1916"/>
        </w:tabs>
        <w:rPr>
          <w:noProof/>
          <w:lang w:bidi="ar-SA"/>
        </w:rPr>
      </w:pPr>
      <w:hyperlink w:anchor="_Toc412808108" w:history="1">
        <w:r w:rsidR="0063080A" w:rsidRPr="0054059B">
          <w:rPr>
            <w:rStyle w:val="Hyperlink"/>
            <w:rFonts w:ascii="Arial" w:hAnsi="Arial" w:cs="Arial"/>
            <w:i/>
            <w:noProof/>
          </w:rPr>
          <w:t>2.21.2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_Toc412808108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4DE0B5EF" w14:textId="77777777" w:rsidR="0063080A" w:rsidRDefault="001C536E">
      <w:pPr>
        <w:pStyle w:val="TOC3"/>
        <w:tabs>
          <w:tab w:val="left" w:pos="1916"/>
        </w:tabs>
        <w:rPr>
          <w:noProof/>
          <w:lang w:bidi="ar-SA"/>
        </w:rPr>
      </w:pPr>
      <w:hyperlink w:anchor="_Toc412808109" w:history="1">
        <w:r w:rsidR="0063080A" w:rsidRPr="0054059B">
          <w:rPr>
            <w:rStyle w:val="Hyperlink"/>
            <w:rFonts w:ascii="Arial" w:hAnsi="Arial" w:cs="Arial"/>
            <w:i/>
            <w:noProof/>
          </w:rPr>
          <w:t>2.21.3</w:t>
        </w:r>
        <w:r w:rsidR="0063080A">
          <w:rPr>
            <w:noProof/>
            <w:lang w:bidi="ar-SA"/>
          </w:rPr>
          <w:tab/>
        </w:r>
        <w:r w:rsidR="0063080A" w:rsidRPr="0054059B">
          <w:rPr>
            <w:rStyle w:val="Hyperlink"/>
            <w:rFonts w:ascii="Arial" w:hAnsi="Arial" w:cs="Arial"/>
            <w:i/>
            <w:noProof/>
          </w:rPr>
          <w:t>Poročilo o dejavnostih, ki so bile izvedene v letu 20</w:t>
        </w:r>
        <w:r w:rsidR="0063080A">
          <w:rPr>
            <w:noProof/>
            <w:webHidden/>
          </w:rPr>
          <w:tab/>
        </w:r>
        <w:r w:rsidR="0063080A">
          <w:rPr>
            <w:noProof/>
            <w:webHidden/>
          </w:rPr>
          <w:fldChar w:fldCharType="begin"/>
        </w:r>
        <w:r w:rsidR="0063080A">
          <w:rPr>
            <w:noProof/>
            <w:webHidden/>
          </w:rPr>
          <w:instrText xml:space="preserve"> PAGEREF _Toc412808109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40B05FE6" w14:textId="77777777" w:rsidR="0063080A" w:rsidRDefault="001C536E">
      <w:pPr>
        <w:pStyle w:val="TOC2"/>
        <w:tabs>
          <w:tab w:val="left" w:pos="1916"/>
        </w:tabs>
        <w:rPr>
          <w:noProof/>
          <w:lang w:bidi="ar-SA"/>
        </w:rPr>
      </w:pPr>
      <w:hyperlink w:anchor="_Toc412808110" w:history="1">
        <w:r w:rsidR="0063080A" w:rsidRPr="0054059B">
          <w:rPr>
            <w:rStyle w:val="Hyperlink"/>
            <w:rFonts w:ascii="Arial" w:hAnsi="Arial" w:cs="Arial"/>
            <w:noProof/>
          </w:rPr>
          <w:t xml:space="preserve">2.22 </w:t>
        </w:r>
        <w:r w:rsidR="0063080A">
          <w:rPr>
            <w:noProof/>
            <w:lang w:bidi="ar-SA"/>
          </w:rPr>
          <w:tab/>
        </w:r>
        <w:r w:rsidR="0063080A" w:rsidRPr="0054059B">
          <w:rPr>
            <w:rStyle w:val="Hyperlink"/>
            <w:rFonts w:ascii="Arial" w:hAnsi="Arial" w:cs="Arial"/>
            <w:noProof/>
          </w:rPr>
          <w:t>Sektor: Kemične snovi v okviru uredbe REACH ter uredbe o razvrščanju in označevanju (Uredbi (ES) 1907/2006 in 1272/2008/ES)</w:t>
        </w:r>
        <w:r w:rsidR="0063080A">
          <w:rPr>
            <w:noProof/>
            <w:webHidden/>
          </w:rPr>
          <w:tab/>
        </w:r>
        <w:r w:rsidR="0063080A">
          <w:rPr>
            <w:noProof/>
            <w:webHidden/>
          </w:rPr>
          <w:fldChar w:fldCharType="begin"/>
        </w:r>
        <w:r w:rsidR="0063080A">
          <w:rPr>
            <w:noProof/>
            <w:webHidden/>
          </w:rPr>
          <w:instrText xml:space="preserve"> PAGEREF _Toc412808110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495BDEBC" w14:textId="77777777" w:rsidR="0063080A" w:rsidRDefault="001C536E">
      <w:pPr>
        <w:pStyle w:val="TOC2"/>
        <w:tabs>
          <w:tab w:val="left" w:pos="1916"/>
        </w:tabs>
        <w:rPr>
          <w:noProof/>
          <w:lang w:bidi="ar-SA"/>
        </w:rPr>
      </w:pPr>
      <w:hyperlink w:anchor="_Toc412808111" w:history="1">
        <w:r w:rsidR="0063080A" w:rsidRPr="0054059B">
          <w:rPr>
            <w:rStyle w:val="Hyperlink"/>
            <w:rFonts w:ascii="Arial" w:hAnsi="Arial" w:cs="Arial"/>
            <w:i/>
            <w:noProof/>
          </w:rPr>
          <w:t>2.22.1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_Toc412808111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647CA684" w14:textId="77777777" w:rsidR="0063080A" w:rsidRDefault="001C536E">
      <w:pPr>
        <w:pStyle w:val="TOC3"/>
        <w:tabs>
          <w:tab w:val="left" w:pos="1916"/>
        </w:tabs>
        <w:rPr>
          <w:noProof/>
          <w:lang w:bidi="ar-SA"/>
        </w:rPr>
      </w:pPr>
      <w:hyperlink w:anchor="_Toc412808112" w:history="1">
        <w:r w:rsidR="0063080A" w:rsidRPr="0054059B">
          <w:rPr>
            <w:rStyle w:val="Hyperlink"/>
            <w:rFonts w:ascii="Arial" w:hAnsi="Arial" w:cs="Arial"/>
            <w:i/>
            <w:noProof/>
          </w:rPr>
          <w:t>2.22.2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_Toc412808112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1D0CF617" w14:textId="77777777" w:rsidR="0063080A" w:rsidRDefault="001C536E">
      <w:pPr>
        <w:pStyle w:val="TOC3"/>
        <w:tabs>
          <w:tab w:val="left" w:pos="1916"/>
        </w:tabs>
        <w:rPr>
          <w:noProof/>
          <w:lang w:bidi="ar-SA"/>
        </w:rPr>
      </w:pPr>
      <w:hyperlink w:anchor="_Toc412808113" w:history="1">
        <w:r w:rsidR="0063080A" w:rsidRPr="0054059B">
          <w:rPr>
            <w:rStyle w:val="Hyperlink"/>
            <w:rFonts w:ascii="Arial" w:hAnsi="Arial" w:cs="Arial"/>
            <w:i/>
            <w:noProof/>
          </w:rPr>
          <w:t>2.22.3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_Toc412808113 \h </w:instrText>
        </w:r>
        <w:r w:rsidR="0063080A">
          <w:rPr>
            <w:noProof/>
            <w:webHidden/>
          </w:rPr>
        </w:r>
        <w:r w:rsidR="0063080A">
          <w:rPr>
            <w:noProof/>
            <w:webHidden/>
          </w:rPr>
          <w:fldChar w:fldCharType="separate"/>
        </w:r>
        <w:r>
          <w:rPr>
            <w:noProof/>
            <w:webHidden/>
          </w:rPr>
          <w:t>49</w:t>
        </w:r>
        <w:r w:rsidR="0063080A">
          <w:rPr>
            <w:noProof/>
            <w:webHidden/>
          </w:rPr>
          <w:fldChar w:fldCharType="end"/>
        </w:r>
      </w:hyperlink>
    </w:p>
    <w:p w14:paraId="1549858F" w14:textId="77777777" w:rsidR="0063080A" w:rsidRDefault="001C536E">
      <w:pPr>
        <w:pStyle w:val="TOC2"/>
        <w:tabs>
          <w:tab w:val="left" w:pos="1916"/>
        </w:tabs>
        <w:rPr>
          <w:noProof/>
          <w:lang w:bidi="ar-SA"/>
        </w:rPr>
      </w:pPr>
      <w:hyperlink w:anchor="_Toc412808114" w:history="1">
        <w:r w:rsidR="0063080A" w:rsidRPr="0054059B">
          <w:rPr>
            <w:rStyle w:val="Hyperlink"/>
            <w:rFonts w:ascii="Arial" w:hAnsi="Arial" w:cs="Arial"/>
            <w:noProof/>
          </w:rPr>
          <w:t xml:space="preserve">2.23 </w:t>
        </w:r>
        <w:r w:rsidR="0063080A">
          <w:rPr>
            <w:noProof/>
            <w:lang w:bidi="ar-SA"/>
          </w:rPr>
          <w:tab/>
        </w:r>
        <w:r w:rsidR="0063080A" w:rsidRPr="0054059B">
          <w:rPr>
            <w:rStyle w:val="Hyperlink"/>
            <w:rFonts w:ascii="Arial" w:hAnsi="Arial" w:cs="Arial"/>
            <w:noProof/>
          </w:rPr>
          <w:t>Sektor: Okoljsko primerna zasnova (direktiva 2009/125/ES)</w:t>
        </w:r>
        <w:r w:rsidR="0063080A">
          <w:rPr>
            <w:noProof/>
            <w:webHidden/>
          </w:rPr>
          <w:tab/>
        </w:r>
        <w:r w:rsidR="0063080A">
          <w:rPr>
            <w:noProof/>
            <w:webHidden/>
          </w:rPr>
          <w:fldChar w:fldCharType="begin"/>
        </w:r>
        <w:r w:rsidR="0063080A">
          <w:rPr>
            <w:noProof/>
            <w:webHidden/>
          </w:rPr>
          <w:instrText xml:space="preserve"> PAGEREF _Toc412808114 \h </w:instrText>
        </w:r>
        <w:r w:rsidR="0063080A">
          <w:rPr>
            <w:noProof/>
            <w:webHidden/>
          </w:rPr>
        </w:r>
        <w:r w:rsidR="0063080A">
          <w:rPr>
            <w:noProof/>
            <w:webHidden/>
          </w:rPr>
          <w:fldChar w:fldCharType="separate"/>
        </w:r>
        <w:r>
          <w:rPr>
            <w:noProof/>
            <w:webHidden/>
          </w:rPr>
          <w:t>50</w:t>
        </w:r>
        <w:r w:rsidR="0063080A">
          <w:rPr>
            <w:noProof/>
            <w:webHidden/>
          </w:rPr>
          <w:fldChar w:fldCharType="end"/>
        </w:r>
      </w:hyperlink>
    </w:p>
    <w:p w14:paraId="40957114" w14:textId="77777777" w:rsidR="0063080A" w:rsidRDefault="001C536E">
      <w:pPr>
        <w:pStyle w:val="TOC2"/>
        <w:tabs>
          <w:tab w:val="left" w:pos="1916"/>
        </w:tabs>
        <w:rPr>
          <w:noProof/>
          <w:lang w:bidi="ar-SA"/>
        </w:rPr>
      </w:pPr>
      <w:hyperlink w:anchor="_Toc412808115" w:history="1">
        <w:r w:rsidR="0063080A" w:rsidRPr="0054059B">
          <w:rPr>
            <w:rStyle w:val="Hyperlink"/>
            <w:rFonts w:ascii="Arial" w:hAnsi="Arial" w:cs="Arial"/>
            <w:i/>
            <w:noProof/>
          </w:rPr>
          <w:t>2.23.1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_Toc412808115 \h </w:instrText>
        </w:r>
        <w:r w:rsidR="0063080A">
          <w:rPr>
            <w:noProof/>
            <w:webHidden/>
          </w:rPr>
        </w:r>
        <w:r w:rsidR="0063080A">
          <w:rPr>
            <w:noProof/>
            <w:webHidden/>
          </w:rPr>
          <w:fldChar w:fldCharType="separate"/>
        </w:r>
        <w:r>
          <w:rPr>
            <w:noProof/>
            <w:webHidden/>
          </w:rPr>
          <w:t>50</w:t>
        </w:r>
        <w:r w:rsidR="0063080A">
          <w:rPr>
            <w:noProof/>
            <w:webHidden/>
          </w:rPr>
          <w:fldChar w:fldCharType="end"/>
        </w:r>
      </w:hyperlink>
    </w:p>
    <w:p w14:paraId="401FD399" w14:textId="77777777" w:rsidR="0063080A" w:rsidRDefault="001C536E">
      <w:pPr>
        <w:pStyle w:val="TOC3"/>
        <w:tabs>
          <w:tab w:val="left" w:pos="1916"/>
        </w:tabs>
        <w:rPr>
          <w:noProof/>
          <w:lang w:bidi="ar-SA"/>
        </w:rPr>
      </w:pPr>
      <w:hyperlink w:anchor="_Toc412808116" w:history="1">
        <w:r w:rsidR="0063080A" w:rsidRPr="0054059B">
          <w:rPr>
            <w:rStyle w:val="Hyperlink"/>
            <w:rFonts w:ascii="Arial" w:hAnsi="Arial" w:cs="Arial"/>
            <w:i/>
            <w:noProof/>
          </w:rPr>
          <w:t>2.23.2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_Toc412808116 \h </w:instrText>
        </w:r>
        <w:r w:rsidR="0063080A">
          <w:rPr>
            <w:noProof/>
            <w:webHidden/>
          </w:rPr>
        </w:r>
        <w:r w:rsidR="0063080A">
          <w:rPr>
            <w:noProof/>
            <w:webHidden/>
          </w:rPr>
          <w:fldChar w:fldCharType="separate"/>
        </w:r>
        <w:r>
          <w:rPr>
            <w:noProof/>
            <w:webHidden/>
          </w:rPr>
          <w:t>50</w:t>
        </w:r>
        <w:r w:rsidR="0063080A">
          <w:rPr>
            <w:noProof/>
            <w:webHidden/>
          </w:rPr>
          <w:fldChar w:fldCharType="end"/>
        </w:r>
      </w:hyperlink>
    </w:p>
    <w:p w14:paraId="20056B6D" w14:textId="77777777" w:rsidR="0063080A" w:rsidRDefault="001C536E">
      <w:pPr>
        <w:pStyle w:val="TOC3"/>
        <w:tabs>
          <w:tab w:val="left" w:pos="1916"/>
        </w:tabs>
        <w:rPr>
          <w:noProof/>
          <w:lang w:bidi="ar-SA"/>
        </w:rPr>
      </w:pPr>
      <w:hyperlink w:anchor="_Toc412808117" w:history="1">
        <w:r w:rsidR="0063080A" w:rsidRPr="0054059B">
          <w:rPr>
            <w:rStyle w:val="Hyperlink"/>
            <w:rFonts w:ascii="Arial" w:hAnsi="Arial" w:cs="Arial"/>
            <w:i/>
            <w:noProof/>
          </w:rPr>
          <w:t>2.23.3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_Toc412808117 \h </w:instrText>
        </w:r>
        <w:r w:rsidR="0063080A">
          <w:rPr>
            <w:noProof/>
            <w:webHidden/>
          </w:rPr>
        </w:r>
        <w:r w:rsidR="0063080A">
          <w:rPr>
            <w:noProof/>
            <w:webHidden/>
          </w:rPr>
          <w:fldChar w:fldCharType="separate"/>
        </w:r>
        <w:r>
          <w:rPr>
            <w:noProof/>
            <w:webHidden/>
          </w:rPr>
          <w:t>51</w:t>
        </w:r>
        <w:r w:rsidR="0063080A">
          <w:rPr>
            <w:noProof/>
            <w:webHidden/>
          </w:rPr>
          <w:fldChar w:fldCharType="end"/>
        </w:r>
      </w:hyperlink>
    </w:p>
    <w:p w14:paraId="0AF6FC15" w14:textId="77777777" w:rsidR="0063080A" w:rsidRDefault="001C536E">
      <w:pPr>
        <w:pStyle w:val="TOC2"/>
        <w:tabs>
          <w:tab w:val="left" w:pos="1916"/>
        </w:tabs>
        <w:rPr>
          <w:noProof/>
          <w:lang w:bidi="ar-SA"/>
        </w:rPr>
      </w:pPr>
      <w:hyperlink w:anchor="_Toc412808118" w:history="1">
        <w:r w:rsidR="0063080A" w:rsidRPr="0054059B">
          <w:rPr>
            <w:rStyle w:val="Hyperlink"/>
            <w:rFonts w:ascii="Arial" w:hAnsi="Arial" w:cs="Arial"/>
            <w:noProof/>
          </w:rPr>
          <w:t xml:space="preserve">2.23 </w:t>
        </w:r>
        <w:r w:rsidR="0063080A">
          <w:rPr>
            <w:noProof/>
            <w:lang w:bidi="ar-SA"/>
          </w:rPr>
          <w:tab/>
        </w:r>
        <w:r w:rsidR="0063080A" w:rsidRPr="0054059B">
          <w:rPr>
            <w:rStyle w:val="Hyperlink"/>
            <w:rFonts w:ascii="Arial" w:hAnsi="Arial" w:cs="Arial"/>
            <w:noProof/>
          </w:rPr>
          <w:t>Sektor: Označevanje z energijskimi nalepkami; (direktiva 2010/30/EU)</w:t>
        </w:r>
        <w:r w:rsidR="0063080A">
          <w:rPr>
            <w:noProof/>
            <w:webHidden/>
          </w:rPr>
          <w:tab/>
        </w:r>
        <w:r w:rsidR="0063080A">
          <w:rPr>
            <w:noProof/>
            <w:webHidden/>
          </w:rPr>
          <w:fldChar w:fldCharType="begin"/>
        </w:r>
        <w:r w:rsidR="0063080A">
          <w:rPr>
            <w:noProof/>
            <w:webHidden/>
          </w:rPr>
          <w:instrText xml:space="preserve"> PAGEREF _Toc412808118 \h </w:instrText>
        </w:r>
        <w:r w:rsidR="0063080A">
          <w:rPr>
            <w:noProof/>
            <w:webHidden/>
          </w:rPr>
        </w:r>
        <w:r w:rsidR="0063080A">
          <w:rPr>
            <w:noProof/>
            <w:webHidden/>
          </w:rPr>
          <w:fldChar w:fldCharType="separate"/>
        </w:r>
        <w:r>
          <w:rPr>
            <w:noProof/>
            <w:webHidden/>
          </w:rPr>
          <w:t>51</w:t>
        </w:r>
        <w:r w:rsidR="0063080A">
          <w:rPr>
            <w:noProof/>
            <w:webHidden/>
          </w:rPr>
          <w:fldChar w:fldCharType="end"/>
        </w:r>
      </w:hyperlink>
    </w:p>
    <w:p w14:paraId="4031700B" w14:textId="77777777" w:rsidR="0063080A" w:rsidRDefault="001C536E">
      <w:pPr>
        <w:pStyle w:val="TOC2"/>
        <w:tabs>
          <w:tab w:val="left" w:pos="1916"/>
        </w:tabs>
        <w:rPr>
          <w:noProof/>
          <w:lang w:bidi="ar-SA"/>
        </w:rPr>
      </w:pPr>
      <w:hyperlink w:anchor="_Toc412808119" w:history="1">
        <w:r w:rsidR="0063080A" w:rsidRPr="0054059B">
          <w:rPr>
            <w:rStyle w:val="Hyperlink"/>
            <w:rFonts w:ascii="Arial" w:hAnsi="Arial" w:cs="Arial"/>
            <w:i/>
            <w:noProof/>
          </w:rPr>
          <w:t>2.23.1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_Toc412808119 \h </w:instrText>
        </w:r>
        <w:r w:rsidR="0063080A">
          <w:rPr>
            <w:noProof/>
            <w:webHidden/>
          </w:rPr>
        </w:r>
        <w:r w:rsidR="0063080A">
          <w:rPr>
            <w:noProof/>
            <w:webHidden/>
          </w:rPr>
          <w:fldChar w:fldCharType="separate"/>
        </w:r>
        <w:r>
          <w:rPr>
            <w:noProof/>
            <w:webHidden/>
          </w:rPr>
          <w:t>51</w:t>
        </w:r>
        <w:r w:rsidR="0063080A">
          <w:rPr>
            <w:noProof/>
            <w:webHidden/>
          </w:rPr>
          <w:fldChar w:fldCharType="end"/>
        </w:r>
      </w:hyperlink>
    </w:p>
    <w:p w14:paraId="43A43B99" w14:textId="77777777" w:rsidR="0063080A" w:rsidRDefault="001C536E">
      <w:pPr>
        <w:pStyle w:val="TOC3"/>
        <w:tabs>
          <w:tab w:val="left" w:pos="1916"/>
        </w:tabs>
        <w:rPr>
          <w:noProof/>
          <w:lang w:bidi="ar-SA"/>
        </w:rPr>
      </w:pPr>
      <w:hyperlink w:anchor="_Toc412808120" w:history="1">
        <w:r w:rsidR="0063080A" w:rsidRPr="0054059B">
          <w:rPr>
            <w:rStyle w:val="Hyperlink"/>
            <w:rFonts w:ascii="Arial" w:hAnsi="Arial" w:cs="Arial"/>
            <w:i/>
            <w:noProof/>
          </w:rPr>
          <w:t>2.23.2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_Toc412808120 \h </w:instrText>
        </w:r>
        <w:r w:rsidR="0063080A">
          <w:rPr>
            <w:noProof/>
            <w:webHidden/>
          </w:rPr>
        </w:r>
        <w:r w:rsidR="0063080A">
          <w:rPr>
            <w:noProof/>
            <w:webHidden/>
          </w:rPr>
          <w:fldChar w:fldCharType="separate"/>
        </w:r>
        <w:r>
          <w:rPr>
            <w:noProof/>
            <w:webHidden/>
          </w:rPr>
          <w:t>52</w:t>
        </w:r>
        <w:r w:rsidR="0063080A">
          <w:rPr>
            <w:noProof/>
            <w:webHidden/>
          </w:rPr>
          <w:fldChar w:fldCharType="end"/>
        </w:r>
      </w:hyperlink>
    </w:p>
    <w:p w14:paraId="0E8F421D" w14:textId="77777777" w:rsidR="0063080A" w:rsidRDefault="001C536E">
      <w:pPr>
        <w:pStyle w:val="TOC3"/>
        <w:tabs>
          <w:tab w:val="left" w:pos="1916"/>
        </w:tabs>
        <w:rPr>
          <w:noProof/>
          <w:lang w:bidi="ar-SA"/>
        </w:rPr>
      </w:pPr>
      <w:hyperlink w:anchor="_Toc412808121" w:history="1">
        <w:r w:rsidR="0063080A" w:rsidRPr="0054059B">
          <w:rPr>
            <w:rStyle w:val="Hyperlink"/>
            <w:rFonts w:ascii="Arial" w:hAnsi="Arial" w:cs="Arial"/>
            <w:noProof/>
          </w:rPr>
          <w:t>2.23.3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_Toc412808121 \h </w:instrText>
        </w:r>
        <w:r w:rsidR="0063080A">
          <w:rPr>
            <w:noProof/>
            <w:webHidden/>
          </w:rPr>
        </w:r>
        <w:r w:rsidR="0063080A">
          <w:rPr>
            <w:noProof/>
            <w:webHidden/>
          </w:rPr>
          <w:fldChar w:fldCharType="separate"/>
        </w:r>
        <w:r>
          <w:rPr>
            <w:noProof/>
            <w:webHidden/>
          </w:rPr>
          <w:t>53</w:t>
        </w:r>
        <w:r w:rsidR="0063080A">
          <w:rPr>
            <w:noProof/>
            <w:webHidden/>
          </w:rPr>
          <w:fldChar w:fldCharType="end"/>
        </w:r>
      </w:hyperlink>
    </w:p>
    <w:p w14:paraId="28E80ABC" w14:textId="77777777" w:rsidR="0063080A" w:rsidRDefault="001C536E">
      <w:pPr>
        <w:pStyle w:val="TOC2"/>
        <w:tabs>
          <w:tab w:val="left" w:pos="1916"/>
        </w:tabs>
        <w:rPr>
          <w:noProof/>
          <w:lang w:bidi="ar-SA"/>
        </w:rPr>
      </w:pPr>
      <w:hyperlink w:anchor="_Toc412808122" w:history="1">
        <w:r w:rsidR="0063080A" w:rsidRPr="0054059B">
          <w:rPr>
            <w:rStyle w:val="Hyperlink"/>
            <w:rFonts w:ascii="Arial" w:hAnsi="Arial" w:cs="Arial"/>
            <w:noProof/>
          </w:rPr>
          <w:t xml:space="preserve">2.23 </w:t>
        </w:r>
        <w:r w:rsidR="0063080A">
          <w:rPr>
            <w:noProof/>
            <w:lang w:bidi="ar-SA"/>
          </w:rPr>
          <w:tab/>
        </w:r>
        <w:r w:rsidR="0063080A" w:rsidRPr="0054059B">
          <w:rPr>
            <w:rStyle w:val="Hyperlink"/>
            <w:rFonts w:ascii="Arial" w:hAnsi="Arial" w:cs="Arial"/>
            <w:noProof/>
          </w:rPr>
          <w:t>Sektor: Označevanje z energijskimi nalepkami; (direktiva 2010/30/EU)</w:t>
        </w:r>
        <w:r w:rsidR="0063080A">
          <w:rPr>
            <w:noProof/>
            <w:webHidden/>
          </w:rPr>
          <w:tab/>
        </w:r>
        <w:r w:rsidR="0063080A">
          <w:rPr>
            <w:noProof/>
            <w:webHidden/>
          </w:rPr>
          <w:fldChar w:fldCharType="begin"/>
        </w:r>
        <w:r w:rsidR="0063080A">
          <w:rPr>
            <w:noProof/>
            <w:webHidden/>
          </w:rPr>
          <w:instrText xml:space="preserve"> PAGEREF _Toc412808122 \h </w:instrText>
        </w:r>
        <w:r w:rsidR="0063080A">
          <w:rPr>
            <w:noProof/>
            <w:webHidden/>
          </w:rPr>
        </w:r>
        <w:r w:rsidR="0063080A">
          <w:rPr>
            <w:noProof/>
            <w:webHidden/>
          </w:rPr>
          <w:fldChar w:fldCharType="separate"/>
        </w:r>
        <w:r>
          <w:rPr>
            <w:noProof/>
            <w:webHidden/>
          </w:rPr>
          <w:t>53</w:t>
        </w:r>
        <w:r w:rsidR="0063080A">
          <w:rPr>
            <w:noProof/>
            <w:webHidden/>
          </w:rPr>
          <w:fldChar w:fldCharType="end"/>
        </w:r>
      </w:hyperlink>
    </w:p>
    <w:p w14:paraId="68F08A9D" w14:textId="77777777" w:rsidR="0063080A" w:rsidRDefault="001C536E">
      <w:pPr>
        <w:pStyle w:val="TOC2"/>
        <w:tabs>
          <w:tab w:val="left" w:pos="1916"/>
        </w:tabs>
        <w:rPr>
          <w:noProof/>
          <w:lang w:bidi="ar-SA"/>
        </w:rPr>
      </w:pPr>
      <w:hyperlink w:anchor="_Toc412808123" w:history="1">
        <w:r w:rsidR="0063080A" w:rsidRPr="0054059B">
          <w:rPr>
            <w:rStyle w:val="Hyperlink"/>
            <w:rFonts w:ascii="Arial" w:hAnsi="Arial" w:cs="Arial"/>
            <w:noProof/>
          </w:rPr>
          <w:t>2.23.1</w:t>
        </w:r>
        <w:r w:rsidR="0063080A">
          <w:rPr>
            <w:noProof/>
            <w:lang w:bidi="ar-SA"/>
          </w:rPr>
          <w:tab/>
        </w:r>
        <w:r w:rsidR="0063080A" w:rsidRPr="0054059B">
          <w:rPr>
            <w:rStyle w:val="Hyperlink"/>
            <w:rFonts w:ascii="Arial" w:hAnsi="Arial" w:cs="Arial"/>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_Toc412808123 \h </w:instrText>
        </w:r>
        <w:r w:rsidR="0063080A">
          <w:rPr>
            <w:noProof/>
            <w:webHidden/>
          </w:rPr>
        </w:r>
        <w:r w:rsidR="0063080A">
          <w:rPr>
            <w:noProof/>
            <w:webHidden/>
          </w:rPr>
          <w:fldChar w:fldCharType="separate"/>
        </w:r>
        <w:r>
          <w:rPr>
            <w:noProof/>
            <w:webHidden/>
          </w:rPr>
          <w:t>53</w:t>
        </w:r>
        <w:r w:rsidR="0063080A">
          <w:rPr>
            <w:noProof/>
            <w:webHidden/>
          </w:rPr>
          <w:fldChar w:fldCharType="end"/>
        </w:r>
      </w:hyperlink>
    </w:p>
    <w:p w14:paraId="6F028B57" w14:textId="77777777" w:rsidR="0063080A" w:rsidRDefault="001C536E">
      <w:pPr>
        <w:pStyle w:val="TOC3"/>
        <w:tabs>
          <w:tab w:val="left" w:pos="1916"/>
        </w:tabs>
        <w:rPr>
          <w:noProof/>
          <w:lang w:bidi="ar-SA"/>
        </w:rPr>
      </w:pPr>
      <w:hyperlink w:anchor="_Toc412808124" w:history="1">
        <w:r w:rsidR="0063080A" w:rsidRPr="0054059B">
          <w:rPr>
            <w:rStyle w:val="Hyperlink"/>
            <w:rFonts w:ascii="Arial" w:hAnsi="Arial" w:cs="Arial"/>
            <w:noProof/>
          </w:rPr>
          <w:t>2.23.2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_Toc412808124 \h </w:instrText>
        </w:r>
        <w:r w:rsidR="0063080A">
          <w:rPr>
            <w:noProof/>
            <w:webHidden/>
          </w:rPr>
        </w:r>
        <w:r w:rsidR="0063080A">
          <w:rPr>
            <w:noProof/>
            <w:webHidden/>
          </w:rPr>
          <w:fldChar w:fldCharType="separate"/>
        </w:r>
        <w:r>
          <w:rPr>
            <w:noProof/>
            <w:webHidden/>
          </w:rPr>
          <w:t>53</w:t>
        </w:r>
        <w:r w:rsidR="0063080A">
          <w:rPr>
            <w:noProof/>
            <w:webHidden/>
          </w:rPr>
          <w:fldChar w:fldCharType="end"/>
        </w:r>
      </w:hyperlink>
    </w:p>
    <w:p w14:paraId="4FA86E6F" w14:textId="77777777" w:rsidR="0063080A" w:rsidRDefault="001C536E">
      <w:pPr>
        <w:pStyle w:val="TOC3"/>
        <w:tabs>
          <w:tab w:val="left" w:pos="1916"/>
        </w:tabs>
        <w:rPr>
          <w:noProof/>
          <w:lang w:bidi="ar-SA"/>
        </w:rPr>
      </w:pPr>
      <w:hyperlink w:anchor="_Toc412808125" w:history="1">
        <w:r w:rsidR="0063080A" w:rsidRPr="0054059B">
          <w:rPr>
            <w:rStyle w:val="Hyperlink"/>
            <w:rFonts w:ascii="Arial" w:hAnsi="Arial" w:cs="Arial"/>
            <w:noProof/>
          </w:rPr>
          <w:t>2.23.3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_Toc412808125 \h </w:instrText>
        </w:r>
        <w:r w:rsidR="0063080A">
          <w:rPr>
            <w:noProof/>
            <w:webHidden/>
          </w:rPr>
        </w:r>
        <w:r w:rsidR="0063080A">
          <w:rPr>
            <w:noProof/>
            <w:webHidden/>
          </w:rPr>
          <w:fldChar w:fldCharType="separate"/>
        </w:r>
        <w:r>
          <w:rPr>
            <w:noProof/>
            <w:webHidden/>
          </w:rPr>
          <w:t>54</w:t>
        </w:r>
        <w:r w:rsidR="0063080A">
          <w:rPr>
            <w:noProof/>
            <w:webHidden/>
          </w:rPr>
          <w:fldChar w:fldCharType="end"/>
        </w:r>
      </w:hyperlink>
    </w:p>
    <w:p w14:paraId="0BA16C79" w14:textId="77777777" w:rsidR="0063080A" w:rsidRDefault="001C536E">
      <w:pPr>
        <w:pStyle w:val="TOC2"/>
        <w:tabs>
          <w:tab w:val="left" w:pos="1916"/>
        </w:tabs>
        <w:rPr>
          <w:noProof/>
          <w:lang w:bidi="ar-SA"/>
        </w:rPr>
      </w:pPr>
      <w:hyperlink w:anchor="_Toc412808126" w:history="1">
        <w:r w:rsidR="0063080A" w:rsidRPr="0054059B">
          <w:rPr>
            <w:rStyle w:val="Hyperlink"/>
            <w:rFonts w:ascii="Arial" w:hAnsi="Arial" w:cs="Arial"/>
            <w:noProof/>
          </w:rPr>
          <w:t xml:space="preserve">2.24 </w:t>
        </w:r>
        <w:r w:rsidR="0063080A">
          <w:rPr>
            <w:noProof/>
            <w:lang w:bidi="ar-SA"/>
          </w:rPr>
          <w:tab/>
        </w:r>
        <w:r w:rsidR="0063080A" w:rsidRPr="0054059B">
          <w:rPr>
            <w:rStyle w:val="Hyperlink"/>
            <w:rFonts w:ascii="Arial" w:hAnsi="Arial" w:cs="Arial"/>
            <w:noProof/>
          </w:rPr>
          <w:t>Sektor:  Označevanje pnevmatik (Uredba (ES) 1222/2009)</w:t>
        </w:r>
        <w:r w:rsidR="0063080A">
          <w:rPr>
            <w:noProof/>
            <w:webHidden/>
          </w:rPr>
          <w:tab/>
        </w:r>
        <w:r w:rsidR="0063080A">
          <w:rPr>
            <w:noProof/>
            <w:webHidden/>
          </w:rPr>
          <w:fldChar w:fldCharType="begin"/>
        </w:r>
        <w:r w:rsidR="0063080A">
          <w:rPr>
            <w:noProof/>
            <w:webHidden/>
          </w:rPr>
          <w:instrText xml:space="preserve"> PAGEREF _Toc412808126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4ACB10C2" w14:textId="77777777" w:rsidR="0063080A" w:rsidRDefault="001C536E">
      <w:pPr>
        <w:pStyle w:val="TOC2"/>
        <w:tabs>
          <w:tab w:val="left" w:pos="1916"/>
        </w:tabs>
        <w:rPr>
          <w:noProof/>
          <w:lang w:bidi="ar-SA"/>
        </w:rPr>
      </w:pPr>
      <w:hyperlink w:anchor="_Toc412808127" w:history="1">
        <w:r w:rsidR="0063080A" w:rsidRPr="0054059B">
          <w:rPr>
            <w:rStyle w:val="Hyperlink"/>
            <w:rFonts w:ascii="Arial" w:hAnsi="Arial" w:cs="Arial"/>
            <w:i/>
            <w:noProof/>
          </w:rPr>
          <w:t>2.24.1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_Toc412808127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6B4EC228" w14:textId="77777777" w:rsidR="0063080A" w:rsidRDefault="001C536E">
      <w:pPr>
        <w:pStyle w:val="TOC3"/>
        <w:tabs>
          <w:tab w:val="left" w:pos="1916"/>
        </w:tabs>
        <w:rPr>
          <w:noProof/>
          <w:lang w:bidi="ar-SA"/>
        </w:rPr>
      </w:pPr>
      <w:hyperlink w:anchor="_Toc412808128" w:history="1">
        <w:r w:rsidR="0063080A" w:rsidRPr="0054059B">
          <w:rPr>
            <w:rStyle w:val="Hyperlink"/>
            <w:rFonts w:ascii="Arial" w:hAnsi="Arial" w:cs="Arial"/>
            <w:i/>
            <w:noProof/>
          </w:rPr>
          <w:t>2.27.2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_Toc412808128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477B7703" w14:textId="77777777" w:rsidR="0063080A" w:rsidRDefault="001C536E">
      <w:pPr>
        <w:pStyle w:val="TOC3"/>
        <w:tabs>
          <w:tab w:val="left" w:pos="1916"/>
        </w:tabs>
        <w:rPr>
          <w:noProof/>
          <w:lang w:bidi="ar-SA"/>
        </w:rPr>
      </w:pPr>
      <w:hyperlink w:anchor="_Toc412808129" w:history="1">
        <w:r w:rsidR="0063080A" w:rsidRPr="0054059B">
          <w:rPr>
            <w:rStyle w:val="Hyperlink"/>
            <w:rFonts w:ascii="Arial" w:hAnsi="Arial" w:cs="Arial"/>
            <w:i/>
            <w:noProof/>
          </w:rPr>
          <w:t>2.27.3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_Toc412808129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669178F1" w14:textId="77777777" w:rsidR="0063080A" w:rsidRDefault="001C536E">
      <w:pPr>
        <w:pStyle w:val="TOC2"/>
        <w:tabs>
          <w:tab w:val="left" w:pos="1916"/>
        </w:tabs>
        <w:rPr>
          <w:noProof/>
          <w:lang w:bidi="ar-SA"/>
        </w:rPr>
      </w:pPr>
      <w:hyperlink w:anchor="_Toc412808130" w:history="1">
        <w:r w:rsidR="0063080A" w:rsidRPr="0054059B">
          <w:rPr>
            <w:rStyle w:val="Hyperlink"/>
            <w:rFonts w:ascii="Arial" w:hAnsi="Arial" w:cs="Arial"/>
            <w:noProof/>
          </w:rPr>
          <w:t xml:space="preserve">2.25 </w:t>
        </w:r>
        <w:r w:rsidR="0063080A">
          <w:rPr>
            <w:noProof/>
            <w:lang w:bidi="ar-SA"/>
          </w:rPr>
          <w:tab/>
        </w:r>
        <w:r w:rsidR="0063080A" w:rsidRPr="0054059B">
          <w:rPr>
            <w:rStyle w:val="Hyperlink"/>
            <w:rFonts w:ascii="Arial" w:hAnsi="Arial" w:cs="Arial"/>
            <w:noProof/>
          </w:rPr>
          <w:t>Sektor: Plovila za prosti čas (Direktiva 1994/25/ES)</w:t>
        </w:r>
        <w:r w:rsidR="0063080A">
          <w:rPr>
            <w:noProof/>
            <w:webHidden/>
          </w:rPr>
          <w:tab/>
        </w:r>
        <w:r w:rsidR="0063080A">
          <w:rPr>
            <w:noProof/>
            <w:webHidden/>
          </w:rPr>
          <w:fldChar w:fldCharType="begin"/>
        </w:r>
        <w:r w:rsidR="0063080A">
          <w:rPr>
            <w:noProof/>
            <w:webHidden/>
          </w:rPr>
          <w:instrText xml:space="preserve"> PAGEREF _Toc412808130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75D9A0FF" w14:textId="77777777" w:rsidR="0063080A" w:rsidRDefault="001C536E">
      <w:pPr>
        <w:pStyle w:val="TOC2"/>
        <w:tabs>
          <w:tab w:val="left" w:pos="1916"/>
        </w:tabs>
        <w:rPr>
          <w:noProof/>
          <w:lang w:bidi="ar-SA"/>
        </w:rPr>
      </w:pPr>
      <w:hyperlink w:anchor="_Toc412808131" w:history="1">
        <w:r w:rsidR="0063080A" w:rsidRPr="0054059B">
          <w:rPr>
            <w:rStyle w:val="Hyperlink"/>
            <w:rFonts w:ascii="Arial" w:hAnsi="Arial" w:cs="Arial"/>
            <w:i/>
            <w:noProof/>
          </w:rPr>
          <w:t>2.25.1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_Toc412808131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3902429C" w14:textId="77777777" w:rsidR="0063080A" w:rsidRDefault="001C536E">
      <w:pPr>
        <w:pStyle w:val="TOC3"/>
        <w:tabs>
          <w:tab w:val="left" w:pos="1916"/>
        </w:tabs>
        <w:rPr>
          <w:noProof/>
          <w:lang w:bidi="ar-SA"/>
        </w:rPr>
      </w:pPr>
      <w:hyperlink w:anchor="_Toc412808132" w:history="1">
        <w:r w:rsidR="0063080A" w:rsidRPr="0054059B">
          <w:rPr>
            <w:rStyle w:val="Hyperlink"/>
            <w:rFonts w:ascii="Arial" w:hAnsi="Arial" w:cs="Arial"/>
            <w:i/>
            <w:noProof/>
          </w:rPr>
          <w:t>2.25.2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_Toc412808132 \h </w:instrText>
        </w:r>
        <w:r w:rsidR="0063080A">
          <w:rPr>
            <w:noProof/>
            <w:webHidden/>
          </w:rPr>
        </w:r>
        <w:r w:rsidR="0063080A">
          <w:rPr>
            <w:noProof/>
            <w:webHidden/>
          </w:rPr>
          <w:fldChar w:fldCharType="separate"/>
        </w:r>
        <w:r>
          <w:rPr>
            <w:noProof/>
            <w:webHidden/>
          </w:rPr>
          <w:t>55</w:t>
        </w:r>
        <w:r w:rsidR="0063080A">
          <w:rPr>
            <w:noProof/>
            <w:webHidden/>
          </w:rPr>
          <w:fldChar w:fldCharType="end"/>
        </w:r>
      </w:hyperlink>
    </w:p>
    <w:p w14:paraId="26C22AC6" w14:textId="77777777" w:rsidR="0063080A" w:rsidRDefault="001C536E">
      <w:pPr>
        <w:pStyle w:val="TOC3"/>
        <w:tabs>
          <w:tab w:val="left" w:pos="1916"/>
        </w:tabs>
        <w:rPr>
          <w:noProof/>
          <w:lang w:bidi="ar-SA"/>
        </w:rPr>
      </w:pPr>
      <w:hyperlink w:anchor="_Toc412808133" w:history="1">
        <w:r w:rsidR="0063080A" w:rsidRPr="0054059B">
          <w:rPr>
            <w:rStyle w:val="Hyperlink"/>
            <w:rFonts w:ascii="Arial" w:hAnsi="Arial" w:cs="Arial"/>
            <w:i/>
            <w:noProof/>
          </w:rPr>
          <w:t>2.25.3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_Toc412808133 \h </w:instrText>
        </w:r>
        <w:r w:rsidR="0063080A">
          <w:rPr>
            <w:noProof/>
            <w:webHidden/>
          </w:rPr>
        </w:r>
        <w:r w:rsidR="0063080A">
          <w:rPr>
            <w:noProof/>
            <w:webHidden/>
          </w:rPr>
          <w:fldChar w:fldCharType="separate"/>
        </w:r>
        <w:r>
          <w:rPr>
            <w:noProof/>
            <w:webHidden/>
          </w:rPr>
          <w:t>56</w:t>
        </w:r>
        <w:r w:rsidR="0063080A">
          <w:rPr>
            <w:noProof/>
            <w:webHidden/>
          </w:rPr>
          <w:fldChar w:fldCharType="end"/>
        </w:r>
      </w:hyperlink>
    </w:p>
    <w:p w14:paraId="01EFA814" w14:textId="77777777" w:rsidR="0063080A" w:rsidRDefault="001C536E">
      <w:pPr>
        <w:pStyle w:val="TOC2"/>
        <w:tabs>
          <w:tab w:val="left" w:pos="1916"/>
        </w:tabs>
        <w:rPr>
          <w:noProof/>
          <w:lang w:bidi="ar-SA"/>
        </w:rPr>
      </w:pPr>
      <w:hyperlink w:anchor="_Toc412808134" w:history="1">
        <w:r w:rsidR="0063080A" w:rsidRPr="0054059B">
          <w:rPr>
            <w:rStyle w:val="Hyperlink"/>
            <w:rFonts w:ascii="Arial" w:hAnsi="Arial" w:cs="Arial"/>
            <w:noProof/>
          </w:rPr>
          <w:t xml:space="preserve">2.26 </w:t>
        </w:r>
        <w:r w:rsidR="0063080A">
          <w:rPr>
            <w:noProof/>
            <w:lang w:bidi="ar-SA"/>
          </w:rPr>
          <w:tab/>
        </w:r>
        <w:r w:rsidR="0063080A" w:rsidRPr="0054059B">
          <w:rPr>
            <w:rStyle w:val="Hyperlink"/>
            <w:rFonts w:ascii="Arial" w:hAnsi="Arial" w:cs="Arial"/>
            <w:noProof/>
          </w:rPr>
          <w:t>Sektor: Pomorska oprema (Direktiva 96/98/ES)</w:t>
        </w:r>
        <w:r w:rsidR="0063080A">
          <w:rPr>
            <w:noProof/>
            <w:webHidden/>
          </w:rPr>
          <w:tab/>
        </w:r>
        <w:r w:rsidR="0063080A">
          <w:rPr>
            <w:noProof/>
            <w:webHidden/>
          </w:rPr>
          <w:fldChar w:fldCharType="begin"/>
        </w:r>
        <w:r w:rsidR="0063080A">
          <w:rPr>
            <w:noProof/>
            <w:webHidden/>
          </w:rPr>
          <w:instrText xml:space="preserve"> PAGEREF _Toc412808134 \h </w:instrText>
        </w:r>
        <w:r w:rsidR="0063080A">
          <w:rPr>
            <w:noProof/>
            <w:webHidden/>
          </w:rPr>
        </w:r>
        <w:r w:rsidR="0063080A">
          <w:rPr>
            <w:noProof/>
            <w:webHidden/>
          </w:rPr>
          <w:fldChar w:fldCharType="separate"/>
        </w:r>
        <w:r>
          <w:rPr>
            <w:noProof/>
            <w:webHidden/>
          </w:rPr>
          <w:t>57</w:t>
        </w:r>
        <w:r w:rsidR="0063080A">
          <w:rPr>
            <w:noProof/>
            <w:webHidden/>
          </w:rPr>
          <w:fldChar w:fldCharType="end"/>
        </w:r>
      </w:hyperlink>
    </w:p>
    <w:p w14:paraId="620FB8F1" w14:textId="77777777" w:rsidR="0063080A" w:rsidRDefault="001C536E">
      <w:pPr>
        <w:pStyle w:val="TOC2"/>
        <w:tabs>
          <w:tab w:val="left" w:pos="1916"/>
        </w:tabs>
        <w:rPr>
          <w:noProof/>
          <w:lang w:bidi="ar-SA"/>
        </w:rPr>
      </w:pPr>
      <w:hyperlink w:anchor="_Toc412808135" w:history="1">
        <w:r w:rsidR="0063080A" w:rsidRPr="0054059B">
          <w:rPr>
            <w:rStyle w:val="Hyperlink"/>
            <w:rFonts w:ascii="Arial" w:hAnsi="Arial" w:cs="Arial"/>
            <w:i/>
            <w:noProof/>
          </w:rPr>
          <w:t>2.26.1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_Toc412808135 \h </w:instrText>
        </w:r>
        <w:r w:rsidR="0063080A">
          <w:rPr>
            <w:noProof/>
            <w:webHidden/>
          </w:rPr>
        </w:r>
        <w:r w:rsidR="0063080A">
          <w:rPr>
            <w:noProof/>
            <w:webHidden/>
          </w:rPr>
          <w:fldChar w:fldCharType="separate"/>
        </w:r>
        <w:r>
          <w:rPr>
            <w:noProof/>
            <w:webHidden/>
          </w:rPr>
          <w:t>57</w:t>
        </w:r>
        <w:r w:rsidR="0063080A">
          <w:rPr>
            <w:noProof/>
            <w:webHidden/>
          </w:rPr>
          <w:fldChar w:fldCharType="end"/>
        </w:r>
      </w:hyperlink>
    </w:p>
    <w:p w14:paraId="1036DFCE" w14:textId="77777777" w:rsidR="0063080A" w:rsidRDefault="001C536E">
      <w:pPr>
        <w:pStyle w:val="TOC3"/>
        <w:tabs>
          <w:tab w:val="left" w:pos="1916"/>
        </w:tabs>
        <w:rPr>
          <w:noProof/>
          <w:lang w:bidi="ar-SA"/>
        </w:rPr>
      </w:pPr>
      <w:hyperlink w:anchor="_Toc412808136" w:history="1">
        <w:r w:rsidR="0063080A" w:rsidRPr="0054059B">
          <w:rPr>
            <w:rStyle w:val="Hyperlink"/>
            <w:rFonts w:ascii="Arial" w:hAnsi="Arial" w:cs="Arial"/>
            <w:i/>
            <w:noProof/>
          </w:rPr>
          <w:t>2.26.2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_Toc412808136 \h </w:instrText>
        </w:r>
        <w:r w:rsidR="0063080A">
          <w:rPr>
            <w:noProof/>
            <w:webHidden/>
          </w:rPr>
        </w:r>
        <w:r w:rsidR="0063080A">
          <w:rPr>
            <w:noProof/>
            <w:webHidden/>
          </w:rPr>
          <w:fldChar w:fldCharType="separate"/>
        </w:r>
        <w:r>
          <w:rPr>
            <w:noProof/>
            <w:webHidden/>
          </w:rPr>
          <w:t>57</w:t>
        </w:r>
        <w:r w:rsidR="0063080A">
          <w:rPr>
            <w:noProof/>
            <w:webHidden/>
          </w:rPr>
          <w:fldChar w:fldCharType="end"/>
        </w:r>
      </w:hyperlink>
    </w:p>
    <w:p w14:paraId="24349BAF" w14:textId="77777777" w:rsidR="0063080A" w:rsidRDefault="001C536E">
      <w:pPr>
        <w:pStyle w:val="TOC3"/>
        <w:tabs>
          <w:tab w:val="left" w:pos="1916"/>
        </w:tabs>
        <w:rPr>
          <w:noProof/>
          <w:lang w:bidi="ar-SA"/>
        </w:rPr>
      </w:pPr>
      <w:hyperlink w:anchor="_Toc412808137" w:history="1">
        <w:r w:rsidR="0063080A" w:rsidRPr="0054059B">
          <w:rPr>
            <w:rStyle w:val="Hyperlink"/>
            <w:rFonts w:ascii="Arial" w:hAnsi="Arial" w:cs="Arial"/>
            <w:i/>
            <w:noProof/>
          </w:rPr>
          <w:t>2.26.3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_Toc412808137 \h </w:instrText>
        </w:r>
        <w:r w:rsidR="0063080A">
          <w:rPr>
            <w:noProof/>
            <w:webHidden/>
          </w:rPr>
        </w:r>
        <w:r w:rsidR="0063080A">
          <w:rPr>
            <w:noProof/>
            <w:webHidden/>
          </w:rPr>
          <w:fldChar w:fldCharType="separate"/>
        </w:r>
        <w:r>
          <w:rPr>
            <w:noProof/>
            <w:webHidden/>
          </w:rPr>
          <w:t>57</w:t>
        </w:r>
        <w:r w:rsidR="0063080A">
          <w:rPr>
            <w:noProof/>
            <w:webHidden/>
          </w:rPr>
          <w:fldChar w:fldCharType="end"/>
        </w:r>
      </w:hyperlink>
    </w:p>
    <w:p w14:paraId="114544BF" w14:textId="77777777" w:rsidR="0063080A" w:rsidRDefault="001C536E">
      <w:pPr>
        <w:pStyle w:val="TOC2"/>
        <w:tabs>
          <w:tab w:val="left" w:pos="1916"/>
        </w:tabs>
        <w:rPr>
          <w:noProof/>
          <w:lang w:bidi="ar-SA"/>
        </w:rPr>
      </w:pPr>
      <w:hyperlink w:anchor="_Toc412808138" w:history="1">
        <w:r w:rsidR="0063080A" w:rsidRPr="0054059B">
          <w:rPr>
            <w:rStyle w:val="Hyperlink"/>
            <w:rFonts w:ascii="Arial" w:hAnsi="Arial" w:cs="Arial"/>
            <w:noProof/>
          </w:rPr>
          <w:t xml:space="preserve">2.27 </w:t>
        </w:r>
        <w:r w:rsidR="0063080A">
          <w:rPr>
            <w:noProof/>
            <w:lang w:bidi="ar-SA"/>
          </w:rPr>
          <w:tab/>
        </w:r>
        <w:r w:rsidR="0063080A" w:rsidRPr="0054059B">
          <w:rPr>
            <w:rStyle w:val="Hyperlink"/>
            <w:rFonts w:ascii="Arial" w:hAnsi="Arial" w:cs="Arial"/>
            <w:noProof/>
          </w:rPr>
          <w:t>Sektor:  Motorna vozila (direktivi 2002/24/ES in 2007/46/ES)</w:t>
        </w:r>
        <w:r w:rsidR="0063080A">
          <w:rPr>
            <w:noProof/>
            <w:webHidden/>
          </w:rPr>
          <w:tab/>
        </w:r>
        <w:r w:rsidR="0063080A">
          <w:rPr>
            <w:noProof/>
            <w:webHidden/>
          </w:rPr>
          <w:fldChar w:fldCharType="begin"/>
        </w:r>
        <w:r w:rsidR="0063080A">
          <w:rPr>
            <w:noProof/>
            <w:webHidden/>
          </w:rPr>
          <w:instrText xml:space="preserve"> PAGEREF _Toc412808138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296B0165" w14:textId="77777777" w:rsidR="0063080A" w:rsidRDefault="001C536E">
      <w:pPr>
        <w:pStyle w:val="TOC2"/>
        <w:tabs>
          <w:tab w:val="left" w:pos="1916"/>
        </w:tabs>
        <w:rPr>
          <w:noProof/>
          <w:lang w:bidi="ar-SA"/>
        </w:rPr>
      </w:pPr>
      <w:hyperlink w:anchor="_Toc412808139" w:history="1">
        <w:r w:rsidR="0063080A" w:rsidRPr="0054059B">
          <w:rPr>
            <w:rStyle w:val="Hyperlink"/>
            <w:rFonts w:ascii="Arial" w:hAnsi="Arial" w:cs="Arial"/>
            <w:i/>
            <w:noProof/>
          </w:rPr>
          <w:t>2.27.1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_Toc412808139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09214767" w14:textId="77777777" w:rsidR="0063080A" w:rsidRDefault="001C536E">
      <w:pPr>
        <w:pStyle w:val="TOC3"/>
        <w:tabs>
          <w:tab w:val="left" w:pos="1916"/>
        </w:tabs>
        <w:rPr>
          <w:noProof/>
          <w:lang w:bidi="ar-SA"/>
        </w:rPr>
      </w:pPr>
      <w:hyperlink w:anchor="_Toc412808140" w:history="1">
        <w:r w:rsidR="0063080A" w:rsidRPr="0054059B">
          <w:rPr>
            <w:rStyle w:val="Hyperlink"/>
            <w:rFonts w:ascii="Arial" w:hAnsi="Arial" w:cs="Arial"/>
            <w:i/>
            <w:noProof/>
          </w:rPr>
          <w:t>2.27.2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_Toc412808140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5CBCE760" w14:textId="77777777" w:rsidR="0063080A" w:rsidRDefault="001C536E">
      <w:pPr>
        <w:pStyle w:val="TOC3"/>
        <w:tabs>
          <w:tab w:val="left" w:pos="1916"/>
        </w:tabs>
        <w:rPr>
          <w:noProof/>
          <w:lang w:bidi="ar-SA"/>
        </w:rPr>
      </w:pPr>
      <w:hyperlink w:anchor="_Toc412808141" w:history="1">
        <w:r w:rsidR="0063080A" w:rsidRPr="0054059B">
          <w:rPr>
            <w:rStyle w:val="Hyperlink"/>
            <w:rFonts w:ascii="Arial" w:hAnsi="Arial" w:cs="Arial"/>
            <w:i/>
            <w:noProof/>
          </w:rPr>
          <w:t>2.27.3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_Toc412808141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5605271D" w14:textId="77777777" w:rsidR="0063080A" w:rsidRDefault="001C536E">
      <w:pPr>
        <w:pStyle w:val="TOC2"/>
        <w:tabs>
          <w:tab w:val="left" w:pos="1916"/>
        </w:tabs>
        <w:rPr>
          <w:noProof/>
          <w:lang w:bidi="ar-SA"/>
        </w:rPr>
      </w:pPr>
      <w:hyperlink w:anchor="_Toc412808142" w:history="1">
        <w:r w:rsidR="0063080A" w:rsidRPr="0054059B">
          <w:rPr>
            <w:rStyle w:val="Hyperlink"/>
            <w:rFonts w:ascii="Arial" w:hAnsi="Arial" w:cs="Arial"/>
            <w:noProof/>
          </w:rPr>
          <w:t xml:space="preserve">2.27 </w:t>
        </w:r>
        <w:r w:rsidR="0063080A">
          <w:rPr>
            <w:noProof/>
            <w:lang w:bidi="ar-SA"/>
          </w:rPr>
          <w:tab/>
        </w:r>
        <w:r w:rsidR="0063080A" w:rsidRPr="0054059B">
          <w:rPr>
            <w:rStyle w:val="Hyperlink"/>
            <w:rFonts w:ascii="Arial" w:hAnsi="Arial" w:cs="Arial"/>
            <w:noProof/>
          </w:rPr>
          <w:t>Sektor:  Motorna vozila (direktivi 2002/24/ES in 2007/46/ES)</w:t>
        </w:r>
        <w:r w:rsidR="0063080A">
          <w:rPr>
            <w:noProof/>
            <w:webHidden/>
          </w:rPr>
          <w:tab/>
        </w:r>
        <w:r w:rsidR="0063080A">
          <w:rPr>
            <w:noProof/>
            <w:webHidden/>
          </w:rPr>
          <w:fldChar w:fldCharType="begin"/>
        </w:r>
        <w:r w:rsidR="0063080A">
          <w:rPr>
            <w:noProof/>
            <w:webHidden/>
          </w:rPr>
          <w:instrText xml:space="preserve"> PAGEREF _Toc412808142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1EBA6A30" w14:textId="77777777" w:rsidR="0063080A" w:rsidRDefault="001C536E">
      <w:pPr>
        <w:pStyle w:val="TOC2"/>
        <w:tabs>
          <w:tab w:val="left" w:pos="1916"/>
        </w:tabs>
        <w:rPr>
          <w:noProof/>
          <w:lang w:bidi="ar-SA"/>
        </w:rPr>
      </w:pPr>
      <w:hyperlink w:anchor="_Toc412808143" w:history="1">
        <w:r w:rsidR="0063080A" w:rsidRPr="0054059B">
          <w:rPr>
            <w:rStyle w:val="Hyperlink"/>
            <w:rFonts w:ascii="Arial" w:hAnsi="Arial" w:cs="Arial"/>
            <w:i/>
            <w:noProof/>
          </w:rPr>
          <w:t>2.27.1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_Toc412808143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7088876E" w14:textId="77777777" w:rsidR="0063080A" w:rsidRDefault="001C536E">
      <w:pPr>
        <w:pStyle w:val="TOC3"/>
        <w:tabs>
          <w:tab w:val="left" w:pos="1916"/>
        </w:tabs>
        <w:rPr>
          <w:noProof/>
          <w:lang w:bidi="ar-SA"/>
        </w:rPr>
      </w:pPr>
      <w:hyperlink w:anchor="_Toc412808144" w:history="1">
        <w:r w:rsidR="0063080A" w:rsidRPr="0054059B">
          <w:rPr>
            <w:rStyle w:val="Hyperlink"/>
            <w:rFonts w:ascii="Arial" w:hAnsi="Arial" w:cs="Arial"/>
            <w:i/>
            <w:noProof/>
          </w:rPr>
          <w:t>2.27.2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_Toc412808144 \h </w:instrText>
        </w:r>
        <w:r w:rsidR="0063080A">
          <w:rPr>
            <w:noProof/>
            <w:webHidden/>
          </w:rPr>
        </w:r>
        <w:r w:rsidR="0063080A">
          <w:rPr>
            <w:noProof/>
            <w:webHidden/>
          </w:rPr>
          <w:fldChar w:fldCharType="separate"/>
        </w:r>
        <w:r>
          <w:rPr>
            <w:noProof/>
            <w:webHidden/>
          </w:rPr>
          <w:t>58</w:t>
        </w:r>
        <w:r w:rsidR="0063080A">
          <w:rPr>
            <w:noProof/>
            <w:webHidden/>
          </w:rPr>
          <w:fldChar w:fldCharType="end"/>
        </w:r>
      </w:hyperlink>
    </w:p>
    <w:p w14:paraId="40C0788D" w14:textId="77777777" w:rsidR="0063080A" w:rsidRDefault="001C536E">
      <w:pPr>
        <w:pStyle w:val="TOC3"/>
        <w:tabs>
          <w:tab w:val="left" w:pos="1916"/>
        </w:tabs>
        <w:rPr>
          <w:noProof/>
          <w:lang w:bidi="ar-SA"/>
        </w:rPr>
      </w:pPr>
      <w:hyperlink w:anchor="_Toc412808145" w:history="1">
        <w:r w:rsidR="0063080A" w:rsidRPr="0054059B">
          <w:rPr>
            <w:rStyle w:val="Hyperlink"/>
            <w:rFonts w:ascii="Arial" w:hAnsi="Arial" w:cs="Arial"/>
            <w:i/>
            <w:noProof/>
          </w:rPr>
          <w:t>2.27.3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_Toc412808145 \h </w:instrText>
        </w:r>
        <w:r w:rsidR="0063080A">
          <w:rPr>
            <w:noProof/>
            <w:webHidden/>
          </w:rPr>
        </w:r>
        <w:r w:rsidR="0063080A">
          <w:rPr>
            <w:noProof/>
            <w:webHidden/>
          </w:rPr>
          <w:fldChar w:fldCharType="separate"/>
        </w:r>
        <w:r>
          <w:rPr>
            <w:noProof/>
            <w:webHidden/>
          </w:rPr>
          <w:t>59</w:t>
        </w:r>
        <w:r w:rsidR="0063080A">
          <w:rPr>
            <w:noProof/>
            <w:webHidden/>
          </w:rPr>
          <w:fldChar w:fldCharType="end"/>
        </w:r>
      </w:hyperlink>
    </w:p>
    <w:p w14:paraId="32DDA126" w14:textId="77777777" w:rsidR="0063080A" w:rsidRDefault="001C536E">
      <w:pPr>
        <w:pStyle w:val="TOC2"/>
        <w:tabs>
          <w:tab w:val="left" w:pos="1916"/>
        </w:tabs>
        <w:rPr>
          <w:noProof/>
          <w:lang w:bidi="ar-SA"/>
        </w:rPr>
      </w:pPr>
      <w:hyperlink w:anchor="_Toc412808146" w:history="1">
        <w:r w:rsidR="0063080A" w:rsidRPr="0054059B">
          <w:rPr>
            <w:rStyle w:val="Hyperlink"/>
            <w:rFonts w:ascii="Arial" w:hAnsi="Arial" w:cs="Arial"/>
            <w:noProof/>
          </w:rPr>
          <w:t>2.29</w:t>
        </w:r>
        <w:r w:rsidR="0063080A">
          <w:rPr>
            <w:noProof/>
            <w:lang w:bidi="ar-SA"/>
          </w:rPr>
          <w:tab/>
        </w:r>
        <w:r w:rsidR="0063080A" w:rsidRPr="0054059B">
          <w:rPr>
            <w:rStyle w:val="Hyperlink"/>
            <w:rFonts w:ascii="Arial" w:hAnsi="Arial" w:cs="Arial"/>
            <w:noProof/>
          </w:rPr>
          <w:t>Sektor: Mineralna gnojila (Uredba (ES) 2003/2003)</w:t>
        </w:r>
        <w:r w:rsidR="0063080A">
          <w:rPr>
            <w:noProof/>
            <w:webHidden/>
          </w:rPr>
          <w:tab/>
        </w:r>
        <w:r w:rsidR="0063080A">
          <w:rPr>
            <w:noProof/>
            <w:webHidden/>
          </w:rPr>
          <w:fldChar w:fldCharType="begin"/>
        </w:r>
        <w:r w:rsidR="0063080A">
          <w:rPr>
            <w:noProof/>
            <w:webHidden/>
          </w:rPr>
          <w:instrText xml:space="preserve"> PAGEREF _Toc412808146 \h </w:instrText>
        </w:r>
        <w:r w:rsidR="0063080A">
          <w:rPr>
            <w:noProof/>
            <w:webHidden/>
          </w:rPr>
        </w:r>
        <w:r w:rsidR="0063080A">
          <w:rPr>
            <w:noProof/>
            <w:webHidden/>
          </w:rPr>
          <w:fldChar w:fldCharType="separate"/>
        </w:r>
        <w:r>
          <w:rPr>
            <w:noProof/>
            <w:webHidden/>
          </w:rPr>
          <w:t>59</w:t>
        </w:r>
        <w:r w:rsidR="0063080A">
          <w:rPr>
            <w:noProof/>
            <w:webHidden/>
          </w:rPr>
          <w:fldChar w:fldCharType="end"/>
        </w:r>
      </w:hyperlink>
    </w:p>
    <w:p w14:paraId="7B7C062B" w14:textId="77777777" w:rsidR="0063080A" w:rsidRDefault="001C536E">
      <w:pPr>
        <w:pStyle w:val="TOC2"/>
        <w:tabs>
          <w:tab w:val="left" w:pos="1916"/>
        </w:tabs>
        <w:rPr>
          <w:noProof/>
          <w:lang w:bidi="ar-SA"/>
        </w:rPr>
      </w:pPr>
      <w:hyperlink w:anchor="_Toc412808147" w:history="1">
        <w:r w:rsidR="0063080A" w:rsidRPr="0054059B">
          <w:rPr>
            <w:rStyle w:val="Hyperlink"/>
            <w:rFonts w:ascii="Arial" w:hAnsi="Arial" w:cs="Arial"/>
            <w:i/>
            <w:noProof/>
          </w:rPr>
          <w:t>2.29.1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_Toc412808147 \h </w:instrText>
        </w:r>
        <w:r w:rsidR="0063080A">
          <w:rPr>
            <w:noProof/>
            <w:webHidden/>
          </w:rPr>
        </w:r>
        <w:r w:rsidR="0063080A">
          <w:rPr>
            <w:noProof/>
            <w:webHidden/>
          </w:rPr>
          <w:fldChar w:fldCharType="separate"/>
        </w:r>
        <w:r>
          <w:rPr>
            <w:noProof/>
            <w:webHidden/>
          </w:rPr>
          <w:t>59</w:t>
        </w:r>
        <w:r w:rsidR="0063080A">
          <w:rPr>
            <w:noProof/>
            <w:webHidden/>
          </w:rPr>
          <w:fldChar w:fldCharType="end"/>
        </w:r>
      </w:hyperlink>
    </w:p>
    <w:p w14:paraId="600597E1" w14:textId="77777777" w:rsidR="0063080A" w:rsidRDefault="001C536E">
      <w:pPr>
        <w:pStyle w:val="TOC3"/>
        <w:tabs>
          <w:tab w:val="left" w:pos="1916"/>
        </w:tabs>
        <w:rPr>
          <w:noProof/>
          <w:lang w:bidi="ar-SA"/>
        </w:rPr>
      </w:pPr>
      <w:hyperlink w:anchor="_Toc412808148" w:history="1">
        <w:r w:rsidR="0063080A" w:rsidRPr="0054059B">
          <w:rPr>
            <w:rStyle w:val="Hyperlink"/>
            <w:rFonts w:ascii="Arial" w:hAnsi="Arial" w:cs="Arial"/>
            <w:i/>
            <w:noProof/>
          </w:rPr>
          <w:t>2.29.2</w:t>
        </w:r>
        <w:r w:rsidR="0063080A">
          <w:rPr>
            <w:noProof/>
            <w:lang w:bidi="ar-SA"/>
          </w:rPr>
          <w:tab/>
        </w:r>
        <w:r w:rsidR="0063080A" w:rsidRPr="0054059B">
          <w:rPr>
            <w:rStyle w:val="Hyperlink"/>
            <w:rFonts w:ascii="Arial" w:hAnsi="Arial" w:cs="Arial"/>
            <w:i/>
            <w:noProof/>
          </w:rPr>
          <w:t>Postopki in strategija nadzora trga v letu 2015</w:t>
        </w:r>
        <w:r w:rsidR="0063080A">
          <w:rPr>
            <w:noProof/>
            <w:webHidden/>
          </w:rPr>
          <w:tab/>
        </w:r>
        <w:r w:rsidR="0063080A">
          <w:rPr>
            <w:noProof/>
            <w:webHidden/>
          </w:rPr>
          <w:fldChar w:fldCharType="begin"/>
        </w:r>
        <w:r w:rsidR="0063080A">
          <w:rPr>
            <w:noProof/>
            <w:webHidden/>
          </w:rPr>
          <w:instrText xml:space="preserve"> PAGEREF _Toc412808148 \h </w:instrText>
        </w:r>
        <w:r w:rsidR="0063080A">
          <w:rPr>
            <w:noProof/>
            <w:webHidden/>
          </w:rPr>
        </w:r>
        <w:r w:rsidR="0063080A">
          <w:rPr>
            <w:noProof/>
            <w:webHidden/>
          </w:rPr>
          <w:fldChar w:fldCharType="separate"/>
        </w:r>
        <w:r>
          <w:rPr>
            <w:noProof/>
            <w:webHidden/>
          </w:rPr>
          <w:t>59</w:t>
        </w:r>
        <w:r w:rsidR="0063080A">
          <w:rPr>
            <w:noProof/>
            <w:webHidden/>
          </w:rPr>
          <w:fldChar w:fldCharType="end"/>
        </w:r>
      </w:hyperlink>
    </w:p>
    <w:p w14:paraId="51A0811B" w14:textId="77777777" w:rsidR="0063080A" w:rsidRDefault="001C536E">
      <w:pPr>
        <w:pStyle w:val="TOC3"/>
        <w:tabs>
          <w:tab w:val="left" w:pos="1916"/>
        </w:tabs>
        <w:rPr>
          <w:noProof/>
          <w:lang w:bidi="ar-SA"/>
        </w:rPr>
      </w:pPr>
      <w:hyperlink w:anchor="_Toc412808149" w:history="1">
        <w:r w:rsidR="0063080A" w:rsidRPr="0054059B">
          <w:rPr>
            <w:rStyle w:val="Hyperlink"/>
            <w:rFonts w:ascii="Arial" w:hAnsi="Arial" w:cs="Arial"/>
            <w:i/>
            <w:noProof/>
          </w:rPr>
          <w:t>2.29.3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_Toc412808149 \h </w:instrText>
        </w:r>
        <w:r w:rsidR="0063080A">
          <w:rPr>
            <w:noProof/>
            <w:webHidden/>
          </w:rPr>
        </w:r>
        <w:r w:rsidR="0063080A">
          <w:rPr>
            <w:noProof/>
            <w:webHidden/>
          </w:rPr>
          <w:fldChar w:fldCharType="separate"/>
        </w:r>
        <w:r>
          <w:rPr>
            <w:noProof/>
            <w:webHidden/>
          </w:rPr>
          <w:t>60</w:t>
        </w:r>
        <w:r w:rsidR="0063080A">
          <w:rPr>
            <w:noProof/>
            <w:webHidden/>
          </w:rPr>
          <w:fldChar w:fldCharType="end"/>
        </w:r>
      </w:hyperlink>
    </w:p>
    <w:p w14:paraId="1585D801" w14:textId="77777777" w:rsidR="0063080A" w:rsidRDefault="001C536E">
      <w:pPr>
        <w:pStyle w:val="TOC2"/>
        <w:tabs>
          <w:tab w:val="left" w:pos="1916"/>
        </w:tabs>
        <w:rPr>
          <w:noProof/>
          <w:lang w:bidi="ar-SA"/>
        </w:rPr>
      </w:pPr>
      <w:hyperlink w:anchor="_Toc412808150" w:history="1">
        <w:r w:rsidR="0063080A" w:rsidRPr="0054059B">
          <w:rPr>
            <w:rStyle w:val="Hyperlink"/>
            <w:rFonts w:ascii="Arial" w:hAnsi="Arial" w:cs="Arial"/>
            <w:noProof/>
          </w:rPr>
          <w:t xml:space="preserve">2.30 </w:t>
        </w:r>
        <w:r w:rsidR="0063080A">
          <w:rPr>
            <w:noProof/>
            <w:lang w:bidi="ar-SA"/>
          </w:rPr>
          <w:tab/>
        </w:r>
        <w:r w:rsidR="0063080A" w:rsidRPr="0054059B">
          <w:rPr>
            <w:rStyle w:val="Hyperlink"/>
            <w:rFonts w:ascii="Arial" w:hAnsi="Arial" w:cs="Arial"/>
            <w:noProof/>
          </w:rPr>
          <w:t>Sektor: Drugi potrošniški proizvodi v okviru direktive o splošni varnosti proizvodov (Direktiva 2001/95/ES)</w:t>
        </w:r>
        <w:r w:rsidR="0063080A">
          <w:rPr>
            <w:noProof/>
            <w:webHidden/>
          </w:rPr>
          <w:tab/>
        </w:r>
        <w:r w:rsidR="0063080A">
          <w:rPr>
            <w:noProof/>
            <w:webHidden/>
          </w:rPr>
          <w:fldChar w:fldCharType="begin"/>
        </w:r>
        <w:r w:rsidR="0063080A">
          <w:rPr>
            <w:noProof/>
            <w:webHidden/>
          </w:rPr>
          <w:instrText xml:space="preserve"> PAGEREF _Toc412808150 \h </w:instrText>
        </w:r>
        <w:r w:rsidR="0063080A">
          <w:rPr>
            <w:noProof/>
            <w:webHidden/>
          </w:rPr>
        </w:r>
        <w:r w:rsidR="0063080A">
          <w:rPr>
            <w:noProof/>
            <w:webHidden/>
          </w:rPr>
          <w:fldChar w:fldCharType="separate"/>
        </w:r>
        <w:r>
          <w:rPr>
            <w:noProof/>
            <w:webHidden/>
          </w:rPr>
          <w:t>61</w:t>
        </w:r>
        <w:r w:rsidR="0063080A">
          <w:rPr>
            <w:noProof/>
            <w:webHidden/>
          </w:rPr>
          <w:fldChar w:fldCharType="end"/>
        </w:r>
      </w:hyperlink>
    </w:p>
    <w:p w14:paraId="4ABC671E" w14:textId="77777777" w:rsidR="0063080A" w:rsidRDefault="001C536E">
      <w:pPr>
        <w:pStyle w:val="TOC2"/>
        <w:tabs>
          <w:tab w:val="left" w:pos="1916"/>
        </w:tabs>
        <w:rPr>
          <w:noProof/>
          <w:lang w:bidi="ar-SA"/>
        </w:rPr>
      </w:pPr>
      <w:hyperlink w:anchor="_Toc412808151" w:history="1">
        <w:r w:rsidR="0063080A" w:rsidRPr="0054059B">
          <w:rPr>
            <w:rStyle w:val="Hyperlink"/>
            <w:rFonts w:ascii="Arial" w:hAnsi="Arial" w:cs="Arial"/>
            <w:i/>
            <w:noProof/>
          </w:rPr>
          <w:t>2.30.1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_Toc412808151 \h </w:instrText>
        </w:r>
        <w:r w:rsidR="0063080A">
          <w:rPr>
            <w:noProof/>
            <w:webHidden/>
          </w:rPr>
        </w:r>
        <w:r w:rsidR="0063080A">
          <w:rPr>
            <w:noProof/>
            <w:webHidden/>
          </w:rPr>
          <w:fldChar w:fldCharType="separate"/>
        </w:r>
        <w:r>
          <w:rPr>
            <w:noProof/>
            <w:webHidden/>
          </w:rPr>
          <w:t>61</w:t>
        </w:r>
        <w:r w:rsidR="0063080A">
          <w:rPr>
            <w:noProof/>
            <w:webHidden/>
          </w:rPr>
          <w:fldChar w:fldCharType="end"/>
        </w:r>
      </w:hyperlink>
    </w:p>
    <w:p w14:paraId="38CCD20D" w14:textId="77777777" w:rsidR="0063080A" w:rsidRDefault="001C536E">
      <w:pPr>
        <w:pStyle w:val="TOC3"/>
        <w:tabs>
          <w:tab w:val="left" w:pos="1916"/>
        </w:tabs>
        <w:rPr>
          <w:noProof/>
          <w:lang w:bidi="ar-SA"/>
        </w:rPr>
      </w:pPr>
      <w:hyperlink w:anchor="_Toc412808152" w:history="1">
        <w:r w:rsidR="0063080A" w:rsidRPr="0054059B">
          <w:rPr>
            <w:rStyle w:val="Hyperlink"/>
            <w:rFonts w:ascii="Arial" w:hAnsi="Arial" w:cs="Arial"/>
            <w:i/>
            <w:noProof/>
          </w:rPr>
          <w:t>2.30.2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_Toc412808152 \h </w:instrText>
        </w:r>
        <w:r w:rsidR="0063080A">
          <w:rPr>
            <w:noProof/>
            <w:webHidden/>
          </w:rPr>
        </w:r>
        <w:r w:rsidR="0063080A">
          <w:rPr>
            <w:noProof/>
            <w:webHidden/>
          </w:rPr>
          <w:fldChar w:fldCharType="separate"/>
        </w:r>
        <w:r>
          <w:rPr>
            <w:noProof/>
            <w:webHidden/>
          </w:rPr>
          <w:t>61</w:t>
        </w:r>
        <w:r w:rsidR="0063080A">
          <w:rPr>
            <w:noProof/>
            <w:webHidden/>
          </w:rPr>
          <w:fldChar w:fldCharType="end"/>
        </w:r>
      </w:hyperlink>
    </w:p>
    <w:p w14:paraId="24A302A2" w14:textId="77777777" w:rsidR="0063080A" w:rsidRDefault="001C536E">
      <w:pPr>
        <w:pStyle w:val="TOC3"/>
        <w:tabs>
          <w:tab w:val="left" w:pos="1916"/>
        </w:tabs>
        <w:rPr>
          <w:noProof/>
          <w:lang w:bidi="ar-SA"/>
        </w:rPr>
      </w:pPr>
      <w:hyperlink w:anchor="_Toc412808153" w:history="1">
        <w:r w:rsidR="0063080A" w:rsidRPr="0054059B">
          <w:rPr>
            <w:rStyle w:val="Hyperlink"/>
            <w:rFonts w:ascii="Arial" w:hAnsi="Arial" w:cs="Arial"/>
            <w:i/>
            <w:noProof/>
          </w:rPr>
          <w:t>2.30.3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_Toc412808153 \h </w:instrText>
        </w:r>
        <w:r w:rsidR="0063080A">
          <w:rPr>
            <w:noProof/>
            <w:webHidden/>
          </w:rPr>
        </w:r>
        <w:r w:rsidR="0063080A">
          <w:rPr>
            <w:noProof/>
            <w:webHidden/>
          </w:rPr>
          <w:fldChar w:fldCharType="separate"/>
        </w:r>
        <w:r>
          <w:rPr>
            <w:noProof/>
            <w:webHidden/>
          </w:rPr>
          <w:t>62</w:t>
        </w:r>
        <w:r w:rsidR="0063080A">
          <w:rPr>
            <w:noProof/>
            <w:webHidden/>
          </w:rPr>
          <w:fldChar w:fldCharType="end"/>
        </w:r>
      </w:hyperlink>
    </w:p>
    <w:p w14:paraId="1CA8C663" w14:textId="77777777" w:rsidR="0063080A" w:rsidRDefault="001C536E">
      <w:pPr>
        <w:pStyle w:val="TOC2"/>
        <w:tabs>
          <w:tab w:val="left" w:pos="1916"/>
        </w:tabs>
        <w:rPr>
          <w:noProof/>
          <w:lang w:bidi="ar-SA"/>
        </w:rPr>
      </w:pPr>
      <w:hyperlink w:anchor="_Toc412808154" w:history="1">
        <w:r w:rsidR="0063080A" w:rsidRPr="0054059B">
          <w:rPr>
            <w:rStyle w:val="Hyperlink"/>
            <w:rFonts w:ascii="Arial" w:hAnsi="Arial" w:cs="Arial"/>
            <w:noProof/>
          </w:rPr>
          <w:t xml:space="preserve">2.30 </w:t>
        </w:r>
        <w:r w:rsidR="0063080A">
          <w:rPr>
            <w:noProof/>
            <w:lang w:bidi="ar-SA"/>
          </w:rPr>
          <w:tab/>
        </w:r>
        <w:r w:rsidR="0063080A" w:rsidRPr="0054059B">
          <w:rPr>
            <w:rStyle w:val="Hyperlink"/>
            <w:rFonts w:ascii="Arial" w:hAnsi="Arial" w:cs="Arial"/>
            <w:noProof/>
          </w:rPr>
          <w:t>Sektor: Drugi potrošniški proizvodi v okviru direktive o splošni varnosti proizvodov (Direktiva 2001/95/ES)</w:t>
        </w:r>
        <w:r w:rsidR="0063080A">
          <w:rPr>
            <w:noProof/>
            <w:webHidden/>
          </w:rPr>
          <w:tab/>
        </w:r>
        <w:r w:rsidR="0063080A">
          <w:rPr>
            <w:noProof/>
            <w:webHidden/>
          </w:rPr>
          <w:fldChar w:fldCharType="begin"/>
        </w:r>
        <w:r w:rsidR="0063080A">
          <w:rPr>
            <w:noProof/>
            <w:webHidden/>
          </w:rPr>
          <w:instrText xml:space="preserve"> PAGEREF _Toc412808154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11CF8D06" w14:textId="77777777" w:rsidR="0063080A" w:rsidRDefault="001C536E">
      <w:pPr>
        <w:pStyle w:val="TOC2"/>
        <w:tabs>
          <w:tab w:val="left" w:pos="1916"/>
        </w:tabs>
        <w:rPr>
          <w:noProof/>
          <w:lang w:bidi="ar-SA"/>
        </w:rPr>
      </w:pPr>
      <w:hyperlink w:anchor="_Toc412808155" w:history="1">
        <w:r w:rsidR="0063080A" w:rsidRPr="0054059B">
          <w:rPr>
            <w:rStyle w:val="Hyperlink"/>
            <w:rFonts w:ascii="Arial" w:hAnsi="Arial" w:cs="Arial"/>
            <w:i/>
            <w:noProof/>
          </w:rPr>
          <w:t>2.30.1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_Toc412808155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6261D67A" w14:textId="77777777" w:rsidR="0063080A" w:rsidRDefault="001C536E">
      <w:pPr>
        <w:pStyle w:val="TOC3"/>
        <w:tabs>
          <w:tab w:val="left" w:pos="1916"/>
        </w:tabs>
        <w:rPr>
          <w:noProof/>
          <w:lang w:bidi="ar-SA"/>
        </w:rPr>
      </w:pPr>
      <w:hyperlink w:anchor="_Toc412808156" w:history="1">
        <w:r w:rsidR="0063080A" w:rsidRPr="0054059B">
          <w:rPr>
            <w:rStyle w:val="Hyperlink"/>
            <w:rFonts w:ascii="Arial" w:hAnsi="Arial" w:cs="Arial"/>
            <w:i/>
            <w:noProof/>
          </w:rPr>
          <w:t>2.30.2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_Toc412808156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5E6DE21B" w14:textId="77777777" w:rsidR="0063080A" w:rsidRDefault="001C536E">
      <w:pPr>
        <w:pStyle w:val="TOC3"/>
        <w:tabs>
          <w:tab w:val="left" w:pos="1916"/>
        </w:tabs>
        <w:rPr>
          <w:noProof/>
          <w:lang w:bidi="ar-SA"/>
        </w:rPr>
      </w:pPr>
      <w:hyperlink w:anchor="_Toc412808157" w:history="1">
        <w:r w:rsidR="0063080A" w:rsidRPr="0054059B">
          <w:rPr>
            <w:rStyle w:val="Hyperlink"/>
            <w:rFonts w:ascii="Arial" w:hAnsi="Arial" w:cs="Arial"/>
            <w:i/>
            <w:noProof/>
          </w:rPr>
          <w:t>2.30.3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_Toc412808157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38881334" w14:textId="77777777" w:rsidR="0063080A" w:rsidRDefault="001C536E">
      <w:pPr>
        <w:pStyle w:val="TOC2"/>
        <w:tabs>
          <w:tab w:val="left" w:pos="1916"/>
        </w:tabs>
        <w:rPr>
          <w:noProof/>
          <w:lang w:bidi="ar-SA"/>
        </w:rPr>
      </w:pPr>
      <w:hyperlink w:anchor="_Toc412808158" w:history="1">
        <w:r w:rsidR="0063080A" w:rsidRPr="0054059B">
          <w:rPr>
            <w:rStyle w:val="Hyperlink"/>
            <w:rFonts w:ascii="Arial" w:hAnsi="Arial" w:cs="Arial"/>
            <w:noProof/>
          </w:rPr>
          <w:t xml:space="preserve">2.30 </w:t>
        </w:r>
        <w:r w:rsidR="0063080A">
          <w:rPr>
            <w:noProof/>
            <w:lang w:bidi="ar-SA"/>
          </w:rPr>
          <w:tab/>
        </w:r>
        <w:r w:rsidR="0063080A" w:rsidRPr="0054059B">
          <w:rPr>
            <w:rStyle w:val="Hyperlink"/>
            <w:rFonts w:ascii="Arial" w:hAnsi="Arial" w:cs="Arial"/>
            <w:noProof/>
          </w:rPr>
          <w:t>Sektor: Drugi potrošniški proizvodi v okviru direktive o splošni varnosti proizvodov (Direktiva 2001/95/ES)</w:t>
        </w:r>
        <w:r w:rsidR="0063080A">
          <w:rPr>
            <w:noProof/>
            <w:webHidden/>
          </w:rPr>
          <w:tab/>
        </w:r>
        <w:r w:rsidR="0063080A">
          <w:rPr>
            <w:noProof/>
            <w:webHidden/>
          </w:rPr>
          <w:fldChar w:fldCharType="begin"/>
        </w:r>
        <w:r w:rsidR="0063080A">
          <w:rPr>
            <w:noProof/>
            <w:webHidden/>
          </w:rPr>
          <w:instrText xml:space="preserve"> PAGEREF _Toc412808158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57559339" w14:textId="77777777" w:rsidR="0063080A" w:rsidRDefault="001C536E">
      <w:pPr>
        <w:pStyle w:val="TOC2"/>
        <w:tabs>
          <w:tab w:val="left" w:pos="1916"/>
        </w:tabs>
        <w:rPr>
          <w:noProof/>
          <w:lang w:bidi="ar-SA"/>
        </w:rPr>
      </w:pPr>
      <w:hyperlink w:anchor="_Toc412808159" w:history="1">
        <w:r w:rsidR="0063080A" w:rsidRPr="0054059B">
          <w:rPr>
            <w:rStyle w:val="Hyperlink"/>
            <w:rFonts w:ascii="Arial" w:hAnsi="Arial" w:cs="Arial"/>
            <w:i/>
            <w:noProof/>
          </w:rPr>
          <w:t>2.30.1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_Toc412808159 \h </w:instrText>
        </w:r>
        <w:r w:rsidR="0063080A">
          <w:rPr>
            <w:noProof/>
            <w:webHidden/>
          </w:rPr>
        </w:r>
        <w:r w:rsidR="0063080A">
          <w:rPr>
            <w:noProof/>
            <w:webHidden/>
          </w:rPr>
          <w:fldChar w:fldCharType="separate"/>
        </w:r>
        <w:r>
          <w:rPr>
            <w:noProof/>
            <w:webHidden/>
          </w:rPr>
          <w:t>64</w:t>
        </w:r>
        <w:r w:rsidR="0063080A">
          <w:rPr>
            <w:noProof/>
            <w:webHidden/>
          </w:rPr>
          <w:fldChar w:fldCharType="end"/>
        </w:r>
      </w:hyperlink>
    </w:p>
    <w:p w14:paraId="08FDC9AD" w14:textId="77777777" w:rsidR="0063080A" w:rsidRDefault="001C536E">
      <w:pPr>
        <w:pStyle w:val="TOC3"/>
        <w:tabs>
          <w:tab w:val="left" w:pos="1916"/>
        </w:tabs>
        <w:rPr>
          <w:noProof/>
          <w:lang w:bidi="ar-SA"/>
        </w:rPr>
      </w:pPr>
      <w:hyperlink w:anchor="_Toc412808160" w:history="1">
        <w:r w:rsidR="0063080A" w:rsidRPr="0054059B">
          <w:rPr>
            <w:rStyle w:val="Hyperlink"/>
            <w:rFonts w:ascii="Arial" w:hAnsi="Arial" w:cs="Arial"/>
            <w:i/>
            <w:noProof/>
          </w:rPr>
          <w:t>2.30.2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_Toc412808160 \h </w:instrText>
        </w:r>
        <w:r w:rsidR="0063080A">
          <w:rPr>
            <w:noProof/>
            <w:webHidden/>
          </w:rPr>
        </w:r>
        <w:r w:rsidR="0063080A">
          <w:rPr>
            <w:noProof/>
            <w:webHidden/>
          </w:rPr>
          <w:fldChar w:fldCharType="separate"/>
        </w:r>
        <w:r>
          <w:rPr>
            <w:noProof/>
            <w:webHidden/>
          </w:rPr>
          <w:t>65</w:t>
        </w:r>
        <w:r w:rsidR="0063080A">
          <w:rPr>
            <w:noProof/>
            <w:webHidden/>
          </w:rPr>
          <w:fldChar w:fldCharType="end"/>
        </w:r>
      </w:hyperlink>
    </w:p>
    <w:p w14:paraId="0B2EAEC5" w14:textId="77777777" w:rsidR="0063080A" w:rsidRDefault="001C536E">
      <w:pPr>
        <w:pStyle w:val="TOC3"/>
        <w:tabs>
          <w:tab w:val="left" w:pos="1916"/>
        </w:tabs>
        <w:rPr>
          <w:noProof/>
          <w:lang w:bidi="ar-SA"/>
        </w:rPr>
      </w:pPr>
      <w:hyperlink w:anchor="_Toc412808161" w:history="1">
        <w:r w:rsidR="0063080A" w:rsidRPr="0054059B">
          <w:rPr>
            <w:rStyle w:val="Hyperlink"/>
            <w:rFonts w:ascii="Arial" w:hAnsi="Arial" w:cs="Arial"/>
            <w:i/>
            <w:noProof/>
          </w:rPr>
          <w:t>2.30.3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_Toc412808161 \h </w:instrText>
        </w:r>
        <w:r w:rsidR="0063080A">
          <w:rPr>
            <w:noProof/>
            <w:webHidden/>
          </w:rPr>
        </w:r>
        <w:r w:rsidR="0063080A">
          <w:rPr>
            <w:noProof/>
            <w:webHidden/>
          </w:rPr>
          <w:fldChar w:fldCharType="separate"/>
        </w:r>
        <w:r>
          <w:rPr>
            <w:noProof/>
            <w:webHidden/>
          </w:rPr>
          <w:t>65</w:t>
        </w:r>
        <w:r w:rsidR="0063080A">
          <w:rPr>
            <w:noProof/>
            <w:webHidden/>
          </w:rPr>
          <w:fldChar w:fldCharType="end"/>
        </w:r>
      </w:hyperlink>
    </w:p>
    <w:p w14:paraId="18F36288" w14:textId="77777777" w:rsidR="0063080A" w:rsidRDefault="001C536E">
      <w:pPr>
        <w:pStyle w:val="TOC2"/>
        <w:tabs>
          <w:tab w:val="left" w:pos="1916"/>
        </w:tabs>
        <w:rPr>
          <w:noProof/>
          <w:lang w:bidi="ar-SA"/>
        </w:rPr>
      </w:pPr>
      <w:hyperlink w:anchor="_Toc412808162" w:history="1">
        <w:r w:rsidR="0063080A" w:rsidRPr="0054059B">
          <w:rPr>
            <w:rStyle w:val="Hyperlink"/>
            <w:rFonts w:ascii="Arial" w:hAnsi="Arial" w:cs="Arial"/>
            <w:noProof/>
          </w:rPr>
          <w:t xml:space="preserve">2.31 </w:t>
        </w:r>
        <w:r w:rsidR="0063080A">
          <w:rPr>
            <w:noProof/>
            <w:lang w:bidi="ar-SA"/>
          </w:rPr>
          <w:tab/>
        </w:r>
        <w:r w:rsidR="0063080A" w:rsidRPr="0054059B">
          <w:rPr>
            <w:rStyle w:val="Hyperlink"/>
            <w:rFonts w:ascii="Arial" w:hAnsi="Arial" w:cs="Arial"/>
            <w:noProof/>
          </w:rPr>
          <w:t>Biocidi (Uredba (EU) 2012/528)</w:t>
        </w:r>
        <w:r w:rsidR="0063080A">
          <w:rPr>
            <w:noProof/>
            <w:webHidden/>
          </w:rPr>
          <w:tab/>
        </w:r>
        <w:r w:rsidR="0063080A">
          <w:rPr>
            <w:noProof/>
            <w:webHidden/>
          </w:rPr>
          <w:fldChar w:fldCharType="begin"/>
        </w:r>
        <w:r w:rsidR="0063080A">
          <w:rPr>
            <w:noProof/>
            <w:webHidden/>
          </w:rPr>
          <w:instrText xml:space="preserve"> PAGEREF _Toc412808162 \h </w:instrText>
        </w:r>
        <w:r w:rsidR="0063080A">
          <w:rPr>
            <w:noProof/>
            <w:webHidden/>
          </w:rPr>
        </w:r>
        <w:r w:rsidR="0063080A">
          <w:rPr>
            <w:noProof/>
            <w:webHidden/>
          </w:rPr>
          <w:fldChar w:fldCharType="separate"/>
        </w:r>
        <w:r>
          <w:rPr>
            <w:noProof/>
            <w:webHidden/>
          </w:rPr>
          <w:t>67</w:t>
        </w:r>
        <w:r w:rsidR="0063080A">
          <w:rPr>
            <w:noProof/>
            <w:webHidden/>
          </w:rPr>
          <w:fldChar w:fldCharType="end"/>
        </w:r>
      </w:hyperlink>
    </w:p>
    <w:p w14:paraId="4C17C044" w14:textId="77777777" w:rsidR="0063080A" w:rsidRDefault="001C536E">
      <w:pPr>
        <w:pStyle w:val="TOC2"/>
        <w:tabs>
          <w:tab w:val="left" w:pos="1916"/>
        </w:tabs>
        <w:rPr>
          <w:noProof/>
          <w:lang w:bidi="ar-SA"/>
        </w:rPr>
      </w:pPr>
      <w:hyperlink w:anchor="_Toc412808163" w:history="1">
        <w:r w:rsidR="0063080A" w:rsidRPr="0054059B">
          <w:rPr>
            <w:rStyle w:val="Hyperlink"/>
            <w:rFonts w:ascii="Arial" w:hAnsi="Arial" w:cs="Arial"/>
            <w:i/>
            <w:noProof/>
          </w:rPr>
          <w:t>2.31.1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_Toc412808163 \h </w:instrText>
        </w:r>
        <w:r w:rsidR="0063080A">
          <w:rPr>
            <w:noProof/>
            <w:webHidden/>
          </w:rPr>
        </w:r>
        <w:r w:rsidR="0063080A">
          <w:rPr>
            <w:noProof/>
            <w:webHidden/>
          </w:rPr>
          <w:fldChar w:fldCharType="separate"/>
        </w:r>
        <w:r>
          <w:rPr>
            <w:noProof/>
            <w:webHidden/>
          </w:rPr>
          <w:t>67</w:t>
        </w:r>
        <w:r w:rsidR="0063080A">
          <w:rPr>
            <w:noProof/>
            <w:webHidden/>
          </w:rPr>
          <w:fldChar w:fldCharType="end"/>
        </w:r>
      </w:hyperlink>
    </w:p>
    <w:p w14:paraId="4637C7C5" w14:textId="77777777" w:rsidR="0063080A" w:rsidRDefault="001C536E">
      <w:pPr>
        <w:pStyle w:val="TOC3"/>
        <w:tabs>
          <w:tab w:val="left" w:pos="1916"/>
        </w:tabs>
        <w:rPr>
          <w:noProof/>
          <w:lang w:bidi="ar-SA"/>
        </w:rPr>
      </w:pPr>
      <w:hyperlink w:anchor="_Toc412808164" w:history="1">
        <w:r w:rsidR="0063080A" w:rsidRPr="0054059B">
          <w:rPr>
            <w:rStyle w:val="Hyperlink"/>
            <w:rFonts w:ascii="Arial" w:hAnsi="Arial" w:cs="Arial"/>
            <w:noProof/>
          </w:rPr>
          <w:t>2.31.2</w:t>
        </w:r>
        <w:r w:rsidR="0063080A">
          <w:rPr>
            <w:noProof/>
            <w:lang w:bidi="ar-SA"/>
          </w:rPr>
          <w:tab/>
        </w:r>
        <w:r w:rsidR="0063080A" w:rsidRPr="0054059B">
          <w:rPr>
            <w:rStyle w:val="Hyperlink"/>
            <w:rFonts w:ascii="Arial" w:hAnsi="Arial" w:cs="Arial"/>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_Toc412808164 \h </w:instrText>
        </w:r>
        <w:r w:rsidR="0063080A">
          <w:rPr>
            <w:noProof/>
            <w:webHidden/>
          </w:rPr>
        </w:r>
        <w:r w:rsidR="0063080A">
          <w:rPr>
            <w:noProof/>
            <w:webHidden/>
          </w:rPr>
          <w:fldChar w:fldCharType="separate"/>
        </w:r>
        <w:r>
          <w:rPr>
            <w:noProof/>
            <w:webHidden/>
          </w:rPr>
          <w:t>67</w:t>
        </w:r>
        <w:r w:rsidR="0063080A">
          <w:rPr>
            <w:noProof/>
            <w:webHidden/>
          </w:rPr>
          <w:fldChar w:fldCharType="end"/>
        </w:r>
      </w:hyperlink>
    </w:p>
    <w:p w14:paraId="64F7ACF3" w14:textId="77777777" w:rsidR="0063080A" w:rsidRDefault="001C536E">
      <w:pPr>
        <w:pStyle w:val="TOC3"/>
        <w:tabs>
          <w:tab w:val="left" w:pos="1916"/>
        </w:tabs>
        <w:rPr>
          <w:noProof/>
          <w:lang w:bidi="ar-SA"/>
        </w:rPr>
      </w:pPr>
      <w:hyperlink w:anchor="_Toc412808165" w:history="1">
        <w:r w:rsidR="0063080A" w:rsidRPr="0054059B">
          <w:rPr>
            <w:rStyle w:val="Hyperlink"/>
            <w:rFonts w:ascii="Arial" w:hAnsi="Arial" w:cs="Arial"/>
            <w:noProof/>
          </w:rPr>
          <w:t>2.31.3</w:t>
        </w:r>
        <w:r w:rsidR="0063080A">
          <w:rPr>
            <w:noProof/>
            <w:lang w:bidi="ar-SA"/>
          </w:rPr>
          <w:tab/>
        </w:r>
        <w:r w:rsidR="0063080A" w:rsidRPr="0054059B">
          <w:rPr>
            <w:rStyle w:val="Hyperlink"/>
            <w:rFonts w:ascii="Arial" w:hAnsi="Arial" w:cs="Arial"/>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_Toc412808165 \h </w:instrText>
        </w:r>
        <w:r w:rsidR="0063080A">
          <w:rPr>
            <w:noProof/>
            <w:webHidden/>
          </w:rPr>
        </w:r>
        <w:r w:rsidR="0063080A">
          <w:rPr>
            <w:noProof/>
            <w:webHidden/>
          </w:rPr>
          <w:fldChar w:fldCharType="separate"/>
        </w:r>
        <w:r>
          <w:rPr>
            <w:noProof/>
            <w:webHidden/>
          </w:rPr>
          <w:t>67</w:t>
        </w:r>
        <w:r w:rsidR="0063080A">
          <w:rPr>
            <w:noProof/>
            <w:webHidden/>
          </w:rPr>
          <w:fldChar w:fldCharType="end"/>
        </w:r>
      </w:hyperlink>
    </w:p>
    <w:p w14:paraId="0CB2E50F" w14:textId="77777777" w:rsidR="0063080A" w:rsidRDefault="001C536E">
      <w:pPr>
        <w:pStyle w:val="TOC2"/>
        <w:tabs>
          <w:tab w:val="left" w:pos="1916"/>
        </w:tabs>
        <w:rPr>
          <w:noProof/>
          <w:lang w:bidi="ar-SA"/>
        </w:rPr>
      </w:pPr>
      <w:hyperlink w:anchor="_Toc412808166" w:history="1">
        <w:r w:rsidR="0063080A" w:rsidRPr="0054059B">
          <w:rPr>
            <w:rStyle w:val="Hyperlink"/>
            <w:rFonts w:ascii="Arial" w:hAnsi="Arial" w:cs="Arial"/>
            <w:noProof/>
          </w:rPr>
          <w:t xml:space="preserve">2.32 </w:t>
        </w:r>
        <w:r w:rsidR="0063080A">
          <w:rPr>
            <w:noProof/>
            <w:lang w:bidi="ar-SA"/>
          </w:rPr>
          <w:tab/>
        </w:r>
        <w:r w:rsidR="0063080A" w:rsidRPr="0054059B">
          <w:rPr>
            <w:rStyle w:val="Hyperlink"/>
            <w:rFonts w:ascii="Arial" w:hAnsi="Arial" w:cs="Arial"/>
            <w:noProof/>
          </w:rPr>
          <w:t>Sektor: Označevanje tekstilnih izdelkov (Uredba (ES) 1007/2011)</w:t>
        </w:r>
        <w:r w:rsidR="0063080A">
          <w:rPr>
            <w:noProof/>
            <w:webHidden/>
          </w:rPr>
          <w:tab/>
        </w:r>
        <w:r w:rsidR="0063080A">
          <w:rPr>
            <w:noProof/>
            <w:webHidden/>
          </w:rPr>
          <w:fldChar w:fldCharType="begin"/>
        </w:r>
        <w:r w:rsidR="0063080A">
          <w:rPr>
            <w:noProof/>
            <w:webHidden/>
          </w:rPr>
          <w:instrText xml:space="preserve"> PAGEREF _Toc412808166 \h </w:instrText>
        </w:r>
        <w:r w:rsidR="0063080A">
          <w:rPr>
            <w:noProof/>
            <w:webHidden/>
          </w:rPr>
        </w:r>
        <w:r w:rsidR="0063080A">
          <w:rPr>
            <w:noProof/>
            <w:webHidden/>
          </w:rPr>
          <w:fldChar w:fldCharType="separate"/>
        </w:r>
        <w:r>
          <w:rPr>
            <w:noProof/>
            <w:webHidden/>
          </w:rPr>
          <w:t>67</w:t>
        </w:r>
        <w:r w:rsidR="0063080A">
          <w:rPr>
            <w:noProof/>
            <w:webHidden/>
          </w:rPr>
          <w:fldChar w:fldCharType="end"/>
        </w:r>
      </w:hyperlink>
    </w:p>
    <w:p w14:paraId="460A30D0" w14:textId="77777777" w:rsidR="0063080A" w:rsidRDefault="001C536E">
      <w:pPr>
        <w:pStyle w:val="TOC2"/>
        <w:tabs>
          <w:tab w:val="left" w:pos="1916"/>
        </w:tabs>
        <w:rPr>
          <w:noProof/>
          <w:lang w:bidi="ar-SA"/>
        </w:rPr>
      </w:pPr>
      <w:hyperlink w:anchor="_Toc412808167" w:history="1">
        <w:r w:rsidR="0063080A" w:rsidRPr="0054059B">
          <w:rPr>
            <w:rStyle w:val="Hyperlink"/>
            <w:rFonts w:ascii="Arial" w:hAnsi="Arial" w:cs="Arial"/>
            <w:i/>
            <w:noProof/>
          </w:rPr>
          <w:t>2.32.1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_Toc412808167 \h </w:instrText>
        </w:r>
        <w:r w:rsidR="0063080A">
          <w:rPr>
            <w:noProof/>
            <w:webHidden/>
          </w:rPr>
        </w:r>
        <w:r w:rsidR="0063080A">
          <w:rPr>
            <w:noProof/>
            <w:webHidden/>
          </w:rPr>
          <w:fldChar w:fldCharType="separate"/>
        </w:r>
        <w:r>
          <w:rPr>
            <w:noProof/>
            <w:webHidden/>
          </w:rPr>
          <w:t>68</w:t>
        </w:r>
        <w:r w:rsidR="0063080A">
          <w:rPr>
            <w:noProof/>
            <w:webHidden/>
          </w:rPr>
          <w:fldChar w:fldCharType="end"/>
        </w:r>
      </w:hyperlink>
    </w:p>
    <w:p w14:paraId="0FFF7687" w14:textId="77777777" w:rsidR="0063080A" w:rsidRDefault="001C536E">
      <w:pPr>
        <w:pStyle w:val="TOC3"/>
        <w:tabs>
          <w:tab w:val="left" w:pos="1916"/>
        </w:tabs>
        <w:rPr>
          <w:noProof/>
          <w:lang w:bidi="ar-SA"/>
        </w:rPr>
      </w:pPr>
      <w:hyperlink w:anchor="_Toc412808168" w:history="1">
        <w:r w:rsidR="0063080A" w:rsidRPr="0054059B">
          <w:rPr>
            <w:rStyle w:val="Hyperlink"/>
            <w:rFonts w:ascii="Arial" w:hAnsi="Arial" w:cs="Arial"/>
            <w:i/>
            <w:noProof/>
          </w:rPr>
          <w:t>2.32.2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_Toc412808168 \h </w:instrText>
        </w:r>
        <w:r w:rsidR="0063080A">
          <w:rPr>
            <w:noProof/>
            <w:webHidden/>
          </w:rPr>
        </w:r>
        <w:r w:rsidR="0063080A">
          <w:rPr>
            <w:noProof/>
            <w:webHidden/>
          </w:rPr>
          <w:fldChar w:fldCharType="separate"/>
        </w:r>
        <w:r>
          <w:rPr>
            <w:noProof/>
            <w:webHidden/>
          </w:rPr>
          <w:t>68</w:t>
        </w:r>
        <w:r w:rsidR="0063080A">
          <w:rPr>
            <w:noProof/>
            <w:webHidden/>
          </w:rPr>
          <w:fldChar w:fldCharType="end"/>
        </w:r>
      </w:hyperlink>
    </w:p>
    <w:p w14:paraId="5672E026" w14:textId="77777777" w:rsidR="0063080A" w:rsidRDefault="001C536E">
      <w:pPr>
        <w:pStyle w:val="TOC3"/>
        <w:tabs>
          <w:tab w:val="left" w:pos="1916"/>
        </w:tabs>
        <w:rPr>
          <w:noProof/>
          <w:lang w:bidi="ar-SA"/>
        </w:rPr>
      </w:pPr>
      <w:hyperlink w:anchor="_Toc412808169" w:history="1">
        <w:r w:rsidR="0063080A" w:rsidRPr="0054059B">
          <w:rPr>
            <w:rStyle w:val="Hyperlink"/>
            <w:rFonts w:ascii="Arial" w:hAnsi="Arial" w:cs="Arial"/>
            <w:i/>
            <w:noProof/>
          </w:rPr>
          <w:t>2.32.3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_Toc412808169 \h </w:instrText>
        </w:r>
        <w:r w:rsidR="0063080A">
          <w:rPr>
            <w:noProof/>
            <w:webHidden/>
          </w:rPr>
        </w:r>
        <w:r w:rsidR="0063080A">
          <w:rPr>
            <w:noProof/>
            <w:webHidden/>
          </w:rPr>
          <w:fldChar w:fldCharType="separate"/>
        </w:r>
        <w:r>
          <w:rPr>
            <w:noProof/>
            <w:webHidden/>
          </w:rPr>
          <w:t>68</w:t>
        </w:r>
        <w:r w:rsidR="0063080A">
          <w:rPr>
            <w:noProof/>
            <w:webHidden/>
          </w:rPr>
          <w:fldChar w:fldCharType="end"/>
        </w:r>
      </w:hyperlink>
    </w:p>
    <w:p w14:paraId="100DFA1C" w14:textId="77777777" w:rsidR="0063080A" w:rsidRDefault="001C536E">
      <w:pPr>
        <w:pStyle w:val="TOC2"/>
        <w:tabs>
          <w:tab w:val="left" w:pos="1916"/>
        </w:tabs>
        <w:rPr>
          <w:noProof/>
          <w:lang w:bidi="ar-SA"/>
        </w:rPr>
      </w:pPr>
      <w:hyperlink w:anchor="_Toc412808170" w:history="1">
        <w:r w:rsidR="0063080A" w:rsidRPr="0054059B">
          <w:rPr>
            <w:rStyle w:val="Hyperlink"/>
            <w:rFonts w:ascii="Arial" w:hAnsi="Arial" w:cs="Arial"/>
            <w:noProof/>
          </w:rPr>
          <w:t xml:space="preserve">2.33 </w:t>
        </w:r>
        <w:r w:rsidR="0063080A">
          <w:rPr>
            <w:noProof/>
            <w:lang w:bidi="ar-SA"/>
          </w:rPr>
          <w:tab/>
        </w:r>
        <w:r w:rsidR="0063080A" w:rsidRPr="0054059B">
          <w:rPr>
            <w:rStyle w:val="Hyperlink"/>
            <w:rFonts w:ascii="Arial" w:hAnsi="Arial" w:cs="Arial"/>
            <w:noProof/>
          </w:rPr>
          <w:t>Sektor: Označevanje materialov, ki se uporabljajo za glavne sestavne dele obutve (Direktiva (ES) 94/11)</w:t>
        </w:r>
        <w:r w:rsidR="0063080A">
          <w:rPr>
            <w:noProof/>
            <w:webHidden/>
          </w:rPr>
          <w:tab/>
        </w:r>
        <w:r w:rsidR="0063080A">
          <w:rPr>
            <w:noProof/>
            <w:webHidden/>
          </w:rPr>
          <w:fldChar w:fldCharType="begin"/>
        </w:r>
        <w:r w:rsidR="0063080A">
          <w:rPr>
            <w:noProof/>
            <w:webHidden/>
          </w:rPr>
          <w:instrText xml:space="preserve"> PAGEREF _Toc412808170 \h </w:instrText>
        </w:r>
        <w:r w:rsidR="0063080A">
          <w:rPr>
            <w:noProof/>
            <w:webHidden/>
          </w:rPr>
        </w:r>
        <w:r w:rsidR="0063080A">
          <w:rPr>
            <w:noProof/>
            <w:webHidden/>
          </w:rPr>
          <w:fldChar w:fldCharType="separate"/>
        </w:r>
        <w:r>
          <w:rPr>
            <w:noProof/>
            <w:webHidden/>
          </w:rPr>
          <w:t>68</w:t>
        </w:r>
        <w:r w:rsidR="0063080A">
          <w:rPr>
            <w:noProof/>
            <w:webHidden/>
          </w:rPr>
          <w:fldChar w:fldCharType="end"/>
        </w:r>
      </w:hyperlink>
    </w:p>
    <w:p w14:paraId="0340B1A8" w14:textId="77777777" w:rsidR="0063080A" w:rsidRDefault="001C536E">
      <w:pPr>
        <w:pStyle w:val="TOC2"/>
        <w:tabs>
          <w:tab w:val="left" w:pos="1916"/>
        </w:tabs>
        <w:rPr>
          <w:noProof/>
          <w:lang w:bidi="ar-SA"/>
        </w:rPr>
      </w:pPr>
      <w:hyperlink w:anchor="_Toc412808171" w:history="1">
        <w:r w:rsidR="0063080A" w:rsidRPr="0054059B">
          <w:rPr>
            <w:rStyle w:val="Hyperlink"/>
            <w:rFonts w:ascii="Arial" w:hAnsi="Arial" w:cs="Arial"/>
            <w:i/>
            <w:noProof/>
          </w:rPr>
          <w:t>2.33.1</w:t>
        </w:r>
        <w:r w:rsidR="0063080A">
          <w:rPr>
            <w:noProof/>
            <w:lang w:bidi="ar-SA"/>
          </w:rPr>
          <w:tab/>
        </w:r>
        <w:r w:rsidR="0063080A" w:rsidRPr="0054059B">
          <w:rPr>
            <w:rStyle w:val="Hyperlink"/>
            <w:rFonts w:ascii="Arial" w:hAnsi="Arial" w:cs="Arial"/>
            <w:i/>
            <w:noProof/>
          </w:rPr>
          <w:t>Pristojni organ in kontaktni podatki</w:t>
        </w:r>
        <w:r w:rsidR="0063080A">
          <w:rPr>
            <w:noProof/>
            <w:webHidden/>
          </w:rPr>
          <w:tab/>
        </w:r>
        <w:r w:rsidR="0063080A">
          <w:rPr>
            <w:noProof/>
            <w:webHidden/>
          </w:rPr>
          <w:fldChar w:fldCharType="begin"/>
        </w:r>
        <w:r w:rsidR="0063080A">
          <w:rPr>
            <w:noProof/>
            <w:webHidden/>
          </w:rPr>
          <w:instrText xml:space="preserve"> PAGEREF _Toc412808171 \h </w:instrText>
        </w:r>
        <w:r w:rsidR="0063080A">
          <w:rPr>
            <w:noProof/>
            <w:webHidden/>
          </w:rPr>
        </w:r>
        <w:r w:rsidR="0063080A">
          <w:rPr>
            <w:noProof/>
            <w:webHidden/>
          </w:rPr>
          <w:fldChar w:fldCharType="separate"/>
        </w:r>
        <w:r>
          <w:rPr>
            <w:noProof/>
            <w:webHidden/>
          </w:rPr>
          <w:t>68</w:t>
        </w:r>
        <w:r w:rsidR="0063080A">
          <w:rPr>
            <w:noProof/>
            <w:webHidden/>
          </w:rPr>
          <w:fldChar w:fldCharType="end"/>
        </w:r>
      </w:hyperlink>
    </w:p>
    <w:p w14:paraId="63EC3752" w14:textId="77777777" w:rsidR="0063080A" w:rsidRDefault="001C536E">
      <w:pPr>
        <w:pStyle w:val="TOC3"/>
        <w:tabs>
          <w:tab w:val="left" w:pos="1916"/>
        </w:tabs>
        <w:rPr>
          <w:noProof/>
          <w:lang w:bidi="ar-SA"/>
        </w:rPr>
      </w:pPr>
      <w:hyperlink w:anchor="_Toc412808172" w:history="1">
        <w:r w:rsidR="0063080A" w:rsidRPr="0054059B">
          <w:rPr>
            <w:rStyle w:val="Hyperlink"/>
            <w:rFonts w:ascii="Arial" w:hAnsi="Arial" w:cs="Arial"/>
            <w:i/>
            <w:noProof/>
          </w:rPr>
          <w:t>2.33.2</w:t>
        </w:r>
        <w:r w:rsidR="0063080A">
          <w:rPr>
            <w:noProof/>
            <w:lang w:bidi="ar-SA"/>
          </w:rPr>
          <w:tab/>
        </w:r>
        <w:r w:rsidR="0063080A" w:rsidRPr="0054059B">
          <w:rPr>
            <w:rStyle w:val="Hyperlink"/>
            <w:rFonts w:ascii="Arial" w:hAnsi="Arial" w:cs="Arial"/>
            <w:i/>
            <w:noProof/>
          </w:rPr>
          <w:t>Postopki in strategija nadzora trga</w:t>
        </w:r>
        <w:r w:rsidR="0063080A">
          <w:rPr>
            <w:noProof/>
            <w:webHidden/>
          </w:rPr>
          <w:tab/>
        </w:r>
        <w:r w:rsidR="0063080A">
          <w:rPr>
            <w:noProof/>
            <w:webHidden/>
          </w:rPr>
          <w:fldChar w:fldCharType="begin"/>
        </w:r>
        <w:r w:rsidR="0063080A">
          <w:rPr>
            <w:noProof/>
            <w:webHidden/>
          </w:rPr>
          <w:instrText xml:space="preserve"> PAGEREF _Toc412808172 \h </w:instrText>
        </w:r>
        <w:r w:rsidR="0063080A">
          <w:rPr>
            <w:noProof/>
            <w:webHidden/>
          </w:rPr>
        </w:r>
        <w:r w:rsidR="0063080A">
          <w:rPr>
            <w:noProof/>
            <w:webHidden/>
          </w:rPr>
          <w:fldChar w:fldCharType="separate"/>
        </w:r>
        <w:r>
          <w:rPr>
            <w:noProof/>
            <w:webHidden/>
          </w:rPr>
          <w:t>69</w:t>
        </w:r>
        <w:r w:rsidR="0063080A">
          <w:rPr>
            <w:noProof/>
            <w:webHidden/>
          </w:rPr>
          <w:fldChar w:fldCharType="end"/>
        </w:r>
      </w:hyperlink>
    </w:p>
    <w:p w14:paraId="781334F5" w14:textId="77777777" w:rsidR="0063080A" w:rsidRDefault="001C536E">
      <w:pPr>
        <w:pStyle w:val="TOC3"/>
        <w:tabs>
          <w:tab w:val="left" w:pos="1916"/>
        </w:tabs>
        <w:rPr>
          <w:noProof/>
          <w:lang w:bidi="ar-SA"/>
        </w:rPr>
      </w:pPr>
      <w:hyperlink w:anchor="_Toc412808173" w:history="1">
        <w:r w:rsidR="0063080A" w:rsidRPr="0054059B">
          <w:rPr>
            <w:rStyle w:val="Hyperlink"/>
            <w:rFonts w:ascii="Arial" w:hAnsi="Arial" w:cs="Arial"/>
            <w:i/>
            <w:noProof/>
          </w:rPr>
          <w:t>2.33.3</w:t>
        </w:r>
        <w:r w:rsidR="0063080A">
          <w:rPr>
            <w:noProof/>
            <w:lang w:bidi="ar-SA"/>
          </w:rPr>
          <w:tab/>
        </w:r>
        <w:r w:rsidR="0063080A" w:rsidRPr="0054059B">
          <w:rPr>
            <w:rStyle w:val="Hyperlink"/>
            <w:rFonts w:ascii="Arial" w:hAnsi="Arial" w:cs="Arial"/>
            <w:i/>
            <w:noProof/>
          </w:rPr>
          <w:t>Poročilo o dejavnostih, ki so bile izvedene v letu 2014</w:t>
        </w:r>
        <w:r w:rsidR="0063080A">
          <w:rPr>
            <w:noProof/>
            <w:webHidden/>
          </w:rPr>
          <w:tab/>
        </w:r>
        <w:r w:rsidR="0063080A">
          <w:rPr>
            <w:noProof/>
            <w:webHidden/>
          </w:rPr>
          <w:fldChar w:fldCharType="begin"/>
        </w:r>
        <w:r w:rsidR="0063080A">
          <w:rPr>
            <w:noProof/>
            <w:webHidden/>
          </w:rPr>
          <w:instrText xml:space="preserve"> PAGEREF _Toc412808173 \h </w:instrText>
        </w:r>
        <w:r w:rsidR="0063080A">
          <w:rPr>
            <w:noProof/>
            <w:webHidden/>
          </w:rPr>
        </w:r>
        <w:r w:rsidR="0063080A">
          <w:rPr>
            <w:noProof/>
            <w:webHidden/>
          </w:rPr>
          <w:fldChar w:fldCharType="separate"/>
        </w:r>
        <w:r>
          <w:rPr>
            <w:noProof/>
            <w:webHidden/>
          </w:rPr>
          <w:t>69</w:t>
        </w:r>
        <w:r w:rsidR="0063080A">
          <w:rPr>
            <w:noProof/>
            <w:webHidden/>
          </w:rPr>
          <w:fldChar w:fldCharType="end"/>
        </w:r>
      </w:hyperlink>
    </w:p>
    <w:p w14:paraId="1D417586" w14:textId="77777777" w:rsidR="001C536E" w:rsidRDefault="00A43B08" w:rsidP="001C536E">
      <w:pPr>
        <w:pStyle w:val="TOC1"/>
        <w:ind w:left="0" w:firstLine="0"/>
        <w:rPr>
          <w:rFonts w:ascii="Arial" w:hAnsi="Arial" w:cs="Arial"/>
          <w:sz w:val="20"/>
        </w:rPr>
      </w:pPr>
      <w:r w:rsidRPr="00C1792A">
        <w:rPr>
          <w:rFonts w:ascii="Arial" w:hAnsi="Arial" w:cs="Arial"/>
          <w:sz w:val="20"/>
        </w:rPr>
        <w:fldChar w:fldCharType="end"/>
      </w:r>
    </w:p>
    <w:p w14:paraId="3986682B" w14:textId="6ACD5110" w:rsidR="00A43B08" w:rsidRPr="00C1792A" w:rsidRDefault="00A43B08" w:rsidP="001C536E">
      <w:pPr>
        <w:pStyle w:val="TOC1"/>
        <w:ind w:left="0" w:firstLine="0"/>
        <w:rPr>
          <w:rFonts w:ascii="Arial" w:hAnsi="Arial" w:cs="Arial"/>
          <w:sz w:val="20"/>
        </w:rPr>
      </w:pPr>
    </w:p>
    <w:p w14:paraId="745706A5" w14:textId="77777777" w:rsidR="00A43B08" w:rsidRPr="00C1792A" w:rsidRDefault="00A43B08" w:rsidP="00A43B08">
      <w:pPr>
        <w:pStyle w:val="Heading1"/>
        <w:keepNext/>
        <w:numPr>
          <w:ilvl w:val="0"/>
          <w:numId w:val="38"/>
        </w:numPr>
        <w:spacing w:before="240" w:after="240" w:line="240" w:lineRule="auto"/>
        <w:contextualSpacing w:val="0"/>
        <w:jc w:val="both"/>
        <w:rPr>
          <w:rFonts w:ascii="Arial" w:hAnsi="Arial" w:cs="Arial"/>
          <w:sz w:val="20"/>
        </w:rPr>
      </w:pPr>
      <w:bookmarkStart w:id="1" w:name="_Toc392679016"/>
      <w:bookmarkStart w:id="2" w:name="_Toc412808035"/>
      <w:r w:rsidRPr="00C1792A">
        <w:rPr>
          <w:rFonts w:ascii="Arial" w:hAnsi="Arial" w:cs="Arial"/>
          <w:sz w:val="20"/>
        </w:rPr>
        <w:t>Splošna organizacija in infrastruktura nadzora trga</w:t>
      </w:r>
      <w:bookmarkEnd w:id="1"/>
      <w:bookmarkEnd w:id="2"/>
    </w:p>
    <w:p w14:paraId="49A6DDA7" w14:textId="77777777" w:rsidR="00A43B08" w:rsidRPr="00C1792A" w:rsidRDefault="00A43B08" w:rsidP="00A41C1C">
      <w:pPr>
        <w:pStyle w:val="doc-ti"/>
        <w:jc w:val="both"/>
        <w:rPr>
          <w:rFonts w:ascii="Arial" w:eastAsia="Calibri" w:hAnsi="Arial" w:cs="Arial"/>
          <w:sz w:val="20"/>
          <w:szCs w:val="20"/>
          <w:lang w:bidi="sl-SI"/>
        </w:rPr>
      </w:pPr>
      <w:bookmarkStart w:id="3" w:name="_Toc386550854"/>
      <w:bookmarkStart w:id="4" w:name="_Toc392679017"/>
      <w:bookmarkEnd w:id="3"/>
      <w:r w:rsidRPr="00C1792A">
        <w:rPr>
          <w:rFonts w:ascii="Arial" w:eastAsia="Calibri" w:hAnsi="Arial" w:cs="Arial"/>
          <w:sz w:val="20"/>
          <w:szCs w:val="20"/>
          <w:lang w:bidi="sl-SI"/>
        </w:rPr>
        <w:t>V skladu z Zakonom o državni upravi (ZDU-1</w:t>
      </w:r>
      <w:r w:rsidRPr="00C1792A">
        <w:rPr>
          <w:rFonts w:ascii="Arial" w:hAnsi="Arial" w:cs="Arial"/>
          <w:sz w:val="20"/>
          <w:szCs w:val="20"/>
        </w:rPr>
        <w:t xml:space="preserve">, </w:t>
      </w:r>
      <w:r w:rsidRPr="00C1792A">
        <w:rPr>
          <w:rFonts w:ascii="Arial" w:eastAsia="Calibri" w:hAnsi="Arial" w:cs="Arial"/>
          <w:sz w:val="20"/>
          <w:szCs w:val="20"/>
          <w:lang w:bidi="sl-SI"/>
        </w:rPr>
        <w:t xml:space="preserve">Uradni list RS, št. 52/02 z dne 14. 6. 2002 in dopolnitve) in Zakonom o inšpekcijskem nadzoru (ZIN, Uradni list RS št. 56/02 in dopolnitve, v nadaljevanju ZIN), predpisi o organizaciji državne uprave  in drugimi predpisi, ki določajo pristojnosti inšpekcijskega nadzora V republiki Sloveniji nadzor nad proizvodi na trgu izvajajo različni inšpektorati. </w:t>
      </w:r>
    </w:p>
    <w:p w14:paraId="2192374C" w14:textId="77777777" w:rsidR="00A43B08" w:rsidRPr="00C1792A" w:rsidRDefault="00A43B08" w:rsidP="00A41C1C">
      <w:pPr>
        <w:pStyle w:val="doc-ti"/>
        <w:jc w:val="both"/>
        <w:rPr>
          <w:rFonts w:ascii="Arial" w:eastAsia="Calibri" w:hAnsi="Arial" w:cs="Arial"/>
          <w:sz w:val="20"/>
          <w:szCs w:val="20"/>
          <w:lang w:bidi="sl-SI"/>
        </w:rPr>
      </w:pPr>
      <w:r w:rsidRPr="00C1792A">
        <w:rPr>
          <w:rFonts w:ascii="Arial" w:eastAsia="Calibri" w:hAnsi="Arial" w:cs="Arial"/>
          <w:sz w:val="20"/>
          <w:szCs w:val="20"/>
          <w:lang w:bidi="sl-SI"/>
        </w:rPr>
        <w:t xml:space="preserve">Inšpektorati so organizirani kot organi v sestavi ministrstev ali pa v okviru javne agencije (Javna agencija za zdravila in medicinske pripomočke).   </w:t>
      </w:r>
    </w:p>
    <w:p w14:paraId="01601A1B" w14:textId="77777777" w:rsidR="00A43B08" w:rsidRPr="00C1792A" w:rsidRDefault="00A43B08" w:rsidP="00A41C1C">
      <w:pPr>
        <w:pStyle w:val="doc-ti"/>
        <w:jc w:val="both"/>
        <w:rPr>
          <w:rFonts w:ascii="Arial" w:eastAsia="Calibri" w:hAnsi="Arial" w:cs="Arial"/>
          <w:sz w:val="20"/>
          <w:szCs w:val="20"/>
          <w:lang w:bidi="sl-SI"/>
        </w:rPr>
      </w:pPr>
      <w:r w:rsidRPr="00C1792A">
        <w:rPr>
          <w:rFonts w:ascii="Arial" w:eastAsia="Calibri" w:hAnsi="Arial" w:cs="Arial"/>
          <w:sz w:val="20"/>
          <w:szCs w:val="20"/>
          <w:lang w:bidi="sl-SI"/>
        </w:rPr>
        <w:t>Inšpektorati in inšpektorji v RS v skladu z Zakonom  o inšpekcijskem nadzoru delujejo v skladu s sledečimi temeljnimi načeli:</w:t>
      </w:r>
    </w:p>
    <w:p w14:paraId="5ED639D3" w14:textId="77777777" w:rsidR="00A43B08" w:rsidRPr="00C1792A" w:rsidRDefault="00A43B08" w:rsidP="00A41C1C">
      <w:pPr>
        <w:pStyle w:val="doc-ti"/>
        <w:numPr>
          <w:ilvl w:val="0"/>
          <w:numId w:val="39"/>
        </w:numPr>
        <w:jc w:val="both"/>
        <w:rPr>
          <w:rFonts w:ascii="Arial" w:eastAsia="Calibri" w:hAnsi="Arial" w:cs="Arial"/>
          <w:sz w:val="20"/>
          <w:szCs w:val="20"/>
          <w:lang w:bidi="sl-SI"/>
        </w:rPr>
      </w:pPr>
      <w:r w:rsidRPr="00C1792A">
        <w:rPr>
          <w:rFonts w:ascii="Arial" w:eastAsia="Calibri" w:hAnsi="Arial" w:cs="Arial"/>
          <w:sz w:val="20"/>
          <w:szCs w:val="20"/>
          <w:lang w:bidi="sl-SI"/>
        </w:rPr>
        <w:t>samostojnost in odgovornost (inšpektorji so pri svojem delu samostojni, strokovni in neodvisni pri sprejemanju odločitev),</w:t>
      </w:r>
    </w:p>
    <w:p w14:paraId="5B754073" w14:textId="77777777" w:rsidR="00A43B08" w:rsidRPr="00C1792A" w:rsidRDefault="00A43B08" w:rsidP="00A41C1C">
      <w:pPr>
        <w:pStyle w:val="doc-ti"/>
        <w:numPr>
          <w:ilvl w:val="0"/>
          <w:numId w:val="39"/>
        </w:numPr>
        <w:jc w:val="both"/>
        <w:rPr>
          <w:rFonts w:ascii="Arial" w:eastAsia="Calibri" w:hAnsi="Arial" w:cs="Arial"/>
          <w:sz w:val="20"/>
          <w:szCs w:val="20"/>
          <w:lang w:bidi="sl-SI"/>
        </w:rPr>
      </w:pPr>
      <w:r w:rsidRPr="00C1792A">
        <w:rPr>
          <w:rFonts w:ascii="Arial" w:eastAsia="Calibri" w:hAnsi="Arial" w:cs="Arial"/>
          <w:sz w:val="20"/>
          <w:szCs w:val="20"/>
          <w:lang w:bidi="sl-SI"/>
        </w:rPr>
        <w:t xml:space="preserve">javnost (obveščanje javnosti o ugotovitvah in ukrepih), </w:t>
      </w:r>
    </w:p>
    <w:p w14:paraId="3C365731" w14:textId="77777777" w:rsidR="00A43B08" w:rsidRPr="00C1792A" w:rsidRDefault="00A43B08" w:rsidP="00A41C1C">
      <w:pPr>
        <w:pStyle w:val="doc-ti"/>
        <w:numPr>
          <w:ilvl w:val="0"/>
          <w:numId w:val="39"/>
        </w:numPr>
        <w:jc w:val="both"/>
        <w:rPr>
          <w:rFonts w:ascii="Arial" w:eastAsia="Calibri" w:hAnsi="Arial" w:cs="Arial"/>
          <w:sz w:val="20"/>
          <w:szCs w:val="20"/>
          <w:lang w:bidi="sl-SI"/>
        </w:rPr>
      </w:pPr>
      <w:r w:rsidRPr="00C1792A">
        <w:rPr>
          <w:rFonts w:ascii="Arial" w:eastAsia="Calibri" w:hAnsi="Arial" w:cs="Arial"/>
          <w:sz w:val="20"/>
          <w:szCs w:val="20"/>
          <w:lang w:bidi="sl-SI"/>
        </w:rPr>
        <w:t xml:space="preserve">varstvo javnega in zasebnega interesa (pri postopanju in odločanju morajo inšpektorji zagotoviti strankam zavarovanje njihovih pravic), </w:t>
      </w:r>
    </w:p>
    <w:p w14:paraId="0BBBBD5C" w14:textId="77777777" w:rsidR="00A43B08" w:rsidRPr="00C1792A" w:rsidRDefault="00A43B08" w:rsidP="00A41C1C">
      <w:pPr>
        <w:pStyle w:val="doc-ti"/>
        <w:numPr>
          <w:ilvl w:val="0"/>
          <w:numId w:val="39"/>
        </w:numPr>
        <w:jc w:val="both"/>
        <w:rPr>
          <w:rFonts w:ascii="Arial" w:eastAsia="Calibri" w:hAnsi="Arial" w:cs="Arial"/>
          <w:sz w:val="20"/>
          <w:szCs w:val="20"/>
          <w:lang w:bidi="sl-SI"/>
        </w:rPr>
      </w:pPr>
      <w:r w:rsidRPr="00C1792A">
        <w:rPr>
          <w:rFonts w:ascii="Arial" w:eastAsia="Calibri" w:hAnsi="Arial" w:cs="Arial"/>
          <w:sz w:val="20"/>
          <w:szCs w:val="20"/>
          <w:lang w:bidi="sl-SI"/>
        </w:rPr>
        <w:t xml:space="preserve">sorazmernost (pri izvrševanju svojih pooblastil inšpektorji delujejo v obsegu, ki je nujen za zagotovitev učinkovitega inšpekcijskega nadzora. Teža ukrepa mora biti sorazmerna s </w:t>
      </w:r>
    </w:p>
    <w:p w14:paraId="3C5C1BA2" w14:textId="77777777" w:rsidR="00A43B08" w:rsidRPr="00C1792A" w:rsidRDefault="00A43B08" w:rsidP="00A41C1C">
      <w:pPr>
        <w:pStyle w:val="doc-ti"/>
        <w:numPr>
          <w:ilvl w:val="0"/>
          <w:numId w:val="39"/>
        </w:numPr>
        <w:jc w:val="both"/>
        <w:rPr>
          <w:rFonts w:ascii="Arial" w:eastAsia="Calibri" w:hAnsi="Arial" w:cs="Arial"/>
          <w:sz w:val="20"/>
          <w:szCs w:val="20"/>
          <w:lang w:bidi="sl-SI"/>
        </w:rPr>
      </w:pPr>
      <w:r w:rsidRPr="00C1792A">
        <w:rPr>
          <w:rFonts w:ascii="Arial" w:eastAsia="Calibri" w:hAnsi="Arial" w:cs="Arial"/>
          <w:sz w:val="20"/>
          <w:szCs w:val="20"/>
          <w:lang w:bidi="sl-SI"/>
        </w:rPr>
        <w:t>težo kršitve).</w:t>
      </w:r>
    </w:p>
    <w:bookmarkEnd w:id="4"/>
    <w:p w14:paraId="120A69E2" w14:textId="3818DBC5" w:rsidR="00A43B08" w:rsidRPr="00A43B08" w:rsidRDefault="00A43B08" w:rsidP="00A41C1C">
      <w:pPr>
        <w:pStyle w:val="Text2"/>
        <w:ind w:left="0"/>
        <w:jc w:val="both"/>
        <w:rPr>
          <w:rFonts w:ascii="Arial" w:hAnsi="Arial" w:cs="Arial"/>
          <w:b/>
          <w:sz w:val="20"/>
        </w:rPr>
      </w:pPr>
      <w:r w:rsidRPr="00A43B08">
        <w:rPr>
          <w:rFonts w:ascii="Arial" w:hAnsi="Arial" w:cs="Arial"/>
          <w:b/>
          <w:sz w:val="20"/>
        </w:rPr>
        <w:t>1.1.  Opredelitev nacionalnih organov za nadzor trga in njihove pristojnosti</w:t>
      </w:r>
    </w:p>
    <w:p w14:paraId="0D733ED9" w14:textId="5840AE57" w:rsidR="00A43B08" w:rsidRPr="00C1792A" w:rsidRDefault="00A43B08" w:rsidP="00A41C1C">
      <w:pPr>
        <w:pStyle w:val="doc-ti"/>
        <w:jc w:val="both"/>
        <w:rPr>
          <w:rFonts w:ascii="Arial" w:eastAsia="Calibri" w:hAnsi="Arial" w:cs="Arial"/>
          <w:sz w:val="20"/>
          <w:szCs w:val="20"/>
          <w:lang w:bidi="sl-SI"/>
        </w:rPr>
      </w:pPr>
      <w:r w:rsidRPr="00C1792A">
        <w:rPr>
          <w:rFonts w:ascii="Arial" w:eastAsia="Calibri" w:hAnsi="Arial" w:cs="Arial"/>
          <w:sz w:val="20"/>
          <w:szCs w:val="20"/>
          <w:lang w:bidi="sl-SI"/>
        </w:rPr>
        <w:t>Pretežni del nadzora proizvodov na trgu v skladu z Uredbo (ES) 765/2008 opravlja</w:t>
      </w:r>
      <w:r w:rsidRPr="00C1792A">
        <w:rPr>
          <w:rFonts w:ascii="Arial" w:eastAsia="Calibri" w:hAnsi="Arial" w:cs="Arial"/>
          <w:b/>
          <w:sz w:val="20"/>
          <w:szCs w:val="20"/>
          <w:lang w:bidi="sl-SI"/>
        </w:rPr>
        <w:t xml:space="preserve"> Tržni inšpektorat RS, </w:t>
      </w:r>
      <w:r w:rsidRPr="00C1792A">
        <w:rPr>
          <w:rFonts w:ascii="Arial" w:eastAsia="Calibri" w:hAnsi="Arial" w:cs="Arial"/>
          <w:sz w:val="20"/>
          <w:szCs w:val="20"/>
          <w:lang w:bidi="sl-SI"/>
        </w:rPr>
        <w:t xml:space="preserve">ki je organ v sestavi </w:t>
      </w:r>
      <w:r w:rsidRPr="00C1792A">
        <w:rPr>
          <w:rFonts w:ascii="Arial" w:eastAsia="Calibri" w:hAnsi="Arial" w:cs="Arial"/>
          <w:b/>
          <w:sz w:val="20"/>
          <w:szCs w:val="20"/>
          <w:lang w:bidi="sl-SI"/>
        </w:rPr>
        <w:t>Ministrstva za gospodarski razvoj in tehnologijo.</w:t>
      </w:r>
      <w:r w:rsidRPr="00C1792A">
        <w:rPr>
          <w:rFonts w:ascii="Arial" w:eastAsia="Calibri" w:hAnsi="Arial" w:cs="Arial"/>
          <w:sz w:val="20"/>
          <w:szCs w:val="20"/>
          <w:lang w:bidi="sl-SI"/>
        </w:rPr>
        <w:t xml:space="preserve">  Poleg TIRS nadzor nad varnostjo proizvodov na trgu opravljajo tudi drugi inšpektorati</w:t>
      </w:r>
      <w:r w:rsidR="00587682">
        <w:rPr>
          <w:rFonts w:ascii="Arial" w:eastAsia="Calibri" w:hAnsi="Arial" w:cs="Arial"/>
          <w:sz w:val="20"/>
          <w:szCs w:val="20"/>
          <w:lang w:bidi="sl-SI"/>
        </w:rPr>
        <w:t>, ki so v pristojnosti različnih ministrstev</w:t>
      </w:r>
      <w:r w:rsidRPr="00C1792A">
        <w:rPr>
          <w:rFonts w:ascii="Arial" w:eastAsia="Calibri" w:hAnsi="Arial" w:cs="Arial"/>
          <w:sz w:val="20"/>
          <w:szCs w:val="20"/>
          <w:lang w:bidi="sl-SI"/>
        </w:rPr>
        <w:t xml:space="preserve"> in sicer:  </w:t>
      </w:r>
      <w:r w:rsidR="00C66C78">
        <w:rPr>
          <w:rFonts w:ascii="Arial" w:eastAsia="Calibri" w:hAnsi="Arial" w:cs="Arial"/>
          <w:sz w:val="20"/>
          <w:szCs w:val="20"/>
          <w:lang w:bidi="sl-SI"/>
        </w:rPr>
        <w:t>I</w:t>
      </w:r>
      <w:r w:rsidRPr="00C1792A">
        <w:rPr>
          <w:rFonts w:ascii="Arial" w:eastAsia="Calibri" w:hAnsi="Arial" w:cs="Arial"/>
          <w:sz w:val="20"/>
          <w:szCs w:val="20"/>
          <w:lang w:bidi="sl-SI"/>
        </w:rPr>
        <w:t>nšpektorat RS</w:t>
      </w:r>
      <w:r w:rsidR="00C66C78">
        <w:rPr>
          <w:rFonts w:ascii="Arial" w:eastAsia="Calibri" w:hAnsi="Arial" w:cs="Arial"/>
          <w:sz w:val="20"/>
          <w:szCs w:val="20"/>
          <w:lang w:bidi="sl-SI"/>
        </w:rPr>
        <w:t xml:space="preserve"> za zdravje</w:t>
      </w:r>
      <w:r w:rsidRPr="00C1792A">
        <w:rPr>
          <w:rFonts w:ascii="Arial" w:eastAsia="Calibri" w:hAnsi="Arial" w:cs="Arial"/>
          <w:sz w:val="20"/>
          <w:szCs w:val="20"/>
          <w:lang w:bidi="sl-SI"/>
        </w:rPr>
        <w:t xml:space="preserve">, </w:t>
      </w:r>
      <w:r w:rsidR="00620903" w:rsidRPr="00620903">
        <w:rPr>
          <w:rFonts w:ascii="Arial" w:eastAsia="Calibri" w:hAnsi="Arial" w:cs="Arial"/>
          <w:sz w:val="20"/>
          <w:szCs w:val="20"/>
          <w:lang w:bidi="sl-SI"/>
        </w:rPr>
        <w:t>Inšpektorat RS za meroslovje</w:t>
      </w:r>
      <w:r w:rsidR="00587682">
        <w:rPr>
          <w:rFonts w:ascii="Arial" w:eastAsia="Calibri" w:hAnsi="Arial" w:cs="Arial"/>
          <w:sz w:val="20"/>
          <w:szCs w:val="20"/>
          <w:lang w:bidi="sl-SI"/>
        </w:rPr>
        <w:t xml:space="preserve"> (deluje v okviru Urada RS za meroslovje</w:t>
      </w:r>
      <w:r w:rsidR="00C66C78">
        <w:rPr>
          <w:rFonts w:ascii="Arial" w:eastAsia="Calibri" w:hAnsi="Arial" w:cs="Arial"/>
          <w:sz w:val="20"/>
          <w:szCs w:val="20"/>
          <w:lang w:bidi="sl-SI"/>
        </w:rPr>
        <w:t>)</w:t>
      </w:r>
      <w:r w:rsidR="00587682">
        <w:rPr>
          <w:rFonts w:ascii="Arial" w:eastAsia="Calibri" w:hAnsi="Arial" w:cs="Arial"/>
          <w:sz w:val="20"/>
          <w:szCs w:val="20"/>
          <w:lang w:bidi="sl-SI"/>
        </w:rPr>
        <w:t xml:space="preserve">, </w:t>
      </w:r>
      <w:r w:rsidR="00620903" w:rsidRPr="00620903">
        <w:rPr>
          <w:rFonts w:ascii="Arial" w:eastAsia="Calibri" w:hAnsi="Arial" w:cs="Arial"/>
          <w:sz w:val="20"/>
          <w:szCs w:val="20"/>
          <w:lang w:bidi="sl-SI"/>
        </w:rPr>
        <w:t xml:space="preserve">Inšpektorat </w:t>
      </w:r>
      <w:r w:rsidR="00587682">
        <w:rPr>
          <w:rFonts w:ascii="Arial" w:eastAsia="Calibri" w:hAnsi="Arial" w:cs="Arial"/>
          <w:sz w:val="20"/>
          <w:szCs w:val="20"/>
          <w:lang w:bidi="sl-SI"/>
        </w:rPr>
        <w:t xml:space="preserve">RS </w:t>
      </w:r>
      <w:r w:rsidR="00620903" w:rsidRPr="00620903">
        <w:rPr>
          <w:rFonts w:ascii="Arial" w:eastAsia="Calibri" w:hAnsi="Arial" w:cs="Arial"/>
          <w:sz w:val="20"/>
          <w:szCs w:val="20"/>
          <w:lang w:bidi="sl-SI"/>
        </w:rPr>
        <w:t>za kemikalije</w:t>
      </w:r>
      <w:r w:rsidR="00587682">
        <w:rPr>
          <w:rFonts w:ascii="Arial" w:eastAsia="Calibri" w:hAnsi="Arial" w:cs="Arial"/>
          <w:sz w:val="20"/>
          <w:szCs w:val="20"/>
          <w:lang w:bidi="sl-SI"/>
        </w:rPr>
        <w:t xml:space="preserve"> (deluje v okviru Urada RS za kemikalije</w:t>
      </w:r>
      <w:r w:rsidR="00C66C78">
        <w:rPr>
          <w:rFonts w:ascii="Arial" w:eastAsia="Calibri" w:hAnsi="Arial" w:cs="Arial"/>
          <w:sz w:val="20"/>
          <w:szCs w:val="20"/>
          <w:lang w:bidi="sl-SI"/>
        </w:rPr>
        <w:t>)</w:t>
      </w:r>
      <w:r w:rsidR="00620903">
        <w:rPr>
          <w:rFonts w:ascii="Arial" w:eastAsia="Calibri" w:hAnsi="Arial" w:cs="Arial"/>
          <w:sz w:val="20"/>
          <w:szCs w:val="20"/>
          <w:lang w:bidi="sl-SI"/>
        </w:rPr>
        <w:t xml:space="preserve">, </w:t>
      </w:r>
      <w:r w:rsidR="00620903" w:rsidRPr="00620903">
        <w:rPr>
          <w:rFonts w:ascii="Arial" w:eastAsia="Calibri" w:hAnsi="Arial" w:cs="Arial"/>
          <w:sz w:val="20"/>
          <w:szCs w:val="20"/>
          <w:lang w:bidi="sl-SI"/>
        </w:rPr>
        <w:t xml:space="preserve">Inšpekcija </w:t>
      </w:r>
      <w:r w:rsidR="00587682">
        <w:rPr>
          <w:rFonts w:ascii="Arial" w:eastAsia="Calibri" w:hAnsi="Arial" w:cs="Arial"/>
          <w:sz w:val="20"/>
          <w:szCs w:val="20"/>
          <w:lang w:bidi="sl-SI"/>
        </w:rPr>
        <w:t xml:space="preserve">RS </w:t>
      </w:r>
      <w:r w:rsidR="00620903" w:rsidRPr="00620903">
        <w:rPr>
          <w:rFonts w:ascii="Arial" w:eastAsia="Calibri" w:hAnsi="Arial" w:cs="Arial"/>
          <w:sz w:val="20"/>
          <w:szCs w:val="20"/>
          <w:lang w:bidi="sl-SI"/>
        </w:rPr>
        <w:t>za medicinske pripomočke</w:t>
      </w:r>
      <w:r w:rsidR="00587682">
        <w:rPr>
          <w:rFonts w:ascii="Arial" w:eastAsia="Calibri" w:hAnsi="Arial" w:cs="Arial"/>
          <w:sz w:val="20"/>
          <w:szCs w:val="20"/>
          <w:lang w:bidi="sl-SI"/>
        </w:rPr>
        <w:t xml:space="preserve"> (deluje v okviru Javne Agencije za zdravila in medicinske pripomočke)</w:t>
      </w:r>
      <w:r w:rsidR="00620903">
        <w:rPr>
          <w:rFonts w:ascii="Arial" w:eastAsia="Calibri" w:hAnsi="Arial" w:cs="Arial"/>
          <w:sz w:val="20"/>
          <w:szCs w:val="20"/>
          <w:lang w:bidi="sl-SI"/>
        </w:rPr>
        <w:t>,</w:t>
      </w:r>
      <w:r w:rsidR="00620903" w:rsidRPr="00620903">
        <w:t xml:space="preserve"> </w:t>
      </w:r>
      <w:r w:rsidR="00620903">
        <w:rPr>
          <w:rFonts w:ascii="Arial" w:eastAsia="Calibri" w:hAnsi="Arial" w:cs="Arial"/>
          <w:sz w:val="20"/>
          <w:szCs w:val="20"/>
          <w:lang w:bidi="sl-SI"/>
        </w:rPr>
        <w:t>Inšpektorat RS za delo,</w:t>
      </w:r>
      <w:r w:rsidR="00620903" w:rsidRPr="00620903">
        <w:t xml:space="preserve"> </w:t>
      </w:r>
      <w:r w:rsidR="00620903" w:rsidRPr="00620903">
        <w:rPr>
          <w:rFonts w:ascii="Arial" w:eastAsia="Calibri" w:hAnsi="Arial" w:cs="Arial"/>
          <w:sz w:val="20"/>
          <w:szCs w:val="20"/>
          <w:lang w:bidi="sl-SI"/>
        </w:rPr>
        <w:t>Inšpektorat RS za notranje zadeve</w:t>
      </w:r>
      <w:r w:rsidR="00587682">
        <w:rPr>
          <w:rFonts w:ascii="Arial" w:eastAsia="Calibri" w:hAnsi="Arial" w:cs="Arial"/>
          <w:sz w:val="20"/>
          <w:szCs w:val="20"/>
          <w:lang w:bidi="sl-SI"/>
        </w:rPr>
        <w:t>)</w:t>
      </w:r>
      <w:r w:rsidR="00620903">
        <w:rPr>
          <w:rFonts w:ascii="Arial" w:eastAsia="Calibri" w:hAnsi="Arial" w:cs="Arial"/>
          <w:sz w:val="20"/>
          <w:szCs w:val="20"/>
          <w:lang w:bidi="sl-SI"/>
        </w:rPr>
        <w:t xml:space="preserve">, </w:t>
      </w:r>
      <w:r w:rsidR="00AC5FA9" w:rsidRPr="00AC5FA9">
        <w:rPr>
          <w:rFonts w:ascii="Arial" w:eastAsia="Calibri" w:hAnsi="Arial" w:cs="Arial"/>
          <w:sz w:val="20"/>
          <w:szCs w:val="20"/>
          <w:lang w:bidi="sl-SI"/>
        </w:rPr>
        <w:t>Inšpektorat RS za kmetijstvo</w:t>
      </w:r>
      <w:r w:rsidR="00C66C78">
        <w:rPr>
          <w:rFonts w:ascii="Arial" w:eastAsia="Calibri" w:hAnsi="Arial" w:cs="Arial"/>
          <w:sz w:val="20"/>
          <w:szCs w:val="20"/>
          <w:lang w:bidi="sl-SI"/>
        </w:rPr>
        <w:t xml:space="preserve"> in okolje</w:t>
      </w:r>
      <w:r w:rsidR="00CF17BE">
        <w:rPr>
          <w:rFonts w:ascii="Arial" w:eastAsia="Calibri" w:hAnsi="Arial" w:cs="Arial"/>
          <w:sz w:val="20"/>
          <w:szCs w:val="20"/>
          <w:lang w:bidi="sl-SI"/>
        </w:rPr>
        <w:t xml:space="preserve">, </w:t>
      </w:r>
      <w:r w:rsidR="00AC5FA9">
        <w:rPr>
          <w:rFonts w:ascii="Arial" w:eastAsia="Calibri" w:hAnsi="Arial" w:cs="Arial"/>
          <w:sz w:val="20"/>
          <w:szCs w:val="20"/>
          <w:lang w:bidi="sl-SI"/>
        </w:rPr>
        <w:t xml:space="preserve">ter </w:t>
      </w:r>
      <w:r w:rsidR="00AC5FA9" w:rsidRPr="00AC5FA9">
        <w:rPr>
          <w:rFonts w:ascii="Arial" w:eastAsia="Calibri" w:hAnsi="Arial" w:cs="Arial"/>
          <w:sz w:val="20"/>
          <w:szCs w:val="20"/>
          <w:lang w:bidi="sl-SI"/>
        </w:rPr>
        <w:t>Inšpektorat RS za infrastrukturo</w:t>
      </w:r>
      <w:r w:rsidR="00AC5FA9">
        <w:rPr>
          <w:rFonts w:ascii="Arial" w:eastAsia="Calibri" w:hAnsi="Arial" w:cs="Arial"/>
          <w:sz w:val="20"/>
          <w:szCs w:val="20"/>
          <w:lang w:bidi="sl-SI"/>
        </w:rPr>
        <w:t>.</w:t>
      </w:r>
    </w:p>
    <w:p w14:paraId="193EB53F" w14:textId="77777777" w:rsidR="00A43B08" w:rsidRPr="00C1792A" w:rsidRDefault="00A43B08" w:rsidP="00A41C1C">
      <w:pPr>
        <w:pStyle w:val="doc-ti"/>
        <w:jc w:val="both"/>
        <w:rPr>
          <w:rFonts w:ascii="Arial" w:eastAsia="Calibri" w:hAnsi="Arial" w:cs="Arial"/>
          <w:b/>
          <w:sz w:val="20"/>
          <w:szCs w:val="20"/>
          <w:lang w:bidi="sl-SI"/>
        </w:rPr>
      </w:pPr>
      <w:r w:rsidRPr="00C1792A">
        <w:rPr>
          <w:rFonts w:ascii="Arial" w:eastAsia="Calibri" w:hAnsi="Arial" w:cs="Arial"/>
          <w:sz w:val="20"/>
          <w:szCs w:val="20"/>
          <w:lang w:bidi="sl-SI"/>
        </w:rPr>
        <w:t>V nadaljevanju podajamo podrobnejše informacije o pristojnosti posameznih inšpektoratov v Republiki Sloveniji, ki izvajajo nadzor na posameznih sektorskih področjih.</w:t>
      </w:r>
    </w:p>
    <w:p w14:paraId="15BBDE06" w14:textId="77777777" w:rsidR="00A43B08" w:rsidRPr="00C1792A" w:rsidRDefault="00A43B08" w:rsidP="00A41C1C">
      <w:pPr>
        <w:pStyle w:val="doc-ti"/>
        <w:jc w:val="both"/>
        <w:rPr>
          <w:rFonts w:ascii="Arial" w:eastAsia="Calibri" w:hAnsi="Arial" w:cs="Arial"/>
          <w:b/>
          <w:sz w:val="20"/>
          <w:szCs w:val="20"/>
          <w:lang w:bidi="sl-SI"/>
        </w:rPr>
      </w:pPr>
      <w:r w:rsidRPr="00C1792A">
        <w:rPr>
          <w:rFonts w:ascii="Arial" w:eastAsia="Calibri" w:hAnsi="Arial" w:cs="Arial"/>
          <w:b/>
          <w:sz w:val="20"/>
          <w:szCs w:val="20"/>
          <w:lang w:bidi="sl-SI"/>
        </w:rPr>
        <w:t>Tržni inšpektorat Republike Slovenije (TIRS):</w:t>
      </w:r>
    </w:p>
    <w:p w14:paraId="63413F21"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osebna zaščitna oprema (Direktiva 89/686/EGS), </w:t>
      </w:r>
    </w:p>
    <w:p w14:paraId="591FC29B"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gradbeni proizvodi   (Uredba 305/2011 ),</w:t>
      </w:r>
    </w:p>
    <w:p w14:paraId="3279AA8C"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aerosolni razpršilniki (Direktiva 75/324/EGS), </w:t>
      </w:r>
    </w:p>
    <w:p w14:paraId="00908877"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stroji (Direktiva 2006/42/ES),</w:t>
      </w:r>
    </w:p>
    <w:p w14:paraId="43CFFB45"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emisije hrupa, ki ga povzročajo oprema, ki se  uporablja na prostem (2000/14/ES), </w:t>
      </w:r>
    </w:p>
    <w:p w14:paraId="1CE76F32"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naprave na plinsko gorivo (Direktiva 2009/142/ES),</w:t>
      </w:r>
    </w:p>
    <w:p w14:paraId="75A18A08"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električna in elektronska oprema v okviru direktive o elektromagnetni združljivosti – EMC (Direktiva 2004/108/ES ), </w:t>
      </w:r>
    </w:p>
    <w:p w14:paraId="51394FF0"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radijska in telekomunikacijska opreme - RTTE (Direktiva 1999/5/ES), </w:t>
      </w:r>
    </w:p>
    <w:p w14:paraId="1EBC8DC5"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električna opreme v okviru direktive o nizki napetosti  -LVD (Direktiva 2006/95/ES), </w:t>
      </w:r>
    </w:p>
    <w:p w14:paraId="42978167"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akumulatorji in baterije v okviru Direktive 2006/66/ES, </w:t>
      </w:r>
    </w:p>
    <w:p w14:paraId="494C2728"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odpadna električna in elektronska opreme (Direktive 2011/65/ES, 2002/96/ES in 2006/66/ES), </w:t>
      </w:r>
    </w:p>
    <w:p w14:paraId="0987021A"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okoljsko primerna zasnova proizvodov in označevanje z energijskimi nalepkami – »ecodesign« (Direktiva 2009/125 in Direktiva 2010/3/ES), </w:t>
      </w:r>
    </w:p>
    <w:p w14:paraId="1B684762"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 xml:space="preserve">plovila za rekreacijo (Direktiva  1994/25/ES) in </w:t>
      </w:r>
    </w:p>
    <w:p w14:paraId="0A874D53"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necestna mobilne mehanizacija (97/68/ES)</w:t>
      </w:r>
    </w:p>
    <w:p w14:paraId="03AE3103" w14:textId="77777777" w:rsidR="00A43B08" w:rsidRPr="00C1792A" w:rsidRDefault="00A43B08" w:rsidP="00A41C1C">
      <w:pPr>
        <w:pStyle w:val="doc-ti"/>
        <w:numPr>
          <w:ilvl w:val="0"/>
          <w:numId w:val="40"/>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Splošna varnost proizvodov (Direktiva 2001/95/ES).</w:t>
      </w:r>
    </w:p>
    <w:p w14:paraId="4C9AFAFC" w14:textId="77777777" w:rsidR="00A43B08" w:rsidRPr="00C1792A" w:rsidRDefault="00A43B08" w:rsidP="00A41C1C">
      <w:pPr>
        <w:pStyle w:val="doc-ti"/>
        <w:spacing w:before="0" w:beforeAutospacing="0" w:after="0" w:afterAutospacing="0"/>
        <w:ind w:left="720"/>
        <w:jc w:val="both"/>
        <w:rPr>
          <w:rFonts w:ascii="Arial" w:eastAsia="Calibri" w:hAnsi="Arial" w:cs="Arial"/>
          <w:sz w:val="20"/>
          <w:szCs w:val="20"/>
          <w:lang w:bidi="sl-SI"/>
        </w:rPr>
      </w:pPr>
    </w:p>
    <w:p w14:paraId="709B668B" w14:textId="01D9DFD6" w:rsidR="00A43B08" w:rsidRPr="00C1792A" w:rsidRDefault="00C66C78" w:rsidP="00A41C1C">
      <w:pPr>
        <w:pStyle w:val="NoSpacing"/>
        <w:jc w:val="both"/>
        <w:rPr>
          <w:rFonts w:ascii="Arial" w:hAnsi="Arial" w:cs="Arial"/>
          <w:sz w:val="20"/>
        </w:rPr>
      </w:pPr>
      <w:r>
        <w:rPr>
          <w:rFonts w:ascii="Arial" w:hAnsi="Arial" w:cs="Arial"/>
          <w:b/>
          <w:sz w:val="20"/>
        </w:rPr>
        <w:lastRenderedPageBreak/>
        <w:t>I</w:t>
      </w:r>
      <w:r w:rsidR="00A43B08" w:rsidRPr="00C1792A">
        <w:rPr>
          <w:rFonts w:ascii="Arial" w:hAnsi="Arial" w:cs="Arial"/>
          <w:b/>
          <w:sz w:val="20"/>
        </w:rPr>
        <w:t>nšpektorat RS</w:t>
      </w:r>
      <w:r>
        <w:rPr>
          <w:rFonts w:ascii="Arial" w:hAnsi="Arial" w:cs="Arial"/>
          <w:b/>
          <w:sz w:val="20"/>
        </w:rPr>
        <w:t xml:space="preserve"> za z</w:t>
      </w:r>
      <w:r w:rsidR="00423E6E">
        <w:rPr>
          <w:rFonts w:ascii="Arial" w:hAnsi="Arial" w:cs="Arial"/>
          <w:b/>
          <w:sz w:val="20"/>
        </w:rPr>
        <w:t>d</w:t>
      </w:r>
      <w:r>
        <w:rPr>
          <w:rFonts w:ascii="Arial" w:hAnsi="Arial" w:cs="Arial"/>
          <w:b/>
          <w:sz w:val="20"/>
        </w:rPr>
        <w:t>ravje</w:t>
      </w:r>
      <w:r w:rsidR="00A43B08" w:rsidRPr="00C1792A">
        <w:rPr>
          <w:rFonts w:ascii="Arial" w:hAnsi="Arial" w:cs="Arial"/>
          <w:b/>
          <w:sz w:val="20"/>
        </w:rPr>
        <w:t xml:space="preserve"> (ZIRS):</w:t>
      </w:r>
    </w:p>
    <w:p w14:paraId="14B9C9E6" w14:textId="77777777" w:rsidR="00A43B08" w:rsidRPr="00C1792A" w:rsidRDefault="00A43B08" w:rsidP="00A41C1C">
      <w:pPr>
        <w:pStyle w:val="NoSpacing"/>
        <w:jc w:val="both"/>
        <w:rPr>
          <w:rFonts w:ascii="Arial" w:hAnsi="Arial" w:cs="Arial"/>
          <w:sz w:val="20"/>
        </w:rPr>
      </w:pPr>
    </w:p>
    <w:p w14:paraId="36834982" w14:textId="77777777" w:rsidR="00A43B08" w:rsidRPr="00C1792A" w:rsidRDefault="00A43B08" w:rsidP="00A41C1C">
      <w:pPr>
        <w:pStyle w:val="NoSpacing"/>
        <w:numPr>
          <w:ilvl w:val="0"/>
          <w:numId w:val="42"/>
        </w:numPr>
        <w:jc w:val="both"/>
        <w:rPr>
          <w:rFonts w:ascii="Arial" w:hAnsi="Arial" w:cs="Arial"/>
          <w:sz w:val="20"/>
        </w:rPr>
      </w:pPr>
      <w:r w:rsidRPr="00C1792A">
        <w:rPr>
          <w:rFonts w:ascii="Arial" w:hAnsi="Arial" w:cs="Arial"/>
          <w:sz w:val="20"/>
        </w:rPr>
        <w:t>Varnost igrač (Direktiva 2009/48/ES)</w:t>
      </w:r>
    </w:p>
    <w:p w14:paraId="65A7C89B" w14:textId="77777777" w:rsidR="00A43B08" w:rsidRPr="00C1792A" w:rsidRDefault="00A43B08" w:rsidP="00A41C1C">
      <w:pPr>
        <w:pStyle w:val="NoSpacing"/>
        <w:numPr>
          <w:ilvl w:val="0"/>
          <w:numId w:val="42"/>
        </w:numPr>
        <w:jc w:val="both"/>
        <w:rPr>
          <w:rFonts w:ascii="Arial" w:hAnsi="Arial" w:cs="Arial"/>
          <w:sz w:val="20"/>
        </w:rPr>
      </w:pPr>
      <w:r w:rsidRPr="00C1792A">
        <w:rPr>
          <w:rFonts w:ascii="Arial" w:hAnsi="Arial" w:cs="Arial"/>
          <w:sz w:val="20"/>
        </w:rPr>
        <w:t>Kozmetika (Uredba (ES) 1223/2009)</w:t>
      </w:r>
    </w:p>
    <w:p w14:paraId="70C7CDFA" w14:textId="77777777" w:rsidR="00A43B08" w:rsidRPr="00C1792A" w:rsidRDefault="00A43B08" w:rsidP="00A41C1C">
      <w:pPr>
        <w:pStyle w:val="doc-ti"/>
        <w:numPr>
          <w:ilvl w:val="0"/>
          <w:numId w:val="42"/>
        </w:numPr>
        <w:spacing w:before="0" w:beforeAutospacing="0" w:after="0" w:afterAutospacing="0"/>
        <w:jc w:val="both"/>
        <w:rPr>
          <w:rFonts w:ascii="Arial" w:eastAsia="Calibri" w:hAnsi="Arial" w:cs="Arial"/>
          <w:sz w:val="20"/>
          <w:szCs w:val="20"/>
          <w:lang w:bidi="sl-SI"/>
        </w:rPr>
      </w:pPr>
      <w:r w:rsidRPr="00C1792A">
        <w:rPr>
          <w:rFonts w:ascii="Arial" w:eastAsia="Calibri" w:hAnsi="Arial" w:cs="Arial"/>
          <w:sz w:val="20"/>
          <w:szCs w:val="20"/>
          <w:lang w:bidi="sl-SI"/>
        </w:rPr>
        <w:t>Splošna varnost proizvodov (Direktiva 2001/95/ES).</w:t>
      </w:r>
    </w:p>
    <w:p w14:paraId="3C35F0B3" w14:textId="77777777" w:rsidR="00A43B08" w:rsidRPr="00C1792A" w:rsidRDefault="00A43B08" w:rsidP="00A41C1C">
      <w:pPr>
        <w:pStyle w:val="NoSpacing"/>
        <w:ind w:left="360"/>
        <w:jc w:val="both"/>
        <w:rPr>
          <w:rFonts w:ascii="Arial" w:hAnsi="Arial" w:cs="Arial"/>
          <w:sz w:val="20"/>
        </w:rPr>
      </w:pPr>
    </w:p>
    <w:p w14:paraId="7C5FC6AF" w14:textId="77777777" w:rsidR="00A43B08" w:rsidRPr="00C1792A" w:rsidRDefault="00A43B08" w:rsidP="00A41C1C">
      <w:pPr>
        <w:pStyle w:val="NoSpacing"/>
        <w:jc w:val="both"/>
        <w:rPr>
          <w:rFonts w:ascii="Arial" w:hAnsi="Arial" w:cs="Arial"/>
          <w:sz w:val="20"/>
        </w:rPr>
      </w:pPr>
    </w:p>
    <w:p w14:paraId="0156289B" w14:textId="2A282E3D" w:rsidR="00A43B08" w:rsidRPr="00C1792A" w:rsidRDefault="00A43B08" w:rsidP="00A41C1C">
      <w:pPr>
        <w:pStyle w:val="NoSpacing"/>
        <w:jc w:val="both"/>
        <w:rPr>
          <w:rFonts w:ascii="Arial" w:hAnsi="Arial" w:cs="Arial"/>
          <w:sz w:val="20"/>
        </w:rPr>
      </w:pPr>
      <w:r w:rsidRPr="00C1792A">
        <w:rPr>
          <w:rFonts w:ascii="Arial" w:hAnsi="Arial" w:cs="Arial"/>
          <w:sz w:val="20"/>
        </w:rPr>
        <w:t>ZIRS je organ v sestavi Ministrstva za zdravje.  Na področju varnosti igrač (Direktiva 2009/48/ES)  je ZIRS edini pristojen za izvajanje nadzora, na področju kozmetičnih proizvodov (Uredba 1223/2009) pa je pristojen za opravljanje  inšpekcijskega nadzora nad zdravstveno ustreznostjo kozmetičnih proizvodov. ZIRS v okviru svojih pristojnost izvaja tudi nadzor v skladu z  Direktivo 2001/95/ES o splošni varnosti proizvodov</w:t>
      </w:r>
      <w:r w:rsidR="004F660A">
        <w:rPr>
          <w:rFonts w:ascii="Arial" w:hAnsi="Arial" w:cs="Arial"/>
          <w:sz w:val="20"/>
        </w:rPr>
        <w:t xml:space="preserve"> (izdelki za otroke)</w:t>
      </w:r>
      <w:r w:rsidRPr="00C1792A">
        <w:rPr>
          <w:rFonts w:ascii="Arial" w:hAnsi="Arial" w:cs="Arial"/>
          <w:sz w:val="20"/>
        </w:rPr>
        <w:t xml:space="preserve">. </w:t>
      </w:r>
    </w:p>
    <w:p w14:paraId="61606D8A" w14:textId="77777777" w:rsidR="00A43B08" w:rsidRPr="00C1792A" w:rsidRDefault="00A43B08" w:rsidP="00A41C1C">
      <w:pPr>
        <w:jc w:val="both"/>
        <w:rPr>
          <w:rFonts w:ascii="Arial" w:hAnsi="Arial" w:cs="Arial"/>
          <w:sz w:val="20"/>
        </w:rPr>
      </w:pPr>
    </w:p>
    <w:p w14:paraId="4B573FEB" w14:textId="5E8F13AD" w:rsidR="00A43B08" w:rsidRPr="00C1792A" w:rsidRDefault="00587682" w:rsidP="00A41C1C">
      <w:pPr>
        <w:jc w:val="both"/>
        <w:rPr>
          <w:rFonts w:ascii="Arial" w:hAnsi="Arial" w:cs="Arial"/>
          <w:sz w:val="20"/>
        </w:rPr>
      </w:pPr>
      <w:r>
        <w:rPr>
          <w:rFonts w:ascii="Arial" w:hAnsi="Arial" w:cs="Arial"/>
          <w:b/>
          <w:sz w:val="20"/>
        </w:rPr>
        <w:t xml:space="preserve">Urad za meroslovje, </w:t>
      </w:r>
      <w:r w:rsidR="00A43B08" w:rsidRPr="00C1792A">
        <w:rPr>
          <w:rFonts w:ascii="Arial" w:hAnsi="Arial" w:cs="Arial"/>
          <w:b/>
          <w:sz w:val="20"/>
        </w:rPr>
        <w:t>Inšpektorat RS za meroslovje</w:t>
      </w:r>
      <w:r w:rsidR="00A43B08" w:rsidRPr="00C1792A">
        <w:rPr>
          <w:rFonts w:ascii="Arial" w:hAnsi="Arial" w:cs="Arial"/>
          <w:sz w:val="20"/>
        </w:rPr>
        <w:t>:</w:t>
      </w:r>
    </w:p>
    <w:p w14:paraId="6D3BF82E" w14:textId="77777777" w:rsidR="00A43B08" w:rsidRPr="00C1792A" w:rsidRDefault="00A43B08" w:rsidP="00A41C1C">
      <w:pPr>
        <w:pStyle w:val="ListParagraph"/>
        <w:numPr>
          <w:ilvl w:val="0"/>
          <w:numId w:val="41"/>
        </w:numPr>
        <w:jc w:val="both"/>
        <w:rPr>
          <w:rFonts w:ascii="Arial" w:hAnsi="Arial" w:cs="Arial"/>
          <w:sz w:val="20"/>
          <w:szCs w:val="20"/>
        </w:rPr>
      </w:pPr>
      <w:r w:rsidRPr="00C1792A">
        <w:rPr>
          <w:rFonts w:ascii="Arial" w:hAnsi="Arial" w:cs="Arial"/>
          <w:sz w:val="20"/>
          <w:szCs w:val="20"/>
        </w:rPr>
        <w:t>merilni inštrumenti – MID (Direktiva 2004/22/EC)</w:t>
      </w:r>
    </w:p>
    <w:p w14:paraId="30ACE670" w14:textId="77777777" w:rsidR="00A43B08" w:rsidRPr="00C1792A" w:rsidRDefault="00A43B08" w:rsidP="00A41C1C">
      <w:pPr>
        <w:pStyle w:val="ListParagraph"/>
        <w:numPr>
          <w:ilvl w:val="0"/>
          <w:numId w:val="41"/>
        </w:numPr>
        <w:jc w:val="both"/>
        <w:rPr>
          <w:rFonts w:ascii="Arial" w:hAnsi="Arial" w:cs="Arial"/>
          <w:sz w:val="20"/>
          <w:szCs w:val="20"/>
        </w:rPr>
      </w:pPr>
      <w:r w:rsidRPr="00C1792A">
        <w:rPr>
          <w:rFonts w:ascii="Arial" w:hAnsi="Arial" w:cs="Arial"/>
          <w:sz w:val="20"/>
          <w:szCs w:val="20"/>
        </w:rPr>
        <w:t>neavtomatske tehtnice –NAWI (Direktiva 2009/23/ES)</w:t>
      </w:r>
    </w:p>
    <w:p w14:paraId="7411158D" w14:textId="77777777" w:rsidR="00A43B08" w:rsidRPr="00C1792A" w:rsidRDefault="00A43B08" w:rsidP="00A41C1C">
      <w:pPr>
        <w:jc w:val="both"/>
        <w:rPr>
          <w:rFonts w:ascii="Arial" w:hAnsi="Arial" w:cs="Arial"/>
          <w:sz w:val="20"/>
        </w:rPr>
      </w:pPr>
      <w:r w:rsidRPr="00C1792A">
        <w:rPr>
          <w:rFonts w:ascii="Arial" w:hAnsi="Arial" w:cs="Arial"/>
          <w:sz w:val="20"/>
        </w:rPr>
        <w:t xml:space="preserve">Inšpektorat za meroslovje je organiziran znotraj Urada RS za meroslovje, ki je organ v sestavi Ministrstva za gospodarski razvoj in tehnologijo. Meroslovni nadzor, ki je v pristojnosti Urada RS za meroslovje, se izvaja nad merilnimi instrumenti na trgu in v uporabi, nad predpakiranimi izdelki pri pakircih in uvoznikih, mogoč pa je tudi pri dobaviteljih, nad izdelki iz plemenitih kovin na trgu in nad merskimi enotami v javni rabi. </w:t>
      </w:r>
    </w:p>
    <w:p w14:paraId="4E74AB46" w14:textId="77777777" w:rsidR="00A43B08" w:rsidRPr="00C1792A" w:rsidRDefault="00A43B08" w:rsidP="00A41C1C">
      <w:pPr>
        <w:jc w:val="both"/>
        <w:rPr>
          <w:rFonts w:ascii="Arial" w:hAnsi="Arial" w:cs="Arial"/>
          <w:b/>
          <w:sz w:val="20"/>
        </w:rPr>
      </w:pPr>
      <w:r w:rsidRPr="00C1792A">
        <w:rPr>
          <w:rFonts w:ascii="Arial" w:hAnsi="Arial" w:cs="Arial"/>
          <w:b/>
          <w:sz w:val="20"/>
        </w:rPr>
        <w:t xml:space="preserve">Urad RS za kemikalije (URSK), Inšpektorat za kemikalije: </w:t>
      </w:r>
    </w:p>
    <w:p w14:paraId="6CDB693B" w14:textId="77777777" w:rsidR="00A43B08" w:rsidRPr="00C1792A" w:rsidRDefault="00A43B08" w:rsidP="00A41C1C">
      <w:pPr>
        <w:pStyle w:val="ListParagraph"/>
        <w:numPr>
          <w:ilvl w:val="0"/>
          <w:numId w:val="43"/>
        </w:numPr>
        <w:jc w:val="both"/>
        <w:rPr>
          <w:rFonts w:ascii="Arial" w:hAnsi="Arial" w:cs="Arial"/>
          <w:sz w:val="20"/>
          <w:szCs w:val="20"/>
        </w:rPr>
      </w:pPr>
      <w:r w:rsidRPr="00C1792A">
        <w:rPr>
          <w:rFonts w:ascii="Arial" w:hAnsi="Arial" w:cs="Arial"/>
          <w:sz w:val="20"/>
          <w:szCs w:val="20"/>
        </w:rPr>
        <w:t>Biocidi (Uredba (EU) 2012/528)</w:t>
      </w:r>
    </w:p>
    <w:p w14:paraId="3860DD3E" w14:textId="77777777" w:rsidR="00A43B08" w:rsidRPr="00C1792A" w:rsidRDefault="00A43B08" w:rsidP="00A41C1C">
      <w:pPr>
        <w:pStyle w:val="ListParagraph"/>
        <w:numPr>
          <w:ilvl w:val="0"/>
          <w:numId w:val="43"/>
        </w:numPr>
        <w:jc w:val="both"/>
        <w:rPr>
          <w:rFonts w:ascii="Arial" w:hAnsi="Arial" w:cs="Arial"/>
          <w:sz w:val="20"/>
          <w:szCs w:val="20"/>
        </w:rPr>
      </w:pPr>
      <w:r w:rsidRPr="00C1792A">
        <w:rPr>
          <w:rFonts w:ascii="Arial" w:hAnsi="Arial" w:cs="Arial"/>
          <w:sz w:val="20"/>
          <w:szCs w:val="20"/>
        </w:rPr>
        <w:t>Kemične snovi v okviru uredbe REACH ter uredbe o razvrščanju in označevanju (Uredbi (ES) 1907/2006 in 1272/2008/ES) ter druge kemikalije (detergenti, barve,..)</w:t>
      </w:r>
    </w:p>
    <w:p w14:paraId="77146112" w14:textId="77777777" w:rsidR="00A43B08" w:rsidRPr="00C1792A" w:rsidRDefault="00A43B08" w:rsidP="00A41C1C">
      <w:pPr>
        <w:pStyle w:val="ListParagraph"/>
        <w:numPr>
          <w:ilvl w:val="0"/>
          <w:numId w:val="43"/>
        </w:numPr>
        <w:spacing w:after="0"/>
        <w:jc w:val="both"/>
        <w:rPr>
          <w:rFonts w:ascii="Arial" w:hAnsi="Arial" w:cs="Arial"/>
          <w:sz w:val="20"/>
          <w:szCs w:val="20"/>
        </w:rPr>
      </w:pPr>
      <w:r w:rsidRPr="00C1792A">
        <w:rPr>
          <w:rFonts w:ascii="Arial" w:hAnsi="Arial" w:cs="Arial"/>
          <w:sz w:val="20"/>
          <w:szCs w:val="20"/>
        </w:rPr>
        <w:t>Električna in elektronska oprema v okviru Direktive 2011/65 o omejevanju uporabe nekaterih nevarnih snovi v EEO (ROHS)</w:t>
      </w:r>
    </w:p>
    <w:p w14:paraId="63DCEFAA" w14:textId="77777777" w:rsidR="00A43B08" w:rsidRPr="00C1792A" w:rsidRDefault="00A43B08" w:rsidP="00A41C1C">
      <w:pPr>
        <w:pStyle w:val="ListParagraph"/>
        <w:numPr>
          <w:ilvl w:val="0"/>
          <w:numId w:val="43"/>
        </w:numPr>
        <w:spacing w:after="0"/>
        <w:jc w:val="both"/>
        <w:rPr>
          <w:rFonts w:ascii="Arial" w:hAnsi="Arial" w:cs="Arial"/>
          <w:sz w:val="20"/>
          <w:szCs w:val="20"/>
        </w:rPr>
      </w:pPr>
      <w:r w:rsidRPr="00C1792A">
        <w:rPr>
          <w:rFonts w:ascii="Arial" w:hAnsi="Arial" w:cs="Arial"/>
          <w:sz w:val="20"/>
          <w:szCs w:val="20"/>
        </w:rPr>
        <w:t>Splošna varnost proizvodov (Direktiva 2001/95/ES).</w:t>
      </w:r>
    </w:p>
    <w:p w14:paraId="2DE33DD3" w14:textId="77777777" w:rsidR="00A43B08" w:rsidRPr="00C1792A" w:rsidRDefault="00A43B08" w:rsidP="00A41C1C">
      <w:pPr>
        <w:jc w:val="both"/>
        <w:rPr>
          <w:rFonts w:ascii="Arial" w:hAnsi="Arial" w:cs="Arial"/>
          <w:sz w:val="20"/>
        </w:rPr>
      </w:pPr>
    </w:p>
    <w:p w14:paraId="01C7A52B" w14:textId="1E6CD7E1" w:rsidR="00A43B08" w:rsidRPr="00C1792A" w:rsidRDefault="00A43B08" w:rsidP="00A41C1C">
      <w:pPr>
        <w:jc w:val="both"/>
        <w:rPr>
          <w:rFonts w:ascii="Arial" w:hAnsi="Arial" w:cs="Arial"/>
          <w:sz w:val="20"/>
        </w:rPr>
      </w:pPr>
      <w:r w:rsidRPr="00C1792A">
        <w:rPr>
          <w:rFonts w:ascii="Arial" w:hAnsi="Arial" w:cs="Arial"/>
          <w:sz w:val="20"/>
        </w:rPr>
        <w:t>URSK je organ v sestavi Ministrstva za zdravje.  Inšpektorat  za kemikalije je organiziran v okviru URSK in je pretežno usmerjen v izvajanje in nadzor na področju kemijske zakonodaje. Poleg tega je v okviru svojega področja dela pristojen za izvajanje Direktive 2001/95/ES o splošni varnosti proizvodov</w:t>
      </w:r>
      <w:r w:rsidR="004F660A">
        <w:rPr>
          <w:rFonts w:ascii="Arial" w:hAnsi="Arial" w:cs="Arial"/>
          <w:sz w:val="20"/>
        </w:rPr>
        <w:t xml:space="preserve"> z vidika kemijske varnosti. </w:t>
      </w:r>
    </w:p>
    <w:p w14:paraId="63180A1B" w14:textId="77777777" w:rsidR="00A43B08" w:rsidRPr="00C1792A" w:rsidRDefault="00A43B08" w:rsidP="00A41C1C">
      <w:pPr>
        <w:jc w:val="both"/>
        <w:rPr>
          <w:rFonts w:ascii="Arial" w:hAnsi="Arial" w:cs="Arial"/>
          <w:b/>
          <w:sz w:val="20"/>
        </w:rPr>
      </w:pPr>
      <w:r w:rsidRPr="00C1792A">
        <w:rPr>
          <w:rFonts w:ascii="Arial" w:hAnsi="Arial" w:cs="Arial"/>
          <w:b/>
          <w:sz w:val="20"/>
        </w:rPr>
        <w:t>Javna agencija RS za zdravila in medicinske pripomočke (JAZMP), Inšpekcija za medicinske pripomočke:</w:t>
      </w:r>
    </w:p>
    <w:p w14:paraId="2C48A373" w14:textId="50A2A2FD" w:rsidR="00A43B08" w:rsidRPr="00C1792A" w:rsidRDefault="008E20FE" w:rsidP="00A41C1C">
      <w:pPr>
        <w:pStyle w:val="ListParagraph"/>
        <w:numPr>
          <w:ilvl w:val="0"/>
          <w:numId w:val="44"/>
        </w:numPr>
        <w:jc w:val="both"/>
        <w:rPr>
          <w:rFonts w:ascii="Arial" w:hAnsi="Arial" w:cs="Arial"/>
          <w:sz w:val="20"/>
          <w:szCs w:val="20"/>
        </w:rPr>
      </w:pPr>
      <w:r>
        <w:rPr>
          <w:rFonts w:ascii="Arial" w:hAnsi="Arial" w:cs="Arial"/>
          <w:sz w:val="20"/>
          <w:szCs w:val="20"/>
        </w:rPr>
        <w:t>M</w:t>
      </w:r>
      <w:r w:rsidR="00A43B08" w:rsidRPr="00C1792A">
        <w:rPr>
          <w:rFonts w:ascii="Arial" w:hAnsi="Arial" w:cs="Arial"/>
          <w:sz w:val="20"/>
          <w:szCs w:val="20"/>
        </w:rPr>
        <w:t xml:space="preserve">edicinski pripomočki, (vključno z </w:t>
      </w:r>
      <w:r w:rsidR="00A43B08" w:rsidRPr="00C1792A">
        <w:rPr>
          <w:rFonts w:ascii="Arial" w:hAnsi="Arial" w:cs="Arial"/>
          <w:i/>
          <w:sz w:val="20"/>
          <w:szCs w:val="20"/>
        </w:rPr>
        <w:t>in vitro</w:t>
      </w:r>
      <w:r w:rsidR="00A43B08" w:rsidRPr="00C1792A">
        <w:rPr>
          <w:rFonts w:ascii="Arial" w:hAnsi="Arial" w:cs="Arial"/>
          <w:sz w:val="20"/>
          <w:szCs w:val="20"/>
        </w:rPr>
        <w:t xml:space="preserve"> diagnostičnimi medicinskimi pripomočki in aktivnimi medicinskimi pripomočki za vsaditev) (Direktive 93/42/EGS, 98/79/ES in 90/385/EGS).</w:t>
      </w:r>
    </w:p>
    <w:p w14:paraId="79B343FF" w14:textId="77777777" w:rsidR="00A43B08" w:rsidRPr="00C1792A" w:rsidRDefault="00A43B08" w:rsidP="00A41C1C">
      <w:pPr>
        <w:jc w:val="both"/>
        <w:rPr>
          <w:rFonts w:ascii="Arial" w:hAnsi="Arial" w:cs="Arial"/>
          <w:sz w:val="20"/>
        </w:rPr>
      </w:pPr>
      <w:r w:rsidRPr="00C1792A">
        <w:rPr>
          <w:rFonts w:ascii="Arial" w:hAnsi="Arial" w:cs="Arial"/>
          <w:sz w:val="20"/>
        </w:rPr>
        <w:t xml:space="preserve">JAZMP je izvajalska institucija, ki sodi v pristojnost Ministrstva za zdravje.  JAZMP kot organ, pristojen za izvajanje nadzora na trgu medicinskih pripomočkov (vključno z in vitro diagnostičnimi medicinskimi pripomočki in aktivnimi medicinskimi pripomočki za vsaditev), izvaja nadzor na celotnem področju medicinskih pripomočkov na slovenskem trgu, kar obsega aktivnosti povezane z razvrstitvijo izdelkov med medicinske pripomočke, z bistvenimi zahtevami za medicinske pripomočke, s kliničnimi raziskavami medicinskih pripomočkov, s sistemom vigilance medicinskih pripomočkov in s priglašenimi organi za ugotavljanje skladnosti. JAZMP nadzoruje proizvajalce oziroma predstavnike proizvajalcev in dobavitelje medicinskih pripomočkov na debelo in drobno, da v skladu s trenutno veljavno zakonodajo izpolnjujejo pogoje za opravljanje te dejavnosti ter izvaja druge vrste nadzora z namenom zaščite javnega zdravja in zagotavljanja varnosti medicinskih pripomočkov v Republiki Sloveniji. </w:t>
      </w:r>
    </w:p>
    <w:p w14:paraId="7126B2B9" w14:textId="77777777" w:rsidR="003D276F" w:rsidRDefault="003D276F" w:rsidP="00A41C1C">
      <w:pPr>
        <w:jc w:val="both"/>
        <w:rPr>
          <w:rFonts w:ascii="Arial" w:hAnsi="Arial" w:cs="Arial"/>
          <w:b/>
          <w:sz w:val="20"/>
        </w:rPr>
      </w:pPr>
    </w:p>
    <w:p w14:paraId="6D4489F1" w14:textId="77777777" w:rsidR="00A43B08" w:rsidRPr="00C1792A" w:rsidRDefault="00A43B08" w:rsidP="00A41C1C">
      <w:pPr>
        <w:jc w:val="both"/>
        <w:rPr>
          <w:rFonts w:ascii="Arial" w:hAnsi="Arial" w:cs="Arial"/>
          <w:b/>
          <w:sz w:val="20"/>
        </w:rPr>
      </w:pPr>
      <w:r w:rsidRPr="00C1792A">
        <w:rPr>
          <w:rFonts w:ascii="Arial" w:hAnsi="Arial" w:cs="Arial"/>
          <w:b/>
          <w:sz w:val="20"/>
        </w:rPr>
        <w:t>Inšpektorat RS za delo  (IRSD):</w:t>
      </w:r>
    </w:p>
    <w:p w14:paraId="796CC993" w14:textId="0A53A2FF" w:rsidR="00A43B08" w:rsidRPr="00C1792A" w:rsidRDefault="008E20FE" w:rsidP="003D276F">
      <w:pPr>
        <w:pStyle w:val="ListParagraph"/>
        <w:numPr>
          <w:ilvl w:val="0"/>
          <w:numId w:val="49"/>
        </w:numPr>
        <w:jc w:val="both"/>
        <w:rPr>
          <w:rFonts w:ascii="Arial" w:hAnsi="Arial" w:cs="Arial"/>
          <w:sz w:val="20"/>
          <w:szCs w:val="20"/>
        </w:rPr>
      </w:pPr>
      <w:r>
        <w:rPr>
          <w:rFonts w:ascii="Arial" w:hAnsi="Arial" w:cs="Arial"/>
          <w:sz w:val="20"/>
          <w:szCs w:val="20"/>
        </w:rPr>
        <w:t>D</w:t>
      </w:r>
      <w:r w:rsidR="00A43B08" w:rsidRPr="00C1792A">
        <w:rPr>
          <w:rFonts w:ascii="Arial" w:hAnsi="Arial" w:cs="Arial"/>
          <w:sz w:val="20"/>
          <w:szCs w:val="20"/>
        </w:rPr>
        <w:t>vigala (Direktiva 1995/16/ES)</w:t>
      </w:r>
    </w:p>
    <w:p w14:paraId="5D7E0350" w14:textId="45A0D75E" w:rsidR="00A43B08" w:rsidRPr="00C1792A" w:rsidRDefault="008E20FE" w:rsidP="003D276F">
      <w:pPr>
        <w:pStyle w:val="ListParagraph"/>
        <w:numPr>
          <w:ilvl w:val="0"/>
          <w:numId w:val="49"/>
        </w:numPr>
        <w:jc w:val="both"/>
        <w:rPr>
          <w:rFonts w:ascii="Arial" w:hAnsi="Arial" w:cs="Arial"/>
          <w:sz w:val="20"/>
          <w:szCs w:val="20"/>
        </w:rPr>
      </w:pPr>
      <w:r>
        <w:rPr>
          <w:rFonts w:ascii="Arial" w:hAnsi="Arial" w:cs="Arial"/>
          <w:sz w:val="20"/>
          <w:szCs w:val="20"/>
        </w:rPr>
        <w:t>S</w:t>
      </w:r>
      <w:r w:rsidR="00A43B08" w:rsidRPr="00C1792A">
        <w:rPr>
          <w:rFonts w:ascii="Arial" w:hAnsi="Arial" w:cs="Arial"/>
          <w:sz w:val="20"/>
          <w:szCs w:val="20"/>
        </w:rPr>
        <w:t>troji (Direktiva 2006/42/ES)</w:t>
      </w:r>
    </w:p>
    <w:p w14:paraId="4651F817" w14:textId="46731CF8" w:rsidR="00A43B08" w:rsidRPr="00C1792A" w:rsidRDefault="008E20FE" w:rsidP="003D276F">
      <w:pPr>
        <w:pStyle w:val="ListParagraph"/>
        <w:numPr>
          <w:ilvl w:val="0"/>
          <w:numId w:val="49"/>
        </w:numPr>
        <w:jc w:val="both"/>
        <w:rPr>
          <w:rFonts w:ascii="Arial" w:hAnsi="Arial" w:cs="Arial"/>
          <w:sz w:val="20"/>
          <w:szCs w:val="20"/>
        </w:rPr>
      </w:pPr>
      <w:r>
        <w:rPr>
          <w:rFonts w:ascii="Arial" w:hAnsi="Arial" w:cs="Arial"/>
          <w:sz w:val="20"/>
          <w:szCs w:val="20"/>
        </w:rPr>
        <w:t>O</w:t>
      </w:r>
      <w:r w:rsidR="00A43B08" w:rsidRPr="00C1792A">
        <w:rPr>
          <w:rFonts w:ascii="Arial" w:hAnsi="Arial" w:cs="Arial"/>
          <w:sz w:val="20"/>
          <w:szCs w:val="20"/>
        </w:rPr>
        <w:t>sebna varovalna oprema (Direktiva 89/686/EGS)</w:t>
      </w:r>
    </w:p>
    <w:p w14:paraId="51A77700" w14:textId="2F5ECA66" w:rsidR="00A43B08" w:rsidRPr="00C1792A" w:rsidRDefault="008E20FE" w:rsidP="003D276F">
      <w:pPr>
        <w:pStyle w:val="ListParagraph"/>
        <w:numPr>
          <w:ilvl w:val="0"/>
          <w:numId w:val="49"/>
        </w:numPr>
        <w:jc w:val="both"/>
        <w:rPr>
          <w:rFonts w:ascii="Arial" w:hAnsi="Arial" w:cs="Arial"/>
          <w:sz w:val="20"/>
          <w:szCs w:val="20"/>
        </w:rPr>
      </w:pPr>
      <w:r>
        <w:rPr>
          <w:rFonts w:ascii="Arial" w:hAnsi="Arial" w:cs="Arial"/>
          <w:sz w:val="20"/>
          <w:szCs w:val="20"/>
        </w:rPr>
        <w:t>O</w:t>
      </w:r>
      <w:r w:rsidR="00A43B08" w:rsidRPr="00C1792A">
        <w:rPr>
          <w:rFonts w:ascii="Arial" w:hAnsi="Arial" w:cs="Arial"/>
          <w:sz w:val="20"/>
          <w:szCs w:val="20"/>
        </w:rPr>
        <w:t>prema in zaščitni sistemi, namenjeni za uporabo v potencialno eksplozivnih atmosferah - Atex (Direktiva 1994/9/ES)</w:t>
      </w:r>
    </w:p>
    <w:p w14:paraId="208D2361" w14:textId="77777777" w:rsidR="00A43B08" w:rsidRPr="00C1792A" w:rsidRDefault="00A43B08" w:rsidP="00A41C1C">
      <w:pPr>
        <w:jc w:val="both"/>
        <w:rPr>
          <w:rFonts w:ascii="Arial" w:hAnsi="Arial" w:cs="Arial"/>
          <w:sz w:val="20"/>
        </w:rPr>
      </w:pPr>
      <w:r w:rsidRPr="00C1792A">
        <w:rPr>
          <w:rFonts w:ascii="Arial" w:hAnsi="Arial" w:cs="Arial"/>
          <w:sz w:val="20"/>
        </w:rPr>
        <w:t xml:space="preserve">IRSD je organ v sestavi Ministrstva za delo, družino, socialne zadeve in enake možnosti je pristojen za izvajanje nadzora proizvodov </w:t>
      </w:r>
      <w:r w:rsidRPr="00C1792A">
        <w:rPr>
          <w:rFonts w:ascii="Arial" w:hAnsi="Arial" w:cs="Arial"/>
          <w:b/>
          <w:sz w:val="20"/>
        </w:rPr>
        <w:t>v uporabi</w:t>
      </w:r>
      <w:r w:rsidRPr="00C1792A">
        <w:rPr>
          <w:rFonts w:ascii="Arial" w:hAnsi="Arial" w:cs="Arial"/>
          <w:sz w:val="20"/>
        </w:rPr>
        <w:t xml:space="preserve"> </w:t>
      </w:r>
      <w:r w:rsidRPr="00C1792A">
        <w:rPr>
          <w:rFonts w:ascii="Arial" w:hAnsi="Arial" w:cs="Arial"/>
          <w:b/>
          <w:sz w:val="20"/>
        </w:rPr>
        <w:t>na delovnem mestu</w:t>
      </w:r>
      <w:r w:rsidRPr="00C1792A">
        <w:rPr>
          <w:rFonts w:ascii="Arial" w:hAnsi="Arial" w:cs="Arial"/>
          <w:sz w:val="20"/>
        </w:rPr>
        <w:t xml:space="preserve"> oziroma pri delodajalcih</w:t>
      </w:r>
      <w:r w:rsidRPr="00C1792A">
        <w:rPr>
          <w:rFonts w:ascii="Arial" w:hAnsi="Arial" w:cs="Arial"/>
          <w:b/>
          <w:sz w:val="20"/>
        </w:rPr>
        <w:t xml:space="preserve">. </w:t>
      </w:r>
      <w:r w:rsidRPr="00C1792A">
        <w:rPr>
          <w:rFonts w:ascii="Arial" w:hAnsi="Arial" w:cs="Arial"/>
          <w:sz w:val="20"/>
        </w:rPr>
        <w:t xml:space="preserve"> Pri izvajanju nadzora tesno sodelujejo s TIRS in Carinsko upravo RS. </w:t>
      </w:r>
    </w:p>
    <w:p w14:paraId="6192F4B0" w14:textId="77777777" w:rsidR="00A43B08" w:rsidRPr="00C1792A" w:rsidRDefault="00A43B08" w:rsidP="00A41C1C">
      <w:pPr>
        <w:jc w:val="both"/>
        <w:rPr>
          <w:rFonts w:ascii="Arial" w:hAnsi="Arial" w:cs="Arial"/>
          <w:sz w:val="20"/>
        </w:rPr>
      </w:pPr>
      <w:r w:rsidRPr="00C1792A">
        <w:rPr>
          <w:rFonts w:ascii="Arial" w:hAnsi="Arial" w:cs="Arial"/>
          <w:b/>
          <w:sz w:val="20"/>
        </w:rPr>
        <w:t>Inšpektorat RS za notranje zadeve (IRSNZ)</w:t>
      </w:r>
      <w:r w:rsidRPr="00C1792A">
        <w:rPr>
          <w:rFonts w:ascii="Arial" w:hAnsi="Arial" w:cs="Arial"/>
          <w:sz w:val="20"/>
        </w:rPr>
        <w:t>:</w:t>
      </w:r>
    </w:p>
    <w:p w14:paraId="5DC1E378" w14:textId="77777777" w:rsidR="00A43B08" w:rsidRPr="00C1792A" w:rsidRDefault="00A43B08" w:rsidP="00A41C1C">
      <w:pPr>
        <w:pStyle w:val="ListParagraph"/>
        <w:numPr>
          <w:ilvl w:val="0"/>
          <w:numId w:val="45"/>
        </w:numPr>
        <w:jc w:val="both"/>
        <w:rPr>
          <w:rFonts w:ascii="Arial" w:hAnsi="Arial" w:cs="Arial"/>
          <w:sz w:val="20"/>
          <w:szCs w:val="20"/>
        </w:rPr>
      </w:pPr>
      <w:r w:rsidRPr="00C1792A">
        <w:rPr>
          <w:rFonts w:ascii="Arial" w:hAnsi="Arial" w:cs="Arial"/>
          <w:sz w:val="20"/>
          <w:szCs w:val="20"/>
        </w:rPr>
        <w:t>Eksplozivi za civilno uporabo (93/15/EGS)</w:t>
      </w:r>
    </w:p>
    <w:p w14:paraId="72406322" w14:textId="77777777" w:rsidR="00A43B08" w:rsidRPr="00C1792A" w:rsidRDefault="00A43B08" w:rsidP="00A41C1C">
      <w:pPr>
        <w:pStyle w:val="ListParagraph"/>
        <w:numPr>
          <w:ilvl w:val="0"/>
          <w:numId w:val="45"/>
        </w:numPr>
        <w:jc w:val="both"/>
        <w:rPr>
          <w:rFonts w:ascii="Arial" w:hAnsi="Arial" w:cs="Arial"/>
          <w:sz w:val="20"/>
          <w:szCs w:val="20"/>
        </w:rPr>
      </w:pPr>
      <w:r w:rsidRPr="00C1792A">
        <w:rPr>
          <w:rFonts w:ascii="Arial" w:hAnsi="Arial" w:cs="Arial"/>
          <w:sz w:val="20"/>
          <w:szCs w:val="20"/>
        </w:rPr>
        <w:t>Pirotehnični izdelki  Direktiva 2007/23/ES)</w:t>
      </w:r>
    </w:p>
    <w:p w14:paraId="2B2808D0" w14:textId="77777777" w:rsidR="00A43B08" w:rsidRPr="00C1792A" w:rsidRDefault="00A43B08" w:rsidP="00A41C1C">
      <w:pPr>
        <w:jc w:val="both"/>
        <w:rPr>
          <w:rFonts w:ascii="Arial" w:hAnsi="Arial" w:cs="Arial"/>
          <w:sz w:val="20"/>
        </w:rPr>
      </w:pPr>
      <w:r w:rsidRPr="00C1792A">
        <w:rPr>
          <w:rFonts w:ascii="Arial" w:hAnsi="Arial" w:cs="Arial"/>
          <w:sz w:val="20"/>
        </w:rPr>
        <w:t xml:space="preserve">IRSNZ je organ v sestavi Ministrstva za notranje zadeve in z vidika izvajanja Uredbe (ES) št. 765/2008 opravlja nadzor nad pirotehničnimi sredstvi in eksploziv za civilno uporabo  na trgu in v uporabi. </w:t>
      </w:r>
    </w:p>
    <w:p w14:paraId="39E6D7F9" w14:textId="77777777" w:rsidR="00A43B08" w:rsidRPr="00C1792A" w:rsidRDefault="00A43B08" w:rsidP="00A41C1C">
      <w:pPr>
        <w:jc w:val="both"/>
        <w:rPr>
          <w:rFonts w:ascii="Arial" w:hAnsi="Arial" w:cs="Arial"/>
          <w:sz w:val="20"/>
        </w:rPr>
      </w:pPr>
      <w:r w:rsidRPr="00C1792A">
        <w:rPr>
          <w:rFonts w:ascii="Arial" w:hAnsi="Arial" w:cs="Arial"/>
          <w:b/>
          <w:sz w:val="20"/>
        </w:rPr>
        <w:t>Inšpektorat RS za kmetijstvo in okolje</w:t>
      </w:r>
      <w:r w:rsidRPr="00C1792A">
        <w:rPr>
          <w:rFonts w:ascii="Arial" w:hAnsi="Arial" w:cs="Arial"/>
          <w:sz w:val="20"/>
        </w:rPr>
        <w:t xml:space="preserve"> je pristojno za izvajanje nadzora mineralnih gnojil (Uredba 2003/2003) in je organ v sestavi Ministrstva za kmetijstvo, gozdarstvo in prehrano.</w:t>
      </w:r>
    </w:p>
    <w:p w14:paraId="67F83F13" w14:textId="77777777" w:rsidR="00A43B08" w:rsidRPr="00C1792A" w:rsidRDefault="00A43B08" w:rsidP="00A41C1C">
      <w:pPr>
        <w:jc w:val="both"/>
        <w:rPr>
          <w:rFonts w:ascii="Arial" w:hAnsi="Arial" w:cs="Arial"/>
          <w:sz w:val="20"/>
        </w:rPr>
      </w:pPr>
      <w:r w:rsidRPr="00C1792A">
        <w:rPr>
          <w:rFonts w:ascii="Arial" w:hAnsi="Arial" w:cs="Arial"/>
          <w:b/>
          <w:sz w:val="20"/>
        </w:rPr>
        <w:t>Inšpektorat RS za infrastrukturo</w:t>
      </w:r>
      <w:r w:rsidRPr="00C1792A">
        <w:rPr>
          <w:rFonts w:ascii="Arial" w:hAnsi="Arial" w:cs="Arial"/>
          <w:sz w:val="20"/>
        </w:rPr>
        <w:t xml:space="preserve"> je organ v sestavi Ministrstva za infrastrukturo in je pristojno za izvajanje  nadzora naslednjih proizvodov: </w:t>
      </w:r>
    </w:p>
    <w:p w14:paraId="3998B104" w14:textId="77777777" w:rsidR="00A43B08" w:rsidRPr="00C1792A" w:rsidRDefault="00A43B08" w:rsidP="00A41C1C">
      <w:pPr>
        <w:pStyle w:val="ListParagraph"/>
        <w:numPr>
          <w:ilvl w:val="0"/>
          <w:numId w:val="46"/>
        </w:numPr>
        <w:jc w:val="both"/>
        <w:rPr>
          <w:rFonts w:ascii="Arial" w:hAnsi="Arial" w:cs="Arial"/>
          <w:sz w:val="20"/>
          <w:szCs w:val="20"/>
        </w:rPr>
      </w:pPr>
      <w:r w:rsidRPr="00C1792A">
        <w:rPr>
          <w:rFonts w:ascii="Arial" w:hAnsi="Arial" w:cs="Arial"/>
          <w:b/>
          <w:sz w:val="20"/>
          <w:szCs w:val="20"/>
        </w:rPr>
        <w:t>Gradbena inšpekcija</w:t>
      </w:r>
      <w:r w:rsidRPr="00C1792A">
        <w:rPr>
          <w:rFonts w:ascii="Arial" w:hAnsi="Arial" w:cs="Arial"/>
          <w:sz w:val="20"/>
          <w:szCs w:val="20"/>
        </w:rPr>
        <w:t xml:space="preserve"> izvaja nadzor nad gradbenimi proizvodi v skladu z določili Uredbe (EU) 305/2011) na gradbiščih. Pri tem tesno sodeluje z TIRS in Carinsko upravo RS.  </w:t>
      </w:r>
    </w:p>
    <w:p w14:paraId="31CBBC9F" w14:textId="77777777" w:rsidR="00A43B08" w:rsidRPr="00C1792A" w:rsidRDefault="00A43B08" w:rsidP="00A41C1C">
      <w:pPr>
        <w:pStyle w:val="ListParagraph"/>
        <w:numPr>
          <w:ilvl w:val="0"/>
          <w:numId w:val="46"/>
        </w:numPr>
        <w:jc w:val="both"/>
        <w:rPr>
          <w:rFonts w:ascii="Arial" w:hAnsi="Arial" w:cs="Arial"/>
          <w:sz w:val="20"/>
          <w:szCs w:val="20"/>
        </w:rPr>
      </w:pPr>
      <w:r w:rsidRPr="00C1792A">
        <w:rPr>
          <w:rFonts w:ascii="Arial" w:hAnsi="Arial" w:cs="Arial"/>
          <w:b/>
          <w:sz w:val="20"/>
          <w:szCs w:val="20"/>
        </w:rPr>
        <w:t>Inšpekcija za cestni promet (ICP)</w:t>
      </w:r>
      <w:r w:rsidRPr="00C1792A">
        <w:rPr>
          <w:rFonts w:ascii="Arial" w:hAnsi="Arial" w:cs="Arial"/>
          <w:sz w:val="20"/>
          <w:szCs w:val="20"/>
        </w:rPr>
        <w:t xml:space="preserve"> izvaja nadzor nad motornimi vozili in njihovimi deli v skladu z določili Direktive 2002/24/ES, Direktive 2007/46/ES ter Uredbe (ES) št. 1222/2009.  Inšpektorji inšpektorata, pristojnega za promet, opravljajo inšpekcijski nadzor nad skladnostjo vozil, njihovih delov in opreme ter delom proizvajalcev vozil in njihovih pooblaščenih zastopnikov, distributerjev vozil in njihovih delov, strokovnih organizacij in registracijskih organizacij. Nadzor izvajajo še po predpisih o tehničnih zahtevah za proizvode in o ugotavljanju skladnosti ter predpisih o splošni varnosti proizvodov, s katerimi se ureja nadzor nad skladnostjo in varnostjo proizvodov, ki se dajejo v promet ali se uporabljajo. V delu vezanem na predpise o splošni varnosti proizvodov poročajo TIRS, ki je kontaktni organ v sistemu RAPEX.</w:t>
      </w:r>
    </w:p>
    <w:p w14:paraId="700FF541" w14:textId="19144B35" w:rsidR="00A43B08" w:rsidRDefault="00A43B08" w:rsidP="00A41C1C">
      <w:pPr>
        <w:pStyle w:val="ListParagraph"/>
        <w:numPr>
          <w:ilvl w:val="0"/>
          <w:numId w:val="46"/>
        </w:numPr>
        <w:jc w:val="both"/>
        <w:rPr>
          <w:rFonts w:ascii="Arial" w:hAnsi="Arial" w:cs="Arial"/>
          <w:sz w:val="20"/>
          <w:szCs w:val="20"/>
        </w:rPr>
      </w:pPr>
      <w:r w:rsidRPr="00C1792A">
        <w:rPr>
          <w:rFonts w:ascii="Arial" w:hAnsi="Arial" w:cs="Arial"/>
          <w:b/>
          <w:sz w:val="20"/>
          <w:szCs w:val="20"/>
        </w:rPr>
        <w:t>Energetsk</w:t>
      </w:r>
      <w:r w:rsidR="00A20CD6">
        <w:rPr>
          <w:rFonts w:ascii="Arial" w:hAnsi="Arial" w:cs="Arial"/>
          <w:b/>
          <w:sz w:val="20"/>
          <w:szCs w:val="20"/>
        </w:rPr>
        <w:t>a</w:t>
      </w:r>
      <w:r w:rsidRPr="00C1792A">
        <w:rPr>
          <w:rFonts w:ascii="Arial" w:hAnsi="Arial" w:cs="Arial"/>
          <w:b/>
          <w:sz w:val="20"/>
          <w:szCs w:val="20"/>
        </w:rPr>
        <w:t xml:space="preserve"> inšpek</w:t>
      </w:r>
      <w:r w:rsidR="00A20CD6">
        <w:rPr>
          <w:rFonts w:ascii="Arial" w:hAnsi="Arial" w:cs="Arial"/>
          <w:b/>
          <w:sz w:val="20"/>
          <w:szCs w:val="20"/>
        </w:rPr>
        <w:t>cija</w:t>
      </w:r>
      <w:r w:rsidRPr="00C1792A">
        <w:rPr>
          <w:rFonts w:ascii="Arial" w:hAnsi="Arial" w:cs="Arial"/>
          <w:sz w:val="20"/>
          <w:szCs w:val="20"/>
        </w:rPr>
        <w:t xml:space="preserve"> izvaja nadzor nad ustreznostjo izvajanja periodičnih pregledov in preizkusov in nad ustreznostjo premične tlačne opreme v uporabi  (Direktiva 2010/35/ES), kar pomeni da nadzira polnilnice plinov, jeklenke UNP ter jeklenke, svežnje jeklenk, sode, premične tlačne posode za tehnične pline in pripadajočo varovalno in drugo opremo.</w:t>
      </w:r>
      <w:r w:rsidR="00A20CD6">
        <w:rPr>
          <w:rFonts w:ascii="Arial" w:hAnsi="Arial" w:cs="Arial"/>
          <w:sz w:val="20"/>
          <w:szCs w:val="20"/>
        </w:rPr>
        <w:t xml:space="preserve"> </w:t>
      </w:r>
    </w:p>
    <w:p w14:paraId="4C94865C" w14:textId="77777777" w:rsidR="00A43B08" w:rsidRPr="00A43B08" w:rsidRDefault="00A43B08" w:rsidP="00A41C1C">
      <w:pPr>
        <w:pStyle w:val="doc-ti"/>
        <w:jc w:val="both"/>
        <w:rPr>
          <w:rFonts w:ascii="Arial" w:eastAsia="Calibri" w:hAnsi="Arial" w:cs="Arial"/>
          <w:b/>
          <w:sz w:val="20"/>
          <w:szCs w:val="20"/>
          <w:lang w:bidi="sl-SI"/>
        </w:rPr>
      </w:pPr>
      <w:r w:rsidRPr="00A43B08">
        <w:rPr>
          <w:rFonts w:ascii="Arial" w:eastAsia="Calibri" w:hAnsi="Arial" w:cs="Arial"/>
          <w:b/>
          <w:sz w:val="20"/>
          <w:szCs w:val="20"/>
          <w:lang w:bidi="sl-SI"/>
        </w:rPr>
        <w:t>1.2.</w:t>
      </w:r>
      <w:r w:rsidRPr="00A43B08">
        <w:rPr>
          <w:rFonts w:ascii="Arial" w:eastAsia="Calibri" w:hAnsi="Arial" w:cs="Arial"/>
          <w:b/>
          <w:sz w:val="20"/>
          <w:szCs w:val="20"/>
          <w:lang w:bidi="sl-SI"/>
        </w:rPr>
        <w:tab/>
        <w:t>Mehanizmi usklajevanja in sodelovanja med nacionalnimi organi za nadzor trga</w:t>
      </w:r>
    </w:p>
    <w:p w14:paraId="78F342DF" w14:textId="77777777" w:rsidR="00A43B08" w:rsidRPr="00C1792A" w:rsidRDefault="00A43B08" w:rsidP="00A41C1C">
      <w:pPr>
        <w:pStyle w:val="doc-ti"/>
        <w:jc w:val="both"/>
        <w:rPr>
          <w:rFonts w:ascii="Arial" w:eastAsia="Calibri" w:hAnsi="Arial" w:cs="Arial"/>
          <w:sz w:val="20"/>
          <w:szCs w:val="20"/>
          <w:lang w:bidi="sl-SI"/>
        </w:rPr>
      </w:pPr>
      <w:r w:rsidRPr="00C1792A">
        <w:rPr>
          <w:rFonts w:ascii="Arial" w:eastAsia="Calibri" w:hAnsi="Arial" w:cs="Arial"/>
          <w:sz w:val="20"/>
          <w:szCs w:val="20"/>
          <w:lang w:bidi="sl-SI"/>
        </w:rPr>
        <w:t xml:space="preserve">V skladu s 14. členom  Zakona o inšpekcijskem nadzoru za koordinacijo različnih inšpektoratov in za učinkovitejše in bolj enovito izvajanje nadzora  skrbi Inšpekcijsko svet, ki je stalno medresorsko delovno telo, katerega člani so glavni inšpektorji, direktorji inšpekcij oziroma drugi predstavniki organov v sestavi, ki opravljajo inšpekcijski nadzor. </w:t>
      </w:r>
    </w:p>
    <w:p w14:paraId="275961D8" w14:textId="3A95FACF" w:rsidR="00A43B08" w:rsidRDefault="00A43B08" w:rsidP="00A41C1C">
      <w:pPr>
        <w:pStyle w:val="doc-ti"/>
        <w:jc w:val="both"/>
        <w:rPr>
          <w:rFonts w:ascii="Arial" w:eastAsia="Calibri" w:hAnsi="Arial" w:cs="Arial"/>
          <w:sz w:val="20"/>
          <w:szCs w:val="20"/>
          <w:lang w:bidi="sl-SI"/>
        </w:rPr>
      </w:pPr>
      <w:r w:rsidRPr="00C1792A">
        <w:rPr>
          <w:rFonts w:ascii="Arial" w:eastAsia="Calibri" w:hAnsi="Arial" w:cs="Arial"/>
          <w:sz w:val="20"/>
          <w:szCs w:val="20"/>
          <w:lang w:bidi="sl-SI"/>
        </w:rPr>
        <w:t>Inšpekcijski svet usklajuje načrte dela inšpekcij, načrtuje skupno usklajeno ravnanje več inšpekcij predlaga oblikovanje skupin inšpektorjev pri skupnem nadzoru ter odloča o načinu njihovega dela. Inšpekcijski svet tudi obravnava skupna vprašanja, povezana s problemi in delovanjem inšpekcij in o tem obvešča Vlado RS.</w:t>
      </w:r>
    </w:p>
    <w:p w14:paraId="79DE2A00" w14:textId="4737C355" w:rsidR="00A43B08" w:rsidRDefault="00A43B08" w:rsidP="00A41C1C">
      <w:pPr>
        <w:jc w:val="both"/>
        <w:rPr>
          <w:rFonts w:ascii="Arial" w:hAnsi="Arial" w:cs="Arial"/>
          <w:sz w:val="20"/>
        </w:rPr>
      </w:pPr>
      <w:r>
        <w:rPr>
          <w:rFonts w:ascii="Arial" w:eastAsia="Calibri" w:hAnsi="Arial" w:cs="Arial"/>
          <w:sz w:val="20"/>
          <w:szCs w:val="20"/>
        </w:rPr>
        <w:lastRenderedPageBreak/>
        <w:t>Poleg opisane koordinacije vseh inšpektoratov v Republiki Sloveniji, M</w:t>
      </w:r>
      <w:r w:rsidRPr="00C1792A">
        <w:rPr>
          <w:rFonts w:ascii="Arial" w:hAnsi="Arial" w:cs="Arial"/>
          <w:sz w:val="20"/>
        </w:rPr>
        <w:t xml:space="preserve">inistrstvo za gospodarski razvoj in tehnologijo, pristojno za uveljavitev Uredbe (ES) št. 765/2008  koordinira delo </w:t>
      </w:r>
      <w:r w:rsidR="00B33AC6">
        <w:rPr>
          <w:rFonts w:ascii="Arial" w:hAnsi="Arial" w:cs="Arial"/>
          <w:sz w:val="20"/>
        </w:rPr>
        <w:t xml:space="preserve">pristojnih </w:t>
      </w:r>
      <w:r w:rsidRPr="00C1792A">
        <w:rPr>
          <w:rFonts w:ascii="Arial" w:hAnsi="Arial" w:cs="Arial"/>
          <w:sz w:val="20"/>
        </w:rPr>
        <w:t xml:space="preserve">inšpektoratov in skrbi za izmenjavo informacij v skladu z uredbo v okviru </w:t>
      </w:r>
      <w:r w:rsidRPr="00A43B08">
        <w:rPr>
          <w:rFonts w:ascii="Arial" w:hAnsi="Arial" w:cs="Arial"/>
          <w:b/>
          <w:sz w:val="20"/>
        </w:rPr>
        <w:t>Delovne skupine za izvajanje Uredbe 765</w:t>
      </w:r>
      <w:r w:rsidRPr="00A43B08">
        <w:rPr>
          <w:rFonts w:ascii="Arial" w:hAnsi="Arial" w:cs="Arial"/>
          <w:sz w:val="20"/>
        </w:rPr>
        <w:t>. Delovna skupina je</w:t>
      </w:r>
      <w:r>
        <w:rPr>
          <w:rFonts w:ascii="Arial" w:hAnsi="Arial" w:cs="Arial"/>
          <w:sz w:val="20"/>
        </w:rPr>
        <w:t xml:space="preserve"> organizirana kot medresorski posvetovalni organ, katerega člani so </w:t>
      </w:r>
      <w:r w:rsidRPr="00C1792A">
        <w:rPr>
          <w:rFonts w:ascii="Arial" w:hAnsi="Arial" w:cs="Arial"/>
          <w:sz w:val="20"/>
        </w:rPr>
        <w:t xml:space="preserve">predstavniki vseh zadevnih inšpektoratov in predstavniki Carinske uprave RS. </w:t>
      </w:r>
      <w:r w:rsidR="00FB580D">
        <w:rPr>
          <w:rFonts w:ascii="Arial" w:hAnsi="Arial" w:cs="Arial"/>
          <w:sz w:val="20"/>
        </w:rPr>
        <w:t>D</w:t>
      </w:r>
      <w:r>
        <w:rPr>
          <w:rFonts w:ascii="Arial" w:hAnsi="Arial" w:cs="Arial"/>
          <w:sz w:val="20"/>
        </w:rPr>
        <w:t>elovn</w:t>
      </w:r>
      <w:r w:rsidR="00603B51">
        <w:rPr>
          <w:rFonts w:ascii="Arial" w:hAnsi="Arial" w:cs="Arial"/>
          <w:sz w:val="20"/>
        </w:rPr>
        <w:t>o</w:t>
      </w:r>
      <w:r>
        <w:rPr>
          <w:rFonts w:ascii="Arial" w:hAnsi="Arial" w:cs="Arial"/>
          <w:sz w:val="20"/>
        </w:rPr>
        <w:t xml:space="preserve"> skupin</w:t>
      </w:r>
      <w:r w:rsidR="00603B51">
        <w:rPr>
          <w:rFonts w:ascii="Arial" w:hAnsi="Arial" w:cs="Arial"/>
          <w:sz w:val="20"/>
        </w:rPr>
        <w:t>o</w:t>
      </w:r>
      <w:r>
        <w:rPr>
          <w:rFonts w:ascii="Arial" w:hAnsi="Arial" w:cs="Arial"/>
          <w:sz w:val="20"/>
        </w:rPr>
        <w:t xml:space="preserve"> </w:t>
      </w:r>
      <w:r w:rsidR="00603B51">
        <w:rPr>
          <w:rFonts w:ascii="Arial" w:hAnsi="Arial" w:cs="Arial"/>
          <w:sz w:val="20"/>
        </w:rPr>
        <w:t xml:space="preserve"> vodi</w:t>
      </w:r>
      <w:r>
        <w:rPr>
          <w:rFonts w:ascii="Arial" w:hAnsi="Arial" w:cs="Arial"/>
          <w:sz w:val="20"/>
        </w:rPr>
        <w:t xml:space="preserve">predstavnik Ministrstva za gospodarski razvoj in tehnologijo in se sestaja </w:t>
      </w:r>
      <w:r w:rsidR="00FB580D">
        <w:rPr>
          <w:rFonts w:ascii="Arial" w:hAnsi="Arial" w:cs="Arial"/>
          <w:sz w:val="20"/>
        </w:rPr>
        <w:t>dvakrat letno</w:t>
      </w:r>
      <w:r w:rsidRPr="00C1792A">
        <w:rPr>
          <w:rFonts w:ascii="Arial" w:hAnsi="Arial" w:cs="Arial"/>
          <w:sz w:val="20"/>
        </w:rPr>
        <w:t xml:space="preserve"> oz</w:t>
      </w:r>
      <w:r w:rsidR="00FB580D">
        <w:rPr>
          <w:rFonts w:ascii="Arial" w:hAnsi="Arial" w:cs="Arial"/>
          <w:sz w:val="20"/>
        </w:rPr>
        <w:t>iroma</w:t>
      </w:r>
      <w:r w:rsidRPr="00C1792A">
        <w:rPr>
          <w:rFonts w:ascii="Arial" w:hAnsi="Arial" w:cs="Arial"/>
          <w:sz w:val="20"/>
        </w:rPr>
        <w:t xml:space="preserve"> po potrebi. V vmesnem času poteka komunikacija in usklajevanje </w:t>
      </w:r>
      <w:r w:rsidR="00FB580D">
        <w:rPr>
          <w:rFonts w:ascii="Arial" w:hAnsi="Arial" w:cs="Arial"/>
          <w:sz w:val="20"/>
        </w:rPr>
        <w:t xml:space="preserve">odprtih vprašanj </w:t>
      </w:r>
      <w:r w:rsidRPr="00C1792A">
        <w:rPr>
          <w:rFonts w:ascii="Arial" w:hAnsi="Arial" w:cs="Arial"/>
          <w:sz w:val="20"/>
        </w:rPr>
        <w:t>preko elektronske pošte ali po telefonu.</w:t>
      </w:r>
      <w:r w:rsidR="00FB580D">
        <w:rPr>
          <w:rFonts w:ascii="Arial" w:hAnsi="Arial" w:cs="Arial"/>
          <w:sz w:val="20"/>
        </w:rPr>
        <w:t xml:space="preserve"> Delovna skupina je zrcalna skupina delovni skupini Evropske komisije za implementacijo Uredbe 765 (</w:t>
      </w:r>
      <w:r w:rsidR="00645D76">
        <w:rPr>
          <w:rFonts w:ascii="Arial" w:hAnsi="Arial" w:cs="Arial"/>
          <w:sz w:val="20"/>
        </w:rPr>
        <w:t xml:space="preserve">Internal Market for products – </w:t>
      </w:r>
      <w:r w:rsidR="00645D76" w:rsidRPr="00645D76">
        <w:rPr>
          <w:rFonts w:ascii="Arial" w:hAnsi="Arial" w:cs="Arial"/>
          <w:sz w:val="20"/>
          <w:lang w:val="en-GB"/>
        </w:rPr>
        <w:t xml:space="preserve">Market </w:t>
      </w:r>
      <w:r w:rsidR="00A41C1C" w:rsidRPr="00645D76">
        <w:rPr>
          <w:rFonts w:ascii="Arial" w:hAnsi="Arial" w:cs="Arial"/>
          <w:sz w:val="20"/>
          <w:lang w:val="en-GB"/>
        </w:rPr>
        <w:t>surveillance</w:t>
      </w:r>
      <w:r w:rsidR="00645D76" w:rsidRPr="00645D76">
        <w:rPr>
          <w:rFonts w:ascii="Arial" w:hAnsi="Arial" w:cs="Arial"/>
          <w:sz w:val="20"/>
          <w:lang w:val="en-GB"/>
        </w:rPr>
        <w:t xml:space="preserve"> Group</w:t>
      </w:r>
      <w:r w:rsidR="00645D76">
        <w:rPr>
          <w:rFonts w:ascii="Arial" w:hAnsi="Arial" w:cs="Arial"/>
          <w:sz w:val="20"/>
        </w:rPr>
        <w:t xml:space="preserve"> </w:t>
      </w:r>
      <w:r w:rsidR="00FB580D">
        <w:rPr>
          <w:rFonts w:ascii="Arial" w:hAnsi="Arial" w:cs="Arial"/>
          <w:sz w:val="20"/>
        </w:rPr>
        <w:t xml:space="preserve">IMP-MSG), </w:t>
      </w:r>
      <w:r w:rsidR="00603B51">
        <w:rPr>
          <w:rFonts w:ascii="Arial" w:hAnsi="Arial" w:cs="Arial"/>
          <w:sz w:val="20"/>
        </w:rPr>
        <w:t>(</w:t>
      </w:r>
      <w:r w:rsidR="00645D76">
        <w:rPr>
          <w:rFonts w:ascii="Arial" w:hAnsi="Arial" w:cs="Arial"/>
          <w:sz w:val="20"/>
        </w:rPr>
        <w:t>oblikuje nacionalna stališča do vsebin, ki se obravnavajo na IMP-MSG</w:t>
      </w:r>
      <w:r w:rsidR="00603B51">
        <w:rPr>
          <w:rFonts w:ascii="Arial" w:hAnsi="Arial" w:cs="Arial"/>
          <w:sz w:val="20"/>
        </w:rPr>
        <w:t>)</w:t>
      </w:r>
      <w:r w:rsidR="00645D76">
        <w:rPr>
          <w:rFonts w:ascii="Arial" w:hAnsi="Arial" w:cs="Arial"/>
          <w:sz w:val="20"/>
        </w:rPr>
        <w:t xml:space="preserve">. </w:t>
      </w:r>
    </w:p>
    <w:p w14:paraId="6C325782" w14:textId="0B47253F" w:rsidR="00603B51" w:rsidRDefault="00603B51" w:rsidP="00A41C1C">
      <w:pPr>
        <w:jc w:val="both"/>
        <w:rPr>
          <w:rFonts w:ascii="Arial" w:hAnsi="Arial" w:cs="Arial"/>
          <w:sz w:val="20"/>
        </w:rPr>
      </w:pPr>
      <w:r>
        <w:rPr>
          <w:rFonts w:ascii="Arial" w:hAnsi="Arial" w:cs="Arial"/>
          <w:sz w:val="20"/>
        </w:rPr>
        <w:t>Prav tako delujejo na področju sektorske zakonodaje ožje delovne skupine, v okviru katerih poteka tudi koordinacija za izvajanje skupnega nadzora nekaterih proizvodov (npr. na področju osebne varovalne opreme, splošne varnosti proizvodov itd)</w:t>
      </w:r>
    </w:p>
    <w:p w14:paraId="176C0DCE" w14:textId="77777777" w:rsidR="00A41C1C" w:rsidRPr="00A41C1C" w:rsidRDefault="00A41C1C">
      <w:pPr>
        <w:rPr>
          <w:rFonts w:ascii="Arial" w:hAnsi="Arial" w:cs="Arial"/>
          <w:b/>
          <w:sz w:val="20"/>
          <w:szCs w:val="20"/>
        </w:rPr>
      </w:pPr>
      <w:r w:rsidRPr="00A41C1C">
        <w:rPr>
          <w:rFonts w:ascii="Arial" w:hAnsi="Arial" w:cs="Arial"/>
          <w:b/>
          <w:sz w:val="20"/>
          <w:szCs w:val="20"/>
        </w:rPr>
        <w:t>1.3.</w:t>
      </w:r>
      <w:r w:rsidRPr="00A41C1C">
        <w:rPr>
          <w:rFonts w:ascii="Arial" w:hAnsi="Arial" w:cs="Arial"/>
          <w:b/>
          <w:sz w:val="20"/>
          <w:szCs w:val="20"/>
        </w:rPr>
        <w:tab/>
        <w:t>Sodelovanje med nacionalnimi organi za nadzor trga in carinskimi organi</w:t>
      </w:r>
      <w:r w:rsidRPr="00A41C1C">
        <w:rPr>
          <w:rFonts w:ascii="Arial" w:hAnsi="Arial" w:cs="Arial"/>
          <w:b/>
          <w:sz w:val="20"/>
          <w:szCs w:val="20"/>
        </w:rPr>
        <w:tab/>
      </w:r>
    </w:p>
    <w:p w14:paraId="34213FD9" w14:textId="77777777" w:rsidR="00A43B08" w:rsidRPr="00C1792A" w:rsidRDefault="00A43B08" w:rsidP="005D6EBB">
      <w:pPr>
        <w:jc w:val="both"/>
        <w:rPr>
          <w:rFonts w:ascii="Arial" w:hAnsi="Arial" w:cs="Arial"/>
          <w:b/>
          <w:sz w:val="20"/>
        </w:rPr>
      </w:pPr>
      <w:r w:rsidRPr="00C1792A">
        <w:rPr>
          <w:rFonts w:ascii="Arial" w:hAnsi="Arial" w:cs="Arial"/>
          <w:sz w:val="20"/>
        </w:rPr>
        <w:t xml:space="preserve">Carinska uprava, ki je je organizirana v okviru Finančne uprave RS pod okriljem Ministrstva za finance RS, je pristojna za izvajanje nadzora proizvodov, ki vstopajo na trg Evropske Unije iz tretjih držav. </w:t>
      </w:r>
    </w:p>
    <w:p w14:paraId="7A9B4005" w14:textId="77777777" w:rsidR="00A43B08" w:rsidRPr="00C1792A" w:rsidRDefault="00A43B08" w:rsidP="005D6EBB">
      <w:pPr>
        <w:jc w:val="both"/>
        <w:rPr>
          <w:rFonts w:ascii="Arial" w:hAnsi="Arial" w:cs="Arial"/>
          <w:sz w:val="20"/>
        </w:rPr>
      </w:pPr>
      <w:r w:rsidRPr="00C1792A">
        <w:rPr>
          <w:rFonts w:ascii="Arial" w:hAnsi="Arial" w:cs="Arial"/>
          <w:sz w:val="20"/>
        </w:rPr>
        <w:t xml:space="preserve">Carinska uprava pri svojem delu uporablja Smernice (EU) za uvozni nadzor na področju varnosti in skladnosti proizvodov, na podlagi katerih je oblikovala katalog ukrepov, ki so v pomoč pri sodelovanju med carino in pristojnimi nadzornimi organi. Sodelovanje med carino in posameznimi inšpektorati temelji na bilateralnih dogovorih oz. sporazumih o sodelovanju med posameznimi inštitucijami. </w:t>
      </w:r>
    </w:p>
    <w:p w14:paraId="30F3F801" w14:textId="77777777" w:rsidR="00A43B08" w:rsidRPr="00C1792A" w:rsidRDefault="00A43B08" w:rsidP="005D6EBB">
      <w:pPr>
        <w:jc w:val="both"/>
        <w:rPr>
          <w:rFonts w:ascii="Arial" w:hAnsi="Arial" w:cs="Arial"/>
          <w:sz w:val="20"/>
        </w:rPr>
      </w:pPr>
      <w:r w:rsidRPr="00C1792A">
        <w:rPr>
          <w:rFonts w:ascii="Arial" w:hAnsi="Arial" w:cs="Arial"/>
          <w:sz w:val="20"/>
        </w:rPr>
        <w:t>Kadar carinski organi pri preverjanju blaga, deklariranega za sprostitev v prost promet, ugotovijo, da:</w:t>
      </w:r>
    </w:p>
    <w:p w14:paraId="1A7DFF54" w14:textId="77777777" w:rsidR="00A43B08" w:rsidRPr="00C1792A" w:rsidRDefault="00A43B08" w:rsidP="005D6EBB">
      <w:pPr>
        <w:pStyle w:val="ListParagraph"/>
        <w:numPr>
          <w:ilvl w:val="0"/>
          <w:numId w:val="47"/>
        </w:numPr>
        <w:jc w:val="both"/>
        <w:rPr>
          <w:rFonts w:ascii="Arial" w:hAnsi="Arial" w:cs="Arial"/>
          <w:sz w:val="20"/>
          <w:szCs w:val="20"/>
        </w:rPr>
      </w:pPr>
      <w:r w:rsidRPr="00C1792A">
        <w:rPr>
          <w:rFonts w:ascii="Arial" w:hAnsi="Arial" w:cs="Arial"/>
          <w:sz w:val="20"/>
          <w:szCs w:val="20"/>
        </w:rPr>
        <w:t xml:space="preserve">imajo določeni proizvodi značilnosti, ki vzbujajo verjetnost, da proizvod, kadar je pravilno vgrajen, vzdrževan in uporabljen, resno ogroža zdravje, varnost, varovanje okolja ali katerikoli drugi javni interes oziroma, </w:t>
      </w:r>
    </w:p>
    <w:p w14:paraId="6EB8FF7F" w14:textId="77777777" w:rsidR="00A43B08" w:rsidRPr="00C1792A" w:rsidRDefault="00A43B08" w:rsidP="005D6EBB">
      <w:pPr>
        <w:pStyle w:val="ListParagraph"/>
        <w:numPr>
          <w:ilvl w:val="0"/>
          <w:numId w:val="47"/>
        </w:numPr>
        <w:jc w:val="both"/>
        <w:rPr>
          <w:rFonts w:ascii="Arial" w:hAnsi="Arial" w:cs="Arial"/>
          <w:sz w:val="20"/>
          <w:szCs w:val="20"/>
        </w:rPr>
      </w:pPr>
      <w:r w:rsidRPr="00C1792A">
        <w:rPr>
          <w:rFonts w:ascii="Arial" w:hAnsi="Arial" w:cs="Arial"/>
          <w:sz w:val="20"/>
          <w:szCs w:val="20"/>
        </w:rPr>
        <w:t xml:space="preserve">da proizvodu ni priložena predpisana dokumentacija ali pa </w:t>
      </w:r>
    </w:p>
    <w:p w14:paraId="4A2E9E00" w14:textId="414D5BF6" w:rsidR="00A43B08" w:rsidRPr="00C1792A" w:rsidRDefault="00A43B08" w:rsidP="005D6EBB">
      <w:pPr>
        <w:pStyle w:val="ListParagraph"/>
        <w:numPr>
          <w:ilvl w:val="0"/>
          <w:numId w:val="47"/>
        </w:numPr>
        <w:jc w:val="both"/>
        <w:rPr>
          <w:rFonts w:ascii="Arial" w:hAnsi="Arial" w:cs="Arial"/>
          <w:sz w:val="20"/>
          <w:szCs w:val="20"/>
        </w:rPr>
      </w:pPr>
      <w:r w:rsidRPr="00C1792A">
        <w:rPr>
          <w:rFonts w:ascii="Arial" w:hAnsi="Arial" w:cs="Arial"/>
          <w:sz w:val="20"/>
          <w:szCs w:val="20"/>
        </w:rPr>
        <w:t xml:space="preserve">ni označen s predpisano oznako CE (ali pa je bila ta nameščena neupravičeno) </w:t>
      </w:r>
    </w:p>
    <w:p w14:paraId="7970515E" w14:textId="77777777" w:rsidR="00A43B08" w:rsidRPr="00C1792A" w:rsidRDefault="00A43B08" w:rsidP="005D6EBB">
      <w:pPr>
        <w:jc w:val="both"/>
        <w:rPr>
          <w:rFonts w:ascii="Arial" w:hAnsi="Arial" w:cs="Arial"/>
          <w:sz w:val="20"/>
        </w:rPr>
      </w:pPr>
      <w:r w:rsidRPr="00C1792A">
        <w:rPr>
          <w:rFonts w:ascii="Arial" w:hAnsi="Arial" w:cs="Arial"/>
          <w:sz w:val="20"/>
        </w:rPr>
        <w:t>preprečijo njegovo sprostitev v prost promet in o tem takoj obvestijo pristojni organ za nadzor trga (27. člen Uredbe (EU) št 765/2008). Blago začasno zadržijo za največ tri delovne dni. Nadzorni organ v  okviru treh delovnih dni ugotovi ali je potrebno ukrepanje oziroma  v nasprotnem primeru obvesti carino o možnosti sprostitve proizvoda v prosti promet.</w:t>
      </w:r>
    </w:p>
    <w:p w14:paraId="2D324B3E" w14:textId="0ECF03E0" w:rsidR="0095557B" w:rsidRDefault="00A41C1C" w:rsidP="005D6EBB">
      <w:pPr>
        <w:jc w:val="both"/>
        <w:rPr>
          <w:rFonts w:ascii="Arial" w:hAnsi="Arial" w:cs="Arial"/>
          <w:b/>
          <w:sz w:val="20"/>
          <w:szCs w:val="20"/>
        </w:rPr>
      </w:pPr>
      <w:r w:rsidRPr="003D276F">
        <w:rPr>
          <w:rFonts w:ascii="Arial" w:hAnsi="Arial" w:cs="Arial"/>
          <w:b/>
          <w:sz w:val="20"/>
          <w:szCs w:val="20"/>
        </w:rPr>
        <w:t>1.4.</w:t>
      </w:r>
      <w:r w:rsidRPr="00A41C1C">
        <w:rPr>
          <w:rFonts w:ascii="Arial" w:hAnsi="Arial" w:cs="Arial"/>
          <w:b/>
          <w:sz w:val="20"/>
          <w:szCs w:val="20"/>
        </w:rPr>
        <w:tab/>
        <w:t>Sistem hitre izmenjave informacij – RAPEX</w:t>
      </w:r>
    </w:p>
    <w:p w14:paraId="5C0A1876" w14:textId="4FCDBC2A" w:rsidR="00A41C1C" w:rsidRDefault="00A41C1C" w:rsidP="005D6EBB">
      <w:pPr>
        <w:jc w:val="both"/>
        <w:rPr>
          <w:rFonts w:ascii="Arial" w:hAnsi="Arial" w:cs="Arial"/>
          <w:sz w:val="20"/>
          <w:szCs w:val="20"/>
        </w:rPr>
      </w:pPr>
      <w:r w:rsidRPr="00A41C1C">
        <w:rPr>
          <w:rFonts w:ascii="Arial" w:hAnsi="Arial" w:cs="Arial"/>
          <w:sz w:val="20"/>
          <w:szCs w:val="20"/>
        </w:rPr>
        <w:t xml:space="preserve">Tržni inšpektorat RS je na podlagi Uredbe </w:t>
      </w:r>
      <w:r w:rsidR="00F93065">
        <w:rPr>
          <w:rFonts w:ascii="Arial" w:hAnsi="Arial" w:cs="Arial"/>
          <w:sz w:val="20"/>
          <w:szCs w:val="20"/>
        </w:rPr>
        <w:t xml:space="preserve">Vlade RS </w:t>
      </w:r>
      <w:r w:rsidRPr="00A41C1C">
        <w:rPr>
          <w:rFonts w:ascii="Arial" w:hAnsi="Arial" w:cs="Arial"/>
          <w:sz w:val="20"/>
          <w:szCs w:val="20"/>
        </w:rPr>
        <w:t>o načinu mednarodne izmenjave informacij o ukrepih in dejanjih, ki omejujejo trgovanje s proizvodi (Uradni list RS, št. 79/11) kont</w:t>
      </w:r>
      <w:r>
        <w:rPr>
          <w:rFonts w:ascii="Arial" w:hAnsi="Arial" w:cs="Arial"/>
          <w:sz w:val="20"/>
          <w:szCs w:val="20"/>
        </w:rPr>
        <w:t xml:space="preserve">aktna točka za izvajanje RAPEX. </w:t>
      </w:r>
      <w:r w:rsidR="00E33B8E">
        <w:rPr>
          <w:rFonts w:ascii="Arial" w:hAnsi="Arial" w:cs="Arial"/>
          <w:sz w:val="20"/>
          <w:szCs w:val="20"/>
        </w:rPr>
        <w:t xml:space="preserve"> Kontaktna t</w:t>
      </w:r>
      <w:r w:rsidR="00313F53">
        <w:rPr>
          <w:rFonts w:ascii="Arial" w:hAnsi="Arial" w:cs="Arial"/>
          <w:sz w:val="20"/>
          <w:szCs w:val="20"/>
        </w:rPr>
        <w:t>očka se redno udeležuje sestankov</w:t>
      </w:r>
      <w:r w:rsidR="00E33B8E">
        <w:rPr>
          <w:rFonts w:ascii="Arial" w:hAnsi="Arial" w:cs="Arial"/>
          <w:sz w:val="20"/>
          <w:szCs w:val="20"/>
        </w:rPr>
        <w:t xml:space="preserve"> RAPEX pri Evropski komisiji in skrbi za prenos informacij</w:t>
      </w:r>
      <w:r w:rsidR="00313F53">
        <w:rPr>
          <w:rFonts w:ascii="Arial" w:hAnsi="Arial" w:cs="Arial"/>
          <w:sz w:val="20"/>
          <w:szCs w:val="20"/>
        </w:rPr>
        <w:t xml:space="preserve"> v RS</w:t>
      </w:r>
      <w:r w:rsidR="00E33B8E">
        <w:rPr>
          <w:rFonts w:ascii="Arial" w:hAnsi="Arial" w:cs="Arial"/>
          <w:sz w:val="20"/>
          <w:szCs w:val="20"/>
        </w:rPr>
        <w:t>. Delovna skupina za RAPEX</w:t>
      </w:r>
      <w:r w:rsidR="00313F53">
        <w:rPr>
          <w:rFonts w:ascii="Arial" w:hAnsi="Arial" w:cs="Arial"/>
          <w:sz w:val="20"/>
          <w:szCs w:val="20"/>
        </w:rPr>
        <w:t xml:space="preserve"> v RS, ki </w:t>
      </w:r>
      <w:r w:rsidR="00E33B8E">
        <w:rPr>
          <w:rFonts w:ascii="Arial" w:hAnsi="Arial" w:cs="Arial"/>
          <w:sz w:val="20"/>
          <w:szCs w:val="20"/>
        </w:rPr>
        <w:t xml:space="preserve"> jo sestavljajo predstavniki pristojnih inšpektoratov za izvajanje RAPEX</w:t>
      </w:r>
      <w:r w:rsidR="00313F53">
        <w:rPr>
          <w:rFonts w:ascii="Arial" w:hAnsi="Arial" w:cs="Arial"/>
          <w:sz w:val="20"/>
          <w:szCs w:val="20"/>
        </w:rPr>
        <w:t xml:space="preserve">, </w:t>
      </w:r>
      <w:r w:rsidR="00E33B8E">
        <w:rPr>
          <w:rFonts w:ascii="Arial" w:hAnsi="Arial" w:cs="Arial"/>
          <w:sz w:val="20"/>
          <w:szCs w:val="20"/>
        </w:rPr>
        <w:t xml:space="preserve"> se redno </w:t>
      </w:r>
      <w:r w:rsidR="00313F53">
        <w:rPr>
          <w:rFonts w:ascii="Arial" w:hAnsi="Arial" w:cs="Arial"/>
          <w:sz w:val="20"/>
          <w:szCs w:val="20"/>
        </w:rPr>
        <w:t xml:space="preserve">sestane enkrat letno. </w:t>
      </w:r>
    </w:p>
    <w:p w14:paraId="4AD69DD3" w14:textId="50EEC4A1" w:rsidR="00A41C1C" w:rsidRDefault="00A41C1C" w:rsidP="005D6EBB">
      <w:pPr>
        <w:jc w:val="both"/>
        <w:rPr>
          <w:rFonts w:ascii="Arial" w:hAnsi="Arial" w:cs="Arial"/>
          <w:b/>
          <w:sz w:val="20"/>
          <w:szCs w:val="20"/>
        </w:rPr>
      </w:pPr>
      <w:r w:rsidRPr="00A41C1C">
        <w:rPr>
          <w:rFonts w:ascii="Arial" w:hAnsi="Arial" w:cs="Arial"/>
          <w:b/>
          <w:sz w:val="20"/>
          <w:szCs w:val="20"/>
        </w:rPr>
        <w:t>1.5.</w:t>
      </w:r>
      <w:r w:rsidRPr="00A41C1C">
        <w:rPr>
          <w:rFonts w:ascii="Arial" w:hAnsi="Arial" w:cs="Arial"/>
          <w:b/>
          <w:sz w:val="20"/>
          <w:szCs w:val="20"/>
        </w:rPr>
        <w:tab/>
        <w:t>Informacijski in komunikacijski sistem za nadzor trga –ICSMS</w:t>
      </w:r>
    </w:p>
    <w:p w14:paraId="03DD9DEA" w14:textId="47C88777" w:rsidR="00A41C1C" w:rsidRPr="00A41C1C" w:rsidRDefault="00A41C1C" w:rsidP="005D6EBB">
      <w:pPr>
        <w:jc w:val="both"/>
        <w:rPr>
          <w:rFonts w:ascii="Arial" w:hAnsi="Arial" w:cs="Arial"/>
          <w:sz w:val="20"/>
          <w:szCs w:val="20"/>
        </w:rPr>
      </w:pPr>
      <w:r>
        <w:rPr>
          <w:rFonts w:ascii="Arial" w:hAnsi="Arial" w:cs="Arial"/>
          <w:sz w:val="20"/>
          <w:szCs w:val="20"/>
        </w:rPr>
        <w:t>K</w:t>
      </w:r>
      <w:r w:rsidRPr="00A41C1C">
        <w:rPr>
          <w:rFonts w:ascii="Arial" w:hAnsi="Arial" w:cs="Arial"/>
          <w:sz w:val="20"/>
          <w:szCs w:val="20"/>
        </w:rPr>
        <w:t xml:space="preserve">ontaktna točka za ICSMS </w:t>
      </w:r>
      <w:r w:rsidR="007A3AF2">
        <w:rPr>
          <w:rFonts w:ascii="Arial" w:hAnsi="Arial" w:cs="Arial"/>
          <w:sz w:val="20"/>
          <w:szCs w:val="20"/>
        </w:rPr>
        <w:t>je M</w:t>
      </w:r>
      <w:r w:rsidRPr="00A41C1C">
        <w:rPr>
          <w:rFonts w:ascii="Arial" w:hAnsi="Arial" w:cs="Arial"/>
          <w:sz w:val="20"/>
          <w:szCs w:val="20"/>
        </w:rPr>
        <w:t>inistrstvo za gospodarski razvoj in tehnologijo</w:t>
      </w:r>
      <w:r w:rsidR="007A3AF2">
        <w:rPr>
          <w:rFonts w:ascii="Arial" w:hAnsi="Arial" w:cs="Arial"/>
          <w:sz w:val="20"/>
          <w:szCs w:val="20"/>
        </w:rPr>
        <w:t xml:space="preserve">, ki skrbi za koordinacijo med uporabniki sistema.RS je uporabljala sistem ICSMS od leta 2006. V preteklosti je bil aktivno vključen v uporabo sistema Tržni inšpektorat RS. </w:t>
      </w:r>
      <w:r w:rsidR="007A3AF2" w:rsidRPr="007A3AF2">
        <w:rPr>
          <w:rFonts w:ascii="Arial" w:hAnsi="Arial" w:cs="Arial"/>
          <w:sz w:val="20"/>
          <w:szCs w:val="20"/>
        </w:rPr>
        <w:t xml:space="preserve">V letu 2014 je bilo ob </w:t>
      </w:r>
      <w:r w:rsidR="007A3AF2">
        <w:rPr>
          <w:rFonts w:ascii="Arial" w:hAnsi="Arial" w:cs="Arial"/>
          <w:sz w:val="20"/>
          <w:szCs w:val="20"/>
        </w:rPr>
        <w:t>p</w:t>
      </w:r>
      <w:r w:rsidR="007A3AF2" w:rsidRPr="007A3AF2">
        <w:rPr>
          <w:rFonts w:ascii="Arial" w:hAnsi="Arial" w:cs="Arial"/>
          <w:sz w:val="20"/>
          <w:szCs w:val="20"/>
        </w:rPr>
        <w:t>odpori Evropske komisije izvedeno izobraževanje v katerega so bili vključeni predstavniki vseh pristojnih inšpektoratov.</w:t>
      </w:r>
      <w:r w:rsidR="007A3AF2">
        <w:rPr>
          <w:rFonts w:ascii="Arial" w:hAnsi="Arial" w:cs="Arial"/>
          <w:sz w:val="20"/>
          <w:szCs w:val="20"/>
        </w:rPr>
        <w:t xml:space="preserve"> </w:t>
      </w:r>
      <w:r>
        <w:rPr>
          <w:rFonts w:ascii="Arial" w:hAnsi="Arial" w:cs="Arial"/>
          <w:sz w:val="20"/>
          <w:szCs w:val="20"/>
        </w:rPr>
        <w:t xml:space="preserve"> </w:t>
      </w:r>
      <w:r w:rsidR="007A3AF2">
        <w:rPr>
          <w:rFonts w:ascii="Arial" w:hAnsi="Arial" w:cs="Arial"/>
          <w:sz w:val="20"/>
          <w:szCs w:val="20"/>
        </w:rPr>
        <w:t xml:space="preserve"> S tem so se v uporabo sistema bolj aktivno vključili tudi tudi drugi inšpektorati. </w:t>
      </w:r>
    </w:p>
    <w:p w14:paraId="293619C5" w14:textId="7301B785" w:rsidR="00A41C1C" w:rsidRDefault="00A41C1C" w:rsidP="005D6EBB">
      <w:pPr>
        <w:jc w:val="both"/>
        <w:rPr>
          <w:rFonts w:ascii="Arial" w:hAnsi="Arial" w:cs="Arial"/>
          <w:b/>
          <w:sz w:val="20"/>
          <w:szCs w:val="20"/>
        </w:rPr>
      </w:pPr>
      <w:r w:rsidRPr="003D276F">
        <w:rPr>
          <w:rFonts w:ascii="Arial" w:hAnsi="Arial" w:cs="Arial"/>
          <w:b/>
          <w:sz w:val="20"/>
          <w:szCs w:val="20"/>
        </w:rPr>
        <w:lastRenderedPageBreak/>
        <w:t>1.6.</w:t>
      </w:r>
      <w:r w:rsidRPr="00A41C1C">
        <w:rPr>
          <w:rFonts w:ascii="Arial" w:hAnsi="Arial" w:cs="Arial"/>
          <w:b/>
          <w:sz w:val="20"/>
          <w:szCs w:val="20"/>
        </w:rPr>
        <w:tab/>
        <w:t>Splošen opis dejavnosti nadzora trga in zadevnih postopkov</w:t>
      </w:r>
      <w:r w:rsidR="00A22F1F">
        <w:rPr>
          <w:rFonts w:ascii="Arial" w:hAnsi="Arial" w:cs="Arial"/>
          <w:b/>
          <w:sz w:val="20"/>
          <w:szCs w:val="20"/>
        </w:rPr>
        <w:t xml:space="preserve"> </w:t>
      </w:r>
    </w:p>
    <w:p w14:paraId="729D8B69" w14:textId="77777777" w:rsidR="00A22F1F" w:rsidRPr="003D276F" w:rsidRDefault="00A22F1F" w:rsidP="00A22F1F">
      <w:pPr>
        <w:jc w:val="both"/>
        <w:rPr>
          <w:rFonts w:ascii="Arial" w:hAnsi="Arial" w:cs="Arial"/>
          <w:sz w:val="20"/>
          <w:szCs w:val="20"/>
        </w:rPr>
      </w:pPr>
      <w:r w:rsidRPr="003D276F">
        <w:rPr>
          <w:rFonts w:ascii="Arial" w:hAnsi="Arial" w:cs="Arial"/>
          <w:sz w:val="20"/>
          <w:szCs w:val="20"/>
        </w:rPr>
        <w:t xml:space="preserve">Ministrstvo za gospodarski razvoj in tehnologijo nima neposrednega vpliva na pripravo finančnih načrtov in letnih programov posameznih inšpektoratov. Vloga MGRT je v izmenjavi informacij med ministrstvom in pristojnimi nadzornimi organi, spodbujanju za sodelovanje in izvajanje skupnih akcij nadzora za proizvode, ki sodijo v pristojnost različnih nadzornih organov.  Vloga je tudi povezovalna z vidika uveljavitve Uredbe (ES) št. 765/2008. </w:t>
      </w:r>
    </w:p>
    <w:p w14:paraId="20FA3F18" w14:textId="7F196FFD" w:rsidR="00A22F1F" w:rsidRPr="003D276F" w:rsidRDefault="00A22F1F" w:rsidP="00A22F1F">
      <w:pPr>
        <w:jc w:val="both"/>
        <w:rPr>
          <w:rFonts w:ascii="Arial" w:hAnsi="Arial" w:cs="Arial"/>
          <w:sz w:val="20"/>
          <w:szCs w:val="20"/>
        </w:rPr>
      </w:pPr>
      <w:r w:rsidRPr="003D276F">
        <w:rPr>
          <w:rFonts w:ascii="Arial" w:hAnsi="Arial" w:cs="Arial"/>
          <w:sz w:val="20"/>
          <w:szCs w:val="20"/>
        </w:rPr>
        <w:t>V letih od leta 201</w:t>
      </w:r>
      <w:r w:rsidRPr="00A22F1F">
        <w:rPr>
          <w:rFonts w:ascii="Arial" w:hAnsi="Arial" w:cs="Arial"/>
          <w:sz w:val="20"/>
          <w:szCs w:val="20"/>
        </w:rPr>
        <w:t>0 do 201</w:t>
      </w:r>
      <w:r>
        <w:rPr>
          <w:rFonts w:ascii="Arial" w:hAnsi="Arial" w:cs="Arial"/>
          <w:sz w:val="20"/>
          <w:szCs w:val="20"/>
        </w:rPr>
        <w:t>4</w:t>
      </w:r>
      <w:r w:rsidRPr="003D276F">
        <w:rPr>
          <w:rFonts w:ascii="Arial" w:hAnsi="Arial" w:cs="Arial"/>
          <w:sz w:val="20"/>
          <w:szCs w:val="20"/>
        </w:rPr>
        <w:t xml:space="preserve"> se je poznavanje zahtev uredbe in sodelovanje v skladu z zahtevami nekoliko izboljšalo. Vzpostavilo se je sodelovanje med inšpekcijami, ki izvajajo nadzor nad proizvodi v uporabi in inšpekcijo pristojno za izvajanje proizvodov na trgu. Prav tako se je vzpostavilo sodelovanje inšpektoratov s carino, pri čemer je treba poudariti , da je sodelovanje z nekaterimi nadzornimi organi (npr. tržno in zdravstveno inšpekcijo) bolj intenzivno kot z drugimi. Napredek je bil narejen tudi na poznavanju sistema RAPEX in  sistema ICSMS. Tržni inšpektorat RS je na podlagi Uredbe o načinu mednarodne izmenjave informacij o ukrepih in dejanjih, ki omejujejo trgovanje s proizvodi (Ur. list RS, št. 79/11) kontaktna točka za izvajanje RAPEX, med tem ko je kontaktna točka za ICSMS ministrstvo za gospodarski razvoj in tehnologijo. Pristojni nadzorni organi so vključeni tudi v izmenjavo informacij z nadzornimi organi iz drugih držav članic, preko različnih forumov in delovnih skupin kot so PROSAFE, AdCo skupin, WELMEC, ECHA itd. Udeležba na sestankih delovnih skupin je v zadnjem času zaradi pomanjkanja sredstev dokaj okrnjena. </w:t>
      </w:r>
    </w:p>
    <w:p w14:paraId="3B53509D" w14:textId="77777777" w:rsidR="00A22F1F" w:rsidRPr="003D276F" w:rsidRDefault="00A22F1F" w:rsidP="00A22F1F">
      <w:pPr>
        <w:jc w:val="both"/>
        <w:rPr>
          <w:rFonts w:ascii="Arial" w:hAnsi="Arial" w:cs="Arial"/>
          <w:sz w:val="20"/>
          <w:szCs w:val="20"/>
        </w:rPr>
      </w:pPr>
      <w:r w:rsidRPr="003D276F">
        <w:rPr>
          <w:rFonts w:ascii="Arial" w:hAnsi="Arial" w:cs="Arial"/>
          <w:sz w:val="20"/>
          <w:szCs w:val="20"/>
        </w:rPr>
        <w:t xml:space="preserve">Težava, ki je  skupna vsem inšpekcijskim službam, je v pomanjkanju sredstev za izvajanje nadzora in zlasti testiranja proizvodov, omejenosti kadrovskih resursov in posledično v okrnjeni sliki  o dejanskem stanju proizvodov na trgu z vidika  zaščite javnih interesov, kot so varovanje zdravja nasploh, varnost in zdravje pri delu, varstvo potrošnikov, okolja in varnosti. </w:t>
      </w:r>
    </w:p>
    <w:p w14:paraId="5D98D2AA" w14:textId="6B3238ED" w:rsidR="00A41C1C" w:rsidRDefault="00A41C1C" w:rsidP="005D6EBB">
      <w:pPr>
        <w:jc w:val="both"/>
        <w:rPr>
          <w:rFonts w:ascii="Arial" w:hAnsi="Arial" w:cs="Arial"/>
          <w:b/>
          <w:sz w:val="20"/>
          <w:szCs w:val="20"/>
        </w:rPr>
      </w:pPr>
      <w:r w:rsidRPr="003D276F">
        <w:rPr>
          <w:rFonts w:ascii="Arial" w:hAnsi="Arial" w:cs="Arial"/>
          <w:b/>
          <w:sz w:val="20"/>
          <w:szCs w:val="20"/>
        </w:rPr>
        <w:t>1.7.</w:t>
      </w:r>
      <w:r w:rsidRPr="00A41C1C">
        <w:rPr>
          <w:rFonts w:ascii="Arial" w:hAnsi="Arial" w:cs="Arial"/>
          <w:b/>
          <w:sz w:val="20"/>
          <w:szCs w:val="20"/>
        </w:rPr>
        <w:tab/>
        <w:t>Splošen okvir sodelovanja z drugimi državami članicami in tretjimi državami</w:t>
      </w:r>
    </w:p>
    <w:p w14:paraId="59D73299" w14:textId="28A639C6" w:rsidR="00A41C1C" w:rsidRPr="00A41C1C" w:rsidRDefault="001D3AF3" w:rsidP="005D6EBB">
      <w:pPr>
        <w:jc w:val="both"/>
        <w:rPr>
          <w:rFonts w:ascii="Arial" w:hAnsi="Arial" w:cs="Arial"/>
          <w:sz w:val="20"/>
          <w:szCs w:val="20"/>
        </w:rPr>
      </w:pPr>
      <w:r w:rsidRPr="001D3AF3">
        <w:rPr>
          <w:rFonts w:ascii="Arial" w:hAnsi="Arial" w:cs="Arial"/>
          <w:sz w:val="20"/>
          <w:szCs w:val="20"/>
        </w:rPr>
        <w:t>Pristojni nadzorni organi so vključeni tudi v izmenjavo informacij z nadzornimi organi iz drugih držav članic, preko različnih forumov in delovnih skupin kot so PROSAFE, AdCo skupin, WELMEC, ECHA itd. Udeležba na sestankih delovnih skupin je v zadnjem času zaradi pomanjkanja sredstev dokaj okrnjena.</w:t>
      </w:r>
    </w:p>
    <w:p w14:paraId="00BEC826" w14:textId="2E4A7610" w:rsidR="00A41C1C" w:rsidRDefault="00A41C1C" w:rsidP="005D6EBB">
      <w:pPr>
        <w:jc w:val="both"/>
        <w:rPr>
          <w:rFonts w:ascii="Arial" w:hAnsi="Arial" w:cs="Arial"/>
          <w:b/>
          <w:sz w:val="20"/>
          <w:szCs w:val="20"/>
        </w:rPr>
      </w:pPr>
      <w:r w:rsidRPr="003D276F">
        <w:rPr>
          <w:rFonts w:ascii="Arial" w:hAnsi="Arial" w:cs="Arial"/>
          <w:b/>
          <w:sz w:val="20"/>
          <w:szCs w:val="20"/>
        </w:rPr>
        <w:t>1.8.</w:t>
      </w:r>
      <w:r w:rsidRPr="00A41C1C">
        <w:rPr>
          <w:rFonts w:ascii="Arial" w:hAnsi="Arial" w:cs="Arial"/>
          <w:b/>
          <w:sz w:val="20"/>
          <w:szCs w:val="20"/>
        </w:rPr>
        <w:tab/>
        <w:t>Ocenjevanje ukrepov za nadzor trga in poročanje</w:t>
      </w:r>
    </w:p>
    <w:p w14:paraId="2FBD0B33" w14:textId="10CDB5FF" w:rsidR="00A41C1C" w:rsidRDefault="00A22F1F" w:rsidP="005D6EBB">
      <w:pPr>
        <w:jc w:val="both"/>
        <w:rPr>
          <w:rFonts w:ascii="Arial" w:hAnsi="Arial" w:cs="Arial"/>
          <w:sz w:val="20"/>
          <w:szCs w:val="20"/>
        </w:rPr>
      </w:pPr>
      <w:r>
        <w:rPr>
          <w:rFonts w:ascii="Arial" w:hAnsi="Arial" w:cs="Arial"/>
          <w:sz w:val="20"/>
          <w:szCs w:val="20"/>
        </w:rPr>
        <w:t>Pristojne inšpektorati poročajo Ministrstvu za gospodarski razvoj in tehnologijo na podlagi petega in šestega odstavka 18. Člena Uredbe 765.</w:t>
      </w:r>
    </w:p>
    <w:p w14:paraId="79A0127C" w14:textId="26B57986" w:rsidR="00A41C1C" w:rsidRDefault="00A41C1C" w:rsidP="005D6EBB">
      <w:pPr>
        <w:jc w:val="both"/>
        <w:rPr>
          <w:rFonts w:ascii="Arial" w:hAnsi="Arial" w:cs="Arial"/>
          <w:b/>
          <w:sz w:val="20"/>
          <w:szCs w:val="20"/>
        </w:rPr>
      </w:pPr>
      <w:r w:rsidRPr="003D276F">
        <w:rPr>
          <w:rFonts w:ascii="Arial" w:hAnsi="Arial" w:cs="Arial"/>
          <w:b/>
          <w:sz w:val="20"/>
          <w:szCs w:val="20"/>
        </w:rPr>
        <w:t>1.9.</w:t>
      </w:r>
      <w:r w:rsidRPr="00A41C1C">
        <w:rPr>
          <w:rFonts w:ascii="Arial" w:hAnsi="Arial" w:cs="Arial"/>
          <w:b/>
          <w:sz w:val="20"/>
          <w:szCs w:val="20"/>
        </w:rPr>
        <w:tab/>
        <w:t>Načrtovane horizontalne dejavnosti v zadevnem obdobju</w:t>
      </w:r>
    </w:p>
    <w:p w14:paraId="1035517C" w14:textId="54EAE1FB" w:rsidR="003D276F" w:rsidRPr="0063080A" w:rsidRDefault="001D3AF3" w:rsidP="0063080A">
      <w:pPr>
        <w:jc w:val="both"/>
        <w:rPr>
          <w:rFonts w:ascii="Arial" w:hAnsi="Arial" w:cs="Arial"/>
          <w:sz w:val="20"/>
          <w:szCs w:val="20"/>
        </w:rPr>
      </w:pPr>
      <w:r w:rsidRPr="0063080A">
        <w:rPr>
          <w:rFonts w:ascii="Arial" w:hAnsi="Arial" w:cs="Arial"/>
          <w:sz w:val="20"/>
          <w:szCs w:val="20"/>
        </w:rPr>
        <w:t>Kot je že navedeno pod točko 1.2 k  Ministrstvo za gospodarski razvoj in tehnologijo vodi delovno skupino za izvajanje Uredbe 765</w:t>
      </w:r>
      <w:r w:rsidR="007D6B62" w:rsidRPr="0063080A">
        <w:rPr>
          <w:rFonts w:ascii="Arial" w:hAnsi="Arial" w:cs="Arial"/>
          <w:sz w:val="20"/>
          <w:szCs w:val="20"/>
        </w:rPr>
        <w:t xml:space="preserve"> v okviru katere skrbi za izmenjavo informacij. Prav tako delujejo na področju sektorske zakonodaje ožje delovne skupine, v okviru katerih poteka tudi koordinacija za izvajanje skupnega nadzora nekaterih proizvodov (npr. na področju osebne varovalne opreme, splošne varnosti proizvodov itd)</w:t>
      </w:r>
      <w:r w:rsidR="003D276F" w:rsidRPr="0063080A">
        <w:rPr>
          <w:rFonts w:ascii="Arial" w:hAnsi="Arial" w:cs="Arial"/>
          <w:sz w:val="20"/>
          <w:szCs w:val="20"/>
        </w:rPr>
        <w:t xml:space="preserve">. </w:t>
      </w:r>
    </w:p>
    <w:p w14:paraId="091DBD11" w14:textId="77777777" w:rsidR="003D276F" w:rsidRDefault="003D276F" w:rsidP="003D276F"/>
    <w:p w14:paraId="51EC4BD9" w14:textId="77777777" w:rsidR="003D276F" w:rsidRPr="003D276F" w:rsidRDefault="003D276F" w:rsidP="003D276F"/>
    <w:p w14:paraId="7D7D4829" w14:textId="59B17D38" w:rsidR="00F1548E" w:rsidRPr="00A43B08" w:rsidRDefault="00DD5FEE" w:rsidP="005D6EBB">
      <w:pPr>
        <w:pStyle w:val="Heading3"/>
        <w:jc w:val="both"/>
        <w:rPr>
          <w:rFonts w:ascii="Arial" w:hAnsi="Arial" w:cs="Arial"/>
        </w:rPr>
      </w:pPr>
      <w:bookmarkStart w:id="5" w:name="_Toc412808036"/>
      <w:r w:rsidRPr="00A43B08">
        <w:rPr>
          <w:rFonts w:ascii="Arial" w:hAnsi="Arial" w:cs="Arial"/>
        </w:rPr>
        <w:t>2.</w:t>
      </w:r>
      <w:r w:rsidR="003D276F">
        <w:rPr>
          <w:rFonts w:ascii="Arial" w:hAnsi="Arial" w:cs="Arial"/>
        </w:rPr>
        <w:t xml:space="preserve"> </w:t>
      </w:r>
      <w:r w:rsidRPr="00A43B08">
        <w:rPr>
          <w:rFonts w:ascii="Arial" w:hAnsi="Arial" w:cs="Arial"/>
        </w:rPr>
        <w:t>NADZOR TRGA V DOLOČENIH SEKTORJIH</w:t>
      </w:r>
      <w:bookmarkEnd w:id="5"/>
      <w:r w:rsidRPr="00A43B08">
        <w:rPr>
          <w:rFonts w:ascii="Arial" w:hAnsi="Arial" w:cs="Arial"/>
        </w:rPr>
        <w:t xml:space="preserve"> </w:t>
      </w:r>
    </w:p>
    <w:p w14:paraId="4A464767" w14:textId="77777777" w:rsidR="00A466EA" w:rsidRPr="004D54F3" w:rsidRDefault="00DD5FEE" w:rsidP="005D6EBB">
      <w:pPr>
        <w:pStyle w:val="Heading2"/>
        <w:jc w:val="both"/>
        <w:rPr>
          <w:rFonts w:ascii="Arial" w:hAnsi="Arial" w:cs="Arial"/>
          <w:sz w:val="20"/>
        </w:rPr>
      </w:pPr>
      <w:bookmarkStart w:id="6" w:name="_Toc392679027"/>
      <w:bookmarkStart w:id="7" w:name="_Toc412808037"/>
      <w:r w:rsidRPr="004D54F3">
        <w:rPr>
          <w:rFonts w:ascii="Arial" w:hAnsi="Arial" w:cs="Arial"/>
          <w:sz w:val="20"/>
        </w:rPr>
        <w:t xml:space="preserve">2.1 </w:t>
      </w:r>
      <w:r w:rsidRPr="004D54F3">
        <w:rPr>
          <w:rFonts w:ascii="Arial" w:hAnsi="Arial" w:cs="Arial"/>
          <w:sz w:val="20"/>
        </w:rPr>
        <w:tab/>
      </w:r>
      <w:r w:rsidR="00A466EA" w:rsidRPr="004D54F3">
        <w:rPr>
          <w:rFonts w:ascii="Arial" w:hAnsi="Arial" w:cs="Arial"/>
          <w:sz w:val="20"/>
        </w:rPr>
        <w:t>Sektor</w:t>
      </w:r>
      <w:r w:rsidR="007D4243" w:rsidRPr="004D54F3">
        <w:rPr>
          <w:rFonts w:ascii="Arial" w:hAnsi="Arial" w:cs="Arial"/>
          <w:sz w:val="20"/>
        </w:rPr>
        <w:t>:</w:t>
      </w:r>
      <w:r w:rsidR="00A466EA" w:rsidRPr="004D54F3">
        <w:rPr>
          <w:rFonts w:ascii="Arial" w:hAnsi="Arial" w:cs="Arial"/>
          <w:sz w:val="20"/>
        </w:rPr>
        <w:t xml:space="preserve"> Medicinski pripomočki</w:t>
      </w:r>
      <w:bookmarkEnd w:id="6"/>
      <w:r w:rsidR="00C40E63" w:rsidRPr="004D54F3">
        <w:rPr>
          <w:rFonts w:ascii="Arial" w:hAnsi="Arial" w:cs="Arial"/>
          <w:sz w:val="20"/>
        </w:rPr>
        <w:t xml:space="preserve"> (direktive 93/42/EGS, 98/79/ES in 90/385/EGS)</w:t>
      </w:r>
      <w:bookmarkEnd w:id="7"/>
    </w:p>
    <w:p w14:paraId="052E13A9" w14:textId="77777777" w:rsidR="00097E40" w:rsidRPr="004D54F3" w:rsidRDefault="00DD5FEE" w:rsidP="005D6EBB">
      <w:pPr>
        <w:pStyle w:val="Heading3"/>
        <w:jc w:val="both"/>
        <w:rPr>
          <w:rFonts w:ascii="Arial" w:hAnsi="Arial" w:cs="Arial"/>
          <w:b w:val="0"/>
          <w:sz w:val="20"/>
        </w:rPr>
      </w:pPr>
      <w:bookmarkStart w:id="8" w:name="_Toc392679028"/>
      <w:bookmarkStart w:id="9" w:name="_Toc412808038"/>
      <w:r w:rsidRPr="004D54F3">
        <w:rPr>
          <w:rFonts w:ascii="Arial" w:hAnsi="Arial" w:cs="Arial"/>
          <w:sz w:val="20"/>
        </w:rPr>
        <w:t>2.1.1</w:t>
      </w:r>
      <w:r w:rsidRPr="004D54F3">
        <w:rPr>
          <w:rFonts w:ascii="Arial" w:hAnsi="Arial" w:cs="Arial"/>
          <w:sz w:val="20"/>
        </w:rPr>
        <w:tab/>
      </w:r>
      <w:r w:rsidR="0046729E" w:rsidRPr="004D54F3">
        <w:rPr>
          <w:rFonts w:ascii="Arial" w:hAnsi="Arial" w:cs="Arial"/>
          <w:sz w:val="20"/>
        </w:rPr>
        <w:t>Pristojni organ in kontaktni podatki</w:t>
      </w:r>
      <w:bookmarkEnd w:id="8"/>
      <w:bookmarkEnd w:id="9"/>
    </w:p>
    <w:p w14:paraId="53B4FAAF" w14:textId="77777777" w:rsidR="00097E40" w:rsidRPr="004D54F3" w:rsidRDefault="00097E40" w:rsidP="005D6EBB">
      <w:pPr>
        <w:pStyle w:val="Heading3"/>
        <w:jc w:val="both"/>
        <w:rPr>
          <w:rFonts w:ascii="Arial" w:hAnsi="Arial" w:cs="Arial"/>
          <w:i/>
          <w:sz w:val="20"/>
        </w:rPr>
      </w:pPr>
      <w:bookmarkStart w:id="10" w:name="_Toc412808039"/>
      <w:r w:rsidRPr="004D54F3">
        <w:rPr>
          <w:rFonts w:ascii="Arial" w:hAnsi="Arial" w:cs="Arial"/>
          <w:sz w:val="20"/>
        </w:rPr>
        <w:t>Javna Agencija Republike Slovenije za zdravila in medicinske pripomočke</w:t>
      </w:r>
      <w:bookmarkEnd w:id="10"/>
    </w:p>
    <w:p w14:paraId="6101DF91" w14:textId="2A9A64FA" w:rsidR="00097E40" w:rsidRPr="004D54F3" w:rsidRDefault="00831906" w:rsidP="005D6EBB">
      <w:pPr>
        <w:spacing w:after="0"/>
        <w:jc w:val="both"/>
        <w:rPr>
          <w:rFonts w:ascii="Arial" w:hAnsi="Arial" w:cs="Arial"/>
          <w:sz w:val="20"/>
        </w:rPr>
      </w:pPr>
      <w:r w:rsidRPr="004D54F3">
        <w:rPr>
          <w:rFonts w:ascii="Arial" w:hAnsi="Arial" w:cs="Arial"/>
          <w:sz w:val="20"/>
        </w:rPr>
        <w:lastRenderedPageBreak/>
        <w:t>Slovenčeva 22</w:t>
      </w:r>
    </w:p>
    <w:p w14:paraId="1FEAAF45" w14:textId="77777777" w:rsidR="00097E40" w:rsidRPr="004D54F3" w:rsidRDefault="00097E40" w:rsidP="005D6EBB">
      <w:pPr>
        <w:spacing w:after="0"/>
        <w:jc w:val="both"/>
        <w:rPr>
          <w:rFonts w:ascii="Arial" w:hAnsi="Arial" w:cs="Arial"/>
          <w:sz w:val="20"/>
        </w:rPr>
      </w:pPr>
      <w:r w:rsidRPr="004D54F3">
        <w:rPr>
          <w:rFonts w:ascii="Arial" w:hAnsi="Arial" w:cs="Arial"/>
          <w:sz w:val="20"/>
        </w:rPr>
        <w:t>1000 Ljubljana</w:t>
      </w:r>
    </w:p>
    <w:p w14:paraId="0952ABA2" w14:textId="77777777" w:rsidR="005D6E71" w:rsidRPr="004D54F3" w:rsidRDefault="005D6E71" w:rsidP="005D6EBB">
      <w:pPr>
        <w:spacing w:after="0"/>
        <w:jc w:val="both"/>
        <w:rPr>
          <w:rFonts w:ascii="Arial" w:hAnsi="Arial" w:cs="Arial"/>
          <w:sz w:val="20"/>
        </w:rPr>
      </w:pPr>
    </w:p>
    <w:p w14:paraId="438F16DB" w14:textId="77777777" w:rsidR="00097E40" w:rsidRPr="004D54F3" w:rsidRDefault="00097E40" w:rsidP="005D6EBB">
      <w:pPr>
        <w:spacing w:after="0"/>
        <w:jc w:val="both"/>
        <w:rPr>
          <w:rFonts w:ascii="Arial" w:hAnsi="Arial" w:cs="Arial"/>
          <w:sz w:val="20"/>
        </w:rPr>
      </w:pPr>
      <w:r w:rsidRPr="004D54F3">
        <w:rPr>
          <w:rFonts w:ascii="Arial" w:hAnsi="Arial" w:cs="Arial"/>
          <w:sz w:val="20"/>
        </w:rPr>
        <w:t>Telefon: +386 8 2000 500</w:t>
      </w:r>
    </w:p>
    <w:p w14:paraId="636CA174" w14:textId="77777777" w:rsidR="00097E40" w:rsidRPr="004D54F3" w:rsidRDefault="00097E40" w:rsidP="005D6EBB">
      <w:pPr>
        <w:spacing w:after="0"/>
        <w:jc w:val="both"/>
        <w:rPr>
          <w:rFonts w:ascii="Arial" w:hAnsi="Arial" w:cs="Arial"/>
          <w:sz w:val="20"/>
        </w:rPr>
      </w:pPr>
      <w:r w:rsidRPr="004D54F3">
        <w:rPr>
          <w:rFonts w:ascii="Arial" w:hAnsi="Arial" w:cs="Arial"/>
          <w:sz w:val="20"/>
        </w:rPr>
        <w:t>Fax: + 386 8 2000 510</w:t>
      </w:r>
    </w:p>
    <w:p w14:paraId="597ACD6F" w14:textId="4BF9029E" w:rsidR="00097E40" w:rsidRPr="004D54F3" w:rsidRDefault="00097E40" w:rsidP="005D6EBB">
      <w:pPr>
        <w:spacing w:after="0"/>
        <w:jc w:val="both"/>
        <w:rPr>
          <w:rFonts w:ascii="Arial" w:hAnsi="Arial" w:cs="Arial"/>
          <w:sz w:val="20"/>
        </w:rPr>
      </w:pPr>
      <w:r w:rsidRPr="004D54F3">
        <w:rPr>
          <w:rFonts w:ascii="Arial" w:hAnsi="Arial" w:cs="Arial"/>
          <w:sz w:val="20"/>
        </w:rPr>
        <w:t xml:space="preserve">Email: info@jazmp.si, </w:t>
      </w:r>
      <w:r w:rsidR="004361AF" w:rsidRPr="004D54F3">
        <w:rPr>
          <w:rFonts w:ascii="Arial" w:hAnsi="Arial" w:cs="Arial"/>
          <w:sz w:val="20"/>
        </w:rPr>
        <w:t>janez.obreza</w:t>
      </w:r>
      <w:r w:rsidRPr="004D54F3">
        <w:rPr>
          <w:rFonts w:ascii="Arial" w:hAnsi="Arial" w:cs="Arial"/>
          <w:sz w:val="20"/>
        </w:rPr>
        <w:t>@jazmp.si</w:t>
      </w:r>
    </w:p>
    <w:p w14:paraId="5728038C" w14:textId="77777777" w:rsidR="00097E40" w:rsidRPr="004D54F3" w:rsidRDefault="00097E40" w:rsidP="005D6EBB">
      <w:pPr>
        <w:spacing w:after="0"/>
        <w:ind w:left="720"/>
        <w:jc w:val="both"/>
        <w:rPr>
          <w:rFonts w:ascii="Arial" w:hAnsi="Arial" w:cs="Arial"/>
          <w:sz w:val="20"/>
        </w:rPr>
      </w:pPr>
    </w:p>
    <w:p w14:paraId="351D051A" w14:textId="0C1C75FE" w:rsidR="00097E40" w:rsidRPr="004D54F3" w:rsidRDefault="00097E40" w:rsidP="005D6EBB">
      <w:pPr>
        <w:spacing w:after="0"/>
        <w:jc w:val="both"/>
        <w:rPr>
          <w:rFonts w:ascii="Arial" w:hAnsi="Arial" w:cs="Arial"/>
          <w:sz w:val="20"/>
        </w:rPr>
      </w:pPr>
      <w:r w:rsidRPr="004D54F3">
        <w:rPr>
          <w:rFonts w:ascii="Arial" w:hAnsi="Arial" w:cs="Arial"/>
          <w:sz w:val="20"/>
        </w:rPr>
        <w:t>Na področju inšpekcije dela 1</w:t>
      </w:r>
      <w:r w:rsidR="004361AF" w:rsidRPr="004D54F3">
        <w:rPr>
          <w:rFonts w:ascii="Arial" w:hAnsi="Arial" w:cs="Arial"/>
          <w:sz w:val="20"/>
        </w:rPr>
        <w:t>,5</w:t>
      </w:r>
      <w:r w:rsidRPr="004D54F3">
        <w:rPr>
          <w:rFonts w:ascii="Arial" w:hAnsi="Arial" w:cs="Arial"/>
          <w:sz w:val="20"/>
        </w:rPr>
        <w:t xml:space="preserve"> inšpektor polni delovni čas. </w:t>
      </w:r>
      <w:r w:rsidR="00635049" w:rsidRPr="004D54F3">
        <w:rPr>
          <w:rFonts w:ascii="Arial" w:hAnsi="Arial" w:cs="Arial"/>
          <w:sz w:val="20"/>
        </w:rPr>
        <w:t xml:space="preserve">JAZMP  </w:t>
      </w:r>
      <w:r w:rsidR="004361AF" w:rsidRPr="004D54F3">
        <w:rPr>
          <w:rFonts w:ascii="Arial" w:hAnsi="Arial" w:cs="Arial"/>
          <w:sz w:val="20"/>
        </w:rPr>
        <w:t>ima</w:t>
      </w:r>
      <w:r w:rsidR="00635049" w:rsidRPr="004D54F3">
        <w:rPr>
          <w:rFonts w:ascii="Arial" w:hAnsi="Arial" w:cs="Arial"/>
          <w:sz w:val="20"/>
        </w:rPr>
        <w:t xml:space="preserve"> na voljo za nadzor trga </w:t>
      </w:r>
      <w:r w:rsidR="004361AF" w:rsidRPr="004D54F3">
        <w:rPr>
          <w:rFonts w:ascii="Arial" w:hAnsi="Arial" w:cs="Arial"/>
          <w:sz w:val="20"/>
        </w:rPr>
        <w:t>medicinskih pripomočkov</w:t>
      </w:r>
      <w:r w:rsidR="00635049" w:rsidRPr="004D54F3">
        <w:rPr>
          <w:rFonts w:ascii="Arial" w:hAnsi="Arial" w:cs="Arial"/>
          <w:sz w:val="20"/>
        </w:rPr>
        <w:t xml:space="preserve"> 56</w:t>
      </w:r>
      <w:r w:rsidR="004361AF" w:rsidRPr="004D54F3">
        <w:rPr>
          <w:rFonts w:ascii="Arial" w:hAnsi="Arial" w:cs="Arial"/>
          <w:sz w:val="20"/>
        </w:rPr>
        <w:t>.</w:t>
      </w:r>
      <w:r w:rsidR="00635049" w:rsidRPr="004D54F3">
        <w:rPr>
          <w:rFonts w:ascii="Arial" w:hAnsi="Arial" w:cs="Arial"/>
          <w:sz w:val="20"/>
        </w:rPr>
        <w:t>793 €. Proračun, ki je na voljo organom za nadzor trga, v relativnem smislu pa je 50.175 €. Navedena so sredstva, ki so  črpana iz državnega proračuna in iz presežka prihodkov drugih dejavnosti JAZMP (proračun prenizek).  JAZMP svojega laboratorija za testiranje medicinskih pripomočkov nima.</w:t>
      </w:r>
    </w:p>
    <w:p w14:paraId="355977DC" w14:textId="77777777" w:rsidR="00097E40" w:rsidRPr="004D54F3" w:rsidRDefault="00097E40" w:rsidP="005D6EBB">
      <w:pPr>
        <w:spacing w:after="0"/>
        <w:jc w:val="both"/>
        <w:rPr>
          <w:rFonts w:ascii="Arial" w:hAnsi="Arial" w:cs="Arial"/>
          <w:sz w:val="20"/>
        </w:rPr>
      </w:pPr>
    </w:p>
    <w:p w14:paraId="7EA2F2EC" w14:textId="77777777" w:rsidR="00A466EA" w:rsidRPr="004D54F3" w:rsidRDefault="00DD5FEE" w:rsidP="005D6EBB">
      <w:pPr>
        <w:pStyle w:val="Heading3"/>
        <w:jc w:val="both"/>
        <w:rPr>
          <w:rFonts w:ascii="Arial" w:hAnsi="Arial" w:cs="Arial"/>
          <w:b w:val="0"/>
          <w:sz w:val="20"/>
        </w:rPr>
      </w:pPr>
      <w:bookmarkStart w:id="11" w:name="_Toc392679029"/>
      <w:bookmarkStart w:id="12" w:name="_Toc412808040"/>
      <w:r w:rsidRPr="004D54F3">
        <w:rPr>
          <w:rFonts w:ascii="Arial" w:hAnsi="Arial" w:cs="Arial"/>
          <w:sz w:val="20"/>
        </w:rPr>
        <w:t>2.1.2</w:t>
      </w:r>
      <w:r w:rsidRPr="004D54F3">
        <w:rPr>
          <w:rFonts w:ascii="Arial" w:hAnsi="Arial" w:cs="Arial"/>
          <w:sz w:val="20"/>
        </w:rPr>
        <w:tab/>
      </w:r>
      <w:r w:rsidR="00F92017" w:rsidRPr="004D54F3">
        <w:rPr>
          <w:rFonts w:ascii="Arial" w:hAnsi="Arial" w:cs="Arial"/>
          <w:sz w:val="20"/>
        </w:rPr>
        <w:t>Postopki in strategija nadzora trga</w:t>
      </w:r>
      <w:bookmarkEnd w:id="11"/>
      <w:bookmarkEnd w:id="12"/>
      <w:r w:rsidR="00F92017" w:rsidRPr="004D54F3">
        <w:rPr>
          <w:rFonts w:ascii="Arial" w:hAnsi="Arial" w:cs="Arial"/>
          <w:sz w:val="20"/>
        </w:rPr>
        <w:t xml:space="preserve"> </w:t>
      </w:r>
    </w:p>
    <w:p w14:paraId="4C4E3727" w14:textId="21FA0EED" w:rsidR="00097E40" w:rsidRPr="004D54F3" w:rsidRDefault="008E748B" w:rsidP="005D6EBB">
      <w:pPr>
        <w:pStyle w:val="Text1"/>
        <w:ind w:left="0"/>
        <w:jc w:val="both"/>
        <w:rPr>
          <w:rFonts w:ascii="Arial" w:hAnsi="Arial" w:cs="Arial"/>
          <w:sz w:val="20"/>
        </w:rPr>
      </w:pPr>
      <w:r w:rsidRPr="004D54F3">
        <w:rPr>
          <w:rFonts w:ascii="Arial" w:hAnsi="Arial" w:cs="Arial"/>
          <w:sz w:val="20"/>
        </w:rPr>
        <w:t xml:space="preserve">Nadzor na področju medicinskih pripomočkov temelji na osnovi analize tveganja zaznanih signalov, ki jih zaznamo preko prijav, medijev, rednih nadzorov ipd. </w:t>
      </w:r>
      <w:r w:rsidR="00A37629" w:rsidRPr="004D54F3">
        <w:rPr>
          <w:rFonts w:ascii="Arial" w:hAnsi="Arial" w:cs="Arial"/>
          <w:sz w:val="20"/>
        </w:rPr>
        <w:t xml:space="preserve">V letu 2015 se bomo </w:t>
      </w:r>
      <w:r w:rsidR="004361AF" w:rsidRPr="004D54F3">
        <w:rPr>
          <w:rFonts w:ascii="Arial" w:hAnsi="Arial" w:cs="Arial"/>
          <w:sz w:val="20"/>
        </w:rPr>
        <w:t>osredotočili</w:t>
      </w:r>
      <w:r w:rsidR="00A37629" w:rsidRPr="004D54F3">
        <w:rPr>
          <w:rFonts w:ascii="Arial" w:hAnsi="Arial" w:cs="Arial"/>
          <w:sz w:val="20"/>
        </w:rPr>
        <w:t xml:space="preserve"> na nadzor me</w:t>
      </w:r>
      <w:r w:rsidR="004361AF" w:rsidRPr="004D54F3">
        <w:rPr>
          <w:rFonts w:ascii="Arial" w:hAnsi="Arial" w:cs="Arial"/>
          <w:sz w:val="20"/>
        </w:rPr>
        <w:t>dicinskih pripomočkov v uporab</w:t>
      </w:r>
      <w:r w:rsidR="00A37629" w:rsidRPr="004D54F3">
        <w:rPr>
          <w:rFonts w:ascii="Arial" w:hAnsi="Arial" w:cs="Arial"/>
          <w:sz w:val="20"/>
        </w:rPr>
        <w:t>, predvsem v zdravstven</w:t>
      </w:r>
      <w:r w:rsidR="004361AF" w:rsidRPr="004D54F3">
        <w:rPr>
          <w:rFonts w:ascii="Arial" w:hAnsi="Arial" w:cs="Arial"/>
          <w:sz w:val="20"/>
        </w:rPr>
        <w:t>ih ustanovah</w:t>
      </w:r>
      <w:r w:rsidR="00A37629" w:rsidRPr="004D54F3">
        <w:rPr>
          <w:rFonts w:ascii="Arial" w:hAnsi="Arial" w:cs="Arial"/>
          <w:sz w:val="20"/>
        </w:rPr>
        <w:t xml:space="preserve">, kjer bomo nadzorovali </w:t>
      </w:r>
      <w:r w:rsidR="004361AF" w:rsidRPr="004D54F3">
        <w:rPr>
          <w:rFonts w:ascii="Arial" w:hAnsi="Arial" w:cs="Arial"/>
          <w:sz w:val="20"/>
        </w:rPr>
        <w:t xml:space="preserve">uporabo </w:t>
      </w:r>
      <w:r w:rsidR="00A37629" w:rsidRPr="004D54F3">
        <w:rPr>
          <w:rFonts w:ascii="Arial" w:hAnsi="Arial" w:cs="Arial"/>
          <w:sz w:val="20"/>
        </w:rPr>
        <w:t>medicinski</w:t>
      </w:r>
      <w:r w:rsidR="004361AF" w:rsidRPr="004D54F3">
        <w:rPr>
          <w:rFonts w:ascii="Arial" w:hAnsi="Arial" w:cs="Arial"/>
          <w:sz w:val="20"/>
        </w:rPr>
        <w:t>h pripomočkov</w:t>
      </w:r>
      <w:r w:rsidR="00A37629" w:rsidRPr="004D54F3">
        <w:rPr>
          <w:rFonts w:ascii="Arial" w:hAnsi="Arial" w:cs="Arial"/>
          <w:sz w:val="20"/>
        </w:rPr>
        <w:t xml:space="preserve"> v skladu z namenom proizvajalca</w:t>
      </w:r>
      <w:r w:rsidR="004361AF" w:rsidRPr="004D54F3">
        <w:rPr>
          <w:rFonts w:ascii="Arial" w:hAnsi="Arial" w:cs="Arial"/>
          <w:sz w:val="20"/>
        </w:rPr>
        <w:t xml:space="preserve"> ter pravilnost vzdrževanja</w:t>
      </w:r>
      <w:r w:rsidR="00A37629" w:rsidRPr="004D54F3">
        <w:rPr>
          <w:rFonts w:ascii="Arial" w:hAnsi="Arial" w:cs="Arial"/>
          <w:sz w:val="20"/>
        </w:rPr>
        <w:t xml:space="preserve">. </w:t>
      </w:r>
      <w:r w:rsidR="000D6624" w:rsidRPr="004D54F3">
        <w:rPr>
          <w:rFonts w:ascii="Arial" w:hAnsi="Arial" w:cs="Arial"/>
          <w:sz w:val="20"/>
        </w:rPr>
        <w:t xml:space="preserve">Prioriteta </w:t>
      </w:r>
      <w:r w:rsidR="004361AF" w:rsidRPr="004D54F3">
        <w:rPr>
          <w:rFonts w:ascii="Arial" w:hAnsi="Arial" w:cs="Arial"/>
          <w:sz w:val="20"/>
        </w:rPr>
        <w:t xml:space="preserve">glede nadzorov </w:t>
      </w:r>
      <w:r w:rsidR="000D6624" w:rsidRPr="004D54F3">
        <w:rPr>
          <w:rFonts w:ascii="Arial" w:hAnsi="Arial" w:cs="Arial"/>
          <w:sz w:val="20"/>
        </w:rPr>
        <w:t xml:space="preserve">je bila postavljena na osnovi izvedene analize tveganja, kjer smo si kot kriterije postavili različne parametre (klasifikacija medicinskega pripomočka, dostopnost medicinskega pripomočka, tveganja za uporabnika ipd.). </w:t>
      </w:r>
      <w:r w:rsidR="00556176" w:rsidRPr="004D54F3">
        <w:rPr>
          <w:rFonts w:ascii="Arial" w:hAnsi="Arial" w:cs="Arial"/>
          <w:sz w:val="20"/>
        </w:rPr>
        <w:t xml:space="preserve">Prav tako bomo v letu 2015 </w:t>
      </w:r>
      <w:r w:rsidR="004361AF" w:rsidRPr="004D54F3">
        <w:rPr>
          <w:rFonts w:ascii="Arial" w:hAnsi="Arial" w:cs="Arial"/>
          <w:sz w:val="20"/>
        </w:rPr>
        <w:t xml:space="preserve">v skladu s prioritetami </w:t>
      </w:r>
      <w:r w:rsidR="00556176" w:rsidRPr="004D54F3">
        <w:rPr>
          <w:rFonts w:ascii="Arial" w:hAnsi="Arial" w:cs="Arial"/>
          <w:sz w:val="20"/>
        </w:rPr>
        <w:t>tudi nadaljevali z reševanjem prijav.</w:t>
      </w:r>
      <w:r w:rsidRPr="004D54F3">
        <w:rPr>
          <w:rFonts w:ascii="Arial" w:hAnsi="Arial" w:cs="Arial"/>
          <w:sz w:val="20"/>
        </w:rPr>
        <w:t xml:space="preserve"> Nadzor bo potekal tako kot je </w:t>
      </w:r>
      <w:r w:rsidR="00603CBA" w:rsidRPr="004D54F3">
        <w:rPr>
          <w:rFonts w:ascii="Arial" w:hAnsi="Arial" w:cs="Arial"/>
          <w:sz w:val="20"/>
        </w:rPr>
        <w:t xml:space="preserve">do </w:t>
      </w:r>
      <w:r w:rsidRPr="004D54F3">
        <w:rPr>
          <w:rFonts w:ascii="Arial" w:hAnsi="Arial" w:cs="Arial"/>
          <w:sz w:val="20"/>
        </w:rPr>
        <w:t xml:space="preserve">sedaj in sicer </w:t>
      </w:r>
      <w:r w:rsidR="00603CBA" w:rsidRPr="004D54F3">
        <w:rPr>
          <w:rFonts w:ascii="Arial" w:hAnsi="Arial" w:cs="Arial"/>
          <w:sz w:val="20"/>
        </w:rPr>
        <w:t>kot</w:t>
      </w:r>
      <w:r w:rsidRPr="004D54F3">
        <w:rPr>
          <w:rFonts w:ascii="Arial" w:hAnsi="Arial" w:cs="Arial"/>
          <w:sz w:val="20"/>
        </w:rPr>
        <w:t xml:space="preserve"> administrativni nadzor</w:t>
      </w:r>
      <w:r w:rsidR="00603CBA" w:rsidRPr="004D54F3">
        <w:rPr>
          <w:rFonts w:ascii="Arial" w:hAnsi="Arial" w:cs="Arial"/>
          <w:sz w:val="20"/>
        </w:rPr>
        <w:t>.</w:t>
      </w:r>
    </w:p>
    <w:p w14:paraId="6FA6B0E7" w14:textId="23FDA70F" w:rsidR="00B45902" w:rsidRPr="004D54F3" w:rsidRDefault="008E748B" w:rsidP="005D6EBB">
      <w:pPr>
        <w:pStyle w:val="Text1"/>
        <w:ind w:left="0"/>
        <w:jc w:val="both"/>
        <w:rPr>
          <w:rFonts w:ascii="Arial" w:hAnsi="Arial" w:cs="Arial"/>
          <w:sz w:val="20"/>
        </w:rPr>
      </w:pPr>
      <w:r w:rsidRPr="004D54F3">
        <w:rPr>
          <w:rFonts w:ascii="Arial" w:hAnsi="Arial" w:cs="Arial"/>
          <w:sz w:val="20"/>
        </w:rPr>
        <w:t xml:space="preserve"> Informacije s trga se </w:t>
      </w:r>
      <w:r w:rsidR="00603CBA" w:rsidRPr="004D54F3">
        <w:rPr>
          <w:rFonts w:ascii="Arial" w:hAnsi="Arial" w:cs="Arial"/>
          <w:sz w:val="20"/>
        </w:rPr>
        <w:t>zajema</w:t>
      </w:r>
      <w:r w:rsidRPr="004D54F3">
        <w:rPr>
          <w:rFonts w:ascii="Arial" w:hAnsi="Arial" w:cs="Arial"/>
          <w:sz w:val="20"/>
        </w:rPr>
        <w:t xml:space="preserve"> tudi preko sistema COEN in vigilančnega sistema. Preko obeh sistemov smo obveščeni o vseh težavah, ki jih imajo z medicinskimi pripomočki druge države članice EU. Preko COEN skupine smo obveščeni o vseh neskladnostih medicinski</w:t>
      </w:r>
      <w:r w:rsidR="00603CBA" w:rsidRPr="004D54F3">
        <w:rPr>
          <w:rFonts w:ascii="Arial" w:hAnsi="Arial" w:cs="Arial"/>
          <w:sz w:val="20"/>
        </w:rPr>
        <w:t>h pripomočkov</w:t>
      </w:r>
      <w:r w:rsidRPr="004D54F3">
        <w:rPr>
          <w:rFonts w:ascii="Arial" w:hAnsi="Arial" w:cs="Arial"/>
          <w:sz w:val="20"/>
        </w:rPr>
        <w:t xml:space="preserve">, preko vigilančne skupine pa o zapletih z medicinskimi pripomočki. </w:t>
      </w:r>
      <w:r w:rsidR="00603CBA" w:rsidRPr="004D54F3">
        <w:rPr>
          <w:rFonts w:ascii="Arial" w:hAnsi="Arial" w:cs="Arial"/>
          <w:sz w:val="20"/>
        </w:rPr>
        <w:t>Spremljamo tudi obvestila o spremembah/odvzemih certifikatov MP v EU.</w:t>
      </w:r>
    </w:p>
    <w:p w14:paraId="68DD70AC" w14:textId="19D656DC" w:rsidR="00B45902" w:rsidRPr="004D54F3" w:rsidRDefault="00B45902" w:rsidP="005D6EBB">
      <w:pPr>
        <w:pStyle w:val="Text1"/>
        <w:ind w:left="0"/>
        <w:jc w:val="both"/>
        <w:rPr>
          <w:rFonts w:ascii="Arial" w:hAnsi="Arial" w:cs="Arial"/>
          <w:sz w:val="20"/>
        </w:rPr>
      </w:pPr>
      <w:r w:rsidRPr="004D54F3">
        <w:rPr>
          <w:rFonts w:ascii="Arial" w:hAnsi="Arial" w:cs="Arial"/>
          <w:sz w:val="20"/>
        </w:rPr>
        <w:t xml:space="preserve">Prav tako sodelujemo s carinskimi organi, pri uresničevanju </w:t>
      </w:r>
      <w:r w:rsidR="000D6624" w:rsidRPr="004D54F3">
        <w:rPr>
          <w:rFonts w:ascii="Arial" w:hAnsi="Arial" w:cs="Arial"/>
          <w:sz w:val="20"/>
        </w:rPr>
        <w:t>Uredbe 765/2008, pri čemer predvidevamo</w:t>
      </w:r>
      <w:r w:rsidR="00603CBA" w:rsidRPr="004D54F3">
        <w:rPr>
          <w:rFonts w:ascii="Arial" w:hAnsi="Arial" w:cs="Arial"/>
          <w:sz w:val="20"/>
        </w:rPr>
        <w:t>,</w:t>
      </w:r>
      <w:r w:rsidR="000D6624" w:rsidRPr="004D54F3">
        <w:rPr>
          <w:rFonts w:ascii="Arial" w:hAnsi="Arial" w:cs="Arial"/>
          <w:sz w:val="20"/>
        </w:rPr>
        <w:t xml:space="preserve"> da bi na večjih carin</w:t>
      </w:r>
      <w:r w:rsidR="00603CBA" w:rsidRPr="004D54F3">
        <w:rPr>
          <w:rFonts w:ascii="Arial" w:hAnsi="Arial" w:cs="Arial"/>
          <w:sz w:val="20"/>
        </w:rPr>
        <w:t>skih izpostavah</w:t>
      </w:r>
      <w:r w:rsidR="000D6624" w:rsidRPr="004D54F3">
        <w:rPr>
          <w:rFonts w:ascii="Arial" w:hAnsi="Arial" w:cs="Arial"/>
          <w:sz w:val="20"/>
        </w:rPr>
        <w:t xml:space="preserve"> (Luka Koper, Sežana ipd.) poostrili nadzore glede na določene tarifne oznake medicinskih pripomočkov in s tem </w:t>
      </w:r>
      <w:r w:rsidR="00603CBA" w:rsidRPr="004D54F3">
        <w:rPr>
          <w:rFonts w:ascii="Arial" w:hAnsi="Arial" w:cs="Arial"/>
          <w:sz w:val="20"/>
        </w:rPr>
        <w:t xml:space="preserve">neskladnim medicinskim pripomočkom </w:t>
      </w:r>
      <w:r w:rsidR="000D6624" w:rsidRPr="004D54F3">
        <w:rPr>
          <w:rFonts w:ascii="Arial" w:hAnsi="Arial" w:cs="Arial"/>
          <w:sz w:val="20"/>
        </w:rPr>
        <w:t>še bolj učinkovito preprečili vstop na trg.</w:t>
      </w:r>
      <w:r w:rsidR="008E748B" w:rsidRPr="004D54F3">
        <w:rPr>
          <w:rFonts w:ascii="Arial" w:hAnsi="Arial" w:cs="Arial"/>
          <w:sz w:val="20"/>
        </w:rPr>
        <w:t xml:space="preserve"> V letu 2015 se tudi nadaljuje postopek sprejemanja novih uredb pri katerem </w:t>
      </w:r>
      <w:r w:rsidR="0058172C" w:rsidRPr="004D54F3">
        <w:rPr>
          <w:rFonts w:ascii="Arial" w:hAnsi="Arial" w:cs="Arial"/>
          <w:sz w:val="20"/>
        </w:rPr>
        <w:t xml:space="preserve">JAZMP tudi </w:t>
      </w:r>
      <w:r w:rsidR="008E748B" w:rsidRPr="004D54F3">
        <w:rPr>
          <w:rFonts w:ascii="Arial" w:hAnsi="Arial" w:cs="Arial"/>
          <w:sz w:val="20"/>
        </w:rPr>
        <w:t xml:space="preserve">sodeluje </w:t>
      </w:r>
      <w:r w:rsidR="0058172C" w:rsidRPr="004D54F3">
        <w:rPr>
          <w:rFonts w:ascii="Arial" w:hAnsi="Arial" w:cs="Arial"/>
          <w:sz w:val="20"/>
        </w:rPr>
        <w:t>ter</w:t>
      </w:r>
      <w:r w:rsidR="008E748B" w:rsidRPr="004D54F3">
        <w:rPr>
          <w:rFonts w:ascii="Arial" w:hAnsi="Arial" w:cs="Arial"/>
          <w:sz w:val="20"/>
        </w:rPr>
        <w:t xml:space="preserve"> se pripravlja na </w:t>
      </w:r>
      <w:r w:rsidR="0058172C" w:rsidRPr="004D54F3">
        <w:rPr>
          <w:rFonts w:ascii="Arial" w:hAnsi="Arial" w:cs="Arial"/>
          <w:sz w:val="20"/>
        </w:rPr>
        <w:t xml:space="preserve">njihov </w:t>
      </w:r>
      <w:r w:rsidR="008E748B" w:rsidRPr="004D54F3">
        <w:rPr>
          <w:rFonts w:ascii="Arial" w:hAnsi="Arial" w:cs="Arial"/>
          <w:sz w:val="20"/>
        </w:rPr>
        <w:t xml:space="preserve">sprejem. </w:t>
      </w:r>
    </w:p>
    <w:p w14:paraId="1494505A" w14:textId="77777777" w:rsidR="00220E8B" w:rsidRPr="004D54F3" w:rsidRDefault="00DD5FEE" w:rsidP="005D6EBB">
      <w:pPr>
        <w:pStyle w:val="Heading3"/>
        <w:jc w:val="both"/>
        <w:rPr>
          <w:rFonts w:ascii="Arial" w:hAnsi="Arial" w:cs="Arial"/>
          <w:b w:val="0"/>
          <w:sz w:val="20"/>
        </w:rPr>
      </w:pPr>
      <w:bookmarkStart w:id="13" w:name="_Toc392679030"/>
      <w:bookmarkStart w:id="14" w:name="_Toc412808041"/>
      <w:r w:rsidRPr="004D54F3">
        <w:rPr>
          <w:rFonts w:ascii="Arial" w:hAnsi="Arial" w:cs="Arial"/>
          <w:sz w:val="20"/>
        </w:rPr>
        <w:t>2.1.3</w:t>
      </w:r>
      <w:r w:rsidRPr="004D54F3">
        <w:rPr>
          <w:rFonts w:ascii="Arial" w:hAnsi="Arial" w:cs="Arial"/>
          <w:sz w:val="20"/>
        </w:rPr>
        <w:tab/>
      </w:r>
      <w:r w:rsidR="00220E8B" w:rsidRPr="004D54F3">
        <w:rPr>
          <w:rFonts w:ascii="Arial" w:hAnsi="Arial" w:cs="Arial"/>
          <w:sz w:val="20"/>
        </w:rPr>
        <w:t xml:space="preserve">Poročilo o dejavnostih, ki so bile izvedene v </w:t>
      </w:r>
      <w:bookmarkEnd w:id="13"/>
      <w:r w:rsidR="00195F3F" w:rsidRPr="004D54F3">
        <w:rPr>
          <w:rFonts w:ascii="Arial" w:hAnsi="Arial" w:cs="Arial"/>
          <w:sz w:val="20"/>
        </w:rPr>
        <w:t>letu 2014</w:t>
      </w:r>
      <w:bookmarkEnd w:id="14"/>
    </w:p>
    <w:p w14:paraId="18DB4B1D" w14:textId="40B0C7D8" w:rsidR="00220E8B" w:rsidRPr="004D54F3" w:rsidRDefault="00B45902" w:rsidP="005D6EBB">
      <w:pPr>
        <w:pStyle w:val="Text1"/>
        <w:ind w:left="0"/>
        <w:jc w:val="both"/>
        <w:rPr>
          <w:rFonts w:ascii="Arial" w:hAnsi="Arial" w:cs="Arial"/>
          <w:sz w:val="20"/>
        </w:rPr>
      </w:pPr>
      <w:r w:rsidRPr="004D54F3">
        <w:rPr>
          <w:rFonts w:ascii="Arial" w:hAnsi="Arial" w:cs="Arial"/>
          <w:sz w:val="20"/>
        </w:rPr>
        <w:t>V letu 2014 smo izvedli</w:t>
      </w:r>
      <w:r w:rsidR="00E14D76" w:rsidRPr="004D54F3">
        <w:rPr>
          <w:rFonts w:ascii="Arial" w:hAnsi="Arial" w:cs="Arial"/>
          <w:sz w:val="20"/>
        </w:rPr>
        <w:t xml:space="preserve"> </w:t>
      </w:r>
      <w:r w:rsidR="00F87185" w:rsidRPr="004D54F3">
        <w:rPr>
          <w:rFonts w:ascii="Arial" w:hAnsi="Arial" w:cs="Arial"/>
          <w:sz w:val="20"/>
        </w:rPr>
        <w:t xml:space="preserve">6 </w:t>
      </w:r>
      <w:r w:rsidR="00E14D76" w:rsidRPr="004D54F3">
        <w:rPr>
          <w:rFonts w:ascii="Arial" w:hAnsi="Arial" w:cs="Arial"/>
          <w:sz w:val="20"/>
        </w:rPr>
        <w:t>nadzorov</w:t>
      </w:r>
      <w:r w:rsidRPr="004D54F3">
        <w:rPr>
          <w:rFonts w:ascii="Arial" w:hAnsi="Arial" w:cs="Arial"/>
          <w:sz w:val="20"/>
        </w:rPr>
        <w:t xml:space="preserve"> pri proizvajalcih in poslovnih subjektih, ki opravljajo promet na drobno in debelo. V vseh opravljenih nadzorih so bile ugotovljene nepravilnosti</w:t>
      </w:r>
      <w:r w:rsidR="00E14D76" w:rsidRPr="004D54F3">
        <w:rPr>
          <w:rFonts w:ascii="Arial" w:hAnsi="Arial" w:cs="Arial"/>
          <w:sz w:val="20"/>
        </w:rPr>
        <w:t xml:space="preserve"> in so ugotovljene nepravilnosti izrečene na zapisnik in je bil določen tudi rok za odprava nepravilnosti, </w:t>
      </w:r>
      <w:r w:rsidRPr="004D54F3">
        <w:rPr>
          <w:rFonts w:ascii="Arial" w:hAnsi="Arial" w:cs="Arial"/>
          <w:sz w:val="20"/>
        </w:rPr>
        <w:t xml:space="preserve"> zadeve še rešujejo. Izdane bodo ustrezne ureditvene odločbe. Prav tako smo v letu 2014 sodelovali tudi s carinskimi organi v RS, kjer smo izdali odločbe o prepovedi sprostitve v promet. V letu 2014 smo prejeli tudi večje število prijav s področja medicinskih pripomočkov pri čemer je tretjina zadev vezana na eno in isto prijavo in sicer: prodajo merilnikov krvnega tlaka v prodajalnah, ki niso vpisane v registre specializiranih prodajaln, ki opravljajo promet na drobno.</w:t>
      </w:r>
      <w:r w:rsidR="00F87185" w:rsidRPr="004D54F3">
        <w:rPr>
          <w:rFonts w:ascii="Arial" w:hAnsi="Arial" w:cs="Arial"/>
          <w:sz w:val="20"/>
        </w:rPr>
        <w:t xml:space="preserve"> Rešili smo 12 prijav.</w:t>
      </w:r>
      <w:r w:rsidRPr="004D54F3">
        <w:rPr>
          <w:rFonts w:ascii="Arial" w:hAnsi="Arial" w:cs="Arial"/>
          <w:sz w:val="20"/>
        </w:rPr>
        <w:t xml:space="preserve"> Prav tako imamo v pripravi </w:t>
      </w:r>
      <w:r w:rsidR="0058172C" w:rsidRPr="004D54F3">
        <w:rPr>
          <w:rFonts w:ascii="Arial" w:hAnsi="Arial" w:cs="Arial"/>
          <w:sz w:val="20"/>
        </w:rPr>
        <w:t>nekaj prekrškovnih odločb za st</w:t>
      </w:r>
      <w:r w:rsidRPr="004D54F3">
        <w:rPr>
          <w:rFonts w:ascii="Arial" w:hAnsi="Arial" w:cs="Arial"/>
          <w:sz w:val="20"/>
        </w:rPr>
        <w:t>o</w:t>
      </w:r>
      <w:r w:rsidR="0058172C" w:rsidRPr="004D54F3">
        <w:rPr>
          <w:rFonts w:ascii="Arial" w:hAnsi="Arial" w:cs="Arial"/>
          <w:sz w:val="20"/>
        </w:rPr>
        <w:t>r</w:t>
      </w:r>
      <w:r w:rsidRPr="004D54F3">
        <w:rPr>
          <w:rFonts w:ascii="Arial" w:hAnsi="Arial" w:cs="Arial"/>
          <w:sz w:val="20"/>
        </w:rPr>
        <w:t xml:space="preserve">jene prekrške, ki so bili ugotovljeni bodisi na rednih nadzorih ali pa so bili </w:t>
      </w:r>
      <w:r w:rsidR="0058172C" w:rsidRPr="004D54F3">
        <w:rPr>
          <w:rFonts w:ascii="Arial" w:hAnsi="Arial" w:cs="Arial"/>
          <w:sz w:val="20"/>
        </w:rPr>
        <w:t>zaznani v okviru prijav</w:t>
      </w:r>
      <w:r w:rsidRPr="004D54F3">
        <w:rPr>
          <w:rFonts w:ascii="Arial" w:hAnsi="Arial" w:cs="Arial"/>
          <w:sz w:val="20"/>
        </w:rPr>
        <w:t>.</w:t>
      </w:r>
    </w:p>
    <w:p w14:paraId="5027523A" w14:textId="77777777" w:rsidR="004C4F83" w:rsidRPr="004C4F83" w:rsidRDefault="004C4F83" w:rsidP="005D6EBB">
      <w:pPr>
        <w:pStyle w:val="Text1"/>
        <w:ind w:left="0"/>
        <w:jc w:val="both"/>
        <w:rPr>
          <w:rFonts w:ascii="Arial" w:hAnsi="Arial" w:cs="Arial"/>
          <w:b/>
          <w:sz w:val="20"/>
          <w:szCs w:val="20"/>
        </w:rPr>
      </w:pPr>
      <w:r w:rsidRPr="004C4F83">
        <w:rPr>
          <w:rFonts w:ascii="Arial" w:hAnsi="Arial" w:cs="Arial"/>
          <w:b/>
          <w:sz w:val="20"/>
          <w:szCs w:val="20"/>
        </w:rPr>
        <w:t xml:space="preserve">2.2 </w:t>
      </w:r>
      <w:r w:rsidRPr="004C4F83">
        <w:rPr>
          <w:rFonts w:ascii="Arial" w:hAnsi="Arial" w:cs="Arial"/>
          <w:b/>
          <w:sz w:val="20"/>
          <w:szCs w:val="20"/>
        </w:rPr>
        <w:tab/>
        <w:t>Sektor: Kozmetični izdelki (Uredba (ES) 1223/2009)</w:t>
      </w:r>
    </w:p>
    <w:p w14:paraId="0F8A6074"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2.2.1</w:t>
      </w:r>
      <w:r w:rsidRPr="004C4F83">
        <w:rPr>
          <w:rFonts w:ascii="Arial" w:hAnsi="Arial" w:cs="Arial"/>
          <w:b/>
          <w:i/>
          <w:sz w:val="20"/>
          <w:szCs w:val="20"/>
        </w:rPr>
        <w:tab/>
        <w:t>Pristojni organ in kontaktni podatki</w:t>
      </w:r>
    </w:p>
    <w:p w14:paraId="4AA2EC66"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Zdravstveni inšpektorat Republike Slovenije, Vožarski pot 12, 1000 Ljubljana</w:t>
      </w:r>
    </w:p>
    <w:p w14:paraId="6753EFFA"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T: + 386 1 280 3802    F: +386 1 280 3808    E: gp.zirs@gov.si</w:t>
      </w:r>
    </w:p>
    <w:p w14:paraId="1A2A2B61"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lastRenderedPageBreak/>
        <w:t>Kontaktna oseba: Helena Hočevar</w:t>
      </w:r>
    </w:p>
    <w:p w14:paraId="5ECEEEBF"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Inšpektorat ima zaposlenih skupaj 87 inšpektorjev, ki opravljajo nadzor na različnih področjih iz delokroga inšpektorata. Celotni proračun organa je 4.181.037 EUR, kar znaša v relativnem smislu 0,042% celotnega državnega proračuna. Dodatnih tehničnih sredstev za nadzor (npr. notranjih laboratorijev) Zdravstveni inšpektorat nima. Pri izvajanju inšpekcijskega nadzora zagotavljajo inšpektoratu strokovno podporo strokovne inštitucije, vključno z Nacionalnim inštitutom za javno zdravje (NIJZ) in Nacionalnim laboratorijem za zdravje, okolje in hrano (NLZOH).</w:t>
      </w:r>
    </w:p>
    <w:p w14:paraId="43A9EC4E"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2.2.2</w:t>
      </w:r>
      <w:r w:rsidRPr="004C4F83">
        <w:rPr>
          <w:rFonts w:ascii="Arial" w:hAnsi="Arial" w:cs="Arial"/>
          <w:b/>
          <w:i/>
          <w:sz w:val="20"/>
          <w:szCs w:val="20"/>
        </w:rPr>
        <w:tab/>
        <w:t xml:space="preserve">Postopki in strategija nadzora trga </w:t>
      </w:r>
    </w:p>
    <w:p w14:paraId="68DB3AC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Nadzor poteka v okviru rednih in izrednih inšpekcijskih pregledov. Dodatno se nadzor izvaja z vzorčenjem. </w:t>
      </w:r>
    </w:p>
    <w:p w14:paraId="3D6B11AD"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Redni inšpekcijski pregledi, ki predstavljajo proaktivni pristop, se izvajajo po uradni dolžnosti brez posebnih dodatnih povodov v okviru letnega programa nadzora. Pogostost nadzora je določena s kategorizacijo objektov, ki je narejena na podlagi ocene tveganja. Ocena tveganja upošteva vrsto in obseg aktivnosti tistih dejavnosti oziroma objektov, ki so pod nadzorom, ciljne populacije potrošnikov/uporabnikov in stopnje implementacije notranjega nadzora, ob upoštevanju razpoložljivih virov inšpektorata. Pri analizi se upoštevajo podatki o realizaciji nadzora, vrstah in številu prijav v prejšnjem letu, potreben obsega dela v bodočem letu, pričakovane spremembe predpisov in tekoča problematika.</w:t>
      </w:r>
    </w:p>
    <w:p w14:paraId="4F91FFD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Izredni inšpekcijski pregledi, ki predstavljajo reaktivni pristop, se izvajajo v primerih utemeljenih sumov na neskladnost s predpisi, in sicer na podlagi prijav, odstopov drugih služb oziroma obvestil iz evropskega sistema obveščanja RAPEX, medijskega poročanja ipd. Posebna oblika izrednega nadzora so tudi kontrolni pregledi, ki se izvajajo kot kontrola izvedenih ukrepov v primerih že ugotovljenih neskladnosti.</w:t>
      </w:r>
    </w:p>
    <w:p w14:paraId="2F1023A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Inšpekcijski nadzor poteka tudi v okviru različnih akcij, katerih usmerjenost se vsako leto spreminja glede na rezultate pregledov iz prejšnjih let, spremembe predpisov na področju, morebitnih novih tveganj in najnovejših spoznanj stroke.</w:t>
      </w:r>
    </w:p>
    <w:p w14:paraId="1934D45A"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 področju kozmetičnih proizvodov poteka nadzor  tudi v objektih za higiensko nego, tako nad kozmetičnimi proizvodi, ki se tržijo, kot tudi nad njihovo uporabo.</w:t>
      </w:r>
    </w:p>
    <w:p w14:paraId="1AC33EE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O ugotovitvah nadzora inšpektorat obvešča javnost preko svoje spletne strani. Redno objavlja podatke o najdenih/identificiranih nevarnih proizvodih na slovenskem trgu glede na prejeta RAPEX obvestila. Inšpektorat se vse bolj poslužuje izmenjave informacij z drugimi nadzornimi organi z uporabo sistema ICSMS. Vse več potrošnikov in drugih zainteresiranih spremlja informacije glede tveganj povezanih z izdelki tudi po podatkih iz RSS vir aktualne novice Zdravstvenega inšpektorata.</w:t>
      </w:r>
    </w:p>
    <w:p w14:paraId="4F505B2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Zdravstveni inšpektorat pri opravljanju svojih nalog sodeluje z različnimi državnimi organi in strokovnimi institucijami. Inšpektorat je vključen v delo Posvetovalnega odbora za splošno varnost proizvodov in sodeluje v medresorskem odboru za delovanje notranjega trga, ki delujeta v okviru Ministrstva za gospodarski razvoj in tehnologijo. V skladu z Uredbo (ES) št. 765/2008 inšpektorat sodeluje tudi s Carinsko upravo RS. Skladno s programom dela Zdravstvenega inšpektorata in strategijo delovanja inšpekcijskih služb inšpektorat aktivno sodeluje z različnimi drugimi inšpekcijskimi službami predvsem z aktivno udeležbo v Inšpekcijskem svetu, načrtovanjem in izvedbo skupnih inšpekcijskih nadzorov v okviru regijskih koordinacij inšpekcijskih služb, ki lahko omogočajo hitrejšo izmenjavo informacij, odstopom pobud, ki ne sodijo v stvarno pristojnost inšpektorata, ter posvetovanjem o predmetnih zadevah z drugimi inšpekcijskimi organi in službami. </w:t>
      </w:r>
    </w:p>
    <w:p w14:paraId="58C625C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lastRenderedPageBreak/>
        <w:t>Pri obravnavi izdelkov, ki bi se lahko zaradi svoje sestave ali predstavitve, razvrščali med zdravila oziroma medicinske pripomočke (t.i. mejni izdelki), inšpektorat sodeluje z Javno agencijo za zdravila in medicinske pripomočke, kot tudi z Uradom RS za kemikalije. Oblikovala se je ožja delovna skupina, katere namen je dajanje pobud za sistemsko reševanje primerov mejnih izdelkov in iskanje načinov izvedbe nadzora.</w:t>
      </w:r>
    </w:p>
    <w:p w14:paraId="44A46D75"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Predstavniki inšpektorata sodelujejo v tehničnem odboru nacionalnega organa za standardizacijo (SIST). Zdravstveni inšpektorat sodeluje v skupinah predstavnikov nadzornih organov držav članic za nadzor notranjega trga na področju kozmetičnih proizvodov (PEMSAC).</w:t>
      </w:r>
    </w:p>
    <w:p w14:paraId="7307E86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Vključujemo se tudi v skupne projekte nadzora v okviru organizacije PROSAFE, konkretno na področju kozmetike v projekt JA2012 – Nanotechnology and Cosmetics (Joint Market Surveillance Action co-funded by the European Union, Agreement No: 2012 82 01). </w:t>
      </w:r>
    </w:p>
    <w:p w14:paraId="116AF15D"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Za leto 2015 načrtujemo, da se bomo pri administrativnem nadzoru usmerili v  kozmetiko iz uvoza, kozmetiko na sejmih, tržnicah, v etničnih trgovinah, izdelke za izdelavo/podaljšanje trepalnic, parabene v izdelkih za nego otrok- plenični predel in navedbe o kozmetičnih izdelkih. V vzorčenje bodo zajete skupine  naslednjih proizvodov: naravna kozmetika, tekoča mila, čistilni robčki, kozmetika - deklarirana brez parabenov, konzervansov, kozmetika v igračah in trda mila.</w:t>
      </w:r>
    </w:p>
    <w:p w14:paraId="58D180E3"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2.2.3</w:t>
      </w:r>
      <w:r w:rsidRPr="004C4F83">
        <w:rPr>
          <w:rFonts w:ascii="Arial" w:hAnsi="Arial" w:cs="Arial"/>
          <w:b/>
          <w:i/>
          <w:sz w:val="20"/>
          <w:szCs w:val="20"/>
        </w:rPr>
        <w:tab/>
        <w:t>Poročilo o dejavnostih, ki so bile izvedene v letu 2014</w:t>
      </w:r>
    </w:p>
    <w:p w14:paraId="784A7B1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Zdravstveni inšpektorat je v letu 2014 dosegel cilje, zastavljene v okviru letnega programa tako glede števila opravljenih pregledov, kot odvzema vzorcev različnih vrst proizvodov za laboratorijske analize.</w:t>
      </w:r>
    </w:p>
    <w:p w14:paraId="5C607658"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V okviru inšpekcijskega nadzora zdravstveni inšpektorji pri odgovornih osebah pregledajo dokumentacijo in podatke o sestavi kozmetičnega proizvoda, ocene varnosti ter, v primerih navedenega delovanja oziroma učinkih kozmetičnega proizvoda, ustrezna dokazila. Pri proizvajalcih se inšpektorji prepričajo še o izvajanju osnovnih elementov dobre proizvodne prakse. V maloprodaji se primarno preverja ustrezno označevanje kozmetičnih proizvodov, medtem ko se ustrezno predstavljanje oziroma oglaševanje kozmetičnih proizvodov preverjata preko spremljanja različnih medijev. Nadzor poteka tudi v objektih za higiensko nego tako nad kozmetičnimi proizvodi, ki se tržijo, kot tudi nad njihovo uporabo. Poleg rednih inšpekcijskih pregledov se inšpekcijski nadzor na področju kozmetičnih izdelkov izvaja tudi v okviru ciljno usmerjenih inšpekcijskih pregledov v obliki akcij, katerih namen je preveriti stanje na trgu glede ponudbe posameznih skupin izdelkov, ponudbe na sejmih, pri specifičnih gospodarskih subjektih in podobno. Usmerjenost se vsako leto spreminja glede na rezultate pregledov iz prejšnjih let, spremembe predpisov na področju, morebitna nova tveganja in najnovejša spoznanja stroke. </w:t>
      </w:r>
    </w:p>
    <w:p w14:paraId="7BA90447"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V letu 2014 so zdravstveni inšpektorji pri gospodarskih subjektih, ki opravljajo tako dejavnost proizvodnje, uvoza, distribucije, maloprodaje kot tudi končne uporabe za profesionalne namene v objektih za higiensko nego in v objektih otroškega varstva ter hotelih opravili 1571 inšpekcijskih pregledov.</w:t>
      </w:r>
    </w:p>
    <w:p w14:paraId="1E1610BB"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Inšpektorji so odvzeli 45 vzorcev kozmetičnih proizvodov za laboratorijske analize na mikrobiološke in/ali kemične parametre.</w:t>
      </w:r>
    </w:p>
    <w:p w14:paraId="4F8C9001"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 podlagi ugotovitev nadzora je bilo izrečenih skupaj 493 inšpekcijskih ukrepov, od tega 324 upravnih ukrepov (13 odločb o odpravi nepravilnosti in 311 upravnih opozoril) in 169 prekrškovnih ukrepov (trije plačilni nalogi, pet opominov in 161 opozoril za storjen prekršek).</w:t>
      </w:r>
    </w:p>
    <w:p w14:paraId="5E7D476F"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V okviru nadzora odgovornih oseb oziroma proizvajalcev so inšpektorji ugotovili največ neskladnosti zaradi nepopolno izdelanih poročil o varnosti. Na področju nadzora kozmetike nasploh ugotavljajo inšpektorji največ neskladnosti povezanih z neustreznim označevanjem izdelkov. Ker je večina odgovornih oseb/proizvajalcev iz tujine, se neskladnosti pojavljajo zlasti </w:t>
      </w:r>
      <w:r w:rsidRPr="004C4F83">
        <w:rPr>
          <w:rFonts w:ascii="Arial" w:hAnsi="Arial" w:cs="Arial"/>
          <w:sz w:val="20"/>
          <w:szCs w:val="20"/>
        </w:rPr>
        <w:lastRenderedPageBreak/>
        <w:t xml:space="preserve">pri pomanjkljivih ali manjkajočih prevodih v slovenski jezik. Pomanjkljiva so tudi dokazila v zvezi z oglaševanjem oziroma predstavljanjem izdelkov. </w:t>
      </w:r>
    </w:p>
    <w:p w14:paraId="072A5BB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Nadzor v obliki planiranih akcij je potekal nad spoštovanjem določil, ki veljajo za barve za lase in barve za trepalnice, izdelke za umetne nohte, posebna akcija pa je bila namenjena nadzoru nad navedbami v povezavi s kozmetičnimi izdelki. V okviru nadzora izdelkov za umetne nohte je bila pregledana cela paleta različnih izdelkov od umetnih nohtov, do izdelkov za izdelavo umetnih nohtov in spremljevalnih izdelkov. Ti kozmetični proizvodi so v večini primerov namenjeni profesionalni rabi, kar je na nekaterih izdelkih tudi navedeno. Organizirana so usposabljanja uporabnikov, navodila za uporabo pa so pripravljena v obliki priročnikov, brošur. Neustrezni izdelki niso imeli pravih opozoril in navodil v slovenskem jeziku, oziroma so bila le ta pomanjkljiva glede na navedbe proizvajalca. Lepila, ki se uporabljajo za tovrstne izdelke so označena kot kozmetični proizvod ali kot proizvod splošne varnosti in so označena z opozorili iz kozmetične zakonodaje in zakonodaje za kemikalije. Barve za lase intenzivno pregledujemo že več let, zato delež neskladnih izdelkov pada. Prepovedanih sestavin nismo našli, pomanjkljivi so le prevodi v slovenski jezik. Pri barvah za trepalnice je v kar nekaj primerih ugotovljeno odstopanje glede označb in opozoril že s strani proizvajalca/odgovorne osebe, kar je verjetno posledica prepozne uskladitve embalaže z novo zakonodajo oz. starih zalog. Največ neskladnih navedb o kozmetičnih izdelkih je bilo evidentiranih na spletnih straneh in nato na samih izdelkih. Merila za ugotavljanje skladnosti navedb o kozmetičnih izdelkih (Uredba 655/2013/EU), ki so bila največkrat kršena so verodostojnost, dokazno gradivo in pravičnost, nato pa še skladnost z zakonodajo in odkritost. Vrste navedb, ki so se v okviru pregledanih izdelkov največkrat pojavljale so bile zdravstvene navedbe, navedbe o netestiranju na živalih in takoimenovane »free from« navedbe. Veliko je primerov, ko distributer prikroji obstoječe navedbe odgovorne osebe, jih potencira ali kar v celoti napiše sam glede na potrebe trženja.</w:t>
      </w:r>
    </w:p>
    <w:p w14:paraId="7F0C847E"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V letu 2014 je ZIRS sodeloval v skupni akciji nadzora JA2012 – Nanotechnology and Cosmetics (Joint Market Surveillance Action), ki je sofinanciran s strani Evropske Komisije in koordiniran s strani PROSAFE. V okviru skupnega projekta smo preverjali prisotnost  izdelkov z nanosestavinami na našem trgu, in vzorčili 7 vzorcev, ki so bili posredovani na analize v laboratorij na Nizozemskem. </w:t>
      </w:r>
    </w:p>
    <w:p w14:paraId="1E43C4E5"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Letni program nadzora je poleg preverjanja označevanja proizvodov in opozoril vključeval tudi vzorčenje. V letu 2014 so zdravstveni inšpektorji odvzeli skupaj 45 vzorcev, med njimi pet vzorcev belilnih zobnih krem, deset vzorcev naravne kozmetike, pet vzorcev izdelkov za umetne nohte, pet vzorcev maskar, pet vzorcev naravnih barv za lase, pet vzorcev otroške kozmetike - krem (deklarirane kot neodišavljene), pet vzorcev otroške kozmetike-kozmetični seti za ličenje in pet vzorcev otroških šamponov in tekočih mil. V kozmetičnih proizvodih so bile s kemijsko analizo analizirane koncentracije sestavin, ki so v zakonodaji omejene (konzervansi, vodikov peroksid, PPD (p-fenilendiamin)), snovi, ki jih je treba, če so prisotne v določenih koncentracijah, navajati med sestavinami izdelka (alergene snovi), bilo pa je tudi preverjano ali kozmetični izdelki vsebujejo snovi, ki so prepovedane (kovine, N-nitrozodietanolamin (NDELA), di(2-etilheksil) ftalat (DEHP), dibutil ftalat (DBP), benzil butil ftalat (BBP)). </w:t>
      </w:r>
    </w:p>
    <w:p w14:paraId="28E5470E"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Rezultati preskušanja so pokazali, da sta bila glede kemijskih parametrov neskladna 2 vzorca kar predstavlja 4% vseh vzorcev. V obeh primerih sta bili zaradi povišane vsebnosti kroma v vzorcih otroške kozmetike (seti za ličenje) izdelani oceni tveganja pri čemer je bilo ugotovljeno, da izdelka ne predstavljata tveganja za zdravje otrok. Neskladnosti zaradi mikrobioloških lastnosti niso bile ugotovljene.</w:t>
      </w:r>
    </w:p>
    <w:p w14:paraId="7EE3B0F5"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Izveden je bil tudi pregled označevanja  deklariranih sestavin in  drugih označb ter pregled navedb na izdelkih. </w:t>
      </w:r>
    </w:p>
    <w:p w14:paraId="0008B526" w14:textId="77777777" w:rsidR="004C4F83" w:rsidRDefault="004C4F83" w:rsidP="005D6EBB">
      <w:pPr>
        <w:pStyle w:val="Text1"/>
        <w:ind w:left="0"/>
        <w:jc w:val="both"/>
        <w:rPr>
          <w:rFonts w:ascii="Arial" w:hAnsi="Arial" w:cs="Arial"/>
          <w:sz w:val="20"/>
        </w:rPr>
      </w:pPr>
      <w:r w:rsidRPr="004C4F83">
        <w:rPr>
          <w:rFonts w:ascii="Arial" w:hAnsi="Arial" w:cs="Arial"/>
          <w:sz w:val="20"/>
          <w:szCs w:val="20"/>
        </w:rPr>
        <w:t>Na osnovi 92 prejetih obvestil iz sistema RAPEX je inšpektorat na trgu identificiral 7 kozmetičnih izdelkov, v sistem ni posredoval sporočil.</w:t>
      </w:r>
    </w:p>
    <w:p w14:paraId="7C268D8B" w14:textId="77777777" w:rsidR="004C4F83" w:rsidRPr="004C4F83" w:rsidRDefault="004C4F83" w:rsidP="005D6EBB">
      <w:pPr>
        <w:pStyle w:val="Text1"/>
        <w:ind w:left="0"/>
        <w:jc w:val="both"/>
        <w:rPr>
          <w:rFonts w:ascii="Arial" w:hAnsi="Arial" w:cs="Arial"/>
          <w:sz w:val="20"/>
          <w:szCs w:val="20"/>
        </w:rPr>
      </w:pPr>
    </w:p>
    <w:p w14:paraId="28C8C606" w14:textId="77777777" w:rsidR="004C4F83" w:rsidRPr="004C4F83" w:rsidRDefault="004C4F83" w:rsidP="005D6EBB">
      <w:pPr>
        <w:pStyle w:val="Text1"/>
        <w:ind w:left="0"/>
        <w:jc w:val="both"/>
        <w:rPr>
          <w:rFonts w:ascii="Arial" w:hAnsi="Arial" w:cs="Arial"/>
          <w:b/>
          <w:sz w:val="20"/>
          <w:szCs w:val="20"/>
        </w:rPr>
      </w:pPr>
      <w:r w:rsidRPr="004C4F83">
        <w:rPr>
          <w:rFonts w:ascii="Arial" w:hAnsi="Arial" w:cs="Arial"/>
          <w:b/>
          <w:sz w:val="20"/>
          <w:szCs w:val="20"/>
        </w:rPr>
        <w:t xml:space="preserve">2.3 </w:t>
      </w:r>
      <w:r w:rsidRPr="004C4F83">
        <w:rPr>
          <w:rFonts w:ascii="Arial" w:hAnsi="Arial" w:cs="Arial"/>
          <w:b/>
          <w:sz w:val="20"/>
          <w:szCs w:val="20"/>
        </w:rPr>
        <w:tab/>
        <w:t>Sektor: Igrače (Direktiva 2009/48/ES)</w:t>
      </w:r>
    </w:p>
    <w:p w14:paraId="3961A4E1"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2.3.1</w:t>
      </w:r>
      <w:r w:rsidRPr="004C4F83">
        <w:rPr>
          <w:rFonts w:ascii="Arial" w:hAnsi="Arial" w:cs="Arial"/>
          <w:b/>
          <w:i/>
          <w:sz w:val="20"/>
          <w:szCs w:val="20"/>
        </w:rPr>
        <w:tab/>
        <w:t>Pristojni organ in kontaktni podatki</w:t>
      </w:r>
    </w:p>
    <w:p w14:paraId="71FF174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Zdravstveni inšpektorat Republike Slovenije, Vožarski pot 12, 1000 Ljubljana</w:t>
      </w:r>
    </w:p>
    <w:p w14:paraId="622C692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T: + 386 1 280 3802    F: +386 1 280 3808    E: gp.zirs@gov.si</w:t>
      </w:r>
    </w:p>
    <w:p w14:paraId="5CCA510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Kontaktna oseba: Helena Hočevar</w:t>
      </w:r>
    </w:p>
    <w:p w14:paraId="5893A0A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Inšpektorat ima zaposlenih skupaj 87 inšpektorjev, ki opravljajo nadzor na različnih področjih iz delokroga inšpektorata. Celotni proračun organa v letu 2015 je 4.181.037 EUR, kar znaša v relativnem smislu 0,042% celotnega državnega proračuna. Dodatnih tehničnih sredstev za nadzor (npr. notranjih laboratorijev) Zdravstveni inšpektorat nima. Pri izvajanju inšpekcijskega nadzora zagotavljajo inšpektoratu strokovno podporo strokovne inštitucije, vključno z Nacionalnim inštitutom za javno zdravje (NIJZ) in Nacionalnim laboratorijem za zdravje, okolje in hrano (NLZOH).</w:t>
      </w:r>
    </w:p>
    <w:p w14:paraId="328642F1"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2.3.2</w:t>
      </w:r>
      <w:r w:rsidRPr="004C4F83">
        <w:rPr>
          <w:rFonts w:ascii="Arial" w:hAnsi="Arial" w:cs="Arial"/>
          <w:b/>
          <w:i/>
          <w:sz w:val="20"/>
          <w:szCs w:val="20"/>
        </w:rPr>
        <w:tab/>
        <w:t xml:space="preserve">Postopki in strategija nadzora trga </w:t>
      </w:r>
    </w:p>
    <w:p w14:paraId="63C2D417"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Nadzor poteka v okviru rednih in izrednih inšpekcijskih pregledov. Dodatno se nadzor izvaja z vzorčenjem. </w:t>
      </w:r>
    </w:p>
    <w:p w14:paraId="444F6D91"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Redni inšpekcijski pregledi, ki predstavljajo proaktivni pristop, se izvajajo po uradni dolžnosti brez posebnih dodatnih povodov v okviru letnega programa nadzora. Pogostost nadzora je določena s kategorizacijo objektov, ki je narejena na podlagi ocene tveganja. Ocena tveganja upošteva vrsto in obseg aktivnosti tistih dejavnosti oziroma objektov, ki so pod nadzorom, ciljne populacije potrošnikov/uporabnikov in stopnje implementacije notranjega nadzora, ob upoštevanju razpoložljivih virov inšpektorata. Pri analizi se upoštevajo podatki o realizaciji nadzora, vrstah in številu prijav v prejšnjem letu, potreben obsega dela v bodočem letu, pričakovane spremembe predpisov in tekoča problematika.</w:t>
      </w:r>
    </w:p>
    <w:p w14:paraId="362B2D24"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Izredni inšpekcijski pregledi, ki predstavljajo reaktivni pristop, se izvajajo v primerih utemeljenih sumov na neskladnost s predpisi, in sicer na podlagi prijav, odstopov drugih služb oziroma obvestil iz evropskega sistema obveščanja RAPEX, medijskega poročanja ipd. Posebna oblika izrednega nadzora so tudi kontrolni pregledi, ki se izvajajo kot kontrola izvedenih ukrepov v primerih že ugotovljenih neskladnosti.</w:t>
      </w:r>
    </w:p>
    <w:p w14:paraId="316F9346"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Inšpekcijski nadzor poteka tudi v okviru različnih akcij, katerih usmerjenost se vsako leto spreminja glede na rezultate pregledov iz prejšnjih let, spremembe predpisov na področju, morebitnih novih tveganj in najnovejših spoznanj stroke.</w:t>
      </w:r>
    </w:p>
    <w:p w14:paraId="2071AC10"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 področju nadzora varnosti igrač poteka nadzor tudi v vrtcih.</w:t>
      </w:r>
    </w:p>
    <w:p w14:paraId="43E2AE2A"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O ugotovitvah nadzora inšpektorat obvešča javnost preko svoje spletne strani. Redno objavlja podatke o najdenih/identificiranih nevarnih proizvodih na slovenskem trgu glede na prejeta RAPEX obvestila. </w:t>
      </w:r>
    </w:p>
    <w:p w14:paraId="6A405E9E"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Zdravstveni inšpektorat pri opravljanju svojih nalog sodeluje z različnimi državnimi organi in strokovnimi institucijami. Inšpektorat je vključen v delo Posvetovalnega odbora za splošno varnost proizvodov in sodeluje v medresorskem odboru za delovanje notranjega trga, ki delujeta v okviru Ministrstva za gospodarski razvoj in tehnologijo.  Inšpektorat sodeluje tudi s Carinsko upravo RS podlagi obvestil Carinske uprave RS o zadržanju sprostitve proizvodov v prosti promet. Skladno s programom dela Zdravstvenega inšpektorata in strategijo delovanja inšpekcijskih služb inšpektorat aktivno sodeluje z različnimi drugimi inšpekcijskimi službami predvsem z aktivno udeležbo v Inšpekcijskem svetu, načrtovanjem in izvedbo skupnih </w:t>
      </w:r>
      <w:r w:rsidRPr="004C4F83">
        <w:rPr>
          <w:rFonts w:ascii="Arial" w:hAnsi="Arial" w:cs="Arial"/>
          <w:sz w:val="20"/>
          <w:szCs w:val="20"/>
        </w:rPr>
        <w:lastRenderedPageBreak/>
        <w:t xml:space="preserve">inšpekcijskih nadzorov v okviru regijskih koordinacij inšpekcijskih služb, ki lahko omogočajo hitrejšo izmenjavo informacij, odstopom pobud, ki ne sodijo v stvarno pristojnost inšpektorata, ter posvetovanjem o predmetnih zadevah z drugimi inšpekcijskimi organi in službami. </w:t>
      </w:r>
    </w:p>
    <w:p w14:paraId="427AB9AD"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Predstavniki inšpektorata sodelujejo v tehničnih odborih nacionalnega organa za standardizacijo (SIST). </w:t>
      </w:r>
    </w:p>
    <w:p w14:paraId="7931F95C"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Zdravstveni inšpektorat sodeluje v skupinah predstavnikov nadzornih organov držav članic za nadzor notranjega trga, ekspertnih skupinah na področju varnosti igrač (ADCO Toys, Expert Group on Toys Safety) in v komitološkem odboru, ustanovljenem v skladu z novo direktivo o varnosti igrač. Vključujemo se tudi v skupne projekte nadzora v okviru organizacije PROSAFE.</w:t>
      </w:r>
    </w:p>
    <w:p w14:paraId="0D38449F"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Za leto 2015 načrtujemo, da bodo predmet administrativnega nadzora naslednje skupine igrač: pustne igrače,  igrače za prostočasne aktivnosti, igrače za igro v vodi in na vodi, električne igrače, zapestnice z obeski in igrače na sejmih, tržnicah,v etničnih trgovinah. V vzorčenje pa bomo v letu 2015 zajeli naslednje skupine igrač: obeski in gumice za pletenje zapestnic, gugalnice za otroke &lt;3 let, igrače iz mehke plastike, telefoni (mobilni) &gt;3 let, lesene igrače &lt;3 let, vodne igrače, igrače z izstrelki&gt;3 let, mehurčki, tekstilne igrače, igrače na baterije, igrače iz trde plastike (imitacije kovinskih, emajliranih in plastičnih setov za čaj, pribora za kuhanje), Yo-Yo žoge in igrače lasulje, brki.</w:t>
      </w:r>
    </w:p>
    <w:p w14:paraId="42AD4787" w14:textId="77777777" w:rsidR="004C4F83" w:rsidRPr="004C4F83" w:rsidRDefault="004C4F83" w:rsidP="005D6EBB">
      <w:pPr>
        <w:pStyle w:val="Text1"/>
        <w:ind w:left="0"/>
        <w:jc w:val="both"/>
        <w:rPr>
          <w:rFonts w:ascii="Arial" w:hAnsi="Arial" w:cs="Arial"/>
          <w:b/>
          <w:i/>
          <w:sz w:val="20"/>
          <w:szCs w:val="20"/>
        </w:rPr>
      </w:pPr>
      <w:r w:rsidRPr="004C4F83">
        <w:rPr>
          <w:rFonts w:ascii="Arial" w:hAnsi="Arial" w:cs="Arial"/>
          <w:b/>
          <w:i/>
          <w:sz w:val="20"/>
          <w:szCs w:val="20"/>
        </w:rPr>
        <w:t>2.3.3</w:t>
      </w:r>
      <w:r w:rsidRPr="004C4F83">
        <w:rPr>
          <w:rFonts w:ascii="Arial" w:hAnsi="Arial" w:cs="Arial"/>
          <w:b/>
          <w:i/>
          <w:sz w:val="20"/>
          <w:szCs w:val="20"/>
        </w:rPr>
        <w:tab/>
        <w:t>Poročilo o dejavnostih, ki so bile izvedene v letu 2014</w:t>
      </w:r>
    </w:p>
    <w:p w14:paraId="0C9DCFA0"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Inšpektorat je v letu 2014 dosegel cilje, zastavljene v okviru letnega programa tako glede števila opravljenih pregledov, kot odvzema vzorcev različnih vrst igrač za laboratorijske analize.</w:t>
      </w:r>
    </w:p>
    <w:p w14:paraId="1D32EED7"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V okviru inšpekcijskega nadzora zdravstveni inšpektorji lahko, glede na vlogo, ki jo ima gospodarski subjekt, pregledajo in ocenijo postopke zagotavljanja izpolnjevanja zahtev glede varnosti, izvedbe predpisanega postopka ugotavljanja skladnosti, izdelave in hranjenja tehnične dokumentacije v predpisanem obsegu in označevanja igrač s predpisanimi znaki skladnosti in drugimi oznakami. Poleg tega preverijo, če zavezanci obveščajo gospodarske subjekte in Zdravstveni inšpektorat o igračah, ki pomenijo tveganje, oziroma o sprejetih ukrepih za umik/odpoklic takih igrač s trga ter vodijo register pritožb.</w:t>
      </w:r>
    </w:p>
    <w:p w14:paraId="46016D0C"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Zdravstveni inšpektorji so prisotni tudi v vrtcih, kjer opozarjajo na nakup varnih igrač in njihovo varno uporabo.</w:t>
      </w:r>
    </w:p>
    <w:p w14:paraId="3FC12F04"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Inšpekcijski nadzor na področju varnosti igrač poteka tudi v okviru različnih akcij, katerih usmerjenost se vsako leto spreminja glede na rezultate pregledov iz prejšnjih let, spremembe predpisov na področju, morebitnih novih tveganj in najnovejših spoznanj stroke. </w:t>
      </w:r>
    </w:p>
    <w:p w14:paraId="7135752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V letu 2014 so zdravstveni inšpektorji pri gospodarskih subjektih, ki opravljajo dejavnost proizvodnje, uvoza, distribucije, maloprodaje kot tudi v objektih otroškega varstva opravili 1373 inšpekcijskih pregledov. Inšpektorji so odvzeli 84 vzorcev igrač za laboratorijske analize na kemične oziroma fizikalne parametre.</w:t>
      </w:r>
    </w:p>
    <w:p w14:paraId="2ADB7A8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Na podlagi ugotovitev nadzora je bilo izrečenih skupaj 275 inšpekcijskih ukrepov, od tega 190 upravnih ukrepov (46 odločb o odpravi nepravilnosti in 144 upravnih opozoril) in 85 prekrškovnih ukrepov (5 plačilnih nalogov, 9 opominov in 71 opozoril za storjen prekršek). </w:t>
      </w:r>
    </w:p>
    <w:p w14:paraId="40F8A3E0"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Pri proizvajalcih in uvoznikih so inšpektorji v letu 2014 ugotovili največ pomanjkljivosti zaradi nepopolne tehnične dokumentacije, predvsem pomanjkljive ocene varnosti v povezavi z načrtovanjem in proizvodnjo igrač, pri ostalih subjektih pa tudi neustrezno preverjanje dobaviteljev. V maloprodaji so inšpektorji našli tudi veliko igrač brez podatkov o proizvajalcu/uvozniku oziroma identifikacijske številke, največ neskladnosti pa so ugotavljali v zvezi z neustreznimi oziroma pomanjkljivimi prevodi opozoril in navodil.</w:t>
      </w:r>
    </w:p>
    <w:p w14:paraId="1DB39481"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lastRenderedPageBreak/>
        <w:t>Tudi v letu 2014 je zdravstveni inšpektorat del nadzora na področju varnosti igrač izvedel v okviru akcij, usmerjenih na določeno skupino igrač oziroma obveznost zavezancev. V letu 2014 so bili inšpekcijski pregledi na področju varnosti igrač usmerjeni v nadzor naslednjih skupin igrač: pustne igrače, tekstilne igrače, kolesa, igrače športni rekviziti, električne igrače in otroške knjige. Nadzor je obsegal tudi nadzor nad ponudbo igrač na sejmih in prek spletne prodaje. V nadzor pa smo vključili tudi igrače, ki so del obrtne ponudbe.</w:t>
      </w:r>
    </w:p>
    <w:p w14:paraId="0D54E15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Zaradi večletnega nadzora nad pustnimi igračami ugotavljamo pri pregledih le-teh le še manjše neskladnosti pri prevodih opozoril. Trajno označevanje pustnih kostumov predstavlja našim uvoznikom in distributerjem problem zaradi majhnosti slovenskega trga, vendar se stanje izboljšuje. Posebno pozornost smo posvetili pustnim barvam za otroke. Nekatere med njimi  so označene z oznako CE in jih obravnavamo kot igrače, druge pa niso označene z oznako CE in morajo ustrezati samo zakonodaji za kozmetične izdelke.</w:t>
      </w:r>
    </w:p>
    <w:p w14:paraId="0C54D31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Osredotočili smo se tudi na lokalne proizvajalce ročno izdelanih tekstilnih igrač, ki imajo težave z izdelavo dokumentacije, kot jo določa zakonodaja. </w:t>
      </w:r>
    </w:p>
    <w:p w14:paraId="2D32099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Igračam, kot so kolesa, kotalke, rolerji in skiroji, že dalj časa posvečamo posebno pozornost, vendar še vedno ugotavljamo pomanjkljivo označevanje s strani proizvajalcev, kot tudi pomanjkljive prevode opozoril na igračah in njihovi embalaži. Pozitivno je, da število neskladnosti iz leta v leto upada. </w:t>
      </w:r>
    </w:p>
    <w:p w14:paraId="73A5EA12"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Tudi število glede označevanja neskladnih električnih igrač se je v letošnjem letu v primerjavi z lanskim letom prepolovilo. Ugotovljene pomanjkljivosti so večinoma napake distributerjev, saj so igrače s strani proizvajalcev v veliki večini primerov ustrezno označene, distributerji pa nenatančno ali samo delno prevedejo opozorila oziroma navodila za uporabo igrače.</w:t>
      </w:r>
    </w:p>
    <w:p w14:paraId="3F11B20B"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Knjige-igrače smo poglobljeno pregledovali glede skladnosti z novo zakonodajo in smernicami Evropske Komisije  glede razvrstitve le-teh. Kot rezultat inšpekcijskih pregledov se je zastavilo več vprašanj, ki se nanašajo na specifiko izdajanja knjig, intelektualne lastnine, naslova založnika, identifikacijske št. in podobno. </w:t>
      </w:r>
    </w:p>
    <w:p w14:paraId="24E8336E"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Zaradi problematike in aktualnosti smo obravnavali tudi zapestnice, ki se pletejo iz gumic in pripadajoče obeske. Med pregledanimi izdelki je bila velika večina teh setov označenih z oznako CE, drugi pa niso imeli te oznake in so jih proizvajalci uvrstili med nakit. Neskladnim izdelkom iz ene in druge skupine je bilo skupno to, da niso imeli identifikacijskih podatkov ne po Uredbi o varnosti igrač, ne po Zakonu o splošni varnosti proizvodov. Dodatno so bili izdelki brez navodil za uporabo oz. so bila le –ta nečitljiva.</w:t>
      </w:r>
    </w:p>
    <w:p w14:paraId="7B09B7DB"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Letni program nadzora je poleg preverjanja označevanja proizvodov in opozoril vključeval tudi vzorčenje. V letu 2014 so zdravstveni inšpektorji v okviru rednega nadzora odvzeli skupaj 80 vzorcev igrač, in sicer deset vzorcev igrač plastelini, modelirne mase, vodene barvice, voščenke, pet vzorcev prstnih barv, pet vzorcev gugalnic za otroke &lt;3 leta, 15 vzorcev Igrač iz mehke plastike, pet vzorcev igrač – glasbenih instrumentov, pet vzorcev lesenih igrač, pet vzorcev Igrač, ki nosijo težo otroka, pet vzorcev sestavljivih podlag, pet vzorcev Igrač, ki se prodajajo z živili, deset vzorcev tekstilnih igrač, pet vzorcev ropotuljic in pet vzorcev igrač iz trde plastike.</w:t>
      </w:r>
    </w:p>
    <w:p w14:paraId="3EDF55E7"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Vzorci so bili glede na izvedbo igrače, material in igralno vrednost analizirani na različne mehanske in/ali kemijske parametre, kot so migracija oziroma vsebnost kovin, organokositrnih spojin, formaldehida, ftalatov, aromatskih aminov, kroma 6+, formamida, acetofenona, 2-fenil-2-propanola, N-nitrozo-dietanolamina, nekaterih izbranih konzervansov, vnetljivost, v odvisnosti od specifičnih tveganj za določen proizvod. Ocenjena je bila tudi skladnost njihovih oznak in varnostnih opozoril. V primeru ugotovljenih neskladnosti (razen označevanja) je izdelana tudi ocena tveganja. </w:t>
      </w:r>
    </w:p>
    <w:p w14:paraId="18EF56D0"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 xml:space="preserve">Pri 32 vzorcih (40%) so bile ugotovljene neskladnosti zaradi označevanja, pri 14 (18%) neskladnosti zaradi mehanskih lastnosti, trije vzorci (7%) pa so bili kemijsko neskladni. </w:t>
      </w:r>
    </w:p>
    <w:p w14:paraId="30E21F8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lastRenderedPageBreak/>
        <w:t xml:space="preserve">Pri nekaterih vzorcih so ugotovljene neskladnosti samo zaradi označevanja, pri nekaterih pa razen označevanja tudi neskladnosti zaradi fizikalno mehanskih lastnosti in/ali kemijskih lastnosti. Neskladnosti zaradi označevanja niso predstavljale večjega tveganja, razen v specifičnem primeru opozoril in navodil za uporabo ter vzdrževanje gugalnic. V primeru neskladnosti zaradi fizikalno-mehanskih in kemijskih lastnosti je izdelana ocena tveganja pokazala, ali je le-to resno. Ugotovljene so bile neskladnosti predvsem zaradi prisotnih majhnih delcev in majhne žogice,  zaradi prisotnosti ostrih konic, deformacije pod obremenitvijo, premajhnega premera vrvi, nevarnosti ujetja prstkov, prevelike glasnosti. </w:t>
      </w:r>
    </w:p>
    <w:p w14:paraId="6DDFB609"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 osnovi analiz kemijskih lastnosti posameznih delov igrač so bile ugotovljene neskladnosti zaradi prisotnosti ftalatov, pri enem vzorcu pa je ugotovljena migracija Cr (VI).</w:t>
      </w:r>
    </w:p>
    <w:p w14:paraId="3A57621E"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Glede ugotovljenih neskladnosti je bilo izdelanih 13 ocen tveganja, pri čemer je bilo pri 9 vzorcih tveganje ocenjeno kot resno. Vzrok so pri dveh vzorcih predstavljale neskladnosti zaradi kemijskih lastnosti (vsebnosti ftalatov), pri preostalih sedmih vzorcih pa je vzrok za resno tveganje izhajal iz neskladnosti zaradi mehanskih lastnosti.</w:t>
      </w:r>
    </w:p>
    <w:p w14:paraId="455BF3A3" w14:textId="77777777" w:rsidR="004C4F83"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V okviru izrednega/dodatnega nadzora so bili analizirani štirje vzorci zank za pletenje zapestnic z obeski glede vsebnosti ftalatov; za enega izmed njih je bilo ocenjeno, da predstavlja resno tveganje.</w:t>
      </w:r>
    </w:p>
    <w:p w14:paraId="5956CF75" w14:textId="739E8CC7" w:rsidR="00B45902" w:rsidRPr="004C4F83" w:rsidRDefault="004C4F83" w:rsidP="005D6EBB">
      <w:pPr>
        <w:pStyle w:val="Text1"/>
        <w:ind w:left="0"/>
        <w:jc w:val="both"/>
        <w:rPr>
          <w:rFonts w:ascii="Arial" w:hAnsi="Arial" w:cs="Arial"/>
          <w:sz w:val="20"/>
          <w:szCs w:val="20"/>
        </w:rPr>
      </w:pPr>
      <w:r w:rsidRPr="004C4F83">
        <w:rPr>
          <w:rFonts w:ascii="Arial" w:hAnsi="Arial" w:cs="Arial"/>
          <w:sz w:val="20"/>
          <w:szCs w:val="20"/>
        </w:rPr>
        <w:t>Na osnovi prejetih 668 RAPEX obvestil je bilo najdeno na našem trgu 12 igrač, v sistem pa smo posredovali 9 obvestil o vzorcih z resnim tveganjem, ki so ustrezali kriterijem Smernic za  upravljanje hitrega informacijskega sistema skupnosti RAPEX (Commission Decision of 16 December 2009 laying down guidelines for the management of the Community Rapid Information System »RAPEX«).</w:t>
      </w:r>
    </w:p>
    <w:p w14:paraId="117D4008" w14:textId="77777777" w:rsidR="004D0918" w:rsidRPr="004D54F3" w:rsidRDefault="004D0918" w:rsidP="005D6EBB">
      <w:pPr>
        <w:pStyle w:val="Text1"/>
        <w:ind w:left="0"/>
        <w:jc w:val="both"/>
        <w:rPr>
          <w:rFonts w:ascii="Arial" w:hAnsi="Arial" w:cs="Arial"/>
          <w:color w:val="0000FF"/>
          <w:sz w:val="20"/>
        </w:rPr>
      </w:pPr>
    </w:p>
    <w:p w14:paraId="013BB40C" w14:textId="77777777" w:rsidR="004D54F3" w:rsidRPr="004D54F3" w:rsidRDefault="004D54F3" w:rsidP="005D6EBB">
      <w:pPr>
        <w:pStyle w:val="Text1"/>
        <w:ind w:left="0"/>
        <w:jc w:val="both"/>
        <w:rPr>
          <w:rFonts w:ascii="Arial" w:hAnsi="Arial" w:cs="Arial"/>
          <w:b/>
          <w:sz w:val="20"/>
        </w:rPr>
      </w:pPr>
      <w:r w:rsidRPr="004D54F3">
        <w:rPr>
          <w:rFonts w:ascii="Arial" w:hAnsi="Arial" w:cs="Arial"/>
          <w:b/>
          <w:sz w:val="20"/>
        </w:rPr>
        <w:t xml:space="preserve">2.4 </w:t>
      </w:r>
      <w:r w:rsidRPr="004D54F3">
        <w:rPr>
          <w:rFonts w:ascii="Arial" w:hAnsi="Arial" w:cs="Arial"/>
          <w:b/>
          <w:sz w:val="20"/>
        </w:rPr>
        <w:tab/>
        <w:t>Sektor: Osebna zaščitna oprema (Direktiva 89/686/EGS)</w:t>
      </w:r>
    </w:p>
    <w:p w14:paraId="6A76D020" w14:textId="77777777" w:rsidR="004D54F3" w:rsidRPr="004D54F3" w:rsidRDefault="004D54F3" w:rsidP="005D6EBB">
      <w:pPr>
        <w:pStyle w:val="Text1"/>
        <w:ind w:left="0"/>
        <w:jc w:val="both"/>
        <w:rPr>
          <w:rFonts w:ascii="Arial" w:hAnsi="Arial" w:cs="Arial"/>
          <w:b/>
          <w:i/>
          <w:sz w:val="20"/>
        </w:rPr>
      </w:pPr>
      <w:r w:rsidRPr="004D54F3">
        <w:rPr>
          <w:rFonts w:ascii="Arial" w:hAnsi="Arial" w:cs="Arial"/>
          <w:b/>
          <w:i/>
          <w:sz w:val="20"/>
        </w:rPr>
        <w:t>2.4.1</w:t>
      </w:r>
      <w:r w:rsidRPr="004D54F3">
        <w:rPr>
          <w:rFonts w:ascii="Arial" w:hAnsi="Arial" w:cs="Arial"/>
          <w:b/>
          <w:i/>
          <w:sz w:val="20"/>
        </w:rPr>
        <w:tab/>
        <w:t>Pristojni organ in kontaktni podatki</w:t>
      </w:r>
    </w:p>
    <w:p w14:paraId="6B1B5C6D"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Za nadzor osebne varovalne opreme na trgu Republike Slovenije je pristojen organ: </w:t>
      </w:r>
    </w:p>
    <w:p w14:paraId="13B5B01F"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Tržni inšpektorat Republike Slovenije</w:t>
      </w:r>
    </w:p>
    <w:p w14:paraId="3C3245BE"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Dunajska cesta 160,</w:t>
      </w:r>
    </w:p>
    <w:p w14:paraId="6FAA5181"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1000 Ljubljana</w:t>
      </w:r>
    </w:p>
    <w:p w14:paraId="7405A6A4"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 + 386 1 280 8700    F: +386 1 280 8740    E: gp.tirs(at)gov.si</w:t>
      </w:r>
    </w:p>
    <w:p w14:paraId="17D6C742"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Kontaktna oseba: Marjetka Vakselj</w:t>
      </w:r>
    </w:p>
    <w:p w14:paraId="25A6F530"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Sredstva namenjena za delo organa na področju administrativnega nadzora osebne varovalne opreme so del integralnega proračuna Tržnega inšpektorata RS, posebej pa so določena dodatna sredstva v l. 2015 namenjena tehničnim analizam usposobljenih laboratorijih za osebno varovalno opremo v višini 15.000,00€ z DDV. Nadzor nad tehničnimi predpisi v pristojnosti Tržnega inšpektorata RS izvajajo inšpektorji s tehnično izobrazbo (tudi direktive o osebni varovalni opremi), skupno 26 inšpektorjev. Dodatnih tehničnih sredstev to je internih preizkuševalnih laboratorijev, za nadzor osebne varovalne opreme na trgu Tržni inšpektorat RS nima.</w:t>
      </w:r>
    </w:p>
    <w:p w14:paraId="1118ED7C" w14:textId="77777777" w:rsidR="004D54F3" w:rsidRPr="004D54F3" w:rsidRDefault="004D54F3" w:rsidP="005D6EBB">
      <w:pPr>
        <w:pStyle w:val="Text1"/>
        <w:ind w:left="0"/>
        <w:jc w:val="both"/>
        <w:rPr>
          <w:rFonts w:ascii="Arial" w:hAnsi="Arial" w:cs="Arial"/>
          <w:b/>
          <w:i/>
          <w:sz w:val="20"/>
        </w:rPr>
      </w:pPr>
      <w:r w:rsidRPr="004D54F3">
        <w:rPr>
          <w:rFonts w:ascii="Arial" w:hAnsi="Arial" w:cs="Arial"/>
          <w:b/>
          <w:i/>
          <w:sz w:val="20"/>
        </w:rPr>
        <w:t>2.4.2</w:t>
      </w:r>
      <w:r w:rsidRPr="004D54F3">
        <w:rPr>
          <w:rFonts w:ascii="Arial" w:hAnsi="Arial" w:cs="Arial"/>
          <w:b/>
          <w:i/>
          <w:sz w:val="20"/>
        </w:rPr>
        <w:tab/>
        <w:t xml:space="preserve">Postopki in strategija nadzora trga </w:t>
      </w:r>
    </w:p>
    <w:p w14:paraId="045B669F"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Nadzor trga:</w:t>
      </w:r>
    </w:p>
    <w:p w14:paraId="417C9A8F"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lastRenderedPageBreak/>
        <w:t xml:space="preserve">Nadzor osebne varovalne opreme na trgu poteka na podlagi sprejetega letnega plana nadzora Tržnega inšpektorata RS, na podlagi prejetih RAPEX obvestil o nevarnih proizvodih osebne varovalne opreme, prejetih obvestil o uvozu neskladne osebne varovalne opreme s strani Carinske uprave Republike Slovenije, na podlagi določil Uredbe (ES) št. 765/08, prejetih prijavah na področju osebne varovalne opreme s strani potrošnikov in uporabnikov v Republiki Sloveniji, koordiniranega planiranega inšpekcijskega nadzora z drugimi nadzornimi organi v Republiki Sloveniji in prejetih odstopih drugih nacionalnih in evropskih nadzornih organov preko sistema obveščanja ICSMS. </w:t>
      </w:r>
    </w:p>
    <w:p w14:paraId="64422DA6"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Sodelovanje tržnega inšpektorata:</w:t>
      </w:r>
    </w:p>
    <w:p w14:paraId="59DE2101"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Tržni inšpektorat RS javnost redno obvešča o svojih nadzorih opravljenih na področju osebne varovalne opreme preko svoje spletne strani, www.tirs.si, kjer redno objavlja tudi ugotovitve pri reaktivnem odkrivanju nevarnih proizvodov osebne varovalne opreme na slovenskem trgu glede na objave RAPEX obvestil. Na spletni strani objavlja tudi druga pomembna obvestila, ki so pomembna za javnost s področja nadzora osebne varovalne opreme na slovenskem trgu. Predstavnik tržnega inšpektorata sodeluje v tehničnem odboru nacionalnega organa pri Slovenskem inštitutu za standardizacijo in meroslovje standardizacijo (SIST) na področju osebne varovalne opreme in v odboru delovne skupine za osebno varovalno opremo pri Ministrstvu za gospodarski razvoj in tehnologijo. Tržni inšpektorat RS za področje osebne varovalne opreme v okviru inšpekcijskega nadzora izvaja koordinacijo z inšpekcijskimi organi pristojnimi za nadzor osebne varovalne opreme pri uporabi in na podlagi tako pridobljenih podatkov izvaja nadzor na trgu, pri čemer gre za sistem medsebojne izmenjave informacij in s tem domnevnih neskladnostih pri nadzornih organih.</w:t>
      </w:r>
    </w:p>
    <w:p w14:paraId="39A50C30"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Tržni inšpektorat na evropski ravni sodeluje v skupni ADCO PPE, ki združuje nadzorne organe na področju osebne varovalne opreme. </w:t>
      </w:r>
    </w:p>
    <w:p w14:paraId="0BD16BB3"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Strategija tržnega nadzora osebne varovalne opreme: </w:t>
      </w:r>
    </w:p>
    <w:p w14:paraId="7C1D78D5"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predpisanih postopkov ugotavljanja skladnosti, izdelave in hranjenja tehnične dokumentacije ter ES izjave o skladnosti v predpisanem obsegu ter tudi z nadzorom dejanskega izpolnjevanja osnovnih varnostnih in zdravstvenih zahtev skladnosti, predpisanih v tehničnih predpisih z metodo vzorčenja. Pri nadzoru s postopki vzorčenj se odvzamejo vzorci proizvodov, ki so bili kot skladni dani na trg in se predajo na tehnične analize – pregled in preizkus glede izpolnjevanja predpisanih zahtev v usposobljenih preizkuševalnih laboratorijih. </w:t>
      </w:r>
    </w:p>
    <w:p w14:paraId="11B1762C"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V primeru izpolnjenih pogojev se izvede obveščanje o nevarnih proizvodih preko RAPEX sistema oziroma s postopkom zaščitne klavzule ter izmenjavo informacij z uporabo sistema ICSMS. Podatki o nevarnih proizvodih se objavijo na spletni strani inšpektorata.</w:t>
      </w:r>
    </w:p>
    <w:p w14:paraId="600F33F3"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obvestil drugih nadzornih organov ter na podlagi obvestil Carinske uprave RS o zadržanju sprostitve proizvodov v prosti promet. </w:t>
      </w:r>
    </w:p>
    <w:p w14:paraId="4248D36F"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7EE42136"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lastRenderedPageBreak/>
        <w:t xml:space="preserve">V letu 2015 bodo predmet nadzora naslednje skupine osebne varovalne opreme: </w:t>
      </w:r>
    </w:p>
    <w:p w14:paraId="10DB174C"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1.</w:t>
      </w:r>
      <w:r w:rsidRPr="004D54F3">
        <w:rPr>
          <w:rFonts w:ascii="Arial" w:hAnsi="Arial" w:cs="Arial"/>
          <w:sz w:val="20"/>
        </w:rPr>
        <w:tab/>
        <w:t>Administrativni nadzor  osebne varovalne opreme bo zajel:</w:t>
      </w:r>
    </w:p>
    <w:p w14:paraId="401969B2" w14:textId="77777777" w:rsidR="004D54F3" w:rsidRPr="004D54F3" w:rsidRDefault="004D54F3" w:rsidP="005D6EBB">
      <w:pPr>
        <w:pStyle w:val="Text1"/>
        <w:ind w:left="238"/>
        <w:jc w:val="both"/>
        <w:rPr>
          <w:rFonts w:ascii="Arial" w:hAnsi="Arial" w:cs="Arial"/>
          <w:sz w:val="20"/>
        </w:rPr>
      </w:pPr>
      <w:r w:rsidRPr="004D54F3">
        <w:rPr>
          <w:rFonts w:ascii="Arial" w:hAnsi="Arial" w:cs="Arial"/>
          <w:sz w:val="20"/>
        </w:rPr>
        <w:t>a.</w:t>
      </w:r>
      <w:r w:rsidRPr="004D54F3">
        <w:rPr>
          <w:rFonts w:ascii="Arial" w:hAnsi="Arial" w:cs="Arial"/>
          <w:sz w:val="20"/>
        </w:rPr>
        <w:tab/>
        <w:t>oprema za varovanje pred padci z višine</w:t>
      </w:r>
    </w:p>
    <w:p w14:paraId="29F89626" w14:textId="77777777" w:rsidR="004D54F3" w:rsidRPr="004D54F3" w:rsidRDefault="004D54F3" w:rsidP="005D6EBB">
      <w:pPr>
        <w:pStyle w:val="Text1"/>
        <w:ind w:left="238"/>
        <w:jc w:val="both"/>
        <w:rPr>
          <w:rFonts w:ascii="Arial" w:hAnsi="Arial" w:cs="Arial"/>
          <w:sz w:val="20"/>
        </w:rPr>
      </w:pPr>
      <w:r w:rsidRPr="004D54F3">
        <w:rPr>
          <w:rFonts w:ascii="Arial" w:hAnsi="Arial" w:cs="Arial"/>
          <w:sz w:val="20"/>
        </w:rPr>
        <w:t>b.</w:t>
      </w:r>
      <w:r w:rsidRPr="004D54F3">
        <w:rPr>
          <w:rFonts w:ascii="Arial" w:hAnsi="Arial" w:cs="Arial"/>
          <w:sz w:val="20"/>
        </w:rPr>
        <w:tab/>
        <w:t xml:space="preserve">oprema za varovanje nog </w:t>
      </w:r>
    </w:p>
    <w:p w14:paraId="40A50A65" w14:textId="77777777" w:rsidR="004D54F3" w:rsidRPr="004D54F3" w:rsidRDefault="004D54F3" w:rsidP="005D6EBB">
      <w:pPr>
        <w:pStyle w:val="Text1"/>
        <w:ind w:left="238"/>
        <w:jc w:val="both"/>
        <w:rPr>
          <w:rFonts w:ascii="Arial" w:hAnsi="Arial" w:cs="Arial"/>
          <w:sz w:val="20"/>
        </w:rPr>
      </w:pPr>
      <w:r w:rsidRPr="004D54F3">
        <w:rPr>
          <w:rFonts w:ascii="Arial" w:hAnsi="Arial" w:cs="Arial"/>
          <w:sz w:val="20"/>
        </w:rPr>
        <w:t>c.</w:t>
      </w:r>
      <w:r w:rsidRPr="004D54F3">
        <w:rPr>
          <w:rFonts w:ascii="Arial" w:hAnsi="Arial" w:cs="Arial"/>
          <w:sz w:val="20"/>
        </w:rPr>
        <w:tab/>
        <w:t>oprema za varovanje pri zimskih aktivnostih</w:t>
      </w:r>
    </w:p>
    <w:p w14:paraId="168C8F53" w14:textId="77777777" w:rsidR="004D54F3" w:rsidRPr="004D54F3" w:rsidRDefault="004D54F3" w:rsidP="005D6EBB">
      <w:pPr>
        <w:pStyle w:val="Text1"/>
        <w:ind w:left="238"/>
        <w:jc w:val="both"/>
        <w:rPr>
          <w:rFonts w:ascii="Arial" w:hAnsi="Arial" w:cs="Arial"/>
          <w:sz w:val="20"/>
        </w:rPr>
      </w:pPr>
      <w:r w:rsidRPr="004D54F3">
        <w:rPr>
          <w:rFonts w:ascii="Arial" w:hAnsi="Arial" w:cs="Arial"/>
          <w:sz w:val="20"/>
        </w:rPr>
        <w:t>d.</w:t>
      </w:r>
      <w:r w:rsidRPr="004D54F3">
        <w:rPr>
          <w:rFonts w:ascii="Arial" w:hAnsi="Arial" w:cs="Arial"/>
          <w:sz w:val="20"/>
        </w:rPr>
        <w:tab/>
        <w:t>oprema za varovanje oči za uporabo v solarijih</w:t>
      </w:r>
    </w:p>
    <w:p w14:paraId="58E975D9"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2.</w:t>
      </w:r>
      <w:r w:rsidRPr="004D54F3">
        <w:rPr>
          <w:rFonts w:ascii="Arial" w:hAnsi="Arial" w:cs="Arial"/>
          <w:sz w:val="20"/>
        </w:rPr>
        <w:tab/>
        <w:t>Vzorčenje osebne varovalne opreme:</w:t>
      </w:r>
    </w:p>
    <w:p w14:paraId="0F5AFB19" w14:textId="77777777" w:rsidR="004D54F3" w:rsidRPr="004D54F3" w:rsidRDefault="004D54F3" w:rsidP="005D6EBB">
      <w:pPr>
        <w:pStyle w:val="Text1"/>
        <w:ind w:left="238"/>
        <w:jc w:val="both"/>
        <w:rPr>
          <w:rFonts w:ascii="Arial" w:hAnsi="Arial" w:cs="Arial"/>
          <w:sz w:val="20"/>
        </w:rPr>
      </w:pPr>
      <w:r w:rsidRPr="004D54F3">
        <w:rPr>
          <w:rFonts w:ascii="Arial" w:hAnsi="Arial" w:cs="Arial"/>
          <w:sz w:val="20"/>
        </w:rPr>
        <w:t>a.</w:t>
      </w:r>
      <w:r w:rsidRPr="004D54F3">
        <w:rPr>
          <w:rFonts w:ascii="Arial" w:hAnsi="Arial" w:cs="Arial"/>
          <w:sz w:val="20"/>
        </w:rPr>
        <w:tab/>
        <w:t>Varovalne rokavice za zaščito pred mehanskimi tveganji</w:t>
      </w:r>
    </w:p>
    <w:p w14:paraId="614F8AE7" w14:textId="77777777" w:rsidR="004D54F3" w:rsidRPr="004D54F3" w:rsidRDefault="004D54F3" w:rsidP="005D6EBB">
      <w:pPr>
        <w:pStyle w:val="Text1"/>
        <w:ind w:left="0"/>
        <w:jc w:val="both"/>
        <w:rPr>
          <w:rFonts w:ascii="Arial" w:hAnsi="Arial" w:cs="Arial"/>
          <w:b/>
          <w:i/>
          <w:sz w:val="20"/>
        </w:rPr>
      </w:pPr>
      <w:r w:rsidRPr="004D54F3">
        <w:rPr>
          <w:rFonts w:ascii="Arial" w:hAnsi="Arial" w:cs="Arial"/>
          <w:b/>
          <w:i/>
          <w:sz w:val="20"/>
        </w:rPr>
        <w:t>2.4.3</w:t>
      </w:r>
      <w:r w:rsidRPr="004D54F3">
        <w:rPr>
          <w:rFonts w:ascii="Arial" w:hAnsi="Arial" w:cs="Arial"/>
          <w:b/>
          <w:i/>
          <w:sz w:val="20"/>
        </w:rPr>
        <w:tab/>
        <w:t>Poročilo o dejavnostih, ki so bile izvedene v letu 2014</w:t>
      </w:r>
    </w:p>
    <w:p w14:paraId="4390A42C"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Tržni inšpektorat je v letu 2014 opravil skupno 159 inšpekcijskih nadzorov in pregledal skupno 235 različnih tipov osebne varovalne opreme.</w:t>
      </w:r>
    </w:p>
    <w:p w14:paraId="1EF7072D"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Skupno je Tržni inšpektorat izdal:</w:t>
      </w:r>
    </w:p>
    <w:p w14:paraId="05DAFF00" w14:textId="237F0DB1" w:rsidR="004D54F3" w:rsidRPr="004D54F3" w:rsidRDefault="004D54F3" w:rsidP="005D6EBB">
      <w:pPr>
        <w:pStyle w:val="Text1"/>
        <w:ind w:left="0"/>
        <w:jc w:val="both"/>
        <w:rPr>
          <w:rFonts w:ascii="Arial" w:hAnsi="Arial" w:cs="Arial"/>
          <w:sz w:val="20"/>
        </w:rPr>
      </w:pPr>
      <w:r w:rsidRPr="004D54F3">
        <w:rPr>
          <w:rFonts w:ascii="Arial" w:hAnsi="Arial" w:cs="Arial"/>
          <w:sz w:val="20"/>
        </w:rPr>
        <w:t>-</w:t>
      </w:r>
      <w:r w:rsidRPr="004D54F3">
        <w:rPr>
          <w:rFonts w:ascii="Arial" w:hAnsi="Arial" w:cs="Arial"/>
          <w:sz w:val="20"/>
        </w:rPr>
        <w:tab/>
        <w:t>2 odločb</w:t>
      </w:r>
      <w:r w:rsidR="008A4AE6">
        <w:rPr>
          <w:rFonts w:ascii="Arial" w:hAnsi="Arial" w:cs="Arial"/>
          <w:sz w:val="20"/>
        </w:rPr>
        <w:t>i o prepovedi prodaje  neskladn</w:t>
      </w:r>
      <w:r w:rsidRPr="004D54F3">
        <w:rPr>
          <w:rFonts w:ascii="Arial" w:hAnsi="Arial" w:cs="Arial"/>
          <w:sz w:val="20"/>
        </w:rPr>
        <w:t>e osebne varovalne opreme in 77 drugih upravnih ukrepov,</w:t>
      </w:r>
    </w:p>
    <w:p w14:paraId="3D755893" w14:textId="5C3D032F" w:rsidR="004D54F3" w:rsidRPr="004D54F3" w:rsidRDefault="004D54F3" w:rsidP="005D6EBB">
      <w:pPr>
        <w:pStyle w:val="Text1"/>
        <w:ind w:left="0"/>
        <w:jc w:val="both"/>
        <w:rPr>
          <w:rFonts w:ascii="Arial" w:hAnsi="Arial" w:cs="Arial"/>
          <w:sz w:val="20"/>
        </w:rPr>
      </w:pPr>
      <w:r w:rsidRPr="004D54F3">
        <w:rPr>
          <w:rFonts w:ascii="Arial" w:hAnsi="Arial" w:cs="Arial"/>
          <w:sz w:val="20"/>
        </w:rPr>
        <w:t>-</w:t>
      </w:r>
      <w:r w:rsidRPr="004D54F3">
        <w:rPr>
          <w:rFonts w:ascii="Arial" w:hAnsi="Arial" w:cs="Arial"/>
          <w:sz w:val="20"/>
        </w:rPr>
        <w:tab/>
        <w:t>12 odločb o prekršku in 62 drugih prek</w:t>
      </w:r>
      <w:r w:rsidR="008A4AE6">
        <w:rPr>
          <w:rFonts w:ascii="Arial" w:hAnsi="Arial" w:cs="Arial"/>
          <w:sz w:val="20"/>
        </w:rPr>
        <w:t>r</w:t>
      </w:r>
      <w:r w:rsidRPr="004D54F3">
        <w:rPr>
          <w:rFonts w:ascii="Arial" w:hAnsi="Arial" w:cs="Arial"/>
          <w:sz w:val="20"/>
        </w:rPr>
        <w:t>škovnih ukrepov zaradi prekrška storjenega pri trženju neskladnih proizvodov</w:t>
      </w:r>
    </w:p>
    <w:p w14:paraId="59D3D45F"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Tržni inšpektorat je o svojih aktivnostih za področje osebne varovalne opreme na svoji spletni strani www.ti.gov.si javnost redno obveščal z objavo ustreznih poročil po opravljenih nadzorih. V letu 2014 je tako objavil poročila o opravljenih nadzorih osebne varovalne opreme za zagotavljanje boljše vidljivosti, osebne varovalne opreme za zaščito gasilcev, osebne varovalne opreme za zaščito pri delu gozdarjev in poročilo o nadzoru skladnosti varovalnih rokavic za zaščito pred mehanskimi tveganji z metodo vzorčenja.</w:t>
      </w:r>
    </w:p>
    <w:p w14:paraId="2E87199A"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S strani CURS-a sta bila prejeta 2 obvestila o nameravanih uvozih osebne varovalne opreme. V postopku nadzora pa je bilo v 1 primeru dano dovoljenje za uvoz, v 1 primeru pa je bila odrejena zavrnitev uvoza neskladne osebne varovalne opreme.</w:t>
      </w:r>
    </w:p>
    <w:p w14:paraId="0FEE01AA" w14:textId="77777777" w:rsidR="004D54F3" w:rsidRPr="004D54F3" w:rsidRDefault="004D54F3" w:rsidP="005D6EBB">
      <w:pPr>
        <w:pStyle w:val="Text1"/>
        <w:ind w:left="0"/>
        <w:jc w:val="both"/>
        <w:rPr>
          <w:rFonts w:ascii="Arial" w:hAnsi="Arial" w:cs="Arial"/>
          <w:sz w:val="20"/>
        </w:rPr>
      </w:pPr>
      <w:r w:rsidRPr="004D54F3">
        <w:rPr>
          <w:rFonts w:ascii="Arial" w:hAnsi="Arial" w:cs="Arial"/>
          <w:sz w:val="20"/>
        </w:rPr>
        <w:t>Tržni inšpektorat je v letu 2014 prejel na področju osebne varovalne opreme 22 RAPEX obvestil. V postopku nadzora pa je bil na slovenskem trgu najden 1 nevaren proizvod osebne varovalne opreme glede na vsebino RAPEX obvestila.</w:t>
      </w:r>
    </w:p>
    <w:p w14:paraId="0D0E3705" w14:textId="38C28CA2" w:rsidR="004D0918" w:rsidRPr="004D54F3" w:rsidRDefault="004D54F3" w:rsidP="005D6EBB">
      <w:pPr>
        <w:pStyle w:val="Text1"/>
        <w:ind w:left="0"/>
        <w:jc w:val="both"/>
        <w:rPr>
          <w:rFonts w:ascii="Arial" w:hAnsi="Arial" w:cs="Arial"/>
          <w:sz w:val="20"/>
        </w:rPr>
      </w:pPr>
      <w:r w:rsidRPr="004D54F3">
        <w:rPr>
          <w:rFonts w:ascii="Arial" w:hAnsi="Arial" w:cs="Arial"/>
          <w:sz w:val="20"/>
        </w:rPr>
        <w:t>Na spletni strani Tržnega inšpektorata RS je objava proizvodov osebne varovalne opreme vzorčenih sedmih varovalnih rokavic ter objava kolesarske čelade na podlagi Rapex obvestila, najdeno na slovenskem trgu.</w:t>
      </w:r>
    </w:p>
    <w:p w14:paraId="25C2B513" w14:textId="77777777" w:rsidR="004D54F3" w:rsidRPr="004D54F3" w:rsidRDefault="004D54F3" w:rsidP="005D6EBB">
      <w:pPr>
        <w:pStyle w:val="Heading2"/>
        <w:jc w:val="both"/>
        <w:rPr>
          <w:rFonts w:ascii="Arial" w:hAnsi="Arial" w:cs="Arial"/>
          <w:sz w:val="20"/>
        </w:rPr>
      </w:pPr>
      <w:bookmarkStart w:id="15" w:name="_Toc412808042"/>
      <w:r w:rsidRPr="004D54F3">
        <w:rPr>
          <w:rFonts w:ascii="Arial" w:hAnsi="Arial" w:cs="Arial"/>
          <w:sz w:val="20"/>
        </w:rPr>
        <w:t xml:space="preserve">2.4 </w:t>
      </w:r>
      <w:r w:rsidRPr="004D54F3">
        <w:rPr>
          <w:rFonts w:ascii="Arial" w:hAnsi="Arial" w:cs="Arial"/>
          <w:sz w:val="20"/>
        </w:rPr>
        <w:tab/>
        <w:t>Sektor: Osebna zaščitna oprema (Direktiva 89/686/EGS)</w:t>
      </w:r>
      <w:bookmarkEnd w:id="15"/>
    </w:p>
    <w:p w14:paraId="39A9570B" w14:textId="77777777" w:rsidR="004D54F3" w:rsidRPr="004D54F3" w:rsidRDefault="004D54F3" w:rsidP="005D6EBB">
      <w:pPr>
        <w:pStyle w:val="Heading2"/>
        <w:jc w:val="both"/>
        <w:rPr>
          <w:rFonts w:ascii="Arial" w:hAnsi="Arial" w:cs="Arial"/>
          <w:sz w:val="20"/>
        </w:rPr>
      </w:pPr>
      <w:bookmarkStart w:id="16" w:name="_Toc412808043"/>
      <w:r w:rsidRPr="004D54F3">
        <w:rPr>
          <w:rFonts w:ascii="Arial" w:hAnsi="Arial" w:cs="Arial"/>
          <w:sz w:val="20"/>
        </w:rPr>
        <w:t>2.4.1</w:t>
      </w:r>
      <w:r w:rsidRPr="004D54F3">
        <w:rPr>
          <w:rFonts w:ascii="Arial" w:hAnsi="Arial" w:cs="Arial"/>
          <w:sz w:val="20"/>
        </w:rPr>
        <w:tab/>
        <w:t>Pristojni organ in kontaktni podatki</w:t>
      </w:r>
      <w:bookmarkEnd w:id="16"/>
    </w:p>
    <w:p w14:paraId="307D233A" w14:textId="77777777" w:rsidR="004D54F3" w:rsidRPr="004D54F3" w:rsidRDefault="004D54F3" w:rsidP="005D6EBB">
      <w:pPr>
        <w:pStyle w:val="Text2"/>
        <w:ind w:left="0"/>
        <w:jc w:val="both"/>
        <w:rPr>
          <w:rFonts w:ascii="Arial" w:hAnsi="Arial" w:cs="Arial"/>
          <w:sz w:val="20"/>
        </w:rPr>
      </w:pPr>
      <w:r w:rsidRPr="004D54F3">
        <w:rPr>
          <w:rFonts w:ascii="Arial" w:hAnsi="Arial" w:cs="Arial"/>
          <w:sz w:val="20"/>
        </w:rPr>
        <w:t xml:space="preserve">Inšpektorat RS za delo (IRSD) je pristojen za nadzor določil Pravilnika o osebni varovalni opremi </w:t>
      </w:r>
      <w:r w:rsidRPr="00002F3E">
        <w:rPr>
          <w:rFonts w:ascii="Arial" w:hAnsi="Arial" w:cs="Arial"/>
          <w:b/>
          <w:sz w:val="20"/>
        </w:rPr>
        <w:t>na delovnem mestu</w:t>
      </w:r>
      <w:r w:rsidRPr="004D54F3">
        <w:rPr>
          <w:rFonts w:ascii="Arial" w:hAnsi="Arial" w:cs="Arial"/>
          <w:sz w:val="20"/>
        </w:rPr>
        <w:t>, kjer se delavci, zaposleni pri konkretnem delodajalcu, vključujejo v njegov delovni proces ter kjer se z zagotavljanjem in uporabo osebne varovalne opreme zagotavlja varnost in zdravje delavcev ter tudi drugih oseb, prisotnih v konkretnem delovnem procesu.</w:t>
      </w:r>
    </w:p>
    <w:p w14:paraId="4BBD46EE" w14:textId="77777777" w:rsidR="004D54F3" w:rsidRPr="004D54F3" w:rsidRDefault="004D54F3" w:rsidP="005D6EBB">
      <w:pPr>
        <w:pStyle w:val="Text2"/>
        <w:ind w:left="0"/>
        <w:jc w:val="both"/>
        <w:rPr>
          <w:rFonts w:ascii="Arial" w:hAnsi="Arial" w:cs="Arial"/>
          <w:sz w:val="20"/>
        </w:rPr>
      </w:pPr>
      <w:r w:rsidRPr="004D54F3">
        <w:rPr>
          <w:rFonts w:ascii="Arial" w:hAnsi="Arial" w:cs="Arial"/>
          <w:sz w:val="20"/>
        </w:rPr>
        <w:t xml:space="preserve">Inšpektorat RS za delo ima sedež na naslovu Verovškova 64a v Ljubljani in ima ustanovljenih še pet Območnih Enot. Inšpektorat predstavlja glavna inšpektorica RS za delo, ga. Nataša Trček. Spletni naslov inšpektorata je: </w:t>
      </w:r>
      <w:hyperlink r:id="rId9" w:history="1">
        <w:r w:rsidRPr="004D54F3">
          <w:rPr>
            <w:rStyle w:val="Hyperlink"/>
            <w:rFonts w:ascii="Arial" w:hAnsi="Arial" w:cs="Arial"/>
            <w:color w:val="auto"/>
            <w:sz w:val="20"/>
            <w:u w:val="none"/>
          </w:rPr>
          <w:t>gp.irsd@gov.si</w:t>
        </w:r>
      </w:hyperlink>
      <w:r w:rsidRPr="004D54F3">
        <w:rPr>
          <w:rFonts w:ascii="Arial" w:hAnsi="Arial" w:cs="Arial"/>
          <w:sz w:val="20"/>
        </w:rPr>
        <w:t xml:space="preserve">. </w:t>
      </w:r>
    </w:p>
    <w:p w14:paraId="3756F0A7" w14:textId="77777777" w:rsidR="004D54F3" w:rsidRPr="004D54F3" w:rsidRDefault="004D54F3" w:rsidP="005D6EBB">
      <w:pPr>
        <w:pStyle w:val="Text2"/>
        <w:ind w:left="0"/>
        <w:jc w:val="both"/>
        <w:rPr>
          <w:rFonts w:ascii="Arial" w:hAnsi="Arial" w:cs="Arial"/>
          <w:sz w:val="20"/>
        </w:rPr>
      </w:pPr>
      <w:r w:rsidRPr="004D54F3">
        <w:rPr>
          <w:rFonts w:ascii="Arial" w:hAnsi="Arial" w:cs="Arial"/>
          <w:sz w:val="20"/>
        </w:rPr>
        <w:lastRenderedPageBreak/>
        <w:t>Določila Pravilnika o osebni varovalni opremi nadzirajo inšpektorji s področja varnosti in zdravja pri delu. Konec leta 2014 je bilo teh inšpektorjev skupaj 32. Za sam nadzor ni predviden poseben proračun oz. del proračuna, prav tako inšpektorat ne razpolaga z laboratorijem oz. relevantno merilno opremo.</w:t>
      </w:r>
    </w:p>
    <w:p w14:paraId="1D5B087E" w14:textId="77777777" w:rsidR="004D54F3" w:rsidRPr="004D54F3" w:rsidRDefault="004D54F3" w:rsidP="005D6EBB">
      <w:pPr>
        <w:pStyle w:val="Heading3"/>
        <w:jc w:val="both"/>
        <w:rPr>
          <w:rFonts w:ascii="Arial" w:hAnsi="Arial" w:cs="Arial"/>
          <w:b w:val="0"/>
          <w:sz w:val="20"/>
        </w:rPr>
      </w:pPr>
      <w:bookmarkStart w:id="17" w:name="_Toc412808044"/>
      <w:r w:rsidRPr="004D54F3">
        <w:rPr>
          <w:rFonts w:ascii="Arial" w:hAnsi="Arial" w:cs="Arial"/>
          <w:sz w:val="20"/>
        </w:rPr>
        <w:t>2.4.2</w:t>
      </w:r>
      <w:r w:rsidRPr="004D54F3">
        <w:rPr>
          <w:rFonts w:ascii="Arial" w:hAnsi="Arial" w:cs="Arial"/>
          <w:sz w:val="20"/>
        </w:rPr>
        <w:tab/>
        <w:t>Postopki in strategija nadzora trga</w:t>
      </w:r>
      <w:bookmarkEnd w:id="17"/>
      <w:r w:rsidRPr="004D54F3">
        <w:rPr>
          <w:rFonts w:ascii="Arial" w:hAnsi="Arial" w:cs="Arial"/>
          <w:sz w:val="20"/>
        </w:rPr>
        <w:t xml:space="preserve"> </w:t>
      </w:r>
    </w:p>
    <w:p w14:paraId="48618ABC" w14:textId="77777777" w:rsidR="004D54F3" w:rsidRPr="004D54F3" w:rsidRDefault="004D54F3" w:rsidP="005D6EBB">
      <w:pPr>
        <w:pStyle w:val="Text3"/>
        <w:ind w:left="0"/>
        <w:jc w:val="both"/>
        <w:rPr>
          <w:rFonts w:ascii="Arial" w:hAnsi="Arial" w:cs="Arial"/>
          <w:sz w:val="20"/>
        </w:rPr>
      </w:pPr>
      <w:r w:rsidRPr="004D54F3">
        <w:rPr>
          <w:rFonts w:ascii="Arial" w:hAnsi="Arial" w:cs="Arial"/>
          <w:sz w:val="20"/>
        </w:rPr>
        <w:t>Inšpektorat RS za delo za vsako tekoče leto načrtuje vsaj eno usmerjeno akcijo, v katero vključi tudi nadzor nad določili Pravilnika o osebni varovalni opremi. Pri tem gre vsakič običajno za drugo vrsto osebne varovalne opreme (čevlji, rokavice, sluh, dihala, vid). Poleg tega inšpektorji tudi pri vsakem inšpekcijskem nadzoru na delovnem mestu ugotavljajo izpolnjevanje zahtev Pravilnika o osebni varovalni opremi, ki jo delavci uporabljajo pri delu (Direktiva 89/656/EGS) in v kolikor se tu pojavljajo nepravilnosti, inšpektorji istočasno preverjajo tudi spoštovanje določil Pravilnika o osebni varovalni opremi.</w:t>
      </w:r>
    </w:p>
    <w:p w14:paraId="61143AA4" w14:textId="1CA1AC2D" w:rsidR="004D54F3" w:rsidRPr="004D54F3" w:rsidRDefault="004D54F3" w:rsidP="005D6EBB">
      <w:pPr>
        <w:pStyle w:val="Text3"/>
        <w:ind w:left="0"/>
        <w:jc w:val="both"/>
        <w:rPr>
          <w:rFonts w:ascii="Arial" w:hAnsi="Arial" w:cs="Arial"/>
          <w:sz w:val="20"/>
        </w:rPr>
      </w:pPr>
      <w:r w:rsidRPr="004D54F3">
        <w:rPr>
          <w:rFonts w:ascii="Arial" w:hAnsi="Arial" w:cs="Arial"/>
          <w:sz w:val="20"/>
        </w:rPr>
        <w:t xml:space="preserve">Inšpektorji prav tako raziskujejo nezgode pri delu in pri takšnih raziskavah večkrat ocenjujejo ustreznost osebne varovalne opreme. Potrebno je pojasniti, da se skoraj v večini primerov ugotavlja, da do nezgod prihaja zaradi neuporabe osebne varovalne opreme. Inšpektorat RS za delo je tudi </w:t>
      </w:r>
      <w:r w:rsidR="008A4AE6" w:rsidRPr="004D54F3">
        <w:rPr>
          <w:rFonts w:ascii="Arial" w:hAnsi="Arial" w:cs="Arial"/>
          <w:sz w:val="20"/>
        </w:rPr>
        <w:t>upravljavec</w:t>
      </w:r>
      <w:r w:rsidRPr="004D54F3">
        <w:rPr>
          <w:rFonts w:ascii="Arial" w:hAnsi="Arial" w:cs="Arial"/>
          <w:sz w:val="20"/>
        </w:rPr>
        <w:t xml:space="preserve"> evidenc prijavljenih nezgod pri delu s strani delodajalcev. Tako obdelujemo podatke iz teh evidenc z namenom analiziranja vzrokov za nastanek nezgode pri delu ter zaradi načrtovanja politike preprečevanja nezgod in zaradi statističnih namenov. Potrebno je tudi pojasniti, da v zvezi z izvajanjem Pravilnika o osebni varovalni opremi pristojni inšpektorji vlagateljem posredujejo konkretno strokovno pomoč in sicer v skladu s 4. členom ZID-1, vseeno pa takšnih pomoči ni veliko.</w:t>
      </w:r>
    </w:p>
    <w:p w14:paraId="601A9871" w14:textId="77777777" w:rsidR="004D54F3" w:rsidRPr="004D54F3" w:rsidRDefault="004D54F3" w:rsidP="005D6EBB">
      <w:pPr>
        <w:pStyle w:val="Text3"/>
        <w:ind w:left="0"/>
        <w:jc w:val="both"/>
        <w:rPr>
          <w:rFonts w:ascii="Arial" w:hAnsi="Arial" w:cs="Arial"/>
          <w:sz w:val="20"/>
        </w:rPr>
      </w:pPr>
      <w:r w:rsidRPr="004D54F3">
        <w:rPr>
          <w:rFonts w:ascii="Arial" w:hAnsi="Arial" w:cs="Arial"/>
          <w:sz w:val="20"/>
        </w:rPr>
        <w:t xml:space="preserve">Prav tako tudi sodelujemo zlasti s TIRS, tako v smislu pridobitve tolmačenj izvajanja tega pravilnika kakor v smislu vključevanja v njihove usmerjene akcije in nadzore s tega področja. Pritožb v zvezi z izvajanjem Pravilnika o osebni varovalni opremi ni veliko, vsako pa skladno z določili ZIN tudi obravnavamo. </w:t>
      </w:r>
    </w:p>
    <w:p w14:paraId="6267BE5E" w14:textId="77777777" w:rsidR="004D54F3" w:rsidRPr="004D54F3" w:rsidRDefault="004D54F3" w:rsidP="005D6EBB">
      <w:pPr>
        <w:pStyle w:val="Heading3"/>
        <w:jc w:val="both"/>
        <w:rPr>
          <w:rFonts w:ascii="Arial" w:hAnsi="Arial" w:cs="Arial"/>
          <w:b w:val="0"/>
          <w:sz w:val="20"/>
        </w:rPr>
      </w:pPr>
      <w:bookmarkStart w:id="18" w:name="_Toc412808045"/>
      <w:r w:rsidRPr="004D54F3">
        <w:rPr>
          <w:rFonts w:ascii="Arial" w:hAnsi="Arial" w:cs="Arial"/>
          <w:sz w:val="20"/>
        </w:rPr>
        <w:t>2.4.3</w:t>
      </w:r>
      <w:r w:rsidRPr="004D54F3">
        <w:rPr>
          <w:rFonts w:ascii="Arial" w:hAnsi="Arial" w:cs="Arial"/>
          <w:sz w:val="20"/>
        </w:rPr>
        <w:tab/>
        <w:t>Poročilo o dejavnostih, ki so bile izvedene v letu 2014</w:t>
      </w:r>
      <w:bookmarkEnd w:id="18"/>
    </w:p>
    <w:p w14:paraId="40FEF47D" w14:textId="77777777" w:rsidR="004D54F3" w:rsidRPr="004D54F3" w:rsidRDefault="004D54F3" w:rsidP="005D6EBB">
      <w:pPr>
        <w:pStyle w:val="Text3"/>
        <w:spacing w:after="0"/>
        <w:ind w:left="0"/>
        <w:jc w:val="both"/>
        <w:rPr>
          <w:rFonts w:ascii="Arial" w:hAnsi="Arial" w:cs="Arial"/>
          <w:sz w:val="20"/>
        </w:rPr>
      </w:pPr>
      <w:r w:rsidRPr="004D54F3">
        <w:rPr>
          <w:rFonts w:ascii="Arial" w:hAnsi="Arial" w:cs="Arial"/>
          <w:sz w:val="20"/>
        </w:rPr>
        <w:t>V letu 2014 je Inšpektorat RS za delo izvajal inšpekcijski nadzor nad določili Pravilnika o osebni varovalni opremi stalno skozi vse leto v sklopu svojih rednih in izrednih inšpekcijskih nadzorov, seveda v kolikor se je med samim nadzorom pojavil sum glede morebitnih kršitev s tega področja. Prav tako je bil nadzor določil Pravilnika o osebni varovalni opremi opravljen tudi v sklopu v začetku leta 2014 s strani IRSD načrtovanih usmerjenih akcij in kampanj. Tako so pristojni inšpektorji nadzirali izpolnjevanje zahtev Pravilnika o osebni varovalni opremi v akcijah v pekarnah in v EU kampanji glede zdrsov in padcev na istem nivoju.</w:t>
      </w:r>
    </w:p>
    <w:p w14:paraId="0FF63F2C" w14:textId="77777777" w:rsidR="004D54F3" w:rsidRPr="004D54F3" w:rsidRDefault="004D54F3" w:rsidP="005D6EBB">
      <w:pPr>
        <w:pStyle w:val="Text3"/>
        <w:spacing w:after="0"/>
        <w:ind w:left="0"/>
        <w:jc w:val="both"/>
        <w:rPr>
          <w:rFonts w:ascii="Arial" w:hAnsi="Arial" w:cs="Arial"/>
          <w:sz w:val="20"/>
        </w:rPr>
      </w:pPr>
    </w:p>
    <w:p w14:paraId="74E233B4" w14:textId="77777777" w:rsidR="004D54F3" w:rsidRPr="004D54F3" w:rsidRDefault="004D54F3" w:rsidP="005D6EBB">
      <w:pPr>
        <w:pStyle w:val="Text3"/>
        <w:spacing w:after="0"/>
        <w:ind w:left="0"/>
        <w:jc w:val="both"/>
        <w:rPr>
          <w:rFonts w:ascii="Arial" w:hAnsi="Arial" w:cs="Arial"/>
          <w:sz w:val="20"/>
        </w:rPr>
      </w:pPr>
      <w:r w:rsidRPr="004D54F3">
        <w:rPr>
          <w:rFonts w:ascii="Arial" w:hAnsi="Arial" w:cs="Arial"/>
          <w:sz w:val="20"/>
        </w:rPr>
        <w:t>Tako so inšpektorji v letu 2014 s področja varnosti in zdravja pri delu v zvezi z izpolnjevanjem zahtev Pravilnika o osebni varovalni opremi ugotovili skupaj 13 nepravilnosti. Največ nepravilnosti je bilo ugotovljenih glede ES Izjave o skladnosti (delodajalci z njo niso razpolagali) in to v 7 primerih, v 2 primerih osebna varovalna oprema ni izpolnjevala osnovnih varnostnih in zdravstvenih zahtev, v drugih 2 primerih pa ni zagotavljala varnosti in zdravja uporabnikov. Inšpektorji v 2 primerih tudi niso mogli pridobili tehnične dokumentacije.</w:t>
      </w:r>
    </w:p>
    <w:p w14:paraId="7561728F" w14:textId="77777777" w:rsidR="004D0918" w:rsidRDefault="004D0918" w:rsidP="005D6EBB">
      <w:pPr>
        <w:pStyle w:val="Text1"/>
        <w:ind w:left="0"/>
        <w:jc w:val="both"/>
        <w:rPr>
          <w:color w:val="0000FF"/>
        </w:rPr>
      </w:pPr>
    </w:p>
    <w:p w14:paraId="5EBA7430" w14:textId="77777777" w:rsidR="004D0918" w:rsidRPr="001966D7" w:rsidRDefault="004D0918" w:rsidP="005D6EBB">
      <w:pPr>
        <w:pStyle w:val="Heading2"/>
        <w:spacing w:line="260" w:lineRule="atLeast"/>
        <w:jc w:val="both"/>
        <w:rPr>
          <w:rFonts w:ascii="Arial" w:hAnsi="Arial" w:cs="Arial"/>
          <w:sz w:val="20"/>
        </w:rPr>
      </w:pPr>
      <w:bookmarkStart w:id="19" w:name="_Toc412808046"/>
      <w:r w:rsidRPr="001966D7">
        <w:rPr>
          <w:rFonts w:ascii="Arial" w:hAnsi="Arial" w:cs="Arial"/>
          <w:sz w:val="20"/>
        </w:rPr>
        <w:t xml:space="preserve">2.4 </w:t>
      </w:r>
      <w:r w:rsidRPr="001966D7">
        <w:rPr>
          <w:rFonts w:ascii="Arial" w:hAnsi="Arial" w:cs="Arial"/>
          <w:sz w:val="20"/>
        </w:rPr>
        <w:tab/>
        <w:t>Sektor: Osebna zaščitna oprema (Direktiva 89/686/EGS)</w:t>
      </w:r>
      <w:bookmarkEnd w:id="19"/>
    </w:p>
    <w:p w14:paraId="320847A1" w14:textId="77777777" w:rsidR="004D0918" w:rsidRPr="001966D7" w:rsidRDefault="004D0918" w:rsidP="005D6EBB">
      <w:pPr>
        <w:pStyle w:val="Text2"/>
        <w:spacing w:after="0" w:line="260" w:lineRule="atLeast"/>
        <w:jc w:val="both"/>
        <w:rPr>
          <w:rFonts w:ascii="Arial" w:hAnsi="Arial" w:cs="Arial"/>
          <w:sz w:val="20"/>
        </w:rPr>
      </w:pPr>
    </w:p>
    <w:p w14:paraId="02B0BE70" w14:textId="77777777" w:rsidR="004D0918" w:rsidRPr="001966D7" w:rsidRDefault="004D0918" w:rsidP="005D6EBB">
      <w:pPr>
        <w:pStyle w:val="Heading2"/>
        <w:spacing w:line="260" w:lineRule="atLeast"/>
        <w:jc w:val="both"/>
        <w:rPr>
          <w:rFonts w:ascii="Arial" w:hAnsi="Arial" w:cs="Arial"/>
          <w:sz w:val="20"/>
        </w:rPr>
      </w:pPr>
      <w:bookmarkStart w:id="20" w:name="_Toc412808047"/>
      <w:r w:rsidRPr="001966D7">
        <w:rPr>
          <w:rFonts w:ascii="Arial" w:hAnsi="Arial" w:cs="Arial"/>
          <w:sz w:val="20"/>
        </w:rPr>
        <w:t>2.4.1</w:t>
      </w:r>
      <w:r w:rsidRPr="001966D7">
        <w:rPr>
          <w:rFonts w:ascii="Arial" w:hAnsi="Arial" w:cs="Arial"/>
          <w:sz w:val="20"/>
        </w:rPr>
        <w:tab/>
        <w:t>Pristojni organ in kontaktni podatki</w:t>
      </w:r>
      <w:bookmarkEnd w:id="20"/>
    </w:p>
    <w:p w14:paraId="51868516" w14:textId="77777777" w:rsidR="004D0918" w:rsidRPr="001966D7" w:rsidRDefault="004D0918" w:rsidP="005D6EBB">
      <w:pPr>
        <w:pStyle w:val="Text3"/>
        <w:spacing w:after="0" w:line="260" w:lineRule="atLeast"/>
        <w:ind w:left="0"/>
        <w:jc w:val="both"/>
        <w:rPr>
          <w:rFonts w:ascii="Arial" w:hAnsi="Arial" w:cs="Arial"/>
          <w:sz w:val="20"/>
        </w:rPr>
      </w:pPr>
    </w:p>
    <w:p w14:paraId="30AC71E4" w14:textId="77777777" w:rsidR="004D0918" w:rsidRPr="001966D7" w:rsidRDefault="004D0918" w:rsidP="005D6EBB">
      <w:pPr>
        <w:pStyle w:val="Text3"/>
        <w:spacing w:after="0" w:line="260" w:lineRule="atLeast"/>
        <w:ind w:left="0"/>
        <w:jc w:val="both"/>
        <w:rPr>
          <w:rFonts w:ascii="Arial" w:hAnsi="Arial" w:cs="Arial"/>
          <w:sz w:val="20"/>
        </w:rPr>
      </w:pPr>
      <w:r w:rsidRPr="001966D7">
        <w:rPr>
          <w:rFonts w:ascii="Arial" w:hAnsi="Arial" w:cs="Arial"/>
          <w:sz w:val="20"/>
        </w:rPr>
        <w:t xml:space="preserve">Inšpektorat RS za varstvo pred naravnimi in drugimi nesrečami, Vojkova cesta 61, Ljubljana, </w:t>
      </w:r>
      <w:hyperlink r:id="rId10" w:history="1">
        <w:r w:rsidRPr="001966D7">
          <w:rPr>
            <w:rStyle w:val="Hyperlink"/>
            <w:rFonts w:ascii="Arial" w:hAnsi="Arial" w:cs="Arial"/>
            <w:color w:val="auto"/>
            <w:sz w:val="20"/>
          </w:rPr>
          <w:t>irsvndn@mors.si</w:t>
        </w:r>
      </w:hyperlink>
      <w:r w:rsidRPr="001966D7">
        <w:rPr>
          <w:rFonts w:ascii="Arial" w:hAnsi="Arial" w:cs="Arial"/>
          <w:sz w:val="20"/>
        </w:rPr>
        <w:t>, tel. 00386 1 230 53 68</w:t>
      </w:r>
    </w:p>
    <w:p w14:paraId="6299FA96" w14:textId="77777777" w:rsidR="004D0918" w:rsidRPr="001966D7" w:rsidRDefault="004D0918" w:rsidP="005D6EBB">
      <w:pPr>
        <w:pStyle w:val="Text3"/>
        <w:spacing w:after="0" w:line="260" w:lineRule="atLeast"/>
        <w:ind w:left="0"/>
        <w:jc w:val="both"/>
        <w:rPr>
          <w:rFonts w:ascii="Arial" w:hAnsi="Arial" w:cs="Arial"/>
          <w:sz w:val="20"/>
        </w:rPr>
      </w:pPr>
    </w:p>
    <w:p w14:paraId="482F46A0" w14:textId="77777777" w:rsidR="004D0918" w:rsidRPr="001966D7" w:rsidRDefault="004D0918" w:rsidP="005D6EBB">
      <w:pPr>
        <w:pStyle w:val="Text3"/>
        <w:spacing w:after="0" w:line="260" w:lineRule="atLeast"/>
        <w:ind w:left="0"/>
        <w:jc w:val="both"/>
        <w:rPr>
          <w:rFonts w:ascii="Arial" w:hAnsi="Arial" w:cs="Arial"/>
          <w:sz w:val="20"/>
        </w:rPr>
      </w:pPr>
      <w:r w:rsidRPr="001966D7">
        <w:rPr>
          <w:rFonts w:ascii="Arial" w:hAnsi="Arial" w:cs="Arial"/>
          <w:sz w:val="20"/>
        </w:rPr>
        <w:t xml:space="preserve">IRSVNDN s tehničnimi sredstvi za kontrolo osebne varovalne opreme za gasilce ne razpolaga, prav tako za tehnično kontrolo v letu 2015 nima namenjenih posebnih sredstev, ima pa </w:t>
      </w:r>
      <w:r w:rsidRPr="001966D7">
        <w:rPr>
          <w:rFonts w:ascii="Arial" w:hAnsi="Arial" w:cs="Arial"/>
          <w:sz w:val="20"/>
        </w:rPr>
        <w:lastRenderedPageBreak/>
        <w:t>zagotovljena proračunska sredstva za nadzor v predvidenem obsegu. Opravljeni bodo nadzori pregleda dokumentacije osebne varovalne opreme, ki je v uporabi. Inšpekcijske nadzore (izraženo v ekvivalentu polnega delovnega časa) opravlja 0,25 inšpektorja.</w:t>
      </w:r>
    </w:p>
    <w:p w14:paraId="58B544CF" w14:textId="77777777" w:rsidR="004D0918" w:rsidRPr="001966D7" w:rsidRDefault="004D0918" w:rsidP="005D6EBB">
      <w:pPr>
        <w:pStyle w:val="Text3"/>
        <w:spacing w:after="0" w:line="260" w:lineRule="atLeast"/>
        <w:ind w:left="0"/>
        <w:jc w:val="both"/>
        <w:rPr>
          <w:rFonts w:ascii="Arial" w:hAnsi="Arial" w:cs="Arial"/>
          <w:sz w:val="20"/>
        </w:rPr>
      </w:pPr>
    </w:p>
    <w:p w14:paraId="3D1DAD7D" w14:textId="77777777" w:rsidR="004D0918" w:rsidRPr="001966D7" w:rsidRDefault="004D0918" w:rsidP="005D6EBB">
      <w:pPr>
        <w:pStyle w:val="Heading3"/>
        <w:spacing w:line="240" w:lineRule="atLeast"/>
        <w:jc w:val="both"/>
        <w:rPr>
          <w:rFonts w:ascii="Arial" w:hAnsi="Arial" w:cs="Arial"/>
          <w:b w:val="0"/>
          <w:sz w:val="20"/>
        </w:rPr>
      </w:pPr>
      <w:bookmarkStart w:id="21" w:name="_Toc412808048"/>
      <w:r w:rsidRPr="001966D7">
        <w:rPr>
          <w:rFonts w:ascii="Arial" w:hAnsi="Arial" w:cs="Arial"/>
          <w:sz w:val="20"/>
        </w:rPr>
        <w:t>2.4.2</w:t>
      </w:r>
      <w:r w:rsidRPr="001966D7">
        <w:rPr>
          <w:rFonts w:ascii="Arial" w:hAnsi="Arial" w:cs="Arial"/>
          <w:sz w:val="20"/>
        </w:rPr>
        <w:tab/>
        <w:t>Postopki in strategija nadzora trga</w:t>
      </w:r>
      <w:bookmarkEnd w:id="21"/>
      <w:r w:rsidRPr="001966D7">
        <w:rPr>
          <w:rFonts w:ascii="Arial" w:hAnsi="Arial" w:cs="Arial"/>
          <w:sz w:val="20"/>
        </w:rPr>
        <w:t xml:space="preserve"> </w:t>
      </w:r>
    </w:p>
    <w:p w14:paraId="36956AA7" w14:textId="77777777" w:rsidR="004D0918" w:rsidRPr="001966D7" w:rsidRDefault="004D0918" w:rsidP="005D6EBB">
      <w:pPr>
        <w:pStyle w:val="Text1"/>
        <w:spacing w:after="0" w:line="240" w:lineRule="atLeast"/>
        <w:ind w:left="0"/>
        <w:jc w:val="both"/>
        <w:rPr>
          <w:rFonts w:ascii="Arial" w:hAnsi="Arial" w:cs="Arial"/>
          <w:i/>
          <w:sz w:val="20"/>
        </w:rPr>
      </w:pPr>
    </w:p>
    <w:p w14:paraId="1D296522" w14:textId="77777777" w:rsidR="004D0918" w:rsidRPr="001966D7" w:rsidRDefault="004D0918" w:rsidP="005D6EBB">
      <w:pPr>
        <w:pStyle w:val="Text1"/>
        <w:spacing w:after="0" w:line="240" w:lineRule="atLeast"/>
        <w:ind w:left="0"/>
        <w:jc w:val="both"/>
        <w:rPr>
          <w:rFonts w:ascii="Arial" w:hAnsi="Arial" w:cs="Arial"/>
          <w:sz w:val="20"/>
        </w:rPr>
      </w:pPr>
      <w:r w:rsidRPr="001966D7">
        <w:rPr>
          <w:rFonts w:ascii="Arial" w:hAnsi="Arial" w:cs="Arial"/>
          <w:sz w:val="20"/>
        </w:rPr>
        <w:t xml:space="preserve">IRSVNDN na osnovi 15. člena Zakona </w:t>
      </w:r>
      <w:r w:rsidRPr="001966D7">
        <w:rPr>
          <w:rFonts w:ascii="Arial" w:hAnsi="Arial" w:cs="Arial"/>
          <w:spacing w:val="-3"/>
          <w:sz w:val="20"/>
        </w:rPr>
        <w:t xml:space="preserve">o tehničnih zahtevah za proizvode in o ugotavljanju skladnosti (Ur. list RS, št. 17/11; </w:t>
      </w:r>
      <w:r w:rsidRPr="001966D7">
        <w:rPr>
          <w:rFonts w:ascii="Arial" w:hAnsi="Arial" w:cs="Arial"/>
          <w:sz w:val="20"/>
        </w:rPr>
        <w:t>ZZTPUS-1</w:t>
      </w:r>
      <w:r w:rsidRPr="001966D7">
        <w:rPr>
          <w:rFonts w:ascii="Arial" w:hAnsi="Arial" w:cs="Arial"/>
          <w:spacing w:val="-3"/>
          <w:sz w:val="20"/>
        </w:rPr>
        <w:t xml:space="preserve">) </w:t>
      </w:r>
      <w:r w:rsidRPr="001966D7">
        <w:rPr>
          <w:rFonts w:ascii="Arial" w:hAnsi="Arial" w:cs="Arial"/>
          <w:sz w:val="20"/>
        </w:rPr>
        <w:t>in v povezavi s 15. členom Pravilnika o osebni varovalni opremi (Ur. list RS, št. 29/05, 23/06 in 76/11) izvaja inšpekcijske nadzore osebne varovalne opreme na področju gasilstva od oktobra 2011 dalje. Ob nadzorih se vodi inšpekcijski postopek, v primeru kršitev pa tudi prekrškovni postopek. Globe so določene v ZZTPUS-1 in se gibljejo od 1.200 evrov dalje za pravne osebe in od 200 evrov dalje za posameznike.</w:t>
      </w:r>
    </w:p>
    <w:p w14:paraId="5819825F" w14:textId="77777777" w:rsidR="004D0918" w:rsidRPr="001966D7" w:rsidRDefault="004D0918" w:rsidP="005D6EBB">
      <w:pPr>
        <w:pStyle w:val="Text1"/>
        <w:spacing w:after="0" w:line="240" w:lineRule="atLeast"/>
        <w:ind w:left="0"/>
        <w:jc w:val="both"/>
        <w:rPr>
          <w:rFonts w:ascii="Arial" w:hAnsi="Arial" w:cs="Arial"/>
          <w:sz w:val="20"/>
        </w:rPr>
      </w:pPr>
    </w:p>
    <w:p w14:paraId="65AB591E" w14:textId="77777777" w:rsidR="004D0918" w:rsidRPr="001966D7" w:rsidRDefault="004D0918" w:rsidP="005D6EBB">
      <w:pPr>
        <w:pStyle w:val="Text1"/>
        <w:spacing w:after="0" w:line="240" w:lineRule="atLeast"/>
        <w:ind w:left="0"/>
        <w:jc w:val="both"/>
        <w:rPr>
          <w:rFonts w:ascii="Arial" w:hAnsi="Arial" w:cs="Arial"/>
          <w:sz w:val="20"/>
        </w:rPr>
      </w:pPr>
      <w:r w:rsidRPr="001966D7">
        <w:rPr>
          <w:rFonts w:ascii="Arial" w:hAnsi="Arial" w:cs="Arial"/>
          <w:sz w:val="20"/>
        </w:rPr>
        <w:t>Inšpekcijski nadzori se v skladu s sprejetim programom dela IRSVNDN izvajajo pri poklicnih gasilskih enotah in pri prostovoljnih gasilskih društvih. IRSVNDN obravnava tudi vse prejete prijave. Aktivno sodeluje v koordiniranih nadzorih osebne varovalne opreme na področju države. Zaradi specifičnega področja nadzora (uporaba osebne varovalne opreme pri gasilcih) največ sodelujemo s Tržnim inšpektoratom RS. V kolikor pa se ob nadzoru ugotovijo nepravilnosti, ki so v pristojnosti drugih nadzornih organov, se jim nepravilnosti odstopijo v pristojno reševanje.</w:t>
      </w:r>
    </w:p>
    <w:p w14:paraId="7986AF3C" w14:textId="77777777" w:rsidR="004D0918" w:rsidRPr="001966D7" w:rsidRDefault="004D0918" w:rsidP="005D6EBB">
      <w:pPr>
        <w:pStyle w:val="Text1"/>
        <w:spacing w:after="0" w:line="240" w:lineRule="atLeast"/>
        <w:ind w:left="0"/>
        <w:jc w:val="both"/>
        <w:rPr>
          <w:rFonts w:ascii="Arial" w:hAnsi="Arial" w:cs="Arial"/>
          <w:sz w:val="20"/>
        </w:rPr>
      </w:pPr>
    </w:p>
    <w:p w14:paraId="3EFD7ABF" w14:textId="77777777" w:rsidR="004D0918" w:rsidRPr="001966D7" w:rsidRDefault="004D0918" w:rsidP="005D6EBB">
      <w:pPr>
        <w:pStyle w:val="Text1"/>
        <w:spacing w:after="0" w:line="240" w:lineRule="atLeast"/>
        <w:ind w:left="0"/>
        <w:jc w:val="both"/>
        <w:rPr>
          <w:rFonts w:ascii="Arial" w:hAnsi="Arial" w:cs="Arial"/>
          <w:sz w:val="20"/>
        </w:rPr>
      </w:pPr>
      <w:r w:rsidRPr="001966D7">
        <w:rPr>
          <w:rFonts w:ascii="Arial" w:hAnsi="Arial" w:cs="Arial"/>
          <w:sz w:val="20"/>
        </w:rPr>
        <w:t xml:space="preserve">IRSVNDN deluje na področju gasilstva tudi preventivno. V ta namen informiramo gasilske organizacije o predpisanih zahtevah na tem področju, po opravljenih nadzorih pa jih seznanjamo tudi z ugotovitvami, seznanitev s poročilom o delu IRSVNDN. </w:t>
      </w:r>
    </w:p>
    <w:p w14:paraId="1D5AC53C" w14:textId="77777777" w:rsidR="004D0918" w:rsidRPr="001966D7" w:rsidRDefault="004D0918" w:rsidP="005D6EBB">
      <w:pPr>
        <w:spacing w:after="0" w:line="240" w:lineRule="atLeast"/>
        <w:jc w:val="both"/>
        <w:rPr>
          <w:rFonts w:ascii="Arial" w:hAnsi="Arial" w:cs="Arial"/>
          <w:color w:val="0000FF"/>
          <w:sz w:val="20"/>
        </w:rPr>
      </w:pPr>
    </w:p>
    <w:p w14:paraId="3E4D4C17" w14:textId="77777777" w:rsidR="004D0918" w:rsidRPr="001966D7" w:rsidRDefault="004D0918" w:rsidP="005D6EBB">
      <w:pPr>
        <w:pStyle w:val="Heading3"/>
        <w:spacing w:line="240" w:lineRule="atLeast"/>
        <w:jc w:val="both"/>
        <w:rPr>
          <w:rFonts w:ascii="Arial" w:hAnsi="Arial" w:cs="Arial"/>
          <w:b w:val="0"/>
          <w:sz w:val="20"/>
        </w:rPr>
      </w:pPr>
      <w:bookmarkStart w:id="22" w:name="_Toc412808049"/>
      <w:r w:rsidRPr="001966D7">
        <w:rPr>
          <w:rFonts w:ascii="Arial" w:hAnsi="Arial" w:cs="Arial"/>
          <w:sz w:val="20"/>
        </w:rPr>
        <w:t>2.4.3</w:t>
      </w:r>
      <w:r w:rsidRPr="001966D7">
        <w:rPr>
          <w:rFonts w:ascii="Arial" w:hAnsi="Arial" w:cs="Arial"/>
          <w:sz w:val="20"/>
        </w:rPr>
        <w:tab/>
        <w:t>Poročilo o dejavnostih, ki so bile izvedene v letu 2014</w:t>
      </w:r>
      <w:bookmarkEnd w:id="22"/>
    </w:p>
    <w:p w14:paraId="366CD829" w14:textId="77777777" w:rsidR="004D0918" w:rsidRPr="001966D7" w:rsidRDefault="004D0918" w:rsidP="005D6EBB">
      <w:pPr>
        <w:spacing w:after="0" w:line="240" w:lineRule="atLeast"/>
        <w:jc w:val="both"/>
        <w:rPr>
          <w:rFonts w:ascii="Arial" w:hAnsi="Arial" w:cs="Arial"/>
          <w:color w:val="000000"/>
          <w:sz w:val="20"/>
          <w:lang w:eastAsia="en-US" w:bidi="ar-SA"/>
        </w:rPr>
      </w:pPr>
    </w:p>
    <w:p w14:paraId="08AD7384" w14:textId="77777777" w:rsidR="004D0918" w:rsidRPr="001966D7" w:rsidRDefault="004D0918" w:rsidP="005D6EBB">
      <w:pPr>
        <w:spacing w:after="0" w:line="240" w:lineRule="atLeast"/>
        <w:jc w:val="both"/>
        <w:rPr>
          <w:rFonts w:ascii="Arial" w:hAnsi="Arial" w:cs="Arial"/>
          <w:color w:val="000000"/>
          <w:sz w:val="20"/>
          <w:lang w:eastAsia="en-US" w:bidi="ar-SA"/>
        </w:rPr>
      </w:pPr>
      <w:r w:rsidRPr="001966D7">
        <w:rPr>
          <w:rFonts w:ascii="Arial" w:hAnsi="Arial" w:cs="Arial"/>
          <w:sz w:val="20"/>
        </w:rPr>
        <w:t>IRSVNDN</w:t>
      </w:r>
      <w:r w:rsidRPr="001966D7">
        <w:rPr>
          <w:rFonts w:ascii="Arial" w:hAnsi="Arial" w:cs="Arial"/>
          <w:color w:val="000000"/>
          <w:sz w:val="20"/>
          <w:lang w:eastAsia="en-US" w:bidi="ar-SA"/>
        </w:rPr>
        <w:t xml:space="preserve"> je v letu 2014 v okviru koordiniranega nadzora osebne varovalne opreme opravljal nadzore zaščitnih rokavic (SIST EN 659:2003+A1:2008/AC:2009) in obutve za gasilce (SIST EN 15090:2012). Nadzori so bili izvedeni pri 40 gasilskih enotah v marcu in aprilu 2014.  </w:t>
      </w:r>
    </w:p>
    <w:p w14:paraId="01354189" w14:textId="77777777" w:rsidR="004D0918" w:rsidRPr="001966D7" w:rsidRDefault="004D0918" w:rsidP="005D6EBB">
      <w:pPr>
        <w:spacing w:after="0" w:line="240" w:lineRule="atLeast"/>
        <w:jc w:val="both"/>
        <w:rPr>
          <w:rFonts w:ascii="Arial" w:hAnsi="Arial" w:cs="Arial"/>
          <w:color w:val="000000"/>
          <w:sz w:val="20"/>
          <w:lang w:eastAsia="en-US" w:bidi="ar-SA"/>
        </w:rPr>
      </w:pPr>
    </w:p>
    <w:p w14:paraId="731FC92F" w14:textId="77777777" w:rsidR="004D0918" w:rsidRPr="001966D7" w:rsidRDefault="004D0918" w:rsidP="005D6EBB">
      <w:pPr>
        <w:spacing w:after="0" w:line="240" w:lineRule="atLeast"/>
        <w:jc w:val="both"/>
        <w:rPr>
          <w:rFonts w:ascii="Arial" w:hAnsi="Arial" w:cs="Arial"/>
          <w:color w:val="000000"/>
          <w:sz w:val="20"/>
          <w:lang w:eastAsia="en-US" w:bidi="ar-SA"/>
        </w:rPr>
      </w:pPr>
      <w:r w:rsidRPr="001966D7">
        <w:rPr>
          <w:rFonts w:ascii="Arial" w:hAnsi="Arial" w:cs="Arial"/>
          <w:color w:val="000000"/>
          <w:sz w:val="20"/>
          <w:lang w:eastAsia="en-US" w:bidi="ar-SA"/>
        </w:rPr>
        <w:t xml:space="preserve">V petih primerih nepravilnosti niso bile ugotovljene (postopek inšpekcijskega nadzora je zaključen), 24 zavezancem pa so bili izrečeni ukrepi in določen rok za odpravo pomanjkljivosti. V enem primeru je bila odrejena prepoved uporabe zaščitnih rokavic, v enem pa obutve za gasilce (škornjev). 11 zavezancem ureditvena odločba še ni bila izdana, ker ugotovitveni postopki še niso zaključeni. V skladu z Zakonom o prekrških je bilo izrečenih 48 opozoril, pri 11 zavezancih pa prekrškovni postopek še ni uveden. </w:t>
      </w:r>
    </w:p>
    <w:p w14:paraId="2575F48E" w14:textId="77777777" w:rsidR="004D0918" w:rsidRPr="001966D7" w:rsidRDefault="004D0918" w:rsidP="005D6EBB">
      <w:pPr>
        <w:pStyle w:val="Text1"/>
        <w:spacing w:after="0" w:line="240" w:lineRule="atLeast"/>
        <w:ind w:left="0"/>
        <w:jc w:val="both"/>
        <w:rPr>
          <w:rFonts w:ascii="Arial" w:hAnsi="Arial" w:cs="Arial"/>
          <w:sz w:val="20"/>
        </w:rPr>
      </w:pPr>
    </w:p>
    <w:p w14:paraId="3933C0EE" w14:textId="77777777" w:rsidR="004D0918" w:rsidRPr="001966D7" w:rsidRDefault="004D0918" w:rsidP="005D6EBB">
      <w:pPr>
        <w:pStyle w:val="Text1"/>
        <w:spacing w:after="0" w:line="240" w:lineRule="atLeast"/>
        <w:ind w:left="0"/>
        <w:jc w:val="both"/>
        <w:rPr>
          <w:rFonts w:ascii="Arial" w:hAnsi="Arial" w:cs="Arial"/>
          <w:color w:val="000000"/>
          <w:sz w:val="20"/>
          <w:lang w:eastAsia="en-US" w:bidi="ar-SA"/>
        </w:rPr>
      </w:pPr>
      <w:r w:rsidRPr="001966D7">
        <w:rPr>
          <w:rFonts w:ascii="Arial" w:hAnsi="Arial" w:cs="Arial"/>
          <w:sz w:val="20"/>
        </w:rPr>
        <w:t>IRSVNDN</w:t>
      </w:r>
      <w:r w:rsidRPr="001966D7">
        <w:rPr>
          <w:rFonts w:ascii="Arial" w:hAnsi="Arial" w:cs="Arial"/>
          <w:color w:val="000000"/>
          <w:sz w:val="20"/>
          <w:lang w:eastAsia="en-US" w:bidi="ar-SA"/>
        </w:rPr>
        <w:t xml:space="preserve"> </w:t>
      </w:r>
      <w:r w:rsidRPr="001966D7">
        <w:rPr>
          <w:rFonts w:ascii="Arial" w:hAnsi="Arial" w:cs="Arial"/>
          <w:sz w:val="20"/>
        </w:rPr>
        <w:t xml:space="preserve">je v letu 2014 na osnovi prejetih prijav izvedel tudi sedem nadzorov zaščitnih oblek za gasilce </w:t>
      </w:r>
      <w:r w:rsidRPr="001966D7">
        <w:rPr>
          <w:rFonts w:ascii="Arial" w:hAnsi="Arial" w:cs="Arial"/>
          <w:color w:val="000000"/>
          <w:sz w:val="20"/>
          <w:lang w:eastAsia="en-US" w:bidi="ar-SA"/>
        </w:rPr>
        <w:t>(SIST EN 469:2006/AC:2006+A1:2007). V dveh primerih je bila odrejena prepoved uporabe zaščitnih oblek za gasilce, v dveh primerih so bili odrejeni ukrepi za odpravo pomanjkljivosti, v dveh primerih pa nepravilnosti niso bile ugotovljene. Ugotovitveni postopek pri enem zavezancu še poteka. Prekrškovni postopki še niso zaključeni.</w:t>
      </w:r>
    </w:p>
    <w:p w14:paraId="1D21D1B0" w14:textId="77777777" w:rsidR="00CF332B" w:rsidRDefault="00CF332B" w:rsidP="005D6EBB">
      <w:pPr>
        <w:pStyle w:val="Text1"/>
        <w:ind w:left="0"/>
        <w:jc w:val="both"/>
        <w:rPr>
          <w:rFonts w:ascii="Arial" w:hAnsi="Arial" w:cs="Arial"/>
          <w:sz w:val="20"/>
        </w:rPr>
      </w:pPr>
    </w:p>
    <w:p w14:paraId="1E1405B4" w14:textId="5AF17942" w:rsidR="00CF332B" w:rsidRPr="00CF332B" w:rsidRDefault="00CF332B" w:rsidP="005D6EBB">
      <w:pPr>
        <w:pStyle w:val="Text1"/>
        <w:ind w:left="0"/>
        <w:jc w:val="both"/>
        <w:rPr>
          <w:rFonts w:ascii="Arial" w:hAnsi="Arial" w:cs="Arial"/>
          <w:b/>
          <w:sz w:val="20"/>
        </w:rPr>
      </w:pPr>
      <w:r w:rsidRPr="00CF332B">
        <w:rPr>
          <w:rFonts w:ascii="Arial" w:hAnsi="Arial" w:cs="Arial"/>
          <w:b/>
          <w:sz w:val="20"/>
        </w:rPr>
        <w:t xml:space="preserve">2.5 </w:t>
      </w:r>
      <w:r w:rsidRPr="00CF332B">
        <w:rPr>
          <w:rFonts w:ascii="Arial" w:hAnsi="Arial" w:cs="Arial"/>
          <w:b/>
          <w:sz w:val="20"/>
        </w:rPr>
        <w:tab/>
        <w:t>Sektor: Gradbeni proizvodi (Uredba (EU) 305/2011)</w:t>
      </w:r>
    </w:p>
    <w:p w14:paraId="012B9C37" w14:textId="65BFBECB" w:rsidR="00CF332B" w:rsidRPr="00CF332B" w:rsidRDefault="00CF332B" w:rsidP="005D6EBB">
      <w:pPr>
        <w:pStyle w:val="Text1"/>
        <w:ind w:left="0"/>
        <w:jc w:val="both"/>
        <w:rPr>
          <w:rFonts w:ascii="Arial" w:hAnsi="Arial" w:cs="Arial"/>
          <w:b/>
          <w:i/>
          <w:sz w:val="20"/>
        </w:rPr>
      </w:pPr>
      <w:r w:rsidRPr="00CF332B">
        <w:rPr>
          <w:rFonts w:ascii="Arial" w:hAnsi="Arial" w:cs="Arial"/>
          <w:b/>
          <w:i/>
          <w:sz w:val="20"/>
        </w:rPr>
        <w:t>2.5.1</w:t>
      </w:r>
      <w:r w:rsidRPr="00CF332B">
        <w:rPr>
          <w:rFonts w:ascii="Arial" w:hAnsi="Arial" w:cs="Arial"/>
          <w:b/>
          <w:i/>
          <w:sz w:val="20"/>
        </w:rPr>
        <w:tab/>
        <w:t>Pristojni organ in kontaktni podatki</w:t>
      </w:r>
    </w:p>
    <w:p w14:paraId="0114AAF3"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Za nadzor gradbenih proizvodov na trgu Republike Slovenije je pristojen organ: </w:t>
      </w:r>
    </w:p>
    <w:p w14:paraId="10EECBE7"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Tržni inšpektorat Republike Slovenije</w:t>
      </w:r>
    </w:p>
    <w:p w14:paraId="34110E8F"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Dunajska cesta 160</w:t>
      </w:r>
    </w:p>
    <w:p w14:paraId="0D684088"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1000 Ljubljana</w:t>
      </w:r>
    </w:p>
    <w:p w14:paraId="7380628E"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T: + 386 1 280 8700    F: +386 1 280 8740    E: gp.tirs(at)gov.si</w:t>
      </w:r>
    </w:p>
    <w:p w14:paraId="1F51CC2C"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Kontaktna oseba: Teja Štivan Žgajnar</w:t>
      </w:r>
    </w:p>
    <w:p w14:paraId="2012897B"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lastRenderedPageBreak/>
        <w:t>Za nadzor gradbenih proizvodov glede informacij iz 5. odstavka 6. člena Uredbe (EU) 305/2011 je pristojen Urad RS za kemikalije.</w:t>
      </w:r>
    </w:p>
    <w:p w14:paraId="0230F0D4"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Sredstva, namenjena za delo organa na področju administrativnega nadzora gradbenih proizvodov, so del integralnega proračuna Tržnega inšpektorata RS. Nadzor nad tehničnimi predpisi v pristojnosti Tržnega inšpektorata RS izvajajo inšpektorji s tehnično izobrazbo (tudi Uredbe za gradbene proizvode), skupno 26 inšpektorjev. Dodatnih tehničnih sredstev (internih preizkuševalnih laboratorijev) za nadzor in preskušanje gradbenih proizvodov na trgu, Tržni inšpektorat RS nima.</w:t>
      </w:r>
    </w:p>
    <w:p w14:paraId="2A93B0E3" w14:textId="053819DB" w:rsidR="00CF332B" w:rsidRPr="00CF332B" w:rsidRDefault="00CF332B" w:rsidP="005D6EBB">
      <w:pPr>
        <w:pStyle w:val="Text1"/>
        <w:ind w:left="0"/>
        <w:jc w:val="both"/>
        <w:rPr>
          <w:rFonts w:ascii="Arial" w:hAnsi="Arial" w:cs="Arial"/>
          <w:b/>
          <w:i/>
          <w:sz w:val="20"/>
        </w:rPr>
      </w:pPr>
      <w:r w:rsidRPr="00CF332B">
        <w:rPr>
          <w:rFonts w:ascii="Arial" w:hAnsi="Arial" w:cs="Arial"/>
          <w:b/>
          <w:i/>
          <w:sz w:val="20"/>
        </w:rPr>
        <w:t>2.5.2</w:t>
      </w:r>
      <w:r w:rsidRPr="00CF332B">
        <w:rPr>
          <w:rFonts w:ascii="Arial" w:hAnsi="Arial" w:cs="Arial"/>
          <w:b/>
          <w:i/>
          <w:sz w:val="20"/>
        </w:rPr>
        <w:tab/>
        <w:t xml:space="preserve">Postopki in strategija nadzora trga </w:t>
      </w:r>
    </w:p>
    <w:p w14:paraId="7EF5ACF6"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Nadzor trga:</w:t>
      </w:r>
    </w:p>
    <w:p w14:paraId="31F94890"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Nadzor gradbenih proizvodov na trgu poteka na podlagi sprejetega letnega plana nadzora Tržnega inšpektorata RS, na podlagi prejetih RAPEX obvestil o nevarnih gradbenih proizvodih, prejetih obvestil o uvozu neskladnih gradbenih proizvodih s strani Carinske uprave RS, na podlagi določil Uredbe (ES) št. 765/08, prejetih prijav na področju gradbenih proizvodov s strani potrošnikov in uporabnikov v Republiki Sloveniji in prejetih odstopih drugih nacionalnih in evropskih nadzornih organov preko sistema obveščanja ICSMS. </w:t>
      </w:r>
    </w:p>
    <w:p w14:paraId="43618511"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Sodelovanje Tržnega inšpektorata RS:</w:t>
      </w:r>
    </w:p>
    <w:p w14:paraId="0F3AC554"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Tržni inšpektorat RS javnost redno obvešča o ugotovitvah planiranih nadzorov, opravljenih na področju gradbenih proizvodov preko svoje spletne strani. Na svoji spletni strani objavlja tudi druga pomembna obvestila, ki so pomembna za javnost s področja zahtev in nadzora gradbenih proizvodov na slovenskem trgu. </w:t>
      </w:r>
    </w:p>
    <w:p w14:paraId="5CB0ED6C"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Tržni inšpektorat RS na evropski ravni sodeluje v skupni AdCo za gradbene proizvode, ki združuje nadzorne organe na področju gradbenih proizvodov. V letu 2013 in 2014 je sodeloval skupni akciji nadzora detektorjev dima, ki jo koordinira PROSAFE (JA2012). </w:t>
      </w:r>
      <w:r w:rsidRPr="00CF332B">
        <w:rPr>
          <w:rFonts w:ascii="Arial" w:hAnsi="Arial" w:cs="Arial"/>
          <w:sz w:val="20"/>
        </w:rPr>
        <w:cr/>
      </w:r>
    </w:p>
    <w:p w14:paraId="0A913422" w14:textId="77777777" w:rsidR="00CF332B" w:rsidRPr="00CF332B" w:rsidRDefault="00CF332B" w:rsidP="005D6EBB">
      <w:pPr>
        <w:pStyle w:val="Text1"/>
        <w:ind w:left="0"/>
        <w:jc w:val="both"/>
        <w:rPr>
          <w:rFonts w:ascii="Arial" w:hAnsi="Arial" w:cs="Arial"/>
          <w:sz w:val="20"/>
        </w:rPr>
      </w:pPr>
    </w:p>
    <w:p w14:paraId="7F89C567" w14:textId="77777777" w:rsidR="00CF332B" w:rsidRPr="00CF332B" w:rsidRDefault="00CF332B" w:rsidP="005D6EBB">
      <w:pPr>
        <w:pStyle w:val="Text1"/>
        <w:ind w:left="0"/>
        <w:jc w:val="both"/>
        <w:rPr>
          <w:rFonts w:ascii="Arial" w:hAnsi="Arial" w:cs="Arial"/>
          <w:sz w:val="20"/>
        </w:rPr>
      </w:pPr>
    </w:p>
    <w:p w14:paraId="63670471"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Strategija tržnega nadzora gradbenih proizvodov: </w:t>
      </w:r>
    </w:p>
    <w:p w14:paraId="02223EFE"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z nadzorom izvedbe predpisanega postopka ocenjevanje in preverjanje nespremenljivosti lastnosti, izdelave in hranjenja tehnične dokumentacije ter izjave o lastnostih v predpisanem obsegu, označevanja proizvodov ter izvajanja in dokumentiranja tovarniške kontrole proizvodnje, kar se preverja z metodo administrativnega nadzora. </w:t>
      </w:r>
    </w:p>
    <w:p w14:paraId="76D744E0"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Poleg navedenega Tržni inšpektorat RS opravlja izredni nadzor s kontrolo prisotnosti gradbenih proizvodov na trgu na podlagi prejetih prijav in pritožb potrošnikov in uporabnikov, obvestil o nevarnih proizvodih iz sistema RAPEX in sistema ICSMS ter na podlagi obvestil Carinske uprave RS o zadržanju sprostitve proizvodov v prosti promet. </w:t>
      </w:r>
    </w:p>
    <w:p w14:paraId="3B7A44D5"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 xml:space="preserve">Pri pripravi letnega plana nadzor se upošteva Strategijo Tržnega inšpektorata RS, stanje zakonodaje in pričakovane spremembe, trenutno in pričakovano stanje na trgu ter druge dejavnike. K pripravi plana Tržni inšpektorat RS povabi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5CAF68BB"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lastRenderedPageBreak/>
        <w:t xml:space="preserve">V letu 2015 bodo predmet planiranega nadzora naslednje skupine gradbenih proizvodov: </w:t>
      </w:r>
    </w:p>
    <w:p w14:paraId="5051C777"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1.</w:t>
      </w:r>
      <w:r w:rsidRPr="00CF332B">
        <w:rPr>
          <w:rFonts w:ascii="Arial" w:hAnsi="Arial" w:cs="Arial"/>
          <w:sz w:val="20"/>
        </w:rPr>
        <w:tab/>
        <w:t>Administrativni nadzor bo zajel:</w:t>
      </w:r>
    </w:p>
    <w:p w14:paraId="6C5E11E5" w14:textId="77777777" w:rsidR="00CF332B" w:rsidRPr="00CF332B" w:rsidRDefault="00CF332B" w:rsidP="005D6EBB">
      <w:pPr>
        <w:pStyle w:val="Text1"/>
        <w:ind w:left="720"/>
        <w:jc w:val="both"/>
        <w:rPr>
          <w:rFonts w:ascii="Arial" w:hAnsi="Arial" w:cs="Arial"/>
          <w:sz w:val="20"/>
        </w:rPr>
      </w:pPr>
      <w:r w:rsidRPr="00CF332B">
        <w:rPr>
          <w:rFonts w:ascii="Arial" w:hAnsi="Arial" w:cs="Arial"/>
          <w:sz w:val="20"/>
        </w:rPr>
        <w:t>a.</w:t>
      </w:r>
      <w:r w:rsidRPr="00CF332B">
        <w:rPr>
          <w:rFonts w:ascii="Arial" w:hAnsi="Arial" w:cs="Arial"/>
          <w:sz w:val="20"/>
        </w:rPr>
        <w:tab/>
        <w:t>Betonski strešniki</w:t>
      </w:r>
    </w:p>
    <w:p w14:paraId="6FE16D15" w14:textId="77777777" w:rsidR="00CF332B" w:rsidRPr="00CF332B" w:rsidRDefault="00CF332B" w:rsidP="005D6EBB">
      <w:pPr>
        <w:pStyle w:val="Text1"/>
        <w:ind w:left="720"/>
        <w:jc w:val="both"/>
        <w:rPr>
          <w:rFonts w:ascii="Arial" w:hAnsi="Arial" w:cs="Arial"/>
          <w:sz w:val="20"/>
        </w:rPr>
      </w:pPr>
      <w:r w:rsidRPr="00CF332B">
        <w:rPr>
          <w:rFonts w:ascii="Arial" w:hAnsi="Arial" w:cs="Arial"/>
          <w:sz w:val="20"/>
        </w:rPr>
        <w:t>b.</w:t>
      </w:r>
      <w:r w:rsidRPr="00CF332B">
        <w:rPr>
          <w:rFonts w:ascii="Arial" w:hAnsi="Arial" w:cs="Arial"/>
          <w:sz w:val="20"/>
        </w:rPr>
        <w:tab/>
        <w:t>Štedilniki na trda goriva</w:t>
      </w:r>
    </w:p>
    <w:p w14:paraId="3622B83D" w14:textId="56ECBC90" w:rsidR="00CF332B" w:rsidRPr="00CF332B" w:rsidRDefault="00CF332B" w:rsidP="005D6EBB">
      <w:pPr>
        <w:pStyle w:val="Text1"/>
        <w:ind w:left="0"/>
        <w:jc w:val="both"/>
        <w:rPr>
          <w:rFonts w:ascii="Arial" w:hAnsi="Arial" w:cs="Arial"/>
          <w:b/>
          <w:i/>
          <w:sz w:val="20"/>
        </w:rPr>
      </w:pPr>
      <w:r>
        <w:rPr>
          <w:rFonts w:ascii="Arial" w:hAnsi="Arial" w:cs="Arial"/>
          <w:b/>
          <w:i/>
          <w:sz w:val="20"/>
        </w:rPr>
        <w:t>2.5</w:t>
      </w:r>
      <w:r w:rsidRPr="00CF332B">
        <w:rPr>
          <w:rFonts w:ascii="Arial" w:hAnsi="Arial" w:cs="Arial"/>
          <w:b/>
          <w:i/>
          <w:sz w:val="20"/>
        </w:rPr>
        <w:t>.3</w:t>
      </w:r>
      <w:r w:rsidRPr="00CF332B">
        <w:rPr>
          <w:rFonts w:ascii="Arial" w:hAnsi="Arial" w:cs="Arial"/>
          <w:b/>
          <w:i/>
          <w:sz w:val="20"/>
        </w:rPr>
        <w:tab/>
        <w:t>Poročilo o dejavnostih, ki so bile izvedene v letu 2014</w:t>
      </w:r>
    </w:p>
    <w:p w14:paraId="6D02CE81"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Tržni inšpektorat RS je v letu 2014 opravil skupno 152 inšpekcijskih nadzorov in pregledal skupno 83 različnih tipov gradbenih proizvodov.</w:t>
      </w:r>
    </w:p>
    <w:p w14:paraId="1FB91C9B"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Skupno je Tržni inšpektorat RS izdal:</w:t>
      </w:r>
    </w:p>
    <w:p w14:paraId="1B8B35F6" w14:textId="59F42B92" w:rsidR="00CF332B" w:rsidRPr="00CF332B" w:rsidRDefault="00CF332B" w:rsidP="005D6EBB">
      <w:pPr>
        <w:pStyle w:val="Text1"/>
        <w:ind w:left="720"/>
        <w:jc w:val="both"/>
        <w:rPr>
          <w:rFonts w:ascii="Arial" w:hAnsi="Arial" w:cs="Arial"/>
          <w:sz w:val="20"/>
        </w:rPr>
      </w:pPr>
      <w:r>
        <w:rPr>
          <w:rFonts w:ascii="Arial" w:hAnsi="Arial" w:cs="Arial"/>
          <w:sz w:val="20"/>
        </w:rPr>
        <w:t xml:space="preserve">- </w:t>
      </w:r>
      <w:r w:rsidRPr="00CF332B">
        <w:rPr>
          <w:rFonts w:ascii="Arial" w:hAnsi="Arial" w:cs="Arial"/>
          <w:sz w:val="20"/>
        </w:rPr>
        <w:t>10 odločb za odpravo ugotovljenih neskladnosti , prepoved  ali omejitev dajanja na trg neskladnih gradbenih proizvodov in 55 drugih upravnih ukrepov,</w:t>
      </w:r>
    </w:p>
    <w:p w14:paraId="46A1D511" w14:textId="13593DE1" w:rsidR="00CF332B" w:rsidRPr="00CF332B" w:rsidRDefault="00CF332B" w:rsidP="005D6EBB">
      <w:pPr>
        <w:pStyle w:val="Text1"/>
        <w:ind w:left="720"/>
        <w:jc w:val="both"/>
        <w:rPr>
          <w:rFonts w:ascii="Arial" w:hAnsi="Arial" w:cs="Arial"/>
          <w:sz w:val="20"/>
        </w:rPr>
      </w:pPr>
      <w:r>
        <w:rPr>
          <w:rFonts w:ascii="Arial" w:hAnsi="Arial" w:cs="Arial"/>
          <w:sz w:val="20"/>
        </w:rPr>
        <w:t xml:space="preserve">- </w:t>
      </w:r>
      <w:r w:rsidRPr="00CF332B">
        <w:rPr>
          <w:rFonts w:ascii="Arial" w:hAnsi="Arial" w:cs="Arial"/>
          <w:sz w:val="20"/>
        </w:rPr>
        <w:t>14 odločb o prekršku in 34 drugih prekškovnih ukrepov zaradi prekrška storjenega pri trženju neskladnih gradbenih proizvodov.</w:t>
      </w:r>
    </w:p>
    <w:p w14:paraId="4977B794"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Tržni inšpektorat RS je o svojih aktivnostih za področje gradbenih proizvodov na svoji spletni strani www.ti.gov.si javnost redno obveščal z objavo ustreznih poročil po opravljenih nadzorih. V letu 2014 je tako objavil poročila o opravljenih nadzorih radiatorjev in kovinskih dimnikov.</w:t>
      </w:r>
    </w:p>
    <w:p w14:paraId="10CA90C5" w14:textId="77777777" w:rsidR="00CF332B" w:rsidRPr="00CF332B" w:rsidRDefault="00CF332B" w:rsidP="005D6EBB">
      <w:pPr>
        <w:pStyle w:val="Text1"/>
        <w:ind w:left="0"/>
        <w:jc w:val="both"/>
        <w:rPr>
          <w:rFonts w:ascii="Arial" w:hAnsi="Arial" w:cs="Arial"/>
          <w:sz w:val="20"/>
        </w:rPr>
      </w:pPr>
      <w:r w:rsidRPr="00CF332B">
        <w:rPr>
          <w:rFonts w:ascii="Arial" w:hAnsi="Arial" w:cs="Arial"/>
          <w:sz w:val="20"/>
        </w:rPr>
        <w:t>S strani CURS-a je bilo prejetih 6 obvestil o nameravanih uvozih gradbenih proizvodov. V postopku nadzora je bilo v 4 primerih dano dovoljenje za uvoz, v 2 primerih pa je bila odrejena zavrnitev uvoza neskladnih gradbenih proizvodov.</w:t>
      </w:r>
    </w:p>
    <w:p w14:paraId="347D7D12" w14:textId="46208D8A" w:rsidR="00CF332B" w:rsidRDefault="00CF332B" w:rsidP="005D6EBB">
      <w:pPr>
        <w:pStyle w:val="Text1"/>
        <w:ind w:left="0"/>
        <w:jc w:val="both"/>
        <w:rPr>
          <w:rFonts w:ascii="Arial" w:hAnsi="Arial" w:cs="Arial"/>
          <w:sz w:val="20"/>
        </w:rPr>
      </w:pPr>
      <w:r w:rsidRPr="00CF332B">
        <w:rPr>
          <w:rFonts w:ascii="Arial" w:hAnsi="Arial" w:cs="Arial"/>
          <w:sz w:val="20"/>
        </w:rPr>
        <w:t>Tržni inšpektorat je v letu 2014 prejel na področju gradbenih proizvodov 16 RAPEX obvestil, pri čemer nevaren proizvod na slovenskem trgu ni bil najden.</w:t>
      </w:r>
    </w:p>
    <w:p w14:paraId="68F9D97D" w14:textId="77777777" w:rsidR="00692E57" w:rsidRDefault="00692E57" w:rsidP="00692E57">
      <w:pPr>
        <w:pStyle w:val="Text1"/>
        <w:ind w:left="0"/>
        <w:rPr>
          <w:rFonts w:ascii="Arial" w:hAnsi="Arial" w:cs="Arial"/>
          <w:b/>
          <w:sz w:val="20"/>
        </w:rPr>
      </w:pPr>
    </w:p>
    <w:p w14:paraId="54196F0B" w14:textId="77777777" w:rsidR="00692E57" w:rsidRDefault="00692E57" w:rsidP="00692E57">
      <w:pPr>
        <w:pStyle w:val="Text1"/>
        <w:ind w:left="0"/>
        <w:rPr>
          <w:rFonts w:ascii="Arial" w:hAnsi="Arial" w:cs="Arial"/>
          <w:b/>
          <w:sz w:val="20"/>
        </w:rPr>
      </w:pPr>
    </w:p>
    <w:p w14:paraId="6EC5E2A4" w14:textId="77777777" w:rsidR="00692E57" w:rsidRDefault="00692E57" w:rsidP="00692E57">
      <w:pPr>
        <w:pStyle w:val="Text1"/>
        <w:ind w:left="0"/>
        <w:rPr>
          <w:rFonts w:ascii="Arial" w:hAnsi="Arial" w:cs="Arial"/>
          <w:b/>
          <w:sz w:val="20"/>
        </w:rPr>
      </w:pPr>
    </w:p>
    <w:p w14:paraId="4DA35E84" w14:textId="77777777" w:rsidR="00692E57" w:rsidRPr="00692E57" w:rsidRDefault="00692E57" w:rsidP="005D6EBB">
      <w:pPr>
        <w:pStyle w:val="Text1"/>
        <w:ind w:left="0"/>
        <w:jc w:val="both"/>
        <w:rPr>
          <w:rFonts w:ascii="Arial" w:hAnsi="Arial" w:cs="Arial"/>
          <w:b/>
          <w:sz w:val="20"/>
        </w:rPr>
      </w:pPr>
      <w:r w:rsidRPr="00692E57">
        <w:rPr>
          <w:rFonts w:ascii="Arial" w:hAnsi="Arial" w:cs="Arial"/>
          <w:b/>
          <w:sz w:val="20"/>
        </w:rPr>
        <w:t xml:space="preserve">2.5 </w:t>
      </w:r>
      <w:r w:rsidRPr="00692E57">
        <w:rPr>
          <w:rFonts w:ascii="Arial" w:hAnsi="Arial" w:cs="Arial"/>
          <w:b/>
          <w:sz w:val="20"/>
        </w:rPr>
        <w:tab/>
        <w:t>Sektor: Gradbeni proizvodi (Uredba (EU) 305/2011)</w:t>
      </w:r>
    </w:p>
    <w:p w14:paraId="0F6DCDF1" w14:textId="77777777" w:rsidR="00692E57" w:rsidRPr="00692E57" w:rsidRDefault="00692E57" w:rsidP="005D6EBB">
      <w:pPr>
        <w:pStyle w:val="Text1"/>
        <w:ind w:left="0"/>
        <w:jc w:val="both"/>
        <w:rPr>
          <w:rFonts w:ascii="Arial" w:hAnsi="Arial" w:cs="Arial"/>
          <w:b/>
          <w:i/>
          <w:sz w:val="20"/>
        </w:rPr>
      </w:pPr>
      <w:r w:rsidRPr="00692E57">
        <w:rPr>
          <w:rFonts w:ascii="Arial" w:hAnsi="Arial" w:cs="Arial"/>
          <w:b/>
          <w:i/>
          <w:sz w:val="20"/>
        </w:rPr>
        <w:t>2.5.1</w:t>
      </w:r>
      <w:r w:rsidRPr="00692E57">
        <w:rPr>
          <w:rFonts w:ascii="Arial" w:hAnsi="Arial" w:cs="Arial"/>
          <w:b/>
          <w:i/>
          <w:sz w:val="20"/>
        </w:rPr>
        <w:tab/>
        <w:t>Pristojni organ in kontaktni podatki</w:t>
      </w:r>
    </w:p>
    <w:p w14:paraId="02823DD1"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Organ: Gradbena inšpekcija, Inšpektorat RS za okolje in prostor, Ministrstvo za okolje in prostor.</w:t>
      </w:r>
    </w:p>
    <w:p w14:paraId="598A354B"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Sedež na: Vožarski pot 12,  1000 Ljubljana, Slovenija</w:t>
      </w:r>
    </w:p>
    <w:p w14:paraId="262B6B32"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Za nadzor nad vgradnjo gradbenih  proizvodov ni določenih posebnih proračunskih sredstev. Ne bodo se izvajale preiskave lastnosti gradbenih proizvodov. Za nadzor nad gradbenimi proizvodi bo na voljo 8 oseb in sicer v obsegu ( ocenjeno) 5 % njihovega  delovnega časa.</w:t>
      </w:r>
    </w:p>
    <w:p w14:paraId="6ABC2BB0" w14:textId="77777777" w:rsidR="00692E57" w:rsidRPr="00692E57" w:rsidRDefault="00692E57" w:rsidP="005D6EBB">
      <w:pPr>
        <w:pStyle w:val="Text1"/>
        <w:ind w:left="0"/>
        <w:jc w:val="both"/>
        <w:rPr>
          <w:rFonts w:ascii="Arial" w:hAnsi="Arial" w:cs="Arial"/>
          <w:b/>
          <w:i/>
          <w:sz w:val="20"/>
        </w:rPr>
      </w:pPr>
      <w:r w:rsidRPr="00692E57">
        <w:rPr>
          <w:rFonts w:ascii="Arial" w:hAnsi="Arial" w:cs="Arial"/>
          <w:b/>
          <w:i/>
          <w:sz w:val="20"/>
        </w:rPr>
        <w:t>2.5.2</w:t>
      </w:r>
      <w:r w:rsidRPr="00692E57">
        <w:rPr>
          <w:rFonts w:ascii="Arial" w:hAnsi="Arial" w:cs="Arial"/>
          <w:b/>
          <w:i/>
          <w:sz w:val="20"/>
        </w:rPr>
        <w:tab/>
        <w:t xml:space="preserve">Postopki in strategija nadzora trga </w:t>
      </w:r>
    </w:p>
    <w:p w14:paraId="4FE4E690"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 xml:space="preserve">V 2015 nameravamo usposobiti po enega inšpektorja na območno enoto za opravljanje nadzora nad gradbenimi proizvodi. Namen tega je doseganje večje strokovnosti in enotnosti dela na tem področju. </w:t>
      </w:r>
    </w:p>
    <w:p w14:paraId="1B6E042C"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 xml:space="preserve"> V 2015 se izvede akcija nadzora nad gradbenimi proizvodi, kjer bo poudarek nadzora   nad jeklenimi konstrukcijami, betonom, ETICS-i, in krivljeno armaturo. Izvedljivost bo v okviru dejanskega tipa gradenj, ki se bodo izvajala na gradbiščih. Nadzor se bo izvajal tudi nad vgradnjo ostalih gradbenih proizvodov.</w:t>
      </w:r>
    </w:p>
    <w:p w14:paraId="66A2C800"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lastRenderedPageBreak/>
        <w:t>Pri ugotovitvah nepravilnosti, ki so zgolj formalne narave se izreče opozorilo in odredi odprava pomanjkljivosti v določenem roku. Ko se ne da na tak način urediti,  se v skladu s 150 čl.  ZGO –1 ustavi nadaljnja gradnja ter obvesti tržno inšpekcijo, da je na trgu proizvod, ki ni dan na trg v skladu s pravili. Kršitelje »pri vgradnji gradbenih  proizvodov« se kaznuje v skladu z zakonom o prekrških. Kršitelj gradbene inšpekcije je lahko izvajalec del ali nadzornik na gradbišču. Proizvajalca proizvoda nadzira za to pristojna tržna inšpekcija.</w:t>
      </w:r>
    </w:p>
    <w:p w14:paraId="0DDF94CD" w14:textId="77777777" w:rsidR="00692E57" w:rsidRPr="00692E57" w:rsidRDefault="00692E57" w:rsidP="005D6EBB">
      <w:pPr>
        <w:pStyle w:val="Text1"/>
        <w:ind w:left="0"/>
        <w:jc w:val="both"/>
        <w:rPr>
          <w:rFonts w:ascii="Arial" w:hAnsi="Arial" w:cs="Arial"/>
          <w:sz w:val="20"/>
        </w:rPr>
      </w:pPr>
    </w:p>
    <w:p w14:paraId="4B2CE005" w14:textId="425BB71B" w:rsidR="00692E57" w:rsidRPr="00692E57" w:rsidRDefault="00692E57" w:rsidP="005D6EBB">
      <w:pPr>
        <w:pStyle w:val="Text1"/>
        <w:ind w:left="0"/>
        <w:jc w:val="both"/>
        <w:rPr>
          <w:rFonts w:ascii="Arial" w:hAnsi="Arial" w:cs="Arial"/>
          <w:sz w:val="20"/>
        </w:rPr>
      </w:pPr>
      <w:r w:rsidRPr="00692E57">
        <w:rPr>
          <w:rFonts w:ascii="Arial" w:hAnsi="Arial" w:cs="Arial"/>
          <w:sz w:val="20"/>
        </w:rPr>
        <w:t xml:space="preserve">Vzpostaviti nameravamo enostaven sistem za slednje pritožbam in mehanizem za ugotavljanje izvedbe korektivnih ukrepov. Pritožbe na temo gradbenih proizvodov in informacije glede izvedbe postopka  se bodo zbirale na enem mestu, in jih bo obdelal koordinator nadzora nad gradbenimi proizvodi. </w:t>
      </w:r>
    </w:p>
    <w:p w14:paraId="139B001A" w14:textId="77777777" w:rsidR="00692E57" w:rsidRPr="00692E57" w:rsidRDefault="00692E57" w:rsidP="005D6EBB">
      <w:pPr>
        <w:pStyle w:val="Text1"/>
        <w:ind w:left="0"/>
        <w:jc w:val="both"/>
        <w:rPr>
          <w:rFonts w:ascii="Arial" w:hAnsi="Arial" w:cs="Arial"/>
          <w:b/>
          <w:i/>
          <w:sz w:val="20"/>
        </w:rPr>
      </w:pPr>
      <w:r w:rsidRPr="00692E57">
        <w:rPr>
          <w:rFonts w:ascii="Arial" w:hAnsi="Arial" w:cs="Arial"/>
          <w:b/>
          <w:i/>
          <w:sz w:val="20"/>
        </w:rPr>
        <w:t>2.5.3</w:t>
      </w:r>
      <w:r w:rsidRPr="00692E57">
        <w:rPr>
          <w:rFonts w:ascii="Arial" w:hAnsi="Arial" w:cs="Arial"/>
          <w:b/>
          <w:i/>
          <w:sz w:val="20"/>
        </w:rPr>
        <w:tab/>
        <w:t>Poročilo o dejavnostih, ki so bile izvedene v letu 2014</w:t>
      </w:r>
    </w:p>
    <w:p w14:paraId="3C5FA895"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 xml:space="preserve">V Letu 2014 je bila izvedena akcija nadzora nad vgradnjo gradbenih proizvodov. Inšpektorji so pri tem obravnavali 34 zadev. Izdana je bila 1 upravna odločba na podlagi 150. člena ZGO-1, ena odločba na podlagi 152. člena ZGO-1 (ni bilo izkazano da je »šotor« gradbeni proizvod, ki je objekt in je zato obravnavan kot nelegalen manj zahteven objekt), 8 opozoril po 33. členu ZIN. Izrečeno je bilo eno prekrškovno opozorilo. Izveden ni bil noben odstop na tržno inšpekcijo. 4 zadeve so še v teku. V 20. zadevah inšpektor ni ugotovil nepravilnosti. </w:t>
      </w:r>
    </w:p>
    <w:p w14:paraId="3CD32C61"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Nepravilnosti, ki so jih inšpektorji zabeležili so naslednje:</w:t>
      </w:r>
    </w:p>
    <w:p w14:paraId="0C5A4D53"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w:t>
      </w:r>
      <w:r w:rsidRPr="00692E57">
        <w:rPr>
          <w:rFonts w:ascii="Arial" w:hAnsi="Arial" w:cs="Arial"/>
          <w:sz w:val="20"/>
        </w:rPr>
        <w:tab/>
        <w:t>Ni izjave o lastnostih</w:t>
      </w:r>
    </w:p>
    <w:p w14:paraId="7F551296"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w:t>
      </w:r>
      <w:r w:rsidRPr="00692E57">
        <w:rPr>
          <w:rFonts w:ascii="Arial" w:hAnsi="Arial" w:cs="Arial"/>
          <w:sz w:val="20"/>
        </w:rPr>
        <w:tab/>
        <w:t>Izdaja se izjava o skladnosti namesto izjava o lastnostih</w:t>
      </w:r>
    </w:p>
    <w:p w14:paraId="7DB6EF7D"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w:t>
      </w:r>
      <w:r w:rsidRPr="00692E57">
        <w:rPr>
          <w:rFonts w:ascii="Arial" w:hAnsi="Arial" w:cs="Arial"/>
          <w:sz w:val="20"/>
        </w:rPr>
        <w:tab/>
        <w:t>Šotor – enostaven objekt kot gradbeni proizvod – ni izkazan kot tak</w:t>
      </w:r>
    </w:p>
    <w:p w14:paraId="6E0E76EF"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w:t>
      </w:r>
      <w:r w:rsidRPr="00692E57">
        <w:rPr>
          <w:rFonts w:ascii="Arial" w:hAnsi="Arial" w:cs="Arial"/>
          <w:sz w:val="20"/>
        </w:rPr>
        <w:tab/>
        <w:t>Izjava o lastnostih ni popolna:</w:t>
      </w:r>
    </w:p>
    <w:p w14:paraId="3BF597A6" w14:textId="77777777" w:rsidR="00692E57" w:rsidRPr="00692E57" w:rsidRDefault="00692E57" w:rsidP="005D6EBB">
      <w:pPr>
        <w:pStyle w:val="Text1"/>
        <w:ind w:left="0"/>
        <w:jc w:val="both"/>
        <w:rPr>
          <w:rFonts w:ascii="Arial" w:hAnsi="Arial" w:cs="Arial"/>
          <w:sz w:val="20"/>
        </w:rPr>
      </w:pPr>
      <w:r w:rsidRPr="00692E57">
        <w:rPr>
          <w:rFonts w:ascii="Arial" w:hAnsi="Arial" w:cs="Arial"/>
          <w:sz w:val="20"/>
        </w:rPr>
        <w:t xml:space="preserve">- ni datuma izdaje izjave. </w:t>
      </w:r>
    </w:p>
    <w:p w14:paraId="2C6FF15D" w14:textId="57C799A3" w:rsidR="009D2306" w:rsidRDefault="00692E57" w:rsidP="005D6EBB">
      <w:pPr>
        <w:pStyle w:val="Text1"/>
        <w:ind w:left="0"/>
        <w:jc w:val="both"/>
        <w:rPr>
          <w:rFonts w:ascii="Arial" w:hAnsi="Arial" w:cs="Arial"/>
          <w:sz w:val="20"/>
        </w:rPr>
      </w:pPr>
      <w:r w:rsidRPr="00692E57">
        <w:rPr>
          <w:rFonts w:ascii="Arial" w:hAnsi="Arial" w:cs="Arial"/>
          <w:sz w:val="20"/>
        </w:rPr>
        <w:t xml:space="preserve">- ni podpisana s strani odgovorne osebe za podpis v imenu proizvajalca.                                                  </w:t>
      </w:r>
    </w:p>
    <w:p w14:paraId="1F5DF65B" w14:textId="77777777" w:rsidR="00692E57" w:rsidRDefault="00692E57" w:rsidP="005D6EBB">
      <w:pPr>
        <w:pStyle w:val="Text1"/>
        <w:ind w:left="0"/>
        <w:jc w:val="both"/>
        <w:rPr>
          <w:rFonts w:ascii="Arial" w:hAnsi="Arial" w:cs="Arial"/>
          <w:b/>
          <w:sz w:val="20"/>
        </w:rPr>
      </w:pPr>
    </w:p>
    <w:p w14:paraId="72C0C95D" w14:textId="77777777" w:rsidR="00692E57" w:rsidRDefault="00692E57" w:rsidP="005D6EBB">
      <w:pPr>
        <w:pStyle w:val="Text1"/>
        <w:ind w:left="0"/>
        <w:jc w:val="both"/>
        <w:rPr>
          <w:rFonts w:ascii="Arial" w:hAnsi="Arial" w:cs="Arial"/>
          <w:b/>
          <w:sz w:val="20"/>
        </w:rPr>
      </w:pPr>
    </w:p>
    <w:p w14:paraId="060296D8" w14:textId="68D08C67" w:rsidR="009D2306" w:rsidRPr="00423F28" w:rsidRDefault="000C6240" w:rsidP="005D6EBB">
      <w:pPr>
        <w:pStyle w:val="Text1"/>
        <w:ind w:left="0"/>
        <w:jc w:val="both"/>
        <w:rPr>
          <w:rFonts w:ascii="Arial" w:hAnsi="Arial" w:cs="Arial"/>
          <w:b/>
          <w:sz w:val="20"/>
        </w:rPr>
      </w:pPr>
      <w:r>
        <w:rPr>
          <w:rFonts w:ascii="Arial" w:hAnsi="Arial" w:cs="Arial"/>
          <w:b/>
          <w:sz w:val="20"/>
        </w:rPr>
        <w:t xml:space="preserve">2.6      </w:t>
      </w:r>
      <w:r w:rsidR="009D2306" w:rsidRPr="00423F28">
        <w:rPr>
          <w:rFonts w:ascii="Arial" w:hAnsi="Arial" w:cs="Arial"/>
          <w:b/>
          <w:sz w:val="20"/>
        </w:rPr>
        <w:t>Sektor: Aerosolni razpršilniki (Direktiva 75/24/EGS)</w:t>
      </w:r>
    </w:p>
    <w:p w14:paraId="2C618F6C" w14:textId="03B2EF06" w:rsidR="009D2306" w:rsidRPr="00423F28" w:rsidRDefault="001844E6" w:rsidP="005D6EBB">
      <w:pPr>
        <w:pStyle w:val="Text1"/>
        <w:ind w:left="0"/>
        <w:jc w:val="both"/>
        <w:rPr>
          <w:rFonts w:ascii="Arial" w:hAnsi="Arial" w:cs="Arial"/>
          <w:b/>
          <w:i/>
          <w:sz w:val="20"/>
        </w:rPr>
      </w:pPr>
      <w:r>
        <w:rPr>
          <w:rFonts w:ascii="Arial" w:hAnsi="Arial" w:cs="Arial"/>
          <w:b/>
          <w:i/>
          <w:sz w:val="20"/>
        </w:rPr>
        <w:t xml:space="preserve">2.6.1   </w:t>
      </w:r>
      <w:r w:rsidR="009D2306" w:rsidRPr="00423F28">
        <w:rPr>
          <w:rFonts w:ascii="Arial" w:hAnsi="Arial" w:cs="Arial"/>
          <w:b/>
          <w:i/>
          <w:sz w:val="20"/>
        </w:rPr>
        <w:t>Pristojni organ in kontaktni podatki</w:t>
      </w:r>
    </w:p>
    <w:p w14:paraId="35C7E97E" w14:textId="77777777" w:rsidR="009D2306" w:rsidRPr="009D2306" w:rsidRDefault="009D2306" w:rsidP="005D6EBB">
      <w:pPr>
        <w:pStyle w:val="Text1"/>
        <w:jc w:val="both"/>
        <w:rPr>
          <w:rFonts w:ascii="Arial" w:hAnsi="Arial" w:cs="Arial"/>
          <w:sz w:val="20"/>
        </w:rPr>
      </w:pPr>
      <w:r w:rsidRPr="009D2306">
        <w:rPr>
          <w:rFonts w:ascii="Arial" w:hAnsi="Arial" w:cs="Arial"/>
          <w:sz w:val="20"/>
        </w:rPr>
        <w:t>Tržni inšpektorat RS</w:t>
      </w:r>
    </w:p>
    <w:p w14:paraId="515556A5" w14:textId="77777777" w:rsidR="009D2306" w:rsidRPr="009D2306" w:rsidRDefault="009D2306" w:rsidP="005D6EBB">
      <w:pPr>
        <w:pStyle w:val="Text1"/>
        <w:jc w:val="both"/>
        <w:rPr>
          <w:rFonts w:ascii="Arial" w:hAnsi="Arial" w:cs="Arial"/>
          <w:sz w:val="20"/>
        </w:rPr>
      </w:pPr>
      <w:r w:rsidRPr="009D2306">
        <w:rPr>
          <w:rFonts w:ascii="Arial" w:hAnsi="Arial" w:cs="Arial"/>
          <w:sz w:val="20"/>
        </w:rPr>
        <w:t>Dunajska cesta 160</w:t>
      </w:r>
    </w:p>
    <w:p w14:paraId="51E9E9E8" w14:textId="77777777" w:rsidR="009D2306" w:rsidRPr="009D2306" w:rsidRDefault="009D2306" w:rsidP="005D6EBB">
      <w:pPr>
        <w:pStyle w:val="Text1"/>
        <w:jc w:val="both"/>
        <w:rPr>
          <w:rFonts w:ascii="Arial" w:hAnsi="Arial" w:cs="Arial"/>
          <w:sz w:val="20"/>
        </w:rPr>
      </w:pPr>
      <w:r w:rsidRPr="009D2306">
        <w:rPr>
          <w:rFonts w:ascii="Arial" w:hAnsi="Arial" w:cs="Arial"/>
          <w:sz w:val="20"/>
        </w:rPr>
        <w:t>SI -1000 Ljubljana</w:t>
      </w:r>
    </w:p>
    <w:p w14:paraId="15BF4DB0" w14:textId="77777777" w:rsidR="009D2306" w:rsidRPr="009D2306" w:rsidRDefault="009D2306" w:rsidP="005D6EBB">
      <w:pPr>
        <w:pStyle w:val="Text1"/>
        <w:jc w:val="both"/>
        <w:rPr>
          <w:rFonts w:ascii="Arial" w:hAnsi="Arial" w:cs="Arial"/>
          <w:sz w:val="20"/>
        </w:rPr>
      </w:pPr>
      <w:r w:rsidRPr="009D2306">
        <w:rPr>
          <w:rFonts w:ascii="Arial" w:hAnsi="Arial" w:cs="Arial"/>
          <w:sz w:val="20"/>
        </w:rPr>
        <w:t>T: + 386 1 280 8700    F: +386 1 280 8740    E: gp.tirs(at)gov.si</w:t>
      </w:r>
    </w:p>
    <w:p w14:paraId="67141BB2" w14:textId="77777777" w:rsidR="009D2306" w:rsidRPr="009D2306" w:rsidRDefault="009D2306" w:rsidP="005D6EBB">
      <w:pPr>
        <w:pStyle w:val="Text1"/>
        <w:jc w:val="both"/>
        <w:rPr>
          <w:rFonts w:ascii="Arial" w:hAnsi="Arial" w:cs="Arial"/>
          <w:sz w:val="20"/>
        </w:rPr>
      </w:pPr>
      <w:r w:rsidRPr="009D2306">
        <w:rPr>
          <w:rFonts w:ascii="Arial" w:hAnsi="Arial" w:cs="Arial"/>
          <w:sz w:val="20"/>
        </w:rPr>
        <w:t>Kontaktna oseba: Robert Dakskobler</w:t>
      </w:r>
    </w:p>
    <w:p w14:paraId="46EEEFCC"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Sredstva namenjena za delo organa na področju administrativnega nadzora aerosolnih razpršilnikov so del integralnega proračuna Tržnega inšpektorata RS. Nadzor nad tehničnimi predpisi v pristojnosti Tržnega inšpektorata izvajajo inšpektorji s tehnično izobrazbo (tudi direktive o aerosolnih razpršilnikih), skupno 26 inšpektorjev. Dodatnih tehničnih sredstev (internih preskuševalnih laboratorijev) za nadzor aerosolnih razpršilnikov na trgu Tržni inšpektorat nima.</w:t>
      </w:r>
    </w:p>
    <w:p w14:paraId="57723309" w14:textId="77777777" w:rsidR="009D2306" w:rsidRPr="00423F28" w:rsidRDefault="009D2306" w:rsidP="005D6EBB">
      <w:pPr>
        <w:pStyle w:val="Text1"/>
        <w:ind w:left="0"/>
        <w:jc w:val="both"/>
        <w:rPr>
          <w:rFonts w:ascii="Arial" w:hAnsi="Arial" w:cs="Arial"/>
          <w:b/>
          <w:i/>
          <w:sz w:val="20"/>
        </w:rPr>
      </w:pPr>
      <w:r w:rsidRPr="00423F28">
        <w:rPr>
          <w:rFonts w:ascii="Arial" w:hAnsi="Arial" w:cs="Arial"/>
          <w:b/>
          <w:i/>
          <w:sz w:val="20"/>
        </w:rPr>
        <w:lastRenderedPageBreak/>
        <w:t>2.6.2</w:t>
      </w:r>
      <w:r w:rsidRPr="00423F28">
        <w:rPr>
          <w:rFonts w:ascii="Arial" w:hAnsi="Arial" w:cs="Arial"/>
          <w:b/>
          <w:i/>
          <w:sz w:val="20"/>
        </w:rPr>
        <w:tab/>
        <w:t xml:space="preserve">Postopki in strategija nadzora trga </w:t>
      </w:r>
    </w:p>
    <w:p w14:paraId="531CB683"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Nadzor trga:</w:t>
      </w:r>
    </w:p>
    <w:p w14:paraId="0F929C0E"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Nadzor aerosolnih razpršilnikov na trgu poteka na podlagi sprejetega letnega plana nadzora Tržnega inšpektorata RS, prejetih obvestil Carine o uvozu neskladnih aerosolnih razpršilnikih, na podlagi določil Uredbe 765/08,  prijavah s strani potrošnikov in pravnih oseb in prejetih odstopih EU nadzornih organov preko sistema obveščanja ICSMS.</w:t>
      </w:r>
    </w:p>
    <w:p w14:paraId="06797E1C"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Nadzor aerosolnih razpršilnikov na trgu poteka na podlagi sprejetega letnega plana nadzora Tržnega inšpektorata RS, na podlagi prejetih Rapex obvestil o nevarnih aerosolnih razpršilnikov, prejetih obvestil Carine o uvozu neskladnih aerosolnih razpršilnikov, na podlagi določil Uredbe 765/08,  prijavah s strani potrošnikov in pravnih oseb in prejetih odstopih EU nadzornih organov preko sistema obveščanja ICSMS.</w:t>
      </w:r>
    </w:p>
    <w:p w14:paraId="7DE7B469"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Sodelovanje TIRS:</w:t>
      </w:r>
    </w:p>
    <w:p w14:paraId="3D0121D9"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 xml:space="preserve">Tržni inšpektorat javnost redno obvešča o svojih nadzorih opravljenih na področju aerosolnih razpršilnikov preko svoje spletne. Na svoji spletni strani objavlja tudi druga pomembna obvestila, ki so pomembna za javnost s področja nadzora aerosolnih razpršilnikov na slovenskem trgu. </w:t>
      </w:r>
    </w:p>
    <w:p w14:paraId="6F7C457D"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Strategija tržnega nadzora aerosolnih razpršilnikov</w:t>
      </w:r>
    </w:p>
    <w:p w14:paraId="0D82CD71"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v predpisanem obsegu in označevanja proizvodov ter izvajanja in dokumentiranja notranje kontrole proizvodnje, kar se preverja z metodo t.i. administrativnega nadzora.</w:t>
      </w:r>
    </w:p>
    <w:p w14:paraId="6E10136F"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79C669AE"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ter predloge inšpektorjev. Končni plan nadzora proizvodov se določi na podlagi opravljene ocene tveganja. </w:t>
      </w:r>
    </w:p>
    <w:p w14:paraId="4BD128D4" w14:textId="77777777" w:rsidR="009D2306" w:rsidRPr="009D2306" w:rsidRDefault="009D2306" w:rsidP="005D6EBB">
      <w:pPr>
        <w:pStyle w:val="Text1"/>
        <w:ind w:left="0"/>
        <w:jc w:val="both"/>
        <w:rPr>
          <w:rFonts w:ascii="Arial" w:hAnsi="Arial" w:cs="Arial"/>
          <w:sz w:val="20"/>
        </w:rPr>
      </w:pPr>
      <w:r w:rsidRPr="009D2306">
        <w:rPr>
          <w:rFonts w:ascii="Arial" w:hAnsi="Arial" w:cs="Arial"/>
          <w:sz w:val="20"/>
        </w:rPr>
        <w:t>Administrativni nadzor v letu 2015 bo zajel:</w:t>
      </w:r>
    </w:p>
    <w:p w14:paraId="32182728" w14:textId="10D0A7AE" w:rsidR="009D2306" w:rsidRPr="009D2306" w:rsidRDefault="00682BA7" w:rsidP="005D6EBB">
      <w:pPr>
        <w:pStyle w:val="Text1"/>
        <w:ind w:left="0"/>
        <w:jc w:val="both"/>
        <w:rPr>
          <w:rFonts w:ascii="Arial" w:hAnsi="Arial" w:cs="Arial"/>
          <w:sz w:val="20"/>
        </w:rPr>
      </w:pPr>
      <w:r>
        <w:rPr>
          <w:rFonts w:ascii="Arial" w:hAnsi="Arial" w:cs="Arial"/>
          <w:sz w:val="20"/>
        </w:rPr>
        <w:t xml:space="preserve">- </w:t>
      </w:r>
      <w:r w:rsidR="009D2306" w:rsidRPr="009D2306">
        <w:rPr>
          <w:rFonts w:ascii="Arial" w:hAnsi="Arial" w:cs="Arial"/>
          <w:sz w:val="20"/>
        </w:rPr>
        <w:t>aerosolne razpršilnike, ki se tržijo v specializiranih trgovinah za vzdrževanje in popravila vozil.</w:t>
      </w:r>
    </w:p>
    <w:p w14:paraId="63A2F0B6" w14:textId="77777777" w:rsidR="009D2306" w:rsidRPr="008845F6" w:rsidRDefault="009D2306" w:rsidP="005D6EBB">
      <w:pPr>
        <w:pStyle w:val="NoSpacing"/>
        <w:jc w:val="both"/>
        <w:rPr>
          <w:rFonts w:ascii="Arial" w:hAnsi="Arial" w:cs="Arial"/>
          <w:sz w:val="20"/>
        </w:rPr>
      </w:pPr>
      <w:r w:rsidRPr="008845F6">
        <w:rPr>
          <w:rFonts w:ascii="Arial" w:hAnsi="Arial" w:cs="Arial"/>
          <w:sz w:val="20"/>
        </w:rPr>
        <w:t>2.6.3</w:t>
      </w:r>
      <w:r w:rsidRPr="008845F6">
        <w:rPr>
          <w:rFonts w:ascii="Arial" w:hAnsi="Arial" w:cs="Arial"/>
          <w:sz w:val="20"/>
        </w:rPr>
        <w:tab/>
        <w:t>Poročilo o dejavnostih, ki so bile izvedene v letu 2014</w:t>
      </w:r>
    </w:p>
    <w:p w14:paraId="7CF96562" w14:textId="77777777" w:rsidR="009D2306" w:rsidRPr="008845F6" w:rsidRDefault="009D2306" w:rsidP="005D6EBB">
      <w:pPr>
        <w:pStyle w:val="NoSpacing"/>
        <w:jc w:val="both"/>
        <w:rPr>
          <w:rFonts w:ascii="Arial" w:hAnsi="Arial" w:cs="Arial"/>
          <w:sz w:val="20"/>
        </w:rPr>
      </w:pPr>
      <w:r w:rsidRPr="008845F6">
        <w:rPr>
          <w:rFonts w:ascii="Arial" w:hAnsi="Arial" w:cs="Arial"/>
          <w:sz w:val="20"/>
        </w:rPr>
        <w:t xml:space="preserve">Tržni inšpektorat RS je v letu 2014 opravil nadzor aerosolnih razpršilnikov. Skupno so inšpektorji pri 73 gospodarskih subjektih pregledali 218 aerosolnih razpršilnikov.  </w:t>
      </w:r>
    </w:p>
    <w:p w14:paraId="06B356B1" w14:textId="77777777" w:rsidR="009D2306" w:rsidRPr="008845F6" w:rsidRDefault="009D2306" w:rsidP="005D6EBB">
      <w:pPr>
        <w:pStyle w:val="NoSpacing"/>
        <w:jc w:val="both"/>
        <w:rPr>
          <w:rFonts w:ascii="Arial" w:hAnsi="Arial" w:cs="Arial"/>
          <w:sz w:val="20"/>
        </w:rPr>
      </w:pPr>
      <w:r w:rsidRPr="008845F6">
        <w:rPr>
          <w:rFonts w:ascii="Arial" w:hAnsi="Arial" w:cs="Arial"/>
          <w:sz w:val="20"/>
        </w:rPr>
        <w:t>Zaradi ugotovljenih nepravilnosti je bilo izdanih:</w:t>
      </w:r>
    </w:p>
    <w:p w14:paraId="291181F8" w14:textId="77777777" w:rsidR="009D2306" w:rsidRPr="008845F6" w:rsidRDefault="009D2306" w:rsidP="005D6EBB">
      <w:pPr>
        <w:pStyle w:val="NoSpacing"/>
        <w:jc w:val="both"/>
        <w:rPr>
          <w:rFonts w:ascii="Arial" w:hAnsi="Arial" w:cs="Arial"/>
          <w:sz w:val="20"/>
        </w:rPr>
      </w:pPr>
      <w:r w:rsidRPr="008845F6">
        <w:rPr>
          <w:rFonts w:ascii="Arial" w:hAnsi="Arial" w:cs="Arial"/>
          <w:sz w:val="20"/>
        </w:rPr>
        <w:t>- 11 odločb o prekršku in 7 drugih prekrškovnih ukrepov zaradi storjenega prekrška pri trženju neskladnih aerosolov</w:t>
      </w:r>
    </w:p>
    <w:p w14:paraId="4FDAC440" w14:textId="77777777" w:rsidR="009D2306" w:rsidRPr="008845F6" w:rsidRDefault="009D2306" w:rsidP="005D6EBB">
      <w:pPr>
        <w:pStyle w:val="NoSpacing"/>
        <w:jc w:val="both"/>
        <w:rPr>
          <w:rFonts w:ascii="Arial" w:hAnsi="Arial" w:cs="Arial"/>
          <w:sz w:val="20"/>
        </w:rPr>
      </w:pPr>
      <w:r w:rsidRPr="008845F6">
        <w:rPr>
          <w:rFonts w:ascii="Arial" w:hAnsi="Arial" w:cs="Arial"/>
          <w:sz w:val="20"/>
        </w:rPr>
        <w:t xml:space="preserve">Tržni inšpektorat je o svojih aktivnostih za področje aerosolnih razpršilnikov na svoji spletni strani www.ti.gov.si javnost redno obveščal z objavo ustreznih poročil o opravljenih nadzorih. </w:t>
      </w:r>
    </w:p>
    <w:p w14:paraId="5D8B5304" w14:textId="16A7A611" w:rsidR="009D2306" w:rsidRPr="008845F6" w:rsidRDefault="009D2306" w:rsidP="005D6EBB">
      <w:pPr>
        <w:pStyle w:val="NoSpacing"/>
        <w:jc w:val="both"/>
        <w:rPr>
          <w:rFonts w:ascii="Arial" w:hAnsi="Arial" w:cs="Arial"/>
          <w:sz w:val="20"/>
        </w:rPr>
      </w:pPr>
      <w:r w:rsidRPr="008845F6">
        <w:rPr>
          <w:rFonts w:ascii="Arial" w:hAnsi="Arial" w:cs="Arial"/>
          <w:sz w:val="20"/>
        </w:rPr>
        <w:t>Tržni inšpektorat v letu 2014 na področju aerosolnih razpršilnikov ni prejel RAPEX obvestil.</w:t>
      </w:r>
    </w:p>
    <w:p w14:paraId="2B875A54" w14:textId="77777777" w:rsidR="008845F6" w:rsidRDefault="008845F6" w:rsidP="005D6EBB">
      <w:pPr>
        <w:pStyle w:val="Text1"/>
        <w:ind w:left="0"/>
        <w:jc w:val="both"/>
        <w:rPr>
          <w:rFonts w:ascii="Arial" w:hAnsi="Arial" w:cs="Arial"/>
          <w:sz w:val="20"/>
        </w:rPr>
      </w:pPr>
    </w:p>
    <w:p w14:paraId="041EB4A0" w14:textId="77777777" w:rsidR="00002F3E" w:rsidRPr="0071017C" w:rsidRDefault="00002F3E" w:rsidP="005D6EBB">
      <w:pPr>
        <w:pStyle w:val="Heading2"/>
        <w:tabs>
          <w:tab w:val="num" w:pos="1276"/>
        </w:tabs>
        <w:ind w:left="1276" w:hanging="1276"/>
        <w:jc w:val="both"/>
        <w:rPr>
          <w:rFonts w:ascii="Arial" w:hAnsi="Arial" w:cs="Arial"/>
          <w:sz w:val="20"/>
          <w:szCs w:val="20"/>
        </w:rPr>
      </w:pPr>
      <w:bookmarkStart w:id="23" w:name="_Toc412808050"/>
      <w:r w:rsidRPr="0071017C">
        <w:rPr>
          <w:rFonts w:ascii="Arial" w:hAnsi="Arial" w:cs="Arial"/>
          <w:sz w:val="20"/>
          <w:szCs w:val="20"/>
        </w:rPr>
        <w:t>2.7 Sektor: Enostavne tlačne posode in tlačna oprema (direktivi 2009/105/ES in  97/23/ES)</w:t>
      </w:r>
      <w:bookmarkEnd w:id="23"/>
    </w:p>
    <w:p w14:paraId="29040324" w14:textId="77777777" w:rsidR="00002F3E" w:rsidRPr="0071017C" w:rsidRDefault="00002F3E" w:rsidP="005D6EBB">
      <w:pPr>
        <w:pStyle w:val="Heading2"/>
        <w:tabs>
          <w:tab w:val="num" w:pos="567"/>
        </w:tabs>
        <w:jc w:val="both"/>
        <w:rPr>
          <w:rFonts w:ascii="Arial" w:hAnsi="Arial" w:cs="Arial"/>
          <w:sz w:val="20"/>
          <w:szCs w:val="20"/>
        </w:rPr>
      </w:pPr>
      <w:bookmarkStart w:id="24" w:name="_Toc412808051"/>
      <w:r w:rsidRPr="0071017C">
        <w:rPr>
          <w:rFonts w:ascii="Arial" w:hAnsi="Arial" w:cs="Arial"/>
          <w:sz w:val="20"/>
          <w:szCs w:val="20"/>
        </w:rPr>
        <w:lastRenderedPageBreak/>
        <w:t>2.7.1</w:t>
      </w:r>
      <w:r w:rsidRPr="0071017C">
        <w:rPr>
          <w:rFonts w:ascii="Arial" w:hAnsi="Arial" w:cs="Arial"/>
          <w:sz w:val="20"/>
          <w:szCs w:val="20"/>
        </w:rPr>
        <w:tab/>
        <w:t>Pristojni organ in kontaktni podatki</w:t>
      </w:r>
      <w:bookmarkEnd w:id="24"/>
    </w:p>
    <w:p w14:paraId="19F94B94" w14:textId="77777777" w:rsidR="00002F3E" w:rsidRPr="0071017C" w:rsidRDefault="00002F3E" w:rsidP="005D6EBB">
      <w:pPr>
        <w:jc w:val="both"/>
        <w:rPr>
          <w:rFonts w:ascii="Arial" w:hAnsi="Arial" w:cs="Arial"/>
          <w:sz w:val="20"/>
          <w:szCs w:val="20"/>
        </w:rPr>
      </w:pPr>
      <w:r w:rsidRPr="0071017C">
        <w:rPr>
          <w:rFonts w:ascii="Arial" w:hAnsi="Arial" w:cs="Arial"/>
          <w:sz w:val="20"/>
          <w:szCs w:val="20"/>
        </w:rPr>
        <w:t>Inšpektorat RS za infrastrukturo, Inšpekcije za energetiko in rudarstvo;</w:t>
      </w:r>
    </w:p>
    <w:p w14:paraId="0BD53BE5" w14:textId="77777777" w:rsidR="00002F3E" w:rsidRPr="0071017C" w:rsidRDefault="00002F3E" w:rsidP="005D6EBB">
      <w:pPr>
        <w:jc w:val="both"/>
        <w:rPr>
          <w:rFonts w:ascii="Arial" w:hAnsi="Arial" w:cs="Arial"/>
          <w:sz w:val="20"/>
          <w:szCs w:val="20"/>
        </w:rPr>
      </w:pPr>
      <w:r w:rsidRPr="0071017C">
        <w:rPr>
          <w:rFonts w:ascii="Arial" w:hAnsi="Arial" w:cs="Arial"/>
          <w:sz w:val="20"/>
          <w:szCs w:val="20"/>
        </w:rPr>
        <w:t>Vožarski pot 12, 1000 Ljubljana, Republika Slovenija;</w:t>
      </w:r>
    </w:p>
    <w:p w14:paraId="0E676C7A" w14:textId="77777777" w:rsidR="00002F3E" w:rsidRPr="0071017C" w:rsidRDefault="00002F3E" w:rsidP="005D6EBB">
      <w:pPr>
        <w:jc w:val="both"/>
        <w:rPr>
          <w:rFonts w:ascii="Arial" w:hAnsi="Arial" w:cs="Arial"/>
          <w:i/>
          <w:iCs/>
          <w:sz w:val="20"/>
          <w:szCs w:val="20"/>
        </w:rPr>
      </w:pPr>
      <w:r w:rsidRPr="0071017C">
        <w:rPr>
          <w:rFonts w:ascii="Arial" w:hAnsi="Arial" w:cs="Arial"/>
          <w:sz w:val="20"/>
          <w:szCs w:val="20"/>
        </w:rPr>
        <w:t xml:space="preserve">19 energetskih inšpektorjev; </w:t>
      </w:r>
    </w:p>
    <w:p w14:paraId="30B94536" w14:textId="77777777" w:rsidR="00002F3E" w:rsidRPr="0071017C" w:rsidRDefault="00002F3E" w:rsidP="005D6EBB">
      <w:pPr>
        <w:pStyle w:val="Heading3"/>
        <w:tabs>
          <w:tab w:val="num" w:pos="567"/>
        </w:tabs>
        <w:jc w:val="both"/>
        <w:rPr>
          <w:rFonts w:ascii="Arial" w:hAnsi="Arial" w:cs="Arial"/>
          <w:b w:val="0"/>
          <w:bCs w:val="0"/>
          <w:i/>
          <w:iCs/>
          <w:sz w:val="20"/>
          <w:szCs w:val="20"/>
        </w:rPr>
      </w:pPr>
      <w:bookmarkStart w:id="25" w:name="_Toc412808052"/>
      <w:r w:rsidRPr="0071017C">
        <w:rPr>
          <w:rFonts w:ascii="Arial" w:hAnsi="Arial" w:cs="Arial"/>
          <w:sz w:val="20"/>
          <w:szCs w:val="20"/>
        </w:rPr>
        <w:t>2.7.2</w:t>
      </w:r>
      <w:r w:rsidRPr="0071017C">
        <w:rPr>
          <w:rFonts w:ascii="Arial" w:hAnsi="Arial" w:cs="Arial"/>
          <w:sz w:val="20"/>
          <w:szCs w:val="20"/>
        </w:rPr>
        <w:tab/>
        <w:t>Postopki in strategija nadzora trga</w:t>
      </w:r>
      <w:bookmarkEnd w:id="25"/>
      <w:r w:rsidRPr="0071017C">
        <w:rPr>
          <w:rFonts w:ascii="Arial" w:hAnsi="Arial" w:cs="Arial"/>
          <w:sz w:val="20"/>
          <w:szCs w:val="20"/>
        </w:rPr>
        <w:t xml:space="preserve"> </w:t>
      </w:r>
    </w:p>
    <w:p w14:paraId="4EA0E7A2" w14:textId="77777777" w:rsidR="00002F3E" w:rsidRPr="0071017C" w:rsidRDefault="00002F3E" w:rsidP="005D6EBB">
      <w:pPr>
        <w:jc w:val="both"/>
        <w:rPr>
          <w:rFonts w:ascii="Arial" w:hAnsi="Arial" w:cs="Arial"/>
          <w:i/>
          <w:iCs/>
          <w:color w:val="0000FF"/>
          <w:sz w:val="20"/>
          <w:szCs w:val="20"/>
        </w:rPr>
      </w:pPr>
      <w:r w:rsidRPr="0071017C">
        <w:rPr>
          <w:rFonts w:ascii="Arial" w:hAnsi="Arial" w:cs="Arial"/>
          <w:sz w:val="20"/>
          <w:szCs w:val="20"/>
        </w:rPr>
        <w:t>Inšpekcija za energetiko in rudarstvo je nadzor v opravljala skladno z letnim planom dela za leto 2014.</w:t>
      </w:r>
      <w:r w:rsidRPr="0071017C">
        <w:rPr>
          <w:rFonts w:ascii="Arial" w:hAnsi="Arial" w:cs="Arial"/>
          <w:i/>
          <w:iCs/>
          <w:sz w:val="20"/>
          <w:szCs w:val="20"/>
        </w:rPr>
        <w:t xml:space="preserve"> </w:t>
      </w:r>
      <w:r w:rsidRPr="0071017C">
        <w:rPr>
          <w:rFonts w:ascii="Arial" w:hAnsi="Arial" w:cs="Arial"/>
          <w:sz w:val="20"/>
          <w:szCs w:val="20"/>
        </w:rPr>
        <w:t>Proaktivni nadzor se izvaja</w:t>
      </w:r>
      <w:r w:rsidRPr="0071017C">
        <w:rPr>
          <w:rFonts w:ascii="Arial" w:hAnsi="Arial" w:cs="Arial"/>
          <w:color w:val="000000"/>
          <w:sz w:val="20"/>
          <w:szCs w:val="20"/>
        </w:rPr>
        <w:t xml:space="preserve"> skladno s planom, reaktivni pa na osnovi prijav pobud itd</w:t>
      </w:r>
      <w:r w:rsidRPr="0071017C">
        <w:rPr>
          <w:rFonts w:ascii="Arial" w:hAnsi="Arial" w:cs="Arial"/>
          <w:color w:val="0000FF"/>
          <w:sz w:val="20"/>
          <w:szCs w:val="20"/>
        </w:rPr>
        <w:t>..</w:t>
      </w:r>
      <w:r w:rsidRPr="0071017C">
        <w:rPr>
          <w:rFonts w:ascii="Arial" w:hAnsi="Arial" w:cs="Arial"/>
          <w:i/>
          <w:iCs/>
          <w:color w:val="0000FF"/>
          <w:sz w:val="20"/>
          <w:szCs w:val="20"/>
        </w:rPr>
        <w:t xml:space="preserve">         </w:t>
      </w:r>
    </w:p>
    <w:p w14:paraId="0DE3027A" w14:textId="77777777" w:rsidR="00002F3E" w:rsidRPr="0071017C" w:rsidRDefault="00002F3E" w:rsidP="005D6EBB">
      <w:pPr>
        <w:jc w:val="both"/>
        <w:rPr>
          <w:rFonts w:ascii="Arial" w:hAnsi="Arial" w:cs="Arial"/>
          <w:i/>
          <w:iCs/>
          <w:color w:val="0000FF"/>
          <w:sz w:val="20"/>
          <w:szCs w:val="20"/>
        </w:rPr>
      </w:pPr>
      <w:r w:rsidRPr="0071017C">
        <w:rPr>
          <w:rFonts w:ascii="Arial" w:hAnsi="Arial" w:cs="Arial"/>
          <w:sz w:val="20"/>
          <w:szCs w:val="20"/>
        </w:rPr>
        <w:t>Na področju nadzora dajanja proizvodov na trg redno sodelujemo s carinskimi organi, Tržnim inšpektoratom in Inšpektoratom za delo. Redno se udeležujemo ADCO sestankov na področju PED, TPED in ATEX</w:t>
      </w:r>
      <w:r w:rsidRPr="0071017C">
        <w:rPr>
          <w:rFonts w:ascii="Arial" w:hAnsi="Arial" w:cs="Arial"/>
          <w:color w:val="0000FF"/>
          <w:sz w:val="20"/>
          <w:szCs w:val="20"/>
        </w:rPr>
        <w:t xml:space="preserve">. </w:t>
      </w:r>
    </w:p>
    <w:p w14:paraId="58E2C6E1" w14:textId="77777777" w:rsidR="00002F3E" w:rsidRPr="0071017C" w:rsidRDefault="00002F3E" w:rsidP="005D6EBB">
      <w:pPr>
        <w:jc w:val="both"/>
        <w:rPr>
          <w:rFonts w:ascii="Arial" w:hAnsi="Arial" w:cs="Arial"/>
          <w:i/>
          <w:iCs/>
          <w:color w:val="0000FF"/>
          <w:sz w:val="20"/>
          <w:szCs w:val="20"/>
        </w:rPr>
      </w:pPr>
      <w:r w:rsidRPr="0071017C">
        <w:rPr>
          <w:rFonts w:ascii="Arial" w:hAnsi="Arial" w:cs="Arial"/>
          <w:sz w:val="20"/>
          <w:szCs w:val="20"/>
        </w:rPr>
        <w:t>Inšpekcija za energetiko in rudarstvo ima prioritete nadzora določene na osnovi tveganja za življenje in premoženje oseb, ki uporabljajo proizvode zajete v zgoraj navedenih direktivah. Nadzor temelji pretežno na inšpekcijskih pregledih opreme v uporabi in le v manjšem obsegu pri dajanju na trg. Eden od temeljnih razlogov za takšno strategijo nadzora je tudi kadrovska neustreznost za poostren nadzor proizvodov ki se dajejo na trg (7 strojnih in 12 elektro inženirjev).</w:t>
      </w:r>
    </w:p>
    <w:p w14:paraId="0EF4874C" w14:textId="77777777" w:rsidR="00002F3E" w:rsidRPr="0071017C" w:rsidRDefault="00002F3E" w:rsidP="005D6EBB">
      <w:pPr>
        <w:pStyle w:val="Heading3"/>
        <w:tabs>
          <w:tab w:val="num" w:pos="567"/>
        </w:tabs>
        <w:jc w:val="both"/>
        <w:rPr>
          <w:rFonts w:ascii="Arial" w:hAnsi="Arial" w:cs="Arial"/>
          <w:b w:val="0"/>
          <w:bCs w:val="0"/>
          <w:i/>
          <w:iCs/>
          <w:sz w:val="20"/>
          <w:szCs w:val="20"/>
        </w:rPr>
      </w:pPr>
      <w:bookmarkStart w:id="26" w:name="_Toc412808053"/>
      <w:r w:rsidRPr="0071017C">
        <w:rPr>
          <w:rFonts w:ascii="Arial" w:hAnsi="Arial" w:cs="Arial"/>
          <w:sz w:val="20"/>
          <w:szCs w:val="20"/>
        </w:rPr>
        <w:t>2.7.3</w:t>
      </w:r>
      <w:r w:rsidRPr="0071017C">
        <w:rPr>
          <w:rFonts w:ascii="Arial" w:hAnsi="Arial" w:cs="Arial"/>
          <w:sz w:val="20"/>
          <w:szCs w:val="20"/>
        </w:rPr>
        <w:tab/>
        <w:t>Poročilo o dejavnostih, ki so bile izvedene v letu 2014</w:t>
      </w:r>
      <w:bookmarkEnd w:id="26"/>
    </w:p>
    <w:p w14:paraId="55F7351E" w14:textId="77777777" w:rsidR="00002F3E" w:rsidRPr="0071017C" w:rsidRDefault="00002F3E" w:rsidP="005D6EBB">
      <w:pPr>
        <w:pStyle w:val="Text1"/>
        <w:ind w:left="0"/>
        <w:jc w:val="both"/>
        <w:rPr>
          <w:rFonts w:ascii="Arial" w:hAnsi="Arial" w:cs="Arial"/>
          <w:i/>
          <w:iCs/>
          <w:color w:val="0000FF"/>
          <w:sz w:val="20"/>
          <w:szCs w:val="20"/>
        </w:rPr>
      </w:pPr>
      <w:r w:rsidRPr="0071017C">
        <w:rPr>
          <w:rFonts w:ascii="Arial" w:hAnsi="Arial" w:cs="Arial"/>
          <w:sz w:val="20"/>
          <w:szCs w:val="20"/>
        </w:rPr>
        <w:t xml:space="preserve">V letu 2014 je bilo opravljeno 265 pregledov proizvodov, ki jih pokrivata Direktiva 2009/105/ES in Direktiva 97/23/ES tlačna oprema . Pregledi so bili v pretežni meri opravljeni v gospodarskih družbah, kjer se je preverjala skladnost tovrstne opreme v uporabi oz. nadziralo ali so bili na tlačni opremi opravljeni periodični pregledi skladno z nacionalno zakonodajo. Poleg tega je bila tovrstna oprema pregledana tudi v okviru akcije SEVESO (Obrati večjega in manjšega tveganja za okolje) v sodelovanju z inšpektoratom RS za kmetijstvo in okolje. Pri nadzoru enostavnih tlačnih posod in tlačne opreme je bilo ugotovljenih 107 kršitev, ki pa so bile v celoti odpravljene v roku, ki ga je določil inšpektor. Neposrednega nadzora dajanja proizvodov na trg pri proizvajalcih, uvoznikih distributerjih in v maloprodaji, ki spadajo v področje Enostavnih tlačnih posod in tlačne opreme nismo izvajali. Inšpekcija za energetiko in rudarstvo sledi tudi notifikacijam prejetih s strani Slovenske RAPEX kontaktne točke. Notifikacij, ki bi se nanašale na enostavne tlačne posode in tlačne opreme v letu 2014 nismo prejeli. </w:t>
      </w:r>
    </w:p>
    <w:p w14:paraId="02A113E6" w14:textId="77777777" w:rsidR="008845F6" w:rsidRDefault="008845F6" w:rsidP="005D6EBB">
      <w:pPr>
        <w:pStyle w:val="Text1"/>
        <w:ind w:left="0"/>
        <w:jc w:val="both"/>
        <w:rPr>
          <w:rFonts w:ascii="Arial" w:hAnsi="Arial" w:cs="Arial"/>
          <w:sz w:val="20"/>
        </w:rPr>
      </w:pPr>
    </w:p>
    <w:p w14:paraId="1D17866B" w14:textId="77777777" w:rsidR="007A2F23" w:rsidRPr="00BC6E07" w:rsidRDefault="007A2F23" w:rsidP="005D6EBB">
      <w:pPr>
        <w:pStyle w:val="Heading2"/>
        <w:jc w:val="both"/>
        <w:rPr>
          <w:rFonts w:ascii="Arial" w:hAnsi="Arial" w:cs="Arial"/>
          <w:sz w:val="20"/>
          <w:szCs w:val="20"/>
        </w:rPr>
      </w:pPr>
      <w:bookmarkStart w:id="27" w:name="_Toc412808054"/>
      <w:r w:rsidRPr="00BC6E07">
        <w:rPr>
          <w:rFonts w:ascii="Arial" w:hAnsi="Arial" w:cs="Arial"/>
          <w:sz w:val="20"/>
          <w:szCs w:val="20"/>
        </w:rPr>
        <w:t xml:space="preserve">2.8 </w:t>
      </w:r>
      <w:r w:rsidRPr="00BC6E07">
        <w:rPr>
          <w:rFonts w:ascii="Arial" w:hAnsi="Arial" w:cs="Arial"/>
          <w:sz w:val="20"/>
          <w:szCs w:val="20"/>
        </w:rPr>
        <w:tab/>
        <w:t>Sektor: Premična tlačna oprema (Direktiva 2010/35/EU)</w:t>
      </w:r>
      <w:bookmarkEnd w:id="27"/>
    </w:p>
    <w:p w14:paraId="2A8C7F1B" w14:textId="77777777" w:rsidR="007A2F23" w:rsidRPr="00BC6E07" w:rsidRDefault="007A2F23" w:rsidP="005D6EBB">
      <w:pPr>
        <w:pStyle w:val="Heading2"/>
        <w:jc w:val="both"/>
        <w:rPr>
          <w:rFonts w:ascii="Arial" w:hAnsi="Arial" w:cs="Arial"/>
          <w:sz w:val="20"/>
          <w:szCs w:val="20"/>
        </w:rPr>
      </w:pPr>
      <w:bookmarkStart w:id="28" w:name="_Toc412808055"/>
      <w:r w:rsidRPr="00BC6E07">
        <w:rPr>
          <w:rFonts w:ascii="Arial" w:hAnsi="Arial" w:cs="Arial"/>
          <w:sz w:val="20"/>
          <w:szCs w:val="20"/>
        </w:rPr>
        <w:t>2.8.1</w:t>
      </w:r>
      <w:r w:rsidRPr="00BC6E07">
        <w:rPr>
          <w:rFonts w:ascii="Arial" w:hAnsi="Arial" w:cs="Arial"/>
          <w:sz w:val="20"/>
          <w:szCs w:val="20"/>
        </w:rPr>
        <w:tab/>
        <w:t>Pristojni organ in kontaktni podatki</w:t>
      </w:r>
      <w:bookmarkEnd w:id="28"/>
    </w:p>
    <w:p w14:paraId="6AF4E62E" w14:textId="77777777" w:rsidR="007A2F23" w:rsidRPr="00BC6E07" w:rsidRDefault="007A2F23" w:rsidP="005D6EBB">
      <w:pPr>
        <w:jc w:val="both"/>
        <w:rPr>
          <w:rFonts w:ascii="Arial" w:hAnsi="Arial" w:cs="Arial"/>
          <w:sz w:val="20"/>
          <w:szCs w:val="20"/>
        </w:rPr>
      </w:pPr>
      <w:r w:rsidRPr="00BC6E07">
        <w:rPr>
          <w:rFonts w:ascii="Arial" w:hAnsi="Arial" w:cs="Arial"/>
          <w:sz w:val="20"/>
          <w:szCs w:val="20"/>
        </w:rPr>
        <w:t>Inšpektorat RS za infrastrukturo, Inšpekcije za energetiko in rudarstvo;</w:t>
      </w:r>
    </w:p>
    <w:p w14:paraId="502F5577" w14:textId="77777777" w:rsidR="007A2F23" w:rsidRPr="00BC6E07" w:rsidRDefault="007A2F23" w:rsidP="005D6EBB">
      <w:pPr>
        <w:jc w:val="both"/>
        <w:rPr>
          <w:rFonts w:ascii="Arial" w:hAnsi="Arial" w:cs="Arial"/>
          <w:sz w:val="20"/>
          <w:szCs w:val="20"/>
        </w:rPr>
      </w:pPr>
      <w:r w:rsidRPr="00BC6E07">
        <w:rPr>
          <w:rFonts w:ascii="Arial" w:hAnsi="Arial" w:cs="Arial"/>
          <w:sz w:val="20"/>
          <w:szCs w:val="20"/>
        </w:rPr>
        <w:t>Vožarski pot 12, 1000 Ljubljana, Republika Slovenija;</w:t>
      </w:r>
    </w:p>
    <w:p w14:paraId="42EE9FA8" w14:textId="77777777" w:rsidR="007A2F23" w:rsidRPr="00BC6E07" w:rsidRDefault="007A2F23" w:rsidP="005D6EBB">
      <w:pPr>
        <w:jc w:val="both"/>
        <w:rPr>
          <w:rFonts w:ascii="Arial" w:hAnsi="Arial" w:cs="Arial"/>
          <w:i/>
          <w:iCs/>
          <w:sz w:val="20"/>
          <w:szCs w:val="20"/>
        </w:rPr>
      </w:pPr>
      <w:r w:rsidRPr="00BC6E07">
        <w:rPr>
          <w:rFonts w:ascii="Arial" w:hAnsi="Arial" w:cs="Arial"/>
          <w:sz w:val="20"/>
          <w:szCs w:val="20"/>
        </w:rPr>
        <w:t xml:space="preserve">19 energetskih inšpektorjev; </w:t>
      </w:r>
    </w:p>
    <w:p w14:paraId="576FB94F" w14:textId="77777777" w:rsidR="007A2F23" w:rsidRPr="00BC6E07" w:rsidRDefault="007A2F23" w:rsidP="005D6EBB">
      <w:pPr>
        <w:pStyle w:val="Heading3"/>
        <w:tabs>
          <w:tab w:val="left" w:pos="720"/>
          <w:tab w:val="left" w:pos="1440"/>
          <w:tab w:val="left" w:pos="2160"/>
          <w:tab w:val="left" w:pos="2880"/>
          <w:tab w:val="left" w:pos="3600"/>
          <w:tab w:val="left" w:pos="5835"/>
        </w:tabs>
        <w:jc w:val="both"/>
        <w:rPr>
          <w:rFonts w:ascii="Arial" w:hAnsi="Arial" w:cs="Arial"/>
          <w:b w:val="0"/>
          <w:bCs w:val="0"/>
          <w:i/>
          <w:iCs/>
          <w:sz w:val="20"/>
          <w:szCs w:val="20"/>
        </w:rPr>
      </w:pPr>
      <w:bookmarkStart w:id="29" w:name="_Toc412808056"/>
      <w:r w:rsidRPr="00BC6E07">
        <w:rPr>
          <w:rFonts w:ascii="Arial" w:hAnsi="Arial" w:cs="Arial"/>
          <w:sz w:val="20"/>
          <w:szCs w:val="20"/>
        </w:rPr>
        <w:t>2.8.2</w:t>
      </w:r>
      <w:r w:rsidRPr="00BC6E07">
        <w:rPr>
          <w:rFonts w:ascii="Arial" w:hAnsi="Arial" w:cs="Arial"/>
          <w:sz w:val="20"/>
          <w:szCs w:val="20"/>
        </w:rPr>
        <w:tab/>
        <w:t>Postopki in strategija nadzora trga</w:t>
      </w:r>
      <w:bookmarkEnd w:id="29"/>
      <w:r w:rsidRPr="00BC6E07">
        <w:rPr>
          <w:rFonts w:ascii="Arial" w:hAnsi="Arial" w:cs="Arial"/>
          <w:sz w:val="20"/>
          <w:szCs w:val="20"/>
        </w:rPr>
        <w:t xml:space="preserve"> </w:t>
      </w:r>
      <w:r w:rsidRPr="00BC6E07">
        <w:rPr>
          <w:rFonts w:ascii="Arial" w:hAnsi="Arial" w:cs="Arial"/>
          <w:sz w:val="20"/>
          <w:szCs w:val="20"/>
        </w:rPr>
        <w:tab/>
      </w:r>
    </w:p>
    <w:p w14:paraId="7424FE43" w14:textId="77777777" w:rsidR="007A2F23" w:rsidRPr="00BC6E07" w:rsidRDefault="007A2F23" w:rsidP="005D6EBB">
      <w:pPr>
        <w:jc w:val="both"/>
        <w:rPr>
          <w:rFonts w:ascii="Arial" w:hAnsi="Arial" w:cs="Arial"/>
          <w:i/>
          <w:iCs/>
          <w:color w:val="0000FF"/>
          <w:sz w:val="20"/>
          <w:szCs w:val="20"/>
        </w:rPr>
      </w:pPr>
      <w:r w:rsidRPr="00BC6E07">
        <w:rPr>
          <w:rFonts w:ascii="Arial" w:hAnsi="Arial" w:cs="Arial"/>
          <w:sz w:val="20"/>
          <w:szCs w:val="20"/>
        </w:rPr>
        <w:t>Inšpekcija za energetiko in rudarstvo je nadzor v opravljala skladno z letnim planom dela za leto 2014.</w:t>
      </w:r>
      <w:r w:rsidRPr="00BC6E07">
        <w:rPr>
          <w:rFonts w:ascii="Arial" w:hAnsi="Arial" w:cs="Arial"/>
          <w:i/>
          <w:iCs/>
          <w:sz w:val="20"/>
          <w:szCs w:val="20"/>
        </w:rPr>
        <w:t xml:space="preserve"> </w:t>
      </w:r>
      <w:r w:rsidRPr="00BC6E07">
        <w:rPr>
          <w:rFonts w:ascii="Arial" w:hAnsi="Arial" w:cs="Arial"/>
          <w:sz w:val="20"/>
          <w:szCs w:val="20"/>
        </w:rPr>
        <w:t>Proaktivni nadzor se izvaja</w:t>
      </w:r>
      <w:r w:rsidRPr="00BC6E07">
        <w:rPr>
          <w:rFonts w:ascii="Arial" w:hAnsi="Arial" w:cs="Arial"/>
          <w:color w:val="000000"/>
          <w:sz w:val="20"/>
          <w:szCs w:val="20"/>
        </w:rPr>
        <w:t xml:space="preserve"> skladno s planom, reaktivni pa na osnovi prijav pobud itd</w:t>
      </w:r>
      <w:r w:rsidRPr="00BC6E07">
        <w:rPr>
          <w:rFonts w:ascii="Arial" w:hAnsi="Arial" w:cs="Arial"/>
          <w:color w:val="0000FF"/>
          <w:sz w:val="20"/>
          <w:szCs w:val="20"/>
        </w:rPr>
        <w:t>..</w:t>
      </w:r>
      <w:r w:rsidRPr="00BC6E07">
        <w:rPr>
          <w:rFonts w:ascii="Arial" w:hAnsi="Arial" w:cs="Arial"/>
          <w:i/>
          <w:iCs/>
          <w:color w:val="0000FF"/>
          <w:sz w:val="20"/>
          <w:szCs w:val="20"/>
        </w:rPr>
        <w:t xml:space="preserve">         </w:t>
      </w:r>
    </w:p>
    <w:p w14:paraId="4A3B4620" w14:textId="77777777" w:rsidR="007A2F23" w:rsidRPr="00BC6E07" w:rsidRDefault="007A2F23" w:rsidP="005D6EBB">
      <w:pPr>
        <w:jc w:val="both"/>
        <w:rPr>
          <w:rFonts w:ascii="Arial" w:hAnsi="Arial" w:cs="Arial"/>
          <w:i/>
          <w:iCs/>
          <w:color w:val="0000FF"/>
          <w:sz w:val="20"/>
          <w:szCs w:val="20"/>
        </w:rPr>
      </w:pPr>
      <w:r w:rsidRPr="00BC6E07">
        <w:rPr>
          <w:rFonts w:ascii="Arial" w:hAnsi="Arial" w:cs="Arial"/>
          <w:sz w:val="20"/>
          <w:szCs w:val="20"/>
        </w:rPr>
        <w:t>Na področju nadzora dajanja proizvodov na trg redno sodelujemo s carinskimi organi, Tržnim inšpektoratom in Inšpektoratom za delo. Redno se udeležujemo ADCO sestankov na področju PED, TPED in ATEX</w:t>
      </w:r>
      <w:r w:rsidRPr="00BC6E07">
        <w:rPr>
          <w:rFonts w:ascii="Arial" w:hAnsi="Arial" w:cs="Arial"/>
          <w:color w:val="0000FF"/>
          <w:sz w:val="20"/>
          <w:szCs w:val="20"/>
        </w:rPr>
        <w:t xml:space="preserve">. </w:t>
      </w:r>
    </w:p>
    <w:p w14:paraId="5EFE2825" w14:textId="77777777" w:rsidR="007A2F23" w:rsidRPr="00BC6E07" w:rsidRDefault="007A2F23" w:rsidP="005D6EBB">
      <w:pPr>
        <w:jc w:val="both"/>
        <w:rPr>
          <w:rFonts w:ascii="Arial" w:hAnsi="Arial" w:cs="Arial"/>
          <w:i/>
          <w:iCs/>
          <w:color w:val="0000FF"/>
          <w:sz w:val="20"/>
          <w:szCs w:val="20"/>
        </w:rPr>
      </w:pPr>
      <w:r w:rsidRPr="00BC6E07">
        <w:rPr>
          <w:rFonts w:ascii="Arial" w:hAnsi="Arial" w:cs="Arial"/>
          <w:sz w:val="20"/>
          <w:szCs w:val="20"/>
        </w:rPr>
        <w:t xml:space="preserve">Inšpekcija za energetiko in rudarstvo ima prioritete nadzora določene na osnovi tveganja za življenje in premoženje oseb, ki uporabljajo proizvode zajete v zgoraj navedenih direktivah. Nadzor temelji pretežno na inšpekcijskih pregledih opreme v uporabi in le v manjšem obsegu pri </w:t>
      </w:r>
      <w:r w:rsidRPr="00BC6E07">
        <w:rPr>
          <w:rFonts w:ascii="Arial" w:hAnsi="Arial" w:cs="Arial"/>
          <w:sz w:val="20"/>
          <w:szCs w:val="20"/>
        </w:rPr>
        <w:lastRenderedPageBreak/>
        <w:t>dajanju na trg. Eden od temeljnih razlogov za takšno strategijo nadzora je tudi kadrovska neustreznost za poostren nadzor proizvodov ki se dajejo na trg (7 strojnih in 12 elektro inženirjev).</w:t>
      </w:r>
    </w:p>
    <w:p w14:paraId="5756EA35" w14:textId="77777777" w:rsidR="007A2F23" w:rsidRPr="00BC6E07" w:rsidRDefault="007A2F23" w:rsidP="005D6EBB">
      <w:pPr>
        <w:pStyle w:val="Heading3"/>
        <w:jc w:val="both"/>
        <w:rPr>
          <w:rFonts w:ascii="Arial" w:hAnsi="Arial" w:cs="Arial"/>
          <w:b w:val="0"/>
          <w:bCs w:val="0"/>
          <w:sz w:val="20"/>
          <w:szCs w:val="20"/>
        </w:rPr>
      </w:pPr>
      <w:bookmarkStart w:id="30" w:name="_Toc412808057"/>
      <w:r w:rsidRPr="00BC6E07">
        <w:rPr>
          <w:rFonts w:ascii="Arial" w:hAnsi="Arial" w:cs="Arial"/>
          <w:sz w:val="20"/>
          <w:szCs w:val="20"/>
        </w:rPr>
        <w:t>2.8.3</w:t>
      </w:r>
      <w:r w:rsidRPr="00BC6E07">
        <w:rPr>
          <w:rFonts w:ascii="Arial" w:hAnsi="Arial" w:cs="Arial"/>
          <w:sz w:val="20"/>
          <w:szCs w:val="20"/>
        </w:rPr>
        <w:tab/>
        <w:t>Poročilo o dejavnostih, ki so bile izvedene v letu 2014</w:t>
      </w:r>
      <w:bookmarkEnd w:id="30"/>
    </w:p>
    <w:p w14:paraId="3C63DA22" w14:textId="77777777" w:rsidR="007A2F23" w:rsidRPr="00BC6E07" w:rsidRDefault="007A2F23" w:rsidP="005D6EBB">
      <w:pPr>
        <w:pStyle w:val="Text1"/>
        <w:ind w:left="0"/>
        <w:jc w:val="both"/>
        <w:rPr>
          <w:rFonts w:ascii="Arial" w:hAnsi="Arial" w:cs="Arial"/>
          <w:sz w:val="20"/>
          <w:szCs w:val="20"/>
        </w:rPr>
      </w:pPr>
      <w:r w:rsidRPr="00BC6E07">
        <w:rPr>
          <w:rFonts w:ascii="Arial" w:hAnsi="Arial" w:cs="Arial"/>
          <w:sz w:val="20"/>
          <w:szCs w:val="20"/>
        </w:rPr>
        <w:t>V letu 2014 je bilo opravljeno 61 pregledov proizvodov, ki jih pokriva Direktiva 2010/35/EU o Premični tlačni opremi . Pregledi so bili v pretežni meri opravljeni na bencinskih servisih, kjer se je pregledovala kontrola skladnosti plinskih jeklenk za UNP in pri proizvajalcih in distributerjih tehničnih plinov. Pregledi premične tlačne opreme so bili opravljeni v okviru akcije SEVESO (Obrati večjega in manjšega tveganja za okolje) v sodelovanju z inšpektoratom RS za kmetijstvo in okolje. Pri nadzoru TPED kršitev zakonodaje ni bilo. Neposrednega nadzora dajanja proizvodov na trg pri proizvajalcih, uvoznikih distributerjih in v maloprodaji, ki spadajo v področje TPED nismo izvajali. Inšpekcija za energetiko in rudarstvo sledi tudi notifikacijam prejetih s strani Slovenske RAPEX kontaktne točke. Notifikacij, ki bi se nanašale na TPED v letu 2014 nismo prejeli.</w:t>
      </w:r>
    </w:p>
    <w:p w14:paraId="06990DB0" w14:textId="77777777" w:rsidR="007A2F23" w:rsidRDefault="007A2F23" w:rsidP="005D6EBB">
      <w:pPr>
        <w:pStyle w:val="Text1"/>
        <w:ind w:left="0"/>
        <w:jc w:val="both"/>
        <w:rPr>
          <w:rFonts w:ascii="Arial" w:hAnsi="Arial" w:cs="Arial"/>
          <w:sz w:val="20"/>
        </w:rPr>
      </w:pPr>
    </w:p>
    <w:p w14:paraId="7F537313" w14:textId="77777777" w:rsidR="007A2F23" w:rsidRPr="005E6CC6" w:rsidRDefault="007A2F23" w:rsidP="005D6EBB">
      <w:pPr>
        <w:pStyle w:val="Heading2"/>
        <w:jc w:val="both"/>
        <w:rPr>
          <w:rFonts w:ascii="Arial" w:hAnsi="Arial" w:cs="Arial"/>
          <w:sz w:val="20"/>
          <w:szCs w:val="20"/>
        </w:rPr>
      </w:pPr>
      <w:bookmarkStart w:id="31" w:name="_Toc412808058"/>
      <w:r w:rsidRPr="005E6CC6">
        <w:rPr>
          <w:rFonts w:ascii="Arial" w:hAnsi="Arial" w:cs="Arial"/>
          <w:sz w:val="20"/>
          <w:szCs w:val="20"/>
        </w:rPr>
        <w:t xml:space="preserve">2.9 </w:t>
      </w:r>
      <w:r w:rsidRPr="005E6CC6">
        <w:rPr>
          <w:rFonts w:ascii="Arial" w:hAnsi="Arial" w:cs="Arial"/>
          <w:sz w:val="20"/>
          <w:szCs w:val="20"/>
        </w:rPr>
        <w:tab/>
        <w:t>Sektor:  Stroji  (Direktiva 2006/42/ES)</w:t>
      </w:r>
      <w:bookmarkEnd w:id="31"/>
    </w:p>
    <w:p w14:paraId="3F728E0C" w14:textId="77777777" w:rsidR="007A2F23" w:rsidRPr="005E6CC6" w:rsidRDefault="007A2F23" w:rsidP="005D6EBB">
      <w:pPr>
        <w:pStyle w:val="Heading2"/>
        <w:jc w:val="both"/>
        <w:rPr>
          <w:rFonts w:ascii="Arial" w:hAnsi="Arial" w:cs="Arial"/>
          <w:sz w:val="20"/>
          <w:szCs w:val="20"/>
        </w:rPr>
      </w:pPr>
      <w:bookmarkStart w:id="32" w:name="_Toc412808059"/>
      <w:r w:rsidRPr="005E6CC6">
        <w:rPr>
          <w:rFonts w:ascii="Arial" w:hAnsi="Arial" w:cs="Arial"/>
          <w:sz w:val="20"/>
          <w:szCs w:val="20"/>
        </w:rPr>
        <w:t>2.9.1</w:t>
      </w:r>
      <w:r w:rsidRPr="005E6CC6">
        <w:rPr>
          <w:rFonts w:ascii="Arial" w:hAnsi="Arial" w:cs="Arial"/>
          <w:sz w:val="20"/>
          <w:szCs w:val="20"/>
        </w:rPr>
        <w:tab/>
        <w:t>Pristojni organ in kontaktni podatki</w:t>
      </w:r>
      <w:bookmarkEnd w:id="32"/>
    </w:p>
    <w:p w14:paraId="28C03CCD"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 xml:space="preserve">Za nadzor strojev na trgu Republike Slovenije je pristojen organ: </w:t>
      </w:r>
    </w:p>
    <w:p w14:paraId="71E94129"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Tržni inšpektorat Republike Slovenije</w:t>
      </w:r>
    </w:p>
    <w:p w14:paraId="1C75C70B"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Dunajska cesta 160,</w:t>
      </w:r>
    </w:p>
    <w:p w14:paraId="6D61C24A"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1000 Ljubljana</w:t>
      </w:r>
    </w:p>
    <w:p w14:paraId="5A679428"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T: + 386 1 280 8700   F: +386 1 280 8740   E: gp.tirs(at)gov.si</w:t>
      </w:r>
    </w:p>
    <w:p w14:paraId="52ABA55C" w14:textId="77777777" w:rsidR="007A2F23" w:rsidRPr="005E6CC6" w:rsidRDefault="007A2F23" w:rsidP="005D6EBB">
      <w:pPr>
        <w:pStyle w:val="Text3"/>
        <w:ind w:left="0"/>
        <w:jc w:val="both"/>
        <w:rPr>
          <w:rFonts w:ascii="Arial" w:hAnsi="Arial" w:cs="Arial"/>
          <w:sz w:val="20"/>
          <w:szCs w:val="20"/>
        </w:rPr>
      </w:pPr>
      <w:r w:rsidRPr="005E6CC6">
        <w:rPr>
          <w:rFonts w:ascii="Arial" w:hAnsi="Arial" w:cs="Arial"/>
          <w:sz w:val="20"/>
          <w:szCs w:val="20"/>
        </w:rPr>
        <w:t>Kontaktna oseba: Maksimiljan Bornšek</w:t>
      </w:r>
    </w:p>
    <w:p w14:paraId="1DF3AAAB" w14:textId="77777777" w:rsidR="007A2F23" w:rsidRPr="005E6CC6" w:rsidRDefault="007A2F23" w:rsidP="005D6EBB">
      <w:pPr>
        <w:pStyle w:val="Text3"/>
        <w:ind w:left="0"/>
        <w:jc w:val="both"/>
        <w:rPr>
          <w:rFonts w:ascii="Arial" w:hAnsi="Arial" w:cs="Arial"/>
          <w:sz w:val="20"/>
          <w:szCs w:val="20"/>
        </w:rPr>
      </w:pPr>
      <w:r w:rsidRPr="005E6CC6">
        <w:rPr>
          <w:rFonts w:ascii="Arial" w:hAnsi="Arial" w:cs="Arial"/>
          <w:sz w:val="20"/>
          <w:szCs w:val="20"/>
        </w:rPr>
        <w:t>Sredstva namenjena za delo organa na področju administrativnega nadzora strojev so del integralnega proračuna Tržnega inšpektorata, posebej pa so določena dodatna sredstva v l. 2015 namenjena tehničnim analizam v usposobljenih laboratorijih strojev v višini 12.000,00€. Nadzor nad tehničnimi predpisi v pristojnosti Tržnega inšpektorata izvajajo inšpektorji s tehnično izobrazbo (tudi direktive o strojih), skupno 26 inšpektorjev. Dodatnih tehničnih sredstev (internih preskuševalnih laboratorijev) za nadzor strojev na trgu Tržni inšpektorat nima.</w:t>
      </w:r>
    </w:p>
    <w:p w14:paraId="4423C067" w14:textId="77777777" w:rsidR="002E4527" w:rsidRDefault="002E4527" w:rsidP="005D6EBB">
      <w:pPr>
        <w:pStyle w:val="Heading3"/>
        <w:jc w:val="both"/>
        <w:rPr>
          <w:rFonts w:ascii="Arial" w:hAnsi="Arial" w:cs="Arial"/>
          <w:sz w:val="20"/>
          <w:szCs w:val="20"/>
        </w:rPr>
      </w:pPr>
    </w:p>
    <w:p w14:paraId="27E71958" w14:textId="77777777" w:rsidR="007A2F23" w:rsidRPr="005E6CC6" w:rsidRDefault="007A2F23" w:rsidP="005D6EBB">
      <w:pPr>
        <w:pStyle w:val="Heading3"/>
        <w:jc w:val="both"/>
        <w:rPr>
          <w:rFonts w:ascii="Arial" w:hAnsi="Arial" w:cs="Arial"/>
          <w:b w:val="0"/>
          <w:sz w:val="20"/>
          <w:szCs w:val="20"/>
        </w:rPr>
      </w:pPr>
      <w:bookmarkStart w:id="33" w:name="_Toc412808060"/>
      <w:r w:rsidRPr="005E6CC6">
        <w:rPr>
          <w:rFonts w:ascii="Arial" w:hAnsi="Arial" w:cs="Arial"/>
          <w:sz w:val="20"/>
          <w:szCs w:val="20"/>
        </w:rPr>
        <w:t>2.9.2</w:t>
      </w:r>
      <w:r w:rsidRPr="005E6CC6">
        <w:rPr>
          <w:rFonts w:ascii="Arial" w:hAnsi="Arial" w:cs="Arial"/>
          <w:sz w:val="20"/>
          <w:szCs w:val="20"/>
        </w:rPr>
        <w:tab/>
        <w:t>Postopki in strategija nadzora trga</w:t>
      </w:r>
      <w:bookmarkEnd w:id="33"/>
      <w:r w:rsidRPr="005E6CC6">
        <w:rPr>
          <w:rFonts w:ascii="Arial" w:hAnsi="Arial" w:cs="Arial"/>
          <w:sz w:val="20"/>
          <w:szCs w:val="20"/>
        </w:rPr>
        <w:t xml:space="preserve"> </w:t>
      </w:r>
    </w:p>
    <w:p w14:paraId="67C419C9" w14:textId="77777777" w:rsidR="007A2F23" w:rsidRPr="002E4527" w:rsidRDefault="007A2F23" w:rsidP="005D6EBB">
      <w:pPr>
        <w:pStyle w:val="Text1"/>
        <w:ind w:left="0"/>
        <w:jc w:val="both"/>
        <w:rPr>
          <w:rFonts w:ascii="Arial" w:hAnsi="Arial" w:cs="Arial"/>
          <w:sz w:val="20"/>
          <w:szCs w:val="20"/>
        </w:rPr>
      </w:pPr>
      <w:r w:rsidRPr="002E4527">
        <w:rPr>
          <w:rFonts w:ascii="Arial" w:hAnsi="Arial" w:cs="Arial"/>
          <w:sz w:val="20"/>
          <w:szCs w:val="20"/>
        </w:rPr>
        <w:t>Nadzor trga:</w:t>
      </w:r>
    </w:p>
    <w:p w14:paraId="691E2589" w14:textId="77777777" w:rsidR="007A2F23" w:rsidRPr="005E6CC6" w:rsidRDefault="007A2F23" w:rsidP="005D6EBB">
      <w:pPr>
        <w:pStyle w:val="Text1"/>
        <w:ind w:left="0"/>
        <w:jc w:val="both"/>
        <w:rPr>
          <w:rFonts w:ascii="Arial" w:hAnsi="Arial" w:cs="Arial"/>
          <w:sz w:val="20"/>
          <w:szCs w:val="20"/>
        </w:rPr>
      </w:pPr>
      <w:r w:rsidRPr="005E6CC6">
        <w:rPr>
          <w:rFonts w:ascii="Arial" w:hAnsi="Arial" w:cs="Arial"/>
          <w:sz w:val="20"/>
          <w:szCs w:val="20"/>
        </w:rPr>
        <w:t xml:space="preserve">Nadzor strojev na trgu poteka na podlagi sprejetega letnega plana nadzora Tržnega inšpektorata, na podlagi prejetih RAPEX obvestil o nevarnih strojih, prejetih obvestil o uvozu neskladnih strojev s strani Carinske uprave Republike Slovenije, na podlagi določil Uredbe (ES) št. 765/08, prejetih prijavah na področju strojev s strani potrošnikov in uporabnikov v Republiki Sloveniji in prejetih odstopih drugih nacionalnih in evropskih nadzornih organov preko sistema obveščanja ICSMS. </w:t>
      </w:r>
    </w:p>
    <w:p w14:paraId="4492D9BA" w14:textId="77777777" w:rsidR="007A2F23" w:rsidRPr="002E4527" w:rsidRDefault="007A2F23" w:rsidP="005D6EBB">
      <w:pPr>
        <w:pStyle w:val="Text1"/>
        <w:ind w:left="0"/>
        <w:jc w:val="both"/>
        <w:rPr>
          <w:rFonts w:ascii="Arial" w:hAnsi="Arial" w:cs="Arial"/>
          <w:sz w:val="20"/>
          <w:szCs w:val="20"/>
        </w:rPr>
      </w:pPr>
      <w:r w:rsidRPr="002E4527">
        <w:rPr>
          <w:rFonts w:ascii="Arial" w:hAnsi="Arial" w:cs="Arial"/>
          <w:sz w:val="20"/>
          <w:szCs w:val="20"/>
        </w:rPr>
        <w:t>Sodelovanje tržnega inšpektorata:</w:t>
      </w:r>
    </w:p>
    <w:p w14:paraId="50B7900F" w14:textId="77777777" w:rsidR="007A2F23" w:rsidRPr="005E6CC6" w:rsidRDefault="007A2F23" w:rsidP="005D6EBB">
      <w:pPr>
        <w:pStyle w:val="Text1"/>
        <w:ind w:left="0"/>
        <w:jc w:val="both"/>
        <w:rPr>
          <w:rFonts w:ascii="Arial" w:hAnsi="Arial" w:cs="Arial"/>
          <w:sz w:val="20"/>
          <w:szCs w:val="20"/>
        </w:rPr>
      </w:pPr>
      <w:r w:rsidRPr="005E6CC6">
        <w:rPr>
          <w:rFonts w:ascii="Arial" w:hAnsi="Arial" w:cs="Arial"/>
          <w:sz w:val="20"/>
          <w:szCs w:val="20"/>
        </w:rPr>
        <w:t xml:space="preserve">Tržni inšpektorat javnost redno obvešča o svojih nadzorih opravljenih na področju strojev preko svoje spletne strani, kamor redno objavlja tudi ugotovitve pri reaktivnem odkrivanju nevarnih strojev na slovenskem trgu glede na objave RAPEX obvestil. Na svoji spletni strani objavlja tudi druga pomembna obvestila, ki so pomembna za javnost s področja nadzora strojev na </w:t>
      </w:r>
      <w:r w:rsidRPr="005E6CC6">
        <w:rPr>
          <w:rFonts w:ascii="Arial" w:hAnsi="Arial" w:cs="Arial"/>
          <w:sz w:val="20"/>
          <w:szCs w:val="20"/>
        </w:rPr>
        <w:lastRenderedPageBreak/>
        <w:t>slovenskem trgu. Predstavnik inšpektorata sodeluje tudi v tehničnem odboru nacionalnega organa za standardizacijo (SIST).</w:t>
      </w:r>
    </w:p>
    <w:p w14:paraId="2D1E60F9" w14:textId="77777777" w:rsidR="007A2F23" w:rsidRPr="005E6CC6" w:rsidRDefault="007A2F23" w:rsidP="005D6EBB">
      <w:pPr>
        <w:pStyle w:val="Text1"/>
        <w:ind w:left="0"/>
        <w:jc w:val="both"/>
        <w:rPr>
          <w:rFonts w:ascii="Arial" w:hAnsi="Arial" w:cs="Arial"/>
          <w:sz w:val="20"/>
          <w:szCs w:val="20"/>
        </w:rPr>
      </w:pPr>
      <w:r w:rsidRPr="005E6CC6">
        <w:rPr>
          <w:rFonts w:ascii="Arial" w:hAnsi="Arial" w:cs="Arial"/>
          <w:sz w:val="20"/>
          <w:szCs w:val="20"/>
        </w:rPr>
        <w:t>Tržni inšpektorat na evropski ravni sodeluje v skupni ADCO stroji, ki združuje nadzorne organe na področju strojev. V letu 2015 pa bo sodeloval tudi v skupni akciji nadzora električnega ročnega orodja, ki jo koordinira PROSAFE (JA2014). Akcijo pa bo predvidoma preko svojega nosilca za področje strojev tudi vodil.</w:t>
      </w:r>
    </w:p>
    <w:p w14:paraId="017AFBEA" w14:textId="77777777" w:rsidR="007A2F23" w:rsidRPr="002E4527" w:rsidRDefault="007A2F23" w:rsidP="005D6EBB">
      <w:pPr>
        <w:pStyle w:val="Text1"/>
        <w:spacing w:line="260" w:lineRule="atLeast"/>
        <w:ind w:left="0"/>
        <w:jc w:val="both"/>
        <w:rPr>
          <w:rFonts w:ascii="Arial" w:hAnsi="Arial" w:cs="Arial"/>
          <w:sz w:val="20"/>
          <w:szCs w:val="20"/>
        </w:rPr>
      </w:pPr>
      <w:r w:rsidRPr="002E4527">
        <w:rPr>
          <w:rFonts w:ascii="Arial" w:hAnsi="Arial" w:cs="Arial"/>
          <w:sz w:val="20"/>
          <w:szCs w:val="20"/>
        </w:rPr>
        <w:t xml:space="preserve">Strategija tržnega nadzora strojev: </w:t>
      </w:r>
    </w:p>
    <w:p w14:paraId="661EF01C"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varnostnih in drugih predpisanih zahtev iz ustreznih tehničnih predpisov,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4BEE538A"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V primeru izpolnjenih pogojev se izvede obveščanje o nevarnih proizvodih preko RAPEX sistema oziroma s postopkom zaščitne klavzule ter izmenjavo informacij z uporabo sistema ICSMS. Podatki o nevarnih proizvodih se objavijo na spletni strani inšpektorata.</w:t>
      </w:r>
    </w:p>
    <w:p w14:paraId="1107B39F"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6F82901C"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7EDF6898" w14:textId="77777777" w:rsidR="007A2F23" w:rsidRPr="005E6CC6" w:rsidRDefault="007A2F23" w:rsidP="005D6EBB">
      <w:pPr>
        <w:spacing w:line="260" w:lineRule="atLeast"/>
        <w:jc w:val="both"/>
        <w:rPr>
          <w:rFonts w:ascii="Arial" w:hAnsi="Arial" w:cs="Arial"/>
          <w:sz w:val="20"/>
          <w:szCs w:val="20"/>
        </w:rPr>
      </w:pPr>
      <w:r w:rsidRPr="005E6CC6">
        <w:rPr>
          <w:rFonts w:ascii="Arial" w:hAnsi="Arial" w:cs="Arial"/>
          <w:sz w:val="20"/>
          <w:szCs w:val="20"/>
        </w:rPr>
        <w:t xml:space="preserve">V letu 2015 bodo predmet nadzora naslednje skupine strojev: </w:t>
      </w:r>
    </w:p>
    <w:p w14:paraId="5BBC9B1C" w14:textId="77777777" w:rsidR="007A2F23" w:rsidRPr="005E6CC6" w:rsidRDefault="007A2F23" w:rsidP="005D6EBB">
      <w:pPr>
        <w:pStyle w:val="ListParagraph"/>
        <w:numPr>
          <w:ilvl w:val="0"/>
          <w:numId w:val="19"/>
        </w:numPr>
        <w:spacing w:line="260" w:lineRule="atLeast"/>
        <w:jc w:val="both"/>
        <w:rPr>
          <w:rFonts w:ascii="Arial" w:hAnsi="Arial" w:cs="Arial"/>
          <w:sz w:val="20"/>
          <w:szCs w:val="20"/>
        </w:rPr>
      </w:pPr>
      <w:r w:rsidRPr="005E6CC6">
        <w:rPr>
          <w:rFonts w:ascii="Arial" w:hAnsi="Arial" w:cs="Arial"/>
          <w:sz w:val="20"/>
          <w:szCs w:val="20"/>
        </w:rPr>
        <w:t>Administrativni nadzor bo zajel:</w:t>
      </w:r>
    </w:p>
    <w:p w14:paraId="6D975FCE" w14:textId="77777777" w:rsidR="007A2F23" w:rsidRPr="005E6CC6" w:rsidRDefault="007A2F23" w:rsidP="005D6EBB">
      <w:pPr>
        <w:pStyle w:val="ListParagraph"/>
        <w:numPr>
          <w:ilvl w:val="0"/>
          <w:numId w:val="20"/>
        </w:numPr>
        <w:spacing w:line="260" w:lineRule="atLeast"/>
        <w:jc w:val="both"/>
        <w:rPr>
          <w:rFonts w:ascii="Arial" w:hAnsi="Arial" w:cs="Arial"/>
          <w:sz w:val="20"/>
          <w:szCs w:val="20"/>
        </w:rPr>
      </w:pPr>
      <w:r w:rsidRPr="005E6CC6">
        <w:rPr>
          <w:rFonts w:ascii="Arial" w:hAnsi="Arial" w:cs="Arial"/>
          <w:sz w:val="20"/>
          <w:szCs w:val="20"/>
        </w:rPr>
        <w:t>Zamenljivo opremo za kmetijstvo in gozdarstvo,</w:t>
      </w:r>
    </w:p>
    <w:p w14:paraId="63434B7C" w14:textId="77777777" w:rsidR="007A2F23" w:rsidRPr="005E6CC6" w:rsidRDefault="007A2F23" w:rsidP="005D6EBB">
      <w:pPr>
        <w:pStyle w:val="ListParagraph"/>
        <w:numPr>
          <w:ilvl w:val="0"/>
          <w:numId w:val="20"/>
        </w:numPr>
        <w:spacing w:line="260" w:lineRule="atLeast"/>
        <w:jc w:val="both"/>
        <w:rPr>
          <w:rFonts w:ascii="Arial" w:hAnsi="Arial" w:cs="Arial"/>
          <w:sz w:val="20"/>
          <w:szCs w:val="20"/>
        </w:rPr>
      </w:pPr>
      <w:r w:rsidRPr="005E6CC6">
        <w:rPr>
          <w:rFonts w:ascii="Arial" w:hAnsi="Arial" w:cs="Arial"/>
          <w:sz w:val="20"/>
          <w:szCs w:val="20"/>
        </w:rPr>
        <w:t>Kotle za ogrevanje vode do 500kW ogrevane s peleti.</w:t>
      </w:r>
    </w:p>
    <w:p w14:paraId="27B3B262" w14:textId="77777777" w:rsidR="007A2F23" w:rsidRPr="005E6CC6" w:rsidRDefault="007A2F23" w:rsidP="005D6EBB">
      <w:pPr>
        <w:pStyle w:val="ListParagraph"/>
        <w:numPr>
          <w:ilvl w:val="0"/>
          <w:numId w:val="19"/>
        </w:numPr>
        <w:spacing w:line="260" w:lineRule="atLeast"/>
        <w:jc w:val="both"/>
        <w:rPr>
          <w:rFonts w:ascii="Arial" w:hAnsi="Arial" w:cs="Arial"/>
          <w:sz w:val="20"/>
          <w:szCs w:val="20"/>
        </w:rPr>
      </w:pPr>
      <w:r w:rsidRPr="005E6CC6">
        <w:rPr>
          <w:rFonts w:ascii="Arial" w:hAnsi="Arial" w:cs="Arial"/>
          <w:sz w:val="20"/>
          <w:szCs w:val="20"/>
        </w:rPr>
        <w:t>Vzorčenje naslednjih skupin strojev:</w:t>
      </w:r>
    </w:p>
    <w:p w14:paraId="33CF2761" w14:textId="77777777" w:rsidR="007A2F23" w:rsidRPr="005E6CC6" w:rsidRDefault="007A2F23" w:rsidP="005D6EBB">
      <w:pPr>
        <w:pStyle w:val="ListParagraph"/>
        <w:numPr>
          <w:ilvl w:val="0"/>
          <w:numId w:val="21"/>
        </w:numPr>
        <w:spacing w:line="260" w:lineRule="atLeast"/>
        <w:jc w:val="both"/>
        <w:rPr>
          <w:rFonts w:ascii="Arial" w:hAnsi="Arial" w:cs="Arial"/>
          <w:sz w:val="20"/>
          <w:szCs w:val="20"/>
        </w:rPr>
      </w:pPr>
      <w:r w:rsidRPr="005E6CC6">
        <w:rPr>
          <w:rFonts w:ascii="Arial" w:hAnsi="Arial" w:cs="Arial"/>
          <w:sz w:val="20"/>
          <w:szCs w:val="20"/>
        </w:rPr>
        <w:t>Verižne motorne žage,</w:t>
      </w:r>
    </w:p>
    <w:p w14:paraId="2D267C8C" w14:textId="77777777" w:rsidR="007A2F23" w:rsidRPr="005E6CC6" w:rsidRDefault="007A2F23" w:rsidP="005D6EBB">
      <w:pPr>
        <w:pStyle w:val="ListParagraph"/>
        <w:numPr>
          <w:ilvl w:val="0"/>
          <w:numId w:val="21"/>
        </w:numPr>
        <w:spacing w:line="260" w:lineRule="atLeast"/>
        <w:jc w:val="both"/>
        <w:rPr>
          <w:rFonts w:ascii="Arial" w:hAnsi="Arial" w:cs="Arial"/>
          <w:sz w:val="20"/>
          <w:szCs w:val="20"/>
        </w:rPr>
      </w:pPr>
      <w:r w:rsidRPr="005E6CC6">
        <w:rPr>
          <w:rFonts w:ascii="Arial" w:hAnsi="Arial" w:cs="Arial"/>
          <w:sz w:val="20"/>
          <w:szCs w:val="20"/>
        </w:rPr>
        <w:t>Motorne vrtne kosilnice,</w:t>
      </w:r>
    </w:p>
    <w:p w14:paraId="3884C533" w14:textId="77777777" w:rsidR="007A2F23" w:rsidRPr="005E6CC6" w:rsidRDefault="007A2F23" w:rsidP="005D6EBB">
      <w:pPr>
        <w:pStyle w:val="ListParagraph"/>
        <w:numPr>
          <w:ilvl w:val="0"/>
          <w:numId w:val="21"/>
        </w:numPr>
        <w:spacing w:line="260" w:lineRule="atLeast"/>
        <w:jc w:val="both"/>
        <w:rPr>
          <w:rFonts w:ascii="Arial" w:hAnsi="Arial" w:cs="Arial"/>
          <w:sz w:val="20"/>
          <w:szCs w:val="20"/>
        </w:rPr>
      </w:pPr>
      <w:r w:rsidRPr="005E6CC6">
        <w:rPr>
          <w:rFonts w:ascii="Arial" w:hAnsi="Arial" w:cs="Arial"/>
          <w:sz w:val="20"/>
          <w:szCs w:val="20"/>
        </w:rPr>
        <w:t>Kotne brusilnike in</w:t>
      </w:r>
    </w:p>
    <w:p w14:paraId="588E1429" w14:textId="77777777" w:rsidR="007A2F23" w:rsidRPr="005E6CC6" w:rsidRDefault="007A2F23" w:rsidP="005D6EBB">
      <w:pPr>
        <w:pStyle w:val="ListParagraph"/>
        <w:numPr>
          <w:ilvl w:val="0"/>
          <w:numId w:val="21"/>
        </w:numPr>
        <w:spacing w:line="260" w:lineRule="atLeast"/>
        <w:jc w:val="both"/>
        <w:rPr>
          <w:rFonts w:ascii="Arial" w:hAnsi="Arial" w:cs="Arial"/>
          <w:sz w:val="20"/>
          <w:szCs w:val="20"/>
        </w:rPr>
      </w:pPr>
      <w:r w:rsidRPr="005E6CC6">
        <w:rPr>
          <w:rFonts w:ascii="Arial" w:hAnsi="Arial" w:cs="Arial"/>
          <w:sz w:val="20"/>
          <w:szCs w:val="20"/>
        </w:rPr>
        <w:t>Vbodne žage.</w:t>
      </w:r>
    </w:p>
    <w:p w14:paraId="5DA8528B" w14:textId="77777777" w:rsidR="007A2F23" w:rsidRPr="005E6CC6" w:rsidRDefault="007A2F23" w:rsidP="005D6EBB">
      <w:pPr>
        <w:pStyle w:val="Heading3"/>
        <w:jc w:val="both"/>
        <w:rPr>
          <w:rFonts w:ascii="Arial" w:hAnsi="Arial" w:cs="Arial"/>
          <w:b w:val="0"/>
          <w:sz w:val="20"/>
          <w:szCs w:val="20"/>
        </w:rPr>
      </w:pPr>
      <w:bookmarkStart w:id="34" w:name="_Toc412808061"/>
      <w:r w:rsidRPr="005E6CC6">
        <w:rPr>
          <w:rFonts w:ascii="Arial" w:hAnsi="Arial" w:cs="Arial"/>
          <w:sz w:val="20"/>
          <w:szCs w:val="20"/>
        </w:rPr>
        <w:t>2.9.3</w:t>
      </w:r>
      <w:r w:rsidRPr="005E6CC6">
        <w:rPr>
          <w:rFonts w:ascii="Arial" w:hAnsi="Arial" w:cs="Arial"/>
          <w:sz w:val="20"/>
          <w:szCs w:val="20"/>
        </w:rPr>
        <w:tab/>
        <w:t>Poročilo o dejavnostih, ki so bile izvedene v letu 2014</w:t>
      </w:r>
      <w:bookmarkEnd w:id="34"/>
    </w:p>
    <w:p w14:paraId="1D737CAF" w14:textId="77777777" w:rsidR="007A2F23" w:rsidRPr="005E6CC6" w:rsidRDefault="007A2F23" w:rsidP="005D6EBB">
      <w:pPr>
        <w:jc w:val="both"/>
        <w:rPr>
          <w:rFonts w:ascii="Arial" w:hAnsi="Arial" w:cs="Arial"/>
          <w:sz w:val="20"/>
          <w:szCs w:val="20"/>
        </w:rPr>
      </w:pPr>
      <w:r w:rsidRPr="005E6CC6">
        <w:rPr>
          <w:rFonts w:ascii="Arial" w:hAnsi="Arial" w:cs="Arial"/>
          <w:sz w:val="20"/>
          <w:szCs w:val="20"/>
        </w:rPr>
        <w:t>Tržni inšpektorat je v letu 2014 opravil skupno 115 inšpekcijskih nadzorov in pregledal skupno 133 različnih tipov strojev.</w:t>
      </w:r>
    </w:p>
    <w:p w14:paraId="72830569" w14:textId="77777777" w:rsidR="007A2F23" w:rsidRPr="005E6CC6" w:rsidRDefault="007A2F23" w:rsidP="005D6EBB">
      <w:pPr>
        <w:jc w:val="both"/>
        <w:rPr>
          <w:rFonts w:ascii="Arial" w:hAnsi="Arial" w:cs="Arial"/>
          <w:sz w:val="20"/>
          <w:szCs w:val="20"/>
        </w:rPr>
      </w:pPr>
      <w:r w:rsidRPr="005E6CC6">
        <w:rPr>
          <w:rFonts w:ascii="Arial" w:hAnsi="Arial" w:cs="Arial"/>
          <w:sz w:val="20"/>
          <w:szCs w:val="20"/>
        </w:rPr>
        <w:t>Opravljen je bil 1 odpoklic nevarnega stroja.</w:t>
      </w:r>
    </w:p>
    <w:p w14:paraId="2773840F" w14:textId="77777777" w:rsidR="007A2F23" w:rsidRPr="005E6CC6" w:rsidRDefault="007A2F23" w:rsidP="005D6EBB">
      <w:pPr>
        <w:jc w:val="both"/>
        <w:rPr>
          <w:rFonts w:ascii="Arial" w:hAnsi="Arial" w:cs="Arial"/>
          <w:sz w:val="20"/>
          <w:szCs w:val="20"/>
        </w:rPr>
      </w:pPr>
      <w:r w:rsidRPr="005E6CC6">
        <w:rPr>
          <w:rFonts w:ascii="Arial" w:hAnsi="Arial" w:cs="Arial"/>
          <w:sz w:val="20"/>
          <w:szCs w:val="20"/>
        </w:rPr>
        <w:t>Skupno je Tržni inšpektorat izdal:</w:t>
      </w:r>
    </w:p>
    <w:p w14:paraId="159DF11E" w14:textId="77777777" w:rsidR="007A2F23" w:rsidRPr="005E6CC6" w:rsidRDefault="007A2F23" w:rsidP="005D6EBB">
      <w:pPr>
        <w:pStyle w:val="ListParagraph"/>
        <w:numPr>
          <w:ilvl w:val="0"/>
          <w:numId w:val="18"/>
        </w:numPr>
        <w:jc w:val="both"/>
        <w:rPr>
          <w:rFonts w:ascii="Arial" w:hAnsi="Arial" w:cs="Arial"/>
          <w:sz w:val="20"/>
          <w:szCs w:val="20"/>
        </w:rPr>
      </w:pPr>
      <w:r w:rsidRPr="005E6CC6">
        <w:rPr>
          <w:rFonts w:ascii="Arial" w:hAnsi="Arial" w:cs="Arial"/>
          <w:sz w:val="20"/>
          <w:szCs w:val="20"/>
        </w:rPr>
        <w:t>10 odločb o prepovedi prodaje  neskladnih strojev in 80 drugih upravnih ukrepov,</w:t>
      </w:r>
    </w:p>
    <w:p w14:paraId="6737D22E" w14:textId="77777777" w:rsidR="007A2F23" w:rsidRPr="005E6CC6" w:rsidRDefault="007A2F23" w:rsidP="005D6EBB">
      <w:pPr>
        <w:pStyle w:val="ListParagraph"/>
        <w:numPr>
          <w:ilvl w:val="0"/>
          <w:numId w:val="18"/>
        </w:numPr>
        <w:jc w:val="both"/>
        <w:rPr>
          <w:rFonts w:ascii="Arial" w:hAnsi="Arial" w:cs="Arial"/>
          <w:sz w:val="20"/>
          <w:szCs w:val="20"/>
        </w:rPr>
      </w:pPr>
      <w:r w:rsidRPr="005E6CC6">
        <w:rPr>
          <w:rFonts w:ascii="Arial" w:hAnsi="Arial" w:cs="Arial"/>
          <w:sz w:val="20"/>
          <w:szCs w:val="20"/>
        </w:rPr>
        <w:lastRenderedPageBreak/>
        <w:t>8 odločb o prekršku in 5 drugih prekškovnih ukrepov zaradi prekrška storjenega pri trženju neskladnih proizvodov</w:t>
      </w:r>
    </w:p>
    <w:p w14:paraId="63871716" w14:textId="77777777" w:rsidR="007A2F23" w:rsidRPr="005E6CC6" w:rsidRDefault="007A2F23" w:rsidP="005D6EBB">
      <w:pPr>
        <w:jc w:val="both"/>
        <w:rPr>
          <w:rFonts w:ascii="Arial" w:hAnsi="Arial" w:cs="Arial"/>
          <w:sz w:val="20"/>
          <w:szCs w:val="20"/>
        </w:rPr>
      </w:pPr>
      <w:r w:rsidRPr="005E6CC6">
        <w:rPr>
          <w:rFonts w:ascii="Arial" w:hAnsi="Arial" w:cs="Arial"/>
          <w:sz w:val="20"/>
          <w:szCs w:val="20"/>
        </w:rPr>
        <w:t xml:space="preserve">Tržni inšpektorat je o svojih aktivnostih za področje strojev na svoji spletni strani </w:t>
      </w:r>
      <w:hyperlink r:id="rId11" w:history="1">
        <w:r w:rsidRPr="005E6CC6">
          <w:rPr>
            <w:rStyle w:val="Hyperlink"/>
            <w:rFonts w:ascii="Arial" w:hAnsi="Arial" w:cs="Arial"/>
            <w:sz w:val="20"/>
            <w:szCs w:val="20"/>
          </w:rPr>
          <w:t>www.ti.gov.si</w:t>
        </w:r>
      </w:hyperlink>
      <w:r w:rsidRPr="005E6CC6">
        <w:rPr>
          <w:rFonts w:ascii="Arial" w:hAnsi="Arial" w:cs="Arial"/>
          <w:sz w:val="20"/>
          <w:szCs w:val="20"/>
        </w:rPr>
        <w:t xml:space="preserve"> javnost redno obveščal z objavo ustreznih poročil po opravljenih nadzorih. V letu 2014 je tako objavil poročila o opravljenih nadzorih električnih generatorjev z batnim motorjem z notranjim zgorevanjem, zajeralne žage in zamenljivo opremo za gozdarska opravila.</w:t>
      </w:r>
    </w:p>
    <w:p w14:paraId="508D81CE" w14:textId="77777777" w:rsidR="007A2F23" w:rsidRPr="005E6CC6" w:rsidRDefault="007A2F23" w:rsidP="005D6EBB">
      <w:pPr>
        <w:pStyle w:val="NavadenNZa"/>
        <w:jc w:val="both"/>
        <w:rPr>
          <w:rFonts w:ascii="Arial" w:hAnsi="Arial" w:cs="Arial"/>
          <w:sz w:val="20"/>
          <w:szCs w:val="20"/>
        </w:rPr>
      </w:pPr>
      <w:r w:rsidRPr="005E6CC6">
        <w:rPr>
          <w:rFonts w:ascii="Arial" w:hAnsi="Arial" w:cs="Arial"/>
          <w:sz w:val="20"/>
          <w:szCs w:val="20"/>
        </w:rPr>
        <w:t>S strani CURS-a je bilo prejetih 16 obvestil o nameravanih uvozih strojev. V postopku nadzora pa je bilo v 8 primerih dano dovoljenje za uvoz, v 8 primerih pa je bila odrejena zavrnitev uvoza neskladnih strojev.</w:t>
      </w:r>
    </w:p>
    <w:p w14:paraId="5FB99B5E" w14:textId="77777777" w:rsidR="007A2F23" w:rsidRPr="005E6CC6" w:rsidRDefault="007A2F23" w:rsidP="005D6EBB">
      <w:pPr>
        <w:pStyle w:val="NavadenNZa"/>
        <w:jc w:val="both"/>
        <w:rPr>
          <w:rFonts w:ascii="Arial" w:hAnsi="Arial" w:cs="Arial"/>
          <w:sz w:val="20"/>
          <w:szCs w:val="20"/>
        </w:rPr>
      </w:pPr>
      <w:r w:rsidRPr="005E6CC6">
        <w:rPr>
          <w:rFonts w:ascii="Arial" w:hAnsi="Arial" w:cs="Arial"/>
          <w:sz w:val="20"/>
          <w:szCs w:val="20"/>
        </w:rPr>
        <w:t>Tržni inšpektorat je v letu 2014 prejel na področju strojev 32 RAPEX obvestil. V postopku nadzora pa je bil na slovenskem trgu  najde 1 nevaren stroj glede na vsebino RAPEX obvestila.</w:t>
      </w:r>
    </w:p>
    <w:p w14:paraId="6E8A55B0" w14:textId="77777777" w:rsidR="007A2F23" w:rsidRPr="005E6CC6" w:rsidRDefault="007A2F23" w:rsidP="005D6EBB">
      <w:pPr>
        <w:pStyle w:val="NavadenNZa"/>
        <w:jc w:val="both"/>
        <w:rPr>
          <w:rFonts w:ascii="Arial" w:hAnsi="Arial" w:cs="Arial"/>
          <w:sz w:val="20"/>
          <w:szCs w:val="20"/>
        </w:rPr>
      </w:pPr>
      <w:r w:rsidRPr="005E6CC6">
        <w:rPr>
          <w:rFonts w:ascii="Arial" w:hAnsi="Arial" w:cs="Arial"/>
          <w:sz w:val="20"/>
          <w:szCs w:val="20"/>
        </w:rPr>
        <w:t xml:space="preserve">Na spletni strani je  Tržnega inšpektorata sta bila objavljena dva nevarna stroja, od katerih je bil eden (avto dvigalka EINHELL) najden na podlagi RAPEX obvestila, drugi (kombinirana zajeralna žaga STAYER) pa je bil na podlagi ustreznega postopka vzorčenja strojev na slovenskem trgu predhodno objavljen tudi v obvestilih RAPEX. </w:t>
      </w:r>
    </w:p>
    <w:p w14:paraId="2A98FDCB" w14:textId="77777777" w:rsidR="002E4527" w:rsidRDefault="002E4527" w:rsidP="005D6EBB">
      <w:pPr>
        <w:pStyle w:val="Heading2"/>
        <w:jc w:val="both"/>
        <w:rPr>
          <w:rFonts w:ascii="Arial" w:hAnsi="Arial" w:cs="Arial"/>
          <w:sz w:val="20"/>
          <w:szCs w:val="20"/>
        </w:rPr>
      </w:pPr>
    </w:p>
    <w:p w14:paraId="6A11951D" w14:textId="77777777" w:rsidR="002E4527" w:rsidRPr="0043264E" w:rsidRDefault="002E4527" w:rsidP="005D6EBB">
      <w:pPr>
        <w:pStyle w:val="Heading2"/>
        <w:jc w:val="both"/>
        <w:rPr>
          <w:rFonts w:ascii="Arial" w:hAnsi="Arial" w:cs="Arial"/>
          <w:sz w:val="20"/>
        </w:rPr>
      </w:pPr>
      <w:bookmarkStart w:id="35" w:name="_Toc412808062"/>
      <w:r w:rsidRPr="0043264E">
        <w:rPr>
          <w:rFonts w:ascii="Arial" w:hAnsi="Arial" w:cs="Arial"/>
          <w:sz w:val="20"/>
        </w:rPr>
        <w:t xml:space="preserve">2.10 </w:t>
      </w:r>
      <w:r w:rsidRPr="0043264E">
        <w:rPr>
          <w:rFonts w:ascii="Arial" w:hAnsi="Arial" w:cs="Arial"/>
          <w:sz w:val="20"/>
        </w:rPr>
        <w:tab/>
        <w:t>Sektor:  Dvigala (Direktiva 1995/16/ES)</w:t>
      </w:r>
      <w:bookmarkEnd w:id="35"/>
    </w:p>
    <w:p w14:paraId="3F92686E" w14:textId="77777777" w:rsidR="002E4527" w:rsidRPr="002E4527" w:rsidRDefault="002E4527" w:rsidP="005D6EBB">
      <w:pPr>
        <w:pStyle w:val="Heading2"/>
        <w:jc w:val="both"/>
        <w:rPr>
          <w:rFonts w:ascii="Arial" w:hAnsi="Arial" w:cs="Arial"/>
          <w:i/>
          <w:sz w:val="20"/>
        </w:rPr>
      </w:pPr>
      <w:bookmarkStart w:id="36" w:name="_Toc412808063"/>
      <w:r w:rsidRPr="002E4527">
        <w:rPr>
          <w:rFonts w:ascii="Arial" w:hAnsi="Arial" w:cs="Arial"/>
          <w:i/>
          <w:sz w:val="20"/>
        </w:rPr>
        <w:t>2.10.1</w:t>
      </w:r>
      <w:r w:rsidRPr="002E4527">
        <w:rPr>
          <w:rFonts w:ascii="Arial" w:hAnsi="Arial" w:cs="Arial"/>
          <w:i/>
          <w:sz w:val="20"/>
        </w:rPr>
        <w:tab/>
        <w:t>Pristojni organ in kontaktni podatki</w:t>
      </w:r>
      <w:bookmarkEnd w:id="36"/>
    </w:p>
    <w:p w14:paraId="6EBD1734" w14:textId="77777777" w:rsidR="002E4527" w:rsidRPr="0043264E" w:rsidRDefault="002E4527" w:rsidP="005D6EBB">
      <w:pPr>
        <w:pStyle w:val="Text2"/>
        <w:ind w:left="0"/>
        <w:jc w:val="both"/>
        <w:rPr>
          <w:rFonts w:ascii="Arial" w:hAnsi="Arial" w:cs="Arial"/>
          <w:sz w:val="20"/>
        </w:rPr>
      </w:pPr>
      <w:r w:rsidRPr="0043264E">
        <w:rPr>
          <w:rFonts w:ascii="Arial" w:hAnsi="Arial" w:cs="Arial"/>
          <w:sz w:val="20"/>
        </w:rPr>
        <w:t xml:space="preserve">Inšpektorat RS za delo (IRSD) je pristojen za nadzor določil Pravilnika o varnosti dvigal za nameščena dvigala v stavbah na lokaciji posameznih delodajalcev. </w:t>
      </w:r>
    </w:p>
    <w:p w14:paraId="67301E86" w14:textId="77777777" w:rsidR="002E4527" w:rsidRPr="0043264E" w:rsidRDefault="002E4527" w:rsidP="005D6EBB">
      <w:pPr>
        <w:pStyle w:val="Text2"/>
        <w:ind w:left="0"/>
        <w:jc w:val="both"/>
        <w:rPr>
          <w:rFonts w:ascii="Arial" w:hAnsi="Arial" w:cs="Arial"/>
          <w:sz w:val="20"/>
        </w:rPr>
      </w:pPr>
      <w:r w:rsidRPr="0043264E">
        <w:rPr>
          <w:rFonts w:ascii="Arial" w:hAnsi="Arial" w:cs="Arial"/>
          <w:sz w:val="20"/>
        </w:rPr>
        <w:t xml:space="preserve">Nadzoruje se izpolnjevanje bistvenih zdravstvenih in varnostnih zahtev omenjenega pravilnika in izpolnjevanje izboljšav obstoječih dvigal, katera so dana v uporabo pred 1. majem 2004 in se nanašajo na minimalne varnostne zahteve, nadzor nad dajanjem na trg in nadzor nad pregledi in vzdrževanjem dvigal. </w:t>
      </w:r>
    </w:p>
    <w:p w14:paraId="3C0FE59A" w14:textId="77777777" w:rsidR="002E4527" w:rsidRPr="0043264E" w:rsidRDefault="002E4527" w:rsidP="005D6EBB">
      <w:pPr>
        <w:pStyle w:val="Text2"/>
        <w:ind w:left="0"/>
        <w:jc w:val="both"/>
        <w:rPr>
          <w:rFonts w:ascii="Arial" w:hAnsi="Arial" w:cs="Arial"/>
          <w:sz w:val="20"/>
        </w:rPr>
      </w:pPr>
      <w:r w:rsidRPr="0043264E">
        <w:rPr>
          <w:rFonts w:ascii="Arial" w:hAnsi="Arial" w:cs="Arial"/>
          <w:sz w:val="20"/>
        </w:rPr>
        <w:t xml:space="preserve">Inšpektorat RS za delo ima sedež na naslovu Verovškova 64a v Ljubljani in ima ustanovljenih še pet Območnih Enot. Inšpektorat predstavlja glavna inšpektorica RS za delo, ga. Nataša Trček. Spletni naslov inšpektorata je: </w:t>
      </w:r>
      <w:hyperlink r:id="rId12" w:history="1">
        <w:r w:rsidRPr="0043264E">
          <w:rPr>
            <w:rStyle w:val="Hyperlink"/>
            <w:rFonts w:ascii="Arial" w:hAnsi="Arial" w:cs="Arial"/>
            <w:color w:val="auto"/>
            <w:sz w:val="20"/>
            <w:u w:val="none"/>
          </w:rPr>
          <w:t>gp.irsd@gov.si</w:t>
        </w:r>
      </w:hyperlink>
      <w:r w:rsidRPr="0043264E">
        <w:rPr>
          <w:rFonts w:ascii="Arial" w:hAnsi="Arial" w:cs="Arial"/>
          <w:sz w:val="20"/>
        </w:rPr>
        <w:t xml:space="preserve">. </w:t>
      </w:r>
    </w:p>
    <w:p w14:paraId="48E82680" w14:textId="77777777" w:rsidR="002E4527" w:rsidRPr="0043264E" w:rsidRDefault="002E4527" w:rsidP="005D6EBB">
      <w:pPr>
        <w:jc w:val="both"/>
        <w:rPr>
          <w:rFonts w:ascii="Arial" w:hAnsi="Arial" w:cs="Arial"/>
          <w:i/>
          <w:sz w:val="20"/>
        </w:rPr>
      </w:pPr>
      <w:r w:rsidRPr="0043264E">
        <w:rPr>
          <w:rFonts w:ascii="Arial" w:hAnsi="Arial" w:cs="Arial"/>
          <w:sz w:val="20"/>
        </w:rPr>
        <w:t>Določila Pravilnika o varnosti dvigal nadzirajo inšpektorji s področja varnosti in zdravja pri delu. Konec leta 2014 je bilo teh inšpektorjev skupaj 32. Za sam nadzor ni predviden poseben proračun oz. del proračuna, prav tako inšpektorat ne razpolaga z laboratorijem oz. relevantno merilno opremo.</w:t>
      </w:r>
    </w:p>
    <w:p w14:paraId="551185FC" w14:textId="77777777" w:rsidR="002E4527" w:rsidRDefault="002E4527" w:rsidP="005D6EBB">
      <w:pPr>
        <w:pStyle w:val="Heading3"/>
        <w:jc w:val="both"/>
        <w:rPr>
          <w:rFonts w:ascii="Arial" w:hAnsi="Arial" w:cs="Arial"/>
          <w:i/>
          <w:sz w:val="20"/>
        </w:rPr>
      </w:pPr>
    </w:p>
    <w:p w14:paraId="0D19E960" w14:textId="77777777" w:rsidR="002E4527" w:rsidRPr="002E4527" w:rsidRDefault="002E4527" w:rsidP="005D6EBB">
      <w:pPr>
        <w:pStyle w:val="Heading3"/>
        <w:jc w:val="both"/>
        <w:rPr>
          <w:rFonts w:ascii="Arial" w:hAnsi="Arial" w:cs="Arial"/>
          <w:b w:val="0"/>
          <w:i/>
          <w:sz w:val="20"/>
        </w:rPr>
      </w:pPr>
      <w:bookmarkStart w:id="37" w:name="_Toc412808064"/>
      <w:r w:rsidRPr="002E4527">
        <w:rPr>
          <w:rFonts w:ascii="Arial" w:hAnsi="Arial" w:cs="Arial"/>
          <w:i/>
          <w:sz w:val="20"/>
        </w:rPr>
        <w:t>2.10.2</w:t>
      </w:r>
      <w:r w:rsidRPr="002E4527">
        <w:rPr>
          <w:rFonts w:ascii="Arial" w:hAnsi="Arial" w:cs="Arial"/>
          <w:i/>
          <w:sz w:val="20"/>
        </w:rPr>
        <w:tab/>
        <w:t>Postopki in strategija nadzora trga</w:t>
      </w:r>
      <w:bookmarkEnd w:id="37"/>
      <w:r w:rsidRPr="002E4527">
        <w:rPr>
          <w:rFonts w:ascii="Arial" w:hAnsi="Arial" w:cs="Arial"/>
          <w:i/>
          <w:sz w:val="20"/>
        </w:rPr>
        <w:t xml:space="preserve"> </w:t>
      </w:r>
    </w:p>
    <w:p w14:paraId="361AB86E" w14:textId="77777777" w:rsidR="002E4527" w:rsidRPr="0043264E" w:rsidRDefault="002E4527" w:rsidP="005D6EBB">
      <w:pPr>
        <w:pStyle w:val="Text1"/>
        <w:ind w:left="0"/>
        <w:jc w:val="both"/>
        <w:rPr>
          <w:rFonts w:ascii="Arial" w:hAnsi="Arial" w:cs="Arial"/>
          <w:sz w:val="20"/>
        </w:rPr>
      </w:pPr>
      <w:r w:rsidRPr="0043264E">
        <w:rPr>
          <w:rFonts w:ascii="Arial" w:hAnsi="Arial" w:cs="Arial"/>
          <w:sz w:val="20"/>
        </w:rPr>
        <w:t>Inšpektorat RS za delo vključuje v okviru rednih nadzorov tudi nadzor nad določili Pravilnika o varnosti dvigal. Inšpektorji pri rednem inšpekcijskem nadzoru pri delodajalcu ugotavljajo izpolnjevanje zahtev Pravilnika o varnosti dvigal. Glede pravilnika se zainteresirani javnosti posredujejo podatki in strokovna pomoč skladno s 4. členom ZID-1.</w:t>
      </w:r>
    </w:p>
    <w:p w14:paraId="3A222269" w14:textId="77777777" w:rsidR="002E4527" w:rsidRPr="0043264E" w:rsidRDefault="002E4527" w:rsidP="005D6EBB">
      <w:pPr>
        <w:pStyle w:val="Text1"/>
        <w:ind w:left="0"/>
        <w:jc w:val="both"/>
        <w:rPr>
          <w:rFonts w:ascii="Arial" w:hAnsi="Arial" w:cs="Arial"/>
          <w:sz w:val="20"/>
        </w:rPr>
      </w:pPr>
      <w:r w:rsidRPr="0043264E">
        <w:rPr>
          <w:rFonts w:ascii="Arial" w:hAnsi="Arial" w:cs="Arial"/>
          <w:sz w:val="20"/>
        </w:rPr>
        <w:t>Inšpektorji izvajajo nadzor nad določili Pravilnika o varnosti dvigal tudi v okviru usmerjenih in vnaprej načrtovanih akcijah za posamično leto oz. posamično obdobje.</w:t>
      </w:r>
    </w:p>
    <w:p w14:paraId="4A8EF6CD" w14:textId="77777777" w:rsidR="002E4527" w:rsidRPr="0043264E" w:rsidRDefault="002E4527" w:rsidP="005D6EBB">
      <w:pPr>
        <w:pStyle w:val="Text1"/>
        <w:ind w:left="0"/>
        <w:jc w:val="both"/>
        <w:rPr>
          <w:rFonts w:ascii="Arial" w:hAnsi="Arial" w:cs="Arial"/>
          <w:sz w:val="20"/>
        </w:rPr>
      </w:pPr>
      <w:r w:rsidRPr="0043264E">
        <w:rPr>
          <w:rFonts w:ascii="Arial" w:hAnsi="Arial" w:cs="Arial"/>
          <w:sz w:val="20"/>
        </w:rPr>
        <w:t>Raziskujejo se tudi morebitne nezgode pri delu, v katere so vključena dvigala ali varnostne komponente za dvigala.</w:t>
      </w:r>
    </w:p>
    <w:p w14:paraId="1347A9C9" w14:textId="77777777" w:rsidR="002E4527" w:rsidRPr="002E4527" w:rsidRDefault="002E4527" w:rsidP="005D6EBB">
      <w:pPr>
        <w:pStyle w:val="Heading3"/>
        <w:jc w:val="both"/>
        <w:rPr>
          <w:rFonts w:ascii="Arial" w:hAnsi="Arial" w:cs="Arial"/>
          <w:b w:val="0"/>
          <w:i/>
          <w:sz w:val="20"/>
        </w:rPr>
      </w:pPr>
      <w:bookmarkStart w:id="38" w:name="_Toc412808065"/>
      <w:r w:rsidRPr="002E4527">
        <w:rPr>
          <w:rFonts w:ascii="Arial" w:hAnsi="Arial" w:cs="Arial"/>
          <w:i/>
          <w:sz w:val="20"/>
        </w:rPr>
        <w:t>2.10.3</w:t>
      </w:r>
      <w:r w:rsidRPr="002E4527">
        <w:rPr>
          <w:rFonts w:ascii="Arial" w:hAnsi="Arial" w:cs="Arial"/>
          <w:i/>
          <w:sz w:val="20"/>
        </w:rPr>
        <w:tab/>
        <w:t>Poročilo o dejavnostih, ki so bile izvedene v letu 2014</w:t>
      </w:r>
      <w:bookmarkEnd w:id="38"/>
    </w:p>
    <w:p w14:paraId="3F494DF9" w14:textId="77777777" w:rsidR="002E4527" w:rsidRPr="0043264E" w:rsidRDefault="002E4527" w:rsidP="005D6EBB">
      <w:pPr>
        <w:pStyle w:val="Text3"/>
        <w:spacing w:after="0"/>
        <w:ind w:left="0"/>
        <w:jc w:val="both"/>
        <w:rPr>
          <w:rFonts w:ascii="Arial" w:hAnsi="Arial" w:cs="Arial"/>
          <w:sz w:val="20"/>
        </w:rPr>
      </w:pPr>
      <w:r w:rsidRPr="0043264E">
        <w:rPr>
          <w:rFonts w:ascii="Arial" w:hAnsi="Arial" w:cs="Arial"/>
          <w:sz w:val="20"/>
        </w:rPr>
        <w:lastRenderedPageBreak/>
        <w:t xml:space="preserve">V letu 2014 je Inšpektorat RS za delo izvajal inšpekcijski nadzor nad določili Pravilnika o varnosti dvigal stalno skozi vse leto v sklopu svojih rednih in izrednih inšpekcijskih nadzorov in v primeru suma morebitnih kršitev s tega področja. Prav tako je bil usmerjen nadzor (akcija) določil Pravilnika o varnosti dvigal opravljen v letu 2013 in začetku leta 2014. </w:t>
      </w:r>
    </w:p>
    <w:p w14:paraId="7A412E02" w14:textId="77777777" w:rsidR="002E4527" w:rsidRPr="0043264E" w:rsidRDefault="002E4527" w:rsidP="005D6EBB">
      <w:pPr>
        <w:pStyle w:val="Text1"/>
        <w:ind w:left="0"/>
        <w:jc w:val="both"/>
        <w:rPr>
          <w:rFonts w:ascii="Arial" w:hAnsi="Arial" w:cs="Arial"/>
          <w:sz w:val="20"/>
        </w:rPr>
      </w:pPr>
    </w:p>
    <w:p w14:paraId="318EF9CA" w14:textId="77777777" w:rsidR="002E4527" w:rsidRDefault="002E4527" w:rsidP="005D6EBB">
      <w:pPr>
        <w:pStyle w:val="Text1"/>
        <w:ind w:left="0"/>
        <w:jc w:val="both"/>
      </w:pPr>
      <w:r w:rsidRPr="0043264E">
        <w:rPr>
          <w:rFonts w:ascii="Arial" w:hAnsi="Arial" w:cs="Arial"/>
          <w:sz w:val="20"/>
        </w:rPr>
        <w:t>Inšpektorji s področja varnosti in zdravja pri delu so v letu 2014 v zvezi z izpolnjevanjem zahtev Pravilnika o varnosti dvigal ugotovili skupaj 9 nepravilnosti. 2 nepravilnosti sta se nanašali na zagotovitev periodičnega tehničnega pregleda dvigala, 1 nepravilnost se je nanašala na izvajalca pregleda dvigala, 3 nepravilnosti so se nanašale na periodični termin pregleda dvigala in 3 nepravilnosti so se nanašale na zahteve in odgovornosti lastnika.</w:t>
      </w:r>
    </w:p>
    <w:p w14:paraId="4A4D2E6F" w14:textId="77777777" w:rsidR="002E4527" w:rsidRDefault="002E4527" w:rsidP="005D6EBB">
      <w:pPr>
        <w:pStyle w:val="Heading2"/>
        <w:jc w:val="both"/>
        <w:rPr>
          <w:rFonts w:ascii="Arial" w:hAnsi="Arial" w:cs="Arial"/>
          <w:sz w:val="20"/>
          <w:szCs w:val="20"/>
        </w:rPr>
      </w:pPr>
    </w:p>
    <w:p w14:paraId="0872FBA4" w14:textId="77777777" w:rsidR="00F25B4E" w:rsidRPr="002C28BC" w:rsidRDefault="00F25B4E" w:rsidP="005D6EBB">
      <w:pPr>
        <w:pStyle w:val="Heading2"/>
        <w:jc w:val="both"/>
        <w:rPr>
          <w:rFonts w:ascii="Arial" w:hAnsi="Arial" w:cs="Arial"/>
          <w:sz w:val="20"/>
          <w:szCs w:val="20"/>
        </w:rPr>
      </w:pPr>
      <w:bookmarkStart w:id="39" w:name="_Toc412808066"/>
      <w:r w:rsidRPr="002C28BC">
        <w:rPr>
          <w:rFonts w:ascii="Arial" w:hAnsi="Arial" w:cs="Arial"/>
          <w:sz w:val="20"/>
          <w:szCs w:val="20"/>
        </w:rPr>
        <w:t xml:space="preserve">2.11 </w:t>
      </w:r>
      <w:r w:rsidRPr="002C28BC">
        <w:rPr>
          <w:rFonts w:ascii="Arial" w:hAnsi="Arial" w:cs="Arial"/>
          <w:sz w:val="20"/>
          <w:szCs w:val="20"/>
        </w:rPr>
        <w:tab/>
        <w:t>Sektor:  Žičnice (Direktiva 2000/9/ES)</w:t>
      </w:r>
      <w:bookmarkEnd w:id="39"/>
    </w:p>
    <w:p w14:paraId="3E2C7DD9" w14:textId="77777777" w:rsidR="00F25B4E" w:rsidRPr="002C28BC" w:rsidRDefault="00F25B4E" w:rsidP="005D6EBB">
      <w:pPr>
        <w:pStyle w:val="Heading2"/>
        <w:jc w:val="both"/>
        <w:rPr>
          <w:rFonts w:ascii="Arial" w:hAnsi="Arial" w:cs="Arial"/>
          <w:sz w:val="20"/>
          <w:szCs w:val="20"/>
        </w:rPr>
      </w:pPr>
      <w:bookmarkStart w:id="40" w:name="_Toc412808067"/>
      <w:r w:rsidRPr="002C28BC">
        <w:rPr>
          <w:rFonts w:ascii="Arial" w:hAnsi="Arial" w:cs="Arial"/>
          <w:sz w:val="20"/>
          <w:szCs w:val="20"/>
        </w:rPr>
        <w:t>2.11.1</w:t>
      </w:r>
      <w:r w:rsidRPr="002C28BC">
        <w:rPr>
          <w:rFonts w:ascii="Arial" w:hAnsi="Arial" w:cs="Arial"/>
          <w:sz w:val="20"/>
          <w:szCs w:val="20"/>
        </w:rPr>
        <w:tab/>
        <w:t>Pristojni organ in kontaktni podatki</w:t>
      </w:r>
      <w:bookmarkEnd w:id="40"/>
    </w:p>
    <w:p w14:paraId="4BE4BB4F" w14:textId="77777777" w:rsidR="00F25B4E" w:rsidRPr="002C28BC" w:rsidRDefault="00F25B4E" w:rsidP="005D6EBB">
      <w:pPr>
        <w:pStyle w:val="Text2"/>
        <w:tabs>
          <w:tab w:val="num" w:pos="1276"/>
        </w:tabs>
        <w:ind w:left="0"/>
        <w:jc w:val="both"/>
        <w:rPr>
          <w:rFonts w:ascii="Arial" w:hAnsi="Arial" w:cs="Arial"/>
          <w:sz w:val="20"/>
          <w:szCs w:val="20"/>
        </w:rPr>
      </w:pPr>
      <w:r w:rsidRPr="002C28BC">
        <w:rPr>
          <w:rFonts w:ascii="Arial" w:hAnsi="Arial" w:cs="Arial"/>
          <w:sz w:val="20"/>
          <w:szCs w:val="20"/>
        </w:rPr>
        <w:t xml:space="preserve">Inšpektorat RS za infrastrukturo, Inšpekcija za ceste, železniški promet, žičniške naprave in smučišča, </w:t>
      </w:r>
    </w:p>
    <w:p w14:paraId="20F2987F" w14:textId="77777777" w:rsidR="00F25B4E" w:rsidRPr="002C28BC" w:rsidRDefault="00F25B4E" w:rsidP="005D6EBB">
      <w:pPr>
        <w:pStyle w:val="Text2"/>
        <w:tabs>
          <w:tab w:val="num" w:pos="1276"/>
        </w:tabs>
        <w:ind w:left="0"/>
        <w:jc w:val="both"/>
        <w:rPr>
          <w:rFonts w:ascii="Arial" w:hAnsi="Arial" w:cs="Arial"/>
          <w:sz w:val="20"/>
          <w:szCs w:val="20"/>
        </w:rPr>
      </w:pPr>
      <w:r w:rsidRPr="002C28BC">
        <w:rPr>
          <w:rFonts w:ascii="Arial" w:hAnsi="Arial" w:cs="Arial"/>
          <w:sz w:val="20"/>
          <w:szCs w:val="20"/>
        </w:rPr>
        <w:t>Vožarski pot 12, 1000 Ljubljana, tel.št. +386 (01) 420 44 88,</w:t>
      </w:r>
    </w:p>
    <w:p w14:paraId="15D10EF7" w14:textId="62B1AC26" w:rsidR="00F25B4E" w:rsidRPr="002C28BC" w:rsidRDefault="00F25B4E" w:rsidP="005D6EBB">
      <w:pPr>
        <w:pStyle w:val="Text2"/>
        <w:tabs>
          <w:tab w:val="num" w:pos="1276"/>
        </w:tabs>
        <w:ind w:left="0"/>
        <w:jc w:val="both"/>
        <w:rPr>
          <w:rFonts w:ascii="Arial" w:hAnsi="Arial" w:cs="Arial"/>
          <w:sz w:val="20"/>
          <w:szCs w:val="20"/>
        </w:rPr>
      </w:pPr>
      <w:r w:rsidRPr="002C28BC">
        <w:rPr>
          <w:rFonts w:ascii="Arial" w:hAnsi="Arial" w:cs="Arial"/>
          <w:sz w:val="20"/>
          <w:szCs w:val="20"/>
        </w:rPr>
        <w:t>2 inšpektorja za žičniške naprave in smučišča</w:t>
      </w:r>
      <w:r w:rsidR="00A33B00">
        <w:rPr>
          <w:rFonts w:ascii="Arial" w:hAnsi="Arial" w:cs="Arial"/>
          <w:sz w:val="20"/>
        </w:rPr>
        <w:t>.</w:t>
      </w:r>
    </w:p>
    <w:p w14:paraId="4846B63C" w14:textId="77777777" w:rsidR="00F25B4E" w:rsidRPr="002C28BC" w:rsidRDefault="00F25B4E" w:rsidP="005D6EBB">
      <w:pPr>
        <w:pStyle w:val="Heading3"/>
        <w:jc w:val="both"/>
        <w:rPr>
          <w:rFonts w:ascii="Arial" w:hAnsi="Arial" w:cs="Arial"/>
          <w:b w:val="0"/>
          <w:bCs w:val="0"/>
          <w:sz w:val="20"/>
          <w:szCs w:val="20"/>
        </w:rPr>
      </w:pPr>
      <w:bookmarkStart w:id="41" w:name="_Toc412808068"/>
      <w:r w:rsidRPr="002C28BC">
        <w:rPr>
          <w:rFonts w:ascii="Arial" w:hAnsi="Arial" w:cs="Arial"/>
          <w:sz w:val="20"/>
          <w:szCs w:val="20"/>
        </w:rPr>
        <w:t>2.11.2</w:t>
      </w:r>
      <w:r w:rsidRPr="002C28BC">
        <w:rPr>
          <w:rFonts w:ascii="Arial" w:hAnsi="Arial" w:cs="Arial"/>
          <w:sz w:val="20"/>
          <w:szCs w:val="20"/>
        </w:rPr>
        <w:tab/>
        <w:t>Postopki in strategija nadzora trga</w:t>
      </w:r>
      <w:bookmarkEnd w:id="41"/>
      <w:r w:rsidRPr="002C28BC">
        <w:rPr>
          <w:rFonts w:ascii="Arial" w:hAnsi="Arial" w:cs="Arial"/>
          <w:sz w:val="20"/>
          <w:szCs w:val="20"/>
        </w:rPr>
        <w:t xml:space="preserve"> </w:t>
      </w:r>
    </w:p>
    <w:p w14:paraId="5BC9FFAD" w14:textId="77777777" w:rsidR="00F25B4E" w:rsidRPr="002C28BC" w:rsidRDefault="00F25B4E" w:rsidP="005D6EBB">
      <w:pPr>
        <w:pStyle w:val="Text3"/>
        <w:tabs>
          <w:tab w:val="num" w:pos="1276"/>
        </w:tabs>
        <w:ind w:left="0"/>
        <w:jc w:val="both"/>
        <w:rPr>
          <w:rFonts w:ascii="Arial" w:hAnsi="Arial" w:cs="Arial"/>
          <w:sz w:val="20"/>
          <w:szCs w:val="20"/>
        </w:rPr>
      </w:pPr>
      <w:r w:rsidRPr="002C28BC">
        <w:rPr>
          <w:rFonts w:ascii="Arial" w:hAnsi="Arial" w:cs="Arial"/>
          <w:sz w:val="20"/>
          <w:szCs w:val="20"/>
        </w:rPr>
        <w:t xml:space="preserve">Inšpektorja za žičniške naprave in smučišča na podlagi Zakona o žičniških napravah za prevoz oseb (ZŽNPO, Uradni list RS, št. 126/3, 56/13 in 33/14), </w:t>
      </w:r>
      <w:r w:rsidRPr="002C28BC">
        <w:rPr>
          <w:rFonts w:ascii="Arial" w:hAnsi="Arial" w:cs="Arial"/>
          <w:b/>
          <w:bCs/>
          <w:sz w:val="20"/>
          <w:szCs w:val="20"/>
        </w:rPr>
        <w:t>NE</w:t>
      </w:r>
      <w:r w:rsidRPr="002C28BC">
        <w:rPr>
          <w:rFonts w:ascii="Arial" w:hAnsi="Arial" w:cs="Arial"/>
          <w:sz w:val="20"/>
          <w:szCs w:val="20"/>
        </w:rPr>
        <w:t xml:space="preserve"> nadzirata trga ali dajanja proizvodov na trg, temveč le skladnost proizvodov, ki so že v uporabi ali vgrajeni. Zadevne postopki se izvajajo na podlagi letnega načrta dela (2015), na osnovi prejetih prijav in spremljanja nesreč ter ostalih izrednih dogodkov na žičniških napravah. </w:t>
      </w:r>
    </w:p>
    <w:p w14:paraId="6F626E8E" w14:textId="77777777" w:rsidR="00F25B4E" w:rsidRPr="002C28BC" w:rsidRDefault="00F25B4E" w:rsidP="005D6EBB">
      <w:pPr>
        <w:pStyle w:val="Text3"/>
        <w:tabs>
          <w:tab w:val="num" w:pos="1276"/>
        </w:tabs>
        <w:ind w:left="0"/>
        <w:jc w:val="both"/>
        <w:rPr>
          <w:rFonts w:ascii="Arial" w:hAnsi="Arial" w:cs="Arial"/>
          <w:sz w:val="20"/>
          <w:szCs w:val="20"/>
        </w:rPr>
      </w:pPr>
      <w:r w:rsidRPr="002C28BC">
        <w:rPr>
          <w:rFonts w:ascii="Arial" w:hAnsi="Arial" w:cs="Arial"/>
          <w:sz w:val="20"/>
          <w:szCs w:val="20"/>
        </w:rPr>
        <w:t xml:space="preserve">Glede na dejstvo, da inšpektorja ne izvajata nadzora trga proizvodov tudi ni potrebe po sodelovanju s pristojnimi organi za nadzor trga. Pri rednem delu sicer obstaja zelo dobro sodelovanje z ostalimi pristojnim nadzornimi organi (Policija, IRSNZ, nadzorniki upravljavca). Redno se udeležujemo mednarodne konference ITTAB namenjene nadzornim organom žičniških naprav in smučišč.   </w:t>
      </w:r>
    </w:p>
    <w:p w14:paraId="3C515B08" w14:textId="77777777" w:rsidR="00F25B4E" w:rsidRPr="002C28BC" w:rsidRDefault="00F25B4E" w:rsidP="005D6EBB">
      <w:pPr>
        <w:pStyle w:val="Heading3"/>
        <w:jc w:val="both"/>
        <w:rPr>
          <w:rFonts w:ascii="Arial" w:hAnsi="Arial" w:cs="Arial"/>
          <w:b w:val="0"/>
          <w:bCs w:val="0"/>
          <w:sz w:val="20"/>
          <w:szCs w:val="20"/>
        </w:rPr>
      </w:pPr>
      <w:bookmarkStart w:id="42" w:name="_Toc412808069"/>
      <w:r w:rsidRPr="002C28BC">
        <w:rPr>
          <w:rFonts w:ascii="Arial" w:hAnsi="Arial" w:cs="Arial"/>
          <w:sz w:val="20"/>
          <w:szCs w:val="20"/>
        </w:rPr>
        <w:t>2.11.3</w:t>
      </w:r>
      <w:r w:rsidRPr="002C28BC">
        <w:rPr>
          <w:rFonts w:ascii="Arial" w:hAnsi="Arial" w:cs="Arial"/>
          <w:sz w:val="20"/>
          <w:szCs w:val="20"/>
        </w:rPr>
        <w:tab/>
        <w:t>Poročilo o dejavnostih, ki so bile izvedene v letu 2014</w:t>
      </w:r>
      <w:bookmarkEnd w:id="42"/>
    </w:p>
    <w:p w14:paraId="181E0917" w14:textId="77777777" w:rsidR="00F25B4E" w:rsidRPr="002C28BC" w:rsidRDefault="00F25B4E" w:rsidP="005D6EBB">
      <w:pPr>
        <w:pStyle w:val="Text1"/>
        <w:ind w:left="0"/>
        <w:jc w:val="both"/>
        <w:rPr>
          <w:rFonts w:ascii="Arial" w:hAnsi="Arial" w:cs="Arial"/>
          <w:i/>
          <w:iCs/>
          <w:color w:val="0000FF"/>
          <w:sz w:val="20"/>
          <w:szCs w:val="20"/>
        </w:rPr>
      </w:pPr>
      <w:r w:rsidRPr="002C28BC">
        <w:rPr>
          <w:rFonts w:ascii="Arial" w:hAnsi="Arial" w:cs="Arial"/>
          <w:sz w:val="20"/>
          <w:szCs w:val="20"/>
        </w:rPr>
        <w:t>V letu 2014 je bilo (do vključno 18.11.2014) opravljenih 173 inšpekcijskih pregledov žičniških naprav in smučišč, katere zadeva tudi Direktiva 2000/9/ES. V sklopu inšpekcijskih pregledov inšpektorja nadzirata: ugotavljanje stanja, obratovanja, vzdrževanja in sposobnosti žičniških naprav za varen in neoviran prevoz oseb, ugotavljanje spoštovanja pogojev obratovanja žičniških naprav, ugotavljanje uporabe tehničnih predpisov, normativov in standardov pri izvajanju del in uporabi materialov pri gradnji in rekonstrukciji žičniških naprav. Neposrednega nadzora dajanja proizvodov žičniških na trg pri proizvajalcih, uvoznikih, distributerjih in v maloprodaji, skladno z veljavno zakonodajo ne izvajamo. V 75 inšpekcijskih pregledih so bile ugotovljene določene nepravilnosti in pomanjkljivosti, zaradi česar so bile zavezancem v upravnih postopkih za odpravo nepravilnosti izdane ustne odločbe, odločbe o prepovedi obratovanja in z zapisniki o inšpekcijskih pregledih izrečena opozorila. Zaradi ugotovljenih nepravilnosti je bilo uvedenih tudi 78 prekrškovnih postopkov (plačilni nalog, opozorilo).</w:t>
      </w:r>
    </w:p>
    <w:p w14:paraId="74B13743" w14:textId="77777777" w:rsidR="00A33B00" w:rsidRPr="00BB68C4" w:rsidRDefault="00A33B00" w:rsidP="005D6EBB">
      <w:pPr>
        <w:pStyle w:val="Heading2"/>
        <w:jc w:val="both"/>
        <w:rPr>
          <w:rFonts w:ascii="Arial" w:hAnsi="Arial" w:cs="Arial"/>
          <w:sz w:val="20"/>
          <w:szCs w:val="20"/>
        </w:rPr>
      </w:pPr>
      <w:bookmarkStart w:id="43" w:name="_Toc412808070"/>
      <w:r w:rsidRPr="00BB68C4">
        <w:rPr>
          <w:rFonts w:ascii="Arial" w:hAnsi="Arial" w:cs="Arial"/>
          <w:sz w:val="20"/>
          <w:szCs w:val="20"/>
        </w:rPr>
        <w:t xml:space="preserve">2.12 </w:t>
      </w:r>
      <w:r w:rsidRPr="00BB68C4">
        <w:rPr>
          <w:rFonts w:ascii="Arial" w:hAnsi="Arial" w:cs="Arial"/>
          <w:sz w:val="20"/>
          <w:szCs w:val="20"/>
        </w:rPr>
        <w:tab/>
        <w:t>Sektor: Emisije hrupa, ki ga povzroča oprema, ki se uporablja na prostem (Direktiva 2000/14/ES)</w:t>
      </w:r>
      <w:bookmarkEnd w:id="43"/>
    </w:p>
    <w:p w14:paraId="4DA1E878" w14:textId="77777777" w:rsidR="00A33B00" w:rsidRPr="00BB68C4" w:rsidRDefault="00A33B00" w:rsidP="005D6EBB">
      <w:pPr>
        <w:pStyle w:val="Heading2"/>
        <w:jc w:val="both"/>
        <w:rPr>
          <w:rFonts w:ascii="Arial" w:hAnsi="Arial" w:cs="Arial"/>
          <w:sz w:val="20"/>
          <w:szCs w:val="20"/>
        </w:rPr>
      </w:pPr>
      <w:bookmarkStart w:id="44" w:name="_Toc412808071"/>
      <w:r w:rsidRPr="00BB68C4">
        <w:rPr>
          <w:rFonts w:ascii="Arial" w:hAnsi="Arial" w:cs="Arial"/>
          <w:sz w:val="20"/>
          <w:szCs w:val="20"/>
        </w:rPr>
        <w:t>2.12.1</w:t>
      </w:r>
      <w:r w:rsidRPr="00BB68C4">
        <w:rPr>
          <w:rFonts w:ascii="Arial" w:hAnsi="Arial" w:cs="Arial"/>
          <w:sz w:val="20"/>
          <w:szCs w:val="20"/>
        </w:rPr>
        <w:tab/>
        <w:t>Pristojni organ in kontaktni podatki</w:t>
      </w:r>
      <w:bookmarkEnd w:id="44"/>
    </w:p>
    <w:p w14:paraId="5760296C"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 xml:space="preserve">Za nadzor emisije hrupa, ki ga povzroča oprema, ki se uporablja na prostem, na trgu Republike Slovenije je pristojen organ: </w:t>
      </w:r>
    </w:p>
    <w:p w14:paraId="1F21E84E"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lastRenderedPageBreak/>
        <w:t>Tržni inšpektorat Republike Slovenije</w:t>
      </w:r>
    </w:p>
    <w:p w14:paraId="72D9CA88"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Dunajska cesta 160,</w:t>
      </w:r>
    </w:p>
    <w:p w14:paraId="283BA736"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 xml:space="preserve">1000 Ljubljana </w:t>
      </w:r>
    </w:p>
    <w:p w14:paraId="138A9A5C"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T: + 386 1 280 8700    F: +386 1 280 8740    E: gp.tirs(at)gov.si</w:t>
      </w:r>
    </w:p>
    <w:p w14:paraId="475089CC"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Kontaktna oseba: Maksimiljan Bornšek</w:t>
      </w:r>
    </w:p>
    <w:p w14:paraId="77C330CC"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Sredstva namenjena za delo organa na področju administrativnega nadzora emisije hrupa, ki ga povzroča oprema, ki se uporablja na prostem, so del integralnega proračuna Tržnega inšpektorata. Za svoje delo lahko organ uporablja ekipo posebej izobraženih tržnih inšpektorjev za nadzor direktiv novega pristopa (tudi direktive o emisiji hrupa, ki ga povzroča oprema, ki se uporablja na prstem), skupno 26 inšpektorjev. Dodatnih tehničnih sredstev za nadzor emisije hrupa, ki ga povzroča oprema, ki se uporablja na prostem,  na trgu Tržni inšpektorat nima.</w:t>
      </w:r>
    </w:p>
    <w:p w14:paraId="1633EC36" w14:textId="77777777" w:rsidR="00A33B00" w:rsidRPr="00BB68C4" w:rsidRDefault="00A33B00" w:rsidP="005D6EBB">
      <w:pPr>
        <w:pStyle w:val="Heading3"/>
        <w:jc w:val="both"/>
        <w:rPr>
          <w:rFonts w:ascii="Arial" w:hAnsi="Arial" w:cs="Arial"/>
          <w:b w:val="0"/>
          <w:sz w:val="20"/>
          <w:szCs w:val="20"/>
        </w:rPr>
      </w:pPr>
      <w:bookmarkStart w:id="45" w:name="_Toc412808072"/>
      <w:r w:rsidRPr="00BB68C4">
        <w:rPr>
          <w:rFonts w:ascii="Arial" w:hAnsi="Arial" w:cs="Arial"/>
          <w:sz w:val="20"/>
          <w:szCs w:val="20"/>
        </w:rPr>
        <w:t>2.12.2</w:t>
      </w:r>
      <w:r w:rsidRPr="00BB68C4">
        <w:rPr>
          <w:rFonts w:ascii="Arial" w:hAnsi="Arial" w:cs="Arial"/>
          <w:sz w:val="20"/>
          <w:szCs w:val="20"/>
        </w:rPr>
        <w:tab/>
        <w:t>Postopki in strategija nadzora trga</w:t>
      </w:r>
      <w:bookmarkEnd w:id="45"/>
      <w:r w:rsidRPr="00BB68C4">
        <w:rPr>
          <w:rFonts w:ascii="Arial" w:hAnsi="Arial" w:cs="Arial"/>
          <w:sz w:val="20"/>
          <w:szCs w:val="20"/>
        </w:rPr>
        <w:t xml:space="preserve"> </w:t>
      </w:r>
    </w:p>
    <w:p w14:paraId="60F98EE2" w14:textId="77777777" w:rsidR="00A33B00" w:rsidRPr="00BB68C4" w:rsidRDefault="00A33B00" w:rsidP="005D6EBB">
      <w:pPr>
        <w:pStyle w:val="Text3"/>
        <w:ind w:left="0"/>
        <w:jc w:val="both"/>
        <w:rPr>
          <w:rFonts w:ascii="Arial" w:hAnsi="Arial" w:cs="Arial"/>
          <w:b/>
          <w:sz w:val="20"/>
          <w:szCs w:val="20"/>
        </w:rPr>
      </w:pPr>
      <w:r w:rsidRPr="00BB68C4">
        <w:rPr>
          <w:rFonts w:ascii="Arial" w:hAnsi="Arial" w:cs="Arial"/>
          <w:b/>
          <w:sz w:val="20"/>
          <w:szCs w:val="20"/>
        </w:rPr>
        <w:t>Nadzor trga</w:t>
      </w:r>
    </w:p>
    <w:p w14:paraId="60EB67F0"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t>Nadzor emisije hrupa, ki ga povzroča oprema, ki se uporablja na prostem na trgu poteka na podlagi sprejetega letnega plana nadzora Tržnega inšpektorata samo na področju označevanja in nadzora spremnih listin.</w:t>
      </w:r>
    </w:p>
    <w:p w14:paraId="41FF5B59" w14:textId="77777777" w:rsidR="00A33B00" w:rsidRPr="00BB68C4" w:rsidRDefault="00A33B00" w:rsidP="005D6EBB">
      <w:pPr>
        <w:pStyle w:val="Text1"/>
        <w:ind w:left="0"/>
        <w:jc w:val="both"/>
        <w:rPr>
          <w:rFonts w:ascii="Arial" w:hAnsi="Arial" w:cs="Arial"/>
          <w:b/>
          <w:sz w:val="20"/>
          <w:szCs w:val="20"/>
        </w:rPr>
      </w:pPr>
      <w:r w:rsidRPr="00BB68C4">
        <w:rPr>
          <w:rFonts w:ascii="Arial" w:hAnsi="Arial" w:cs="Arial"/>
          <w:b/>
          <w:sz w:val="20"/>
          <w:szCs w:val="20"/>
        </w:rPr>
        <w:t>Sodelovanje Tržnega inšpektorata</w:t>
      </w:r>
    </w:p>
    <w:p w14:paraId="7C603427"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t>Na področju nadzora emisij hrupa, ki ga povzroča oprema, ki se uporablja na prostem sodeluje z drugimi organi na podlagi prejetih obvestil o uvozu neskladnih strojev s strani Carinske uprave Republike Slovenije, na podlagi določil Uredbe 765/08.</w:t>
      </w:r>
    </w:p>
    <w:p w14:paraId="11BDBFAC"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t>Na evropski ravni na področju nadzora emisij hrupa, ki ga povzroča oprema, ki se uporablja na prostem, Tržni inšpektorat ne sodeluje.</w:t>
      </w:r>
    </w:p>
    <w:p w14:paraId="376ED492" w14:textId="77777777" w:rsidR="00A33B00" w:rsidRPr="00BB68C4" w:rsidRDefault="00A33B00" w:rsidP="005D6EBB">
      <w:pPr>
        <w:pStyle w:val="Text1"/>
        <w:ind w:left="0"/>
        <w:jc w:val="both"/>
        <w:rPr>
          <w:rFonts w:ascii="Arial" w:hAnsi="Arial" w:cs="Arial"/>
          <w:b/>
          <w:sz w:val="20"/>
          <w:szCs w:val="20"/>
        </w:rPr>
      </w:pPr>
      <w:r w:rsidRPr="00BB68C4">
        <w:rPr>
          <w:rFonts w:ascii="Arial" w:hAnsi="Arial" w:cs="Arial"/>
          <w:b/>
          <w:sz w:val="20"/>
          <w:szCs w:val="20"/>
        </w:rPr>
        <w:t>Strategija tržnega nadzora emisij hrupa, ki ga povzroča oprema, ki se uporablja na prostem</w:t>
      </w:r>
    </w:p>
    <w:p w14:paraId="31DDA986"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t>Tržni inšpektorat izvaja redni nadzor emisij hrupa, ki ga povzroča oprema, ki se uporablja na prostem samo na področju administrativnega nadzora, kar pomeni, da nadzira označevanje tovrstne opreme in pregleduje spremen listine (ES Izjave o skladnosti ter navodila). Za to vrsto nadzora je tudi pristojen glede na veljavno zakonodajo (Pravilnik o emisij hrupa strojev, ki se uporabljajo na prostem).</w:t>
      </w:r>
    </w:p>
    <w:p w14:paraId="1FBD5445"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t>V primeru, ko se ugotovi, da oprema, ki se uporablja na prostem, pri tem pa povzroča emisije hrupa, neskladna, Tržni inšpektorat zagotovi, da se neskladnosti odpravijo ali pa z uporabo prisilnih ukrepov zagotovi umik neskladne opreme s trga.</w:t>
      </w:r>
    </w:p>
    <w:p w14:paraId="3D56A5B2" w14:textId="77777777" w:rsidR="00A33B00" w:rsidRPr="00BB68C4" w:rsidRDefault="00A33B00" w:rsidP="005D6EBB">
      <w:pPr>
        <w:jc w:val="both"/>
        <w:rPr>
          <w:rFonts w:ascii="Arial" w:hAnsi="Arial" w:cs="Arial"/>
          <w:sz w:val="20"/>
          <w:szCs w:val="20"/>
        </w:rPr>
      </w:pPr>
      <w:r w:rsidRPr="00BB68C4">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401F7435" w14:textId="77777777" w:rsidR="00A33B00" w:rsidRPr="00BB68C4" w:rsidRDefault="00A33B00" w:rsidP="005D6EBB">
      <w:pPr>
        <w:jc w:val="both"/>
        <w:rPr>
          <w:rFonts w:ascii="Arial" w:hAnsi="Arial" w:cs="Arial"/>
          <w:sz w:val="20"/>
          <w:szCs w:val="20"/>
        </w:rPr>
      </w:pPr>
      <w:r w:rsidRPr="00BB68C4">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ter predloge inšpektorjev. Končni plan nadzora proizvodov se določi na podlagi opravljene ocene tveganja. </w:t>
      </w:r>
    </w:p>
    <w:p w14:paraId="11B9E73B" w14:textId="77777777" w:rsidR="00A33B00" w:rsidRPr="00BB68C4" w:rsidRDefault="00A33B00" w:rsidP="005D6EBB">
      <w:pPr>
        <w:pStyle w:val="Text1"/>
        <w:ind w:left="0"/>
        <w:jc w:val="both"/>
        <w:rPr>
          <w:rFonts w:ascii="Arial" w:hAnsi="Arial" w:cs="Arial"/>
          <w:sz w:val="20"/>
          <w:szCs w:val="20"/>
        </w:rPr>
      </w:pPr>
      <w:r w:rsidRPr="00BB68C4">
        <w:rPr>
          <w:rFonts w:ascii="Arial" w:hAnsi="Arial" w:cs="Arial"/>
          <w:sz w:val="20"/>
          <w:szCs w:val="20"/>
        </w:rPr>
        <w:lastRenderedPageBreak/>
        <w:t>V letu 2015 bo Tržni inšpektorat preverjal skladnost opreme, ki se uporablja na prostem, ter pri tem povzroča emisije hrupa za motorne verižne žage in motorne vrtne kosilnice.</w:t>
      </w:r>
    </w:p>
    <w:p w14:paraId="23E86AF9" w14:textId="77777777" w:rsidR="00A33B00" w:rsidRPr="00BB68C4" w:rsidRDefault="00A33B00" w:rsidP="005D6EBB">
      <w:pPr>
        <w:pStyle w:val="Heading3"/>
        <w:jc w:val="both"/>
        <w:rPr>
          <w:rFonts w:ascii="Arial" w:hAnsi="Arial" w:cs="Arial"/>
          <w:b w:val="0"/>
          <w:sz w:val="20"/>
          <w:szCs w:val="20"/>
        </w:rPr>
      </w:pPr>
      <w:bookmarkStart w:id="46" w:name="_Toc412808073"/>
      <w:r w:rsidRPr="00BB68C4">
        <w:rPr>
          <w:rFonts w:ascii="Arial" w:hAnsi="Arial" w:cs="Arial"/>
          <w:sz w:val="20"/>
          <w:szCs w:val="20"/>
        </w:rPr>
        <w:t>2.12.3</w:t>
      </w:r>
      <w:r w:rsidRPr="00BB68C4">
        <w:rPr>
          <w:rFonts w:ascii="Arial" w:hAnsi="Arial" w:cs="Arial"/>
          <w:sz w:val="20"/>
          <w:szCs w:val="20"/>
        </w:rPr>
        <w:tab/>
        <w:t>Poročilo o dejavnostih, ki so bile izvedene v letu 2014</w:t>
      </w:r>
      <w:bookmarkEnd w:id="46"/>
    </w:p>
    <w:p w14:paraId="265C9033" w14:textId="77777777" w:rsidR="00A33B00" w:rsidRPr="00BB68C4" w:rsidRDefault="00A33B00" w:rsidP="005D6EBB">
      <w:pPr>
        <w:pStyle w:val="Text3"/>
        <w:ind w:left="0"/>
        <w:jc w:val="both"/>
        <w:rPr>
          <w:rFonts w:ascii="Arial" w:hAnsi="Arial" w:cs="Arial"/>
          <w:sz w:val="20"/>
          <w:szCs w:val="20"/>
        </w:rPr>
      </w:pPr>
      <w:r w:rsidRPr="00BB68C4">
        <w:rPr>
          <w:rFonts w:ascii="Arial" w:hAnsi="Arial" w:cs="Arial"/>
          <w:sz w:val="20"/>
          <w:szCs w:val="20"/>
        </w:rPr>
        <w:t>V letu 2014 je Tržni inšpektorat preverjal skladnost označevanja in prilaganja listin na področju emisij hrupa opreme, ki se uporablja na prostem na trgu za električne generatorje. Inšpektorji so tako opravili nadzor 38 različnih tipov električnih generatorjev. Nepravilnosti pri označevanju in priloženih ES Izjavah o skladnosti ter navodilih za uporabo so bile ugotovljene, zato so bile izdane 4 odločbe v upravnem postopku in 2 odločbi o prekršku, skupno pa je bilo opravljeno 68 pregledov na tem področju.</w:t>
      </w:r>
    </w:p>
    <w:p w14:paraId="134AC67C" w14:textId="77777777" w:rsidR="00002F3E" w:rsidRDefault="00002F3E" w:rsidP="005D6EBB">
      <w:pPr>
        <w:pStyle w:val="Text1"/>
        <w:ind w:left="0"/>
        <w:jc w:val="both"/>
        <w:rPr>
          <w:rFonts w:ascii="Arial" w:hAnsi="Arial" w:cs="Arial"/>
          <w:sz w:val="20"/>
        </w:rPr>
      </w:pPr>
    </w:p>
    <w:p w14:paraId="6BB2C06D" w14:textId="77777777" w:rsidR="00F376BE" w:rsidRPr="0060222D" w:rsidRDefault="00F376BE" w:rsidP="005D6EBB">
      <w:pPr>
        <w:pStyle w:val="Heading2"/>
        <w:jc w:val="both"/>
        <w:rPr>
          <w:rFonts w:ascii="Arial" w:hAnsi="Arial" w:cs="Arial"/>
          <w:sz w:val="20"/>
          <w:szCs w:val="20"/>
        </w:rPr>
      </w:pPr>
      <w:bookmarkStart w:id="47" w:name="_Toc412808074"/>
      <w:r w:rsidRPr="0060222D">
        <w:rPr>
          <w:rFonts w:ascii="Arial" w:hAnsi="Arial" w:cs="Arial"/>
          <w:sz w:val="20"/>
          <w:szCs w:val="20"/>
        </w:rPr>
        <w:t xml:space="preserve">2.13 </w:t>
      </w:r>
      <w:r w:rsidRPr="0060222D">
        <w:rPr>
          <w:rFonts w:ascii="Arial" w:hAnsi="Arial" w:cs="Arial"/>
          <w:sz w:val="20"/>
          <w:szCs w:val="20"/>
        </w:rPr>
        <w:tab/>
        <w:t>Sektor: Oprema in zaščitni sistemi, namenjeni za uporabo v potencialno eksplozivnih atmosferah – ATEX (Direktiva 1994/9/ES)</w:t>
      </w:r>
      <w:bookmarkEnd w:id="47"/>
    </w:p>
    <w:p w14:paraId="438D1859" w14:textId="77777777" w:rsidR="00F376BE" w:rsidRPr="0060222D" w:rsidRDefault="00F376BE" w:rsidP="005D6EBB">
      <w:pPr>
        <w:pStyle w:val="Heading2"/>
        <w:jc w:val="both"/>
        <w:rPr>
          <w:rFonts w:ascii="Arial" w:hAnsi="Arial" w:cs="Arial"/>
          <w:sz w:val="20"/>
          <w:szCs w:val="20"/>
        </w:rPr>
      </w:pPr>
      <w:bookmarkStart w:id="48" w:name="_Toc412808075"/>
      <w:r w:rsidRPr="0060222D">
        <w:rPr>
          <w:rFonts w:ascii="Arial" w:hAnsi="Arial" w:cs="Arial"/>
          <w:sz w:val="20"/>
          <w:szCs w:val="20"/>
        </w:rPr>
        <w:t>2.13.1</w:t>
      </w:r>
      <w:r w:rsidRPr="0060222D">
        <w:rPr>
          <w:rFonts w:ascii="Arial" w:hAnsi="Arial" w:cs="Arial"/>
          <w:sz w:val="20"/>
          <w:szCs w:val="20"/>
        </w:rPr>
        <w:tab/>
        <w:t>Pristojni organ in kontaktni podatki</w:t>
      </w:r>
      <w:bookmarkEnd w:id="48"/>
    </w:p>
    <w:p w14:paraId="16EBE6D3" w14:textId="77777777" w:rsidR="00F376BE" w:rsidRPr="0060222D" w:rsidRDefault="00F376BE" w:rsidP="005D6EBB">
      <w:pPr>
        <w:pStyle w:val="Text2"/>
        <w:ind w:left="0"/>
        <w:jc w:val="both"/>
        <w:rPr>
          <w:rFonts w:ascii="Arial" w:hAnsi="Arial" w:cs="Arial"/>
          <w:sz w:val="20"/>
          <w:szCs w:val="20"/>
        </w:rPr>
      </w:pPr>
      <w:r w:rsidRPr="0060222D">
        <w:rPr>
          <w:rFonts w:ascii="Arial" w:hAnsi="Arial" w:cs="Arial"/>
          <w:sz w:val="20"/>
          <w:szCs w:val="20"/>
        </w:rPr>
        <w:t xml:space="preserve">Inšpektorat RS za delo (IRSD) je pristojen za nadzor določil Pravilnika o protieksplozijski zaščiti na delovnem mestu, kjer se delavci, zaposleni pri konkretnem delodajalcu, vključujejo v njegov delovni procesin so lahko izpostavljeni potencialni eksplozivni atmosferi. Nadzoruje tudi ukrepe za varno obratovanje in delo v potencialno eksplozivnih atmosferah.  </w:t>
      </w:r>
    </w:p>
    <w:p w14:paraId="7302F3FB" w14:textId="77777777" w:rsidR="00F376BE" w:rsidRPr="0060222D" w:rsidRDefault="00F376BE" w:rsidP="005D6EBB">
      <w:pPr>
        <w:pStyle w:val="Text2"/>
        <w:ind w:left="0"/>
        <w:jc w:val="both"/>
        <w:rPr>
          <w:rFonts w:ascii="Arial" w:hAnsi="Arial" w:cs="Arial"/>
          <w:sz w:val="20"/>
          <w:szCs w:val="20"/>
        </w:rPr>
      </w:pPr>
      <w:r w:rsidRPr="0060222D">
        <w:rPr>
          <w:rFonts w:ascii="Arial" w:hAnsi="Arial" w:cs="Arial"/>
          <w:sz w:val="20"/>
          <w:szCs w:val="20"/>
        </w:rPr>
        <w:t xml:space="preserve">Inšpektorat RS za delo ima sedež na naslovu Verovškova 64a v Ljubljani in ima ustanovljenih še pet Območnih Enot. Inšpektorat predstavlja glavna inšpektorica RS za delo, ga. Nataša Trček. Spletni naslov inšpektorata je: </w:t>
      </w:r>
      <w:hyperlink r:id="rId13" w:history="1">
        <w:r w:rsidRPr="0060222D">
          <w:rPr>
            <w:rStyle w:val="Hyperlink"/>
            <w:rFonts w:ascii="Arial" w:hAnsi="Arial" w:cs="Arial"/>
            <w:color w:val="auto"/>
            <w:sz w:val="20"/>
            <w:szCs w:val="20"/>
            <w:u w:val="none"/>
          </w:rPr>
          <w:t>gp.irsd@gov.si</w:t>
        </w:r>
      </w:hyperlink>
      <w:r w:rsidRPr="0060222D">
        <w:rPr>
          <w:rFonts w:ascii="Arial" w:hAnsi="Arial" w:cs="Arial"/>
          <w:sz w:val="20"/>
          <w:szCs w:val="20"/>
        </w:rPr>
        <w:t xml:space="preserve">. </w:t>
      </w:r>
    </w:p>
    <w:p w14:paraId="5356E163" w14:textId="77777777" w:rsidR="00F376BE" w:rsidRPr="0060222D" w:rsidRDefault="00F376BE" w:rsidP="005D6EBB">
      <w:pPr>
        <w:pStyle w:val="Text2"/>
        <w:ind w:left="0"/>
        <w:jc w:val="both"/>
        <w:rPr>
          <w:rFonts w:ascii="Arial" w:hAnsi="Arial" w:cs="Arial"/>
          <w:sz w:val="20"/>
          <w:szCs w:val="20"/>
        </w:rPr>
      </w:pPr>
      <w:r w:rsidRPr="0060222D">
        <w:rPr>
          <w:rFonts w:ascii="Arial" w:hAnsi="Arial" w:cs="Arial"/>
          <w:sz w:val="20"/>
          <w:szCs w:val="20"/>
        </w:rPr>
        <w:t xml:space="preserve">Določila Pravilnika o protieksplozijski zaščiti nadzirajo inšpektorji s področja varnosti in zdravja pri delu. Konec leta 2014 je bilo teh inšpektorjev skupaj 32. Za sam nadzor ni predviden poseben proračun oz. del proračuna, prav tako inšpektorat ne razpolaga z laboratorijem oz. relevantno merilno opremo. </w:t>
      </w:r>
    </w:p>
    <w:p w14:paraId="471180E2" w14:textId="77777777" w:rsidR="00F376BE" w:rsidRPr="0060222D" w:rsidRDefault="00F376BE" w:rsidP="005D6EBB">
      <w:pPr>
        <w:pStyle w:val="Heading3"/>
        <w:jc w:val="both"/>
        <w:rPr>
          <w:rFonts w:ascii="Arial" w:hAnsi="Arial" w:cs="Arial"/>
          <w:b w:val="0"/>
          <w:sz w:val="20"/>
          <w:szCs w:val="20"/>
        </w:rPr>
      </w:pPr>
      <w:bookmarkStart w:id="49" w:name="_Toc412808076"/>
      <w:r w:rsidRPr="0060222D">
        <w:rPr>
          <w:rFonts w:ascii="Arial" w:hAnsi="Arial" w:cs="Arial"/>
          <w:sz w:val="20"/>
          <w:szCs w:val="20"/>
        </w:rPr>
        <w:t>2.13.2</w:t>
      </w:r>
      <w:r w:rsidRPr="0060222D">
        <w:rPr>
          <w:rFonts w:ascii="Arial" w:hAnsi="Arial" w:cs="Arial"/>
          <w:sz w:val="20"/>
          <w:szCs w:val="20"/>
        </w:rPr>
        <w:tab/>
        <w:t>Postopki in strategija nadzora trga</w:t>
      </w:r>
      <w:bookmarkEnd w:id="49"/>
      <w:r w:rsidRPr="0060222D">
        <w:rPr>
          <w:rFonts w:ascii="Arial" w:hAnsi="Arial" w:cs="Arial"/>
          <w:sz w:val="20"/>
          <w:szCs w:val="20"/>
        </w:rPr>
        <w:t xml:space="preserve"> </w:t>
      </w:r>
    </w:p>
    <w:p w14:paraId="058A49DA" w14:textId="77777777" w:rsidR="00F376BE" w:rsidRPr="0060222D" w:rsidRDefault="00F376BE" w:rsidP="005D6EBB">
      <w:pPr>
        <w:pStyle w:val="Text3"/>
        <w:ind w:left="0"/>
        <w:jc w:val="both"/>
        <w:rPr>
          <w:rFonts w:ascii="Arial" w:hAnsi="Arial" w:cs="Arial"/>
          <w:sz w:val="20"/>
          <w:szCs w:val="20"/>
        </w:rPr>
      </w:pPr>
      <w:r w:rsidRPr="0060222D">
        <w:rPr>
          <w:rFonts w:ascii="Arial" w:hAnsi="Arial" w:cs="Arial"/>
          <w:sz w:val="20"/>
          <w:szCs w:val="20"/>
        </w:rPr>
        <w:t xml:space="preserve">Inšpektorat RS za delo vključuje v okviru rednih nadzorov tudi nadzor nad določili Pravilnika o protieksplozijski zaščiti. Če inšpektorji ugotavljajo nepravilnosti v zvezi z delovnimi mesti, ki so ali bi bili lahko ogroženi zaradi eksplozivnih atmosfer ustrezno ukrepajo. </w:t>
      </w:r>
    </w:p>
    <w:p w14:paraId="253FEB51" w14:textId="77777777" w:rsidR="00F376BE" w:rsidRPr="0060222D" w:rsidRDefault="00F376BE" w:rsidP="005D6EBB">
      <w:pPr>
        <w:pStyle w:val="Text3"/>
        <w:ind w:left="0"/>
        <w:jc w:val="both"/>
        <w:rPr>
          <w:rFonts w:ascii="Arial" w:hAnsi="Arial" w:cs="Arial"/>
          <w:sz w:val="20"/>
          <w:szCs w:val="20"/>
        </w:rPr>
      </w:pPr>
      <w:r w:rsidRPr="0060222D">
        <w:rPr>
          <w:rFonts w:ascii="Arial" w:hAnsi="Arial" w:cs="Arial"/>
          <w:sz w:val="20"/>
          <w:szCs w:val="20"/>
        </w:rPr>
        <w:t xml:space="preserve">Inšpektorji raziskujejo tudi morebitne nezgode pri delu, ki so posledica že nastale eksplozije in je le ta imela za posledico poškodbo delavca. Pri svojih končnih odločitvah upoštevajo ugotovitve organa za ugotavljanje skladnosti, ki je izdelalo poročilo o vzroku eksplozije. </w:t>
      </w:r>
    </w:p>
    <w:p w14:paraId="203341F8" w14:textId="77777777" w:rsidR="00F376BE" w:rsidRPr="0060222D" w:rsidRDefault="00F376BE" w:rsidP="005D6EBB">
      <w:pPr>
        <w:pStyle w:val="Text3"/>
        <w:ind w:left="0"/>
        <w:jc w:val="both"/>
        <w:rPr>
          <w:rFonts w:ascii="Arial" w:hAnsi="Arial" w:cs="Arial"/>
          <w:sz w:val="20"/>
          <w:szCs w:val="20"/>
        </w:rPr>
      </w:pPr>
      <w:r w:rsidRPr="0060222D">
        <w:rPr>
          <w:rFonts w:ascii="Arial" w:hAnsi="Arial" w:cs="Arial"/>
          <w:sz w:val="20"/>
          <w:szCs w:val="20"/>
        </w:rPr>
        <w:t xml:space="preserve">Nadzor nad opremo, zaščitnimi sistemi in napravami ter komponetami, ki so v uporabi v potencialno eksplozivnih atmosferah, oz. ki so zunaj njih pa so zaradi nevarnosti eksplozij potrebne ali koristne za varno delovanje opreme ali zaščitnih sistemov in jih proizvajalec ali njegov pooblaščeni zastopnik v skupnosti da v promet in ali uporabo izvaja elektroenergetska inšpekcija. </w:t>
      </w:r>
    </w:p>
    <w:p w14:paraId="69767BC4" w14:textId="77777777" w:rsidR="00F376BE" w:rsidRPr="0060222D" w:rsidRDefault="00F376BE" w:rsidP="005D6EBB">
      <w:pPr>
        <w:pStyle w:val="Heading3"/>
        <w:jc w:val="both"/>
        <w:rPr>
          <w:rFonts w:ascii="Arial" w:hAnsi="Arial" w:cs="Arial"/>
          <w:b w:val="0"/>
          <w:sz w:val="20"/>
          <w:szCs w:val="20"/>
        </w:rPr>
      </w:pPr>
      <w:bookmarkStart w:id="50" w:name="_Toc412808077"/>
      <w:r w:rsidRPr="0060222D">
        <w:rPr>
          <w:rFonts w:ascii="Arial" w:hAnsi="Arial" w:cs="Arial"/>
          <w:sz w:val="20"/>
          <w:szCs w:val="20"/>
        </w:rPr>
        <w:t>2.13.3</w:t>
      </w:r>
      <w:r w:rsidRPr="0060222D">
        <w:rPr>
          <w:rFonts w:ascii="Arial" w:hAnsi="Arial" w:cs="Arial"/>
          <w:sz w:val="20"/>
          <w:szCs w:val="20"/>
        </w:rPr>
        <w:tab/>
        <w:t>Poročilo o dejavnostih, ki so bile izvedene v letu 2014</w:t>
      </w:r>
      <w:bookmarkEnd w:id="50"/>
    </w:p>
    <w:p w14:paraId="017702A5"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Poročilo o nadzoru se nanaša nad izvajanjem Pravilnika o protieksplozijski zaščiti v uporabi pri delodajalcih.</w:t>
      </w:r>
    </w:p>
    <w:p w14:paraId="4DAD31C2"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Rezultati nadzora so bili sledeči:</w:t>
      </w:r>
    </w:p>
    <w:p w14:paraId="085AB3B3" w14:textId="77777777" w:rsidR="00F376BE" w:rsidRPr="0060222D" w:rsidRDefault="00F376BE" w:rsidP="005D6EBB">
      <w:pPr>
        <w:pStyle w:val="Text1"/>
        <w:numPr>
          <w:ilvl w:val="0"/>
          <w:numId w:val="22"/>
        </w:numPr>
        <w:jc w:val="both"/>
        <w:rPr>
          <w:rFonts w:ascii="Arial" w:hAnsi="Arial" w:cs="Arial"/>
          <w:sz w:val="20"/>
          <w:szCs w:val="20"/>
        </w:rPr>
      </w:pPr>
      <w:r w:rsidRPr="0060222D">
        <w:rPr>
          <w:rFonts w:ascii="Arial" w:hAnsi="Arial" w:cs="Arial"/>
          <w:sz w:val="20"/>
          <w:szCs w:val="20"/>
        </w:rPr>
        <w:t xml:space="preserve">Elaborat eksplozijske ogroženosti – dokumentacija (19. člen P_PZ)….. 24 kršitev </w:t>
      </w:r>
    </w:p>
    <w:p w14:paraId="1AAC9F44" w14:textId="77777777" w:rsidR="00F376BE" w:rsidRPr="0060222D" w:rsidRDefault="00F376BE" w:rsidP="005D6EBB">
      <w:pPr>
        <w:pStyle w:val="Text1"/>
        <w:numPr>
          <w:ilvl w:val="0"/>
          <w:numId w:val="22"/>
        </w:numPr>
        <w:jc w:val="both"/>
        <w:rPr>
          <w:rFonts w:ascii="Arial" w:hAnsi="Arial" w:cs="Arial"/>
          <w:sz w:val="20"/>
          <w:szCs w:val="20"/>
        </w:rPr>
      </w:pPr>
      <w:r w:rsidRPr="0060222D">
        <w:rPr>
          <w:rFonts w:ascii="Arial" w:hAnsi="Arial" w:cs="Arial"/>
          <w:sz w:val="20"/>
          <w:szCs w:val="20"/>
        </w:rPr>
        <w:t>Vgraditev (opreme) (21. člen P_PZ)………………………………….. 2 kršitvi</w:t>
      </w:r>
    </w:p>
    <w:p w14:paraId="6B66A0E2" w14:textId="77777777" w:rsidR="00F376BE" w:rsidRPr="0060222D" w:rsidRDefault="00F376BE" w:rsidP="005D6EBB">
      <w:pPr>
        <w:pStyle w:val="Text1"/>
        <w:numPr>
          <w:ilvl w:val="0"/>
          <w:numId w:val="22"/>
        </w:numPr>
        <w:jc w:val="both"/>
        <w:rPr>
          <w:rFonts w:ascii="Arial" w:hAnsi="Arial" w:cs="Arial"/>
          <w:sz w:val="20"/>
          <w:szCs w:val="20"/>
        </w:rPr>
      </w:pPr>
      <w:r w:rsidRPr="0060222D">
        <w:rPr>
          <w:rFonts w:ascii="Arial" w:hAnsi="Arial" w:cs="Arial"/>
          <w:sz w:val="20"/>
          <w:szCs w:val="20"/>
        </w:rPr>
        <w:t>Vzdrževanje (opreme) (22. člen P_PZ) ………………………………..2 kršitvi</w:t>
      </w:r>
    </w:p>
    <w:p w14:paraId="5B36EC3F" w14:textId="77777777" w:rsidR="00F376BE" w:rsidRPr="0060222D" w:rsidRDefault="00F376BE" w:rsidP="005D6EBB">
      <w:pPr>
        <w:pStyle w:val="Text1"/>
        <w:numPr>
          <w:ilvl w:val="0"/>
          <w:numId w:val="22"/>
        </w:numPr>
        <w:jc w:val="both"/>
        <w:rPr>
          <w:rFonts w:ascii="Arial" w:hAnsi="Arial" w:cs="Arial"/>
          <w:sz w:val="20"/>
          <w:szCs w:val="20"/>
        </w:rPr>
      </w:pPr>
      <w:r w:rsidRPr="0060222D">
        <w:rPr>
          <w:rFonts w:ascii="Arial" w:hAnsi="Arial" w:cs="Arial"/>
          <w:sz w:val="20"/>
          <w:szCs w:val="20"/>
        </w:rPr>
        <w:lastRenderedPageBreak/>
        <w:t>Usposabljanje (24. člen P_PZ) …………………………………………2 kršitvi</w:t>
      </w:r>
    </w:p>
    <w:p w14:paraId="65120753" w14:textId="77777777" w:rsidR="00F376BE" w:rsidRPr="0060222D" w:rsidRDefault="00F376BE" w:rsidP="005D6EBB">
      <w:pPr>
        <w:pStyle w:val="Text1"/>
        <w:numPr>
          <w:ilvl w:val="0"/>
          <w:numId w:val="22"/>
        </w:numPr>
        <w:jc w:val="both"/>
        <w:rPr>
          <w:rFonts w:ascii="Arial" w:hAnsi="Arial" w:cs="Arial"/>
          <w:sz w:val="20"/>
          <w:szCs w:val="20"/>
        </w:rPr>
      </w:pPr>
      <w:r w:rsidRPr="0060222D">
        <w:rPr>
          <w:rFonts w:ascii="Arial" w:hAnsi="Arial" w:cs="Arial"/>
          <w:sz w:val="20"/>
          <w:szCs w:val="20"/>
        </w:rPr>
        <w:t>Pojav eksplozije (25. člen P_PZ) ……………………………………….1 kršitev</w:t>
      </w:r>
    </w:p>
    <w:p w14:paraId="7FAFDE34"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Splošne ugotovitve:</w:t>
      </w:r>
    </w:p>
    <w:p w14:paraId="18EC760A"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 xml:space="preserve">Primeri pri katerih so bili poškodovani delavci zaradi eksplozije – oz kasneje nastanka požara. </w:t>
      </w:r>
    </w:p>
    <w:p w14:paraId="25EE8185" w14:textId="77777777" w:rsidR="00F376BE" w:rsidRDefault="00F376BE" w:rsidP="005D6EBB">
      <w:pPr>
        <w:pStyle w:val="Text1"/>
        <w:ind w:left="0"/>
        <w:jc w:val="both"/>
        <w:rPr>
          <w:rFonts w:ascii="Arial" w:hAnsi="Arial" w:cs="Arial"/>
          <w:sz w:val="20"/>
          <w:szCs w:val="20"/>
        </w:rPr>
      </w:pPr>
      <w:r w:rsidRPr="0060222D">
        <w:rPr>
          <w:rFonts w:ascii="Arial" w:hAnsi="Arial" w:cs="Arial"/>
          <w:sz w:val="20"/>
          <w:szCs w:val="20"/>
        </w:rPr>
        <w:t>Pri hladnem zagonu peči za regeneracijo kisline je prišlo do eksplozije zemeljskega plina v sami peči. Pri tem sta bila poškodovana dva delavca.</w:t>
      </w:r>
      <w:r>
        <w:rPr>
          <w:rFonts w:ascii="Arial" w:hAnsi="Arial" w:cs="Arial"/>
          <w:sz w:val="20"/>
          <w:szCs w:val="20"/>
        </w:rPr>
        <w:t xml:space="preserve"> </w:t>
      </w:r>
    </w:p>
    <w:p w14:paraId="3E0A3D5F" w14:textId="49EB9EC9"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Po čiščenju zvara s čistilnim bencinom je prišlo do eksplozije hlapov čistila in poškodbe delavca.</w:t>
      </w:r>
    </w:p>
    <w:p w14:paraId="29E14858"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Po čiščenju in nameščanju vrat nad vsipnikom kurišča kotla je prišlo do eksplozije v kotlu in poškodbe delavca.</w:t>
      </w:r>
    </w:p>
    <w:p w14:paraId="42A121D9"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Pri rezanju kovinskega soda z varilnim aparatom je prišlo do eksplozije hlapov v sodu, pri tem sta bila poškodovana dva delavca.</w:t>
      </w:r>
    </w:p>
    <w:p w14:paraId="3A9C5F6B" w14:textId="77777777" w:rsidR="00F376BE" w:rsidRPr="0060222D" w:rsidRDefault="00F376BE" w:rsidP="005D6EBB">
      <w:pPr>
        <w:pStyle w:val="Text1"/>
        <w:ind w:left="0"/>
        <w:jc w:val="both"/>
        <w:rPr>
          <w:rFonts w:ascii="Arial" w:hAnsi="Arial" w:cs="Arial"/>
          <w:sz w:val="20"/>
          <w:szCs w:val="20"/>
        </w:rPr>
      </w:pPr>
      <w:r w:rsidRPr="0060222D">
        <w:rPr>
          <w:rFonts w:ascii="Arial" w:hAnsi="Arial" w:cs="Arial"/>
          <w:sz w:val="20"/>
          <w:szCs w:val="20"/>
        </w:rPr>
        <w:t>Med meritvami na akumulatorski postaji je prišlo do eksplozije baterije in posledično poškodbe delavca, ki je te meritve opravljal.</w:t>
      </w:r>
    </w:p>
    <w:p w14:paraId="4814C1C7" w14:textId="1C0560B1" w:rsidR="00A33B00" w:rsidRDefault="00F376BE" w:rsidP="005D6EBB">
      <w:pPr>
        <w:pStyle w:val="Text1"/>
        <w:ind w:left="0"/>
        <w:jc w:val="both"/>
        <w:rPr>
          <w:rFonts w:ascii="Arial" w:hAnsi="Arial" w:cs="Arial"/>
          <w:sz w:val="20"/>
          <w:szCs w:val="20"/>
        </w:rPr>
      </w:pPr>
      <w:r w:rsidRPr="0060222D">
        <w:rPr>
          <w:rFonts w:ascii="Arial" w:hAnsi="Arial" w:cs="Arial"/>
          <w:sz w:val="20"/>
          <w:szCs w:val="20"/>
        </w:rPr>
        <w:t>Po izvedbi inertizacije reaktorja je operater s dispativnim strgalom posegel v reaktor in postrgal produkt s stene reaktorja. Prišlo je do eksplozije zmesi »Heptan-Zrak«. Delavec je bil poškodovan in opečen</w:t>
      </w:r>
    </w:p>
    <w:p w14:paraId="6F376C31" w14:textId="77777777" w:rsidR="00F376BE" w:rsidRDefault="00F376BE" w:rsidP="005D6EBB">
      <w:pPr>
        <w:pStyle w:val="Text1"/>
        <w:ind w:left="0"/>
        <w:jc w:val="both"/>
        <w:rPr>
          <w:rFonts w:ascii="Arial" w:hAnsi="Arial" w:cs="Arial"/>
          <w:sz w:val="20"/>
          <w:szCs w:val="20"/>
        </w:rPr>
      </w:pPr>
    </w:p>
    <w:p w14:paraId="4BC4838D" w14:textId="77777777" w:rsidR="00CB57BF" w:rsidRPr="00C8141D" w:rsidRDefault="00CB57BF" w:rsidP="005D6EBB">
      <w:pPr>
        <w:jc w:val="both"/>
        <w:rPr>
          <w:rFonts w:ascii="Arial" w:hAnsi="Arial" w:cs="Arial"/>
          <w:b/>
          <w:sz w:val="20"/>
          <w:szCs w:val="20"/>
        </w:rPr>
      </w:pPr>
      <w:r w:rsidRPr="00C8141D">
        <w:rPr>
          <w:rFonts w:ascii="Arial" w:hAnsi="Arial" w:cs="Arial"/>
          <w:b/>
          <w:sz w:val="20"/>
          <w:szCs w:val="20"/>
        </w:rPr>
        <w:t xml:space="preserve">2.14 </w:t>
      </w:r>
      <w:r w:rsidRPr="00C8141D">
        <w:rPr>
          <w:rFonts w:ascii="Arial" w:hAnsi="Arial" w:cs="Arial"/>
          <w:b/>
          <w:sz w:val="20"/>
          <w:szCs w:val="20"/>
        </w:rPr>
        <w:tab/>
        <w:t>Sektor: Pirotehnika (Direktiva 2007/23/ES)</w:t>
      </w:r>
    </w:p>
    <w:p w14:paraId="4CF7A159"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2.14.1</w:t>
      </w:r>
      <w:r w:rsidRPr="007E01D2">
        <w:rPr>
          <w:rFonts w:ascii="Arial" w:hAnsi="Arial" w:cs="Arial"/>
          <w:sz w:val="20"/>
          <w:szCs w:val="20"/>
        </w:rPr>
        <w:tab/>
        <w:t>Pristojni organ in kontaktni podatki</w:t>
      </w:r>
    </w:p>
    <w:p w14:paraId="52F5A71A"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 xml:space="preserve">Ministrstvo za notranje zadeve, Inšpektorat RS za notranje zadeve, Štefanova ulica 2, 1501 Ljubljana, ki ga zastopa Glavni inšpektor mag. Mitja Perko. Organ je pristojen za nadzor po celotnem območju Slovenije in nima organiziranih krajevno pristojnih enot. </w:t>
      </w:r>
    </w:p>
    <w:p w14:paraId="35186D22"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Telefon: +386 1 428 58 70, Fax: +386 1 428 58 71, e-naslov: gp.mnz@gov.si</w:t>
      </w:r>
    </w:p>
    <w:p w14:paraId="051F7F48"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Organ ima za nadzor trga za področje nabave in posesti orožja, pirotehničnih izdelkov in gospodarskih eksplozivov na razpolago načrtovanih 140 nadzorov s proračunskimi sredstvi v višini 196.000 eurov, ki zajema plače, materialne stroške in druge stroške povezane z nadzori. Za nadzor je predvidenih 7 inšpektorjev in inšpektoric. Na razpolago imajo službena vozila, delovno in varnostno opremo in drugo specialno merilno opremo.</w:t>
      </w:r>
    </w:p>
    <w:p w14:paraId="24629D0A" w14:textId="77777777" w:rsidR="00CB57BF" w:rsidRPr="00C8141D" w:rsidRDefault="00CB57BF" w:rsidP="005D6EBB">
      <w:pPr>
        <w:jc w:val="both"/>
        <w:rPr>
          <w:rFonts w:ascii="Arial" w:hAnsi="Arial" w:cs="Arial"/>
          <w:b/>
          <w:i/>
          <w:sz w:val="20"/>
          <w:szCs w:val="20"/>
        </w:rPr>
      </w:pPr>
      <w:r w:rsidRPr="00C8141D">
        <w:rPr>
          <w:rFonts w:ascii="Arial" w:hAnsi="Arial" w:cs="Arial"/>
          <w:b/>
          <w:i/>
          <w:sz w:val="20"/>
          <w:szCs w:val="20"/>
        </w:rPr>
        <w:t>2.14.2</w:t>
      </w:r>
      <w:r w:rsidRPr="00C8141D">
        <w:rPr>
          <w:rFonts w:ascii="Arial" w:hAnsi="Arial" w:cs="Arial"/>
          <w:b/>
          <w:i/>
          <w:sz w:val="20"/>
          <w:szCs w:val="20"/>
        </w:rPr>
        <w:tab/>
        <w:t xml:space="preserve">Postopki in strategija nadzora trga </w:t>
      </w:r>
    </w:p>
    <w:p w14:paraId="762F3EBA"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 xml:space="preserve">IRSNZ je v letu 2014 na področju pirotehnike izvedel inšpekcijske nadzore, pri čemer so bili nadzori enakomerno usmerjeni po državi, poudarek pa je bil dan tako na nadzor nad trgovci na debelo, kot tudi trgovce na drobno. V začetku decembra se je dinamika inšpekcijskih nadzorov bistveno povečala in je bila tudi usmerjena v vsa večja nakupovalna središča, saj je znano, da se pirotehnični izdelki čedalje bolj prodajajo v teh središčih. Splošna ugotovitev je, da je večina prodajalcev na debelo dala na slovenski trg ognjemetne izdelke, ki so bili preskušeni in certificirani s pridobljenim znakom CE, čeprav je tak postopek za trgovce obvezen šele v letu 2017. </w:t>
      </w:r>
    </w:p>
    <w:p w14:paraId="0D866B52" w14:textId="77777777" w:rsidR="00CB57BF" w:rsidRPr="00C8141D" w:rsidRDefault="00CB57BF" w:rsidP="005D6EBB">
      <w:pPr>
        <w:jc w:val="both"/>
        <w:rPr>
          <w:rFonts w:ascii="Arial" w:hAnsi="Arial" w:cs="Arial"/>
          <w:b/>
          <w:i/>
          <w:sz w:val="20"/>
          <w:szCs w:val="20"/>
        </w:rPr>
      </w:pPr>
      <w:r w:rsidRPr="00C8141D">
        <w:rPr>
          <w:rFonts w:ascii="Arial" w:hAnsi="Arial" w:cs="Arial"/>
          <w:b/>
          <w:i/>
          <w:sz w:val="20"/>
          <w:szCs w:val="20"/>
        </w:rPr>
        <w:t>2.14.3</w:t>
      </w:r>
      <w:r w:rsidRPr="00C8141D">
        <w:rPr>
          <w:rFonts w:ascii="Arial" w:hAnsi="Arial" w:cs="Arial"/>
          <w:b/>
          <w:i/>
          <w:sz w:val="20"/>
          <w:szCs w:val="20"/>
        </w:rPr>
        <w:tab/>
        <w:t>Poročilo o dejavnostih, ki so bile izvedene v letu 2014</w:t>
      </w:r>
    </w:p>
    <w:p w14:paraId="78CFE51A"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 xml:space="preserve">IRSNZ je v letu 2014 na področju pirotehnike izvedel 76 inšpekcijskih nadzorov, pri čemer so bili nadzori enakomerno usmerjeni po državi, poudarek pa je bil dan tako na nadzor nad trgovci na </w:t>
      </w:r>
      <w:r w:rsidRPr="007E01D2">
        <w:rPr>
          <w:rFonts w:ascii="Arial" w:hAnsi="Arial" w:cs="Arial"/>
          <w:sz w:val="20"/>
          <w:szCs w:val="20"/>
        </w:rPr>
        <w:lastRenderedPageBreak/>
        <w:t xml:space="preserve">debelo, kot tudi trgovce na drobno. V začetku decembra se je dinamika inšpekcijskih nadzorov bistveno povečala in je bila tudi usmerjena v vsa večja nakupovalna središča, saj je znano, da se pirotehnični izdelki čedalje bolj prodajajo v teh središčih. Splošna ugotovitev je, da je večina prodajalcev na debelo dala na slovenski trg ognjemetne izdelke, ki so bili preskušeni in certificirani s pridobljenim znakom CE, čeprav je tak postopek za trgovce obvezen šele v letu 2017. Le pri enem zavezancu je bilo ugotovljeno, da ni spoštoval slovenskega predpisanega načina označevanja ognjemetnih izdelkov po standardu SIST EN 15947-2:2010, vendar je po odredbi inšpektorja te oznake uskladil s predpisanimi zahtevami, preden je dal izdelke na slovenski trg, kar je bilo tudi potrjeno v nadzoru v decembru. </w:t>
      </w:r>
    </w:p>
    <w:p w14:paraId="5A951F1D"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Pri nadzoru v mesecu decembru inšpektorji v 44 primerih niso ugotovili nobenih kršitev. V treh (3) primerih pa so inšpektorji zavezancu izdali ustno odločbo začasne prepovedi nadaljnje prodaje pirotehnike. V enem primeru dokler oseba odgovorna za varno prodajo pirotehnike ne pridobi predpisanega certifikata o strokovni usposobljenosti, v drugem, ker je zavezanec prodajal izdelke, katerih glavni učinek je pok, označene kot izdelke katerih glavni učinek ni pok in v tretjem dokler na izdelku na vidnem mestu ne namesti predpisano varnostno opozorilo. V prvih dveh (2) primerih sta bila zoper zavezanca sprožena postopka o prekršku in sicer zoper pravno in odgovorno osebo. V tretjem primeru pa ne, ker je zavezanec pred potekom odrejenega roka izdelke označil, kot je zahteval inšpektor.</w:t>
      </w:r>
    </w:p>
    <w:p w14:paraId="25D7815D"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 xml:space="preserve">V ostalih primerih so zavezanci na opozorilo inšpektorja ugotovljene nepravilnosti odpravili v času nadzora </w:t>
      </w:r>
    </w:p>
    <w:p w14:paraId="578AA0DB"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IRSNZ je v okviru hitrega obveščanja o nevarnih izdelkih na notranjem trgu (RAPEX) na podlagi zaprosila slovenske kontrolne točke obravnaval tudi 52 obvestil in ugotovil, da noben nevaren pirotehnični izdelek dan na notranji trg EU ni bil v prodaji na slovenskem trgu.</w:t>
      </w:r>
    </w:p>
    <w:p w14:paraId="7C49C3C0"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 xml:space="preserve">Na tem področju je potrebno kot posebnosti izpostaviti sodelovanje IRSNZ v evropskem projektu JA PROSAFE 2011- Fireworks. Pri tem so inšpektorji izvajali nadzor nad skladnostjo tehničnih in varnostnih lastnosti ognjemetnih izdelkov kategorije 2 v okviru sodelovanja organov držav članic za nadzor notranjega trga pirotehnike v skupni akciji nadzornih organov držav članic. Nazor skladnosti je zajel šest največjih slovenskih dobaviteljev pirotehnike oziroma prodajalcev na debelo. V inšpekcijskih nadzorih je inšpektor vzel 15 vzorcev, ki so bili v nadaljevanju poslani na analizo v referenčni laboratorij (Romunija). Rezultati preskusov pri priglašenem organu ("Notified Body") za ugotavljanje skladnosti so pokazali, da so bile pri 9 vzorcih ugotovljene takšne neskladnosti, da je bilo potrebno navedene izdelke odstraniti iz prodaje. Neskladni izdelki so bili vsi iz kategorije 2, in sicer ognjemetne baterije. Poudariti je treba, da so bili vsi ti izdelki označeni kot skladni, kar dokazuje znak CE in registracijske številke sledljivosti, kar velja za pirotehnične izdelke, ki so bili preskušeni v pooblaščenem EU laboratoriju (Notified Body) v skladu z Direktivo 2007/23/ES o pirotehničnih izdelkih in zato lahko dani na notranji trg EU v katerikoli državi članici. </w:t>
      </w:r>
    </w:p>
    <w:p w14:paraId="34E7A6EB"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Ravno na tem primeru se je pokazalo, da na podlagi ugotovitev neskladnih pirotehničnih izdelkov danih v prodajo s strani slovenskih dobaviteljev in sprejetja ustreznih inšpekcijskih ukrepov za umik takih izdelkov iz trga, da bi inšpektorji potrebovali poleg pooblastila za izrek začasne prepovedi nabave, prodaje in uporabe takih izdelkov tudi ukrep nepreklicne prepovedi, saj v primeru izdelkov, ki imajo kritično neskladnost v gradnji (na primer glasnost učinka poka je preko dovoljene ravni, izlet gorečih delcev je izven območja varnostne razdalje, prekratek ali predolg čas gorenja vžigalne vrvice) le te ni moč odpraviti, začasna prepoved pa ni smiselna. Zato je bila v IRSNZ ustanovljena delovna skupina, ki je pripravila predloge za spremembo Zakona o eksplozivnih in pirotehničnih izdelkih in so bili posredovani na DUNZMN, ki jih je zakonodajalec v celoti sprejel oziroma v določenih delih še nadgradil.</w:t>
      </w:r>
    </w:p>
    <w:p w14:paraId="35FB5D1D" w14:textId="77777777" w:rsidR="00CB57BF" w:rsidRPr="00C8141D" w:rsidRDefault="00CB57BF" w:rsidP="005D6EBB">
      <w:pPr>
        <w:jc w:val="both"/>
        <w:rPr>
          <w:rFonts w:ascii="Arial" w:hAnsi="Arial" w:cs="Arial"/>
          <w:b/>
          <w:sz w:val="20"/>
          <w:szCs w:val="20"/>
        </w:rPr>
      </w:pPr>
      <w:r w:rsidRPr="00C8141D">
        <w:rPr>
          <w:rFonts w:ascii="Arial" w:hAnsi="Arial" w:cs="Arial"/>
          <w:b/>
          <w:sz w:val="20"/>
          <w:szCs w:val="20"/>
        </w:rPr>
        <w:t xml:space="preserve">2.15 </w:t>
      </w:r>
      <w:r w:rsidRPr="00C8141D">
        <w:rPr>
          <w:rFonts w:ascii="Arial" w:hAnsi="Arial" w:cs="Arial"/>
          <w:b/>
          <w:sz w:val="20"/>
          <w:szCs w:val="20"/>
        </w:rPr>
        <w:tab/>
        <w:t>Sektor: Eksplozivi za civilno uporabo (Direktiva 93/15/EGS)</w:t>
      </w:r>
    </w:p>
    <w:p w14:paraId="072FEFEA" w14:textId="77777777" w:rsidR="00CB57BF" w:rsidRPr="00C8141D" w:rsidRDefault="00CB57BF" w:rsidP="005D6EBB">
      <w:pPr>
        <w:jc w:val="both"/>
        <w:rPr>
          <w:rFonts w:ascii="Arial" w:hAnsi="Arial" w:cs="Arial"/>
          <w:b/>
          <w:i/>
          <w:sz w:val="20"/>
          <w:szCs w:val="20"/>
        </w:rPr>
      </w:pPr>
      <w:r w:rsidRPr="00C8141D">
        <w:rPr>
          <w:rFonts w:ascii="Arial" w:hAnsi="Arial" w:cs="Arial"/>
          <w:b/>
          <w:i/>
          <w:sz w:val="20"/>
          <w:szCs w:val="20"/>
        </w:rPr>
        <w:t>2.15.1</w:t>
      </w:r>
      <w:r w:rsidRPr="00C8141D">
        <w:rPr>
          <w:rFonts w:ascii="Arial" w:hAnsi="Arial" w:cs="Arial"/>
          <w:b/>
          <w:i/>
          <w:sz w:val="20"/>
          <w:szCs w:val="20"/>
        </w:rPr>
        <w:tab/>
        <w:t>Pristojni organ in kontaktni podatki</w:t>
      </w:r>
    </w:p>
    <w:p w14:paraId="55139755"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lastRenderedPageBreak/>
        <w:t xml:space="preserve">Ministrstvo za notranje zadeve, Inšpektorat RS za notranje zadeve, Štefanova ulica 2, 1501 Ljubljana, ki ga zastopa Glavni inšpektor mag. Mitja Perko. Organ je pristojen za nadzor po celotnem območju Slovenije in nima organiziranih krajevno pristojnih enot. </w:t>
      </w:r>
    </w:p>
    <w:p w14:paraId="6BA181FA"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Telefon: +386 1 428 58 70, Fax: +386 1 428 58 71, e-naslov: gp.mnz@gov.si</w:t>
      </w:r>
    </w:p>
    <w:p w14:paraId="2E043574"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Organ ima za nadzor trga za področje nabave in posesti orožja, pirotehničnih izdelkov in gospodarskih eksplozivov na razpolago načrtovanih 140 nadzorov s proračunskimi sredstvi v višini 196.000 eurov, ki zajema plače, materialne stroške in druge stroške povezane z nadzori. Za nadzor je predvidenih 7 inšpektorjev in inšpektoric. Na razpolago imajo službena vozila, delovno in varnostno opremo in drugo specialno merilno opremo.</w:t>
      </w:r>
    </w:p>
    <w:p w14:paraId="728370B0" w14:textId="77777777" w:rsidR="00CB57BF" w:rsidRPr="00C8141D" w:rsidRDefault="00CB57BF" w:rsidP="005D6EBB">
      <w:pPr>
        <w:jc w:val="both"/>
        <w:rPr>
          <w:rFonts w:ascii="Arial" w:hAnsi="Arial" w:cs="Arial"/>
          <w:b/>
          <w:i/>
          <w:sz w:val="20"/>
          <w:szCs w:val="20"/>
        </w:rPr>
      </w:pPr>
      <w:r w:rsidRPr="00C8141D">
        <w:rPr>
          <w:rFonts w:ascii="Arial" w:hAnsi="Arial" w:cs="Arial"/>
          <w:b/>
          <w:i/>
          <w:sz w:val="20"/>
          <w:szCs w:val="20"/>
        </w:rPr>
        <w:t>2.15.2</w:t>
      </w:r>
      <w:r w:rsidRPr="00C8141D">
        <w:rPr>
          <w:rFonts w:ascii="Arial" w:hAnsi="Arial" w:cs="Arial"/>
          <w:b/>
          <w:i/>
          <w:sz w:val="20"/>
          <w:szCs w:val="20"/>
        </w:rPr>
        <w:tab/>
        <w:t xml:space="preserve">Postopki in strategija nadzora trga </w:t>
      </w:r>
    </w:p>
    <w:p w14:paraId="37871011"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Organ je reševal varnostno problematiko proizvajalca gospodarskih in vojaških eksplozivov KIK Kemijske industrije Kamnik d.o.o. v stečaju skupaj z Ministrstvom za obrambo.</w:t>
      </w:r>
    </w:p>
    <w:p w14:paraId="538026E1" w14:textId="77777777" w:rsidR="00CB57BF" w:rsidRPr="00C8141D" w:rsidRDefault="00CB57BF" w:rsidP="005D6EBB">
      <w:pPr>
        <w:jc w:val="both"/>
        <w:rPr>
          <w:rFonts w:ascii="Arial" w:hAnsi="Arial" w:cs="Arial"/>
          <w:b/>
          <w:i/>
          <w:sz w:val="20"/>
          <w:szCs w:val="20"/>
        </w:rPr>
      </w:pPr>
      <w:r w:rsidRPr="00C8141D">
        <w:rPr>
          <w:rFonts w:ascii="Arial" w:hAnsi="Arial" w:cs="Arial"/>
          <w:b/>
          <w:i/>
          <w:sz w:val="20"/>
          <w:szCs w:val="20"/>
        </w:rPr>
        <w:t>2.15.3</w:t>
      </w:r>
      <w:r w:rsidRPr="00C8141D">
        <w:rPr>
          <w:rFonts w:ascii="Arial" w:hAnsi="Arial" w:cs="Arial"/>
          <w:b/>
          <w:i/>
          <w:sz w:val="20"/>
          <w:szCs w:val="20"/>
        </w:rPr>
        <w:tab/>
        <w:t>Poročilo o dejavnostih, ki so bile izvedene v letu 2014</w:t>
      </w:r>
    </w:p>
    <w:p w14:paraId="7660633F" w14:textId="77777777" w:rsidR="00CB57BF" w:rsidRPr="007E01D2" w:rsidRDefault="00CB57BF" w:rsidP="005D6EBB">
      <w:pPr>
        <w:jc w:val="both"/>
        <w:rPr>
          <w:rFonts w:ascii="Arial" w:hAnsi="Arial" w:cs="Arial"/>
          <w:sz w:val="20"/>
          <w:szCs w:val="20"/>
        </w:rPr>
      </w:pPr>
      <w:r w:rsidRPr="007E01D2">
        <w:rPr>
          <w:rFonts w:ascii="Arial" w:hAnsi="Arial" w:cs="Arial"/>
          <w:sz w:val="20"/>
          <w:szCs w:val="20"/>
        </w:rPr>
        <w:t>V letu 2014 so se aktivno nadaljevale aktivnosti glede skupnega reševanja problematike KIK Kemijska industrija Kamnik d.o.o. – v stečaju. Inšpektor je namreč v postopku izdal odločbo, s katero je bilo odrejeno obvezno varovanje eksplozivov in minskoeksplozivnih sredstev v kompleksu zavezanca. Glede na dejstvo, da je stečajni upravitelj v postopku pojasnil, da odločbe ne more izvršiti, je inšpektor v nadaljevanju izdal sklep o izvršbi po drugih osebah. S sklepom je bilo vzpostavljeno varovanje kompleksa zavezanca po drugi osebi, to je varnostni službi. Navedeni sklep je IRSNZ izdal, ker se varovanje tako občutljivega kompleksa ne sme prekiniti. V primeru neustreznega varovanja kompleksa bi bila lahko ogrožena varnost ljudi in njihovega premoženja. Navedeno pa bi lahko povzročilo resne posledice za nacionalno varnost Republike Slovenije. Sanacija se je v letu 2014 uspešno končala do take mere, da ni obstajalo več nevarnosti za življenje, zdravje in premoženje ljudi, zaradi česar se je tudi ukinilo varovanje navedenega objekta.</w:t>
      </w:r>
    </w:p>
    <w:p w14:paraId="072ABB57" w14:textId="77777777" w:rsidR="003D5628" w:rsidRDefault="003D5628" w:rsidP="005D6EBB">
      <w:pPr>
        <w:pStyle w:val="Text1"/>
        <w:ind w:left="0"/>
        <w:jc w:val="both"/>
        <w:rPr>
          <w:rFonts w:ascii="Arial" w:hAnsi="Arial" w:cs="Arial"/>
          <w:sz w:val="20"/>
          <w:szCs w:val="20"/>
        </w:rPr>
      </w:pPr>
    </w:p>
    <w:p w14:paraId="70F84F76" w14:textId="77777777" w:rsidR="00094296" w:rsidRPr="00A63344" w:rsidRDefault="00094296" w:rsidP="005D6EBB">
      <w:pPr>
        <w:pStyle w:val="Heading2"/>
        <w:jc w:val="both"/>
        <w:rPr>
          <w:rFonts w:ascii="Arial" w:hAnsi="Arial" w:cs="Arial"/>
          <w:sz w:val="20"/>
          <w:szCs w:val="20"/>
        </w:rPr>
      </w:pPr>
      <w:bookmarkStart w:id="51" w:name="_Toc412808078"/>
      <w:r w:rsidRPr="00A63344">
        <w:rPr>
          <w:rFonts w:ascii="Arial" w:hAnsi="Arial" w:cs="Arial"/>
          <w:sz w:val="20"/>
          <w:szCs w:val="20"/>
        </w:rPr>
        <w:t xml:space="preserve">2.16 </w:t>
      </w:r>
      <w:r w:rsidRPr="00A63344">
        <w:rPr>
          <w:rFonts w:ascii="Arial" w:hAnsi="Arial" w:cs="Arial"/>
          <w:sz w:val="20"/>
          <w:szCs w:val="20"/>
        </w:rPr>
        <w:tab/>
        <w:t>Sektor: Naprave na plinsko gorivo (Direktiva 2009/142/ES)</w:t>
      </w:r>
      <w:bookmarkEnd w:id="51"/>
    </w:p>
    <w:p w14:paraId="010D6359" w14:textId="77777777" w:rsidR="00094296" w:rsidRPr="00A63344" w:rsidRDefault="00094296" w:rsidP="005D6EBB">
      <w:pPr>
        <w:pStyle w:val="Heading2"/>
        <w:jc w:val="both"/>
        <w:rPr>
          <w:rFonts w:ascii="Arial" w:hAnsi="Arial" w:cs="Arial"/>
          <w:sz w:val="20"/>
          <w:szCs w:val="20"/>
        </w:rPr>
      </w:pPr>
      <w:bookmarkStart w:id="52" w:name="_Toc412808079"/>
      <w:r w:rsidRPr="00A63344">
        <w:rPr>
          <w:rFonts w:ascii="Arial" w:hAnsi="Arial" w:cs="Arial"/>
          <w:sz w:val="20"/>
          <w:szCs w:val="20"/>
        </w:rPr>
        <w:t>2.16.1</w:t>
      </w:r>
      <w:r w:rsidRPr="00A63344">
        <w:rPr>
          <w:rFonts w:ascii="Arial" w:hAnsi="Arial" w:cs="Arial"/>
          <w:sz w:val="20"/>
          <w:szCs w:val="20"/>
        </w:rPr>
        <w:tab/>
        <w:t>Pristojni organ in kontaktni podatki</w:t>
      </w:r>
      <w:bookmarkEnd w:id="52"/>
    </w:p>
    <w:p w14:paraId="79A8FC02" w14:textId="77777777" w:rsidR="00094296" w:rsidRPr="00A63344" w:rsidRDefault="00094296" w:rsidP="005D6EBB">
      <w:pPr>
        <w:pStyle w:val="NoSpacing"/>
        <w:jc w:val="both"/>
        <w:rPr>
          <w:rFonts w:ascii="Arial" w:hAnsi="Arial" w:cs="Arial"/>
          <w:sz w:val="20"/>
          <w:szCs w:val="20"/>
        </w:rPr>
      </w:pPr>
      <w:r w:rsidRPr="00A63344">
        <w:rPr>
          <w:rFonts w:ascii="Arial" w:hAnsi="Arial" w:cs="Arial"/>
          <w:sz w:val="20"/>
          <w:szCs w:val="20"/>
        </w:rPr>
        <w:t>Tržni inšpektorat RS</w:t>
      </w:r>
    </w:p>
    <w:p w14:paraId="62D8DF26" w14:textId="77777777" w:rsidR="00094296" w:rsidRPr="00A63344" w:rsidRDefault="00094296" w:rsidP="005D6EBB">
      <w:pPr>
        <w:pStyle w:val="NoSpacing"/>
        <w:jc w:val="both"/>
        <w:rPr>
          <w:rFonts w:ascii="Arial" w:hAnsi="Arial" w:cs="Arial"/>
          <w:sz w:val="20"/>
          <w:szCs w:val="20"/>
        </w:rPr>
      </w:pPr>
      <w:r w:rsidRPr="00A63344">
        <w:rPr>
          <w:rFonts w:ascii="Arial" w:hAnsi="Arial" w:cs="Arial"/>
          <w:sz w:val="20"/>
          <w:szCs w:val="20"/>
        </w:rPr>
        <w:t>Dunajska cesta 160</w:t>
      </w:r>
    </w:p>
    <w:p w14:paraId="34F594F0" w14:textId="77777777" w:rsidR="00094296" w:rsidRPr="00A63344" w:rsidRDefault="00094296" w:rsidP="005D6EBB">
      <w:pPr>
        <w:pStyle w:val="NoSpacing"/>
        <w:jc w:val="both"/>
        <w:rPr>
          <w:rFonts w:ascii="Arial" w:hAnsi="Arial" w:cs="Arial"/>
          <w:sz w:val="20"/>
          <w:szCs w:val="20"/>
        </w:rPr>
      </w:pPr>
      <w:r w:rsidRPr="00A63344">
        <w:rPr>
          <w:rFonts w:ascii="Arial" w:hAnsi="Arial" w:cs="Arial"/>
          <w:sz w:val="20"/>
          <w:szCs w:val="20"/>
        </w:rPr>
        <w:t>SI -1000 Ljubljana</w:t>
      </w:r>
    </w:p>
    <w:p w14:paraId="4C5F96C0" w14:textId="77777777" w:rsidR="00094296" w:rsidRPr="00A63344" w:rsidRDefault="00094296" w:rsidP="005D6EBB">
      <w:pPr>
        <w:pStyle w:val="NoSpacing"/>
        <w:jc w:val="both"/>
        <w:rPr>
          <w:rFonts w:ascii="Arial" w:hAnsi="Arial" w:cs="Arial"/>
          <w:sz w:val="20"/>
          <w:szCs w:val="20"/>
        </w:rPr>
      </w:pPr>
      <w:r w:rsidRPr="00A63344">
        <w:rPr>
          <w:rFonts w:ascii="Arial" w:hAnsi="Arial" w:cs="Arial"/>
          <w:sz w:val="20"/>
          <w:szCs w:val="20"/>
        </w:rPr>
        <w:t>T: + 386 1 280 8700    F: +386 1 280 8740    E: gp.tirs(at)gov.si</w:t>
      </w:r>
    </w:p>
    <w:p w14:paraId="0A271C3E" w14:textId="77777777" w:rsidR="00094296" w:rsidRPr="00A63344" w:rsidRDefault="00094296" w:rsidP="005D6EBB">
      <w:pPr>
        <w:pStyle w:val="NoSpacing"/>
        <w:jc w:val="both"/>
        <w:rPr>
          <w:rFonts w:ascii="Arial" w:hAnsi="Arial" w:cs="Arial"/>
          <w:sz w:val="20"/>
          <w:szCs w:val="20"/>
        </w:rPr>
      </w:pPr>
      <w:r w:rsidRPr="00A63344">
        <w:rPr>
          <w:rFonts w:ascii="Arial" w:hAnsi="Arial" w:cs="Arial"/>
          <w:sz w:val="20"/>
          <w:szCs w:val="20"/>
        </w:rPr>
        <w:t>Kontaktna oseba: Robert Dakskobler</w:t>
      </w:r>
    </w:p>
    <w:p w14:paraId="19733DDC" w14:textId="77777777" w:rsidR="00094296" w:rsidRPr="00A63344" w:rsidRDefault="00094296" w:rsidP="005D6EBB">
      <w:pPr>
        <w:pStyle w:val="Text3"/>
        <w:ind w:left="0"/>
        <w:jc w:val="both"/>
        <w:rPr>
          <w:rFonts w:ascii="Arial" w:hAnsi="Arial" w:cs="Arial"/>
          <w:sz w:val="20"/>
          <w:szCs w:val="20"/>
        </w:rPr>
      </w:pPr>
      <w:r w:rsidRPr="00A63344">
        <w:rPr>
          <w:rFonts w:ascii="Arial" w:hAnsi="Arial" w:cs="Arial"/>
          <w:sz w:val="20"/>
          <w:szCs w:val="20"/>
        </w:rPr>
        <w:t>Sredstva namenjena za delo organa na področju administrativnega nadzora plinskih naprav so del integralnega proračuna Tržnega inšpektorata RS, posebej pa so določena dodatna sredstva v letu 2015 namenjena tehničnim analizam v usposobljenih laboratorijih za preskušanje plinskih naprav v višini 5.000,00€. Nadzor nad tehničnimi predpisi v pristojnosti Tržnega inšpektorata izvajajo inšpektorji s tehnično izobrazbo (tudi direktive o plinskih napravah), skupno 26 inšpektorjev. Dodatnih tehničnih sredstev (internih preskuševalnih laboratorijev) za nadzor plinskih naprav na trgu Tržni inšpektorat nima.</w:t>
      </w:r>
    </w:p>
    <w:p w14:paraId="7518D166" w14:textId="77777777" w:rsidR="00094296" w:rsidRPr="00A63344" w:rsidRDefault="00094296" w:rsidP="005D6EBB">
      <w:pPr>
        <w:pStyle w:val="Heading3"/>
        <w:jc w:val="both"/>
        <w:rPr>
          <w:rFonts w:ascii="Arial" w:hAnsi="Arial" w:cs="Arial"/>
          <w:b w:val="0"/>
          <w:i/>
          <w:sz w:val="20"/>
          <w:szCs w:val="20"/>
        </w:rPr>
      </w:pPr>
      <w:bookmarkStart w:id="53" w:name="_Toc412808080"/>
      <w:r w:rsidRPr="00A63344">
        <w:rPr>
          <w:rFonts w:ascii="Arial" w:hAnsi="Arial" w:cs="Arial"/>
          <w:sz w:val="20"/>
          <w:szCs w:val="20"/>
        </w:rPr>
        <w:t>2.16.2</w:t>
      </w:r>
      <w:r w:rsidRPr="00A63344">
        <w:rPr>
          <w:rFonts w:ascii="Arial" w:hAnsi="Arial" w:cs="Arial"/>
          <w:sz w:val="20"/>
          <w:szCs w:val="20"/>
        </w:rPr>
        <w:tab/>
        <w:t>Postopki in strategija nadzora trga</w:t>
      </w:r>
      <w:bookmarkEnd w:id="53"/>
      <w:r w:rsidRPr="00A63344">
        <w:rPr>
          <w:rFonts w:ascii="Arial" w:hAnsi="Arial" w:cs="Arial"/>
          <w:sz w:val="20"/>
          <w:szCs w:val="20"/>
        </w:rPr>
        <w:t xml:space="preserve"> </w:t>
      </w:r>
    </w:p>
    <w:p w14:paraId="542623E6" w14:textId="77777777" w:rsidR="00094296" w:rsidRPr="00A63344" w:rsidRDefault="00094296" w:rsidP="005D6EBB">
      <w:pPr>
        <w:jc w:val="both"/>
        <w:rPr>
          <w:rFonts w:ascii="Arial" w:hAnsi="Arial" w:cs="Arial"/>
          <w:b/>
          <w:sz w:val="20"/>
          <w:szCs w:val="20"/>
        </w:rPr>
      </w:pPr>
      <w:r w:rsidRPr="00A63344">
        <w:rPr>
          <w:rFonts w:ascii="Arial" w:hAnsi="Arial" w:cs="Arial"/>
          <w:b/>
          <w:sz w:val="20"/>
          <w:szCs w:val="20"/>
        </w:rPr>
        <w:t>Nadzor trga:</w:t>
      </w:r>
    </w:p>
    <w:p w14:paraId="563C137B"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t>Nadzor plinskih naprav na trgu poteka na podlagi sprejetega letnega plana nadzora Tržnega inšpektorata RS, na podlagi prejetih Rapex obvestil o nevarnih plinskih napravah, prejetih obvestil Carine o uvozu neskladnih plinskih naprav, na podlagi določil Uredbe 765/08,  prijavah s strani potrošnikov in pravnih oseb in prejetih odstopih EU nadzornih organov preko sistema obveščanja ICSMS.</w:t>
      </w:r>
    </w:p>
    <w:p w14:paraId="7B45AB94"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lastRenderedPageBreak/>
        <w:t>Tržni inšpektorat javnost redno obvešča o svojih nadzorih opravljenih na področju plinskih naprav preko svoje spletne strani, kamor redno objavlja tudi ugotovitve pri reaktivnem odkrivanju nevarnih plinskih naprav na slovenskem trgu glede na objave RAPEX obvestil. Na svoji spletni strani objavlja tudi druga pomembna obvestila, ki so pomembna za javnost s področja nadzora plinskih naprav na slovenskem trgu. Predstavnik inšpektorata sodeluje tudi v tehničnem odboru nacionalnega organa za standardizacijo (SIST).</w:t>
      </w:r>
    </w:p>
    <w:p w14:paraId="3AD44EC4" w14:textId="77777777" w:rsidR="00094296" w:rsidRPr="00A63344" w:rsidRDefault="00094296" w:rsidP="005D6EBB">
      <w:pPr>
        <w:pStyle w:val="Text1"/>
        <w:ind w:left="0"/>
        <w:jc w:val="both"/>
        <w:rPr>
          <w:rFonts w:ascii="Arial" w:hAnsi="Arial" w:cs="Arial"/>
          <w:sz w:val="20"/>
          <w:szCs w:val="20"/>
        </w:rPr>
      </w:pPr>
      <w:r w:rsidRPr="00A63344">
        <w:rPr>
          <w:rFonts w:ascii="Arial" w:hAnsi="Arial" w:cs="Arial"/>
          <w:sz w:val="20"/>
          <w:szCs w:val="20"/>
        </w:rPr>
        <w:t xml:space="preserve">Tržni inšpektorat na evropski ravni sodeluje v ADCO skupni za plinske naprave, ki združuje nadzorne organe na področju teh naprav. </w:t>
      </w:r>
    </w:p>
    <w:p w14:paraId="7DDE94BC" w14:textId="77777777" w:rsidR="00094296" w:rsidRPr="00A63344" w:rsidRDefault="00094296" w:rsidP="005D6EBB">
      <w:pPr>
        <w:jc w:val="both"/>
        <w:rPr>
          <w:rFonts w:ascii="Arial" w:hAnsi="Arial" w:cs="Arial"/>
          <w:b/>
          <w:sz w:val="20"/>
          <w:szCs w:val="20"/>
        </w:rPr>
      </w:pPr>
      <w:r w:rsidRPr="00A63344">
        <w:rPr>
          <w:rFonts w:ascii="Arial" w:hAnsi="Arial" w:cs="Arial"/>
          <w:b/>
          <w:sz w:val="20"/>
          <w:szCs w:val="20"/>
        </w:rPr>
        <w:t>Strategija tržnega nadzora plinskih naprav</w:t>
      </w:r>
    </w:p>
    <w:p w14:paraId="5EFCE0D6"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varnostnih in drugih predpisanih zahtev iz ustreznih tehničnih predpisov,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264A6B5A"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t>V primeru izpolnjenih pogojev se izvede obveščanje preko RAPEX sistema oziroma s postopkom zaščitne klavzule ter izmenjavo informacij z uporabo sistema ICSMS. Podatki o nevarnih proizvodih se objavijo na spletni strani inšpektorata.</w:t>
      </w:r>
    </w:p>
    <w:p w14:paraId="10052DF8"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31C14781"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5EE0F37B" w14:textId="77777777" w:rsidR="00094296" w:rsidRPr="00A63344" w:rsidRDefault="00094296" w:rsidP="005D6EBB">
      <w:pPr>
        <w:spacing w:after="0"/>
        <w:jc w:val="both"/>
        <w:rPr>
          <w:rFonts w:ascii="Arial" w:hAnsi="Arial" w:cs="Arial"/>
          <w:sz w:val="20"/>
          <w:szCs w:val="20"/>
        </w:rPr>
      </w:pPr>
      <w:r w:rsidRPr="00A63344">
        <w:rPr>
          <w:rFonts w:ascii="Arial" w:hAnsi="Arial" w:cs="Arial"/>
          <w:sz w:val="20"/>
          <w:szCs w:val="20"/>
        </w:rPr>
        <w:t>Administrativni nadzor v l. 2015 bo zajel:</w:t>
      </w:r>
    </w:p>
    <w:p w14:paraId="76E9AACB" w14:textId="77777777" w:rsidR="00094296" w:rsidRPr="00A63344" w:rsidRDefault="00094296" w:rsidP="005D6EBB">
      <w:pPr>
        <w:pStyle w:val="ListParagraph"/>
        <w:numPr>
          <w:ilvl w:val="0"/>
          <w:numId w:val="23"/>
        </w:numPr>
        <w:spacing w:after="0"/>
        <w:jc w:val="both"/>
        <w:rPr>
          <w:rFonts w:ascii="Arial" w:hAnsi="Arial" w:cs="Arial"/>
          <w:sz w:val="20"/>
          <w:szCs w:val="20"/>
        </w:rPr>
      </w:pPr>
      <w:r w:rsidRPr="00A63344">
        <w:rPr>
          <w:rFonts w:ascii="Arial" w:hAnsi="Arial" w:cs="Arial"/>
          <w:sz w:val="20"/>
          <w:szCs w:val="20"/>
        </w:rPr>
        <w:t>Plinske naprave za kuhanje v zaprtih prostorih</w:t>
      </w:r>
    </w:p>
    <w:p w14:paraId="7D4A2A46" w14:textId="77777777" w:rsidR="00094296" w:rsidRPr="00A63344" w:rsidRDefault="00094296" w:rsidP="005D6EBB">
      <w:pPr>
        <w:spacing w:after="0"/>
        <w:jc w:val="both"/>
        <w:rPr>
          <w:rFonts w:ascii="Arial" w:hAnsi="Arial" w:cs="Arial"/>
          <w:sz w:val="20"/>
          <w:szCs w:val="20"/>
        </w:rPr>
      </w:pPr>
    </w:p>
    <w:p w14:paraId="2144BB70" w14:textId="77777777" w:rsidR="00094296" w:rsidRPr="00A63344" w:rsidRDefault="00094296" w:rsidP="005D6EBB">
      <w:pPr>
        <w:spacing w:after="0"/>
        <w:jc w:val="both"/>
        <w:rPr>
          <w:rFonts w:ascii="Arial" w:hAnsi="Arial" w:cs="Arial"/>
          <w:sz w:val="20"/>
          <w:szCs w:val="20"/>
        </w:rPr>
      </w:pPr>
      <w:r w:rsidRPr="00A63344">
        <w:rPr>
          <w:rFonts w:ascii="Arial" w:hAnsi="Arial" w:cs="Arial"/>
          <w:sz w:val="20"/>
          <w:szCs w:val="20"/>
        </w:rPr>
        <w:t>Vzorčenje naslednjih plinskih naprav:</w:t>
      </w:r>
    </w:p>
    <w:p w14:paraId="64D782D7" w14:textId="77777777" w:rsidR="00094296" w:rsidRPr="00A63344" w:rsidRDefault="00094296" w:rsidP="005D6EBB">
      <w:pPr>
        <w:pStyle w:val="ListParagraph"/>
        <w:numPr>
          <w:ilvl w:val="0"/>
          <w:numId w:val="23"/>
        </w:numPr>
        <w:spacing w:after="0"/>
        <w:jc w:val="both"/>
        <w:rPr>
          <w:rFonts w:ascii="Arial" w:hAnsi="Arial" w:cs="Arial"/>
          <w:sz w:val="20"/>
          <w:szCs w:val="20"/>
        </w:rPr>
      </w:pPr>
      <w:r w:rsidRPr="00A63344">
        <w:rPr>
          <w:rFonts w:ascii="Arial" w:hAnsi="Arial" w:cs="Arial"/>
          <w:sz w:val="20"/>
          <w:szCs w:val="20"/>
        </w:rPr>
        <w:t>Plinski žari</w:t>
      </w:r>
    </w:p>
    <w:p w14:paraId="3AC35310" w14:textId="77777777" w:rsidR="00094296" w:rsidRPr="00A63344" w:rsidRDefault="00094296" w:rsidP="005D6EBB">
      <w:pPr>
        <w:pStyle w:val="ListParagraph"/>
        <w:numPr>
          <w:ilvl w:val="0"/>
          <w:numId w:val="23"/>
        </w:numPr>
        <w:spacing w:after="0"/>
        <w:jc w:val="both"/>
        <w:rPr>
          <w:rFonts w:ascii="Arial" w:hAnsi="Arial" w:cs="Arial"/>
          <w:sz w:val="20"/>
          <w:szCs w:val="20"/>
        </w:rPr>
      </w:pPr>
      <w:r w:rsidRPr="00A63344">
        <w:rPr>
          <w:rFonts w:ascii="Arial" w:hAnsi="Arial" w:cs="Arial"/>
          <w:sz w:val="20"/>
          <w:szCs w:val="20"/>
        </w:rPr>
        <w:t>Premični plinski kuhalniki</w:t>
      </w:r>
    </w:p>
    <w:p w14:paraId="77EC237E" w14:textId="77777777" w:rsidR="00094296" w:rsidRDefault="00094296" w:rsidP="005D6EBB">
      <w:pPr>
        <w:pStyle w:val="Heading3"/>
        <w:jc w:val="both"/>
        <w:rPr>
          <w:rFonts w:ascii="Arial" w:hAnsi="Arial" w:cs="Arial"/>
          <w:sz w:val="20"/>
          <w:szCs w:val="20"/>
        </w:rPr>
      </w:pPr>
      <w:bookmarkStart w:id="54" w:name="_Toc412808081"/>
      <w:r w:rsidRPr="00A63344">
        <w:rPr>
          <w:rFonts w:ascii="Arial" w:hAnsi="Arial" w:cs="Arial"/>
          <w:sz w:val="20"/>
          <w:szCs w:val="20"/>
        </w:rPr>
        <w:t>2.16.3</w:t>
      </w:r>
      <w:r w:rsidRPr="00A63344">
        <w:rPr>
          <w:rFonts w:ascii="Arial" w:hAnsi="Arial" w:cs="Arial"/>
          <w:sz w:val="20"/>
          <w:szCs w:val="20"/>
        </w:rPr>
        <w:tab/>
        <w:t>Poročilo o dejavnostih, ki so bile izvedene v letu 2014</w:t>
      </w:r>
      <w:bookmarkEnd w:id="54"/>
    </w:p>
    <w:p w14:paraId="391A8A97" w14:textId="77777777" w:rsidR="00094296" w:rsidRPr="00A63344" w:rsidRDefault="00094296" w:rsidP="005D6EBB">
      <w:pPr>
        <w:jc w:val="both"/>
        <w:rPr>
          <w:rFonts w:ascii="Arial" w:hAnsi="Arial" w:cs="Arial"/>
          <w:sz w:val="20"/>
          <w:szCs w:val="20"/>
        </w:rPr>
      </w:pPr>
      <w:r w:rsidRPr="00094296">
        <w:rPr>
          <w:rStyle w:val="Strong"/>
          <w:rFonts w:ascii="Arial" w:hAnsi="Arial" w:cs="Arial"/>
          <w:b w:val="0"/>
          <w:sz w:val="20"/>
          <w:szCs w:val="20"/>
        </w:rPr>
        <w:t>Tržni inšpektorat RS je v letu 2014 opravil nadzor plinskih žarov s priklopom na jeklenko ter prenosne plinske kuhalnike</w:t>
      </w:r>
      <w:r w:rsidRPr="00094296">
        <w:rPr>
          <w:rStyle w:val="Strong"/>
          <w:rFonts w:ascii="Arial" w:hAnsi="Arial" w:cs="Arial"/>
          <w:sz w:val="20"/>
          <w:szCs w:val="20"/>
        </w:rPr>
        <w:t xml:space="preserve">. </w:t>
      </w:r>
      <w:r w:rsidRPr="00094296">
        <w:rPr>
          <w:rFonts w:ascii="Arial" w:hAnsi="Arial" w:cs="Arial"/>
          <w:sz w:val="20"/>
          <w:szCs w:val="20"/>
        </w:rPr>
        <w:t>Skupno so inšpektorji pri 81 gospodarskih subjektih pregledali</w:t>
      </w:r>
      <w:r w:rsidRPr="00A63344">
        <w:rPr>
          <w:rFonts w:ascii="Arial" w:hAnsi="Arial" w:cs="Arial"/>
          <w:sz w:val="20"/>
          <w:szCs w:val="20"/>
        </w:rPr>
        <w:t xml:space="preserve"> 100 plinskih žarov in premičnih plinskih  kuhalnikov.  </w:t>
      </w:r>
    </w:p>
    <w:p w14:paraId="4A439966" w14:textId="77777777" w:rsidR="00094296" w:rsidRPr="00A63344" w:rsidRDefault="00094296" w:rsidP="005D6EBB">
      <w:pPr>
        <w:spacing w:after="0"/>
        <w:jc w:val="both"/>
        <w:rPr>
          <w:rFonts w:ascii="Arial" w:hAnsi="Arial" w:cs="Arial"/>
          <w:sz w:val="20"/>
          <w:szCs w:val="20"/>
        </w:rPr>
      </w:pPr>
      <w:r w:rsidRPr="00A63344">
        <w:rPr>
          <w:rFonts w:ascii="Arial" w:hAnsi="Arial" w:cs="Arial"/>
          <w:sz w:val="20"/>
          <w:szCs w:val="20"/>
        </w:rPr>
        <w:t>Zaradi ugotovljenih nepravilnosti je bilo izdanih:</w:t>
      </w:r>
    </w:p>
    <w:p w14:paraId="1E60B007" w14:textId="77777777" w:rsidR="00094296" w:rsidRPr="00A63344" w:rsidRDefault="00094296" w:rsidP="005D6EBB">
      <w:pPr>
        <w:spacing w:after="0"/>
        <w:ind w:left="924" w:hanging="204"/>
        <w:jc w:val="both"/>
        <w:rPr>
          <w:rFonts w:ascii="Arial" w:hAnsi="Arial" w:cs="Arial"/>
          <w:sz w:val="20"/>
          <w:szCs w:val="20"/>
        </w:rPr>
      </w:pPr>
      <w:r w:rsidRPr="00A63344">
        <w:rPr>
          <w:rFonts w:ascii="Arial" w:hAnsi="Arial" w:cs="Arial"/>
          <w:sz w:val="20"/>
          <w:szCs w:val="20"/>
        </w:rPr>
        <w:t>- 2 odločbi o prekršku zaradi prekrška in 14 drugih prekrškovnih ukrepov zaradi storjenega prekrška pri trženju neskladnih naprav</w:t>
      </w:r>
    </w:p>
    <w:p w14:paraId="7E4DCB70" w14:textId="77777777" w:rsidR="00094296" w:rsidRPr="00A63344" w:rsidRDefault="00094296" w:rsidP="005D6EBB">
      <w:pPr>
        <w:spacing w:after="0"/>
        <w:jc w:val="both"/>
        <w:rPr>
          <w:rFonts w:ascii="Arial" w:hAnsi="Arial" w:cs="Arial"/>
          <w:sz w:val="20"/>
          <w:szCs w:val="20"/>
        </w:rPr>
      </w:pPr>
    </w:p>
    <w:p w14:paraId="09829229" w14:textId="77777777" w:rsidR="00094296" w:rsidRPr="00A63344" w:rsidRDefault="00094296" w:rsidP="005D6EBB">
      <w:pPr>
        <w:jc w:val="both"/>
        <w:rPr>
          <w:rFonts w:ascii="Arial" w:hAnsi="Arial" w:cs="Arial"/>
          <w:sz w:val="20"/>
          <w:szCs w:val="20"/>
        </w:rPr>
      </w:pPr>
      <w:r w:rsidRPr="00A63344">
        <w:rPr>
          <w:rFonts w:ascii="Arial" w:hAnsi="Arial" w:cs="Arial"/>
          <w:sz w:val="20"/>
          <w:szCs w:val="20"/>
        </w:rPr>
        <w:lastRenderedPageBreak/>
        <w:t xml:space="preserve">Tržni inšpektorat je o svojih aktivnostih za področje plinskih naprav na svoji spletni strani </w:t>
      </w:r>
      <w:hyperlink r:id="rId14" w:history="1">
        <w:r w:rsidRPr="00A63344">
          <w:rPr>
            <w:rStyle w:val="Hyperlink"/>
            <w:rFonts w:ascii="Arial" w:hAnsi="Arial" w:cs="Arial"/>
            <w:color w:val="auto"/>
            <w:sz w:val="20"/>
            <w:szCs w:val="20"/>
          </w:rPr>
          <w:t>www.ti.gov.si</w:t>
        </w:r>
      </w:hyperlink>
      <w:r w:rsidRPr="00A63344">
        <w:rPr>
          <w:rFonts w:ascii="Arial" w:hAnsi="Arial" w:cs="Arial"/>
          <w:sz w:val="20"/>
          <w:szCs w:val="20"/>
        </w:rPr>
        <w:t xml:space="preserve"> javnost redno obveščal z objavo ustreznih poročil o opravljenih nadzorih. </w:t>
      </w:r>
    </w:p>
    <w:p w14:paraId="712DD5C8" w14:textId="77777777" w:rsidR="00094296" w:rsidRPr="00A63344" w:rsidRDefault="00094296" w:rsidP="005D6EBB">
      <w:pPr>
        <w:pStyle w:val="NavadenNZa"/>
        <w:jc w:val="both"/>
        <w:rPr>
          <w:rFonts w:ascii="Arial" w:hAnsi="Arial" w:cs="Arial"/>
          <w:sz w:val="20"/>
          <w:szCs w:val="20"/>
        </w:rPr>
      </w:pPr>
      <w:r w:rsidRPr="00A63344">
        <w:rPr>
          <w:rFonts w:ascii="Arial" w:hAnsi="Arial" w:cs="Arial"/>
          <w:sz w:val="20"/>
          <w:szCs w:val="20"/>
        </w:rPr>
        <w:t>Tržni inšpektorat je v letu 2014 na področju plinskih naprav prejel 16 RAPEX obvestil. V postopku nadzora pa je bila na slovenskem trgu  najdena 1 nevarna plinska naprava glede na vsebino RAPEX obvestila.</w:t>
      </w:r>
    </w:p>
    <w:p w14:paraId="3C3E9893" w14:textId="77777777" w:rsidR="00F376BE" w:rsidRDefault="00F376BE" w:rsidP="005D6EBB">
      <w:pPr>
        <w:pStyle w:val="Text1"/>
        <w:ind w:left="0"/>
        <w:jc w:val="both"/>
        <w:rPr>
          <w:rFonts w:ascii="Arial" w:hAnsi="Arial" w:cs="Arial"/>
          <w:sz w:val="20"/>
        </w:rPr>
      </w:pPr>
    </w:p>
    <w:p w14:paraId="30F35F3C" w14:textId="77777777" w:rsidR="003D5628" w:rsidRPr="00A4269D" w:rsidRDefault="003D5628" w:rsidP="005D6EBB">
      <w:pPr>
        <w:pStyle w:val="Heading2"/>
        <w:jc w:val="both"/>
        <w:rPr>
          <w:rFonts w:ascii="Arial" w:hAnsi="Arial" w:cs="Arial"/>
          <w:sz w:val="20"/>
          <w:szCs w:val="20"/>
        </w:rPr>
      </w:pPr>
      <w:bookmarkStart w:id="55" w:name="_Toc412808082"/>
      <w:r w:rsidRPr="00A4269D">
        <w:rPr>
          <w:rFonts w:ascii="Arial" w:hAnsi="Arial" w:cs="Arial"/>
          <w:sz w:val="20"/>
          <w:szCs w:val="20"/>
        </w:rPr>
        <w:t xml:space="preserve">2.17 </w:t>
      </w:r>
      <w:r w:rsidRPr="00A4269D">
        <w:rPr>
          <w:rFonts w:ascii="Arial" w:hAnsi="Arial" w:cs="Arial"/>
          <w:sz w:val="20"/>
          <w:szCs w:val="20"/>
        </w:rPr>
        <w:tab/>
        <w:t xml:space="preserve">Sektor: Merilni instrumenti, neavtomatske tehtnice in predpakirani proizvodi (direktive 2004/22/ES, 2009/23/ES, </w:t>
      </w:r>
      <w:r w:rsidRPr="00A4269D">
        <w:rPr>
          <w:rFonts w:ascii="Arial" w:hAnsi="Arial" w:cs="Arial"/>
          <w:noProof/>
          <w:sz w:val="20"/>
          <w:szCs w:val="20"/>
        </w:rPr>
        <w:t xml:space="preserve">76/211/EGS in </w:t>
      </w:r>
      <w:r w:rsidRPr="00A4269D">
        <w:rPr>
          <w:rFonts w:ascii="Arial" w:hAnsi="Arial" w:cs="Arial"/>
          <w:sz w:val="20"/>
          <w:szCs w:val="20"/>
        </w:rPr>
        <w:t>2007/45/ES)</w:t>
      </w:r>
      <w:bookmarkEnd w:id="55"/>
    </w:p>
    <w:p w14:paraId="03995E29" w14:textId="77777777" w:rsidR="003D5628" w:rsidRPr="00A4269D" w:rsidRDefault="003D5628" w:rsidP="005D6EBB">
      <w:pPr>
        <w:pStyle w:val="Heading2"/>
        <w:jc w:val="both"/>
        <w:rPr>
          <w:rFonts w:ascii="Arial" w:hAnsi="Arial" w:cs="Arial"/>
          <w:sz w:val="20"/>
          <w:szCs w:val="20"/>
        </w:rPr>
      </w:pPr>
      <w:bookmarkStart w:id="56" w:name="_Toc412808083"/>
      <w:r w:rsidRPr="00A4269D">
        <w:rPr>
          <w:rFonts w:ascii="Arial" w:hAnsi="Arial" w:cs="Arial"/>
          <w:sz w:val="20"/>
          <w:szCs w:val="20"/>
        </w:rPr>
        <w:t>2.17.1</w:t>
      </w:r>
      <w:r w:rsidRPr="00A4269D">
        <w:rPr>
          <w:rFonts w:ascii="Arial" w:hAnsi="Arial" w:cs="Arial"/>
          <w:sz w:val="20"/>
          <w:szCs w:val="20"/>
        </w:rPr>
        <w:tab/>
        <w:t>Pristojni organ in kontaktni podatki</w:t>
      </w:r>
      <w:bookmarkEnd w:id="56"/>
    </w:p>
    <w:p w14:paraId="2DBE0ACF" w14:textId="77777777" w:rsidR="003D5628" w:rsidRPr="00A4269D" w:rsidRDefault="003D5628" w:rsidP="005D6EBB">
      <w:pPr>
        <w:pStyle w:val="Header"/>
        <w:tabs>
          <w:tab w:val="left" w:pos="5112"/>
        </w:tabs>
        <w:spacing w:before="240" w:line="240" w:lineRule="exact"/>
        <w:jc w:val="both"/>
        <w:rPr>
          <w:rFonts w:ascii="Arial" w:hAnsi="Arial" w:cs="Arial"/>
          <w:sz w:val="20"/>
          <w:szCs w:val="20"/>
        </w:rPr>
      </w:pPr>
      <w:r w:rsidRPr="00A4269D">
        <w:rPr>
          <w:rFonts w:ascii="Arial" w:hAnsi="Arial" w:cs="Arial"/>
          <w:sz w:val="20"/>
          <w:szCs w:val="20"/>
        </w:rPr>
        <w:t>Urad Republike Slovenije za meroslovje (Sektor za meroslovni nadzor)</w:t>
      </w:r>
    </w:p>
    <w:p w14:paraId="6EB17EB7" w14:textId="77777777" w:rsidR="003D5628" w:rsidRPr="00A4269D" w:rsidRDefault="003D5628" w:rsidP="005D6EBB">
      <w:pPr>
        <w:pStyle w:val="Header"/>
        <w:tabs>
          <w:tab w:val="left" w:pos="5112"/>
        </w:tabs>
        <w:spacing w:after="0"/>
        <w:jc w:val="both"/>
        <w:rPr>
          <w:rFonts w:ascii="Arial" w:hAnsi="Arial" w:cs="Arial"/>
          <w:sz w:val="20"/>
          <w:szCs w:val="20"/>
        </w:rPr>
      </w:pPr>
      <w:r w:rsidRPr="00A4269D">
        <w:rPr>
          <w:rFonts w:ascii="Arial" w:hAnsi="Arial" w:cs="Arial"/>
          <w:sz w:val="20"/>
          <w:szCs w:val="20"/>
        </w:rPr>
        <w:t xml:space="preserve">Tkalska ulica 15, </w:t>
      </w:r>
    </w:p>
    <w:p w14:paraId="2A571251" w14:textId="77777777" w:rsidR="003D5628" w:rsidRPr="00A4269D" w:rsidRDefault="003D5628" w:rsidP="005D6EBB">
      <w:pPr>
        <w:pStyle w:val="Header"/>
        <w:tabs>
          <w:tab w:val="left" w:pos="5112"/>
        </w:tabs>
        <w:spacing w:after="0"/>
        <w:jc w:val="both"/>
        <w:rPr>
          <w:rFonts w:ascii="Arial" w:hAnsi="Arial" w:cs="Arial"/>
          <w:sz w:val="20"/>
          <w:szCs w:val="20"/>
        </w:rPr>
      </w:pPr>
      <w:r w:rsidRPr="00A4269D">
        <w:rPr>
          <w:rFonts w:ascii="Arial" w:hAnsi="Arial" w:cs="Arial"/>
          <w:sz w:val="20"/>
          <w:szCs w:val="20"/>
        </w:rPr>
        <w:t xml:space="preserve">3000 Celje, </w:t>
      </w:r>
    </w:p>
    <w:p w14:paraId="69666D30" w14:textId="77777777" w:rsidR="003D5628" w:rsidRPr="00A4269D" w:rsidRDefault="003D5628" w:rsidP="005D6EBB">
      <w:pPr>
        <w:pStyle w:val="Header"/>
        <w:tabs>
          <w:tab w:val="left" w:pos="5112"/>
        </w:tabs>
        <w:spacing w:after="0"/>
        <w:jc w:val="both"/>
        <w:rPr>
          <w:rFonts w:ascii="Arial" w:hAnsi="Arial" w:cs="Arial"/>
          <w:sz w:val="20"/>
          <w:szCs w:val="20"/>
        </w:rPr>
      </w:pPr>
      <w:r w:rsidRPr="00A4269D">
        <w:rPr>
          <w:rFonts w:ascii="Arial" w:hAnsi="Arial" w:cs="Arial"/>
          <w:sz w:val="20"/>
          <w:szCs w:val="20"/>
        </w:rPr>
        <w:t>T: 03 428 07 50¸</w:t>
      </w:r>
    </w:p>
    <w:p w14:paraId="1977BA62" w14:textId="77777777" w:rsidR="003D5628" w:rsidRPr="00A4269D" w:rsidRDefault="003D5628" w:rsidP="005D6EBB">
      <w:pPr>
        <w:pStyle w:val="Header"/>
        <w:tabs>
          <w:tab w:val="left" w:pos="5112"/>
        </w:tabs>
        <w:spacing w:after="0"/>
        <w:jc w:val="both"/>
        <w:rPr>
          <w:rFonts w:ascii="Arial" w:hAnsi="Arial" w:cs="Arial"/>
          <w:sz w:val="20"/>
          <w:szCs w:val="20"/>
        </w:rPr>
      </w:pPr>
      <w:r w:rsidRPr="00A4269D">
        <w:rPr>
          <w:rFonts w:ascii="Arial" w:hAnsi="Arial" w:cs="Arial"/>
          <w:sz w:val="20"/>
          <w:szCs w:val="20"/>
        </w:rPr>
        <w:t>F: 03 428 07 60 ¸</w:t>
      </w:r>
    </w:p>
    <w:p w14:paraId="21360351" w14:textId="77777777" w:rsidR="003D5628" w:rsidRPr="00A4269D" w:rsidRDefault="003D5628" w:rsidP="005D6EBB">
      <w:pPr>
        <w:pStyle w:val="Header"/>
        <w:tabs>
          <w:tab w:val="left" w:pos="5112"/>
        </w:tabs>
        <w:spacing w:after="0"/>
        <w:jc w:val="both"/>
        <w:rPr>
          <w:rFonts w:ascii="Arial" w:hAnsi="Arial" w:cs="Arial"/>
          <w:sz w:val="20"/>
          <w:szCs w:val="20"/>
        </w:rPr>
      </w:pPr>
      <w:r w:rsidRPr="00A4269D">
        <w:rPr>
          <w:rFonts w:ascii="Arial" w:hAnsi="Arial" w:cs="Arial"/>
          <w:sz w:val="20"/>
          <w:szCs w:val="20"/>
        </w:rPr>
        <w:t xml:space="preserve">E: </w:t>
      </w:r>
      <w:hyperlink r:id="rId15" w:history="1">
        <w:r w:rsidRPr="00A4269D">
          <w:rPr>
            <w:rStyle w:val="Hyperlink"/>
            <w:rFonts w:ascii="Arial" w:hAnsi="Arial" w:cs="Arial"/>
            <w:sz w:val="20"/>
            <w:szCs w:val="20"/>
          </w:rPr>
          <w:t>gp.mirs@gov.si</w:t>
        </w:r>
      </w:hyperlink>
      <w:r w:rsidRPr="00A4269D">
        <w:rPr>
          <w:rFonts w:ascii="Arial" w:hAnsi="Arial" w:cs="Arial"/>
          <w:sz w:val="20"/>
          <w:szCs w:val="20"/>
        </w:rPr>
        <w:t xml:space="preserve">; </w:t>
      </w:r>
    </w:p>
    <w:p w14:paraId="3029F95E" w14:textId="77777777" w:rsidR="003D5628" w:rsidRPr="00A4269D" w:rsidRDefault="001C536E" w:rsidP="005D6EBB">
      <w:pPr>
        <w:pStyle w:val="Header"/>
        <w:tabs>
          <w:tab w:val="left" w:pos="5112"/>
        </w:tabs>
        <w:spacing w:after="0"/>
        <w:jc w:val="both"/>
        <w:rPr>
          <w:rFonts w:ascii="Arial" w:hAnsi="Arial" w:cs="Arial"/>
          <w:sz w:val="20"/>
          <w:szCs w:val="20"/>
        </w:rPr>
      </w:pPr>
      <w:hyperlink r:id="rId16" w:history="1">
        <w:r w:rsidR="003D5628" w:rsidRPr="00A4269D">
          <w:rPr>
            <w:rStyle w:val="Hyperlink"/>
            <w:rFonts w:ascii="Arial" w:hAnsi="Arial" w:cs="Arial"/>
            <w:sz w:val="20"/>
            <w:szCs w:val="20"/>
          </w:rPr>
          <w:t>www.mirs.gov.si</w:t>
        </w:r>
      </w:hyperlink>
    </w:p>
    <w:p w14:paraId="555054CD" w14:textId="77777777" w:rsidR="003D5628" w:rsidRPr="00A4269D" w:rsidRDefault="003D5628" w:rsidP="005D6EBB">
      <w:pPr>
        <w:pStyle w:val="Header"/>
        <w:tabs>
          <w:tab w:val="left" w:pos="5112"/>
        </w:tabs>
        <w:spacing w:after="0"/>
        <w:jc w:val="both"/>
        <w:rPr>
          <w:rFonts w:ascii="Arial" w:hAnsi="Arial" w:cs="Arial"/>
          <w:sz w:val="20"/>
          <w:szCs w:val="20"/>
        </w:rPr>
      </w:pPr>
    </w:p>
    <w:p w14:paraId="6ADC4822" w14:textId="77777777" w:rsidR="003D5628" w:rsidRPr="00A4269D" w:rsidRDefault="003D5628" w:rsidP="005D6EBB">
      <w:pPr>
        <w:pStyle w:val="Header"/>
        <w:tabs>
          <w:tab w:val="left" w:pos="5112"/>
        </w:tabs>
        <w:jc w:val="both"/>
        <w:rPr>
          <w:rFonts w:ascii="Arial" w:hAnsi="Arial" w:cs="Arial"/>
          <w:sz w:val="20"/>
          <w:szCs w:val="20"/>
        </w:rPr>
      </w:pPr>
      <w:r w:rsidRPr="00A4269D">
        <w:rPr>
          <w:rFonts w:ascii="Arial" w:hAnsi="Arial" w:cs="Arial"/>
          <w:sz w:val="20"/>
          <w:szCs w:val="20"/>
        </w:rPr>
        <w:t>Na področju meroslovnega nadzora je zaposlenih 5 oseb s polnim delovnim časom (4 inšpektorji in 1 meroslovni nadzornik). V sektorju razpolagamo z merilno opremo za preskus naprav za merjenje tekočin goriv pri polnjenju rezervoarjev motornih vozil, za preskus neavtomatskih tehtnic, števcev el. energije ter merjenje dejanskih količin predpakiranih izdelkov. Sektor nadzora ima na razpolago tudi notranje laboratorije urada: laboratorij za maso, laboratorij za volumen,..</w:t>
      </w:r>
    </w:p>
    <w:p w14:paraId="5E02D48B" w14:textId="77777777" w:rsidR="003D5628" w:rsidRPr="00A4269D" w:rsidRDefault="003D5628" w:rsidP="005D6EBB">
      <w:pPr>
        <w:pStyle w:val="Heading3"/>
        <w:jc w:val="both"/>
        <w:rPr>
          <w:rFonts w:ascii="Arial" w:hAnsi="Arial" w:cs="Arial"/>
          <w:b w:val="0"/>
          <w:sz w:val="20"/>
          <w:szCs w:val="20"/>
        </w:rPr>
      </w:pPr>
      <w:bookmarkStart w:id="57" w:name="_Toc412808084"/>
      <w:r w:rsidRPr="00A4269D">
        <w:rPr>
          <w:rFonts w:ascii="Arial" w:hAnsi="Arial" w:cs="Arial"/>
          <w:sz w:val="20"/>
          <w:szCs w:val="20"/>
        </w:rPr>
        <w:t>2.17.2</w:t>
      </w:r>
      <w:r w:rsidRPr="00A4269D">
        <w:rPr>
          <w:rFonts w:ascii="Arial" w:hAnsi="Arial" w:cs="Arial"/>
          <w:sz w:val="20"/>
          <w:szCs w:val="20"/>
        </w:rPr>
        <w:tab/>
        <w:t>Postopki in strategija nadzora trga</w:t>
      </w:r>
      <w:bookmarkEnd w:id="57"/>
      <w:r w:rsidRPr="00A4269D">
        <w:rPr>
          <w:rFonts w:ascii="Arial" w:hAnsi="Arial" w:cs="Arial"/>
          <w:sz w:val="20"/>
          <w:szCs w:val="20"/>
        </w:rPr>
        <w:t xml:space="preserve"> </w:t>
      </w:r>
    </w:p>
    <w:p w14:paraId="2DA0CB70" w14:textId="77777777" w:rsidR="003D5628" w:rsidRPr="00A4269D" w:rsidRDefault="003D5628" w:rsidP="005D6EBB">
      <w:pPr>
        <w:pStyle w:val="Text3"/>
        <w:ind w:left="0"/>
        <w:jc w:val="both"/>
        <w:rPr>
          <w:rFonts w:ascii="Arial" w:hAnsi="Arial" w:cs="Arial"/>
          <w:sz w:val="20"/>
          <w:szCs w:val="20"/>
        </w:rPr>
      </w:pPr>
      <w:r w:rsidRPr="00A4269D">
        <w:rPr>
          <w:rFonts w:ascii="Arial" w:hAnsi="Arial" w:cs="Arial"/>
          <w:noProof/>
          <w:sz w:val="20"/>
          <w:szCs w:val="20"/>
        </w:rPr>
        <w:t xml:space="preserve">Urad RS za meroslovje na področju RS izvaja poleg ostalih nalog (nadzor nad merilnimi instrumenti v uporabi, nadzor nad pravilno uporabo </w:t>
      </w:r>
      <w:r w:rsidRPr="00A4269D">
        <w:rPr>
          <w:rFonts w:ascii="Arial" w:hAnsi="Arial" w:cs="Arial"/>
          <w:sz w:val="20"/>
          <w:szCs w:val="20"/>
        </w:rPr>
        <w:t>merskih enot ter izdelki iz plemenitih kovin na trgu) tudi m</w:t>
      </w:r>
      <w:r w:rsidRPr="00A4269D">
        <w:rPr>
          <w:rFonts w:ascii="Arial" w:hAnsi="Arial" w:cs="Arial"/>
          <w:noProof/>
          <w:sz w:val="20"/>
          <w:szCs w:val="20"/>
        </w:rPr>
        <w:t xml:space="preserve">eroslovni nadzor na področjih meril na trgu v skladu z MID in NAWI direktivo ter nad predpakiranimi izdelki </w:t>
      </w:r>
      <w:r w:rsidRPr="00A4269D">
        <w:rPr>
          <w:rFonts w:ascii="Arial" w:hAnsi="Arial" w:cs="Arial"/>
          <w:sz w:val="20"/>
          <w:szCs w:val="20"/>
        </w:rPr>
        <w:t xml:space="preserve">pri pakircih in uvoznikih v </w:t>
      </w:r>
      <w:r w:rsidRPr="00A4269D">
        <w:rPr>
          <w:rFonts w:ascii="Arial" w:hAnsi="Arial" w:cs="Arial"/>
          <w:noProof/>
          <w:sz w:val="20"/>
          <w:szCs w:val="20"/>
        </w:rPr>
        <w:t xml:space="preserve">skaldu z direktivam 76/211/EGS in </w:t>
      </w:r>
      <w:r w:rsidRPr="00A4269D">
        <w:rPr>
          <w:rFonts w:ascii="Arial" w:hAnsi="Arial" w:cs="Arial"/>
          <w:sz w:val="20"/>
          <w:szCs w:val="20"/>
        </w:rPr>
        <w:t xml:space="preserve">2007/45/ES. </w:t>
      </w:r>
    </w:p>
    <w:p w14:paraId="0CA95398" w14:textId="77777777" w:rsidR="003D5628" w:rsidRPr="00A4269D" w:rsidRDefault="003D5628" w:rsidP="005D6EBB">
      <w:pPr>
        <w:jc w:val="both"/>
        <w:rPr>
          <w:rFonts w:ascii="Arial" w:hAnsi="Arial" w:cs="Arial"/>
          <w:noProof/>
          <w:sz w:val="20"/>
          <w:szCs w:val="20"/>
        </w:rPr>
      </w:pPr>
      <w:r w:rsidRPr="00A4269D">
        <w:rPr>
          <w:rFonts w:ascii="Arial" w:hAnsi="Arial" w:cs="Arial"/>
          <w:noProof/>
          <w:sz w:val="20"/>
          <w:szCs w:val="20"/>
        </w:rPr>
        <w:t xml:space="preserve">Osnovna naloga meroslovnega nadzorapri nadzoru na trgu je preprečitev dajanja na trg in izločitev neskladnih meril in predpakiranih izdelkov. Pri nadzoru nad merili se predvsem preverja, ali so bili na merilu izvedeni postopki ugotavljanja skladnosti ter ali imajo veljavno overitev, lahko pa se s kontrolnim preskusom tudi ugotovi, če merilo še izpolnjuje predpisane meroslovne zahteve. Zaradi zelo velikega števi meril in omejenosti pri virih (kadrovskih in finančnih) se </w:t>
      </w:r>
      <w:r w:rsidRPr="00A4269D">
        <w:rPr>
          <w:rFonts w:ascii="Arial" w:hAnsi="Arial" w:cs="Arial"/>
          <w:sz w:val="20"/>
          <w:szCs w:val="20"/>
        </w:rPr>
        <w:t xml:space="preserve">nadzorni pregledi usmerjajo predvsem k bolj neurejenim področjem ter preprečevanju in odkrivanju bistvenih  kršitev, kjer obstajajo večja tveganja (finančna, tehnična, zdravstvena,..). Pri nadzoru nad predpakiranimi izdelki se preverja ustreznost dejanskih količin glede na označeno nazivno vrednost, ter ustreznost merilnih instrumentov in dokumentacije v sistemu notranjega sistema količinske kontrole. </w:t>
      </w:r>
    </w:p>
    <w:p w14:paraId="56F8A1C5" w14:textId="77777777" w:rsidR="003D5628" w:rsidRPr="00A4269D" w:rsidRDefault="003D5628" w:rsidP="005D6EBB">
      <w:pPr>
        <w:jc w:val="both"/>
        <w:rPr>
          <w:rFonts w:ascii="Arial" w:hAnsi="Arial" w:cs="Arial"/>
          <w:sz w:val="20"/>
          <w:szCs w:val="20"/>
        </w:rPr>
      </w:pPr>
      <w:r w:rsidRPr="00A4269D">
        <w:rPr>
          <w:rFonts w:ascii="Arial" w:hAnsi="Arial" w:cs="Arial"/>
          <w:sz w:val="20"/>
          <w:szCs w:val="20"/>
        </w:rPr>
        <w:t xml:space="preserve">Inšpektorji meroslovnega nadzora pri svojem delu sodelujejo tudi v koordiniranih akcijah skupaj z drugimi inšpekcijami s ciljem večje učinkovitosti in usklajenosti delovanja inšpekcij (npr. nadzor nad taksimetri s prometnimi inšpektorji).  </w:t>
      </w:r>
    </w:p>
    <w:p w14:paraId="1B62DB36" w14:textId="77777777" w:rsidR="003D5628" w:rsidRPr="00A4269D" w:rsidRDefault="003D5628" w:rsidP="005D6EBB">
      <w:pPr>
        <w:jc w:val="both"/>
        <w:rPr>
          <w:rFonts w:ascii="Arial" w:hAnsi="Arial" w:cs="Arial"/>
          <w:noProof/>
          <w:sz w:val="20"/>
          <w:szCs w:val="20"/>
        </w:rPr>
      </w:pPr>
      <w:r w:rsidRPr="00A4269D">
        <w:rPr>
          <w:rFonts w:ascii="Arial" w:hAnsi="Arial" w:cs="Arial"/>
          <w:sz w:val="20"/>
          <w:szCs w:val="20"/>
        </w:rPr>
        <w:t>Na mednarodnem področju je m</w:t>
      </w:r>
      <w:r w:rsidRPr="00A4269D">
        <w:rPr>
          <w:rFonts w:ascii="Arial" w:hAnsi="Arial" w:cs="Arial"/>
          <w:noProof/>
          <w:sz w:val="20"/>
          <w:szCs w:val="20"/>
        </w:rPr>
        <w:t>eroslovni nadzor aktivno vključen v evropsko skupino WELMEC, WG5 (ADCO) za nadzor trga ter WG6 za predpakirane izdelke. Nadzor tudi aktivno sodeluje na skupnih projektih nadzora nad merili v prometu, ki jih razpiše in sofinancira Evropska komisija, v skladu s potrebami in zmožnostmi pa tudi na internih projektih nadzora med državam članicam tako na področju nadzora meril v prometu kot tudi v uporabi. Prav tako nadzor aktivno sodeluje pri izmenjavi izkušenj, informacij, poročanja o ugotovljenih neskladnosti in podobno (baza ICSMS, skupne delavnice nadzora, srečanja WG5, WG6…).</w:t>
      </w:r>
    </w:p>
    <w:p w14:paraId="3A805586" w14:textId="77777777" w:rsidR="003D5628" w:rsidRPr="00A4269D" w:rsidRDefault="003D5628" w:rsidP="005D6EBB">
      <w:pPr>
        <w:pStyle w:val="ListParagraph1"/>
        <w:ind w:left="0"/>
        <w:jc w:val="both"/>
        <w:rPr>
          <w:rFonts w:ascii="Arial" w:hAnsi="Arial" w:cs="Arial"/>
          <w:bCs/>
          <w:i/>
          <w:iCs/>
          <w:sz w:val="20"/>
          <w:szCs w:val="20"/>
          <w:lang w:val="sl-SI"/>
        </w:rPr>
      </w:pPr>
      <w:r w:rsidRPr="00A4269D">
        <w:rPr>
          <w:rFonts w:ascii="Arial" w:hAnsi="Arial" w:cs="Arial"/>
          <w:bCs/>
          <w:i/>
          <w:iCs/>
          <w:sz w:val="20"/>
          <w:szCs w:val="20"/>
          <w:lang w:val="sl-SI"/>
        </w:rPr>
        <w:lastRenderedPageBreak/>
        <w:t>Osnovne smernice in prioritete nadzornih pregledov:</w:t>
      </w:r>
    </w:p>
    <w:p w14:paraId="685DC447" w14:textId="77777777" w:rsidR="003D5628" w:rsidRPr="00A4269D" w:rsidRDefault="003D5628" w:rsidP="005D6EBB">
      <w:pPr>
        <w:pStyle w:val="ListParagraph1"/>
        <w:numPr>
          <w:ilvl w:val="0"/>
          <w:numId w:val="24"/>
        </w:numPr>
        <w:jc w:val="both"/>
        <w:rPr>
          <w:rFonts w:ascii="Arial" w:hAnsi="Arial" w:cs="Arial"/>
          <w:sz w:val="20"/>
          <w:szCs w:val="20"/>
          <w:lang w:val="sl-SI"/>
        </w:rPr>
      </w:pPr>
      <w:r w:rsidRPr="00A4269D">
        <w:rPr>
          <w:rFonts w:ascii="Arial" w:hAnsi="Arial" w:cs="Arial"/>
          <w:sz w:val="20"/>
          <w:szCs w:val="20"/>
          <w:lang w:val="sl-SI"/>
        </w:rPr>
        <w:t>Predmet nadzora so predvsem merila pri katerih je možnost tveganja - finančna, tehnična, zdravstvena..- večja (merila za merjenje različnih vrst energije), kot tudi nadzor drugih meril v skladu s potrebam in prioritetam</w:t>
      </w:r>
    </w:p>
    <w:p w14:paraId="703FC662" w14:textId="77777777" w:rsidR="003D5628" w:rsidRPr="00A4269D" w:rsidRDefault="003D5628" w:rsidP="005D6EBB">
      <w:pPr>
        <w:pStyle w:val="ListParagraph1"/>
        <w:numPr>
          <w:ilvl w:val="0"/>
          <w:numId w:val="24"/>
        </w:numPr>
        <w:jc w:val="both"/>
        <w:rPr>
          <w:rFonts w:ascii="Arial" w:hAnsi="Arial" w:cs="Arial"/>
          <w:sz w:val="20"/>
          <w:szCs w:val="20"/>
          <w:lang w:val="sl-SI"/>
        </w:rPr>
      </w:pPr>
      <w:r w:rsidRPr="00A4269D">
        <w:rPr>
          <w:rFonts w:ascii="Arial" w:hAnsi="Arial" w:cs="Arial"/>
          <w:sz w:val="20"/>
          <w:szCs w:val="20"/>
          <w:lang w:eastAsia="en-US"/>
        </w:rPr>
        <w:t>Nadzor nad števci električne energije in merilniki toplotne energije v</w:t>
      </w:r>
      <w:r w:rsidRPr="00A4269D">
        <w:rPr>
          <w:rFonts w:ascii="Arial" w:hAnsi="Arial" w:cs="Arial"/>
          <w:sz w:val="20"/>
          <w:szCs w:val="20"/>
          <w:lang w:val="sl-SI" w:eastAsia="en-US"/>
        </w:rPr>
        <w:t xml:space="preserve"> </w:t>
      </w:r>
      <w:r w:rsidRPr="00A4269D">
        <w:rPr>
          <w:rFonts w:ascii="Arial" w:hAnsi="Arial" w:cs="Arial"/>
          <w:sz w:val="20"/>
          <w:szCs w:val="20"/>
          <w:lang w:eastAsia="en-US"/>
        </w:rPr>
        <w:t xml:space="preserve">prometu v okviru projekta </w:t>
      </w:r>
      <w:r w:rsidRPr="00A4269D">
        <w:rPr>
          <w:rFonts w:ascii="Arial" w:hAnsi="Arial" w:cs="Arial"/>
          <w:b/>
          <w:snapToGrid w:val="0"/>
          <w:sz w:val="20"/>
          <w:szCs w:val="20"/>
        </w:rPr>
        <w:t xml:space="preserve">MarketSurv MID Project 101/G/ENT/IMA13/11212 </w:t>
      </w:r>
    </w:p>
    <w:p w14:paraId="59AAA1B3" w14:textId="77777777" w:rsidR="003D5628" w:rsidRPr="00A4269D" w:rsidRDefault="003D5628" w:rsidP="005D6EBB">
      <w:pPr>
        <w:pStyle w:val="ListParagraph1"/>
        <w:numPr>
          <w:ilvl w:val="0"/>
          <w:numId w:val="24"/>
        </w:numPr>
        <w:jc w:val="both"/>
        <w:rPr>
          <w:rFonts w:ascii="Arial" w:hAnsi="Arial" w:cs="Arial"/>
          <w:sz w:val="20"/>
          <w:szCs w:val="20"/>
          <w:lang w:val="sl-SI"/>
        </w:rPr>
      </w:pPr>
      <w:r w:rsidRPr="00A4269D">
        <w:rPr>
          <w:rFonts w:ascii="Arial" w:hAnsi="Arial" w:cs="Arial"/>
          <w:snapToGrid w:val="0"/>
          <w:sz w:val="20"/>
          <w:szCs w:val="20"/>
          <w:lang w:val="sl-SI"/>
        </w:rPr>
        <w:t xml:space="preserve">Nadzor nad neavtomatskimi tehtnicami - </w:t>
      </w:r>
      <w:r w:rsidRPr="00A4269D">
        <w:rPr>
          <w:rFonts w:ascii="Arial" w:hAnsi="Arial" w:cs="Arial"/>
          <w:snapToGrid w:val="0"/>
          <w:sz w:val="20"/>
          <w:szCs w:val="20"/>
        </w:rPr>
        <w:t xml:space="preserve">priključitev </w:t>
      </w:r>
      <w:r w:rsidRPr="00A4269D">
        <w:rPr>
          <w:rFonts w:ascii="Arial" w:hAnsi="Arial" w:cs="Arial"/>
          <w:snapToGrid w:val="0"/>
          <w:sz w:val="20"/>
          <w:szCs w:val="20"/>
          <w:lang w:val="sl-SI"/>
        </w:rPr>
        <w:t xml:space="preserve">skupnem </w:t>
      </w:r>
      <w:r w:rsidRPr="00A4269D">
        <w:rPr>
          <w:rFonts w:ascii="Arial" w:hAnsi="Arial" w:cs="Arial"/>
          <w:snapToGrid w:val="0"/>
          <w:sz w:val="20"/>
          <w:szCs w:val="20"/>
        </w:rPr>
        <w:t xml:space="preserve">EU projektu </w:t>
      </w:r>
    </w:p>
    <w:p w14:paraId="020A32DD" w14:textId="77777777" w:rsidR="003D5628" w:rsidRPr="00A4269D" w:rsidRDefault="003D5628" w:rsidP="005D6EBB">
      <w:pPr>
        <w:pStyle w:val="ListParagraph1"/>
        <w:numPr>
          <w:ilvl w:val="0"/>
          <w:numId w:val="24"/>
        </w:numPr>
        <w:jc w:val="both"/>
        <w:rPr>
          <w:rFonts w:ascii="Arial" w:hAnsi="Arial" w:cs="Arial"/>
          <w:sz w:val="20"/>
          <w:szCs w:val="20"/>
          <w:lang w:val="sl-SI"/>
        </w:rPr>
      </w:pPr>
      <w:r w:rsidRPr="00A4269D">
        <w:rPr>
          <w:rFonts w:ascii="Arial" w:hAnsi="Arial" w:cs="Arial"/>
          <w:sz w:val="20"/>
          <w:szCs w:val="20"/>
          <w:lang w:val="sl-SI"/>
        </w:rPr>
        <w:t>Prednostna obravnava utemeljenih pritožb in prijav</w:t>
      </w:r>
    </w:p>
    <w:p w14:paraId="5C4DEBCD" w14:textId="77777777" w:rsidR="003D5628" w:rsidRPr="00A4269D" w:rsidRDefault="003D5628" w:rsidP="005D6EBB">
      <w:pPr>
        <w:jc w:val="both"/>
        <w:rPr>
          <w:rFonts w:ascii="Arial" w:hAnsi="Arial" w:cs="Arial"/>
          <w:sz w:val="20"/>
          <w:szCs w:val="20"/>
        </w:rPr>
      </w:pPr>
    </w:p>
    <w:p w14:paraId="345BF510" w14:textId="77777777" w:rsidR="003D5628" w:rsidRPr="00A4269D" w:rsidRDefault="003D5628" w:rsidP="005D6EBB">
      <w:pPr>
        <w:jc w:val="both"/>
        <w:rPr>
          <w:rFonts w:ascii="Arial" w:hAnsi="Arial" w:cs="Arial"/>
          <w:noProof/>
          <w:sz w:val="20"/>
          <w:szCs w:val="20"/>
        </w:rPr>
      </w:pPr>
      <w:r w:rsidRPr="00A4269D">
        <w:rPr>
          <w:rFonts w:ascii="Arial" w:hAnsi="Arial" w:cs="Arial"/>
          <w:sz w:val="20"/>
          <w:szCs w:val="20"/>
        </w:rPr>
        <w:t xml:space="preserve">Prioritetna merila za nadzor trga v letu 2015 so merila, ki jih nadziramo v skladu s projektom: </w:t>
      </w:r>
      <w:r w:rsidRPr="00A4269D">
        <w:rPr>
          <w:rFonts w:ascii="Arial" w:hAnsi="Arial" w:cs="Arial"/>
          <w:b/>
          <w:snapToGrid w:val="0"/>
          <w:sz w:val="20"/>
          <w:szCs w:val="20"/>
        </w:rPr>
        <w:t>MarketSurv MID Project 101/G/ENT/IMA13/11212</w:t>
      </w:r>
      <w:r w:rsidRPr="00A4269D">
        <w:rPr>
          <w:rFonts w:ascii="Arial" w:hAnsi="Arial" w:cs="Arial"/>
          <w:sz w:val="20"/>
          <w:szCs w:val="20"/>
        </w:rPr>
        <w:t xml:space="preserve">. V skladu s tem bodo predmet nadzora števci el. energije in po potrebi dodatni preskusi merilnikov toplotne energije. Poleg navedenih se bo izvajal nadzor tudi nad vodomeri, neavtomatskih tehtnicah ter na področju predpakiranih izdelkov pri uvoznikih predpakiranih izdelkov (kar pomeni izdelkov na trgu). </w:t>
      </w:r>
    </w:p>
    <w:p w14:paraId="7B103B83" w14:textId="77777777" w:rsidR="003D5628" w:rsidRPr="00A4269D" w:rsidRDefault="003D5628" w:rsidP="005D6EBB">
      <w:pPr>
        <w:pStyle w:val="Heading3"/>
        <w:jc w:val="both"/>
        <w:rPr>
          <w:rFonts w:ascii="Arial" w:hAnsi="Arial" w:cs="Arial"/>
          <w:b w:val="0"/>
          <w:sz w:val="20"/>
          <w:szCs w:val="20"/>
        </w:rPr>
      </w:pPr>
      <w:bookmarkStart w:id="58" w:name="_Toc412808085"/>
      <w:r w:rsidRPr="00A4269D">
        <w:rPr>
          <w:rFonts w:ascii="Arial" w:hAnsi="Arial" w:cs="Arial"/>
          <w:sz w:val="20"/>
          <w:szCs w:val="20"/>
        </w:rPr>
        <w:t>2.17.3</w:t>
      </w:r>
      <w:r w:rsidRPr="00A4269D">
        <w:rPr>
          <w:rFonts w:ascii="Arial" w:hAnsi="Arial" w:cs="Arial"/>
          <w:sz w:val="20"/>
          <w:szCs w:val="20"/>
        </w:rPr>
        <w:tab/>
        <w:t>Poročilo o dejavnostih, ki so bile izvedene v letu 2014</w:t>
      </w:r>
      <w:bookmarkEnd w:id="58"/>
    </w:p>
    <w:p w14:paraId="5053D0F3" w14:textId="77777777" w:rsidR="0063080A" w:rsidRDefault="0063080A" w:rsidP="0063080A">
      <w:pPr>
        <w:jc w:val="both"/>
        <w:rPr>
          <w:rFonts w:ascii="Arial" w:hAnsi="Arial" w:cs="Arial"/>
          <w:sz w:val="20"/>
          <w:szCs w:val="20"/>
        </w:rPr>
      </w:pPr>
    </w:p>
    <w:p w14:paraId="38C818BC" w14:textId="77777777" w:rsidR="003D5628" w:rsidRPr="0063080A" w:rsidRDefault="003D5628" w:rsidP="0063080A">
      <w:pPr>
        <w:jc w:val="both"/>
        <w:rPr>
          <w:rFonts w:ascii="Arial" w:hAnsi="Arial" w:cs="Arial"/>
          <w:sz w:val="20"/>
          <w:szCs w:val="20"/>
        </w:rPr>
      </w:pPr>
      <w:r w:rsidRPr="0063080A">
        <w:rPr>
          <w:rFonts w:ascii="Arial" w:hAnsi="Arial" w:cs="Arial"/>
          <w:sz w:val="20"/>
          <w:szCs w:val="20"/>
        </w:rPr>
        <w:t xml:space="preserve">Meroslovni nadzor, ki je  pristojnosti Urada RS za meroslovje, se izvaja nad merilnimi instrumenti na trgu in v uporabi, nad predpakiranimi izdelki pri pakircih in uvoznikih ( mogoč pa je tudi pri distributerjih), nad izdelki iz plemenitih kovin na trgu in nad merskimi enotami v javni rabi. </w:t>
      </w:r>
    </w:p>
    <w:p w14:paraId="6F69BFC8" w14:textId="77777777" w:rsidR="003D5628" w:rsidRPr="0063080A" w:rsidRDefault="003D5628" w:rsidP="0063080A">
      <w:pPr>
        <w:jc w:val="both"/>
        <w:rPr>
          <w:rFonts w:ascii="Arial" w:hAnsi="Arial" w:cs="Arial"/>
          <w:sz w:val="20"/>
          <w:szCs w:val="20"/>
        </w:rPr>
      </w:pPr>
      <w:r w:rsidRPr="0063080A">
        <w:rPr>
          <w:rFonts w:ascii="Arial" w:hAnsi="Arial" w:cs="Arial"/>
          <w:sz w:val="20"/>
          <w:szCs w:val="20"/>
        </w:rPr>
        <w:t>To poročilo se nanaša le na nadzor, ki se izvaja na trgu nad merilnimi instrumenti za katere obstaja skupna evropska zakonodaja novega pristopa (direktiva 2004/22/EC za merilne instrumente: MID in direktiva 2009/23/ES za neavtomatske tehtnice: NAWI) in predpakiranimi izdelki (direktivi:</w:t>
      </w:r>
      <w:r w:rsidRPr="00A4269D">
        <w:rPr>
          <w:rFonts w:ascii="Arial" w:hAnsi="Arial" w:cs="Arial"/>
          <w:sz w:val="20"/>
          <w:szCs w:val="20"/>
        </w:rPr>
        <w:t xml:space="preserve"> 76/211/EGS in 2007/45/ES)</w:t>
      </w:r>
      <w:r w:rsidRPr="0063080A">
        <w:rPr>
          <w:rFonts w:ascii="Arial" w:hAnsi="Arial" w:cs="Arial"/>
          <w:sz w:val="20"/>
          <w:szCs w:val="20"/>
        </w:rPr>
        <w:t xml:space="preserve">  Praviloma so bili nadzorovani  vsi poznani dobavitelji teh merilnih instrumentov. Glavnina (preko 90 %) inšpekcijskih aktivnosti v poročevalskem obdobju nad merilnimi instrumenti pa se je izvajala nad merili v uporabi, ki vsaj v začetnem obdobju uporabe v  veliki meri odražajo stanje teh merilnih instrumentov na trgu. V poročevalskem obdobju so bili na trgu (predvsem pa v uporabi) merilni instrumenti, ki so bili preverjeni po MID v manjšini glede na merilne instrumente, preverjene po nacionalni oziroma EEC zakonodaji.</w:t>
      </w:r>
    </w:p>
    <w:p w14:paraId="6664C6F2" w14:textId="77777777" w:rsidR="003D5628" w:rsidRPr="00A4269D" w:rsidRDefault="003D5628" w:rsidP="005D6EBB">
      <w:pPr>
        <w:spacing w:after="0" w:line="288" w:lineRule="auto"/>
        <w:jc w:val="both"/>
        <w:rPr>
          <w:rFonts w:ascii="Arial" w:hAnsi="Arial" w:cs="Arial"/>
          <w:sz w:val="20"/>
          <w:szCs w:val="20"/>
          <w:lang w:eastAsia="en-US"/>
        </w:rPr>
      </w:pPr>
      <w:r w:rsidRPr="00A4269D">
        <w:rPr>
          <w:rFonts w:ascii="Arial" w:hAnsi="Arial" w:cs="Arial"/>
          <w:sz w:val="20"/>
          <w:szCs w:val="20"/>
          <w:lang w:eastAsia="en-US"/>
        </w:rPr>
        <w:t>V letu 2014 so bile na nadzoru trga izvedene naslednje naloge:</w:t>
      </w:r>
    </w:p>
    <w:p w14:paraId="43312EBF" w14:textId="77777777" w:rsidR="003D5628" w:rsidRPr="00A4269D" w:rsidRDefault="003D5628" w:rsidP="005D6EBB">
      <w:pPr>
        <w:pStyle w:val="ListParagraph"/>
        <w:numPr>
          <w:ilvl w:val="0"/>
          <w:numId w:val="25"/>
        </w:numPr>
        <w:spacing w:after="0" w:line="288" w:lineRule="auto"/>
        <w:jc w:val="both"/>
        <w:rPr>
          <w:rFonts w:ascii="Arial" w:hAnsi="Arial" w:cs="Arial"/>
          <w:sz w:val="20"/>
          <w:szCs w:val="20"/>
          <w:lang w:eastAsia="en-US"/>
        </w:rPr>
      </w:pPr>
      <w:r w:rsidRPr="00A4269D">
        <w:rPr>
          <w:rFonts w:ascii="Arial" w:hAnsi="Arial" w:cs="Arial"/>
          <w:sz w:val="20"/>
          <w:szCs w:val="20"/>
          <w:lang w:eastAsia="en-US"/>
        </w:rPr>
        <w:t xml:space="preserve">v skladu s projektom </w:t>
      </w:r>
      <w:r w:rsidRPr="00A4269D">
        <w:rPr>
          <w:rFonts w:ascii="Arial" w:hAnsi="Arial" w:cs="Arial"/>
          <w:b/>
          <w:snapToGrid w:val="0"/>
          <w:sz w:val="20"/>
          <w:szCs w:val="20"/>
        </w:rPr>
        <w:t xml:space="preserve">MarketSurv MID Project 101/G/ENT/IMA13/11212 </w:t>
      </w:r>
      <w:r w:rsidRPr="00A4269D">
        <w:rPr>
          <w:rFonts w:ascii="Arial" w:hAnsi="Arial" w:cs="Arial"/>
          <w:snapToGrid w:val="0"/>
          <w:sz w:val="20"/>
          <w:szCs w:val="20"/>
        </w:rPr>
        <w:t>izvedeni preskusi (podrobni testi) merilnikov toplotne energije</w:t>
      </w:r>
      <w:r w:rsidRPr="00A4269D">
        <w:rPr>
          <w:rFonts w:ascii="Arial" w:hAnsi="Arial" w:cs="Arial"/>
          <w:b/>
          <w:snapToGrid w:val="0"/>
          <w:sz w:val="20"/>
          <w:szCs w:val="20"/>
        </w:rPr>
        <w:t xml:space="preserve"> </w:t>
      </w:r>
      <w:r w:rsidRPr="00A4269D">
        <w:rPr>
          <w:rFonts w:ascii="Arial" w:hAnsi="Arial" w:cs="Arial"/>
          <w:sz w:val="20"/>
          <w:szCs w:val="20"/>
          <w:lang w:eastAsia="en-US"/>
        </w:rPr>
        <w:t xml:space="preserve"> (6 kosov meri) in izveden administrativni nadzor nad števci el. energije, testiranje števcev sledi v letu 2015.</w:t>
      </w:r>
    </w:p>
    <w:p w14:paraId="50DB2064" w14:textId="77777777" w:rsidR="003D5628" w:rsidRPr="00A4269D" w:rsidRDefault="003D5628" w:rsidP="005D6EBB">
      <w:pPr>
        <w:pStyle w:val="ListParagraph"/>
        <w:numPr>
          <w:ilvl w:val="0"/>
          <w:numId w:val="25"/>
        </w:numPr>
        <w:spacing w:after="0" w:line="288" w:lineRule="auto"/>
        <w:jc w:val="both"/>
        <w:rPr>
          <w:rFonts w:ascii="Arial" w:hAnsi="Arial" w:cs="Arial"/>
          <w:sz w:val="20"/>
          <w:szCs w:val="20"/>
          <w:lang w:eastAsia="en-US"/>
        </w:rPr>
      </w:pPr>
      <w:r w:rsidRPr="00A4269D">
        <w:rPr>
          <w:rFonts w:ascii="Arial" w:hAnsi="Arial" w:cs="Arial"/>
          <w:sz w:val="20"/>
          <w:szCs w:val="20"/>
          <w:lang w:eastAsia="en-US"/>
        </w:rPr>
        <w:t>izvajani nadzorni pregledi na področju gostinske posode pri katerih je bilo pregledano 12 dobavitelj gostinske posode</w:t>
      </w:r>
    </w:p>
    <w:p w14:paraId="01766F5A" w14:textId="77777777" w:rsidR="003D5628" w:rsidRPr="00A4269D" w:rsidRDefault="003D5628" w:rsidP="005D6EBB">
      <w:pPr>
        <w:pStyle w:val="ListParagraph"/>
        <w:numPr>
          <w:ilvl w:val="0"/>
          <w:numId w:val="25"/>
        </w:numPr>
        <w:spacing w:after="0" w:line="288" w:lineRule="auto"/>
        <w:jc w:val="both"/>
        <w:rPr>
          <w:rFonts w:ascii="Arial" w:hAnsi="Arial" w:cs="Arial"/>
          <w:sz w:val="20"/>
          <w:szCs w:val="20"/>
          <w:lang w:eastAsia="en-US"/>
        </w:rPr>
      </w:pPr>
      <w:r w:rsidRPr="00A4269D">
        <w:rPr>
          <w:rFonts w:ascii="Arial" w:hAnsi="Arial" w:cs="Arial"/>
          <w:sz w:val="20"/>
          <w:szCs w:val="20"/>
          <w:lang w:eastAsia="en-US"/>
        </w:rPr>
        <w:t>izvedeni dodatni preskusi vodomerov (10 kosov) v laboratiriju v Sloveniji in tudi pri proizvajalcu v tujini</w:t>
      </w:r>
    </w:p>
    <w:p w14:paraId="379A8D10" w14:textId="77777777" w:rsidR="003D5628" w:rsidRPr="00A4269D" w:rsidRDefault="003D5628" w:rsidP="005D6EBB">
      <w:pPr>
        <w:pStyle w:val="ListParagraph"/>
        <w:numPr>
          <w:ilvl w:val="0"/>
          <w:numId w:val="25"/>
        </w:numPr>
        <w:spacing w:after="0" w:line="288" w:lineRule="auto"/>
        <w:jc w:val="both"/>
        <w:rPr>
          <w:rFonts w:ascii="Arial" w:hAnsi="Arial" w:cs="Arial"/>
          <w:sz w:val="20"/>
          <w:szCs w:val="20"/>
          <w:lang w:eastAsia="en-US"/>
        </w:rPr>
      </w:pPr>
      <w:r w:rsidRPr="00A4269D">
        <w:rPr>
          <w:rFonts w:ascii="Arial" w:hAnsi="Arial" w:cs="Arial"/>
          <w:sz w:val="20"/>
          <w:szCs w:val="20"/>
          <w:lang w:eastAsia="en-US"/>
        </w:rPr>
        <w:t xml:space="preserve">izvajan administrativni nadzor na področju neavtomatskih tehtnic, pri katerem so bili pregledani 4 dobavitelji/uporabniki </w:t>
      </w:r>
    </w:p>
    <w:p w14:paraId="3F226F96" w14:textId="77777777" w:rsidR="003D5628" w:rsidRPr="00A4269D" w:rsidRDefault="003D5628" w:rsidP="005D6EBB">
      <w:pPr>
        <w:pStyle w:val="ListParagraph"/>
        <w:numPr>
          <w:ilvl w:val="0"/>
          <w:numId w:val="25"/>
        </w:numPr>
        <w:spacing w:after="0" w:line="288" w:lineRule="auto"/>
        <w:jc w:val="both"/>
        <w:rPr>
          <w:rFonts w:ascii="Arial" w:hAnsi="Arial" w:cs="Arial"/>
          <w:sz w:val="20"/>
          <w:szCs w:val="20"/>
          <w:lang w:eastAsia="en-US"/>
        </w:rPr>
      </w:pPr>
      <w:r w:rsidRPr="00A4269D">
        <w:rPr>
          <w:rFonts w:ascii="Arial" w:hAnsi="Arial" w:cs="Arial"/>
          <w:sz w:val="20"/>
          <w:szCs w:val="20"/>
          <w:lang w:eastAsia="en-US"/>
        </w:rPr>
        <w:t xml:space="preserve">izvedeno 108 nadzorov na področju predpakiranih proizvodov pri pakircih, medtem ko se nadzori pri uvoznikih niso izvajali. </w:t>
      </w:r>
    </w:p>
    <w:p w14:paraId="271FAB74" w14:textId="77777777" w:rsidR="003D5628" w:rsidRPr="00A4269D" w:rsidRDefault="003D5628" w:rsidP="005D6EBB">
      <w:pPr>
        <w:pStyle w:val="ListParagraph"/>
        <w:spacing w:after="0" w:line="288" w:lineRule="auto"/>
        <w:ind w:left="0"/>
        <w:jc w:val="both"/>
        <w:rPr>
          <w:rFonts w:ascii="Arial" w:hAnsi="Arial" w:cs="Arial"/>
          <w:sz w:val="20"/>
          <w:szCs w:val="20"/>
          <w:lang w:eastAsia="en-US"/>
        </w:rPr>
      </w:pPr>
      <w:r w:rsidRPr="00A4269D">
        <w:rPr>
          <w:rFonts w:ascii="Arial" w:hAnsi="Arial" w:cs="Arial"/>
          <w:sz w:val="20"/>
          <w:szCs w:val="20"/>
          <w:lang w:eastAsia="en-US"/>
        </w:rPr>
        <w:t>Neskladnosti so bile ugotovljene v pri testiranju merilnikov toplotne energije, kjer 2 od 6 preskušenih meril nista prestala testa.  Neskladnosti so bile ugotovljene v manjšem obsegu tudi pri dveh dobaviteljih gostinske posode ter pri 28 dobaviteljih predpakiranih izdelkov.</w:t>
      </w:r>
    </w:p>
    <w:p w14:paraId="0D61AB2F" w14:textId="77777777" w:rsidR="003D5628" w:rsidRDefault="003D5628" w:rsidP="005D6EBB">
      <w:pPr>
        <w:pStyle w:val="Text1"/>
        <w:ind w:left="0"/>
        <w:jc w:val="both"/>
        <w:rPr>
          <w:rFonts w:ascii="Arial" w:hAnsi="Arial" w:cs="Arial"/>
          <w:sz w:val="20"/>
        </w:rPr>
      </w:pPr>
    </w:p>
    <w:p w14:paraId="5C42E157" w14:textId="77777777" w:rsidR="00FD0134" w:rsidRPr="002C72C6" w:rsidRDefault="00FD0134" w:rsidP="005D6EBB">
      <w:pPr>
        <w:pStyle w:val="Heading2"/>
        <w:jc w:val="both"/>
        <w:rPr>
          <w:rFonts w:ascii="Arial" w:hAnsi="Arial" w:cs="Arial"/>
          <w:sz w:val="20"/>
          <w:szCs w:val="20"/>
        </w:rPr>
      </w:pPr>
      <w:bookmarkStart w:id="59" w:name="_Toc412808086"/>
      <w:r w:rsidRPr="002C72C6">
        <w:rPr>
          <w:rFonts w:ascii="Arial" w:hAnsi="Arial" w:cs="Arial"/>
          <w:sz w:val="20"/>
          <w:szCs w:val="20"/>
        </w:rPr>
        <w:t xml:space="preserve">2.18 </w:t>
      </w:r>
      <w:r w:rsidRPr="002C72C6">
        <w:rPr>
          <w:rFonts w:ascii="Arial" w:hAnsi="Arial" w:cs="Arial"/>
          <w:sz w:val="20"/>
          <w:szCs w:val="20"/>
        </w:rPr>
        <w:tab/>
        <w:t>Sektor:  18.</w:t>
      </w:r>
      <w:r w:rsidRPr="002C72C6">
        <w:rPr>
          <w:rFonts w:ascii="Arial" w:hAnsi="Arial" w:cs="Arial"/>
          <w:sz w:val="20"/>
          <w:szCs w:val="20"/>
        </w:rPr>
        <w:tab/>
        <w:t>Električne opreme v okviru direktive o elektromagnetni združljivosti (Direktiva 2004/108/ES)</w:t>
      </w:r>
      <w:bookmarkEnd w:id="59"/>
    </w:p>
    <w:p w14:paraId="0CCBBF9E" w14:textId="77777777" w:rsidR="00FD0134" w:rsidRPr="002C72C6" w:rsidRDefault="00FD0134" w:rsidP="005D6EBB">
      <w:pPr>
        <w:pStyle w:val="Heading2"/>
        <w:jc w:val="both"/>
        <w:rPr>
          <w:rFonts w:ascii="Arial" w:hAnsi="Arial" w:cs="Arial"/>
          <w:sz w:val="20"/>
          <w:szCs w:val="20"/>
        </w:rPr>
      </w:pPr>
      <w:bookmarkStart w:id="60" w:name="_Toc412808087"/>
      <w:r w:rsidRPr="002C72C6">
        <w:rPr>
          <w:rFonts w:ascii="Arial" w:hAnsi="Arial" w:cs="Arial"/>
          <w:sz w:val="20"/>
          <w:szCs w:val="20"/>
        </w:rPr>
        <w:t>2.18.1</w:t>
      </w:r>
      <w:r w:rsidRPr="002C72C6">
        <w:rPr>
          <w:rFonts w:ascii="Arial" w:hAnsi="Arial" w:cs="Arial"/>
          <w:sz w:val="20"/>
          <w:szCs w:val="20"/>
        </w:rPr>
        <w:tab/>
        <w:t>Pristojni organ in kontaktni podatki</w:t>
      </w:r>
      <w:bookmarkEnd w:id="60"/>
    </w:p>
    <w:p w14:paraId="7F82D148"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 xml:space="preserve">Za nadzor električne opreme v okviru direktive o elektromagnetni združljivosti na trgu Republike Slovenije je pristojen organ: </w:t>
      </w:r>
    </w:p>
    <w:p w14:paraId="58A3C2E5"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lastRenderedPageBreak/>
        <w:t>Tržni inšpektorat Republike Slovenije</w:t>
      </w:r>
    </w:p>
    <w:p w14:paraId="1D78C241"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Dunajska cesta 160,</w:t>
      </w:r>
    </w:p>
    <w:p w14:paraId="3CC10324"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1000 Ljubljana</w:t>
      </w:r>
    </w:p>
    <w:p w14:paraId="53A25983"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T: + 386 1 280 8700    F: +386 1 280 8740    E: gp.tirs(at)gov.si</w:t>
      </w:r>
    </w:p>
    <w:p w14:paraId="1650E3D7"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Kontaktna oseba: Viljem Muzek</w:t>
      </w:r>
    </w:p>
    <w:p w14:paraId="38415C23" w14:textId="77777777" w:rsidR="00FD0134" w:rsidRPr="002C72C6" w:rsidRDefault="00FD0134" w:rsidP="005D6EBB">
      <w:pPr>
        <w:pStyle w:val="Text3"/>
        <w:ind w:left="0"/>
        <w:jc w:val="both"/>
        <w:rPr>
          <w:rFonts w:ascii="Arial" w:hAnsi="Arial" w:cs="Arial"/>
          <w:sz w:val="20"/>
          <w:szCs w:val="20"/>
        </w:rPr>
      </w:pPr>
      <w:r w:rsidRPr="002C72C6">
        <w:rPr>
          <w:rFonts w:ascii="Arial" w:hAnsi="Arial" w:cs="Arial"/>
          <w:sz w:val="20"/>
          <w:szCs w:val="20"/>
        </w:rPr>
        <w:t>Sredstva namenjena za delo organa na področju administrativnega nadzora električne opreme v okviru direktive o elektromagnetni združljivosti so del integralnega proračuna Tržnega inšpektorata, posebej pa so določena dodatna sredstva v l. 2015 namenjena tehničnim analizam v akreditiranih laboratorijih v višini 8.000,00€ bruto. Nadzor nad tehničnimi predpisi v pristojnosti Tržnega inšpektorata izvajajo inšpektorji s tehnično izobrazbo, skupno 26 inšpektorjev. Dodatnih tehničnih sredstev (internih preskuševalnih laboratorijev) za nadzor električne opreme v okviru direktive o elektromagnetni združljivosti na trgu Tržni inšpektorat nima.</w:t>
      </w:r>
    </w:p>
    <w:p w14:paraId="3E788AEC" w14:textId="77777777" w:rsidR="00FD0134" w:rsidRPr="002C72C6" w:rsidRDefault="00FD0134" w:rsidP="005D6EBB">
      <w:pPr>
        <w:pStyle w:val="Heading3"/>
        <w:jc w:val="both"/>
        <w:rPr>
          <w:rFonts w:ascii="Arial" w:hAnsi="Arial" w:cs="Arial"/>
          <w:b w:val="0"/>
          <w:sz w:val="20"/>
          <w:szCs w:val="20"/>
        </w:rPr>
      </w:pPr>
      <w:bookmarkStart w:id="61" w:name="_Toc412808088"/>
      <w:r w:rsidRPr="002C72C6">
        <w:rPr>
          <w:rFonts w:ascii="Arial" w:hAnsi="Arial" w:cs="Arial"/>
          <w:sz w:val="20"/>
          <w:szCs w:val="20"/>
        </w:rPr>
        <w:t>2.18.2</w:t>
      </w:r>
      <w:r w:rsidRPr="002C72C6">
        <w:rPr>
          <w:rFonts w:ascii="Arial" w:hAnsi="Arial" w:cs="Arial"/>
          <w:sz w:val="20"/>
          <w:szCs w:val="20"/>
        </w:rPr>
        <w:tab/>
        <w:t>Postopki in strategija nadzora trga</w:t>
      </w:r>
      <w:bookmarkEnd w:id="61"/>
      <w:r w:rsidRPr="002C72C6">
        <w:rPr>
          <w:rFonts w:ascii="Arial" w:hAnsi="Arial" w:cs="Arial"/>
          <w:sz w:val="20"/>
          <w:szCs w:val="20"/>
        </w:rPr>
        <w:t xml:space="preserve"> </w:t>
      </w:r>
    </w:p>
    <w:p w14:paraId="31766244" w14:textId="77777777" w:rsidR="00FD0134" w:rsidRPr="002C72C6" w:rsidRDefault="00FD0134" w:rsidP="005D6EBB">
      <w:pPr>
        <w:pStyle w:val="Text1"/>
        <w:ind w:left="0"/>
        <w:jc w:val="both"/>
        <w:rPr>
          <w:rFonts w:ascii="Arial" w:hAnsi="Arial" w:cs="Arial"/>
          <w:sz w:val="20"/>
          <w:szCs w:val="20"/>
        </w:rPr>
      </w:pPr>
      <w:r w:rsidRPr="002C72C6">
        <w:rPr>
          <w:rFonts w:ascii="Arial" w:hAnsi="Arial" w:cs="Arial"/>
          <w:b/>
          <w:sz w:val="20"/>
          <w:szCs w:val="20"/>
        </w:rPr>
        <w:t>Nadzor trga</w:t>
      </w:r>
      <w:r w:rsidRPr="002C72C6">
        <w:rPr>
          <w:rFonts w:ascii="Arial" w:hAnsi="Arial" w:cs="Arial"/>
          <w:sz w:val="20"/>
          <w:szCs w:val="20"/>
        </w:rPr>
        <w:t>:</w:t>
      </w:r>
    </w:p>
    <w:p w14:paraId="25A49F13" w14:textId="77777777" w:rsidR="00FD0134" w:rsidRPr="002C72C6" w:rsidRDefault="00FD0134" w:rsidP="005D6EBB">
      <w:pPr>
        <w:pStyle w:val="Text1"/>
        <w:ind w:left="0"/>
        <w:jc w:val="both"/>
        <w:rPr>
          <w:rFonts w:ascii="Arial" w:hAnsi="Arial" w:cs="Arial"/>
          <w:sz w:val="20"/>
          <w:szCs w:val="20"/>
        </w:rPr>
      </w:pPr>
      <w:r w:rsidRPr="002C72C6">
        <w:rPr>
          <w:rFonts w:ascii="Arial" w:hAnsi="Arial" w:cs="Arial"/>
          <w:sz w:val="20"/>
          <w:szCs w:val="20"/>
        </w:rPr>
        <w:t xml:space="preserve">Nadzor električne opreme v okviru direktive o elektromagnetni združljivosti na trgu poteka na podlagi sprejetega letnega plana nadzora Tržnega inšpektorata, na podlagi prejetih zaščitnih klavzul, prejetih obvestil o uvozu neskladnih električne opreme v okviru direktive o elektromagnetni združljivosti s strani Carinske uprave Republike Slovenije, na podlagi določil Uredbe (ES) št. 765/08, prejetih prijavah na področju električne opreme v okviru direktive o elektromagnetni združljivosti s strani potrošnikov in uporabnikov v Republiki Sloveniji in prejetih odstopih drugih nacionalnih in evropskih nadzornih organov preko sistema obveščanja ICSMS. </w:t>
      </w:r>
    </w:p>
    <w:p w14:paraId="3777639C" w14:textId="77777777" w:rsidR="00FD0134" w:rsidRPr="002C72C6" w:rsidRDefault="00FD0134" w:rsidP="005D6EBB">
      <w:pPr>
        <w:pStyle w:val="Text1"/>
        <w:ind w:left="0"/>
        <w:jc w:val="both"/>
        <w:rPr>
          <w:rFonts w:ascii="Arial" w:hAnsi="Arial" w:cs="Arial"/>
          <w:b/>
          <w:sz w:val="20"/>
          <w:szCs w:val="20"/>
        </w:rPr>
      </w:pPr>
      <w:r w:rsidRPr="002C72C6">
        <w:rPr>
          <w:rFonts w:ascii="Arial" w:hAnsi="Arial" w:cs="Arial"/>
          <w:b/>
          <w:sz w:val="20"/>
          <w:szCs w:val="20"/>
        </w:rPr>
        <w:t>Sodelovanje tržnega inšpektorata:</w:t>
      </w:r>
    </w:p>
    <w:p w14:paraId="7A352AFD" w14:textId="77777777" w:rsidR="00FD0134" w:rsidRPr="002C72C6" w:rsidRDefault="00FD0134" w:rsidP="005D6EBB">
      <w:pPr>
        <w:pStyle w:val="Text1"/>
        <w:ind w:left="0"/>
        <w:jc w:val="both"/>
        <w:rPr>
          <w:rFonts w:ascii="Arial" w:hAnsi="Arial" w:cs="Arial"/>
          <w:sz w:val="20"/>
          <w:szCs w:val="20"/>
        </w:rPr>
      </w:pPr>
      <w:r w:rsidRPr="002C72C6">
        <w:rPr>
          <w:rFonts w:ascii="Arial" w:hAnsi="Arial" w:cs="Arial"/>
          <w:sz w:val="20"/>
          <w:szCs w:val="20"/>
        </w:rPr>
        <w:t>Tržni inšpektorat javnost redno obvešča o svojih nadzorih opravljenih na področju električne opreme v okviru direktive o elektromagnetni združljivosti, ki jih izvaja skupaj z nadzori električne opreme po nizkonapetostni direktivi, preko svoje spletne strani, kamor redno objavlja tudi ugotovitve pri reaktivnem odkrivanju nevarnih električne opreme. Predstavnik inšpektorata sodeluje tudi v tehničnem odboru nacionalnega organa za standardizacijo (SIST).</w:t>
      </w:r>
    </w:p>
    <w:p w14:paraId="64BF2B83" w14:textId="77777777" w:rsidR="00FD0134" w:rsidRPr="002C72C6" w:rsidRDefault="00FD0134" w:rsidP="005D6EBB">
      <w:pPr>
        <w:pStyle w:val="Text1"/>
        <w:ind w:left="0"/>
        <w:jc w:val="both"/>
        <w:rPr>
          <w:rFonts w:ascii="Arial" w:hAnsi="Arial" w:cs="Arial"/>
          <w:sz w:val="20"/>
          <w:szCs w:val="20"/>
        </w:rPr>
      </w:pPr>
      <w:r w:rsidRPr="002C72C6">
        <w:rPr>
          <w:rFonts w:ascii="Arial" w:hAnsi="Arial" w:cs="Arial"/>
          <w:sz w:val="20"/>
          <w:szCs w:val="20"/>
        </w:rPr>
        <w:t>Tržni inšpektorat na evropski ravni sodeluje v skupni ADCO EMC, ki združuje nadzorne organe na področju direktive o elektromagnetni združljivosti.</w:t>
      </w:r>
    </w:p>
    <w:p w14:paraId="14F52752" w14:textId="77777777" w:rsidR="00FD0134" w:rsidRPr="002C72C6" w:rsidRDefault="00FD0134" w:rsidP="005D6EBB">
      <w:pPr>
        <w:pStyle w:val="Text1"/>
        <w:spacing w:line="260" w:lineRule="atLeast"/>
        <w:ind w:left="0"/>
        <w:jc w:val="both"/>
        <w:rPr>
          <w:rFonts w:ascii="Arial" w:hAnsi="Arial" w:cs="Arial"/>
          <w:b/>
          <w:sz w:val="20"/>
          <w:szCs w:val="20"/>
        </w:rPr>
      </w:pPr>
      <w:r w:rsidRPr="002C72C6">
        <w:rPr>
          <w:rFonts w:ascii="Arial" w:hAnsi="Arial" w:cs="Arial"/>
          <w:b/>
          <w:sz w:val="20"/>
          <w:szCs w:val="20"/>
        </w:rPr>
        <w:t xml:space="preserve">Strategija tržnega nadzora električne opreme v okviru direktive o elektromagnetni združljivosti: </w:t>
      </w:r>
    </w:p>
    <w:p w14:paraId="1BF22964" w14:textId="77777777" w:rsidR="00FD0134" w:rsidRPr="002C72C6" w:rsidRDefault="00FD0134" w:rsidP="005D6EBB">
      <w:pPr>
        <w:spacing w:line="260" w:lineRule="atLeast"/>
        <w:jc w:val="both"/>
        <w:rPr>
          <w:rFonts w:ascii="Arial" w:hAnsi="Arial" w:cs="Arial"/>
          <w:sz w:val="20"/>
          <w:szCs w:val="20"/>
        </w:rPr>
      </w:pPr>
      <w:r w:rsidRPr="002C72C6">
        <w:rPr>
          <w:rFonts w:ascii="Arial" w:hAnsi="Arial" w:cs="Arial"/>
          <w:sz w:val="20"/>
          <w:szCs w:val="20"/>
        </w:rPr>
        <w:t xml:space="preserve">Tržni inšpektorat RS izvaja redni planirani nadzor praviloma v treh smereh in sicer z nadzorom prilaganja predpisanih listin in ustreznosti označevanja proizvodov, kar se preverja z administrativnim nadzorom, ki obsega nadzor označevanja proizvodov s predpisanimi znaki skladnosti in drugimi oznakami, nadalje z nadzorom izvedbe predpisanega postopka ugotavljanja skladnosti, izdelave in hranjenja tehnične dokumentacije ter ustreznosti izdane ES izjave o skladnosti v predpisanem obsegu in označevanja proizvodov ter izvajanja in dokumentiranja notranje kontrole proizvodnje, ter z nadzorom dejanskega izpolnjevanja predpisanih zahtev iz ustreznih tehničnih predpisov, kar se preverja z metodo vzorčenja. Pri tej vrsti nadzora se odvzamejo vzorci proizvodov v okviru razpoložljivih sredstev, ki so bili kot skladni dani na trg, in se predajo na tehnične analize – pregled in preizkus glede izpolnjevanja predpisanih zahtev v kreditiran preizkuševalni laboratorij. </w:t>
      </w:r>
    </w:p>
    <w:p w14:paraId="342AA870" w14:textId="77777777" w:rsidR="00FD0134" w:rsidRPr="002C72C6" w:rsidRDefault="00FD0134" w:rsidP="005D6EBB">
      <w:pPr>
        <w:spacing w:line="260" w:lineRule="atLeast"/>
        <w:jc w:val="both"/>
        <w:rPr>
          <w:rFonts w:ascii="Arial" w:hAnsi="Arial" w:cs="Arial"/>
          <w:sz w:val="20"/>
          <w:szCs w:val="20"/>
        </w:rPr>
      </w:pPr>
      <w:r w:rsidRPr="002C72C6">
        <w:rPr>
          <w:rFonts w:ascii="Arial" w:hAnsi="Arial" w:cs="Arial"/>
          <w:sz w:val="20"/>
          <w:szCs w:val="20"/>
        </w:rPr>
        <w:t>V primeru izpolnjenih pogojev glede nevarnosti se izvede obveščanje o nevarnih proizvodih s postopkom zaščitne klavzule ter izmenjavo informacij z uporabo sistema ICSMS. Podatki o nevarnih proizvodih se objavijo na spletni strani inšpektorata.</w:t>
      </w:r>
    </w:p>
    <w:p w14:paraId="638C929F" w14:textId="77777777" w:rsidR="00FD0134" w:rsidRPr="002C72C6" w:rsidRDefault="00FD0134" w:rsidP="005D6EBB">
      <w:pPr>
        <w:spacing w:line="260" w:lineRule="atLeast"/>
        <w:jc w:val="both"/>
        <w:rPr>
          <w:rFonts w:ascii="Arial" w:hAnsi="Arial" w:cs="Arial"/>
          <w:sz w:val="20"/>
          <w:szCs w:val="20"/>
        </w:rPr>
      </w:pPr>
      <w:r w:rsidRPr="002C72C6">
        <w:rPr>
          <w:rFonts w:ascii="Arial" w:hAnsi="Arial" w:cs="Arial"/>
          <w:sz w:val="20"/>
          <w:szCs w:val="20"/>
        </w:rPr>
        <w:lastRenderedPageBreak/>
        <w:t xml:space="preserve">Poleg navedenega Tržni inšpektorat RS opravlja izredni nadzor s kontrolo prisotnosti proizvodov na trgu na podlagi prejetih prijav in pritožb potrošnikov in uporabnikov, preko izmenjave informacij o zaščitnih klavzulah in sistema ICSMS ter na podlagi prejetih obvestil Carinske uprave RS o zadržanju sprostitve proizvodov v prosti promet. </w:t>
      </w:r>
    </w:p>
    <w:p w14:paraId="22E1D7F9" w14:textId="77777777" w:rsidR="00FD0134" w:rsidRPr="002C72C6" w:rsidRDefault="00FD0134" w:rsidP="005D6EBB">
      <w:pPr>
        <w:spacing w:line="260" w:lineRule="atLeast"/>
        <w:jc w:val="both"/>
        <w:rPr>
          <w:rFonts w:ascii="Arial" w:hAnsi="Arial" w:cs="Arial"/>
          <w:sz w:val="20"/>
          <w:szCs w:val="20"/>
        </w:rPr>
      </w:pPr>
      <w:r w:rsidRPr="002C72C6">
        <w:rPr>
          <w:rFonts w:ascii="Arial" w:hAnsi="Arial" w:cs="Arial"/>
          <w:sz w:val="20"/>
          <w:szCs w:val="20"/>
        </w:rPr>
        <w:t xml:space="preserve">Pri pripravi letnega plana nadzora se upošteva Strategijo Tržnega inšpektorata RS, stanje zakonodaje in pričakovane spremembe, trenutno in pričakovano stanje na trgu in druge dejavnike, ki vplivajo na dogajanja na trgu. K pripravi plana povabimo predstavnike Ministrstva za gospodarski razvoj in tehnologijo, nevladne potrošniške organizacije, interesna združenja gospodarstva, predloge preskuševalnih laboratorijev ter predloge inšpektorjev s terena. Končni plan nadzora proizvodov se določi na podlagi opravljene ocene tveganja. </w:t>
      </w:r>
    </w:p>
    <w:p w14:paraId="4D2728BF" w14:textId="77777777" w:rsidR="00FD0134" w:rsidRPr="002C72C6" w:rsidRDefault="00FD0134" w:rsidP="005D6EBB">
      <w:pPr>
        <w:spacing w:line="260" w:lineRule="atLeast"/>
        <w:jc w:val="both"/>
        <w:rPr>
          <w:rFonts w:ascii="Arial" w:hAnsi="Arial" w:cs="Arial"/>
          <w:sz w:val="20"/>
          <w:szCs w:val="20"/>
        </w:rPr>
      </w:pPr>
      <w:r w:rsidRPr="002C72C6">
        <w:rPr>
          <w:rFonts w:ascii="Arial" w:hAnsi="Arial" w:cs="Arial"/>
          <w:sz w:val="20"/>
          <w:szCs w:val="20"/>
        </w:rPr>
        <w:t xml:space="preserve">V letu 2015 bodo predmet nadzora naslednje skupine električne opreme v okviru direktive o elektromagnetni združljivosti : </w:t>
      </w:r>
    </w:p>
    <w:p w14:paraId="7253178D" w14:textId="77777777" w:rsidR="00FD0134" w:rsidRPr="002C72C6" w:rsidRDefault="00FD0134" w:rsidP="005D6EBB">
      <w:pPr>
        <w:pStyle w:val="ListParagraph"/>
        <w:numPr>
          <w:ilvl w:val="0"/>
          <w:numId w:val="19"/>
        </w:numPr>
        <w:spacing w:line="260" w:lineRule="atLeast"/>
        <w:jc w:val="both"/>
        <w:rPr>
          <w:rFonts w:ascii="Arial" w:hAnsi="Arial" w:cs="Arial"/>
          <w:sz w:val="20"/>
          <w:szCs w:val="20"/>
        </w:rPr>
      </w:pPr>
      <w:r w:rsidRPr="002C72C6">
        <w:rPr>
          <w:rFonts w:ascii="Arial" w:hAnsi="Arial" w:cs="Arial"/>
          <w:sz w:val="20"/>
          <w:szCs w:val="20"/>
        </w:rPr>
        <w:t>Administrativni nadzor bo zajel:</w:t>
      </w:r>
    </w:p>
    <w:p w14:paraId="78BB7933" w14:textId="77777777" w:rsidR="00FD0134" w:rsidRPr="002C72C6" w:rsidRDefault="00FD0134" w:rsidP="005D6EBB">
      <w:pPr>
        <w:pStyle w:val="ListParagraph"/>
        <w:numPr>
          <w:ilvl w:val="0"/>
          <w:numId w:val="20"/>
        </w:numPr>
        <w:spacing w:line="260" w:lineRule="atLeast"/>
        <w:jc w:val="both"/>
        <w:rPr>
          <w:rFonts w:ascii="Arial" w:hAnsi="Arial" w:cs="Arial"/>
          <w:sz w:val="20"/>
          <w:szCs w:val="20"/>
        </w:rPr>
      </w:pPr>
      <w:r w:rsidRPr="002C72C6">
        <w:rPr>
          <w:rFonts w:ascii="Arial" w:hAnsi="Arial" w:cs="Arial"/>
          <w:sz w:val="20"/>
          <w:szCs w:val="20"/>
        </w:rPr>
        <w:t>Klimatske naprave in ventilatorji,</w:t>
      </w:r>
    </w:p>
    <w:p w14:paraId="4B2598D5" w14:textId="77777777" w:rsidR="00FD0134" w:rsidRPr="002C72C6" w:rsidRDefault="00FD0134" w:rsidP="005D6EBB">
      <w:pPr>
        <w:pStyle w:val="ListParagraph"/>
        <w:numPr>
          <w:ilvl w:val="0"/>
          <w:numId w:val="20"/>
        </w:numPr>
        <w:spacing w:line="260" w:lineRule="atLeast"/>
        <w:jc w:val="both"/>
        <w:rPr>
          <w:rFonts w:ascii="Arial" w:hAnsi="Arial" w:cs="Arial"/>
          <w:sz w:val="20"/>
          <w:szCs w:val="20"/>
        </w:rPr>
      </w:pPr>
      <w:r w:rsidRPr="002C72C6">
        <w:rPr>
          <w:rFonts w:ascii="Arial" w:hAnsi="Arial" w:cs="Arial"/>
          <w:sz w:val="20"/>
          <w:szCs w:val="20"/>
        </w:rPr>
        <w:t>Toplotne črpalke ter potopne inobtočne črpalke, ki majo prigrajene elektronske sklope,</w:t>
      </w:r>
    </w:p>
    <w:p w14:paraId="7C64EE3B" w14:textId="77777777" w:rsidR="00FD0134" w:rsidRPr="002C72C6" w:rsidRDefault="00FD0134" w:rsidP="005D6EBB">
      <w:pPr>
        <w:pStyle w:val="ListParagraph"/>
        <w:numPr>
          <w:ilvl w:val="0"/>
          <w:numId w:val="20"/>
        </w:numPr>
        <w:spacing w:line="260" w:lineRule="atLeast"/>
        <w:jc w:val="both"/>
        <w:rPr>
          <w:rFonts w:ascii="Arial" w:hAnsi="Arial" w:cs="Arial"/>
          <w:sz w:val="20"/>
          <w:szCs w:val="20"/>
        </w:rPr>
      </w:pPr>
      <w:r w:rsidRPr="002C72C6">
        <w:rPr>
          <w:rFonts w:ascii="Arial" w:hAnsi="Arial" w:cs="Arial"/>
          <w:sz w:val="20"/>
          <w:szCs w:val="20"/>
        </w:rPr>
        <w:t>Svetlobni nizi, ki majo prigrajene elektronske sklope.</w:t>
      </w:r>
    </w:p>
    <w:p w14:paraId="471438E1" w14:textId="77777777" w:rsidR="00FD0134" w:rsidRPr="002C72C6" w:rsidRDefault="00FD0134" w:rsidP="005D6EBB">
      <w:pPr>
        <w:pStyle w:val="ListParagraph"/>
        <w:spacing w:line="260" w:lineRule="atLeast"/>
        <w:jc w:val="both"/>
        <w:rPr>
          <w:rFonts w:ascii="Arial" w:hAnsi="Arial" w:cs="Arial"/>
          <w:sz w:val="20"/>
          <w:szCs w:val="20"/>
        </w:rPr>
      </w:pPr>
    </w:p>
    <w:p w14:paraId="6DD6FBDB" w14:textId="77777777" w:rsidR="00FD0134" w:rsidRPr="002C72C6" w:rsidRDefault="00FD0134" w:rsidP="005D6EBB">
      <w:pPr>
        <w:pStyle w:val="ListParagraph"/>
        <w:numPr>
          <w:ilvl w:val="0"/>
          <w:numId w:val="19"/>
        </w:numPr>
        <w:spacing w:line="260" w:lineRule="atLeast"/>
        <w:jc w:val="both"/>
        <w:rPr>
          <w:rFonts w:ascii="Arial" w:hAnsi="Arial" w:cs="Arial"/>
          <w:sz w:val="20"/>
          <w:szCs w:val="20"/>
        </w:rPr>
      </w:pPr>
      <w:r w:rsidRPr="002C72C6">
        <w:rPr>
          <w:rFonts w:ascii="Arial" w:hAnsi="Arial" w:cs="Arial"/>
          <w:sz w:val="20"/>
          <w:szCs w:val="20"/>
        </w:rPr>
        <w:t>Vzorčenje naslednjih skupin električne opreme v okviru direktive o elektromagnetni združljivosti :</w:t>
      </w:r>
    </w:p>
    <w:p w14:paraId="6B8904E1" w14:textId="77777777" w:rsidR="00FD0134" w:rsidRPr="002C72C6" w:rsidRDefault="00FD0134" w:rsidP="005D6EBB">
      <w:pPr>
        <w:pStyle w:val="ListParagraph"/>
        <w:numPr>
          <w:ilvl w:val="0"/>
          <w:numId w:val="21"/>
        </w:numPr>
        <w:spacing w:line="260" w:lineRule="atLeast"/>
        <w:jc w:val="both"/>
        <w:rPr>
          <w:rFonts w:ascii="Arial" w:hAnsi="Arial" w:cs="Arial"/>
          <w:sz w:val="20"/>
          <w:szCs w:val="20"/>
        </w:rPr>
      </w:pPr>
      <w:r w:rsidRPr="002C72C6">
        <w:rPr>
          <w:rFonts w:ascii="Arial" w:hAnsi="Arial" w:cs="Arial"/>
          <w:sz w:val="20"/>
          <w:szCs w:val="20"/>
        </w:rPr>
        <w:t xml:space="preserve">LED reflektorji, </w:t>
      </w:r>
    </w:p>
    <w:p w14:paraId="028D238D" w14:textId="77777777" w:rsidR="00FD0134" w:rsidRPr="002C72C6" w:rsidRDefault="00FD0134" w:rsidP="005D6EBB">
      <w:pPr>
        <w:pStyle w:val="ListParagraph"/>
        <w:numPr>
          <w:ilvl w:val="0"/>
          <w:numId w:val="21"/>
        </w:numPr>
        <w:spacing w:line="260" w:lineRule="atLeast"/>
        <w:jc w:val="both"/>
        <w:rPr>
          <w:rFonts w:ascii="Arial" w:hAnsi="Arial" w:cs="Arial"/>
          <w:sz w:val="20"/>
          <w:szCs w:val="20"/>
        </w:rPr>
      </w:pPr>
      <w:r w:rsidRPr="002C72C6">
        <w:rPr>
          <w:rFonts w:ascii="Arial" w:hAnsi="Arial" w:cs="Arial"/>
          <w:sz w:val="20"/>
          <w:szCs w:val="20"/>
        </w:rPr>
        <w:t>ojačevalec signala,</w:t>
      </w:r>
    </w:p>
    <w:p w14:paraId="7B999CC7" w14:textId="77777777" w:rsidR="00FD0134" w:rsidRPr="002C72C6" w:rsidRDefault="00FD0134" w:rsidP="005D6EBB">
      <w:pPr>
        <w:pStyle w:val="ListParagraph"/>
        <w:numPr>
          <w:ilvl w:val="0"/>
          <w:numId w:val="21"/>
        </w:numPr>
        <w:spacing w:line="260" w:lineRule="atLeast"/>
        <w:jc w:val="both"/>
        <w:rPr>
          <w:rFonts w:ascii="Arial" w:hAnsi="Arial" w:cs="Arial"/>
          <w:sz w:val="20"/>
          <w:szCs w:val="20"/>
        </w:rPr>
      </w:pPr>
      <w:r w:rsidRPr="002C72C6">
        <w:rPr>
          <w:rFonts w:ascii="Arial" w:hAnsi="Arial" w:cs="Arial"/>
          <w:sz w:val="20"/>
          <w:szCs w:val="20"/>
        </w:rPr>
        <w:t xml:space="preserve">brezžični mikrofon, </w:t>
      </w:r>
    </w:p>
    <w:p w14:paraId="4F208637" w14:textId="77777777" w:rsidR="00FD0134" w:rsidRPr="002C72C6" w:rsidRDefault="00FD0134" w:rsidP="005D6EBB">
      <w:pPr>
        <w:pStyle w:val="ListParagraph"/>
        <w:numPr>
          <w:ilvl w:val="0"/>
          <w:numId w:val="21"/>
        </w:numPr>
        <w:spacing w:line="260" w:lineRule="atLeast"/>
        <w:jc w:val="both"/>
        <w:rPr>
          <w:rFonts w:ascii="Arial" w:hAnsi="Arial" w:cs="Arial"/>
          <w:sz w:val="20"/>
          <w:szCs w:val="20"/>
        </w:rPr>
      </w:pPr>
      <w:r w:rsidRPr="002C72C6">
        <w:rPr>
          <w:rFonts w:ascii="Arial" w:hAnsi="Arial" w:cs="Arial"/>
          <w:sz w:val="20"/>
          <w:szCs w:val="20"/>
        </w:rPr>
        <w:t>kotna brusilnika,</w:t>
      </w:r>
    </w:p>
    <w:p w14:paraId="2DC9C991" w14:textId="77777777" w:rsidR="00FD0134" w:rsidRPr="002C72C6" w:rsidRDefault="00FD0134" w:rsidP="005D6EBB">
      <w:pPr>
        <w:pStyle w:val="Heading3"/>
        <w:jc w:val="both"/>
        <w:rPr>
          <w:rFonts w:ascii="Arial" w:hAnsi="Arial" w:cs="Arial"/>
          <w:b w:val="0"/>
          <w:sz w:val="20"/>
          <w:szCs w:val="20"/>
        </w:rPr>
      </w:pPr>
      <w:bookmarkStart w:id="62" w:name="_Toc412808089"/>
      <w:r w:rsidRPr="002C72C6">
        <w:rPr>
          <w:rFonts w:ascii="Arial" w:hAnsi="Arial" w:cs="Arial"/>
          <w:sz w:val="20"/>
          <w:szCs w:val="20"/>
        </w:rPr>
        <w:t>2.18.3</w:t>
      </w:r>
      <w:r w:rsidRPr="002C72C6">
        <w:rPr>
          <w:rFonts w:ascii="Arial" w:hAnsi="Arial" w:cs="Arial"/>
          <w:sz w:val="20"/>
          <w:szCs w:val="20"/>
        </w:rPr>
        <w:tab/>
        <w:t>Poročilo o dejavnostih, ki so bile izvedene v letu 2014</w:t>
      </w:r>
      <w:bookmarkEnd w:id="62"/>
    </w:p>
    <w:p w14:paraId="3146947F" w14:textId="77777777" w:rsidR="00FD0134" w:rsidRPr="002C72C6" w:rsidRDefault="00FD0134" w:rsidP="005D6EBB">
      <w:pPr>
        <w:jc w:val="both"/>
        <w:rPr>
          <w:rFonts w:ascii="Arial" w:hAnsi="Arial" w:cs="Arial"/>
          <w:sz w:val="20"/>
          <w:szCs w:val="20"/>
        </w:rPr>
      </w:pPr>
      <w:r w:rsidRPr="002C72C6">
        <w:rPr>
          <w:rFonts w:ascii="Arial" w:hAnsi="Arial" w:cs="Arial"/>
          <w:sz w:val="20"/>
          <w:szCs w:val="20"/>
        </w:rPr>
        <w:t>Tržni inšpektorat je v letu 2014 opravil skupno (v okviru nadzorov električne opreme po nizkonapetostni direktivi) 117 inšpekcijskih nadzorov pri različnih subjektih in pregledal skupno 291 različnih tipov električne opreme v okviru direktive o elektromagnetni združljivosti.</w:t>
      </w:r>
    </w:p>
    <w:p w14:paraId="7BBB9749" w14:textId="77777777" w:rsidR="00FD0134" w:rsidRPr="002C72C6" w:rsidRDefault="00FD0134" w:rsidP="005D6EBB">
      <w:pPr>
        <w:spacing w:before="120"/>
        <w:jc w:val="both"/>
        <w:rPr>
          <w:rFonts w:ascii="Arial" w:hAnsi="Arial" w:cs="Arial"/>
          <w:sz w:val="20"/>
          <w:szCs w:val="20"/>
        </w:rPr>
      </w:pPr>
      <w:r w:rsidRPr="002C72C6">
        <w:rPr>
          <w:rFonts w:ascii="Arial" w:hAnsi="Arial" w:cs="Arial"/>
          <w:sz w:val="20"/>
          <w:szCs w:val="20"/>
        </w:rPr>
        <w:t>Tržni inšpektorat je izrekal ukrepe za ugotovljene nepravilnosti električne opreme v okviru direktive o elektromagnetni združljivosti skupaj z ukrepi ob izvajanju nadzora električne opreme po nizkonapetostni direktivi.</w:t>
      </w:r>
    </w:p>
    <w:p w14:paraId="66A7D2D7" w14:textId="77777777" w:rsidR="00FD0134" w:rsidRPr="002C72C6" w:rsidRDefault="00FD0134" w:rsidP="005D6EBB">
      <w:pPr>
        <w:jc w:val="both"/>
        <w:rPr>
          <w:rFonts w:ascii="Arial" w:hAnsi="Arial" w:cs="Arial"/>
          <w:sz w:val="20"/>
          <w:szCs w:val="20"/>
        </w:rPr>
      </w:pPr>
      <w:r w:rsidRPr="002C72C6">
        <w:rPr>
          <w:rFonts w:ascii="Arial" w:hAnsi="Arial" w:cs="Arial"/>
          <w:sz w:val="20"/>
          <w:szCs w:val="20"/>
        </w:rPr>
        <w:t xml:space="preserve">Tržni inšpektorat je o svojih aktivnostih za področje električne opreme v okviru direktive o elektromagnetni združljivosti na svoji spletni strani </w:t>
      </w:r>
      <w:hyperlink r:id="rId17" w:history="1">
        <w:r w:rsidRPr="002C72C6">
          <w:rPr>
            <w:rStyle w:val="Hyperlink"/>
            <w:rFonts w:ascii="Arial" w:hAnsi="Arial" w:cs="Arial"/>
            <w:sz w:val="20"/>
            <w:szCs w:val="20"/>
          </w:rPr>
          <w:t>www.ti.gov.si</w:t>
        </w:r>
      </w:hyperlink>
      <w:r w:rsidRPr="002C72C6">
        <w:rPr>
          <w:rFonts w:ascii="Arial" w:hAnsi="Arial" w:cs="Arial"/>
          <w:sz w:val="20"/>
          <w:szCs w:val="20"/>
        </w:rPr>
        <w:t xml:space="preserve"> javnost redno obveščal z objavo ustreznih poročil po opravljenih nadzorih. V letu 2014 je tako objavil poročila o opravljenih nadzorih električnih aparatov za nego telesa, električnih grelnih teles in svetlobnih nizov.</w:t>
      </w:r>
    </w:p>
    <w:p w14:paraId="4F505DBE" w14:textId="77777777" w:rsidR="00FD0134" w:rsidRPr="002C72C6" w:rsidRDefault="00FD0134" w:rsidP="005D6EBB">
      <w:pPr>
        <w:pStyle w:val="NavadenNZa"/>
        <w:jc w:val="both"/>
        <w:rPr>
          <w:rFonts w:ascii="Arial" w:hAnsi="Arial" w:cs="Arial"/>
          <w:sz w:val="20"/>
          <w:szCs w:val="20"/>
        </w:rPr>
      </w:pPr>
      <w:r w:rsidRPr="002C72C6">
        <w:rPr>
          <w:rFonts w:ascii="Arial" w:hAnsi="Arial" w:cs="Arial"/>
          <w:sz w:val="20"/>
          <w:szCs w:val="20"/>
        </w:rPr>
        <w:t>S strani CURS-a sta bili prejeti 2 obvestili o nameravanih uvozih električne opreme v okviru direktive o elektromagnetni združljivosti. V postopku nadzora pa je bilo v 1 primeru dano dovoljenje za uvoz, v 1 primeru pa je bila odrejena zavrnitev uvoza.</w:t>
      </w:r>
    </w:p>
    <w:p w14:paraId="5929217B" w14:textId="77777777" w:rsidR="00FD0134" w:rsidRDefault="00FD0134" w:rsidP="005D6EBB">
      <w:pPr>
        <w:pStyle w:val="NavadenNZa"/>
        <w:jc w:val="both"/>
        <w:rPr>
          <w:rFonts w:ascii="Arial" w:hAnsi="Arial" w:cs="Arial"/>
          <w:sz w:val="20"/>
          <w:szCs w:val="20"/>
        </w:rPr>
      </w:pPr>
      <w:r w:rsidRPr="002C72C6">
        <w:rPr>
          <w:rFonts w:ascii="Arial" w:hAnsi="Arial" w:cs="Arial"/>
          <w:sz w:val="20"/>
          <w:szCs w:val="20"/>
        </w:rPr>
        <w:t>Razen navedenega je bil Tržni inšpektorat vključen v projekt čezmejnega sodelovanja v okviru ADCO EMC s štirimi proizvodi, in sicer z dvema avtomobilskima razsmernikoma ter dvema mikro razsmernikoma za priključitev na omrežje nizke napetosti.</w:t>
      </w:r>
    </w:p>
    <w:p w14:paraId="5C0CA6BC" w14:textId="77777777" w:rsidR="00400859" w:rsidRDefault="00400859" w:rsidP="005D6EBB">
      <w:pPr>
        <w:pStyle w:val="NavadenNZa"/>
        <w:jc w:val="both"/>
        <w:rPr>
          <w:rFonts w:ascii="Arial" w:hAnsi="Arial" w:cs="Arial"/>
          <w:sz w:val="20"/>
          <w:szCs w:val="20"/>
        </w:rPr>
      </w:pPr>
    </w:p>
    <w:p w14:paraId="096258C8" w14:textId="77777777" w:rsidR="00400859" w:rsidRPr="00893692" w:rsidRDefault="00400859" w:rsidP="005D6EBB">
      <w:pPr>
        <w:pStyle w:val="Heading2"/>
        <w:jc w:val="both"/>
        <w:rPr>
          <w:rFonts w:ascii="Arial" w:hAnsi="Arial" w:cs="Arial"/>
          <w:sz w:val="20"/>
          <w:szCs w:val="20"/>
        </w:rPr>
      </w:pPr>
      <w:bookmarkStart w:id="63" w:name="_Toc412808090"/>
      <w:r w:rsidRPr="00893692">
        <w:rPr>
          <w:rFonts w:ascii="Arial" w:hAnsi="Arial" w:cs="Arial"/>
          <w:sz w:val="20"/>
          <w:szCs w:val="20"/>
        </w:rPr>
        <w:t>2.19 Sektor: Radijska in telekomunikacijska terminalska oprema v okviru direktive o radijski opremi in telekomunikacijski terminalski opremi (Direktiva 1999/5/ES)</w:t>
      </w:r>
      <w:bookmarkEnd w:id="63"/>
    </w:p>
    <w:p w14:paraId="1CF4B2BF" w14:textId="77777777" w:rsidR="00400859" w:rsidRPr="00893692" w:rsidRDefault="00400859" w:rsidP="005D6EBB">
      <w:pPr>
        <w:pStyle w:val="Heading2"/>
        <w:jc w:val="both"/>
        <w:rPr>
          <w:rFonts w:ascii="Arial" w:hAnsi="Arial" w:cs="Arial"/>
          <w:sz w:val="20"/>
          <w:szCs w:val="20"/>
        </w:rPr>
      </w:pPr>
      <w:bookmarkStart w:id="64" w:name="_Toc412808091"/>
      <w:r w:rsidRPr="00893692">
        <w:rPr>
          <w:rFonts w:ascii="Arial" w:hAnsi="Arial" w:cs="Arial"/>
          <w:sz w:val="20"/>
          <w:szCs w:val="20"/>
        </w:rPr>
        <w:t>2.19.1 Pristojni organ in kontaktni podatki</w:t>
      </w:r>
      <w:bookmarkEnd w:id="64"/>
    </w:p>
    <w:p w14:paraId="727A04CD"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lastRenderedPageBreak/>
        <w:t xml:space="preserve">Za nadzor radijske in telekomunikacijske terminalske opreme na trgu Republike Slovenije je pristojen organ: </w:t>
      </w:r>
    </w:p>
    <w:p w14:paraId="4E172E3F"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Tržni inšpektorat Republike Slovenije</w:t>
      </w:r>
    </w:p>
    <w:p w14:paraId="6A5617CD"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Dunajska cesta 160,</w:t>
      </w:r>
    </w:p>
    <w:p w14:paraId="03DC096A"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1000 Ljubljana</w:t>
      </w:r>
    </w:p>
    <w:p w14:paraId="2B61D73D"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T: + 386 1 280 8700    F: +386 1 280 8740    E: gp.tirs(at)gov.si</w:t>
      </w:r>
    </w:p>
    <w:p w14:paraId="638B0DAF"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Kontaktna oseba: Marjan Oven</w:t>
      </w:r>
    </w:p>
    <w:p w14:paraId="6898DA33" w14:textId="77777777" w:rsidR="00400859" w:rsidRPr="00893692" w:rsidRDefault="00400859" w:rsidP="005D6EBB">
      <w:pPr>
        <w:pStyle w:val="Text3"/>
        <w:ind w:left="0"/>
        <w:jc w:val="both"/>
        <w:rPr>
          <w:rFonts w:ascii="Arial" w:hAnsi="Arial" w:cs="Arial"/>
          <w:sz w:val="20"/>
          <w:szCs w:val="20"/>
        </w:rPr>
      </w:pPr>
      <w:r w:rsidRPr="00893692">
        <w:rPr>
          <w:rFonts w:ascii="Arial" w:hAnsi="Arial" w:cs="Arial"/>
          <w:sz w:val="20"/>
          <w:szCs w:val="20"/>
        </w:rPr>
        <w:t>Sredstva namenjena za delo organa na področju administrativnega nadzora radijske in telekomunikacijske terminalske opreme so del integralnega proračuna Tržnega inšpektorata, posebej pa so določena dodatna sredstva v l. 2015 namenjena tehničnim analizam v usposobljenih laboratorijih za radijsko opremo v višini 10.000,00€. Nadzor nad tehničnimi predpisi v pristojnosti Tržnega inšpektorata izvajajo inšpektorji s tehnično izobrazbo (tudi direktive o radijske in telekomunikacijske opreme), skupno 26 inšpektorjev. Dodatnih tehničnih sredstev (internih preskuševalnih laboratorijev) za nadzor radijske in telekomunikacijske terminalske opreme na trgu Tržni inšpektorat nima.</w:t>
      </w:r>
    </w:p>
    <w:p w14:paraId="07DA3999" w14:textId="77777777" w:rsidR="00400859" w:rsidRDefault="00400859" w:rsidP="005D6EBB">
      <w:pPr>
        <w:pStyle w:val="Heading3"/>
        <w:jc w:val="both"/>
        <w:rPr>
          <w:rFonts w:ascii="Arial" w:hAnsi="Arial" w:cs="Arial"/>
          <w:sz w:val="20"/>
          <w:szCs w:val="20"/>
        </w:rPr>
      </w:pPr>
    </w:p>
    <w:p w14:paraId="59E066EA" w14:textId="10D91207" w:rsidR="00400859" w:rsidRPr="00400859" w:rsidRDefault="00400859" w:rsidP="005D6EBB">
      <w:pPr>
        <w:pStyle w:val="Heading3"/>
        <w:jc w:val="both"/>
        <w:rPr>
          <w:rFonts w:ascii="Arial" w:hAnsi="Arial" w:cs="Arial"/>
          <w:b w:val="0"/>
          <w:bCs w:val="0"/>
          <w:sz w:val="20"/>
          <w:szCs w:val="20"/>
        </w:rPr>
      </w:pPr>
      <w:bookmarkStart w:id="65" w:name="_Toc412808092"/>
      <w:r w:rsidRPr="00893692">
        <w:rPr>
          <w:rFonts w:ascii="Arial" w:hAnsi="Arial" w:cs="Arial"/>
          <w:sz w:val="20"/>
          <w:szCs w:val="20"/>
        </w:rPr>
        <w:t>2.19.2          Postopki in strategija nadzora trga</w:t>
      </w:r>
      <w:bookmarkEnd w:id="65"/>
      <w:r w:rsidRPr="00893692">
        <w:rPr>
          <w:rFonts w:ascii="Arial" w:hAnsi="Arial" w:cs="Arial"/>
          <w:sz w:val="20"/>
          <w:szCs w:val="20"/>
        </w:rPr>
        <w:t xml:space="preserve"> </w:t>
      </w:r>
    </w:p>
    <w:p w14:paraId="1313AEFC" w14:textId="265E3E7A" w:rsidR="00400859" w:rsidRPr="00893692" w:rsidRDefault="00400859" w:rsidP="005D6EBB">
      <w:pPr>
        <w:pStyle w:val="Text1"/>
        <w:ind w:left="0"/>
        <w:jc w:val="both"/>
        <w:rPr>
          <w:rFonts w:ascii="Arial" w:hAnsi="Arial" w:cs="Arial"/>
          <w:sz w:val="20"/>
          <w:szCs w:val="20"/>
        </w:rPr>
      </w:pPr>
      <w:r w:rsidRPr="00893692">
        <w:rPr>
          <w:rFonts w:ascii="Arial" w:hAnsi="Arial" w:cs="Arial"/>
          <w:sz w:val="20"/>
          <w:szCs w:val="20"/>
        </w:rPr>
        <w:t xml:space="preserve">Nadzor radijske in telekomunikacijske terminalske opreme na trgu poteka na podlagi sprejetega letnega plana nadzora Tržnega inšpektorata, na podlagi prejetih RAPEX obvestil o nevarnih proizvodih, prejetih obvestil o uvozu neskladnih proizvodov s strani Carinske uprave Republike Slovenije, na podlagi določil Uredbe (ES) št. 765/08, prejetih obvestil iz sistema zaščitnih klavzul, prejetih prijavah na področju radijske in telekomunikacijske terminalske opreme s strani potrošnikov in uporabnikov v Republiki Sloveniji, prejetih odstopih drugih nacionalnih in evropskih nadzornih organov preko sistema obveščanja ICSMS in v okviru skupnih kampanj držav članic EU v okviru ADCO skupine. </w:t>
      </w:r>
    </w:p>
    <w:p w14:paraId="633A1F84" w14:textId="77777777" w:rsidR="00400859" w:rsidRDefault="00400859" w:rsidP="005D6EBB">
      <w:pPr>
        <w:pStyle w:val="Text1"/>
        <w:ind w:left="0"/>
        <w:jc w:val="both"/>
        <w:rPr>
          <w:rFonts w:ascii="Arial" w:hAnsi="Arial" w:cs="Arial"/>
          <w:b/>
          <w:bCs/>
          <w:sz w:val="20"/>
          <w:szCs w:val="20"/>
        </w:rPr>
      </w:pPr>
      <w:r w:rsidRPr="00893692">
        <w:rPr>
          <w:rFonts w:ascii="Arial" w:hAnsi="Arial" w:cs="Arial"/>
          <w:b/>
          <w:bCs/>
          <w:sz w:val="20"/>
          <w:szCs w:val="20"/>
        </w:rPr>
        <w:t>Sodelovanje tržnega inšpektorata:</w:t>
      </w:r>
    </w:p>
    <w:p w14:paraId="4C7B21EC" w14:textId="47D7E40B" w:rsidR="00400859" w:rsidRPr="00893692" w:rsidRDefault="00400859" w:rsidP="005D6EBB">
      <w:pPr>
        <w:pStyle w:val="Text1"/>
        <w:ind w:left="0"/>
        <w:jc w:val="both"/>
        <w:rPr>
          <w:rFonts w:ascii="Arial" w:hAnsi="Arial" w:cs="Arial"/>
          <w:sz w:val="20"/>
          <w:szCs w:val="20"/>
        </w:rPr>
      </w:pPr>
      <w:r w:rsidRPr="00893692">
        <w:rPr>
          <w:rFonts w:ascii="Arial" w:hAnsi="Arial" w:cs="Arial"/>
          <w:sz w:val="20"/>
          <w:szCs w:val="20"/>
        </w:rPr>
        <w:t xml:space="preserve">Tržni inšpektorat javnost redno obvešča o svojih nadzorih opravljenih na področju radijske in telekomunikacijske terminalske opreme preko svoje spletne strani.. Na svoji spletni strani objavlja tudi druga pomembna obvestila, ki so pomembna za javnost s področja nadzora radijske in telekomunikacijske terminalske opreme na slovenskem trgu. </w:t>
      </w:r>
    </w:p>
    <w:p w14:paraId="2AD13B2B" w14:textId="77777777" w:rsidR="00400859" w:rsidRPr="00893692" w:rsidRDefault="00400859" w:rsidP="005D6EBB">
      <w:pPr>
        <w:pStyle w:val="Text1"/>
        <w:ind w:left="0"/>
        <w:jc w:val="both"/>
        <w:rPr>
          <w:rFonts w:ascii="Arial" w:hAnsi="Arial" w:cs="Arial"/>
          <w:sz w:val="20"/>
          <w:szCs w:val="20"/>
        </w:rPr>
      </w:pPr>
      <w:r w:rsidRPr="00893692">
        <w:rPr>
          <w:rFonts w:ascii="Arial" w:hAnsi="Arial" w:cs="Arial"/>
          <w:sz w:val="20"/>
          <w:szCs w:val="20"/>
        </w:rPr>
        <w:t xml:space="preserve">Tržni inšpektorat na evropski ravni sodeluje v skupni ADCO R&amp;TTE, ki združuje nadzorne organe na področju radijske in telekomunikacijske terminalske opreme. V letu 2015 bo sodeloval tudi v skupni akciji nadzora daljinsko vodenih letalnih naprav. </w:t>
      </w:r>
    </w:p>
    <w:p w14:paraId="37D7B1B2" w14:textId="77777777" w:rsidR="00400859" w:rsidRPr="00893692" w:rsidRDefault="00400859" w:rsidP="005D6EBB">
      <w:pPr>
        <w:pStyle w:val="Text1"/>
        <w:spacing w:line="260" w:lineRule="atLeast"/>
        <w:ind w:left="0"/>
        <w:jc w:val="both"/>
        <w:rPr>
          <w:rFonts w:ascii="Arial" w:hAnsi="Arial" w:cs="Arial"/>
          <w:b/>
          <w:bCs/>
          <w:sz w:val="20"/>
          <w:szCs w:val="20"/>
        </w:rPr>
      </w:pPr>
      <w:r w:rsidRPr="00893692">
        <w:rPr>
          <w:rFonts w:ascii="Arial" w:hAnsi="Arial" w:cs="Arial"/>
          <w:b/>
          <w:bCs/>
          <w:sz w:val="20"/>
          <w:szCs w:val="20"/>
        </w:rPr>
        <w:t xml:space="preserve">Strategija tržnega nadzora radijske in telekomunikacijske terminalske opreme: </w:t>
      </w:r>
    </w:p>
    <w:p w14:paraId="68C8C1AB" w14:textId="77777777" w:rsidR="00400859" w:rsidRPr="00893692" w:rsidRDefault="00400859" w:rsidP="005D6EBB">
      <w:pPr>
        <w:spacing w:line="260" w:lineRule="atLeast"/>
        <w:jc w:val="both"/>
        <w:rPr>
          <w:rFonts w:ascii="Arial" w:hAnsi="Arial" w:cs="Arial"/>
          <w:sz w:val="20"/>
          <w:szCs w:val="20"/>
        </w:rPr>
      </w:pPr>
      <w:r w:rsidRPr="00893692">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varnostnih in drugih predpisanih zahtev iz ustreznih tehničnih predpisov,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78BAAC50" w14:textId="77777777" w:rsidR="00400859" w:rsidRPr="00893692" w:rsidRDefault="00400859" w:rsidP="005D6EBB">
      <w:pPr>
        <w:spacing w:line="260" w:lineRule="atLeast"/>
        <w:jc w:val="both"/>
        <w:rPr>
          <w:rFonts w:ascii="Arial" w:hAnsi="Arial" w:cs="Arial"/>
          <w:sz w:val="20"/>
          <w:szCs w:val="20"/>
        </w:rPr>
      </w:pPr>
      <w:r w:rsidRPr="00893692">
        <w:rPr>
          <w:rFonts w:ascii="Arial" w:hAnsi="Arial" w:cs="Arial"/>
          <w:sz w:val="20"/>
          <w:szCs w:val="20"/>
        </w:rPr>
        <w:lastRenderedPageBreak/>
        <w:t>V primeru izpolnjenih pogojev se izvede obveščanje o nevarnih oziroma neskladnih proizvodih preko RAPEX sistema oziroma s postopkom zaščitne klavzule ter izmenjavo informacij z uporabo sistema ICSMS. Podatki o nevarnih proizvodih se objavijo na spletni strani inšpektorata.</w:t>
      </w:r>
    </w:p>
    <w:p w14:paraId="2C71682F" w14:textId="77777777" w:rsidR="00400859" w:rsidRPr="00893692" w:rsidRDefault="00400859" w:rsidP="005D6EBB">
      <w:pPr>
        <w:spacing w:line="260" w:lineRule="atLeast"/>
        <w:jc w:val="both"/>
        <w:rPr>
          <w:rFonts w:ascii="Arial" w:hAnsi="Arial" w:cs="Arial"/>
          <w:sz w:val="20"/>
          <w:szCs w:val="20"/>
        </w:rPr>
      </w:pPr>
      <w:r w:rsidRPr="00893692">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15B694F0" w14:textId="77777777" w:rsidR="00400859" w:rsidRPr="00893692" w:rsidRDefault="00400859" w:rsidP="005D6EBB">
      <w:pPr>
        <w:spacing w:line="260" w:lineRule="atLeast"/>
        <w:jc w:val="both"/>
        <w:rPr>
          <w:rFonts w:ascii="Arial" w:hAnsi="Arial" w:cs="Arial"/>
          <w:sz w:val="20"/>
          <w:szCs w:val="20"/>
        </w:rPr>
      </w:pPr>
      <w:r w:rsidRPr="00893692">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Upošteva se tudi sodelovanje v skupnih kampanjah ADCO R&amp;TTE. Končni plan nadzora proizvodov se določi na podlagi opravljene ocene tveganja. </w:t>
      </w:r>
    </w:p>
    <w:p w14:paraId="187C8811" w14:textId="77777777" w:rsidR="00400859" w:rsidRPr="00893692" w:rsidRDefault="00400859" w:rsidP="005D6EBB">
      <w:pPr>
        <w:spacing w:line="260" w:lineRule="atLeast"/>
        <w:jc w:val="both"/>
        <w:rPr>
          <w:rFonts w:ascii="Arial" w:hAnsi="Arial" w:cs="Arial"/>
          <w:bCs/>
          <w:sz w:val="20"/>
          <w:szCs w:val="20"/>
        </w:rPr>
      </w:pPr>
      <w:r w:rsidRPr="00893692">
        <w:rPr>
          <w:rFonts w:ascii="Arial" w:hAnsi="Arial" w:cs="Arial"/>
          <w:bCs/>
          <w:sz w:val="20"/>
          <w:szCs w:val="20"/>
        </w:rPr>
        <w:t xml:space="preserve">V letu 2015 bodo predmet nadzora naslednje skupine radijske in telekomunikacijske terminalske opreme: </w:t>
      </w:r>
    </w:p>
    <w:p w14:paraId="7C7CB596" w14:textId="77777777" w:rsidR="00400859" w:rsidRPr="00893692" w:rsidRDefault="00400859" w:rsidP="005D6EBB">
      <w:pPr>
        <w:pStyle w:val="Default"/>
        <w:jc w:val="both"/>
        <w:rPr>
          <w:rFonts w:ascii="Arial" w:hAnsi="Arial" w:cs="Arial"/>
          <w:sz w:val="20"/>
          <w:szCs w:val="20"/>
        </w:rPr>
      </w:pPr>
      <w:r w:rsidRPr="00893692">
        <w:rPr>
          <w:rFonts w:ascii="Arial" w:hAnsi="Arial" w:cs="Arial"/>
          <w:sz w:val="20"/>
          <w:szCs w:val="20"/>
        </w:rPr>
        <w:t xml:space="preserve">Administrativni nadzor bo zajel izdelke za radijski prenos videa in kontrolnike za daljinsko vodene letalne naprave, ki za komunikacijo uporabljajo radijski frekvenčni spekter </w:t>
      </w:r>
    </w:p>
    <w:p w14:paraId="574F2B49" w14:textId="77777777" w:rsidR="00400859" w:rsidRPr="00893692" w:rsidRDefault="00400859" w:rsidP="005D6EBB">
      <w:pPr>
        <w:pStyle w:val="ListParagraph"/>
        <w:spacing w:line="260" w:lineRule="atLeast"/>
        <w:ind w:left="0"/>
        <w:jc w:val="both"/>
        <w:rPr>
          <w:rFonts w:ascii="Arial" w:hAnsi="Arial" w:cs="Arial"/>
          <w:sz w:val="20"/>
          <w:szCs w:val="20"/>
        </w:rPr>
      </w:pPr>
    </w:p>
    <w:p w14:paraId="133C69A9" w14:textId="77777777" w:rsidR="00400859" w:rsidRPr="00893692" w:rsidRDefault="00400859" w:rsidP="005D6EBB">
      <w:pPr>
        <w:pStyle w:val="ListParagraph"/>
        <w:spacing w:line="260" w:lineRule="atLeast"/>
        <w:ind w:left="0"/>
        <w:jc w:val="both"/>
        <w:rPr>
          <w:rFonts w:ascii="Arial" w:hAnsi="Arial" w:cs="Arial"/>
          <w:sz w:val="20"/>
          <w:szCs w:val="20"/>
        </w:rPr>
      </w:pPr>
      <w:r w:rsidRPr="00893692">
        <w:rPr>
          <w:rFonts w:ascii="Arial" w:hAnsi="Arial" w:cs="Arial"/>
          <w:sz w:val="20"/>
          <w:szCs w:val="20"/>
        </w:rPr>
        <w:t>Vzorčenje se bo izvedlo izmed naslednjih skupin radijske in telekomunikacijske terminalske opreme: Oddajnik  za radijski prenos videa in drugih zajetih podatkov na letalni napravi, naprave za radijsko vodenje in amaterski multikopter kompleti z napravo za daljinsko vodenje.</w:t>
      </w:r>
    </w:p>
    <w:p w14:paraId="405452B6" w14:textId="5E792989" w:rsidR="00400859" w:rsidRPr="00400859" w:rsidRDefault="00400859" w:rsidP="005D6EBB">
      <w:pPr>
        <w:pStyle w:val="Heading3"/>
        <w:jc w:val="both"/>
        <w:rPr>
          <w:rFonts w:ascii="Arial" w:hAnsi="Arial" w:cs="Arial"/>
          <w:sz w:val="20"/>
          <w:szCs w:val="20"/>
        </w:rPr>
      </w:pPr>
      <w:bookmarkStart w:id="66" w:name="_Toc412808093"/>
      <w:r w:rsidRPr="00893692">
        <w:rPr>
          <w:rFonts w:ascii="Arial" w:hAnsi="Arial" w:cs="Arial"/>
          <w:sz w:val="20"/>
          <w:szCs w:val="20"/>
        </w:rPr>
        <w:t>2.19.3 Poročilo o dejavnostih, ki so bile izvedene v letu 2014</w:t>
      </w:r>
      <w:r>
        <w:rPr>
          <w:rFonts w:ascii="Arial" w:hAnsi="Arial" w:cs="Arial"/>
          <w:sz w:val="20"/>
          <w:szCs w:val="20"/>
        </w:rPr>
        <w:t>:</w:t>
      </w:r>
      <w:bookmarkEnd w:id="66"/>
    </w:p>
    <w:p w14:paraId="2AC9D9AC" w14:textId="77777777" w:rsidR="00400859" w:rsidRPr="00893692" w:rsidRDefault="00400859" w:rsidP="005D6EBB">
      <w:pPr>
        <w:jc w:val="both"/>
        <w:rPr>
          <w:rFonts w:ascii="Arial" w:hAnsi="Arial" w:cs="Arial"/>
          <w:sz w:val="20"/>
          <w:szCs w:val="20"/>
        </w:rPr>
      </w:pPr>
      <w:r w:rsidRPr="00893692">
        <w:rPr>
          <w:rFonts w:ascii="Arial" w:hAnsi="Arial" w:cs="Arial"/>
          <w:sz w:val="20"/>
          <w:szCs w:val="20"/>
        </w:rPr>
        <w:t>Tržni inšpektorat je v letu 2014 opravil skupno 42 inšpekcijskih nadzorov in pregledal skupno 62 različnih tipov radijske opreme.</w:t>
      </w:r>
    </w:p>
    <w:p w14:paraId="1CB06B36" w14:textId="77777777" w:rsidR="00400859" w:rsidRPr="00893692" w:rsidRDefault="00400859" w:rsidP="005D6EBB">
      <w:pPr>
        <w:jc w:val="both"/>
        <w:rPr>
          <w:rFonts w:ascii="Arial" w:hAnsi="Arial" w:cs="Arial"/>
          <w:sz w:val="20"/>
          <w:szCs w:val="20"/>
        </w:rPr>
      </w:pPr>
      <w:r w:rsidRPr="00893692">
        <w:rPr>
          <w:rFonts w:ascii="Arial" w:hAnsi="Arial" w:cs="Arial"/>
          <w:sz w:val="20"/>
          <w:szCs w:val="20"/>
        </w:rPr>
        <w:t>Skupno je Tržni inšpektorat izdal eno upravno odločbo in drugih 13 upravnih ukrepov ter en plačilni nalog in 7 drugih prekškovnih ukrepov zaradi prekrška storjenega pri trženju neskladnih proizvodov.</w:t>
      </w:r>
    </w:p>
    <w:p w14:paraId="370DB449" w14:textId="77777777" w:rsidR="00400859" w:rsidRPr="00893692" w:rsidRDefault="00400859" w:rsidP="005D6EBB">
      <w:pPr>
        <w:pStyle w:val="NavadenNZa"/>
        <w:jc w:val="both"/>
        <w:rPr>
          <w:rFonts w:ascii="Arial" w:hAnsi="Arial" w:cs="Arial"/>
          <w:sz w:val="20"/>
          <w:szCs w:val="20"/>
        </w:rPr>
      </w:pPr>
      <w:r w:rsidRPr="00893692">
        <w:rPr>
          <w:rFonts w:ascii="Arial" w:hAnsi="Arial" w:cs="Arial"/>
          <w:sz w:val="20"/>
          <w:szCs w:val="20"/>
        </w:rPr>
        <w:t>S strani CURS-a sta bili prejeti 2 obvestili o nameravanih uvozih radijske opreme. V postopku nadzora pa je bilo v enem primeru dano dovoljenje za uvoz, v enem primeru pa je bila odrejena zavrnitev uvoza neskladne radijske opreme.</w:t>
      </w:r>
    </w:p>
    <w:p w14:paraId="23CA1ACE" w14:textId="77777777" w:rsidR="00400859" w:rsidRPr="00893692" w:rsidRDefault="00400859" w:rsidP="005D6EBB">
      <w:pPr>
        <w:pStyle w:val="NavadenNZa"/>
        <w:jc w:val="both"/>
        <w:rPr>
          <w:rFonts w:ascii="Arial" w:hAnsi="Arial" w:cs="Arial"/>
          <w:sz w:val="20"/>
          <w:szCs w:val="20"/>
        </w:rPr>
      </w:pPr>
      <w:r w:rsidRPr="00893692">
        <w:rPr>
          <w:rFonts w:ascii="Arial" w:hAnsi="Arial" w:cs="Arial"/>
          <w:sz w:val="20"/>
          <w:szCs w:val="20"/>
        </w:rPr>
        <w:t xml:space="preserve">Tržni inšpektorat je v letu 2014 na področju radijske opreme ni prejel RAPEX obvestil in zaščitnih klavzul. </w:t>
      </w:r>
    </w:p>
    <w:p w14:paraId="6C655C27" w14:textId="77777777" w:rsidR="00400859" w:rsidRPr="002C72C6" w:rsidRDefault="00400859" w:rsidP="005D6EBB">
      <w:pPr>
        <w:pStyle w:val="NavadenNZa"/>
        <w:jc w:val="both"/>
        <w:rPr>
          <w:rFonts w:ascii="Arial" w:hAnsi="Arial" w:cs="Arial"/>
          <w:sz w:val="20"/>
          <w:szCs w:val="20"/>
        </w:rPr>
      </w:pPr>
    </w:p>
    <w:p w14:paraId="5AFD04A7" w14:textId="77777777" w:rsidR="00015EBB" w:rsidRPr="00A94CA6" w:rsidRDefault="00015EBB" w:rsidP="005D6EBB">
      <w:pPr>
        <w:pStyle w:val="Heading2"/>
        <w:jc w:val="both"/>
        <w:rPr>
          <w:rFonts w:ascii="Arial" w:hAnsi="Arial" w:cs="Arial"/>
          <w:sz w:val="20"/>
          <w:szCs w:val="20"/>
        </w:rPr>
      </w:pPr>
      <w:bookmarkStart w:id="67" w:name="_Toc412808094"/>
      <w:r w:rsidRPr="00A94CA6">
        <w:rPr>
          <w:rFonts w:ascii="Arial" w:hAnsi="Arial" w:cs="Arial"/>
          <w:sz w:val="20"/>
          <w:szCs w:val="20"/>
        </w:rPr>
        <w:t xml:space="preserve">2.20 </w:t>
      </w:r>
      <w:r w:rsidRPr="00A94CA6">
        <w:rPr>
          <w:rFonts w:ascii="Arial" w:hAnsi="Arial" w:cs="Arial"/>
          <w:sz w:val="20"/>
          <w:szCs w:val="20"/>
        </w:rPr>
        <w:tab/>
        <w:t>Sektor:  20.</w:t>
      </w:r>
      <w:r w:rsidRPr="00A94CA6">
        <w:rPr>
          <w:rFonts w:ascii="Arial" w:hAnsi="Arial" w:cs="Arial"/>
          <w:sz w:val="20"/>
          <w:szCs w:val="20"/>
        </w:rPr>
        <w:tab/>
        <w:t>Električne naprave in oprema v okviru direktive o nizki napetosti (Direktiva 2006/95/ES)</w:t>
      </w:r>
      <w:bookmarkEnd w:id="67"/>
    </w:p>
    <w:p w14:paraId="37A852B6" w14:textId="77777777" w:rsidR="00015EBB" w:rsidRPr="00A94CA6" w:rsidRDefault="00015EBB" w:rsidP="005D6EBB">
      <w:pPr>
        <w:pStyle w:val="Heading2"/>
        <w:jc w:val="both"/>
        <w:rPr>
          <w:rFonts w:ascii="Arial" w:hAnsi="Arial" w:cs="Arial"/>
          <w:sz w:val="20"/>
          <w:szCs w:val="20"/>
        </w:rPr>
      </w:pPr>
      <w:bookmarkStart w:id="68" w:name="_Toc412808095"/>
      <w:r w:rsidRPr="00A94CA6">
        <w:rPr>
          <w:rFonts w:ascii="Arial" w:hAnsi="Arial" w:cs="Arial"/>
          <w:sz w:val="20"/>
          <w:szCs w:val="20"/>
        </w:rPr>
        <w:t>2.20.1</w:t>
      </w:r>
      <w:r w:rsidRPr="00A94CA6">
        <w:rPr>
          <w:rFonts w:ascii="Arial" w:hAnsi="Arial" w:cs="Arial"/>
          <w:sz w:val="20"/>
          <w:szCs w:val="20"/>
        </w:rPr>
        <w:tab/>
        <w:t>Pristojni organ in kontaktni podatki</w:t>
      </w:r>
      <w:bookmarkEnd w:id="68"/>
    </w:p>
    <w:p w14:paraId="4F79D400"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 xml:space="preserve">Za nadzor električnih naprav in opreme na trgu Republike Slovenije je pristojen organ: </w:t>
      </w:r>
    </w:p>
    <w:p w14:paraId="0FC6F392"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Tržni inšpektorat Republike Slovenije</w:t>
      </w:r>
    </w:p>
    <w:p w14:paraId="5E7AED45"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Dunajska cesta 160,</w:t>
      </w:r>
    </w:p>
    <w:p w14:paraId="2CED69FA"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1000 Ljubljana</w:t>
      </w:r>
    </w:p>
    <w:p w14:paraId="2B07639A"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T: + 386 1 280 8700    F: +386 1 280 8740    E: gp.tirs(at)gov.si</w:t>
      </w:r>
    </w:p>
    <w:p w14:paraId="5584E53C"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t>Kontaktna oseba: Viljem Muzek</w:t>
      </w:r>
    </w:p>
    <w:p w14:paraId="665B03EA" w14:textId="77777777" w:rsidR="00015EBB" w:rsidRPr="00A94CA6" w:rsidRDefault="00015EBB" w:rsidP="005D6EBB">
      <w:pPr>
        <w:pStyle w:val="Text3"/>
        <w:ind w:left="0"/>
        <w:jc w:val="both"/>
        <w:rPr>
          <w:rFonts w:ascii="Arial" w:hAnsi="Arial" w:cs="Arial"/>
          <w:sz w:val="20"/>
          <w:szCs w:val="20"/>
        </w:rPr>
      </w:pPr>
      <w:r w:rsidRPr="00A94CA6">
        <w:rPr>
          <w:rFonts w:ascii="Arial" w:hAnsi="Arial" w:cs="Arial"/>
          <w:sz w:val="20"/>
          <w:szCs w:val="20"/>
        </w:rPr>
        <w:lastRenderedPageBreak/>
        <w:t>Sredstva namenjena za delo organa na področju administrativnega nadzora električnih naprav in opreme so del integralnega proračuna Tržnega inšpektorata, posebej pa so določena dodatna sredstva v l. 2015 namenjena tehničnim analizam v akreditiranih laboratorijih v višini 36.200,00€ bruto. Nadzor nad tehničnimi predpisi v pristojnosti Tržnega inšpektorata izvajajo inšpektorji s tehnično izobrazbo, skupno 26 inšpektorjev. Dodatnih tehničnih sredstev (internih preskuševalnih laboratorijev) za nadzor električnih naprav in opreme na trgu Tržni inšpektorat nima.</w:t>
      </w:r>
    </w:p>
    <w:p w14:paraId="4CB20F09" w14:textId="77777777" w:rsidR="00015EBB" w:rsidRPr="00A94CA6" w:rsidRDefault="00015EBB" w:rsidP="005D6EBB">
      <w:pPr>
        <w:pStyle w:val="Heading3"/>
        <w:jc w:val="both"/>
        <w:rPr>
          <w:rFonts w:ascii="Arial" w:hAnsi="Arial" w:cs="Arial"/>
          <w:b w:val="0"/>
          <w:sz w:val="20"/>
          <w:szCs w:val="20"/>
        </w:rPr>
      </w:pPr>
      <w:bookmarkStart w:id="69" w:name="_Toc412808096"/>
      <w:r w:rsidRPr="00A94CA6">
        <w:rPr>
          <w:rFonts w:ascii="Arial" w:hAnsi="Arial" w:cs="Arial"/>
          <w:sz w:val="20"/>
          <w:szCs w:val="20"/>
        </w:rPr>
        <w:t>2.20.2</w:t>
      </w:r>
      <w:r w:rsidRPr="00A94CA6">
        <w:rPr>
          <w:rFonts w:ascii="Arial" w:hAnsi="Arial" w:cs="Arial"/>
          <w:sz w:val="20"/>
          <w:szCs w:val="20"/>
        </w:rPr>
        <w:tab/>
        <w:t>Postopki in strategija nadzora trga</w:t>
      </w:r>
      <w:bookmarkEnd w:id="69"/>
      <w:r w:rsidRPr="00A94CA6">
        <w:rPr>
          <w:rFonts w:ascii="Arial" w:hAnsi="Arial" w:cs="Arial"/>
          <w:sz w:val="20"/>
          <w:szCs w:val="20"/>
        </w:rPr>
        <w:t xml:space="preserve"> </w:t>
      </w:r>
    </w:p>
    <w:p w14:paraId="65F79CBE" w14:textId="77777777" w:rsidR="00015EBB" w:rsidRPr="00A94CA6" w:rsidRDefault="00015EBB" w:rsidP="005D6EBB">
      <w:pPr>
        <w:pStyle w:val="Text1"/>
        <w:ind w:left="0"/>
        <w:jc w:val="both"/>
        <w:rPr>
          <w:rFonts w:ascii="Arial" w:hAnsi="Arial" w:cs="Arial"/>
          <w:sz w:val="20"/>
          <w:szCs w:val="20"/>
        </w:rPr>
      </w:pPr>
      <w:r w:rsidRPr="00A94CA6">
        <w:rPr>
          <w:rFonts w:ascii="Arial" w:hAnsi="Arial" w:cs="Arial"/>
          <w:b/>
          <w:sz w:val="20"/>
          <w:szCs w:val="20"/>
        </w:rPr>
        <w:t>Nadzor trga</w:t>
      </w:r>
      <w:r w:rsidRPr="00A94CA6">
        <w:rPr>
          <w:rFonts w:ascii="Arial" w:hAnsi="Arial" w:cs="Arial"/>
          <w:sz w:val="20"/>
          <w:szCs w:val="20"/>
        </w:rPr>
        <w:t>:</w:t>
      </w:r>
    </w:p>
    <w:p w14:paraId="67450202" w14:textId="77777777" w:rsidR="00015EBB" w:rsidRPr="00A94CA6" w:rsidRDefault="00015EBB" w:rsidP="005D6EBB">
      <w:pPr>
        <w:pStyle w:val="Text1"/>
        <w:ind w:left="0"/>
        <w:jc w:val="both"/>
        <w:rPr>
          <w:rFonts w:ascii="Arial" w:hAnsi="Arial" w:cs="Arial"/>
          <w:sz w:val="20"/>
          <w:szCs w:val="20"/>
        </w:rPr>
      </w:pPr>
      <w:r w:rsidRPr="00A94CA6">
        <w:rPr>
          <w:rFonts w:ascii="Arial" w:hAnsi="Arial" w:cs="Arial"/>
          <w:sz w:val="20"/>
          <w:szCs w:val="20"/>
        </w:rPr>
        <w:t xml:space="preserve">Nadzor električnih naprav in opreme na trgu poteka na podlagi sprejetega letnega plana nadzora Tržnega inšpektorata, na podlagi prejetih RAPEX obvestil o nevarnih električnih napravah in opremi, prejetih obvestil o uvozu neskladnih električnih naprav in opreme s strani Carinske uprave Republike Slovenije, na podlagi določil Uredbe (ES) št. 765/08, prejetih prijavah na področju električnih naprav in opreme s strani potrošnikov in uporabnikov v Republiki Sloveniji in prejetih odstopih drugih nacionalnih in evropskih nadzornih organov preko sistema obveščanja ICSMS. </w:t>
      </w:r>
    </w:p>
    <w:p w14:paraId="5D6AF086" w14:textId="77777777" w:rsidR="00015EBB" w:rsidRPr="00A94CA6" w:rsidRDefault="00015EBB" w:rsidP="005D6EBB">
      <w:pPr>
        <w:pStyle w:val="Text1"/>
        <w:ind w:left="0"/>
        <w:jc w:val="both"/>
        <w:rPr>
          <w:rFonts w:ascii="Arial" w:hAnsi="Arial" w:cs="Arial"/>
          <w:b/>
          <w:sz w:val="20"/>
          <w:szCs w:val="20"/>
        </w:rPr>
      </w:pPr>
      <w:r w:rsidRPr="00A94CA6">
        <w:rPr>
          <w:rFonts w:ascii="Arial" w:hAnsi="Arial" w:cs="Arial"/>
          <w:b/>
          <w:sz w:val="20"/>
          <w:szCs w:val="20"/>
        </w:rPr>
        <w:t>Sodelovanje tržnega inšpektorata:</w:t>
      </w:r>
    </w:p>
    <w:p w14:paraId="6A9A30CD" w14:textId="77777777" w:rsidR="00015EBB" w:rsidRPr="00A94CA6" w:rsidRDefault="00015EBB" w:rsidP="005D6EBB">
      <w:pPr>
        <w:pStyle w:val="Text1"/>
        <w:ind w:left="0"/>
        <w:jc w:val="both"/>
        <w:rPr>
          <w:rFonts w:ascii="Arial" w:hAnsi="Arial" w:cs="Arial"/>
          <w:sz w:val="20"/>
          <w:szCs w:val="20"/>
        </w:rPr>
      </w:pPr>
      <w:r w:rsidRPr="00A94CA6">
        <w:rPr>
          <w:rFonts w:ascii="Arial" w:hAnsi="Arial" w:cs="Arial"/>
          <w:sz w:val="20"/>
          <w:szCs w:val="20"/>
        </w:rPr>
        <w:t>Tržni inšpektorat javnost redno obvešča o svojih nadzorih opravljenih na področju električnih naprav in opreme preko svoje spletne strani, kamor redno objavlja tudi ugotovitve pri reaktivnem odkrivanju nevarnih električnih naprav in opreme na slovenskem trgu glede na objave RAPEX obvestil. Na svoji spletni strani objavlja tudi druga pomembna obvestila, ki so pomembna za javnost s področja nadzora električnih naprav in opreme na slovenskem trgu. Predstavnik inšpektorata sodeluje tudi v tehničnem odboru nacionalnega organa za standardizacijo (SIST).</w:t>
      </w:r>
    </w:p>
    <w:p w14:paraId="384F066F" w14:textId="77777777" w:rsidR="00015EBB" w:rsidRPr="00A94CA6" w:rsidRDefault="00015EBB" w:rsidP="005D6EBB">
      <w:pPr>
        <w:pStyle w:val="Text1"/>
        <w:ind w:left="0"/>
        <w:jc w:val="both"/>
        <w:rPr>
          <w:rFonts w:ascii="Arial" w:hAnsi="Arial" w:cs="Arial"/>
          <w:sz w:val="20"/>
          <w:szCs w:val="20"/>
        </w:rPr>
      </w:pPr>
      <w:r w:rsidRPr="00A94CA6">
        <w:rPr>
          <w:rFonts w:ascii="Arial" w:hAnsi="Arial" w:cs="Arial"/>
          <w:sz w:val="20"/>
          <w:szCs w:val="20"/>
        </w:rPr>
        <w:t>Tržni inšpektorat na evropski ravni sodeluje v skupni ADCO LVD, ki združuje nadzorne organe na področju električnih naprav in opreme.</w:t>
      </w:r>
    </w:p>
    <w:p w14:paraId="4AB6A19F" w14:textId="77777777" w:rsidR="00015EBB" w:rsidRPr="00A94CA6" w:rsidRDefault="00015EBB" w:rsidP="005D6EBB">
      <w:pPr>
        <w:pStyle w:val="Text1"/>
        <w:spacing w:line="260" w:lineRule="atLeast"/>
        <w:ind w:left="0"/>
        <w:jc w:val="both"/>
        <w:rPr>
          <w:rFonts w:ascii="Arial" w:hAnsi="Arial" w:cs="Arial"/>
          <w:b/>
          <w:sz w:val="20"/>
          <w:szCs w:val="20"/>
        </w:rPr>
      </w:pPr>
      <w:r w:rsidRPr="00A94CA6">
        <w:rPr>
          <w:rFonts w:ascii="Arial" w:hAnsi="Arial" w:cs="Arial"/>
          <w:b/>
          <w:sz w:val="20"/>
          <w:szCs w:val="20"/>
        </w:rPr>
        <w:t xml:space="preserve">Strategija tržnega nadzora električnih naprav in opreme: </w:t>
      </w:r>
    </w:p>
    <w:p w14:paraId="5B632DAC" w14:textId="77777777" w:rsidR="00015EBB" w:rsidRPr="00A94CA6" w:rsidRDefault="00015EBB" w:rsidP="005D6EBB">
      <w:pPr>
        <w:spacing w:line="260" w:lineRule="atLeast"/>
        <w:jc w:val="both"/>
        <w:rPr>
          <w:rFonts w:ascii="Arial" w:hAnsi="Arial" w:cs="Arial"/>
          <w:sz w:val="20"/>
          <w:szCs w:val="20"/>
        </w:rPr>
      </w:pPr>
      <w:r w:rsidRPr="00A94CA6">
        <w:rPr>
          <w:rFonts w:ascii="Arial" w:hAnsi="Arial" w:cs="Arial"/>
          <w:sz w:val="20"/>
          <w:szCs w:val="20"/>
        </w:rPr>
        <w:t xml:space="preserve">Tržni inšpektorat RS izvaja redni planirani nadzor praviloma v treh smereh in sicer z nadzorom prilaganja predpisanih listin in ustreznosti označevanja proizvodov, kar se preverja z administrativnim nadzorom, ki obsega nadzor označevanja proizvodov s predpisanimi znaki skladnosti in drugimi oznakami, nadalje z nadzorom izvedbe predpisanega postopka ugotavljanja skladnosti, izdelave in hranjenja tehnične dokumentacije ter ustreznosti izdane ES izjave o skladnosti v predpisanem obsegu in označevanja proizvodov ter izvajanja in dokumentiranja notranje kontrole proizvodnje, ter z nadzorom dejanskega izpolnjevanja varnostnih in drugih predpisanih zahtev iz ustreznih tehničnih predpisov, kar se preverja z metodo vzorčenja. Pri tej vrsti nadzora se odvzamejo vzorci proizvodov, ki so bili kot skladni dani na trg, in se predajo na tehnične analize – pregled in preizkus glede izpolnjevanja predpisanih zahtev v kreditiranih preizkuševalnih laboratorijih. </w:t>
      </w:r>
    </w:p>
    <w:p w14:paraId="06DC0252" w14:textId="77777777" w:rsidR="00015EBB" w:rsidRPr="00A94CA6" w:rsidRDefault="00015EBB" w:rsidP="005D6EBB">
      <w:pPr>
        <w:spacing w:line="260" w:lineRule="atLeast"/>
        <w:jc w:val="both"/>
        <w:rPr>
          <w:rFonts w:ascii="Arial" w:hAnsi="Arial" w:cs="Arial"/>
          <w:sz w:val="20"/>
          <w:szCs w:val="20"/>
        </w:rPr>
      </w:pPr>
      <w:r w:rsidRPr="00A94CA6">
        <w:rPr>
          <w:rFonts w:ascii="Arial" w:hAnsi="Arial" w:cs="Arial"/>
          <w:sz w:val="20"/>
          <w:szCs w:val="20"/>
        </w:rPr>
        <w:t>V primeru izpolnjenih pogojev glede nevarnosti se izvede obveščanje o nevarnih proizvodih preko sistema RAPEX oziroma s postopkom zaščitne klavzule ter izmenjavo informacij z uporabo sistema ICSMS. Podatki o nevarnih proizvodih se objavijo na spletni strani inšpektorata.</w:t>
      </w:r>
    </w:p>
    <w:p w14:paraId="4151A74E" w14:textId="77777777" w:rsidR="00015EBB" w:rsidRPr="00A94CA6" w:rsidRDefault="00015EBB" w:rsidP="005D6EBB">
      <w:pPr>
        <w:spacing w:line="260" w:lineRule="atLeast"/>
        <w:jc w:val="both"/>
        <w:rPr>
          <w:rFonts w:ascii="Arial" w:hAnsi="Arial" w:cs="Arial"/>
          <w:sz w:val="20"/>
          <w:szCs w:val="20"/>
        </w:rPr>
      </w:pPr>
      <w:r w:rsidRPr="00A94CA6">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prejetih obvestil Carinske uprave RS o zadržanju sprostitve proizvodov v prosti promet. </w:t>
      </w:r>
    </w:p>
    <w:p w14:paraId="748C38EB" w14:textId="77777777" w:rsidR="00015EBB" w:rsidRPr="00A94CA6" w:rsidRDefault="00015EBB" w:rsidP="005D6EBB">
      <w:pPr>
        <w:spacing w:line="260" w:lineRule="atLeast"/>
        <w:jc w:val="both"/>
        <w:rPr>
          <w:rFonts w:ascii="Arial" w:hAnsi="Arial" w:cs="Arial"/>
          <w:sz w:val="20"/>
          <w:szCs w:val="20"/>
        </w:rPr>
      </w:pPr>
      <w:r w:rsidRPr="00A94CA6">
        <w:rPr>
          <w:rFonts w:ascii="Arial" w:hAnsi="Arial" w:cs="Arial"/>
          <w:sz w:val="20"/>
          <w:szCs w:val="20"/>
        </w:rPr>
        <w:t xml:space="preserve">Pri pripravi letnega plana nadzora se upošteva Strategijo Tržnega inšpektorata RS, stanje zakonodaje in pričakovane spremembe, trenutno in pričakovano stanje na trgu in druge dejavnike, ki vplivajo na dogajanja na trgu. K pripravi plana povabimo predstavnike Ministrstva za </w:t>
      </w:r>
      <w:r w:rsidRPr="00A94CA6">
        <w:rPr>
          <w:rFonts w:ascii="Arial" w:hAnsi="Arial" w:cs="Arial"/>
          <w:sz w:val="20"/>
          <w:szCs w:val="20"/>
        </w:rPr>
        <w:lastRenderedPageBreak/>
        <w:t xml:space="preserve">gospodarski razvoj in tehnologijo, nevladne potrošniške organizacije, interesna združenja gospodarstva, predloge preskuševalnih laboratorijev ter predloge inšpektorjev s terena. Končni plan nadzora proizvodov se določi na podlagi opravljene ocene tveganja. </w:t>
      </w:r>
    </w:p>
    <w:p w14:paraId="42708A8E" w14:textId="77777777" w:rsidR="00015EBB" w:rsidRPr="00A94CA6" w:rsidRDefault="00015EBB" w:rsidP="005D6EBB">
      <w:pPr>
        <w:spacing w:line="260" w:lineRule="atLeast"/>
        <w:jc w:val="both"/>
        <w:rPr>
          <w:rFonts w:ascii="Arial" w:hAnsi="Arial" w:cs="Arial"/>
          <w:sz w:val="20"/>
          <w:szCs w:val="20"/>
        </w:rPr>
      </w:pPr>
      <w:r w:rsidRPr="00A94CA6">
        <w:rPr>
          <w:rFonts w:ascii="Arial" w:hAnsi="Arial" w:cs="Arial"/>
          <w:sz w:val="20"/>
          <w:szCs w:val="20"/>
        </w:rPr>
        <w:t xml:space="preserve">V letu 2015 bodo predmet nadzora naslednje skupine električnih naprav in opreme : </w:t>
      </w:r>
    </w:p>
    <w:p w14:paraId="728034BC" w14:textId="77777777" w:rsidR="00015EBB" w:rsidRPr="00A94CA6" w:rsidRDefault="00015EBB" w:rsidP="005D6EBB">
      <w:pPr>
        <w:pStyle w:val="ListParagraph"/>
        <w:numPr>
          <w:ilvl w:val="0"/>
          <w:numId w:val="19"/>
        </w:numPr>
        <w:spacing w:line="260" w:lineRule="atLeast"/>
        <w:jc w:val="both"/>
        <w:rPr>
          <w:rFonts w:ascii="Arial" w:hAnsi="Arial" w:cs="Arial"/>
          <w:sz w:val="20"/>
          <w:szCs w:val="20"/>
        </w:rPr>
      </w:pPr>
      <w:r w:rsidRPr="00A94CA6">
        <w:rPr>
          <w:rFonts w:ascii="Arial" w:hAnsi="Arial" w:cs="Arial"/>
          <w:sz w:val="20"/>
          <w:szCs w:val="20"/>
        </w:rPr>
        <w:t>Administrativni nadzor bo zajel:</w:t>
      </w:r>
    </w:p>
    <w:p w14:paraId="3B74179E" w14:textId="77777777" w:rsidR="00015EBB" w:rsidRPr="00A94CA6" w:rsidRDefault="00015EBB" w:rsidP="005D6EBB">
      <w:pPr>
        <w:pStyle w:val="ListParagraph"/>
        <w:numPr>
          <w:ilvl w:val="0"/>
          <w:numId w:val="20"/>
        </w:numPr>
        <w:spacing w:line="260" w:lineRule="atLeast"/>
        <w:jc w:val="both"/>
        <w:rPr>
          <w:rFonts w:ascii="Arial" w:hAnsi="Arial" w:cs="Arial"/>
          <w:sz w:val="20"/>
          <w:szCs w:val="20"/>
        </w:rPr>
      </w:pPr>
      <w:r w:rsidRPr="00A94CA6">
        <w:rPr>
          <w:rFonts w:ascii="Arial" w:hAnsi="Arial" w:cs="Arial"/>
          <w:sz w:val="20"/>
          <w:szCs w:val="20"/>
        </w:rPr>
        <w:t>Električne kable, inštalacijska stikala in električni podaljški,</w:t>
      </w:r>
    </w:p>
    <w:p w14:paraId="6FBAE408" w14:textId="77777777" w:rsidR="00015EBB" w:rsidRPr="00A94CA6" w:rsidRDefault="00015EBB" w:rsidP="005D6EBB">
      <w:pPr>
        <w:pStyle w:val="ListParagraph"/>
        <w:numPr>
          <w:ilvl w:val="0"/>
          <w:numId w:val="20"/>
        </w:numPr>
        <w:spacing w:line="260" w:lineRule="atLeast"/>
        <w:jc w:val="both"/>
        <w:rPr>
          <w:rFonts w:ascii="Arial" w:hAnsi="Arial" w:cs="Arial"/>
          <w:sz w:val="20"/>
          <w:szCs w:val="20"/>
        </w:rPr>
      </w:pPr>
      <w:r w:rsidRPr="00A94CA6">
        <w:rPr>
          <w:rFonts w:ascii="Arial" w:hAnsi="Arial" w:cs="Arial"/>
          <w:sz w:val="20"/>
          <w:szCs w:val="20"/>
        </w:rPr>
        <w:t>Klimatske naprave in ventilatorji,</w:t>
      </w:r>
    </w:p>
    <w:p w14:paraId="6FCB0CBA" w14:textId="77777777" w:rsidR="00015EBB" w:rsidRPr="00A94CA6" w:rsidRDefault="00015EBB" w:rsidP="005D6EBB">
      <w:pPr>
        <w:pStyle w:val="ListParagraph"/>
        <w:numPr>
          <w:ilvl w:val="0"/>
          <w:numId w:val="20"/>
        </w:numPr>
        <w:spacing w:line="260" w:lineRule="atLeast"/>
        <w:jc w:val="both"/>
        <w:rPr>
          <w:rFonts w:ascii="Arial" w:hAnsi="Arial" w:cs="Arial"/>
          <w:sz w:val="20"/>
          <w:szCs w:val="20"/>
        </w:rPr>
      </w:pPr>
      <w:r w:rsidRPr="00A94CA6">
        <w:rPr>
          <w:rFonts w:ascii="Arial" w:hAnsi="Arial" w:cs="Arial"/>
          <w:sz w:val="20"/>
          <w:szCs w:val="20"/>
        </w:rPr>
        <w:t>Toplotne črpalke, potopne črpalke in obtočne črpalke,</w:t>
      </w:r>
    </w:p>
    <w:p w14:paraId="5BB4254B" w14:textId="77777777" w:rsidR="00015EBB" w:rsidRPr="00A94CA6" w:rsidRDefault="00015EBB" w:rsidP="005D6EBB">
      <w:pPr>
        <w:pStyle w:val="ListParagraph"/>
        <w:numPr>
          <w:ilvl w:val="0"/>
          <w:numId w:val="20"/>
        </w:numPr>
        <w:spacing w:line="260" w:lineRule="atLeast"/>
        <w:jc w:val="both"/>
        <w:rPr>
          <w:rFonts w:ascii="Arial" w:hAnsi="Arial" w:cs="Arial"/>
          <w:sz w:val="20"/>
          <w:szCs w:val="20"/>
        </w:rPr>
      </w:pPr>
      <w:r w:rsidRPr="00A94CA6">
        <w:rPr>
          <w:rFonts w:ascii="Arial" w:hAnsi="Arial" w:cs="Arial"/>
          <w:sz w:val="20"/>
          <w:szCs w:val="20"/>
        </w:rPr>
        <w:t>Svetlobne nize.</w:t>
      </w:r>
    </w:p>
    <w:p w14:paraId="2907937A" w14:textId="77777777" w:rsidR="00015EBB" w:rsidRPr="00A94CA6" w:rsidRDefault="00015EBB" w:rsidP="005D6EBB">
      <w:pPr>
        <w:pStyle w:val="ListParagraph"/>
        <w:spacing w:line="260" w:lineRule="atLeast"/>
        <w:jc w:val="both"/>
        <w:rPr>
          <w:rFonts w:ascii="Arial" w:hAnsi="Arial" w:cs="Arial"/>
          <w:sz w:val="20"/>
          <w:szCs w:val="20"/>
        </w:rPr>
      </w:pPr>
    </w:p>
    <w:p w14:paraId="22B17202" w14:textId="77777777" w:rsidR="00015EBB" w:rsidRPr="00A94CA6" w:rsidRDefault="00015EBB" w:rsidP="005D6EBB">
      <w:pPr>
        <w:pStyle w:val="ListParagraph"/>
        <w:numPr>
          <w:ilvl w:val="0"/>
          <w:numId w:val="19"/>
        </w:numPr>
        <w:spacing w:line="260" w:lineRule="atLeast"/>
        <w:jc w:val="both"/>
        <w:rPr>
          <w:rFonts w:ascii="Arial" w:hAnsi="Arial" w:cs="Arial"/>
          <w:sz w:val="20"/>
          <w:szCs w:val="20"/>
        </w:rPr>
      </w:pPr>
      <w:r w:rsidRPr="00A94CA6">
        <w:rPr>
          <w:rFonts w:ascii="Arial" w:hAnsi="Arial" w:cs="Arial"/>
          <w:sz w:val="20"/>
          <w:szCs w:val="20"/>
        </w:rPr>
        <w:t>Vzorčenje naslednjih skupin električnih naprav in opreme :</w:t>
      </w:r>
    </w:p>
    <w:p w14:paraId="0C6F8388"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avtomobilski razsmerniki 12/230V,</w:t>
      </w:r>
    </w:p>
    <w:p w14:paraId="2D15B2DA"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LED reflektorji, </w:t>
      </w:r>
    </w:p>
    <w:p w14:paraId="347B22BF"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električni podajški na kolutu in eleketični podaljški z več vtičnicami, </w:t>
      </w:r>
    </w:p>
    <w:p w14:paraId="72F0D326"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robotski sesalci za prah, </w:t>
      </w:r>
    </w:p>
    <w:p w14:paraId="1BE149E0"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sobni grelniki, </w:t>
      </w:r>
    </w:p>
    <w:p w14:paraId="2CDBCD99"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električne ponve, </w:t>
      </w:r>
    </w:p>
    <w:p w14:paraId="076B3B68"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otroške namizne svetilke, </w:t>
      </w:r>
    </w:p>
    <w:p w14:paraId="37D2A992"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 xml:space="preserve">uničevalci insektov, </w:t>
      </w:r>
    </w:p>
    <w:p w14:paraId="27C02700"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prenosni električni kuhalniki,</w:t>
      </w:r>
    </w:p>
    <w:p w14:paraId="11A4E021"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parni likalniki</w:t>
      </w:r>
    </w:p>
    <w:p w14:paraId="7D36FD25" w14:textId="77777777" w:rsidR="00015EBB" w:rsidRPr="00A94CA6" w:rsidRDefault="00015EBB" w:rsidP="005D6EBB">
      <w:pPr>
        <w:pStyle w:val="ListParagraph"/>
        <w:numPr>
          <w:ilvl w:val="0"/>
          <w:numId w:val="21"/>
        </w:numPr>
        <w:spacing w:line="260" w:lineRule="atLeast"/>
        <w:jc w:val="both"/>
        <w:rPr>
          <w:rFonts w:ascii="Arial" w:hAnsi="Arial" w:cs="Arial"/>
          <w:sz w:val="20"/>
          <w:szCs w:val="20"/>
        </w:rPr>
      </w:pPr>
      <w:r w:rsidRPr="00A94CA6">
        <w:rPr>
          <w:rFonts w:ascii="Arial" w:hAnsi="Arial" w:cs="Arial"/>
          <w:sz w:val="20"/>
          <w:szCs w:val="20"/>
        </w:rPr>
        <w:t>svetlobni nizi,</w:t>
      </w:r>
    </w:p>
    <w:p w14:paraId="419A6642" w14:textId="77777777" w:rsidR="00015EBB" w:rsidRPr="00A94CA6" w:rsidRDefault="00015EBB" w:rsidP="005D6EBB">
      <w:pPr>
        <w:pStyle w:val="Heading3"/>
        <w:jc w:val="both"/>
        <w:rPr>
          <w:rFonts w:ascii="Arial" w:hAnsi="Arial" w:cs="Arial"/>
          <w:b w:val="0"/>
          <w:sz w:val="20"/>
          <w:szCs w:val="20"/>
        </w:rPr>
      </w:pPr>
      <w:bookmarkStart w:id="70" w:name="_Toc412808097"/>
      <w:r w:rsidRPr="00A94CA6">
        <w:rPr>
          <w:rFonts w:ascii="Arial" w:hAnsi="Arial" w:cs="Arial"/>
          <w:sz w:val="20"/>
          <w:szCs w:val="20"/>
        </w:rPr>
        <w:t>2.20.3</w:t>
      </w:r>
      <w:r w:rsidRPr="00A94CA6">
        <w:rPr>
          <w:rFonts w:ascii="Arial" w:hAnsi="Arial" w:cs="Arial"/>
          <w:sz w:val="20"/>
          <w:szCs w:val="20"/>
        </w:rPr>
        <w:tab/>
        <w:t>Poročilo o dejavnostih, ki so bile izvedene v letu 2014</w:t>
      </w:r>
      <w:bookmarkEnd w:id="70"/>
    </w:p>
    <w:p w14:paraId="5B51C884" w14:textId="77777777" w:rsidR="00015EBB" w:rsidRPr="00A94CA6" w:rsidRDefault="00015EBB" w:rsidP="005D6EBB">
      <w:pPr>
        <w:jc w:val="both"/>
        <w:rPr>
          <w:rFonts w:ascii="Arial" w:hAnsi="Arial" w:cs="Arial"/>
          <w:sz w:val="20"/>
          <w:szCs w:val="20"/>
        </w:rPr>
      </w:pPr>
      <w:r w:rsidRPr="00A94CA6">
        <w:rPr>
          <w:rFonts w:ascii="Arial" w:hAnsi="Arial" w:cs="Arial"/>
          <w:sz w:val="20"/>
          <w:szCs w:val="20"/>
        </w:rPr>
        <w:t>Tržni inšpektorat je v letu 2014 opravil skupno 197 inšpekcijskih nadzorov pri različnih subjektih in pregledal skupno 450 različnih tipov električnih naprav in opreme .</w:t>
      </w:r>
    </w:p>
    <w:p w14:paraId="6B866849" w14:textId="77777777" w:rsidR="00015EBB" w:rsidRPr="00A94CA6" w:rsidRDefault="00015EBB" w:rsidP="005D6EBB">
      <w:pPr>
        <w:jc w:val="both"/>
        <w:rPr>
          <w:rFonts w:ascii="Arial" w:hAnsi="Arial" w:cs="Arial"/>
          <w:sz w:val="20"/>
          <w:szCs w:val="20"/>
        </w:rPr>
      </w:pPr>
      <w:r w:rsidRPr="00A94CA6">
        <w:rPr>
          <w:rFonts w:ascii="Arial" w:hAnsi="Arial" w:cs="Arial"/>
          <w:sz w:val="20"/>
          <w:szCs w:val="20"/>
        </w:rPr>
        <w:t>Opravljeni so bili 4 prostovoljni odpoklici nevarne električne opreme.</w:t>
      </w:r>
    </w:p>
    <w:p w14:paraId="1E5BADC9" w14:textId="77777777" w:rsidR="00015EBB" w:rsidRPr="00A94CA6" w:rsidRDefault="00015EBB" w:rsidP="005D6EBB">
      <w:pPr>
        <w:jc w:val="both"/>
        <w:rPr>
          <w:rFonts w:ascii="Arial" w:hAnsi="Arial" w:cs="Arial"/>
          <w:sz w:val="20"/>
          <w:szCs w:val="20"/>
        </w:rPr>
      </w:pPr>
      <w:r w:rsidRPr="00A94CA6">
        <w:rPr>
          <w:rFonts w:ascii="Arial" w:hAnsi="Arial" w:cs="Arial"/>
          <w:sz w:val="20"/>
          <w:szCs w:val="20"/>
        </w:rPr>
        <w:t>Skupno je Tržni inšpektorat izdal:</w:t>
      </w:r>
    </w:p>
    <w:p w14:paraId="3E26B5D6" w14:textId="77777777" w:rsidR="00015EBB" w:rsidRPr="00A94CA6" w:rsidRDefault="00015EBB" w:rsidP="005D6EBB">
      <w:pPr>
        <w:pStyle w:val="ListParagraph"/>
        <w:numPr>
          <w:ilvl w:val="0"/>
          <w:numId w:val="18"/>
        </w:numPr>
        <w:spacing w:before="120" w:line="240" w:lineRule="auto"/>
        <w:ind w:left="714" w:hanging="357"/>
        <w:jc w:val="both"/>
        <w:rPr>
          <w:rFonts w:ascii="Arial" w:hAnsi="Arial" w:cs="Arial"/>
          <w:sz w:val="20"/>
          <w:szCs w:val="20"/>
        </w:rPr>
      </w:pPr>
      <w:r w:rsidRPr="00A94CA6">
        <w:rPr>
          <w:rFonts w:ascii="Arial" w:hAnsi="Arial" w:cs="Arial"/>
          <w:sz w:val="20"/>
          <w:szCs w:val="20"/>
        </w:rPr>
        <w:t>6 upravnih odločb in 47 drugih upravnih ukrepov, zavezanci pa so razen tega prostovoljno sprejeli 54 ukrepov (ureditev, umik, uničenje, odpoklic),</w:t>
      </w:r>
    </w:p>
    <w:p w14:paraId="6E1AA6F6" w14:textId="77777777" w:rsidR="00015EBB" w:rsidRPr="00A94CA6" w:rsidRDefault="00015EBB" w:rsidP="005D6EBB">
      <w:pPr>
        <w:pStyle w:val="ListParagraph"/>
        <w:numPr>
          <w:ilvl w:val="0"/>
          <w:numId w:val="18"/>
        </w:numPr>
        <w:spacing w:before="120" w:line="240" w:lineRule="auto"/>
        <w:ind w:left="714" w:hanging="357"/>
        <w:jc w:val="both"/>
        <w:rPr>
          <w:rFonts w:ascii="Arial" w:hAnsi="Arial" w:cs="Arial"/>
          <w:sz w:val="20"/>
          <w:szCs w:val="20"/>
        </w:rPr>
      </w:pPr>
      <w:r w:rsidRPr="00A94CA6">
        <w:rPr>
          <w:rFonts w:ascii="Arial" w:hAnsi="Arial" w:cs="Arial"/>
          <w:sz w:val="20"/>
          <w:szCs w:val="20"/>
        </w:rPr>
        <w:t>9 odločb o prekršku in 5 drugih prekškovnih ukrepov zaradi prekrška storjenega pri trženju neskladnih proizvodov.</w:t>
      </w:r>
    </w:p>
    <w:p w14:paraId="0F840B81" w14:textId="77777777" w:rsidR="00015EBB" w:rsidRPr="00A94CA6" w:rsidRDefault="00015EBB" w:rsidP="005D6EBB">
      <w:pPr>
        <w:jc w:val="both"/>
        <w:rPr>
          <w:rFonts w:ascii="Arial" w:hAnsi="Arial" w:cs="Arial"/>
          <w:sz w:val="20"/>
          <w:szCs w:val="20"/>
        </w:rPr>
      </w:pPr>
      <w:r w:rsidRPr="00A94CA6">
        <w:rPr>
          <w:rFonts w:ascii="Arial" w:hAnsi="Arial" w:cs="Arial"/>
          <w:sz w:val="20"/>
          <w:szCs w:val="20"/>
        </w:rPr>
        <w:t xml:space="preserve">Tržni inšpektorat je o svojih aktivnostih za področje električnih naprav in opreme  na svoji spletni strani </w:t>
      </w:r>
      <w:hyperlink r:id="rId18" w:history="1">
        <w:r w:rsidRPr="00A94CA6">
          <w:rPr>
            <w:rStyle w:val="Hyperlink"/>
            <w:rFonts w:ascii="Arial" w:hAnsi="Arial" w:cs="Arial"/>
            <w:sz w:val="20"/>
            <w:szCs w:val="20"/>
          </w:rPr>
          <w:t>www.ti.gov.si</w:t>
        </w:r>
      </w:hyperlink>
      <w:r w:rsidRPr="00A94CA6">
        <w:rPr>
          <w:rFonts w:ascii="Arial" w:hAnsi="Arial" w:cs="Arial"/>
          <w:sz w:val="20"/>
          <w:szCs w:val="20"/>
        </w:rPr>
        <w:t xml:space="preserve"> javnost redno obveščal z objavo ustreznih poročil po opravljenih nadzorih. V letu 2014 je tako objavil poročila o opravljenih nadzorih električnih aparatih za nego telesa, električnih grelnih telesih in svetlobnih nizih.</w:t>
      </w:r>
    </w:p>
    <w:p w14:paraId="57BA0923" w14:textId="77777777" w:rsidR="00015EBB" w:rsidRPr="00A94CA6" w:rsidRDefault="00015EBB" w:rsidP="005D6EBB">
      <w:pPr>
        <w:pStyle w:val="NavadenNZa"/>
        <w:jc w:val="both"/>
        <w:rPr>
          <w:rFonts w:ascii="Arial" w:hAnsi="Arial" w:cs="Arial"/>
          <w:sz w:val="20"/>
          <w:szCs w:val="20"/>
        </w:rPr>
      </w:pPr>
      <w:r w:rsidRPr="00A94CA6">
        <w:rPr>
          <w:rFonts w:ascii="Arial" w:hAnsi="Arial" w:cs="Arial"/>
          <w:sz w:val="20"/>
          <w:szCs w:val="20"/>
        </w:rPr>
        <w:t>S strani CURS-a je bilo prejetih 12 obvestil o nameravanih uvozih električnih naprav in opreme. V postopku nadzora pa je bilo v 11 primerih dano dovoljenje za uvoz, v 1 primeru pa je bila odrejena zavrnitev uvoza neskladnih električnih naprav in opreme .</w:t>
      </w:r>
    </w:p>
    <w:p w14:paraId="16FD632D" w14:textId="77777777" w:rsidR="00015EBB" w:rsidRPr="00A94CA6" w:rsidRDefault="00015EBB" w:rsidP="005D6EBB">
      <w:pPr>
        <w:pStyle w:val="NavadenNZa"/>
        <w:jc w:val="both"/>
        <w:rPr>
          <w:rFonts w:ascii="Arial" w:hAnsi="Arial" w:cs="Arial"/>
          <w:sz w:val="20"/>
          <w:szCs w:val="20"/>
        </w:rPr>
      </w:pPr>
      <w:r w:rsidRPr="00A94CA6">
        <w:rPr>
          <w:rFonts w:ascii="Arial" w:hAnsi="Arial" w:cs="Arial"/>
          <w:sz w:val="20"/>
          <w:szCs w:val="20"/>
        </w:rPr>
        <w:t>Tržni inšpektorat je v letu 2014 prejel na področju električnih naprav in opreme  352 RAPEX obvestil. V postopku nadzora pa je bilo na slovenskem trgu  najdenih 8 nevarnih proizvodov iz RAPEX obvestil.</w:t>
      </w:r>
    </w:p>
    <w:p w14:paraId="11D27890" w14:textId="77777777" w:rsidR="00015EBB" w:rsidRPr="00A94CA6" w:rsidRDefault="00015EBB" w:rsidP="005D6EBB">
      <w:pPr>
        <w:pStyle w:val="NavadenNZa"/>
        <w:jc w:val="both"/>
        <w:rPr>
          <w:rFonts w:ascii="Arial" w:hAnsi="Arial" w:cs="Arial"/>
          <w:sz w:val="20"/>
          <w:szCs w:val="20"/>
        </w:rPr>
      </w:pPr>
      <w:r w:rsidRPr="00A94CA6">
        <w:rPr>
          <w:rFonts w:ascii="Arial" w:hAnsi="Arial" w:cs="Arial"/>
          <w:sz w:val="20"/>
          <w:szCs w:val="20"/>
        </w:rPr>
        <w:t xml:space="preserve">Na spletni strani Tržnega inšpektorata je bilo objavljenih 14 nevarnih proizvodov, od katerih je bilo 8 najdenih na podlagi RAPEX obvestil,  4 proizvodi pa so bili na podlagi ustreznega postopka vzorčenja električnih naprav in opreme na slovenskem trgu objavljeni tudi v obvestilih RAPEX. </w:t>
      </w:r>
    </w:p>
    <w:p w14:paraId="7B5DE5B9" w14:textId="77777777" w:rsidR="00FD0134" w:rsidRDefault="00FD0134" w:rsidP="005D6EBB">
      <w:pPr>
        <w:pStyle w:val="Text1"/>
        <w:ind w:left="0"/>
        <w:jc w:val="both"/>
        <w:rPr>
          <w:rFonts w:ascii="Arial" w:hAnsi="Arial" w:cs="Arial"/>
          <w:sz w:val="20"/>
        </w:rPr>
      </w:pPr>
    </w:p>
    <w:p w14:paraId="31D4D944" w14:textId="77777777" w:rsidR="000042B4" w:rsidRPr="007764F5" w:rsidRDefault="000042B4" w:rsidP="005D6EBB">
      <w:pPr>
        <w:pStyle w:val="Heading2"/>
        <w:jc w:val="both"/>
        <w:rPr>
          <w:rFonts w:ascii="Arial" w:hAnsi="Arial" w:cs="Arial"/>
          <w:sz w:val="20"/>
          <w:szCs w:val="20"/>
        </w:rPr>
      </w:pPr>
      <w:bookmarkStart w:id="71" w:name="_Toc412808098"/>
      <w:r w:rsidRPr="007764F5">
        <w:rPr>
          <w:rFonts w:ascii="Arial" w:hAnsi="Arial" w:cs="Arial"/>
          <w:sz w:val="20"/>
          <w:szCs w:val="20"/>
        </w:rPr>
        <w:t xml:space="preserve">2.21 </w:t>
      </w:r>
      <w:r w:rsidRPr="007764F5">
        <w:rPr>
          <w:rFonts w:ascii="Arial" w:hAnsi="Arial" w:cs="Arial"/>
          <w:sz w:val="20"/>
          <w:szCs w:val="20"/>
        </w:rPr>
        <w:tab/>
        <w:t>Sektor: Baterije in akumulatorji (Direktiva 2006/66/ES)</w:t>
      </w:r>
      <w:bookmarkEnd w:id="71"/>
    </w:p>
    <w:p w14:paraId="4D9FC325" w14:textId="77777777" w:rsidR="000042B4" w:rsidRPr="007764F5" w:rsidRDefault="000042B4" w:rsidP="005D6EBB">
      <w:pPr>
        <w:pStyle w:val="Heading2"/>
        <w:jc w:val="both"/>
        <w:rPr>
          <w:rFonts w:ascii="Arial" w:hAnsi="Arial" w:cs="Arial"/>
          <w:sz w:val="20"/>
          <w:szCs w:val="20"/>
        </w:rPr>
      </w:pPr>
      <w:bookmarkStart w:id="72" w:name="_Toc412808099"/>
      <w:r w:rsidRPr="007764F5">
        <w:rPr>
          <w:rFonts w:ascii="Arial" w:hAnsi="Arial" w:cs="Arial"/>
          <w:sz w:val="20"/>
          <w:szCs w:val="20"/>
        </w:rPr>
        <w:lastRenderedPageBreak/>
        <w:t>2.21.1</w:t>
      </w:r>
      <w:r w:rsidRPr="007764F5">
        <w:rPr>
          <w:rFonts w:ascii="Arial" w:hAnsi="Arial" w:cs="Arial"/>
          <w:sz w:val="20"/>
          <w:szCs w:val="20"/>
        </w:rPr>
        <w:tab/>
        <w:t>Pristojni organ in kontaktni podatki</w:t>
      </w:r>
      <w:bookmarkEnd w:id="72"/>
    </w:p>
    <w:p w14:paraId="050E3A30" w14:textId="77777777" w:rsidR="000042B4" w:rsidRPr="007764F5" w:rsidRDefault="000042B4" w:rsidP="005D6EBB">
      <w:pPr>
        <w:pStyle w:val="NoSpacing"/>
        <w:jc w:val="both"/>
        <w:rPr>
          <w:rFonts w:ascii="Arial" w:hAnsi="Arial" w:cs="Arial"/>
          <w:sz w:val="20"/>
          <w:szCs w:val="20"/>
        </w:rPr>
      </w:pPr>
      <w:r w:rsidRPr="007764F5">
        <w:rPr>
          <w:rFonts w:ascii="Arial" w:hAnsi="Arial" w:cs="Arial"/>
          <w:sz w:val="20"/>
          <w:szCs w:val="20"/>
        </w:rPr>
        <w:t>Tržni inšpektorat RS</w:t>
      </w:r>
    </w:p>
    <w:p w14:paraId="0DDAEB74" w14:textId="77777777" w:rsidR="000042B4" w:rsidRPr="007764F5" w:rsidRDefault="000042B4" w:rsidP="005D6EBB">
      <w:pPr>
        <w:pStyle w:val="NoSpacing"/>
        <w:jc w:val="both"/>
        <w:rPr>
          <w:rFonts w:ascii="Arial" w:hAnsi="Arial" w:cs="Arial"/>
          <w:sz w:val="20"/>
          <w:szCs w:val="20"/>
        </w:rPr>
      </w:pPr>
      <w:r w:rsidRPr="007764F5">
        <w:rPr>
          <w:rFonts w:ascii="Arial" w:hAnsi="Arial" w:cs="Arial"/>
          <w:sz w:val="20"/>
          <w:szCs w:val="20"/>
        </w:rPr>
        <w:t>Dunajska cesta 160</w:t>
      </w:r>
    </w:p>
    <w:p w14:paraId="22877478" w14:textId="77777777" w:rsidR="000042B4" w:rsidRPr="007764F5" w:rsidRDefault="000042B4" w:rsidP="005D6EBB">
      <w:pPr>
        <w:pStyle w:val="NoSpacing"/>
        <w:jc w:val="both"/>
        <w:rPr>
          <w:rFonts w:ascii="Arial" w:hAnsi="Arial" w:cs="Arial"/>
          <w:sz w:val="20"/>
          <w:szCs w:val="20"/>
        </w:rPr>
      </w:pPr>
      <w:r w:rsidRPr="007764F5">
        <w:rPr>
          <w:rFonts w:ascii="Arial" w:hAnsi="Arial" w:cs="Arial"/>
          <w:sz w:val="20"/>
          <w:szCs w:val="20"/>
        </w:rPr>
        <w:t>SI -1000 Ljubljana</w:t>
      </w:r>
    </w:p>
    <w:p w14:paraId="418BE354" w14:textId="77777777" w:rsidR="000042B4" w:rsidRPr="007764F5" w:rsidRDefault="000042B4" w:rsidP="005D6EBB">
      <w:pPr>
        <w:pStyle w:val="NoSpacing"/>
        <w:jc w:val="both"/>
        <w:rPr>
          <w:rFonts w:ascii="Arial" w:hAnsi="Arial" w:cs="Arial"/>
          <w:sz w:val="20"/>
          <w:szCs w:val="20"/>
        </w:rPr>
      </w:pPr>
      <w:r w:rsidRPr="007764F5">
        <w:rPr>
          <w:rFonts w:ascii="Arial" w:hAnsi="Arial" w:cs="Arial"/>
          <w:sz w:val="20"/>
          <w:szCs w:val="20"/>
        </w:rPr>
        <w:t>T: + 386 1 280 8700    F: +386 1 280 8740    E: gp.tirs(at)gov.si</w:t>
      </w:r>
    </w:p>
    <w:p w14:paraId="2E9CEF26" w14:textId="77777777" w:rsidR="000042B4" w:rsidRPr="007764F5" w:rsidRDefault="000042B4" w:rsidP="005D6EBB">
      <w:pPr>
        <w:pStyle w:val="NoSpacing"/>
        <w:jc w:val="both"/>
        <w:rPr>
          <w:rFonts w:ascii="Arial" w:hAnsi="Arial" w:cs="Arial"/>
          <w:sz w:val="20"/>
          <w:szCs w:val="20"/>
        </w:rPr>
      </w:pPr>
      <w:r w:rsidRPr="007764F5">
        <w:rPr>
          <w:rFonts w:ascii="Arial" w:hAnsi="Arial" w:cs="Arial"/>
          <w:sz w:val="20"/>
          <w:szCs w:val="20"/>
        </w:rPr>
        <w:t>Kontaktna oseba: Robert Dakskobler</w:t>
      </w:r>
    </w:p>
    <w:p w14:paraId="558F5248" w14:textId="77777777" w:rsidR="000042B4" w:rsidRPr="007764F5" w:rsidRDefault="000042B4" w:rsidP="005D6EBB">
      <w:pPr>
        <w:pStyle w:val="Text3"/>
        <w:ind w:left="0"/>
        <w:jc w:val="both"/>
        <w:rPr>
          <w:rFonts w:ascii="Arial" w:hAnsi="Arial" w:cs="Arial"/>
          <w:sz w:val="20"/>
          <w:szCs w:val="20"/>
        </w:rPr>
      </w:pPr>
      <w:r w:rsidRPr="007764F5">
        <w:rPr>
          <w:rFonts w:ascii="Arial" w:hAnsi="Arial" w:cs="Arial"/>
          <w:sz w:val="20"/>
          <w:szCs w:val="20"/>
        </w:rPr>
        <w:t>Sredstva namenjena za delo organa na področju administrativnega nadzora akumulatorjev in baterij so del integralnega proračuna Tržnega inšpektorata RS, Nadzor nad tehničnimi predpisi v pristojnosti Tržnega inšpektorata izvajajo inšpektorji s tehnično izobrazbo (tudi direktive o akumulatorjih in baterijah), skupno 26 inšpektorjev. Dodatnih tehničnih sredstev (internih preskuševalnih laboratorijev) za nadzor akumulatorjev in baterij na trgu Tržni inšpektorat nima.</w:t>
      </w:r>
    </w:p>
    <w:p w14:paraId="765466F3" w14:textId="77777777" w:rsidR="000042B4" w:rsidRPr="007764F5" w:rsidRDefault="000042B4" w:rsidP="005D6EBB">
      <w:pPr>
        <w:pStyle w:val="Heading3"/>
        <w:jc w:val="both"/>
        <w:rPr>
          <w:rFonts w:ascii="Arial" w:hAnsi="Arial" w:cs="Arial"/>
          <w:b w:val="0"/>
          <w:i/>
          <w:sz w:val="20"/>
          <w:szCs w:val="20"/>
        </w:rPr>
      </w:pPr>
      <w:bookmarkStart w:id="73" w:name="_Toc412808100"/>
      <w:r w:rsidRPr="007764F5">
        <w:rPr>
          <w:rFonts w:ascii="Arial" w:hAnsi="Arial" w:cs="Arial"/>
          <w:sz w:val="20"/>
          <w:szCs w:val="20"/>
        </w:rPr>
        <w:t>2.21.2</w:t>
      </w:r>
      <w:r w:rsidRPr="007764F5">
        <w:rPr>
          <w:rFonts w:ascii="Arial" w:hAnsi="Arial" w:cs="Arial"/>
          <w:sz w:val="20"/>
          <w:szCs w:val="20"/>
        </w:rPr>
        <w:tab/>
        <w:t>Postopki in strategija nadzora trga</w:t>
      </w:r>
      <w:bookmarkEnd w:id="73"/>
      <w:r w:rsidRPr="007764F5">
        <w:rPr>
          <w:rFonts w:ascii="Arial" w:hAnsi="Arial" w:cs="Arial"/>
          <w:sz w:val="20"/>
          <w:szCs w:val="20"/>
        </w:rPr>
        <w:t xml:space="preserve"> </w:t>
      </w:r>
    </w:p>
    <w:p w14:paraId="1EFE6D78" w14:textId="77777777" w:rsidR="000042B4" w:rsidRPr="007764F5" w:rsidRDefault="000042B4" w:rsidP="005D6EBB">
      <w:pPr>
        <w:jc w:val="both"/>
        <w:rPr>
          <w:rFonts w:ascii="Arial" w:hAnsi="Arial" w:cs="Arial"/>
          <w:b/>
          <w:sz w:val="20"/>
          <w:szCs w:val="20"/>
        </w:rPr>
      </w:pPr>
      <w:r w:rsidRPr="007764F5">
        <w:rPr>
          <w:rFonts w:ascii="Arial" w:hAnsi="Arial" w:cs="Arial"/>
          <w:b/>
          <w:sz w:val="20"/>
          <w:szCs w:val="20"/>
        </w:rPr>
        <w:t>Nadzor trga:</w:t>
      </w:r>
    </w:p>
    <w:p w14:paraId="21BA4B5E"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Nadzor akumulatorjev in baterij na trgu poteka na podlagi sprejetega letnega plana nadzora Tržnega inšpektorata RS, na podlagi prejetih obvestil Carine o uvozu neskladnih akumulatorjev in baterij, na podlagi določil Uredbe 765/08,  prijavah s strani potrošnikov in pravnih oseb in prejetih odstopih EU nadzornih organov preko sistema obveščanja ICSMS. </w:t>
      </w:r>
    </w:p>
    <w:p w14:paraId="02EA2686" w14:textId="77777777" w:rsidR="000042B4" w:rsidRPr="007764F5" w:rsidRDefault="000042B4" w:rsidP="005D6EBB">
      <w:pPr>
        <w:jc w:val="both"/>
        <w:rPr>
          <w:rFonts w:ascii="Arial" w:hAnsi="Arial" w:cs="Arial"/>
          <w:b/>
          <w:sz w:val="20"/>
          <w:szCs w:val="20"/>
        </w:rPr>
      </w:pPr>
      <w:r w:rsidRPr="007764F5">
        <w:rPr>
          <w:rFonts w:ascii="Arial" w:hAnsi="Arial" w:cs="Arial"/>
          <w:b/>
          <w:sz w:val="20"/>
          <w:szCs w:val="20"/>
        </w:rPr>
        <w:t xml:space="preserve">Sodelovanje TIRS: </w:t>
      </w:r>
    </w:p>
    <w:p w14:paraId="6BD4A032"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Tržni inšpektorat javnost redno obvešča o svojih nadzorih opravljenih na področju akumulatorjev in baterij preko svoje spletne. Na svoji spletni strani objavlja tudi druga pomembna obvestila, ki so pomembna za javnost s področja nadzora akumulatorjev in baterij na slovenskem trgu. </w:t>
      </w:r>
    </w:p>
    <w:p w14:paraId="57127CE0" w14:textId="77777777" w:rsidR="000042B4" w:rsidRPr="007764F5" w:rsidRDefault="000042B4" w:rsidP="005D6EBB">
      <w:pPr>
        <w:jc w:val="both"/>
        <w:rPr>
          <w:rFonts w:ascii="Arial" w:hAnsi="Arial" w:cs="Arial"/>
          <w:b/>
          <w:sz w:val="20"/>
          <w:szCs w:val="20"/>
        </w:rPr>
      </w:pPr>
      <w:r w:rsidRPr="007764F5">
        <w:rPr>
          <w:rFonts w:ascii="Arial" w:hAnsi="Arial" w:cs="Arial"/>
          <w:b/>
          <w:sz w:val="20"/>
          <w:szCs w:val="20"/>
        </w:rPr>
        <w:t>Strategija tržnega nadzora akumulatorjev in baterij</w:t>
      </w:r>
    </w:p>
    <w:p w14:paraId="7B4D7EB4"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v predpisanem obsegu in označevanja proizvodov ter izvajanja in dokumentiranja notranje kontrole proizvodnje, kar se preverja z metodo t.i. administrativnega nadzora. </w:t>
      </w:r>
    </w:p>
    <w:p w14:paraId="6702BDB8"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Poleg navedenega Tržni inšpektorat RS opravlja izredni nadzor s kontrolo prisotnosti proizvodov na trgu na podlagi prejetih prijav in pritožb potrošnikov in uporabnikov, preko izmenjave informacij o zaščitnih klavzulah in sistema ICSMS ter na podlagi obvestil Carinske uprave RS o zadržanju sprostitve proizvodov v prosti promet. </w:t>
      </w:r>
    </w:p>
    <w:p w14:paraId="6F351F45"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ter predloge inšpektorjev. Končni plan nadzora proizvodov se določi na podlagi opravljene ocene tveganja. </w:t>
      </w:r>
    </w:p>
    <w:p w14:paraId="63FD9BB1"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Administrativni nadzor v l. 2015 bo zajel:</w:t>
      </w:r>
    </w:p>
    <w:p w14:paraId="134AB86F"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w:t>
      </w:r>
      <w:r w:rsidRPr="007764F5">
        <w:rPr>
          <w:rFonts w:ascii="Arial" w:hAnsi="Arial" w:cs="Arial"/>
          <w:sz w:val="20"/>
          <w:szCs w:val="20"/>
        </w:rPr>
        <w:tab/>
        <w:t>akumulatorje in baterije ter naprave z vgrajenimi temi proizvodi na sejmih.</w:t>
      </w:r>
    </w:p>
    <w:p w14:paraId="68BCEE94" w14:textId="77777777" w:rsidR="000042B4" w:rsidRPr="007764F5" w:rsidRDefault="000042B4" w:rsidP="005D6EBB">
      <w:pPr>
        <w:pStyle w:val="Heading3"/>
        <w:jc w:val="both"/>
        <w:rPr>
          <w:rFonts w:ascii="Arial" w:hAnsi="Arial" w:cs="Arial"/>
          <w:b w:val="0"/>
          <w:sz w:val="20"/>
          <w:szCs w:val="20"/>
        </w:rPr>
      </w:pPr>
      <w:bookmarkStart w:id="74" w:name="_Toc412808101"/>
      <w:r w:rsidRPr="007764F5">
        <w:rPr>
          <w:rFonts w:ascii="Arial" w:hAnsi="Arial" w:cs="Arial"/>
          <w:sz w:val="20"/>
          <w:szCs w:val="20"/>
        </w:rPr>
        <w:t>2.21.3</w:t>
      </w:r>
      <w:r w:rsidRPr="007764F5">
        <w:rPr>
          <w:rFonts w:ascii="Arial" w:hAnsi="Arial" w:cs="Arial"/>
          <w:sz w:val="20"/>
          <w:szCs w:val="20"/>
        </w:rPr>
        <w:tab/>
        <w:t>Poročilo o dejavnostih, ki so bile izvedene v letu 2014</w:t>
      </w:r>
      <w:bookmarkEnd w:id="74"/>
    </w:p>
    <w:p w14:paraId="3319A073" w14:textId="77777777" w:rsidR="000042B4" w:rsidRPr="007764F5" w:rsidRDefault="000042B4" w:rsidP="005D6EBB">
      <w:pPr>
        <w:jc w:val="both"/>
        <w:rPr>
          <w:rFonts w:ascii="Arial" w:hAnsi="Arial" w:cs="Arial"/>
          <w:sz w:val="20"/>
          <w:szCs w:val="20"/>
        </w:rPr>
      </w:pPr>
      <w:r w:rsidRPr="007764F5">
        <w:rPr>
          <w:rStyle w:val="Strong"/>
          <w:rFonts w:ascii="Arial" w:hAnsi="Arial" w:cs="Arial"/>
          <w:sz w:val="20"/>
          <w:szCs w:val="20"/>
        </w:rPr>
        <w:t xml:space="preserve">Tržni inšpektorat RS je v letu 2014 opravil nadzor </w:t>
      </w:r>
      <w:r w:rsidRPr="007764F5">
        <w:rPr>
          <w:rFonts w:ascii="Arial" w:hAnsi="Arial" w:cs="Arial"/>
          <w:sz w:val="20"/>
          <w:szCs w:val="20"/>
        </w:rPr>
        <w:t>akumulatorjev in baterij</w:t>
      </w:r>
      <w:r w:rsidRPr="007764F5">
        <w:rPr>
          <w:rStyle w:val="Strong"/>
          <w:rFonts w:ascii="Arial" w:hAnsi="Arial" w:cs="Arial"/>
          <w:sz w:val="20"/>
          <w:szCs w:val="20"/>
        </w:rPr>
        <w:t xml:space="preserve">. </w:t>
      </w:r>
      <w:r w:rsidRPr="007764F5">
        <w:rPr>
          <w:rFonts w:ascii="Arial" w:hAnsi="Arial" w:cs="Arial"/>
          <w:sz w:val="20"/>
          <w:szCs w:val="20"/>
        </w:rPr>
        <w:t xml:space="preserve">Skupno so inšpektorji pri 85 gospodarskih subjektih pregledali 314 akumulatorjev in baterij. </w:t>
      </w:r>
    </w:p>
    <w:p w14:paraId="792D18D7" w14:textId="77777777" w:rsidR="000042B4" w:rsidRPr="007764F5" w:rsidRDefault="000042B4" w:rsidP="005D6EBB">
      <w:pPr>
        <w:spacing w:after="0"/>
        <w:jc w:val="both"/>
        <w:rPr>
          <w:rFonts w:ascii="Arial" w:hAnsi="Arial" w:cs="Arial"/>
          <w:sz w:val="20"/>
          <w:szCs w:val="20"/>
        </w:rPr>
      </w:pPr>
      <w:r w:rsidRPr="007764F5">
        <w:rPr>
          <w:rFonts w:ascii="Arial" w:hAnsi="Arial" w:cs="Arial"/>
          <w:sz w:val="20"/>
          <w:szCs w:val="20"/>
        </w:rPr>
        <w:t>Zaradi ugotovljenih nepravilnosti je bilo izdanih:</w:t>
      </w:r>
    </w:p>
    <w:p w14:paraId="521EF1BB" w14:textId="77777777" w:rsidR="000042B4" w:rsidRPr="007764F5" w:rsidRDefault="000042B4" w:rsidP="005D6EBB">
      <w:pPr>
        <w:spacing w:after="0"/>
        <w:ind w:left="924" w:hanging="204"/>
        <w:jc w:val="both"/>
        <w:rPr>
          <w:rFonts w:ascii="Arial" w:hAnsi="Arial" w:cs="Arial"/>
          <w:sz w:val="20"/>
          <w:szCs w:val="20"/>
        </w:rPr>
      </w:pPr>
      <w:r w:rsidRPr="007764F5">
        <w:rPr>
          <w:rFonts w:ascii="Arial" w:hAnsi="Arial" w:cs="Arial"/>
          <w:sz w:val="20"/>
          <w:szCs w:val="20"/>
        </w:rPr>
        <w:t>- 1 odločba o prekršku zaradi prekrška in 21 drugih prekrškovnih ukrepov zaradi storjenega prekrška pri trženju neskladnih baterij in akumulatorjev</w:t>
      </w:r>
    </w:p>
    <w:p w14:paraId="082C7611" w14:textId="77777777" w:rsidR="000042B4" w:rsidRPr="007764F5" w:rsidRDefault="000042B4" w:rsidP="005D6EBB">
      <w:pPr>
        <w:spacing w:after="0"/>
        <w:jc w:val="both"/>
        <w:rPr>
          <w:rFonts w:ascii="Arial" w:hAnsi="Arial" w:cs="Arial"/>
          <w:sz w:val="20"/>
          <w:szCs w:val="20"/>
        </w:rPr>
      </w:pPr>
    </w:p>
    <w:p w14:paraId="2CBA2991" w14:textId="77777777" w:rsidR="000042B4" w:rsidRPr="007764F5" w:rsidRDefault="000042B4" w:rsidP="005D6EBB">
      <w:pPr>
        <w:jc w:val="both"/>
        <w:rPr>
          <w:rFonts w:ascii="Arial" w:hAnsi="Arial" w:cs="Arial"/>
          <w:sz w:val="20"/>
          <w:szCs w:val="20"/>
        </w:rPr>
      </w:pPr>
      <w:r w:rsidRPr="007764F5">
        <w:rPr>
          <w:rFonts w:ascii="Arial" w:hAnsi="Arial" w:cs="Arial"/>
          <w:sz w:val="20"/>
          <w:szCs w:val="20"/>
        </w:rPr>
        <w:t xml:space="preserve">Tržni inšpektorat je o svojih aktivnostih za področje akumulatorjev in baterij na svoji spletni strani </w:t>
      </w:r>
      <w:hyperlink r:id="rId19" w:history="1">
        <w:r w:rsidRPr="007764F5">
          <w:rPr>
            <w:rStyle w:val="Hyperlink"/>
            <w:rFonts w:ascii="Arial" w:hAnsi="Arial" w:cs="Arial"/>
            <w:sz w:val="20"/>
            <w:szCs w:val="20"/>
          </w:rPr>
          <w:t>www.ti.gov.si</w:t>
        </w:r>
      </w:hyperlink>
      <w:r w:rsidRPr="007764F5">
        <w:rPr>
          <w:rFonts w:ascii="Arial" w:hAnsi="Arial" w:cs="Arial"/>
          <w:sz w:val="20"/>
          <w:szCs w:val="20"/>
        </w:rPr>
        <w:t xml:space="preserve"> javnost redno obveščal z objavo ustreznih poročil o opravljenih nadzorih. </w:t>
      </w:r>
    </w:p>
    <w:p w14:paraId="0C805DFA" w14:textId="77777777" w:rsidR="00744BBB" w:rsidRDefault="00744BBB" w:rsidP="005D6EBB">
      <w:pPr>
        <w:pStyle w:val="Text1"/>
        <w:ind w:left="0"/>
        <w:jc w:val="both"/>
        <w:rPr>
          <w:rFonts w:ascii="Arial" w:hAnsi="Arial" w:cs="Arial"/>
          <w:sz w:val="20"/>
        </w:rPr>
      </w:pPr>
    </w:p>
    <w:p w14:paraId="16DC5175" w14:textId="77777777" w:rsidR="000042B4" w:rsidRPr="00E93DF4" w:rsidRDefault="000042B4" w:rsidP="005D6EBB">
      <w:pPr>
        <w:pStyle w:val="Heading2"/>
        <w:jc w:val="both"/>
        <w:rPr>
          <w:rFonts w:ascii="Arial" w:hAnsi="Arial" w:cs="Arial"/>
          <w:sz w:val="20"/>
          <w:szCs w:val="20"/>
        </w:rPr>
      </w:pPr>
      <w:bookmarkStart w:id="75" w:name="_Toc412808102"/>
      <w:r w:rsidRPr="00E93DF4">
        <w:rPr>
          <w:rFonts w:ascii="Arial" w:hAnsi="Arial" w:cs="Arial"/>
          <w:sz w:val="20"/>
          <w:szCs w:val="20"/>
        </w:rPr>
        <w:t xml:space="preserve">2.21 </w:t>
      </w:r>
      <w:r w:rsidRPr="00E93DF4">
        <w:rPr>
          <w:rFonts w:ascii="Arial" w:hAnsi="Arial" w:cs="Arial"/>
          <w:sz w:val="20"/>
          <w:szCs w:val="20"/>
        </w:rPr>
        <w:tab/>
        <w:t>Sektor:  21.</w:t>
      </w:r>
      <w:r w:rsidRPr="00E93DF4">
        <w:rPr>
          <w:rFonts w:ascii="Arial" w:hAnsi="Arial" w:cs="Arial"/>
          <w:sz w:val="20"/>
          <w:szCs w:val="20"/>
        </w:rPr>
        <w:tab/>
        <w:t>Električna in elektronska oprema v okviru direktive o odpadni električni in elektronski opremi (Direktiva 2002/96/ES)</w:t>
      </w:r>
      <w:bookmarkEnd w:id="75"/>
    </w:p>
    <w:p w14:paraId="1D2DA59C" w14:textId="77777777" w:rsidR="000042B4" w:rsidRPr="00E93DF4" w:rsidRDefault="000042B4" w:rsidP="005D6EBB">
      <w:pPr>
        <w:pStyle w:val="Heading2"/>
        <w:jc w:val="both"/>
        <w:rPr>
          <w:rFonts w:ascii="Arial" w:hAnsi="Arial" w:cs="Arial"/>
          <w:sz w:val="20"/>
          <w:szCs w:val="20"/>
        </w:rPr>
      </w:pPr>
      <w:bookmarkStart w:id="76" w:name="_Toc412808103"/>
      <w:r w:rsidRPr="00E93DF4">
        <w:rPr>
          <w:rFonts w:ascii="Arial" w:hAnsi="Arial" w:cs="Arial"/>
          <w:sz w:val="20"/>
          <w:szCs w:val="20"/>
        </w:rPr>
        <w:t>2.21.1</w:t>
      </w:r>
      <w:r w:rsidRPr="00E93DF4">
        <w:rPr>
          <w:rFonts w:ascii="Arial" w:hAnsi="Arial" w:cs="Arial"/>
          <w:sz w:val="20"/>
          <w:szCs w:val="20"/>
        </w:rPr>
        <w:tab/>
        <w:t>Pristojni organ in kontaktni podatki</w:t>
      </w:r>
      <w:bookmarkEnd w:id="76"/>
    </w:p>
    <w:p w14:paraId="7B371CAC"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 xml:space="preserve">Za nadzor ustreznosti označevanja z znakom za ločeno zbiranje odpadne električne in elektronske opreme na trgu Republike Slovenije je pristojen organ: </w:t>
      </w:r>
    </w:p>
    <w:p w14:paraId="0C53EBDF"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Tržni inšpektorat Republike Slovenije</w:t>
      </w:r>
    </w:p>
    <w:p w14:paraId="0A8C8762"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Dunajska cesta 160,</w:t>
      </w:r>
    </w:p>
    <w:p w14:paraId="4C326503"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1000 Ljubljana</w:t>
      </w:r>
    </w:p>
    <w:p w14:paraId="4459F696"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T: + 386 1 280 8700    F: +386 1 280 8740    E: gp.tirs(at)gov.si</w:t>
      </w:r>
    </w:p>
    <w:p w14:paraId="4A55B1CE"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Kontaktna oseba: Viljem Muzek</w:t>
      </w:r>
    </w:p>
    <w:p w14:paraId="54931975" w14:textId="77777777" w:rsidR="000042B4" w:rsidRPr="00E93DF4" w:rsidRDefault="000042B4" w:rsidP="005D6EBB">
      <w:pPr>
        <w:pStyle w:val="Text3"/>
        <w:ind w:left="0"/>
        <w:jc w:val="both"/>
        <w:rPr>
          <w:rFonts w:ascii="Arial" w:hAnsi="Arial" w:cs="Arial"/>
          <w:sz w:val="20"/>
          <w:szCs w:val="20"/>
        </w:rPr>
      </w:pPr>
      <w:r w:rsidRPr="00E93DF4">
        <w:rPr>
          <w:rFonts w:ascii="Arial" w:hAnsi="Arial" w:cs="Arial"/>
          <w:sz w:val="20"/>
          <w:szCs w:val="20"/>
        </w:rPr>
        <w:t>Tržni inšpektorat nima posebej namenjenih sredstev za delo organa na področju administrativnega nadzora ustreznosti označevanja z znakom za ločeno zbiranje odpadne električne in elektronske opreme. Nadzor nad tehničnimi predpisi v pristojnosti Tržnega inšpektorata izvajajo inšpektorji s tehnično izobrazbo, skupno 26 inšpektorjev.</w:t>
      </w:r>
    </w:p>
    <w:p w14:paraId="2A446D61" w14:textId="77777777" w:rsidR="000042B4" w:rsidRPr="00E93DF4" w:rsidRDefault="000042B4" w:rsidP="005D6EBB">
      <w:pPr>
        <w:pStyle w:val="Heading3"/>
        <w:jc w:val="both"/>
        <w:rPr>
          <w:rFonts w:ascii="Arial" w:hAnsi="Arial" w:cs="Arial"/>
          <w:b w:val="0"/>
          <w:sz w:val="20"/>
          <w:szCs w:val="20"/>
        </w:rPr>
      </w:pPr>
      <w:bookmarkStart w:id="77" w:name="_Toc412808104"/>
      <w:r w:rsidRPr="00E93DF4">
        <w:rPr>
          <w:rFonts w:ascii="Arial" w:hAnsi="Arial" w:cs="Arial"/>
          <w:sz w:val="20"/>
          <w:szCs w:val="20"/>
        </w:rPr>
        <w:t>2.21.2</w:t>
      </w:r>
      <w:r w:rsidRPr="00E93DF4">
        <w:rPr>
          <w:rFonts w:ascii="Arial" w:hAnsi="Arial" w:cs="Arial"/>
          <w:sz w:val="20"/>
          <w:szCs w:val="20"/>
        </w:rPr>
        <w:tab/>
        <w:t>Postopki in strategija nadzora trga</w:t>
      </w:r>
      <w:bookmarkEnd w:id="77"/>
      <w:r w:rsidRPr="00E93DF4">
        <w:rPr>
          <w:rFonts w:ascii="Arial" w:hAnsi="Arial" w:cs="Arial"/>
          <w:sz w:val="20"/>
          <w:szCs w:val="20"/>
        </w:rPr>
        <w:t xml:space="preserve"> </w:t>
      </w:r>
    </w:p>
    <w:p w14:paraId="1E24EDD8" w14:textId="77777777" w:rsidR="000042B4" w:rsidRPr="00E93DF4" w:rsidRDefault="000042B4" w:rsidP="005D6EBB">
      <w:pPr>
        <w:pStyle w:val="Text1"/>
        <w:ind w:left="0"/>
        <w:jc w:val="both"/>
        <w:rPr>
          <w:rFonts w:ascii="Arial" w:hAnsi="Arial" w:cs="Arial"/>
          <w:sz w:val="20"/>
          <w:szCs w:val="20"/>
        </w:rPr>
      </w:pPr>
      <w:r w:rsidRPr="00E93DF4">
        <w:rPr>
          <w:rFonts w:ascii="Arial" w:hAnsi="Arial" w:cs="Arial"/>
          <w:b/>
          <w:sz w:val="20"/>
          <w:szCs w:val="20"/>
        </w:rPr>
        <w:t>Nadzor trga</w:t>
      </w:r>
      <w:r w:rsidRPr="00E93DF4">
        <w:rPr>
          <w:rFonts w:ascii="Arial" w:hAnsi="Arial" w:cs="Arial"/>
          <w:sz w:val="20"/>
          <w:szCs w:val="20"/>
        </w:rPr>
        <w:t>:</w:t>
      </w:r>
    </w:p>
    <w:p w14:paraId="09C53583" w14:textId="77777777" w:rsidR="000042B4" w:rsidRPr="00E93DF4" w:rsidRDefault="000042B4" w:rsidP="005D6EBB">
      <w:pPr>
        <w:pStyle w:val="Text1"/>
        <w:ind w:left="0"/>
        <w:jc w:val="both"/>
        <w:rPr>
          <w:rFonts w:ascii="Arial" w:hAnsi="Arial" w:cs="Arial"/>
          <w:sz w:val="20"/>
          <w:szCs w:val="20"/>
        </w:rPr>
      </w:pPr>
      <w:r w:rsidRPr="00E93DF4">
        <w:rPr>
          <w:rFonts w:ascii="Arial" w:hAnsi="Arial" w:cs="Arial"/>
          <w:sz w:val="20"/>
          <w:szCs w:val="20"/>
        </w:rPr>
        <w:t xml:space="preserve">Nadzor ustreznosti označevanja z znakom za ločeno zbiranje odpadne električne in elektronske opreme na trgu poteka na podlagi sprejetega letnega plana nadzora Tržnega inšpektorata, prejetih obvestil o uvozu neskladnih proizvodov električne in elektronske opreme s strani Carinske uprave Republike Slovenije in prejetih prijavah na področju ustreznosti označevanja z znakom za ločeno zbiranje odpadne električne in elektronske opreme s strani potrošnikov in uporabnikov v Republiki Sloveniji. </w:t>
      </w:r>
    </w:p>
    <w:p w14:paraId="6DA2A559" w14:textId="77777777" w:rsidR="000042B4" w:rsidRPr="00E93DF4" w:rsidRDefault="000042B4" w:rsidP="005D6EBB">
      <w:pPr>
        <w:pStyle w:val="Text1"/>
        <w:ind w:left="0"/>
        <w:jc w:val="both"/>
        <w:rPr>
          <w:rFonts w:ascii="Arial" w:hAnsi="Arial" w:cs="Arial"/>
          <w:b/>
          <w:sz w:val="20"/>
          <w:szCs w:val="20"/>
        </w:rPr>
      </w:pPr>
      <w:r w:rsidRPr="00E93DF4">
        <w:rPr>
          <w:rFonts w:ascii="Arial" w:hAnsi="Arial" w:cs="Arial"/>
          <w:b/>
          <w:sz w:val="20"/>
          <w:szCs w:val="20"/>
        </w:rPr>
        <w:t>Sodelovanje tržnega inšpektorata:</w:t>
      </w:r>
    </w:p>
    <w:p w14:paraId="13AE4178" w14:textId="77777777" w:rsidR="000042B4" w:rsidRPr="00E93DF4" w:rsidRDefault="000042B4" w:rsidP="005D6EBB">
      <w:pPr>
        <w:pStyle w:val="Text1"/>
        <w:ind w:left="0"/>
        <w:jc w:val="both"/>
        <w:rPr>
          <w:rFonts w:ascii="Arial" w:hAnsi="Arial" w:cs="Arial"/>
          <w:sz w:val="20"/>
          <w:szCs w:val="20"/>
        </w:rPr>
      </w:pPr>
      <w:r w:rsidRPr="00E93DF4">
        <w:rPr>
          <w:rFonts w:ascii="Arial" w:hAnsi="Arial" w:cs="Arial"/>
          <w:sz w:val="20"/>
          <w:szCs w:val="20"/>
        </w:rPr>
        <w:t xml:space="preserve">Tržni inšpektorat javnost redno obvešča o svojih nadzorih opravljenih na področju ustreznosti označevanja z znakom za ločeno zbiranje odpadne električne in elektronske opreme preko svoje spletne strani, kamor redno objavlja tudi ugotovitve pri reaktivnem odkrivanju neustrezno označenih proizvodov po drugih predpisih kot so LVD, EMC in R&amp;TTE. </w:t>
      </w:r>
    </w:p>
    <w:p w14:paraId="1F124F12" w14:textId="77777777" w:rsidR="000042B4" w:rsidRPr="00E93DF4" w:rsidRDefault="000042B4" w:rsidP="005D6EBB">
      <w:pPr>
        <w:pStyle w:val="Text1"/>
        <w:spacing w:line="260" w:lineRule="atLeast"/>
        <w:ind w:left="0"/>
        <w:jc w:val="both"/>
        <w:rPr>
          <w:rFonts w:ascii="Arial" w:hAnsi="Arial" w:cs="Arial"/>
          <w:b/>
          <w:sz w:val="20"/>
          <w:szCs w:val="20"/>
        </w:rPr>
      </w:pPr>
    </w:p>
    <w:p w14:paraId="1C701B0A" w14:textId="77777777" w:rsidR="000042B4" w:rsidRPr="00E93DF4" w:rsidRDefault="000042B4" w:rsidP="005D6EBB">
      <w:pPr>
        <w:pStyle w:val="Text1"/>
        <w:spacing w:line="260" w:lineRule="atLeast"/>
        <w:ind w:left="0"/>
        <w:jc w:val="both"/>
        <w:rPr>
          <w:rFonts w:ascii="Arial" w:hAnsi="Arial" w:cs="Arial"/>
          <w:b/>
          <w:sz w:val="20"/>
          <w:szCs w:val="20"/>
        </w:rPr>
      </w:pPr>
    </w:p>
    <w:p w14:paraId="13CA1CA3" w14:textId="77777777" w:rsidR="000042B4" w:rsidRPr="00E93DF4" w:rsidRDefault="000042B4" w:rsidP="005D6EBB">
      <w:pPr>
        <w:pStyle w:val="Text1"/>
        <w:spacing w:line="260" w:lineRule="atLeast"/>
        <w:ind w:left="0"/>
        <w:jc w:val="both"/>
        <w:rPr>
          <w:rFonts w:ascii="Arial" w:hAnsi="Arial" w:cs="Arial"/>
          <w:b/>
          <w:sz w:val="20"/>
          <w:szCs w:val="20"/>
        </w:rPr>
      </w:pPr>
      <w:r w:rsidRPr="00E93DF4">
        <w:rPr>
          <w:rFonts w:ascii="Arial" w:hAnsi="Arial" w:cs="Arial"/>
          <w:b/>
          <w:sz w:val="20"/>
          <w:szCs w:val="20"/>
        </w:rPr>
        <w:t xml:space="preserve">Strategija tržnega nadzora ustreznosti označevanja z znakom za ločeno zbiranje odpadne električne in elektronske opreme: </w:t>
      </w:r>
    </w:p>
    <w:p w14:paraId="4BB95010" w14:textId="77777777" w:rsidR="000042B4" w:rsidRPr="00E93DF4" w:rsidRDefault="000042B4" w:rsidP="005D6EBB">
      <w:pPr>
        <w:spacing w:line="260" w:lineRule="atLeast"/>
        <w:jc w:val="both"/>
        <w:rPr>
          <w:rFonts w:ascii="Arial" w:hAnsi="Arial" w:cs="Arial"/>
          <w:sz w:val="20"/>
          <w:szCs w:val="20"/>
        </w:rPr>
      </w:pPr>
      <w:r w:rsidRPr="00E93DF4">
        <w:rPr>
          <w:rFonts w:ascii="Arial" w:hAnsi="Arial" w:cs="Arial"/>
          <w:sz w:val="20"/>
          <w:szCs w:val="20"/>
        </w:rPr>
        <w:t xml:space="preserve">Tržni inšpektorat RS izvaja redni planirani nadzor v okviru izvajanja drugih nadzorov, kot so električna in elektronska oprema po LVD, EMC ter R&amp;TTE, in sicer skupaj s preverjanjem označevanja proizvodov s predpisanimi znaki skladnosti in drugimi oznakami, nadalje z nadzorom izvedbe predpisanega postopka ugotavljanja skladnosti, izdelave in hranjenja tehnične dokumentacije ter ustreznosti izdane ES izjave o skladnosti v predpisanem obsegu. </w:t>
      </w:r>
    </w:p>
    <w:p w14:paraId="1F414E28" w14:textId="77777777" w:rsidR="000042B4" w:rsidRPr="00E93DF4" w:rsidRDefault="000042B4" w:rsidP="005D6EBB">
      <w:pPr>
        <w:spacing w:line="260" w:lineRule="atLeast"/>
        <w:jc w:val="both"/>
        <w:rPr>
          <w:rFonts w:ascii="Arial" w:hAnsi="Arial" w:cs="Arial"/>
          <w:sz w:val="20"/>
          <w:szCs w:val="20"/>
        </w:rPr>
      </w:pPr>
      <w:r w:rsidRPr="00E93DF4">
        <w:rPr>
          <w:rFonts w:ascii="Arial" w:hAnsi="Arial" w:cs="Arial"/>
          <w:sz w:val="20"/>
          <w:szCs w:val="20"/>
        </w:rPr>
        <w:lastRenderedPageBreak/>
        <w:t>Poleg navedenega Tržni inšpektorat RS opravlja izredni nadzor s kontrolo prisotnosti proizvodov na trgu na podlagi prejetih prijav in pritožb potrošnikov in uporabnikov.</w:t>
      </w:r>
    </w:p>
    <w:p w14:paraId="27600DEE" w14:textId="77777777" w:rsidR="000042B4" w:rsidRPr="00E93DF4" w:rsidRDefault="000042B4" w:rsidP="005D6EBB">
      <w:pPr>
        <w:spacing w:line="260" w:lineRule="atLeast"/>
        <w:jc w:val="both"/>
        <w:rPr>
          <w:rFonts w:ascii="Arial" w:hAnsi="Arial" w:cs="Arial"/>
          <w:sz w:val="20"/>
          <w:szCs w:val="20"/>
        </w:rPr>
      </w:pPr>
      <w:r w:rsidRPr="00E93DF4">
        <w:rPr>
          <w:rFonts w:ascii="Arial" w:hAnsi="Arial" w:cs="Arial"/>
          <w:sz w:val="20"/>
          <w:szCs w:val="20"/>
        </w:rPr>
        <w:t xml:space="preserve">Pri pripravi letnega plana nadzora se upošteva Strategijo Tržnega inšpektorata RS, stanje zakonodaje in pričakovane spremembe, trenutno in pričakovano stanje na trgu in druge dejavnike, ki vplivajo na dogajanja na trgu. Končni plan nadzora proizvodov se določi na podlagi opravljene ocene tveganja. </w:t>
      </w:r>
    </w:p>
    <w:p w14:paraId="2B031C2F" w14:textId="77777777" w:rsidR="000042B4" w:rsidRPr="00E93DF4" w:rsidRDefault="000042B4" w:rsidP="005D6EBB">
      <w:pPr>
        <w:spacing w:line="260" w:lineRule="atLeast"/>
        <w:jc w:val="both"/>
        <w:rPr>
          <w:rFonts w:ascii="Arial" w:hAnsi="Arial" w:cs="Arial"/>
          <w:sz w:val="20"/>
          <w:szCs w:val="20"/>
        </w:rPr>
      </w:pPr>
      <w:r w:rsidRPr="00E93DF4">
        <w:rPr>
          <w:rFonts w:ascii="Arial" w:hAnsi="Arial" w:cs="Arial"/>
          <w:sz w:val="20"/>
          <w:szCs w:val="20"/>
        </w:rPr>
        <w:t xml:space="preserve">V letu 2015 bodo predmet nadzora naslednje skupine ustreznosti označevanja z znakom za ločeno zbiranje odpadne električne in elektronske opreme : </w:t>
      </w:r>
    </w:p>
    <w:p w14:paraId="315CFDCF" w14:textId="77777777" w:rsidR="000042B4" w:rsidRPr="00E93DF4" w:rsidRDefault="000042B4" w:rsidP="005D6EBB">
      <w:pPr>
        <w:pStyle w:val="ListParagraph"/>
        <w:numPr>
          <w:ilvl w:val="0"/>
          <w:numId w:val="19"/>
        </w:numPr>
        <w:spacing w:line="260" w:lineRule="atLeast"/>
        <w:jc w:val="both"/>
        <w:rPr>
          <w:rFonts w:ascii="Arial" w:hAnsi="Arial" w:cs="Arial"/>
          <w:sz w:val="20"/>
          <w:szCs w:val="20"/>
        </w:rPr>
      </w:pPr>
      <w:r w:rsidRPr="00E93DF4">
        <w:rPr>
          <w:rFonts w:ascii="Arial" w:hAnsi="Arial" w:cs="Arial"/>
          <w:sz w:val="20"/>
          <w:szCs w:val="20"/>
        </w:rPr>
        <w:t>Administrativni nadzor bo zajel:</w:t>
      </w:r>
    </w:p>
    <w:p w14:paraId="5781B3A8" w14:textId="77777777" w:rsidR="000042B4" w:rsidRPr="00E93DF4" w:rsidRDefault="000042B4" w:rsidP="005D6EBB">
      <w:pPr>
        <w:pStyle w:val="ListParagraph"/>
        <w:numPr>
          <w:ilvl w:val="0"/>
          <w:numId w:val="20"/>
        </w:numPr>
        <w:spacing w:line="260" w:lineRule="atLeast"/>
        <w:jc w:val="both"/>
        <w:rPr>
          <w:rFonts w:ascii="Arial" w:hAnsi="Arial" w:cs="Arial"/>
          <w:sz w:val="20"/>
          <w:szCs w:val="20"/>
        </w:rPr>
      </w:pPr>
      <w:r w:rsidRPr="00E93DF4">
        <w:rPr>
          <w:rFonts w:ascii="Arial" w:hAnsi="Arial" w:cs="Arial"/>
          <w:sz w:val="20"/>
          <w:szCs w:val="20"/>
        </w:rPr>
        <w:t>Klimatske naprave in ventilatorji,</w:t>
      </w:r>
    </w:p>
    <w:p w14:paraId="25D61C7C" w14:textId="77777777" w:rsidR="000042B4" w:rsidRPr="00E93DF4" w:rsidRDefault="000042B4" w:rsidP="005D6EBB">
      <w:pPr>
        <w:pStyle w:val="ListParagraph"/>
        <w:numPr>
          <w:ilvl w:val="0"/>
          <w:numId w:val="20"/>
        </w:numPr>
        <w:spacing w:line="260" w:lineRule="atLeast"/>
        <w:jc w:val="both"/>
        <w:rPr>
          <w:rFonts w:ascii="Arial" w:hAnsi="Arial" w:cs="Arial"/>
          <w:sz w:val="20"/>
          <w:szCs w:val="20"/>
        </w:rPr>
      </w:pPr>
      <w:r w:rsidRPr="00E93DF4">
        <w:rPr>
          <w:rFonts w:ascii="Arial" w:hAnsi="Arial" w:cs="Arial"/>
          <w:sz w:val="20"/>
          <w:szCs w:val="20"/>
        </w:rPr>
        <w:t>Toplotne črpalke, potopne črpalke in obtočne črpalke,</w:t>
      </w:r>
    </w:p>
    <w:p w14:paraId="220F7C78" w14:textId="77777777" w:rsidR="000042B4" w:rsidRPr="00E93DF4" w:rsidRDefault="000042B4" w:rsidP="005D6EBB">
      <w:pPr>
        <w:pStyle w:val="ListParagraph"/>
        <w:numPr>
          <w:ilvl w:val="0"/>
          <w:numId w:val="20"/>
        </w:numPr>
        <w:spacing w:line="260" w:lineRule="atLeast"/>
        <w:jc w:val="both"/>
        <w:rPr>
          <w:rFonts w:ascii="Arial" w:hAnsi="Arial" w:cs="Arial"/>
          <w:sz w:val="20"/>
          <w:szCs w:val="20"/>
        </w:rPr>
      </w:pPr>
      <w:r w:rsidRPr="00E93DF4">
        <w:rPr>
          <w:rFonts w:ascii="Arial" w:hAnsi="Arial" w:cs="Arial"/>
          <w:sz w:val="20"/>
          <w:szCs w:val="20"/>
        </w:rPr>
        <w:t>Svetlobne nize,</w:t>
      </w:r>
    </w:p>
    <w:p w14:paraId="4726BCA5" w14:textId="77777777" w:rsidR="000042B4" w:rsidRPr="00E93DF4" w:rsidRDefault="000042B4" w:rsidP="005D6EBB">
      <w:pPr>
        <w:pStyle w:val="ListParagraph"/>
        <w:numPr>
          <w:ilvl w:val="0"/>
          <w:numId w:val="20"/>
        </w:numPr>
        <w:spacing w:line="260" w:lineRule="atLeast"/>
        <w:jc w:val="both"/>
        <w:rPr>
          <w:rFonts w:ascii="Arial" w:hAnsi="Arial" w:cs="Arial"/>
          <w:sz w:val="20"/>
          <w:szCs w:val="20"/>
        </w:rPr>
      </w:pPr>
      <w:r w:rsidRPr="00E93DF4">
        <w:rPr>
          <w:rFonts w:ascii="Arial" w:hAnsi="Arial" w:cs="Arial"/>
          <w:sz w:val="20"/>
          <w:szCs w:val="20"/>
        </w:rPr>
        <w:t>Naprave za radijski prenos video signala.</w:t>
      </w:r>
    </w:p>
    <w:p w14:paraId="341FD07F" w14:textId="77777777" w:rsidR="000042B4" w:rsidRPr="00E93DF4" w:rsidRDefault="000042B4" w:rsidP="005D6EBB">
      <w:pPr>
        <w:pStyle w:val="ListParagraph"/>
        <w:spacing w:line="260" w:lineRule="atLeast"/>
        <w:jc w:val="both"/>
        <w:rPr>
          <w:rFonts w:ascii="Arial" w:hAnsi="Arial" w:cs="Arial"/>
          <w:sz w:val="20"/>
          <w:szCs w:val="20"/>
        </w:rPr>
      </w:pPr>
    </w:p>
    <w:p w14:paraId="438E67B6" w14:textId="77777777" w:rsidR="000042B4" w:rsidRPr="00E93DF4" w:rsidRDefault="000042B4" w:rsidP="005D6EBB">
      <w:pPr>
        <w:pStyle w:val="ListParagraph"/>
        <w:numPr>
          <w:ilvl w:val="0"/>
          <w:numId w:val="19"/>
        </w:numPr>
        <w:spacing w:line="260" w:lineRule="atLeast"/>
        <w:jc w:val="both"/>
        <w:rPr>
          <w:rFonts w:ascii="Arial" w:hAnsi="Arial" w:cs="Arial"/>
          <w:sz w:val="20"/>
          <w:szCs w:val="20"/>
        </w:rPr>
      </w:pPr>
      <w:r w:rsidRPr="00E93DF4">
        <w:rPr>
          <w:rFonts w:ascii="Arial" w:hAnsi="Arial" w:cs="Arial"/>
          <w:sz w:val="20"/>
          <w:szCs w:val="20"/>
        </w:rPr>
        <w:t>V postopku odvzema vzorcev pa bo nadzor ustreznosti označevanja z znakom za ločeno zbiranje odpadne električne in elektronske opreme zajel:</w:t>
      </w:r>
    </w:p>
    <w:p w14:paraId="492D8736"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avtomobilske razsmernike 12/230V,</w:t>
      </w:r>
    </w:p>
    <w:p w14:paraId="72A8F124"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LED reflektorje, </w:t>
      </w:r>
    </w:p>
    <w:p w14:paraId="5637D9B4"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električne podajške na kolutu in električne podaljške z več vtičnicami, </w:t>
      </w:r>
    </w:p>
    <w:p w14:paraId="37A7B053"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robotske sesalce za prah, </w:t>
      </w:r>
    </w:p>
    <w:p w14:paraId="37242324"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sobne grelnike, </w:t>
      </w:r>
    </w:p>
    <w:p w14:paraId="0064DE65"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električne ponve, </w:t>
      </w:r>
    </w:p>
    <w:p w14:paraId="38B472A7"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otroške namizne svetilke, </w:t>
      </w:r>
    </w:p>
    <w:p w14:paraId="7D9F3FB7"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 xml:space="preserve">uničevalce insektov, </w:t>
      </w:r>
    </w:p>
    <w:p w14:paraId="615C4FE8"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prenosne električne kuhalnike,</w:t>
      </w:r>
    </w:p>
    <w:p w14:paraId="2D725E02"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parne likalnike,</w:t>
      </w:r>
    </w:p>
    <w:p w14:paraId="178D4DB1"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svetlobne nize,</w:t>
      </w:r>
    </w:p>
    <w:p w14:paraId="22EA4669" w14:textId="77777777" w:rsidR="000042B4" w:rsidRPr="00E93DF4" w:rsidRDefault="000042B4" w:rsidP="005D6EBB">
      <w:pPr>
        <w:pStyle w:val="ListParagraph"/>
        <w:numPr>
          <w:ilvl w:val="0"/>
          <w:numId w:val="21"/>
        </w:numPr>
        <w:spacing w:line="260" w:lineRule="atLeast"/>
        <w:jc w:val="both"/>
        <w:rPr>
          <w:rFonts w:ascii="Arial" w:hAnsi="Arial" w:cs="Arial"/>
          <w:sz w:val="20"/>
          <w:szCs w:val="20"/>
        </w:rPr>
      </w:pPr>
      <w:r w:rsidRPr="00E93DF4">
        <w:rPr>
          <w:rFonts w:ascii="Arial" w:hAnsi="Arial" w:cs="Arial"/>
          <w:sz w:val="20"/>
          <w:szCs w:val="20"/>
        </w:rPr>
        <w:t>naprave za radijski prenos video signala.</w:t>
      </w:r>
    </w:p>
    <w:p w14:paraId="109BEC16" w14:textId="77777777" w:rsidR="000042B4" w:rsidRPr="00E93DF4" w:rsidRDefault="000042B4" w:rsidP="005D6EBB">
      <w:pPr>
        <w:pStyle w:val="Heading3"/>
        <w:jc w:val="both"/>
        <w:rPr>
          <w:rFonts w:ascii="Arial" w:hAnsi="Arial" w:cs="Arial"/>
          <w:b w:val="0"/>
          <w:sz w:val="20"/>
          <w:szCs w:val="20"/>
        </w:rPr>
      </w:pPr>
      <w:bookmarkStart w:id="78" w:name="_Toc412808105"/>
      <w:r w:rsidRPr="00E93DF4">
        <w:rPr>
          <w:rFonts w:ascii="Arial" w:hAnsi="Arial" w:cs="Arial"/>
          <w:sz w:val="20"/>
          <w:szCs w:val="20"/>
        </w:rPr>
        <w:t>2.21.3</w:t>
      </w:r>
      <w:r w:rsidRPr="00E93DF4">
        <w:rPr>
          <w:rFonts w:ascii="Arial" w:hAnsi="Arial" w:cs="Arial"/>
          <w:sz w:val="20"/>
          <w:szCs w:val="20"/>
        </w:rPr>
        <w:tab/>
        <w:t>Poročilo o dejavnostih, ki so bile izvedene v letu 2014</w:t>
      </w:r>
      <w:bookmarkEnd w:id="78"/>
    </w:p>
    <w:p w14:paraId="48BCB579" w14:textId="77777777" w:rsidR="000042B4" w:rsidRPr="00E93DF4" w:rsidRDefault="000042B4" w:rsidP="005D6EBB">
      <w:pPr>
        <w:jc w:val="both"/>
        <w:rPr>
          <w:rFonts w:ascii="Arial" w:hAnsi="Arial" w:cs="Arial"/>
          <w:sz w:val="20"/>
          <w:szCs w:val="20"/>
        </w:rPr>
      </w:pPr>
      <w:r w:rsidRPr="00E93DF4">
        <w:rPr>
          <w:rFonts w:ascii="Arial" w:hAnsi="Arial" w:cs="Arial"/>
          <w:sz w:val="20"/>
          <w:szCs w:val="20"/>
        </w:rPr>
        <w:t xml:space="preserve">Tržni inšpektorat je v letu 2014 opravil preverjanje več kot 620 različnih proizvodov električne in elektronske opreme, za katere je predpisano nameščanje tega znaka. Zaznanih je bilo zanemarljivo število kršitev v primerjavi s številom pregledanih proizvodov, za kar so bila gospodarskim subjektom izrečena opozorila po ZIN, drugo ukrepanje ni bilo potrebno, saj so pridobitelji prostovoljno odpravili pomanjkljivosti že tekom nadzora. </w:t>
      </w:r>
    </w:p>
    <w:p w14:paraId="0A8AC69E" w14:textId="77777777" w:rsidR="000042B4" w:rsidRPr="00E93DF4" w:rsidRDefault="000042B4" w:rsidP="005D6EBB">
      <w:pPr>
        <w:jc w:val="both"/>
        <w:rPr>
          <w:rFonts w:ascii="Arial" w:hAnsi="Arial" w:cs="Arial"/>
          <w:sz w:val="20"/>
          <w:szCs w:val="20"/>
        </w:rPr>
      </w:pPr>
      <w:r w:rsidRPr="00E93DF4">
        <w:rPr>
          <w:rFonts w:ascii="Arial" w:hAnsi="Arial" w:cs="Arial"/>
          <w:sz w:val="20"/>
          <w:szCs w:val="20"/>
        </w:rPr>
        <w:t xml:space="preserve">Tržni inšpektorat je o svojih aktivnostih za področje ustreznosti označevanja z znakom za ločeno zbiranje odpadne električne in elektronske opreme na svoji spletni strani </w:t>
      </w:r>
      <w:hyperlink r:id="rId20" w:history="1">
        <w:r w:rsidRPr="00E93DF4">
          <w:rPr>
            <w:rStyle w:val="Hyperlink"/>
            <w:rFonts w:ascii="Arial" w:hAnsi="Arial" w:cs="Arial"/>
            <w:sz w:val="20"/>
            <w:szCs w:val="20"/>
          </w:rPr>
          <w:t>www.ti.gov.si</w:t>
        </w:r>
      </w:hyperlink>
      <w:r w:rsidRPr="00E93DF4">
        <w:rPr>
          <w:rFonts w:ascii="Arial" w:hAnsi="Arial" w:cs="Arial"/>
          <w:sz w:val="20"/>
          <w:szCs w:val="20"/>
        </w:rPr>
        <w:t xml:space="preserve"> javnost redno obveščal z objavo ustreznih poročil po opravljenih nadzorih. </w:t>
      </w:r>
    </w:p>
    <w:p w14:paraId="08F23ED8" w14:textId="77777777" w:rsidR="000042B4" w:rsidRPr="00E93DF4" w:rsidRDefault="000042B4" w:rsidP="005D6EBB">
      <w:pPr>
        <w:jc w:val="both"/>
        <w:rPr>
          <w:rFonts w:ascii="Arial" w:hAnsi="Arial" w:cs="Arial"/>
          <w:sz w:val="20"/>
          <w:szCs w:val="20"/>
        </w:rPr>
      </w:pPr>
      <w:r w:rsidRPr="00E93DF4">
        <w:rPr>
          <w:rFonts w:ascii="Arial" w:hAnsi="Arial" w:cs="Arial"/>
          <w:sz w:val="20"/>
          <w:szCs w:val="20"/>
        </w:rPr>
        <w:t>Tudi v letu 2015 se bo nadaljevalo s kombiniranimi nadzori, in sicer se bo vršila kontrola prisotnosti znaka za ločeno zbiranje odpadne električne in elektronske opreme istočasno z drugimi administrativnimi nadzori električne in elektronske opreme.</w:t>
      </w:r>
    </w:p>
    <w:p w14:paraId="045B72A8" w14:textId="77777777" w:rsidR="005C2D6E" w:rsidRDefault="005C2D6E" w:rsidP="005D6EBB">
      <w:pPr>
        <w:pStyle w:val="Heading2"/>
        <w:jc w:val="both"/>
        <w:rPr>
          <w:rFonts w:ascii="Arial" w:hAnsi="Arial" w:cs="Arial"/>
          <w:sz w:val="20"/>
          <w:szCs w:val="20"/>
        </w:rPr>
      </w:pPr>
    </w:p>
    <w:p w14:paraId="3CC09C07" w14:textId="77777777" w:rsidR="005C2D6E" w:rsidRPr="00376FB9" w:rsidRDefault="005C2D6E" w:rsidP="005D6EBB">
      <w:pPr>
        <w:pStyle w:val="Heading2"/>
        <w:jc w:val="both"/>
        <w:rPr>
          <w:rFonts w:ascii="Arial" w:hAnsi="Arial" w:cs="Arial"/>
          <w:sz w:val="20"/>
          <w:szCs w:val="20"/>
        </w:rPr>
      </w:pPr>
      <w:bookmarkStart w:id="79" w:name="_Toc412808106"/>
      <w:r w:rsidRPr="00376FB9">
        <w:rPr>
          <w:rFonts w:ascii="Arial" w:hAnsi="Arial" w:cs="Arial"/>
          <w:sz w:val="20"/>
          <w:szCs w:val="20"/>
        </w:rPr>
        <w:t xml:space="preserve">2.21 </w:t>
      </w:r>
      <w:r w:rsidRPr="00376FB9">
        <w:rPr>
          <w:rFonts w:ascii="Arial" w:hAnsi="Arial" w:cs="Arial"/>
          <w:sz w:val="20"/>
          <w:szCs w:val="20"/>
        </w:rPr>
        <w:tab/>
        <w:t>Sektor: Električna in elektronska oprema v okviru Direktive 2011/65 o omejevanju uporabe nekaterih nevarnih snovi v EEO</w:t>
      </w:r>
      <w:bookmarkEnd w:id="79"/>
    </w:p>
    <w:p w14:paraId="442E7FCD" w14:textId="77777777" w:rsidR="005C2D6E" w:rsidRDefault="005C2D6E" w:rsidP="005D6EBB">
      <w:pPr>
        <w:pStyle w:val="Heading2"/>
        <w:jc w:val="both"/>
        <w:rPr>
          <w:rFonts w:ascii="Arial" w:hAnsi="Arial" w:cs="Arial"/>
          <w:sz w:val="20"/>
          <w:szCs w:val="20"/>
        </w:rPr>
      </w:pPr>
      <w:bookmarkStart w:id="80" w:name="_Toc412808107"/>
      <w:r w:rsidRPr="00376FB9">
        <w:rPr>
          <w:rFonts w:ascii="Arial" w:hAnsi="Arial" w:cs="Arial"/>
          <w:sz w:val="20"/>
          <w:szCs w:val="20"/>
        </w:rPr>
        <w:t>2.22.1</w:t>
      </w:r>
      <w:r w:rsidRPr="00376FB9">
        <w:rPr>
          <w:rFonts w:ascii="Arial" w:hAnsi="Arial" w:cs="Arial"/>
          <w:sz w:val="20"/>
          <w:szCs w:val="20"/>
        </w:rPr>
        <w:tab/>
        <w:t>Pristojni organ in kontaktni podatki</w:t>
      </w:r>
      <w:bookmarkEnd w:id="80"/>
    </w:p>
    <w:p w14:paraId="434A596B" w14:textId="77777777" w:rsidR="005C2D6E" w:rsidRPr="005C2D6E" w:rsidRDefault="005C2D6E" w:rsidP="005D6EBB">
      <w:pPr>
        <w:jc w:val="both"/>
      </w:pPr>
    </w:p>
    <w:p w14:paraId="46E9AB59" w14:textId="77777777" w:rsidR="005C2D6E" w:rsidRPr="00376FB9" w:rsidRDefault="005C2D6E" w:rsidP="005D6EBB">
      <w:pPr>
        <w:pStyle w:val="Text3"/>
        <w:ind w:left="0"/>
        <w:jc w:val="both"/>
        <w:rPr>
          <w:rFonts w:ascii="Arial" w:hAnsi="Arial" w:cs="Arial"/>
          <w:i/>
          <w:sz w:val="20"/>
          <w:szCs w:val="20"/>
        </w:rPr>
      </w:pPr>
      <w:r w:rsidRPr="00376FB9">
        <w:rPr>
          <w:rFonts w:ascii="Arial" w:hAnsi="Arial" w:cs="Arial"/>
          <w:i/>
          <w:sz w:val="20"/>
          <w:szCs w:val="20"/>
        </w:rPr>
        <w:t>Urad RS za kemikalije, Ajdovščina 4, 1000 Ljubljana</w:t>
      </w:r>
    </w:p>
    <w:p w14:paraId="0D5F40F0" w14:textId="77777777" w:rsidR="005C2D6E" w:rsidRPr="00376FB9" w:rsidRDefault="005C2D6E" w:rsidP="005D6EBB">
      <w:pPr>
        <w:pStyle w:val="Text3"/>
        <w:ind w:left="0"/>
        <w:jc w:val="both"/>
        <w:rPr>
          <w:rFonts w:ascii="Arial" w:hAnsi="Arial" w:cs="Arial"/>
          <w:i/>
          <w:sz w:val="20"/>
          <w:szCs w:val="20"/>
        </w:rPr>
      </w:pPr>
      <w:r w:rsidRPr="00376FB9">
        <w:rPr>
          <w:rFonts w:ascii="Arial" w:hAnsi="Arial" w:cs="Arial"/>
          <w:i/>
          <w:sz w:val="20"/>
          <w:szCs w:val="20"/>
        </w:rPr>
        <w:t xml:space="preserve">Kontakt: </w:t>
      </w:r>
      <w:hyperlink r:id="rId21" w:history="1">
        <w:r w:rsidRPr="00376FB9">
          <w:rPr>
            <w:rStyle w:val="Hyperlink"/>
            <w:rFonts w:ascii="Arial" w:hAnsi="Arial" w:cs="Arial"/>
            <w:i/>
            <w:color w:val="auto"/>
            <w:sz w:val="20"/>
            <w:szCs w:val="20"/>
          </w:rPr>
          <w:t>gp-ursk@gov.si</w:t>
        </w:r>
      </w:hyperlink>
    </w:p>
    <w:p w14:paraId="1A4AF53B" w14:textId="77777777" w:rsidR="005C2D6E" w:rsidRPr="00376FB9" w:rsidRDefault="005C2D6E" w:rsidP="005D6EBB">
      <w:pPr>
        <w:pStyle w:val="Text3"/>
        <w:ind w:left="0"/>
        <w:jc w:val="both"/>
        <w:rPr>
          <w:rFonts w:ascii="Arial" w:hAnsi="Arial" w:cs="Arial"/>
          <w:i/>
          <w:sz w:val="20"/>
          <w:szCs w:val="20"/>
        </w:rPr>
      </w:pPr>
      <w:r w:rsidRPr="00376FB9">
        <w:rPr>
          <w:rFonts w:ascii="Arial" w:hAnsi="Arial" w:cs="Arial"/>
          <w:i/>
          <w:sz w:val="20"/>
          <w:szCs w:val="20"/>
        </w:rPr>
        <w:lastRenderedPageBreak/>
        <w:t>Tel: 01 400 6051, fax: 01 400 6266</w:t>
      </w:r>
    </w:p>
    <w:p w14:paraId="48AE9B32" w14:textId="77777777" w:rsidR="005C2D6E" w:rsidRPr="00376FB9" w:rsidRDefault="005C2D6E" w:rsidP="005D6EBB">
      <w:pPr>
        <w:pStyle w:val="Text3"/>
        <w:ind w:left="0"/>
        <w:jc w:val="both"/>
        <w:rPr>
          <w:rFonts w:ascii="Arial" w:hAnsi="Arial" w:cs="Arial"/>
          <w:i/>
          <w:sz w:val="20"/>
          <w:szCs w:val="20"/>
        </w:rPr>
      </w:pPr>
      <w:r w:rsidRPr="00376FB9">
        <w:rPr>
          <w:rFonts w:ascii="Arial" w:hAnsi="Arial" w:cs="Arial"/>
          <w:i/>
          <w:sz w:val="20"/>
          <w:szCs w:val="20"/>
        </w:rPr>
        <w:t>Viri: proračun</w:t>
      </w:r>
    </w:p>
    <w:p w14:paraId="6D84A0EE" w14:textId="77777777" w:rsidR="005C2D6E" w:rsidRPr="00376FB9" w:rsidRDefault="005C2D6E" w:rsidP="005D6EBB">
      <w:pPr>
        <w:pStyle w:val="Text3"/>
        <w:ind w:left="0"/>
        <w:jc w:val="both"/>
        <w:rPr>
          <w:rFonts w:ascii="Arial" w:hAnsi="Arial" w:cs="Arial"/>
          <w:i/>
          <w:sz w:val="20"/>
          <w:szCs w:val="20"/>
        </w:rPr>
      </w:pPr>
      <w:r w:rsidRPr="00376FB9">
        <w:rPr>
          <w:rFonts w:ascii="Arial" w:hAnsi="Arial" w:cs="Arial"/>
          <w:i/>
          <w:sz w:val="20"/>
          <w:szCs w:val="20"/>
        </w:rPr>
        <w:t>Osebje: 0,03 zaposlenega od štirih skozi celo leto</w:t>
      </w:r>
    </w:p>
    <w:p w14:paraId="7CBEE896" w14:textId="77777777" w:rsidR="005C2D6E" w:rsidRPr="005C2D6E" w:rsidRDefault="005C2D6E" w:rsidP="005D6EBB">
      <w:pPr>
        <w:pStyle w:val="Heading3"/>
        <w:tabs>
          <w:tab w:val="left" w:pos="708"/>
        </w:tabs>
        <w:jc w:val="both"/>
        <w:rPr>
          <w:rFonts w:ascii="Arial" w:hAnsi="Arial" w:cs="Arial"/>
          <w:b w:val="0"/>
          <w:i/>
          <w:sz w:val="20"/>
          <w:szCs w:val="20"/>
        </w:rPr>
      </w:pPr>
      <w:bookmarkStart w:id="81" w:name="_Toc412808108"/>
      <w:r w:rsidRPr="005C2D6E">
        <w:rPr>
          <w:rFonts w:ascii="Arial" w:hAnsi="Arial" w:cs="Arial"/>
          <w:i/>
          <w:sz w:val="20"/>
          <w:szCs w:val="20"/>
        </w:rPr>
        <w:t>2.21.2</w:t>
      </w:r>
      <w:r w:rsidRPr="005C2D6E">
        <w:rPr>
          <w:rFonts w:ascii="Arial" w:hAnsi="Arial" w:cs="Arial"/>
          <w:i/>
          <w:sz w:val="20"/>
          <w:szCs w:val="20"/>
        </w:rPr>
        <w:tab/>
        <w:t>Postopki in strategija nadzora trga</w:t>
      </w:r>
      <w:bookmarkEnd w:id="81"/>
      <w:r w:rsidRPr="005C2D6E">
        <w:rPr>
          <w:rFonts w:ascii="Arial" w:hAnsi="Arial" w:cs="Arial"/>
          <w:i/>
          <w:sz w:val="20"/>
          <w:szCs w:val="20"/>
        </w:rPr>
        <w:t xml:space="preserve"> </w:t>
      </w:r>
    </w:p>
    <w:p w14:paraId="36D45284" w14:textId="77777777" w:rsidR="005C2D6E" w:rsidRPr="005C2D6E" w:rsidRDefault="005C2D6E" w:rsidP="005D6EBB">
      <w:pPr>
        <w:pStyle w:val="Text1"/>
        <w:ind w:left="0"/>
        <w:jc w:val="both"/>
        <w:rPr>
          <w:rFonts w:ascii="Arial" w:hAnsi="Arial" w:cs="Arial"/>
          <w:sz w:val="20"/>
          <w:szCs w:val="20"/>
        </w:rPr>
      </w:pPr>
      <w:r w:rsidRPr="005C2D6E">
        <w:rPr>
          <w:rFonts w:ascii="Arial" w:hAnsi="Arial" w:cs="Arial"/>
          <w:sz w:val="20"/>
          <w:szCs w:val="20"/>
        </w:rPr>
        <w:t>Inšpekcija za kemikalije (IK) deluje po smernicah za oceno tveganja, ki so opredeljene  v operativnem planu  dela IK. Nadzor zajema razdelitev vrst nadzora (redni, izredni, kontrolni) in postopke po posameznih področjih nadzora (kemikalije, biocidi, detergenti, ROHS…).</w:t>
      </w:r>
    </w:p>
    <w:p w14:paraId="0A6E71B7" w14:textId="77777777" w:rsidR="005C2D6E" w:rsidRPr="005C2D6E" w:rsidRDefault="005C2D6E" w:rsidP="005D6EBB">
      <w:pPr>
        <w:pStyle w:val="Text1"/>
        <w:ind w:left="0"/>
        <w:jc w:val="both"/>
        <w:rPr>
          <w:rFonts w:ascii="Arial" w:hAnsi="Arial" w:cs="Arial"/>
          <w:sz w:val="20"/>
          <w:szCs w:val="20"/>
        </w:rPr>
      </w:pPr>
      <w:r w:rsidRPr="005C2D6E">
        <w:rPr>
          <w:rFonts w:ascii="Arial" w:hAnsi="Arial" w:cs="Arial"/>
          <w:sz w:val="20"/>
          <w:szCs w:val="20"/>
        </w:rPr>
        <w:t>Sodelovanje z drugimi državnimi in nadzornimi organi poteka na ustaljen način glede na področje nadzora in potrebe posebnih primerov.</w:t>
      </w:r>
    </w:p>
    <w:p w14:paraId="4A0D3233" w14:textId="77777777" w:rsidR="005C2D6E" w:rsidRPr="005C2D6E" w:rsidRDefault="005C2D6E" w:rsidP="005D6EBB">
      <w:pPr>
        <w:pStyle w:val="Text1"/>
        <w:ind w:left="0"/>
        <w:jc w:val="both"/>
        <w:rPr>
          <w:rFonts w:ascii="Arial" w:hAnsi="Arial" w:cs="Arial"/>
          <w:sz w:val="20"/>
          <w:szCs w:val="20"/>
        </w:rPr>
      </w:pPr>
      <w:r w:rsidRPr="005C2D6E">
        <w:rPr>
          <w:rFonts w:ascii="Arial" w:hAnsi="Arial" w:cs="Arial"/>
          <w:sz w:val="20"/>
          <w:szCs w:val="20"/>
        </w:rPr>
        <w:t xml:space="preserve">Podlaga za planiranje prednostnih področij je opredeljena v operativen planu dela IK in temelji na oceni aktualnost glede na pridobljene podatke v okviru rednega nadzora, glede na nezadosten nadzor v prejšnjih letih, glede na usklajenost nadzora med državami članicami in tudi glede na sledenje zahtevam novih predpisov. </w:t>
      </w:r>
    </w:p>
    <w:p w14:paraId="774BBB9F" w14:textId="77777777" w:rsidR="005C2D6E" w:rsidRPr="005C2D6E" w:rsidRDefault="005C2D6E" w:rsidP="005D6EBB">
      <w:pPr>
        <w:pStyle w:val="Heading3"/>
        <w:jc w:val="both"/>
        <w:rPr>
          <w:rFonts w:ascii="Arial" w:hAnsi="Arial" w:cs="Arial"/>
          <w:b w:val="0"/>
          <w:i/>
          <w:sz w:val="20"/>
          <w:szCs w:val="20"/>
        </w:rPr>
      </w:pPr>
      <w:bookmarkStart w:id="82" w:name="_Toc412808109"/>
      <w:r w:rsidRPr="005C2D6E">
        <w:rPr>
          <w:rFonts w:ascii="Arial" w:hAnsi="Arial" w:cs="Arial"/>
          <w:i/>
          <w:sz w:val="20"/>
          <w:szCs w:val="20"/>
        </w:rPr>
        <w:t>2.21.3</w:t>
      </w:r>
      <w:r w:rsidRPr="005C2D6E">
        <w:rPr>
          <w:rFonts w:ascii="Arial" w:hAnsi="Arial" w:cs="Arial"/>
          <w:i/>
          <w:sz w:val="20"/>
          <w:szCs w:val="20"/>
        </w:rPr>
        <w:tab/>
        <w:t>Poročilo o dejavnostih, ki so bile izvedene v letu 20</w:t>
      </w:r>
      <w:bookmarkEnd w:id="82"/>
    </w:p>
    <w:p w14:paraId="2F69AE96" w14:textId="77777777" w:rsidR="005C2D6E" w:rsidRPr="005C2D6E" w:rsidRDefault="005C2D6E" w:rsidP="005D6EBB">
      <w:pPr>
        <w:pStyle w:val="Text1"/>
        <w:ind w:left="0"/>
        <w:jc w:val="both"/>
        <w:rPr>
          <w:rFonts w:ascii="Arial" w:hAnsi="Arial" w:cs="Arial"/>
          <w:sz w:val="20"/>
          <w:szCs w:val="20"/>
        </w:rPr>
      </w:pPr>
      <w:r w:rsidRPr="005C2D6E">
        <w:rPr>
          <w:rFonts w:ascii="Arial" w:hAnsi="Arial" w:cs="Arial"/>
          <w:sz w:val="20"/>
          <w:szCs w:val="20"/>
        </w:rPr>
        <w:t>V l. 2014 je IK vzorčila 5 kosov EEO (Pb, Cr VI, Hg, Cd, PBE, PBDE ). Neskladni so bili trije izdelki, odrejen so blil ukrep prepovedi prometa, sproženi so bili prekrškovni postopki in podane RAPEX notifikacije.</w:t>
      </w:r>
    </w:p>
    <w:p w14:paraId="7CD96CC6" w14:textId="77777777" w:rsidR="000042B4" w:rsidRDefault="000042B4" w:rsidP="005D6EBB">
      <w:pPr>
        <w:pStyle w:val="Text1"/>
        <w:ind w:left="0"/>
        <w:jc w:val="both"/>
        <w:rPr>
          <w:rFonts w:ascii="Arial" w:hAnsi="Arial" w:cs="Arial"/>
          <w:sz w:val="20"/>
        </w:rPr>
      </w:pPr>
    </w:p>
    <w:p w14:paraId="6C05A4D7" w14:textId="77777777" w:rsidR="004E5C3C" w:rsidRPr="00134366" w:rsidRDefault="004E5C3C" w:rsidP="005D6EBB">
      <w:pPr>
        <w:pStyle w:val="Heading2"/>
        <w:jc w:val="both"/>
        <w:rPr>
          <w:rFonts w:ascii="Arial" w:hAnsi="Arial" w:cs="Arial"/>
          <w:sz w:val="20"/>
          <w:szCs w:val="20"/>
        </w:rPr>
      </w:pPr>
      <w:bookmarkStart w:id="83" w:name="_Toc412808110"/>
      <w:r w:rsidRPr="00134366">
        <w:rPr>
          <w:rFonts w:ascii="Arial" w:hAnsi="Arial" w:cs="Arial"/>
          <w:sz w:val="20"/>
          <w:szCs w:val="20"/>
        </w:rPr>
        <w:t xml:space="preserve">2.22 </w:t>
      </w:r>
      <w:r w:rsidRPr="00134366">
        <w:rPr>
          <w:rFonts w:ascii="Arial" w:hAnsi="Arial" w:cs="Arial"/>
          <w:sz w:val="20"/>
          <w:szCs w:val="20"/>
        </w:rPr>
        <w:tab/>
        <w:t>Sektor: Kemične snovi v okviru uredbe REACH ter uredbe o razvrščanju in označevanju (Uredbi (ES) 1907/2006 in 1272/2008/ES)</w:t>
      </w:r>
      <w:bookmarkEnd w:id="83"/>
    </w:p>
    <w:p w14:paraId="2F91B528" w14:textId="77777777" w:rsidR="004E5C3C" w:rsidRPr="00134366" w:rsidRDefault="004E5C3C" w:rsidP="005D6EBB">
      <w:pPr>
        <w:pStyle w:val="Heading2"/>
        <w:jc w:val="both"/>
        <w:rPr>
          <w:rFonts w:ascii="Arial" w:hAnsi="Arial" w:cs="Arial"/>
          <w:i/>
          <w:sz w:val="20"/>
          <w:szCs w:val="20"/>
        </w:rPr>
      </w:pPr>
      <w:bookmarkStart w:id="84" w:name="_Toc412808111"/>
      <w:r w:rsidRPr="00134366">
        <w:rPr>
          <w:rFonts w:ascii="Arial" w:hAnsi="Arial" w:cs="Arial"/>
          <w:i/>
          <w:sz w:val="20"/>
          <w:szCs w:val="20"/>
        </w:rPr>
        <w:t>2.22.1</w:t>
      </w:r>
      <w:r w:rsidRPr="00134366">
        <w:rPr>
          <w:rFonts w:ascii="Arial" w:hAnsi="Arial" w:cs="Arial"/>
          <w:i/>
          <w:sz w:val="20"/>
          <w:szCs w:val="20"/>
        </w:rPr>
        <w:tab/>
        <w:t>Pristojni organ in kontaktni podatki</w:t>
      </w:r>
      <w:bookmarkEnd w:id="84"/>
    </w:p>
    <w:p w14:paraId="03DF8C7D" w14:textId="77777777" w:rsidR="004E5C3C" w:rsidRPr="00134366" w:rsidRDefault="004E5C3C" w:rsidP="005D6EBB">
      <w:pPr>
        <w:pStyle w:val="Text3"/>
        <w:ind w:left="0"/>
        <w:jc w:val="both"/>
        <w:rPr>
          <w:rFonts w:ascii="Arial" w:hAnsi="Arial" w:cs="Arial"/>
          <w:sz w:val="20"/>
          <w:szCs w:val="20"/>
        </w:rPr>
      </w:pPr>
      <w:r w:rsidRPr="00134366">
        <w:rPr>
          <w:rFonts w:ascii="Arial" w:hAnsi="Arial" w:cs="Arial"/>
          <w:sz w:val="20"/>
          <w:szCs w:val="20"/>
        </w:rPr>
        <w:t>Urad RS za kemikalije, Ajdovščina 4, 1000 Ljubljana</w:t>
      </w:r>
    </w:p>
    <w:p w14:paraId="321D396E" w14:textId="77777777" w:rsidR="004E5C3C" w:rsidRPr="00134366" w:rsidRDefault="004E5C3C" w:rsidP="005D6EBB">
      <w:pPr>
        <w:pStyle w:val="Text3"/>
        <w:ind w:left="0"/>
        <w:jc w:val="both"/>
        <w:rPr>
          <w:rFonts w:ascii="Arial" w:hAnsi="Arial" w:cs="Arial"/>
          <w:sz w:val="20"/>
          <w:szCs w:val="20"/>
        </w:rPr>
      </w:pPr>
      <w:r w:rsidRPr="00134366">
        <w:rPr>
          <w:rFonts w:ascii="Arial" w:hAnsi="Arial" w:cs="Arial"/>
          <w:sz w:val="20"/>
          <w:szCs w:val="20"/>
        </w:rPr>
        <w:t xml:space="preserve">Kontakt: </w:t>
      </w:r>
      <w:hyperlink r:id="rId22" w:history="1">
        <w:r w:rsidRPr="00134366">
          <w:rPr>
            <w:rStyle w:val="Hyperlink"/>
            <w:rFonts w:ascii="Arial" w:hAnsi="Arial" w:cs="Arial"/>
            <w:color w:val="auto"/>
            <w:sz w:val="20"/>
            <w:szCs w:val="20"/>
          </w:rPr>
          <w:t>gp-ursk@gov.si</w:t>
        </w:r>
      </w:hyperlink>
    </w:p>
    <w:p w14:paraId="2630F646" w14:textId="77777777" w:rsidR="004E5C3C" w:rsidRPr="00134366" w:rsidRDefault="004E5C3C" w:rsidP="005D6EBB">
      <w:pPr>
        <w:pStyle w:val="Text3"/>
        <w:ind w:left="0"/>
        <w:jc w:val="both"/>
        <w:rPr>
          <w:rFonts w:ascii="Arial" w:hAnsi="Arial" w:cs="Arial"/>
          <w:sz w:val="20"/>
          <w:szCs w:val="20"/>
        </w:rPr>
      </w:pPr>
      <w:r w:rsidRPr="00134366">
        <w:rPr>
          <w:rFonts w:ascii="Arial" w:hAnsi="Arial" w:cs="Arial"/>
          <w:sz w:val="20"/>
          <w:szCs w:val="20"/>
        </w:rPr>
        <w:t>Tel: 01 400 6051, fax: 01 400 6266</w:t>
      </w:r>
    </w:p>
    <w:p w14:paraId="3F648F95" w14:textId="77777777" w:rsidR="004E5C3C" w:rsidRPr="00134366" w:rsidRDefault="004E5C3C" w:rsidP="005D6EBB">
      <w:pPr>
        <w:pStyle w:val="Text3"/>
        <w:ind w:left="0"/>
        <w:jc w:val="both"/>
        <w:rPr>
          <w:rFonts w:ascii="Arial" w:hAnsi="Arial" w:cs="Arial"/>
          <w:sz w:val="20"/>
          <w:szCs w:val="20"/>
        </w:rPr>
      </w:pPr>
      <w:r w:rsidRPr="00134366">
        <w:rPr>
          <w:rFonts w:ascii="Arial" w:hAnsi="Arial" w:cs="Arial"/>
          <w:sz w:val="20"/>
          <w:szCs w:val="20"/>
        </w:rPr>
        <w:t>Viri: proračun</w:t>
      </w:r>
    </w:p>
    <w:p w14:paraId="0FE50ACB" w14:textId="77777777" w:rsidR="004E5C3C" w:rsidRPr="00134366" w:rsidRDefault="004E5C3C" w:rsidP="005D6EBB">
      <w:pPr>
        <w:pStyle w:val="Text3"/>
        <w:ind w:left="0"/>
        <w:jc w:val="both"/>
        <w:rPr>
          <w:rFonts w:ascii="Arial" w:hAnsi="Arial" w:cs="Arial"/>
          <w:sz w:val="20"/>
          <w:szCs w:val="20"/>
        </w:rPr>
      </w:pPr>
      <w:r w:rsidRPr="00134366">
        <w:rPr>
          <w:rFonts w:ascii="Arial" w:hAnsi="Arial" w:cs="Arial"/>
          <w:sz w:val="20"/>
          <w:szCs w:val="20"/>
        </w:rPr>
        <w:t>Osebje: 1,6 zaposlenega od štirih skozi celo leto</w:t>
      </w:r>
    </w:p>
    <w:p w14:paraId="60DBC20B" w14:textId="77777777" w:rsidR="004E5C3C" w:rsidRPr="0020337C" w:rsidRDefault="004E5C3C" w:rsidP="005D6EBB">
      <w:pPr>
        <w:pStyle w:val="Heading3"/>
        <w:tabs>
          <w:tab w:val="left" w:pos="708"/>
        </w:tabs>
        <w:jc w:val="both"/>
        <w:rPr>
          <w:rFonts w:ascii="Arial" w:hAnsi="Arial" w:cs="Arial"/>
          <w:i/>
          <w:sz w:val="20"/>
          <w:szCs w:val="20"/>
        </w:rPr>
      </w:pPr>
      <w:bookmarkStart w:id="85" w:name="_Toc412808112"/>
      <w:r w:rsidRPr="0020337C">
        <w:rPr>
          <w:rFonts w:ascii="Arial" w:hAnsi="Arial" w:cs="Arial"/>
          <w:i/>
          <w:sz w:val="20"/>
          <w:szCs w:val="20"/>
        </w:rPr>
        <w:t>2.22.2</w:t>
      </w:r>
      <w:r w:rsidRPr="0020337C">
        <w:rPr>
          <w:rFonts w:ascii="Arial" w:hAnsi="Arial" w:cs="Arial"/>
          <w:i/>
          <w:sz w:val="20"/>
          <w:szCs w:val="20"/>
        </w:rPr>
        <w:tab/>
        <w:t>Postopki in strategija nadzora trga</w:t>
      </w:r>
      <w:bookmarkEnd w:id="85"/>
      <w:r w:rsidRPr="0020337C">
        <w:rPr>
          <w:rFonts w:ascii="Arial" w:hAnsi="Arial" w:cs="Arial"/>
          <w:i/>
          <w:sz w:val="20"/>
          <w:szCs w:val="20"/>
        </w:rPr>
        <w:t xml:space="preserve"> </w:t>
      </w:r>
    </w:p>
    <w:p w14:paraId="69B017F4" w14:textId="77777777" w:rsidR="004E5C3C" w:rsidRPr="00134366" w:rsidRDefault="004E5C3C" w:rsidP="005D6EBB">
      <w:pPr>
        <w:pStyle w:val="Text1"/>
        <w:ind w:left="0"/>
        <w:jc w:val="both"/>
        <w:rPr>
          <w:rFonts w:ascii="Arial" w:hAnsi="Arial" w:cs="Arial"/>
          <w:sz w:val="20"/>
          <w:szCs w:val="20"/>
        </w:rPr>
      </w:pPr>
      <w:r w:rsidRPr="00134366">
        <w:rPr>
          <w:rFonts w:ascii="Arial" w:hAnsi="Arial" w:cs="Arial"/>
          <w:sz w:val="20"/>
          <w:szCs w:val="20"/>
        </w:rPr>
        <w:t>Inšpekcija za kemikalije (IK) deluje po smernicah za oceno tveganja, ki so opredeljene  v operativnem planu  dela IK. Nadzor zajema razdelitev vrst nadzora (redni, izredni, kontrolni) in postopke po posameznih področjih nadzora (kemikalije, bicidi, detergenti, ROHS…).</w:t>
      </w:r>
    </w:p>
    <w:p w14:paraId="2393E46D" w14:textId="77777777" w:rsidR="004E5C3C" w:rsidRPr="00134366" w:rsidRDefault="004E5C3C" w:rsidP="005D6EBB">
      <w:pPr>
        <w:pStyle w:val="Text1"/>
        <w:ind w:left="0"/>
        <w:jc w:val="both"/>
        <w:rPr>
          <w:rFonts w:ascii="Arial" w:hAnsi="Arial" w:cs="Arial"/>
          <w:sz w:val="20"/>
          <w:szCs w:val="20"/>
        </w:rPr>
      </w:pPr>
      <w:r w:rsidRPr="00134366">
        <w:rPr>
          <w:rFonts w:ascii="Arial" w:hAnsi="Arial" w:cs="Arial"/>
          <w:sz w:val="20"/>
          <w:szCs w:val="20"/>
        </w:rPr>
        <w:t>Sodelovanje z drugimi državnimi in nadzornimi organi poteka na ustaljen način glede na področje nadzora in potrebe posebnih primerov.</w:t>
      </w:r>
    </w:p>
    <w:p w14:paraId="7BAEFBF1" w14:textId="77777777" w:rsidR="004E5C3C" w:rsidRPr="00134366" w:rsidRDefault="004E5C3C" w:rsidP="005D6EBB">
      <w:pPr>
        <w:pStyle w:val="Text1"/>
        <w:ind w:left="0"/>
        <w:jc w:val="both"/>
        <w:rPr>
          <w:rFonts w:ascii="Arial" w:hAnsi="Arial" w:cs="Arial"/>
          <w:sz w:val="20"/>
          <w:szCs w:val="20"/>
        </w:rPr>
      </w:pPr>
      <w:r w:rsidRPr="00134366">
        <w:rPr>
          <w:rFonts w:ascii="Arial" w:hAnsi="Arial" w:cs="Arial"/>
          <w:sz w:val="20"/>
          <w:szCs w:val="20"/>
        </w:rPr>
        <w:t xml:space="preserve">Podlaga za planiranje prednostnih področij je opredeljena v operativen planu dela IK in temelji na oceni aktualnost glede na pridobljene podatke v okviru rednega nadzora, glede na nezadosten nadzor v prejšnjih letih, glede na usklajenost nadzora med državami članicami in tudi glede na sledenje zahtevam novih predpisov. </w:t>
      </w:r>
    </w:p>
    <w:p w14:paraId="03043E4C" w14:textId="5C8F0D4A" w:rsidR="004E5C3C" w:rsidRPr="0020337C" w:rsidRDefault="004E5C3C" w:rsidP="005D6EBB">
      <w:pPr>
        <w:pStyle w:val="Heading3"/>
        <w:jc w:val="both"/>
        <w:rPr>
          <w:rFonts w:ascii="Arial" w:hAnsi="Arial" w:cs="Arial"/>
          <w:i/>
          <w:sz w:val="20"/>
          <w:szCs w:val="20"/>
        </w:rPr>
      </w:pPr>
      <w:bookmarkStart w:id="86" w:name="_Toc412808113"/>
      <w:r w:rsidRPr="0020337C">
        <w:rPr>
          <w:rFonts w:ascii="Arial" w:hAnsi="Arial" w:cs="Arial"/>
          <w:i/>
          <w:sz w:val="20"/>
          <w:szCs w:val="20"/>
        </w:rPr>
        <w:t>2.22.3</w:t>
      </w:r>
      <w:r w:rsidRPr="0020337C">
        <w:rPr>
          <w:rFonts w:ascii="Arial" w:hAnsi="Arial" w:cs="Arial"/>
          <w:i/>
          <w:sz w:val="20"/>
          <w:szCs w:val="20"/>
        </w:rPr>
        <w:tab/>
        <w:t>Poročilo o dejavnostih, ki so bile izvedene v letu 20</w:t>
      </w:r>
      <w:r w:rsidR="0020337C">
        <w:rPr>
          <w:rFonts w:ascii="Arial" w:hAnsi="Arial" w:cs="Arial"/>
          <w:i/>
          <w:sz w:val="20"/>
          <w:szCs w:val="20"/>
        </w:rPr>
        <w:t>14</w:t>
      </w:r>
      <w:bookmarkEnd w:id="86"/>
    </w:p>
    <w:p w14:paraId="54D692E5" w14:textId="77777777" w:rsidR="004E5C3C" w:rsidRPr="00134366" w:rsidRDefault="004E5C3C" w:rsidP="005D6EBB">
      <w:pPr>
        <w:pStyle w:val="Text1"/>
        <w:ind w:left="0"/>
        <w:jc w:val="both"/>
        <w:rPr>
          <w:rFonts w:ascii="Arial" w:hAnsi="Arial" w:cs="Arial"/>
          <w:sz w:val="20"/>
          <w:szCs w:val="20"/>
        </w:rPr>
      </w:pPr>
      <w:r w:rsidRPr="00134366">
        <w:rPr>
          <w:rFonts w:ascii="Arial" w:hAnsi="Arial" w:cs="Arial"/>
          <w:sz w:val="20"/>
          <w:szCs w:val="20"/>
        </w:rPr>
        <w:t>V l. 2014 je IK vzorčila 20 detergentov (fosfati), 20 tekstilnih izdelkov (azobarvila) in 3 detergente za vetrobranska stekla (metanol in označevanje). Od vseh odvzetih vzorcev je bil neustrezen le en detergent, odrejen je bil ukrep prepovedi prometa, podana je bila notifikacija v RAPEX in RIPE sistem.</w:t>
      </w:r>
    </w:p>
    <w:p w14:paraId="6728D22F" w14:textId="77777777" w:rsidR="00A844B1" w:rsidRDefault="00A844B1" w:rsidP="005D6EBB">
      <w:pPr>
        <w:pStyle w:val="Heading2"/>
        <w:jc w:val="both"/>
        <w:rPr>
          <w:rFonts w:ascii="Arial" w:hAnsi="Arial" w:cs="Arial"/>
          <w:sz w:val="20"/>
          <w:szCs w:val="20"/>
        </w:rPr>
      </w:pPr>
    </w:p>
    <w:p w14:paraId="056BAE31" w14:textId="77777777" w:rsidR="00A844B1" w:rsidRPr="00A301A2" w:rsidRDefault="00A844B1" w:rsidP="005D6EBB">
      <w:pPr>
        <w:pStyle w:val="Heading2"/>
        <w:jc w:val="both"/>
        <w:rPr>
          <w:rFonts w:ascii="Arial" w:hAnsi="Arial" w:cs="Arial"/>
          <w:sz w:val="20"/>
          <w:szCs w:val="20"/>
        </w:rPr>
      </w:pPr>
      <w:bookmarkStart w:id="87" w:name="_Toc412808114"/>
      <w:r w:rsidRPr="00A301A2">
        <w:rPr>
          <w:rFonts w:ascii="Arial" w:hAnsi="Arial" w:cs="Arial"/>
          <w:sz w:val="20"/>
          <w:szCs w:val="20"/>
        </w:rPr>
        <w:t xml:space="preserve">2.23 </w:t>
      </w:r>
      <w:r w:rsidRPr="00A301A2">
        <w:rPr>
          <w:rFonts w:ascii="Arial" w:hAnsi="Arial" w:cs="Arial"/>
          <w:sz w:val="20"/>
          <w:szCs w:val="20"/>
        </w:rPr>
        <w:tab/>
        <w:t>Sektor: Okoljsko primerna zasnova (direktiva 2009/125/ES)</w:t>
      </w:r>
      <w:bookmarkEnd w:id="87"/>
    </w:p>
    <w:p w14:paraId="0F063D15" w14:textId="77777777" w:rsidR="00A844B1" w:rsidRPr="00A844B1" w:rsidRDefault="00A844B1" w:rsidP="005D6EBB">
      <w:pPr>
        <w:pStyle w:val="Heading2"/>
        <w:jc w:val="both"/>
        <w:rPr>
          <w:rFonts w:ascii="Arial" w:hAnsi="Arial" w:cs="Arial"/>
          <w:i/>
          <w:sz w:val="20"/>
          <w:szCs w:val="20"/>
        </w:rPr>
      </w:pPr>
      <w:bookmarkStart w:id="88" w:name="_Toc412808115"/>
      <w:r w:rsidRPr="00A844B1">
        <w:rPr>
          <w:rFonts w:ascii="Arial" w:hAnsi="Arial" w:cs="Arial"/>
          <w:i/>
          <w:sz w:val="20"/>
          <w:szCs w:val="20"/>
        </w:rPr>
        <w:t>2.23.1</w:t>
      </w:r>
      <w:r w:rsidRPr="00A844B1">
        <w:rPr>
          <w:rFonts w:ascii="Arial" w:hAnsi="Arial" w:cs="Arial"/>
          <w:i/>
          <w:sz w:val="20"/>
          <w:szCs w:val="20"/>
        </w:rPr>
        <w:tab/>
        <w:t>Pristojni organ in kontaktni podatki</w:t>
      </w:r>
      <w:bookmarkEnd w:id="88"/>
    </w:p>
    <w:p w14:paraId="7D6219B4"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 xml:space="preserve">Za nadzor okoljsko primerne zasnove proizvodov na trgu Republike Slovenije je pristojen organ: </w:t>
      </w:r>
    </w:p>
    <w:p w14:paraId="37810EBE"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Tržni inšpektorat Republike Slovenije</w:t>
      </w:r>
    </w:p>
    <w:p w14:paraId="6D1F6EB4"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Dunajska cesta 160,</w:t>
      </w:r>
    </w:p>
    <w:p w14:paraId="69E6EDDE"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1000 Ljubljana</w:t>
      </w:r>
    </w:p>
    <w:p w14:paraId="5B404EDD"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T: + 386 1 280 8700    F: +386 1 280 8740    E: gp.tirs(at)gov.si</w:t>
      </w:r>
    </w:p>
    <w:p w14:paraId="4D1E5FBB"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Kontaktna oseba: Marjan Oven</w:t>
      </w:r>
    </w:p>
    <w:p w14:paraId="214B74E8" w14:textId="77777777" w:rsidR="00A844B1" w:rsidRPr="00A301A2" w:rsidRDefault="00A844B1" w:rsidP="005D6EBB">
      <w:pPr>
        <w:pStyle w:val="Text3"/>
        <w:ind w:left="0"/>
        <w:jc w:val="both"/>
        <w:rPr>
          <w:rFonts w:ascii="Arial" w:hAnsi="Arial" w:cs="Arial"/>
          <w:sz w:val="20"/>
          <w:szCs w:val="20"/>
        </w:rPr>
      </w:pPr>
      <w:r w:rsidRPr="00A301A2">
        <w:rPr>
          <w:rFonts w:ascii="Arial" w:hAnsi="Arial" w:cs="Arial"/>
          <w:sz w:val="20"/>
          <w:szCs w:val="20"/>
        </w:rPr>
        <w:t>Sredstva namenjena za delo organa na področju administrativnega nadzora okoljsko primerne zasnove proizvodov so del integralnega proračuna Tržnega inšpektorata, posebej pa so predvidena dodatna sredstva v l. 2015 namenjena tehničnim analizam v usposobljenih laboratorijih v višini 20.000,00€. Ta sredstva se uporabi za preizkušanje glede okoljsko primerne zasnove proizvodov kot tudi glede ustreznosti energijskega označevanja. Ta sredstva bo zagotovilo Ministrstvo za infrastrukturo. Nadzor nad tehničnimi predpisi v pristojnosti Tržnega inšpektorata izvajajo inšpektorji s tehnično izobrazbo (tudi direktive o strojih), skupno 26 inšpektorjev. Dodatnih tehničnih sredstev (internih preskuševalnih laboratorijev) za nadzor strojev na trgu Tržni inšpektorat nima.</w:t>
      </w:r>
    </w:p>
    <w:p w14:paraId="66D0B84D" w14:textId="77777777" w:rsidR="00A844B1" w:rsidRPr="00A844B1" w:rsidRDefault="00A844B1" w:rsidP="005D6EBB">
      <w:pPr>
        <w:pStyle w:val="Heading3"/>
        <w:jc w:val="both"/>
        <w:rPr>
          <w:rFonts w:ascii="Arial" w:hAnsi="Arial" w:cs="Arial"/>
          <w:b w:val="0"/>
          <w:bCs w:val="0"/>
          <w:i/>
          <w:sz w:val="20"/>
          <w:szCs w:val="20"/>
        </w:rPr>
      </w:pPr>
      <w:bookmarkStart w:id="89" w:name="_Toc412808116"/>
      <w:r w:rsidRPr="00A844B1">
        <w:rPr>
          <w:rFonts w:ascii="Arial" w:hAnsi="Arial" w:cs="Arial"/>
          <w:i/>
          <w:sz w:val="20"/>
          <w:szCs w:val="20"/>
        </w:rPr>
        <w:t>2.23.2</w:t>
      </w:r>
      <w:r w:rsidRPr="00A844B1">
        <w:rPr>
          <w:rFonts w:ascii="Arial" w:hAnsi="Arial" w:cs="Arial"/>
          <w:i/>
          <w:sz w:val="20"/>
          <w:szCs w:val="20"/>
        </w:rPr>
        <w:tab/>
        <w:t>Postopki in strategija nadzora trga</w:t>
      </w:r>
      <w:bookmarkEnd w:id="89"/>
      <w:r w:rsidRPr="00A844B1">
        <w:rPr>
          <w:rFonts w:ascii="Arial" w:hAnsi="Arial" w:cs="Arial"/>
          <w:i/>
          <w:sz w:val="20"/>
          <w:szCs w:val="20"/>
        </w:rPr>
        <w:t xml:space="preserve"> </w:t>
      </w:r>
    </w:p>
    <w:p w14:paraId="703B61DF" w14:textId="77777777" w:rsidR="00A844B1" w:rsidRPr="00A844B1" w:rsidRDefault="00A844B1" w:rsidP="005D6EBB">
      <w:pPr>
        <w:pStyle w:val="Text1"/>
        <w:ind w:left="0"/>
        <w:jc w:val="both"/>
        <w:rPr>
          <w:rFonts w:ascii="Arial" w:hAnsi="Arial" w:cs="Arial"/>
          <w:sz w:val="20"/>
          <w:szCs w:val="20"/>
        </w:rPr>
      </w:pPr>
      <w:r w:rsidRPr="00A844B1">
        <w:rPr>
          <w:rFonts w:ascii="Arial" w:hAnsi="Arial" w:cs="Arial"/>
          <w:bCs/>
          <w:sz w:val="20"/>
          <w:szCs w:val="20"/>
        </w:rPr>
        <w:t>Nadzor trga</w:t>
      </w:r>
      <w:r w:rsidRPr="00A844B1">
        <w:rPr>
          <w:rFonts w:ascii="Arial" w:hAnsi="Arial" w:cs="Arial"/>
          <w:sz w:val="20"/>
          <w:szCs w:val="20"/>
        </w:rPr>
        <w:t>:</w:t>
      </w:r>
    </w:p>
    <w:p w14:paraId="3126AA8A" w14:textId="77777777" w:rsidR="00A844B1" w:rsidRPr="00A301A2" w:rsidRDefault="00A844B1" w:rsidP="005D6EBB">
      <w:pPr>
        <w:pStyle w:val="Text1"/>
        <w:ind w:left="0"/>
        <w:jc w:val="both"/>
        <w:rPr>
          <w:rFonts w:ascii="Arial" w:hAnsi="Arial" w:cs="Arial"/>
          <w:sz w:val="20"/>
          <w:szCs w:val="20"/>
        </w:rPr>
      </w:pPr>
      <w:r w:rsidRPr="00A301A2">
        <w:rPr>
          <w:rFonts w:ascii="Arial" w:hAnsi="Arial" w:cs="Arial"/>
          <w:sz w:val="20"/>
          <w:szCs w:val="20"/>
        </w:rPr>
        <w:t xml:space="preserve">Nadzor okoljsko primerne zasnove proizvodov na trgu poteka na podlagi sprejetega letnega plana nadzora Tržnega inšpektorata, na podlagi prejetih informacij o ugotovljenih neskladnostih proizvodov pri preskušanju v drugih državah EU ter mednarodnih kampanjah, prejetih obvestil o uvozu neskladnih proizvodov s strani Carinske uprave Republike Slovenije, na podlagi določil Uredbe (ES) št. 765/08, prejetih prijavah s strani potrošnikov in uporabnikov v Republiki Sloveniji in prejetih odstopih drugih nacionalnih in evropskih nadzornih organov preko sistema obveščanja ICSMS. </w:t>
      </w:r>
    </w:p>
    <w:p w14:paraId="336933CB" w14:textId="77777777" w:rsidR="00A844B1" w:rsidRPr="00A844B1" w:rsidRDefault="00A844B1" w:rsidP="005D6EBB">
      <w:pPr>
        <w:pStyle w:val="Text1"/>
        <w:ind w:left="0"/>
        <w:jc w:val="both"/>
        <w:rPr>
          <w:rFonts w:ascii="Arial" w:hAnsi="Arial" w:cs="Arial"/>
          <w:bCs/>
          <w:sz w:val="20"/>
          <w:szCs w:val="20"/>
        </w:rPr>
      </w:pPr>
      <w:r w:rsidRPr="00A844B1">
        <w:rPr>
          <w:rFonts w:ascii="Arial" w:hAnsi="Arial" w:cs="Arial"/>
          <w:bCs/>
          <w:sz w:val="20"/>
          <w:szCs w:val="20"/>
        </w:rPr>
        <w:t>Sodelovanje tržnega inšpektorata:</w:t>
      </w:r>
    </w:p>
    <w:p w14:paraId="65F4CD68" w14:textId="77777777" w:rsidR="00A844B1" w:rsidRPr="00A301A2" w:rsidRDefault="00A844B1" w:rsidP="005D6EBB">
      <w:pPr>
        <w:pStyle w:val="Text1"/>
        <w:ind w:left="0"/>
        <w:jc w:val="both"/>
        <w:rPr>
          <w:rFonts w:ascii="Arial" w:hAnsi="Arial" w:cs="Arial"/>
          <w:sz w:val="20"/>
          <w:szCs w:val="20"/>
        </w:rPr>
      </w:pPr>
      <w:r w:rsidRPr="00A301A2">
        <w:rPr>
          <w:rFonts w:ascii="Arial" w:hAnsi="Arial" w:cs="Arial"/>
          <w:sz w:val="20"/>
          <w:szCs w:val="20"/>
        </w:rPr>
        <w:t>Tržni inšpektorat javnost redno obvešča o svojih nadzorih opravljenih na področju okoljsko primerne zasnove preko svoje spletne strani, kamor redno objavlja tudi ugotovitve pri reaktivnem odkrivanju neskladnih proizvodov na slovenskem trgu.. Na svoji spletni strani objavlja tudi druga pomembna obvestila, ki so pomembna za javnost s področja nadzora okoljsko primerne zasnove na slovenskem trgu. Predstavnik inšpektorata sodeluje tudi v tehničnem odboru nacionalnega organa za standardizacijo (SIST).</w:t>
      </w:r>
    </w:p>
    <w:p w14:paraId="7B7906BD" w14:textId="77777777" w:rsidR="00A844B1" w:rsidRPr="00A301A2" w:rsidRDefault="00A844B1" w:rsidP="005D6EBB">
      <w:pPr>
        <w:pStyle w:val="Text1"/>
        <w:ind w:left="0"/>
        <w:jc w:val="both"/>
        <w:rPr>
          <w:rFonts w:ascii="Arial" w:hAnsi="Arial" w:cs="Arial"/>
          <w:sz w:val="20"/>
          <w:szCs w:val="20"/>
        </w:rPr>
      </w:pPr>
      <w:r w:rsidRPr="00A301A2">
        <w:rPr>
          <w:rFonts w:ascii="Arial" w:hAnsi="Arial" w:cs="Arial"/>
          <w:sz w:val="20"/>
          <w:szCs w:val="20"/>
        </w:rPr>
        <w:t xml:space="preserve">Tržni inšpektorat na evropski ravni sodeluje v skupinah ADCO za okoljsko primerno zasnovo, ki združuje nadzorne organe na tem področju. V letu 2015 bo sodeloval tudi v skupni akciji nadzora svetil EEPLIANT, ki jo koordinira PROSAFE, financira pa se v programu HORIZON 2020. </w:t>
      </w:r>
    </w:p>
    <w:p w14:paraId="6D047971" w14:textId="77777777" w:rsidR="00A844B1" w:rsidRPr="00A844B1" w:rsidRDefault="00A844B1" w:rsidP="005D6EBB">
      <w:pPr>
        <w:pStyle w:val="Text1"/>
        <w:spacing w:line="260" w:lineRule="atLeast"/>
        <w:ind w:left="0"/>
        <w:jc w:val="both"/>
        <w:rPr>
          <w:rFonts w:ascii="Arial" w:hAnsi="Arial" w:cs="Arial"/>
          <w:bCs/>
          <w:sz w:val="20"/>
          <w:szCs w:val="20"/>
        </w:rPr>
      </w:pPr>
      <w:r w:rsidRPr="00A844B1">
        <w:rPr>
          <w:rFonts w:ascii="Arial" w:hAnsi="Arial" w:cs="Arial"/>
          <w:bCs/>
          <w:sz w:val="20"/>
          <w:szCs w:val="20"/>
        </w:rPr>
        <w:t xml:space="preserve">Strategija tržnega nadzora okoljsko primerne zasnove </w:t>
      </w:r>
    </w:p>
    <w:p w14:paraId="5FB3DCC2" w14:textId="77777777" w:rsidR="00A844B1" w:rsidRPr="00A301A2" w:rsidRDefault="00A844B1" w:rsidP="005D6EBB">
      <w:pPr>
        <w:spacing w:line="260" w:lineRule="atLeast"/>
        <w:jc w:val="both"/>
        <w:rPr>
          <w:rFonts w:ascii="Arial" w:hAnsi="Arial" w:cs="Arial"/>
          <w:sz w:val="20"/>
          <w:szCs w:val="20"/>
        </w:rPr>
      </w:pPr>
      <w:r w:rsidRPr="00A301A2">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nadalje z nadzorom izvedbe predpisanega postopka ugotavljanja skladnosti, izdelave in hranjenja tehnične dokumentacije ter ES izjave o skladnosti v predpisanem obsegu in </w:t>
      </w:r>
      <w:r w:rsidRPr="00A301A2">
        <w:rPr>
          <w:rFonts w:ascii="Arial" w:hAnsi="Arial" w:cs="Arial"/>
          <w:sz w:val="20"/>
          <w:szCs w:val="20"/>
        </w:rPr>
        <w:lastRenderedPageBreak/>
        <w:t xml:space="preserve">označevanja proizvodov ter izvajanja in dokumentiranja notranje kontrole proizvodnje, kar se preverja z metodo t.i. administrativnega nadzora ter z nadzorom dejanskega izpolnjevanja predpisanih zahtev iz ustreznih uredb Evropske komisije,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1228F04C" w14:textId="77777777" w:rsidR="00A844B1" w:rsidRPr="00A301A2" w:rsidRDefault="00A844B1" w:rsidP="005D6EBB">
      <w:pPr>
        <w:spacing w:line="260" w:lineRule="atLeast"/>
        <w:jc w:val="both"/>
        <w:rPr>
          <w:rFonts w:ascii="Arial" w:hAnsi="Arial" w:cs="Arial"/>
          <w:sz w:val="20"/>
          <w:szCs w:val="20"/>
        </w:rPr>
      </w:pPr>
      <w:r w:rsidRPr="00A301A2">
        <w:rPr>
          <w:rFonts w:ascii="Arial" w:hAnsi="Arial" w:cs="Arial"/>
          <w:sz w:val="20"/>
          <w:szCs w:val="20"/>
        </w:rPr>
        <w:t>V primeru izpolnjenih pogojev se izvede obveščanje o neskladnih proizvodih s postopkom zaščitne klavzule ter izmenjavo informacij z uporabo sistema ICSMS. Podatki o neskladnih proizvodih se objavijo na spletni strani inšpektorata.</w:t>
      </w:r>
    </w:p>
    <w:p w14:paraId="479743B7" w14:textId="77777777" w:rsidR="00A844B1" w:rsidRPr="00A301A2" w:rsidRDefault="00A844B1" w:rsidP="005D6EBB">
      <w:pPr>
        <w:spacing w:line="260" w:lineRule="atLeast"/>
        <w:jc w:val="both"/>
        <w:rPr>
          <w:rFonts w:ascii="Arial" w:hAnsi="Arial" w:cs="Arial"/>
          <w:sz w:val="20"/>
          <w:szCs w:val="20"/>
        </w:rPr>
      </w:pPr>
      <w:r w:rsidRPr="00A301A2">
        <w:rPr>
          <w:rFonts w:ascii="Arial" w:hAnsi="Arial" w:cs="Arial"/>
          <w:sz w:val="20"/>
          <w:szCs w:val="20"/>
        </w:rPr>
        <w:t xml:space="preserve">Poleg navedenega Tržni inšpektorat RS opravlja izredni nadzor s kontrolo prisotnosti proizvodov na trgu na podlagi prejetih prijav in pritožb potrošnikov in uporabnikov,  preko izmenjave informacij o zaščitnih klavzulah in sistema ICSMS ter na podlagi obvestil Carinske uprave RS o zadržanju sprostitve proizvodov v prosti promet. </w:t>
      </w:r>
    </w:p>
    <w:p w14:paraId="110D8E7D" w14:textId="77777777" w:rsidR="00A844B1" w:rsidRPr="00A301A2" w:rsidRDefault="00A844B1" w:rsidP="005D6EBB">
      <w:pPr>
        <w:spacing w:line="260" w:lineRule="atLeast"/>
        <w:jc w:val="both"/>
        <w:rPr>
          <w:rFonts w:ascii="Arial" w:hAnsi="Arial" w:cs="Arial"/>
          <w:sz w:val="20"/>
          <w:szCs w:val="20"/>
        </w:rPr>
      </w:pPr>
      <w:r w:rsidRPr="00A301A2">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Ministrstvo za infrastrukturo, nevladne potrošniške organizacije, interesna združenja gospodarstva, predloge preskuševalnih laboratorijev ter predloge inšpektorjev. Končni plan nadzora proizvodov se določi na podlagi opravljene ocene tveganja. </w:t>
      </w:r>
    </w:p>
    <w:p w14:paraId="501FFE11" w14:textId="77777777" w:rsidR="00A844B1" w:rsidRPr="00A301A2" w:rsidRDefault="00A844B1" w:rsidP="005D6EBB">
      <w:pPr>
        <w:spacing w:line="260" w:lineRule="atLeast"/>
        <w:jc w:val="both"/>
        <w:rPr>
          <w:rFonts w:ascii="Arial" w:hAnsi="Arial" w:cs="Arial"/>
          <w:sz w:val="20"/>
          <w:szCs w:val="20"/>
        </w:rPr>
      </w:pPr>
      <w:r w:rsidRPr="00A301A2">
        <w:rPr>
          <w:rFonts w:ascii="Arial" w:hAnsi="Arial" w:cs="Arial"/>
          <w:sz w:val="20"/>
          <w:szCs w:val="20"/>
        </w:rPr>
        <w:t xml:space="preserve">V letu 2015 bodo predmet nadzora naslednje skupine proizvodov: </w:t>
      </w:r>
    </w:p>
    <w:p w14:paraId="7662B5E7" w14:textId="77777777" w:rsidR="00A844B1" w:rsidRPr="00A301A2" w:rsidRDefault="00A844B1" w:rsidP="005D6EBB">
      <w:pPr>
        <w:pStyle w:val="ListParagraph"/>
        <w:spacing w:line="260" w:lineRule="atLeast"/>
        <w:ind w:left="0"/>
        <w:jc w:val="both"/>
        <w:rPr>
          <w:rFonts w:ascii="Arial" w:hAnsi="Arial" w:cs="Arial"/>
          <w:sz w:val="20"/>
          <w:szCs w:val="20"/>
        </w:rPr>
      </w:pPr>
      <w:r w:rsidRPr="00A301A2">
        <w:rPr>
          <w:rFonts w:ascii="Arial" w:hAnsi="Arial" w:cs="Arial"/>
          <w:sz w:val="20"/>
          <w:szCs w:val="20"/>
        </w:rPr>
        <w:t>Administrativni nadzor se kombinira z nadzorom energijskega označevanja in bo zajel vakumske sesalnike in obtočne črpalke. Nadaljeval se bo postopek preverjanja skladnosti hladilnikov, ki se je začel v letu 2014, s preostalimi razpoložljivimi sredstvi pa se bo izvedlo vzorčenje in testiranje pralnih strojev.</w:t>
      </w:r>
    </w:p>
    <w:p w14:paraId="43E9560E" w14:textId="77777777" w:rsidR="00A844B1" w:rsidRPr="00A844B1" w:rsidRDefault="00A844B1" w:rsidP="005D6EBB">
      <w:pPr>
        <w:pStyle w:val="Heading3"/>
        <w:jc w:val="both"/>
        <w:rPr>
          <w:rFonts w:ascii="Arial" w:hAnsi="Arial" w:cs="Arial"/>
          <w:b w:val="0"/>
          <w:bCs w:val="0"/>
          <w:i/>
          <w:sz w:val="20"/>
          <w:szCs w:val="20"/>
        </w:rPr>
      </w:pPr>
      <w:bookmarkStart w:id="90" w:name="_Toc412808117"/>
      <w:r w:rsidRPr="00A844B1">
        <w:rPr>
          <w:rFonts w:ascii="Arial" w:hAnsi="Arial" w:cs="Arial"/>
          <w:i/>
          <w:sz w:val="20"/>
          <w:szCs w:val="20"/>
        </w:rPr>
        <w:t>2.23.3</w:t>
      </w:r>
      <w:r w:rsidRPr="00A844B1">
        <w:rPr>
          <w:rFonts w:ascii="Arial" w:hAnsi="Arial" w:cs="Arial"/>
          <w:i/>
          <w:sz w:val="20"/>
          <w:szCs w:val="20"/>
        </w:rPr>
        <w:tab/>
        <w:t>Poročilo o dejavnostih, ki so bile izvedene v letu 2014</w:t>
      </w:r>
      <w:bookmarkEnd w:id="90"/>
    </w:p>
    <w:p w14:paraId="699729BB" w14:textId="77777777" w:rsidR="00A844B1" w:rsidRPr="00A301A2" w:rsidRDefault="00A844B1" w:rsidP="005D6EBB">
      <w:pPr>
        <w:jc w:val="both"/>
        <w:rPr>
          <w:rFonts w:ascii="Arial" w:hAnsi="Arial" w:cs="Arial"/>
          <w:sz w:val="20"/>
          <w:szCs w:val="20"/>
        </w:rPr>
      </w:pPr>
      <w:r w:rsidRPr="00A301A2">
        <w:rPr>
          <w:rFonts w:ascii="Arial" w:hAnsi="Arial" w:cs="Arial"/>
          <w:sz w:val="20"/>
          <w:szCs w:val="20"/>
        </w:rPr>
        <w:t xml:space="preserve">Tržni inšpektorat je v letu 2014 opravil skupno 15 inšpekcijskih nadzorov z vzorčenjem. V  enem primeru ugotovitve neskladnega proizvoda je bil izveden prostovoljni korektivni ukrep s strani zavezanca. V treh primerih so bile ugotovljene administrativne neskladnosti, enem primeru administrativne neskladnosti je bila izrečena tudi prekrškovna odločba z globo. </w:t>
      </w:r>
    </w:p>
    <w:p w14:paraId="05A5B9E7" w14:textId="77777777" w:rsidR="008A641D" w:rsidRDefault="008A641D" w:rsidP="005D6EBB">
      <w:pPr>
        <w:pStyle w:val="Heading2"/>
        <w:jc w:val="both"/>
        <w:rPr>
          <w:rFonts w:ascii="Arial" w:hAnsi="Arial" w:cs="Arial"/>
          <w:sz w:val="20"/>
          <w:szCs w:val="20"/>
        </w:rPr>
      </w:pPr>
    </w:p>
    <w:p w14:paraId="41D978D5" w14:textId="77777777" w:rsidR="008A641D" w:rsidRDefault="008A641D" w:rsidP="005D6EBB">
      <w:pPr>
        <w:pStyle w:val="Heading2"/>
        <w:jc w:val="both"/>
        <w:rPr>
          <w:rFonts w:ascii="Arial" w:hAnsi="Arial" w:cs="Arial"/>
          <w:sz w:val="20"/>
          <w:szCs w:val="20"/>
        </w:rPr>
      </w:pPr>
    </w:p>
    <w:p w14:paraId="126E0A3F" w14:textId="77777777" w:rsidR="00224A93" w:rsidRPr="0094176A" w:rsidRDefault="00224A93" w:rsidP="005D6EBB">
      <w:pPr>
        <w:pStyle w:val="Heading2"/>
        <w:jc w:val="both"/>
        <w:rPr>
          <w:rFonts w:ascii="Arial" w:hAnsi="Arial" w:cs="Arial"/>
          <w:sz w:val="20"/>
          <w:szCs w:val="20"/>
        </w:rPr>
      </w:pPr>
      <w:bookmarkStart w:id="91" w:name="_Toc412808118"/>
      <w:r w:rsidRPr="0094176A">
        <w:rPr>
          <w:rFonts w:ascii="Arial" w:hAnsi="Arial" w:cs="Arial"/>
          <w:sz w:val="20"/>
          <w:szCs w:val="20"/>
        </w:rPr>
        <w:t xml:space="preserve">2.23 </w:t>
      </w:r>
      <w:r w:rsidRPr="0094176A">
        <w:rPr>
          <w:rFonts w:ascii="Arial" w:hAnsi="Arial" w:cs="Arial"/>
          <w:sz w:val="20"/>
          <w:szCs w:val="20"/>
        </w:rPr>
        <w:tab/>
        <w:t>Sektor: Označevanje z energijskimi nalepkami; (direktiva 2010/30/EU)</w:t>
      </w:r>
      <w:bookmarkEnd w:id="91"/>
    </w:p>
    <w:p w14:paraId="228BC1B8" w14:textId="77777777" w:rsidR="00224A93" w:rsidRPr="00224A93" w:rsidRDefault="00224A93" w:rsidP="005D6EBB">
      <w:pPr>
        <w:pStyle w:val="Heading2"/>
        <w:jc w:val="both"/>
        <w:rPr>
          <w:rFonts w:ascii="Arial" w:hAnsi="Arial" w:cs="Arial"/>
          <w:i/>
          <w:sz w:val="20"/>
          <w:szCs w:val="20"/>
        </w:rPr>
      </w:pPr>
      <w:bookmarkStart w:id="92" w:name="_Toc412808119"/>
      <w:r w:rsidRPr="00224A93">
        <w:rPr>
          <w:rFonts w:ascii="Arial" w:hAnsi="Arial" w:cs="Arial"/>
          <w:i/>
          <w:sz w:val="20"/>
          <w:szCs w:val="20"/>
        </w:rPr>
        <w:t>2.23.1</w:t>
      </w:r>
      <w:r w:rsidRPr="00224A93">
        <w:rPr>
          <w:rFonts w:ascii="Arial" w:hAnsi="Arial" w:cs="Arial"/>
          <w:i/>
          <w:sz w:val="20"/>
          <w:szCs w:val="20"/>
        </w:rPr>
        <w:tab/>
        <w:t>Pristojni organ in kontaktni podatki</w:t>
      </w:r>
      <w:bookmarkEnd w:id="92"/>
    </w:p>
    <w:p w14:paraId="66937779"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 xml:space="preserve">Za nadzor okoljsko primerne zasnove in označevanje z energijskimi nalepkami na trgu Republike Slovenije je pristojen organ: </w:t>
      </w:r>
    </w:p>
    <w:p w14:paraId="425B4FAC"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Tržni inšpektorat Republike Slovenije</w:t>
      </w:r>
    </w:p>
    <w:p w14:paraId="440C56D8"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Dunajska cesta 160,</w:t>
      </w:r>
    </w:p>
    <w:p w14:paraId="286C82BF"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1000 Ljubljana</w:t>
      </w:r>
    </w:p>
    <w:p w14:paraId="65E0B0E7"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T: + 386 1 280 8700    F: +386 1 280 8740    E: gp.tirs(at)gov.si</w:t>
      </w:r>
    </w:p>
    <w:p w14:paraId="77EF6DC0"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Kontaktna oseba: Marjan Oven</w:t>
      </w:r>
    </w:p>
    <w:p w14:paraId="375244CE" w14:textId="77777777" w:rsidR="00224A93" w:rsidRPr="0094176A" w:rsidRDefault="00224A93" w:rsidP="005D6EBB">
      <w:pPr>
        <w:pStyle w:val="Text3"/>
        <w:ind w:left="0"/>
        <w:jc w:val="both"/>
        <w:rPr>
          <w:rFonts w:ascii="Arial" w:hAnsi="Arial" w:cs="Arial"/>
          <w:sz w:val="20"/>
          <w:szCs w:val="20"/>
        </w:rPr>
      </w:pPr>
      <w:r w:rsidRPr="0094176A">
        <w:rPr>
          <w:rFonts w:ascii="Arial" w:hAnsi="Arial" w:cs="Arial"/>
          <w:sz w:val="20"/>
          <w:szCs w:val="20"/>
        </w:rPr>
        <w:t xml:space="preserve">Sredstva namenjena za delo organa na področju administrativnega nadzora energijskih nalepk so del integralnega proračuna Tržnega inšpektorata, posebej pa so predvidena dodatna sredstva v l. 2015 namenjena tehničnim analizam v usposobljenih laboratorijih v višini 20.000,00€. Ta </w:t>
      </w:r>
      <w:r w:rsidRPr="0094176A">
        <w:rPr>
          <w:rFonts w:ascii="Arial" w:hAnsi="Arial" w:cs="Arial"/>
          <w:sz w:val="20"/>
          <w:szCs w:val="20"/>
        </w:rPr>
        <w:lastRenderedPageBreak/>
        <w:t>sredstva bo zagotovilo Ministrstvo za infrastrukturo za preverjanje na področjih energijsko primerne zasnove in energijskih nalepk. Nadzor nad tehničnimi predpisi v pristojnosti Tržnega inšpektorata izvajajo inšpektorji s tehnično izobrazbo, skupno 26 inšpektorjev. Dodatnih tehničnih sredstev (internih preskuševalnih laboratorijev) za nadzor na tem področju Tržni inšpektorat nima.</w:t>
      </w:r>
    </w:p>
    <w:p w14:paraId="6A265598" w14:textId="77777777" w:rsidR="00224A93" w:rsidRPr="00224A93" w:rsidRDefault="00224A93" w:rsidP="005D6EBB">
      <w:pPr>
        <w:pStyle w:val="Heading3"/>
        <w:jc w:val="both"/>
        <w:rPr>
          <w:rFonts w:ascii="Arial" w:hAnsi="Arial" w:cs="Arial"/>
          <w:b w:val="0"/>
          <w:bCs w:val="0"/>
          <w:i/>
          <w:sz w:val="20"/>
          <w:szCs w:val="20"/>
        </w:rPr>
      </w:pPr>
      <w:bookmarkStart w:id="93" w:name="_Toc412808120"/>
      <w:r w:rsidRPr="00224A93">
        <w:rPr>
          <w:rFonts w:ascii="Arial" w:hAnsi="Arial" w:cs="Arial"/>
          <w:i/>
          <w:sz w:val="20"/>
          <w:szCs w:val="20"/>
        </w:rPr>
        <w:t>2.23.2</w:t>
      </w:r>
      <w:r w:rsidRPr="00224A93">
        <w:rPr>
          <w:rFonts w:ascii="Arial" w:hAnsi="Arial" w:cs="Arial"/>
          <w:i/>
          <w:sz w:val="20"/>
          <w:szCs w:val="20"/>
        </w:rPr>
        <w:tab/>
        <w:t>Postopki in strategija nadzora trga</w:t>
      </w:r>
      <w:bookmarkEnd w:id="93"/>
      <w:r w:rsidRPr="00224A93">
        <w:rPr>
          <w:rFonts w:ascii="Arial" w:hAnsi="Arial" w:cs="Arial"/>
          <w:i/>
          <w:sz w:val="20"/>
          <w:szCs w:val="20"/>
        </w:rPr>
        <w:t xml:space="preserve"> </w:t>
      </w:r>
    </w:p>
    <w:p w14:paraId="5BAEA25A" w14:textId="77777777" w:rsidR="00224A93" w:rsidRPr="00224A93" w:rsidRDefault="00224A93" w:rsidP="005D6EBB">
      <w:pPr>
        <w:pStyle w:val="Text1"/>
        <w:ind w:left="0"/>
        <w:jc w:val="both"/>
        <w:rPr>
          <w:rFonts w:ascii="Arial" w:hAnsi="Arial" w:cs="Arial"/>
          <w:sz w:val="20"/>
          <w:szCs w:val="20"/>
        </w:rPr>
      </w:pPr>
      <w:r w:rsidRPr="00224A93">
        <w:rPr>
          <w:rFonts w:ascii="Arial" w:hAnsi="Arial" w:cs="Arial"/>
          <w:bCs/>
          <w:sz w:val="20"/>
          <w:szCs w:val="20"/>
        </w:rPr>
        <w:t>Nadzor trga</w:t>
      </w:r>
      <w:r w:rsidRPr="00224A93">
        <w:rPr>
          <w:rFonts w:ascii="Arial" w:hAnsi="Arial" w:cs="Arial"/>
          <w:sz w:val="20"/>
          <w:szCs w:val="20"/>
        </w:rPr>
        <w:t>:</w:t>
      </w:r>
    </w:p>
    <w:p w14:paraId="55973361" w14:textId="77777777" w:rsidR="00224A93" w:rsidRPr="0094176A" w:rsidRDefault="00224A93" w:rsidP="005D6EBB">
      <w:pPr>
        <w:pStyle w:val="Text1"/>
        <w:ind w:left="0"/>
        <w:jc w:val="both"/>
        <w:rPr>
          <w:rFonts w:ascii="Arial" w:hAnsi="Arial" w:cs="Arial"/>
          <w:sz w:val="20"/>
          <w:szCs w:val="20"/>
        </w:rPr>
      </w:pPr>
      <w:r w:rsidRPr="0094176A">
        <w:rPr>
          <w:rFonts w:ascii="Arial" w:hAnsi="Arial" w:cs="Arial"/>
          <w:sz w:val="20"/>
          <w:szCs w:val="20"/>
        </w:rPr>
        <w:t xml:space="preserve">Nadzor nad označevanjem z energijskimi nalepkami na trgu poteka na podlagi sprejetega letnega plana nadzora Tržnega inšpektorata, na podlagi prejetih informacij o ugotovljenih neskladnostih proizvodov pri preskušanju v drugih državah EU ter mednarodnih kampanjah, prejetih obvestil o uvozu neskladnih proizvodov s strani Carinske uprave Republike Slovenije, na podlagi določil Uredbe (ES) št. 765/08, prejetih prijavah s strani potrošnikov in uporabnikov v Republiki Sloveniji in prejetih odstopih drugih nacionalnih in evropskih nadzornih organov preko sistema obveščanja ICSMS. </w:t>
      </w:r>
    </w:p>
    <w:p w14:paraId="249B0487" w14:textId="77777777" w:rsidR="00224A93" w:rsidRPr="00224A93" w:rsidRDefault="00224A93" w:rsidP="005D6EBB">
      <w:pPr>
        <w:pStyle w:val="Text1"/>
        <w:ind w:left="0"/>
        <w:jc w:val="both"/>
        <w:rPr>
          <w:rFonts w:ascii="Arial" w:hAnsi="Arial" w:cs="Arial"/>
          <w:bCs/>
          <w:sz w:val="20"/>
          <w:szCs w:val="20"/>
        </w:rPr>
      </w:pPr>
      <w:r w:rsidRPr="00224A93">
        <w:rPr>
          <w:rFonts w:ascii="Arial" w:hAnsi="Arial" w:cs="Arial"/>
          <w:bCs/>
          <w:sz w:val="20"/>
          <w:szCs w:val="20"/>
        </w:rPr>
        <w:t>Sodelovanje tržnega inšpektorata:</w:t>
      </w:r>
    </w:p>
    <w:p w14:paraId="6A098548" w14:textId="77777777" w:rsidR="00224A93" w:rsidRPr="0094176A" w:rsidRDefault="00224A93" w:rsidP="005D6EBB">
      <w:pPr>
        <w:pStyle w:val="Text1"/>
        <w:ind w:left="0"/>
        <w:jc w:val="both"/>
        <w:rPr>
          <w:rFonts w:ascii="Arial" w:hAnsi="Arial" w:cs="Arial"/>
          <w:sz w:val="20"/>
          <w:szCs w:val="20"/>
        </w:rPr>
      </w:pPr>
      <w:r w:rsidRPr="0094176A">
        <w:rPr>
          <w:rFonts w:ascii="Arial" w:hAnsi="Arial" w:cs="Arial"/>
          <w:sz w:val="20"/>
          <w:szCs w:val="20"/>
        </w:rPr>
        <w:t>Tržni inšpektorat javnost redno obvešča o svojih nadzorih, opravljenih na področju označevanja z energijskimi nalepkami preko svoje spletne strani. Na svoji spletni strani objavlja tudi druga pomembna obvestila, ki so pomembna za javnost s področja nadzora označevanja z energijskimi nalepkami na slovenskem trgu, še zlasti ob uveljavitvi novih uredb o energijskih nalepkah za posamezne vrste proizvodov. Predstavnik inšpektorata sodeluje tudi v tehničnem odboru nacionalnega organa za standardizacijo (SIST).</w:t>
      </w:r>
    </w:p>
    <w:p w14:paraId="0A4B1DFC" w14:textId="77777777" w:rsidR="00224A93" w:rsidRPr="0094176A" w:rsidRDefault="00224A93" w:rsidP="005D6EBB">
      <w:pPr>
        <w:pStyle w:val="Text1"/>
        <w:ind w:left="0"/>
        <w:jc w:val="both"/>
        <w:rPr>
          <w:rFonts w:ascii="Arial" w:hAnsi="Arial" w:cs="Arial"/>
          <w:sz w:val="20"/>
          <w:szCs w:val="20"/>
        </w:rPr>
      </w:pPr>
      <w:r w:rsidRPr="0094176A">
        <w:rPr>
          <w:rFonts w:ascii="Arial" w:hAnsi="Arial" w:cs="Arial"/>
          <w:sz w:val="20"/>
          <w:szCs w:val="20"/>
        </w:rPr>
        <w:t xml:space="preserve">Tržni inšpektorat na evropski ravni sodeluje v skupini ADCO za označevanje z energijskimi nalepkami, ki združuje nadzorne organe na tem področju. </w:t>
      </w:r>
    </w:p>
    <w:p w14:paraId="7ECA0590" w14:textId="77777777" w:rsidR="00224A93" w:rsidRPr="00224A93" w:rsidRDefault="00224A93" w:rsidP="005D6EBB">
      <w:pPr>
        <w:pStyle w:val="Text1"/>
        <w:spacing w:line="260" w:lineRule="atLeast"/>
        <w:ind w:left="0"/>
        <w:jc w:val="both"/>
        <w:rPr>
          <w:rFonts w:ascii="Arial" w:hAnsi="Arial" w:cs="Arial"/>
          <w:bCs/>
          <w:sz w:val="20"/>
          <w:szCs w:val="20"/>
        </w:rPr>
      </w:pPr>
      <w:r w:rsidRPr="00224A93">
        <w:rPr>
          <w:rFonts w:ascii="Arial" w:hAnsi="Arial" w:cs="Arial"/>
          <w:bCs/>
          <w:sz w:val="20"/>
          <w:szCs w:val="20"/>
        </w:rPr>
        <w:t xml:space="preserve">Strategija tržnega nadzora označevanja z energijskimi nalepkami: </w:t>
      </w:r>
    </w:p>
    <w:p w14:paraId="27446E49" w14:textId="77777777" w:rsidR="00224A93" w:rsidRPr="0094176A" w:rsidRDefault="00224A93" w:rsidP="005D6EBB">
      <w:pPr>
        <w:spacing w:line="260" w:lineRule="atLeast"/>
        <w:jc w:val="both"/>
        <w:rPr>
          <w:rFonts w:ascii="Arial" w:hAnsi="Arial" w:cs="Arial"/>
          <w:sz w:val="20"/>
          <w:szCs w:val="20"/>
        </w:rPr>
      </w:pPr>
      <w:r w:rsidRPr="0094176A">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energijskimi nalepkami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predpisanih zahtev iz ustreznih uredb Evropske komisije,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07479B7F" w14:textId="77777777" w:rsidR="00224A93" w:rsidRPr="0094176A" w:rsidRDefault="00224A93" w:rsidP="005D6EBB">
      <w:pPr>
        <w:spacing w:line="260" w:lineRule="atLeast"/>
        <w:jc w:val="both"/>
        <w:rPr>
          <w:rFonts w:ascii="Arial" w:hAnsi="Arial" w:cs="Arial"/>
          <w:sz w:val="20"/>
          <w:szCs w:val="20"/>
        </w:rPr>
      </w:pPr>
      <w:r w:rsidRPr="0094176A">
        <w:rPr>
          <w:rFonts w:ascii="Arial" w:hAnsi="Arial" w:cs="Arial"/>
          <w:sz w:val="20"/>
          <w:szCs w:val="20"/>
        </w:rPr>
        <w:t>V primeru izpolnjenih pogojev se izvede obveščanje o neskladnih proizvodih s postopkom zaščitne klavzule ter izmenjavo informacij z uporabo sistema ICSMS. Podatki o neskladnih proizvodih se objavijo na spletni strani inšpektorata.</w:t>
      </w:r>
    </w:p>
    <w:p w14:paraId="61251AB8" w14:textId="77777777" w:rsidR="00224A93" w:rsidRPr="0094176A" w:rsidRDefault="00224A93" w:rsidP="005D6EBB">
      <w:pPr>
        <w:spacing w:line="260" w:lineRule="atLeast"/>
        <w:jc w:val="both"/>
        <w:rPr>
          <w:rFonts w:ascii="Arial" w:hAnsi="Arial" w:cs="Arial"/>
          <w:sz w:val="20"/>
          <w:szCs w:val="20"/>
        </w:rPr>
      </w:pPr>
      <w:r w:rsidRPr="0094176A">
        <w:rPr>
          <w:rFonts w:ascii="Arial" w:hAnsi="Arial" w:cs="Arial"/>
          <w:sz w:val="20"/>
          <w:szCs w:val="20"/>
        </w:rPr>
        <w:t xml:space="preserve">Poleg navedenega Tržni inšpektorat RS opravlja izredni nadzor s kontrolo prisotnosti proizvodov na trgu na podlagi prejetih prijav in pritožb potrošnikov in uporabnikov,  preko izmenjave informacij o zaščitnih klavzulah in sistema ICSMS ter na podlagi obvestil Carinske uprave RS o zadržanju sprostitve proizvodov v prosti promet. </w:t>
      </w:r>
    </w:p>
    <w:p w14:paraId="677EFEE6" w14:textId="77777777" w:rsidR="00224A93" w:rsidRPr="0094176A" w:rsidRDefault="00224A93" w:rsidP="005D6EBB">
      <w:pPr>
        <w:spacing w:line="260" w:lineRule="atLeast"/>
        <w:jc w:val="both"/>
        <w:rPr>
          <w:rFonts w:ascii="Arial" w:hAnsi="Arial" w:cs="Arial"/>
          <w:sz w:val="20"/>
          <w:szCs w:val="20"/>
        </w:rPr>
      </w:pPr>
      <w:r w:rsidRPr="0094176A">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Ministrstvo za infrastrukturo, nevladne potrošniške organizacije, interesna združenja </w:t>
      </w:r>
      <w:r w:rsidRPr="0094176A">
        <w:rPr>
          <w:rFonts w:ascii="Arial" w:hAnsi="Arial" w:cs="Arial"/>
          <w:sz w:val="20"/>
          <w:szCs w:val="20"/>
        </w:rPr>
        <w:lastRenderedPageBreak/>
        <w:t xml:space="preserve">gospodarstva, predloge preskuševalnih laboratorijev ter predloge inšpektorjev. Končni plan nadzora proizvodov se določi na podlagi opravljene ocene tveganja. </w:t>
      </w:r>
    </w:p>
    <w:p w14:paraId="0E05B9A4" w14:textId="77777777" w:rsidR="00224A93" w:rsidRPr="0094176A" w:rsidRDefault="00224A93" w:rsidP="005D6EBB">
      <w:pPr>
        <w:spacing w:line="260" w:lineRule="atLeast"/>
        <w:jc w:val="both"/>
        <w:rPr>
          <w:rFonts w:ascii="Arial" w:hAnsi="Arial" w:cs="Arial"/>
          <w:sz w:val="20"/>
          <w:szCs w:val="20"/>
        </w:rPr>
      </w:pPr>
      <w:r w:rsidRPr="0094176A">
        <w:rPr>
          <w:rFonts w:ascii="Arial" w:hAnsi="Arial" w:cs="Arial"/>
          <w:sz w:val="20"/>
          <w:szCs w:val="20"/>
        </w:rPr>
        <w:t xml:space="preserve">V letu 2015 bodo predmet nadzora naslednje skupine proizvodov: </w:t>
      </w:r>
    </w:p>
    <w:p w14:paraId="0CAF7444" w14:textId="77777777" w:rsidR="00224A93" w:rsidRPr="0094176A" w:rsidRDefault="00224A93" w:rsidP="005D6EBB">
      <w:pPr>
        <w:pStyle w:val="ListParagraph"/>
        <w:spacing w:line="260" w:lineRule="atLeast"/>
        <w:ind w:left="0"/>
        <w:jc w:val="both"/>
        <w:rPr>
          <w:rFonts w:ascii="Arial" w:hAnsi="Arial" w:cs="Arial"/>
          <w:sz w:val="20"/>
          <w:szCs w:val="20"/>
        </w:rPr>
      </w:pPr>
      <w:r w:rsidRPr="0094176A">
        <w:rPr>
          <w:rFonts w:ascii="Arial" w:hAnsi="Arial" w:cs="Arial"/>
          <w:sz w:val="20"/>
          <w:szCs w:val="20"/>
        </w:rPr>
        <w:t>Administrativni nadzor bo zajel vakumske sesalnike in obtočne črpalke. Nadaljeval se bo postopek preverjanja skladnosti hladilnikov, ki se je začel v letu 2014, s preostalimi razpoložljivimi sredstvi pa se bo izvedlo vzorčenje in testiranje pralnih strojev.</w:t>
      </w:r>
    </w:p>
    <w:p w14:paraId="620A453C" w14:textId="77777777" w:rsidR="00224A93" w:rsidRPr="0094176A" w:rsidRDefault="00224A93" w:rsidP="005D6EBB">
      <w:pPr>
        <w:pStyle w:val="Heading3"/>
        <w:jc w:val="both"/>
        <w:rPr>
          <w:rFonts w:ascii="Arial" w:hAnsi="Arial" w:cs="Arial"/>
          <w:b w:val="0"/>
          <w:bCs w:val="0"/>
          <w:sz w:val="20"/>
          <w:szCs w:val="20"/>
        </w:rPr>
      </w:pPr>
      <w:bookmarkStart w:id="94" w:name="_Toc412808121"/>
      <w:r w:rsidRPr="0094176A">
        <w:rPr>
          <w:rFonts w:ascii="Arial" w:hAnsi="Arial" w:cs="Arial"/>
          <w:sz w:val="20"/>
          <w:szCs w:val="20"/>
        </w:rPr>
        <w:t>2.23.3</w:t>
      </w:r>
      <w:r w:rsidRPr="0094176A">
        <w:rPr>
          <w:rFonts w:ascii="Arial" w:hAnsi="Arial" w:cs="Arial"/>
          <w:sz w:val="20"/>
          <w:szCs w:val="20"/>
        </w:rPr>
        <w:tab/>
        <w:t>Poročilo o dejavnostih, ki so bile izvedene v letu 2014</w:t>
      </w:r>
      <w:bookmarkEnd w:id="94"/>
    </w:p>
    <w:p w14:paraId="3F0F02C9" w14:textId="77777777" w:rsidR="00224A93" w:rsidRPr="0094176A" w:rsidRDefault="00224A93" w:rsidP="005D6EBB">
      <w:pPr>
        <w:jc w:val="both"/>
        <w:rPr>
          <w:rFonts w:ascii="Arial" w:hAnsi="Arial" w:cs="Arial"/>
          <w:sz w:val="20"/>
          <w:szCs w:val="20"/>
        </w:rPr>
      </w:pPr>
      <w:r w:rsidRPr="0094176A">
        <w:rPr>
          <w:rFonts w:ascii="Arial" w:hAnsi="Arial" w:cs="Arial"/>
          <w:sz w:val="20"/>
          <w:szCs w:val="20"/>
        </w:rPr>
        <w:t>Tržni inšpektorat je v letu 2014 opravil skupno 71 inšpekcijskih nadzorov in pregledal skupno 241 različnih tipov proizvodov.</w:t>
      </w:r>
    </w:p>
    <w:p w14:paraId="3DEAB9C1" w14:textId="77777777" w:rsidR="00224A93" w:rsidRPr="0094176A" w:rsidRDefault="00224A93" w:rsidP="005D6EBB">
      <w:pPr>
        <w:jc w:val="both"/>
        <w:rPr>
          <w:rFonts w:ascii="Arial" w:hAnsi="Arial" w:cs="Arial"/>
          <w:sz w:val="20"/>
          <w:szCs w:val="20"/>
        </w:rPr>
      </w:pPr>
      <w:r w:rsidRPr="0094176A">
        <w:rPr>
          <w:rFonts w:ascii="Arial" w:hAnsi="Arial" w:cs="Arial"/>
          <w:sz w:val="20"/>
          <w:szCs w:val="20"/>
        </w:rPr>
        <w:t>Skupno je Tržni inšpektorat izdal:</w:t>
      </w:r>
    </w:p>
    <w:p w14:paraId="70E4E7B1" w14:textId="77777777" w:rsidR="00224A93" w:rsidRPr="0094176A" w:rsidRDefault="00224A93" w:rsidP="005D6EBB">
      <w:pPr>
        <w:pStyle w:val="ListParagraph"/>
        <w:numPr>
          <w:ilvl w:val="0"/>
          <w:numId w:val="18"/>
        </w:numPr>
        <w:contextualSpacing w:val="0"/>
        <w:jc w:val="both"/>
        <w:rPr>
          <w:rFonts w:ascii="Arial" w:hAnsi="Arial" w:cs="Arial"/>
          <w:sz w:val="20"/>
          <w:szCs w:val="20"/>
        </w:rPr>
      </w:pPr>
      <w:r w:rsidRPr="0094176A">
        <w:rPr>
          <w:rFonts w:ascii="Arial" w:hAnsi="Arial" w:cs="Arial"/>
          <w:sz w:val="20"/>
          <w:szCs w:val="20"/>
        </w:rPr>
        <w:t>5 upravnih odločb in 129 drugih upravnih ukrepov,</w:t>
      </w:r>
    </w:p>
    <w:p w14:paraId="1899758D" w14:textId="77777777" w:rsidR="00224A93" w:rsidRPr="0094176A" w:rsidRDefault="00224A93" w:rsidP="005D6EBB">
      <w:pPr>
        <w:pStyle w:val="ListParagraph"/>
        <w:numPr>
          <w:ilvl w:val="0"/>
          <w:numId w:val="18"/>
        </w:numPr>
        <w:contextualSpacing w:val="0"/>
        <w:jc w:val="both"/>
        <w:rPr>
          <w:rFonts w:ascii="Arial" w:hAnsi="Arial" w:cs="Arial"/>
          <w:sz w:val="20"/>
          <w:szCs w:val="20"/>
        </w:rPr>
      </w:pPr>
      <w:r w:rsidRPr="0094176A">
        <w:rPr>
          <w:rFonts w:ascii="Arial" w:hAnsi="Arial" w:cs="Arial"/>
          <w:sz w:val="20"/>
          <w:szCs w:val="20"/>
        </w:rPr>
        <w:t>56 odločb o prekršku in 37 drugih prekškovnih ukrepov zaradi prekrška storjenega pri trženju neskladnih proizvodov ali neustreznega označevanja proizvodov.</w:t>
      </w:r>
    </w:p>
    <w:p w14:paraId="5FC83E71" w14:textId="77777777" w:rsidR="00B52F65" w:rsidRDefault="00B52F65" w:rsidP="005D6EBB">
      <w:pPr>
        <w:pStyle w:val="Text1"/>
        <w:ind w:left="0"/>
        <w:jc w:val="both"/>
        <w:rPr>
          <w:rFonts w:ascii="Arial" w:hAnsi="Arial" w:cs="Arial"/>
          <w:sz w:val="20"/>
        </w:rPr>
      </w:pPr>
    </w:p>
    <w:p w14:paraId="5C667F5A" w14:textId="77777777" w:rsidR="00B52F65" w:rsidRPr="0094176A" w:rsidRDefault="00B52F65" w:rsidP="005D6EBB">
      <w:pPr>
        <w:pStyle w:val="Heading2"/>
        <w:jc w:val="both"/>
        <w:rPr>
          <w:rFonts w:ascii="Arial" w:hAnsi="Arial" w:cs="Arial"/>
          <w:sz w:val="20"/>
          <w:szCs w:val="20"/>
        </w:rPr>
      </w:pPr>
      <w:bookmarkStart w:id="95" w:name="_Toc412808122"/>
      <w:r w:rsidRPr="0094176A">
        <w:rPr>
          <w:rFonts w:ascii="Arial" w:hAnsi="Arial" w:cs="Arial"/>
          <w:sz w:val="20"/>
          <w:szCs w:val="20"/>
        </w:rPr>
        <w:t xml:space="preserve">2.23 </w:t>
      </w:r>
      <w:r w:rsidRPr="0094176A">
        <w:rPr>
          <w:rFonts w:ascii="Arial" w:hAnsi="Arial" w:cs="Arial"/>
          <w:sz w:val="20"/>
          <w:szCs w:val="20"/>
        </w:rPr>
        <w:tab/>
        <w:t>Sektor: Označevanje z energijskimi nalepkami; (direktiva 2010/30/EU)</w:t>
      </w:r>
      <w:bookmarkEnd w:id="95"/>
    </w:p>
    <w:p w14:paraId="63309482" w14:textId="77777777" w:rsidR="00B52F65" w:rsidRPr="0094176A" w:rsidRDefault="00B52F65" w:rsidP="005D6EBB">
      <w:pPr>
        <w:pStyle w:val="Heading2"/>
        <w:jc w:val="both"/>
        <w:rPr>
          <w:rFonts w:ascii="Arial" w:hAnsi="Arial" w:cs="Arial"/>
          <w:sz w:val="20"/>
          <w:szCs w:val="20"/>
        </w:rPr>
      </w:pPr>
      <w:bookmarkStart w:id="96" w:name="_Toc412808123"/>
      <w:r w:rsidRPr="0094176A">
        <w:rPr>
          <w:rFonts w:ascii="Arial" w:hAnsi="Arial" w:cs="Arial"/>
          <w:sz w:val="20"/>
          <w:szCs w:val="20"/>
        </w:rPr>
        <w:t>2.23.1</w:t>
      </w:r>
      <w:r w:rsidRPr="0094176A">
        <w:rPr>
          <w:rFonts w:ascii="Arial" w:hAnsi="Arial" w:cs="Arial"/>
          <w:sz w:val="20"/>
          <w:szCs w:val="20"/>
        </w:rPr>
        <w:tab/>
        <w:t>Pristojni organ in kontaktni podatki</w:t>
      </w:r>
      <w:bookmarkEnd w:id="96"/>
    </w:p>
    <w:p w14:paraId="59BE1FE2"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 xml:space="preserve">Za nadzor okoljsko primerne zasnove in označevanje z energijskimi nalepkami na trgu Republike Slovenije je pristojen organ: </w:t>
      </w:r>
    </w:p>
    <w:p w14:paraId="6DDA0714"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Tržni inšpektorat Republike Slovenije</w:t>
      </w:r>
    </w:p>
    <w:p w14:paraId="604E6C45"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Dunajska cesta 160,</w:t>
      </w:r>
    </w:p>
    <w:p w14:paraId="3B9C8362"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1000 Ljubljana</w:t>
      </w:r>
    </w:p>
    <w:p w14:paraId="7E692B27"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T: + 386 1 280 8700    F: +386 1 280 8740    E: gp.tirs(at)gov.si</w:t>
      </w:r>
    </w:p>
    <w:p w14:paraId="23A96E3B"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Kontaktna oseba: Marjan Oven</w:t>
      </w:r>
    </w:p>
    <w:p w14:paraId="35F6990A" w14:textId="77777777" w:rsidR="00B52F65" w:rsidRPr="0094176A" w:rsidRDefault="00B52F65" w:rsidP="005D6EBB">
      <w:pPr>
        <w:pStyle w:val="Text3"/>
        <w:ind w:left="0"/>
        <w:jc w:val="both"/>
        <w:rPr>
          <w:rFonts w:ascii="Arial" w:hAnsi="Arial" w:cs="Arial"/>
          <w:sz w:val="20"/>
          <w:szCs w:val="20"/>
        </w:rPr>
      </w:pPr>
      <w:r w:rsidRPr="0094176A">
        <w:rPr>
          <w:rFonts w:ascii="Arial" w:hAnsi="Arial" w:cs="Arial"/>
          <w:sz w:val="20"/>
          <w:szCs w:val="20"/>
        </w:rPr>
        <w:t>Sredstva namenjena za delo organa na področju administrativnega nadzora energijskih nalepk so del integralnega proračuna Tržnega inšpektorata, posebej pa so predvidena dodatna sredstva v l. 2015 namenjena tehničnim analizam v usposobljenih laboratorijih v višini 20.000,00€. Ta sredstva bo zagotovilo Ministrstvo za infrastrukturo za preverjanje na področjih energijsko primerne zasnove in energijskih nalepk. Nadzor nad tehničnimi predpisi v pristojnosti Tržnega inšpektorata izvajajo inšpektorji s tehnično izobrazbo, skupno 26 inšpektorjev. Dodatnih tehničnih sredstev (internih preskuševalnih laboratorijev) za nadzor na tem področju Tržni inšpektorat nima.</w:t>
      </w:r>
    </w:p>
    <w:p w14:paraId="5059D2AC" w14:textId="77777777" w:rsidR="00B52F65" w:rsidRPr="0094176A" w:rsidRDefault="00B52F65" w:rsidP="005D6EBB">
      <w:pPr>
        <w:pStyle w:val="Heading3"/>
        <w:jc w:val="both"/>
        <w:rPr>
          <w:rFonts w:ascii="Arial" w:hAnsi="Arial" w:cs="Arial"/>
          <w:b w:val="0"/>
          <w:bCs w:val="0"/>
          <w:sz w:val="20"/>
          <w:szCs w:val="20"/>
        </w:rPr>
      </w:pPr>
      <w:bookmarkStart w:id="97" w:name="_Toc412808124"/>
      <w:r w:rsidRPr="0094176A">
        <w:rPr>
          <w:rFonts w:ascii="Arial" w:hAnsi="Arial" w:cs="Arial"/>
          <w:sz w:val="20"/>
          <w:szCs w:val="20"/>
        </w:rPr>
        <w:t>2.23.2</w:t>
      </w:r>
      <w:r w:rsidRPr="0094176A">
        <w:rPr>
          <w:rFonts w:ascii="Arial" w:hAnsi="Arial" w:cs="Arial"/>
          <w:sz w:val="20"/>
          <w:szCs w:val="20"/>
        </w:rPr>
        <w:tab/>
        <w:t>Postopki in strategija nadzora trga</w:t>
      </w:r>
      <w:bookmarkEnd w:id="97"/>
      <w:r w:rsidRPr="0094176A">
        <w:rPr>
          <w:rFonts w:ascii="Arial" w:hAnsi="Arial" w:cs="Arial"/>
          <w:sz w:val="20"/>
          <w:szCs w:val="20"/>
        </w:rPr>
        <w:t xml:space="preserve"> </w:t>
      </w:r>
    </w:p>
    <w:p w14:paraId="20F3F99C" w14:textId="77777777" w:rsidR="00B52F65" w:rsidRPr="0094176A" w:rsidRDefault="00B52F65" w:rsidP="005D6EBB">
      <w:pPr>
        <w:pStyle w:val="Text1"/>
        <w:ind w:left="0"/>
        <w:jc w:val="both"/>
        <w:rPr>
          <w:rFonts w:ascii="Arial" w:hAnsi="Arial" w:cs="Arial"/>
          <w:sz w:val="20"/>
          <w:szCs w:val="20"/>
        </w:rPr>
      </w:pPr>
      <w:r w:rsidRPr="0094176A">
        <w:rPr>
          <w:rFonts w:ascii="Arial" w:hAnsi="Arial" w:cs="Arial"/>
          <w:b/>
          <w:bCs/>
          <w:sz w:val="20"/>
          <w:szCs w:val="20"/>
        </w:rPr>
        <w:t>Nadzor trga</w:t>
      </w:r>
      <w:r w:rsidRPr="0094176A">
        <w:rPr>
          <w:rFonts w:ascii="Arial" w:hAnsi="Arial" w:cs="Arial"/>
          <w:sz w:val="20"/>
          <w:szCs w:val="20"/>
        </w:rPr>
        <w:t>:</w:t>
      </w:r>
    </w:p>
    <w:p w14:paraId="4ABBA971" w14:textId="77777777" w:rsidR="00B52F65" w:rsidRPr="0094176A" w:rsidRDefault="00B52F65" w:rsidP="005D6EBB">
      <w:pPr>
        <w:pStyle w:val="Text1"/>
        <w:ind w:left="0"/>
        <w:jc w:val="both"/>
        <w:rPr>
          <w:rFonts w:ascii="Arial" w:hAnsi="Arial" w:cs="Arial"/>
          <w:sz w:val="20"/>
          <w:szCs w:val="20"/>
        </w:rPr>
      </w:pPr>
      <w:r w:rsidRPr="0094176A">
        <w:rPr>
          <w:rFonts w:ascii="Arial" w:hAnsi="Arial" w:cs="Arial"/>
          <w:sz w:val="20"/>
          <w:szCs w:val="20"/>
        </w:rPr>
        <w:t xml:space="preserve">Nadzor nad označevanjem z energijskimi nalepkami na trgu poteka na podlagi sprejetega letnega plana nadzora Tržnega inšpektorata, na podlagi prejetih informacij o ugotovljenih neskladnostih proizvodov pri preskušanju v drugih državah EU ter mednarodnih kampanjah, prejetih obvestil o uvozu neskladnih proizvodov s strani Carinske uprave Republike Slovenije, na podlagi določil Uredbe (ES) št. 765/08, prejetih prijavah s strani potrošnikov in uporabnikov v Republiki Sloveniji in prejetih odstopih drugih nacionalnih in evropskih nadzornih organov preko sistema obveščanja ICSMS. </w:t>
      </w:r>
    </w:p>
    <w:p w14:paraId="1C6030BD" w14:textId="77777777" w:rsidR="00B52F65" w:rsidRPr="0094176A" w:rsidRDefault="00B52F65" w:rsidP="005D6EBB">
      <w:pPr>
        <w:pStyle w:val="Text1"/>
        <w:ind w:left="0"/>
        <w:jc w:val="both"/>
        <w:rPr>
          <w:rFonts w:ascii="Arial" w:hAnsi="Arial" w:cs="Arial"/>
          <w:b/>
          <w:bCs/>
          <w:sz w:val="20"/>
          <w:szCs w:val="20"/>
        </w:rPr>
      </w:pPr>
      <w:r w:rsidRPr="0094176A">
        <w:rPr>
          <w:rFonts w:ascii="Arial" w:hAnsi="Arial" w:cs="Arial"/>
          <w:b/>
          <w:bCs/>
          <w:sz w:val="20"/>
          <w:szCs w:val="20"/>
        </w:rPr>
        <w:t>Sodelovanje tržnega inšpektorata:</w:t>
      </w:r>
    </w:p>
    <w:p w14:paraId="313A9096" w14:textId="77777777" w:rsidR="00B52F65" w:rsidRPr="0094176A" w:rsidRDefault="00B52F65" w:rsidP="005D6EBB">
      <w:pPr>
        <w:pStyle w:val="Text1"/>
        <w:ind w:left="0"/>
        <w:jc w:val="both"/>
        <w:rPr>
          <w:rFonts w:ascii="Arial" w:hAnsi="Arial" w:cs="Arial"/>
          <w:sz w:val="20"/>
          <w:szCs w:val="20"/>
        </w:rPr>
      </w:pPr>
      <w:r w:rsidRPr="0094176A">
        <w:rPr>
          <w:rFonts w:ascii="Arial" w:hAnsi="Arial" w:cs="Arial"/>
          <w:sz w:val="20"/>
          <w:szCs w:val="20"/>
        </w:rPr>
        <w:lastRenderedPageBreak/>
        <w:t>Tržni inšpektorat javnost redno obvešča o svojih nadzorih, opravljenih na področju označevanja z energijskimi nalepkami preko svoje spletne strani. Na svoji spletni strani objavlja tudi druga pomembna obvestila, ki so pomembna za javnost s področja nadzora označevanja z energijskimi nalepkami na slovenskem trgu, še zlasti ob uveljavitvi novih uredb o energijskih nalepkah za posamezne vrste proizvodov. Predstavnik inšpektorata sodeluje tudi v tehničnem odboru nacionalnega organa za standardizacijo (SIST).</w:t>
      </w:r>
    </w:p>
    <w:p w14:paraId="2EC9A0BC" w14:textId="77777777" w:rsidR="00B52F65" w:rsidRPr="0094176A" w:rsidRDefault="00B52F65" w:rsidP="005D6EBB">
      <w:pPr>
        <w:pStyle w:val="Text1"/>
        <w:ind w:left="0"/>
        <w:jc w:val="both"/>
        <w:rPr>
          <w:rFonts w:ascii="Arial" w:hAnsi="Arial" w:cs="Arial"/>
          <w:sz w:val="20"/>
          <w:szCs w:val="20"/>
        </w:rPr>
      </w:pPr>
      <w:r w:rsidRPr="0094176A">
        <w:rPr>
          <w:rFonts w:ascii="Arial" w:hAnsi="Arial" w:cs="Arial"/>
          <w:sz w:val="20"/>
          <w:szCs w:val="20"/>
        </w:rPr>
        <w:t xml:space="preserve">Tržni inšpektorat na evropski ravni sodeluje v skupini ADCO za označevanje z energijskimi nalepkami, ki združuje nadzorne organe na tem področju. </w:t>
      </w:r>
    </w:p>
    <w:p w14:paraId="082828C3" w14:textId="77777777" w:rsidR="00B52F65" w:rsidRPr="0094176A" w:rsidRDefault="00B52F65" w:rsidP="005D6EBB">
      <w:pPr>
        <w:pStyle w:val="Text1"/>
        <w:spacing w:line="260" w:lineRule="atLeast"/>
        <w:ind w:left="0"/>
        <w:jc w:val="both"/>
        <w:rPr>
          <w:rFonts w:ascii="Arial" w:hAnsi="Arial" w:cs="Arial"/>
          <w:b/>
          <w:bCs/>
          <w:sz w:val="20"/>
          <w:szCs w:val="20"/>
        </w:rPr>
      </w:pPr>
      <w:r w:rsidRPr="0094176A">
        <w:rPr>
          <w:rFonts w:ascii="Arial" w:hAnsi="Arial" w:cs="Arial"/>
          <w:b/>
          <w:bCs/>
          <w:sz w:val="20"/>
          <w:szCs w:val="20"/>
        </w:rPr>
        <w:t xml:space="preserve">Strategija tržnega nadzora označevanja z energijskimi nalepkami: </w:t>
      </w:r>
    </w:p>
    <w:p w14:paraId="07B079DD" w14:textId="77777777" w:rsidR="00B52F65" w:rsidRPr="0094176A" w:rsidRDefault="00B52F65" w:rsidP="005D6EBB">
      <w:pPr>
        <w:spacing w:line="260" w:lineRule="atLeast"/>
        <w:jc w:val="both"/>
        <w:rPr>
          <w:rFonts w:ascii="Arial" w:hAnsi="Arial" w:cs="Arial"/>
          <w:sz w:val="20"/>
          <w:szCs w:val="20"/>
        </w:rPr>
      </w:pPr>
      <w:r w:rsidRPr="0094176A">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energijskimi nalepkami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predpisanih zahtev iz ustreznih uredb Evropske komisije,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183FCF88" w14:textId="77777777" w:rsidR="00B52F65" w:rsidRPr="0094176A" w:rsidRDefault="00B52F65" w:rsidP="005D6EBB">
      <w:pPr>
        <w:spacing w:line="260" w:lineRule="atLeast"/>
        <w:jc w:val="both"/>
        <w:rPr>
          <w:rFonts w:ascii="Arial" w:hAnsi="Arial" w:cs="Arial"/>
          <w:sz w:val="20"/>
          <w:szCs w:val="20"/>
        </w:rPr>
      </w:pPr>
      <w:r w:rsidRPr="0094176A">
        <w:rPr>
          <w:rFonts w:ascii="Arial" w:hAnsi="Arial" w:cs="Arial"/>
          <w:sz w:val="20"/>
          <w:szCs w:val="20"/>
        </w:rPr>
        <w:t>V primeru izpolnjenih pogojev se izvede obveščanje o neskladnih proizvodih s postopkom zaščitne klavzule ter izmenjavo informacij z uporabo sistema ICSMS. Podatki o neskladnih proizvodih se objavijo na spletni strani inšpektorata.</w:t>
      </w:r>
    </w:p>
    <w:p w14:paraId="63094961" w14:textId="77777777" w:rsidR="00B52F65" w:rsidRPr="0094176A" w:rsidRDefault="00B52F65" w:rsidP="005D6EBB">
      <w:pPr>
        <w:spacing w:line="260" w:lineRule="atLeast"/>
        <w:jc w:val="both"/>
        <w:rPr>
          <w:rFonts w:ascii="Arial" w:hAnsi="Arial" w:cs="Arial"/>
          <w:sz w:val="20"/>
          <w:szCs w:val="20"/>
        </w:rPr>
      </w:pPr>
      <w:r w:rsidRPr="0094176A">
        <w:rPr>
          <w:rFonts w:ascii="Arial" w:hAnsi="Arial" w:cs="Arial"/>
          <w:sz w:val="20"/>
          <w:szCs w:val="20"/>
        </w:rPr>
        <w:t xml:space="preserve">Poleg navedenega Tržni inšpektorat RS opravlja izredni nadzor s kontrolo prisotnosti proizvodov na trgu na podlagi prejetih prijav in pritožb potrošnikov in uporabnikov,  preko izmenjave informacij o zaščitnih klavzulah in sistema ICSMS ter na podlagi obvestil Carinske uprave RS o zadržanju sprostitve proizvodov v prosti promet. </w:t>
      </w:r>
    </w:p>
    <w:p w14:paraId="7650F82F" w14:textId="77777777" w:rsidR="00B52F65" w:rsidRPr="0094176A" w:rsidRDefault="00B52F65" w:rsidP="005D6EBB">
      <w:pPr>
        <w:spacing w:line="260" w:lineRule="atLeast"/>
        <w:jc w:val="both"/>
        <w:rPr>
          <w:rFonts w:ascii="Arial" w:hAnsi="Arial" w:cs="Arial"/>
          <w:sz w:val="20"/>
          <w:szCs w:val="20"/>
        </w:rPr>
      </w:pPr>
      <w:r w:rsidRPr="0094176A">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Ministrstvo za infrastrukturo, nevladne potrošniške organizacije, interesna združenja gospodarstva, predloge preskuševalnih laboratorijev ter predloge inšpektorjev. Končni plan nadzora proizvodov se določi na podlagi opravljene ocene tveganja. </w:t>
      </w:r>
    </w:p>
    <w:p w14:paraId="1B4E1D23" w14:textId="77777777" w:rsidR="00B52F65" w:rsidRPr="0094176A" w:rsidRDefault="00B52F65" w:rsidP="005D6EBB">
      <w:pPr>
        <w:spacing w:line="260" w:lineRule="atLeast"/>
        <w:jc w:val="both"/>
        <w:rPr>
          <w:rFonts w:ascii="Arial" w:hAnsi="Arial" w:cs="Arial"/>
          <w:sz w:val="20"/>
          <w:szCs w:val="20"/>
        </w:rPr>
      </w:pPr>
      <w:r w:rsidRPr="0094176A">
        <w:rPr>
          <w:rFonts w:ascii="Arial" w:hAnsi="Arial" w:cs="Arial"/>
          <w:sz w:val="20"/>
          <w:szCs w:val="20"/>
        </w:rPr>
        <w:t xml:space="preserve">V letu 2015 bodo predmet nadzora naslednje skupine proizvodov: </w:t>
      </w:r>
    </w:p>
    <w:p w14:paraId="1EC07726" w14:textId="77777777" w:rsidR="00B52F65" w:rsidRPr="0094176A" w:rsidRDefault="00B52F65" w:rsidP="005D6EBB">
      <w:pPr>
        <w:pStyle w:val="ListParagraph"/>
        <w:spacing w:line="260" w:lineRule="atLeast"/>
        <w:ind w:left="0"/>
        <w:jc w:val="both"/>
        <w:rPr>
          <w:rFonts w:ascii="Arial" w:hAnsi="Arial" w:cs="Arial"/>
          <w:sz w:val="20"/>
          <w:szCs w:val="20"/>
        </w:rPr>
      </w:pPr>
      <w:r w:rsidRPr="0094176A">
        <w:rPr>
          <w:rFonts w:ascii="Arial" w:hAnsi="Arial" w:cs="Arial"/>
          <w:sz w:val="20"/>
          <w:szCs w:val="20"/>
        </w:rPr>
        <w:t>Administrativni nadzor bo zajel vakumske sesalnike in obtočne črpalke. Nadaljeval se bo postopek preverjanja skladnosti hladilnikov, ki se je začel v letu 2014, s preostalimi razpoložljivimi sredstvi pa se bo izvedlo vzorčenje in testiranje pralnih strojev.</w:t>
      </w:r>
    </w:p>
    <w:p w14:paraId="319D1D40" w14:textId="77777777" w:rsidR="00B52F65" w:rsidRPr="0094176A" w:rsidRDefault="00B52F65" w:rsidP="005D6EBB">
      <w:pPr>
        <w:pStyle w:val="Heading3"/>
        <w:jc w:val="both"/>
        <w:rPr>
          <w:rFonts w:ascii="Arial" w:hAnsi="Arial" w:cs="Arial"/>
          <w:b w:val="0"/>
          <w:bCs w:val="0"/>
          <w:sz w:val="20"/>
          <w:szCs w:val="20"/>
        </w:rPr>
      </w:pPr>
      <w:bookmarkStart w:id="98" w:name="_Toc412808125"/>
      <w:r w:rsidRPr="0094176A">
        <w:rPr>
          <w:rFonts w:ascii="Arial" w:hAnsi="Arial" w:cs="Arial"/>
          <w:sz w:val="20"/>
          <w:szCs w:val="20"/>
        </w:rPr>
        <w:t>2.23.3</w:t>
      </w:r>
      <w:r w:rsidRPr="0094176A">
        <w:rPr>
          <w:rFonts w:ascii="Arial" w:hAnsi="Arial" w:cs="Arial"/>
          <w:sz w:val="20"/>
          <w:szCs w:val="20"/>
        </w:rPr>
        <w:tab/>
        <w:t>Poročilo o dejavnostih, ki so bile izvedene v letu 2014</w:t>
      </w:r>
      <w:bookmarkEnd w:id="98"/>
    </w:p>
    <w:p w14:paraId="7378009B" w14:textId="77777777" w:rsidR="00B52F65" w:rsidRPr="0094176A" w:rsidRDefault="00B52F65" w:rsidP="005D6EBB">
      <w:pPr>
        <w:jc w:val="both"/>
        <w:rPr>
          <w:rFonts w:ascii="Arial" w:hAnsi="Arial" w:cs="Arial"/>
          <w:sz w:val="20"/>
          <w:szCs w:val="20"/>
        </w:rPr>
      </w:pPr>
      <w:r w:rsidRPr="0094176A">
        <w:rPr>
          <w:rFonts w:ascii="Arial" w:hAnsi="Arial" w:cs="Arial"/>
          <w:sz w:val="20"/>
          <w:szCs w:val="20"/>
        </w:rPr>
        <w:t>Tržni inšpektorat je v letu 2014 opravil skupno 71 inšpekcijskih nadzorov in pregledal skupno 241 različnih tipov proizvodov.</w:t>
      </w:r>
    </w:p>
    <w:p w14:paraId="5DBC2AC6" w14:textId="77777777" w:rsidR="00B52F65" w:rsidRPr="0094176A" w:rsidRDefault="00B52F65" w:rsidP="005D6EBB">
      <w:pPr>
        <w:jc w:val="both"/>
        <w:rPr>
          <w:rFonts w:ascii="Arial" w:hAnsi="Arial" w:cs="Arial"/>
          <w:sz w:val="20"/>
          <w:szCs w:val="20"/>
        </w:rPr>
      </w:pPr>
      <w:r w:rsidRPr="0094176A">
        <w:rPr>
          <w:rFonts w:ascii="Arial" w:hAnsi="Arial" w:cs="Arial"/>
          <w:sz w:val="20"/>
          <w:szCs w:val="20"/>
        </w:rPr>
        <w:t>Skupno je Tržni inšpektorat izdal:</w:t>
      </w:r>
    </w:p>
    <w:p w14:paraId="16C1E07F" w14:textId="77777777" w:rsidR="00B52F65" w:rsidRPr="0094176A" w:rsidRDefault="00B52F65" w:rsidP="006646C0">
      <w:pPr>
        <w:pStyle w:val="ListParagraph"/>
        <w:numPr>
          <w:ilvl w:val="0"/>
          <w:numId w:val="18"/>
        </w:numPr>
        <w:contextualSpacing w:val="0"/>
        <w:rPr>
          <w:rFonts w:ascii="Arial" w:hAnsi="Arial" w:cs="Arial"/>
          <w:sz w:val="20"/>
          <w:szCs w:val="20"/>
        </w:rPr>
      </w:pPr>
      <w:r w:rsidRPr="0094176A">
        <w:rPr>
          <w:rFonts w:ascii="Arial" w:hAnsi="Arial" w:cs="Arial"/>
          <w:sz w:val="20"/>
          <w:szCs w:val="20"/>
        </w:rPr>
        <w:t>5 upravnih odločb in 129 drugih upravnih ukrepov,</w:t>
      </w:r>
    </w:p>
    <w:p w14:paraId="26CE3790" w14:textId="77777777" w:rsidR="00B52F65" w:rsidRPr="0094176A" w:rsidRDefault="00B52F65" w:rsidP="006646C0">
      <w:pPr>
        <w:pStyle w:val="ListParagraph"/>
        <w:numPr>
          <w:ilvl w:val="0"/>
          <w:numId w:val="18"/>
        </w:numPr>
        <w:contextualSpacing w:val="0"/>
        <w:rPr>
          <w:rFonts w:ascii="Arial" w:hAnsi="Arial" w:cs="Arial"/>
          <w:sz w:val="20"/>
          <w:szCs w:val="20"/>
        </w:rPr>
      </w:pPr>
      <w:r w:rsidRPr="0094176A">
        <w:rPr>
          <w:rFonts w:ascii="Arial" w:hAnsi="Arial" w:cs="Arial"/>
          <w:sz w:val="20"/>
          <w:szCs w:val="20"/>
        </w:rPr>
        <w:t>56 odločb o prekršku in 37 drugih prekškovnih ukrepov zaradi prekrška storjenega pri trženju neskladnih proizvodov ali neustreznega označevanja proizvodov.</w:t>
      </w:r>
    </w:p>
    <w:p w14:paraId="20105C28" w14:textId="77777777" w:rsidR="00B52F65" w:rsidRDefault="00B52F65" w:rsidP="00F376BE">
      <w:pPr>
        <w:pStyle w:val="Text1"/>
        <w:ind w:left="0"/>
        <w:rPr>
          <w:rFonts w:ascii="Arial" w:hAnsi="Arial" w:cs="Arial"/>
          <w:sz w:val="20"/>
        </w:rPr>
      </w:pPr>
    </w:p>
    <w:p w14:paraId="0CA2CEA1" w14:textId="77777777" w:rsidR="00A83690" w:rsidRPr="004D1599" w:rsidRDefault="00A83690" w:rsidP="00A83690">
      <w:pPr>
        <w:pStyle w:val="Heading2"/>
        <w:rPr>
          <w:rFonts w:ascii="Arial" w:hAnsi="Arial" w:cs="Arial"/>
          <w:sz w:val="20"/>
          <w:szCs w:val="20"/>
        </w:rPr>
      </w:pPr>
      <w:bookmarkStart w:id="99" w:name="_Toc412808126"/>
      <w:r w:rsidRPr="004D1599">
        <w:rPr>
          <w:rFonts w:ascii="Arial" w:hAnsi="Arial" w:cs="Arial"/>
          <w:sz w:val="20"/>
          <w:szCs w:val="20"/>
        </w:rPr>
        <w:lastRenderedPageBreak/>
        <w:t xml:space="preserve">2.24 </w:t>
      </w:r>
      <w:r w:rsidRPr="004D1599">
        <w:rPr>
          <w:rFonts w:ascii="Arial" w:hAnsi="Arial" w:cs="Arial"/>
          <w:sz w:val="20"/>
          <w:szCs w:val="20"/>
        </w:rPr>
        <w:tab/>
        <w:t>Sektor:  Označevanje pnevmatik (Uredba (ES) 1222/2009)</w:t>
      </w:r>
      <w:bookmarkEnd w:id="99"/>
    </w:p>
    <w:p w14:paraId="5CDDB281" w14:textId="77777777" w:rsidR="00A83690" w:rsidRPr="00A83690" w:rsidRDefault="00A83690" w:rsidP="00A83690">
      <w:pPr>
        <w:pStyle w:val="Heading2"/>
        <w:rPr>
          <w:rFonts w:ascii="Arial" w:hAnsi="Arial" w:cs="Arial"/>
          <w:i/>
          <w:sz w:val="20"/>
          <w:szCs w:val="20"/>
        </w:rPr>
      </w:pPr>
      <w:bookmarkStart w:id="100" w:name="_Toc412808127"/>
      <w:r w:rsidRPr="00A83690">
        <w:rPr>
          <w:rFonts w:ascii="Arial" w:hAnsi="Arial" w:cs="Arial"/>
          <w:i/>
          <w:sz w:val="20"/>
          <w:szCs w:val="20"/>
        </w:rPr>
        <w:t>2.24.1</w:t>
      </w:r>
      <w:r w:rsidRPr="00A83690">
        <w:rPr>
          <w:rFonts w:ascii="Arial" w:hAnsi="Arial" w:cs="Arial"/>
          <w:i/>
          <w:sz w:val="20"/>
          <w:szCs w:val="20"/>
        </w:rPr>
        <w:tab/>
        <w:t>Pristojni organ in kontaktni podatki</w:t>
      </w:r>
      <w:bookmarkEnd w:id="100"/>
    </w:p>
    <w:p w14:paraId="4015EBA9" w14:textId="77777777" w:rsidR="00A83690" w:rsidRPr="004D1599" w:rsidRDefault="00A83690" w:rsidP="006646C0">
      <w:pPr>
        <w:numPr>
          <w:ilvl w:val="0"/>
          <w:numId w:val="26"/>
        </w:numPr>
        <w:spacing w:after="240" w:line="240" w:lineRule="auto"/>
        <w:jc w:val="both"/>
        <w:rPr>
          <w:rFonts w:ascii="Arial" w:hAnsi="Arial" w:cs="Arial"/>
          <w:sz w:val="20"/>
          <w:szCs w:val="20"/>
        </w:rPr>
      </w:pPr>
      <w:r w:rsidRPr="004D1599">
        <w:rPr>
          <w:rFonts w:ascii="Arial" w:hAnsi="Arial" w:cs="Arial"/>
          <w:sz w:val="20"/>
          <w:szCs w:val="20"/>
        </w:rPr>
        <w:t>Inšpektorat RS za infrastrukturo, Inšpekcije za energetiko in rudarstvo;</w:t>
      </w:r>
    </w:p>
    <w:p w14:paraId="23FE8258" w14:textId="77777777" w:rsidR="00A83690" w:rsidRPr="004D1599" w:rsidRDefault="00A83690" w:rsidP="006646C0">
      <w:pPr>
        <w:numPr>
          <w:ilvl w:val="0"/>
          <w:numId w:val="26"/>
        </w:numPr>
        <w:spacing w:after="240" w:line="240" w:lineRule="auto"/>
        <w:jc w:val="both"/>
        <w:rPr>
          <w:rFonts w:ascii="Arial" w:hAnsi="Arial" w:cs="Arial"/>
          <w:sz w:val="20"/>
          <w:szCs w:val="20"/>
        </w:rPr>
      </w:pPr>
      <w:r w:rsidRPr="004D1599">
        <w:rPr>
          <w:rFonts w:ascii="Arial" w:hAnsi="Arial" w:cs="Arial"/>
          <w:sz w:val="20"/>
          <w:szCs w:val="20"/>
        </w:rPr>
        <w:t>Vožarski pot 12, 1000 Ljubljana, Republika Slovenija;</w:t>
      </w:r>
    </w:p>
    <w:p w14:paraId="75DB3C89" w14:textId="77777777" w:rsidR="00A83690" w:rsidRPr="004D1599" w:rsidRDefault="00A83690" w:rsidP="006646C0">
      <w:pPr>
        <w:numPr>
          <w:ilvl w:val="0"/>
          <w:numId w:val="26"/>
        </w:numPr>
        <w:spacing w:after="240" w:line="240" w:lineRule="auto"/>
        <w:jc w:val="both"/>
        <w:rPr>
          <w:rFonts w:ascii="Arial" w:hAnsi="Arial" w:cs="Arial"/>
          <w:i/>
          <w:iCs/>
          <w:sz w:val="20"/>
          <w:szCs w:val="20"/>
        </w:rPr>
      </w:pPr>
      <w:r w:rsidRPr="004D1599">
        <w:rPr>
          <w:rFonts w:ascii="Arial" w:hAnsi="Arial" w:cs="Arial"/>
          <w:sz w:val="20"/>
          <w:szCs w:val="20"/>
        </w:rPr>
        <w:t xml:space="preserve">8 inšpektorjev za cestni promet </w:t>
      </w:r>
    </w:p>
    <w:p w14:paraId="76AE5A6A" w14:textId="77777777" w:rsidR="00A83690" w:rsidRPr="00A83690" w:rsidRDefault="00A83690" w:rsidP="00A83690">
      <w:pPr>
        <w:pStyle w:val="Heading3"/>
        <w:rPr>
          <w:rFonts w:ascii="Arial" w:hAnsi="Arial" w:cs="Arial"/>
          <w:b w:val="0"/>
          <w:bCs w:val="0"/>
          <w:i/>
          <w:sz w:val="20"/>
          <w:szCs w:val="20"/>
        </w:rPr>
      </w:pPr>
      <w:bookmarkStart w:id="101" w:name="_Toc412808128"/>
      <w:r w:rsidRPr="00A83690">
        <w:rPr>
          <w:rFonts w:ascii="Arial" w:hAnsi="Arial" w:cs="Arial"/>
          <w:i/>
          <w:sz w:val="20"/>
          <w:szCs w:val="20"/>
        </w:rPr>
        <w:t>2.27.2</w:t>
      </w:r>
      <w:r w:rsidRPr="00A83690">
        <w:rPr>
          <w:rFonts w:ascii="Arial" w:hAnsi="Arial" w:cs="Arial"/>
          <w:i/>
          <w:sz w:val="20"/>
          <w:szCs w:val="20"/>
        </w:rPr>
        <w:tab/>
        <w:t>Postopki in strategija nadzora trga</w:t>
      </w:r>
      <w:bookmarkEnd w:id="101"/>
      <w:r w:rsidRPr="00A83690">
        <w:rPr>
          <w:rFonts w:ascii="Arial" w:hAnsi="Arial" w:cs="Arial"/>
          <w:i/>
          <w:sz w:val="20"/>
          <w:szCs w:val="20"/>
        </w:rPr>
        <w:t xml:space="preserve"> </w:t>
      </w:r>
    </w:p>
    <w:p w14:paraId="19CF7E16" w14:textId="77777777" w:rsidR="00A83690" w:rsidRPr="004D1599" w:rsidRDefault="00A83690" w:rsidP="006646C0">
      <w:pPr>
        <w:numPr>
          <w:ilvl w:val="0"/>
          <w:numId w:val="26"/>
        </w:numPr>
        <w:spacing w:after="240" w:line="240" w:lineRule="auto"/>
        <w:jc w:val="both"/>
        <w:rPr>
          <w:rFonts w:ascii="Arial" w:hAnsi="Arial" w:cs="Arial"/>
          <w:i/>
          <w:iCs/>
          <w:color w:val="0000FF"/>
          <w:sz w:val="20"/>
          <w:szCs w:val="20"/>
        </w:rPr>
      </w:pPr>
      <w:r w:rsidRPr="004D1599">
        <w:rPr>
          <w:rFonts w:ascii="Arial" w:hAnsi="Arial" w:cs="Arial"/>
          <w:sz w:val="20"/>
          <w:szCs w:val="20"/>
        </w:rPr>
        <w:t>Inšpekcija za cestni promet (pristojnost po tem vprašanju šele od 1.7.2011) je nadzor zgoraj navedenih sektorjev opravljala skladno z letnim planom dela za leto 2014</w:t>
      </w:r>
      <w:r w:rsidRPr="004D1599">
        <w:rPr>
          <w:rFonts w:ascii="Arial" w:hAnsi="Arial" w:cs="Arial"/>
          <w:color w:val="0000FF"/>
          <w:sz w:val="20"/>
          <w:szCs w:val="20"/>
        </w:rPr>
        <w:t>.</w:t>
      </w:r>
      <w:r w:rsidRPr="004D1599">
        <w:rPr>
          <w:rFonts w:ascii="Arial" w:hAnsi="Arial" w:cs="Arial"/>
          <w:i/>
          <w:iCs/>
          <w:color w:val="0000FF"/>
          <w:sz w:val="20"/>
          <w:szCs w:val="20"/>
        </w:rPr>
        <w:t xml:space="preserve">         </w:t>
      </w:r>
    </w:p>
    <w:p w14:paraId="4824C2EC" w14:textId="77777777" w:rsidR="00A83690" w:rsidRPr="004D1599" w:rsidRDefault="00A83690" w:rsidP="006646C0">
      <w:pPr>
        <w:numPr>
          <w:ilvl w:val="0"/>
          <w:numId w:val="26"/>
        </w:numPr>
        <w:spacing w:after="240" w:line="240" w:lineRule="auto"/>
        <w:jc w:val="both"/>
        <w:rPr>
          <w:rFonts w:ascii="Arial" w:hAnsi="Arial" w:cs="Arial"/>
          <w:i/>
          <w:iCs/>
          <w:color w:val="0000FF"/>
          <w:sz w:val="20"/>
          <w:szCs w:val="20"/>
        </w:rPr>
      </w:pPr>
      <w:r w:rsidRPr="004D1599">
        <w:rPr>
          <w:rFonts w:ascii="Arial" w:hAnsi="Arial" w:cs="Arial"/>
          <w:sz w:val="20"/>
          <w:szCs w:val="20"/>
        </w:rPr>
        <w:t xml:space="preserve">Inšpekcija za cestni promet prioritete nadzora določa na osnovi tveganja za varnost in življenje oseb, ki uporabljajo proizvode zajete v zgoraj navedeni direktivi. Nadzori bodo še v naprej temeljili na preverjanju ustreznosti delov in opreme danih na trg v dosedanjem planiranem obsegu, ki je determiniran s kadrovskimi omejitvami. </w:t>
      </w:r>
    </w:p>
    <w:p w14:paraId="4556A2AA" w14:textId="77777777" w:rsidR="00A83690" w:rsidRPr="00A83690" w:rsidRDefault="00A83690" w:rsidP="00A83690">
      <w:pPr>
        <w:pStyle w:val="Heading3"/>
        <w:rPr>
          <w:rFonts w:ascii="Arial" w:hAnsi="Arial" w:cs="Arial"/>
          <w:b w:val="0"/>
          <w:bCs w:val="0"/>
          <w:i/>
          <w:sz w:val="20"/>
          <w:szCs w:val="20"/>
        </w:rPr>
      </w:pPr>
      <w:bookmarkStart w:id="102" w:name="_Toc412808129"/>
      <w:r w:rsidRPr="00A83690">
        <w:rPr>
          <w:rFonts w:ascii="Arial" w:hAnsi="Arial" w:cs="Arial"/>
          <w:i/>
          <w:sz w:val="20"/>
          <w:szCs w:val="20"/>
        </w:rPr>
        <w:t>2.27.3</w:t>
      </w:r>
      <w:r w:rsidRPr="00A83690">
        <w:rPr>
          <w:rFonts w:ascii="Arial" w:hAnsi="Arial" w:cs="Arial"/>
          <w:i/>
          <w:sz w:val="20"/>
          <w:szCs w:val="20"/>
        </w:rPr>
        <w:tab/>
        <w:t>Poročilo o dejavnostih, ki so bile izvedene v letu 2014</w:t>
      </w:r>
      <w:bookmarkEnd w:id="102"/>
    </w:p>
    <w:p w14:paraId="27AB1FD0" w14:textId="77777777" w:rsidR="00A83690" w:rsidRPr="004D1599" w:rsidRDefault="00A83690" w:rsidP="00A83690">
      <w:pPr>
        <w:pStyle w:val="Text1"/>
        <w:ind w:left="360"/>
        <w:rPr>
          <w:rFonts w:ascii="Arial" w:hAnsi="Arial" w:cs="Arial"/>
          <w:sz w:val="20"/>
          <w:szCs w:val="20"/>
        </w:rPr>
      </w:pPr>
      <w:r w:rsidRPr="004D1599">
        <w:rPr>
          <w:rFonts w:ascii="Arial" w:hAnsi="Arial" w:cs="Arial"/>
          <w:sz w:val="20"/>
          <w:szCs w:val="20"/>
        </w:rPr>
        <w:t xml:space="preserve">Nadzori označevanja pnevmatik </w:t>
      </w:r>
    </w:p>
    <w:p w14:paraId="6AF0300C" w14:textId="77777777" w:rsidR="00A83690" w:rsidRPr="004D1599" w:rsidRDefault="00A83690" w:rsidP="00A83690">
      <w:pPr>
        <w:rPr>
          <w:rFonts w:ascii="Arial" w:hAnsi="Arial" w:cs="Arial"/>
          <w:sz w:val="20"/>
          <w:szCs w:val="20"/>
        </w:rPr>
      </w:pPr>
      <w:r w:rsidRPr="004D1599">
        <w:rPr>
          <w:rFonts w:ascii="Arial" w:hAnsi="Arial" w:cs="Arial"/>
          <w:sz w:val="20"/>
          <w:szCs w:val="20"/>
        </w:rPr>
        <w:t>Opravljenih je bilo 13 inšpekcijskih nadzorov pri distributerjih pnevmatik, 2 nadzora pri dobaviteljih pnevmatik in 2 nadzora pri spletnih prodajalcih pnevmatik. Pri nadzorih so bile ugotovljene kršitve, in sicer pri distributerjih pnevmatik je bilo ugotovljeno, da nekatere pnevmatike niso bile ustrezno označene ter da distributerji pri prodaji pnevmatik na izdanih računih niso zagotovili predpisanih oznak glede pnevmatik, pri spletnem prodajalcu pnevmatik, pa je bilo ugotovljeno zavajajoče oglaševanje pnevmatik s strani prodajalca.</w:t>
      </w:r>
    </w:p>
    <w:p w14:paraId="1B703320" w14:textId="77777777" w:rsidR="00A83690" w:rsidRPr="004D1599" w:rsidRDefault="00A83690" w:rsidP="00A83690">
      <w:pPr>
        <w:rPr>
          <w:rFonts w:ascii="Arial" w:hAnsi="Arial" w:cs="Arial"/>
          <w:sz w:val="20"/>
          <w:szCs w:val="20"/>
        </w:rPr>
      </w:pPr>
      <w:r w:rsidRPr="004D1599">
        <w:rPr>
          <w:rFonts w:ascii="Arial" w:hAnsi="Arial" w:cs="Arial"/>
          <w:sz w:val="20"/>
          <w:szCs w:val="20"/>
        </w:rPr>
        <w:t xml:space="preserve">Na podlagi ukrepov inšpektorjev je bilo s spleta umaknjeno zavajajoče oglaševanje in odpravljene pomanjkljivosti glede označevanja pnevmatik. </w:t>
      </w:r>
    </w:p>
    <w:p w14:paraId="50365778" w14:textId="77777777" w:rsidR="00B52F65" w:rsidRDefault="00B52F65" w:rsidP="00F376BE">
      <w:pPr>
        <w:pStyle w:val="Text1"/>
        <w:ind w:left="0"/>
        <w:rPr>
          <w:rFonts w:ascii="Arial" w:hAnsi="Arial" w:cs="Arial"/>
          <w:sz w:val="20"/>
        </w:rPr>
      </w:pPr>
    </w:p>
    <w:p w14:paraId="545D18C8" w14:textId="77777777" w:rsidR="00154975" w:rsidRPr="002F17F6" w:rsidRDefault="00154975" w:rsidP="00154975">
      <w:pPr>
        <w:pStyle w:val="Heading2"/>
        <w:rPr>
          <w:rFonts w:ascii="Arial" w:hAnsi="Arial" w:cs="Arial"/>
          <w:sz w:val="20"/>
          <w:szCs w:val="20"/>
        </w:rPr>
      </w:pPr>
      <w:bookmarkStart w:id="103" w:name="_Toc412808130"/>
      <w:r w:rsidRPr="002F17F6">
        <w:rPr>
          <w:rFonts w:ascii="Arial" w:hAnsi="Arial" w:cs="Arial"/>
          <w:sz w:val="20"/>
          <w:szCs w:val="20"/>
        </w:rPr>
        <w:t xml:space="preserve">2.25 </w:t>
      </w:r>
      <w:r w:rsidRPr="002F17F6">
        <w:rPr>
          <w:rFonts w:ascii="Arial" w:hAnsi="Arial" w:cs="Arial"/>
          <w:sz w:val="20"/>
          <w:szCs w:val="20"/>
        </w:rPr>
        <w:tab/>
        <w:t>Sektor: Plovila za prosti čas (Direktiva 1994/25/ES)</w:t>
      </w:r>
      <w:bookmarkEnd w:id="103"/>
    </w:p>
    <w:p w14:paraId="128C80E8" w14:textId="77777777" w:rsidR="00154975" w:rsidRPr="006646C0" w:rsidRDefault="00154975" w:rsidP="00154975">
      <w:pPr>
        <w:pStyle w:val="Heading2"/>
        <w:rPr>
          <w:rFonts w:ascii="Arial" w:hAnsi="Arial" w:cs="Arial"/>
          <w:i/>
          <w:sz w:val="20"/>
          <w:szCs w:val="20"/>
        </w:rPr>
      </w:pPr>
      <w:bookmarkStart w:id="104" w:name="_Toc412808131"/>
      <w:r w:rsidRPr="006646C0">
        <w:rPr>
          <w:rFonts w:ascii="Arial" w:hAnsi="Arial" w:cs="Arial"/>
          <w:i/>
          <w:sz w:val="20"/>
          <w:szCs w:val="20"/>
        </w:rPr>
        <w:t>2.25.1</w:t>
      </w:r>
      <w:r w:rsidRPr="006646C0">
        <w:rPr>
          <w:rFonts w:ascii="Arial" w:hAnsi="Arial" w:cs="Arial"/>
          <w:i/>
          <w:sz w:val="20"/>
          <w:szCs w:val="20"/>
        </w:rPr>
        <w:tab/>
        <w:t>Pristojni organ in kontaktni podatki</w:t>
      </w:r>
      <w:bookmarkEnd w:id="104"/>
    </w:p>
    <w:p w14:paraId="333A0C5D" w14:textId="77777777" w:rsidR="00154975" w:rsidRPr="002F17F6" w:rsidRDefault="00154975" w:rsidP="00154975">
      <w:pPr>
        <w:pStyle w:val="NoSpacing"/>
        <w:rPr>
          <w:rFonts w:ascii="Arial" w:hAnsi="Arial" w:cs="Arial"/>
          <w:sz w:val="20"/>
          <w:szCs w:val="20"/>
        </w:rPr>
      </w:pPr>
      <w:r w:rsidRPr="002F17F6">
        <w:rPr>
          <w:rFonts w:ascii="Arial" w:hAnsi="Arial" w:cs="Arial"/>
          <w:sz w:val="20"/>
          <w:szCs w:val="20"/>
        </w:rPr>
        <w:t>Tržni inšpektorat RS</w:t>
      </w:r>
    </w:p>
    <w:p w14:paraId="54F91B95" w14:textId="77777777" w:rsidR="00154975" w:rsidRPr="002F17F6" w:rsidRDefault="00154975" w:rsidP="00154975">
      <w:pPr>
        <w:pStyle w:val="NoSpacing"/>
        <w:rPr>
          <w:rFonts w:ascii="Arial" w:hAnsi="Arial" w:cs="Arial"/>
          <w:sz w:val="20"/>
          <w:szCs w:val="20"/>
        </w:rPr>
      </w:pPr>
      <w:r w:rsidRPr="002F17F6">
        <w:rPr>
          <w:rFonts w:ascii="Arial" w:hAnsi="Arial" w:cs="Arial"/>
          <w:sz w:val="20"/>
          <w:szCs w:val="20"/>
        </w:rPr>
        <w:t>Dunajska cesta 160</w:t>
      </w:r>
    </w:p>
    <w:p w14:paraId="73A40E20" w14:textId="77777777" w:rsidR="00154975" w:rsidRPr="002F17F6" w:rsidRDefault="00154975" w:rsidP="00154975">
      <w:pPr>
        <w:pStyle w:val="NoSpacing"/>
        <w:rPr>
          <w:rFonts w:ascii="Arial" w:hAnsi="Arial" w:cs="Arial"/>
          <w:sz w:val="20"/>
          <w:szCs w:val="20"/>
        </w:rPr>
      </w:pPr>
      <w:r w:rsidRPr="002F17F6">
        <w:rPr>
          <w:rFonts w:ascii="Arial" w:hAnsi="Arial" w:cs="Arial"/>
          <w:sz w:val="20"/>
          <w:szCs w:val="20"/>
        </w:rPr>
        <w:t>SI -1000 Ljubljana</w:t>
      </w:r>
    </w:p>
    <w:p w14:paraId="77BECA26" w14:textId="77777777" w:rsidR="00154975" w:rsidRPr="002F17F6" w:rsidRDefault="00154975" w:rsidP="00154975">
      <w:pPr>
        <w:pStyle w:val="NoSpacing"/>
        <w:rPr>
          <w:rFonts w:ascii="Arial" w:hAnsi="Arial" w:cs="Arial"/>
          <w:sz w:val="20"/>
          <w:szCs w:val="20"/>
        </w:rPr>
      </w:pPr>
      <w:r w:rsidRPr="002F17F6">
        <w:rPr>
          <w:rFonts w:ascii="Arial" w:hAnsi="Arial" w:cs="Arial"/>
          <w:sz w:val="20"/>
          <w:szCs w:val="20"/>
        </w:rPr>
        <w:t>T: + 386 1 280 8700    F: +386 1 280 8740    E: gp.tirs(at)gov.si</w:t>
      </w:r>
    </w:p>
    <w:p w14:paraId="6D5DFCA0" w14:textId="77777777" w:rsidR="00154975" w:rsidRPr="002F17F6" w:rsidRDefault="00154975" w:rsidP="00154975">
      <w:pPr>
        <w:pStyle w:val="NoSpacing"/>
        <w:rPr>
          <w:rFonts w:ascii="Arial" w:hAnsi="Arial" w:cs="Arial"/>
          <w:sz w:val="20"/>
          <w:szCs w:val="20"/>
        </w:rPr>
      </w:pPr>
      <w:r w:rsidRPr="002F17F6">
        <w:rPr>
          <w:rFonts w:ascii="Arial" w:hAnsi="Arial" w:cs="Arial"/>
          <w:sz w:val="20"/>
          <w:szCs w:val="20"/>
        </w:rPr>
        <w:t>Kontaktna oseba: Robert Dakskobler</w:t>
      </w:r>
    </w:p>
    <w:p w14:paraId="3B278E81" w14:textId="77777777" w:rsidR="00154975" w:rsidRPr="002F17F6" w:rsidRDefault="00154975" w:rsidP="00154975">
      <w:pPr>
        <w:pStyle w:val="Text3"/>
        <w:ind w:left="0"/>
        <w:jc w:val="both"/>
        <w:rPr>
          <w:rFonts w:ascii="Arial" w:hAnsi="Arial" w:cs="Arial"/>
          <w:sz w:val="20"/>
          <w:szCs w:val="20"/>
        </w:rPr>
      </w:pPr>
      <w:r w:rsidRPr="002F17F6">
        <w:rPr>
          <w:rFonts w:ascii="Arial" w:hAnsi="Arial" w:cs="Arial"/>
          <w:sz w:val="20"/>
          <w:szCs w:val="20"/>
        </w:rPr>
        <w:t>Sredstva namenjena za delo organa na področju administrativnega nadzora plinskih naprav so del integralnega proračuna Tržnega inšpektorata RS. Nadzor nad tehničnimi predpisi v pristojnosti Tržnega inšpektorata izvajajo inšpektorji s tehnično izobrazbo (tudi direktive o rekreacijskih plovilih), skupno 26 inšpektorjev. Dodatnih tehničnih sredstev (internih preskuševalnih laboratorijev) za nadzor plinskih naprav na trgu Tržni inšpektorat nima.</w:t>
      </w:r>
    </w:p>
    <w:p w14:paraId="7792BA22" w14:textId="77777777" w:rsidR="00154975" w:rsidRPr="00154975" w:rsidRDefault="00154975" w:rsidP="00154975">
      <w:pPr>
        <w:pStyle w:val="Heading3"/>
        <w:rPr>
          <w:rFonts w:ascii="Arial" w:hAnsi="Arial" w:cs="Arial"/>
          <w:b w:val="0"/>
          <w:i/>
          <w:sz w:val="20"/>
          <w:szCs w:val="20"/>
        </w:rPr>
      </w:pPr>
      <w:bookmarkStart w:id="105" w:name="_Toc412808132"/>
      <w:r w:rsidRPr="00154975">
        <w:rPr>
          <w:rFonts w:ascii="Arial" w:hAnsi="Arial" w:cs="Arial"/>
          <w:i/>
          <w:sz w:val="20"/>
          <w:szCs w:val="20"/>
        </w:rPr>
        <w:t>2.25.2</w:t>
      </w:r>
      <w:r w:rsidRPr="00154975">
        <w:rPr>
          <w:rFonts w:ascii="Arial" w:hAnsi="Arial" w:cs="Arial"/>
          <w:i/>
          <w:sz w:val="20"/>
          <w:szCs w:val="20"/>
        </w:rPr>
        <w:tab/>
        <w:t>Postopki in strategija nadzora trga</w:t>
      </w:r>
      <w:bookmarkEnd w:id="105"/>
      <w:r w:rsidRPr="00154975">
        <w:rPr>
          <w:rFonts w:ascii="Arial" w:hAnsi="Arial" w:cs="Arial"/>
          <w:i/>
          <w:sz w:val="20"/>
          <w:szCs w:val="20"/>
        </w:rPr>
        <w:t xml:space="preserve"> </w:t>
      </w:r>
    </w:p>
    <w:p w14:paraId="52FBB14C" w14:textId="77777777" w:rsidR="00154975" w:rsidRPr="00154975" w:rsidRDefault="00154975" w:rsidP="00154975">
      <w:pPr>
        <w:rPr>
          <w:rFonts w:ascii="Arial" w:hAnsi="Arial" w:cs="Arial"/>
          <w:sz w:val="20"/>
          <w:szCs w:val="20"/>
        </w:rPr>
      </w:pPr>
      <w:r w:rsidRPr="00154975">
        <w:rPr>
          <w:rFonts w:ascii="Arial" w:hAnsi="Arial" w:cs="Arial"/>
          <w:sz w:val="20"/>
          <w:szCs w:val="20"/>
        </w:rPr>
        <w:t>Nadzor trga:</w:t>
      </w:r>
    </w:p>
    <w:p w14:paraId="1CCD8FB2"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t>Nadzor rekreacijskih plovil na trgu poteka na podlagi sprejetega letnega plana nadzora Tržnega inšpektorata RS, na podlagi prejetih Rapex obvestil o nevarnih rekreacijskih plovilih, prejetih obvestil Carine o uvozu neskladnih rekreacijskih plovilih, na podlagi določil Uredbe 765/08,  prijavah s strani potrošnikov in pravnih oseb in prejetih odstopih EU nadzornih organov preko sistema obveščanja ICSMS.</w:t>
      </w:r>
    </w:p>
    <w:p w14:paraId="150E6666" w14:textId="77777777" w:rsidR="00154975" w:rsidRPr="00154975" w:rsidRDefault="00154975" w:rsidP="00154975">
      <w:pPr>
        <w:rPr>
          <w:rFonts w:ascii="Arial" w:hAnsi="Arial" w:cs="Arial"/>
          <w:sz w:val="20"/>
          <w:szCs w:val="20"/>
        </w:rPr>
      </w:pPr>
      <w:r w:rsidRPr="00154975">
        <w:rPr>
          <w:rFonts w:ascii="Arial" w:hAnsi="Arial" w:cs="Arial"/>
          <w:sz w:val="20"/>
          <w:szCs w:val="20"/>
        </w:rPr>
        <w:t>Sodelovanje TIRS:</w:t>
      </w:r>
    </w:p>
    <w:p w14:paraId="647B1C83"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lastRenderedPageBreak/>
        <w:t xml:space="preserve">Tržni inšpektorat javnost redno obvešča o svojih nadzorih opravljenih na področju rekreacijskih plovil preko svoje spletne strani, kamor redno objavlja tudi ugotovitve pri reaktivnem odkrivanju nevarnih rekreacijskih plovil na slovenskem trgu glede na objave RAPEX obvestil. Na svoji spletni strani objavlja tudi druga pomembna obvestila, ki so pomembna za javnost s področja nadzora rekreacijskih plovil na slovenskem trgu. </w:t>
      </w:r>
    </w:p>
    <w:p w14:paraId="6201B60A" w14:textId="77777777" w:rsidR="00154975" w:rsidRPr="002F17F6" w:rsidRDefault="00154975" w:rsidP="00154975">
      <w:pPr>
        <w:pStyle w:val="Text1"/>
        <w:ind w:left="0"/>
        <w:jc w:val="both"/>
        <w:rPr>
          <w:rFonts w:ascii="Arial" w:hAnsi="Arial" w:cs="Arial"/>
          <w:sz w:val="20"/>
          <w:szCs w:val="20"/>
        </w:rPr>
      </w:pPr>
      <w:r w:rsidRPr="002F17F6">
        <w:rPr>
          <w:rFonts w:ascii="Arial" w:hAnsi="Arial" w:cs="Arial"/>
          <w:sz w:val="20"/>
          <w:szCs w:val="20"/>
        </w:rPr>
        <w:t xml:space="preserve">Tržni inšpektorat na evropski ravni sodeluje v ADCO skupni za rekreacijska plovila, ki združuje nadzorne organe na področju teh proizvodov. </w:t>
      </w:r>
    </w:p>
    <w:p w14:paraId="76B17F69" w14:textId="77777777" w:rsidR="00154975" w:rsidRPr="00154975" w:rsidRDefault="00154975" w:rsidP="00154975">
      <w:pPr>
        <w:rPr>
          <w:rFonts w:ascii="Arial" w:hAnsi="Arial" w:cs="Arial"/>
          <w:sz w:val="20"/>
          <w:szCs w:val="20"/>
        </w:rPr>
      </w:pPr>
      <w:r w:rsidRPr="00154975">
        <w:rPr>
          <w:rFonts w:ascii="Arial" w:hAnsi="Arial" w:cs="Arial"/>
          <w:sz w:val="20"/>
          <w:szCs w:val="20"/>
        </w:rPr>
        <w:t>Strategija tržnega nadzora rekreacijskih plovil</w:t>
      </w:r>
    </w:p>
    <w:p w14:paraId="1271E0EC"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ter ES izjave o skladnosti v predpisanem obsegu in označevanja proizvodov ter izvajanja in dokumentiranja notranje kontrole proizvodnje, kar se preverja z metodo t.i. administrativnega nadzora ter z nadzorom dejanskega izpolnjevanja varnostnih in drugih predpisanih zahtev iz ustreznih tehničnih predpisov, kar se preverja z metodo vzorčenja. Pri tej vrsti nadzora se odvzamejo vzorci proizvodov, ki so bili kot skladni dani na trg, in se predajo na tehnične analize – pregled in preizkus glede izpolnjevanja predpisanih zahtev v usposobljenih preizkuševalnih laboratorijih. </w:t>
      </w:r>
    </w:p>
    <w:p w14:paraId="35CE884A"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t>V primeru izpolnjenih pogojev se izvede obveščanje preko RAPEX sistema oziroma s postopkom zaščitne klavzule ter izmenjavo informacij z uporabo sistema ICSMS. Podatki o nevarnih proizvodih se objavijo na spletni strani inšpektorata.</w:t>
      </w:r>
    </w:p>
    <w:p w14:paraId="4F4F4E75"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3081B499" w14:textId="77777777" w:rsidR="00154975" w:rsidRPr="002F17F6" w:rsidRDefault="00154975" w:rsidP="00154975">
      <w:pPr>
        <w:jc w:val="both"/>
        <w:rPr>
          <w:rFonts w:ascii="Arial" w:hAnsi="Arial" w:cs="Arial"/>
          <w:sz w:val="20"/>
          <w:szCs w:val="20"/>
        </w:rPr>
      </w:pPr>
      <w:r w:rsidRPr="002F17F6">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7AFA201B" w14:textId="77777777" w:rsidR="00154975" w:rsidRPr="002F17F6" w:rsidRDefault="00154975" w:rsidP="00154975">
      <w:pPr>
        <w:spacing w:after="0"/>
        <w:rPr>
          <w:rFonts w:ascii="Arial" w:hAnsi="Arial" w:cs="Arial"/>
          <w:sz w:val="20"/>
          <w:szCs w:val="20"/>
        </w:rPr>
      </w:pPr>
      <w:r w:rsidRPr="002F17F6">
        <w:rPr>
          <w:rFonts w:ascii="Arial" w:hAnsi="Arial" w:cs="Arial"/>
          <w:sz w:val="20"/>
          <w:szCs w:val="20"/>
        </w:rPr>
        <w:t>Administrativni nadzor bo zajel:</w:t>
      </w:r>
    </w:p>
    <w:p w14:paraId="68AE936F" w14:textId="77777777" w:rsidR="00154975" w:rsidRPr="002F17F6" w:rsidRDefault="00154975" w:rsidP="006646C0">
      <w:pPr>
        <w:pStyle w:val="ListParagraph"/>
        <w:numPr>
          <w:ilvl w:val="0"/>
          <w:numId w:val="27"/>
        </w:numPr>
        <w:spacing w:after="0"/>
        <w:rPr>
          <w:rFonts w:ascii="Arial" w:hAnsi="Arial" w:cs="Arial"/>
          <w:sz w:val="20"/>
          <w:szCs w:val="20"/>
        </w:rPr>
      </w:pPr>
      <w:r w:rsidRPr="002F17F6">
        <w:rPr>
          <w:rFonts w:ascii="Arial" w:hAnsi="Arial" w:cs="Arial"/>
          <w:sz w:val="20"/>
          <w:szCs w:val="20"/>
        </w:rPr>
        <w:t xml:space="preserve"> rekreacijska plovila in pogonske motorje za ta plovila.</w:t>
      </w:r>
    </w:p>
    <w:p w14:paraId="0C5AEB42" w14:textId="77777777" w:rsidR="00154975" w:rsidRPr="002F17F6" w:rsidRDefault="00154975" w:rsidP="00154975">
      <w:pPr>
        <w:spacing w:after="0"/>
        <w:rPr>
          <w:rFonts w:ascii="Arial" w:hAnsi="Arial" w:cs="Arial"/>
          <w:sz w:val="20"/>
          <w:szCs w:val="20"/>
        </w:rPr>
      </w:pPr>
    </w:p>
    <w:p w14:paraId="170005F7" w14:textId="77777777" w:rsidR="00154975" w:rsidRPr="00154975" w:rsidRDefault="00154975" w:rsidP="00154975">
      <w:pPr>
        <w:pStyle w:val="Heading3"/>
        <w:rPr>
          <w:rFonts w:ascii="Arial" w:hAnsi="Arial" w:cs="Arial"/>
          <w:b w:val="0"/>
          <w:i/>
          <w:sz w:val="20"/>
          <w:szCs w:val="20"/>
        </w:rPr>
      </w:pPr>
      <w:bookmarkStart w:id="106" w:name="_Toc412808133"/>
      <w:r w:rsidRPr="00154975">
        <w:rPr>
          <w:rFonts w:ascii="Arial" w:hAnsi="Arial" w:cs="Arial"/>
          <w:i/>
          <w:sz w:val="20"/>
          <w:szCs w:val="20"/>
        </w:rPr>
        <w:t>2.25.3</w:t>
      </w:r>
      <w:r w:rsidRPr="00154975">
        <w:rPr>
          <w:rFonts w:ascii="Arial" w:hAnsi="Arial" w:cs="Arial"/>
          <w:i/>
          <w:sz w:val="20"/>
          <w:szCs w:val="20"/>
        </w:rPr>
        <w:tab/>
        <w:t>Poročilo o dejavnostih, ki so bile izvedene v letu 2014</w:t>
      </w:r>
      <w:bookmarkEnd w:id="106"/>
    </w:p>
    <w:p w14:paraId="76F1970A" w14:textId="77777777" w:rsidR="00154975" w:rsidRPr="00154975" w:rsidRDefault="00154975" w:rsidP="00154975">
      <w:pPr>
        <w:pStyle w:val="NavadenNZa"/>
        <w:jc w:val="both"/>
        <w:rPr>
          <w:rFonts w:ascii="Arial" w:hAnsi="Arial" w:cs="Arial"/>
          <w:sz w:val="20"/>
          <w:szCs w:val="20"/>
        </w:rPr>
      </w:pPr>
      <w:r w:rsidRPr="00154975">
        <w:rPr>
          <w:rFonts w:ascii="Arial" w:hAnsi="Arial" w:cs="Arial"/>
          <w:sz w:val="20"/>
          <w:szCs w:val="20"/>
        </w:rPr>
        <w:t>Tržni inšpektorat je v letu 2014 na področju rekreacijskih plovil prejel 5 RAPEX obvestil. V postopku nadzora pa je bil na slovenskem trgu  najden 1 nevarni pogonski motor glede na vsebino RAPEX obvestila.</w:t>
      </w:r>
    </w:p>
    <w:p w14:paraId="2D3C5152" w14:textId="77777777" w:rsidR="00154975" w:rsidRPr="00154975" w:rsidRDefault="00154975" w:rsidP="00154975">
      <w:pPr>
        <w:jc w:val="both"/>
        <w:rPr>
          <w:rFonts w:ascii="Arial" w:hAnsi="Arial" w:cs="Arial"/>
          <w:sz w:val="20"/>
          <w:szCs w:val="20"/>
        </w:rPr>
      </w:pPr>
      <w:r w:rsidRPr="00154975">
        <w:rPr>
          <w:rStyle w:val="Strong"/>
          <w:rFonts w:ascii="Arial" w:hAnsi="Arial" w:cs="Arial"/>
          <w:b w:val="0"/>
          <w:sz w:val="20"/>
          <w:szCs w:val="20"/>
        </w:rPr>
        <w:t>Tržni inšpektorat RS že od leta 2005 nadzira prodajalce plovil in pogonskih motorjev. V tem času so bili pregledani že vsi prodajalci plovil, kjer je aktivnih prodajalcev okrog 40. Vsi ti prodajalci so zaradi večkratnega nadzora pri vsakem že dobro seznanjeni z zahtevami navedene direktive. Zaradi navedenega Tržni inšpektorat RS na podlagi plana v letu 2014 ni izvajal nadzora rekreacijskih plovil.</w:t>
      </w:r>
      <w:r w:rsidRPr="00154975">
        <w:rPr>
          <w:rFonts w:ascii="Arial" w:hAnsi="Arial" w:cs="Arial"/>
          <w:sz w:val="20"/>
          <w:szCs w:val="20"/>
        </w:rPr>
        <w:t xml:space="preserve"> </w:t>
      </w:r>
    </w:p>
    <w:p w14:paraId="4EEC8F58" w14:textId="77777777" w:rsidR="00154975" w:rsidRDefault="00154975" w:rsidP="00F376BE">
      <w:pPr>
        <w:pStyle w:val="Text1"/>
        <w:ind w:left="0"/>
        <w:rPr>
          <w:rFonts w:ascii="Arial" w:hAnsi="Arial" w:cs="Arial"/>
          <w:b/>
          <w:sz w:val="20"/>
        </w:rPr>
      </w:pPr>
    </w:p>
    <w:p w14:paraId="403E8C0C" w14:textId="77777777" w:rsidR="006646C0" w:rsidRPr="00637F22" w:rsidRDefault="006646C0" w:rsidP="006646C0">
      <w:pPr>
        <w:pStyle w:val="Heading2"/>
        <w:rPr>
          <w:rFonts w:ascii="Arial" w:hAnsi="Arial" w:cs="Arial"/>
          <w:sz w:val="20"/>
          <w:szCs w:val="20"/>
        </w:rPr>
      </w:pPr>
      <w:bookmarkStart w:id="107" w:name="_Toc412808134"/>
      <w:r w:rsidRPr="00637F22">
        <w:rPr>
          <w:rFonts w:ascii="Arial" w:hAnsi="Arial" w:cs="Arial"/>
          <w:sz w:val="20"/>
          <w:szCs w:val="20"/>
        </w:rPr>
        <w:lastRenderedPageBreak/>
        <w:t xml:space="preserve">2.26 </w:t>
      </w:r>
      <w:r w:rsidRPr="00637F22">
        <w:rPr>
          <w:rFonts w:ascii="Arial" w:hAnsi="Arial" w:cs="Arial"/>
          <w:sz w:val="20"/>
          <w:szCs w:val="20"/>
        </w:rPr>
        <w:tab/>
        <w:t>Sektor: Pomorska oprema (Direktiva 96/98/ES)</w:t>
      </w:r>
      <w:bookmarkEnd w:id="107"/>
    </w:p>
    <w:p w14:paraId="3A8F8C2A" w14:textId="77777777" w:rsidR="006646C0" w:rsidRPr="006646C0" w:rsidRDefault="006646C0" w:rsidP="006646C0">
      <w:pPr>
        <w:pStyle w:val="Heading2"/>
        <w:rPr>
          <w:rFonts w:ascii="Arial" w:hAnsi="Arial" w:cs="Arial"/>
          <w:i/>
          <w:sz w:val="20"/>
          <w:szCs w:val="20"/>
        </w:rPr>
      </w:pPr>
      <w:bookmarkStart w:id="108" w:name="_Toc412808135"/>
      <w:r w:rsidRPr="006646C0">
        <w:rPr>
          <w:rFonts w:ascii="Arial" w:hAnsi="Arial" w:cs="Arial"/>
          <w:i/>
          <w:sz w:val="20"/>
          <w:szCs w:val="20"/>
        </w:rPr>
        <w:t>2.26.1</w:t>
      </w:r>
      <w:r w:rsidRPr="006646C0">
        <w:rPr>
          <w:rFonts w:ascii="Arial" w:hAnsi="Arial" w:cs="Arial"/>
          <w:i/>
          <w:sz w:val="20"/>
          <w:szCs w:val="20"/>
        </w:rPr>
        <w:tab/>
        <w:t>Pristojni organ in kontaktni podatki</w:t>
      </w:r>
      <w:bookmarkEnd w:id="108"/>
    </w:p>
    <w:p w14:paraId="3000FF00" w14:textId="77777777" w:rsidR="006646C0" w:rsidRPr="00637F22" w:rsidRDefault="006646C0" w:rsidP="006646C0">
      <w:pPr>
        <w:pStyle w:val="NoSpacing"/>
        <w:rPr>
          <w:rFonts w:ascii="Arial" w:hAnsi="Arial" w:cs="Arial"/>
          <w:sz w:val="20"/>
          <w:szCs w:val="20"/>
        </w:rPr>
      </w:pPr>
      <w:r w:rsidRPr="00637F22">
        <w:rPr>
          <w:rFonts w:ascii="Arial" w:hAnsi="Arial" w:cs="Arial"/>
          <w:sz w:val="20"/>
          <w:szCs w:val="20"/>
        </w:rPr>
        <w:t>Tržni inšpektorat RS</w:t>
      </w:r>
    </w:p>
    <w:p w14:paraId="31437160" w14:textId="77777777" w:rsidR="006646C0" w:rsidRPr="00637F22" w:rsidRDefault="006646C0" w:rsidP="006646C0">
      <w:pPr>
        <w:pStyle w:val="NoSpacing"/>
        <w:rPr>
          <w:rFonts w:ascii="Arial" w:hAnsi="Arial" w:cs="Arial"/>
          <w:sz w:val="20"/>
          <w:szCs w:val="20"/>
        </w:rPr>
      </w:pPr>
      <w:r w:rsidRPr="00637F22">
        <w:rPr>
          <w:rFonts w:ascii="Arial" w:hAnsi="Arial" w:cs="Arial"/>
          <w:sz w:val="20"/>
          <w:szCs w:val="20"/>
        </w:rPr>
        <w:t>Dunajska cesta 160</w:t>
      </w:r>
    </w:p>
    <w:p w14:paraId="03614991" w14:textId="77777777" w:rsidR="006646C0" w:rsidRPr="00637F22" w:rsidRDefault="006646C0" w:rsidP="006646C0">
      <w:pPr>
        <w:pStyle w:val="NoSpacing"/>
        <w:rPr>
          <w:rFonts w:ascii="Arial" w:hAnsi="Arial" w:cs="Arial"/>
          <w:sz w:val="20"/>
          <w:szCs w:val="20"/>
        </w:rPr>
      </w:pPr>
      <w:r w:rsidRPr="00637F22">
        <w:rPr>
          <w:rFonts w:ascii="Arial" w:hAnsi="Arial" w:cs="Arial"/>
          <w:sz w:val="20"/>
          <w:szCs w:val="20"/>
        </w:rPr>
        <w:t>SI -1000 Ljubljana</w:t>
      </w:r>
    </w:p>
    <w:p w14:paraId="46500369" w14:textId="77777777" w:rsidR="006646C0" w:rsidRPr="00637F22" w:rsidRDefault="006646C0" w:rsidP="006646C0">
      <w:pPr>
        <w:pStyle w:val="NoSpacing"/>
        <w:rPr>
          <w:rFonts w:ascii="Arial" w:hAnsi="Arial" w:cs="Arial"/>
          <w:sz w:val="20"/>
          <w:szCs w:val="20"/>
        </w:rPr>
      </w:pPr>
      <w:r w:rsidRPr="00637F22">
        <w:rPr>
          <w:rFonts w:ascii="Arial" w:hAnsi="Arial" w:cs="Arial"/>
          <w:sz w:val="20"/>
          <w:szCs w:val="20"/>
        </w:rPr>
        <w:t>T: + 386 1 280 8700    F: +386 1 280 8740    E: gp.tirs(at)gov.si</w:t>
      </w:r>
    </w:p>
    <w:p w14:paraId="069FB4C8" w14:textId="77777777" w:rsidR="006646C0" w:rsidRPr="00637F22" w:rsidRDefault="006646C0" w:rsidP="006646C0">
      <w:pPr>
        <w:pStyle w:val="NoSpacing"/>
        <w:rPr>
          <w:rFonts w:ascii="Arial" w:hAnsi="Arial" w:cs="Arial"/>
          <w:sz w:val="20"/>
          <w:szCs w:val="20"/>
        </w:rPr>
      </w:pPr>
      <w:r w:rsidRPr="00637F22">
        <w:rPr>
          <w:rFonts w:ascii="Arial" w:hAnsi="Arial" w:cs="Arial"/>
          <w:sz w:val="20"/>
          <w:szCs w:val="20"/>
        </w:rPr>
        <w:t>Kontaktna oseba: Robert Dakskobler</w:t>
      </w:r>
    </w:p>
    <w:p w14:paraId="37E703C5" w14:textId="77777777" w:rsidR="006646C0" w:rsidRPr="00637F22" w:rsidRDefault="006646C0" w:rsidP="006646C0">
      <w:pPr>
        <w:pStyle w:val="NoSpacing"/>
        <w:rPr>
          <w:rFonts w:ascii="Arial" w:hAnsi="Arial" w:cs="Arial"/>
          <w:sz w:val="20"/>
          <w:szCs w:val="20"/>
        </w:rPr>
      </w:pPr>
    </w:p>
    <w:p w14:paraId="34886F5D" w14:textId="77777777" w:rsidR="006646C0" w:rsidRPr="00637F22" w:rsidRDefault="006646C0" w:rsidP="00D31634">
      <w:pPr>
        <w:pStyle w:val="Text3"/>
        <w:ind w:left="0"/>
        <w:jc w:val="both"/>
        <w:rPr>
          <w:rFonts w:ascii="Arial" w:hAnsi="Arial" w:cs="Arial"/>
          <w:sz w:val="20"/>
          <w:szCs w:val="20"/>
        </w:rPr>
      </w:pPr>
      <w:r w:rsidRPr="00637F22">
        <w:rPr>
          <w:rFonts w:ascii="Arial" w:hAnsi="Arial" w:cs="Arial"/>
          <w:sz w:val="20"/>
          <w:szCs w:val="20"/>
        </w:rPr>
        <w:t>Sredstva namenjena za delo organa na področju administrativnega nadzora pomorske opreme so del integralnega proračuna Tržnega inšpektorata RS. Nadzor nad tehničnimi predpisi v pristojnosti Tržnega inšpektorata izvajajo inšpektorji s tehnično izobrazbo (tudi direktive o pomorski opremi), skupno 26 inšpektorjev. Dodatnih tehničnih sredstev (internih preskuševalnih laboratorijev) za nadzor pomorske opreme na trgu Tržni inšpektorat nima.</w:t>
      </w:r>
    </w:p>
    <w:p w14:paraId="7125119B" w14:textId="77777777" w:rsidR="006646C0" w:rsidRPr="006646C0" w:rsidRDefault="006646C0" w:rsidP="00D31634">
      <w:pPr>
        <w:pStyle w:val="Heading3"/>
        <w:jc w:val="both"/>
        <w:rPr>
          <w:rFonts w:ascii="Arial" w:hAnsi="Arial" w:cs="Arial"/>
          <w:b w:val="0"/>
          <w:i/>
          <w:sz w:val="20"/>
          <w:szCs w:val="20"/>
        </w:rPr>
      </w:pPr>
      <w:bookmarkStart w:id="109" w:name="_Toc412808136"/>
      <w:r w:rsidRPr="006646C0">
        <w:rPr>
          <w:rFonts w:ascii="Arial" w:hAnsi="Arial" w:cs="Arial"/>
          <w:i/>
          <w:sz w:val="20"/>
          <w:szCs w:val="20"/>
        </w:rPr>
        <w:t>2.26.2</w:t>
      </w:r>
      <w:r w:rsidRPr="006646C0">
        <w:rPr>
          <w:rFonts w:ascii="Arial" w:hAnsi="Arial" w:cs="Arial"/>
          <w:i/>
          <w:sz w:val="20"/>
          <w:szCs w:val="20"/>
        </w:rPr>
        <w:tab/>
        <w:t>Postopki in strategija nadzora trga</w:t>
      </w:r>
      <w:bookmarkEnd w:id="109"/>
      <w:r w:rsidRPr="006646C0">
        <w:rPr>
          <w:rFonts w:ascii="Arial" w:hAnsi="Arial" w:cs="Arial"/>
          <w:i/>
          <w:sz w:val="20"/>
          <w:szCs w:val="20"/>
        </w:rPr>
        <w:t xml:space="preserve"> </w:t>
      </w:r>
    </w:p>
    <w:p w14:paraId="36216ACF" w14:textId="77777777" w:rsidR="006646C0" w:rsidRPr="006646C0" w:rsidRDefault="006646C0" w:rsidP="00D31634">
      <w:pPr>
        <w:jc w:val="both"/>
        <w:rPr>
          <w:rFonts w:ascii="Arial" w:hAnsi="Arial" w:cs="Arial"/>
          <w:sz w:val="20"/>
          <w:szCs w:val="20"/>
        </w:rPr>
      </w:pPr>
      <w:r w:rsidRPr="006646C0">
        <w:rPr>
          <w:rFonts w:ascii="Arial" w:hAnsi="Arial" w:cs="Arial"/>
          <w:sz w:val="20"/>
          <w:szCs w:val="20"/>
        </w:rPr>
        <w:t>Nadzor trga:</w:t>
      </w:r>
    </w:p>
    <w:p w14:paraId="3B0B58A6" w14:textId="77777777" w:rsidR="006646C0" w:rsidRPr="00637F22" w:rsidRDefault="006646C0" w:rsidP="00D31634">
      <w:pPr>
        <w:jc w:val="both"/>
        <w:rPr>
          <w:rFonts w:ascii="Arial" w:hAnsi="Arial" w:cs="Arial"/>
          <w:sz w:val="20"/>
          <w:szCs w:val="20"/>
        </w:rPr>
      </w:pPr>
      <w:r w:rsidRPr="00637F22">
        <w:rPr>
          <w:rFonts w:ascii="Arial" w:hAnsi="Arial" w:cs="Arial"/>
          <w:sz w:val="20"/>
          <w:szCs w:val="20"/>
        </w:rPr>
        <w:t>Nadzor pomorske opreme na trgu poteka na podlagi sprejetega letnega plana nadzora Tržnega inšpektorata RS, na podlagi prejetih Rapex obvestil o nevarni pomorski opremi, prejetih obvestil Carine o uvozu neskladne pomorske opreme, na podlagi določil Uredbe 765/08,  prijavah s strani pravnih oseb in prejetih odstopih EU nadzornih organov preko sistema obveščanja ICSMS.</w:t>
      </w:r>
    </w:p>
    <w:p w14:paraId="3D549CCA" w14:textId="77777777" w:rsidR="006646C0" w:rsidRPr="006646C0" w:rsidRDefault="006646C0" w:rsidP="00D31634">
      <w:pPr>
        <w:jc w:val="both"/>
        <w:rPr>
          <w:rFonts w:ascii="Arial" w:hAnsi="Arial" w:cs="Arial"/>
          <w:sz w:val="20"/>
          <w:szCs w:val="20"/>
        </w:rPr>
      </w:pPr>
      <w:r w:rsidRPr="006646C0">
        <w:rPr>
          <w:rFonts w:ascii="Arial" w:hAnsi="Arial" w:cs="Arial"/>
          <w:sz w:val="20"/>
          <w:szCs w:val="20"/>
        </w:rPr>
        <w:t>Sodelovanje TIRS:</w:t>
      </w:r>
    </w:p>
    <w:p w14:paraId="720FCBF8" w14:textId="77777777" w:rsidR="006646C0" w:rsidRPr="00637F22" w:rsidRDefault="006646C0" w:rsidP="00D31634">
      <w:pPr>
        <w:jc w:val="both"/>
        <w:rPr>
          <w:rFonts w:ascii="Arial" w:hAnsi="Arial" w:cs="Arial"/>
          <w:sz w:val="20"/>
          <w:szCs w:val="20"/>
        </w:rPr>
      </w:pPr>
      <w:r w:rsidRPr="00637F22">
        <w:rPr>
          <w:rFonts w:ascii="Arial" w:hAnsi="Arial" w:cs="Arial"/>
          <w:sz w:val="20"/>
          <w:szCs w:val="20"/>
        </w:rPr>
        <w:t xml:space="preserve">Tržni inšpektorat javnost obvešča o svojih nadzorih preko svoje spletne strani, kamor redno objavlja tudi ugotovitve pri reaktivnem odkrivanju nevarnih proizvodov na slovenskem trgu glede na objave RAPEX obvestil. Na svoji spletni strani objavlja tudi druga pomembna obvestila, ki so pomembna za javnost. </w:t>
      </w:r>
    </w:p>
    <w:p w14:paraId="3436DDBE" w14:textId="77777777" w:rsidR="006646C0" w:rsidRPr="006646C0" w:rsidRDefault="006646C0" w:rsidP="00D31634">
      <w:pPr>
        <w:jc w:val="both"/>
        <w:rPr>
          <w:rFonts w:ascii="Arial" w:hAnsi="Arial" w:cs="Arial"/>
          <w:sz w:val="20"/>
          <w:szCs w:val="20"/>
        </w:rPr>
      </w:pPr>
      <w:r w:rsidRPr="006646C0">
        <w:rPr>
          <w:rFonts w:ascii="Arial" w:hAnsi="Arial" w:cs="Arial"/>
          <w:sz w:val="20"/>
          <w:szCs w:val="20"/>
        </w:rPr>
        <w:t>Strategija tržnega nadzora pomorske opreme</w:t>
      </w:r>
    </w:p>
    <w:p w14:paraId="37E590EC" w14:textId="77777777" w:rsidR="006646C0" w:rsidRPr="00637F22" w:rsidRDefault="006646C0" w:rsidP="00D31634">
      <w:pPr>
        <w:jc w:val="both"/>
        <w:rPr>
          <w:rFonts w:ascii="Arial" w:hAnsi="Arial" w:cs="Arial"/>
          <w:sz w:val="20"/>
          <w:szCs w:val="20"/>
        </w:rPr>
      </w:pPr>
      <w:r w:rsidRPr="00637F22">
        <w:rPr>
          <w:rFonts w:ascii="Arial" w:hAnsi="Arial" w:cs="Arial"/>
          <w:sz w:val="20"/>
          <w:szCs w:val="20"/>
        </w:rPr>
        <w:t xml:space="preserve">Tržni inšpektorat RS izvaja redni planirani nadzor praviloma v treh smereh in sicer z nadzorom prilaganja predpisanih listin in označevanja proizvodov, kar se preverja z metodo t.i. administrativnega nadzora, ki obsega nadzor označevanja proizvodov s predpisanimi znaki skladnosti in drugimi oznakami, nadalje z nadzorom izvedbe predpisanega postopka ugotavljanja skladnosti, izdelave in hranjenja tehnične dokumentacije v predpisanem obsegu in označevanja proizvodov ter izvajanja in dokumentiranja notranje kontrole proizvodnje, kar se preverja z metodo t.i. administrativnega nadzora. </w:t>
      </w:r>
    </w:p>
    <w:p w14:paraId="7CF591D6" w14:textId="77777777" w:rsidR="006646C0" w:rsidRPr="00637F22" w:rsidRDefault="006646C0" w:rsidP="00D31634">
      <w:pPr>
        <w:jc w:val="both"/>
        <w:rPr>
          <w:rFonts w:ascii="Arial" w:hAnsi="Arial" w:cs="Arial"/>
          <w:sz w:val="20"/>
          <w:szCs w:val="20"/>
        </w:rPr>
      </w:pPr>
      <w:r w:rsidRPr="00637F22">
        <w:rPr>
          <w:rFonts w:ascii="Arial" w:hAnsi="Arial" w:cs="Arial"/>
          <w:sz w:val="20"/>
          <w:szCs w:val="20"/>
        </w:rPr>
        <w:t xml:space="preserve">Tržni inšpektorat RS opravlja izredni nadzor s kontrolo prisotnosti proizvodov na trgu na podlagi prejetih prijav in pritožb potrošnikov in uporabnikov, preko izmenjave informacij o zaščitnih klavzulah in sistema ICSMS ter na podlagi obvestil Carinske uprave RS o zadržanju sprostitve proizvodov v prosti promet. </w:t>
      </w:r>
    </w:p>
    <w:p w14:paraId="73E8B25B" w14:textId="77777777" w:rsidR="006646C0" w:rsidRPr="00637F22" w:rsidRDefault="006646C0" w:rsidP="00D31634">
      <w:pPr>
        <w:jc w:val="both"/>
        <w:rPr>
          <w:rFonts w:ascii="Arial" w:hAnsi="Arial" w:cs="Arial"/>
          <w:sz w:val="20"/>
          <w:szCs w:val="20"/>
        </w:rPr>
      </w:pPr>
      <w:r w:rsidRPr="00637F22">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ter predloge inšpektorjev. Končni plan nadzora proizvodov se določi na podlagi opravljene ocene tveganja. </w:t>
      </w:r>
    </w:p>
    <w:p w14:paraId="410F3163" w14:textId="77777777" w:rsidR="006646C0" w:rsidRPr="00637F22" w:rsidRDefault="006646C0" w:rsidP="00D31634">
      <w:pPr>
        <w:spacing w:after="0"/>
        <w:jc w:val="both"/>
        <w:rPr>
          <w:rFonts w:ascii="Arial" w:hAnsi="Arial" w:cs="Arial"/>
          <w:sz w:val="20"/>
          <w:szCs w:val="20"/>
        </w:rPr>
      </w:pPr>
      <w:r w:rsidRPr="00637F22">
        <w:rPr>
          <w:rFonts w:ascii="Arial" w:hAnsi="Arial" w:cs="Arial"/>
          <w:sz w:val="20"/>
          <w:szCs w:val="20"/>
        </w:rPr>
        <w:t xml:space="preserve">Nadzor v l. 2015 </w:t>
      </w:r>
    </w:p>
    <w:p w14:paraId="7EE68531" w14:textId="77777777" w:rsidR="006646C0" w:rsidRPr="00637F22" w:rsidRDefault="006646C0" w:rsidP="00D31634">
      <w:pPr>
        <w:pStyle w:val="ListParagraph"/>
        <w:numPr>
          <w:ilvl w:val="0"/>
          <w:numId w:val="28"/>
        </w:numPr>
        <w:spacing w:after="0"/>
        <w:jc w:val="both"/>
        <w:rPr>
          <w:rFonts w:ascii="Arial" w:hAnsi="Arial" w:cs="Arial"/>
          <w:sz w:val="20"/>
          <w:szCs w:val="20"/>
        </w:rPr>
      </w:pPr>
      <w:r w:rsidRPr="00637F22">
        <w:rPr>
          <w:rFonts w:ascii="Arial" w:hAnsi="Arial" w:cs="Arial"/>
          <w:sz w:val="20"/>
          <w:szCs w:val="20"/>
        </w:rPr>
        <w:t xml:space="preserve">Po sprejetem načrtu nadzorov za l. 2015, se bo nadzor pomorske opreme opravljal glede na morebitne prejete prijave oziroma pritožbe. </w:t>
      </w:r>
    </w:p>
    <w:p w14:paraId="0570F486" w14:textId="77777777" w:rsidR="006646C0" w:rsidRPr="00637F22" w:rsidRDefault="006646C0" w:rsidP="00D31634">
      <w:pPr>
        <w:spacing w:after="0"/>
        <w:jc w:val="both"/>
        <w:rPr>
          <w:rFonts w:ascii="Arial" w:hAnsi="Arial" w:cs="Arial"/>
          <w:sz w:val="20"/>
          <w:szCs w:val="20"/>
        </w:rPr>
      </w:pPr>
    </w:p>
    <w:p w14:paraId="59617226" w14:textId="77777777" w:rsidR="006646C0" w:rsidRPr="006646C0" w:rsidRDefault="006646C0" w:rsidP="00D31634">
      <w:pPr>
        <w:pStyle w:val="Heading3"/>
        <w:jc w:val="both"/>
        <w:rPr>
          <w:rFonts w:ascii="Arial" w:hAnsi="Arial" w:cs="Arial"/>
          <w:b w:val="0"/>
          <w:i/>
          <w:sz w:val="20"/>
          <w:szCs w:val="20"/>
        </w:rPr>
      </w:pPr>
      <w:bookmarkStart w:id="110" w:name="_Toc412808137"/>
      <w:r w:rsidRPr="006646C0">
        <w:rPr>
          <w:rFonts w:ascii="Arial" w:hAnsi="Arial" w:cs="Arial"/>
          <w:i/>
          <w:sz w:val="20"/>
          <w:szCs w:val="20"/>
        </w:rPr>
        <w:t>2.26.3</w:t>
      </w:r>
      <w:r w:rsidRPr="006646C0">
        <w:rPr>
          <w:rFonts w:ascii="Arial" w:hAnsi="Arial" w:cs="Arial"/>
          <w:i/>
          <w:sz w:val="20"/>
          <w:szCs w:val="20"/>
        </w:rPr>
        <w:tab/>
        <w:t>Poročilo o dejavnostih, ki so bile izvedene v letu 2014</w:t>
      </w:r>
      <w:bookmarkEnd w:id="110"/>
    </w:p>
    <w:p w14:paraId="60051788" w14:textId="3E64A89A" w:rsidR="006646C0" w:rsidRDefault="006646C0" w:rsidP="00D31634">
      <w:pPr>
        <w:jc w:val="both"/>
        <w:rPr>
          <w:rFonts w:ascii="Arial" w:hAnsi="Arial" w:cs="Arial"/>
          <w:sz w:val="20"/>
          <w:szCs w:val="20"/>
        </w:rPr>
      </w:pPr>
      <w:r w:rsidRPr="006646C0">
        <w:rPr>
          <w:rStyle w:val="Strong"/>
          <w:rFonts w:ascii="Arial" w:hAnsi="Arial" w:cs="Arial"/>
          <w:b w:val="0"/>
          <w:sz w:val="20"/>
          <w:szCs w:val="20"/>
        </w:rPr>
        <w:lastRenderedPageBreak/>
        <w:t>Tržni inšpektorat RS na podlagi plana v letu 2014 ni izvajal nadzora pomorske opreme.</w:t>
      </w:r>
      <w:r w:rsidRPr="006646C0">
        <w:rPr>
          <w:rFonts w:ascii="Arial" w:hAnsi="Arial" w:cs="Arial"/>
          <w:b/>
          <w:sz w:val="20"/>
          <w:szCs w:val="20"/>
        </w:rPr>
        <w:t xml:space="preserve"> </w:t>
      </w:r>
      <w:r w:rsidRPr="00637F22">
        <w:rPr>
          <w:rFonts w:ascii="Arial" w:hAnsi="Arial" w:cs="Arial"/>
          <w:sz w:val="20"/>
          <w:szCs w:val="20"/>
        </w:rPr>
        <w:t xml:space="preserve">Tržni inšpektorat v letu 2014 na področju pomorske opreme ni prejel RAPEX obvestil o pomorski opremi. </w:t>
      </w:r>
    </w:p>
    <w:p w14:paraId="01869242" w14:textId="77777777" w:rsidR="00EC309F" w:rsidRPr="00637F22" w:rsidRDefault="00EC309F" w:rsidP="00D31634">
      <w:pPr>
        <w:jc w:val="both"/>
        <w:rPr>
          <w:rFonts w:ascii="Arial" w:hAnsi="Arial" w:cs="Arial"/>
          <w:sz w:val="20"/>
          <w:szCs w:val="20"/>
        </w:rPr>
      </w:pPr>
    </w:p>
    <w:p w14:paraId="0D514CD7" w14:textId="77777777" w:rsidR="00EC309F" w:rsidRPr="00843BB0" w:rsidRDefault="00EC309F" w:rsidP="00D31634">
      <w:pPr>
        <w:pStyle w:val="Heading2"/>
        <w:jc w:val="both"/>
        <w:rPr>
          <w:rFonts w:ascii="Arial" w:hAnsi="Arial" w:cs="Arial"/>
          <w:sz w:val="20"/>
          <w:szCs w:val="20"/>
        </w:rPr>
      </w:pPr>
      <w:bookmarkStart w:id="111" w:name="_Toc412808138"/>
      <w:r w:rsidRPr="00843BB0">
        <w:rPr>
          <w:rFonts w:ascii="Arial" w:hAnsi="Arial" w:cs="Arial"/>
          <w:sz w:val="20"/>
          <w:szCs w:val="20"/>
        </w:rPr>
        <w:t xml:space="preserve">2.27 </w:t>
      </w:r>
      <w:r w:rsidRPr="00843BB0">
        <w:rPr>
          <w:rFonts w:ascii="Arial" w:hAnsi="Arial" w:cs="Arial"/>
          <w:sz w:val="20"/>
          <w:szCs w:val="20"/>
        </w:rPr>
        <w:tab/>
        <w:t>Sektor:  Motorna vozila (direktivi 2002/24/ES in 2007/46/ES)</w:t>
      </w:r>
      <w:bookmarkEnd w:id="111"/>
    </w:p>
    <w:p w14:paraId="02FD9D17" w14:textId="77777777" w:rsidR="00EC309F" w:rsidRPr="00EC309F" w:rsidRDefault="00EC309F" w:rsidP="00D31634">
      <w:pPr>
        <w:pStyle w:val="Heading2"/>
        <w:jc w:val="both"/>
        <w:rPr>
          <w:rFonts w:ascii="Arial" w:hAnsi="Arial" w:cs="Arial"/>
          <w:i/>
          <w:sz w:val="20"/>
          <w:szCs w:val="20"/>
        </w:rPr>
      </w:pPr>
      <w:bookmarkStart w:id="112" w:name="_Toc412808139"/>
      <w:r w:rsidRPr="00EC309F">
        <w:rPr>
          <w:rFonts w:ascii="Arial" w:hAnsi="Arial" w:cs="Arial"/>
          <w:i/>
          <w:sz w:val="20"/>
          <w:szCs w:val="20"/>
        </w:rPr>
        <w:t>2.27.1</w:t>
      </w:r>
      <w:r w:rsidRPr="00EC309F">
        <w:rPr>
          <w:rFonts w:ascii="Arial" w:hAnsi="Arial" w:cs="Arial"/>
          <w:i/>
          <w:sz w:val="20"/>
          <w:szCs w:val="20"/>
        </w:rPr>
        <w:tab/>
        <w:t>Pristojni organ in kontaktni podatki</w:t>
      </w:r>
      <w:bookmarkEnd w:id="112"/>
    </w:p>
    <w:p w14:paraId="56802BAF" w14:textId="77777777" w:rsidR="00EC309F" w:rsidRPr="00843BB0" w:rsidRDefault="00EC309F" w:rsidP="00D31634">
      <w:pPr>
        <w:numPr>
          <w:ilvl w:val="0"/>
          <w:numId w:val="26"/>
        </w:numPr>
        <w:spacing w:after="240" w:line="240" w:lineRule="auto"/>
        <w:jc w:val="both"/>
        <w:rPr>
          <w:rFonts w:ascii="Arial" w:hAnsi="Arial" w:cs="Arial"/>
          <w:sz w:val="20"/>
          <w:szCs w:val="20"/>
        </w:rPr>
      </w:pPr>
      <w:r w:rsidRPr="00843BB0">
        <w:rPr>
          <w:rFonts w:ascii="Arial" w:hAnsi="Arial" w:cs="Arial"/>
          <w:sz w:val="20"/>
          <w:szCs w:val="20"/>
        </w:rPr>
        <w:t>Inšpektorat RS za infrastrukturo, Inšpekcije za energetiko in rudarstvo;</w:t>
      </w:r>
    </w:p>
    <w:p w14:paraId="0E18B87D" w14:textId="77777777" w:rsidR="00EC309F" w:rsidRPr="00843BB0" w:rsidRDefault="00EC309F" w:rsidP="00D31634">
      <w:pPr>
        <w:numPr>
          <w:ilvl w:val="0"/>
          <w:numId w:val="26"/>
        </w:numPr>
        <w:spacing w:after="240" w:line="240" w:lineRule="auto"/>
        <w:jc w:val="both"/>
        <w:rPr>
          <w:rFonts w:ascii="Arial" w:hAnsi="Arial" w:cs="Arial"/>
          <w:sz w:val="20"/>
          <w:szCs w:val="20"/>
        </w:rPr>
      </w:pPr>
      <w:r w:rsidRPr="00843BB0">
        <w:rPr>
          <w:rFonts w:ascii="Arial" w:hAnsi="Arial" w:cs="Arial"/>
          <w:sz w:val="20"/>
          <w:szCs w:val="20"/>
        </w:rPr>
        <w:t>Vožarski pot 12, 1000 Ljubljana, Republika Slovenija;</w:t>
      </w:r>
    </w:p>
    <w:p w14:paraId="656A4AB5" w14:textId="77777777" w:rsidR="00EC309F" w:rsidRPr="00843BB0" w:rsidRDefault="00EC309F" w:rsidP="00D31634">
      <w:pPr>
        <w:numPr>
          <w:ilvl w:val="0"/>
          <w:numId w:val="26"/>
        </w:numPr>
        <w:spacing w:after="240" w:line="240" w:lineRule="auto"/>
        <w:jc w:val="both"/>
        <w:rPr>
          <w:rFonts w:ascii="Arial" w:hAnsi="Arial" w:cs="Arial"/>
          <w:i/>
          <w:iCs/>
          <w:sz w:val="20"/>
          <w:szCs w:val="20"/>
        </w:rPr>
      </w:pPr>
      <w:r w:rsidRPr="00843BB0">
        <w:rPr>
          <w:rFonts w:ascii="Arial" w:hAnsi="Arial" w:cs="Arial"/>
          <w:sz w:val="20"/>
          <w:szCs w:val="20"/>
        </w:rPr>
        <w:t>2 inšpektorja za cestni promet (z ustreznim strokovnim predznanjem)</w:t>
      </w:r>
    </w:p>
    <w:p w14:paraId="39C0DD8B" w14:textId="77777777" w:rsidR="00EC309F" w:rsidRPr="00EC309F" w:rsidRDefault="00EC309F" w:rsidP="00D31634">
      <w:pPr>
        <w:pStyle w:val="Heading3"/>
        <w:jc w:val="both"/>
        <w:rPr>
          <w:rFonts w:ascii="Arial" w:hAnsi="Arial" w:cs="Arial"/>
          <w:b w:val="0"/>
          <w:bCs w:val="0"/>
          <w:i/>
          <w:sz w:val="20"/>
          <w:szCs w:val="20"/>
        </w:rPr>
      </w:pPr>
      <w:bookmarkStart w:id="113" w:name="_Toc412808140"/>
      <w:r w:rsidRPr="00EC309F">
        <w:rPr>
          <w:rFonts w:ascii="Arial" w:hAnsi="Arial" w:cs="Arial"/>
          <w:i/>
          <w:sz w:val="20"/>
          <w:szCs w:val="20"/>
        </w:rPr>
        <w:t>2.27.2</w:t>
      </w:r>
      <w:r w:rsidRPr="00EC309F">
        <w:rPr>
          <w:rFonts w:ascii="Arial" w:hAnsi="Arial" w:cs="Arial"/>
          <w:i/>
          <w:sz w:val="20"/>
          <w:szCs w:val="20"/>
        </w:rPr>
        <w:tab/>
        <w:t>Postopki in strategija nadzora trga</w:t>
      </w:r>
      <w:bookmarkEnd w:id="113"/>
      <w:r w:rsidRPr="00EC309F">
        <w:rPr>
          <w:rFonts w:ascii="Arial" w:hAnsi="Arial" w:cs="Arial"/>
          <w:i/>
          <w:sz w:val="20"/>
          <w:szCs w:val="20"/>
        </w:rPr>
        <w:t xml:space="preserve"> </w:t>
      </w:r>
    </w:p>
    <w:p w14:paraId="36FFE487" w14:textId="77777777" w:rsidR="00EC309F" w:rsidRPr="00843BB0" w:rsidRDefault="00EC309F" w:rsidP="00D31634">
      <w:pPr>
        <w:numPr>
          <w:ilvl w:val="0"/>
          <w:numId w:val="26"/>
        </w:numPr>
        <w:spacing w:after="240" w:line="240" w:lineRule="auto"/>
        <w:jc w:val="both"/>
        <w:rPr>
          <w:rFonts w:ascii="Arial" w:hAnsi="Arial" w:cs="Arial"/>
          <w:i/>
          <w:iCs/>
          <w:color w:val="0000FF"/>
          <w:sz w:val="20"/>
          <w:szCs w:val="20"/>
        </w:rPr>
      </w:pPr>
      <w:r w:rsidRPr="00843BB0">
        <w:rPr>
          <w:rFonts w:ascii="Arial" w:hAnsi="Arial" w:cs="Arial"/>
          <w:sz w:val="20"/>
          <w:szCs w:val="20"/>
        </w:rPr>
        <w:t xml:space="preserve">Inšpekcija za cestni promet (pristojnost po tem vprašanju šele od 1.7.2011) je nadzor zgoraj navedenih sektorjev opravljala skladno z letnim planom dela za leto 2014 v okviru možnosti predvsem na </w:t>
      </w:r>
      <w:r w:rsidRPr="00843BB0">
        <w:rPr>
          <w:rFonts w:ascii="Arial" w:hAnsi="Arial" w:cs="Arial"/>
          <w:color w:val="000000"/>
          <w:sz w:val="20"/>
          <w:szCs w:val="20"/>
        </w:rPr>
        <w:t>osnovi prijav in pobud</w:t>
      </w:r>
      <w:r w:rsidRPr="00843BB0">
        <w:rPr>
          <w:rFonts w:ascii="Arial" w:hAnsi="Arial" w:cs="Arial"/>
          <w:color w:val="0000FF"/>
          <w:sz w:val="20"/>
          <w:szCs w:val="20"/>
        </w:rPr>
        <w:t>.</w:t>
      </w:r>
      <w:r w:rsidRPr="00843BB0">
        <w:rPr>
          <w:rFonts w:ascii="Arial" w:hAnsi="Arial" w:cs="Arial"/>
          <w:i/>
          <w:iCs/>
          <w:color w:val="0000FF"/>
          <w:sz w:val="20"/>
          <w:szCs w:val="20"/>
        </w:rPr>
        <w:t xml:space="preserve">         </w:t>
      </w:r>
    </w:p>
    <w:p w14:paraId="11EEF061" w14:textId="77777777" w:rsidR="00EC309F" w:rsidRPr="00843BB0" w:rsidRDefault="00EC309F" w:rsidP="00D31634">
      <w:pPr>
        <w:numPr>
          <w:ilvl w:val="0"/>
          <w:numId w:val="26"/>
        </w:numPr>
        <w:spacing w:after="240" w:line="240" w:lineRule="auto"/>
        <w:jc w:val="both"/>
        <w:rPr>
          <w:rFonts w:ascii="Arial" w:hAnsi="Arial" w:cs="Arial"/>
          <w:i/>
          <w:iCs/>
          <w:color w:val="0000FF"/>
          <w:sz w:val="20"/>
          <w:szCs w:val="20"/>
        </w:rPr>
      </w:pPr>
      <w:r w:rsidRPr="00843BB0">
        <w:rPr>
          <w:rFonts w:ascii="Arial" w:hAnsi="Arial" w:cs="Arial"/>
          <w:sz w:val="20"/>
          <w:szCs w:val="20"/>
        </w:rPr>
        <w:t>Na področju nadzora dajanja proizvodov na trg inšpekcija sodeluje s Tržnim inšpektoratom RS (RAPEX).</w:t>
      </w:r>
      <w:r w:rsidRPr="00843BB0">
        <w:rPr>
          <w:rFonts w:ascii="Arial" w:hAnsi="Arial" w:cs="Arial"/>
          <w:color w:val="0000FF"/>
          <w:sz w:val="20"/>
          <w:szCs w:val="20"/>
        </w:rPr>
        <w:t xml:space="preserve"> </w:t>
      </w:r>
    </w:p>
    <w:p w14:paraId="16886AD8" w14:textId="77777777" w:rsidR="00EC309F" w:rsidRPr="00843BB0" w:rsidRDefault="00EC309F" w:rsidP="00D31634">
      <w:pPr>
        <w:numPr>
          <w:ilvl w:val="0"/>
          <w:numId w:val="26"/>
        </w:numPr>
        <w:spacing w:after="240" w:line="240" w:lineRule="auto"/>
        <w:jc w:val="both"/>
        <w:rPr>
          <w:rFonts w:ascii="Arial" w:hAnsi="Arial" w:cs="Arial"/>
          <w:i/>
          <w:iCs/>
          <w:color w:val="0000FF"/>
          <w:sz w:val="20"/>
          <w:szCs w:val="20"/>
        </w:rPr>
      </w:pPr>
      <w:r w:rsidRPr="00843BB0">
        <w:rPr>
          <w:rFonts w:ascii="Arial" w:hAnsi="Arial" w:cs="Arial"/>
          <w:sz w:val="20"/>
          <w:szCs w:val="20"/>
        </w:rPr>
        <w:t xml:space="preserve">Inšpekcija za cestni promet prioritete nadzora določa na osnovi tveganja za varnost in življenje oseb, ki uporabljajo proizvode zajete v zgoraj navedenih direktivah. Bodoči razvoj nadzorov bo temeljil na preverjanju ustreznosti delov in opreme na trgu in postopnem povečevanju obsega v okviru možnosti. Temeljni razlog za strategijo izvajanja nadzora v skromnem obsegu je kadrovska neustreznost in podhranjenost. </w:t>
      </w:r>
    </w:p>
    <w:p w14:paraId="0A779D64" w14:textId="77777777" w:rsidR="00EC309F" w:rsidRPr="00EC309F" w:rsidRDefault="00EC309F" w:rsidP="00D31634">
      <w:pPr>
        <w:pStyle w:val="Heading3"/>
        <w:jc w:val="both"/>
        <w:rPr>
          <w:rFonts w:ascii="Arial" w:hAnsi="Arial" w:cs="Arial"/>
          <w:b w:val="0"/>
          <w:bCs w:val="0"/>
          <w:i/>
          <w:sz w:val="20"/>
          <w:szCs w:val="20"/>
        </w:rPr>
      </w:pPr>
      <w:bookmarkStart w:id="114" w:name="_Toc412808141"/>
      <w:r w:rsidRPr="00EC309F">
        <w:rPr>
          <w:rFonts w:ascii="Arial" w:hAnsi="Arial" w:cs="Arial"/>
          <w:i/>
          <w:sz w:val="20"/>
          <w:szCs w:val="20"/>
        </w:rPr>
        <w:t>2.27.3</w:t>
      </w:r>
      <w:r w:rsidRPr="00EC309F">
        <w:rPr>
          <w:rFonts w:ascii="Arial" w:hAnsi="Arial" w:cs="Arial"/>
          <w:i/>
          <w:sz w:val="20"/>
          <w:szCs w:val="20"/>
        </w:rPr>
        <w:tab/>
        <w:t>Poročilo o dejavnostih, ki so bile izvedene v letu 2014</w:t>
      </w:r>
      <w:bookmarkEnd w:id="114"/>
    </w:p>
    <w:p w14:paraId="29DDAC4B" w14:textId="77777777" w:rsidR="00EC309F" w:rsidRPr="00843BB0" w:rsidRDefault="00EC309F" w:rsidP="00D31634">
      <w:pPr>
        <w:pStyle w:val="Text1"/>
        <w:numPr>
          <w:ilvl w:val="0"/>
          <w:numId w:val="29"/>
        </w:numPr>
        <w:spacing w:after="240" w:line="240" w:lineRule="auto"/>
        <w:jc w:val="both"/>
        <w:rPr>
          <w:rFonts w:ascii="Arial" w:hAnsi="Arial" w:cs="Arial"/>
          <w:sz w:val="20"/>
          <w:szCs w:val="20"/>
        </w:rPr>
      </w:pPr>
      <w:r w:rsidRPr="00843BB0">
        <w:rPr>
          <w:rFonts w:ascii="Arial" w:hAnsi="Arial" w:cs="Arial"/>
          <w:sz w:val="20"/>
          <w:szCs w:val="20"/>
        </w:rPr>
        <w:t>Nadzori varnosti proizvodov v sistemu RAPEX</w:t>
      </w:r>
    </w:p>
    <w:p w14:paraId="38277E1B" w14:textId="77777777" w:rsidR="00EC309F" w:rsidRPr="00843BB0" w:rsidRDefault="00EC309F" w:rsidP="00D31634">
      <w:pPr>
        <w:pStyle w:val="Text1"/>
        <w:numPr>
          <w:ilvl w:val="0"/>
          <w:numId w:val="30"/>
        </w:numPr>
        <w:spacing w:after="240" w:line="240" w:lineRule="auto"/>
        <w:jc w:val="both"/>
        <w:rPr>
          <w:rFonts w:ascii="Arial" w:hAnsi="Arial" w:cs="Arial"/>
          <w:sz w:val="20"/>
          <w:szCs w:val="20"/>
        </w:rPr>
      </w:pPr>
      <w:r w:rsidRPr="00843BB0">
        <w:rPr>
          <w:rFonts w:ascii="Arial" w:hAnsi="Arial" w:cs="Arial"/>
          <w:sz w:val="20"/>
          <w:szCs w:val="20"/>
        </w:rPr>
        <w:t xml:space="preserve">V letu 2014 je bio izvedenih 189 poizvedovalnih postopkov v zvezi izvedbe odpoklica vozil. </w:t>
      </w:r>
    </w:p>
    <w:p w14:paraId="5E1DA8E0" w14:textId="77777777" w:rsidR="00EC309F" w:rsidRPr="00843BB0" w:rsidRDefault="00EC309F" w:rsidP="00D31634">
      <w:pPr>
        <w:pStyle w:val="Text1"/>
        <w:numPr>
          <w:ilvl w:val="0"/>
          <w:numId w:val="29"/>
        </w:numPr>
        <w:spacing w:after="240" w:line="240" w:lineRule="auto"/>
        <w:jc w:val="both"/>
        <w:rPr>
          <w:rFonts w:ascii="Arial" w:hAnsi="Arial" w:cs="Arial"/>
          <w:sz w:val="20"/>
          <w:szCs w:val="20"/>
        </w:rPr>
      </w:pPr>
      <w:r w:rsidRPr="00843BB0">
        <w:rPr>
          <w:rFonts w:ascii="Arial" w:hAnsi="Arial" w:cs="Arial"/>
          <w:sz w:val="20"/>
          <w:szCs w:val="20"/>
        </w:rPr>
        <w:t>Nadzor skladnosti proizvodov in opreme motornih vozil</w:t>
      </w:r>
    </w:p>
    <w:p w14:paraId="32E475C3" w14:textId="77777777" w:rsidR="00EC309F" w:rsidRPr="00843BB0" w:rsidRDefault="00EC309F" w:rsidP="00D31634">
      <w:pPr>
        <w:pStyle w:val="Text1"/>
        <w:numPr>
          <w:ilvl w:val="0"/>
          <w:numId w:val="30"/>
        </w:numPr>
        <w:spacing w:after="240" w:line="240" w:lineRule="auto"/>
        <w:jc w:val="both"/>
        <w:rPr>
          <w:rFonts w:ascii="Arial" w:hAnsi="Arial" w:cs="Arial"/>
          <w:sz w:val="20"/>
          <w:szCs w:val="20"/>
        </w:rPr>
      </w:pPr>
      <w:r w:rsidRPr="00843BB0">
        <w:rPr>
          <w:rFonts w:ascii="Arial" w:hAnsi="Arial" w:cs="Arial"/>
          <w:sz w:val="20"/>
          <w:szCs w:val="20"/>
        </w:rPr>
        <w:t xml:space="preserve">V letu 2014 so bili opravljeni 3 inšpekcijski nadzori po področju skladnosti proizvodov, ki jih pokriva Direktiva 2007/46/EU ter eden inšpekcijski postopek s področja ustreznosti izvedbe homologacije vozila. Pri nadzorih je bilo v enem primeru ugotovljeno, da so na trgu neskladni proizvodi, ki so bili po odločbi umaknjeni s trga ter ugotovljena neskladnost pri postopku potrditve homologacije, ki je bila na ukrep inšpektorja sanirana. </w:t>
      </w:r>
    </w:p>
    <w:p w14:paraId="28DC6669" w14:textId="77777777" w:rsidR="00ED2526" w:rsidRPr="00843BB0" w:rsidRDefault="00ED2526" w:rsidP="00D31634">
      <w:pPr>
        <w:pStyle w:val="Heading2"/>
        <w:jc w:val="both"/>
        <w:rPr>
          <w:rFonts w:ascii="Arial" w:hAnsi="Arial" w:cs="Arial"/>
          <w:sz w:val="20"/>
          <w:szCs w:val="20"/>
        </w:rPr>
      </w:pPr>
      <w:bookmarkStart w:id="115" w:name="_Toc412808142"/>
      <w:r w:rsidRPr="00843BB0">
        <w:rPr>
          <w:rFonts w:ascii="Arial" w:hAnsi="Arial" w:cs="Arial"/>
          <w:sz w:val="20"/>
          <w:szCs w:val="20"/>
        </w:rPr>
        <w:t xml:space="preserve">2.27 </w:t>
      </w:r>
      <w:r w:rsidRPr="00843BB0">
        <w:rPr>
          <w:rFonts w:ascii="Arial" w:hAnsi="Arial" w:cs="Arial"/>
          <w:sz w:val="20"/>
          <w:szCs w:val="20"/>
        </w:rPr>
        <w:tab/>
        <w:t>Sektor:  Motorna vozila (direktivi 2002/24/ES in 2007/46/ES)</w:t>
      </w:r>
      <w:bookmarkEnd w:id="115"/>
    </w:p>
    <w:p w14:paraId="2A518CD5" w14:textId="77777777" w:rsidR="00ED2526" w:rsidRPr="00ED2526" w:rsidRDefault="00ED2526" w:rsidP="00D31634">
      <w:pPr>
        <w:pStyle w:val="Heading2"/>
        <w:jc w:val="both"/>
        <w:rPr>
          <w:rFonts w:ascii="Arial" w:hAnsi="Arial" w:cs="Arial"/>
          <w:i/>
          <w:sz w:val="20"/>
          <w:szCs w:val="20"/>
        </w:rPr>
      </w:pPr>
      <w:bookmarkStart w:id="116" w:name="_Toc412808143"/>
      <w:r w:rsidRPr="00ED2526">
        <w:rPr>
          <w:rFonts w:ascii="Arial" w:hAnsi="Arial" w:cs="Arial"/>
          <w:i/>
          <w:sz w:val="20"/>
          <w:szCs w:val="20"/>
        </w:rPr>
        <w:t>2.27.1</w:t>
      </w:r>
      <w:r w:rsidRPr="00ED2526">
        <w:rPr>
          <w:rFonts w:ascii="Arial" w:hAnsi="Arial" w:cs="Arial"/>
          <w:i/>
          <w:sz w:val="20"/>
          <w:szCs w:val="20"/>
        </w:rPr>
        <w:tab/>
        <w:t>Pristojni organ in kontaktni podatki</w:t>
      </w:r>
      <w:bookmarkEnd w:id="116"/>
    </w:p>
    <w:p w14:paraId="1594942F" w14:textId="77777777" w:rsidR="00ED2526" w:rsidRPr="00843BB0" w:rsidRDefault="00ED2526" w:rsidP="00D31634">
      <w:pPr>
        <w:numPr>
          <w:ilvl w:val="0"/>
          <w:numId w:val="26"/>
        </w:numPr>
        <w:spacing w:after="240" w:line="240" w:lineRule="auto"/>
        <w:jc w:val="both"/>
        <w:rPr>
          <w:rFonts w:ascii="Arial" w:hAnsi="Arial" w:cs="Arial"/>
          <w:sz w:val="20"/>
          <w:szCs w:val="20"/>
        </w:rPr>
      </w:pPr>
      <w:r w:rsidRPr="00843BB0">
        <w:rPr>
          <w:rFonts w:ascii="Arial" w:hAnsi="Arial" w:cs="Arial"/>
          <w:sz w:val="20"/>
          <w:szCs w:val="20"/>
        </w:rPr>
        <w:t>Inšpektorat RS za infrastrukturo, Inšpekcije za energetiko in rudarstvo;</w:t>
      </w:r>
    </w:p>
    <w:p w14:paraId="00058986" w14:textId="77777777" w:rsidR="00ED2526" w:rsidRPr="00843BB0" w:rsidRDefault="00ED2526" w:rsidP="00D31634">
      <w:pPr>
        <w:numPr>
          <w:ilvl w:val="0"/>
          <w:numId w:val="26"/>
        </w:numPr>
        <w:spacing w:after="240" w:line="240" w:lineRule="auto"/>
        <w:jc w:val="both"/>
        <w:rPr>
          <w:rFonts w:ascii="Arial" w:hAnsi="Arial" w:cs="Arial"/>
          <w:sz w:val="20"/>
          <w:szCs w:val="20"/>
        </w:rPr>
      </w:pPr>
      <w:r w:rsidRPr="00843BB0">
        <w:rPr>
          <w:rFonts w:ascii="Arial" w:hAnsi="Arial" w:cs="Arial"/>
          <w:sz w:val="20"/>
          <w:szCs w:val="20"/>
        </w:rPr>
        <w:t>Vožarski pot 12, 1000 Ljubljana, Republika Slovenija;</w:t>
      </w:r>
    </w:p>
    <w:p w14:paraId="6F7980DD" w14:textId="77777777" w:rsidR="00ED2526" w:rsidRPr="00843BB0" w:rsidRDefault="00ED2526" w:rsidP="00D31634">
      <w:pPr>
        <w:numPr>
          <w:ilvl w:val="0"/>
          <w:numId w:val="26"/>
        </w:numPr>
        <w:spacing w:after="240" w:line="240" w:lineRule="auto"/>
        <w:jc w:val="both"/>
        <w:rPr>
          <w:rFonts w:ascii="Arial" w:hAnsi="Arial" w:cs="Arial"/>
          <w:i/>
          <w:iCs/>
          <w:sz w:val="20"/>
          <w:szCs w:val="20"/>
        </w:rPr>
      </w:pPr>
      <w:r w:rsidRPr="00843BB0">
        <w:rPr>
          <w:rFonts w:ascii="Arial" w:hAnsi="Arial" w:cs="Arial"/>
          <w:sz w:val="20"/>
          <w:szCs w:val="20"/>
        </w:rPr>
        <w:t>2 inšpektorja za cestni promet (z ustreznim strokovnim predznanjem)</w:t>
      </w:r>
    </w:p>
    <w:p w14:paraId="23519E6B" w14:textId="77777777" w:rsidR="00ED2526" w:rsidRPr="00ED2526" w:rsidRDefault="00ED2526" w:rsidP="00D31634">
      <w:pPr>
        <w:pStyle w:val="Heading3"/>
        <w:jc w:val="both"/>
        <w:rPr>
          <w:rFonts w:ascii="Arial" w:hAnsi="Arial" w:cs="Arial"/>
          <w:b w:val="0"/>
          <w:bCs w:val="0"/>
          <w:i/>
          <w:sz w:val="20"/>
          <w:szCs w:val="20"/>
        </w:rPr>
      </w:pPr>
      <w:bookmarkStart w:id="117" w:name="_Toc412808144"/>
      <w:r w:rsidRPr="00ED2526">
        <w:rPr>
          <w:rFonts w:ascii="Arial" w:hAnsi="Arial" w:cs="Arial"/>
          <w:i/>
          <w:sz w:val="20"/>
          <w:szCs w:val="20"/>
        </w:rPr>
        <w:t>2.27.2</w:t>
      </w:r>
      <w:r w:rsidRPr="00ED2526">
        <w:rPr>
          <w:rFonts w:ascii="Arial" w:hAnsi="Arial" w:cs="Arial"/>
          <w:i/>
          <w:sz w:val="20"/>
          <w:szCs w:val="20"/>
        </w:rPr>
        <w:tab/>
        <w:t>Postopki in strategija nadzora trga</w:t>
      </w:r>
      <w:bookmarkEnd w:id="117"/>
      <w:r w:rsidRPr="00ED2526">
        <w:rPr>
          <w:rFonts w:ascii="Arial" w:hAnsi="Arial" w:cs="Arial"/>
          <w:i/>
          <w:sz w:val="20"/>
          <w:szCs w:val="20"/>
        </w:rPr>
        <w:t xml:space="preserve"> </w:t>
      </w:r>
    </w:p>
    <w:p w14:paraId="0D372127" w14:textId="77777777" w:rsidR="00ED2526" w:rsidRPr="00843BB0" w:rsidRDefault="00ED2526" w:rsidP="00D31634">
      <w:pPr>
        <w:spacing w:after="240" w:line="240" w:lineRule="auto"/>
        <w:jc w:val="both"/>
        <w:rPr>
          <w:rFonts w:ascii="Arial" w:hAnsi="Arial" w:cs="Arial"/>
          <w:i/>
          <w:iCs/>
          <w:color w:val="0000FF"/>
          <w:sz w:val="20"/>
          <w:szCs w:val="20"/>
        </w:rPr>
      </w:pPr>
      <w:r w:rsidRPr="00843BB0">
        <w:rPr>
          <w:rFonts w:ascii="Arial" w:hAnsi="Arial" w:cs="Arial"/>
          <w:sz w:val="20"/>
          <w:szCs w:val="20"/>
        </w:rPr>
        <w:t xml:space="preserve">Inšpekcija za cestni promet (pristojnost po tem vprašanju šele od 1.7.2011) je nadzor zgoraj navedenih sektorjev opravljala skladno z letnim planom dela za leto 2014 v okviru možnosti predvsem na </w:t>
      </w:r>
      <w:r w:rsidRPr="00843BB0">
        <w:rPr>
          <w:rFonts w:ascii="Arial" w:hAnsi="Arial" w:cs="Arial"/>
          <w:color w:val="000000"/>
          <w:sz w:val="20"/>
          <w:szCs w:val="20"/>
        </w:rPr>
        <w:t>osnovi prijav in pobud</w:t>
      </w:r>
      <w:r w:rsidRPr="00843BB0">
        <w:rPr>
          <w:rFonts w:ascii="Arial" w:hAnsi="Arial" w:cs="Arial"/>
          <w:color w:val="0000FF"/>
          <w:sz w:val="20"/>
          <w:szCs w:val="20"/>
        </w:rPr>
        <w:t>.</w:t>
      </w:r>
      <w:r w:rsidRPr="00843BB0">
        <w:rPr>
          <w:rFonts w:ascii="Arial" w:hAnsi="Arial" w:cs="Arial"/>
          <w:i/>
          <w:iCs/>
          <w:color w:val="0000FF"/>
          <w:sz w:val="20"/>
          <w:szCs w:val="20"/>
        </w:rPr>
        <w:t xml:space="preserve">         </w:t>
      </w:r>
    </w:p>
    <w:p w14:paraId="16FF8413" w14:textId="77777777" w:rsidR="00ED2526" w:rsidRPr="00843BB0" w:rsidRDefault="00ED2526" w:rsidP="00D31634">
      <w:pPr>
        <w:spacing w:after="240" w:line="240" w:lineRule="auto"/>
        <w:jc w:val="both"/>
        <w:rPr>
          <w:rFonts w:ascii="Arial" w:hAnsi="Arial" w:cs="Arial"/>
          <w:i/>
          <w:iCs/>
          <w:color w:val="0000FF"/>
          <w:sz w:val="20"/>
          <w:szCs w:val="20"/>
        </w:rPr>
      </w:pPr>
      <w:r w:rsidRPr="00843BB0">
        <w:rPr>
          <w:rFonts w:ascii="Arial" w:hAnsi="Arial" w:cs="Arial"/>
          <w:sz w:val="20"/>
          <w:szCs w:val="20"/>
        </w:rPr>
        <w:t>Na področju nadzora dajanja proizvodov na trg inšpekcija sodeluje s Tržnim inšpektoratom RS (RAPEX).</w:t>
      </w:r>
      <w:r w:rsidRPr="00843BB0">
        <w:rPr>
          <w:rFonts w:ascii="Arial" w:hAnsi="Arial" w:cs="Arial"/>
          <w:color w:val="0000FF"/>
          <w:sz w:val="20"/>
          <w:szCs w:val="20"/>
        </w:rPr>
        <w:t xml:space="preserve"> </w:t>
      </w:r>
    </w:p>
    <w:p w14:paraId="637A9B80" w14:textId="77777777" w:rsidR="00ED2526" w:rsidRPr="00843BB0" w:rsidRDefault="00ED2526" w:rsidP="00D31634">
      <w:pPr>
        <w:spacing w:after="240" w:line="240" w:lineRule="auto"/>
        <w:jc w:val="both"/>
        <w:rPr>
          <w:rFonts w:ascii="Arial" w:hAnsi="Arial" w:cs="Arial"/>
          <w:i/>
          <w:iCs/>
          <w:color w:val="0000FF"/>
          <w:sz w:val="20"/>
          <w:szCs w:val="20"/>
        </w:rPr>
      </w:pPr>
      <w:r w:rsidRPr="00843BB0">
        <w:rPr>
          <w:rFonts w:ascii="Arial" w:hAnsi="Arial" w:cs="Arial"/>
          <w:sz w:val="20"/>
          <w:szCs w:val="20"/>
        </w:rPr>
        <w:lastRenderedPageBreak/>
        <w:t xml:space="preserve">Inšpekcija za cestni promet prioritete nadzora določa na osnovi tveganja za varnost in življenje oseb, ki uporabljajo proizvode zajete v zgoraj navedenih direktivah. Bodoči razvoj nadzorov bo temeljil na preverjanju ustreznosti delov in opreme na trgu in postopnem povečevanju obsega v okviru možnosti. Temeljni razlog za strategijo izvajanja nadzora v skromnem obsegu je kadrovska neustreznost in podhranjenost. </w:t>
      </w:r>
    </w:p>
    <w:p w14:paraId="71AC6C17" w14:textId="77777777" w:rsidR="00ED2526" w:rsidRPr="00ED2526" w:rsidRDefault="00ED2526" w:rsidP="00D31634">
      <w:pPr>
        <w:pStyle w:val="Heading3"/>
        <w:jc w:val="both"/>
        <w:rPr>
          <w:rFonts w:ascii="Arial" w:hAnsi="Arial" w:cs="Arial"/>
          <w:b w:val="0"/>
          <w:bCs w:val="0"/>
          <w:i/>
          <w:sz w:val="20"/>
          <w:szCs w:val="20"/>
        </w:rPr>
      </w:pPr>
      <w:bookmarkStart w:id="118" w:name="_Toc412808145"/>
      <w:r w:rsidRPr="00ED2526">
        <w:rPr>
          <w:rFonts w:ascii="Arial" w:hAnsi="Arial" w:cs="Arial"/>
          <w:i/>
          <w:sz w:val="20"/>
          <w:szCs w:val="20"/>
        </w:rPr>
        <w:t>2.27.3</w:t>
      </w:r>
      <w:r w:rsidRPr="00ED2526">
        <w:rPr>
          <w:rFonts w:ascii="Arial" w:hAnsi="Arial" w:cs="Arial"/>
          <w:i/>
          <w:sz w:val="20"/>
          <w:szCs w:val="20"/>
        </w:rPr>
        <w:tab/>
        <w:t>Poročilo o dejavnostih, ki so bile izvedene v letu 2014</w:t>
      </w:r>
      <w:bookmarkEnd w:id="118"/>
    </w:p>
    <w:p w14:paraId="7EBBB273" w14:textId="77777777" w:rsidR="00ED2526" w:rsidRPr="00843BB0" w:rsidRDefault="00ED2526" w:rsidP="00D31634">
      <w:pPr>
        <w:pStyle w:val="Text1"/>
        <w:numPr>
          <w:ilvl w:val="0"/>
          <w:numId w:val="29"/>
        </w:numPr>
        <w:spacing w:after="240" w:line="240" w:lineRule="auto"/>
        <w:jc w:val="both"/>
        <w:rPr>
          <w:rFonts w:ascii="Arial" w:hAnsi="Arial" w:cs="Arial"/>
          <w:sz w:val="20"/>
          <w:szCs w:val="20"/>
        </w:rPr>
      </w:pPr>
      <w:r w:rsidRPr="00843BB0">
        <w:rPr>
          <w:rFonts w:ascii="Arial" w:hAnsi="Arial" w:cs="Arial"/>
          <w:sz w:val="20"/>
          <w:szCs w:val="20"/>
        </w:rPr>
        <w:t>Nadzori varnosti proizvodov v sistemu RAPEX</w:t>
      </w:r>
    </w:p>
    <w:p w14:paraId="01B9EEFA" w14:textId="6667EABA" w:rsidR="00ED2526" w:rsidRPr="00843BB0" w:rsidRDefault="00ED2526" w:rsidP="00D31634">
      <w:pPr>
        <w:pStyle w:val="Text1"/>
        <w:numPr>
          <w:ilvl w:val="0"/>
          <w:numId w:val="30"/>
        </w:numPr>
        <w:spacing w:after="240" w:line="240" w:lineRule="auto"/>
        <w:jc w:val="both"/>
        <w:rPr>
          <w:rFonts w:ascii="Arial" w:hAnsi="Arial" w:cs="Arial"/>
          <w:sz w:val="20"/>
          <w:szCs w:val="20"/>
        </w:rPr>
      </w:pPr>
      <w:r w:rsidRPr="00843BB0">
        <w:rPr>
          <w:rFonts w:ascii="Arial" w:hAnsi="Arial" w:cs="Arial"/>
          <w:sz w:val="20"/>
          <w:szCs w:val="20"/>
        </w:rPr>
        <w:t>V letu 2014 je bi</w:t>
      </w:r>
      <w:r>
        <w:rPr>
          <w:rFonts w:ascii="Arial" w:hAnsi="Arial" w:cs="Arial"/>
          <w:sz w:val="20"/>
          <w:szCs w:val="20"/>
        </w:rPr>
        <w:t>l</w:t>
      </w:r>
      <w:r w:rsidRPr="00843BB0">
        <w:rPr>
          <w:rFonts w:ascii="Arial" w:hAnsi="Arial" w:cs="Arial"/>
          <w:sz w:val="20"/>
          <w:szCs w:val="20"/>
        </w:rPr>
        <w:t xml:space="preserve">o izvedenih 189 poizvedovalnih postopkov v zvezi izvedbe odpoklica vozil. </w:t>
      </w:r>
    </w:p>
    <w:p w14:paraId="55119069" w14:textId="77777777" w:rsidR="00ED2526" w:rsidRPr="00843BB0" w:rsidRDefault="00ED2526" w:rsidP="00D31634">
      <w:pPr>
        <w:pStyle w:val="Text1"/>
        <w:numPr>
          <w:ilvl w:val="0"/>
          <w:numId w:val="29"/>
        </w:numPr>
        <w:spacing w:after="240" w:line="240" w:lineRule="auto"/>
        <w:jc w:val="both"/>
        <w:rPr>
          <w:rFonts w:ascii="Arial" w:hAnsi="Arial" w:cs="Arial"/>
          <w:sz w:val="20"/>
          <w:szCs w:val="20"/>
        </w:rPr>
      </w:pPr>
      <w:r w:rsidRPr="00843BB0">
        <w:rPr>
          <w:rFonts w:ascii="Arial" w:hAnsi="Arial" w:cs="Arial"/>
          <w:sz w:val="20"/>
          <w:szCs w:val="20"/>
        </w:rPr>
        <w:t>Nadzor skladnosti proizvodov in opreme motornih vozil</w:t>
      </w:r>
    </w:p>
    <w:p w14:paraId="1DDDF0B4" w14:textId="77777777" w:rsidR="00ED2526" w:rsidRPr="00843BB0" w:rsidRDefault="00ED2526" w:rsidP="00D31634">
      <w:pPr>
        <w:pStyle w:val="Text1"/>
        <w:numPr>
          <w:ilvl w:val="0"/>
          <w:numId w:val="30"/>
        </w:numPr>
        <w:spacing w:after="240" w:line="240" w:lineRule="auto"/>
        <w:jc w:val="both"/>
        <w:rPr>
          <w:rFonts w:ascii="Arial" w:hAnsi="Arial" w:cs="Arial"/>
          <w:sz w:val="20"/>
          <w:szCs w:val="20"/>
        </w:rPr>
      </w:pPr>
      <w:r w:rsidRPr="00843BB0">
        <w:rPr>
          <w:rFonts w:ascii="Arial" w:hAnsi="Arial" w:cs="Arial"/>
          <w:sz w:val="20"/>
          <w:szCs w:val="20"/>
        </w:rPr>
        <w:t xml:space="preserve">V letu 2014 so bili opravljeni 3 inšpekcijski nadzori po področju skladnosti proizvodov, ki jih pokriva Direktiva 2007/46/EU ter eden inšpekcijski postopek s področja ustreznosti izvedbe homologacije vozila. Pri nadzorih je bilo v enem primeru ugotovljeno, da so na trgu neskladni proizvodi, ki so bili po odločbi umaknjeni s trga ter ugotovljena neskladnost pri postopku potrditve homologacije, ki je bila na ukrep inšpektorja sanirana. </w:t>
      </w:r>
    </w:p>
    <w:p w14:paraId="7456CF19" w14:textId="77777777" w:rsidR="006646C0" w:rsidRDefault="006646C0" w:rsidP="00D31634">
      <w:pPr>
        <w:pStyle w:val="Text1"/>
        <w:ind w:left="0"/>
        <w:jc w:val="both"/>
        <w:rPr>
          <w:rFonts w:ascii="Arial" w:hAnsi="Arial" w:cs="Arial"/>
          <w:b/>
          <w:sz w:val="20"/>
        </w:rPr>
      </w:pPr>
    </w:p>
    <w:p w14:paraId="4F8EFEA0" w14:textId="77777777" w:rsidR="00E129F8" w:rsidRPr="002D694A" w:rsidRDefault="00E129F8" w:rsidP="00D31634">
      <w:pPr>
        <w:pStyle w:val="Heading2"/>
        <w:jc w:val="both"/>
        <w:rPr>
          <w:rFonts w:ascii="Arial" w:hAnsi="Arial" w:cs="Arial"/>
          <w:sz w:val="20"/>
          <w:szCs w:val="20"/>
        </w:rPr>
      </w:pPr>
      <w:bookmarkStart w:id="119" w:name="_Toc412808146"/>
      <w:r w:rsidRPr="002D694A">
        <w:rPr>
          <w:rFonts w:ascii="Arial" w:hAnsi="Arial" w:cs="Arial"/>
          <w:sz w:val="20"/>
          <w:szCs w:val="20"/>
        </w:rPr>
        <w:t>2.29</w:t>
      </w:r>
      <w:r w:rsidRPr="002D694A">
        <w:rPr>
          <w:rFonts w:ascii="Arial" w:hAnsi="Arial" w:cs="Arial"/>
          <w:sz w:val="20"/>
          <w:szCs w:val="20"/>
        </w:rPr>
        <w:tab/>
        <w:t>Sektor: Mineralna gnojila (Uredba (ES) 2003/2003)</w:t>
      </w:r>
      <w:bookmarkEnd w:id="119"/>
    </w:p>
    <w:p w14:paraId="3BCB21C2" w14:textId="77777777" w:rsidR="00E129F8" w:rsidRPr="00E129F8" w:rsidRDefault="00E129F8" w:rsidP="00D31634">
      <w:pPr>
        <w:pStyle w:val="Heading2"/>
        <w:jc w:val="both"/>
        <w:rPr>
          <w:rFonts w:ascii="Arial" w:hAnsi="Arial" w:cs="Arial"/>
          <w:i/>
          <w:sz w:val="20"/>
          <w:szCs w:val="20"/>
        </w:rPr>
      </w:pPr>
      <w:bookmarkStart w:id="120" w:name="_Toc412808147"/>
      <w:r w:rsidRPr="00E129F8">
        <w:rPr>
          <w:rFonts w:ascii="Arial" w:hAnsi="Arial" w:cs="Arial"/>
          <w:i/>
          <w:sz w:val="20"/>
          <w:szCs w:val="20"/>
        </w:rPr>
        <w:t>2.29.1</w:t>
      </w:r>
      <w:r w:rsidRPr="00E129F8">
        <w:rPr>
          <w:rFonts w:ascii="Arial" w:hAnsi="Arial" w:cs="Arial"/>
          <w:i/>
          <w:sz w:val="20"/>
          <w:szCs w:val="20"/>
        </w:rPr>
        <w:tab/>
        <w:t>Pristojni organ in kontaktni podatki</w:t>
      </w:r>
      <w:bookmarkEnd w:id="120"/>
    </w:p>
    <w:p w14:paraId="7ADADCF3" w14:textId="77777777" w:rsidR="00E129F8" w:rsidRPr="002D694A" w:rsidRDefault="00E129F8" w:rsidP="00D31634">
      <w:pPr>
        <w:pStyle w:val="Text3"/>
        <w:numPr>
          <w:ilvl w:val="0"/>
          <w:numId w:val="31"/>
        </w:numPr>
        <w:spacing w:after="240" w:line="240" w:lineRule="auto"/>
        <w:jc w:val="both"/>
        <w:rPr>
          <w:rFonts w:ascii="Arial" w:hAnsi="Arial" w:cs="Arial"/>
          <w:sz w:val="20"/>
          <w:szCs w:val="20"/>
        </w:rPr>
      </w:pPr>
      <w:r w:rsidRPr="002D694A">
        <w:rPr>
          <w:rFonts w:ascii="Arial" w:hAnsi="Arial" w:cs="Arial"/>
          <w:sz w:val="20"/>
          <w:szCs w:val="20"/>
        </w:rPr>
        <w:t>Inšpektorat RS za kmetijstvo, gozdarstvo, lovstvo in ribištvo, Inšpekcija za kmetijstvo, Dunajska 58, 1000 Ljubljana, Slovenija,</w:t>
      </w:r>
    </w:p>
    <w:p w14:paraId="395B4F70" w14:textId="77777777" w:rsidR="00E129F8" w:rsidRPr="002D694A" w:rsidRDefault="00E129F8" w:rsidP="00D31634">
      <w:pPr>
        <w:pStyle w:val="Text3"/>
        <w:spacing w:after="0"/>
        <w:ind w:left="720"/>
        <w:jc w:val="both"/>
        <w:rPr>
          <w:rFonts w:ascii="Arial" w:hAnsi="Arial" w:cs="Arial"/>
          <w:sz w:val="20"/>
          <w:szCs w:val="20"/>
        </w:rPr>
      </w:pPr>
      <w:r w:rsidRPr="002D694A">
        <w:rPr>
          <w:rFonts w:ascii="Arial" w:hAnsi="Arial" w:cs="Arial"/>
          <w:sz w:val="20"/>
          <w:szCs w:val="20"/>
        </w:rPr>
        <w:t xml:space="preserve">mag. Saša Dragar Milanovič – glavna inšpektorica                                  </w:t>
      </w:r>
    </w:p>
    <w:p w14:paraId="7F034A95" w14:textId="77777777" w:rsidR="00E129F8" w:rsidRPr="002D694A" w:rsidRDefault="00E129F8" w:rsidP="00D31634">
      <w:pPr>
        <w:pStyle w:val="Text3"/>
        <w:spacing w:after="0"/>
        <w:ind w:left="720"/>
        <w:jc w:val="both"/>
        <w:rPr>
          <w:rFonts w:ascii="Arial" w:hAnsi="Arial" w:cs="Arial"/>
          <w:sz w:val="20"/>
          <w:szCs w:val="20"/>
        </w:rPr>
      </w:pPr>
      <w:r w:rsidRPr="002D694A">
        <w:rPr>
          <w:rFonts w:ascii="Arial" w:hAnsi="Arial" w:cs="Arial"/>
          <w:sz w:val="20"/>
          <w:szCs w:val="20"/>
        </w:rPr>
        <w:t xml:space="preserve">mag.  Primož Marolt – direktor kmetijske inšpekcije         </w:t>
      </w:r>
    </w:p>
    <w:p w14:paraId="3C514099" w14:textId="77777777" w:rsidR="00E129F8" w:rsidRPr="002D694A" w:rsidRDefault="00E129F8" w:rsidP="00D31634">
      <w:pPr>
        <w:pStyle w:val="Text3"/>
        <w:spacing w:after="0"/>
        <w:ind w:left="720"/>
        <w:jc w:val="both"/>
        <w:rPr>
          <w:rFonts w:ascii="Arial" w:hAnsi="Arial" w:cs="Arial"/>
          <w:sz w:val="20"/>
          <w:szCs w:val="20"/>
        </w:rPr>
      </w:pPr>
      <w:r w:rsidRPr="002D694A">
        <w:rPr>
          <w:rFonts w:ascii="Arial" w:hAnsi="Arial" w:cs="Arial"/>
          <w:sz w:val="20"/>
          <w:szCs w:val="20"/>
        </w:rPr>
        <w:t>Maja Velikonja – kmetijska inšpektorica, izpostava Ljubljana</w:t>
      </w:r>
    </w:p>
    <w:p w14:paraId="1427FAD6" w14:textId="77777777" w:rsidR="00E129F8" w:rsidRPr="002D694A" w:rsidRDefault="00E129F8" w:rsidP="00D31634">
      <w:pPr>
        <w:pStyle w:val="Text3"/>
        <w:spacing w:before="240" w:after="0"/>
        <w:ind w:left="720"/>
        <w:jc w:val="both"/>
        <w:rPr>
          <w:rStyle w:val="Hyperlink"/>
          <w:rFonts w:ascii="Arial" w:hAnsi="Arial" w:cs="Arial"/>
          <w:sz w:val="20"/>
          <w:szCs w:val="20"/>
          <w:u w:val="none"/>
        </w:rPr>
      </w:pPr>
      <w:r w:rsidRPr="002D694A">
        <w:rPr>
          <w:rFonts w:ascii="Arial" w:hAnsi="Arial" w:cs="Arial"/>
          <w:sz w:val="20"/>
          <w:szCs w:val="20"/>
        </w:rPr>
        <w:t xml:space="preserve">kontaktni podatki: </w:t>
      </w:r>
      <w:hyperlink r:id="rId23" w:history="1">
        <w:r w:rsidRPr="002D694A">
          <w:rPr>
            <w:rStyle w:val="Hyperlink"/>
            <w:rFonts w:ascii="Arial" w:hAnsi="Arial" w:cs="Arial"/>
            <w:sz w:val="20"/>
            <w:szCs w:val="20"/>
          </w:rPr>
          <w:t>sasa.dragar@gov.si</w:t>
        </w:r>
      </w:hyperlink>
      <w:r w:rsidRPr="002D694A">
        <w:rPr>
          <w:rFonts w:ascii="Arial" w:hAnsi="Arial" w:cs="Arial"/>
          <w:sz w:val="20"/>
          <w:szCs w:val="20"/>
        </w:rPr>
        <w:t xml:space="preserve">, </w:t>
      </w:r>
      <w:hyperlink r:id="rId24" w:history="1">
        <w:r w:rsidRPr="002D694A">
          <w:rPr>
            <w:rStyle w:val="Hyperlink"/>
            <w:rFonts w:ascii="Arial" w:hAnsi="Arial" w:cs="Arial"/>
            <w:sz w:val="20"/>
            <w:szCs w:val="20"/>
          </w:rPr>
          <w:t>primoz.marolt@gov.si</w:t>
        </w:r>
      </w:hyperlink>
      <w:r w:rsidRPr="002D694A">
        <w:rPr>
          <w:rStyle w:val="Hyperlink"/>
          <w:rFonts w:ascii="Arial" w:hAnsi="Arial" w:cs="Arial"/>
          <w:sz w:val="20"/>
          <w:szCs w:val="20"/>
          <w:u w:val="none"/>
        </w:rPr>
        <w:t xml:space="preserve">, </w:t>
      </w:r>
    </w:p>
    <w:p w14:paraId="5CCEA1A2" w14:textId="77777777" w:rsidR="00E129F8" w:rsidRPr="002D694A" w:rsidRDefault="00E129F8" w:rsidP="00D31634">
      <w:pPr>
        <w:pStyle w:val="Text3"/>
        <w:spacing w:after="0"/>
        <w:ind w:left="720"/>
        <w:jc w:val="both"/>
        <w:rPr>
          <w:rFonts w:ascii="Arial" w:hAnsi="Arial" w:cs="Arial"/>
          <w:sz w:val="20"/>
          <w:szCs w:val="20"/>
        </w:rPr>
      </w:pPr>
      <w:r w:rsidRPr="002D694A">
        <w:rPr>
          <w:rStyle w:val="Hyperlink"/>
          <w:rFonts w:ascii="Arial" w:hAnsi="Arial" w:cs="Arial"/>
          <w:sz w:val="20"/>
          <w:szCs w:val="20"/>
          <w:u w:val="none"/>
        </w:rPr>
        <w:t xml:space="preserve">                               </w:t>
      </w:r>
      <w:r w:rsidRPr="002D694A">
        <w:rPr>
          <w:rStyle w:val="Hyperlink"/>
          <w:rFonts w:ascii="Arial" w:hAnsi="Arial" w:cs="Arial"/>
          <w:sz w:val="20"/>
          <w:szCs w:val="20"/>
        </w:rPr>
        <w:t>maja. velikonja@gov.si</w:t>
      </w:r>
      <w:r w:rsidRPr="002D694A">
        <w:rPr>
          <w:rFonts w:ascii="Arial" w:hAnsi="Arial" w:cs="Arial"/>
          <w:sz w:val="20"/>
          <w:szCs w:val="20"/>
        </w:rPr>
        <w:t>;</w:t>
      </w:r>
    </w:p>
    <w:p w14:paraId="7E1B9F09" w14:textId="77777777" w:rsidR="00E129F8" w:rsidRPr="002D694A" w:rsidRDefault="00E129F8" w:rsidP="00D31634">
      <w:pPr>
        <w:pStyle w:val="Text3"/>
        <w:numPr>
          <w:ilvl w:val="0"/>
          <w:numId w:val="31"/>
        </w:numPr>
        <w:spacing w:before="240" w:after="240" w:line="240" w:lineRule="auto"/>
        <w:ind w:left="714" w:hanging="357"/>
        <w:jc w:val="both"/>
        <w:rPr>
          <w:rFonts w:ascii="Arial" w:hAnsi="Arial" w:cs="Arial"/>
          <w:sz w:val="20"/>
          <w:szCs w:val="20"/>
        </w:rPr>
      </w:pPr>
      <w:r w:rsidRPr="002D694A">
        <w:rPr>
          <w:rFonts w:ascii="Arial" w:hAnsi="Arial" w:cs="Arial"/>
          <w:sz w:val="20"/>
          <w:szCs w:val="20"/>
        </w:rPr>
        <w:t>za nadzor mineralnih gnojil na notranjem trgu kmetijska inšpekcija nameni 5 % vsega časa na leto, kar  pri 22.  kmetijskih inšpektorjih na terenu predstavlja približno 1 FTE. Prevedeno v stroške proračuna ob upoštevanju bruto plače to predstavlja 22.000 EUR, pri čemer so v tej vrednosti zagotovljena tudi sredstva za analitske postopke v višini 4.000 EUR na leto v pooblaščenem laboratoriju Kmetijski Inštitut Slovenije.</w:t>
      </w:r>
    </w:p>
    <w:p w14:paraId="04B11EA6" w14:textId="77777777" w:rsidR="00E129F8" w:rsidRPr="00E129F8" w:rsidRDefault="00E129F8" w:rsidP="00D31634">
      <w:pPr>
        <w:pStyle w:val="Heading3"/>
        <w:jc w:val="both"/>
        <w:rPr>
          <w:rFonts w:ascii="Arial" w:hAnsi="Arial" w:cs="Arial"/>
          <w:b w:val="0"/>
          <w:bCs w:val="0"/>
          <w:i/>
          <w:sz w:val="20"/>
          <w:szCs w:val="20"/>
        </w:rPr>
      </w:pPr>
      <w:bookmarkStart w:id="121" w:name="_Toc412808148"/>
      <w:r w:rsidRPr="00E129F8">
        <w:rPr>
          <w:rFonts w:ascii="Arial" w:hAnsi="Arial" w:cs="Arial"/>
          <w:i/>
          <w:sz w:val="20"/>
          <w:szCs w:val="20"/>
        </w:rPr>
        <w:t>2.29.2</w:t>
      </w:r>
      <w:r w:rsidRPr="00E129F8">
        <w:rPr>
          <w:rFonts w:ascii="Arial" w:hAnsi="Arial" w:cs="Arial"/>
          <w:i/>
          <w:sz w:val="20"/>
          <w:szCs w:val="20"/>
        </w:rPr>
        <w:tab/>
        <w:t>Postopki in strategija nadzora trga v letu 2015</w:t>
      </w:r>
      <w:bookmarkEnd w:id="121"/>
    </w:p>
    <w:p w14:paraId="19F17BE2" w14:textId="77777777" w:rsidR="00E129F8" w:rsidRPr="00F706FB" w:rsidRDefault="00E129F8" w:rsidP="00D31634">
      <w:pPr>
        <w:spacing w:after="0" w:line="260" w:lineRule="exact"/>
        <w:jc w:val="both"/>
        <w:rPr>
          <w:rFonts w:ascii="Arial" w:hAnsi="Arial" w:cs="Arial"/>
          <w:sz w:val="20"/>
          <w:szCs w:val="20"/>
        </w:rPr>
      </w:pPr>
      <w:r w:rsidRPr="00F706FB">
        <w:rPr>
          <w:rFonts w:ascii="Arial" w:hAnsi="Arial" w:cs="Arial"/>
          <w:sz w:val="20"/>
          <w:szCs w:val="20"/>
        </w:rPr>
        <w:t>Poudarek bo na vzorčenju  na gnojilih proizvajalcev in distributerjev, pri katerih so v letu 2014 analize pokazale pomanjkljivosti glede kakovosti in pa na pregledih v prodajalnah, kjer so bile ugotovljene nepravilnosti v letu 2014 glede označevanja in pogojev skladiščenja. Pravne podlage za izvajanje nadzora so v Uredbi Sveta 2003/2003 za gnojila, ki imajo oznako »EC Fertilizer«, za ostala gnojila, ki ne izpolnjujejo standardov iz uredbe Sveta pa so pravne podlage določene v Zakonu o mineralnih gnojilih (U.l. RS, št. 29/2006). Pri nadzoru inšpektor lahko v primeru ugovoljenih nepravilnosti izda ureditveno odločbo ali odločbo o prepovedi prometa in izvršitev odločbe preverja v izvršilnem postopku. Prav tako so v zakonu predpisane sankcije za posamezne nepravilnosti tako za pravne osebe kot samostojnega podjetnika posameznika in njihove odgovorne osebe;</w:t>
      </w:r>
    </w:p>
    <w:p w14:paraId="602A3BB5" w14:textId="77777777" w:rsidR="00E129F8" w:rsidRPr="002D694A" w:rsidRDefault="00E129F8" w:rsidP="00D31634">
      <w:pPr>
        <w:pStyle w:val="ListParagraph"/>
        <w:spacing w:after="0" w:line="260" w:lineRule="exact"/>
        <w:ind w:left="360"/>
        <w:jc w:val="both"/>
        <w:rPr>
          <w:rFonts w:ascii="Arial" w:hAnsi="Arial" w:cs="Arial"/>
          <w:sz w:val="20"/>
          <w:szCs w:val="20"/>
        </w:rPr>
      </w:pPr>
    </w:p>
    <w:p w14:paraId="4F4167D8" w14:textId="77777777" w:rsidR="00E129F8" w:rsidRPr="00F706FB" w:rsidRDefault="00E129F8" w:rsidP="00D31634">
      <w:pPr>
        <w:spacing w:after="0" w:line="260" w:lineRule="exact"/>
        <w:jc w:val="both"/>
        <w:rPr>
          <w:rFonts w:ascii="Arial" w:hAnsi="Arial" w:cs="Arial"/>
          <w:color w:val="000000" w:themeColor="text1"/>
          <w:sz w:val="20"/>
          <w:szCs w:val="20"/>
        </w:rPr>
      </w:pPr>
      <w:r w:rsidRPr="00F706FB">
        <w:rPr>
          <w:rFonts w:ascii="Arial" w:hAnsi="Arial" w:cs="Arial"/>
          <w:sz w:val="20"/>
          <w:szCs w:val="20"/>
        </w:rPr>
        <w:t xml:space="preserve">Sodelovanje različnih pristojnih organov na področju nadzora mineralnih gnojil ni formalizirano. V preteklosti je Carinska uprava obveščala kmetijsko inšpekcijo o tranzitu amon nitratnih gnojil skozi našo državo, </w:t>
      </w:r>
      <w:r w:rsidRPr="00F706FB">
        <w:rPr>
          <w:rFonts w:ascii="Arial" w:hAnsi="Arial" w:cs="Arial"/>
          <w:color w:val="000000" w:themeColor="text1"/>
          <w:sz w:val="20"/>
          <w:szCs w:val="20"/>
        </w:rPr>
        <w:t>v letu 2014 je bilo vzpostavljeno tudi sodelovanje s Statističnim uradom RS, ki je IRSKGLR zaprosil za sodelovanje pri obdelavi podatkov o rabi mineralnih gnojil v RS;</w:t>
      </w:r>
    </w:p>
    <w:p w14:paraId="1B39A230" w14:textId="77777777" w:rsidR="00E129F8" w:rsidRPr="002D694A" w:rsidRDefault="00E129F8" w:rsidP="00D31634">
      <w:pPr>
        <w:pStyle w:val="ListParagraph"/>
        <w:spacing w:after="0" w:line="260" w:lineRule="exact"/>
        <w:ind w:left="360"/>
        <w:jc w:val="both"/>
        <w:rPr>
          <w:rFonts w:ascii="Arial" w:hAnsi="Arial" w:cs="Arial"/>
          <w:sz w:val="20"/>
          <w:szCs w:val="20"/>
        </w:rPr>
      </w:pPr>
    </w:p>
    <w:p w14:paraId="0D0FC150" w14:textId="77777777" w:rsidR="00E129F8" w:rsidRPr="00F706FB" w:rsidRDefault="00E129F8" w:rsidP="00D31634">
      <w:pPr>
        <w:spacing w:after="0" w:line="260" w:lineRule="exact"/>
        <w:jc w:val="both"/>
        <w:rPr>
          <w:rFonts w:ascii="Arial" w:hAnsi="Arial" w:cs="Arial"/>
          <w:sz w:val="20"/>
          <w:szCs w:val="20"/>
        </w:rPr>
      </w:pPr>
      <w:r w:rsidRPr="00F706FB">
        <w:rPr>
          <w:rFonts w:ascii="Arial" w:hAnsi="Arial" w:cs="Arial"/>
          <w:sz w:val="20"/>
          <w:szCs w:val="20"/>
        </w:rPr>
        <w:lastRenderedPageBreak/>
        <w:t xml:space="preserve">Nadzor po tej zakonodaji obsega vzorčenje na kakovost in označenost mineralnih gnojil in mineralno organskih gnojil. Poleg tega se izvaja nadzor označenosti organskih gnojil, ki vsebujejo živalske stranske proizvode. Predvidoma bo opravljenih 110 pregledov mineralnih gnojil v prometu. V spomladanskih mesecih se predvideva še odvzem 20 vzorcev mineralnih in </w:t>
      </w:r>
      <w:r w:rsidRPr="00F706FB">
        <w:rPr>
          <w:rFonts w:ascii="Arial" w:hAnsi="Arial" w:cs="Arial"/>
          <w:color w:val="000000" w:themeColor="text1"/>
          <w:sz w:val="20"/>
          <w:szCs w:val="20"/>
        </w:rPr>
        <w:t>organsko mineralnih</w:t>
      </w:r>
      <w:r w:rsidRPr="00F706FB">
        <w:rPr>
          <w:rFonts w:ascii="Arial" w:hAnsi="Arial" w:cs="Arial"/>
          <w:sz w:val="20"/>
          <w:szCs w:val="20"/>
        </w:rPr>
        <w:t xml:space="preserve"> gnojil s poudarkom na ekoloških gnojilih. </w:t>
      </w:r>
    </w:p>
    <w:p w14:paraId="0287711B" w14:textId="77777777" w:rsidR="00E129F8" w:rsidRPr="002D694A" w:rsidRDefault="00E129F8" w:rsidP="00D31634">
      <w:pPr>
        <w:pStyle w:val="ListParagraph"/>
        <w:spacing w:after="0" w:line="260" w:lineRule="exact"/>
        <w:jc w:val="both"/>
        <w:rPr>
          <w:rFonts w:ascii="Arial" w:hAnsi="Arial" w:cs="Arial"/>
          <w:sz w:val="20"/>
          <w:szCs w:val="20"/>
        </w:rPr>
      </w:pPr>
    </w:p>
    <w:p w14:paraId="210ACCA9" w14:textId="77777777" w:rsidR="00E129F8" w:rsidRPr="00E129F8" w:rsidRDefault="00E129F8" w:rsidP="00D31634">
      <w:pPr>
        <w:pStyle w:val="Heading3"/>
        <w:jc w:val="both"/>
        <w:rPr>
          <w:rFonts w:ascii="Arial" w:hAnsi="Arial" w:cs="Arial"/>
          <w:b w:val="0"/>
          <w:bCs w:val="0"/>
          <w:i/>
          <w:sz w:val="20"/>
          <w:szCs w:val="20"/>
        </w:rPr>
      </w:pPr>
      <w:bookmarkStart w:id="122" w:name="_Toc412808149"/>
      <w:r w:rsidRPr="00E129F8">
        <w:rPr>
          <w:rFonts w:ascii="Arial" w:hAnsi="Arial" w:cs="Arial"/>
          <w:i/>
          <w:sz w:val="20"/>
          <w:szCs w:val="20"/>
        </w:rPr>
        <w:t>2.29.3</w:t>
      </w:r>
      <w:r w:rsidRPr="00E129F8">
        <w:rPr>
          <w:rFonts w:ascii="Arial" w:hAnsi="Arial" w:cs="Arial"/>
          <w:i/>
          <w:sz w:val="20"/>
          <w:szCs w:val="20"/>
        </w:rPr>
        <w:tab/>
        <w:t>Poročilo o dejavnostih, ki so bile izvedene v letu 2014</w:t>
      </w:r>
      <w:bookmarkEnd w:id="122"/>
    </w:p>
    <w:p w14:paraId="365A3D8C" w14:textId="77777777" w:rsidR="00E129F8" w:rsidRPr="002D694A" w:rsidRDefault="00E129F8" w:rsidP="00D31634">
      <w:pPr>
        <w:jc w:val="both"/>
        <w:rPr>
          <w:rFonts w:ascii="Arial" w:hAnsi="Arial" w:cs="Arial"/>
          <w:sz w:val="20"/>
          <w:szCs w:val="20"/>
        </w:rPr>
      </w:pPr>
      <w:r w:rsidRPr="002D694A">
        <w:rPr>
          <w:rFonts w:ascii="Arial" w:hAnsi="Arial" w:cs="Arial"/>
          <w:sz w:val="20"/>
          <w:szCs w:val="20"/>
        </w:rPr>
        <w:t>V letu 2014 je na podlagi Zakona o mineralnih gnojilih in Uredbe Sveta 2003/2003 kmetijska inšpekcija IRSKGH izdelala 115 zapisnikov. Pregledi so bili usmerjeni predvsem na naslednje:</w:t>
      </w:r>
    </w:p>
    <w:p w14:paraId="3EF7FFA6" w14:textId="77777777" w:rsidR="00E129F8" w:rsidRPr="002D694A" w:rsidRDefault="00E129F8" w:rsidP="00D31634">
      <w:pPr>
        <w:numPr>
          <w:ilvl w:val="0"/>
          <w:numId w:val="34"/>
        </w:numPr>
        <w:spacing w:after="0" w:line="240" w:lineRule="auto"/>
        <w:jc w:val="both"/>
        <w:rPr>
          <w:rFonts w:ascii="Arial" w:hAnsi="Arial" w:cs="Arial"/>
          <w:sz w:val="20"/>
          <w:szCs w:val="20"/>
        </w:rPr>
      </w:pPr>
      <w:r w:rsidRPr="002D694A">
        <w:rPr>
          <w:rFonts w:ascii="Arial" w:hAnsi="Arial" w:cs="Arial"/>
          <w:sz w:val="20"/>
          <w:szCs w:val="20"/>
        </w:rPr>
        <w:t>ali ima mineralno gnojilo registracijo MKO ali pa je ES gnojilo;</w:t>
      </w:r>
    </w:p>
    <w:p w14:paraId="4B174A56" w14:textId="77777777" w:rsidR="00E129F8" w:rsidRPr="002D694A" w:rsidRDefault="00E129F8" w:rsidP="00D31634">
      <w:pPr>
        <w:numPr>
          <w:ilvl w:val="0"/>
          <w:numId w:val="34"/>
        </w:numPr>
        <w:spacing w:after="0" w:line="240" w:lineRule="auto"/>
        <w:jc w:val="both"/>
        <w:rPr>
          <w:rFonts w:ascii="Arial" w:hAnsi="Arial" w:cs="Arial"/>
          <w:sz w:val="20"/>
          <w:szCs w:val="20"/>
        </w:rPr>
      </w:pPr>
      <w:r w:rsidRPr="002D694A">
        <w:rPr>
          <w:rFonts w:ascii="Arial" w:hAnsi="Arial" w:cs="Arial"/>
          <w:sz w:val="20"/>
          <w:szCs w:val="20"/>
        </w:rPr>
        <w:t>če je mineralno gnojilo ES - ali izpolnjuje pogoje iz Uredbe 2003/2003;</w:t>
      </w:r>
    </w:p>
    <w:p w14:paraId="578BA693" w14:textId="77777777" w:rsidR="00E129F8" w:rsidRPr="002D694A" w:rsidRDefault="00E129F8" w:rsidP="00D31634">
      <w:pPr>
        <w:numPr>
          <w:ilvl w:val="0"/>
          <w:numId w:val="34"/>
        </w:numPr>
        <w:spacing w:after="0" w:line="240" w:lineRule="auto"/>
        <w:jc w:val="both"/>
        <w:rPr>
          <w:rFonts w:ascii="Arial" w:hAnsi="Arial" w:cs="Arial"/>
          <w:color w:val="000000" w:themeColor="text1"/>
          <w:sz w:val="20"/>
          <w:szCs w:val="20"/>
        </w:rPr>
      </w:pPr>
      <w:r w:rsidRPr="002D694A">
        <w:rPr>
          <w:rFonts w:ascii="Arial" w:hAnsi="Arial" w:cs="Arial"/>
          <w:color w:val="000000" w:themeColor="text1"/>
          <w:sz w:val="20"/>
          <w:szCs w:val="20"/>
        </w:rPr>
        <w:t>izpolnjevanje kriterijev kakovosti in pravilna označenost mineralnih gnojil, ki niso »gnojila ES«</w:t>
      </w:r>
    </w:p>
    <w:p w14:paraId="23822D5F" w14:textId="77777777" w:rsidR="00E129F8" w:rsidRPr="002D694A" w:rsidRDefault="00E129F8" w:rsidP="00D31634">
      <w:pPr>
        <w:numPr>
          <w:ilvl w:val="0"/>
          <w:numId w:val="34"/>
        </w:numPr>
        <w:spacing w:after="0" w:line="240" w:lineRule="auto"/>
        <w:jc w:val="both"/>
        <w:rPr>
          <w:rFonts w:ascii="Arial" w:hAnsi="Arial" w:cs="Arial"/>
          <w:sz w:val="20"/>
          <w:szCs w:val="20"/>
        </w:rPr>
      </w:pPr>
      <w:r w:rsidRPr="002D694A">
        <w:rPr>
          <w:rFonts w:ascii="Arial" w:hAnsi="Arial" w:cs="Arial"/>
          <w:sz w:val="20"/>
          <w:szCs w:val="20"/>
        </w:rPr>
        <w:t>označenost mineralnih gnojil v slovenskem jeziku;</w:t>
      </w:r>
    </w:p>
    <w:p w14:paraId="5413526D" w14:textId="77777777" w:rsidR="00E129F8" w:rsidRPr="002D694A" w:rsidRDefault="00E129F8" w:rsidP="00D31634">
      <w:pPr>
        <w:numPr>
          <w:ilvl w:val="0"/>
          <w:numId w:val="34"/>
        </w:numPr>
        <w:spacing w:after="0" w:line="240" w:lineRule="auto"/>
        <w:jc w:val="both"/>
        <w:rPr>
          <w:rFonts w:ascii="Arial" w:hAnsi="Arial" w:cs="Arial"/>
          <w:color w:val="000000" w:themeColor="text1"/>
          <w:sz w:val="20"/>
          <w:szCs w:val="20"/>
        </w:rPr>
      </w:pPr>
      <w:r w:rsidRPr="002D694A">
        <w:rPr>
          <w:rFonts w:ascii="Arial" w:hAnsi="Arial" w:cs="Arial"/>
          <w:sz w:val="20"/>
          <w:szCs w:val="20"/>
        </w:rPr>
        <w:t xml:space="preserve">kakovost mineralnih gnojil v prometu na podlagi analiz </w:t>
      </w:r>
      <w:r w:rsidRPr="002D694A">
        <w:rPr>
          <w:rFonts w:ascii="Arial" w:hAnsi="Arial" w:cs="Arial"/>
          <w:color w:val="000000" w:themeColor="text1"/>
          <w:sz w:val="20"/>
          <w:szCs w:val="20"/>
        </w:rPr>
        <w:t>odvzetih vzorcev - skladnost deklariranih vsebnosti hranil z rezultati analize.</w:t>
      </w:r>
    </w:p>
    <w:p w14:paraId="044E134A" w14:textId="77777777" w:rsidR="00E129F8" w:rsidRPr="002D694A" w:rsidRDefault="00E129F8" w:rsidP="00D31634">
      <w:pPr>
        <w:spacing w:after="0"/>
        <w:ind w:left="360"/>
        <w:jc w:val="both"/>
        <w:rPr>
          <w:rFonts w:ascii="Arial" w:hAnsi="Arial" w:cs="Arial"/>
          <w:sz w:val="20"/>
          <w:szCs w:val="20"/>
        </w:rPr>
      </w:pPr>
    </w:p>
    <w:p w14:paraId="4246C2BE" w14:textId="77777777" w:rsidR="00E129F8" w:rsidRDefault="00E129F8" w:rsidP="00D31634">
      <w:pPr>
        <w:jc w:val="both"/>
        <w:rPr>
          <w:rFonts w:ascii="Arial" w:hAnsi="Arial" w:cs="Arial"/>
          <w:sz w:val="20"/>
          <w:szCs w:val="20"/>
        </w:rPr>
      </w:pPr>
      <w:r w:rsidRPr="002D694A">
        <w:rPr>
          <w:rFonts w:ascii="Arial" w:hAnsi="Arial" w:cs="Arial"/>
          <w:sz w:val="20"/>
          <w:szCs w:val="20"/>
        </w:rPr>
        <w:t>Pri pregledih kmetijska inšpekcija preverja pravilno označenost (deklaracije) mineralnih gnojil v prometu, ki morajo biti v slovenskem jeziku. Mineralna gnojila, ki niso ustrezno označena, se izločijo iz prometa. Najpogostejše napake pri kontroli mineralnih gnojil v prometu so, da deklaracija fizično ni pritrjena na embalažno enoto in da deklaracija ni v slovenskem jeziku. Tretja pogosta napaka izhaja iz rezultatov analiz mineralnih gnojil na kakovost. Skupno je bilo za odpravo nepravilnosti izdanih 30 inšpekcijskih odločb in 2 opozorili po Zakonu o inšpekcijskem nadzoru, zaradi storjenih prekrškov pa so bili izdani štirje plačilni nalogi v višini 3.338,36 € ter 3 opozorila po Zakonu o prekrških.</w:t>
      </w:r>
    </w:p>
    <w:p w14:paraId="4621622C" w14:textId="77777777" w:rsidR="00F706FB" w:rsidRPr="002D694A" w:rsidRDefault="00F706FB" w:rsidP="00E129F8">
      <w:pPr>
        <w:rPr>
          <w:rFonts w:ascii="Arial" w:hAnsi="Arial" w:cs="Arial"/>
          <w:sz w:val="20"/>
          <w:szCs w:val="20"/>
        </w:rPr>
      </w:pPr>
    </w:p>
    <w:p w14:paraId="2FA9CA17" w14:textId="77777777" w:rsidR="00E129F8" w:rsidRPr="002D694A" w:rsidRDefault="00E129F8" w:rsidP="00E129F8">
      <w:pPr>
        <w:rPr>
          <w:rFonts w:ascii="Arial" w:hAnsi="Arial" w:cs="Arial"/>
          <w:sz w:val="20"/>
          <w:szCs w:val="20"/>
        </w:rPr>
      </w:pPr>
      <w:r w:rsidRPr="002D694A">
        <w:rPr>
          <w:rFonts w:ascii="Arial" w:hAnsi="Arial" w:cs="Arial"/>
          <w:sz w:val="20"/>
          <w:szCs w:val="20"/>
        </w:rPr>
        <w:t>Število pregledov, ukrepov in kršitev po Zakonu o mineralnih gnojilih je prikazano na spodnji sliki.</w:t>
      </w:r>
    </w:p>
    <w:p w14:paraId="40B6F6A8" w14:textId="77777777" w:rsidR="00F706FB" w:rsidRDefault="00F706FB" w:rsidP="00E129F8">
      <w:pPr>
        <w:ind w:left="1077" w:hanging="1077"/>
        <w:rPr>
          <w:rFonts w:ascii="Arial" w:hAnsi="Arial" w:cs="Arial"/>
          <w:b/>
          <w:bCs/>
          <w:sz w:val="20"/>
          <w:szCs w:val="20"/>
        </w:rPr>
      </w:pPr>
    </w:p>
    <w:p w14:paraId="581B4170" w14:textId="77777777" w:rsidR="00E129F8" w:rsidRPr="002D694A" w:rsidRDefault="00E129F8" w:rsidP="00E129F8">
      <w:pPr>
        <w:rPr>
          <w:rFonts w:ascii="Arial" w:hAnsi="Arial" w:cs="Arial"/>
          <w:sz w:val="20"/>
          <w:szCs w:val="20"/>
        </w:rPr>
      </w:pPr>
      <w:r w:rsidRPr="002D694A">
        <w:rPr>
          <w:rFonts w:ascii="Arial" w:hAnsi="Arial" w:cs="Arial"/>
          <w:noProof/>
          <w:sz w:val="20"/>
          <w:szCs w:val="20"/>
          <w:lang w:val="en-GB" w:eastAsia="en-GB" w:bidi="ar-SA"/>
        </w:rPr>
        <w:drawing>
          <wp:inline distT="0" distB="0" distL="0" distR="0" wp14:anchorId="23523062" wp14:editId="2316DCE5">
            <wp:extent cx="5438775" cy="3038475"/>
            <wp:effectExtent l="0" t="0" r="9525" b="952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AA4C6A" w14:textId="77777777" w:rsidR="00E129F8" w:rsidRPr="002D694A" w:rsidRDefault="00E129F8" w:rsidP="00E129F8">
      <w:pPr>
        <w:rPr>
          <w:rFonts w:ascii="Arial" w:hAnsi="Arial" w:cs="Arial"/>
          <w:sz w:val="20"/>
          <w:szCs w:val="20"/>
        </w:rPr>
      </w:pPr>
      <w:r w:rsidRPr="002D694A">
        <w:rPr>
          <w:rFonts w:ascii="Arial" w:hAnsi="Arial" w:cs="Arial"/>
          <w:sz w:val="20"/>
          <w:szCs w:val="20"/>
        </w:rPr>
        <w:t>Vir: IRSKGLR, 2015.</w:t>
      </w:r>
    </w:p>
    <w:p w14:paraId="28FF7EE7" w14:textId="77777777" w:rsidR="00F706FB" w:rsidRPr="002D694A" w:rsidRDefault="00F706FB" w:rsidP="00D31634">
      <w:pPr>
        <w:ind w:left="1077" w:hanging="1077"/>
        <w:jc w:val="both"/>
        <w:rPr>
          <w:rFonts w:ascii="Arial" w:hAnsi="Arial" w:cs="Arial"/>
          <w:sz w:val="20"/>
          <w:szCs w:val="20"/>
        </w:rPr>
      </w:pPr>
      <w:r w:rsidRPr="002D694A">
        <w:rPr>
          <w:rFonts w:ascii="Arial" w:hAnsi="Arial" w:cs="Arial"/>
          <w:b/>
          <w:bCs/>
          <w:sz w:val="20"/>
          <w:szCs w:val="20"/>
        </w:rPr>
        <w:t>Slika 1:</w:t>
      </w:r>
      <w:r w:rsidRPr="002D694A">
        <w:rPr>
          <w:rFonts w:ascii="Arial" w:hAnsi="Arial" w:cs="Arial"/>
          <w:sz w:val="20"/>
          <w:szCs w:val="20"/>
        </w:rPr>
        <w:tab/>
        <w:t>Primerjava opravljenih zapisnikov, ugotovljenih nepravilnosti in izdanih upravnih odločb med leti 2010 do 2014 po zakonu o mineralnih gnojilih</w:t>
      </w:r>
    </w:p>
    <w:p w14:paraId="28425979" w14:textId="77777777" w:rsidR="00E129F8" w:rsidRPr="002D694A" w:rsidRDefault="00E129F8" w:rsidP="00D31634">
      <w:pPr>
        <w:jc w:val="both"/>
        <w:rPr>
          <w:rFonts w:ascii="Arial" w:hAnsi="Arial" w:cs="Arial"/>
          <w:sz w:val="20"/>
          <w:szCs w:val="20"/>
        </w:rPr>
      </w:pPr>
    </w:p>
    <w:p w14:paraId="146F3E11" w14:textId="77777777" w:rsidR="00E129F8" w:rsidRPr="002D694A" w:rsidRDefault="00E129F8" w:rsidP="00D31634">
      <w:pPr>
        <w:jc w:val="both"/>
        <w:rPr>
          <w:rFonts w:ascii="Arial" w:hAnsi="Arial" w:cs="Arial"/>
          <w:color w:val="000000" w:themeColor="text1"/>
          <w:sz w:val="20"/>
          <w:szCs w:val="20"/>
        </w:rPr>
      </w:pPr>
      <w:r w:rsidRPr="002D694A">
        <w:rPr>
          <w:rFonts w:ascii="Arial" w:hAnsi="Arial" w:cs="Arial"/>
          <w:sz w:val="20"/>
          <w:szCs w:val="20"/>
        </w:rPr>
        <w:t xml:space="preserve">Količina gnojil </w:t>
      </w:r>
      <w:r w:rsidRPr="002D694A">
        <w:rPr>
          <w:rFonts w:ascii="Arial" w:hAnsi="Arial" w:cs="Arial"/>
          <w:color w:val="000000" w:themeColor="text1"/>
          <w:sz w:val="20"/>
          <w:szCs w:val="20"/>
        </w:rPr>
        <w:t>(predvsem večjih pakiranj: 50kg in več)</w:t>
      </w:r>
      <w:r w:rsidRPr="002D694A">
        <w:rPr>
          <w:rFonts w:ascii="Arial" w:hAnsi="Arial" w:cs="Arial"/>
          <w:sz w:val="20"/>
          <w:szCs w:val="20"/>
        </w:rPr>
        <w:t xml:space="preserve"> v maloprodajnih prodajalnah se zadnja leta zmanjšuje (večji kmetje se praviloma poslužujejo direktne dobave), v trgovinah so </w:t>
      </w:r>
      <w:r w:rsidRPr="002D694A">
        <w:rPr>
          <w:rFonts w:ascii="Arial" w:hAnsi="Arial" w:cs="Arial"/>
          <w:color w:val="000000" w:themeColor="text1"/>
          <w:sz w:val="20"/>
          <w:szCs w:val="20"/>
        </w:rPr>
        <w:t>ta gnojila na zalogi praviloma le v času sezone</w:t>
      </w:r>
      <w:r w:rsidRPr="002D694A">
        <w:rPr>
          <w:rFonts w:ascii="Arial" w:hAnsi="Arial" w:cs="Arial"/>
          <w:sz w:val="20"/>
          <w:szCs w:val="20"/>
        </w:rPr>
        <w:t xml:space="preserve">. </w:t>
      </w:r>
      <w:r w:rsidRPr="002D694A">
        <w:rPr>
          <w:rFonts w:ascii="Arial" w:hAnsi="Arial" w:cs="Arial"/>
          <w:color w:val="000000" w:themeColor="text1"/>
          <w:sz w:val="20"/>
          <w:szCs w:val="20"/>
        </w:rPr>
        <w:t>Na drugi strani pa se povečuje število različnih vrst gnojil v manjših pakiranjih, namenjenih vrtičkarjem in rabi v gospodinjstvu. Poseben problem predstavljajo pripravki, ki se oglašujejo kot naravna, organska gnojila, z zelo nizko vsebnostjo rastlinskih hranil, ki jih ni mogoče uvrstiti med gnojila, čeprav jih trgovci kot take oglašujejo in zanje ne velja ZMinG in Uredba 2003/2003. Pri majhnih pakiranjih je velikokrat težava tudi ustrezna označenost, saj je zaradi prostega trgovanja z mineralnimi gnojili, uvoz različnih gnojil enostaven, distributerji pa potem ne poskrbijo za ustrezno označenost v slovenskem jeziku ali pa originalne označbe namerno spreminjajo, da se izognejo registraciji gnojila v Sloveniji (pogosto pri organsko-mineralnih gnojilih).</w:t>
      </w:r>
    </w:p>
    <w:p w14:paraId="0AACD41E" w14:textId="77777777" w:rsidR="00E129F8" w:rsidRPr="002D694A" w:rsidRDefault="00E129F8" w:rsidP="00D31634">
      <w:pPr>
        <w:jc w:val="both"/>
        <w:rPr>
          <w:rFonts w:ascii="Arial" w:hAnsi="Arial" w:cs="Arial"/>
          <w:sz w:val="20"/>
          <w:szCs w:val="20"/>
        </w:rPr>
      </w:pPr>
      <w:r w:rsidRPr="002D694A">
        <w:rPr>
          <w:rFonts w:ascii="Arial" w:hAnsi="Arial" w:cs="Arial"/>
          <w:sz w:val="20"/>
          <w:szCs w:val="20"/>
        </w:rPr>
        <w:t>Odvzetih je bilo 21 vzorcev mineralnih gnojil na vsebnost hranilnih snovi in morebitno preseženo vrednost težkih kovin. Večjo pozornost se je v letu 2014 posvetilo kakovosti mineralnih gnojil in mineralno – organskih gnojil, ki so na trgu propagirajo kot gnojila, primerna za uporabo v ekološkem kmetijstvu. Prav ti vzorci so v večini primerov neustrezni. 6 vzorcev ni ustrezalo predpisanim parametrom kakovosti.</w:t>
      </w:r>
    </w:p>
    <w:p w14:paraId="5BDD3033" w14:textId="77777777" w:rsidR="00E129F8" w:rsidRDefault="00E129F8" w:rsidP="00D31634">
      <w:pPr>
        <w:pStyle w:val="Text1"/>
        <w:ind w:left="0"/>
        <w:jc w:val="both"/>
        <w:rPr>
          <w:rFonts w:ascii="Arial" w:hAnsi="Arial" w:cs="Arial"/>
          <w:b/>
          <w:sz w:val="20"/>
        </w:rPr>
      </w:pPr>
    </w:p>
    <w:p w14:paraId="2949E732" w14:textId="77777777" w:rsidR="008A73FD" w:rsidRPr="00A02347" w:rsidRDefault="008A73FD" w:rsidP="00D31634">
      <w:pPr>
        <w:pStyle w:val="Heading2"/>
        <w:ind w:left="720" w:hanging="720"/>
        <w:jc w:val="both"/>
        <w:rPr>
          <w:rFonts w:ascii="Arial" w:hAnsi="Arial" w:cs="Arial"/>
          <w:sz w:val="20"/>
          <w:szCs w:val="20"/>
        </w:rPr>
      </w:pPr>
      <w:bookmarkStart w:id="123" w:name="_Toc412808150"/>
      <w:r w:rsidRPr="00A02347">
        <w:rPr>
          <w:rFonts w:ascii="Arial" w:hAnsi="Arial" w:cs="Arial"/>
          <w:sz w:val="20"/>
          <w:szCs w:val="20"/>
        </w:rPr>
        <w:t xml:space="preserve">2.30 </w:t>
      </w:r>
      <w:r w:rsidRPr="00A02347">
        <w:rPr>
          <w:rFonts w:ascii="Arial" w:hAnsi="Arial" w:cs="Arial"/>
          <w:sz w:val="20"/>
          <w:szCs w:val="20"/>
        </w:rPr>
        <w:tab/>
        <w:t>Sektor: Drugi potrošniški proizvodi v okviru direktive o splošni varnosti proizvodov (Direktiva 2001/95/ES)</w:t>
      </w:r>
      <w:bookmarkEnd w:id="123"/>
    </w:p>
    <w:p w14:paraId="13373F09" w14:textId="77777777" w:rsidR="008A73FD" w:rsidRPr="008A73FD" w:rsidRDefault="008A73FD" w:rsidP="00D31634">
      <w:pPr>
        <w:pStyle w:val="Heading2"/>
        <w:jc w:val="both"/>
        <w:rPr>
          <w:rFonts w:ascii="Arial" w:hAnsi="Arial" w:cs="Arial"/>
          <w:i/>
          <w:sz w:val="20"/>
          <w:szCs w:val="20"/>
        </w:rPr>
      </w:pPr>
      <w:bookmarkStart w:id="124" w:name="_Toc412808151"/>
      <w:r w:rsidRPr="008A73FD">
        <w:rPr>
          <w:rFonts w:ascii="Arial" w:hAnsi="Arial" w:cs="Arial"/>
          <w:i/>
          <w:sz w:val="20"/>
          <w:szCs w:val="20"/>
        </w:rPr>
        <w:t>2.30.1</w:t>
      </w:r>
      <w:r w:rsidRPr="008A73FD">
        <w:rPr>
          <w:rFonts w:ascii="Arial" w:hAnsi="Arial" w:cs="Arial"/>
          <w:i/>
          <w:sz w:val="20"/>
          <w:szCs w:val="20"/>
        </w:rPr>
        <w:tab/>
        <w:t>Pristojni organ in kontaktni podatki</w:t>
      </w:r>
      <w:bookmarkEnd w:id="124"/>
    </w:p>
    <w:p w14:paraId="4979F5E4"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 xml:space="preserve">Za nadzor drugih potrošniških proizvodov v okviru direktive o splošni varnosti proizvodov na trgu Republike Slovenije je med drugim pristojen organ: </w:t>
      </w:r>
    </w:p>
    <w:p w14:paraId="66DAF974"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Tržni inšpektorat Republike Slovenije</w:t>
      </w:r>
    </w:p>
    <w:p w14:paraId="79A0B7DF" w14:textId="77777777" w:rsidR="008A73FD" w:rsidRPr="00A02347" w:rsidRDefault="008A73FD" w:rsidP="008A73FD">
      <w:pPr>
        <w:pStyle w:val="Text3"/>
        <w:ind w:left="0"/>
        <w:rPr>
          <w:rFonts w:ascii="Arial" w:hAnsi="Arial" w:cs="Arial"/>
          <w:sz w:val="20"/>
          <w:szCs w:val="20"/>
        </w:rPr>
      </w:pPr>
      <w:r w:rsidRPr="00A02347">
        <w:rPr>
          <w:rFonts w:ascii="Arial" w:hAnsi="Arial" w:cs="Arial"/>
          <w:sz w:val="20"/>
          <w:szCs w:val="20"/>
        </w:rPr>
        <w:t>Dunajska cesta 160,</w:t>
      </w:r>
    </w:p>
    <w:p w14:paraId="25BAD2F6"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1000 Ljubljana</w:t>
      </w:r>
    </w:p>
    <w:p w14:paraId="0B3BDEE5"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T: + 386 1 280 8700    F: +386 1 280 8740    E: gp.tirs(at)gov.si</w:t>
      </w:r>
    </w:p>
    <w:p w14:paraId="12E29B29"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Kontaktna oseba: Janez Novak</w:t>
      </w:r>
    </w:p>
    <w:p w14:paraId="1A672E91" w14:textId="77777777" w:rsidR="008A73FD" w:rsidRPr="00A02347" w:rsidRDefault="008A73FD" w:rsidP="00D31634">
      <w:pPr>
        <w:pStyle w:val="Text3"/>
        <w:ind w:left="0"/>
        <w:jc w:val="both"/>
        <w:rPr>
          <w:rFonts w:ascii="Arial" w:hAnsi="Arial" w:cs="Arial"/>
          <w:sz w:val="20"/>
          <w:szCs w:val="20"/>
        </w:rPr>
      </w:pPr>
      <w:r w:rsidRPr="00A02347">
        <w:rPr>
          <w:rFonts w:ascii="Arial" w:hAnsi="Arial" w:cs="Arial"/>
          <w:sz w:val="20"/>
          <w:szCs w:val="20"/>
        </w:rPr>
        <w:t>Sredstva namenjena za delo organa na področju administrativnega nadzora proizvodov, za katere veljajo določila direktive o splošni varnosti proizvodov so del integralnega proračuna Tržnega inšpektorata, posebej pa so glede na letni plan določena dodatna sredstva namenjena tehničnim analizam v usposobljenih laboratorijih. Nadzor nad tehničnimi predpisi v pristojnosti Tržnega inšpektorata izvajajo inšpektorji s tehnično izobrazbo (tudi direktive o splošni varnosti proizvodov), skupno 26 inšpektorjev. Dodatnih tehničnih sredstev (internih preskuševalnih laboratorijev) za nadzor na trgu Tržni inšpektorat nima.</w:t>
      </w:r>
    </w:p>
    <w:p w14:paraId="03722CC6" w14:textId="77777777" w:rsidR="008A73FD" w:rsidRPr="008A73FD" w:rsidRDefault="008A73FD" w:rsidP="00D31634">
      <w:pPr>
        <w:pStyle w:val="Heading3"/>
        <w:jc w:val="both"/>
        <w:rPr>
          <w:rFonts w:ascii="Arial" w:hAnsi="Arial" w:cs="Arial"/>
          <w:b w:val="0"/>
          <w:i/>
          <w:sz w:val="20"/>
          <w:szCs w:val="20"/>
        </w:rPr>
      </w:pPr>
      <w:bookmarkStart w:id="125" w:name="_Toc412808152"/>
      <w:r w:rsidRPr="008A73FD">
        <w:rPr>
          <w:rFonts w:ascii="Arial" w:hAnsi="Arial" w:cs="Arial"/>
          <w:i/>
          <w:sz w:val="20"/>
          <w:szCs w:val="20"/>
        </w:rPr>
        <w:t>2.30.2</w:t>
      </w:r>
      <w:r w:rsidRPr="008A73FD">
        <w:rPr>
          <w:rFonts w:ascii="Arial" w:hAnsi="Arial" w:cs="Arial"/>
          <w:i/>
          <w:sz w:val="20"/>
          <w:szCs w:val="20"/>
        </w:rPr>
        <w:tab/>
        <w:t>Postopki in strategija nadzora trga</w:t>
      </w:r>
      <w:bookmarkEnd w:id="125"/>
      <w:r w:rsidRPr="008A73FD">
        <w:rPr>
          <w:rFonts w:ascii="Arial" w:hAnsi="Arial" w:cs="Arial"/>
          <w:i/>
          <w:sz w:val="20"/>
          <w:szCs w:val="20"/>
        </w:rPr>
        <w:t xml:space="preserve"> </w:t>
      </w:r>
    </w:p>
    <w:p w14:paraId="4E2C4EF7" w14:textId="77777777" w:rsidR="008A73FD" w:rsidRPr="008A73FD" w:rsidRDefault="008A73FD" w:rsidP="00D31634">
      <w:pPr>
        <w:pStyle w:val="Text1"/>
        <w:ind w:left="0"/>
        <w:jc w:val="both"/>
        <w:rPr>
          <w:rFonts w:ascii="Arial" w:hAnsi="Arial" w:cs="Arial"/>
          <w:sz w:val="20"/>
          <w:szCs w:val="20"/>
        </w:rPr>
      </w:pPr>
      <w:r w:rsidRPr="008A73FD">
        <w:rPr>
          <w:rFonts w:ascii="Arial" w:hAnsi="Arial" w:cs="Arial"/>
          <w:sz w:val="20"/>
          <w:szCs w:val="20"/>
        </w:rPr>
        <w:t>Nadzor trga:</w:t>
      </w:r>
    </w:p>
    <w:p w14:paraId="14DE4BED" w14:textId="77777777" w:rsidR="008A73FD" w:rsidRPr="00A02347" w:rsidRDefault="008A73FD" w:rsidP="00D31634">
      <w:pPr>
        <w:pStyle w:val="Text1"/>
        <w:ind w:left="0"/>
        <w:jc w:val="both"/>
        <w:rPr>
          <w:rFonts w:ascii="Arial" w:hAnsi="Arial" w:cs="Arial"/>
          <w:sz w:val="20"/>
          <w:szCs w:val="20"/>
        </w:rPr>
      </w:pPr>
      <w:r w:rsidRPr="00A02347">
        <w:rPr>
          <w:rFonts w:ascii="Arial" w:hAnsi="Arial" w:cs="Arial"/>
          <w:sz w:val="20"/>
          <w:szCs w:val="20"/>
        </w:rPr>
        <w:t xml:space="preserve">Nadzor drugih potrošniških proizvodov na trgu poteka na podlagi sprejetega letnega plana nadzora Tržnega inšpektorata, na podlagi prejetih RAPEX obvestil o nevarnih proizvodih, prejetih obvestil o uvozu neskladnih proizvodov s strani Carinske uprave Republike Slovenije na podlagi določil Uredbe (ES) št. 765/08, prejetih prijavah s strani potrošnikov in drugih uporabnikov v Republiki Sloveniji in prejetih odstopih drugih nacionalnih in evropskih nadzornih organov preko sistema obveščanja ICSMS. </w:t>
      </w:r>
    </w:p>
    <w:p w14:paraId="2F136FAE" w14:textId="77777777" w:rsidR="008A73FD" w:rsidRPr="008A73FD" w:rsidRDefault="008A73FD" w:rsidP="00D31634">
      <w:pPr>
        <w:pStyle w:val="Text1"/>
        <w:ind w:left="0"/>
        <w:jc w:val="both"/>
        <w:rPr>
          <w:rFonts w:ascii="Arial" w:hAnsi="Arial" w:cs="Arial"/>
          <w:sz w:val="20"/>
          <w:szCs w:val="20"/>
        </w:rPr>
      </w:pPr>
      <w:r w:rsidRPr="008A73FD">
        <w:rPr>
          <w:rFonts w:ascii="Arial" w:hAnsi="Arial" w:cs="Arial"/>
          <w:sz w:val="20"/>
          <w:szCs w:val="20"/>
        </w:rPr>
        <w:t>Sodelovanje tržnega inšpektorata:</w:t>
      </w:r>
    </w:p>
    <w:p w14:paraId="17B042FA" w14:textId="77777777" w:rsidR="008A73FD" w:rsidRPr="00A02347" w:rsidRDefault="008A73FD" w:rsidP="00D31634">
      <w:pPr>
        <w:pStyle w:val="Text1"/>
        <w:ind w:left="0"/>
        <w:jc w:val="both"/>
        <w:rPr>
          <w:rFonts w:ascii="Arial" w:hAnsi="Arial" w:cs="Arial"/>
          <w:sz w:val="20"/>
          <w:szCs w:val="20"/>
        </w:rPr>
      </w:pPr>
      <w:r w:rsidRPr="00A02347">
        <w:rPr>
          <w:rFonts w:ascii="Arial" w:hAnsi="Arial" w:cs="Arial"/>
          <w:sz w:val="20"/>
          <w:szCs w:val="20"/>
        </w:rPr>
        <w:lastRenderedPageBreak/>
        <w:t xml:space="preserve">Tržni inšpektorat javnost redno obvešča o svojih nadzorih opravljenih na področju drugih potrošniških proizvodov preko svoje spletne strani, kjer redno objavlja tudi ugotovitve pri reaktivnem odkrivanju nevarnih proizvodov na slovenskem trgu glede na prejeta RAPEX obvestila. Na svoji spletni strani objavlja tudi druga pomembna obvestila, ki so pomembna za javnost s področja nadzora proizvodov na slovenskem trgu. Predstavniki inšpektorata sodelujejo v tehničnih odborih nacionalnega organa za standardizacijo (SIST). Inšpektorat sodeluje tudi v posvetovalnem Odboru za splošno varnost, ustanovljenem pri Ministrstvu za gospodarski razvoj in tehnologijo, zaradi raznovrstnosti proizvodov, ki sodijo v to področje pa sodelujemo tudi z Zdravstvenim inšpektoratom RS in drugimi nadzornimi organi. </w:t>
      </w:r>
    </w:p>
    <w:p w14:paraId="60061F59" w14:textId="77777777" w:rsidR="008A73FD" w:rsidRPr="00A02347" w:rsidRDefault="008A73FD" w:rsidP="00D31634">
      <w:pPr>
        <w:pStyle w:val="Text1"/>
        <w:ind w:left="0"/>
        <w:jc w:val="both"/>
        <w:rPr>
          <w:rFonts w:ascii="Arial" w:hAnsi="Arial" w:cs="Arial"/>
          <w:sz w:val="20"/>
          <w:szCs w:val="20"/>
        </w:rPr>
      </w:pPr>
      <w:r w:rsidRPr="00A02347">
        <w:rPr>
          <w:rFonts w:ascii="Arial" w:hAnsi="Arial" w:cs="Arial"/>
          <w:sz w:val="20"/>
          <w:szCs w:val="20"/>
        </w:rPr>
        <w:t xml:space="preserve">Na evropski ravni sodelujemo v skupni CSN (Consumer Safety Network, Sub-Group Safety of Products sold online) pri Evropski komisiji ter v organizaciji PROSAFE pri izvedbi skupnih akcij nadzora (Joint Actions). </w:t>
      </w:r>
    </w:p>
    <w:p w14:paraId="65ED91D1" w14:textId="77777777" w:rsidR="008A73FD" w:rsidRPr="008A73FD" w:rsidRDefault="008A73FD" w:rsidP="00D31634">
      <w:pPr>
        <w:pStyle w:val="Text1"/>
        <w:spacing w:line="260" w:lineRule="atLeast"/>
        <w:ind w:left="0"/>
        <w:jc w:val="both"/>
        <w:rPr>
          <w:rFonts w:ascii="Arial" w:hAnsi="Arial" w:cs="Arial"/>
          <w:sz w:val="20"/>
          <w:szCs w:val="20"/>
        </w:rPr>
      </w:pPr>
      <w:r w:rsidRPr="008A73FD">
        <w:rPr>
          <w:rFonts w:ascii="Arial" w:hAnsi="Arial" w:cs="Arial"/>
          <w:sz w:val="20"/>
          <w:szCs w:val="20"/>
        </w:rPr>
        <w:t xml:space="preserve">Strategija tržnega nadzora: </w:t>
      </w:r>
    </w:p>
    <w:p w14:paraId="65FFDBC3" w14:textId="77777777" w:rsidR="008A73FD" w:rsidRPr="00A02347" w:rsidRDefault="008A73FD" w:rsidP="00D31634">
      <w:pPr>
        <w:spacing w:line="260" w:lineRule="atLeast"/>
        <w:jc w:val="both"/>
        <w:rPr>
          <w:rFonts w:ascii="Arial" w:hAnsi="Arial" w:cs="Arial"/>
          <w:sz w:val="20"/>
          <w:szCs w:val="20"/>
        </w:rPr>
      </w:pPr>
      <w:r w:rsidRPr="00A02347">
        <w:rPr>
          <w:rFonts w:ascii="Arial" w:hAnsi="Arial" w:cs="Arial"/>
          <w:sz w:val="20"/>
          <w:szCs w:val="20"/>
        </w:rPr>
        <w:t xml:space="preserve">Tržni inšpektorat RS izvaja redni planirani nadzor praviloma v deveh smereh in sicer z nadzorom prilaganja predpisanih listin in označevanja proizvodov, kar se preverja z metodo t.i. administrativnega nadzora, ki obsega nadzor označevanja proizvodov s predpisanimi oznakami in opozorili, nadalje z nadzorom prilaganja navodil in drugih listin, preverjanjem sprejetih ukrepov proizvajalcev za zagotavljanje varnosti proizvoda, ki naj bi bili ustrezno dokumentirani in vključeni v tehnično dokumentacijo proizvoda ter z nadzorom dejanskega izpolnjevanja varnostnih in drugih predpisanih zahtev iz ustreznih tehničnih predpisov, kar se preverja z metodo vzorčenja. Pri tej vrsti nadzora se odvzamejo vzorci proizvodov, ki so bili kot varni dani na trg, in se predajo na tehnične analize – pregled in preizkus glede izpolnjevanja predpisanih zahtev v usposobljenih preizkuševalnih laboratorijih. </w:t>
      </w:r>
    </w:p>
    <w:p w14:paraId="239EA3B4" w14:textId="77777777" w:rsidR="008A73FD" w:rsidRPr="00A02347" w:rsidRDefault="008A73FD" w:rsidP="00D31634">
      <w:pPr>
        <w:spacing w:line="260" w:lineRule="atLeast"/>
        <w:jc w:val="both"/>
        <w:rPr>
          <w:rFonts w:ascii="Arial" w:hAnsi="Arial" w:cs="Arial"/>
          <w:sz w:val="20"/>
          <w:szCs w:val="20"/>
        </w:rPr>
      </w:pPr>
      <w:r w:rsidRPr="00A02347">
        <w:rPr>
          <w:rFonts w:ascii="Arial" w:hAnsi="Arial" w:cs="Arial"/>
          <w:sz w:val="20"/>
          <w:szCs w:val="20"/>
        </w:rPr>
        <w:t>V primeru izpolnjenih pogojev se izvede obveščanje o nevarnih proizvodih preko RAPEX sistema oziroma s postopkom zaščitne klavzule ter izmenjava informacij z uporabo sistema ICSMS. Podatki o nevarnih proizvodih se objavijo na spletni strani inšpektorata.</w:t>
      </w:r>
    </w:p>
    <w:p w14:paraId="17FAFE65" w14:textId="77777777" w:rsidR="008A73FD" w:rsidRPr="00A02347" w:rsidRDefault="008A73FD" w:rsidP="00D31634">
      <w:pPr>
        <w:spacing w:line="260" w:lineRule="atLeast"/>
        <w:jc w:val="both"/>
        <w:rPr>
          <w:rFonts w:ascii="Arial" w:hAnsi="Arial" w:cs="Arial"/>
          <w:sz w:val="20"/>
          <w:szCs w:val="20"/>
        </w:rPr>
      </w:pPr>
      <w:r w:rsidRPr="00A02347">
        <w:rPr>
          <w:rFonts w:ascii="Arial" w:hAnsi="Arial" w:cs="Arial"/>
          <w:sz w:val="20"/>
          <w:szCs w:val="20"/>
        </w:rPr>
        <w:t xml:space="preserve">Poleg navedenega Tržni inšpektorat RS opravlja izredni nadzor s kontrolo prisotnosti proizvodov na trgu na podlagi prejetih prijav in pritožb potrošnikov in uporabnikov, obvestil o nevarnih proizvodih iz sistema RAPEX, preko izmenjave informacij o zaščitnih klavzulah in sistema ICSMS ter na podlagi obvestil Carinske uprave RS o zadržanju sprostitve proizvodov v prosti promet. </w:t>
      </w:r>
    </w:p>
    <w:p w14:paraId="12FE1F8B" w14:textId="77777777" w:rsidR="008A73FD" w:rsidRPr="00A02347" w:rsidRDefault="008A73FD" w:rsidP="00D31634">
      <w:pPr>
        <w:spacing w:line="260" w:lineRule="atLeast"/>
        <w:jc w:val="both"/>
        <w:rPr>
          <w:rFonts w:ascii="Arial" w:hAnsi="Arial" w:cs="Arial"/>
          <w:sz w:val="20"/>
          <w:szCs w:val="20"/>
        </w:rPr>
      </w:pPr>
      <w:r w:rsidRPr="00A02347">
        <w:rPr>
          <w:rFonts w:ascii="Arial" w:hAnsi="Arial" w:cs="Arial"/>
          <w:sz w:val="20"/>
          <w:szCs w:val="20"/>
        </w:rPr>
        <w:t xml:space="preserve">Pri pripravi letnega plana nadzora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3A0CC979" w14:textId="77777777" w:rsidR="008A73FD" w:rsidRPr="00A02347" w:rsidRDefault="008A73FD" w:rsidP="00D31634">
      <w:pPr>
        <w:spacing w:line="260" w:lineRule="atLeast"/>
        <w:jc w:val="both"/>
        <w:rPr>
          <w:rFonts w:ascii="Arial" w:hAnsi="Arial" w:cs="Arial"/>
          <w:sz w:val="20"/>
          <w:szCs w:val="20"/>
        </w:rPr>
      </w:pPr>
      <w:r w:rsidRPr="00A02347">
        <w:rPr>
          <w:rFonts w:ascii="Arial" w:hAnsi="Arial" w:cs="Arial"/>
          <w:sz w:val="20"/>
          <w:szCs w:val="20"/>
        </w:rPr>
        <w:t xml:space="preserve">V letu 2015 bodo predmet nadzora naslednje skupine drugih potrošniških proizvodov v okviru direktive o splošni varnosti proizvodov: </w:t>
      </w:r>
    </w:p>
    <w:p w14:paraId="179A06B8" w14:textId="77777777" w:rsidR="008A73FD" w:rsidRPr="00A02347" w:rsidRDefault="008A73FD" w:rsidP="00D31634">
      <w:pPr>
        <w:pStyle w:val="ListParagraph"/>
        <w:numPr>
          <w:ilvl w:val="0"/>
          <w:numId w:val="19"/>
        </w:numPr>
        <w:spacing w:line="260" w:lineRule="atLeast"/>
        <w:jc w:val="both"/>
        <w:rPr>
          <w:rFonts w:ascii="Arial" w:hAnsi="Arial" w:cs="Arial"/>
          <w:sz w:val="20"/>
          <w:szCs w:val="20"/>
        </w:rPr>
      </w:pPr>
      <w:r w:rsidRPr="00A02347">
        <w:rPr>
          <w:rFonts w:ascii="Arial" w:hAnsi="Arial" w:cs="Arial"/>
          <w:sz w:val="20"/>
          <w:szCs w:val="20"/>
        </w:rPr>
        <w:t>Administrativni nadzor bo obsegal:</w:t>
      </w:r>
    </w:p>
    <w:p w14:paraId="0B007991" w14:textId="77777777" w:rsidR="008A73FD" w:rsidRPr="00A02347" w:rsidRDefault="008A73FD" w:rsidP="00D31634">
      <w:pPr>
        <w:pStyle w:val="ListParagraph"/>
        <w:numPr>
          <w:ilvl w:val="0"/>
          <w:numId w:val="20"/>
        </w:numPr>
        <w:spacing w:line="260" w:lineRule="atLeast"/>
        <w:jc w:val="both"/>
        <w:rPr>
          <w:rFonts w:ascii="Arial" w:hAnsi="Arial" w:cs="Arial"/>
          <w:sz w:val="20"/>
          <w:szCs w:val="20"/>
        </w:rPr>
      </w:pPr>
      <w:r w:rsidRPr="00A02347">
        <w:rPr>
          <w:rFonts w:ascii="Arial" w:hAnsi="Arial" w:cs="Arial"/>
          <w:sz w:val="20"/>
          <w:szCs w:val="20"/>
        </w:rPr>
        <w:t>Vrvice in vezalke na otroškoh oblačilih,</w:t>
      </w:r>
    </w:p>
    <w:p w14:paraId="2C447669" w14:textId="77777777" w:rsidR="008A73FD" w:rsidRPr="00A02347" w:rsidRDefault="008A73FD" w:rsidP="00D31634">
      <w:pPr>
        <w:pStyle w:val="ListParagraph"/>
        <w:numPr>
          <w:ilvl w:val="0"/>
          <w:numId w:val="20"/>
        </w:numPr>
        <w:spacing w:line="260" w:lineRule="atLeast"/>
        <w:jc w:val="both"/>
        <w:rPr>
          <w:rFonts w:ascii="Arial" w:hAnsi="Arial" w:cs="Arial"/>
          <w:sz w:val="20"/>
          <w:szCs w:val="20"/>
        </w:rPr>
      </w:pPr>
      <w:r w:rsidRPr="00A02347">
        <w:rPr>
          <w:rFonts w:ascii="Arial" w:hAnsi="Arial" w:cs="Arial"/>
          <w:sz w:val="20"/>
          <w:szCs w:val="20"/>
        </w:rPr>
        <w:t>Lestve</w:t>
      </w:r>
    </w:p>
    <w:p w14:paraId="597F5F9A" w14:textId="77777777" w:rsidR="008A73FD" w:rsidRPr="00A02347" w:rsidRDefault="008A73FD" w:rsidP="00D31634">
      <w:pPr>
        <w:pStyle w:val="ListParagraph"/>
        <w:numPr>
          <w:ilvl w:val="0"/>
          <w:numId w:val="20"/>
        </w:numPr>
        <w:spacing w:line="260" w:lineRule="atLeast"/>
        <w:jc w:val="both"/>
        <w:rPr>
          <w:rFonts w:ascii="Arial" w:hAnsi="Arial" w:cs="Arial"/>
          <w:sz w:val="20"/>
          <w:szCs w:val="20"/>
        </w:rPr>
      </w:pPr>
      <w:r w:rsidRPr="00A02347">
        <w:rPr>
          <w:rFonts w:ascii="Arial" w:hAnsi="Arial" w:cs="Arial"/>
          <w:sz w:val="20"/>
          <w:szCs w:val="20"/>
        </w:rPr>
        <w:t>Otroško opremo</w:t>
      </w:r>
    </w:p>
    <w:p w14:paraId="06837F66" w14:textId="77777777" w:rsidR="008A73FD" w:rsidRPr="00A02347" w:rsidRDefault="008A73FD" w:rsidP="00D31634">
      <w:pPr>
        <w:pStyle w:val="ListParagraph"/>
        <w:numPr>
          <w:ilvl w:val="0"/>
          <w:numId w:val="20"/>
        </w:numPr>
        <w:spacing w:line="260" w:lineRule="atLeast"/>
        <w:jc w:val="both"/>
        <w:rPr>
          <w:rFonts w:ascii="Arial" w:hAnsi="Arial" w:cs="Arial"/>
          <w:sz w:val="20"/>
          <w:szCs w:val="20"/>
        </w:rPr>
      </w:pPr>
      <w:r w:rsidRPr="00A02347">
        <w:rPr>
          <w:rFonts w:ascii="Arial" w:hAnsi="Arial" w:cs="Arial"/>
          <w:sz w:val="20"/>
          <w:szCs w:val="20"/>
        </w:rPr>
        <w:t>Plavajoče pripomočke za učenje plavanja</w:t>
      </w:r>
    </w:p>
    <w:p w14:paraId="7DBB2778" w14:textId="77777777" w:rsidR="008A73FD" w:rsidRPr="00A02347" w:rsidRDefault="008A73FD" w:rsidP="00D31634">
      <w:pPr>
        <w:pStyle w:val="ListParagraph"/>
        <w:numPr>
          <w:ilvl w:val="0"/>
          <w:numId w:val="20"/>
        </w:numPr>
        <w:spacing w:line="260" w:lineRule="atLeast"/>
        <w:jc w:val="both"/>
        <w:rPr>
          <w:rFonts w:ascii="Arial" w:hAnsi="Arial" w:cs="Arial"/>
          <w:sz w:val="20"/>
          <w:szCs w:val="20"/>
        </w:rPr>
      </w:pPr>
      <w:r w:rsidRPr="00A02347">
        <w:rPr>
          <w:rFonts w:ascii="Arial" w:hAnsi="Arial" w:cs="Arial"/>
          <w:sz w:val="20"/>
          <w:szCs w:val="20"/>
        </w:rPr>
        <w:t>Vžigalnike</w:t>
      </w:r>
    </w:p>
    <w:p w14:paraId="0FE6285F" w14:textId="77777777" w:rsidR="008A73FD" w:rsidRPr="00A02347" w:rsidRDefault="008A73FD" w:rsidP="00D31634">
      <w:pPr>
        <w:pStyle w:val="ListParagraph"/>
        <w:numPr>
          <w:ilvl w:val="0"/>
          <w:numId w:val="19"/>
        </w:numPr>
        <w:spacing w:line="260" w:lineRule="atLeast"/>
        <w:jc w:val="both"/>
        <w:rPr>
          <w:rFonts w:ascii="Arial" w:hAnsi="Arial" w:cs="Arial"/>
          <w:sz w:val="20"/>
          <w:szCs w:val="20"/>
        </w:rPr>
      </w:pPr>
      <w:r w:rsidRPr="00A02347">
        <w:rPr>
          <w:rFonts w:ascii="Arial" w:hAnsi="Arial" w:cs="Arial"/>
          <w:sz w:val="20"/>
          <w:szCs w:val="20"/>
        </w:rPr>
        <w:t>Vzorčenje naslednjih proizvodov:</w:t>
      </w:r>
    </w:p>
    <w:p w14:paraId="0BA78F12" w14:textId="77777777" w:rsidR="008A73FD" w:rsidRPr="00A02347" w:rsidRDefault="008A73FD" w:rsidP="00D31634">
      <w:pPr>
        <w:pStyle w:val="ListParagraph"/>
        <w:numPr>
          <w:ilvl w:val="0"/>
          <w:numId w:val="21"/>
        </w:numPr>
        <w:spacing w:line="260" w:lineRule="atLeast"/>
        <w:jc w:val="both"/>
        <w:rPr>
          <w:rFonts w:ascii="Arial" w:hAnsi="Arial" w:cs="Arial"/>
          <w:sz w:val="20"/>
          <w:szCs w:val="20"/>
        </w:rPr>
      </w:pPr>
      <w:r w:rsidRPr="00A02347">
        <w:rPr>
          <w:rFonts w:ascii="Arial" w:hAnsi="Arial" w:cs="Arial"/>
          <w:sz w:val="20"/>
          <w:szCs w:val="20"/>
        </w:rPr>
        <w:t>Lestve za domačo uporabo,</w:t>
      </w:r>
    </w:p>
    <w:p w14:paraId="36284EC0" w14:textId="77777777" w:rsidR="008A73FD" w:rsidRPr="00A02347" w:rsidRDefault="008A73FD" w:rsidP="00D31634">
      <w:pPr>
        <w:pStyle w:val="ListParagraph"/>
        <w:numPr>
          <w:ilvl w:val="0"/>
          <w:numId w:val="21"/>
        </w:numPr>
        <w:spacing w:line="260" w:lineRule="atLeast"/>
        <w:jc w:val="both"/>
        <w:rPr>
          <w:rFonts w:ascii="Arial" w:hAnsi="Arial" w:cs="Arial"/>
          <w:sz w:val="20"/>
          <w:szCs w:val="20"/>
        </w:rPr>
      </w:pPr>
      <w:r w:rsidRPr="00A02347">
        <w:rPr>
          <w:rFonts w:ascii="Arial" w:hAnsi="Arial" w:cs="Arial"/>
          <w:sz w:val="20"/>
          <w:szCs w:val="20"/>
        </w:rPr>
        <w:t>Preskušanje otroških igral v uporabi.</w:t>
      </w:r>
    </w:p>
    <w:p w14:paraId="4361F1D8" w14:textId="77777777" w:rsidR="008A73FD" w:rsidRPr="008A73FD" w:rsidRDefault="008A73FD" w:rsidP="00D31634">
      <w:pPr>
        <w:pStyle w:val="Heading3"/>
        <w:jc w:val="both"/>
        <w:rPr>
          <w:rFonts w:ascii="Arial" w:hAnsi="Arial" w:cs="Arial"/>
          <w:b w:val="0"/>
          <w:i/>
          <w:sz w:val="20"/>
          <w:szCs w:val="20"/>
        </w:rPr>
      </w:pPr>
      <w:bookmarkStart w:id="126" w:name="_Toc412808153"/>
      <w:r w:rsidRPr="008A73FD">
        <w:rPr>
          <w:rFonts w:ascii="Arial" w:hAnsi="Arial" w:cs="Arial"/>
          <w:i/>
          <w:sz w:val="20"/>
          <w:szCs w:val="20"/>
        </w:rPr>
        <w:t>2.30.3</w:t>
      </w:r>
      <w:r w:rsidRPr="008A73FD">
        <w:rPr>
          <w:rFonts w:ascii="Arial" w:hAnsi="Arial" w:cs="Arial"/>
          <w:i/>
          <w:sz w:val="20"/>
          <w:szCs w:val="20"/>
        </w:rPr>
        <w:tab/>
        <w:t>Poročilo o dejavnostih, ki so bile izvedene v letu 2014</w:t>
      </w:r>
      <w:bookmarkEnd w:id="126"/>
    </w:p>
    <w:p w14:paraId="1F87B9FF"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lastRenderedPageBreak/>
        <w:t xml:space="preserve">Tržni inšpektorat je v letu 2014 opravil nadzor naslednjih skupin drugih potrošniških proizvodov v okviru direktive o splošni varnosti proizvodov: </w:t>
      </w:r>
    </w:p>
    <w:p w14:paraId="34F72CE6" w14:textId="77777777" w:rsidR="008A73FD" w:rsidRPr="00A02347" w:rsidRDefault="008A73FD" w:rsidP="00D31634">
      <w:pPr>
        <w:pStyle w:val="ListParagraph"/>
        <w:numPr>
          <w:ilvl w:val="0"/>
          <w:numId w:val="36"/>
        </w:numPr>
        <w:jc w:val="both"/>
        <w:rPr>
          <w:rFonts w:ascii="Arial" w:hAnsi="Arial" w:cs="Arial"/>
          <w:sz w:val="20"/>
          <w:szCs w:val="20"/>
        </w:rPr>
      </w:pPr>
      <w:r w:rsidRPr="00A02347">
        <w:rPr>
          <w:rFonts w:ascii="Arial" w:hAnsi="Arial" w:cs="Arial"/>
          <w:sz w:val="20"/>
          <w:szCs w:val="20"/>
        </w:rPr>
        <w:t xml:space="preserve">otroška igrala v uporabi, </w:t>
      </w:r>
    </w:p>
    <w:p w14:paraId="0982556A" w14:textId="77777777" w:rsidR="008A73FD" w:rsidRPr="00A02347" w:rsidRDefault="008A73FD" w:rsidP="00D31634">
      <w:pPr>
        <w:pStyle w:val="ListParagraph"/>
        <w:numPr>
          <w:ilvl w:val="0"/>
          <w:numId w:val="36"/>
        </w:numPr>
        <w:jc w:val="both"/>
        <w:rPr>
          <w:rFonts w:ascii="Arial" w:hAnsi="Arial" w:cs="Arial"/>
          <w:sz w:val="20"/>
          <w:szCs w:val="20"/>
        </w:rPr>
      </w:pPr>
      <w:r w:rsidRPr="00A02347">
        <w:rPr>
          <w:rFonts w:ascii="Arial" w:hAnsi="Arial" w:cs="Arial"/>
          <w:sz w:val="20"/>
          <w:szCs w:val="20"/>
        </w:rPr>
        <w:t xml:space="preserve">otroška oblačila z vidika vrvic in vezalk, </w:t>
      </w:r>
    </w:p>
    <w:p w14:paraId="68137F86" w14:textId="77777777" w:rsidR="008A73FD" w:rsidRPr="00A02347" w:rsidRDefault="008A73FD" w:rsidP="00D31634">
      <w:pPr>
        <w:pStyle w:val="ListParagraph"/>
        <w:numPr>
          <w:ilvl w:val="0"/>
          <w:numId w:val="36"/>
        </w:numPr>
        <w:jc w:val="both"/>
        <w:rPr>
          <w:rFonts w:ascii="Arial" w:hAnsi="Arial" w:cs="Arial"/>
          <w:sz w:val="20"/>
          <w:szCs w:val="20"/>
        </w:rPr>
      </w:pPr>
      <w:r w:rsidRPr="00A02347">
        <w:rPr>
          <w:rFonts w:ascii="Arial" w:hAnsi="Arial" w:cs="Arial"/>
          <w:sz w:val="20"/>
          <w:szCs w:val="20"/>
        </w:rPr>
        <w:t>otroške vozičke</w:t>
      </w:r>
    </w:p>
    <w:p w14:paraId="4F10247A" w14:textId="77777777" w:rsidR="008A73FD" w:rsidRPr="00A02347" w:rsidRDefault="008A73FD" w:rsidP="00D31634">
      <w:pPr>
        <w:pStyle w:val="ListParagraph"/>
        <w:numPr>
          <w:ilvl w:val="0"/>
          <w:numId w:val="36"/>
        </w:numPr>
        <w:jc w:val="both"/>
        <w:rPr>
          <w:rFonts w:ascii="Arial" w:hAnsi="Arial" w:cs="Arial"/>
          <w:sz w:val="20"/>
          <w:szCs w:val="20"/>
        </w:rPr>
      </w:pPr>
      <w:r w:rsidRPr="00A02347">
        <w:rPr>
          <w:rFonts w:ascii="Arial" w:hAnsi="Arial" w:cs="Arial"/>
          <w:sz w:val="20"/>
          <w:szCs w:val="20"/>
        </w:rPr>
        <w:t>neobičajne vžigalnike in</w:t>
      </w:r>
    </w:p>
    <w:p w14:paraId="39542C45" w14:textId="77777777" w:rsidR="008A73FD" w:rsidRPr="00A02347" w:rsidRDefault="008A73FD" w:rsidP="00D31634">
      <w:pPr>
        <w:pStyle w:val="ListParagraph"/>
        <w:numPr>
          <w:ilvl w:val="0"/>
          <w:numId w:val="36"/>
        </w:numPr>
        <w:jc w:val="both"/>
        <w:rPr>
          <w:rFonts w:ascii="Arial" w:hAnsi="Arial" w:cs="Arial"/>
          <w:sz w:val="20"/>
          <w:szCs w:val="20"/>
        </w:rPr>
      </w:pPr>
      <w:r w:rsidRPr="00A02347">
        <w:rPr>
          <w:rFonts w:ascii="Arial" w:hAnsi="Arial" w:cs="Arial"/>
          <w:sz w:val="20"/>
          <w:szCs w:val="20"/>
        </w:rPr>
        <w:t>opravil vzorčenje lestev v okviru projekta JA2012.</w:t>
      </w:r>
    </w:p>
    <w:p w14:paraId="6D3325A3"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t>Nadzor s preskušanjem otroških igral v uporabi je bil opravljen pri tistih zavezancih, ki v okviru dopolnitve svoje osnovne dejavnosti omogočajo tudi dostop in uporabo otroških igral in njihova igrala doslej še niso bila predmet nadzora. Tržni inšpektorji so izvedli 83 inšpekcijskih nadzorov, v okviru katerih je bilo pregledanih in z merili preskušanih 167 otroških igral, od katerih je bilo zaznanih tudi 22 igrač namenjenih le za individualno in domačo uporabo. 67 zavezancev (90 %) je sledilo pozivu za odpravo nepravilnosti na način, da so prostovoljno za 117 igral izvedli umik, popravila ali zamenjavo igral in podlog ali pa so preprečili nadaljnje ponujanje igral otrokom. Petim zavezancem je bil z izdano upravno odločbo odrejen umik neskladnih in nevarnih igral, pri čemer so po vročitvi odločb spoštovali izrečene ukrepe. 50 zavezancem je bilo izrečeno upravno opozorilo na zapisnik, 8 zavezancem pa je bil namesto prekrškovne sankcije izrečen drug prekrškovni ukrep (opozorilo).</w:t>
      </w:r>
    </w:p>
    <w:p w14:paraId="5E37BE7F"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t>Tržni inšpektorat je v letu 2014 opravil skupno 20 inšpekcijskih nadzorov in pregledal skupno 65 otroških oblačil z vidika vrvic in vezalk. Ugotovljenih je bilo 10 neskladnih otroških oblačil. Inšpektorji so izrekli eden drug prekrškovni ukrep (opozorilo) Za 2 otroški oblačili so bile informacije o izvedenih ukrepih in dejanjih priglašene v sistem RAPEX.</w:t>
      </w:r>
    </w:p>
    <w:p w14:paraId="1B93F7B7"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t>V l. 2014 se je bil opravljen tudi administrativni nadzor nad izpolnjevanjem zahtev za otroško opremo - otroške vozičke. Skupno je bilo opravljenih 29 inšpekcijskih pregledov. Pri tem je bilo pregledanih 54 modelov vozičkov. Administrativne nepravilnosti glede oznak sledljivosti proizvodov so bile ugotovljene pri 3 modelih opreme, glede navodili v slovenskem jeziku pri 39 modelih opreme in nepravilnosti glede garancijskega lista v 18 primerih. Zaradi ugotovljenih nepravilnosti so inšpektorji izdali 17 drugih upravnih ukrepov (upravna opozorila), 3 odločbe o prekršku in 14 drugih prekškovnih ukrepov (opozorila).</w:t>
      </w:r>
    </w:p>
    <w:p w14:paraId="1692D856" w14:textId="77777777" w:rsidR="008A73FD" w:rsidRPr="00A02347" w:rsidRDefault="008A73FD" w:rsidP="00D31634">
      <w:pPr>
        <w:pStyle w:val="NavadenNZa"/>
        <w:jc w:val="both"/>
        <w:rPr>
          <w:rFonts w:ascii="Arial" w:hAnsi="Arial" w:cs="Arial"/>
          <w:sz w:val="20"/>
          <w:szCs w:val="20"/>
        </w:rPr>
      </w:pPr>
      <w:r w:rsidRPr="00A02347">
        <w:rPr>
          <w:rFonts w:ascii="Arial" w:hAnsi="Arial" w:cs="Arial"/>
          <w:sz w:val="20"/>
          <w:szCs w:val="20"/>
        </w:rPr>
        <w:t>Inšpektorat je v okviru rednih nadzorov opravil tudi kontrolo prodaje neobičajnih vžigalnikov. Ugotovljeno je bilo, da so štirje prodajalci imeli v prodaji neobičajne vžigalnike, skupno 11 različnih modelov, in sicer v obliki ličila za ustnice, dela telesa v športnem oblačilu, plinske jeklenke, sušilnika za lase-fena, mrtvaške glave s svetlobnimi in zvočnimi efekti, posode za gorivo, stopala noge z odpiračem za steklenice, bombe, mini bombe, WC školjke in v obliki pametnega telefona, s potiskom na ohišju (nalepka z vzorcem). Za odkrite neobičajne vžigalnike so bile podane RAPEX notifikacije.</w:t>
      </w:r>
    </w:p>
    <w:p w14:paraId="1A821F34" w14:textId="77777777" w:rsidR="008A73FD" w:rsidRPr="00A02347" w:rsidRDefault="008A73FD" w:rsidP="00D31634">
      <w:pPr>
        <w:pStyle w:val="Text1"/>
        <w:ind w:left="0"/>
        <w:jc w:val="both"/>
        <w:rPr>
          <w:rFonts w:ascii="Arial" w:hAnsi="Arial" w:cs="Arial"/>
          <w:sz w:val="20"/>
          <w:szCs w:val="20"/>
        </w:rPr>
      </w:pPr>
      <w:r w:rsidRPr="00A02347">
        <w:rPr>
          <w:rFonts w:ascii="Arial" w:hAnsi="Arial" w:cs="Arial"/>
          <w:sz w:val="20"/>
          <w:szCs w:val="20"/>
        </w:rPr>
        <w:t>V letu 2014 je TIRS sodeloval v skupni akciji nadzora JA2012 - Lestve II in CO detektorji (Grant Agreement for an Action – Multiple beneficaries – Agreement number 2012 82 01), ki je sofinanciran s strani Evropske Komisije in koordiniran s strani PROSAFE, in na podlagi usmeritev te akcije na slovenskem trgu vzorčil dva modela zglobnih lestev in 2 modela teleskopskih lestev. Na podlagi rezultatov opravljenih analiz v testnem laboratoriju na Nizozemskem in opravljenih ocenah tveganja je bilo ugotovljeno, da uporaba predmetnih lestev predstavlja visoko tveganje, zato so zavezanci izvedli prostovoljne umike teh lestev s trga. Izdane so bile 3 odločbe o prekršku in eden drugi prekškovni ukrep (opozorilo).</w:t>
      </w:r>
    </w:p>
    <w:p w14:paraId="0CF3DE11"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t xml:space="preserve">Tržni inšpektorat je o svojih aktivnostih za področje drugih potrošniških proizvodov na svoji spletni strani </w:t>
      </w:r>
      <w:hyperlink r:id="rId26" w:history="1">
        <w:r w:rsidRPr="00A02347">
          <w:rPr>
            <w:rStyle w:val="Hyperlink"/>
            <w:rFonts w:ascii="Arial" w:hAnsi="Arial" w:cs="Arial"/>
            <w:color w:val="auto"/>
            <w:sz w:val="20"/>
            <w:szCs w:val="20"/>
          </w:rPr>
          <w:t>www.ti.gov.si</w:t>
        </w:r>
      </w:hyperlink>
      <w:r w:rsidRPr="00A02347">
        <w:rPr>
          <w:rFonts w:ascii="Arial" w:hAnsi="Arial" w:cs="Arial"/>
          <w:sz w:val="20"/>
          <w:szCs w:val="20"/>
        </w:rPr>
        <w:t xml:space="preserve"> javnost redno obveščal z objavo ustreznih poročil po opravljenih nadzorih, kot tudi o najdenih nevarnih proizvodih (v l. 2014 je bilo skupno odkritih 41 nevarnih proizvodov). V letu 2014 je tako objavil poročila o opravljenih nadzorih otroških oblačil – vrvice in vezalke, o administrativnem nadzoru otroških vozičkov in o nadzoru otroških igral.</w:t>
      </w:r>
    </w:p>
    <w:p w14:paraId="029AF34B" w14:textId="77777777" w:rsidR="008A73FD" w:rsidRPr="00A02347" w:rsidRDefault="008A73FD" w:rsidP="00D31634">
      <w:pPr>
        <w:pStyle w:val="NavadenNZa"/>
        <w:jc w:val="both"/>
        <w:rPr>
          <w:rFonts w:ascii="Arial" w:hAnsi="Arial" w:cs="Arial"/>
          <w:sz w:val="20"/>
          <w:szCs w:val="20"/>
        </w:rPr>
      </w:pPr>
      <w:r w:rsidRPr="00A02347">
        <w:rPr>
          <w:rFonts w:ascii="Arial" w:hAnsi="Arial" w:cs="Arial"/>
          <w:sz w:val="20"/>
          <w:szCs w:val="20"/>
        </w:rPr>
        <w:lastRenderedPageBreak/>
        <w:t xml:space="preserve">S strani carinskih organov je bilo prejeto 1 obvestilo o nameravanem uvozu proizvoda, za katerega je bila po izvedenem postopku dovoljena sprostitev v prosti promet. </w:t>
      </w:r>
    </w:p>
    <w:p w14:paraId="0D7431CE" w14:textId="77777777" w:rsidR="008A73FD" w:rsidRPr="00A02347" w:rsidRDefault="008A73FD" w:rsidP="00D31634">
      <w:pPr>
        <w:jc w:val="both"/>
        <w:rPr>
          <w:rFonts w:ascii="Arial" w:hAnsi="Arial" w:cs="Arial"/>
          <w:sz w:val="20"/>
          <w:szCs w:val="20"/>
        </w:rPr>
      </w:pPr>
      <w:r w:rsidRPr="00A02347">
        <w:rPr>
          <w:rFonts w:ascii="Arial" w:hAnsi="Arial" w:cs="Arial"/>
          <w:sz w:val="20"/>
          <w:szCs w:val="20"/>
        </w:rPr>
        <w:t>Leta 2014 je Tržni inšpektorat RS od nacionalne RAPEX kontaktne točke prejel v pristojno reševanje 1083 obvestil. Največ obvestil se je nanašalo na otroška oblačila – prisotnost vrvic in vezalk 428, 77 na različne proizvode splošne varnosti, 53 na otroško opremo, 31 na vžigalnike ter na druge proizvode iz pristojnosti nadzora. Na podlagi prejetih RAPEX obvestil je Tržni inšpektorat RS leta 2014 našel 9 proizvodov in sicer 3 otroška oblačila, 2 kolesi, 1 otroško opremo in 3 druge proizvode s področja splošne varnosti. V sistem RAPEX pa je bilo priglašenih 6 proizvodov splošne varnosti in sicer 4 vžigalniki in 2 otroški oblačili.</w:t>
      </w:r>
    </w:p>
    <w:p w14:paraId="6F605D5B" w14:textId="77777777" w:rsidR="008A73FD" w:rsidRDefault="008A73FD" w:rsidP="00D31634">
      <w:pPr>
        <w:pStyle w:val="Text1"/>
        <w:ind w:left="0"/>
        <w:jc w:val="both"/>
        <w:rPr>
          <w:rFonts w:ascii="Arial" w:hAnsi="Arial" w:cs="Arial"/>
          <w:b/>
          <w:sz w:val="20"/>
        </w:rPr>
      </w:pPr>
    </w:p>
    <w:p w14:paraId="6829263A" w14:textId="77777777" w:rsidR="008A73FD" w:rsidRPr="00863724" w:rsidRDefault="008A73FD" w:rsidP="00D31634">
      <w:pPr>
        <w:pStyle w:val="Heading2"/>
        <w:jc w:val="both"/>
        <w:rPr>
          <w:rFonts w:ascii="Arial" w:hAnsi="Arial" w:cs="Arial"/>
          <w:sz w:val="20"/>
          <w:szCs w:val="20"/>
        </w:rPr>
      </w:pPr>
      <w:bookmarkStart w:id="127" w:name="_Toc412808154"/>
      <w:r w:rsidRPr="00863724">
        <w:rPr>
          <w:rFonts w:ascii="Arial" w:hAnsi="Arial" w:cs="Arial"/>
          <w:sz w:val="20"/>
          <w:szCs w:val="20"/>
        </w:rPr>
        <w:t xml:space="preserve">2.30 </w:t>
      </w:r>
      <w:r w:rsidRPr="00863724">
        <w:rPr>
          <w:rFonts w:ascii="Arial" w:hAnsi="Arial" w:cs="Arial"/>
          <w:sz w:val="20"/>
          <w:szCs w:val="20"/>
        </w:rPr>
        <w:tab/>
        <w:t>Sektor: Drugi potrošniški proizvodi v okviru direktive o splošni varnosti proizvodov (Direktiva 2001/95/ES)</w:t>
      </w:r>
      <w:bookmarkEnd w:id="127"/>
    </w:p>
    <w:p w14:paraId="0DAC6C18" w14:textId="77777777" w:rsidR="008A73FD" w:rsidRPr="00863724" w:rsidRDefault="008A73FD" w:rsidP="00D31634">
      <w:pPr>
        <w:pStyle w:val="Heading2"/>
        <w:jc w:val="both"/>
        <w:rPr>
          <w:rFonts w:ascii="Arial" w:hAnsi="Arial" w:cs="Arial"/>
          <w:i/>
          <w:sz w:val="20"/>
          <w:szCs w:val="20"/>
        </w:rPr>
      </w:pPr>
      <w:bookmarkStart w:id="128" w:name="_Toc412808155"/>
      <w:r w:rsidRPr="00863724">
        <w:rPr>
          <w:rFonts w:ascii="Arial" w:hAnsi="Arial" w:cs="Arial"/>
          <w:i/>
          <w:sz w:val="20"/>
          <w:szCs w:val="20"/>
        </w:rPr>
        <w:t>2.30.1</w:t>
      </w:r>
      <w:r w:rsidRPr="00863724">
        <w:rPr>
          <w:rFonts w:ascii="Arial" w:hAnsi="Arial" w:cs="Arial"/>
          <w:i/>
          <w:sz w:val="20"/>
          <w:szCs w:val="20"/>
        </w:rPr>
        <w:tab/>
        <w:t>Pristojni organ in kontaktni podatki</w:t>
      </w:r>
      <w:bookmarkEnd w:id="128"/>
    </w:p>
    <w:p w14:paraId="2ABB9336" w14:textId="77777777" w:rsidR="008A73FD" w:rsidRPr="00863724" w:rsidRDefault="008A73FD" w:rsidP="00D31634">
      <w:pPr>
        <w:pStyle w:val="Text3"/>
        <w:ind w:left="0"/>
        <w:jc w:val="both"/>
        <w:rPr>
          <w:rFonts w:ascii="Arial" w:hAnsi="Arial" w:cs="Arial"/>
          <w:sz w:val="20"/>
          <w:szCs w:val="20"/>
        </w:rPr>
      </w:pPr>
      <w:r w:rsidRPr="00863724">
        <w:rPr>
          <w:rFonts w:ascii="Arial" w:hAnsi="Arial" w:cs="Arial"/>
          <w:sz w:val="20"/>
          <w:szCs w:val="20"/>
        </w:rPr>
        <w:t>Urad RS za kemikalije, Ajdovščina 4, 1000 Ljubljana</w:t>
      </w:r>
    </w:p>
    <w:p w14:paraId="790B44D2" w14:textId="77777777" w:rsidR="008A73FD" w:rsidRPr="00863724" w:rsidRDefault="008A73FD" w:rsidP="00D31634">
      <w:pPr>
        <w:pStyle w:val="Text3"/>
        <w:ind w:left="0"/>
        <w:jc w:val="both"/>
        <w:rPr>
          <w:rFonts w:ascii="Arial" w:hAnsi="Arial" w:cs="Arial"/>
          <w:sz w:val="20"/>
          <w:szCs w:val="20"/>
        </w:rPr>
      </w:pPr>
      <w:r w:rsidRPr="00863724">
        <w:rPr>
          <w:rFonts w:ascii="Arial" w:hAnsi="Arial" w:cs="Arial"/>
          <w:sz w:val="20"/>
          <w:szCs w:val="20"/>
        </w:rPr>
        <w:t xml:space="preserve">Kontakt: </w:t>
      </w:r>
      <w:hyperlink r:id="rId27" w:history="1">
        <w:r w:rsidRPr="00863724">
          <w:rPr>
            <w:rStyle w:val="Hyperlink"/>
            <w:rFonts w:ascii="Arial" w:hAnsi="Arial" w:cs="Arial"/>
            <w:color w:val="auto"/>
            <w:sz w:val="20"/>
            <w:szCs w:val="20"/>
          </w:rPr>
          <w:t>gp-ursk@gov.si</w:t>
        </w:r>
      </w:hyperlink>
    </w:p>
    <w:p w14:paraId="405C340F" w14:textId="77777777" w:rsidR="008A73FD" w:rsidRPr="00863724" w:rsidRDefault="008A73FD" w:rsidP="00D31634">
      <w:pPr>
        <w:pStyle w:val="Text3"/>
        <w:ind w:left="0"/>
        <w:jc w:val="both"/>
        <w:rPr>
          <w:rFonts w:ascii="Arial" w:hAnsi="Arial" w:cs="Arial"/>
          <w:sz w:val="20"/>
          <w:szCs w:val="20"/>
        </w:rPr>
      </w:pPr>
      <w:r w:rsidRPr="00863724">
        <w:rPr>
          <w:rFonts w:ascii="Arial" w:hAnsi="Arial" w:cs="Arial"/>
          <w:sz w:val="20"/>
          <w:szCs w:val="20"/>
        </w:rPr>
        <w:t>Tel: 01 400 6051, fax: 01 400 6266</w:t>
      </w:r>
    </w:p>
    <w:p w14:paraId="2C460263" w14:textId="77777777" w:rsidR="008A73FD" w:rsidRPr="00863724" w:rsidRDefault="008A73FD" w:rsidP="00D31634">
      <w:pPr>
        <w:pStyle w:val="Text3"/>
        <w:ind w:left="0"/>
        <w:jc w:val="both"/>
        <w:rPr>
          <w:rFonts w:ascii="Arial" w:hAnsi="Arial" w:cs="Arial"/>
          <w:sz w:val="20"/>
          <w:szCs w:val="20"/>
        </w:rPr>
      </w:pPr>
      <w:r w:rsidRPr="00863724">
        <w:rPr>
          <w:rFonts w:ascii="Arial" w:hAnsi="Arial" w:cs="Arial"/>
          <w:sz w:val="20"/>
          <w:szCs w:val="20"/>
        </w:rPr>
        <w:t>Viri: proračun</w:t>
      </w:r>
    </w:p>
    <w:p w14:paraId="14D648C3" w14:textId="77777777" w:rsidR="008A73FD" w:rsidRPr="00863724" w:rsidRDefault="008A73FD" w:rsidP="00D31634">
      <w:pPr>
        <w:pStyle w:val="Text3"/>
        <w:ind w:left="0"/>
        <w:jc w:val="both"/>
        <w:rPr>
          <w:rFonts w:ascii="Arial" w:hAnsi="Arial" w:cs="Arial"/>
          <w:sz w:val="20"/>
          <w:szCs w:val="20"/>
        </w:rPr>
      </w:pPr>
      <w:r w:rsidRPr="00863724">
        <w:rPr>
          <w:rFonts w:ascii="Arial" w:hAnsi="Arial" w:cs="Arial"/>
          <w:sz w:val="20"/>
          <w:szCs w:val="20"/>
        </w:rPr>
        <w:t>Osebje: 1 zaposleni od štirih skozi celo leto</w:t>
      </w:r>
    </w:p>
    <w:p w14:paraId="7DB04BD5" w14:textId="77777777" w:rsidR="008A73FD" w:rsidRPr="00CC3237" w:rsidRDefault="008A73FD" w:rsidP="00D31634">
      <w:pPr>
        <w:pStyle w:val="Heading3"/>
        <w:jc w:val="both"/>
        <w:rPr>
          <w:rFonts w:ascii="Arial" w:hAnsi="Arial" w:cs="Arial"/>
          <w:b w:val="0"/>
          <w:i/>
          <w:sz w:val="20"/>
        </w:rPr>
      </w:pPr>
      <w:bookmarkStart w:id="129" w:name="_Toc412808156"/>
      <w:r w:rsidRPr="00CC3237">
        <w:rPr>
          <w:rFonts w:ascii="Arial" w:hAnsi="Arial" w:cs="Arial"/>
          <w:i/>
          <w:sz w:val="20"/>
          <w:szCs w:val="20"/>
        </w:rPr>
        <w:t>2.30.2</w:t>
      </w:r>
      <w:r w:rsidRPr="00CC3237">
        <w:rPr>
          <w:rFonts w:ascii="Arial" w:hAnsi="Arial" w:cs="Arial"/>
          <w:i/>
          <w:sz w:val="20"/>
          <w:szCs w:val="20"/>
        </w:rPr>
        <w:tab/>
        <w:t>Postopki in strategija nadzora trga</w:t>
      </w:r>
      <w:bookmarkEnd w:id="129"/>
      <w:r w:rsidRPr="00CC3237">
        <w:rPr>
          <w:rFonts w:ascii="Arial" w:hAnsi="Arial" w:cs="Arial"/>
          <w:i/>
          <w:sz w:val="20"/>
          <w:szCs w:val="20"/>
        </w:rPr>
        <w:t xml:space="preserve"> </w:t>
      </w:r>
    </w:p>
    <w:p w14:paraId="339591DE" w14:textId="77777777" w:rsidR="0063080A" w:rsidRDefault="0063080A" w:rsidP="0063080A">
      <w:pPr>
        <w:pStyle w:val="Text1"/>
        <w:ind w:left="0"/>
        <w:jc w:val="both"/>
        <w:rPr>
          <w:rFonts w:ascii="Arial" w:hAnsi="Arial" w:cs="Arial"/>
          <w:sz w:val="20"/>
          <w:szCs w:val="20"/>
        </w:rPr>
      </w:pPr>
    </w:p>
    <w:p w14:paraId="6F5A1333" w14:textId="77777777" w:rsidR="008A73FD" w:rsidRPr="0063080A" w:rsidRDefault="008A73FD" w:rsidP="0063080A">
      <w:pPr>
        <w:pStyle w:val="Text1"/>
        <w:ind w:left="0"/>
        <w:jc w:val="both"/>
        <w:rPr>
          <w:rFonts w:ascii="Arial" w:hAnsi="Arial" w:cs="Arial"/>
          <w:sz w:val="20"/>
          <w:szCs w:val="20"/>
        </w:rPr>
      </w:pPr>
      <w:r w:rsidRPr="0063080A">
        <w:rPr>
          <w:rFonts w:ascii="Arial" w:hAnsi="Arial" w:cs="Arial"/>
          <w:sz w:val="20"/>
          <w:szCs w:val="20"/>
        </w:rPr>
        <w:t>Inšpekcija za kemikalije (IK) deluje po smernicah za oceno tveganja, ki so opredeljene  v operativnem planu  dela IK. Nadzor zajema razdelitev vrst nadzora (redni, izredni, kontrolni) in postopke po posameznih področjih nadzora (kemikalije, bicidi, detergenti, ROHS…).</w:t>
      </w:r>
    </w:p>
    <w:p w14:paraId="6D9F9039" w14:textId="77777777" w:rsidR="008A73FD" w:rsidRPr="00863724" w:rsidRDefault="008A73FD" w:rsidP="00D31634">
      <w:pPr>
        <w:pStyle w:val="Text1"/>
        <w:ind w:left="0"/>
        <w:jc w:val="both"/>
        <w:rPr>
          <w:rFonts w:ascii="Arial" w:hAnsi="Arial" w:cs="Arial"/>
          <w:sz w:val="20"/>
          <w:szCs w:val="20"/>
        </w:rPr>
      </w:pPr>
      <w:r w:rsidRPr="00863724">
        <w:rPr>
          <w:rFonts w:ascii="Arial" w:hAnsi="Arial" w:cs="Arial"/>
          <w:sz w:val="20"/>
          <w:szCs w:val="20"/>
        </w:rPr>
        <w:t>Sodelovanje z drugimi državnimi in nadzornimi organi poteka na ustaljen način glede na področje nadzora in potrebe posebnih primerov.</w:t>
      </w:r>
    </w:p>
    <w:p w14:paraId="1D6CCEEC" w14:textId="77777777" w:rsidR="008A73FD" w:rsidRPr="00863724" w:rsidRDefault="008A73FD" w:rsidP="00D31634">
      <w:pPr>
        <w:pStyle w:val="Text1"/>
        <w:ind w:left="0"/>
        <w:jc w:val="both"/>
        <w:rPr>
          <w:rFonts w:ascii="Arial" w:hAnsi="Arial" w:cs="Arial"/>
          <w:sz w:val="20"/>
          <w:szCs w:val="20"/>
        </w:rPr>
      </w:pPr>
      <w:r w:rsidRPr="00863724">
        <w:rPr>
          <w:rFonts w:ascii="Arial" w:hAnsi="Arial" w:cs="Arial"/>
          <w:sz w:val="20"/>
          <w:szCs w:val="20"/>
        </w:rPr>
        <w:t xml:space="preserve">Podlaga za planiranje prednostnih področij je opredeljena v operativen planu dela IK in temelji na oceni aktualnost glede na pridobljene podatke v okviru rednega nadzora, glede na nezadosten nadzor v prejšnjih letih, glede na usklajenost nadzora med državami članicami in tudi glede na sledenje zahtevam novih predpisov. </w:t>
      </w:r>
    </w:p>
    <w:p w14:paraId="724B0315" w14:textId="77777777" w:rsidR="008A73FD" w:rsidRPr="00CC3237" w:rsidRDefault="008A73FD" w:rsidP="00D31634">
      <w:pPr>
        <w:pStyle w:val="Heading3"/>
        <w:jc w:val="both"/>
        <w:rPr>
          <w:rFonts w:ascii="Arial" w:hAnsi="Arial" w:cs="Arial"/>
          <w:i/>
          <w:sz w:val="20"/>
          <w:szCs w:val="20"/>
        </w:rPr>
      </w:pPr>
      <w:bookmarkStart w:id="130" w:name="_Toc412808157"/>
      <w:r w:rsidRPr="00CC3237">
        <w:rPr>
          <w:rFonts w:ascii="Arial" w:hAnsi="Arial" w:cs="Arial"/>
          <w:i/>
          <w:sz w:val="20"/>
          <w:szCs w:val="20"/>
        </w:rPr>
        <w:t>2.30.3</w:t>
      </w:r>
      <w:r w:rsidRPr="00CC3237">
        <w:rPr>
          <w:rFonts w:ascii="Arial" w:hAnsi="Arial" w:cs="Arial"/>
          <w:i/>
          <w:sz w:val="20"/>
          <w:szCs w:val="20"/>
        </w:rPr>
        <w:tab/>
        <w:t>Poročilo o dejavnostih, ki so bile izvedene v letu 2014</w:t>
      </w:r>
      <w:bookmarkEnd w:id="130"/>
    </w:p>
    <w:p w14:paraId="42C2242E" w14:textId="77777777" w:rsidR="008A73FD" w:rsidRDefault="008A73FD" w:rsidP="00D31634">
      <w:pPr>
        <w:pStyle w:val="Text1"/>
        <w:ind w:left="0"/>
        <w:jc w:val="both"/>
        <w:rPr>
          <w:rFonts w:ascii="Arial" w:hAnsi="Arial" w:cs="Arial"/>
          <w:sz w:val="20"/>
          <w:szCs w:val="20"/>
        </w:rPr>
      </w:pPr>
      <w:r w:rsidRPr="00863724">
        <w:rPr>
          <w:rFonts w:ascii="Arial" w:hAnsi="Arial" w:cs="Arial"/>
          <w:sz w:val="20"/>
          <w:szCs w:val="20"/>
        </w:rPr>
        <w:t>V letu 2014 IK beleži znaten porast RAPEX notifikacij na področju kemikalij (cca 76%)! V porastu je tudi število notificiranih izdelkov, ki so najdeni v RS kakor tudi izdelkov, ki jih je IK notificirala v sistem RAPEX.</w:t>
      </w:r>
    </w:p>
    <w:p w14:paraId="58815F06" w14:textId="77777777" w:rsidR="00CC3237" w:rsidRPr="00123080" w:rsidRDefault="00CC3237" w:rsidP="00D31634">
      <w:pPr>
        <w:pStyle w:val="Heading2"/>
        <w:ind w:left="720" w:hanging="720"/>
        <w:jc w:val="both"/>
        <w:rPr>
          <w:rFonts w:ascii="Arial" w:hAnsi="Arial" w:cs="Arial"/>
          <w:sz w:val="20"/>
          <w:szCs w:val="20"/>
        </w:rPr>
      </w:pPr>
      <w:bookmarkStart w:id="131" w:name="_Toc412808158"/>
      <w:r w:rsidRPr="00123080">
        <w:rPr>
          <w:rFonts w:ascii="Arial" w:hAnsi="Arial" w:cs="Arial"/>
          <w:sz w:val="20"/>
          <w:szCs w:val="20"/>
        </w:rPr>
        <w:t xml:space="preserve">2.30 </w:t>
      </w:r>
      <w:r w:rsidRPr="00123080">
        <w:rPr>
          <w:rFonts w:ascii="Arial" w:hAnsi="Arial" w:cs="Arial"/>
          <w:sz w:val="20"/>
          <w:szCs w:val="20"/>
        </w:rPr>
        <w:tab/>
        <w:t>Sektor: Drugi potrošniški proizvodi v okviru direktive o splošni varnosti proizvodov (Direktiva 2001/95/ES)</w:t>
      </w:r>
      <w:bookmarkEnd w:id="131"/>
    </w:p>
    <w:p w14:paraId="762755E6" w14:textId="77777777" w:rsidR="00CC3237" w:rsidRPr="00CC3237" w:rsidRDefault="00CC3237" w:rsidP="00D31634">
      <w:pPr>
        <w:pStyle w:val="Heading2"/>
        <w:jc w:val="both"/>
        <w:rPr>
          <w:rFonts w:ascii="Arial" w:hAnsi="Arial" w:cs="Arial"/>
          <w:i/>
          <w:sz w:val="20"/>
          <w:szCs w:val="20"/>
        </w:rPr>
      </w:pPr>
      <w:bookmarkStart w:id="132" w:name="_Toc412808159"/>
      <w:r w:rsidRPr="00CC3237">
        <w:rPr>
          <w:rFonts w:ascii="Arial" w:hAnsi="Arial" w:cs="Arial"/>
          <w:i/>
          <w:sz w:val="20"/>
          <w:szCs w:val="20"/>
        </w:rPr>
        <w:t>2.30.1</w:t>
      </w:r>
      <w:r w:rsidRPr="00CC3237">
        <w:rPr>
          <w:rFonts w:ascii="Arial" w:hAnsi="Arial" w:cs="Arial"/>
          <w:i/>
          <w:sz w:val="20"/>
          <w:szCs w:val="20"/>
        </w:rPr>
        <w:tab/>
        <w:t>Pristojni organ in kontaktni podatki</w:t>
      </w:r>
      <w:bookmarkEnd w:id="132"/>
    </w:p>
    <w:p w14:paraId="5E1747E6" w14:textId="77777777" w:rsidR="00CC3237" w:rsidRPr="00123080" w:rsidRDefault="00CC3237" w:rsidP="00D31634">
      <w:pPr>
        <w:pStyle w:val="Text3"/>
        <w:ind w:left="0"/>
        <w:jc w:val="both"/>
        <w:rPr>
          <w:rFonts w:ascii="Arial" w:hAnsi="Arial" w:cs="Arial"/>
          <w:sz w:val="20"/>
          <w:szCs w:val="20"/>
        </w:rPr>
      </w:pPr>
      <w:r w:rsidRPr="00123080">
        <w:rPr>
          <w:rFonts w:ascii="Arial" w:hAnsi="Arial" w:cs="Arial"/>
          <w:sz w:val="20"/>
          <w:szCs w:val="20"/>
        </w:rPr>
        <w:t xml:space="preserve">Za nadzor drugih potrošniških proizvodov v okviru direktive o splošni varnosti proizvodov na trgu Republike Slovenije je med drugim pristojen organ: </w:t>
      </w:r>
    </w:p>
    <w:p w14:paraId="3E2E193F" w14:textId="77777777" w:rsidR="00CC3237" w:rsidRPr="00123080" w:rsidRDefault="00CC3237" w:rsidP="00D31634">
      <w:pPr>
        <w:pStyle w:val="Text3"/>
        <w:ind w:left="0"/>
        <w:jc w:val="both"/>
        <w:rPr>
          <w:rFonts w:ascii="Arial" w:hAnsi="Arial" w:cs="Arial"/>
          <w:sz w:val="20"/>
          <w:szCs w:val="20"/>
        </w:rPr>
      </w:pPr>
      <w:r w:rsidRPr="00123080">
        <w:rPr>
          <w:rFonts w:ascii="Arial" w:hAnsi="Arial" w:cs="Arial"/>
          <w:sz w:val="20"/>
          <w:szCs w:val="20"/>
        </w:rPr>
        <w:t>Zdravstveni inšpektorat Republike Slovenije, Vožarski pot 12, 1000 Ljubljana</w:t>
      </w:r>
    </w:p>
    <w:p w14:paraId="098B65CC" w14:textId="77777777" w:rsidR="00CC3237" w:rsidRPr="00123080" w:rsidRDefault="00CC3237" w:rsidP="00D31634">
      <w:pPr>
        <w:pStyle w:val="Text3"/>
        <w:ind w:left="0"/>
        <w:jc w:val="both"/>
        <w:rPr>
          <w:rFonts w:ascii="Arial" w:hAnsi="Arial" w:cs="Arial"/>
          <w:sz w:val="20"/>
          <w:szCs w:val="20"/>
        </w:rPr>
      </w:pPr>
      <w:r w:rsidRPr="00123080">
        <w:rPr>
          <w:rFonts w:ascii="Arial" w:hAnsi="Arial" w:cs="Arial"/>
          <w:sz w:val="20"/>
          <w:szCs w:val="20"/>
        </w:rPr>
        <w:t>T: + 386 1 280 3802    F: +386 1 280 3808    E: gp.zirs@gov.si</w:t>
      </w:r>
    </w:p>
    <w:p w14:paraId="43CD09C4" w14:textId="77777777" w:rsidR="00CC3237" w:rsidRPr="00123080" w:rsidRDefault="00CC3237" w:rsidP="00D31634">
      <w:pPr>
        <w:pStyle w:val="Text3"/>
        <w:ind w:left="0"/>
        <w:jc w:val="both"/>
        <w:rPr>
          <w:rFonts w:ascii="Arial" w:hAnsi="Arial" w:cs="Arial"/>
          <w:sz w:val="20"/>
          <w:szCs w:val="20"/>
        </w:rPr>
      </w:pPr>
      <w:r w:rsidRPr="00123080">
        <w:rPr>
          <w:rFonts w:ascii="Arial" w:hAnsi="Arial" w:cs="Arial"/>
          <w:sz w:val="20"/>
          <w:szCs w:val="20"/>
        </w:rPr>
        <w:t>Kontaktna oseba: Helena Hočevar</w:t>
      </w:r>
    </w:p>
    <w:p w14:paraId="2BFC890F"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lastRenderedPageBreak/>
        <w:t>Inšpektorat ima zaposlenih skupaj 87 inšpektorjev, ki opravljajo nadzor na različnih področjih iz delokroga inšpektorata. Celotni proračun organa v letu 2015 je 4.181.037 EUR, kar znaša v relativnem smislu 0,042% celotnega državnega proračuna. Dodatnih tehničnih sredstev za nadzor (npr. notranjih laboratorijev) Zdravstveni inšpektorat nima. Pri izvajanju inšpekcijskega nadzora zagotavljajo inšpektoratu strokovno podporo strokovne inštitucije, vključno z Nacionalnim inštitutom za javno zdravje (NIJZ) in Nacionalnim laboratorijem za zdravje, okolje in hrano (NLZOH).</w:t>
      </w:r>
    </w:p>
    <w:p w14:paraId="1222CAA9" w14:textId="77777777" w:rsidR="00CC3237" w:rsidRPr="00CC3237" w:rsidRDefault="00CC3237" w:rsidP="00D31634">
      <w:pPr>
        <w:pStyle w:val="Heading3"/>
        <w:jc w:val="both"/>
        <w:rPr>
          <w:rFonts w:ascii="Arial" w:hAnsi="Arial" w:cs="Arial"/>
          <w:b w:val="0"/>
          <w:i/>
          <w:sz w:val="20"/>
          <w:szCs w:val="20"/>
        </w:rPr>
      </w:pPr>
      <w:bookmarkStart w:id="133" w:name="_Toc412808160"/>
      <w:r w:rsidRPr="00CC3237">
        <w:rPr>
          <w:rFonts w:ascii="Arial" w:hAnsi="Arial" w:cs="Arial"/>
          <w:i/>
          <w:sz w:val="20"/>
          <w:szCs w:val="20"/>
        </w:rPr>
        <w:t>2.30.2</w:t>
      </w:r>
      <w:r w:rsidRPr="00CC3237">
        <w:rPr>
          <w:rFonts w:ascii="Arial" w:hAnsi="Arial" w:cs="Arial"/>
          <w:i/>
          <w:sz w:val="20"/>
          <w:szCs w:val="20"/>
        </w:rPr>
        <w:tab/>
        <w:t>Postopki in strategija nadzora trga</w:t>
      </w:r>
      <w:bookmarkEnd w:id="133"/>
      <w:r w:rsidRPr="00CC3237">
        <w:rPr>
          <w:rFonts w:ascii="Arial" w:hAnsi="Arial" w:cs="Arial"/>
          <w:i/>
          <w:sz w:val="20"/>
          <w:szCs w:val="20"/>
        </w:rPr>
        <w:t xml:space="preserve"> </w:t>
      </w:r>
    </w:p>
    <w:p w14:paraId="5BC57070"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 xml:space="preserve">Nadzor poteka v okviru rednih in izrednih inšpekcijskih pregledov. Dodatno se nadzor izvaja z vzorčenjem. </w:t>
      </w:r>
    </w:p>
    <w:p w14:paraId="4077579F"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Redni inšpekcijski pregledi, ki predstavljajo proaktivni pristop, se izvajajo po uradni dolžnosti brez posebnih dodatnih povodov v okviru letnega programa nadzora. Pogostost nadzora je določena s kategorizacijo objektov, ki je narejena na podlagi ocene tveganja. Ocena tveganja upošteva vrsto in obseg aktivnosti tistih dejavnosti oziroma objektov, ki so pod nadzorom, ciljne populacije potrošnikov/uporabnikov in stopnje implementacije notranjega nadzora, ob upoštevanju razpoložljivih virov inšpektorata. Pri analizi se upoštevajo podatki o realizaciji nadzora, vrstah in številu prijav v prejšnjem letu, potreben obsega dela v bodočem letu, pričakovane spremembe predpisov in tekoča problematika.</w:t>
      </w:r>
    </w:p>
    <w:p w14:paraId="3D694DEC"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Izredni inšpekcijski pregledi, ki predstavljajo reaktivni pristop, se izvajajo v primerih utemeljenih sumov na neskladnost s predpisi, in sicer na podlagi prijav, odstopov drugih služb oziroma obvestil iz evropskega sistema obveščanja RAPEX, medijskega poročanja ipd. Posebna oblika izrednega nadzora so tudi kontrolni pregledi, ki se izvajajo kot kontrola izvedenih ukrepov v primerih že ugotovljenih neskladnosti.</w:t>
      </w:r>
    </w:p>
    <w:p w14:paraId="0BDF2470"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Inšpekcijski nadzor poteka tudi v okviru različnih akcij, katerih usmerjenost se vsako leto spreminja glede na rezultate pregledov iz prejšnjih let, spremembe predpisov na področju, morebitnih novih tveganj in najnovejših spoznanj stroke.</w:t>
      </w:r>
    </w:p>
    <w:p w14:paraId="0A859E07" w14:textId="77777777" w:rsidR="00CC3237" w:rsidRPr="00123080" w:rsidRDefault="00CC3237" w:rsidP="00D31634">
      <w:pPr>
        <w:spacing w:after="0"/>
        <w:jc w:val="both"/>
        <w:rPr>
          <w:rFonts w:ascii="Arial" w:hAnsi="Arial" w:cs="Arial"/>
          <w:sz w:val="20"/>
          <w:szCs w:val="20"/>
        </w:rPr>
      </w:pPr>
      <w:r w:rsidRPr="00123080">
        <w:rPr>
          <w:rFonts w:ascii="Arial" w:hAnsi="Arial" w:cs="Arial"/>
          <w:sz w:val="20"/>
          <w:szCs w:val="20"/>
        </w:rPr>
        <w:t>O ugotovitvah nadzora inšpektorat obvešča javnost preko svoje spletne strani. Redno objavlja podatke o najdenih/identificiranih nevarnih proizvodih na slovenskem trgu glede na prejeta RAPEX obvestila. Inšpektorat se vse bolj poslužuje izmenjave informacij z drugimi nadzornimi organi z uporabo sistema ICSMS.</w:t>
      </w:r>
    </w:p>
    <w:p w14:paraId="430C3501" w14:textId="77777777" w:rsidR="00CC3237" w:rsidRPr="00123080" w:rsidRDefault="00CC3237" w:rsidP="00D31634">
      <w:pPr>
        <w:pStyle w:val="Besedilo"/>
        <w:rPr>
          <w:rFonts w:ascii="Arial" w:hAnsi="Arial" w:cs="Arial"/>
          <w:bCs w:val="0"/>
          <w:sz w:val="20"/>
          <w:szCs w:val="20"/>
          <w:lang w:eastAsia="sl-SI" w:bidi="sl-SI"/>
        </w:rPr>
      </w:pPr>
      <w:r w:rsidRPr="00123080">
        <w:rPr>
          <w:rFonts w:ascii="Arial" w:hAnsi="Arial" w:cs="Arial"/>
          <w:bCs w:val="0"/>
          <w:sz w:val="20"/>
          <w:szCs w:val="20"/>
          <w:lang w:eastAsia="sl-SI" w:bidi="sl-SI"/>
        </w:rPr>
        <w:t xml:space="preserve">Zdravstveni inšpektorat pri opravljanju svojih nalog sodeluje z različnimi državnimi organi in strokovnimi institucijami. Inšpektorat je vključen v delo Posvetovalnega odbora za splošno varnost proizvodov in sodeluje v medresorskem odboru za delovanje notranjega trga, ki delujeta v okviru Ministrstva za gospodarski razvoj in tehnologijo.  Zaradi raznovrstnosti proizvodov, ki sodijo v to področje sodelujemo predvsem s Tržnim inšpektoratom RS in Uradom RS za kemikalije. V skladu z Uredbo 765/2008/ES sodeluje inšpektorat tudi s Carinsko upravo RS. </w:t>
      </w:r>
    </w:p>
    <w:p w14:paraId="465A459F" w14:textId="77777777" w:rsidR="00CC3237" w:rsidRPr="00123080" w:rsidRDefault="00CC3237" w:rsidP="00D31634">
      <w:pPr>
        <w:pStyle w:val="Text1"/>
        <w:ind w:left="0"/>
        <w:jc w:val="both"/>
        <w:rPr>
          <w:rFonts w:ascii="Arial" w:hAnsi="Arial" w:cs="Arial"/>
          <w:sz w:val="20"/>
          <w:szCs w:val="20"/>
        </w:rPr>
      </w:pPr>
      <w:r w:rsidRPr="00123080">
        <w:rPr>
          <w:rFonts w:ascii="Arial" w:hAnsi="Arial" w:cs="Arial"/>
          <w:sz w:val="20"/>
          <w:szCs w:val="20"/>
        </w:rPr>
        <w:t xml:space="preserve">Predstavniki inšpektorata sodelujejo v tehničnem odboru nacionalnega organa za standardizacijo (SIST). </w:t>
      </w:r>
    </w:p>
    <w:p w14:paraId="102DD1EF" w14:textId="77777777" w:rsidR="00CC3237" w:rsidRPr="00123080" w:rsidRDefault="00CC3237" w:rsidP="00D31634">
      <w:pPr>
        <w:pStyle w:val="Text1"/>
        <w:ind w:left="0"/>
        <w:jc w:val="both"/>
        <w:rPr>
          <w:rFonts w:ascii="Arial" w:hAnsi="Arial" w:cs="Arial"/>
          <w:sz w:val="20"/>
          <w:szCs w:val="20"/>
        </w:rPr>
      </w:pPr>
      <w:r w:rsidRPr="00123080">
        <w:rPr>
          <w:rFonts w:ascii="Arial" w:hAnsi="Arial" w:cs="Arial"/>
          <w:sz w:val="20"/>
          <w:szCs w:val="20"/>
        </w:rPr>
        <w:t>Vključujemo se tudi v skupne projekte nadzora v okviru organizacije PROSAFE.</w:t>
      </w:r>
    </w:p>
    <w:p w14:paraId="48DB8A40" w14:textId="77777777" w:rsidR="00CC3237" w:rsidRPr="00D31634" w:rsidRDefault="00CC3237" w:rsidP="00D31634">
      <w:pPr>
        <w:pStyle w:val="Text1"/>
        <w:ind w:left="0"/>
        <w:jc w:val="both"/>
        <w:rPr>
          <w:rFonts w:ascii="Arial" w:hAnsi="Arial" w:cs="Arial"/>
          <w:sz w:val="20"/>
          <w:szCs w:val="20"/>
        </w:rPr>
      </w:pPr>
      <w:r w:rsidRPr="00D31634">
        <w:rPr>
          <w:rFonts w:ascii="Arial" w:hAnsi="Arial" w:cs="Arial"/>
          <w:sz w:val="20"/>
          <w:szCs w:val="20"/>
        </w:rPr>
        <w:t>Za leto 2015 načrtujemo nadzor nad izdelki za otroke- slingi, mejnimi izdelki med dekorativnimi izdelki in igračami, izdelki za izboljšanje počutja oz. navedbami, da zdravijo in drugimi izdelki na sejmih, tržnicah, v etničnih trgovinah. V vzorčenje bomo vključili dude iz kavčuka, previjalne podloge, blazine za dojenje, umivalne krpice iz tekstila, slinge, slinčke in vzorce barv za trajni tattoo.</w:t>
      </w:r>
    </w:p>
    <w:p w14:paraId="29539D95" w14:textId="77777777" w:rsidR="00CC3237" w:rsidRPr="00CC3237" w:rsidRDefault="00CC3237" w:rsidP="00D31634">
      <w:pPr>
        <w:pStyle w:val="Heading3"/>
        <w:jc w:val="both"/>
        <w:rPr>
          <w:rFonts w:ascii="Arial" w:hAnsi="Arial" w:cs="Arial"/>
          <w:b w:val="0"/>
          <w:i/>
          <w:sz w:val="20"/>
          <w:szCs w:val="20"/>
        </w:rPr>
      </w:pPr>
      <w:bookmarkStart w:id="134" w:name="_Toc412808161"/>
      <w:r w:rsidRPr="00CC3237">
        <w:rPr>
          <w:rFonts w:ascii="Arial" w:hAnsi="Arial" w:cs="Arial"/>
          <w:i/>
          <w:sz w:val="20"/>
          <w:szCs w:val="20"/>
        </w:rPr>
        <w:t>2.30.3</w:t>
      </w:r>
      <w:r w:rsidRPr="00CC3237">
        <w:rPr>
          <w:rFonts w:ascii="Arial" w:hAnsi="Arial" w:cs="Arial"/>
          <w:i/>
          <w:sz w:val="20"/>
          <w:szCs w:val="20"/>
        </w:rPr>
        <w:tab/>
        <w:t>Poročilo o dejavnostih, ki so bile izvedene v letu 2014</w:t>
      </w:r>
      <w:bookmarkEnd w:id="134"/>
    </w:p>
    <w:p w14:paraId="07D118ED"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 xml:space="preserve">Inšpekcijski pregledi na področju splošne varnosti proizvodov se izvajajo pri gospodarskih subjektih, ki opravljajo dejavnost proizvodnje, uvoza, distribucije in maloprodaje, kot tudi v objektih, kjer se proizvodi splošne varnosti uporabljajo (otroško varstvo, objekti higienske nege). </w:t>
      </w:r>
      <w:r w:rsidRPr="00123080">
        <w:rPr>
          <w:rFonts w:ascii="Arial" w:hAnsi="Arial" w:cs="Arial"/>
          <w:sz w:val="20"/>
          <w:szCs w:val="20"/>
        </w:rPr>
        <w:lastRenderedPageBreak/>
        <w:t>Obseg inšpekcijskega pregleda je odvisen od vloge gospodarskega subjekta in lahko vključuje pregled dokumentacije, s katero zavezanci dokazujejo skladnost proizvodov z varnostnimi zahtevami (določenimi v predpisih oziroma standardih, če pa teh ni, s priporočili Evropske komisije, kodeksi uveljavljenega ravnanja itd.), pregled označevanja in vodenja registra pritožb ter pregled evidenc obveščanja gospodarskih subjektov in pristojnega inšpekcijskega organa o proizvodu, ki pomeni tveganje ter o sprejetih ukrepih (umik/odpoklic).</w:t>
      </w:r>
    </w:p>
    <w:p w14:paraId="7BB5ED9F"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 xml:space="preserve">Zdravstvena ustreznost proizvodov se ugotavlja z laboratorijskimi analizami vzorcev. </w:t>
      </w:r>
    </w:p>
    <w:p w14:paraId="0D69EF71"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Nadzor se izvaja nad nekaterimi skupinami proizvodov splošne varnosti, predvsem na področju proizvodov za otroke in nego otrok ter proizvodov zavajajočega videza. Z uveljavitvijo Pravilnika o minimalnih sanitarno zdravstvenih pogojih za opravljanje dejavnosti higienske nege in drugih podobnih dejavnosti se je nadzor razširil tudi na področje piercinga, tetoviranja in drugih podobnih dejavnosti. Kontrolira se uporabo proizvodov, ki morajo biti skladni s pravilnikom in ne smejo vsebovati določenih snovi in barvil, opredeljenih v pravilniku.</w:t>
      </w:r>
    </w:p>
    <w:p w14:paraId="34136D23"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Inšpekcijski nadzor na področju splošne varnosti proizvodov poteka tudi v okviru različnih akcij, katerih usmerjenost se spreminja glede na rezultate pregledov iz prejšnjih let, spremembe predpisov na področju, morebitna nova tveganja in najnovejša spoznanja stroke.</w:t>
      </w:r>
    </w:p>
    <w:p w14:paraId="684E9C32"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V letu 2014 so zdravstveni inšpektorji pri gospodarskih subjektih, ki opravljajo dejavnost proizvodnje, uvoza, distribucije, maloprodaje, kot tudi v objektih, kjer se proizvodi splošne varnosti uporabljajo, opravili 247 inšpekcijskih pregledov. Inšpektorji so odvzeli 30 vzorcev proizvodov za laboratorijske analize na mikrobiološke in/ali kemične oziroma fizikalne parametre. Na podlagi ugotovitev nadzora je bilo izrečenih skupaj 41 inšpekcijskih ukrepov, od tega 29 upravnih ukrepov (šest odločb o odpravi nepravilnosti in 23 upravnih opozoril) in dvanajst prekrškovnih ukrepov, od tega 1 plačilni nalog in 11 opozoril za storjen prekršek.</w:t>
      </w:r>
    </w:p>
    <w:p w14:paraId="2ACB2B1E" w14:textId="379DE6CA" w:rsidR="00CC3237" w:rsidRPr="00123080" w:rsidRDefault="00CC3237" w:rsidP="00D31634">
      <w:pPr>
        <w:jc w:val="both"/>
        <w:rPr>
          <w:rFonts w:ascii="Arial" w:hAnsi="Arial" w:cs="Arial"/>
          <w:sz w:val="20"/>
          <w:szCs w:val="20"/>
        </w:rPr>
      </w:pPr>
      <w:r w:rsidRPr="00123080">
        <w:rPr>
          <w:rFonts w:ascii="Arial" w:hAnsi="Arial" w:cs="Arial"/>
          <w:sz w:val="20"/>
          <w:szCs w:val="20"/>
        </w:rPr>
        <w:t>Poleg preverjanja pravilne označenosti izdelkov za otroke in nego otrok je nadzor v letu 2014 potekal v okviru akcij, ki so bile ciljno usmerjene v preglede toaletnih in drugih izdelkov za nego, izdelkov zavajajočega videza, eteričnih olj. V okviru akcije toaletni in drugi izdelki za nego smo se letos osredotočili pred</w:t>
      </w:r>
      <w:r w:rsidR="00D31634">
        <w:rPr>
          <w:rFonts w:ascii="Arial" w:hAnsi="Arial" w:cs="Arial"/>
          <w:sz w:val="20"/>
          <w:szCs w:val="20"/>
        </w:rPr>
        <w:t>vsem na izdelke z nanesenimi los</w:t>
      </w:r>
      <w:r w:rsidR="00D31634" w:rsidRPr="00123080">
        <w:rPr>
          <w:rFonts w:ascii="Arial" w:hAnsi="Arial" w:cs="Arial"/>
          <w:sz w:val="20"/>
          <w:szCs w:val="20"/>
        </w:rPr>
        <w:t>joni</w:t>
      </w:r>
      <w:r w:rsidRPr="00123080">
        <w:rPr>
          <w:rFonts w:ascii="Arial" w:hAnsi="Arial" w:cs="Arial"/>
          <w:sz w:val="20"/>
          <w:szCs w:val="20"/>
        </w:rPr>
        <w:t>/geli kot so zobne nitke, britvice z vgrajenimi trakovi gela za britje,  zobotrebci in podobno. Neskladnosti so se nanašale predvsem na pomanjkljive prevode opozoril in navodil, na izdelku ni navedene številke serije, pretečen rok uporabe. Glede navajanja INCI sestavin na tovrstnih izdelkih ugotavljamo, da se večina proizvajalcev, zaradi večje obveščenosti potrošnika, odloča za navedbo INCI sestavin na tovrstnih izdelkih, čeprav, po sami definiciji, to niso kozmetični izdelki in je snov običajno nanesena v zelo majhnih količinah. Posvetili smo se tudi izdelkom zavajajočega videza in ugotavljamo, da na našem trgu ni veliko teh izdelkov, tisti, ki so bili najdeni in ovrednoteni, so bili ocenjeni kot izdelki z nizkim tveganjem. Preverili smo stanje glede statusa eteričnih olj na našem trgu, ki se uporablja za različne namene in skladnost teh izdelkov s kozmetično zakonodajo, če je bila iz navodila jasno razvidna kozmetična uporaba tega olja. Ugotavljamo, da je določen delež eteričnih olj, ki so namenjena kozmetični uporabi, označen kot kozmetika in določen delež kot kemikalija. Opozorila in navodila običajno omogočajo varno uporabo, saj so največkrat kombinacija opozoril iz kozmetične zakonodaje in zakonodaje za kemikalije.</w:t>
      </w:r>
    </w:p>
    <w:p w14:paraId="4F41E887"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Letni program nadzora je poleg inšpekcijskih pregledov vključeval tudi vzorčenje. V letu 2014 so zdravstveni inšpektorji v okviru nadzora odvzeli skupaj 30 vzorcev, od tega  pet lončkov za učenje pitja, pet izdelkov za nego otroka (dva vzorca stolčka za kopanje in zobne ščetke ter ena blazina za previjanje), sedem slinčkov, tri držala za dudo, pet vzorcev nakita za body piercing in pet vzorcev trajnega tattooja.</w:t>
      </w:r>
    </w:p>
    <w:p w14:paraId="2E825996"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 xml:space="preserve">Vzorci so bili analizirani in ocenjeni glede na različne mehanske in/ali kemijske in/ali mikrobiološke parametre, kot so migracija oziroma vsebnost kovin, ftalatov, primarnih in sekundarnih aromatskih aminov, poliaromatskih cikličnih ogljikovodikov (PAH), v odvisnosti od </w:t>
      </w:r>
      <w:r w:rsidRPr="00123080">
        <w:rPr>
          <w:rFonts w:ascii="Arial" w:hAnsi="Arial" w:cs="Arial"/>
          <w:sz w:val="20"/>
          <w:szCs w:val="20"/>
        </w:rPr>
        <w:lastRenderedPageBreak/>
        <w:t xml:space="preserve">specifičnih tveganj za določen proizvod. Ocenjena je bila tudi skladnost njihovih oznak in varnostnih opozoril. </w:t>
      </w:r>
    </w:p>
    <w:p w14:paraId="59B3A176"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Rezultati preiskav izdelkov s področja splošne varnosti proizvodov so pokazali 11 neskladnih vzorcev (37%), od tega je bilo pet (17%) neskladnosti samo zaradi opozoril in oznak ter šest (20%) zaradi kemijskih lastnosti. Vsi vzorci, ki so bili pregledani glede mikrobioloških lastnosti in mehanskih lastnosti, so bili skladni. Preiskave lončkov za učenje pitja, izdelkov za nego otroka, držal za dudo in nakita za body piercing so pokazale dokaj dosledno izpolnjevanje zahtev glede varnosti. Glede lončkov za učenje pitja in izdelkov za nego otroka so bile ugotovljene le manjše neskladnosti glede označevanja. Neskladnosti glede kemijskih lastnosti so bile ugotovljene pri dveh vzorcih slinčkov in štirih vzorcih barv za trajno tetovažo, in sicer so 4 vzorci tetovaž vsebovali prekoračene mejne vrednosti kovin, predvsem cinka, bakra, barija. Dva od teh vzorcev sta vsebovala tudi nikelj nad spodnjo mejo določanja izbrane analizne metode.</w:t>
      </w:r>
    </w:p>
    <w:p w14:paraId="5B462121"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Glede ugotovljenih neskladnosti je bilo izdelanih 6 ocen tveganja. Pri dveh vzorcih slinčkov je zaradi vsebnosti ftalatov ugotovljeno resno tveganje, pri ostalih vzorcih je tveganje ustrezno nadzorovano/sprejemljivo.</w:t>
      </w:r>
    </w:p>
    <w:p w14:paraId="2C71D318" w14:textId="77777777" w:rsidR="00CC3237" w:rsidRPr="00123080" w:rsidRDefault="00CC3237" w:rsidP="00D31634">
      <w:pPr>
        <w:jc w:val="both"/>
        <w:rPr>
          <w:rFonts w:ascii="Arial" w:hAnsi="Arial" w:cs="Arial"/>
          <w:sz w:val="20"/>
          <w:szCs w:val="20"/>
        </w:rPr>
      </w:pPr>
      <w:r w:rsidRPr="00123080">
        <w:rPr>
          <w:rFonts w:ascii="Arial" w:hAnsi="Arial" w:cs="Arial"/>
          <w:sz w:val="20"/>
          <w:szCs w:val="20"/>
        </w:rPr>
        <w:t xml:space="preserve">Na osnovi prejetih 62 RAPEX obvestil je bil najden na našem trgu 1 proizvod barve za permanentni make-up, v sistem pa smo posredovali 2 obvestili o vzorcih slinčkov z resnim tveganjem, zaradi vsebnosti ftalatov. </w:t>
      </w:r>
    </w:p>
    <w:p w14:paraId="2CF2D39A" w14:textId="77777777" w:rsidR="008A73FD" w:rsidRPr="00CC3237" w:rsidRDefault="008A73FD" w:rsidP="00D31634">
      <w:pPr>
        <w:pStyle w:val="Text1"/>
        <w:ind w:left="0"/>
        <w:jc w:val="both"/>
        <w:rPr>
          <w:rFonts w:ascii="Arial" w:hAnsi="Arial" w:cs="Arial"/>
          <w:b/>
          <w:sz w:val="20"/>
        </w:rPr>
      </w:pPr>
    </w:p>
    <w:p w14:paraId="01A0A521" w14:textId="77777777" w:rsidR="00DF1940" w:rsidRPr="00F5798E" w:rsidRDefault="00DF1940" w:rsidP="00D31634">
      <w:pPr>
        <w:pStyle w:val="Heading2"/>
        <w:jc w:val="both"/>
        <w:rPr>
          <w:rFonts w:ascii="Arial" w:hAnsi="Arial" w:cs="Arial"/>
          <w:sz w:val="20"/>
          <w:szCs w:val="20"/>
        </w:rPr>
      </w:pPr>
      <w:bookmarkStart w:id="135" w:name="_Toc412808162"/>
      <w:r w:rsidRPr="00F5798E">
        <w:rPr>
          <w:rFonts w:ascii="Arial" w:hAnsi="Arial" w:cs="Arial"/>
          <w:sz w:val="20"/>
          <w:szCs w:val="20"/>
        </w:rPr>
        <w:t xml:space="preserve">2.31 </w:t>
      </w:r>
      <w:r w:rsidRPr="00F5798E">
        <w:rPr>
          <w:rFonts w:ascii="Arial" w:hAnsi="Arial" w:cs="Arial"/>
          <w:sz w:val="20"/>
          <w:szCs w:val="20"/>
        </w:rPr>
        <w:tab/>
        <w:t>Biocidi (Uredba (EU) 2012/528)</w:t>
      </w:r>
      <w:bookmarkEnd w:id="135"/>
    </w:p>
    <w:p w14:paraId="0AEB829D" w14:textId="77777777" w:rsidR="00DF1940" w:rsidRPr="00F5798E" w:rsidRDefault="00DF1940" w:rsidP="00D31634">
      <w:pPr>
        <w:pStyle w:val="Heading2"/>
        <w:jc w:val="both"/>
        <w:rPr>
          <w:rFonts w:ascii="Arial" w:hAnsi="Arial" w:cs="Arial"/>
          <w:i/>
          <w:sz w:val="20"/>
          <w:szCs w:val="20"/>
        </w:rPr>
      </w:pPr>
      <w:bookmarkStart w:id="136" w:name="_Toc412808163"/>
      <w:r w:rsidRPr="00F5798E">
        <w:rPr>
          <w:rFonts w:ascii="Arial" w:hAnsi="Arial" w:cs="Arial"/>
          <w:i/>
          <w:sz w:val="20"/>
          <w:szCs w:val="20"/>
        </w:rPr>
        <w:t>2.31.1</w:t>
      </w:r>
      <w:r w:rsidRPr="00F5798E">
        <w:rPr>
          <w:rFonts w:ascii="Arial" w:hAnsi="Arial" w:cs="Arial"/>
          <w:i/>
          <w:sz w:val="20"/>
          <w:szCs w:val="20"/>
        </w:rPr>
        <w:tab/>
        <w:t>Pristojni organ in kontaktni podatki</w:t>
      </w:r>
      <w:bookmarkEnd w:id="136"/>
    </w:p>
    <w:p w14:paraId="07FE672E" w14:textId="77777777" w:rsidR="00DF1940" w:rsidRPr="00F5798E" w:rsidRDefault="00DF1940" w:rsidP="00D31634">
      <w:pPr>
        <w:pStyle w:val="Text3"/>
        <w:ind w:left="0"/>
        <w:jc w:val="both"/>
        <w:rPr>
          <w:rFonts w:ascii="Arial" w:hAnsi="Arial" w:cs="Arial"/>
          <w:sz w:val="20"/>
          <w:szCs w:val="20"/>
        </w:rPr>
      </w:pPr>
      <w:r w:rsidRPr="00F5798E">
        <w:rPr>
          <w:rFonts w:ascii="Arial" w:hAnsi="Arial" w:cs="Arial"/>
          <w:sz w:val="20"/>
          <w:szCs w:val="20"/>
        </w:rPr>
        <w:t>Urad RS za kemikalije, Ajdovščina 4, 1000 Ljubljana</w:t>
      </w:r>
    </w:p>
    <w:p w14:paraId="45C8F9C8" w14:textId="77777777" w:rsidR="00DF1940" w:rsidRPr="00F5798E" w:rsidRDefault="00DF1940" w:rsidP="00D31634">
      <w:pPr>
        <w:pStyle w:val="Text3"/>
        <w:ind w:left="0"/>
        <w:jc w:val="both"/>
        <w:rPr>
          <w:rFonts w:ascii="Arial" w:hAnsi="Arial" w:cs="Arial"/>
          <w:sz w:val="20"/>
          <w:szCs w:val="20"/>
        </w:rPr>
      </w:pPr>
      <w:r w:rsidRPr="00F5798E">
        <w:rPr>
          <w:rFonts w:ascii="Arial" w:hAnsi="Arial" w:cs="Arial"/>
          <w:sz w:val="20"/>
          <w:szCs w:val="20"/>
        </w:rPr>
        <w:t xml:space="preserve">Kontakt: </w:t>
      </w:r>
      <w:hyperlink r:id="rId28" w:history="1">
        <w:r w:rsidRPr="00F5798E">
          <w:rPr>
            <w:rStyle w:val="Hyperlink"/>
            <w:rFonts w:ascii="Arial" w:hAnsi="Arial" w:cs="Arial"/>
            <w:color w:val="auto"/>
            <w:sz w:val="20"/>
            <w:szCs w:val="20"/>
          </w:rPr>
          <w:t>gp-ursk@gov.si</w:t>
        </w:r>
      </w:hyperlink>
    </w:p>
    <w:p w14:paraId="4A235A57" w14:textId="77777777" w:rsidR="00DF1940" w:rsidRPr="00F5798E" w:rsidRDefault="00DF1940" w:rsidP="00D31634">
      <w:pPr>
        <w:pStyle w:val="Text3"/>
        <w:ind w:left="0"/>
        <w:jc w:val="both"/>
        <w:rPr>
          <w:rFonts w:ascii="Arial" w:hAnsi="Arial" w:cs="Arial"/>
          <w:sz w:val="20"/>
          <w:szCs w:val="20"/>
        </w:rPr>
      </w:pPr>
      <w:r w:rsidRPr="00F5798E">
        <w:rPr>
          <w:rFonts w:ascii="Arial" w:hAnsi="Arial" w:cs="Arial"/>
          <w:sz w:val="20"/>
          <w:szCs w:val="20"/>
        </w:rPr>
        <w:t>Tel: 01 400 6051, fax: 01 400 6266</w:t>
      </w:r>
    </w:p>
    <w:p w14:paraId="494D9452" w14:textId="77777777" w:rsidR="00DF1940" w:rsidRPr="00F5798E" w:rsidRDefault="00DF1940" w:rsidP="00D31634">
      <w:pPr>
        <w:pStyle w:val="Text3"/>
        <w:ind w:left="0"/>
        <w:jc w:val="both"/>
        <w:rPr>
          <w:rFonts w:ascii="Arial" w:hAnsi="Arial" w:cs="Arial"/>
          <w:sz w:val="20"/>
          <w:szCs w:val="20"/>
        </w:rPr>
      </w:pPr>
      <w:r w:rsidRPr="00F5798E">
        <w:rPr>
          <w:rFonts w:ascii="Arial" w:hAnsi="Arial" w:cs="Arial"/>
          <w:sz w:val="20"/>
          <w:szCs w:val="20"/>
        </w:rPr>
        <w:t>Viri: proračun</w:t>
      </w:r>
    </w:p>
    <w:p w14:paraId="403FEA07" w14:textId="77777777" w:rsidR="00DF1940" w:rsidRPr="00F5798E" w:rsidRDefault="00DF1940" w:rsidP="00D31634">
      <w:pPr>
        <w:pStyle w:val="Text3"/>
        <w:ind w:left="0"/>
        <w:jc w:val="both"/>
        <w:rPr>
          <w:rFonts w:ascii="Arial" w:hAnsi="Arial" w:cs="Arial"/>
          <w:sz w:val="20"/>
          <w:szCs w:val="20"/>
        </w:rPr>
      </w:pPr>
      <w:r w:rsidRPr="00F5798E">
        <w:rPr>
          <w:rFonts w:ascii="Arial" w:hAnsi="Arial" w:cs="Arial"/>
          <w:sz w:val="20"/>
          <w:szCs w:val="20"/>
        </w:rPr>
        <w:t>Osebje: 0,8 zaposlenega od štirih skozi celo leto</w:t>
      </w:r>
    </w:p>
    <w:p w14:paraId="6F01D905" w14:textId="77777777" w:rsidR="00DF1940" w:rsidRPr="00F5798E" w:rsidRDefault="00DF1940" w:rsidP="00D31634">
      <w:pPr>
        <w:pStyle w:val="Heading3"/>
        <w:jc w:val="both"/>
        <w:rPr>
          <w:rFonts w:ascii="Arial" w:hAnsi="Arial" w:cs="Arial"/>
          <w:b w:val="0"/>
          <w:sz w:val="20"/>
          <w:szCs w:val="20"/>
        </w:rPr>
      </w:pPr>
      <w:bookmarkStart w:id="137" w:name="_Toc412808164"/>
      <w:r w:rsidRPr="00F5798E">
        <w:rPr>
          <w:rFonts w:ascii="Arial" w:hAnsi="Arial" w:cs="Arial"/>
          <w:sz w:val="20"/>
          <w:szCs w:val="20"/>
        </w:rPr>
        <w:t>2.31.2</w:t>
      </w:r>
      <w:r w:rsidRPr="00F5798E">
        <w:rPr>
          <w:rFonts w:ascii="Arial" w:hAnsi="Arial" w:cs="Arial"/>
          <w:sz w:val="20"/>
          <w:szCs w:val="20"/>
        </w:rPr>
        <w:tab/>
        <w:t>Postopki in strategija nadzora trga</w:t>
      </w:r>
      <w:bookmarkEnd w:id="137"/>
      <w:r w:rsidRPr="00F5798E">
        <w:rPr>
          <w:rFonts w:ascii="Arial" w:hAnsi="Arial" w:cs="Arial"/>
          <w:sz w:val="20"/>
          <w:szCs w:val="20"/>
        </w:rPr>
        <w:t xml:space="preserve"> </w:t>
      </w:r>
    </w:p>
    <w:p w14:paraId="34EF83C9" w14:textId="752A4583" w:rsidR="00DF1940" w:rsidRPr="00F5798E" w:rsidRDefault="00DF1940" w:rsidP="00D31634">
      <w:pPr>
        <w:pStyle w:val="Text1"/>
        <w:ind w:left="0"/>
        <w:jc w:val="both"/>
        <w:rPr>
          <w:rFonts w:ascii="Arial" w:hAnsi="Arial" w:cs="Arial"/>
          <w:sz w:val="20"/>
          <w:szCs w:val="20"/>
        </w:rPr>
      </w:pPr>
      <w:r w:rsidRPr="00F5798E">
        <w:rPr>
          <w:rFonts w:ascii="Arial" w:hAnsi="Arial" w:cs="Arial"/>
          <w:sz w:val="20"/>
          <w:szCs w:val="20"/>
        </w:rPr>
        <w:t>Inšpekcija za kemikalije (IK) deluje po smernicah za oceno tveganja, ki so opredeljene  v operativnem planu  dela IK. Nadzor zajema razdelitev vrst nadzora (redni, izredni, kontrolni) in postopke po posameznih področjih nadzora (kemikalije, bi</w:t>
      </w:r>
      <w:r w:rsidR="00D31634">
        <w:rPr>
          <w:rFonts w:ascii="Arial" w:hAnsi="Arial" w:cs="Arial"/>
          <w:sz w:val="20"/>
          <w:szCs w:val="20"/>
        </w:rPr>
        <w:t>o</w:t>
      </w:r>
      <w:r w:rsidRPr="00F5798E">
        <w:rPr>
          <w:rFonts w:ascii="Arial" w:hAnsi="Arial" w:cs="Arial"/>
          <w:sz w:val="20"/>
          <w:szCs w:val="20"/>
        </w:rPr>
        <w:t>cidi, detergenti, ROHS…).</w:t>
      </w:r>
    </w:p>
    <w:p w14:paraId="639F904E" w14:textId="77777777" w:rsidR="00DF1940" w:rsidRPr="00F5798E" w:rsidRDefault="00DF1940" w:rsidP="00D31634">
      <w:pPr>
        <w:pStyle w:val="Text1"/>
        <w:ind w:left="0"/>
        <w:jc w:val="both"/>
        <w:rPr>
          <w:rFonts w:ascii="Arial" w:hAnsi="Arial" w:cs="Arial"/>
          <w:sz w:val="20"/>
          <w:szCs w:val="20"/>
        </w:rPr>
      </w:pPr>
      <w:r w:rsidRPr="00F5798E">
        <w:rPr>
          <w:rFonts w:ascii="Arial" w:hAnsi="Arial" w:cs="Arial"/>
          <w:sz w:val="20"/>
          <w:szCs w:val="20"/>
        </w:rPr>
        <w:t>Sodelovanje z drugimi državnimi in nadzornimi organi poteka na ustaljen način glede na področje nadzora in potrebe posebnih primerov.</w:t>
      </w:r>
    </w:p>
    <w:p w14:paraId="7B6FFBD1" w14:textId="77777777" w:rsidR="00DF1940" w:rsidRPr="00F5798E" w:rsidRDefault="00DF1940" w:rsidP="00D31634">
      <w:pPr>
        <w:pStyle w:val="Text1"/>
        <w:ind w:left="0"/>
        <w:jc w:val="both"/>
        <w:rPr>
          <w:rFonts w:ascii="Arial" w:hAnsi="Arial" w:cs="Arial"/>
          <w:sz w:val="20"/>
          <w:szCs w:val="20"/>
        </w:rPr>
      </w:pPr>
      <w:r w:rsidRPr="00F5798E">
        <w:rPr>
          <w:rFonts w:ascii="Arial" w:hAnsi="Arial" w:cs="Arial"/>
          <w:sz w:val="20"/>
          <w:szCs w:val="20"/>
        </w:rPr>
        <w:t xml:space="preserve">Podlaga za planiranje prednostnih področij je opredeljena v operativen planu dela IK in temelji na oceni aktualnost glede na pridobljene podatke v okviru rednega nadzora, glede na nezadosten nadzor v prejšnjih letih, glede na usklajenost nadzora med državami članicami in tudi glede na sledenje zahtevam novih predpisov. </w:t>
      </w:r>
    </w:p>
    <w:p w14:paraId="121C67F5" w14:textId="77777777" w:rsidR="00DF1940" w:rsidRPr="00F5798E" w:rsidRDefault="00DF1940" w:rsidP="00D31634">
      <w:pPr>
        <w:pStyle w:val="Heading3"/>
        <w:jc w:val="both"/>
        <w:rPr>
          <w:rFonts w:ascii="Arial" w:hAnsi="Arial" w:cs="Arial"/>
          <w:b w:val="0"/>
          <w:sz w:val="20"/>
          <w:szCs w:val="20"/>
        </w:rPr>
      </w:pPr>
      <w:bookmarkStart w:id="138" w:name="_Toc412808165"/>
      <w:r w:rsidRPr="00F5798E">
        <w:rPr>
          <w:rFonts w:ascii="Arial" w:hAnsi="Arial" w:cs="Arial"/>
          <w:sz w:val="20"/>
          <w:szCs w:val="20"/>
        </w:rPr>
        <w:t>2.31.3</w:t>
      </w:r>
      <w:r w:rsidRPr="00F5798E">
        <w:rPr>
          <w:rFonts w:ascii="Arial" w:hAnsi="Arial" w:cs="Arial"/>
          <w:sz w:val="20"/>
          <w:szCs w:val="20"/>
        </w:rPr>
        <w:tab/>
        <w:t>Poročilo o dejavnostih, ki so bile izvedene v letu 2014</w:t>
      </w:r>
      <w:bookmarkEnd w:id="138"/>
    </w:p>
    <w:p w14:paraId="66CCCC30" w14:textId="77777777" w:rsidR="00DF1940" w:rsidRDefault="00DF1940" w:rsidP="00D31634">
      <w:pPr>
        <w:pStyle w:val="Text1"/>
        <w:ind w:left="0"/>
        <w:jc w:val="both"/>
        <w:rPr>
          <w:rFonts w:ascii="Arial" w:hAnsi="Arial" w:cs="Arial"/>
          <w:sz w:val="20"/>
          <w:szCs w:val="20"/>
        </w:rPr>
      </w:pPr>
      <w:r w:rsidRPr="00F5798E">
        <w:rPr>
          <w:rFonts w:ascii="Arial" w:hAnsi="Arial" w:cs="Arial"/>
          <w:sz w:val="20"/>
          <w:szCs w:val="20"/>
        </w:rPr>
        <w:t>Vzorčenje v l. 2014 ni bilo opravljeno, se je pa spremenil pristop k nadzoru zaradi uveljavitve nove izvedbene uredbe. Nadzor nad biocidi je potekal skozi celo leto. IK še vedno ustavlja promet z biocidnimi proizvodi, ki niso vpisani v slovenski register BP. Le-ta ostaja v veljavi skozi celotno prehodno obdobje.</w:t>
      </w:r>
    </w:p>
    <w:p w14:paraId="63BEC2B4" w14:textId="77777777" w:rsidR="00030C93" w:rsidRDefault="00030C93" w:rsidP="00DF1940">
      <w:pPr>
        <w:pStyle w:val="Text1"/>
        <w:ind w:left="0"/>
        <w:rPr>
          <w:rFonts w:ascii="Arial" w:hAnsi="Arial" w:cs="Arial"/>
          <w:sz w:val="20"/>
          <w:szCs w:val="20"/>
        </w:rPr>
      </w:pPr>
    </w:p>
    <w:p w14:paraId="48BF80FF" w14:textId="77777777" w:rsidR="00030C93" w:rsidRPr="00EF441C" w:rsidRDefault="00030C93" w:rsidP="00D31634">
      <w:pPr>
        <w:pStyle w:val="Heading2"/>
        <w:jc w:val="both"/>
        <w:rPr>
          <w:rFonts w:ascii="Arial" w:hAnsi="Arial" w:cs="Arial"/>
          <w:sz w:val="20"/>
          <w:szCs w:val="20"/>
        </w:rPr>
      </w:pPr>
      <w:bookmarkStart w:id="139" w:name="_Toc412808166"/>
      <w:r w:rsidRPr="00EF441C">
        <w:rPr>
          <w:rFonts w:ascii="Arial" w:hAnsi="Arial" w:cs="Arial"/>
          <w:sz w:val="20"/>
          <w:szCs w:val="20"/>
        </w:rPr>
        <w:t xml:space="preserve">2.32 </w:t>
      </w:r>
      <w:r w:rsidRPr="00EF441C">
        <w:rPr>
          <w:rFonts w:ascii="Arial" w:hAnsi="Arial" w:cs="Arial"/>
          <w:sz w:val="20"/>
          <w:szCs w:val="20"/>
        </w:rPr>
        <w:tab/>
        <w:t>Sektor: Označevanje tekstilnih izdelkov (Uredba (ES) 1007/2011)</w:t>
      </w:r>
      <w:bookmarkEnd w:id="139"/>
    </w:p>
    <w:p w14:paraId="75C4A334" w14:textId="77777777" w:rsidR="00030C93" w:rsidRPr="00030C93" w:rsidRDefault="00030C93" w:rsidP="00D31634">
      <w:pPr>
        <w:pStyle w:val="Heading2"/>
        <w:jc w:val="both"/>
        <w:rPr>
          <w:rFonts w:ascii="Arial" w:hAnsi="Arial" w:cs="Arial"/>
          <w:i/>
          <w:sz w:val="20"/>
          <w:szCs w:val="20"/>
        </w:rPr>
      </w:pPr>
      <w:bookmarkStart w:id="140" w:name="_Toc412808167"/>
      <w:r w:rsidRPr="00030C93">
        <w:rPr>
          <w:rFonts w:ascii="Arial" w:hAnsi="Arial" w:cs="Arial"/>
          <w:i/>
          <w:sz w:val="20"/>
          <w:szCs w:val="20"/>
        </w:rPr>
        <w:lastRenderedPageBreak/>
        <w:t>2.32.1</w:t>
      </w:r>
      <w:r w:rsidRPr="00030C93">
        <w:rPr>
          <w:rFonts w:ascii="Arial" w:hAnsi="Arial" w:cs="Arial"/>
          <w:i/>
          <w:sz w:val="20"/>
          <w:szCs w:val="20"/>
        </w:rPr>
        <w:tab/>
        <w:t>Pristojni organ in kontaktni podatki</w:t>
      </w:r>
      <w:bookmarkEnd w:id="140"/>
    </w:p>
    <w:p w14:paraId="13B609AA"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 xml:space="preserve">Za nadzor označevanja tekstilnih izdelkov na trgu Republike Slovenije je pristojen organ: </w:t>
      </w:r>
    </w:p>
    <w:p w14:paraId="499D7754"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Tržni inšpektorat Republike Slovenije</w:t>
      </w:r>
    </w:p>
    <w:p w14:paraId="38F7B0AD"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Dunajska cesta 160,</w:t>
      </w:r>
    </w:p>
    <w:p w14:paraId="1141AA8D"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1000 Ljubljana</w:t>
      </w:r>
    </w:p>
    <w:p w14:paraId="1F38A490"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T: + 386 1 280 8700    F: +386 1 280 8740    E: gp.tirs(at)gov.si</w:t>
      </w:r>
    </w:p>
    <w:p w14:paraId="5B0DEAC6"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Kontaktna oseba: Luka Rus</w:t>
      </w:r>
    </w:p>
    <w:p w14:paraId="3FF48C31" w14:textId="77777777" w:rsidR="00030C93" w:rsidRPr="00EF441C" w:rsidRDefault="00030C93" w:rsidP="00D31634">
      <w:pPr>
        <w:pStyle w:val="Text3"/>
        <w:ind w:left="0"/>
        <w:jc w:val="both"/>
        <w:rPr>
          <w:rFonts w:ascii="Arial" w:hAnsi="Arial" w:cs="Arial"/>
          <w:sz w:val="20"/>
          <w:szCs w:val="20"/>
        </w:rPr>
      </w:pPr>
      <w:r w:rsidRPr="00EF441C">
        <w:rPr>
          <w:rFonts w:ascii="Arial" w:hAnsi="Arial" w:cs="Arial"/>
          <w:sz w:val="20"/>
          <w:szCs w:val="20"/>
        </w:rPr>
        <w:t>Nadzor nad tehničnimi predpisi v pristojnosti Tržnega inšpektorata izvajajo inšpektorji s tehnično izobrazbo, skupno 26 inšpektorjev. Dodatnih tehničnih sredstev (internih preskuševalnih laboratorijev) za nadzor surovinske sestave na trgu Tržni inšpektorat nima.</w:t>
      </w:r>
    </w:p>
    <w:p w14:paraId="23B2FA9C" w14:textId="77777777" w:rsidR="00030C93" w:rsidRPr="00030C93" w:rsidRDefault="00030C93" w:rsidP="00D31634">
      <w:pPr>
        <w:pStyle w:val="Heading3"/>
        <w:jc w:val="both"/>
        <w:rPr>
          <w:rFonts w:ascii="Arial" w:hAnsi="Arial" w:cs="Arial"/>
          <w:b w:val="0"/>
          <w:i/>
          <w:sz w:val="20"/>
          <w:szCs w:val="20"/>
        </w:rPr>
      </w:pPr>
      <w:bookmarkStart w:id="141" w:name="_Toc412808168"/>
      <w:r w:rsidRPr="00030C93">
        <w:rPr>
          <w:rFonts w:ascii="Arial" w:hAnsi="Arial" w:cs="Arial"/>
          <w:i/>
          <w:sz w:val="20"/>
          <w:szCs w:val="20"/>
        </w:rPr>
        <w:t>2.32.2</w:t>
      </w:r>
      <w:r w:rsidRPr="00030C93">
        <w:rPr>
          <w:rFonts w:ascii="Arial" w:hAnsi="Arial" w:cs="Arial"/>
          <w:i/>
          <w:sz w:val="20"/>
          <w:szCs w:val="20"/>
        </w:rPr>
        <w:tab/>
        <w:t>Postopki in strategija nadzora trga</w:t>
      </w:r>
      <w:bookmarkEnd w:id="141"/>
      <w:r w:rsidRPr="00030C93">
        <w:rPr>
          <w:rFonts w:ascii="Arial" w:hAnsi="Arial" w:cs="Arial"/>
          <w:i/>
          <w:sz w:val="20"/>
          <w:szCs w:val="20"/>
        </w:rPr>
        <w:t xml:space="preserve"> </w:t>
      </w:r>
    </w:p>
    <w:p w14:paraId="2444FF1A" w14:textId="77777777" w:rsidR="00030C93" w:rsidRPr="00030C93" w:rsidRDefault="00030C93" w:rsidP="00D31634">
      <w:pPr>
        <w:pStyle w:val="Text1"/>
        <w:ind w:left="0"/>
        <w:jc w:val="both"/>
        <w:rPr>
          <w:rFonts w:ascii="Arial" w:hAnsi="Arial" w:cs="Arial"/>
          <w:sz w:val="20"/>
          <w:szCs w:val="20"/>
        </w:rPr>
      </w:pPr>
      <w:r w:rsidRPr="00030C93">
        <w:rPr>
          <w:rFonts w:ascii="Arial" w:hAnsi="Arial" w:cs="Arial"/>
          <w:sz w:val="20"/>
          <w:szCs w:val="20"/>
        </w:rPr>
        <w:t>Nadzor trga:</w:t>
      </w:r>
    </w:p>
    <w:p w14:paraId="05FB466A" w14:textId="77777777" w:rsidR="00030C93" w:rsidRPr="00EF441C" w:rsidRDefault="00030C93" w:rsidP="00D31634">
      <w:pPr>
        <w:pStyle w:val="Text1"/>
        <w:ind w:left="0"/>
        <w:jc w:val="both"/>
        <w:rPr>
          <w:rFonts w:ascii="Arial" w:hAnsi="Arial" w:cs="Arial"/>
          <w:sz w:val="20"/>
          <w:szCs w:val="20"/>
        </w:rPr>
      </w:pPr>
      <w:r w:rsidRPr="00EF441C">
        <w:rPr>
          <w:rFonts w:ascii="Arial" w:hAnsi="Arial" w:cs="Arial"/>
          <w:sz w:val="20"/>
          <w:szCs w:val="20"/>
        </w:rPr>
        <w:t xml:space="preserve">Nadzor označevanja tekstilnih izdelkov na trgu poteka na podlagi sprejetega letnega plana nadzora Tržnega inšpektorata. </w:t>
      </w:r>
    </w:p>
    <w:p w14:paraId="13C90C4E" w14:textId="77777777" w:rsidR="00030C93" w:rsidRPr="00030C93" w:rsidRDefault="00030C93" w:rsidP="00D31634">
      <w:pPr>
        <w:pStyle w:val="Text1"/>
        <w:ind w:left="0"/>
        <w:jc w:val="both"/>
        <w:rPr>
          <w:rFonts w:ascii="Arial" w:hAnsi="Arial" w:cs="Arial"/>
          <w:sz w:val="20"/>
          <w:szCs w:val="20"/>
        </w:rPr>
      </w:pPr>
      <w:r w:rsidRPr="00030C93">
        <w:rPr>
          <w:rFonts w:ascii="Arial" w:hAnsi="Arial" w:cs="Arial"/>
          <w:sz w:val="20"/>
          <w:szCs w:val="20"/>
        </w:rPr>
        <w:t>Sodelovanje tržnega inšpektorata:</w:t>
      </w:r>
    </w:p>
    <w:p w14:paraId="22E9BDDE" w14:textId="77777777" w:rsidR="00030C93" w:rsidRPr="00EF441C" w:rsidRDefault="00030C93" w:rsidP="00D31634">
      <w:pPr>
        <w:pStyle w:val="Text1"/>
        <w:ind w:left="0"/>
        <w:jc w:val="both"/>
        <w:rPr>
          <w:rFonts w:ascii="Arial" w:hAnsi="Arial" w:cs="Arial"/>
          <w:sz w:val="20"/>
          <w:szCs w:val="20"/>
        </w:rPr>
      </w:pPr>
      <w:r w:rsidRPr="00EF441C">
        <w:rPr>
          <w:rFonts w:ascii="Arial" w:hAnsi="Arial" w:cs="Arial"/>
          <w:sz w:val="20"/>
          <w:szCs w:val="20"/>
        </w:rPr>
        <w:t>Tržni inšpektorat javnost redno obvešča o svojih nadzorih opravljenih na področju označevanja tekstilnih izdelkov preko svoje spletne strani.</w:t>
      </w:r>
    </w:p>
    <w:p w14:paraId="7C25A398" w14:textId="77777777" w:rsidR="00030C93" w:rsidRPr="00030C93" w:rsidRDefault="00030C93" w:rsidP="00D31634">
      <w:pPr>
        <w:pStyle w:val="Text1"/>
        <w:spacing w:line="260" w:lineRule="atLeast"/>
        <w:ind w:left="0"/>
        <w:jc w:val="both"/>
        <w:rPr>
          <w:rFonts w:ascii="Arial" w:hAnsi="Arial" w:cs="Arial"/>
          <w:sz w:val="20"/>
          <w:szCs w:val="20"/>
        </w:rPr>
      </w:pPr>
      <w:r w:rsidRPr="00030C93">
        <w:rPr>
          <w:rFonts w:ascii="Arial" w:hAnsi="Arial" w:cs="Arial"/>
          <w:sz w:val="20"/>
          <w:szCs w:val="20"/>
        </w:rPr>
        <w:t xml:space="preserve">Strategija tržnega nadzora: </w:t>
      </w:r>
    </w:p>
    <w:p w14:paraId="4B01F607" w14:textId="77777777" w:rsidR="00030C93" w:rsidRPr="00EF441C" w:rsidRDefault="00030C93" w:rsidP="00D31634">
      <w:pPr>
        <w:spacing w:line="260" w:lineRule="atLeast"/>
        <w:jc w:val="both"/>
        <w:rPr>
          <w:rFonts w:ascii="Arial" w:hAnsi="Arial" w:cs="Arial"/>
          <w:sz w:val="20"/>
          <w:szCs w:val="20"/>
        </w:rPr>
      </w:pPr>
      <w:r w:rsidRPr="00EF441C">
        <w:rPr>
          <w:rFonts w:ascii="Arial" w:hAnsi="Arial" w:cs="Arial"/>
          <w:sz w:val="20"/>
          <w:szCs w:val="20"/>
        </w:rPr>
        <w:t>Tržni inšpektorat RS izvaja redni planirani nadzor označevanja tekstilnih izdelkov.</w:t>
      </w:r>
    </w:p>
    <w:p w14:paraId="25485578" w14:textId="77777777" w:rsidR="00030C93" w:rsidRPr="00EF441C" w:rsidRDefault="00030C93" w:rsidP="00D31634">
      <w:pPr>
        <w:spacing w:line="260" w:lineRule="atLeast"/>
        <w:jc w:val="both"/>
        <w:rPr>
          <w:rFonts w:ascii="Arial" w:hAnsi="Arial" w:cs="Arial"/>
          <w:sz w:val="20"/>
          <w:szCs w:val="20"/>
        </w:rPr>
      </w:pPr>
      <w:r w:rsidRPr="00EF441C">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630397C9" w14:textId="77777777" w:rsidR="00030C93" w:rsidRPr="00EF441C" w:rsidRDefault="00030C93" w:rsidP="00D31634">
      <w:pPr>
        <w:spacing w:line="260" w:lineRule="atLeast"/>
        <w:jc w:val="both"/>
        <w:rPr>
          <w:rFonts w:ascii="Arial" w:hAnsi="Arial" w:cs="Arial"/>
          <w:sz w:val="20"/>
          <w:szCs w:val="20"/>
        </w:rPr>
      </w:pPr>
      <w:r w:rsidRPr="00EF441C">
        <w:rPr>
          <w:rFonts w:ascii="Arial" w:hAnsi="Arial" w:cs="Arial"/>
          <w:sz w:val="20"/>
          <w:szCs w:val="20"/>
        </w:rPr>
        <w:t>V letu 2015 bo tako predmet nadzora tudi označevanje tekstilnih izdelkov.</w:t>
      </w:r>
    </w:p>
    <w:p w14:paraId="1BE2E6E5" w14:textId="77777777" w:rsidR="00030C93" w:rsidRPr="00030C93" w:rsidRDefault="00030C93" w:rsidP="00D31634">
      <w:pPr>
        <w:pStyle w:val="Heading3"/>
        <w:jc w:val="both"/>
        <w:rPr>
          <w:rFonts w:ascii="Arial" w:hAnsi="Arial" w:cs="Arial"/>
          <w:i/>
          <w:sz w:val="20"/>
          <w:szCs w:val="20"/>
        </w:rPr>
      </w:pPr>
      <w:bookmarkStart w:id="142" w:name="_Toc412808169"/>
      <w:r w:rsidRPr="00030C93">
        <w:rPr>
          <w:rFonts w:ascii="Arial" w:hAnsi="Arial" w:cs="Arial"/>
          <w:i/>
          <w:sz w:val="20"/>
          <w:szCs w:val="20"/>
        </w:rPr>
        <w:t>2.32.3</w:t>
      </w:r>
      <w:r w:rsidRPr="00030C93">
        <w:rPr>
          <w:rFonts w:ascii="Arial" w:hAnsi="Arial" w:cs="Arial"/>
          <w:i/>
          <w:sz w:val="20"/>
          <w:szCs w:val="20"/>
        </w:rPr>
        <w:tab/>
        <w:t>Poročilo o dejavnostih, ki so bile izvedene v letu 2014</w:t>
      </w:r>
      <w:bookmarkEnd w:id="142"/>
    </w:p>
    <w:p w14:paraId="6AC08FBE" w14:textId="77777777" w:rsidR="00030C93" w:rsidRPr="00EF441C" w:rsidRDefault="00030C93" w:rsidP="00D31634">
      <w:pPr>
        <w:jc w:val="both"/>
        <w:rPr>
          <w:rFonts w:ascii="Arial" w:hAnsi="Arial" w:cs="Arial"/>
          <w:sz w:val="20"/>
          <w:szCs w:val="20"/>
        </w:rPr>
      </w:pPr>
      <w:r w:rsidRPr="00EF441C">
        <w:rPr>
          <w:rFonts w:ascii="Arial" w:hAnsi="Arial" w:cs="Arial"/>
          <w:sz w:val="20"/>
          <w:szCs w:val="20"/>
        </w:rPr>
        <w:t xml:space="preserve">Tržni inšpektorat je v letu 2014 opravil skupno 146 inšpekcijskih nadzorov. Ugotovljenih je bilo, da pri 7 trgovcih tekstilni izdelki niso imeli navedeno surovinsko sestavo v slovenskem jeziku. Ker so trgovci takoj ukrepali in odpravili pomanjkljivosti so bila izrečena upravna opozorila. </w:t>
      </w:r>
    </w:p>
    <w:p w14:paraId="20A73B18" w14:textId="77777777" w:rsidR="00BD73DD" w:rsidRPr="00DD5FEE" w:rsidRDefault="00BD73DD" w:rsidP="00D31634">
      <w:pPr>
        <w:jc w:val="both"/>
        <w:rPr>
          <w:b/>
        </w:rPr>
      </w:pPr>
    </w:p>
    <w:p w14:paraId="4A92CB27" w14:textId="77777777" w:rsidR="00BD73DD" w:rsidRPr="003A56C1" w:rsidRDefault="00BD73DD" w:rsidP="00D31634">
      <w:pPr>
        <w:pStyle w:val="Heading2"/>
        <w:jc w:val="both"/>
        <w:rPr>
          <w:rFonts w:ascii="Arial" w:hAnsi="Arial" w:cs="Arial"/>
          <w:sz w:val="20"/>
          <w:szCs w:val="20"/>
        </w:rPr>
      </w:pPr>
      <w:bookmarkStart w:id="143" w:name="_Toc412808170"/>
      <w:r w:rsidRPr="003A56C1">
        <w:rPr>
          <w:rFonts w:ascii="Arial" w:hAnsi="Arial" w:cs="Arial"/>
          <w:sz w:val="20"/>
          <w:szCs w:val="20"/>
        </w:rPr>
        <w:t xml:space="preserve">2.33 </w:t>
      </w:r>
      <w:r w:rsidRPr="003A56C1">
        <w:rPr>
          <w:rFonts w:ascii="Arial" w:hAnsi="Arial" w:cs="Arial"/>
          <w:sz w:val="20"/>
          <w:szCs w:val="20"/>
        </w:rPr>
        <w:tab/>
        <w:t>Sektor: Označevanje materialov, ki se uporabljajo za glavne sestavne dele obutve (Direktiva (ES) 94/11)</w:t>
      </w:r>
      <w:bookmarkEnd w:id="143"/>
    </w:p>
    <w:p w14:paraId="7C888349" w14:textId="77777777" w:rsidR="00BD73DD" w:rsidRPr="00BD73DD" w:rsidRDefault="00BD73DD" w:rsidP="00D31634">
      <w:pPr>
        <w:pStyle w:val="Heading2"/>
        <w:jc w:val="both"/>
        <w:rPr>
          <w:rFonts w:ascii="Arial" w:hAnsi="Arial" w:cs="Arial"/>
          <w:i/>
          <w:sz w:val="20"/>
          <w:szCs w:val="20"/>
        </w:rPr>
      </w:pPr>
      <w:bookmarkStart w:id="144" w:name="_Toc412808171"/>
      <w:r w:rsidRPr="00BD73DD">
        <w:rPr>
          <w:rFonts w:ascii="Arial" w:hAnsi="Arial" w:cs="Arial"/>
          <w:i/>
          <w:sz w:val="20"/>
          <w:szCs w:val="20"/>
        </w:rPr>
        <w:t>2.33.1</w:t>
      </w:r>
      <w:r w:rsidRPr="00BD73DD">
        <w:rPr>
          <w:rFonts w:ascii="Arial" w:hAnsi="Arial" w:cs="Arial"/>
          <w:i/>
          <w:sz w:val="20"/>
          <w:szCs w:val="20"/>
        </w:rPr>
        <w:tab/>
        <w:t>Pristojni organ in kontaktni podatki</w:t>
      </w:r>
      <w:bookmarkEnd w:id="144"/>
    </w:p>
    <w:p w14:paraId="1C218BD8"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 xml:space="preserve">Za nadzor označevanja materialov, ki se uporabljajo za glavne sestavne dele obutve na trgu Republike Slovenije je pristojen organ: </w:t>
      </w:r>
    </w:p>
    <w:p w14:paraId="4DFEAEC4"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Tržni inšpektorat Republike Slovenije</w:t>
      </w:r>
    </w:p>
    <w:p w14:paraId="3E83721D"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Dunajska cesta 160,</w:t>
      </w:r>
    </w:p>
    <w:p w14:paraId="53BDA55D"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1000 Ljubljana</w:t>
      </w:r>
    </w:p>
    <w:p w14:paraId="2D7DD107"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lastRenderedPageBreak/>
        <w:t>T: + 386 1 280 8700    F: +386 1 280 8740    E: gp.tirs(at)gov.si</w:t>
      </w:r>
    </w:p>
    <w:p w14:paraId="4EC8D721"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Kontaktna oseba: Luka Rus</w:t>
      </w:r>
    </w:p>
    <w:p w14:paraId="09F1E1D0" w14:textId="77777777" w:rsidR="00BD73DD" w:rsidRPr="003A56C1" w:rsidRDefault="00BD73DD" w:rsidP="00D31634">
      <w:pPr>
        <w:pStyle w:val="Text3"/>
        <w:ind w:left="0"/>
        <w:jc w:val="both"/>
        <w:rPr>
          <w:rFonts w:ascii="Arial" w:hAnsi="Arial" w:cs="Arial"/>
          <w:sz w:val="20"/>
          <w:szCs w:val="20"/>
        </w:rPr>
      </w:pPr>
      <w:r w:rsidRPr="003A56C1">
        <w:rPr>
          <w:rFonts w:ascii="Arial" w:hAnsi="Arial" w:cs="Arial"/>
          <w:sz w:val="20"/>
          <w:szCs w:val="20"/>
        </w:rPr>
        <w:t>Nadzor nad tehničnimi predpisi v pristojnosti Tržnega inšpektorata izvajajo inšpektorji s tehnično izobrazbo, skupno 26 inšpektorjev. Dodatnih tehničnih sredstev (internih preskuševalnih laboratorijev) za nadzor materialov, ki se uporabljajo za glavne sestavne dele obutve na trgu Tržni inšpektorat nima.</w:t>
      </w:r>
    </w:p>
    <w:p w14:paraId="1F708D5B" w14:textId="77777777" w:rsidR="00BD73DD" w:rsidRPr="00BD73DD" w:rsidRDefault="00BD73DD" w:rsidP="00D31634">
      <w:pPr>
        <w:pStyle w:val="Heading3"/>
        <w:jc w:val="both"/>
        <w:rPr>
          <w:rFonts w:ascii="Arial" w:hAnsi="Arial" w:cs="Arial"/>
          <w:b w:val="0"/>
          <w:i/>
          <w:sz w:val="20"/>
          <w:szCs w:val="20"/>
        </w:rPr>
      </w:pPr>
      <w:bookmarkStart w:id="145" w:name="_Toc412808172"/>
      <w:r w:rsidRPr="00BD73DD">
        <w:rPr>
          <w:rFonts w:ascii="Arial" w:hAnsi="Arial" w:cs="Arial"/>
          <w:i/>
          <w:sz w:val="20"/>
          <w:szCs w:val="20"/>
        </w:rPr>
        <w:t>2.33.2</w:t>
      </w:r>
      <w:r w:rsidRPr="00BD73DD">
        <w:rPr>
          <w:rFonts w:ascii="Arial" w:hAnsi="Arial" w:cs="Arial"/>
          <w:i/>
          <w:sz w:val="20"/>
          <w:szCs w:val="20"/>
        </w:rPr>
        <w:tab/>
        <w:t>Postopki in strategija nadzora trga</w:t>
      </w:r>
      <w:bookmarkEnd w:id="145"/>
      <w:r w:rsidRPr="00BD73DD">
        <w:rPr>
          <w:rFonts w:ascii="Arial" w:hAnsi="Arial" w:cs="Arial"/>
          <w:i/>
          <w:sz w:val="20"/>
          <w:szCs w:val="20"/>
        </w:rPr>
        <w:t xml:space="preserve"> </w:t>
      </w:r>
    </w:p>
    <w:p w14:paraId="3BEB96A7" w14:textId="77777777" w:rsidR="00BD73DD" w:rsidRPr="003A56C1" w:rsidRDefault="00BD73DD" w:rsidP="00D31634">
      <w:pPr>
        <w:pStyle w:val="Text1"/>
        <w:ind w:left="0"/>
        <w:jc w:val="both"/>
        <w:rPr>
          <w:rFonts w:ascii="Arial" w:hAnsi="Arial" w:cs="Arial"/>
          <w:sz w:val="20"/>
          <w:szCs w:val="20"/>
        </w:rPr>
      </w:pPr>
      <w:r w:rsidRPr="003A56C1">
        <w:rPr>
          <w:rFonts w:ascii="Arial" w:hAnsi="Arial" w:cs="Arial"/>
          <w:sz w:val="20"/>
          <w:szCs w:val="20"/>
        </w:rPr>
        <w:t>Nadzor trga:</w:t>
      </w:r>
    </w:p>
    <w:p w14:paraId="57FF6027" w14:textId="77777777" w:rsidR="00BD73DD" w:rsidRPr="003A56C1" w:rsidRDefault="00BD73DD" w:rsidP="00D31634">
      <w:pPr>
        <w:pStyle w:val="Text1"/>
        <w:ind w:left="0"/>
        <w:jc w:val="both"/>
        <w:rPr>
          <w:rFonts w:ascii="Arial" w:hAnsi="Arial" w:cs="Arial"/>
          <w:sz w:val="20"/>
          <w:szCs w:val="20"/>
        </w:rPr>
      </w:pPr>
      <w:r w:rsidRPr="003A56C1">
        <w:rPr>
          <w:rFonts w:ascii="Arial" w:hAnsi="Arial" w:cs="Arial"/>
          <w:sz w:val="20"/>
          <w:szCs w:val="20"/>
        </w:rPr>
        <w:t xml:space="preserve">Nadzor označevanja materialov, ki se uporabljajo za glavne sestavne dele obutve na trgu poteka na podlagi sprejetega letnega plana nadzora Tržnega inšpektorata. </w:t>
      </w:r>
    </w:p>
    <w:p w14:paraId="7B18B00D" w14:textId="77777777" w:rsidR="00BD73DD" w:rsidRPr="003A56C1" w:rsidRDefault="00BD73DD" w:rsidP="00D31634">
      <w:pPr>
        <w:pStyle w:val="Text1"/>
        <w:ind w:left="0"/>
        <w:jc w:val="both"/>
        <w:rPr>
          <w:rFonts w:ascii="Arial" w:hAnsi="Arial" w:cs="Arial"/>
          <w:sz w:val="20"/>
          <w:szCs w:val="20"/>
        </w:rPr>
      </w:pPr>
      <w:r w:rsidRPr="003A56C1">
        <w:rPr>
          <w:rFonts w:ascii="Arial" w:hAnsi="Arial" w:cs="Arial"/>
          <w:sz w:val="20"/>
          <w:szCs w:val="20"/>
        </w:rPr>
        <w:t>Sodelovanje tržnega inšpektorata:</w:t>
      </w:r>
    </w:p>
    <w:p w14:paraId="7D26D489" w14:textId="77777777" w:rsidR="00BD73DD" w:rsidRPr="003A56C1" w:rsidRDefault="00BD73DD" w:rsidP="00D31634">
      <w:pPr>
        <w:pStyle w:val="Text1"/>
        <w:ind w:left="0"/>
        <w:jc w:val="both"/>
        <w:rPr>
          <w:rFonts w:ascii="Arial" w:hAnsi="Arial" w:cs="Arial"/>
          <w:sz w:val="20"/>
          <w:szCs w:val="20"/>
        </w:rPr>
      </w:pPr>
      <w:r w:rsidRPr="003A56C1">
        <w:rPr>
          <w:rFonts w:ascii="Arial" w:hAnsi="Arial" w:cs="Arial"/>
          <w:sz w:val="20"/>
          <w:szCs w:val="20"/>
        </w:rPr>
        <w:t>Tržni inšpektorat javnost redno obvešča o svojih nadzorih opravljenih na področju označevanja materialov, ki se uporabljajo za glavne sestavne dele obutve preko svoje spletne strani.</w:t>
      </w:r>
    </w:p>
    <w:p w14:paraId="55B488AD" w14:textId="77777777" w:rsidR="00BD73DD" w:rsidRPr="003A56C1" w:rsidRDefault="00BD73DD" w:rsidP="00D31634">
      <w:pPr>
        <w:pStyle w:val="Text1"/>
        <w:spacing w:line="260" w:lineRule="atLeast"/>
        <w:ind w:left="0"/>
        <w:jc w:val="both"/>
        <w:rPr>
          <w:rFonts w:ascii="Arial" w:hAnsi="Arial" w:cs="Arial"/>
          <w:sz w:val="20"/>
          <w:szCs w:val="20"/>
        </w:rPr>
      </w:pPr>
      <w:r w:rsidRPr="003A56C1">
        <w:rPr>
          <w:rFonts w:ascii="Arial" w:hAnsi="Arial" w:cs="Arial"/>
          <w:sz w:val="20"/>
          <w:szCs w:val="20"/>
        </w:rPr>
        <w:t xml:space="preserve">Strategija tržnega nadzora: </w:t>
      </w:r>
    </w:p>
    <w:p w14:paraId="09EC26E6" w14:textId="77777777" w:rsidR="00BD73DD" w:rsidRPr="003A56C1" w:rsidRDefault="00BD73DD" w:rsidP="00D31634">
      <w:pPr>
        <w:spacing w:line="260" w:lineRule="atLeast"/>
        <w:jc w:val="both"/>
        <w:rPr>
          <w:rFonts w:ascii="Arial" w:hAnsi="Arial" w:cs="Arial"/>
          <w:sz w:val="20"/>
          <w:szCs w:val="20"/>
        </w:rPr>
      </w:pPr>
      <w:r w:rsidRPr="003A56C1">
        <w:rPr>
          <w:rFonts w:ascii="Arial" w:hAnsi="Arial" w:cs="Arial"/>
          <w:sz w:val="20"/>
          <w:szCs w:val="20"/>
        </w:rPr>
        <w:t>Tržni inšpektorat RS izvaja redni planirani nadzor označevanja materialov, ki se uporabljajo za glavne sestavne dele obutve.</w:t>
      </w:r>
    </w:p>
    <w:p w14:paraId="439CF50F" w14:textId="77777777" w:rsidR="00BD73DD" w:rsidRPr="003A56C1" w:rsidRDefault="00BD73DD" w:rsidP="00D31634">
      <w:pPr>
        <w:spacing w:line="260" w:lineRule="atLeast"/>
        <w:jc w:val="both"/>
        <w:rPr>
          <w:rFonts w:ascii="Arial" w:hAnsi="Arial" w:cs="Arial"/>
          <w:sz w:val="20"/>
          <w:szCs w:val="20"/>
        </w:rPr>
      </w:pPr>
      <w:r w:rsidRPr="003A56C1">
        <w:rPr>
          <w:rFonts w:ascii="Arial" w:hAnsi="Arial" w:cs="Arial"/>
          <w:sz w:val="20"/>
          <w:szCs w:val="20"/>
        </w:rPr>
        <w:t xml:space="preserve">Pri pripravi letnega plana nadzor se upošteva Strategijo Tržnega inšpektorata RS, stanje zakonodaje in pričakovane spremembe, trenutno in pričakovano stanje na trgu in druge dejavnike. K pripravi plana povabimo predstavnike Ministrstva za gospodarski razvoj in tehnologijo, nevladne potrošniške organizacije, interesna združenja gospodarstva, predloge preskuševalnih laboratorijev ter predloge inšpektorjev. Končni plan nadzora proizvodov se določi na podlagi opravljene ocene tveganja. </w:t>
      </w:r>
    </w:p>
    <w:p w14:paraId="7772206E" w14:textId="77777777" w:rsidR="00BD73DD" w:rsidRPr="003A56C1" w:rsidRDefault="00BD73DD" w:rsidP="00D31634">
      <w:pPr>
        <w:spacing w:line="260" w:lineRule="atLeast"/>
        <w:jc w:val="both"/>
        <w:rPr>
          <w:rFonts w:ascii="Arial" w:hAnsi="Arial" w:cs="Arial"/>
          <w:sz w:val="20"/>
          <w:szCs w:val="20"/>
        </w:rPr>
      </w:pPr>
      <w:r w:rsidRPr="003A56C1">
        <w:rPr>
          <w:rFonts w:ascii="Arial" w:hAnsi="Arial" w:cs="Arial"/>
          <w:sz w:val="20"/>
          <w:szCs w:val="20"/>
        </w:rPr>
        <w:t>V letu 2015 bo tako predmet nadzora tudi označevanja materialov, ki se uporabljajo za glavne sestavne dele obutve.</w:t>
      </w:r>
    </w:p>
    <w:p w14:paraId="70530FF3" w14:textId="77777777" w:rsidR="00BD73DD" w:rsidRPr="00BD73DD" w:rsidRDefault="00BD73DD" w:rsidP="00D31634">
      <w:pPr>
        <w:pStyle w:val="Heading3"/>
        <w:jc w:val="both"/>
        <w:rPr>
          <w:rFonts w:ascii="Arial" w:hAnsi="Arial" w:cs="Arial"/>
          <w:b w:val="0"/>
          <w:i/>
          <w:sz w:val="20"/>
          <w:szCs w:val="20"/>
        </w:rPr>
      </w:pPr>
      <w:bookmarkStart w:id="146" w:name="_Toc412808173"/>
      <w:r w:rsidRPr="00BD73DD">
        <w:rPr>
          <w:rFonts w:ascii="Arial" w:hAnsi="Arial" w:cs="Arial"/>
          <w:i/>
          <w:sz w:val="20"/>
          <w:szCs w:val="20"/>
        </w:rPr>
        <w:t>2.33.3</w:t>
      </w:r>
      <w:r w:rsidRPr="00BD73DD">
        <w:rPr>
          <w:rFonts w:ascii="Arial" w:hAnsi="Arial" w:cs="Arial"/>
          <w:i/>
          <w:sz w:val="20"/>
          <w:szCs w:val="20"/>
        </w:rPr>
        <w:tab/>
        <w:t>Poročilo o dejavnostih, ki so bile izvedene v letu 2014</w:t>
      </w:r>
      <w:bookmarkEnd w:id="146"/>
    </w:p>
    <w:p w14:paraId="3D97BE03" w14:textId="77777777" w:rsidR="00BD73DD" w:rsidRPr="003A56C1" w:rsidRDefault="00BD73DD" w:rsidP="00D31634">
      <w:pPr>
        <w:jc w:val="both"/>
        <w:rPr>
          <w:rFonts w:ascii="Arial" w:hAnsi="Arial" w:cs="Arial"/>
          <w:sz w:val="20"/>
          <w:szCs w:val="20"/>
        </w:rPr>
      </w:pPr>
      <w:r w:rsidRPr="003A56C1">
        <w:rPr>
          <w:rFonts w:ascii="Arial" w:hAnsi="Arial" w:cs="Arial"/>
          <w:sz w:val="20"/>
          <w:szCs w:val="20"/>
        </w:rPr>
        <w:t xml:space="preserve">Tržni inšpektorat je v letu 2014 opravil skupno 146 inšpekcijskih nadzorov. Ugotovljenih je bilo, da pri 7 trgovcih niso bili označeni materiali, ki se uporabljajo za glavne sestavne dele obutve v slovenskem jeziku. Ker so trgovci takoj ukrepali in odpravili pomanjkljivosti so bila izrečena opozorila. </w:t>
      </w:r>
    </w:p>
    <w:p w14:paraId="3DA77019" w14:textId="77777777" w:rsidR="008A73FD" w:rsidRDefault="008A73FD" w:rsidP="00D31634">
      <w:pPr>
        <w:pStyle w:val="Text1"/>
        <w:ind w:left="0"/>
        <w:jc w:val="both"/>
        <w:rPr>
          <w:rFonts w:ascii="Arial" w:hAnsi="Arial" w:cs="Arial"/>
          <w:b/>
          <w:sz w:val="20"/>
        </w:rPr>
      </w:pPr>
    </w:p>
    <w:p w14:paraId="2E6B486C" w14:textId="5E868545" w:rsidR="00A9667C" w:rsidRPr="00C8141D" w:rsidRDefault="00A9667C" w:rsidP="00D31634">
      <w:pPr>
        <w:jc w:val="both"/>
        <w:rPr>
          <w:rFonts w:ascii="Arial" w:hAnsi="Arial" w:cs="Arial"/>
          <w:b/>
          <w:sz w:val="20"/>
          <w:szCs w:val="20"/>
        </w:rPr>
      </w:pPr>
      <w:r>
        <w:rPr>
          <w:rFonts w:ascii="Arial" w:hAnsi="Arial" w:cs="Arial"/>
          <w:b/>
          <w:sz w:val="20"/>
          <w:szCs w:val="20"/>
        </w:rPr>
        <w:t>2.34</w:t>
      </w:r>
      <w:r w:rsidR="002E1F44">
        <w:rPr>
          <w:rFonts w:ascii="Arial" w:hAnsi="Arial" w:cs="Arial"/>
          <w:b/>
          <w:sz w:val="20"/>
          <w:szCs w:val="20"/>
        </w:rPr>
        <w:t xml:space="preserve">  Sektor:    </w:t>
      </w:r>
      <w:r w:rsidRPr="00C8141D">
        <w:rPr>
          <w:rFonts w:ascii="Arial" w:hAnsi="Arial" w:cs="Arial"/>
          <w:b/>
          <w:sz w:val="20"/>
          <w:szCs w:val="20"/>
        </w:rPr>
        <w:t xml:space="preserve">Nadzor nabave in posesti orožja (Direktiva 91/477/EGS), spremenjena z Direktivo 2008/51/ES </w:t>
      </w:r>
    </w:p>
    <w:p w14:paraId="64C617BF" w14:textId="77777777" w:rsidR="00A9667C" w:rsidRPr="00C8141D" w:rsidRDefault="00A9667C" w:rsidP="00D31634">
      <w:pPr>
        <w:jc w:val="both"/>
        <w:rPr>
          <w:rFonts w:ascii="Arial" w:hAnsi="Arial" w:cs="Arial"/>
          <w:b/>
          <w:i/>
          <w:sz w:val="20"/>
          <w:szCs w:val="20"/>
        </w:rPr>
      </w:pPr>
      <w:r w:rsidRPr="00C8141D">
        <w:rPr>
          <w:rFonts w:ascii="Arial" w:hAnsi="Arial" w:cs="Arial"/>
          <w:b/>
          <w:i/>
          <w:sz w:val="20"/>
          <w:szCs w:val="20"/>
        </w:rPr>
        <w:t>2.33.1</w:t>
      </w:r>
      <w:r w:rsidRPr="00C8141D">
        <w:rPr>
          <w:rFonts w:ascii="Arial" w:hAnsi="Arial" w:cs="Arial"/>
          <w:b/>
          <w:i/>
          <w:sz w:val="20"/>
          <w:szCs w:val="20"/>
        </w:rPr>
        <w:tab/>
        <w:t>Pristojni organ in kontaktni podatki</w:t>
      </w:r>
    </w:p>
    <w:p w14:paraId="1E89E34A" w14:textId="77777777" w:rsidR="00A9667C" w:rsidRPr="007E01D2" w:rsidRDefault="00A9667C" w:rsidP="00D31634">
      <w:pPr>
        <w:jc w:val="both"/>
        <w:rPr>
          <w:rFonts w:ascii="Arial" w:hAnsi="Arial" w:cs="Arial"/>
          <w:sz w:val="20"/>
          <w:szCs w:val="20"/>
        </w:rPr>
      </w:pPr>
      <w:r w:rsidRPr="007E01D2">
        <w:rPr>
          <w:rFonts w:ascii="Arial" w:hAnsi="Arial" w:cs="Arial"/>
          <w:sz w:val="20"/>
          <w:szCs w:val="20"/>
        </w:rPr>
        <w:t xml:space="preserve">Ministrstvo za notranje zadeve, Inšpektorat RS za notranje zadeve, Štefanova ulica 2, 1501 Ljubljana, ki ga zastopa Glavni inšpektor mag. Mitja Perko. Organ je pristojen za nadzor po celotnem območju Slovenije in nima organiziranih krajevno pristojnih enot. </w:t>
      </w:r>
    </w:p>
    <w:p w14:paraId="2AE14CC0" w14:textId="77777777" w:rsidR="00A9667C" w:rsidRPr="007E01D2" w:rsidRDefault="00A9667C" w:rsidP="00D31634">
      <w:pPr>
        <w:jc w:val="both"/>
        <w:rPr>
          <w:rFonts w:ascii="Arial" w:hAnsi="Arial" w:cs="Arial"/>
          <w:sz w:val="20"/>
          <w:szCs w:val="20"/>
        </w:rPr>
      </w:pPr>
      <w:r w:rsidRPr="007E01D2">
        <w:rPr>
          <w:rFonts w:ascii="Arial" w:hAnsi="Arial" w:cs="Arial"/>
          <w:sz w:val="20"/>
          <w:szCs w:val="20"/>
        </w:rPr>
        <w:t>Telefon: +386 1 428 58 70, Fax: +386 1 428 58 71, e-naslov: gp.mnz@gov.si</w:t>
      </w:r>
    </w:p>
    <w:p w14:paraId="204A2470" w14:textId="77777777" w:rsidR="00A9667C" w:rsidRPr="007E01D2" w:rsidRDefault="00A9667C" w:rsidP="00D31634">
      <w:pPr>
        <w:jc w:val="both"/>
        <w:rPr>
          <w:rFonts w:ascii="Arial" w:hAnsi="Arial" w:cs="Arial"/>
          <w:sz w:val="20"/>
          <w:szCs w:val="20"/>
        </w:rPr>
      </w:pPr>
      <w:r w:rsidRPr="007E01D2">
        <w:rPr>
          <w:rFonts w:ascii="Arial" w:hAnsi="Arial" w:cs="Arial"/>
          <w:sz w:val="20"/>
          <w:szCs w:val="20"/>
        </w:rPr>
        <w:t>Organ ima za nadzor trga za področje nabave in posesti orožja, pirotehničnih izdelkov in gospodarskih eksplozivov na razpolago načrtovanih 140 nadzorov s proračunskimi sredstvi v višini 196.000 eurov, ki zajema plače, materialne stroške in druge stroške povezane z nadzori. Za nadzor je predvidenih 7 inšpektorjev in inšpektoric. Na razpolago imajo službena vozila, delovno in varnostno opremo in drugo specialno merilno opremo.</w:t>
      </w:r>
    </w:p>
    <w:p w14:paraId="5764A97D" w14:textId="77777777" w:rsidR="00A9667C" w:rsidRPr="00C8141D" w:rsidRDefault="00A9667C" w:rsidP="00D31634">
      <w:pPr>
        <w:jc w:val="both"/>
        <w:rPr>
          <w:rFonts w:ascii="Arial" w:hAnsi="Arial" w:cs="Arial"/>
          <w:b/>
          <w:i/>
          <w:sz w:val="20"/>
          <w:szCs w:val="20"/>
        </w:rPr>
      </w:pPr>
      <w:r>
        <w:rPr>
          <w:rFonts w:ascii="Arial" w:hAnsi="Arial" w:cs="Arial"/>
          <w:b/>
          <w:i/>
          <w:sz w:val="20"/>
          <w:szCs w:val="20"/>
        </w:rPr>
        <w:lastRenderedPageBreak/>
        <w:t>2.34</w:t>
      </w:r>
      <w:r w:rsidRPr="00C8141D">
        <w:rPr>
          <w:rFonts w:ascii="Arial" w:hAnsi="Arial" w:cs="Arial"/>
          <w:b/>
          <w:i/>
          <w:sz w:val="20"/>
          <w:szCs w:val="20"/>
        </w:rPr>
        <w:t>.2</w:t>
      </w:r>
      <w:r w:rsidRPr="00C8141D">
        <w:rPr>
          <w:rFonts w:ascii="Arial" w:hAnsi="Arial" w:cs="Arial"/>
          <w:b/>
          <w:i/>
          <w:sz w:val="20"/>
          <w:szCs w:val="20"/>
        </w:rPr>
        <w:tab/>
        <w:t xml:space="preserve">Postopki in strategija nadzora trga </w:t>
      </w:r>
    </w:p>
    <w:p w14:paraId="4BC70138" w14:textId="77777777" w:rsidR="00A9667C" w:rsidRPr="007E01D2" w:rsidRDefault="00A9667C" w:rsidP="00D31634">
      <w:pPr>
        <w:jc w:val="both"/>
        <w:rPr>
          <w:rFonts w:ascii="Arial" w:hAnsi="Arial" w:cs="Arial"/>
          <w:sz w:val="20"/>
          <w:szCs w:val="20"/>
        </w:rPr>
      </w:pPr>
      <w:r w:rsidRPr="007E01D2">
        <w:rPr>
          <w:rFonts w:ascii="Arial" w:hAnsi="Arial" w:cs="Arial"/>
          <w:sz w:val="20"/>
          <w:szCs w:val="20"/>
        </w:rPr>
        <w:t>IRSNZ opravlja z skladu z določbami Zakona o orožju (v nadaljevanju ZOro-1) nadzor nad izvrševanjem določb pri pravnih osebah in podjetnikih, ki posedujejo orožje, se ukvarjajo s prometom orožja ali dejavnostjo strelišča. Tako je bil nadzor usmerjen predvsem v preverjanje pogojev za posest ali promet z orožjem, ustreznost poslovnih prostorov namenjenih za promet z orožjem, ustreznost skladišč orožja in streliva ter prostorov, kjer je shranjeno orožje in strelivo. Prav tako so bili nadzorovani tudi pogoji oziroma osebe, ki delajo neposredno z orožjem, pregledane predpisane evidence in ostala dokumentacija, ki se nanaša na orožje in strelivo, kupce orožja ter osebe, ki jim je bilo orožje zaupano. Pri tem je potrebno poudariti, da je po evidenci MNZ izdanih 25 dovoljenj za izdelavo orožja (puškarji), 63 dovoljenj za trgovino na debelo, 94 dovoljenj za trgovino na drobno, 10 dovoljenj za civilna strelišča, 5 dovoljenja za trgovino na debelo in drobno, prav tako je v Sloveniji 309 pravnih oseb, ki posedujejo orožje (strelska društva, lovske družine, imetniki licenc za storitev zasebnega varovanja in druge pravne osebe, ki posedujejo orožje).</w:t>
      </w:r>
    </w:p>
    <w:p w14:paraId="2C868EE5" w14:textId="77777777" w:rsidR="00A9667C" w:rsidRPr="007E01D2" w:rsidRDefault="00A9667C" w:rsidP="00D31634">
      <w:pPr>
        <w:jc w:val="both"/>
        <w:rPr>
          <w:rFonts w:ascii="Arial" w:hAnsi="Arial" w:cs="Arial"/>
          <w:sz w:val="20"/>
          <w:szCs w:val="20"/>
        </w:rPr>
      </w:pPr>
      <w:r w:rsidRPr="007E01D2">
        <w:rPr>
          <w:rFonts w:ascii="Arial" w:hAnsi="Arial" w:cs="Arial"/>
          <w:sz w:val="20"/>
          <w:szCs w:val="20"/>
        </w:rPr>
        <w:t>Organ na področju nazora orožja sodeluje z balističnimi izvedenci Policije, v primeru ocene ogroženosti osebja nadzora pa zaproša za policijsko asistenco.</w:t>
      </w:r>
    </w:p>
    <w:p w14:paraId="4124C0F5" w14:textId="77777777" w:rsidR="00A9667C" w:rsidRPr="00C8141D" w:rsidRDefault="00A9667C" w:rsidP="00D31634">
      <w:pPr>
        <w:jc w:val="both"/>
        <w:rPr>
          <w:rFonts w:ascii="Arial" w:hAnsi="Arial" w:cs="Arial"/>
          <w:b/>
          <w:i/>
          <w:sz w:val="20"/>
          <w:szCs w:val="20"/>
        </w:rPr>
      </w:pPr>
      <w:r>
        <w:rPr>
          <w:rFonts w:ascii="Arial" w:hAnsi="Arial" w:cs="Arial"/>
          <w:b/>
          <w:i/>
          <w:sz w:val="20"/>
          <w:szCs w:val="20"/>
        </w:rPr>
        <w:t>2.34</w:t>
      </w:r>
      <w:r w:rsidRPr="00C8141D">
        <w:rPr>
          <w:rFonts w:ascii="Arial" w:hAnsi="Arial" w:cs="Arial"/>
          <w:b/>
          <w:i/>
          <w:sz w:val="20"/>
          <w:szCs w:val="20"/>
        </w:rPr>
        <w:t>.3</w:t>
      </w:r>
      <w:r w:rsidRPr="00C8141D">
        <w:rPr>
          <w:rFonts w:ascii="Arial" w:hAnsi="Arial" w:cs="Arial"/>
          <w:b/>
          <w:i/>
          <w:sz w:val="20"/>
          <w:szCs w:val="20"/>
        </w:rPr>
        <w:tab/>
        <w:t>Poročilo o dejavnostih, ki so bile izvedene v letu 2014</w:t>
      </w:r>
    </w:p>
    <w:p w14:paraId="1A46EFD4" w14:textId="3A0B41B5" w:rsidR="00A9667C" w:rsidRDefault="00A9667C" w:rsidP="00D31634">
      <w:pPr>
        <w:pStyle w:val="Text1"/>
        <w:ind w:left="0"/>
        <w:jc w:val="both"/>
        <w:rPr>
          <w:rFonts w:ascii="Arial" w:hAnsi="Arial" w:cs="Arial"/>
          <w:sz w:val="20"/>
          <w:szCs w:val="20"/>
        </w:rPr>
      </w:pPr>
      <w:r w:rsidRPr="007E01D2">
        <w:rPr>
          <w:rFonts w:ascii="Arial" w:hAnsi="Arial" w:cs="Arial"/>
          <w:sz w:val="20"/>
          <w:szCs w:val="20"/>
        </w:rPr>
        <w:t>Na celotnem področju so inšpektorji IRSNZ v letu 2014 izvedli 135 inšpekcijskih nadzorov. Največ nadzorov na področju orožja je bilo izvedenih na področju delovanja strelišč, kjer je bila tudi zaznana največja problematika in sicer 25 inšpekcijskih nadzorov. Izvedeni so bili tudi nadzori v trgovinah z orožjem in nad trgovinami s spletno prodajo in sicer je bilo izvedenih 24 nadzorov. Delo je bilo usmerjeno v nadzor nad posameznimi »specialnostmi« kot so puškarji, predelava orožja, proizvodnja streliva, kjer je bilo izvedenih 10 nadzorov</w:t>
      </w:r>
    </w:p>
    <w:p w14:paraId="0B59BAC7" w14:textId="77777777" w:rsidR="006D6376" w:rsidRPr="00C80A6F" w:rsidRDefault="006D6376" w:rsidP="006D6376">
      <w:pPr>
        <w:pStyle w:val="Releasable"/>
        <w:rPr>
          <w:rFonts w:ascii="Arial" w:hAnsi="Arial" w:cs="Arial"/>
        </w:rPr>
      </w:pPr>
      <w:r w:rsidRPr="00C80A6F">
        <w:rPr>
          <w:rFonts w:ascii="Arial" w:hAnsi="Arial" w:cs="Arial"/>
        </w:rPr>
        <w:t>Priloga: Referenčni seznam sektorjev proizvodov</w:t>
      </w:r>
    </w:p>
    <w:p w14:paraId="1353A1F3" w14:textId="77777777" w:rsidR="005E1D2E" w:rsidRDefault="005E1D2E" w:rsidP="00A9667C">
      <w:pPr>
        <w:pStyle w:val="Text1"/>
        <w:ind w:left="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04"/>
      </w:tblGrid>
      <w:tr w:rsidR="006D6376" w:rsidRPr="00190033" w14:paraId="01D69019" w14:textId="77777777" w:rsidTr="00620903">
        <w:tc>
          <w:tcPr>
            <w:tcW w:w="4430" w:type="dxa"/>
            <w:shd w:val="clear" w:color="auto" w:fill="auto"/>
          </w:tcPr>
          <w:p w14:paraId="3A707D15" w14:textId="77777777" w:rsidR="006D6376" w:rsidRPr="00C80A6F" w:rsidRDefault="006D6376" w:rsidP="00620903">
            <w:pPr>
              <w:jc w:val="center"/>
              <w:rPr>
                <w:rFonts w:ascii="Arial" w:eastAsia="Calibri" w:hAnsi="Arial" w:cs="Arial"/>
                <w:b/>
                <w:sz w:val="20"/>
                <w:szCs w:val="20"/>
              </w:rPr>
            </w:pPr>
            <w:r w:rsidRPr="00C80A6F">
              <w:rPr>
                <w:rFonts w:ascii="Arial" w:hAnsi="Arial" w:cs="Arial"/>
                <w:b/>
                <w:sz w:val="20"/>
                <w:szCs w:val="20"/>
              </w:rPr>
              <w:t>Sektorji proizvodov</w:t>
            </w:r>
          </w:p>
        </w:tc>
        <w:tc>
          <w:tcPr>
            <w:tcW w:w="4404" w:type="dxa"/>
            <w:shd w:val="clear" w:color="auto" w:fill="auto"/>
          </w:tcPr>
          <w:p w14:paraId="087B6B78" w14:textId="77777777" w:rsidR="006D6376" w:rsidRPr="00C80A6F" w:rsidRDefault="006D6376" w:rsidP="00620903">
            <w:pPr>
              <w:jc w:val="center"/>
              <w:rPr>
                <w:rFonts w:ascii="Arial" w:eastAsia="Calibri" w:hAnsi="Arial" w:cs="Arial"/>
                <w:b/>
                <w:sz w:val="20"/>
                <w:szCs w:val="20"/>
              </w:rPr>
            </w:pPr>
            <w:r w:rsidRPr="00C80A6F">
              <w:rPr>
                <w:rFonts w:ascii="Arial" w:hAnsi="Arial" w:cs="Arial"/>
                <w:b/>
                <w:sz w:val="20"/>
                <w:szCs w:val="20"/>
              </w:rPr>
              <w:t>Zadevna zakonodaja</w:t>
            </w:r>
            <w:r w:rsidRPr="00C80A6F">
              <w:rPr>
                <w:rStyle w:val="FootnoteReference"/>
                <w:rFonts w:ascii="Arial" w:hAnsi="Arial" w:cs="Arial"/>
                <w:b/>
                <w:sz w:val="20"/>
                <w:szCs w:val="20"/>
              </w:rPr>
              <w:footnoteReference w:id="1"/>
            </w:r>
            <w:r w:rsidRPr="00C80A6F">
              <w:rPr>
                <w:rFonts w:ascii="Arial" w:hAnsi="Arial" w:cs="Arial"/>
                <w:b/>
                <w:sz w:val="20"/>
                <w:szCs w:val="20"/>
              </w:rPr>
              <w:t xml:space="preserve"> </w:t>
            </w:r>
            <w:r w:rsidRPr="00C80A6F">
              <w:rPr>
                <w:rStyle w:val="FootnoteReference"/>
                <w:rFonts w:ascii="Arial" w:hAnsi="Arial" w:cs="Arial"/>
                <w:b/>
                <w:sz w:val="20"/>
                <w:szCs w:val="20"/>
              </w:rPr>
              <w:footnoteReference w:id="2"/>
            </w:r>
          </w:p>
        </w:tc>
      </w:tr>
      <w:tr w:rsidR="006D6376" w:rsidRPr="00190033" w14:paraId="483E9E6E" w14:textId="77777777" w:rsidTr="00620903">
        <w:tc>
          <w:tcPr>
            <w:tcW w:w="4430" w:type="dxa"/>
            <w:shd w:val="clear" w:color="auto" w:fill="auto"/>
          </w:tcPr>
          <w:p w14:paraId="1F62B6B9"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Medicinski pripomočki (vključno z </w:t>
            </w:r>
            <w:r w:rsidRPr="00C80A6F">
              <w:rPr>
                <w:rFonts w:ascii="Arial" w:hAnsi="Arial" w:cs="Arial"/>
                <w:i/>
                <w:sz w:val="20"/>
                <w:szCs w:val="20"/>
              </w:rPr>
              <w:t>in vitro</w:t>
            </w:r>
            <w:r w:rsidRPr="00C80A6F">
              <w:rPr>
                <w:rFonts w:ascii="Arial" w:hAnsi="Arial" w:cs="Arial"/>
                <w:sz w:val="20"/>
                <w:szCs w:val="20"/>
              </w:rPr>
              <w:t xml:space="preserve"> diagnostičnimi medicinskimi pripomočki in aktivnimi medicinskimi pripomočki za vsaditev)</w:t>
            </w:r>
          </w:p>
        </w:tc>
        <w:tc>
          <w:tcPr>
            <w:tcW w:w="4404" w:type="dxa"/>
            <w:shd w:val="clear" w:color="auto" w:fill="auto"/>
          </w:tcPr>
          <w:p w14:paraId="29088E0F"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direktive 93/42/EGS, 98/79/ES in 90/385/EGS</w:t>
            </w:r>
          </w:p>
        </w:tc>
      </w:tr>
      <w:tr w:rsidR="006D6376" w:rsidRPr="00190033" w14:paraId="4443FA6C" w14:textId="77777777" w:rsidTr="00620903">
        <w:tc>
          <w:tcPr>
            <w:tcW w:w="4430" w:type="dxa"/>
            <w:shd w:val="clear" w:color="auto" w:fill="auto"/>
          </w:tcPr>
          <w:p w14:paraId="2550B8A8"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Kozmetični izdelki</w:t>
            </w:r>
          </w:p>
        </w:tc>
        <w:tc>
          <w:tcPr>
            <w:tcW w:w="4404" w:type="dxa"/>
            <w:shd w:val="clear" w:color="auto" w:fill="auto"/>
          </w:tcPr>
          <w:p w14:paraId="24C8BE94"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Uredba (ES) 1223/2009</w:t>
            </w:r>
          </w:p>
        </w:tc>
      </w:tr>
      <w:tr w:rsidR="006D6376" w:rsidRPr="00190033" w14:paraId="049363CC" w14:textId="77777777" w:rsidTr="00620903">
        <w:tc>
          <w:tcPr>
            <w:tcW w:w="4430" w:type="dxa"/>
            <w:shd w:val="clear" w:color="auto" w:fill="auto"/>
          </w:tcPr>
          <w:p w14:paraId="7EEAE616"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Igrače</w:t>
            </w:r>
          </w:p>
        </w:tc>
        <w:tc>
          <w:tcPr>
            <w:tcW w:w="4404" w:type="dxa"/>
            <w:shd w:val="clear" w:color="auto" w:fill="auto"/>
          </w:tcPr>
          <w:p w14:paraId="1489C691"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2009/48/ES</w:t>
            </w:r>
          </w:p>
        </w:tc>
      </w:tr>
      <w:tr w:rsidR="006D6376" w:rsidRPr="00190033" w14:paraId="2599750C" w14:textId="77777777" w:rsidTr="00620903">
        <w:tc>
          <w:tcPr>
            <w:tcW w:w="4430" w:type="dxa"/>
            <w:shd w:val="clear" w:color="auto" w:fill="auto"/>
          </w:tcPr>
          <w:p w14:paraId="256848A7"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Osebna zaščitna oprema</w:t>
            </w:r>
          </w:p>
        </w:tc>
        <w:tc>
          <w:tcPr>
            <w:tcW w:w="4404" w:type="dxa"/>
            <w:shd w:val="clear" w:color="auto" w:fill="auto"/>
          </w:tcPr>
          <w:p w14:paraId="2CB7E358"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89/686/EGS</w:t>
            </w:r>
          </w:p>
        </w:tc>
      </w:tr>
      <w:tr w:rsidR="006D6376" w:rsidRPr="00190033" w14:paraId="579E47CF" w14:textId="77777777" w:rsidTr="00620903">
        <w:tc>
          <w:tcPr>
            <w:tcW w:w="4430" w:type="dxa"/>
            <w:shd w:val="clear" w:color="auto" w:fill="auto"/>
          </w:tcPr>
          <w:p w14:paraId="0B2C0B2E"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Gradbeni proizvodi</w:t>
            </w:r>
          </w:p>
        </w:tc>
        <w:tc>
          <w:tcPr>
            <w:tcW w:w="4404" w:type="dxa"/>
            <w:shd w:val="clear" w:color="auto" w:fill="auto"/>
          </w:tcPr>
          <w:p w14:paraId="33B59191"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Uredba (EU) 305/2011</w:t>
            </w:r>
          </w:p>
        </w:tc>
      </w:tr>
      <w:tr w:rsidR="006D6376" w:rsidRPr="00190033" w14:paraId="7449F448" w14:textId="77777777" w:rsidTr="00620903">
        <w:tc>
          <w:tcPr>
            <w:tcW w:w="4430" w:type="dxa"/>
            <w:shd w:val="clear" w:color="auto" w:fill="auto"/>
          </w:tcPr>
          <w:p w14:paraId="6E35ABC2"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Aerosolni razpršilniki</w:t>
            </w:r>
          </w:p>
        </w:tc>
        <w:tc>
          <w:tcPr>
            <w:tcW w:w="4404" w:type="dxa"/>
            <w:shd w:val="clear" w:color="auto" w:fill="auto"/>
          </w:tcPr>
          <w:p w14:paraId="1C0B3055" w14:textId="77777777" w:rsidR="006D6376" w:rsidRPr="00C80A6F" w:rsidRDefault="006D6376" w:rsidP="00620903">
            <w:pPr>
              <w:spacing w:after="0"/>
              <w:rPr>
                <w:rFonts w:ascii="Arial" w:eastAsia="Calibri" w:hAnsi="Arial" w:cs="Arial"/>
                <w:sz w:val="20"/>
                <w:szCs w:val="20"/>
              </w:rPr>
            </w:pPr>
            <w:r w:rsidRPr="00C80A6F">
              <w:rPr>
                <w:rFonts w:ascii="Arial" w:hAnsi="Arial" w:cs="Arial"/>
                <w:sz w:val="20"/>
                <w:szCs w:val="20"/>
              </w:rPr>
              <w:t xml:space="preserve">Direktiva 75/324/EGS </w:t>
            </w:r>
          </w:p>
        </w:tc>
      </w:tr>
      <w:tr w:rsidR="006D6376" w:rsidRPr="00190033" w14:paraId="6F320B50" w14:textId="77777777" w:rsidTr="00620903">
        <w:tc>
          <w:tcPr>
            <w:tcW w:w="4430" w:type="dxa"/>
            <w:shd w:val="clear" w:color="auto" w:fill="auto"/>
          </w:tcPr>
          <w:p w14:paraId="542D7254"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Enostavne tlačne posode in tlačna oprema</w:t>
            </w:r>
          </w:p>
        </w:tc>
        <w:tc>
          <w:tcPr>
            <w:tcW w:w="4404" w:type="dxa"/>
            <w:shd w:val="clear" w:color="auto" w:fill="auto"/>
          </w:tcPr>
          <w:p w14:paraId="6E87EA3D" w14:textId="77777777" w:rsidR="006D6376" w:rsidRPr="00C80A6F" w:rsidRDefault="006D6376" w:rsidP="00620903">
            <w:pPr>
              <w:spacing w:after="0"/>
              <w:rPr>
                <w:rFonts w:ascii="Arial" w:eastAsia="Calibri" w:hAnsi="Arial" w:cs="Arial"/>
                <w:sz w:val="20"/>
                <w:szCs w:val="20"/>
              </w:rPr>
            </w:pPr>
            <w:r w:rsidRPr="00C80A6F">
              <w:rPr>
                <w:rFonts w:ascii="Arial" w:hAnsi="Arial" w:cs="Arial"/>
                <w:sz w:val="20"/>
                <w:szCs w:val="20"/>
              </w:rPr>
              <w:t>direktivi 2009/105/ES in 97/23/ES</w:t>
            </w:r>
          </w:p>
        </w:tc>
      </w:tr>
      <w:tr w:rsidR="006D6376" w:rsidRPr="00190033" w14:paraId="042D6A2B" w14:textId="77777777" w:rsidTr="00620903">
        <w:tc>
          <w:tcPr>
            <w:tcW w:w="4430" w:type="dxa"/>
            <w:shd w:val="clear" w:color="auto" w:fill="auto"/>
          </w:tcPr>
          <w:p w14:paraId="6DE8DE24"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Premična tlačna oprema</w:t>
            </w:r>
          </w:p>
        </w:tc>
        <w:tc>
          <w:tcPr>
            <w:tcW w:w="4404" w:type="dxa"/>
            <w:shd w:val="clear" w:color="auto" w:fill="auto"/>
          </w:tcPr>
          <w:p w14:paraId="199F0271"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2010/35/EU</w:t>
            </w:r>
          </w:p>
        </w:tc>
      </w:tr>
      <w:tr w:rsidR="006D6376" w:rsidRPr="00190033" w14:paraId="4ADF8724" w14:textId="77777777" w:rsidTr="00620903">
        <w:tc>
          <w:tcPr>
            <w:tcW w:w="4430" w:type="dxa"/>
            <w:shd w:val="clear" w:color="auto" w:fill="auto"/>
          </w:tcPr>
          <w:p w14:paraId="5D4EA12D"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Stroji</w:t>
            </w:r>
          </w:p>
        </w:tc>
        <w:tc>
          <w:tcPr>
            <w:tcW w:w="4404" w:type="dxa"/>
            <w:shd w:val="clear" w:color="auto" w:fill="auto"/>
          </w:tcPr>
          <w:p w14:paraId="2C8A25F9"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2006/42/ES</w:t>
            </w:r>
          </w:p>
        </w:tc>
      </w:tr>
      <w:tr w:rsidR="006D6376" w:rsidRPr="00190033" w14:paraId="16525D8B" w14:textId="77777777" w:rsidTr="00620903">
        <w:tc>
          <w:tcPr>
            <w:tcW w:w="4430" w:type="dxa"/>
            <w:shd w:val="clear" w:color="auto" w:fill="auto"/>
          </w:tcPr>
          <w:p w14:paraId="7C504711"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lastRenderedPageBreak/>
              <w:t>Dvigala</w:t>
            </w:r>
          </w:p>
        </w:tc>
        <w:tc>
          <w:tcPr>
            <w:tcW w:w="4404" w:type="dxa"/>
            <w:shd w:val="clear" w:color="auto" w:fill="auto"/>
          </w:tcPr>
          <w:p w14:paraId="2EC352F5"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 xml:space="preserve">Direktiva 1995/16/ES </w:t>
            </w:r>
          </w:p>
        </w:tc>
      </w:tr>
      <w:tr w:rsidR="006D6376" w:rsidRPr="00190033" w14:paraId="13850932" w14:textId="77777777" w:rsidTr="00620903">
        <w:tc>
          <w:tcPr>
            <w:tcW w:w="4430" w:type="dxa"/>
            <w:shd w:val="clear" w:color="auto" w:fill="auto"/>
          </w:tcPr>
          <w:p w14:paraId="70DB5D7B"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Žičnice</w:t>
            </w:r>
          </w:p>
        </w:tc>
        <w:tc>
          <w:tcPr>
            <w:tcW w:w="4404" w:type="dxa"/>
            <w:shd w:val="clear" w:color="auto" w:fill="auto"/>
          </w:tcPr>
          <w:p w14:paraId="2A9E3C88"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2000/9/ES</w:t>
            </w:r>
          </w:p>
        </w:tc>
      </w:tr>
      <w:tr w:rsidR="006D6376" w:rsidRPr="00190033" w14:paraId="681CBD2D" w14:textId="77777777" w:rsidTr="00620903">
        <w:tc>
          <w:tcPr>
            <w:tcW w:w="4430" w:type="dxa"/>
            <w:shd w:val="clear" w:color="auto" w:fill="auto"/>
          </w:tcPr>
          <w:p w14:paraId="71BE8A32"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Emisije hrupa, ki ga povzroča oprema, ki se uporablja na prostem </w:t>
            </w:r>
          </w:p>
        </w:tc>
        <w:tc>
          <w:tcPr>
            <w:tcW w:w="4404" w:type="dxa"/>
            <w:shd w:val="clear" w:color="auto" w:fill="auto"/>
          </w:tcPr>
          <w:p w14:paraId="35C8817F"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2000/14/ES</w:t>
            </w:r>
          </w:p>
        </w:tc>
      </w:tr>
      <w:tr w:rsidR="006D6376" w:rsidRPr="00190033" w14:paraId="24D6C19E" w14:textId="77777777" w:rsidTr="00620903">
        <w:tc>
          <w:tcPr>
            <w:tcW w:w="4430" w:type="dxa"/>
            <w:shd w:val="clear" w:color="auto" w:fill="auto"/>
          </w:tcPr>
          <w:p w14:paraId="31925199"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Oprema in zaščitni sistemi, namenjeni za uporabo v potencialno eksplozivnih atmosferah</w:t>
            </w:r>
          </w:p>
        </w:tc>
        <w:tc>
          <w:tcPr>
            <w:tcW w:w="4404" w:type="dxa"/>
            <w:shd w:val="clear" w:color="auto" w:fill="auto"/>
          </w:tcPr>
          <w:p w14:paraId="555123C9"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1994/9/ES</w:t>
            </w:r>
          </w:p>
        </w:tc>
      </w:tr>
      <w:tr w:rsidR="006D6376" w:rsidRPr="00190033" w14:paraId="17BCCAF5" w14:textId="77777777" w:rsidTr="00620903">
        <w:tc>
          <w:tcPr>
            <w:tcW w:w="4430" w:type="dxa"/>
            <w:shd w:val="clear" w:color="auto" w:fill="auto"/>
          </w:tcPr>
          <w:p w14:paraId="5DCE9DF1"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Pirotehnika</w:t>
            </w:r>
          </w:p>
        </w:tc>
        <w:tc>
          <w:tcPr>
            <w:tcW w:w="4404" w:type="dxa"/>
            <w:shd w:val="clear" w:color="auto" w:fill="auto"/>
          </w:tcPr>
          <w:p w14:paraId="5A8E14B2"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2007/23/ES</w:t>
            </w:r>
          </w:p>
        </w:tc>
      </w:tr>
      <w:tr w:rsidR="006D6376" w:rsidRPr="00190033" w14:paraId="532ED956" w14:textId="77777777" w:rsidTr="00620903">
        <w:tc>
          <w:tcPr>
            <w:tcW w:w="4430" w:type="dxa"/>
            <w:shd w:val="clear" w:color="auto" w:fill="auto"/>
          </w:tcPr>
          <w:p w14:paraId="40C2C7C2"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Eksplozivi za civilno uporabo</w:t>
            </w:r>
          </w:p>
        </w:tc>
        <w:tc>
          <w:tcPr>
            <w:tcW w:w="4404" w:type="dxa"/>
            <w:shd w:val="clear" w:color="auto" w:fill="auto"/>
          </w:tcPr>
          <w:p w14:paraId="0B764482"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93/15/EGS</w:t>
            </w:r>
          </w:p>
        </w:tc>
      </w:tr>
      <w:tr w:rsidR="006D6376" w:rsidRPr="00190033" w14:paraId="454D1FC5" w14:textId="77777777" w:rsidTr="00620903">
        <w:tc>
          <w:tcPr>
            <w:tcW w:w="4430" w:type="dxa"/>
            <w:shd w:val="clear" w:color="auto" w:fill="auto"/>
          </w:tcPr>
          <w:p w14:paraId="4754953A"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Naprave na plinsko gorivo</w:t>
            </w:r>
          </w:p>
        </w:tc>
        <w:tc>
          <w:tcPr>
            <w:tcW w:w="4404" w:type="dxa"/>
            <w:shd w:val="clear" w:color="auto" w:fill="auto"/>
          </w:tcPr>
          <w:p w14:paraId="12EDBBDF"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2009/142/ES</w:t>
            </w:r>
          </w:p>
        </w:tc>
      </w:tr>
      <w:tr w:rsidR="006D6376" w:rsidRPr="00190033" w14:paraId="01FB9885" w14:textId="77777777" w:rsidTr="00620903">
        <w:tc>
          <w:tcPr>
            <w:tcW w:w="4430" w:type="dxa"/>
            <w:shd w:val="clear" w:color="auto" w:fill="auto"/>
          </w:tcPr>
          <w:p w14:paraId="3AC8A687"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Merilni instrumenti, neavtomatske tehtnice in predpakirani proizvodi</w:t>
            </w:r>
          </w:p>
        </w:tc>
        <w:tc>
          <w:tcPr>
            <w:tcW w:w="4404" w:type="dxa"/>
            <w:shd w:val="clear" w:color="auto" w:fill="auto"/>
          </w:tcPr>
          <w:p w14:paraId="3EA95A57"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direktive 2004/22/ES, 2009/23/ES in 2007/45/ES</w:t>
            </w:r>
          </w:p>
        </w:tc>
      </w:tr>
      <w:tr w:rsidR="006D6376" w:rsidRPr="00190033" w14:paraId="79072624" w14:textId="77777777" w:rsidTr="00620903">
        <w:tc>
          <w:tcPr>
            <w:tcW w:w="4430" w:type="dxa"/>
            <w:shd w:val="clear" w:color="auto" w:fill="auto"/>
          </w:tcPr>
          <w:p w14:paraId="2C16E2C9"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Električna oprema v okviru direktive o elektromagnetni združljivosti </w:t>
            </w:r>
          </w:p>
        </w:tc>
        <w:tc>
          <w:tcPr>
            <w:tcW w:w="4404" w:type="dxa"/>
            <w:shd w:val="clear" w:color="auto" w:fill="auto"/>
          </w:tcPr>
          <w:p w14:paraId="050702E8"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 xml:space="preserve">Direktiva 2004/108/ES </w:t>
            </w:r>
          </w:p>
        </w:tc>
      </w:tr>
      <w:tr w:rsidR="006D6376" w:rsidRPr="00190033" w14:paraId="6DE514D4" w14:textId="77777777" w:rsidTr="00620903">
        <w:tc>
          <w:tcPr>
            <w:tcW w:w="4430" w:type="dxa"/>
            <w:shd w:val="clear" w:color="auto" w:fill="auto"/>
          </w:tcPr>
          <w:p w14:paraId="224F2532"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Radijska in telekomunikacijska oprema v okviru direktive o radijski opremi in telekomunikacijski terminalski opremi</w:t>
            </w:r>
          </w:p>
        </w:tc>
        <w:tc>
          <w:tcPr>
            <w:tcW w:w="4404" w:type="dxa"/>
            <w:shd w:val="clear" w:color="auto" w:fill="auto"/>
          </w:tcPr>
          <w:p w14:paraId="5152BB37"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1999/5/ES</w:t>
            </w:r>
          </w:p>
        </w:tc>
      </w:tr>
      <w:tr w:rsidR="006D6376" w:rsidRPr="00190033" w14:paraId="48D1E37D" w14:textId="77777777" w:rsidTr="00620903">
        <w:tc>
          <w:tcPr>
            <w:tcW w:w="4430" w:type="dxa"/>
            <w:shd w:val="clear" w:color="auto" w:fill="auto"/>
          </w:tcPr>
          <w:p w14:paraId="085CFFC8"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Električne naprave in oprema v okviru direktive o nizki napetosti</w:t>
            </w:r>
          </w:p>
        </w:tc>
        <w:tc>
          <w:tcPr>
            <w:tcW w:w="4404" w:type="dxa"/>
            <w:shd w:val="clear" w:color="auto" w:fill="auto"/>
          </w:tcPr>
          <w:p w14:paraId="72CD4B62"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2006/95/ES</w:t>
            </w:r>
          </w:p>
        </w:tc>
      </w:tr>
      <w:tr w:rsidR="006D6376" w:rsidRPr="00190033" w14:paraId="4E9E8701" w14:textId="77777777" w:rsidTr="00620903">
        <w:tc>
          <w:tcPr>
            <w:tcW w:w="4430" w:type="dxa"/>
            <w:shd w:val="clear" w:color="auto" w:fill="auto"/>
          </w:tcPr>
          <w:p w14:paraId="37111A09"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Električna in elektronska oprema v okviru direktive o omejevanju uporabe nekaterih nevarnih snovi v električni in elektronski opremi, direktive o odpadni električni in elektronski opremi ter direktive o baterijah</w:t>
            </w:r>
          </w:p>
        </w:tc>
        <w:tc>
          <w:tcPr>
            <w:tcW w:w="4404" w:type="dxa"/>
            <w:shd w:val="clear" w:color="auto" w:fill="auto"/>
          </w:tcPr>
          <w:p w14:paraId="2620AD21"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direktive 2011/65/EU, 2002/96/ES in 2006/66/ES</w:t>
            </w:r>
          </w:p>
        </w:tc>
      </w:tr>
      <w:tr w:rsidR="006D6376" w:rsidRPr="00190033" w14:paraId="7A236309" w14:textId="77777777" w:rsidTr="00620903">
        <w:tc>
          <w:tcPr>
            <w:tcW w:w="4430" w:type="dxa"/>
            <w:shd w:val="clear" w:color="auto" w:fill="auto"/>
          </w:tcPr>
          <w:p w14:paraId="32AE1E29" w14:textId="77777777" w:rsidR="006D6376" w:rsidRPr="00C80A6F" w:rsidRDefault="006D6376" w:rsidP="00620903">
            <w:pPr>
              <w:spacing w:after="0"/>
              <w:ind w:left="284" w:hanging="284"/>
              <w:contextualSpacing/>
              <w:rPr>
                <w:rFonts w:ascii="Arial" w:eastAsia="Calibri" w:hAnsi="Arial" w:cs="Arial"/>
                <w:sz w:val="20"/>
                <w:szCs w:val="20"/>
              </w:rPr>
            </w:pPr>
            <w:r w:rsidRPr="00C80A6F">
              <w:rPr>
                <w:rFonts w:ascii="Arial" w:hAnsi="Arial" w:cs="Arial"/>
                <w:sz w:val="20"/>
                <w:szCs w:val="20"/>
              </w:rPr>
              <w:t>22. / A Kemične snovi v okviru uredbe REACH ter uredbe o razvrščanju in označevanju</w:t>
            </w:r>
          </w:p>
        </w:tc>
        <w:tc>
          <w:tcPr>
            <w:tcW w:w="4404" w:type="dxa"/>
            <w:shd w:val="clear" w:color="auto" w:fill="auto"/>
          </w:tcPr>
          <w:p w14:paraId="5CC7DAD7"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uredbi (ES) 1907/2006 in 1272/2008/ES</w:t>
            </w:r>
          </w:p>
        </w:tc>
      </w:tr>
      <w:tr w:rsidR="006D6376" w:rsidRPr="00190033" w14:paraId="77218358" w14:textId="77777777" w:rsidTr="00620903">
        <w:tc>
          <w:tcPr>
            <w:tcW w:w="4430" w:type="dxa"/>
            <w:shd w:val="clear" w:color="auto" w:fill="auto"/>
          </w:tcPr>
          <w:p w14:paraId="3A9B56EB"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B Druge kemikalije (detergenti, barve, obstojna organska onesnaževala, fluorirani toplogredni plini, snovi, ki tanjšajo ozonski plašč itn.)</w:t>
            </w:r>
          </w:p>
        </w:tc>
        <w:tc>
          <w:tcPr>
            <w:tcW w:w="4404" w:type="dxa"/>
            <w:shd w:val="clear" w:color="auto" w:fill="auto"/>
          </w:tcPr>
          <w:p w14:paraId="74623894"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Uredba (ES) 648/2004, Direktiva 2004/42/ES, Uredba (ES) 850/2004, Uredba (ES) 842/2006 in Uredba (EU) 517/2014, Uredba (ES) 1005/2009</w:t>
            </w:r>
          </w:p>
        </w:tc>
      </w:tr>
      <w:tr w:rsidR="006D6376" w:rsidRPr="00190033" w14:paraId="727A8237" w14:textId="77777777" w:rsidTr="00620903">
        <w:tc>
          <w:tcPr>
            <w:tcW w:w="4430" w:type="dxa"/>
            <w:shd w:val="clear" w:color="auto" w:fill="auto"/>
          </w:tcPr>
          <w:p w14:paraId="5BB8B14A"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Okoljsko primerna zasnova in označevanje z energijskimi nalepkami; zahtevani izkoristki toplovodnih kotlov na tekoča ali plinasta goriva</w:t>
            </w:r>
          </w:p>
        </w:tc>
        <w:tc>
          <w:tcPr>
            <w:tcW w:w="4404" w:type="dxa"/>
            <w:shd w:val="clear" w:color="auto" w:fill="auto"/>
          </w:tcPr>
          <w:p w14:paraId="57765A7E"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direktivi 2009/125/ES in 2010/30/EU; Direktiva 1992/42/EGS</w:t>
            </w:r>
          </w:p>
        </w:tc>
      </w:tr>
      <w:tr w:rsidR="006D6376" w:rsidRPr="00190033" w14:paraId="77980F4B" w14:textId="77777777" w:rsidTr="00620903">
        <w:tc>
          <w:tcPr>
            <w:tcW w:w="4430" w:type="dxa"/>
            <w:shd w:val="clear" w:color="auto" w:fill="auto"/>
          </w:tcPr>
          <w:p w14:paraId="60E26E24"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Označevanje pnevmatik</w:t>
            </w:r>
          </w:p>
        </w:tc>
        <w:tc>
          <w:tcPr>
            <w:tcW w:w="4404" w:type="dxa"/>
            <w:shd w:val="clear" w:color="auto" w:fill="auto"/>
          </w:tcPr>
          <w:p w14:paraId="69A84626" w14:textId="77777777" w:rsidR="006D6376" w:rsidRPr="00C80A6F" w:rsidRDefault="006D6376" w:rsidP="00620903">
            <w:pPr>
              <w:spacing w:after="0"/>
              <w:rPr>
                <w:rFonts w:ascii="Arial" w:eastAsia="Calibri" w:hAnsi="Arial" w:cs="Arial"/>
                <w:sz w:val="20"/>
                <w:szCs w:val="20"/>
              </w:rPr>
            </w:pPr>
            <w:r w:rsidRPr="00C80A6F">
              <w:rPr>
                <w:rFonts w:ascii="Arial" w:hAnsi="Arial" w:cs="Arial"/>
                <w:sz w:val="20"/>
                <w:szCs w:val="20"/>
              </w:rPr>
              <w:t>Uredba (ES) 1222/2009</w:t>
            </w:r>
          </w:p>
        </w:tc>
      </w:tr>
      <w:tr w:rsidR="006D6376" w:rsidRPr="00190033" w14:paraId="1F566E4C" w14:textId="77777777" w:rsidTr="00620903">
        <w:tc>
          <w:tcPr>
            <w:tcW w:w="4430" w:type="dxa"/>
            <w:shd w:val="clear" w:color="auto" w:fill="auto"/>
          </w:tcPr>
          <w:p w14:paraId="1F8FBB3E"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Plovila za prosti čas</w:t>
            </w:r>
          </w:p>
        </w:tc>
        <w:tc>
          <w:tcPr>
            <w:tcW w:w="4404" w:type="dxa"/>
            <w:shd w:val="clear" w:color="auto" w:fill="auto"/>
          </w:tcPr>
          <w:p w14:paraId="680EEAE6"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1994/25/ES</w:t>
            </w:r>
          </w:p>
        </w:tc>
      </w:tr>
      <w:tr w:rsidR="006D6376" w:rsidRPr="00190033" w14:paraId="7C473D5D" w14:textId="77777777" w:rsidTr="00620903">
        <w:tc>
          <w:tcPr>
            <w:tcW w:w="4430" w:type="dxa"/>
            <w:shd w:val="clear" w:color="auto" w:fill="auto"/>
          </w:tcPr>
          <w:p w14:paraId="51D20CEF"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Pomorska oprema</w:t>
            </w:r>
          </w:p>
        </w:tc>
        <w:tc>
          <w:tcPr>
            <w:tcW w:w="4404" w:type="dxa"/>
            <w:shd w:val="clear" w:color="auto" w:fill="auto"/>
          </w:tcPr>
          <w:p w14:paraId="024716ED"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Direktiva 96/98/ES</w:t>
            </w:r>
          </w:p>
        </w:tc>
      </w:tr>
      <w:tr w:rsidR="006D6376" w:rsidRPr="00190033" w14:paraId="4C054CFC" w14:textId="77777777" w:rsidTr="00620903">
        <w:tc>
          <w:tcPr>
            <w:tcW w:w="4430" w:type="dxa"/>
            <w:shd w:val="clear" w:color="auto" w:fill="auto"/>
          </w:tcPr>
          <w:p w14:paraId="540A0CA0"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Motorna vozila </w:t>
            </w:r>
          </w:p>
        </w:tc>
        <w:tc>
          <w:tcPr>
            <w:tcW w:w="4404" w:type="dxa"/>
            <w:shd w:val="clear" w:color="auto" w:fill="auto"/>
          </w:tcPr>
          <w:p w14:paraId="20933FDA"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 xml:space="preserve">direktivi 2002/24/ES in 2007/46/ES </w:t>
            </w:r>
          </w:p>
        </w:tc>
      </w:tr>
      <w:tr w:rsidR="006D6376" w:rsidRPr="00190033" w14:paraId="105D3295" w14:textId="77777777" w:rsidTr="00620903">
        <w:tc>
          <w:tcPr>
            <w:tcW w:w="4430" w:type="dxa"/>
            <w:shd w:val="clear" w:color="auto" w:fill="auto"/>
          </w:tcPr>
          <w:p w14:paraId="026741A2"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Necestna mobilna mehanizacija</w:t>
            </w:r>
          </w:p>
        </w:tc>
        <w:tc>
          <w:tcPr>
            <w:tcW w:w="4404" w:type="dxa"/>
            <w:shd w:val="clear" w:color="auto" w:fill="auto"/>
          </w:tcPr>
          <w:p w14:paraId="4E4D8E69" w14:textId="77777777" w:rsidR="006D6376" w:rsidRPr="00C80A6F" w:rsidRDefault="006D6376" w:rsidP="00620903">
            <w:pPr>
              <w:spacing w:after="0"/>
              <w:rPr>
                <w:rFonts w:ascii="Arial" w:eastAsia="Calibri" w:hAnsi="Arial" w:cs="Arial"/>
                <w:sz w:val="20"/>
                <w:szCs w:val="20"/>
              </w:rPr>
            </w:pPr>
            <w:r w:rsidRPr="00C80A6F">
              <w:rPr>
                <w:rFonts w:ascii="Arial" w:hAnsi="Arial" w:cs="Arial"/>
                <w:sz w:val="20"/>
                <w:szCs w:val="20"/>
              </w:rPr>
              <w:t>Direktiva 97/68/ES</w:t>
            </w:r>
          </w:p>
        </w:tc>
      </w:tr>
      <w:tr w:rsidR="006D6376" w:rsidRPr="00190033" w14:paraId="63BC85CC" w14:textId="77777777" w:rsidTr="00620903">
        <w:tc>
          <w:tcPr>
            <w:tcW w:w="4430" w:type="dxa"/>
            <w:shd w:val="clear" w:color="auto" w:fill="auto"/>
          </w:tcPr>
          <w:p w14:paraId="626A3FD7"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Gnojila</w:t>
            </w:r>
          </w:p>
        </w:tc>
        <w:tc>
          <w:tcPr>
            <w:tcW w:w="4404" w:type="dxa"/>
            <w:shd w:val="clear" w:color="auto" w:fill="auto"/>
          </w:tcPr>
          <w:p w14:paraId="21200069"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Uredba (ES) 2003/2003</w:t>
            </w:r>
          </w:p>
        </w:tc>
      </w:tr>
      <w:tr w:rsidR="006D6376" w:rsidRPr="00190033" w14:paraId="44595DB9" w14:textId="77777777" w:rsidTr="00620903">
        <w:tc>
          <w:tcPr>
            <w:tcW w:w="4430" w:type="dxa"/>
            <w:shd w:val="clear" w:color="auto" w:fill="auto"/>
          </w:tcPr>
          <w:p w14:paraId="5265D227"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Drugi potrošniški proizvodi v okviru direktive o splošni varnosti proizvodov (neobvezno)</w:t>
            </w:r>
          </w:p>
        </w:tc>
        <w:tc>
          <w:tcPr>
            <w:tcW w:w="4404" w:type="dxa"/>
            <w:shd w:val="clear" w:color="auto" w:fill="auto"/>
          </w:tcPr>
          <w:p w14:paraId="273C035A" w14:textId="77777777" w:rsidR="006D6376" w:rsidRPr="00C80A6F" w:rsidRDefault="006D6376" w:rsidP="00620903">
            <w:pPr>
              <w:spacing w:after="0"/>
              <w:rPr>
                <w:rFonts w:ascii="Arial" w:hAnsi="Arial" w:cs="Arial"/>
                <w:sz w:val="20"/>
                <w:szCs w:val="20"/>
              </w:rPr>
            </w:pPr>
            <w:r w:rsidRPr="00C80A6F">
              <w:rPr>
                <w:rFonts w:ascii="Arial" w:hAnsi="Arial" w:cs="Arial"/>
                <w:sz w:val="20"/>
                <w:szCs w:val="20"/>
              </w:rPr>
              <w:t>Direktiva 2001/95/ES</w:t>
            </w:r>
          </w:p>
        </w:tc>
      </w:tr>
      <w:tr w:rsidR="006D6376" w:rsidRPr="00190033" w14:paraId="05844C7F" w14:textId="77777777" w:rsidTr="00620903">
        <w:tc>
          <w:tcPr>
            <w:tcW w:w="4430" w:type="dxa"/>
            <w:shd w:val="clear" w:color="auto" w:fill="auto"/>
          </w:tcPr>
          <w:p w14:paraId="336D6DBB"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Biocidi </w:t>
            </w:r>
          </w:p>
        </w:tc>
        <w:tc>
          <w:tcPr>
            <w:tcW w:w="4404" w:type="dxa"/>
            <w:shd w:val="clear" w:color="auto" w:fill="auto"/>
          </w:tcPr>
          <w:p w14:paraId="08176B84" w14:textId="77777777" w:rsidR="006D6376" w:rsidRPr="00C80A6F" w:rsidRDefault="006D6376" w:rsidP="00620903">
            <w:pPr>
              <w:spacing w:after="0"/>
              <w:contextualSpacing/>
              <w:rPr>
                <w:rFonts w:ascii="Arial" w:eastAsia="Calibri" w:hAnsi="Arial" w:cs="Arial"/>
                <w:sz w:val="20"/>
                <w:szCs w:val="20"/>
              </w:rPr>
            </w:pPr>
            <w:r w:rsidRPr="00C80A6F">
              <w:rPr>
                <w:rFonts w:ascii="Arial" w:hAnsi="Arial" w:cs="Arial"/>
                <w:sz w:val="20"/>
                <w:szCs w:val="20"/>
              </w:rPr>
              <w:t xml:space="preserve">Uredba (EU) 2012/528 </w:t>
            </w:r>
          </w:p>
        </w:tc>
      </w:tr>
      <w:tr w:rsidR="006D6376" w:rsidRPr="00190033" w14:paraId="23A0AA09" w14:textId="77777777" w:rsidTr="00620903">
        <w:tc>
          <w:tcPr>
            <w:tcW w:w="4430" w:type="dxa"/>
            <w:shd w:val="clear" w:color="auto" w:fill="auto"/>
          </w:tcPr>
          <w:p w14:paraId="3F7757B0" w14:textId="77777777" w:rsidR="006D6376" w:rsidRPr="00C80A6F" w:rsidRDefault="006D6376" w:rsidP="006D6376">
            <w:pPr>
              <w:numPr>
                <w:ilvl w:val="0"/>
                <w:numId w:val="48"/>
              </w:numPr>
              <w:spacing w:after="0" w:line="240" w:lineRule="auto"/>
              <w:contextualSpacing/>
              <w:rPr>
                <w:rFonts w:ascii="Arial" w:eastAsia="Calibri" w:hAnsi="Arial" w:cs="Arial"/>
                <w:sz w:val="20"/>
                <w:szCs w:val="20"/>
              </w:rPr>
            </w:pPr>
            <w:r w:rsidRPr="00C80A6F">
              <w:rPr>
                <w:rFonts w:ascii="Arial" w:hAnsi="Arial" w:cs="Arial"/>
                <w:sz w:val="20"/>
                <w:szCs w:val="20"/>
              </w:rPr>
              <w:t xml:space="preserve">Etiketiranje tekstilnih izdelkov </w:t>
            </w:r>
          </w:p>
        </w:tc>
        <w:tc>
          <w:tcPr>
            <w:tcW w:w="4404" w:type="dxa"/>
            <w:shd w:val="clear" w:color="auto" w:fill="auto"/>
          </w:tcPr>
          <w:p w14:paraId="606BD393" w14:textId="77777777" w:rsidR="006D6376" w:rsidRPr="00C80A6F" w:rsidRDefault="006D6376" w:rsidP="00620903">
            <w:pPr>
              <w:spacing w:after="0"/>
              <w:rPr>
                <w:rFonts w:ascii="Arial" w:hAnsi="Arial" w:cs="Arial"/>
                <w:sz w:val="20"/>
                <w:szCs w:val="20"/>
              </w:rPr>
            </w:pPr>
            <w:r w:rsidRPr="00C80A6F">
              <w:rPr>
                <w:rFonts w:ascii="Arial" w:hAnsi="Arial" w:cs="Arial"/>
                <w:sz w:val="20"/>
                <w:szCs w:val="20"/>
              </w:rPr>
              <w:t>Uredba (ES) 1007/2011</w:t>
            </w:r>
          </w:p>
        </w:tc>
      </w:tr>
      <w:tr w:rsidR="006D6376" w:rsidRPr="00190033" w14:paraId="754BA041" w14:textId="77777777" w:rsidTr="00620903">
        <w:tc>
          <w:tcPr>
            <w:tcW w:w="4430" w:type="dxa"/>
            <w:shd w:val="clear" w:color="auto" w:fill="auto"/>
          </w:tcPr>
          <w:p w14:paraId="65A7E9DE" w14:textId="10645BD6" w:rsidR="006D6376" w:rsidRPr="00C80A6F" w:rsidRDefault="002E1F44" w:rsidP="002E1F44">
            <w:pPr>
              <w:numPr>
                <w:ilvl w:val="0"/>
                <w:numId w:val="48"/>
              </w:numPr>
              <w:spacing w:after="0" w:line="240" w:lineRule="auto"/>
              <w:contextualSpacing/>
              <w:rPr>
                <w:rFonts w:ascii="Arial" w:eastAsia="Calibri" w:hAnsi="Arial" w:cs="Arial"/>
                <w:sz w:val="20"/>
                <w:szCs w:val="20"/>
              </w:rPr>
            </w:pPr>
            <w:r w:rsidRPr="00C80A6F">
              <w:rPr>
                <w:rFonts w:ascii="Arial" w:eastAsia="Calibri" w:hAnsi="Arial" w:cs="Arial"/>
                <w:sz w:val="20"/>
                <w:szCs w:val="20"/>
              </w:rPr>
              <w:t>Označevanje materialov, ki se uporabljajo za glavne sestavne dele obutve</w:t>
            </w:r>
          </w:p>
        </w:tc>
        <w:tc>
          <w:tcPr>
            <w:tcW w:w="4404" w:type="dxa"/>
            <w:shd w:val="clear" w:color="auto" w:fill="auto"/>
          </w:tcPr>
          <w:p w14:paraId="75C3D83D" w14:textId="35E1F6D2" w:rsidR="006D6376" w:rsidRPr="00C80A6F" w:rsidRDefault="002E1F44" w:rsidP="00620903">
            <w:pPr>
              <w:spacing w:after="0"/>
              <w:rPr>
                <w:rFonts w:ascii="Arial" w:hAnsi="Arial" w:cs="Arial"/>
                <w:sz w:val="20"/>
                <w:szCs w:val="20"/>
              </w:rPr>
            </w:pPr>
            <w:r w:rsidRPr="00C80A6F">
              <w:rPr>
                <w:rFonts w:ascii="Arial" w:eastAsia="Calibri" w:hAnsi="Arial" w:cs="Arial"/>
                <w:sz w:val="20"/>
                <w:szCs w:val="20"/>
              </w:rPr>
              <w:t>Direktiva (ES) 94/11</w:t>
            </w:r>
          </w:p>
        </w:tc>
      </w:tr>
      <w:tr w:rsidR="002E1F44" w:rsidRPr="00190033" w14:paraId="4C82AAB7" w14:textId="77777777" w:rsidTr="00620903">
        <w:tc>
          <w:tcPr>
            <w:tcW w:w="4430" w:type="dxa"/>
            <w:shd w:val="clear" w:color="auto" w:fill="auto"/>
          </w:tcPr>
          <w:p w14:paraId="09EA9568" w14:textId="1097C1A5" w:rsidR="002E1F44" w:rsidRPr="00C80A6F" w:rsidRDefault="002E1F44" w:rsidP="002E1F44">
            <w:pPr>
              <w:numPr>
                <w:ilvl w:val="0"/>
                <w:numId w:val="48"/>
              </w:numPr>
              <w:spacing w:after="0" w:line="240" w:lineRule="auto"/>
              <w:contextualSpacing/>
              <w:rPr>
                <w:rFonts w:ascii="Arial" w:hAnsi="Arial" w:cs="Arial"/>
                <w:sz w:val="20"/>
                <w:szCs w:val="20"/>
              </w:rPr>
            </w:pPr>
            <w:r w:rsidRPr="00C80A6F">
              <w:rPr>
                <w:rFonts w:ascii="Arial" w:hAnsi="Arial" w:cs="Arial"/>
                <w:sz w:val="20"/>
                <w:szCs w:val="20"/>
              </w:rPr>
              <w:t xml:space="preserve">Nadzor nabave in posesti orožja </w:t>
            </w:r>
          </w:p>
        </w:tc>
        <w:tc>
          <w:tcPr>
            <w:tcW w:w="4404" w:type="dxa"/>
            <w:shd w:val="clear" w:color="auto" w:fill="auto"/>
          </w:tcPr>
          <w:p w14:paraId="077271C1" w14:textId="5A949151" w:rsidR="002E1F44" w:rsidRPr="00C80A6F" w:rsidRDefault="002E1F44" w:rsidP="00620903">
            <w:pPr>
              <w:spacing w:after="0"/>
              <w:rPr>
                <w:rFonts w:ascii="Arial" w:hAnsi="Arial" w:cs="Arial"/>
                <w:sz w:val="20"/>
                <w:szCs w:val="20"/>
              </w:rPr>
            </w:pPr>
            <w:r w:rsidRPr="00C80A6F">
              <w:rPr>
                <w:rFonts w:ascii="Arial" w:hAnsi="Arial" w:cs="Arial"/>
                <w:sz w:val="20"/>
                <w:szCs w:val="20"/>
              </w:rPr>
              <w:t>Direktiva 91/477/EGS, spremenjena z Direktivo 2008/51/ES</w:t>
            </w:r>
          </w:p>
        </w:tc>
      </w:tr>
    </w:tbl>
    <w:p w14:paraId="62F898A6" w14:textId="77777777" w:rsidR="006D6376" w:rsidRPr="00154975" w:rsidRDefault="006D6376" w:rsidP="00A9667C">
      <w:pPr>
        <w:pStyle w:val="Text1"/>
        <w:ind w:left="0"/>
        <w:rPr>
          <w:rFonts w:ascii="Arial" w:hAnsi="Arial" w:cs="Arial"/>
          <w:b/>
          <w:sz w:val="20"/>
        </w:rPr>
      </w:pPr>
    </w:p>
    <w:sectPr w:rsidR="006D6376" w:rsidRPr="00154975" w:rsidSect="00505B38">
      <w:footerReference w:type="default" r:id="rId29"/>
      <w:headerReference w:type="first" r:id="rId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9D665" w14:textId="77777777" w:rsidR="00423E6E" w:rsidRDefault="00423E6E" w:rsidP="0018281A">
      <w:pPr>
        <w:spacing w:after="0"/>
      </w:pPr>
      <w:r>
        <w:separator/>
      </w:r>
    </w:p>
  </w:endnote>
  <w:endnote w:type="continuationSeparator" w:id="0">
    <w:p w14:paraId="76D55634" w14:textId="77777777" w:rsidR="00423E6E" w:rsidRDefault="00423E6E"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epublik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563B" w14:textId="77777777" w:rsidR="00423E6E" w:rsidRDefault="00423E6E">
    <w:pPr>
      <w:pStyle w:val="Footer"/>
      <w:jc w:val="center"/>
    </w:pPr>
    <w:r>
      <w:fldChar w:fldCharType="begin"/>
    </w:r>
    <w:r>
      <w:instrText>PAGE</w:instrText>
    </w:r>
    <w:r>
      <w:fldChar w:fldCharType="separate"/>
    </w:r>
    <w:r w:rsidR="001C53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1BC2" w14:textId="77777777" w:rsidR="00423E6E" w:rsidRDefault="00423E6E" w:rsidP="0018281A">
      <w:pPr>
        <w:spacing w:after="0"/>
      </w:pPr>
      <w:r>
        <w:separator/>
      </w:r>
    </w:p>
  </w:footnote>
  <w:footnote w:type="continuationSeparator" w:id="0">
    <w:p w14:paraId="7E6D9DA1" w14:textId="77777777" w:rsidR="00423E6E" w:rsidRDefault="00423E6E" w:rsidP="0018281A">
      <w:pPr>
        <w:spacing w:after="0"/>
      </w:pPr>
      <w:r>
        <w:continuationSeparator/>
      </w:r>
    </w:p>
  </w:footnote>
  <w:footnote w:id="1">
    <w:p w14:paraId="714FE6CE" w14:textId="77777777" w:rsidR="00423E6E" w:rsidRPr="004058A4" w:rsidRDefault="00423E6E" w:rsidP="006D6376">
      <w:pPr>
        <w:pStyle w:val="FootnoteText"/>
        <w:rPr>
          <w:rFonts w:ascii="Arial" w:hAnsi="Arial" w:cs="Arial"/>
        </w:rPr>
      </w:pPr>
      <w:r>
        <w:rPr>
          <w:rStyle w:val="FootnoteReference"/>
        </w:rPr>
        <w:footnoteRef/>
      </w:r>
      <w:r>
        <w:t xml:space="preserve"> </w:t>
      </w:r>
      <w:r>
        <w:tab/>
      </w:r>
      <w:r w:rsidRPr="004058A4">
        <w:rPr>
          <w:rFonts w:ascii="Arial" w:hAnsi="Arial" w:cs="Arial"/>
        </w:rPr>
        <w:t>Zaradi lažjega sklicevanja ta tabela prikazuje uveljavljeno zakonodajo EU. Upoštevati je treba tudi novo zakonodajo, ki nadomešča zakonodajo iz tabele, za zadevno obdobje, v katerem se uporablja.</w:t>
      </w:r>
    </w:p>
  </w:footnote>
  <w:footnote w:id="2">
    <w:p w14:paraId="21565D28" w14:textId="77777777" w:rsidR="00423E6E" w:rsidRPr="00F80CAC" w:rsidRDefault="00423E6E" w:rsidP="006D6376">
      <w:pPr>
        <w:pStyle w:val="FootnoteText"/>
      </w:pPr>
      <w:r w:rsidRPr="004058A4">
        <w:rPr>
          <w:rStyle w:val="FootnoteReference"/>
          <w:rFonts w:ascii="Arial" w:hAnsi="Arial" w:cs="Arial"/>
        </w:rPr>
        <w:footnoteRef/>
      </w:r>
      <w:r w:rsidRPr="004058A4">
        <w:rPr>
          <w:rFonts w:ascii="Arial" w:hAnsi="Arial" w:cs="Arial"/>
        </w:rPr>
        <w:t xml:space="preserve"> </w:t>
      </w:r>
      <w:r w:rsidRPr="004058A4">
        <w:rPr>
          <w:rFonts w:ascii="Arial" w:hAnsi="Arial" w:cs="Arial"/>
        </w:rPr>
        <w:tab/>
        <w:t>Zaradi lažjega sklicevanja ta tabela v nekaterih primerih (npr. okoljsko primerna zasnova, označevanje z energijskimi nalepkami) prikazuje samo okvirno zakonodajo EU, vendar zajema tudi zakonodajne akte EU za posamezne proizvode.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6E4F2" w14:textId="77777777" w:rsidR="00423E6E" w:rsidRDefault="00423E6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705CA3"/>
    <w:multiLevelType w:val="hybridMultilevel"/>
    <w:tmpl w:val="57084584"/>
    <w:lvl w:ilvl="0" w:tplc="0358B922">
      <w:start w:val="1"/>
      <w:numFmt w:val="bullet"/>
      <w:lvlText w:val="-"/>
      <w:lvlJc w:val="left"/>
      <w:pPr>
        <w:ind w:left="720" w:hanging="360"/>
      </w:pPr>
      <w:rPr>
        <w:rFonts w:ascii="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8BC5359"/>
    <w:multiLevelType w:val="hybridMultilevel"/>
    <w:tmpl w:val="CF101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BEC1A82"/>
    <w:multiLevelType w:val="hybridMultilevel"/>
    <w:tmpl w:val="2F124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DD320C"/>
    <w:multiLevelType w:val="hybridMultilevel"/>
    <w:tmpl w:val="3424C22A"/>
    <w:lvl w:ilvl="0" w:tplc="6EECD30A">
      <w:numFmt w:val="bullet"/>
      <w:lvlText w:val="-"/>
      <w:lvlJc w:val="left"/>
      <w:pPr>
        <w:tabs>
          <w:tab w:val="num" w:pos="1080"/>
        </w:tabs>
        <w:ind w:left="1080" w:hanging="360"/>
      </w:pPr>
      <w:rPr>
        <w:rFonts w:ascii="Times New Roman" w:eastAsia="Times New Roman" w:hAnsi="Times New Roman" w:hint="default"/>
        <w:color w:val="auto"/>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cs="Wingdings" w:hint="default"/>
      </w:rPr>
    </w:lvl>
    <w:lvl w:ilvl="3" w:tplc="04240001">
      <w:start w:val="1"/>
      <w:numFmt w:val="bullet"/>
      <w:lvlText w:val=""/>
      <w:lvlJc w:val="left"/>
      <w:pPr>
        <w:tabs>
          <w:tab w:val="num" w:pos="3240"/>
        </w:tabs>
        <w:ind w:left="3240" w:hanging="360"/>
      </w:pPr>
      <w:rPr>
        <w:rFonts w:ascii="Symbol" w:hAnsi="Symbol" w:cs="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cs="Wingdings" w:hint="default"/>
      </w:rPr>
    </w:lvl>
    <w:lvl w:ilvl="6" w:tplc="04240001">
      <w:start w:val="1"/>
      <w:numFmt w:val="bullet"/>
      <w:lvlText w:val=""/>
      <w:lvlJc w:val="left"/>
      <w:pPr>
        <w:tabs>
          <w:tab w:val="num" w:pos="5400"/>
        </w:tabs>
        <w:ind w:left="5400" w:hanging="360"/>
      </w:pPr>
      <w:rPr>
        <w:rFonts w:ascii="Symbol" w:hAnsi="Symbol" w:cs="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cs="Wingdings" w:hint="default"/>
      </w:rPr>
    </w:lvl>
  </w:abstractNum>
  <w:abstractNum w:abstractNumId="6">
    <w:nsid w:val="10636925"/>
    <w:multiLevelType w:val="hybridMultilevel"/>
    <w:tmpl w:val="FDE4D12A"/>
    <w:lvl w:ilvl="0" w:tplc="3F10CB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1DF4EF3"/>
    <w:multiLevelType w:val="hybridMultilevel"/>
    <w:tmpl w:val="2E6EAE1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42B688A"/>
    <w:multiLevelType w:val="hybridMultilevel"/>
    <w:tmpl w:val="75DE4106"/>
    <w:lvl w:ilvl="0" w:tplc="0424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8E2960"/>
    <w:multiLevelType w:val="hybridMultilevel"/>
    <w:tmpl w:val="EE3C12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6B54FC7"/>
    <w:multiLevelType w:val="hybridMultilevel"/>
    <w:tmpl w:val="8556A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4B733D"/>
    <w:multiLevelType w:val="hybridMultilevel"/>
    <w:tmpl w:val="931AF7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DB320DA"/>
    <w:multiLevelType w:val="hybridMultilevel"/>
    <w:tmpl w:val="6974EEEC"/>
    <w:lvl w:ilvl="0" w:tplc="016CC796">
      <w:start w:val="1"/>
      <w:numFmt w:val="lowerLetter"/>
      <w:lvlText w:val="%1)"/>
      <w:lvlJc w:val="left"/>
      <w:pPr>
        <w:ind w:left="720" w:hanging="360"/>
      </w:pPr>
      <w:rPr>
        <w:rFonts w:hint="default"/>
        <w:b w:val="0"/>
        <w:bCs w:val="0"/>
        <w:i w:val="0"/>
        <w:i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1F734306"/>
    <w:multiLevelType w:val="multilevel"/>
    <w:tmpl w:val="E91C786C"/>
    <w:lvl w:ilvl="0">
      <w:start w:val="1"/>
      <w:numFmt w:val="decimal"/>
      <w:lvlText w:val="%1."/>
      <w:lvlJc w:val="left"/>
      <w:pPr>
        <w:tabs>
          <w:tab w:val="num" w:pos="480"/>
        </w:tabs>
        <w:ind w:left="480" w:hanging="480"/>
      </w:pPr>
    </w:lvl>
    <w:lvl w:ilvl="1">
      <w:start w:val="1"/>
      <w:numFmt w:val="decimal"/>
      <w:lvlText w:val="%1.%2."/>
      <w:lvlJc w:val="left"/>
      <w:pPr>
        <w:tabs>
          <w:tab w:val="num" w:pos="2705"/>
        </w:tabs>
        <w:ind w:left="270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973"/>
        </w:tabs>
        <w:ind w:left="4973"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E90582"/>
    <w:multiLevelType w:val="hybridMultilevel"/>
    <w:tmpl w:val="002E3106"/>
    <w:lvl w:ilvl="0" w:tplc="475605C4">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nsid w:val="2A65159C"/>
    <w:multiLevelType w:val="hybridMultilevel"/>
    <w:tmpl w:val="5366D892"/>
    <w:lvl w:ilvl="0" w:tplc="0358B922">
      <w:start w:val="1"/>
      <w:numFmt w:val="bullet"/>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5511C1"/>
    <w:multiLevelType w:val="hybridMultilevel"/>
    <w:tmpl w:val="7D3E37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3CB1E03"/>
    <w:multiLevelType w:val="hybridMultilevel"/>
    <w:tmpl w:val="0628A2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4DC09F7"/>
    <w:multiLevelType w:val="hybridMultilevel"/>
    <w:tmpl w:val="4E208D2E"/>
    <w:lvl w:ilvl="0" w:tplc="402AF12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7">
    <w:nsid w:val="405416C7"/>
    <w:multiLevelType w:val="hybridMultilevel"/>
    <w:tmpl w:val="4DB69FE2"/>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F0E1C"/>
    <w:multiLevelType w:val="hybridMultilevel"/>
    <w:tmpl w:val="6C068230"/>
    <w:lvl w:ilvl="0" w:tplc="8C00715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68F1766"/>
    <w:multiLevelType w:val="hybridMultilevel"/>
    <w:tmpl w:val="934A2C46"/>
    <w:lvl w:ilvl="0" w:tplc="2DC0A9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8C00F83"/>
    <w:multiLevelType w:val="hybridMultilevel"/>
    <w:tmpl w:val="76FE74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C487072"/>
    <w:multiLevelType w:val="hybridMultilevel"/>
    <w:tmpl w:val="A4224A94"/>
    <w:lvl w:ilvl="0" w:tplc="514AD36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CA910BB"/>
    <w:multiLevelType w:val="hybridMultilevel"/>
    <w:tmpl w:val="341A4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8">
    <w:nsid w:val="66AE6EAE"/>
    <w:multiLevelType w:val="hybridMultilevel"/>
    <w:tmpl w:val="7AEE9F0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nsid w:val="69B35048"/>
    <w:multiLevelType w:val="hybridMultilevel"/>
    <w:tmpl w:val="8556A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C595020"/>
    <w:multiLevelType w:val="hybridMultilevel"/>
    <w:tmpl w:val="52C49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nsid w:val="6FB70656"/>
    <w:multiLevelType w:val="hybridMultilevel"/>
    <w:tmpl w:val="7ED4F65E"/>
    <w:lvl w:ilvl="0" w:tplc="686ED21C">
      <w:start w:val="1"/>
      <w:numFmt w:val="bullet"/>
      <w:lvlText w:val="-"/>
      <w:lvlJc w:val="left"/>
      <w:pPr>
        <w:tabs>
          <w:tab w:val="num" w:pos="1202"/>
        </w:tabs>
        <w:ind w:left="1202" w:hanging="360"/>
      </w:pPr>
      <w:rPr>
        <w:rFonts w:ascii="Times New Roman" w:eastAsia="Times New Roman" w:hAnsi="Times New Roman" w:hint="default"/>
      </w:rPr>
    </w:lvl>
    <w:lvl w:ilvl="1" w:tplc="04240003">
      <w:start w:val="1"/>
      <w:numFmt w:val="bullet"/>
      <w:lvlText w:val="o"/>
      <w:lvlJc w:val="left"/>
      <w:pPr>
        <w:tabs>
          <w:tab w:val="num" w:pos="1922"/>
        </w:tabs>
        <w:ind w:left="1922" w:hanging="360"/>
      </w:pPr>
      <w:rPr>
        <w:rFonts w:ascii="Courier New" w:hAnsi="Courier New" w:cs="Courier New" w:hint="default"/>
      </w:rPr>
    </w:lvl>
    <w:lvl w:ilvl="2" w:tplc="04240005">
      <w:start w:val="1"/>
      <w:numFmt w:val="bullet"/>
      <w:lvlText w:val=""/>
      <w:lvlJc w:val="left"/>
      <w:pPr>
        <w:tabs>
          <w:tab w:val="num" w:pos="2642"/>
        </w:tabs>
        <w:ind w:left="2642" w:hanging="360"/>
      </w:pPr>
      <w:rPr>
        <w:rFonts w:ascii="Wingdings" w:hAnsi="Wingdings" w:cs="Wingdings" w:hint="default"/>
      </w:rPr>
    </w:lvl>
    <w:lvl w:ilvl="3" w:tplc="04240001">
      <w:start w:val="1"/>
      <w:numFmt w:val="bullet"/>
      <w:lvlText w:val=""/>
      <w:lvlJc w:val="left"/>
      <w:pPr>
        <w:tabs>
          <w:tab w:val="num" w:pos="3362"/>
        </w:tabs>
        <w:ind w:left="3362" w:hanging="360"/>
      </w:pPr>
      <w:rPr>
        <w:rFonts w:ascii="Symbol" w:hAnsi="Symbol" w:cs="Symbol" w:hint="default"/>
      </w:rPr>
    </w:lvl>
    <w:lvl w:ilvl="4" w:tplc="04240003">
      <w:start w:val="1"/>
      <w:numFmt w:val="bullet"/>
      <w:lvlText w:val="o"/>
      <w:lvlJc w:val="left"/>
      <w:pPr>
        <w:tabs>
          <w:tab w:val="num" w:pos="4082"/>
        </w:tabs>
        <w:ind w:left="4082" w:hanging="360"/>
      </w:pPr>
      <w:rPr>
        <w:rFonts w:ascii="Courier New" w:hAnsi="Courier New" w:cs="Courier New" w:hint="default"/>
      </w:rPr>
    </w:lvl>
    <w:lvl w:ilvl="5" w:tplc="04240005">
      <w:start w:val="1"/>
      <w:numFmt w:val="bullet"/>
      <w:lvlText w:val=""/>
      <w:lvlJc w:val="left"/>
      <w:pPr>
        <w:tabs>
          <w:tab w:val="num" w:pos="4802"/>
        </w:tabs>
        <w:ind w:left="4802" w:hanging="360"/>
      </w:pPr>
      <w:rPr>
        <w:rFonts w:ascii="Wingdings" w:hAnsi="Wingdings" w:cs="Wingdings" w:hint="default"/>
      </w:rPr>
    </w:lvl>
    <w:lvl w:ilvl="6" w:tplc="04240001">
      <w:start w:val="1"/>
      <w:numFmt w:val="bullet"/>
      <w:lvlText w:val=""/>
      <w:lvlJc w:val="left"/>
      <w:pPr>
        <w:tabs>
          <w:tab w:val="num" w:pos="5522"/>
        </w:tabs>
        <w:ind w:left="5522" w:hanging="360"/>
      </w:pPr>
      <w:rPr>
        <w:rFonts w:ascii="Symbol" w:hAnsi="Symbol" w:cs="Symbol" w:hint="default"/>
      </w:rPr>
    </w:lvl>
    <w:lvl w:ilvl="7" w:tplc="04240003">
      <w:start w:val="1"/>
      <w:numFmt w:val="bullet"/>
      <w:lvlText w:val="o"/>
      <w:lvlJc w:val="left"/>
      <w:pPr>
        <w:tabs>
          <w:tab w:val="num" w:pos="6242"/>
        </w:tabs>
        <w:ind w:left="6242" w:hanging="360"/>
      </w:pPr>
      <w:rPr>
        <w:rFonts w:ascii="Courier New" w:hAnsi="Courier New" w:cs="Courier New" w:hint="default"/>
      </w:rPr>
    </w:lvl>
    <w:lvl w:ilvl="8" w:tplc="04240005">
      <w:start w:val="1"/>
      <w:numFmt w:val="bullet"/>
      <w:lvlText w:val=""/>
      <w:lvlJc w:val="left"/>
      <w:pPr>
        <w:tabs>
          <w:tab w:val="num" w:pos="6962"/>
        </w:tabs>
        <w:ind w:left="6962" w:hanging="360"/>
      </w:pPr>
      <w:rPr>
        <w:rFonts w:ascii="Wingdings" w:hAnsi="Wingdings" w:cs="Wingdings" w:hint="default"/>
      </w:rPr>
    </w:lvl>
  </w:abstractNum>
  <w:abstractNum w:abstractNumId="43">
    <w:nsid w:val="71E53495"/>
    <w:multiLevelType w:val="hybridMultilevel"/>
    <w:tmpl w:val="DC6CAB9C"/>
    <w:lvl w:ilvl="0" w:tplc="0424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9C5455F"/>
    <w:multiLevelType w:val="hybridMultilevel"/>
    <w:tmpl w:val="097A0788"/>
    <w:lvl w:ilvl="0" w:tplc="8D1E601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D5D3C82"/>
    <w:multiLevelType w:val="hybridMultilevel"/>
    <w:tmpl w:val="1E96D076"/>
    <w:lvl w:ilvl="0" w:tplc="6A0CD33C">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nsid w:val="7ED03B68"/>
    <w:multiLevelType w:val="hybridMultilevel"/>
    <w:tmpl w:val="817AC97C"/>
    <w:lvl w:ilvl="0" w:tplc="87B00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6"/>
  </w:num>
  <w:num w:numId="4">
    <w:abstractNumId w:val="18"/>
  </w:num>
  <w:num w:numId="5">
    <w:abstractNumId w:val="25"/>
  </w:num>
  <w:num w:numId="6">
    <w:abstractNumId w:val="37"/>
  </w:num>
  <w:num w:numId="7">
    <w:abstractNumId w:val="41"/>
  </w:num>
  <w:num w:numId="8">
    <w:abstractNumId w:val="22"/>
  </w:num>
  <w:num w:numId="9">
    <w:abstractNumId w:val="36"/>
  </w:num>
  <w:num w:numId="10">
    <w:abstractNumId w:val="35"/>
  </w:num>
  <w:num w:numId="11">
    <w:abstractNumId w:val="29"/>
  </w:num>
  <w:num w:numId="12">
    <w:abstractNumId w:val="31"/>
  </w:num>
  <w:num w:numId="13">
    <w:abstractNumId w:val="15"/>
  </w:num>
  <w:num w:numId="14">
    <w:abstractNumId w:val="24"/>
  </w:num>
  <w:num w:numId="15">
    <w:abstractNumId w:val="11"/>
  </w:num>
  <w:num w:numId="16">
    <w:abstractNumId w:val="19"/>
  </w:num>
  <w:num w:numId="17">
    <w:abstractNumId w:val="44"/>
  </w:num>
  <w:num w:numId="18">
    <w:abstractNumId w:val="30"/>
  </w:num>
  <w:num w:numId="19">
    <w:abstractNumId w:val="27"/>
  </w:num>
  <w:num w:numId="20">
    <w:abstractNumId w:val="8"/>
  </w:num>
  <w:num w:numId="21">
    <w:abstractNumId w:val="43"/>
  </w:num>
  <w:num w:numId="22">
    <w:abstractNumId w:val="45"/>
  </w:num>
  <w:num w:numId="23">
    <w:abstractNumId w:val="46"/>
  </w:num>
  <w:num w:numId="24">
    <w:abstractNumId w:val="3"/>
  </w:num>
  <w:num w:numId="25">
    <w:abstractNumId w:val="23"/>
  </w:num>
  <w:num w:numId="26">
    <w:abstractNumId w:val="5"/>
  </w:num>
  <w:num w:numId="27">
    <w:abstractNumId w:val="33"/>
  </w:num>
  <w:num w:numId="28">
    <w:abstractNumId w:val="28"/>
  </w:num>
  <w:num w:numId="29">
    <w:abstractNumId w:val="13"/>
  </w:num>
  <w:num w:numId="30">
    <w:abstractNumId w:val="42"/>
  </w:num>
  <w:num w:numId="31">
    <w:abstractNumId w:val="16"/>
  </w:num>
  <w:num w:numId="32">
    <w:abstractNumId w:val="17"/>
  </w:num>
  <w:num w:numId="33">
    <w:abstractNumId w:val="2"/>
  </w:num>
  <w:num w:numId="34">
    <w:abstractNumId w:val="38"/>
  </w:num>
  <w:num w:numId="35">
    <w:abstractNumId w:val="4"/>
  </w:num>
  <w:num w:numId="36">
    <w:abstractNumId w:val="6"/>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2"/>
  </w:num>
  <w:num w:numId="41">
    <w:abstractNumId w:val="7"/>
  </w:num>
  <w:num w:numId="42">
    <w:abstractNumId w:val="9"/>
  </w:num>
  <w:num w:numId="43">
    <w:abstractNumId w:val="12"/>
  </w:num>
  <w:num w:numId="44">
    <w:abstractNumId w:val="10"/>
  </w:num>
  <w:num w:numId="45">
    <w:abstractNumId w:val="40"/>
  </w:num>
  <w:num w:numId="46">
    <w:abstractNumId w:val="21"/>
  </w:num>
  <w:num w:numId="47">
    <w:abstractNumId w:val="47"/>
  </w:num>
  <w:num w:numId="48">
    <w:abstractNumId w:val="34"/>
  </w:num>
  <w:num w:numId="49">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18281A"/>
    <w:rsid w:val="00002F3E"/>
    <w:rsid w:val="00003B39"/>
    <w:rsid w:val="000042B4"/>
    <w:rsid w:val="0000693C"/>
    <w:rsid w:val="00015EBB"/>
    <w:rsid w:val="00020C7D"/>
    <w:rsid w:val="00030C93"/>
    <w:rsid w:val="0005105C"/>
    <w:rsid w:val="00052C75"/>
    <w:rsid w:val="00067ACB"/>
    <w:rsid w:val="00070C99"/>
    <w:rsid w:val="00081317"/>
    <w:rsid w:val="00085499"/>
    <w:rsid w:val="00091B57"/>
    <w:rsid w:val="0009359B"/>
    <w:rsid w:val="00094296"/>
    <w:rsid w:val="000944B4"/>
    <w:rsid w:val="00097D50"/>
    <w:rsid w:val="00097E40"/>
    <w:rsid w:val="000A4601"/>
    <w:rsid w:val="000B08F2"/>
    <w:rsid w:val="000B2193"/>
    <w:rsid w:val="000C034F"/>
    <w:rsid w:val="000C6240"/>
    <w:rsid w:val="000D6624"/>
    <w:rsid w:val="000D711B"/>
    <w:rsid w:val="000E22B0"/>
    <w:rsid w:val="000E5A7C"/>
    <w:rsid w:val="000E629F"/>
    <w:rsid w:val="000E6C2D"/>
    <w:rsid w:val="0010113F"/>
    <w:rsid w:val="001043AF"/>
    <w:rsid w:val="00114EA8"/>
    <w:rsid w:val="00120F78"/>
    <w:rsid w:val="001210E0"/>
    <w:rsid w:val="001212A5"/>
    <w:rsid w:val="001225C5"/>
    <w:rsid w:val="001231E8"/>
    <w:rsid w:val="00125479"/>
    <w:rsid w:val="00125DA3"/>
    <w:rsid w:val="00136301"/>
    <w:rsid w:val="00142F3D"/>
    <w:rsid w:val="00154326"/>
    <w:rsid w:val="00154975"/>
    <w:rsid w:val="0017380A"/>
    <w:rsid w:val="00173E3D"/>
    <w:rsid w:val="0018281A"/>
    <w:rsid w:val="001844E6"/>
    <w:rsid w:val="00185B32"/>
    <w:rsid w:val="00190033"/>
    <w:rsid w:val="001958AC"/>
    <w:rsid w:val="00195F3F"/>
    <w:rsid w:val="001A1C36"/>
    <w:rsid w:val="001A34BF"/>
    <w:rsid w:val="001B023C"/>
    <w:rsid w:val="001C536E"/>
    <w:rsid w:val="001C6354"/>
    <w:rsid w:val="001C7A14"/>
    <w:rsid w:val="001D2D70"/>
    <w:rsid w:val="001D3AF3"/>
    <w:rsid w:val="001D42D0"/>
    <w:rsid w:val="001D4CDA"/>
    <w:rsid w:val="001D65C2"/>
    <w:rsid w:val="001F65D1"/>
    <w:rsid w:val="0020337C"/>
    <w:rsid w:val="002078EF"/>
    <w:rsid w:val="00220E8B"/>
    <w:rsid w:val="002212BB"/>
    <w:rsid w:val="00224A93"/>
    <w:rsid w:val="0024065A"/>
    <w:rsid w:val="00241F5E"/>
    <w:rsid w:val="00244BC4"/>
    <w:rsid w:val="0025517E"/>
    <w:rsid w:val="0026138D"/>
    <w:rsid w:val="00262C30"/>
    <w:rsid w:val="00281427"/>
    <w:rsid w:val="00283395"/>
    <w:rsid w:val="00284886"/>
    <w:rsid w:val="0028541F"/>
    <w:rsid w:val="00293B0A"/>
    <w:rsid w:val="00293ED0"/>
    <w:rsid w:val="002949B0"/>
    <w:rsid w:val="002B0D48"/>
    <w:rsid w:val="002B1C4F"/>
    <w:rsid w:val="002C1DDB"/>
    <w:rsid w:val="002D6B15"/>
    <w:rsid w:val="002D6D2D"/>
    <w:rsid w:val="002D6EC0"/>
    <w:rsid w:val="002E1F44"/>
    <w:rsid w:val="002E4527"/>
    <w:rsid w:val="002E5045"/>
    <w:rsid w:val="002F1A76"/>
    <w:rsid w:val="00301242"/>
    <w:rsid w:val="00302B7B"/>
    <w:rsid w:val="003111C1"/>
    <w:rsid w:val="00313F53"/>
    <w:rsid w:val="00327EDA"/>
    <w:rsid w:val="00330904"/>
    <w:rsid w:val="00335F28"/>
    <w:rsid w:val="00342152"/>
    <w:rsid w:val="003434B8"/>
    <w:rsid w:val="00343690"/>
    <w:rsid w:val="00351AD8"/>
    <w:rsid w:val="00367AF3"/>
    <w:rsid w:val="00370093"/>
    <w:rsid w:val="00371FB2"/>
    <w:rsid w:val="00376B0F"/>
    <w:rsid w:val="00397C48"/>
    <w:rsid w:val="003B602E"/>
    <w:rsid w:val="003C5B83"/>
    <w:rsid w:val="003D17CF"/>
    <w:rsid w:val="003D276F"/>
    <w:rsid w:val="003D5628"/>
    <w:rsid w:val="003E0E87"/>
    <w:rsid w:val="003E4E2A"/>
    <w:rsid w:val="00400859"/>
    <w:rsid w:val="00402A33"/>
    <w:rsid w:val="00402A5E"/>
    <w:rsid w:val="004058A4"/>
    <w:rsid w:val="00407010"/>
    <w:rsid w:val="00416B42"/>
    <w:rsid w:val="00417C93"/>
    <w:rsid w:val="00423E6E"/>
    <w:rsid w:val="00423F28"/>
    <w:rsid w:val="00425240"/>
    <w:rsid w:val="00432DF0"/>
    <w:rsid w:val="004361AF"/>
    <w:rsid w:val="0044372F"/>
    <w:rsid w:val="00460AF9"/>
    <w:rsid w:val="00466ED9"/>
    <w:rsid w:val="0046729E"/>
    <w:rsid w:val="00467325"/>
    <w:rsid w:val="00473D0D"/>
    <w:rsid w:val="00480C36"/>
    <w:rsid w:val="00487A7F"/>
    <w:rsid w:val="004918F4"/>
    <w:rsid w:val="0049671E"/>
    <w:rsid w:val="004A314E"/>
    <w:rsid w:val="004A448B"/>
    <w:rsid w:val="004A67A0"/>
    <w:rsid w:val="004A7DFD"/>
    <w:rsid w:val="004A7F17"/>
    <w:rsid w:val="004C4F83"/>
    <w:rsid w:val="004C7639"/>
    <w:rsid w:val="004D0918"/>
    <w:rsid w:val="004D4390"/>
    <w:rsid w:val="004D54F3"/>
    <w:rsid w:val="004E5C3C"/>
    <w:rsid w:val="004F1F23"/>
    <w:rsid w:val="004F230B"/>
    <w:rsid w:val="004F660A"/>
    <w:rsid w:val="00501E55"/>
    <w:rsid w:val="005021E0"/>
    <w:rsid w:val="00505B38"/>
    <w:rsid w:val="00516067"/>
    <w:rsid w:val="00520041"/>
    <w:rsid w:val="00526F2D"/>
    <w:rsid w:val="00542361"/>
    <w:rsid w:val="00546B94"/>
    <w:rsid w:val="00555CDD"/>
    <w:rsid w:val="00556176"/>
    <w:rsid w:val="005657AD"/>
    <w:rsid w:val="00567BDB"/>
    <w:rsid w:val="00572C38"/>
    <w:rsid w:val="00574152"/>
    <w:rsid w:val="00577A5B"/>
    <w:rsid w:val="0058172C"/>
    <w:rsid w:val="00585838"/>
    <w:rsid w:val="00587682"/>
    <w:rsid w:val="00594925"/>
    <w:rsid w:val="005A0A7B"/>
    <w:rsid w:val="005A5EF9"/>
    <w:rsid w:val="005A69D0"/>
    <w:rsid w:val="005B1FAF"/>
    <w:rsid w:val="005B3193"/>
    <w:rsid w:val="005C2D6E"/>
    <w:rsid w:val="005D6E71"/>
    <w:rsid w:val="005D6EBB"/>
    <w:rsid w:val="005E14DC"/>
    <w:rsid w:val="005E19F1"/>
    <w:rsid w:val="005E1D2E"/>
    <w:rsid w:val="005E59D3"/>
    <w:rsid w:val="005E5F83"/>
    <w:rsid w:val="00600BD0"/>
    <w:rsid w:val="00601C6D"/>
    <w:rsid w:val="00603B51"/>
    <w:rsid w:val="00603CBA"/>
    <w:rsid w:val="00611E87"/>
    <w:rsid w:val="00620903"/>
    <w:rsid w:val="0063080A"/>
    <w:rsid w:val="00635049"/>
    <w:rsid w:val="00640B9C"/>
    <w:rsid w:val="00645D76"/>
    <w:rsid w:val="00650C45"/>
    <w:rsid w:val="00652007"/>
    <w:rsid w:val="006530F0"/>
    <w:rsid w:val="006646C0"/>
    <w:rsid w:val="00673CB7"/>
    <w:rsid w:val="0067759B"/>
    <w:rsid w:val="006814D8"/>
    <w:rsid w:val="00682BA7"/>
    <w:rsid w:val="00692E57"/>
    <w:rsid w:val="00697796"/>
    <w:rsid w:val="006A0341"/>
    <w:rsid w:val="006A1274"/>
    <w:rsid w:val="006B4F79"/>
    <w:rsid w:val="006C064B"/>
    <w:rsid w:val="006D6333"/>
    <w:rsid w:val="006D6376"/>
    <w:rsid w:val="006E05B5"/>
    <w:rsid w:val="006E3A70"/>
    <w:rsid w:val="00715144"/>
    <w:rsid w:val="00725317"/>
    <w:rsid w:val="0072607E"/>
    <w:rsid w:val="00736DBE"/>
    <w:rsid w:val="00740B26"/>
    <w:rsid w:val="00744BBB"/>
    <w:rsid w:val="00746686"/>
    <w:rsid w:val="00751146"/>
    <w:rsid w:val="007511AE"/>
    <w:rsid w:val="00752078"/>
    <w:rsid w:val="00752FE8"/>
    <w:rsid w:val="00756009"/>
    <w:rsid w:val="00762A01"/>
    <w:rsid w:val="007760F7"/>
    <w:rsid w:val="00785E16"/>
    <w:rsid w:val="007907D4"/>
    <w:rsid w:val="00794399"/>
    <w:rsid w:val="0079620D"/>
    <w:rsid w:val="007A2F23"/>
    <w:rsid w:val="007A3AF2"/>
    <w:rsid w:val="007A5144"/>
    <w:rsid w:val="007B40BB"/>
    <w:rsid w:val="007C0413"/>
    <w:rsid w:val="007C39AF"/>
    <w:rsid w:val="007D25BC"/>
    <w:rsid w:val="007D4243"/>
    <w:rsid w:val="007D6B62"/>
    <w:rsid w:val="008201F0"/>
    <w:rsid w:val="00820FAC"/>
    <w:rsid w:val="00826A29"/>
    <w:rsid w:val="0083089F"/>
    <w:rsid w:val="00831906"/>
    <w:rsid w:val="0084151E"/>
    <w:rsid w:val="00843B3D"/>
    <w:rsid w:val="0085080B"/>
    <w:rsid w:val="00852C8A"/>
    <w:rsid w:val="008539A6"/>
    <w:rsid w:val="00853CDD"/>
    <w:rsid w:val="00855338"/>
    <w:rsid w:val="00870A9B"/>
    <w:rsid w:val="00872412"/>
    <w:rsid w:val="008845F6"/>
    <w:rsid w:val="0088671C"/>
    <w:rsid w:val="00887739"/>
    <w:rsid w:val="008942B2"/>
    <w:rsid w:val="008A4AE6"/>
    <w:rsid w:val="008A641D"/>
    <w:rsid w:val="008A68AA"/>
    <w:rsid w:val="008A73FD"/>
    <w:rsid w:val="008B64DF"/>
    <w:rsid w:val="008B74A5"/>
    <w:rsid w:val="008C0024"/>
    <w:rsid w:val="008C5692"/>
    <w:rsid w:val="008D0A81"/>
    <w:rsid w:val="008D7BA1"/>
    <w:rsid w:val="008E0404"/>
    <w:rsid w:val="008E20FE"/>
    <w:rsid w:val="008E748B"/>
    <w:rsid w:val="008F245B"/>
    <w:rsid w:val="008F449F"/>
    <w:rsid w:val="008F7F64"/>
    <w:rsid w:val="00900809"/>
    <w:rsid w:val="0090285A"/>
    <w:rsid w:val="00902D22"/>
    <w:rsid w:val="0090622C"/>
    <w:rsid w:val="00913012"/>
    <w:rsid w:val="009251B7"/>
    <w:rsid w:val="009303A7"/>
    <w:rsid w:val="00933154"/>
    <w:rsid w:val="00954387"/>
    <w:rsid w:val="0095557B"/>
    <w:rsid w:val="00976625"/>
    <w:rsid w:val="00986C01"/>
    <w:rsid w:val="0098771A"/>
    <w:rsid w:val="009919BE"/>
    <w:rsid w:val="009B2441"/>
    <w:rsid w:val="009B56BA"/>
    <w:rsid w:val="009B6905"/>
    <w:rsid w:val="009B7BAC"/>
    <w:rsid w:val="009C4414"/>
    <w:rsid w:val="009C5126"/>
    <w:rsid w:val="009D2306"/>
    <w:rsid w:val="009D4A8F"/>
    <w:rsid w:val="009D6F5E"/>
    <w:rsid w:val="009E36CA"/>
    <w:rsid w:val="009E498E"/>
    <w:rsid w:val="009F6CF0"/>
    <w:rsid w:val="00A1426D"/>
    <w:rsid w:val="00A147BD"/>
    <w:rsid w:val="00A16E3E"/>
    <w:rsid w:val="00A20CD6"/>
    <w:rsid w:val="00A22F1F"/>
    <w:rsid w:val="00A33B00"/>
    <w:rsid w:val="00A342A0"/>
    <w:rsid w:val="00A37629"/>
    <w:rsid w:val="00A404F3"/>
    <w:rsid w:val="00A41B34"/>
    <w:rsid w:val="00A41C1C"/>
    <w:rsid w:val="00A43B08"/>
    <w:rsid w:val="00A466EA"/>
    <w:rsid w:val="00A53C2E"/>
    <w:rsid w:val="00A60167"/>
    <w:rsid w:val="00A72116"/>
    <w:rsid w:val="00A73398"/>
    <w:rsid w:val="00A754A2"/>
    <w:rsid w:val="00A83690"/>
    <w:rsid w:val="00A844B1"/>
    <w:rsid w:val="00A9667C"/>
    <w:rsid w:val="00A973CC"/>
    <w:rsid w:val="00A978C3"/>
    <w:rsid w:val="00A97917"/>
    <w:rsid w:val="00AB7F98"/>
    <w:rsid w:val="00AC5FA9"/>
    <w:rsid w:val="00AE2076"/>
    <w:rsid w:val="00AE2DF4"/>
    <w:rsid w:val="00AE6BB3"/>
    <w:rsid w:val="00AE6C0F"/>
    <w:rsid w:val="00AF7936"/>
    <w:rsid w:val="00B067F4"/>
    <w:rsid w:val="00B1165C"/>
    <w:rsid w:val="00B24A77"/>
    <w:rsid w:val="00B33AC6"/>
    <w:rsid w:val="00B44B8E"/>
    <w:rsid w:val="00B45902"/>
    <w:rsid w:val="00B50BFD"/>
    <w:rsid w:val="00B51719"/>
    <w:rsid w:val="00B52F65"/>
    <w:rsid w:val="00B6051B"/>
    <w:rsid w:val="00B63E6B"/>
    <w:rsid w:val="00B65BEE"/>
    <w:rsid w:val="00B67B55"/>
    <w:rsid w:val="00B70067"/>
    <w:rsid w:val="00B72D60"/>
    <w:rsid w:val="00B72E62"/>
    <w:rsid w:val="00B8557C"/>
    <w:rsid w:val="00B9132B"/>
    <w:rsid w:val="00BA75BD"/>
    <w:rsid w:val="00BB1CF6"/>
    <w:rsid w:val="00BC0941"/>
    <w:rsid w:val="00BC293A"/>
    <w:rsid w:val="00BD2353"/>
    <w:rsid w:val="00BD73DD"/>
    <w:rsid w:val="00BE2AEE"/>
    <w:rsid w:val="00BE32D0"/>
    <w:rsid w:val="00BE3FCF"/>
    <w:rsid w:val="00BE5282"/>
    <w:rsid w:val="00BF1DEB"/>
    <w:rsid w:val="00BF574A"/>
    <w:rsid w:val="00C050F7"/>
    <w:rsid w:val="00C05A25"/>
    <w:rsid w:val="00C06933"/>
    <w:rsid w:val="00C06F96"/>
    <w:rsid w:val="00C40E63"/>
    <w:rsid w:val="00C50259"/>
    <w:rsid w:val="00C517F1"/>
    <w:rsid w:val="00C571E4"/>
    <w:rsid w:val="00C66C78"/>
    <w:rsid w:val="00C7143B"/>
    <w:rsid w:val="00C80A6F"/>
    <w:rsid w:val="00CA3008"/>
    <w:rsid w:val="00CB57BF"/>
    <w:rsid w:val="00CC00FD"/>
    <w:rsid w:val="00CC3237"/>
    <w:rsid w:val="00CC69C2"/>
    <w:rsid w:val="00CD0037"/>
    <w:rsid w:val="00CD17AC"/>
    <w:rsid w:val="00CD495E"/>
    <w:rsid w:val="00CD56D1"/>
    <w:rsid w:val="00CD5DA4"/>
    <w:rsid w:val="00CF17BE"/>
    <w:rsid w:val="00CF332B"/>
    <w:rsid w:val="00CF5F6A"/>
    <w:rsid w:val="00D1640B"/>
    <w:rsid w:val="00D22824"/>
    <w:rsid w:val="00D31634"/>
    <w:rsid w:val="00D351D3"/>
    <w:rsid w:val="00D47205"/>
    <w:rsid w:val="00D51FBD"/>
    <w:rsid w:val="00D5282A"/>
    <w:rsid w:val="00D53151"/>
    <w:rsid w:val="00D55D61"/>
    <w:rsid w:val="00D64A88"/>
    <w:rsid w:val="00D773B7"/>
    <w:rsid w:val="00D87566"/>
    <w:rsid w:val="00D90773"/>
    <w:rsid w:val="00D93901"/>
    <w:rsid w:val="00DA4E3A"/>
    <w:rsid w:val="00DA512D"/>
    <w:rsid w:val="00DA7316"/>
    <w:rsid w:val="00DB08B4"/>
    <w:rsid w:val="00DB0B8A"/>
    <w:rsid w:val="00DC48B4"/>
    <w:rsid w:val="00DC4DB9"/>
    <w:rsid w:val="00DC6DF4"/>
    <w:rsid w:val="00DD5626"/>
    <w:rsid w:val="00DD5FEE"/>
    <w:rsid w:val="00DE1133"/>
    <w:rsid w:val="00DE5199"/>
    <w:rsid w:val="00DF1940"/>
    <w:rsid w:val="00DF5A9E"/>
    <w:rsid w:val="00DF5F7E"/>
    <w:rsid w:val="00DF7F6B"/>
    <w:rsid w:val="00E129F8"/>
    <w:rsid w:val="00E14D76"/>
    <w:rsid w:val="00E20FE9"/>
    <w:rsid w:val="00E23353"/>
    <w:rsid w:val="00E23F5C"/>
    <w:rsid w:val="00E25A60"/>
    <w:rsid w:val="00E33B8E"/>
    <w:rsid w:val="00E413BA"/>
    <w:rsid w:val="00E459B6"/>
    <w:rsid w:val="00E51FAD"/>
    <w:rsid w:val="00E531CF"/>
    <w:rsid w:val="00E637C5"/>
    <w:rsid w:val="00E800E3"/>
    <w:rsid w:val="00E90AA7"/>
    <w:rsid w:val="00EA0318"/>
    <w:rsid w:val="00EA5A45"/>
    <w:rsid w:val="00EA7BAC"/>
    <w:rsid w:val="00EC309F"/>
    <w:rsid w:val="00EC6E1F"/>
    <w:rsid w:val="00ED22EB"/>
    <w:rsid w:val="00ED2526"/>
    <w:rsid w:val="00EE0420"/>
    <w:rsid w:val="00F0063B"/>
    <w:rsid w:val="00F01BFA"/>
    <w:rsid w:val="00F03270"/>
    <w:rsid w:val="00F0747A"/>
    <w:rsid w:val="00F14901"/>
    <w:rsid w:val="00F1548E"/>
    <w:rsid w:val="00F1740F"/>
    <w:rsid w:val="00F17A3F"/>
    <w:rsid w:val="00F25B4E"/>
    <w:rsid w:val="00F34741"/>
    <w:rsid w:val="00F376BE"/>
    <w:rsid w:val="00F42CB4"/>
    <w:rsid w:val="00F44C42"/>
    <w:rsid w:val="00F44E9B"/>
    <w:rsid w:val="00F5021E"/>
    <w:rsid w:val="00F506A3"/>
    <w:rsid w:val="00F5235E"/>
    <w:rsid w:val="00F60AEA"/>
    <w:rsid w:val="00F67893"/>
    <w:rsid w:val="00F706FB"/>
    <w:rsid w:val="00F72430"/>
    <w:rsid w:val="00F80CAC"/>
    <w:rsid w:val="00F814BC"/>
    <w:rsid w:val="00F84AF8"/>
    <w:rsid w:val="00F87185"/>
    <w:rsid w:val="00F92017"/>
    <w:rsid w:val="00F93065"/>
    <w:rsid w:val="00F93E41"/>
    <w:rsid w:val="00FB580D"/>
    <w:rsid w:val="00FD0134"/>
    <w:rsid w:val="00FD40D0"/>
    <w:rsid w:val="00FD5CE4"/>
    <w:rsid w:val="00FD646B"/>
    <w:rsid w:val="00FE6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F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376BE"/>
  </w:style>
  <w:style w:type="paragraph" w:styleId="Heading1">
    <w:name w:val="heading 1"/>
    <w:basedOn w:val="Normal"/>
    <w:next w:val="Normal"/>
    <w:link w:val="Heading1Char"/>
    <w:qFormat/>
    <w:rsid w:val="00F376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F376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F376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F376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376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376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F376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F376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376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pPr>
  </w:style>
  <w:style w:type="paragraph" w:customStyle="1" w:styleId="References">
    <w:name w:val="References"/>
    <w:basedOn w:val="Normal"/>
    <w:next w:val="AddressTR"/>
    <w:uiPriority w:val="99"/>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spacing w:before="0"/>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next w:val="Normal"/>
    <w:link w:val="SubtitleChar"/>
    <w:uiPriority w:val="11"/>
    <w:qFormat/>
    <w:rsid w:val="00F376BE"/>
    <w:pPr>
      <w:spacing w:after="600"/>
    </w:pPr>
    <w:rPr>
      <w:rFonts w:asciiTheme="majorHAnsi" w:eastAsiaTheme="majorEastAsia" w:hAnsiTheme="majorHAnsi" w:cstheme="majorBidi"/>
      <w:i/>
      <w:iCs/>
      <w:spacing w:val="13"/>
      <w:sz w:val="24"/>
      <w:szCs w:val="24"/>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Normal"/>
    <w:link w:val="TitleChar"/>
    <w:uiPriority w:val="10"/>
    <w:qFormat/>
    <w:rsid w:val="00F376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Heading1"/>
    <w:next w:val="Normal"/>
    <w:uiPriority w:val="39"/>
    <w:unhideWhenUsed/>
    <w:qFormat/>
    <w:rsid w:val="00F376BE"/>
    <w:pPr>
      <w:outlineLvl w:val="9"/>
    </w:pPr>
    <w:rPr>
      <w:lang w:bidi="en-US"/>
    </w:rPr>
  </w:style>
  <w:style w:type="paragraph" w:customStyle="1" w:styleId="Contact">
    <w:name w:val="Contact"/>
    <w:basedOn w:val="Normal"/>
    <w:next w:val="Normal"/>
    <w:uiPriority w:val="99"/>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18281A"/>
    <w:rPr>
      <w:rFonts w:ascii="Arial" w:hAnsi="Arial"/>
      <w:sz w:val="16"/>
      <w:lang w:eastAsia="sl-SI"/>
    </w:rPr>
  </w:style>
  <w:style w:type="paragraph" w:customStyle="1" w:styleId="ZCom">
    <w:name w:val="Z_Com"/>
    <w:basedOn w:val="Normal"/>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rsid w:val="0018281A"/>
    <w:pPr>
      <w:widowControl w:val="0"/>
      <w:autoSpaceDE w:val="0"/>
      <w:autoSpaceDN w:val="0"/>
      <w:spacing w:after="0"/>
      <w:ind w:right="85"/>
    </w:pPr>
    <w:rPr>
      <w:rFonts w:ascii="Arial" w:hAnsi="Arial" w:cs="Arial"/>
      <w:sz w:val="16"/>
      <w:szCs w:val="16"/>
    </w:rPr>
  </w:style>
  <w:style w:type="character" w:customStyle="1" w:styleId="HeaderChar">
    <w:name w:val="Header Char"/>
    <w:link w:val="Header"/>
    <w:rsid w:val="0018281A"/>
    <w:rPr>
      <w:sz w:val="24"/>
      <w:lang w:eastAsia="sl-SI"/>
    </w:rPr>
  </w:style>
  <w:style w:type="paragraph" w:styleId="BalloonText">
    <w:name w:val="Balloon Text"/>
    <w:basedOn w:val="Normal"/>
    <w:link w:val="BalloonTextChar"/>
    <w:uiPriority w:val="99"/>
    <w:semiHidden/>
    <w:unhideWhenUsed/>
    <w:rsid w:val="00E90AA7"/>
    <w:pPr>
      <w:spacing w:after="0"/>
    </w:pPr>
    <w:rPr>
      <w:rFonts w:ascii="Arial" w:hAnsi="Arial" w:cs="Arial"/>
      <w:sz w:val="16"/>
      <w:szCs w:val="16"/>
    </w:rPr>
  </w:style>
  <w:style w:type="character" w:customStyle="1" w:styleId="BalloonTextChar">
    <w:name w:val="Balloon Text Char"/>
    <w:link w:val="BalloonText"/>
    <w:uiPriority w:val="99"/>
    <w:semiHidden/>
    <w:rsid w:val="00E90AA7"/>
    <w:rPr>
      <w:rFonts w:ascii="Arial" w:hAnsi="Arial" w:cs="Arial"/>
      <w:sz w:val="16"/>
      <w:szCs w:val="16"/>
      <w:lang w:eastAsia="sl-SI"/>
    </w:rPr>
  </w:style>
  <w:style w:type="character" w:styleId="FootnoteReference">
    <w:name w:val="footnote reference"/>
    <w:uiPriority w:val="99"/>
    <w:semiHidden/>
    <w:unhideWhenUsed/>
    <w:rsid w:val="00B067F4"/>
    <w:rPr>
      <w:vertAlign w:val="superscript"/>
    </w:rPr>
  </w:style>
  <w:style w:type="character" w:styleId="Hyperlink">
    <w:name w:val="Hyperlink"/>
    <w:uiPriority w:val="99"/>
    <w:unhideWhenUsed/>
    <w:rsid w:val="002E5045"/>
    <w:rPr>
      <w:color w:val="0000FF"/>
      <w:u w:val="single"/>
    </w:rPr>
  </w:style>
  <w:style w:type="table" w:styleId="TableGrid">
    <w:name w:val="Table Grid"/>
    <w:basedOn w:val="TableNormal"/>
    <w:uiPriority w:val="59"/>
    <w:rsid w:val="00367A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6BE"/>
    <w:pPr>
      <w:ind w:left="720"/>
      <w:contextualSpacing/>
    </w:pPr>
  </w:style>
  <w:style w:type="character" w:customStyle="1" w:styleId="FootnoteTextChar">
    <w:name w:val="Footnote Text Char"/>
    <w:link w:val="FootnoteText"/>
    <w:uiPriority w:val="99"/>
    <w:semiHidden/>
    <w:rsid w:val="00367AF3"/>
    <w:rPr>
      <w:lang w:eastAsia="sl-SI"/>
    </w:rPr>
  </w:style>
  <w:style w:type="character" w:customStyle="1" w:styleId="DateChar">
    <w:name w:val="Date Char"/>
    <w:link w:val="Date"/>
    <w:uiPriority w:val="99"/>
    <w:rsid w:val="00F01BFA"/>
    <w:rPr>
      <w:sz w:val="24"/>
      <w:lang w:eastAsia="sl-SI"/>
    </w:rPr>
  </w:style>
  <w:style w:type="character" w:styleId="CommentReference">
    <w:name w:val="annotation reference"/>
    <w:basedOn w:val="DefaultParagraphFont"/>
    <w:uiPriority w:val="99"/>
    <w:semiHidden/>
    <w:unhideWhenUsed/>
    <w:rsid w:val="004A7F17"/>
    <w:rPr>
      <w:sz w:val="16"/>
      <w:szCs w:val="16"/>
    </w:rPr>
  </w:style>
  <w:style w:type="paragraph" w:styleId="CommentSubject">
    <w:name w:val="annotation subject"/>
    <w:basedOn w:val="CommentText"/>
    <w:next w:val="CommentText"/>
    <w:link w:val="CommentSubjectChar"/>
    <w:uiPriority w:val="99"/>
    <w:semiHidden/>
    <w:unhideWhenUsed/>
    <w:rsid w:val="004A7F17"/>
    <w:rPr>
      <w:b/>
      <w:bCs/>
    </w:rPr>
  </w:style>
  <w:style w:type="character" w:customStyle="1" w:styleId="CommentTextChar">
    <w:name w:val="Comment Text Char"/>
    <w:basedOn w:val="DefaultParagraphFont"/>
    <w:link w:val="CommentText"/>
    <w:semiHidden/>
    <w:rsid w:val="004A7F17"/>
  </w:style>
  <w:style w:type="character" w:customStyle="1" w:styleId="CommentSubjectChar">
    <w:name w:val="Comment Subject Char"/>
    <w:basedOn w:val="CommentTextChar"/>
    <w:link w:val="CommentSubject"/>
    <w:uiPriority w:val="99"/>
    <w:semiHidden/>
    <w:rsid w:val="004A7F17"/>
    <w:rPr>
      <w:b/>
      <w:bCs/>
    </w:rPr>
  </w:style>
  <w:style w:type="character" w:customStyle="1" w:styleId="Heading2Char">
    <w:name w:val="Heading 2 Char"/>
    <w:basedOn w:val="DefaultParagraphFont"/>
    <w:link w:val="Heading2"/>
    <w:uiPriority w:val="9"/>
    <w:rsid w:val="00F376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376BE"/>
    <w:rPr>
      <w:rFonts w:asciiTheme="majorHAnsi" w:eastAsiaTheme="majorEastAsia" w:hAnsiTheme="majorHAnsi" w:cstheme="majorBidi"/>
      <w:b/>
      <w:bCs/>
    </w:rPr>
  </w:style>
  <w:style w:type="paragraph" w:styleId="NoSpacing">
    <w:name w:val="No Spacing"/>
    <w:basedOn w:val="Normal"/>
    <w:uiPriority w:val="1"/>
    <w:qFormat/>
    <w:rsid w:val="00F376BE"/>
    <w:pPr>
      <w:spacing w:after="0" w:line="240" w:lineRule="auto"/>
    </w:pPr>
  </w:style>
  <w:style w:type="paragraph" w:customStyle="1" w:styleId="NavadenNZa">
    <w:name w:val="Navaden N Za"/>
    <w:basedOn w:val="Normal"/>
    <w:rsid w:val="007A2F23"/>
    <w:pPr>
      <w:overflowPunct w:val="0"/>
      <w:autoSpaceDE w:val="0"/>
      <w:autoSpaceDN w:val="0"/>
      <w:adjustRightInd w:val="0"/>
      <w:spacing w:before="240"/>
      <w:textAlignment w:val="baseline"/>
    </w:pPr>
    <w:rPr>
      <w:rFonts w:ascii="Republika" w:hAnsi="Republika"/>
      <w:lang w:bidi="ar-SA"/>
    </w:rPr>
  </w:style>
  <w:style w:type="character" w:customStyle="1" w:styleId="Heading1Char">
    <w:name w:val="Heading 1 Char"/>
    <w:basedOn w:val="DefaultParagraphFont"/>
    <w:link w:val="Heading1"/>
    <w:uiPriority w:val="9"/>
    <w:rsid w:val="00F376B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F376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376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376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F376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F376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376BE"/>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376BE"/>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F376BE"/>
    <w:rPr>
      <w:rFonts w:asciiTheme="majorHAnsi" w:eastAsiaTheme="majorEastAsia" w:hAnsiTheme="majorHAnsi" w:cstheme="majorBidi"/>
      <w:i/>
      <w:iCs/>
      <w:spacing w:val="13"/>
      <w:sz w:val="24"/>
      <w:szCs w:val="24"/>
    </w:rPr>
  </w:style>
  <w:style w:type="character" w:styleId="Strong">
    <w:name w:val="Strong"/>
    <w:uiPriority w:val="22"/>
    <w:qFormat/>
    <w:rsid w:val="00F376BE"/>
    <w:rPr>
      <w:b/>
      <w:bCs/>
    </w:rPr>
  </w:style>
  <w:style w:type="character" w:styleId="Emphasis">
    <w:name w:val="Emphasis"/>
    <w:uiPriority w:val="20"/>
    <w:qFormat/>
    <w:rsid w:val="00F376BE"/>
    <w:rPr>
      <w:b/>
      <w:bCs/>
      <w:i/>
      <w:iCs/>
      <w:spacing w:val="10"/>
      <w:bdr w:val="none" w:sz="0" w:space="0" w:color="auto"/>
      <w:shd w:val="clear" w:color="auto" w:fill="auto"/>
    </w:rPr>
  </w:style>
  <w:style w:type="paragraph" w:styleId="Quote">
    <w:name w:val="Quote"/>
    <w:basedOn w:val="Normal"/>
    <w:next w:val="Normal"/>
    <w:link w:val="QuoteChar"/>
    <w:uiPriority w:val="29"/>
    <w:qFormat/>
    <w:rsid w:val="00F376BE"/>
    <w:pPr>
      <w:spacing w:before="200" w:after="0"/>
      <w:ind w:left="360" w:right="360"/>
    </w:pPr>
    <w:rPr>
      <w:i/>
      <w:iCs/>
    </w:rPr>
  </w:style>
  <w:style w:type="character" w:customStyle="1" w:styleId="QuoteChar">
    <w:name w:val="Quote Char"/>
    <w:basedOn w:val="DefaultParagraphFont"/>
    <w:link w:val="Quote"/>
    <w:uiPriority w:val="29"/>
    <w:rsid w:val="00F376BE"/>
    <w:rPr>
      <w:i/>
      <w:iCs/>
    </w:rPr>
  </w:style>
  <w:style w:type="paragraph" w:styleId="IntenseQuote">
    <w:name w:val="Intense Quote"/>
    <w:basedOn w:val="Normal"/>
    <w:next w:val="Normal"/>
    <w:link w:val="IntenseQuoteChar"/>
    <w:uiPriority w:val="30"/>
    <w:qFormat/>
    <w:rsid w:val="00F376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76BE"/>
    <w:rPr>
      <w:b/>
      <w:bCs/>
      <w:i/>
      <w:iCs/>
    </w:rPr>
  </w:style>
  <w:style w:type="character" w:styleId="SubtleEmphasis">
    <w:name w:val="Subtle Emphasis"/>
    <w:uiPriority w:val="19"/>
    <w:qFormat/>
    <w:rsid w:val="00F376BE"/>
    <w:rPr>
      <w:i/>
      <w:iCs/>
    </w:rPr>
  </w:style>
  <w:style w:type="character" w:styleId="IntenseEmphasis">
    <w:name w:val="Intense Emphasis"/>
    <w:uiPriority w:val="21"/>
    <w:qFormat/>
    <w:rsid w:val="00F376BE"/>
    <w:rPr>
      <w:b/>
      <w:bCs/>
    </w:rPr>
  </w:style>
  <w:style w:type="character" w:styleId="SubtleReference">
    <w:name w:val="Subtle Reference"/>
    <w:uiPriority w:val="31"/>
    <w:qFormat/>
    <w:rsid w:val="00F376BE"/>
    <w:rPr>
      <w:smallCaps/>
    </w:rPr>
  </w:style>
  <w:style w:type="character" w:styleId="IntenseReference">
    <w:name w:val="Intense Reference"/>
    <w:uiPriority w:val="32"/>
    <w:qFormat/>
    <w:rsid w:val="00F376BE"/>
    <w:rPr>
      <w:smallCaps/>
      <w:spacing w:val="5"/>
      <w:u w:val="single"/>
    </w:rPr>
  </w:style>
  <w:style w:type="character" w:styleId="BookTitle">
    <w:name w:val="Book Title"/>
    <w:uiPriority w:val="33"/>
    <w:qFormat/>
    <w:rsid w:val="00F376BE"/>
    <w:rPr>
      <w:i/>
      <w:iCs/>
      <w:smallCaps/>
      <w:spacing w:val="5"/>
    </w:rPr>
  </w:style>
  <w:style w:type="paragraph" w:customStyle="1" w:styleId="ListParagraph1">
    <w:name w:val="List Paragraph1"/>
    <w:basedOn w:val="Normal"/>
    <w:link w:val="ListParagraphChar"/>
    <w:uiPriority w:val="34"/>
    <w:qFormat/>
    <w:rsid w:val="003D5628"/>
    <w:pPr>
      <w:spacing w:after="0" w:line="240" w:lineRule="auto"/>
      <w:ind w:left="720"/>
      <w:contextualSpacing/>
    </w:pPr>
    <w:rPr>
      <w:rFonts w:ascii="Calibri" w:eastAsia="SimSun" w:hAnsi="Calibri" w:cs="Times New Roman"/>
      <w:sz w:val="24"/>
      <w:szCs w:val="24"/>
      <w:lang w:val="x-none" w:eastAsia="zh-CN" w:bidi="ar-SA"/>
    </w:rPr>
  </w:style>
  <w:style w:type="character" w:customStyle="1" w:styleId="ListParagraphChar">
    <w:name w:val="List Paragraph Char"/>
    <w:link w:val="ListParagraph1"/>
    <w:uiPriority w:val="34"/>
    <w:locked/>
    <w:rsid w:val="003D5628"/>
    <w:rPr>
      <w:rFonts w:ascii="Calibri" w:eastAsia="SimSun" w:hAnsi="Calibri" w:cs="Times New Roman"/>
      <w:sz w:val="24"/>
      <w:szCs w:val="24"/>
      <w:lang w:val="x-none" w:eastAsia="zh-CN" w:bidi="ar-SA"/>
    </w:rPr>
  </w:style>
  <w:style w:type="paragraph" w:customStyle="1" w:styleId="Default">
    <w:name w:val="Default"/>
    <w:uiPriority w:val="99"/>
    <w:rsid w:val="00400859"/>
    <w:pPr>
      <w:autoSpaceDE w:val="0"/>
      <w:autoSpaceDN w:val="0"/>
      <w:adjustRightInd w:val="0"/>
      <w:spacing w:after="0" w:line="240" w:lineRule="auto"/>
    </w:pPr>
    <w:rPr>
      <w:rFonts w:ascii="Republika" w:eastAsia="Times New Roman" w:hAnsi="Republika" w:cs="Republika"/>
      <w:color w:val="000000"/>
      <w:sz w:val="24"/>
      <w:szCs w:val="24"/>
      <w:lang w:bidi="ar-SA"/>
    </w:rPr>
  </w:style>
  <w:style w:type="paragraph" w:customStyle="1" w:styleId="Besedilo">
    <w:name w:val="Besedilo"/>
    <w:basedOn w:val="Normal"/>
    <w:link w:val="BesediloZnak"/>
    <w:autoRedefine/>
    <w:qFormat/>
    <w:rsid w:val="00CC3237"/>
    <w:pPr>
      <w:spacing w:before="120" w:after="120" w:line="240" w:lineRule="auto"/>
      <w:jc w:val="both"/>
    </w:pPr>
    <w:rPr>
      <w:rFonts w:ascii="Calibri" w:eastAsia="Times New Roman" w:hAnsi="Calibri" w:cs="Calibri"/>
      <w:bCs/>
      <w:szCs w:val="16"/>
      <w:lang w:eastAsia="en-GB" w:bidi="ar-SA"/>
    </w:rPr>
  </w:style>
  <w:style w:type="character" w:customStyle="1" w:styleId="BesediloZnak">
    <w:name w:val="Besedilo Znak"/>
    <w:link w:val="Besedilo"/>
    <w:rsid w:val="00CC3237"/>
    <w:rPr>
      <w:rFonts w:ascii="Calibri" w:eastAsia="Times New Roman" w:hAnsi="Calibri" w:cs="Calibri"/>
      <w:bCs/>
      <w:szCs w:val="16"/>
      <w:lang w:eastAsia="en-GB" w:bidi="ar-SA"/>
    </w:rPr>
  </w:style>
  <w:style w:type="paragraph" w:customStyle="1" w:styleId="doc-ti">
    <w:name w:val="doc-ti"/>
    <w:basedOn w:val="Normal"/>
    <w:rsid w:val="00A43B0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376BE"/>
  </w:style>
  <w:style w:type="paragraph" w:styleId="Heading1">
    <w:name w:val="heading 1"/>
    <w:basedOn w:val="Normal"/>
    <w:next w:val="Normal"/>
    <w:link w:val="Heading1Char"/>
    <w:qFormat/>
    <w:rsid w:val="00F376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F376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F376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F376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376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376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F376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F376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376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pPr>
  </w:style>
  <w:style w:type="paragraph" w:customStyle="1" w:styleId="References">
    <w:name w:val="References"/>
    <w:basedOn w:val="Normal"/>
    <w:next w:val="AddressTR"/>
    <w:uiPriority w:val="99"/>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spacing w:before="0"/>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next w:val="Normal"/>
    <w:link w:val="SubtitleChar"/>
    <w:uiPriority w:val="11"/>
    <w:qFormat/>
    <w:rsid w:val="00F376BE"/>
    <w:pPr>
      <w:spacing w:after="600"/>
    </w:pPr>
    <w:rPr>
      <w:rFonts w:asciiTheme="majorHAnsi" w:eastAsiaTheme="majorEastAsia" w:hAnsiTheme="majorHAnsi" w:cstheme="majorBidi"/>
      <w:i/>
      <w:iCs/>
      <w:spacing w:val="13"/>
      <w:sz w:val="24"/>
      <w:szCs w:val="24"/>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Normal"/>
    <w:link w:val="TitleChar"/>
    <w:uiPriority w:val="10"/>
    <w:qFormat/>
    <w:rsid w:val="00F376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Heading1"/>
    <w:next w:val="Normal"/>
    <w:uiPriority w:val="39"/>
    <w:unhideWhenUsed/>
    <w:qFormat/>
    <w:rsid w:val="00F376BE"/>
    <w:pPr>
      <w:outlineLvl w:val="9"/>
    </w:pPr>
    <w:rPr>
      <w:lang w:bidi="en-US"/>
    </w:rPr>
  </w:style>
  <w:style w:type="paragraph" w:customStyle="1" w:styleId="Contact">
    <w:name w:val="Contact"/>
    <w:basedOn w:val="Normal"/>
    <w:next w:val="Normal"/>
    <w:uiPriority w:val="99"/>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18281A"/>
    <w:rPr>
      <w:rFonts w:ascii="Arial" w:hAnsi="Arial"/>
      <w:sz w:val="16"/>
      <w:lang w:eastAsia="sl-SI"/>
    </w:rPr>
  </w:style>
  <w:style w:type="paragraph" w:customStyle="1" w:styleId="ZCom">
    <w:name w:val="Z_Com"/>
    <w:basedOn w:val="Normal"/>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rsid w:val="0018281A"/>
    <w:pPr>
      <w:widowControl w:val="0"/>
      <w:autoSpaceDE w:val="0"/>
      <w:autoSpaceDN w:val="0"/>
      <w:spacing w:after="0"/>
      <w:ind w:right="85"/>
    </w:pPr>
    <w:rPr>
      <w:rFonts w:ascii="Arial" w:hAnsi="Arial" w:cs="Arial"/>
      <w:sz w:val="16"/>
      <w:szCs w:val="16"/>
    </w:rPr>
  </w:style>
  <w:style w:type="character" w:customStyle="1" w:styleId="HeaderChar">
    <w:name w:val="Header Char"/>
    <w:link w:val="Header"/>
    <w:rsid w:val="0018281A"/>
    <w:rPr>
      <w:sz w:val="24"/>
      <w:lang w:eastAsia="sl-SI"/>
    </w:rPr>
  </w:style>
  <w:style w:type="paragraph" w:styleId="BalloonText">
    <w:name w:val="Balloon Text"/>
    <w:basedOn w:val="Normal"/>
    <w:link w:val="BalloonTextChar"/>
    <w:uiPriority w:val="99"/>
    <w:semiHidden/>
    <w:unhideWhenUsed/>
    <w:rsid w:val="00E90AA7"/>
    <w:pPr>
      <w:spacing w:after="0"/>
    </w:pPr>
    <w:rPr>
      <w:rFonts w:ascii="Arial" w:hAnsi="Arial" w:cs="Arial"/>
      <w:sz w:val="16"/>
      <w:szCs w:val="16"/>
    </w:rPr>
  </w:style>
  <w:style w:type="character" w:customStyle="1" w:styleId="BalloonTextChar">
    <w:name w:val="Balloon Text Char"/>
    <w:link w:val="BalloonText"/>
    <w:uiPriority w:val="99"/>
    <w:semiHidden/>
    <w:rsid w:val="00E90AA7"/>
    <w:rPr>
      <w:rFonts w:ascii="Arial" w:hAnsi="Arial" w:cs="Arial"/>
      <w:sz w:val="16"/>
      <w:szCs w:val="16"/>
      <w:lang w:eastAsia="sl-SI"/>
    </w:rPr>
  </w:style>
  <w:style w:type="character" w:styleId="FootnoteReference">
    <w:name w:val="footnote reference"/>
    <w:uiPriority w:val="99"/>
    <w:semiHidden/>
    <w:unhideWhenUsed/>
    <w:rsid w:val="00B067F4"/>
    <w:rPr>
      <w:vertAlign w:val="superscript"/>
    </w:rPr>
  </w:style>
  <w:style w:type="character" w:styleId="Hyperlink">
    <w:name w:val="Hyperlink"/>
    <w:uiPriority w:val="99"/>
    <w:unhideWhenUsed/>
    <w:rsid w:val="002E5045"/>
    <w:rPr>
      <w:color w:val="0000FF"/>
      <w:u w:val="single"/>
    </w:rPr>
  </w:style>
  <w:style w:type="table" w:styleId="TableGrid">
    <w:name w:val="Table Grid"/>
    <w:basedOn w:val="TableNormal"/>
    <w:uiPriority w:val="59"/>
    <w:rsid w:val="00367A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6BE"/>
    <w:pPr>
      <w:ind w:left="720"/>
      <w:contextualSpacing/>
    </w:pPr>
  </w:style>
  <w:style w:type="character" w:customStyle="1" w:styleId="FootnoteTextChar">
    <w:name w:val="Footnote Text Char"/>
    <w:link w:val="FootnoteText"/>
    <w:uiPriority w:val="99"/>
    <w:semiHidden/>
    <w:rsid w:val="00367AF3"/>
    <w:rPr>
      <w:lang w:eastAsia="sl-SI"/>
    </w:rPr>
  </w:style>
  <w:style w:type="character" w:customStyle="1" w:styleId="DateChar">
    <w:name w:val="Date Char"/>
    <w:link w:val="Date"/>
    <w:uiPriority w:val="99"/>
    <w:rsid w:val="00F01BFA"/>
    <w:rPr>
      <w:sz w:val="24"/>
      <w:lang w:eastAsia="sl-SI"/>
    </w:rPr>
  </w:style>
  <w:style w:type="character" w:styleId="CommentReference">
    <w:name w:val="annotation reference"/>
    <w:basedOn w:val="DefaultParagraphFont"/>
    <w:uiPriority w:val="99"/>
    <w:semiHidden/>
    <w:unhideWhenUsed/>
    <w:rsid w:val="004A7F17"/>
    <w:rPr>
      <w:sz w:val="16"/>
      <w:szCs w:val="16"/>
    </w:rPr>
  </w:style>
  <w:style w:type="paragraph" w:styleId="CommentSubject">
    <w:name w:val="annotation subject"/>
    <w:basedOn w:val="CommentText"/>
    <w:next w:val="CommentText"/>
    <w:link w:val="CommentSubjectChar"/>
    <w:uiPriority w:val="99"/>
    <w:semiHidden/>
    <w:unhideWhenUsed/>
    <w:rsid w:val="004A7F17"/>
    <w:rPr>
      <w:b/>
      <w:bCs/>
    </w:rPr>
  </w:style>
  <w:style w:type="character" w:customStyle="1" w:styleId="CommentTextChar">
    <w:name w:val="Comment Text Char"/>
    <w:basedOn w:val="DefaultParagraphFont"/>
    <w:link w:val="CommentText"/>
    <w:semiHidden/>
    <w:rsid w:val="004A7F17"/>
  </w:style>
  <w:style w:type="character" w:customStyle="1" w:styleId="CommentSubjectChar">
    <w:name w:val="Comment Subject Char"/>
    <w:basedOn w:val="CommentTextChar"/>
    <w:link w:val="CommentSubject"/>
    <w:uiPriority w:val="99"/>
    <w:semiHidden/>
    <w:rsid w:val="004A7F17"/>
    <w:rPr>
      <w:b/>
      <w:bCs/>
    </w:rPr>
  </w:style>
  <w:style w:type="character" w:customStyle="1" w:styleId="Heading2Char">
    <w:name w:val="Heading 2 Char"/>
    <w:basedOn w:val="DefaultParagraphFont"/>
    <w:link w:val="Heading2"/>
    <w:uiPriority w:val="9"/>
    <w:rsid w:val="00F376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376BE"/>
    <w:rPr>
      <w:rFonts w:asciiTheme="majorHAnsi" w:eastAsiaTheme="majorEastAsia" w:hAnsiTheme="majorHAnsi" w:cstheme="majorBidi"/>
      <w:b/>
      <w:bCs/>
    </w:rPr>
  </w:style>
  <w:style w:type="paragraph" w:styleId="NoSpacing">
    <w:name w:val="No Spacing"/>
    <w:basedOn w:val="Normal"/>
    <w:uiPriority w:val="1"/>
    <w:qFormat/>
    <w:rsid w:val="00F376BE"/>
    <w:pPr>
      <w:spacing w:after="0" w:line="240" w:lineRule="auto"/>
    </w:pPr>
  </w:style>
  <w:style w:type="paragraph" w:customStyle="1" w:styleId="NavadenNZa">
    <w:name w:val="Navaden N Za"/>
    <w:basedOn w:val="Normal"/>
    <w:rsid w:val="007A2F23"/>
    <w:pPr>
      <w:overflowPunct w:val="0"/>
      <w:autoSpaceDE w:val="0"/>
      <w:autoSpaceDN w:val="0"/>
      <w:adjustRightInd w:val="0"/>
      <w:spacing w:before="240"/>
      <w:textAlignment w:val="baseline"/>
    </w:pPr>
    <w:rPr>
      <w:rFonts w:ascii="Republika" w:hAnsi="Republika"/>
      <w:lang w:bidi="ar-SA"/>
    </w:rPr>
  </w:style>
  <w:style w:type="character" w:customStyle="1" w:styleId="Heading1Char">
    <w:name w:val="Heading 1 Char"/>
    <w:basedOn w:val="DefaultParagraphFont"/>
    <w:link w:val="Heading1"/>
    <w:uiPriority w:val="9"/>
    <w:rsid w:val="00F376B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F376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376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376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F376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F376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376BE"/>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376BE"/>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F376BE"/>
    <w:rPr>
      <w:rFonts w:asciiTheme="majorHAnsi" w:eastAsiaTheme="majorEastAsia" w:hAnsiTheme="majorHAnsi" w:cstheme="majorBidi"/>
      <w:i/>
      <w:iCs/>
      <w:spacing w:val="13"/>
      <w:sz w:val="24"/>
      <w:szCs w:val="24"/>
    </w:rPr>
  </w:style>
  <w:style w:type="character" w:styleId="Strong">
    <w:name w:val="Strong"/>
    <w:uiPriority w:val="22"/>
    <w:qFormat/>
    <w:rsid w:val="00F376BE"/>
    <w:rPr>
      <w:b/>
      <w:bCs/>
    </w:rPr>
  </w:style>
  <w:style w:type="character" w:styleId="Emphasis">
    <w:name w:val="Emphasis"/>
    <w:uiPriority w:val="20"/>
    <w:qFormat/>
    <w:rsid w:val="00F376BE"/>
    <w:rPr>
      <w:b/>
      <w:bCs/>
      <w:i/>
      <w:iCs/>
      <w:spacing w:val="10"/>
      <w:bdr w:val="none" w:sz="0" w:space="0" w:color="auto"/>
      <w:shd w:val="clear" w:color="auto" w:fill="auto"/>
    </w:rPr>
  </w:style>
  <w:style w:type="paragraph" w:styleId="Quote">
    <w:name w:val="Quote"/>
    <w:basedOn w:val="Normal"/>
    <w:next w:val="Normal"/>
    <w:link w:val="QuoteChar"/>
    <w:uiPriority w:val="29"/>
    <w:qFormat/>
    <w:rsid w:val="00F376BE"/>
    <w:pPr>
      <w:spacing w:before="200" w:after="0"/>
      <w:ind w:left="360" w:right="360"/>
    </w:pPr>
    <w:rPr>
      <w:i/>
      <w:iCs/>
    </w:rPr>
  </w:style>
  <w:style w:type="character" w:customStyle="1" w:styleId="QuoteChar">
    <w:name w:val="Quote Char"/>
    <w:basedOn w:val="DefaultParagraphFont"/>
    <w:link w:val="Quote"/>
    <w:uiPriority w:val="29"/>
    <w:rsid w:val="00F376BE"/>
    <w:rPr>
      <w:i/>
      <w:iCs/>
    </w:rPr>
  </w:style>
  <w:style w:type="paragraph" w:styleId="IntenseQuote">
    <w:name w:val="Intense Quote"/>
    <w:basedOn w:val="Normal"/>
    <w:next w:val="Normal"/>
    <w:link w:val="IntenseQuoteChar"/>
    <w:uiPriority w:val="30"/>
    <w:qFormat/>
    <w:rsid w:val="00F376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76BE"/>
    <w:rPr>
      <w:b/>
      <w:bCs/>
      <w:i/>
      <w:iCs/>
    </w:rPr>
  </w:style>
  <w:style w:type="character" w:styleId="SubtleEmphasis">
    <w:name w:val="Subtle Emphasis"/>
    <w:uiPriority w:val="19"/>
    <w:qFormat/>
    <w:rsid w:val="00F376BE"/>
    <w:rPr>
      <w:i/>
      <w:iCs/>
    </w:rPr>
  </w:style>
  <w:style w:type="character" w:styleId="IntenseEmphasis">
    <w:name w:val="Intense Emphasis"/>
    <w:uiPriority w:val="21"/>
    <w:qFormat/>
    <w:rsid w:val="00F376BE"/>
    <w:rPr>
      <w:b/>
      <w:bCs/>
    </w:rPr>
  </w:style>
  <w:style w:type="character" w:styleId="SubtleReference">
    <w:name w:val="Subtle Reference"/>
    <w:uiPriority w:val="31"/>
    <w:qFormat/>
    <w:rsid w:val="00F376BE"/>
    <w:rPr>
      <w:smallCaps/>
    </w:rPr>
  </w:style>
  <w:style w:type="character" w:styleId="IntenseReference">
    <w:name w:val="Intense Reference"/>
    <w:uiPriority w:val="32"/>
    <w:qFormat/>
    <w:rsid w:val="00F376BE"/>
    <w:rPr>
      <w:smallCaps/>
      <w:spacing w:val="5"/>
      <w:u w:val="single"/>
    </w:rPr>
  </w:style>
  <w:style w:type="character" w:styleId="BookTitle">
    <w:name w:val="Book Title"/>
    <w:uiPriority w:val="33"/>
    <w:qFormat/>
    <w:rsid w:val="00F376BE"/>
    <w:rPr>
      <w:i/>
      <w:iCs/>
      <w:smallCaps/>
      <w:spacing w:val="5"/>
    </w:rPr>
  </w:style>
  <w:style w:type="paragraph" w:customStyle="1" w:styleId="ListParagraph1">
    <w:name w:val="List Paragraph1"/>
    <w:basedOn w:val="Normal"/>
    <w:link w:val="ListParagraphChar"/>
    <w:uiPriority w:val="34"/>
    <w:qFormat/>
    <w:rsid w:val="003D5628"/>
    <w:pPr>
      <w:spacing w:after="0" w:line="240" w:lineRule="auto"/>
      <w:ind w:left="720"/>
      <w:contextualSpacing/>
    </w:pPr>
    <w:rPr>
      <w:rFonts w:ascii="Calibri" w:eastAsia="SimSun" w:hAnsi="Calibri" w:cs="Times New Roman"/>
      <w:sz w:val="24"/>
      <w:szCs w:val="24"/>
      <w:lang w:val="x-none" w:eastAsia="zh-CN" w:bidi="ar-SA"/>
    </w:rPr>
  </w:style>
  <w:style w:type="character" w:customStyle="1" w:styleId="ListParagraphChar">
    <w:name w:val="List Paragraph Char"/>
    <w:link w:val="ListParagraph1"/>
    <w:uiPriority w:val="34"/>
    <w:locked/>
    <w:rsid w:val="003D5628"/>
    <w:rPr>
      <w:rFonts w:ascii="Calibri" w:eastAsia="SimSun" w:hAnsi="Calibri" w:cs="Times New Roman"/>
      <w:sz w:val="24"/>
      <w:szCs w:val="24"/>
      <w:lang w:val="x-none" w:eastAsia="zh-CN" w:bidi="ar-SA"/>
    </w:rPr>
  </w:style>
  <w:style w:type="paragraph" w:customStyle="1" w:styleId="Default">
    <w:name w:val="Default"/>
    <w:uiPriority w:val="99"/>
    <w:rsid w:val="00400859"/>
    <w:pPr>
      <w:autoSpaceDE w:val="0"/>
      <w:autoSpaceDN w:val="0"/>
      <w:adjustRightInd w:val="0"/>
      <w:spacing w:after="0" w:line="240" w:lineRule="auto"/>
    </w:pPr>
    <w:rPr>
      <w:rFonts w:ascii="Republika" w:eastAsia="Times New Roman" w:hAnsi="Republika" w:cs="Republika"/>
      <w:color w:val="000000"/>
      <w:sz w:val="24"/>
      <w:szCs w:val="24"/>
      <w:lang w:bidi="ar-SA"/>
    </w:rPr>
  </w:style>
  <w:style w:type="paragraph" w:customStyle="1" w:styleId="Besedilo">
    <w:name w:val="Besedilo"/>
    <w:basedOn w:val="Normal"/>
    <w:link w:val="BesediloZnak"/>
    <w:autoRedefine/>
    <w:qFormat/>
    <w:rsid w:val="00CC3237"/>
    <w:pPr>
      <w:spacing w:before="120" w:after="120" w:line="240" w:lineRule="auto"/>
      <w:jc w:val="both"/>
    </w:pPr>
    <w:rPr>
      <w:rFonts w:ascii="Calibri" w:eastAsia="Times New Roman" w:hAnsi="Calibri" w:cs="Calibri"/>
      <w:bCs/>
      <w:szCs w:val="16"/>
      <w:lang w:eastAsia="en-GB" w:bidi="ar-SA"/>
    </w:rPr>
  </w:style>
  <w:style w:type="character" w:customStyle="1" w:styleId="BesediloZnak">
    <w:name w:val="Besedilo Znak"/>
    <w:link w:val="Besedilo"/>
    <w:rsid w:val="00CC3237"/>
    <w:rPr>
      <w:rFonts w:ascii="Calibri" w:eastAsia="Times New Roman" w:hAnsi="Calibri" w:cs="Calibri"/>
      <w:bCs/>
      <w:szCs w:val="16"/>
      <w:lang w:eastAsia="en-GB" w:bidi="ar-SA"/>
    </w:rPr>
  </w:style>
  <w:style w:type="paragraph" w:customStyle="1" w:styleId="doc-ti">
    <w:name w:val="doc-ti"/>
    <w:basedOn w:val="Normal"/>
    <w:rsid w:val="00A43B0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irsd@gov.si" TargetMode="External"/><Relationship Id="rId18" Type="http://schemas.openxmlformats.org/officeDocument/2006/relationships/hyperlink" Target="http://www.ti.gov.si" TargetMode="External"/><Relationship Id="rId26" Type="http://schemas.openxmlformats.org/officeDocument/2006/relationships/hyperlink" Target="http://www.ti.gov.si" TargetMode="External"/><Relationship Id="rId3" Type="http://schemas.openxmlformats.org/officeDocument/2006/relationships/styles" Target="styles.xml"/><Relationship Id="rId21" Type="http://schemas.openxmlformats.org/officeDocument/2006/relationships/hyperlink" Target="mailto:gp-ursk@gov.si" TargetMode="External"/><Relationship Id="rId7" Type="http://schemas.openxmlformats.org/officeDocument/2006/relationships/footnotes" Target="footnotes.xml"/><Relationship Id="rId12" Type="http://schemas.openxmlformats.org/officeDocument/2006/relationships/hyperlink" Target="mailto:gp.irsd@gov.si" TargetMode="External"/><Relationship Id="rId17" Type="http://schemas.openxmlformats.org/officeDocument/2006/relationships/hyperlink" Target="http://www.ti.gov.si"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mirs.gov.si" TargetMode="External"/><Relationship Id="rId20" Type="http://schemas.openxmlformats.org/officeDocument/2006/relationships/hyperlink" Target="http://www.ti.gov.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gov.si" TargetMode="External"/><Relationship Id="rId24" Type="http://schemas.openxmlformats.org/officeDocument/2006/relationships/hyperlink" Target="mailto:primoz.marolt@gov.s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p.mirs@gov.si" TargetMode="External"/><Relationship Id="rId23" Type="http://schemas.openxmlformats.org/officeDocument/2006/relationships/hyperlink" Target="mailto:sasa.dragar@gov.si" TargetMode="External"/><Relationship Id="rId28" Type="http://schemas.openxmlformats.org/officeDocument/2006/relationships/hyperlink" Target="mailto:gp-ursk@gov.si" TargetMode="External"/><Relationship Id="rId10" Type="http://schemas.openxmlformats.org/officeDocument/2006/relationships/hyperlink" Target="mailto:irsvndn@mors.si" TargetMode="External"/><Relationship Id="rId19" Type="http://schemas.openxmlformats.org/officeDocument/2006/relationships/hyperlink" Target="http://www.ti.gov.s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p.irsd@gov.si" TargetMode="External"/><Relationship Id="rId14" Type="http://schemas.openxmlformats.org/officeDocument/2006/relationships/hyperlink" Target="http://www.ti.gov.si" TargetMode="External"/><Relationship Id="rId22" Type="http://schemas.openxmlformats.org/officeDocument/2006/relationships/hyperlink" Target="mailto:gp-ursk@gov.si" TargetMode="External"/><Relationship Id="rId27" Type="http://schemas.openxmlformats.org/officeDocument/2006/relationships/hyperlink" Target="mailto:gp-ursk@gov.si"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Zapisniki</c:v>
                </c:pt>
              </c:strCache>
            </c:strRef>
          </c:tx>
          <c:invertIfNegative val="0"/>
          <c:cat>
            <c:numRef>
              <c:f>List1!$A$2:$A$6</c:f>
              <c:numCache>
                <c:formatCode>General</c:formatCode>
                <c:ptCount val="5"/>
                <c:pt idx="0">
                  <c:v>2010</c:v>
                </c:pt>
                <c:pt idx="1">
                  <c:v>2011</c:v>
                </c:pt>
                <c:pt idx="2">
                  <c:v>2012</c:v>
                </c:pt>
                <c:pt idx="3">
                  <c:v>2013</c:v>
                </c:pt>
                <c:pt idx="4">
                  <c:v>2014</c:v>
                </c:pt>
              </c:numCache>
            </c:numRef>
          </c:cat>
          <c:val>
            <c:numRef>
              <c:f>List1!$B$2:$B$6</c:f>
              <c:numCache>
                <c:formatCode>General</c:formatCode>
                <c:ptCount val="5"/>
                <c:pt idx="0">
                  <c:v>275</c:v>
                </c:pt>
                <c:pt idx="1">
                  <c:v>240</c:v>
                </c:pt>
                <c:pt idx="2">
                  <c:v>247</c:v>
                </c:pt>
                <c:pt idx="3">
                  <c:v>121</c:v>
                </c:pt>
                <c:pt idx="4">
                  <c:v>115</c:v>
                </c:pt>
              </c:numCache>
            </c:numRef>
          </c:val>
        </c:ser>
        <c:ser>
          <c:idx val="1"/>
          <c:order val="1"/>
          <c:tx>
            <c:strRef>
              <c:f>List1!$C$1</c:f>
              <c:strCache>
                <c:ptCount val="1"/>
                <c:pt idx="0">
                  <c:v>Odločbe</c:v>
                </c:pt>
              </c:strCache>
            </c:strRef>
          </c:tx>
          <c:invertIfNegative val="0"/>
          <c:cat>
            <c:numRef>
              <c:f>List1!$A$2:$A$6</c:f>
              <c:numCache>
                <c:formatCode>General</c:formatCode>
                <c:ptCount val="5"/>
                <c:pt idx="0">
                  <c:v>2010</c:v>
                </c:pt>
                <c:pt idx="1">
                  <c:v>2011</c:v>
                </c:pt>
                <c:pt idx="2">
                  <c:v>2012</c:v>
                </c:pt>
                <c:pt idx="3">
                  <c:v>2013</c:v>
                </c:pt>
                <c:pt idx="4">
                  <c:v>2014</c:v>
                </c:pt>
              </c:numCache>
            </c:numRef>
          </c:cat>
          <c:val>
            <c:numRef>
              <c:f>List1!$C$2:$C$6</c:f>
              <c:numCache>
                <c:formatCode>General</c:formatCode>
                <c:ptCount val="5"/>
                <c:pt idx="0">
                  <c:v>36</c:v>
                </c:pt>
                <c:pt idx="1">
                  <c:v>39</c:v>
                </c:pt>
                <c:pt idx="2">
                  <c:v>45</c:v>
                </c:pt>
                <c:pt idx="3">
                  <c:v>32</c:v>
                </c:pt>
                <c:pt idx="4">
                  <c:v>30</c:v>
                </c:pt>
              </c:numCache>
            </c:numRef>
          </c:val>
        </c:ser>
        <c:ser>
          <c:idx val="2"/>
          <c:order val="2"/>
          <c:tx>
            <c:strRef>
              <c:f>List1!$D$1</c:f>
              <c:strCache>
                <c:ptCount val="1"/>
                <c:pt idx="0">
                  <c:v>Prekrški</c:v>
                </c:pt>
              </c:strCache>
            </c:strRef>
          </c:tx>
          <c:invertIfNegative val="0"/>
          <c:dLbls>
            <c:showLegendKey val="0"/>
            <c:showVal val="1"/>
            <c:showCatName val="0"/>
            <c:showSerName val="0"/>
            <c:showPercent val="0"/>
            <c:showBubbleSize val="0"/>
            <c:showLeaderLines val="0"/>
          </c:dLbls>
          <c:cat>
            <c:numRef>
              <c:f>List1!$A$2:$A$6</c:f>
              <c:numCache>
                <c:formatCode>General</c:formatCode>
                <c:ptCount val="5"/>
                <c:pt idx="0">
                  <c:v>2010</c:v>
                </c:pt>
                <c:pt idx="1">
                  <c:v>2011</c:v>
                </c:pt>
                <c:pt idx="2">
                  <c:v>2012</c:v>
                </c:pt>
                <c:pt idx="3">
                  <c:v>2013</c:v>
                </c:pt>
                <c:pt idx="4">
                  <c:v>2014</c:v>
                </c:pt>
              </c:numCache>
            </c:numRef>
          </c:cat>
          <c:val>
            <c:numRef>
              <c:f>List1!$D$2:$D$6</c:f>
              <c:numCache>
                <c:formatCode>General</c:formatCode>
                <c:ptCount val="5"/>
                <c:pt idx="0">
                  <c:v>8</c:v>
                </c:pt>
                <c:pt idx="1">
                  <c:v>19</c:v>
                </c:pt>
                <c:pt idx="2">
                  <c:v>8</c:v>
                </c:pt>
                <c:pt idx="3">
                  <c:v>4</c:v>
                </c:pt>
                <c:pt idx="4">
                  <c:v>4</c:v>
                </c:pt>
              </c:numCache>
            </c:numRef>
          </c:val>
        </c:ser>
        <c:dLbls>
          <c:showLegendKey val="0"/>
          <c:showVal val="0"/>
          <c:showCatName val="0"/>
          <c:showSerName val="0"/>
          <c:showPercent val="0"/>
          <c:showBubbleSize val="0"/>
        </c:dLbls>
        <c:gapWidth val="150"/>
        <c:axId val="253938304"/>
        <c:axId val="71750400"/>
      </c:barChart>
      <c:catAx>
        <c:axId val="253938304"/>
        <c:scaling>
          <c:orientation val="minMax"/>
        </c:scaling>
        <c:delete val="0"/>
        <c:axPos val="b"/>
        <c:title>
          <c:tx>
            <c:rich>
              <a:bodyPr/>
              <a:lstStyle/>
              <a:p>
                <a:pPr>
                  <a:defRPr/>
                </a:pPr>
                <a:r>
                  <a:rPr lang="en-US"/>
                  <a:t>Leto</a:t>
                </a:r>
              </a:p>
            </c:rich>
          </c:tx>
          <c:layout>
            <c:manualLayout>
              <c:xMode val="edge"/>
              <c:yMode val="edge"/>
              <c:x val="0.78829308836395451"/>
              <c:y val="0.83701370662000585"/>
            </c:manualLayout>
          </c:layout>
          <c:overlay val="0"/>
        </c:title>
        <c:numFmt formatCode="General" sourceLinked="1"/>
        <c:majorTickMark val="out"/>
        <c:minorTickMark val="none"/>
        <c:tickLblPos val="nextTo"/>
        <c:crossAx val="71750400"/>
        <c:crosses val="autoZero"/>
        <c:auto val="1"/>
        <c:lblAlgn val="ctr"/>
        <c:lblOffset val="100"/>
        <c:noMultiLvlLbl val="0"/>
      </c:catAx>
      <c:valAx>
        <c:axId val="71750400"/>
        <c:scaling>
          <c:orientation val="minMax"/>
        </c:scaling>
        <c:delete val="0"/>
        <c:axPos val="l"/>
        <c:majorGridlines/>
        <c:title>
          <c:tx>
            <c:rich>
              <a:bodyPr rot="0" vert="wordArtVert"/>
              <a:lstStyle/>
              <a:p>
                <a:pPr>
                  <a:defRPr/>
                </a:pPr>
                <a:r>
                  <a:rPr lang="sl-SI"/>
                  <a:t>Število</a:t>
                </a:r>
              </a:p>
            </c:rich>
          </c:tx>
          <c:overlay val="0"/>
        </c:title>
        <c:numFmt formatCode="General" sourceLinked="1"/>
        <c:majorTickMark val="out"/>
        <c:minorTickMark val="none"/>
        <c:tickLblPos val="nextTo"/>
        <c:crossAx val="253938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6D0E-99EB-4DF6-A7A0-6A49DE2C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8</TotalTime>
  <Pages>71</Pages>
  <Words>34598</Words>
  <Characters>197212</Characters>
  <Application>Microsoft Office Word</Application>
  <DocSecurity>0</DocSecurity>
  <PresentationFormat>Microsoft Word 14.0</PresentationFormat>
  <Lines>1643</Lines>
  <Paragraphs>462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231348</CharactersWithSpaces>
  <SharedDoc>false</SharedDoc>
  <HLinks>
    <vt:vector size="96" baseType="variant">
      <vt:variant>
        <vt:i4>1179702</vt:i4>
      </vt:variant>
      <vt:variant>
        <vt:i4>92</vt:i4>
      </vt:variant>
      <vt:variant>
        <vt:i4>0</vt:i4>
      </vt:variant>
      <vt:variant>
        <vt:i4>5</vt:i4>
      </vt:variant>
      <vt:variant>
        <vt:lpwstr/>
      </vt:variant>
      <vt:variant>
        <vt:lpwstr>_Toc392679031</vt:lpwstr>
      </vt:variant>
      <vt:variant>
        <vt:i4>1179702</vt:i4>
      </vt:variant>
      <vt:variant>
        <vt:i4>86</vt:i4>
      </vt:variant>
      <vt:variant>
        <vt:i4>0</vt:i4>
      </vt:variant>
      <vt:variant>
        <vt:i4>5</vt:i4>
      </vt:variant>
      <vt:variant>
        <vt:lpwstr/>
      </vt:variant>
      <vt:variant>
        <vt:lpwstr>_Toc392679030</vt:lpwstr>
      </vt:variant>
      <vt:variant>
        <vt:i4>1245238</vt:i4>
      </vt:variant>
      <vt:variant>
        <vt:i4>80</vt:i4>
      </vt:variant>
      <vt:variant>
        <vt:i4>0</vt:i4>
      </vt:variant>
      <vt:variant>
        <vt:i4>5</vt:i4>
      </vt:variant>
      <vt:variant>
        <vt:lpwstr/>
      </vt:variant>
      <vt:variant>
        <vt:lpwstr>_Toc392679029</vt:lpwstr>
      </vt:variant>
      <vt:variant>
        <vt:i4>1245238</vt:i4>
      </vt:variant>
      <vt:variant>
        <vt:i4>74</vt:i4>
      </vt:variant>
      <vt:variant>
        <vt:i4>0</vt:i4>
      </vt:variant>
      <vt:variant>
        <vt:i4>5</vt:i4>
      </vt:variant>
      <vt:variant>
        <vt:lpwstr/>
      </vt:variant>
      <vt:variant>
        <vt:lpwstr>_Toc392679028</vt:lpwstr>
      </vt:variant>
      <vt:variant>
        <vt:i4>1245238</vt:i4>
      </vt:variant>
      <vt:variant>
        <vt:i4>68</vt:i4>
      </vt:variant>
      <vt:variant>
        <vt:i4>0</vt:i4>
      </vt:variant>
      <vt:variant>
        <vt:i4>5</vt:i4>
      </vt:variant>
      <vt:variant>
        <vt:lpwstr/>
      </vt:variant>
      <vt:variant>
        <vt:lpwstr>_Toc392679027</vt:lpwstr>
      </vt:variant>
      <vt:variant>
        <vt:i4>1245238</vt:i4>
      </vt:variant>
      <vt:variant>
        <vt:i4>62</vt:i4>
      </vt:variant>
      <vt:variant>
        <vt:i4>0</vt:i4>
      </vt:variant>
      <vt:variant>
        <vt:i4>5</vt:i4>
      </vt:variant>
      <vt:variant>
        <vt:lpwstr/>
      </vt:variant>
      <vt:variant>
        <vt:lpwstr>_Toc392679026</vt:lpwstr>
      </vt:variant>
      <vt:variant>
        <vt:i4>1245238</vt:i4>
      </vt:variant>
      <vt:variant>
        <vt:i4>56</vt:i4>
      </vt:variant>
      <vt:variant>
        <vt:i4>0</vt:i4>
      </vt:variant>
      <vt:variant>
        <vt:i4>5</vt:i4>
      </vt:variant>
      <vt:variant>
        <vt:lpwstr/>
      </vt:variant>
      <vt:variant>
        <vt:lpwstr>_Toc392679025</vt:lpwstr>
      </vt:variant>
      <vt:variant>
        <vt:i4>1245238</vt:i4>
      </vt:variant>
      <vt:variant>
        <vt:i4>50</vt:i4>
      </vt:variant>
      <vt:variant>
        <vt:i4>0</vt:i4>
      </vt:variant>
      <vt:variant>
        <vt:i4>5</vt:i4>
      </vt:variant>
      <vt:variant>
        <vt:lpwstr/>
      </vt:variant>
      <vt:variant>
        <vt:lpwstr>_Toc392679024</vt:lpwstr>
      </vt:variant>
      <vt:variant>
        <vt:i4>1245238</vt:i4>
      </vt:variant>
      <vt:variant>
        <vt:i4>44</vt:i4>
      </vt:variant>
      <vt:variant>
        <vt:i4>0</vt:i4>
      </vt:variant>
      <vt:variant>
        <vt:i4>5</vt:i4>
      </vt:variant>
      <vt:variant>
        <vt:lpwstr/>
      </vt:variant>
      <vt:variant>
        <vt:lpwstr>_Toc392679023</vt:lpwstr>
      </vt:variant>
      <vt:variant>
        <vt:i4>1245238</vt:i4>
      </vt:variant>
      <vt:variant>
        <vt:i4>38</vt:i4>
      </vt:variant>
      <vt:variant>
        <vt:i4>0</vt:i4>
      </vt:variant>
      <vt:variant>
        <vt:i4>5</vt:i4>
      </vt:variant>
      <vt:variant>
        <vt:lpwstr/>
      </vt:variant>
      <vt:variant>
        <vt:lpwstr>_Toc392679022</vt:lpwstr>
      </vt:variant>
      <vt:variant>
        <vt:i4>1245238</vt:i4>
      </vt:variant>
      <vt:variant>
        <vt:i4>32</vt:i4>
      </vt:variant>
      <vt:variant>
        <vt:i4>0</vt:i4>
      </vt:variant>
      <vt:variant>
        <vt:i4>5</vt:i4>
      </vt:variant>
      <vt:variant>
        <vt:lpwstr/>
      </vt:variant>
      <vt:variant>
        <vt:lpwstr>_Toc392679021</vt:lpwstr>
      </vt:variant>
      <vt:variant>
        <vt:i4>1245238</vt:i4>
      </vt:variant>
      <vt:variant>
        <vt:i4>26</vt:i4>
      </vt:variant>
      <vt:variant>
        <vt:i4>0</vt:i4>
      </vt:variant>
      <vt:variant>
        <vt:i4>5</vt:i4>
      </vt:variant>
      <vt:variant>
        <vt:lpwstr/>
      </vt:variant>
      <vt:variant>
        <vt:lpwstr>_Toc392679020</vt:lpwstr>
      </vt:variant>
      <vt:variant>
        <vt:i4>1048630</vt:i4>
      </vt:variant>
      <vt:variant>
        <vt:i4>20</vt:i4>
      </vt:variant>
      <vt:variant>
        <vt:i4>0</vt:i4>
      </vt:variant>
      <vt:variant>
        <vt:i4>5</vt:i4>
      </vt:variant>
      <vt:variant>
        <vt:lpwstr/>
      </vt:variant>
      <vt:variant>
        <vt:lpwstr>_Toc392679019</vt:lpwstr>
      </vt:variant>
      <vt:variant>
        <vt:i4>1048630</vt:i4>
      </vt:variant>
      <vt:variant>
        <vt:i4>14</vt:i4>
      </vt:variant>
      <vt:variant>
        <vt:i4>0</vt:i4>
      </vt:variant>
      <vt:variant>
        <vt:i4>5</vt:i4>
      </vt:variant>
      <vt:variant>
        <vt:lpwstr/>
      </vt:variant>
      <vt:variant>
        <vt:lpwstr>_Toc392679018</vt:lpwstr>
      </vt:variant>
      <vt:variant>
        <vt:i4>1048630</vt:i4>
      </vt:variant>
      <vt:variant>
        <vt:i4>8</vt:i4>
      </vt:variant>
      <vt:variant>
        <vt:i4>0</vt:i4>
      </vt:variant>
      <vt:variant>
        <vt:i4>5</vt:i4>
      </vt:variant>
      <vt:variant>
        <vt:lpwstr/>
      </vt:variant>
      <vt:variant>
        <vt:lpwstr>_Toc392679017</vt:lpwstr>
      </vt:variant>
      <vt:variant>
        <vt:i4>1048630</vt:i4>
      </vt:variant>
      <vt:variant>
        <vt:i4>2</vt:i4>
      </vt:variant>
      <vt:variant>
        <vt:i4>0</vt:i4>
      </vt:variant>
      <vt:variant>
        <vt:i4>5</vt:i4>
      </vt:variant>
      <vt:variant>
        <vt:lpwstr/>
      </vt:variant>
      <vt:variant>
        <vt:lpwstr>_Toc392679016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Brykman</dc:creator>
  <cp:keywords>EL4</cp:keywords>
  <cp:lastModifiedBy>VOUNAST</cp:lastModifiedBy>
  <cp:revision>6</cp:revision>
  <cp:lastPrinted>2014-12-09T14:32:00Z</cp:lastPrinted>
  <dcterms:created xsi:type="dcterms:W3CDTF">2015-02-27T12:33:00Z</dcterms:created>
  <dcterms:modified xsi:type="dcterms:W3CDTF">2015-03-02T08:22:00Z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