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BC" w:rsidRPr="00D071C9" w:rsidRDefault="00BF5237">
      <w:pPr>
        <w:rPr>
          <w:b/>
          <w:lang w:val="en-US"/>
        </w:rPr>
      </w:pPr>
      <w:r>
        <w:rPr>
          <w:b/>
          <w:lang w:val="en-US"/>
        </w:rPr>
        <w:t>Attachment 1</w:t>
      </w:r>
    </w:p>
    <w:p w:rsidR="002E088B" w:rsidRDefault="002E088B" w:rsidP="002E088B">
      <w:pPr>
        <w:rPr>
          <w:lang w:val="en-GB"/>
        </w:rPr>
      </w:pPr>
      <w:r w:rsidRPr="00D071C9">
        <w:rPr>
          <w:lang w:val="en-GB"/>
        </w:rPr>
        <w:t xml:space="preserve">Figure </w:t>
      </w:r>
      <w:r w:rsidR="00BF5237">
        <w:rPr>
          <w:lang w:val="en-GB"/>
        </w:rPr>
        <w:t>1</w:t>
      </w:r>
      <w:r w:rsidRPr="00D071C9">
        <w:rPr>
          <w:lang w:val="en-GB"/>
        </w:rPr>
        <w:t>: Histogram of values of procedures for works above and below the EU thresholds</w:t>
      </w:r>
    </w:p>
    <w:p w:rsidR="0091022E" w:rsidRDefault="0091022E" w:rsidP="002E088B">
      <w:pPr>
        <w:rPr>
          <w:lang w:val="en-GB"/>
        </w:rPr>
      </w:pPr>
      <w:r>
        <w:rPr>
          <w:noProof/>
          <w:lang w:val="hr-HR" w:eastAsia="hr-HR"/>
        </w:rPr>
        <w:drawing>
          <wp:inline distT="0" distB="0" distL="0" distR="0" wp14:anchorId="7781FA89" wp14:editId="0102EA74">
            <wp:extent cx="5760720" cy="3916045"/>
            <wp:effectExtent l="0" t="0" r="1143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7FC5" w:rsidRDefault="00AB7FC5">
      <w:pPr>
        <w:rPr>
          <w:lang w:val="en-GB"/>
        </w:rPr>
      </w:pPr>
      <w:r>
        <w:rPr>
          <w:lang w:val="en-GB"/>
        </w:rPr>
        <w:br w:type="page"/>
      </w:r>
    </w:p>
    <w:p w:rsidR="002E088B" w:rsidRDefault="002E088B" w:rsidP="002E088B">
      <w:pPr>
        <w:rPr>
          <w:lang w:val="en-GB"/>
        </w:rPr>
      </w:pPr>
      <w:r w:rsidRPr="00D071C9">
        <w:rPr>
          <w:lang w:val="en-GB"/>
        </w:rPr>
        <w:lastRenderedPageBreak/>
        <w:t xml:space="preserve">Figure </w:t>
      </w:r>
      <w:r w:rsidR="00BF5237">
        <w:rPr>
          <w:lang w:val="en-GB"/>
        </w:rPr>
        <w:t>2</w:t>
      </w:r>
      <w:r w:rsidRPr="00D071C9">
        <w:rPr>
          <w:lang w:val="en-GB"/>
        </w:rPr>
        <w:t>: Histogram of values of procedures for works above the EU thresholds</w:t>
      </w:r>
    </w:p>
    <w:p w:rsidR="00D550BE" w:rsidRDefault="0091022E">
      <w:pPr>
        <w:rPr>
          <w:lang w:val="en-GB"/>
        </w:rPr>
      </w:pPr>
      <w:r>
        <w:rPr>
          <w:noProof/>
          <w:lang w:val="hr-HR" w:eastAsia="hr-HR"/>
        </w:rPr>
        <w:drawing>
          <wp:inline distT="0" distB="0" distL="0" distR="0" wp14:anchorId="7FF172F6" wp14:editId="19E0441A">
            <wp:extent cx="5760720" cy="4243705"/>
            <wp:effectExtent l="0" t="0" r="11430" b="44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0525" w:rsidRDefault="00DF0525">
      <w:pPr>
        <w:rPr>
          <w:lang w:val="en-GB"/>
        </w:rPr>
      </w:pPr>
      <w:r>
        <w:rPr>
          <w:lang w:val="en-GB"/>
        </w:rPr>
        <w:br w:type="page"/>
      </w:r>
    </w:p>
    <w:p w:rsidR="00D6385C" w:rsidRDefault="002E088B">
      <w:r w:rsidRPr="00D071C9">
        <w:rPr>
          <w:lang w:val="en-GB"/>
        </w:rPr>
        <w:lastRenderedPageBreak/>
        <w:t xml:space="preserve">Figure </w:t>
      </w:r>
      <w:r w:rsidR="00BF5237">
        <w:rPr>
          <w:lang w:val="en-GB"/>
        </w:rPr>
        <w:t>3</w:t>
      </w:r>
      <w:r w:rsidRPr="00D071C9">
        <w:rPr>
          <w:lang w:val="en-GB"/>
        </w:rPr>
        <w:t>: Histogram of values of procedures for works below the EU thresholds</w:t>
      </w:r>
    </w:p>
    <w:p w:rsidR="00293ABF" w:rsidRDefault="0091022E">
      <w:r>
        <w:rPr>
          <w:noProof/>
          <w:lang w:val="hr-HR" w:eastAsia="hr-HR"/>
        </w:rPr>
        <w:drawing>
          <wp:inline distT="0" distB="0" distL="0" distR="0" wp14:anchorId="7349A450" wp14:editId="518AA909">
            <wp:extent cx="5760720" cy="4007485"/>
            <wp:effectExtent l="0" t="0" r="11430" b="1206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088B" w:rsidRPr="002E088B" w:rsidRDefault="002E088B" w:rsidP="002E088B">
      <w:pPr>
        <w:rPr>
          <w:lang w:val="en-GB"/>
        </w:rPr>
      </w:pPr>
      <w:r w:rsidRPr="00D071C9">
        <w:rPr>
          <w:lang w:val="en-GB"/>
        </w:rPr>
        <w:t xml:space="preserve">Figure </w:t>
      </w:r>
      <w:r w:rsidR="00BF5237">
        <w:rPr>
          <w:lang w:val="en-GB"/>
        </w:rPr>
        <w:t>4</w:t>
      </w:r>
      <w:r w:rsidRPr="00D071C9">
        <w:rPr>
          <w:lang w:val="en-GB"/>
        </w:rPr>
        <w:t>: Histogram of values of procedures for supplies above and below the EU thresholds</w:t>
      </w:r>
    </w:p>
    <w:p w:rsidR="00106CB3" w:rsidRDefault="0091022E">
      <w:r>
        <w:rPr>
          <w:noProof/>
          <w:lang w:val="hr-HR" w:eastAsia="hr-HR"/>
        </w:rPr>
        <w:drawing>
          <wp:inline distT="0" distB="0" distL="0" distR="0" wp14:anchorId="21967AF7" wp14:editId="307E0CDD">
            <wp:extent cx="5760720" cy="4101465"/>
            <wp:effectExtent l="0" t="0" r="11430" b="1333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088B" w:rsidRPr="002E088B" w:rsidRDefault="002E088B" w:rsidP="002E088B">
      <w:pPr>
        <w:rPr>
          <w:lang w:val="en-GB"/>
        </w:rPr>
      </w:pPr>
      <w:r w:rsidRPr="00D071C9">
        <w:rPr>
          <w:lang w:val="en-GB"/>
        </w:rPr>
        <w:lastRenderedPageBreak/>
        <w:t xml:space="preserve">Figure </w:t>
      </w:r>
      <w:r w:rsidR="00BF5237">
        <w:rPr>
          <w:lang w:val="en-GB"/>
        </w:rPr>
        <w:t>5</w:t>
      </w:r>
      <w:r w:rsidRPr="00D071C9">
        <w:rPr>
          <w:lang w:val="en-GB"/>
        </w:rPr>
        <w:t>: Histogram of values of procedures for supplies above the EU thresholds</w:t>
      </w:r>
    </w:p>
    <w:p w:rsidR="002E088B" w:rsidRDefault="0091022E" w:rsidP="002E088B">
      <w:pPr>
        <w:rPr>
          <w:highlight w:val="yellow"/>
          <w:lang w:val="en-GB"/>
        </w:rPr>
      </w:pPr>
      <w:r>
        <w:rPr>
          <w:noProof/>
          <w:lang w:val="hr-HR" w:eastAsia="hr-HR"/>
        </w:rPr>
        <w:drawing>
          <wp:inline distT="0" distB="0" distL="0" distR="0" wp14:anchorId="27EF99CB" wp14:editId="392AA2A6">
            <wp:extent cx="5760720" cy="4350385"/>
            <wp:effectExtent l="0" t="0" r="11430" b="1206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088B" w:rsidRPr="002E088B" w:rsidRDefault="002E088B" w:rsidP="002E088B">
      <w:pPr>
        <w:rPr>
          <w:lang w:val="en-GB"/>
        </w:rPr>
      </w:pPr>
      <w:r w:rsidRPr="00D071C9">
        <w:rPr>
          <w:lang w:val="en-GB"/>
        </w:rPr>
        <w:t xml:space="preserve">Figure </w:t>
      </w:r>
      <w:r w:rsidR="00BF5237">
        <w:rPr>
          <w:lang w:val="en-GB"/>
        </w:rPr>
        <w:t>6</w:t>
      </w:r>
      <w:r w:rsidRPr="00D071C9">
        <w:rPr>
          <w:lang w:val="en-GB"/>
        </w:rPr>
        <w:t>: Histogram of values of procedures for supplies below the EU thresholds</w:t>
      </w:r>
    </w:p>
    <w:p w:rsidR="00661451" w:rsidRDefault="0091022E">
      <w:r>
        <w:rPr>
          <w:noProof/>
          <w:lang w:val="hr-HR" w:eastAsia="hr-HR"/>
        </w:rPr>
        <w:drawing>
          <wp:inline distT="0" distB="0" distL="0" distR="0" wp14:anchorId="427F68D9" wp14:editId="03180D97">
            <wp:extent cx="5760720" cy="3726180"/>
            <wp:effectExtent l="0" t="0" r="11430" b="762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088B" w:rsidRPr="002E088B" w:rsidRDefault="002E088B" w:rsidP="002E088B">
      <w:pPr>
        <w:rPr>
          <w:lang w:val="en-GB"/>
        </w:rPr>
      </w:pPr>
      <w:r w:rsidRPr="00D071C9">
        <w:rPr>
          <w:lang w:val="en-GB"/>
        </w:rPr>
        <w:lastRenderedPageBreak/>
        <w:t xml:space="preserve">Figure </w:t>
      </w:r>
      <w:r w:rsidR="00BF5237">
        <w:rPr>
          <w:lang w:val="en-GB"/>
        </w:rPr>
        <w:t>7</w:t>
      </w:r>
      <w:r w:rsidRPr="00D071C9">
        <w:rPr>
          <w:lang w:val="en-GB"/>
        </w:rPr>
        <w:t>: Histogram of values of procedures for services above and below the EU thresholds</w:t>
      </w:r>
    </w:p>
    <w:p w:rsidR="00AA69C3" w:rsidRDefault="005B3ADD">
      <w:r>
        <w:rPr>
          <w:noProof/>
          <w:lang w:val="hr-HR" w:eastAsia="hr-HR"/>
        </w:rPr>
        <w:drawing>
          <wp:inline distT="0" distB="0" distL="0" distR="0" wp14:anchorId="5EACBB29" wp14:editId="113B4EE0">
            <wp:extent cx="5760720" cy="4213860"/>
            <wp:effectExtent l="0" t="0" r="11430" b="1524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1F3A" w:rsidRDefault="00681F3A" w:rsidP="002E088B">
      <w:pPr>
        <w:rPr>
          <w:lang w:val="en-GB"/>
        </w:rPr>
      </w:pPr>
    </w:p>
    <w:p w:rsidR="002E088B" w:rsidRPr="002E088B" w:rsidRDefault="002E088B" w:rsidP="002E088B">
      <w:pPr>
        <w:rPr>
          <w:lang w:val="en-GB"/>
        </w:rPr>
      </w:pPr>
      <w:r w:rsidRPr="00D071C9">
        <w:rPr>
          <w:lang w:val="en-GB"/>
        </w:rPr>
        <w:t xml:space="preserve">Figure </w:t>
      </w:r>
      <w:r w:rsidR="00BF5237">
        <w:rPr>
          <w:lang w:val="en-GB"/>
        </w:rPr>
        <w:t>8</w:t>
      </w:r>
      <w:r w:rsidRPr="00D071C9">
        <w:rPr>
          <w:lang w:val="en-GB"/>
        </w:rPr>
        <w:t>: Histogram of values of procedures for services above the EU thresholds</w:t>
      </w:r>
    </w:p>
    <w:p w:rsidR="00223789" w:rsidRDefault="005B3ADD" w:rsidP="002E088B">
      <w:pPr>
        <w:rPr>
          <w:lang w:val="en-GB"/>
        </w:rPr>
      </w:pPr>
      <w:r>
        <w:rPr>
          <w:noProof/>
          <w:lang w:val="hr-HR" w:eastAsia="hr-HR"/>
        </w:rPr>
        <w:drawing>
          <wp:inline distT="0" distB="0" distL="0" distR="0" wp14:anchorId="20B61526" wp14:editId="3B21A33B">
            <wp:extent cx="5760720" cy="3573780"/>
            <wp:effectExtent l="0" t="0" r="11430" b="762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088B" w:rsidRDefault="002E088B" w:rsidP="002E088B">
      <w:pPr>
        <w:rPr>
          <w:lang w:val="en-GB"/>
        </w:rPr>
      </w:pPr>
      <w:r w:rsidRPr="00D071C9">
        <w:rPr>
          <w:lang w:val="en-GB"/>
        </w:rPr>
        <w:lastRenderedPageBreak/>
        <w:t xml:space="preserve">Figure </w:t>
      </w:r>
      <w:r w:rsidR="00BF5237">
        <w:rPr>
          <w:lang w:val="en-GB"/>
        </w:rPr>
        <w:t>9</w:t>
      </w:r>
      <w:r w:rsidRPr="00D071C9">
        <w:rPr>
          <w:lang w:val="en-GB"/>
        </w:rPr>
        <w:t xml:space="preserve">: </w:t>
      </w:r>
      <w:r w:rsidR="00293ABF">
        <w:rPr>
          <w:lang w:val="en-GB"/>
        </w:rPr>
        <w:t>H</w:t>
      </w:r>
      <w:r w:rsidRPr="00D071C9">
        <w:rPr>
          <w:lang w:val="en-GB"/>
        </w:rPr>
        <w:t>istogram of values of procedures for services below the EU thresholds</w:t>
      </w:r>
    </w:p>
    <w:p w:rsidR="0091022E" w:rsidRPr="002E088B" w:rsidRDefault="0091022E" w:rsidP="002E088B">
      <w:pPr>
        <w:rPr>
          <w:lang w:val="en-GB"/>
        </w:rPr>
      </w:pPr>
      <w:bookmarkStart w:id="0" w:name="_GoBack"/>
      <w:r>
        <w:rPr>
          <w:noProof/>
          <w:lang w:val="hr-HR" w:eastAsia="hr-HR"/>
        </w:rPr>
        <w:drawing>
          <wp:inline distT="0" distB="0" distL="0" distR="0" wp14:anchorId="2B40AACB" wp14:editId="7C701F9C">
            <wp:extent cx="5760720" cy="3931920"/>
            <wp:effectExtent l="0" t="0" r="1143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sectPr w:rsidR="0091022E" w:rsidRPr="002E0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FD"/>
    <w:rsid w:val="00106CB3"/>
    <w:rsid w:val="00191E86"/>
    <w:rsid w:val="00223789"/>
    <w:rsid w:val="002540E3"/>
    <w:rsid w:val="00277004"/>
    <w:rsid w:val="00293ABF"/>
    <w:rsid w:val="002E088B"/>
    <w:rsid w:val="002F573F"/>
    <w:rsid w:val="003E5C0B"/>
    <w:rsid w:val="00431B23"/>
    <w:rsid w:val="00564B8E"/>
    <w:rsid w:val="005B3ADD"/>
    <w:rsid w:val="005E35CE"/>
    <w:rsid w:val="00636124"/>
    <w:rsid w:val="00661451"/>
    <w:rsid w:val="00681F3A"/>
    <w:rsid w:val="00685758"/>
    <w:rsid w:val="006B17FB"/>
    <w:rsid w:val="007A2E63"/>
    <w:rsid w:val="007B307A"/>
    <w:rsid w:val="007C1C9D"/>
    <w:rsid w:val="007F6B63"/>
    <w:rsid w:val="008C6CB0"/>
    <w:rsid w:val="008D66C0"/>
    <w:rsid w:val="0091022E"/>
    <w:rsid w:val="009753A9"/>
    <w:rsid w:val="009C2726"/>
    <w:rsid w:val="00A130BC"/>
    <w:rsid w:val="00A61A06"/>
    <w:rsid w:val="00A668FD"/>
    <w:rsid w:val="00A774AB"/>
    <w:rsid w:val="00AA69C3"/>
    <w:rsid w:val="00AB7FC5"/>
    <w:rsid w:val="00AF2406"/>
    <w:rsid w:val="00BF5237"/>
    <w:rsid w:val="00C03153"/>
    <w:rsid w:val="00C8673F"/>
    <w:rsid w:val="00C97596"/>
    <w:rsid w:val="00CC4ADB"/>
    <w:rsid w:val="00D071C9"/>
    <w:rsid w:val="00D550BE"/>
    <w:rsid w:val="00D6385C"/>
    <w:rsid w:val="00DA1792"/>
    <w:rsid w:val="00DF0525"/>
    <w:rsid w:val="00E511D3"/>
    <w:rsid w:val="00F83B34"/>
    <w:rsid w:val="00FB2FAC"/>
    <w:rsid w:val="00FB3292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ehic\Desktop\EOJN%20NN\Statistike\HISTOGRAMI1_postupci%20po%20iznosu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0" i="0" u="none" strike="noStrike" baseline="0">
                <a:effectLst/>
              </a:rPr>
              <a:t>Histogram of values of procedures for works above and below the EU thresholds</a:t>
            </a:r>
            <a:endParaRPr lang="hr-HR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55143801469261"/>
          <c:y val="0.14452208797396351"/>
          <c:w val="0.85675436403782856"/>
          <c:h val="0.6527871870726715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'RADOVI V+M'!$A$3:$A$34</c:f>
              <c:numCache>
                <c:formatCode>#,##0</c:formatCode>
                <c:ptCount val="32"/>
                <c:pt idx="0">
                  <c:v>500000</c:v>
                </c:pt>
                <c:pt idx="1">
                  <c:v>1000000</c:v>
                </c:pt>
                <c:pt idx="2">
                  <c:v>1500000</c:v>
                </c:pt>
                <c:pt idx="3">
                  <c:v>2000000</c:v>
                </c:pt>
                <c:pt idx="4">
                  <c:v>2500000</c:v>
                </c:pt>
                <c:pt idx="5">
                  <c:v>3000000</c:v>
                </c:pt>
                <c:pt idx="6">
                  <c:v>3500000</c:v>
                </c:pt>
                <c:pt idx="7">
                  <c:v>4000000</c:v>
                </c:pt>
                <c:pt idx="8">
                  <c:v>4500000</c:v>
                </c:pt>
                <c:pt idx="9">
                  <c:v>5000000</c:v>
                </c:pt>
                <c:pt idx="10">
                  <c:v>5500000</c:v>
                </c:pt>
                <c:pt idx="11">
                  <c:v>6500000</c:v>
                </c:pt>
                <c:pt idx="12">
                  <c:v>7000000</c:v>
                </c:pt>
                <c:pt idx="13">
                  <c:v>7500000</c:v>
                </c:pt>
                <c:pt idx="14">
                  <c:v>8000000</c:v>
                </c:pt>
                <c:pt idx="15">
                  <c:v>9000000</c:v>
                </c:pt>
                <c:pt idx="16">
                  <c:v>9500000</c:v>
                </c:pt>
                <c:pt idx="17">
                  <c:v>10000000</c:v>
                </c:pt>
                <c:pt idx="18">
                  <c:v>11000000</c:v>
                </c:pt>
                <c:pt idx="19">
                  <c:v>12000000</c:v>
                </c:pt>
                <c:pt idx="20">
                  <c:v>12500000</c:v>
                </c:pt>
                <c:pt idx="21">
                  <c:v>13000000</c:v>
                </c:pt>
                <c:pt idx="22">
                  <c:v>14500000</c:v>
                </c:pt>
                <c:pt idx="23">
                  <c:v>16000000</c:v>
                </c:pt>
                <c:pt idx="24">
                  <c:v>17000000</c:v>
                </c:pt>
                <c:pt idx="25">
                  <c:v>17500000</c:v>
                </c:pt>
                <c:pt idx="26">
                  <c:v>18000000</c:v>
                </c:pt>
                <c:pt idx="27">
                  <c:v>21000000</c:v>
                </c:pt>
                <c:pt idx="28">
                  <c:v>21500000</c:v>
                </c:pt>
                <c:pt idx="29">
                  <c:v>22500000</c:v>
                </c:pt>
                <c:pt idx="30">
                  <c:v>34000000</c:v>
                </c:pt>
                <c:pt idx="31">
                  <c:v>120000000</c:v>
                </c:pt>
              </c:numCache>
            </c:numRef>
          </c:cat>
          <c:val>
            <c:numRef>
              <c:f>'RADOVI V+M'!$B$3:$B$34</c:f>
              <c:numCache>
                <c:formatCode>General</c:formatCode>
                <c:ptCount val="32"/>
                <c:pt idx="0">
                  <c:v>1157</c:v>
                </c:pt>
                <c:pt idx="1">
                  <c:v>172</c:v>
                </c:pt>
                <c:pt idx="2">
                  <c:v>47</c:v>
                </c:pt>
                <c:pt idx="3">
                  <c:v>35</c:v>
                </c:pt>
                <c:pt idx="4">
                  <c:v>17</c:v>
                </c:pt>
                <c:pt idx="5">
                  <c:v>15</c:v>
                </c:pt>
                <c:pt idx="6">
                  <c:v>6</c:v>
                </c:pt>
                <c:pt idx="7">
                  <c:v>8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5</c:v>
                </c:pt>
                <c:pt idx="16">
                  <c:v>1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2</c:v>
                </c:pt>
                <c:pt idx="23">
                  <c:v>1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951232"/>
        <c:axId val="130885504"/>
      </c:barChart>
      <c:catAx>
        <c:axId val="127951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0885504"/>
        <c:crosses val="autoZero"/>
        <c:auto val="1"/>
        <c:lblAlgn val="ctr"/>
        <c:lblOffset val="100"/>
        <c:noMultiLvlLbl val="0"/>
      </c:catAx>
      <c:valAx>
        <c:axId val="13088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8.3429453605294839E-3"/>
              <c:y val="0.333641321484560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795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works above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3482672849750269E-2"/>
          <c:y val="0.12830685226846644"/>
          <c:w val="0.88982321716511892"/>
          <c:h val="0.691704082674944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'RADOVI V'!$A$3:$A$25</c:f>
              <c:numCache>
                <c:formatCode>#,##0</c:formatCode>
                <c:ptCount val="23"/>
                <c:pt idx="0">
                  <c:v>1000000</c:v>
                </c:pt>
                <c:pt idx="1">
                  <c:v>5500000</c:v>
                </c:pt>
                <c:pt idx="2">
                  <c:v>6500000</c:v>
                </c:pt>
                <c:pt idx="3">
                  <c:v>7000000</c:v>
                </c:pt>
                <c:pt idx="4">
                  <c:v>7500000</c:v>
                </c:pt>
                <c:pt idx="5">
                  <c:v>8000000</c:v>
                </c:pt>
                <c:pt idx="6">
                  <c:v>9000000</c:v>
                </c:pt>
                <c:pt idx="7">
                  <c:v>9500000</c:v>
                </c:pt>
                <c:pt idx="8">
                  <c:v>10000000</c:v>
                </c:pt>
                <c:pt idx="9">
                  <c:v>11000000</c:v>
                </c:pt>
                <c:pt idx="10">
                  <c:v>12000000</c:v>
                </c:pt>
                <c:pt idx="11">
                  <c:v>12500000</c:v>
                </c:pt>
                <c:pt idx="12">
                  <c:v>13000000</c:v>
                </c:pt>
                <c:pt idx="13">
                  <c:v>14500000</c:v>
                </c:pt>
                <c:pt idx="14">
                  <c:v>16000000</c:v>
                </c:pt>
                <c:pt idx="15">
                  <c:v>17000000</c:v>
                </c:pt>
                <c:pt idx="16">
                  <c:v>17500000</c:v>
                </c:pt>
                <c:pt idx="17">
                  <c:v>18000000</c:v>
                </c:pt>
                <c:pt idx="18">
                  <c:v>21000000</c:v>
                </c:pt>
                <c:pt idx="19">
                  <c:v>21500000</c:v>
                </c:pt>
                <c:pt idx="20">
                  <c:v>22500000</c:v>
                </c:pt>
                <c:pt idx="21">
                  <c:v>34000000</c:v>
                </c:pt>
                <c:pt idx="22">
                  <c:v>120000000</c:v>
                </c:pt>
              </c:numCache>
            </c:numRef>
          </c:cat>
          <c:val>
            <c:numRef>
              <c:f>'RADOVI V'!$B$3:$B$25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479488"/>
        <c:axId val="165603200"/>
      </c:barChart>
      <c:catAx>
        <c:axId val="162479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5603200"/>
        <c:crosses val="autoZero"/>
        <c:auto val="1"/>
        <c:lblAlgn val="ctr"/>
        <c:lblOffset val="100"/>
        <c:noMultiLvlLbl val="0"/>
      </c:catAx>
      <c:valAx>
        <c:axId val="16560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9.4502076129372769E-4"/>
              <c:y val="0.33646141755847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247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works below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434685247677374"/>
          <c:y val="0.1351108241934123"/>
          <c:w val="0.86116353511366639"/>
          <c:h val="0.666351589587983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'RADOVI M'!$A$3:$A$13</c:f>
              <c:numCache>
                <c:formatCode>#,##0</c:formatCode>
                <c:ptCount val="11"/>
                <c:pt idx="0">
                  <c:v>500000</c:v>
                </c:pt>
                <c:pt idx="1">
                  <c:v>1000000</c:v>
                </c:pt>
                <c:pt idx="2">
                  <c:v>1500000</c:v>
                </c:pt>
                <c:pt idx="3">
                  <c:v>2000000</c:v>
                </c:pt>
                <c:pt idx="4">
                  <c:v>2500000</c:v>
                </c:pt>
                <c:pt idx="5">
                  <c:v>3000000</c:v>
                </c:pt>
                <c:pt idx="6">
                  <c:v>3500000</c:v>
                </c:pt>
                <c:pt idx="7">
                  <c:v>4000000</c:v>
                </c:pt>
                <c:pt idx="8">
                  <c:v>4500000</c:v>
                </c:pt>
                <c:pt idx="9">
                  <c:v>5000000</c:v>
                </c:pt>
                <c:pt idx="10">
                  <c:v>5500000</c:v>
                </c:pt>
              </c:numCache>
            </c:numRef>
          </c:cat>
          <c:val>
            <c:numRef>
              <c:f>'RADOVI M'!$B$3:$B$13</c:f>
              <c:numCache>
                <c:formatCode>General</c:formatCode>
                <c:ptCount val="11"/>
                <c:pt idx="0">
                  <c:v>1157</c:v>
                </c:pt>
                <c:pt idx="1">
                  <c:v>171</c:v>
                </c:pt>
                <c:pt idx="2">
                  <c:v>47</c:v>
                </c:pt>
                <c:pt idx="3">
                  <c:v>35</c:v>
                </c:pt>
                <c:pt idx="4">
                  <c:v>17</c:v>
                </c:pt>
                <c:pt idx="5">
                  <c:v>15</c:v>
                </c:pt>
                <c:pt idx="6">
                  <c:v>6</c:v>
                </c:pt>
                <c:pt idx="7">
                  <c:v>8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493824"/>
        <c:axId val="180526080"/>
      </c:barChart>
      <c:catAx>
        <c:axId val="172493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layout>
            <c:manualLayout>
              <c:xMode val="edge"/>
              <c:yMode val="edge"/>
              <c:x val="0.47604275160049436"/>
              <c:y val="0.948841480379839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0526080"/>
        <c:crosses val="autoZero"/>
        <c:auto val="1"/>
        <c:lblAlgn val="ctr"/>
        <c:lblOffset val="100"/>
        <c:noMultiLvlLbl val="0"/>
      </c:catAx>
      <c:valAx>
        <c:axId val="18052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8.3429453605294839E-3"/>
              <c:y val="0.333641321484560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249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supplies above and below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404265439042342"/>
          <c:y val="0.12830685226846644"/>
          <c:w val="0.83926314766209764"/>
          <c:h val="0.691704082674944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'ROBE V+M'!$A$3:$A$43</c:f>
              <c:numCache>
                <c:formatCode>#,##0</c:formatCode>
                <c:ptCount val="41"/>
                <c:pt idx="0">
                  <c:v>500000</c:v>
                </c:pt>
                <c:pt idx="1">
                  <c:v>1000000</c:v>
                </c:pt>
                <c:pt idx="2">
                  <c:v>1500000</c:v>
                </c:pt>
                <c:pt idx="3">
                  <c:v>2000000</c:v>
                </c:pt>
                <c:pt idx="4">
                  <c:v>2500000</c:v>
                </c:pt>
                <c:pt idx="5">
                  <c:v>3000000</c:v>
                </c:pt>
                <c:pt idx="6">
                  <c:v>3500000</c:v>
                </c:pt>
                <c:pt idx="7">
                  <c:v>4000000</c:v>
                </c:pt>
                <c:pt idx="8">
                  <c:v>4500000</c:v>
                </c:pt>
                <c:pt idx="9">
                  <c:v>5000000</c:v>
                </c:pt>
                <c:pt idx="10">
                  <c:v>5500000</c:v>
                </c:pt>
                <c:pt idx="11">
                  <c:v>6000000</c:v>
                </c:pt>
                <c:pt idx="12">
                  <c:v>6500000</c:v>
                </c:pt>
                <c:pt idx="13">
                  <c:v>7000000</c:v>
                </c:pt>
                <c:pt idx="14">
                  <c:v>7500000</c:v>
                </c:pt>
                <c:pt idx="15">
                  <c:v>8000000</c:v>
                </c:pt>
                <c:pt idx="16">
                  <c:v>8500000</c:v>
                </c:pt>
                <c:pt idx="17">
                  <c:v>9000000</c:v>
                </c:pt>
                <c:pt idx="18">
                  <c:v>9500000</c:v>
                </c:pt>
                <c:pt idx="19">
                  <c:v>11000000</c:v>
                </c:pt>
                <c:pt idx="20">
                  <c:v>11500000</c:v>
                </c:pt>
                <c:pt idx="21">
                  <c:v>12000000</c:v>
                </c:pt>
                <c:pt idx="22">
                  <c:v>12500000</c:v>
                </c:pt>
                <c:pt idx="23">
                  <c:v>13000000</c:v>
                </c:pt>
                <c:pt idx="24">
                  <c:v>13500000</c:v>
                </c:pt>
                <c:pt idx="25">
                  <c:v>14000000</c:v>
                </c:pt>
                <c:pt idx="26">
                  <c:v>15000000</c:v>
                </c:pt>
                <c:pt idx="27">
                  <c:v>16000000</c:v>
                </c:pt>
                <c:pt idx="28">
                  <c:v>19000000</c:v>
                </c:pt>
                <c:pt idx="29">
                  <c:v>20000000</c:v>
                </c:pt>
                <c:pt idx="30">
                  <c:v>21500000</c:v>
                </c:pt>
                <c:pt idx="31">
                  <c:v>24500000</c:v>
                </c:pt>
                <c:pt idx="32">
                  <c:v>25000000</c:v>
                </c:pt>
                <c:pt idx="33">
                  <c:v>25500000</c:v>
                </c:pt>
                <c:pt idx="34">
                  <c:v>26000000</c:v>
                </c:pt>
                <c:pt idx="35">
                  <c:v>34000000</c:v>
                </c:pt>
                <c:pt idx="36">
                  <c:v>38000000</c:v>
                </c:pt>
                <c:pt idx="37">
                  <c:v>56000000</c:v>
                </c:pt>
                <c:pt idx="38">
                  <c:v>71000000</c:v>
                </c:pt>
                <c:pt idx="39">
                  <c:v>86500000</c:v>
                </c:pt>
                <c:pt idx="40">
                  <c:v>290000000</c:v>
                </c:pt>
              </c:numCache>
            </c:numRef>
          </c:cat>
          <c:val>
            <c:numRef>
              <c:f>'ROBE V+M'!$B$3:$B$43</c:f>
              <c:numCache>
                <c:formatCode>General</c:formatCode>
                <c:ptCount val="41"/>
                <c:pt idx="0">
                  <c:v>3483</c:v>
                </c:pt>
                <c:pt idx="1">
                  <c:v>176</c:v>
                </c:pt>
                <c:pt idx="2">
                  <c:v>75</c:v>
                </c:pt>
                <c:pt idx="3">
                  <c:v>32</c:v>
                </c:pt>
                <c:pt idx="4">
                  <c:v>16</c:v>
                </c:pt>
                <c:pt idx="5">
                  <c:v>10</c:v>
                </c:pt>
                <c:pt idx="6">
                  <c:v>11</c:v>
                </c:pt>
                <c:pt idx="7">
                  <c:v>4</c:v>
                </c:pt>
                <c:pt idx="8">
                  <c:v>3</c:v>
                </c:pt>
                <c:pt idx="9">
                  <c:v>5</c:v>
                </c:pt>
                <c:pt idx="10">
                  <c:v>7</c:v>
                </c:pt>
                <c:pt idx="11">
                  <c:v>1</c:v>
                </c:pt>
                <c:pt idx="12">
                  <c:v>3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1</c:v>
                </c:pt>
                <c:pt idx="21">
                  <c:v>2</c:v>
                </c:pt>
                <c:pt idx="22">
                  <c:v>1</c:v>
                </c:pt>
                <c:pt idx="23">
                  <c:v>2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2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2</c:v>
                </c:pt>
                <c:pt idx="34">
                  <c:v>2</c:v>
                </c:pt>
                <c:pt idx="35">
                  <c:v>1</c:v>
                </c:pt>
                <c:pt idx="36">
                  <c:v>2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024512"/>
        <c:axId val="98251904"/>
      </c:barChart>
      <c:catAx>
        <c:axId val="59024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layout>
            <c:manualLayout>
              <c:xMode val="edge"/>
              <c:yMode val="edge"/>
              <c:x val="0.49319497899085485"/>
              <c:y val="0.9553361667355032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8251904"/>
        <c:crosses val="autoZero"/>
        <c:auto val="1"/>
        <c:lblAlgn val="ctr"/>
        <c:lblOffset val="100"/>
        <c:noMultiLvlLbl val="0"/>
      </c:catAx>
      <c:valAx>
        <c:axId val="9825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2.2044988210554398E-2"/>
              <c:y val="0.3573652912675255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02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supplies above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9937681400935993E-2"/>
          <c:y val="0.12830685226846644"/>
          <c:w val="0.86336812065158519"/>
          <c:h val="0.691704082674944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'ROBE V'!$A$3:$A$43</c:f>
              <c:numCache>
                <c:formatCode>#,##0</c:formatCode>
                <c:ptCount val="41"/>
                <c:pt idx="0">
                  <c:v>500000</c:v>
                </c:pt>
                <c:pt idx="1">
                  <c:v>1000000</c:v>
                </c:pt>
                <c:pt idx="2">
                  <c:v>1500000</c:v>
                </c:pt>
                <c:pt idx="3">
                  <c:v>2000000</c:v>
                </c:pt>
                <c:pt idx="4">
                  <c:v>2500000</c:v>
                </c:pt>
                <c:pt idx="5">
                  <c:v>3000000</c:v>
                </c:pt>
                <c:pt idx="6">
                  <c:v>3500000</c:v>
                </c:pt>
                <c:pt idx="7">
                  <c:v>4000000</c:v>
                </c:pt>
                <c:pt idx="8">
                  <c:v>4500000</c:v>
                </c:pt>
                <c:pt idx="9">
                  <c:v>5000000</c:v>
                </c:pt>
                <c:pt idx="10">
                  <c:v>5500000</c:v>
                </c:pt>
                <c:pt idx="11">
                  <c:v>6000000</c:v>
                </c:pt>
                <c:pt idx="12">
                  <c:v>6500000</c:v>
                </c:pt>
                <c:pt idx="13">
                  <c:v>7000000</c:v>
                </c:pt>
                <c:pt idx="14">
                  <c:v>7500000</c:v>
                </c:pt>
                <c:pt idx="15">
                  <c:v>8000000</c:v>
                </c:pt>
                <c:pt idx="16">
                  <c:v>8500000</c:v>
                </c:pt>
                <c:pt idx="17">
                  <c:v>9000000</c:v>
                </c:pt>
                <c:pt idx="18">
                  <c:v>9500000</c:v>
                </c:pt>
                <c:pt idx="19">
                  <c:v>11000000</c:v>
                </c:pt>
                <c:pt idx="20">
                  <c:v>11500000</c:v>
                </c:pt>
                <c:pt idx="21">
                  <c:v>12000000</c:v>
                </c:pt>
                <c:pt idx="22">
                  <c:v>12500000</c:v>
                </c:pt>
                <c:pt idx="23">
                  <c:v>13000000</c:v>
                </c:pt>
                <c:pt idx="24">
                  <c:v>13500000</c:v>
                </c:pt>
                <c:pt idx="25">
                  <c:v>14000000</c:v>
                </c:pt>
                <c:pt idx="26">
                  <c:v>15000000</c:v>
                </c:pt>
                <c:pt idx="27">
                  <c:v>16000000</c:v>
                </c:pt>
                <c:pt idx="28">
                  <c:v>19000000</c:v>
                </c:pt>
                <c:pt idx="29">
                  <c:v>20000000</c:v>
                </c:pt>
                <c:pt idx="30">
                  <c:v>21500000</c:v>
                </c:pt>
                <c:pt idx="31">
                  <c:v>24500000</c:v>
                </c:pt>
                <c:pt idx="32">
                  <c:v>25000000</c:v>
                </c:pt>
                <c:pt idx="33">
                  <c:v>25500000</c:v>
                </c:pt>
                <c:pt idx="34">
                  <c:v>26000000</c:v>
                </c:pt>
                <c:pt idx="35">
                  <c:v>34000000</c:v>
                </c:pt>
                <c:pt idx="36">
                  <c:v>38000000</c:v>
                </c:pt>
                <c:pt idx="37">
                  <c:v>56000000</c:v>
                </c:pt>
                <c:pt idx="38">
                  <c:v>71000000</c:v>
                </c:pt>
                <c:pt idx="39">
                  <c:v>86500000</c:v>
                </c:pt>
                <c:pt idx="40">
                  <c:v>290000000</c:v>
                </c:pt>
              </c:numCache>
            </c:numRef>
          </c:cat>
          <c:val>
            <c:numRef>
              <c:f>'ROBE V'!$B$3:$B$43</c:f>
              <c:numCache>
                <c:formatCode>General</c:formatCode>
                <c:ptCount val="41"/>
                <c:pt idx="0">
                  <c:v>389</c:v>
                </c:pt>
                <c:pt idx="1">
                  <c:v>173</c:v>
                </c:pt>
                <c:pt idx="2">
                  <c:v>73</c:v>
                </c:pt>
                <c:pt idx="3">
                  <c:v>30</c:v>
                </c:pt>
                <c:pt idx="4">
                  <c:v>16</c:v>
                </c:pt>
                <c:pt idx="5">
                  <c:v>10</c:v>
                </c:pt>
                <c:pt idx="6">
                  <c:v>11</c:v>
                </c:pt>
                <c:pt idx="7">
                  <c:v>4</c:v>
                </c:pt>
                <c:pt idx="8">
                  <c:v>3</c:v>
                </c:pt>
                <c:pt idx="9">
                  <c:v>5</c:v>
                </c:pt>
                <c:pt idx="10">
                  <c:v>7</c:v>
                </c:pt>
                <c:pt idx="11">
                  <c:v>1</c:v>
                </c:pt>
                <c:pt idx="12">
                  <c:v>3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1</c:v>
                </c:pt>
                <c:pt idx="21">
                  <c:v>2</c:v>
                </c:pt>
                <c:pt idx="22">
                  <c:v>1</c:v>
                </c:pt>
                <c:pt idx="23">
                  <c:v>2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2</c:v>
                </c:pt>
                <c:pt idx="34">
                  <c:v>2</c:v>
                </c:pt>
                <c:pt idx="35">
                  <c:v>1</c:v>
                </c:pt>
                <c:pt idx="36">
                  <c:v>2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777600"/>
        <c:axId val="130000000"/>
      </c:barChart>
      <c:catAx>
        <c:axId val="60777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0000000"/>
        <c:crosses val="autoZero"/>
        <c:auto val="1"/>
        <c:lblAlgn val="ctr"/>
        <c:lblOffset val="100"/>
        <c:noMultiLvlLbl val="0"/>
      </c:catAx>
      <c:valAx>
        <c:axId val="13000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7.0973051014363115E-3"/>
              <c:y val="0.333641321484560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77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supplies below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133625657903873"/>
          <c:y val="0.14534831919016258"/>
          <c:w val="0.85196954547348247"/>
          <c:h val="0.6746625230128442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'ROBE M'!$A$3:$A$14</c:f>
              <c:numCache>
                <c:formatCode>#,##0</c:formatCode>
                <c:ptCount val="12"/>
                <c:pt idx="0">
                  <c:v>100000</c:v>
                </c:pt>
                <c:pt idx="1">
                  <c:v>200000</c:v>
                </c:pt>
                <c:pt idx="2">
                  <c:v>300000</c:v>
                </c:pt>
                <c:pt idx="3">
                  <c:v>400000</c:v>
                </c:pt>
                <c:pt idx="4">
                  <c:v>500000</c:v>
                </c:pt>
                <c:pt idx="5">
                  <c:v>600000</c:v>
                </c:pt>
                <c:pt idx="6">
                  <c:v>800000</c:v>
                </c:pt>
                <c:pt idx="7">
                  <c:v>900000</c:v>
                </c:pt>
                <c:pt idx="8">
                  <c:v>1100000</c:v>
                </c:pt>
                <c:pt idx="9">
                  <c:v>1800000</c:v>
                </c:pt>
                <c:pt idx="10">
                  <c:v>2000000</c:v>
                </c:pt>
                <c:pt idx="11">
                  <c:v>18900000</c:v>
                </c:pt>
              </c:numCache>
            </c:numRef>
          </c:cat>
          <c:val>
            <c:numRef>
              <c:f>'ROBE M'!$B$3:$B$14</c:f>
              <c:numCache>
                <c:formatCode>General</c:formatCode>
                <c:ptCount val="12"/>
                <c:pt idx="0">
                  <c:v>2290</c:v>
                </c:pt>
                <c:pt idx="1">
                  <c:v>643</c:v>
                </c:pt>
                <c:pt idx="2">
                  <c:v>132</c:v>
                </c:pt>
                <c:pt idx="3">
                  <c:v>24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8247040"/>
        <c:axId val="98248960"/>
      </c:barChart>
      <c:catAx>
        <c:axId val="98247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layout>
            <c:manualLayout>
              <c:xMode val="edge"/>
              <c:yMode val="edge"/>
              <c:x val="0.49194927023011015"/>
              <c:y val="0.9453630796150482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8248960"/>
        <c:crosses val="autoZero"/>
        <c:auto val="1"/>
        <c:lblAlgn val="ctr"/>
        <c:lblOffset val="100"/>
        <c:noMultiLvlLbl val="0"/>
      </c:catAx>
      <c:valAx>
        <c:axId val="9824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2.8760293852157382E-3"/>
              <c:y val="0.351136821087548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824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services above and below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5904197513427408E-2"/>
          <c:y val="0.12830685226846644"/>
          <c:w val="0.86740169250144183"/>
          <c:h val="0.691704082674944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'USLUGE M+V'!$A$3:$A$30</c:f>
              <c:numCache>
                <c:formatCode>#,##0</c:formatCode>
                <c:ptCount val="28"/>
                <c:pt idx="0">
                  <c:v>500000</c:v>
                </c:pt>
                <c:pt idx="1">
                  <c:v>1000000</c:v>
                </c:pt>
                <c:pt idx="2">
                  <c:v>1500000</c:v>
                </c:pt>
                <c:pt idx="3">
                  <c:v>2000000</c:v>
                </c:pt>
                <c:pt idx="4">
                  <c:v>2500000</c:v>
                </c:pt>
                <c:pt idx="5">
                  <c:v>3000000</c:v>
                </c:pt>
                <c:pt idx="6">
                  <c:v>3500000</c:v>
                </c:pt>
                <c:pt idx="7">
                  <c:v>4000000</c:v>
                </c:pt>
                <c:pt idx="8">
                  <c:v>4500000</c:v>
                </c:pt>
                <c:pt idx="9">
                  <c:v>5000000</c:v>
                </c:pt>
                <c:pt idx="10">
                  <c:v>5500000</c:v>
                </c:pt>
                <c:pt idx="11">
                  <c:v>6000000</c:v>
                </c:pt>
                <c:pt idx="12">
                  <c:v>6500000</c:v>
                </c:pt>
                <c:pt idx="13">
                  <c:v>7000000</c:v>
                </c:pt>
                <c:pt idx="14">
                  <c:v>7500000</c:v>
                </c:pt>
                <c:pt idx="15">
                  <c:v>8000000</c:v>
                </c:pt>
                <c:pt idx="16">
                  <c:v>8500000</c:v>
                </c:pt>
                <c:pt idx="17">
                  <c:v>9000000</c:v>
                </c:pt>
                <c:pt idx="18">
                  <c:v>10000000</c:v>
                </c:pt>
                <c:pt idx="19">
                  <c:v>10500000</c:v>
                </c:pt>
                <c:pt idx="20">
                  <c:v>17500000</c:v>
                </c:pt>
                <c:pt idx="21">
                  <c:v>19500000</c:v>
                </c:pt>
                <c:pt idx="22">
                  <c:v>29000000</c:v>
                </c:pt>
                <c:pt idx="23">
                  <c:v>33000000</c:v>
                </c:pt>
                <c:pt idx="24">
                  <c:v>44000000</c:v>
                </c:pt>
                <c:pt idx="25">
                  <c:v>47000000</c:v>
                </c:pt>
                <c:pt idx="26">
                  <c:v>86500000</c:v>
                </c:pt>
                <c:pt idx="27">
                  <c:v>347500000</c:v>
                </c:pt>
              </c:numCache>
            </c:numRef>
          </c:cat>
          <c:val>
            <c:numRef>
              <c:f>'USLUGE M+V'!$B$3:$B$30</c:f>
              <c:numCache>
                <c:formatCode>General</c:formatCode>
                <c:ptCount val="28"/>
                <c:pt idx="0">
                  <c:v>2462</c:v>
                </c:pt>
                <c:pt idx="1">
                  <c:v>128</c:v>
                </c:pt>
                <c:pt idx="2">
                  <c:v>42</c:v>
                </c:pt>
                <c:pt idx="3">
                  <c:v>22</c:v>
                </c:pt>
                <c:pt idx="4">
                  <c:v>16</c:v>
                </c:pt>
                <c:pt idx="5">
                  <c:v>12</c:v>
                </c:pt>
                <c:pt idx="6">
                  <c:v>5</c:v>
                </c:pt>
                <c:pt idx="7">
                  <c:v>6</c:v>
                </c:pt>
                <c:pt idx="8">
                  <c:v>1</c:v>
                </c:pt>
                <c:pt idx="9">
                  <c:v>4</c:v>
                </c:pt>
                <c:pt idx="10">
                  <c:v>6</c:v>
                </c:pt>
                <c:pt idx="11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995904"/>
        <c:axId val="165626240"/>
      </c:barChart>
      <c:catAx>
        <c:axId val="129995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layout>
            <c:manualLayout>
              <c:xMode val="edge"/>
              <c:yMode val="edge"/>
              <c:x val="0.48942788401449816"/>
              <c:y val="0.9531137721708836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5626240"/>
        <c:crosses val="autoZero"/>
        <c:auto val="1"/>
        <c:lblAlgn val="ctr"/>
        <c:lblOffset val="100"/>
        <c:noMultiLvlLbl val="0"/>
      </c:catAx>
      <c:valAx>
        <c:axId val="16562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6.7144384729686567E-4"/>
              <c:y val="0.3575591025805318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99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services above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7202780208029554E-2"/>
          <c:y val="0.14981220895775124"/>
          <c:w val="0.85196954547348247"/>
          <c:h val="0.627738137210460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'USLUGE V '!$A$3:$A$30</c:f>
              <c:numCache>
                <c:formatCode>#,##0</c:formatCode>
                <c:ptCount val="28"/>
                <c:pt idx="0">
                  <c:v>500000</c:v>
                </c:pt>
                <c:pt idx="1">
                  <c:v>1000000</c:v>
                </c:pt>
                <c:pt idx="2">
                  <c:v>1500000</c:v>
                </c:pt>
                <c:pt idx="3">
                  <c:v>2000000</c:v>
                </c:pt>
                <c:pt idx="4">
                  <c:v>2500000</c:v>
                </c:pt>
                <c:pt idx="5">
                  <c:v>3000000</c:v>
                </c:pt>
                <c:pt idx="6">
                  <c:v>3500000</c:v>
                </c:pt>
                <c:pt idx="7">
                  <c:v>4000000</c:v>
                </c:pt>
                <c:pt idx="8">
                  <c:v>4500000</c:v>
                </c:pt>
                <c:pt idx="9">
                  <c:v>5000000</c:v>
                </c:pt>
                <c:pt idx="10">
                  <c:v>5500000</c:v>
                </c:pt>
                <c:pt idx="11">
                  <c:v>6000000</c:v>
                </c:pt>
                <c:pt idx="12">
                  <c:v>6500000</c:v>
                </c:pt>
                <c:pt idx="13">
                  <c:v>7000000</c:v>
                </c:pt>
                <c:pt idx="14">
                  <c:v>7500000</c:v>
                </c:pt>
                <c:pt idx="15">
                  <c:v>8000000</c:v>
                </c:pt>
                <c:pt idx="16">
                  <c:v>8500000</c:v>
                </c:pt>
                <c:pt idx="17">
                  <c:v>9000000</c:v>
                </c:pt>
                <c:pt idx="18">
                  <c:v>10000000</c:v>
                </c:pt>
                <c:pt idx="19">
                  <c:v>10500000</c:v>
                </c:pt>
                <c:pt idx="20">
                  <c:v>17500000</c:v>
                </c:pt>
                <c:pt idx="21">
                  <c:v>19500000</c:v>
                </c:pt>
                <c:pt idx="22">
                  <c:v>29000000</c:v>
                </c:pt>
                <c:pt idx="23">
                  <c:v>33000000</c:v>
                </c:pt>
                <c:pt idx="24">
                  <c:v>44000000</c:v>
                </c:pt>
                <c:pt idx="25">
                  <c:v>47000000</c:v>
                </c:pt>
                <c:pt idx="26">
                  <c:v>86500000</c:v>
                </c:pt>
                <c:pt idx="27">
                  <c:v>347500000</c:v>
                </c:pt>
              </c:numCache>
            </c:numRef>
          </c:cat>
          <c:val>
            <c:numRef>
              <c:f>'USLUGE V '!$B$3:$B$30</c:f>
              <c:numCache>
                <c:formatCode>General</c:formatCode>
                <c:ptCount val="28"/>
                <c:pt idx="0">
                  <c:v>283</c:v>
                </c:pt>
                <c:pt idx="1">
                  <c:v>126</c:v>
                </c:pt>
                <c:pt idx="2">
                  <c:v>40</c:v>
                </c:pt>
                <c:pt idx="3">
                  <c:v>22</c:v>
                </c:pt>
                <c:pt idx="4">
                  <c:v>16</c:v>
                </c:pt>
                <c:pt idx="5">
                  <c:v>12</c:v>
                </c:pt>
                <c:pt idx="6">
                  <c:v>5</c:v>
                </c:pt>
                <c:pt idx="7">
                  <c:v>6</c:v>
                </c:pt>
                <c:pt idx="8">
                  <c:v>1</c:v>
                </c:pt>
                <c:pt idx="9">
                  <c:v>4</c:v>
                </c:pt>
                <c:pt idx="10">
                  <c:v>6</c:v>
                </c:pt>
                <c:pt idx="11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269120"/>
        <c:axId val="129272448"/>
      </c:barChart>
      <c:catAx>
        <c:axId val="1292691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layout>
            <c:manualLayout>
              <c:xMode val="edge"/>
              <c:yMode val="edge"/>
              <c:x val="0.48942795255736754"/>
              <c:y val="0.9531138556918963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272448"/>
        <c:crosses val="autoZero"/>
        <c:auto val="1"/>
        <c:lblAlgn val="ctr"/>
        <c:lblOffset val="100"/>
        <c:noMultiLvlLbl val="0"/>
      </c:catAx>
      <c:valAx>
        <c:axId val="12927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6.7144384729686752E-4"/>
              <c:y val="0.3545453273564684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26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Histogram of values of procedures for services below the EU thresholds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133625657903873"/>
          <c:y val="0.12830685226846644"/>
          <c:w val="0.85196954547348247"/>
          <c:h val="0.691704082674944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'USLUGE M'!$A$3:$A$10</c:f>
              <c:numCache>
                <c:formatCode>#,##0</c:formatCode>
                <c:ptCount val="8"/>
                <c:pt idx="0">
                  <c:v>100000</c:v>
                </c:pt>
                <c:pt idx="1">
                  <c:v>200000</c:v>
                </c:pt>
                <c:pt idx="2">
                  <c:v>300000</c:v>
                </c:pt>
                <c:pt idx="3">
                  <c:v>400000</c:v>
                </c:pt>
                <c:pt idx="4">
                  <c:v>500000</c:v>
                </c:pt>
                <c:pt idx="5">
                  <c:v>600000</c:v>
                </c:pt>
                <c:pt idx="6">
                  <c:v>1200000</c:v>
                </c:pt>
                <c:pt idx="7">
                  <c:v>1300000</c:v>
                </c:pt>
              </c:numCache>
            </c:numRef>
          </c:cat>
          <c:val>
            <c:numRef>
              <c:f>'USLUGE M'!$B$3:$B$10</c:f>
              <c:numCache>
                <c:formatCode>General</c:formatCode>
                <c:ptCount val="8"/>
                <c:pt idx="0">
                  <c:v>1655</c:v>
                </c:pt>
                <c:pt idx="1">
                  <c:v>432</c:v>
                </c:pt>
                <c:pt idx="2">
                  <c:v>67</c:v>
                </c:pt>
                <c:pt idx="3">
                  <c:v>20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372160"/>
        <c:axId val="129374080"/>
      </c:barChart>
      <c:catAx>
        <c:axId val="1293721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Value range</a:t>
                </a:r>
              </a:p>
            </c:rich>
          </c:tx>
          <c:layout>
            <c:manualLayout>
              <c:xMode val="edge"/>
              <c:yMode val="edge"/>
              <c:x val="0.48942788401449816"/>
              <c:y val="0.9218183482878593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374080"/>
        <c:crosses val="autoZero"/>
        <c:auto val="1"/>
        <c:lblAlgn val="ctr"/>
        <c:lblOffset val="100"/>
        <c:noMultiLvlLbl val="0"/>
      </c:catAx>
      <c:valAx>
        <c:axId val="1293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Contracted procedures</a:t>
                </a:r>
              </a:p>
            </c:rich>
          </c:tx>
          <c:layout>
            <c:manualLayout>
              <c:xMode val="edge"/>
              <c:yMode val="edge"/>
              <c:x val="6.7144384729686752E-4"/>
              <c:y val="0.354545107733626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37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Ajda Kostanjšek</dc:creator>
  <cp:keywords/>
  <dc:description/>
  <cp:lastModifiedBy>Matija Karaula</cp:lastModifiedBy>
  <cp:revision>15</cp:revision>
  <cp:lastPrinted>2018-07-30T14:08:00Z</cp:lastPrinted>
  <dcterms:created xsi:type="dcterms:W3CDTF">2018-07-31T09:26:00Z</dcterms:created>
  <dcterms:modified xsi:type="dcterms:W3CDTF">2018-08-08T09:42:00Z</dcterms:modified>
</cp:coreProperties>
</file>