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3.0 -->
  <w:body>
    <w:p w:rsidR="006F56FD" w:rsidP="00926478" w14:paraId="495E42DF" w14:textId="40383ACE">
      <w:pPr>
        <w:pStyle w:val="Heading1"/>
        <w:spacing w:before="0" w:after="245"/>
      </w:pPr>
      <w:bookmarkStart w:id="0" w:name="_GoBack"/>
      <w:bookmarkEnd w:id="0"/>
      <w:r>
        <w:t>Code Lists - OOTS</w:t>
      </w:r>
    </w:p>
    <w:p w:rsidR="0087617C" w:rsidRPr="00D841F2" w14:paraId="6791F24B" w14:textId="6EDD588B">
      <w:bookmarkStart w:id="1" w:name="scroll-bookmark-1"/>
      <w:bookmarkEnd w:id="1"/>
      <w:r>
        <w:t>Code lists give control over which values can be encoded for specific properties of the common data models developed under WP4. The constraints imposed by code lists facilitate semantic interoperability and help to scale up the automated processing &amp; exchange of evidences. During the development of common data models, the editors of WP4 have identified together with experts from Member States existing code lists that can be reused as part of the common data models as well as identified the properties for which code lists should be created. The table below gives an overview of the potential candidates for code lists, categorizing them by scope, status and described property.</w:t>
      </w:r>
    </w:p>
    <w:p>
      <w:r>
        <w:t xml:space="preserve">By default, code lists should follow the </w:t>
      </w:r>
      <w:hyperlink r:id="rId5" w:history="1">
        <w:r>
          <w:rPr>
            <w:rStyle w:val="Hyperlink"/>
          </w:rPr>
          <w:t>SKOS principles</w:t>
        </w:r>
      </w:hyperlink>
      <w:r>
        <w:t>, be published with persistent identifiers and management by an an authoritative organisation, ideally the Publications Office </w:t>
      </w:r>
    </w:p>
    <w:p>
      <w:r>
        <w:t xml:space="preserve">Once the discussions on the code lists will move into a more mature stage, Member States will have the possibility to either make use of the code lists directly or do a mapping exercise with their national code lists. In the latter case, SKOS, which stands for Simple Knowledge Organization System can be used. It is a common data model for sharing and linking knowledge organization systems via the Web. The </w:t>
      </w:r>
      <w:hyperlink r:id="rId6" w:history="1">
        <w:r>
          <w:rPr>
            <w:rStyle w:val="Hyperlink"/>
          </w:rPr>
          <w:t>SKOS mapping properties</w:t>
        </w:r>
      </w:hyperlink>
      <w:r>
        <w:t xml:space="preserve"> are skos:closeMatch, skos:exactMatch, skos:broadMatch, skos:narrowMatch and skos:relatedMatch. These properties are used to state mapping (alignment) links between (SKOS) concepts in different concept schemes, where the links are inherent in the meaning of the linked concepts.</w:t>
      </w:r>
    </w:p>
    <w:p>
      <w:r>
        <w:t>The table below reflects work in progress and will be extended during the preparation of the implementation and the ongoing development of new common data models. </w:t>
      </w:r>
    </w:p>
    <w:tbl>
      <w:tblPr>
        <w:tblStyle w:val="ScrollTableNormal"/>
        <w:tblW w:w="5000" w:type="pct"/>
        <w:tblLook w:val="0000"/>
      </w:tblPr>
      <w:tblGrid>
        <w:gridCol w:w="3355"/>
        <w:gridCol w:w="1175"/>
        <w:gridCol w:w="872"/>
        <w:gridCol w:w="1536"/>
        <w:gridCol w:w="1539"/>
      </w:tblGrid>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Scope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 list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Status*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Described property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Comment</w:t>
            </w:r>
          </w:p>
        </w:tc>
      </w:tr>
      <w:tr>
        <w:tblPrEx>
          <w:tblW w:w="5000" w:type="pct"/>
          <w:tblLook w:val="0000"/>
        </w:tblPrEx>
        <w:tc>
          <w:tcPr>
            <w:tcMar>
              <w:top w:w="30" w:type="dxa"/>
              <w:left w:w="30" w:type="dxa"/>
              <w:bottom w:w="20" w:type="dxa"/>
              <w:right w:w="30" w:type="dxa"/>
            </w:tcMar>
          </w:tcPr>
          <w:p>
            <w:pPr>
              <w:ind w:left="0" w:firstLine="0"/>
              <w:jc w:val="left"/>
            </w:pPr>
            <w:hyperlink r:id="rId7" w:history="1">
              <w:r>
                <w:rPr>
                  <w:rStyle w:val="Hyperlink"/>
                  <w:rFonts w:ascii="Arial" w:eastAsia="Times New Roman" w:hAnsi="Arial" w:cs="Times New Roman"/>
                  <w:sz w:val="20"/>
                  <w:szCs w:val="24"/>
                </w:rPr>
                <w:t>Secondary education completion evidence</w:t>
              </w:r>
            </w:hyperlink>
            <w:r>
              <w:rPr>
                <w:rFonts w:ascii="Arial" w:eastAsia="Times New Roman" w:hAnsi="Arial" w:cs="Times New Roman"/>
                <w:sz w:val="20"/>
                <w:szCs w:val="24"/>
              </w:rPr>
              <w:t xml:space="preserve">, </w:t>
            </w:r>
            <w:hyperlink r:id="rId8" w:history="1">
              <w:r>
                <w:rPr>
                  <w:rStyle w:val="Hyperlink"/>
                  <w:rFonts w:ascii="Arial" w:eastAsia="Times New Roman" w:hAnsi="Arial" w:cs="Times New Roman"/>
                  <w:sz w:val="20"/>
                  <w:szCs w:val="24"/>
                </w:rPr>
                <w:t>birth evidence</w:t>
              </w:r>
            </w:hyperlink>
          </w:p>
        </w:tc>
        <w:tc>
          <w:tcPr>
            <w:tcMar>
              <w:top w:w="30" w:type="dxa"/>
              <w:left w:w="30" w:type="dxa"/>
              <w:bottom w:w="20" w:type="dxa"/>
              <w:right w:w="30" w:type="dxa"/>
            </w:tcMar>
          </w:tcPr>
          <w:p>
            <w:pPr>
              <w:ind w:left="0" w:firstLine="0"/>
              <w:jc w:val="left"/>
            </w:pPr>
            <w:hyperlink r:id="rId9" w:history="1">
              <w:r>
                <w:rPr>
                  <w:rStyle w:val="Hyperlink"/>
                  <w:rFonts w:ascii="Arial" w:eastAsia="Times New Roman" w:hAnsi="Arial" w:cs="Times New Roman"/>
                  <w:sz w:val="20"/>
                  <w:szCs w:val="24"/>
                </w:rPr>
                <w:t>Human Sex </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Existing</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sex</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Missing non-binary genders</w:t>
            </w:r>
          </w:p>
        </w:tc>
      </w:tr>
      <w:tr>
        <w:tblPrEx>
          <w:tblW w:w="5000" w:type="pct"/>
          <w:tblLook w:val="0000"/>
        </w:tblPrEx>
        <w:tc>
          <w:tcPr>
            <w:tcMar>
              <w:top w:w="30" w:type="dxa"/>
              <w:left w:w="30" w:type="dxa"/>
              <w:bottom w:w="20" w:type="dxa"/>
              <w:right w:w="30" w:type="dxa"/>
            </w:tcMar>
          </w:tcPr>
          <w:p>
            <w:pPr>
              <w:ind w:left="0" w:firstLine="0"/>
              <w:jc w:val="left"/>
            </w:pPr>
            <w:hyperlink r:id="rId10" w:history="1">
              <w:r>
                <w:rPr>
                  <w:rStyle w:val="Hyperlink"/>
                  <w:rFonts w:ascii="Arial" w:eastAsia="Times New Roman" w:hAnsi="Arial" w:cs="Times New Roman"/>
                  <w:sz w:val="20"/>
                  <w:szCs w:val="24"/>
                </w:rPr>
                <w:t>Tertiary education diploma evidence</w:t>
              </w:r>
            </w:hyperlink>
            <w:r>
              <w:rPr>
                <w:rFonts w:ascii="Arial" w:eastAsia="Times New Roman" w:hAnsi="Arial" w:cs="Times New Roman"/>
                <w:sz w:val="20"/>
                <w:szCs w:val="24"/>
              </w:rPr>
              <w:t xml:space="preserve">, </w:t>
            </w:r>
            <w:hyperlink r:id="rId11" w:history="1">
              <w:r>
                <w:rPr>
                  <w:rStyle w:val="Hyperlink"/>
                  <w:rFonts w:ascii="Arial" w:eastAsia="Times New Roman" w:hAnsi="Arial" w:cs="Times New Roman"/>
                  <w:sz w:val="20"/>
                  <w:szCs w:val="24"/>
                </w:rPr>
                <w:t>record of results</w:t>
              </w:r>
            </w:hyperlink>
            <w:r>
              <w:rPr>
                <w:rFonts w:ascii="Arial" w:eastAsia="Times New Roman" w:hAnsi="Arial" w:cs="Times New Roman"/>
                <w:sz w:val="20"/>
                <w:szCs w:val="24"/>
              </w:rPr>
              <w:t xml:space="preserve">, </w:t>
            </w:r>
            <w:hyperlink r:id="rId12" w:history="1">
              <w:r>
                <w:rPr>
                  <w:rStyle w:val="Hyperlink"/>
                  <w:rFonts w:ascii="Arial" w:eastAsia="Times New Roman" w:hAnsi="Arial" w:cs="Times New Roman"/>
                  <w:sz w:val="20"/>
                  <w:szCs w:val="24"/>
                </w:rPr>
                <w:t>tertiary education diploma supplement</w:t>
              </w:r>
            </w:hyperlink>
            <w:r>
              <w:rPr>
                <w:rFonts w:ascii="Arial" w:eastAsia="Times New Roman" w:hAnsi="Arial" w:cs="Times New Roman"/>
                <w:sz w:val="20"/>
                <w:szCs w:val="24"/>
              </w:rPr>
              <w:t xml:space="preserve">, </w:t>
            </w:r>
            <w:hyperlink r:id="rId7" w:history="1">
              <w:r>
                <w:rPr>
                  <w:rStyle w:val="Hyperlink"/>
                  <w:rFonts w:ascii="Arial" w:eastAsia="Times New Roman" w:hAnsi="Arial" w:cs="Times New Roman"/>
                  <w:sz w:val="20"/>
                  <w:szCs w:val="24"/>
                </w:rPr>
                <w:t>secondary education completion evidence</w:t>
              </w:r>
            </w:hyperlink>
            <w:r>
              <w:rPr>
                <w:rFonts w:ascii="Arial" w:eastAsia="Times New Roman" w:hAnsi="Arial" w:cs="Times New Roman"/>
                <w:sz w:val="20"/>
                <w:szCs w:val="24"/>
              </w:rPr>
              <w:t xml:space="preserve">, </w:t>
            </w:r>
            <w:hyperlink r:id="rId13" w:history="1">
              <w:r>
                <w:rPr>
                  <w:rStyle w:val="Hyperlink"/>
                  <w:rFonts w:ascii="Arial" w:eastAsia="Times New Roman" w:hAnsi="Arial" w:cs="Times New Roman"/>
                  <w:sz w:val="20"/>
                  <w:szCs w:val="24"/>
                </w:rPr>
                <w:t>vehicle registration evidence</w:t>
              </w:r>
            </w:hyperlink>
            <w:r>
              <w:rPr>
                <w:rFonts w:ascii="Arial" w:eastAsia="Times New Roman" w:hAnsi="Arial" w:cs="Times New Roman"/>
                <w:sz w:val="20"/>
                <w:szCs w:val="24"/>
              </w:rPr>
              <w:t> </w:t>
            </w:r>
          </w:p>
        </w:tc>
        <w:tc>
          <w:tcPr>
            <w:tcMar>
              <w:top w:w="30" w:type="dxa"/>
              <w:left w:w="30" w:type="dxa"/>
              <w:bottom w:w="20" w:type="dxa"/>
              <w:right w:w="30" w:type="dxa"/>
            </w:tcMar>
          </w:tcPr>
          <w:p>
            <w:pPr>
              <w:ind w:left="0" w:firstLine="0"/>
              <w:jc w:val="left"/>
            </w:pPr>
            <w:hyperlink r:id="rId14" w:history="1">
              <w:r>
                <w:rPr>
                  <w:rStyle w:val="Hyperlink"/>
                  <w:rFonts w:ascii="Arial" w:eastAsia="Times New Roman" w:hAnsi="Arial" w:cs="Times New Roman"/>
                  <w:sz w:val="20"/>
                  <w:szCs w:val="24"/>
                </w:rPr>
                <w:t>Country</w:t>
              </w:r>
            </w:hyperlink>
            <w:r>
              <w:rPr>
                <w:rFonts w:ascii="Arial" w:eastAsia="Times New Roman" w:hAnsi="Arial" w:cs="Times New Roman"/>
                <w:sz w:val="20"/>
                <w:szCs w:val="24"/>
              </w:rPr>
              <w:t>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Existing</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admin unit level 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Missing stateless concept</w:t>
            </w:r>
          </w:p>
        </w:tc>
      </w:tr>
      <w:tr>
        <w:tblPrEx>
          <w:tblW w:w="5000" w:type="pct"/>
          <w:tblLook w:val="0000"/>
        </w:tblPrEx>
        <w:tc>
          <w:tcPr>
            <w:tcMar>
              <w:top w:w="30" w:type="dxa"/>
              <w:left w:w="30" w:type="dxa"/>
              <w:bottom w:w="20" w:type="dxa"/>
              <w:right w:w="30" w:type="dxa"/>
            </w:tcMar>
          </w:tcPr>
          <w:p>
            <w:pPr>
              <w:ind w:left="0" w:firstLine="0"/>
              <w:jc w:val="left"/>
            </w:pPr>
            <w:hyperlink r:id="rId10" w:history="1">
              <w:r>
                <w:rPr>
                  <w:rStyle w:val="Hyperlink"/>
                  <w:rFonts w:ascii="Arial" w:eastAsia="Times New Roman" w:hAnsi="Arial" w:cs="Times New Roman"/>
                  <w:sz w:val="20"/>
                  <w:szCs w:val="24"/>
                </w:rPr>
                <w:t>Tertiary education diploma evidence</w:t>
              </w:r>
            </w:hyperlink>
            <w:r>
              <w:rPr>
                <w:rFonts w:ascii="Arial" w:eastAsia="Times New Roman" w:hAnsi="Arial" w:cs="Times New Roman"/>
                <w:sz w:val="20"/>
                <w:szCs w:val="24"/>
              </w:rPr>
              <w:t xml:space="preserve">, </w:t>
            </w:r>
            <w:hyperlink r:id="rId11" w:history="1">
              <w:r>
                <w:rPr>
                  <w:rStyle w:val="Hyperlink"/>
                  <w:rFonts w:ascii="Arial" w:eastAsia="Times New Roman" w:hAnsi="Arial" w:cs="Times New Roman"/>
                  <w:sz w:val="20"/>
                  <w:szCs w:val="24"/>
                </w:rPr>
                <w:t>record of results</w:t>
              </w:r>
            </w:hyperlink>
            <w:r>
              <w:rPr>
                <w:rFonts w:ascii="Arial" w:eastAsia="Times New Roman" w:hAnsi="Arial" w:cs="Times New Roman"/>
                <w:sz w:val="20"/>
                <w:szCs w:val="24"/>
              </w:rPr>
              <w:t xml:space="preserve">, </w:t>
            </w:r>
            <w:hyperlink r:id="rId12" w:history="1">
              <w:r>
                <w:rPr>
                  <w:rStyle w:val="Hyperlink"/>
                  <w:rFonts w:ascii="Arial" w:eastAsia="Times New Roman" w:hAnsi="Arial" w:cs="Times New Roman"/>
                  <w:sz w:val="20"/>
                  <w:szCs w:val="24"/>
                </w:rPr>
                <w:t>tertiary education diploma supplement</w:t>
              </w:r>
            </w:hyperlink>
            <w:r>
              <w:rPr>
                <w:rFonts w:ascii="Arial" w:eastAsia="Times New Roman" w:hAnsi="Arial" w:cs="Times New Roman"/>
                <w:sz w:val="20"/>
                <w:szCs w:val="24"/>
              </w:rPr>
              <w:t xml:space="preserve">, </w:t>
            </w:r>
            <w:hyperlink r:id="rId7" w:history="1">
              <w:r>
                <w:rPr>
                  <w:rStyle w:val="Hyperlink"/>
                  <w:rFonts w:ascii="Arial" w:eastAsia="Times New Roman" w:hAnsi="Arial" w:cs="Times New Roman"/>
                  <w:sz w:val="20"/>
                  <w:szCs w:val="24"/>
                </w:rPr>
                <w:t>secondary education completion evidence</w:t>
              </w:r>
            </w:hyperlink>
            <w:r>
              <w:rPr>
                <w:rFonts w:ascii="Arial" w:eastAsia="Times New Roman" w:hAnsi="Arial" w:cs="Times New Roman"/>
                <w:sz w:val="20"/>
                <w:szCs w:val="24"/>
              </w:rPr>
              <w:t xml:space="preserve">, </w:t>
            </w:r>
            <w:hyperlink r:id="rId13" w:history="1">
              <w:r>
                <w:rPr>
                  <w:rStyle w:val="Hyperlink"/>
                  <w:rFonts w:ascii="Arial" w:eastAsia="Times New Roman" w:hAnsi="Arial" w:cs="Times New Roman"/>
                  <w:sz w:val="20"/>
                  <w:szCs w:val="24"/>
                </w:rPr>
                <w:t>vehicle registration evidence</w:t>
              </w:r>
            </w:hyperlink>
            <w:r>
              <w:rPr>
                <w:rFonts w:ascii="Arial" w:eastAsia="Times New Roman" w:hAnsi="Arial" w:cs="Times New Roman"/>
                <w:sz w:val="20"/>
                <w:szCs w:val="24"/>
              </w:rPr>
              <w:t> </w:t>
            </w:r>
          </w:p>
        </w:tc>
        <w:tc>
          <w:tcPr>
            <w:tcMar>
              <w:top w:w="30" w:type="dxa"/>
              <w:left w:w="30" w:type="dxa"/>
              <w:bottom w:w="20" w:type="dxa"/>
              <w:right w:w="30" w:type="dxa"/>
            </w:tcMar>
          </w:tcPr>
          <w:p>
            <w:pPr>
              <w:ind w:left="0" w:firstLine="0"/>
              <w:jc w:val="left"/>
            </w:pPr>
            <w:hyperlink r:id="rId15" w:history="1">
              <w:r>
                <w:rPr>
                  <w:rStyle w:val="Hyperlink"/>
                  <w:rFonts w:ascii="Arial" w:eastAsia="Times New Roman" w:hAnsi="Arial" w:cs="Times New Roman"/>
                  <w:sz w:val="20"/>
                  <w:szCs w:val="24"/>
                </w:rPr>
                <w:t>NUTS</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Existing</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admin unit level 2</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Other alternative such as</w:t>
            </w:r>
          </w:p>
          <w:p>
            <w:pPr>
              <w:ind w:left="0" w:firstLine="0"/>
              <w:jc w:val="left"/>
            </w:pPr>
            <w:hyperlink r:id="rId16" w:history="1">
              <w:r>
                <w:rPr>
                  <w:rStyle w:val="Hyperlink"/>
                  <w:rFonts w:ascii="Arial" w:eastAsia="Times New Roman" w:hAnsi="Arial" w:cs="Times New Roman"/>
                  <w:sz w:val="20"/>
                  <w:szCs w:val="24"/>
                </w:rPr>
                <w:t>Administrative territorial unit type Named Authority List</w:t>
              </w:r>
            </w:hyperlink>
            <w:r>
              <w:rPr>
                <w:rFonts w:ascii="Arial" w:eastAsia="Times New Roman" w:hAnsi="Arial" w:cs="Times New Roman"/>
                <w:sz w:val="20"/>
                <w:szCs w:val="24"/>
              </w:rPr>
              <w:t xml:space="preserve"> or </w:t>
            </w:r>
            <w:hyperlink r:id="rId17" w:history="1">
              <w:r>
                <w:rPr>
                  <w:rStyle w:val="Hyperlink"/>
                  <w:rFonts w:ascii="Arial" w:eastAsia="Times New Roman" w:hAnsi="Arial" w:cs="Times New Roman"/>
                  <w:sz w:val="20"/>
                  <w:szCs w:val="24"/>
                </w:rPr>
                <w:t>Local Administrative Units</w:t>
              </w:r>
            </w:hyperlink>
            <w:r>
              <w:rPr>
                <w:rFonts w:ascii="Arial" w:eastAsia="Times New Roman" w:hAnsi="Arial" w:cs="Times New Roman"/>
                <w:sz w:val="20"/>
                <w:szCs w:val="24"/>
              </w:rPr>
              <w:t xml:space="preserve">. See </w:t>
            </w:r>
            <w:hyperlink r:id="rId18" w:history="1">
              <w:r>
                <w:rPr>
                  <w:rStyle w:val="Hyperlink"/>
                  <w:rFonts w:ascii="Arial" w:eastAsia="Times New Roman" w:hAnsi="Arial" w:cs="Times New Roman"/>
                  <w:sz w:val="20"/>
                  <w:szCs w:val="24"/>
                </w:rPr>
                <w:t>GitHub</w:t>
              </w:r>
            </w:hyperlink>
          </w:p>
        </w:tc>
      </w:tr>
      <w:tr>
        <w:tblPrEx>
          <w:tblW w:w="5000" w:type="pct"/>
          <w:tblLook w:val="0000"/>
        </w:tblPrEx>
        <w:tc>
          <w:tcPr>
            <w:tcMar>
              <w:top w:w="30" w:type="dxa"/>
              <w:left w:w="30" w:type="dxa"/>
              <w:bottom w:w="20" w:type="dxa"/>
              <w:right w:w="30" w:type="dxa"/>
            </w:tcMar>
          </w:tcPr>
          <w:p>
            <w:pPr>
              <w:ind w:left="0" w:firstLine="0"/>
              <w:jc w:val="left"/>
            </w:pPr>
            <w:hyperlink r:id="rId10" w:history="1">
              <w:r>
                <w:rPr>
                  <w:rStyle w:val="Hyperlink"/>
                  <w:rFonts w:ascii="Arial" w:eastAsia="Times New Roman" w:hAnsi="Arial" w:cs="Times New Roman"/>
                  <w:sz w:val="20"/>
                  <w:szCs w:val="24"/>
                </w:rPr>
                <w:t>Tertiary education diploma evidence</w:t>
              </w:r>
            </w:hyperlink>
            <w:r>
              <w:rPr>
                <w:rFonts w:ascii="Arial" w:eastAsia="Times New Roman" w:hAnsi="Arial" w:cs="Times New Roman"/>
                <w:sz w:val="20"/>
                <w:szCs w:val="24"/>
              </w:rPr>
              <w:t xml:space="preserve">, </w:t>
            </w:r>
            <w:hyperlink r:id="rId11" w:history="1">
              <w:r>
                <w:rPr>
                  <w:rStyle w:val="Hyperlink"/>
                  <w:rFonts w:ascii="Arial" w:eastAsia="Times New Roman" w:hAnsi="Arial" w:cs="Times New Roman"/>
                  <w:sz w:val="20"/>
                  <w:szCs w:val="24"/>
                </w:rPr>
                <w:t>record of results</w:t>
              </w:r>
            </w:hyperlink>
            <w:r>
              <w:rPr>
                <w:rFonts w:ascii="Arial" w:eastAsia="Times New Roman" w:hAnsi="Arial" w:cs="Times New Roman"/>
                <w:sz w:val="20"/>
                <w:szCs w:val="24"/>
              </w:rPr>
              <w:t xml:space="preserve">, </w:t>
            </w:r>
            <w:hyperlink r:id="rId12" w:history="1">
              <w:r>
                <w:rPr>
                  <w:rStyle w:val="Hyperlink"/>
                  <w:rFonts w:ascii="Arial" w:eastAsia="Times New Roman" w:hAnsi="Arial" w:cs="Times New Roman"/>
                  <w:sz w:val="20"/>
                  <w:szCs w:val="24"/>
                </w:rPr>
                <w:t>tertiary education diploma supplement</w:t>
              </w:r>
            </w:hyperlink>
            <w:r>
              <w:rPr>
                <w:rFonts w:ascii="Arial" w:eastAsia="Times New Roman" w:hAnsi="Arial" w:cs="Times New Roman"/>
                <w:sz w:val="20"/>
                <w:szCs w:val="24"/>
              </w:rPr>
              <w:t xml:space="preserve">, </w:t>
            </w:r>
            <w:hyperlink r:id="rId7" w:history="1">
              <w:r>
                <w:rPr>
                  <w:rStyle w:val="Hyperlink"/>
                  <w:rFonts w:ascii="Arial" w:eastAsia="Times New Roman" w:hAnsi="Arial" w:cs="Times New Roman"/>
                  <w:sz w:val="20"/>
                  <w:szCs w:val="24"/>
                </w:rPr>
                <w:t>secondary education completion evidence</w:t>
              </w:r>
            </w:hyperlink>
          </w:p>
        </w:tc>
        <w:tc>
          <w:tcPr>
            <w:tcMar>
              <w:top w:w="30" w:type="dxa"/>
              <w:left w:w="30" w:type="dxa"/>
              <w:bottom w:w="20" w:type="dxa"/>
              <w:right w:w="30" w:type="dxa"/>
            </w:tcMar>
          </w:tcPr>
          <w:p>
            <w:pPr>
              <w:ind w:left="0" w:firstLine="0"/>
              <w:jc w:val="left"/>
            </w:pPr>
            <w:hyperlink r:id="rId19" w:history="1">
              <w:r>
                <w:rPr>
                  <w:rStyle w:val="Hyperlink"/>
                  <w:rFonts w:ascii="Arial" w:eastAsia="Times New Roman" w:hAnsi="Arial" w:cs="Times New Roman"/>
                  <w:sz w:val="20"/>
                  <w:szCs w:val="24"/>
                </w:rPr>
                <w:t>Language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Existing</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language, language of assessment, language of instruction, course language etc.</w:t>
            </w:r>
          </w:p>
        </w:tc>
        <w:tc>
          <w:tcPr>
            <w:tcMar>
              <w:top w:w="30" w:type="dxa"/>
              <w:left w:w="30" w:type="dxa"/>
              <w:bottom w:w="20" w:type="dxa"/>
              <w:right w:w="30" w:type="dxa"/>
            </w:tcMar>
          </w:tcPr>
          <w:p>
            <w:pPr>
              <w:ind w:left="0" w:firstLine="0"/>
              <w:jc w:val="left"/>
            </w:pPr>
          </w:p>
        </w:tc>
      </w:tr>
      <w:tr>
        <w:tblPrEx>
          <w:tblW w:w="5000" w:type="pct"/>
          <w:tblLook w:val="0000"/>
        </w:tblPrEx>
        <w:tc>
          <w:tcPr>
            <w:tcMar>
              <w:top w:w="30" w:type="dxa"/>
              <w:left w:w="30" w:type="dxa"/>
              <w:bottom w:w="20" w:type="dxa"/>
              <w:right w:w="30" w:type="dxa"/>
            </w:tcMar>
          </w:tcPr>
          <w:p>
            <w:pPr>
              <w:ind w:left="0" w:firstLine="0"/>
              <w:jc w:val="left"/>
            </w:pPr>
            <w:hyperlink r:id="rId10" w:history="1">
              <w:r>
                <w:rPr>
                  <w:rStyle w:val="Hyperlink"/>
                  <w:rFonts w:ascii="Arial" w:eastAsia="Times New Roman" w:hAnsi="Arial" w:cs="Times New Roman"/>
                  <w:sz w:val="20"/>
                  <w:szCs w:val="24"/>
                </w:rPr>
                <w:t>Tertiary education diploma evidence</w:t>
              </w:r>
            </w:hyperlink>
            <w:r>
              <w:rPr>
                <w:rFonts w:ascii="Arial" w:eastAsia="Times New Roman" w:hAnsi="Arial" w:cs="Times New Roman"/>
                <w:sz w:val="20"/>
                <w:szCs w:val="24"/>
              </w:rPr>
              <w:t xml:space="preserve">, </w:t>
            </w:r>
            <w:hyperlink r:id="rId11" w:history="1">
              <w:r>
                <w:rPr>
                  <w:rStyle w:val="Hyperlink"/>
                  <w:rFonts w:ascii="Arial" w:eastAsia="Times New Roman" w:hAnsi="Arial" w:cs="Times New Roman"/>
                  <w:sz w:val="20"/>
                  <w:szCs w:val="24"/>
                </w:rPr>
                <w:t>record of results</w:t>
              </w:r>
            </w:hyperlink>
            <w:r>
              <w:rPr>
                <w:rFonts w:ascii="Arial" w:eastAsia="Times New Roman" w:hAnsi="Arial" w:cs="Times New Roman"/>
                <w:sz w:val="20"/>
                <w:szCs w:val="24"/>
              </w:rPr>
              <w:t xml:space="preserve">, </w:t>
            </w:r>
            <w:hyperlink r:id="rId12" w:history="1">
              <w:r>
                <w:rPr>
                  <w:rStyle w:val="Hyperlink"/>
                  <w:rFonts w:ascii="Arial" w:eastAsia="Times New Roman" w:hAnsi="Arial" w:cs="Times New Roman"/>
                  <w:sz w:val="20"/>
                  <w:szCs w:val="24"/>
                </w:rPr>
                <w:t>tertiary education diploma supplement</w:t>
              </w:r>
            </w:hyperlink>
            <w:r>
              <w:rPr>
                <w:rFonts w:ascii="Arial" w:eastAsia="Times New Roman" w:hAnsi="Arial" w:cs="Times New Roman"/>
                <w:sz w:val="20"/>
                <w:szCs w:val="24"/>
              </w:rPr>
              <w:t xml:space="preserve">, </w:t>
            </w:r>
            <w:hyperlink r:id="rId7" w:history="1">
              <w:r>
                <w:rPr>
                  <w:rStyle w:val="Hyperlink"/>
                  <w:rFonts w:ascii="Arial" w:eastAsia="Times New Roman" w:hAnsi="Arial" w:cs="Times New Roman"/>
                  <w:sz w:val="20"/>
                  <w:szCs w:val="24"/>
                </w:rPr>
                <w:t>secondary education completion evidence</w:t>
              </w:r>
            </w:hyperlink>
            <w:r>
              <w:rPr>
                <w:rFonts w:ascii="Arial" w:eastAsia="Times New Roman" w:hAnsi="Arial" w:cs="Times New Roman"/>
                <w:sz w:val="20"/>
                <w:szCs w:val="24"/>
              </w:rPr>
              <w:t xml:space="preserve">, </w:t>
            </w:r>
            <w:hyperlink r:id="rId13" w:history="1">
              <w:r>
                <w:rPr>
                  <w:rStyle w:val="Hyperlink"/>
                  <w:rFonts w:ascii="Arial" w:eastAsia="Times New Roman" w:hAnsi="Arial" w:cs="Times New Roman"/>
                  <w:sz w:val="20"/>
                  <w:szCs w:val="24"/>
                </w:rPr>
                <w:t>vehicle registration evidence</w:t>
              </w:r>
            </w:hyperlink>
            <w:r>
              <w:rPr>
                <w:rFonts w:ascii="Arial" w:eastAsia="Times New Roman" w:hAnsi="Arial" w:cs="Times New Roman"/>
                <w:sz w:val="20"/>
                <w:szCs w:val="24"/>
              </w:rPr>
              <w:t xml:space="preserve">, </w:t>
            </w:r>
            <w:hyperlink r:id="rId8" w:history="1">
              <w:r>
                <w:rPr>
                  <w:rStyle w:val="Hyperlink"/>
                  <w:rFonts w:ascii="Arial" w:eastAsia="Times New Roman" w:hAnsi="Arial" w:cs="Times New Roman"/>
                  <w:sz w:val="20"/>
                  <w:szCs w:val="24"/>
                </w:rPr>
                <w:t>birth evidence</w:t>
              </w:r>
            </w:hyperlink>
            <w:r>
              <w:rPr>
                <w:rFonts w:ascii="Arial" w:eastAsia="Times New Roman" w:hAnsi="Arial" w:cs="Times New Roman"/>
                <w:sz w:val="20"/>
                <w:szCs w:val="24"/>
              </w:rPr>
              <w:t xml:space="preserve">, </w:t>
            </w:r>
            <w:hyperlink r:id="rId20" w:history="1">
              <w:r>
                <w:rPr>
                  <w:rStyle w:val="Hyperlink"/>
                  <w:rFonts w:ascii="Arial" w:eastAsia="Times New Roman" w:hAnsi="Arial" w:cs="Times New Roman"/>
                  <w:sz w:val="20"/>
                  <w:szCs w:val="24"/>
                </w:rPr>
                <w:t>marriage evidence</w:t>
              </w:r>
            </w:hyperlink>
          </w:p>
        </w:tc>
        <w:tc>
          <w:tcPr>
            <w:tcMar>
              <w:top w:w="30" w:type="dxa"/>
              <w:left w:w="30" w:type="dxa"/>
              <w:bottom w:w="20" w:type="dxa"/>
              <w:right w:w="30" w:type="dxa"/>
            </w:tcMar>
          </w:tcPr>
          <w:p>
            <w:pPr>
              <w:ind w:left="0" w:firstLine="0"/>
              <w:jc w:val="left"/>
            </w:pPr>
            <w:hyperlink r:id="rId21" w:history="1">
              <w:r>
                <w:rPr>
                  <w:rStyle w:val="Hyperlink"/>
                  <w:rFonts w:ascii="Arial" w:eastAsia="Times New Roman" w:hAnsi="Arial" w:cs="Times New Roman"/>
                  <w:sz w:val="20"/>
                  <w:szCs w:val="24"/>
                </w:rPr>
                <w:t>GeoNames</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Existing</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geographic identifier</w:t>
            </w:r>
          </w:p>
        </w:tc>
        <w:tc>
          <w:tcPr>
            <w:tcMar>
              <w:top w:w="30" w:type="dxa"/>
              <w:left w:w="30" w:type="dxa"/>
              <w:bottom w:w="20" w:type="dxa"/>
              <w:right w:w="30" w:type="dxa"/>
            </w:tcMar>
          </w:tcPr>
          <w:p>
            <w:pPr>
              <w:ind w:left="0" w:firstLine="0"/>
              <w:jc w:val="left"/>
            </w:pPr>
          </w:p>
        </w:tc>
      </w:tr>
      <w:tr>
        <w:tblPrEx>
          <w:tblW w:w="5000" w:type="pct"/>
          <w:tblLook w:val="0000"/>
        </w:tblPrEx>
        <w:tc>
          <w:tcPr>
            <w:tcMar>
              <w:top w:w="30" w:type="dxa"/>
              <w:left w:w="30" w:type="dxa"/>
              <w:bottom w:w="20" w:type="dxa"/>
              <w:right w:w="30" w:type="dxa"/>
            </w:tcMar>
          </w:tcPr>
          <w:p>
            <w:pPr>
              <w:ind w:left="0" w:firstLine="0"/>
              <w:jc w:val="left"/>
            </w:pPr>
            <w:hyperlink r:id="rId20" w:history="1">
              <w:r>
                <w:rPr>
                  <w:rStyle w:val="Hyperlink"/>
                  <w:rFonts w:ascii="Arial" w:eastAsia="Times New Roman" w:hAnsi="Arial" w:cs="Times New Roman"/>
                  <w:sz w:val="20"/>
                  <w:szCs w:val="24"/>
                </w:rPr>
                <w:t>Marriage evidence</w:t>
              </w:r>
            </w:hyperlink>
          </w:p>
        </w:tc>
        <w:tc>
          <w:tcPr>
            <w:tcMar>
              <w:top w:w="30" w:type="dxa"/>
              <w:left w:w="30" w:type="dxa"/>
              <w:bottom w:w="20" w:type="dxa"/>
              <w:right w:w="30" w:type="dxa"/>
            </w:tcMar>
          </w:tcPr>
          <w:p>
            <w:pPr>
              <w:ind w:left="0" w:firstLine="0"/>
              <w:jc w:val="left"/>
            </w:pPr>
            <w:hyperlink r:id="rId22" w:history="1">
              <w:r>
                <w:rPr>
                  <w:rStyle w:val="Hyperlink"/>
                  <w:rFonts w:ascii="Arial" w:eastAsia="Times New Roman" w:hAnsi="Arial" w:cs="Times New Roman"/>
                  <w:sz w:val="20"/>
                  <w:szCs w:val="24"/>
                </w:rPr>
                <w:t>Marital status</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Existing</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marital status before marriage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 xml:space="preserve">Missing terms (see </w:t>
            </w:r>
            <w:hyperlink r:id="rId23" w:history="1">
              <w:r>
                <w:rPr>
                  <w:rStyle w:val="Hyperlink"/>
                  <w:rFonts w:ascii="Arial" w:eastAsia="Times New Roman" w:hAnsi="Arial" w:cs="Times New Roman"/>
                  <w:sz w:val="20"/>
                  <w:szCs w:val="24"/>
                </w:rPr>
                <w:t>GitHub</w:t>
              </w:r>
            </w:hyperlink>
            <w:r>
              <w:rPr>
                <w:rFonts w:ascii="Arial" w:eastAsia="Times New Roman" w:hAnsi="Arial" w:cs="Times New Roman"/>
                <w:sz w:val="20"/>
                <w:szCs w:val="24"/>
              </w:rPr>
              <w:t>)</w:t>
            </w:r>
          </w:p>
        </w:tc>
      </w:tr>
      <w:tr>
        <w:tblPrEx>
          <w:tblW w:w="5000" w:type="pct"/>
          <w:tblLook w:val="0000"/>
        </w:tblPrEx>
        <w:tc>
          <w:tcPr>
            <w:tcMar>
              <w:top w:w="30" w:type="dxa"/>
              <w:left w:w="30" w:type="dxa"/>
              <w:bottom w:w="20" w:type="dxa"/>
              <w:right w:w="30" w:type="dxa"/>
            </w:tcMar>
          </w:tcPr>
          <w:p>
            <w:pPr>
              <w:ind w:left="0" w:firstLine="0"/>
              <w:jc w:val="left"/>
            </w:pPr>
            <w:hyperlink r:id="rId13" w:history="1">
              <w:r>
                <w:rPr>
                  <w:rStyle w:val="Hyperlink"/>
                  <w:rFonts w:ascii="Arial" w:eastAsia="Times New Roman" w:hAnsi="Arial" w:cs="Times New Roman"/>
                  <w:sz w:val="20"/>
                  <w:szCs w:val="24"/>
                </w:rPr>
                <w:t>Vehicle registration evidence</w:t>
              </w:r>
            </w:hyperlink>
            <w:r>
              <w:rPr>
                <w:rFonts w:ascii="Arial" w:eastAsia="Times New Roman" w:hAnsi="Arial" w:cs="Times New Roman"/>
                <w:sz w:val="20"/>
                <w:szCs w:val="24"/>
              </w:rPr>
              <w:t>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To create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vehicle status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 xml:space="preserve">See </w:t>
            </w:r>
            <w:hyperlink r:id="rId24" w:history="1">
              <w:r>
                <w:rPr>
                  <w:rStyle w:val="Hyperlink"/>
                  <w:rFonts w:ascii="Arial" w:eastAsia="Times New Roman" w:hAnsi="Arial" w:cs="Times New Roman"/>
                  <w:sz w:val="20"/>
                  <w:szCs w:val="24"/>
                </w:rPr>
                <w:t>GitHub</w:t>
              </w:r>
            </w:hyperlink>
          </w:p>
        </w:tc>
      </w:tr>
      <w:tr>
        <w:tblPrEx>
          <w:tblW w:w="5000" w:type="pct"/>
          <w:tblLook w:val="0000"/>
        </w:tblPrEx>
        <w:tc>
          <w:tcPr>
            <w:tcMar>
              <w:top w:w="30" w:type="dxa"/>
              <w:left w:w="30" w:type="dxa"/>
              <w:bottom w:w="20" w:type="dxa"/>
              <w:right w:w="30" w:type="dxa"/>
            </w:tcMar>
          </w:tcPr>
          <w:p>
            <w:pPr>
              <w:ind w:left="0" w:firstLine="0"/>
              <w:jc w:val="left"/>
            </w:pPr>
            <w:hyperlink r:id="rId13" w:history="1">
              <w:r>
                <w:rPr>
                  <w:rStyle w:val="Hyperlink"/>
                  <w:rFonts w:ascii="Arial" w:eastAsia="Times New Roman" w:hAnsi="Arial" w:cs="Times New Roman"/>
                  <w:sz w:val="20"/>
                  <w:szCs w:val="24"/>
                </w:rPr>
                <w:t>Vehicle registration evidence</w:t>
              </w:r>
            </w:hyperlink>
            <w:r>
              <w:rPr>
                <w:rFonts w:ascii="Arial" w:eastAsia="Times New Roman" w:hAnsi="Arial" w:cs="Times New Roman"/>
                <w:sz w:val="20"/>
                <w:szCs w:val="24"/>
              </w:rPr>
              <w:t>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To create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vehicle category</w:t>
            </w:r>
          </w:p>
        </w:tc>
        <w:tc>
          <w:tcPr>
            <w:tcMar>
              <w:top w:w="30" w:type="dxa"/>
              <w:left w:w="30" w:type="dxa"/>
              <w:bottom w:w="20" w:type="dxa"/>
              <w:right w:w="30" w:type="dxa"/>
            </w:tcMar>
          </w:tcPr>
          <w:p>
            <w:pPr>
              <w:ind w:left="0" w:firstLine="0"/>
              <w:jc w:val="left"/>
            </w:pPr>
            <w:hyperlink r:id="rId25" w:history="1">
              <w:r>
                <w:rPr>
                  <w:rStyle w:val="Hyperlink"/>
                  <w:rFonts w:ascii="Arial" w:eastAsia="Times New Roman" w:hAnsi="Arial" w:cs="Times New Roman"/>
                  <w:sz w:val="20"/>
                  <w:szCs w:val="24"/>
                </w:rPr>
                <w:t>Directive 2007/46/EC (A. of Annex II)</w:t>
              </w:r>
            </w:hyperlink>
          </w:p>
        </w:tc>
      </w:tr>
      <w:tr>
        <w:tblPrEx>
          <w:tblW w:w="5000" w:type="pct"/>
          <w:tblLook w:val="0000"/>
        </w:tblPrEx>
        <w:tc>
          <w:tcPr>
            <w:tcMar>
              <w:top w:w="30" w:type="dxa"/>
              <w:left w:w="30" w:type="dxa"/>
              <w:bottom w:w="20" w:type="dxa"/>
              <w:right w:w="30" w:type="dxa"/>
            </w:tcMar>
          </w:tcPr>
          <w:p>
            <w:pPr>
              <w:ind w:left="0" w:firstLine="0"/>
              <w:jc w:val="left"/>
            </w:pPr>
            <w:hyperlink r:id="rId13" w:history="1">
              <w:r>
                <w:rPr>
                  <w:rStyle w:val="Hyperlink"/>
                  <w:rFonts w:ascii="Arial" w:eastAsia="Times New Roman" w:hAnsi="Arial" w:cs="Times New Roman"/>
                  <w:sz w:val="20"/>
                  <w:szCs w:val="24"/>
                </w:rPr>
                <w:t>Vehicle registration evidence</w:t>
              </w:r>
            </w:hyperlink>
            <w:r>
              <w:rPr>
                <w:rFonts w:ascii="Arial" w:eastAsia="Times New Roman" w:hAnsi="Arial" w:cs="Times New Roman"/>
                <w:sz w:val="20"/>
                <w:szCs w:val="24"/>
              </w:rPr>
              <w:t>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To create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environmental category</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Directive 70/220/EEC</w:t>
              </w:r>
            </w:hyperlink>
            <w:r>
              <w:rPr>
                <w:rFonts w:ascii="Arial" w:eastAsia="Times New Roman" w:hAnsi="Arial" w:cs="Times New Roman"/>
                <w:sz w:val="20"/>
                <w:szCs w:val="24"/>
              </w:rPr>
              <w:t xml:space="preserve"> (for positive-ignition engines) &amp; </w:t>
            </w:r>
            <w:hyperlink r:id="rId26" w:history="1">
              <w:r>
                <w:rPr>
                  <w:rStyle w:val="Hyperlink"/>
                  <w:rFonts w:ascii="Arial" w:eastAsia="Times New Roman" w:hAnsi="Arial" w:cs="Times New Roman"/>
                  <w:sz w:val="20"/>
                  <w:szCs w:val="24"/>
                </w:rPr>
                <w:t>directive 88/77/EEC</w:t>
              </w:r>
            </w:hyperlink>
            <w:r>
              <w:rPr>
                <w:rFonts w:ascii="Arial" w:eastAsia="Times New Roman" w:hAnsi="Arial" w:cs="Times New Roman"/>
                <w:sz w:val="20"/>
                <w:szCs w:val="24"/>
              </w:rPr>
              <w:t xml:space="preserve"> (for diesel engines)</w:t>
            </w:r>
          </w:p>
        </w:tc>
      </w:tr>
      <w:tr>
        <w:tblPrEx>
          <w:tblW w:w="5000" w:type="pct"/>
          <w:tblLook w:val="0000"/>
        </w:tblPrEx>
        <w:tc>
          <w:tcPr>
            <w:tcMar>
              <w:top w:w="30" w:type="dxa"/>
              <w:left w:w="30" w:type="dxa"/>
              <w:bottom w:w="20" w:type="dxa"/>
              <w:right w:w="30" w:type="dxa"/>
            </w:tcMar>
          </w:tcPr>
          <w:p>
            <w:pPr>
              <w:ind w:left="0" w:firstLine="0"/>
              <w:jc w:val="left"/>
            </w:pPr>
            <w:hyperlink r:id="rId13" w:history="1">
              <w:r>
                <w:rPr>
                  <w:rStyle w:val="Hyperlink"/>
                  <w:rFonts w:ascii="Arial" w:eastAsia="Times New Roman" w:hAnsi="Arial" w:cs="Times New Roman"/>
                  <w:sz w:val="20"/>
                  <w:szCs w:val="24"/>
                </w:rPr>
                <w:t>Vehicle registration evidence</w:t>
              </w:r>
            </w:hyperlink>
            <w:r>
              <w:rPr>
                <w:rFonts w:ascii="Arial" w:eastAsia="Times New Roman" w:hAnsi="Arial" w:cs="Times New Roman"/>
                <w:sz w:val="20"/>
                <w:szCs w:val="24"/>
              </w:rPr>
              <w:t>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To create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measurement methods for emission value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Method or procedure to measure the exhaust emission of a vehicle {WLTP, NEDC}</w:t>
            </w:r>
          </w:p>
        </w:tc>
      </w:tr>
      <w:tr>
        <w:tblPrEx>
          <w:tblW w:w="5000" w:type="pct"/>
          <w:tblLook w:val="0000"/>
        </w:tblPrEx>
        <w:tc>
          <w:tcPr>
            <w:tcMar>
              <w:top w:w="30" w:type="dxa"/>
              <w:left w:w="30" w:type="dxa"/>
              <w:bottom w:w="20" w:type="dxa"/>
              <w:right w:w="30" w:type="dxa"/>
            </w:tcMar>
          </w:tcPr>
          <w:p>
            <w:pPr>
              <w:ind w:left="0" w:firstLine="0"/>
              <w:jc w:val="left"/>
            </w:pPr>
            <w:hyperlink r:id="rId13" w:history="1">
              <w:r>
                <w:rPr>
                  <w:rStyle w:val="Hyperlink"/>
                  <w:rFonts w:ascii="Arial" w:eastAsia="Times New Roman" w:hAnsi="Arial" w:cs="Times New Roman"/>
                  <w:sz w:val="20"/>
                  <w:szCs w:val="24"/>
                </w:rPr>
                <w:t>Vehicle registration evidence</w:t>
              </w:r>
            </w:hyperlink>
            <w:r>
              <w:rPr>
                <w:rFonts w:ascii="Arial" w:eastAsia="Times New Roman" w:hAnsi="Arial" w:cs="Times New Roman"/>
                <w:sz w:val="20"/>
                <w:szCs w:val="24"/>
              </w:rPr>
              <w:t>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To create</w:t>
            </w:r>
          </w:p>
        </w:tc>
        <w:tc>
          <w:tcPr>
            <w:tcMar>
              <w:top w:w="30" w:type="dxa"/>
              <w:left w:w="30" w:type="dxa"/>
              <w:bottom w:w="20" w:type="dxa"/>
              <w:right w:w="30" w:type="dxa"/>
            </w:tcMar>
          </w:tcPr>
          <w:p>
            <w:pPr>
              <w:ind w:left="0" w:firstLine="0"/>
              <w:jc w:val="left"/>
            </w:pPr>
          </w:p>
          <w:p>
            <w:pPr>
              <w:ind w:left="0" w:firstLine="0"/>
              <w:jc w:val="left"/>
            </w:pPr>
            <w:r>
              <w:rPr>
                <w:rFonts w:ascii="Arial" w:eastAsia="Times New Roman" w:hAnsi="Arial" w:cs="Times New Roman"/>
                <w:sz w:val="20"/>
                <w:szCs w:val="24"/>
              </w:rPr>
              <w:t>Fuel type or power source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 xml:space="preserve">Based on </w:t>
            </w:r>
            <w:hyperlink r:id="rId27" w:history="1">
              <w:r>
                <w:rPr>
                  <w:rStyle w:val="Hyperlink"/>
                  <w:rFonts w:ascii="Arial" w:eastAsia="Times New Roman" w:hAnsi="Arial" w:cs="Times New Roman"/>
                  <w:sz w:val="20"/>
                  <w:szCs w:val="24"/>
                </w:rPr>
                <w:t>Eurostat</w:t>
              </w:r>
            </w:hyperlink>
            <w:r>
              <w:rPr>
                <w:rFonts w:ascii="Arial" w:eastAsia="Times New Roman" w:hAnsi="Arial" w:cs="Times New Roman"/>
                <w:sz w:val="20"/>
                <w:szCs w:val="24"/>
              </w:rPr>
              <w:t>, development of a simple code list containing the following values (petroleum products, diesel, alternative energy).</w:t>
            </w:r>
          </w:p>
        </w:tc>
      </w:tr>
      <w:tr>
        <w:tblPrEx>
          <w:tblW w:w="5000" w:type="pct"/>
          <w:tblLook w:val="0000"/>
        </w:tblPrEx>
        <w:tc>
          <w:tcPr>
            <w:tcMar>
              <w:top w:w="30" w:type="dxa"/>
              <w:left w:w="30" w:type="dxa"/>
              <w:bottom w:w="20" w:type="dxa"/>
              <w:right w:w="30" w:type="dxa"/>
            </w:tcMar>
          </w:tcPr>
          <w:p>
            <w:pPr>
              <w:ind w:left="0" w:firstLine="0"/>
              <w:jc w:val="left"/>
            </w:pPr>
            <w:hyperlink r:id="rId10" w:history="1">
              <w:r>
                <w:rPr>
                  <w:rStyle w:val="Hyperlink"/>
                  <w:rFonts w:ascii="Arial" w:eastAsia="Times New Roman" w:hAnsi="Arial" w:cs="Times New Roman"/>
                  <w:sz w:val="20"/>
                  <w:szCs w:val="24"/>
                </w:rPr>
                <w:t>Tertiary education diploma evidence</w:t>
              </w:r>
            </w:hyperlink>
          </w:p>
        </w:tc>
        <w:tc>
          <w:tcPr>
            <w:tcMar>
              <w:top w:w="30" w:type="dxa"/>
              <w:left w:w="30" w:type="dxa"/>
              <w:bottom w:w="20" w:type="dxa"/>
              <w:right w:w="30" w:type="dxa"/>
            </w:tcMar>
          </w:tcPr>
          <w:p>
            <w:pPr>
              <w:ind w:left="0" w:firstLine="0"/>
              <w:jc w:val="left"/>
            </w:pPr>
            <w:hyperlink r:id="rId28" w:history="1">
              <w:r>
                <w:rPr>
                  <w:rStyle w:val="Hyperlink"/>
                  <w:rFonts w:ascii="Arial" w:eastAsia="Times New Roman" w:hAnsi="Arial" w:cs="Times New Roman"/>
                  <w:sz w:val="20"/>
                  <w:szCs w:val="24"/>
                </w:rPr>
                <w:t>ISCED 2011 levels</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To create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access to further study</w:t>
            </w:r>
          </w:p>
        </w:tc>
        <w:tc>
          <w:tcPr>
            <w:tcMar>
              <w:top w:w="30" w:type="dxa"/>
              <w:left w:w="30" w:type="dxa"/>
              <w:bottom w:w="20" w:type="dxa"/>
              <w:right w:w="30" w:type="dxa"/>
            </w:tcMar>
          </w:tcPr>
          <w:p>
            <w:pPr>
              <w:ind w:left="0" w:firstLine="0"/>
              <w:jc w:val="left"/>
            </w:pPr>
          </w:p>
        </w:tc>
      </w:tr>
      <w:tr>
        <w:tblPrEx>
          <w:tblW w:w="5000" w:type="pct"/>
          <w:tblLook w:val="0000"/>
        </w:tblPrEx>
        <w:tc>
          <w:tcPr>
            <w:tcMar>
              <w:top w:w="30" w:type="dxa"/>
              <w:left w:w="30" w:type="dxa"/>
              <w:bottom w:w="20" w:type="dxa"/>
              <w:right w:w="30" w:type="dxa"/>
            </w:tcMar>
          </w:tcPr>
          <w:p>
            <w:pPr>
              <w:ind w:left="0" w:firstLine="0"/>
              <w:jc w:val="left"/>
            </w:pPr>
            <w:hyperlink r:id="rId10" w:history="1">
              <w:r>
                <w:rPr>
                  <w:rStyle w:val="Hyperlink"/>
                  <w:rFonts w:ascii="Arial" w:eastAsia="Times New Roman" w:hAnsi="Arial" w:cs="Times New Roman"/>
                  <w:sz w:val="20"/>
                  <w:szCs w:val="24"/>
                </w:rPr>
                <w:t>Tertiary education diploma evidence</w:t>
              </w:r>
            </w:hyperlink>
            <w:r>
              <w:rPr>
                <w:rFonts w:ascii="Arial" w:eastAsia="Times New Roman" w:hAnsi="Arial" w:cs="Times New Roman"/>
                <w:sz w:val="20"/>
                <w:szCs w:val="24"/>
              </w:rPr>
              <w:t xml:space="preserve">, </w:t>
            </w:r>
            <w:hyperlink r:id="rId12" w:history="1">
              <w:r>
                <w:rPr>
                  <w:rStyle w:val="Hyperlink"/>
                  <w:rFonts w:ascii="Arial" w:eastAsia="Times New Roman" w:hAnsi="Arial" w:cs="Times New Roman"/>
                  <w:sz w:val="20"/>
                  <w:szCs w:val="24"/>
                </w:rPr>
                <w:t>tertiary education diploma supplement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ISCED 2011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To create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access requirements, qualification level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 xml:space="preserve">Or </w:t>
            </w:r>
            <w:hyperlink r:id="rId29" w:history="1">
              <w:r>
                <w:rPr>
                  <w:rStyle w:val="Hyperlink"/>
                  <w:rFonts w:ascii="Arial" w:eastAsia="Times New Roman" w:hAnsi="Arial" w:cs="Times New Roman"/>
                  <w:sz w:val="20"/>
                  <w:szCs w:val="24"/>
                </w:rPr>
                <w:t>EQF</w:t>
              </w:r>
            </w:hyperlink>
            <w:r>
              <w:rPr>
                <w:rFonts w:ascii="Arial" w:eastAsia="Times New Roman" w:hAnsi="Arial" w:cs="Times New Roman"/>
                <w:sz w:val="20"/>
                <w:szCs w:val="24"/>
              </w:rPr>
              <w:t>?</w:t>
            </w:r>
          </w:p>
        </w:tc>
      </w:tr>
      <w:tr>
        <w:tblPrEx>
          <w:tblW w:w="5000" w:type="pct"/>
          <w:tblLook w:val="0000"/>
        </w:tblPrEx>
        <w:tc>
          <w:tcPr>
            <w:tcMar>
              <w:top w:w="30" w:type="dxa"/>
              <w:left w:w="30" w:type="dxa"/>
              <w:bottom w:w="20" w:type="dxa"/>
              <w:right w:w="30" w:type="dxa"/>
            </w:tcMar>
          </w:tcPr>
          <w:p>
            <w:pPr>
              <w:ind w:left="0" w:firstLine="0"/>
              <w:jc w:val="left"/>
            </w:pPr>
            <w:hyperlink r:id="rId11" w:history="1">
              <w:r>
                <w:rPr>
                  <w:rStyle w:val="Hyperlink"/>
                  <w:rFonts w:ascii="Arial" w:eastAsia="Times New Roman" w:hAnsi="Arial" w:cs="Times New Roman"/>
                  <w:sz w:val="20"/>
                  <w:szCs w:val="24"/>
                </w:rPr>
                <w:t>record of results</w:t>
              </w:r>
            </w:hyperlink>
            <w:r>
              <w:rPr>
                <w:rFonts w:ascii="Arial" w:eastAsia="Times New Roman" w:hAnsi="Arial" w:cs="Times New Roman"/>
                <w:sz w:val="20"/>
                <w:szCs w:val="24"/>
              </w:rPr>
              <w:t xml:space="preserve">, </w:t>
            </w:r>
            <w:hyperlink r:id="rId12" w:history="1">
              <w:r>
                <w:rPr>
                  <w:rStyle w:val="Hyperlink"/>
                  <w:rFonts w:ascii="Arial" w:eastAsia="Times New Roman" w:hAnsi="Arial" w:cs="Times New Roman"/>
                  <w:sz w:val="20"/>
                  <w:szCs w:val="24"/>
                </w:rPr>
                <w:t>tertiary education diploma supplement</w:t>
              </w:r>
            </w:hyperlink>
          </w:p>
        </w:tc>
        <w:tc>
          <w:tcPr>
            <w:tcMar>
              <w:top w:w="30" w:type="dxa"/>
              <w:left w:w="30" w:type="dxa"/>
              <w:bottom w:w="20" w:type="dxa"/>
              <w:right w:w="30" w:type="dxa"/>
            </w:tcMar>
          </w:tcPr>
          <w:p>
            <w:pPr>
              <w:ind w:left="0" w:firstLine="0"/>
              <w:jc w:val="left"/>
            </w:pPr>
            <w:hyperlink r:id="rId30" w:history="1">
              <w:r>
                <w:rPr>
                  <w:rStyle w:val="Hyperlink"/>
                  <w:rFonts w:ascii="Arial" w:eastAsia="Times New Roman" w:hAnsi="Arial" w:cs="Times New Roman"/>
                  <w:sz w:val="20"/>
                  <w:szCs w:val="24"/>
                </w:rPr>
                <w:t>ISCED 2013</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To create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main field of study, course field study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 xml:space="preserve">Or </w:t>
            </w:r>
            <w:hyperlink r:id="rId29" w:history="1">
              <w:r>
                <w:rPr>
                  <w:rStyle w:val="Hyperlink"/>
                  <w:rFonts w:ascii="Arial" w:eastAsia="Times New Roman" w:hAnsi="Arial" w:cs="Times New Roman"/>
                  <w:sz w:val="20"/>
                  <w:szCs w:val="24"/>
                </w:rPr>
                <w:t>EQF</w:t>
              </w:r>
            </w:hyperlink>
            <w:r>
              <w:rPr>
                <w:rFonts w:ascii="Arial" w:eastAsia="Times New Roman" w:hAnsi="Arial" w:cs="Times New Roman"/>
                <w:sz w:val="20"/>
                <w:szCs w:val="24"/>
              </w:rPr>
              <w:t xml:space="preserve">, </w:t>
            </w:r>
            <w:hyperlink r:id="rId31" w:history="1">
              <w:r>
                <w:rPr>
                  <w:rStyle w:val="Hyperlink"/>
                  <w:rFonts w:ascii="Arial" w:eastAsia="Times New Roman" w:hAnsi="Arial" w:cs="Times New Roman"/>
                  <w:sz w:val="20"/>
                  <w:szCs w:val="24"/>
                </w:rPr>
                <w:t>European Science Vocabulary</w:t>
              </w:r>
            </w:hyperlink>
            <w:r>
              <w:rPr>
                <w:rFonts w:ascii="Arial" w:eastAsia="Times New Roman" w:hAnsi="Arial" w:cs="Times New Roman"/>
                <w:sz w:val="20"/>
                <w:szCs w:val="24"/>
              </w:rPr>
              <w:t>? </w:t>
            </w:r>
          </w:p>
        </w:tc>
      </w:tr>
      <w:tr>
        <w:tblPrEx>
          <w:tblW w:w="5000" w:type="pct"/>
          <w:tblLook w:val="0000"/>
        </w:tblPrEx>
        <w:tc>
          <w:tcPr>
            <w:tcMar>
              <w:top w:w="30" w:type="dxa"/>
              <w:left w:w="30" w:type="dxa"/>
              <w:bottom w:w="20" w:type="dxa"/>
              <w:right w:w="30" w:type="dxa"/>
            </w:tcMar>
          </w:tcPr>
          <w:p>
            <w:pPr>
              <w:ind w:left="0" w:firstLine="0"/>
              <w:jc w:val="left"/>
            </w:pPr>
            <w:hyperlink r:id="rId12" w:history="1">
              <w:r>
                <w:rPr>
                  <w:rStyle w:val="Hyperlink"/>
                  <w:rFonts w:ascii="Arial" w:eastAsia="Times New Roman" w:hAnsi="Arial" w:cs="Times New Roman"/>
                  <w:sz w:val="20"/>
                  <w:szCs w:val="24"/>
                </w:rPr>
                <w:t>tertiary education diploma supplement</w:t>
              </w:r>
            </w:hyperlink>
          </w:p>
        </w:tc>
        <w:tc>
          <w:tcPr>
            <w:tcMar>
              <w:top w:w="30" w:type="dxa"/>
              <w:left w:w="30" w:type="dxa"/>
              <w:bottom w:w="20" w:type="dxa"/>
              <w:right w:w="30" w:type="dxa"/>
            </w:tcMar>
          </w:tcPr>
          <w:p>
            <w:pPr>
              <w:ind w:left="0" w:firstLine="0"/>
              <w:jc w:val="left"/>
            </w:pPr>
            <w:hyperlink r:id="rId32" w:history="1">
              <w:r>
                <w:rPr>
                  <w:rStyle w:val="Hyperlink"/>
                  <w:rFonts w:ascii="Arial" w:eastAsia="Times New Roman" w:hAnsi="Arial" w:cs="Times New Roman"/>
                  <w:sz w:val="20"/>
                  <w:szCs w:val="24"/>
                </w:rPr>
                <w:t>Learning Activity</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Existing</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mode of learning</w:t>
            </w:r>
          </w:p>
        </w:tc>
        <w:tc>
          <w:tcPr>
            <w:tcMar>
              <w:top w:w="30" w:type="dxa"/>
              <w:left w:w="30" w:type="dxa"/>
              <w:bottom w:w="20" w:type="dxa"/>
              <w:right w:w="30" w:type="dxa"/>
            </w:tcMar>
          </w:tcPr>
          <w:p>
            <w:pPr>
              <w:ind w:left="0" w:firstLine="0"/>
              <w:jc w:val="left"/>
            </w:pPr>
          </w:p>
        </w:tc>
      </w:tr>
      <w:tr>
        <w:tblPrEx>
          <w:tblW w:w="5000" w:type="pct"/>
          <w:tblLook w:val="0000"/>
        </w:tblPrEx>
        <w:tc>
          <w:tcPr>
            <w:tcMar>
              <w:top w:w="30" w:type="dxa"/>
              <w:left w:w="30" w:type="dxa"/>
              <w:bottom w:w="20" w:type="dxa"/>
              <w:right w:w="30" w:type="dxa"/>
            </w:tcMar>
          </w:tcPr>
          <w:p>
            <w:pPr>
              <w:ind w:left="0" w:firstLine="0"/>
              <w:jc w:val="left"/>
            </w:pPr>
            <w:hyperlink r:id="rId10" w:history="1">
              <w:r>
                <w:rPr>
                  <w:rStyle w:val="Hyperlink"/>
                  <w:rFonts w:ascii="Arial" w:eastAsia="Times New Roman" w:hAnsi="Arial" w:cs="Times New Roman"/>
                  <w:sz w:val="20"/>
                  <w:szCs w:val="24"/>
                </w:rPr>
                <w:t>Tertiary education diploma evidence</w:t>
              </w:r>
            </w:hyperlink>
            <w:r>
              <w:rPr>
                <w:rFonts w:ascii="Arial" w:eastAsia="Times New Roman" w:hAnsi="Arial" w:cs="Times New Roman"/>
                <w:sz w:val="20"/>
                <w:szCs w:val="24"/>
              </w:rPr>
              <w:t xml:space="preserve">, </w:t>
            </w:r>
            <w:hyperlink r:id="rId11" w:history="1">
              <w:r>
                <w:rPr>
                  <w:rStyle w:val="Hyperlink"/>
                  <w:rFonts w:ascii="Arial" w:eastAsia="Times New Roman" w:hAnsi="Arial" w:cs="Times New Roman"/>
                  <w:sz w:val="20"/>
                  <w:szCs w:val="24"/>
                </w:rPr>
                <w:t>record of results</w:t>
              </w:r>
            </w:hyperlink>
            <w:r>
              <w:rPr>
                <w:rFonts w:ascii="Arial" w:eastAsia="Times New Roman" w:hAnsi="Arial" w:cs="Times New Roman"/>
                <w:sz w:val="20"/>
                <w:szCs w:val="24"/>
              </w:rPr>
              <w:t xml:space="preserve">, </w:t>
            </w:r>
            <w:hyperlink r:id="rId12" w:history="1">
              <w:r>
                <w:rPr>
                  <w:rStyle w:val="Hyperlink"/>
                  <w:rFonts w:ascii="Arial" w:eastAsia="Times New Roman" w:hAnsi="Arial" w:cs="Times New Roman"/>
                  <w:sz w:val="20"/>
                  <w:szCs w:val="24"/>
                </w:rPr>
                <w:t>tertiary education diploma supplement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To create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assessment 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Europass Standard List of Assessment Types</w:t>
            </w:r>
          </w:p>
        </w:tc>
      </w:tr>
      <w:tr>
        <w:tblPrEx>
          <w:tblW w:w="5000" w:type="pct"/>
          <w:tblLook w:val="0000"/>
        </w:tblPrEx>
        <w:tc>
          <w:tcPr>
            <w:tcMar>
              <w:top w:w="30" w:type="dxa"/>
              <w:left w:w="30" w:type="dxa"/>
              <w:bottom w:w="20" w:type="dxa"/>
              <w:right w:w="30" w:type="dxa"/>
            </w:tcMar>
          </w:tcPr>
          <w:p>
            <w:pPr>
              <w:ind w:left="0" w:firstLine="0"/>
              <w:jc w:val="left"/>
            </w:pPr>
            <w:hyperlink r:id="rId10" w:history="1">
              <w:r>
                <w:rPr>
                  <w:rStyle w:val="Hyperlink"/>
                  <w:rFonts w:ascii="Arial" w:eastAsia="Times New Roman" w:hAnsi="Arial" w:cs="Times New Roman"/>
                  <w:sz w:val="20"/>
                  <w:szCs w:val="24"/>
                </w:rPr>
                <w:t>Tertiary education diploma evidence</w:t>
              </w:r>
            </w:hyperlink>
            <w:r>
              <w:rPr>
                <w:rFonts w:ascii="Arial" w:eastAsia="Times New Roman" w:hAnsi="Arial" w:cs="Times New Roman"/>
                <w:sz w:val="20"/>
                <w:szCs w:val="24"/>
              </w:rPr>
              <w:t xml:space="preserve">, </w:t>
            </w:r>
            <w:hyperlink r:id="rId11" w:history="1">
              <w:r>
                <w:rPr>
                  <w:rStyle w:val="Hyperlink"/>
                  <w:rFonts w:ascii="Arial" w:eastAsia="Times New Roman" w:hAnsi="Arial" w:cs="Times New Roman"/>
                  <w:sz w:val="20"/>
                  <w:szCs w:val="24"/>
                </w:rPr>
                <w:t>record of results</w:t>
              </w:r>
            </w:hyperlink>
            <w:r>
              <w:rPr>
                <w:rFonts w:ascii="Arial" w:eastAsia="Times New Roman" w:hAnsi="Arial" w:cs="Times New Roman"/>
                <w:sz w:val="20"/>
                <w:szCs w:val="24"/>
              </w:rPr>
              <w:t xml:space="preserve">, </w:t>
            </w:r>
            <w:hyperlink r:id="rId12" w:history="1">
              <w:r>
                <w:rPr>
                  <w:rStyle w:val="Hyperlink"/>
                  <w:rFonts w:ascii="Arial" w:eastAsia="Times New Roman" w:hAnsi="Arial" w:cs="Times New Roman"/>
                  <w:sz w:val="20"/>
                  <w:szCs w:val="24"/>
                </w:rPr>
                <w:t>tertiary education diploma supplement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To create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mode of assessment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Europass Standard List of Modes Of Learning and Assessment</w:t>
            </w:r>
          </w:p>
        </w:tc>
      </w:tr>
      <w:tr>
        <w:tblPrEx>
          <w:tblW w:w="5000" w:type="pct"/>
          <w:tblLook w:val="0000"/>
        </w:tblPrEx>
        <w:tc>
          <w:tcPr>
            <w:tcMar>
              <w:top w:w="30" w:type="dxa"/>
              <w:left w:w="30" w:type="dxa"/>
              <w:bottom w:w="20" w:type="dxa"/>
              <w:right w:w="30" w:type="dxa"/>
            </w:tcMar>
          </w:tcPr>
          <w:p>
            <w:pPr>
              <w:ind w:left="0" w:firstLine="0"/>
              <w:jc w:val="left"/>
            </w:pPr>
            <w:hyperlink r:id="rId10" w:history="1">
              <w:r>
                <w:rPr>
                  <w:rStyle w:val="Hyperlink"/>
                  <w:rFonts w:ascii="Arial" w:eastAsia="Times New Roman" w:hAnsi="Arial" w:cs="Times New Roman"/>
                  <w:sz w:val="20"/>
                  <w:szCs w:val="24"/>
                </w:rPr>
                <w:t>Tertiary education diploma evidence</w:t>
              </w:r>
            </w:hyperlink>
            <w:r>
              <w:rPr>
                <w:rFonts w:ascii="Arial" w:eastAsia="Times New Roman" w:hAnsi="Arial" w:cs="Times New Roman"/>
                <w:sz w:val="20"/>
                <w:szCs w:val="24"/>
              </w:rPr>
              <w:t xml:space="preserve">, </w:t>
            </w:r>
            <w:hyperlink r:id="rId11" w:history="1">
              <w:r>
                <w:rPr>
                  <w:rStyle w:val="Hyperlink"/>
                  <w:rFonts w:ascii="Arial" w:eastAsia="Times New Roman" w:hAnsi="Arial" w:cs="Times New Roman"/>
                  <w:sz w:val="20"/>
                  <w:szCs w:val="24"/>
                </w:rPr>
                <w:t>record of results</w:t>
              </w:r>
            </w:hyperlink>
            <w:r>
              <w:rPr>
                <w:rFonts w:ascii="Arial" w:eastAsia="Times New Roman" w:hAnsi="Arial" w:cs="Times New Roman"/>
                <w:sz w:val="20"/>
                <w:szCs w:val="24"/>
              </w:rPr>
              <w:t xml:space="preserve">, </w:t>
            </w:r>
            <w:hyperlink r:id="rId12" w:history="1">
              <w:r>
                <w:rPr>
                  <w:rStyle w:val="Hyperlink"/>
                  <w:rFonts w:ascii="Arial" w:eastAsia="Times New Roman" w:hAnsi="Arial" w:cs="Times New Roman"/>
                  <w:sz w:val="20"/>
                  <w:szCs w:val="24"/>
                </w:rPr>
                <w:t>tertiary education diploma supplement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To create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status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E.g. passed, failed</w:t>
            </w:r>
          </w:p>
        </w:tc>
      </w:tr>
    </w:tbl>
    <w:p>
      <w:r>
        <w:t xml:space="preserve">*In the status column, there are two values. Either </w:t>
      </w:r>
      <w:r>
        <w:rPr>
          <w:i/>
        </w:rPr>
        <w:t>‘existing’</w:t>
      </w:r>
      <w:r>
        <w:t xml:space="preserve"> or </w:t>
      </w:r>
      <w:r>
        <w:rPr>
          <w:i/>
        </w:rPr>
        <w:t>‘to create’</w:t>
      </w:r>
      <w:r>
        <w:t xml:space="preserve">. </w:t>
      </w:r>
      <w:r>
        <w:t>In the first instance, there is an existing code list that is proposed for reuse. In the second instance, there is - to our knowledge - no existing code list to be reused and therefore it calls for the creation of a new one. It must be noted that all code lists have been proposed, but they haven't been validated by the Member States.</w:t>
      </w:r>
    </w:p>
    <w:sectPr w:rsidSect="008B1C6A">
      <w:headerReference w:type="default" r:id="rId33"/>
      <w:footerReference w:type="default" r:id="rId34"/>
      <w:pgSz w:w="11899" w:h="16838"/>
      <w:pgMar w:top="1440" w:right="1701" w:bottom="1440"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ource Sans Pro">
    <w:charset w:val="00"/>
    <w:family w:val="auto"/>
    <w:pitch w:val="variable"/>
    <w:sig w:usb0="600002F7" w:usb1="02000001"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auto"/>
    <w:pitch w:val="variable"/>
    <w:sig w:usb0="E00002FF" w:usb1="4000ACFF" w:usb2="00000001" w:usb3="00000000" w:csb0="0000019F"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910A82" w:rsidRPr="00D8012A" w:rsidP="00EF235F" w14:paraId="59123AE0" w14:textId="19344631">
    <w:pPr>
      <w:pStyle w:val="Footer"/>
    </w:pPr>
    <w:r w:rsidRPr="00D8012A">
      <w:fldChar w:fldCharType="begin"/>
    </w:r>
    <w:r w:rsidRPr="00D8012A">
      <w:instrText xml:space="preserve"> PAGE  \* MERGEFORMAT </w:instrText>
    </w:r>
    <w:r w:rsidRPr="00D8012A">
      <w:fldChar w:fldCharType="separate"/>
    </w:r>
    <w:r w:rsidR="00334B53">
      <w:rPr>
        <w:noProof/>
      </w:rPr>
      <w:t>3</w:t>
    </w:r>
    <w:r w:rsidRPr="00D8012A">
      <w:fldChar w:fldCharType="end"/>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EF235F" w:rsidRPr="00EF235F" w:rsidP="00EF235F" w14:paraId="07479232" w14:textId="6AED8CB0">
    <w:pPr>
      <w:pStyle w:val="Header"/>
      <w:jc w:val="right"/>
      <w:rPr>
        <w:sz w:val="18"/>
        <w:szCs w:val="18"/>
      </w:rPr>
    </w:pPr>
    <w:r w:rsidRPr="009D3DE2">
      <w:rPr>
        <w:sz w:val="18"/>
        <w:szCs w:val="18"/>
      </w:rPr>
      <w:t>SDG Once-Only Collaborative Space</w:t>
    </w:r>
    <w:r w:rsidRPr="009D3DE2">
      <w:rPr>
        <w:sz w:val="18"/>
        <w:szCs w:val="18"/>
      </w:rPr>
      <w:t xml:space="preserve"> – </w:t>
    </w:r>
    <w:r w:rsidRPr="009D3DE2">
      <w:rPr>
        <w:sz w:val="18"/>
        <w:szCs w:val="18"/>
      </w:rPr>
      <w:t>Code Lists - OOTS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FFFFF1D"/>
    <w:multiLevelType w:val="multilevel"/>
    <w:tmpl w:val="2612DC70"/>
    <w:lvl w:ilvl="0">
      <w:start w:val="1"/>
      <w:numFmt w:val="bullet"/>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3968D590"/>
    <w:lvl w:ilvl="0">
      <w:start w:val="1"/>
      <w:numFmt w:val="decimal"/>
      <w:lvlText w:val="%1."/>
      <w:lvlJc w:val="left"/>
      <w:pPr>
        <w:tabs>
          <w:tab w:val="num" w:pos="1492"/>
        </w:tabs>
        <w:ind w:left="1492" w:hanging="360"/>
      </w:pPr>
    </w:lvl>
  </w:abstractNum>
  <w:abstractNum w:abstractNumId="2">
    <w:nsid w:val="FFFFFF7D"/>
    <w:multiLevelType w:val="singleLevel"/>
    <w:tmpl w:val="B2FE29E4"/>
    <w:lvl w:ilvl="0">
      <w:start w:val="1"/>
      <w:numFmt w:val="decimal"/>
      <w:lvlText w:val="%1."/>
      <w:lvlJc w:val="left"/>
      <w:pPr>
        <w:tabs>
          <w:tab w:val="num" w:pos="1209"/>
        </w:tabs>
        <w:ind w:left="1209" w:hanging="360"/>
      </w:pPr>
    </w:lvl>
  </w:abstractNum>
  <w:abstractNum w:abstractNumId="3">
    <w:nsid w:val="FFFFFF7E"/>
    <w:multiLevelType w:val="singleLevel"/>
    <w:tmpl w:val="5ABE7D4A"/>
    <w:lvl w:ilvl="0">
      <w:start w:val="1"/>
      <w:numFmt w:val="decimal"/>
      <w:lvlText w:val="%1."/>
      <w:lvlJc w:val="left"/>
      <w:pPr>
        <w:tabs>
          <w:tab w:val="num" w:pos="926"/>
        </w:tabs>
        <w:ind w:left="926" w:hanging="360"/>
      </w:pPr>
    </w:lvl>
  </w:abstractNum>
  <w:abstractNum w:abstractNumId="4">
    <w:nsid w:val="FFFFFF7F"/>
    <w:multiLevelType w:val="singleLevel"/>
    <w:tmpl w:val="E062A172"/>
    <w:lvl w:ilvl="0">
      <w:start w:val="1"/>
      <w:numFmt w:val="decimal"/>
      <w:lvlText w:val="%1."/>
      <w:lvlJc w:val="left"/>
      <w:pPr>
        <w:tabs>
          <w:tab w:val="num" w:pos="643"/>
        </w:tabs>
        <w:ind w:left="643" w:hanging="360"/>
      </w:pPr>
    </w:lvl>
  </w:abstractNum>
  <w:abstractNum w:abstractNumId="5">
    <w:nsid w:val="FFFFFF80"/>
    <w:multiLevelType w:val="singleLevel"/>
    <w:tmpl w:val="39827C6A"/>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5262DB60"/>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9CE0B068"/>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292AA8DE"/>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113436D0"/>
    <w:lvl w:ilvl="0">
      <w:start w:val="1"/>
      <w:numFmt w:val="decimal"/>
      <w:lvlText w:val="%1."/>
      <w:lvlJc w:val="left"/>
      <w:pPr>
        <w:tabs>
          <w:tab w:val="num" w:pos="360"/>
        </w:tabs>
        <w:ind w:left="360" w:hanging="360"/>
      </w:pPr>
    </w:lvl>
  </w:abstractNum>
  <w:abstractNum w:abstractNumId="10">
    <w:nsid w:val="FFFFFF89"/>
    <w:multiLevelType w:val="singleLevel"/>
    <w:tmpl w:val="E41CB13A"/>
    <w:lvl w:ilvl="0">
      <w:start w:val="1"/>
      <w:numFmt w:val="bullet"/>
      <w:lvlText w:val=""/>
      <w:lvlJc w:val="left"/>
      <w:pPr>
        <w:tabs>
          <w:tab w:val="num" w:pos="360"/>
        </w:tabs>
        <w:ind w:left="360" w:hanging="360"/>
      </w:pPr>
      <w:rPr>
        <w:rFonts w:ascii="Symbol" w:hAnsi="Symbol" w:hint="default"/>
      </w:rPr>
    </w:lvl>
  </w:abstractNum>
  <w:abstractNum w:abstractNumId="11">
    <w:nsid w:val="008474A8"/>
    <w:multiLevelType w:val="multilevel"/>
    <w:tmpl w:val="7E76F97A"/>
    <w:numStyleLink w:val="111111"/>
  </w:abstractNum>
  <w:abstractNum w:abstractNumId="12">
    <w:nsid w:val="06C147C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0D1C165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nsid w:val="10071A5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nsid w:val="2DCE6AE3"/>
    <w:multiLevelType w:val="hybridMultilevel"/>
    <w:tmpl w:val="47A60034"/>
    <w:lvl w:ilvl="0">
      <w:start w:val="0"/>
      <w:numFmt w:val="bullet"/>
      <w:lvlText w:val="–"/>
      <w:lvlJc w:val="left"/>
      <w:pPr>
        <w:ind w:left="720" w:hanging="360"/>
      </w:pPr>
      <w:rPr>
        <w:rFonts w:ascii="Source Sans Pro" w:eastAsia="Times New Roman" w:hAnsi="Source Sans Pro"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6">
    <w:nsid w:val="2E62272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nsid w:val="447152DC"/>
    <w:multiLevelType w:val="multilevel"/>
    <w:tmpl w:val="5604585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nsid w:val="4BA53E42"/>
    <w:multiLevelType w:val="hybridMultilevel"/>
    <w:tmpl w:val="FBFA5712"/>
    <w:lvl w:ilvl="0">
      <w:start w:val="0"/>
      <w:numFmt w:val="bullet"/>
      <w:lvlText w:val="–"/>
      <w:lvlJc w:val="left"/>
      <w:pPr>
        <w:ind w:left="720" w:hanging="360"/>
      </w:pPr>
      <w:rPr>
        <w:rFonts w:ascii="Source Sans Pro" w:eastAsia="Times New Roman" w:hAnsi="Source Sans Pro"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9">
    <w:nsid w:val="559D292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nsid w:val="59A4218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nsid w:val="5A6818A1"/>
    <w:multiLevelType w:val="multilevel"/>
    <w:tmpl w:val="7E76F97A"/>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6B2D688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nsid w:val="793128CF"/>
    <w:multiLevelType w:val="multilevel"/>
    <w:tmpl w:val="5604585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nsid w:val="7DF627B3"/>
    <w:multiLevelType w:val="multilevel"/>
    <w:tmpl w:val="7DF627B3"/>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5">
    <w:nsid w:val="7DF627B4"/>
    <w:multiLevelType w:val="multilevel"/>
    <w:tmpl w:val="7DF627B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6">
    <w:nsid w:val="7DF627B5"/>
    <w:multiLevelType w:val="hybridMultilevel"/>
    <w:tmpl w:val="7DF627B5"/>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27">
    <w:nsid w:val="7DF627B6"/>
    <w:multiLevelType w:val="hybridMultilevel"/>
    <w:tmpl w:val="7DF627B6"/>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28">
    <w:nsid w:val="7DF627B7"/>
    <w:multiLevelType w:val="multilevel"/>
    <w:tmpl w:val="7DF627B7"/>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9">
    <w:nsid w:val="7DF627BB"/>
    <w:multiLevelType w:val="multilevel"/>
    <w:tmpl w:val="7DF627BB"/>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0">
    <w:nsid w:val="7DF627C2"/>
    <w:multiLevelType w:val="multilevel"/>
    <w:tmpl w:val="7DF627C2"/>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1">
    <w:nsid w:val="7DF627C3"/>
    <w:multiLevelType w:val="multilevel"/>
    <w:tmpl w:val="7DF627C3"/>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nsid w:val="7DF627C4"/>
    <w:multiLevelType w:val="multilevel"/>
    <w:tmpl w:val="7DF627C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3">
    <w:nsid w:val="7DF627C5"/>
    <w:multiLevelType w:val="multilevel"/>
    <w:tmpl w:val="7DF627C5"/>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4">
    <w:nsid w:val="7DF627C8"/>
    <w:multiLevelType w:val="hybridMultilevel"/>
    <w:tmpl w:val="7DF627C8"/>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35">
    <w:nsid w:val="7DF627C9"/>
    <w:multiLevelType w:val="multilevel"/>
    <w:tmpl w:val="7DF627C9"/>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6">
    <w:nsid w:val="7DF627CA"/>
    <w:multiLevelType w:val="multilevel"/>
    <w:tmpl w:val="7DF627CA"/>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7">
    <w:nsid w:val="7DF627CB"/>
    <w:multiLevelType w:val="multilevel"/>
    <w:tmpl w:val="7DF627CB"/>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8">
    <w:nsid w:val="7DF627CC"/>
    <w:multiLevelType w:val="hybridMultilevel"/>
    <w:tmpl w:val="7DF627CC"/>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39">
    <w:nsid w:val="7DF627CD"/>
    <w:multiLevelType w:val="hybridMultilevel"/>
    <w:tmpl w:val="7DF627CD"/>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0">
    <w:nsid w:val="7FA6619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21"/>
  </w:num>
  <w:num w:numId="2">
    <w:abstractNumId w:val="17"/>
  </w:num>
  <w:num w:numId="3">
    <w:abstractNumId w:val="11"/>
  </w:num>
  <w:num w:numId="4">
    <w:abstractNumId w:val="24"/>
  </w:num>
  <w:num w:numId="5">
    <w:abstractNumId w:val="25"/>
  </w:num>
  <w:num w:numId="6">
    <w:abstractNumId w:val="26"/>
  </w:num>
  <w:num w:numId="7">
    <w:abstractNumId w:val="27"/>
  </w:num>
  <w:num w:numId="8">
    <w:abstractNumId w:val="28"/>
  </w:num>
  <w:num w:numId="9">
    <w:abstractNumId w:val="29"/>
  </w:num>
  <w:num w:numId="10">
    <w:abstractNumId w:val="30"/>
  </w:num>
  <w:num w:numId="11">
    <w:abstractNumId w:val="31"/>
  </w:num>
  <w:num w:numId="12">
    <w:abstractNumId w:val="32"/>
  </w:num>
  <w:num w:numId="13">
    <w:abstractNumId w:val="33"/>
  </w:num>
  <w:num w:numId="14">
    <w:abstractNumId w:val="34"/>
  </w:num>
  <w:num w:numId="15">
    <w:abstractNumId w:val="35"/>
  </w:num>
  <w:num w:numId="16">
    <w:abstractNumId w:val="0"/>
  </w:num>
  <w:num w:numId="17">
    <w:abstractNumId w:val="1"/>
  </w:num>
  <w:num w:numId="18">
    <w:abstractNumId w:val="2"/>
  </w:num>
  <w:num w:numId="19">
    <w:abstractNumId w:val="3"/>
  </w:num>
  <w:num w:numId="20">
    <w:abstractNumId w:val="4"/>
  </w:num>
  <w:num w:numId="21">
    <w:abstractNumId w:val="9"/>
  </w:num>
  <w:num w:numId="22">
    <w:abstractNumId w:val="5"/>
  </w:num>
  <w:num w:numId="23">
    <w:abstractNumId w:val="6"/>
  </w:num>
  <w:num w:numId="24">
    <w:abstractNumId w:val="7"/>
  </w:num>
  <w:num w:numId="25">
    <w:abstractNumId w:val="8"/>
  </w:num>
  <w:num w:numId="26">
    <w:abstractNumId w:val="10"/>
  </w:num>
  <w:num w:numId="27">
    <w:abstractNumId w:val="18"/>
  </w:num>
  <w:num w:numId="28">
    <w:abstractNumId w:val="15"/>
  </w:num>
  <w:num w:numId="29">
    <w:abstractNumId w:val="36"/>
  </w:num>
  <w:num w:numId="30">
    <w:abstractNumId w:val="37"/>
  </w:num>
  <w:num w:numId="31">
    <w:abstractNumId w:val="38"/>
  </w:num>
  <w:num w:numId="32">
    <w:abstractNumId w:val="39"/>
  </w:num>
  <w:num w:numId="33">
    <w:abstractNumId w:val="23"/>
  </w:num>
  <w:num w:numId="34">
    <w:abstractNumId w:val="22"/>
  </w:num>
  <w:num w:numId="35">
    <w:abstractNumId w:val="40"/>
  </w:num>
  <w:num w:numId="36">
    <w:abstractNumId w:val="13"/>
  </w:num>
  <w:num w:numId="37">
    <w:abstractNumId w:val="12"/>
  </w:num>
  <w:num w:numId="38">
    <w:abstractNumId w:val="14"/>
  </w:num>
  <w:num w:numId="39">
    <w:abstractNumId w:val="16"/>
  </w:num>
  <w:num w:numId="40">
    <w:abstractNumId w:val="20"/>
  </w:num>
  <w:num w:numId="41">
    <w:abstractNumId w:val="1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embedSystemFonts/>
  <w:proofState w:spelling="clean" w:grammar="clean"/>
  <w:stylePaneFormatFilter w:val="1004" w:allStyles="0" w:alternateStyleNames="0" w:clearFormatting="1" w:customStyles="0" w:directFormattingOnNumbering="0" w:directFormattingOnParagraphs="0" w:directFormattingOnRuns="0" w:directFormattingOnTables="0" w:headingStyles="0" w:latentStyles="1" w:numberingStyles="0" w:stylesInUse="0" w:tableStyles="0" w:top3HeadingStyles="0" w:visibleStyles="0"/>
  <w:defaultTabStop w:val="284"/>
  <w:hyphenationZone w:val="425"/>
  <w:drawingGridHorizontalSpacing w:val="100"/>
  <w:displayHorizontalDrawingGridEvery w:val="2"/>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34CB"/>
    <w:rsid w:val="00042947"/>
    <w:rsid w:val="00053BAB"/>
    <w:rsid w:val="00055224"/>
    <w:rsid w:val="000B1C98"/>
    <w:rsid w:val="000B7C62"/>
    <w:rsid w:val="000D499C"/>
    <w:rsid w:val="000E57ED"/>
    <w:rsid w:val="00102A51"/>
    <w:rsid w:val="0013593A"/>
    <w:rsid w:val="00141222"/>
    <w:rsid w:val="00146C45"/>
    <w:rsid w:val="0015478B"/>
    <w:rsid w:val="00156F0D"/>
    <w:rsid w:val="00173B90"/>
    <w:rsid w:val="00177C6C"/>
    <w:rsid w:val="001821A8"/>
    <w:rsid w:val="001872D4"/>
    <w:rsid w:val="0019521D"/>
    <w:rsid w:val="001A1360"/>
    <w:rsid w:val="001D03A9"/>
    <w:rsid w:val="001D75EA"/>
    <w:rsid w:val="00201B47"/>
    <w:rsid w:val="0021001B"/>
    <w:rsid w:val="0021544B"/>
    <w:rsid w:val="00220E40"/>
    <w:rsid w:val="00225F28"/>
    <w:rsid w:val="002310D4"/>
    <w:rsid w:val="00236273"/>
    <w:rsid w:val="0025070E"/>
    <w:rsid w:val="0025115E"/>
    <w:rsid w:val="0025541B"/>
    <w:rsid w:val="00274AC0"/>
    <w:rsid w:val="00294EE2"/>
    <w:rsid w:val="002B48D8"/>
    <w:rsid w:val="002D0E23"/>
    <w:rsid w:val="002E1EC5"/>
    <w:rsid w:val="002F0D43"/>
    <w:rsid w:val="002F4EC4"/>
    <w:rsid w:val="002F6A76"/>
    <w:rsid w:val="002F79E0"/>
    <w:rsid w:val="003111A7"/>
    <w:rsid w:val="00334B53"/>
    <w:rsid w:val="003570EA"/>
    <w:rsid w:val="0036214D"/>
    <w:rsid w:val="00374AF9"/>
    <w:rsid w:val="00394C42"/>
    <w:rsid w:val="003E29D9"/>
    <w:rsid w:val="00425E40"/>
    <w:rsid w:val="004266BE"/>
    <w:rsid w:val="00446192"/>
    <w:rsid w:val="00452C6E"/>
    <w:rsid w:val="00462D65"/>
    <w:rsid w:val="00481948"/>
    <w:rsid w:val="004934CB"/>
    <w:rsid w:val="004B5047"/>
    <w:rsid w:val="004B5FCD"/>
    <w:rsid w:val="004D4905"/>
    <w:rsid w:val="004E4DAA"/>
    <w:rsid w:val="00506961"/>
    <w:rsid w:val="00513BE7"/>
    <w:rsid w:val="00531B81"/>
    <w:rsid w:val="00562E3B"/>
    <w:rsid w:val="00577554"/>
    <w:rsid w:val="00605B03"/>
    <w:rsid w:val="0063464D"/>
    <w:rsid w:val="006903FA"/>
    <w:rsid w:val="006952FE"/>
    <w:rsid w:val="006A2407"/>
    <w:rsid w:val="006B2C3A"/>
    <w:rsid w:val="006C364E"/>
    <w:rsid w:val="006D4B5D"/>
    <w:rsid w:val="006E4D7D"/>
    <w:rsid w:val="006F31B1"/>
    <w:rsid w:val="006F56FD"/>
    <w:rsid w:val="00707F4C"/>
    <w:rsid w:val="007A372C"/>
    <w:rsid w:val="007A76AB"/>
    <w:rsid w:val="007C5657"/>
    <w:rsid w:val="007D06AE"/>
    <w:rsid w:val="007D3B44"/>
    <w:rsid w:val="007F209D"/>
    <w:rsid w:val="007F3748"/>
    <w:rsid w:val="00831334"/>
    <w:rsid w:val="00837A0D"/>
    <w:rsid w:val="00852D83"/>
    <w:rsid w:val="0087617C"/>
    <w:rsid w:val="008964A9"/>
    <w:rsid w:val="008B1C6A"/>
    <w:rsid w:val="008B7020"/>
    <w:rsid w:val="008C0E6C"/>
    <w:rsid w:val="008D309B"/>
    <w:rsid w:val="008F4EAC"/>
    <w:rsid w:val="00910A82"/>
    <w:rsid w:val="00920E8C"/>
    <w:rsid w:val="00926478"/>
    <w:rsid w:val="0093769A"/>
    <w:rsid w:val="00940D8A"/>
    <w:rsid w:val="009515D5"/>
    <w:rsid w:val="009550EE"/>
    <w:rsid w:val="009709DB"/>
    <w:rsid w:val="00994241"/>
    <w:rsid w:val="00995731"/>
    <w:rsid w:val="0099728D"/>
    <w:rsid w:val="009B76C6"/>
    <w:rsid w:val="009C77F6"/>
    <w:rsid w:val="009D3DE2"/>
    <w:rsid w:val="00A17CE3"/>
    <w:rsid w:val="00A30F43"/>
    <w:rsid w:val="00A46A1E"/>
    <w:rsid w:val="00AB3248"/>
    <w:rsid w:val="00AB6BA6"/>
    <w:rsid w:val="00AE2366"/>
    <w:rsid w:val="00AF4DB6"/>
    <w:rsid w:val="00B21CB4"/>
    <w:rsid w:val="00B5616C"/>
    <w:rsid w:val="00B739FD"/>
    <w:rsid w:val="00BC642E"/>
    <w:rsid w:val="00BE0FD9"/>
    <w:rsid w:val="00BE281B"/>
    <w:rsid w:val="00BE5325"/>
    <w:rsid w:val="00C42E29"/>
    <w:rsid w:val="00C4331B"/>
    <w:rsid w:val="00C81AB8"/>
    <w:rsid w:val="00C868C5"/>
    <w:rsid w:val="00CA4ACB"/>
    <w:rsid w:val="00CF0B4F"/>
    <w:rsid w:val="00D10529"/>
    <w:rsid w:val="00D63938"/>
    <w:rsid w:val="00D706C6"/>
    <w:rsid w:val="00D8012A"/>
    <w:rsid w:val="00D841F2"/>
    <w:rsid w:val="00DA0F23"/>
    <w:rsid w:val="00DC1789"/>
    <w:rsid w:val="00DE5251"/>
    <w:rsid w:val="00DE72F4"/>
    <w:rsid w:val="00DF2776"/>
    <w:rsid w:val="00DF63C1"/>
    <w:rsid w:val="00E244B5"/>
    <w:rsid w:val="00E26F5B"/>
    <w:rsid w:val="00E666A5"/>
    <w:rsid w:val="00EA4AC4"/>
    <w:rsid w:val="00EB34FD"/>
    <w:rsid w:val="00EB7A17"/>
    <w:rsid w:val="00EF235F"/>
    <w:rsid w:val="00EF7F2A"/>
    <w:rsid w:val="00F021C2"/>
    <w:rsid w:val="00F32249"/>
    <w:rsid w:val="00F32F9C"/>
    <w:rsid w:val="00F46B4A"/>
    <w:rsid w:val="00F504FB"/>
    <w:rsid w:val="00F52A14"/>
    <w:rsid w:val="00F62148"/>
    <w:rsid w:val="00F82C93"/>
    <w:rsid w:val="00FA1D89"/>
    <w:rsid w:val="00FD109F"/>
  </w:rsids>
  <m:mathPr>
    <m:mathFont m:val="Cambria Math"/>
    <m:dispDef m:val="0"/>
    <m:wrapRight/>
    <m:naryLim m:val="subSup"/>
  </m:mathPr>
  <w:themeFontLang w:val="en-US" w:eastAsia="ja-JP"/>
  <w:clrSchemeMapping w:bg1="light1" w:t1="dark1" w:bg2="light2" w:t2="dark2" w:accent1="accent1" w:accent2="accent2" w:accent3="accent3" w:accent4="accent4" w:accent5="accent5" w:accent6="accent6" w:hyperlink="hyperlink" w:followedHyperlink="followedHyperlink"/>
  <w14:docId w14:val="3281931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n-US" w:eastAsia="en-US" w:bidi="ar-SA"/>
      </w:rPr>
    </w:rPrDefault>
    <w:pPrDefault/>
  </w:docDefaults>
  <w:latentStyles w:defLockedState="0" w:defUIPriority="0" w:defSemiHidden="0" w:defUnhideWhenUsed="0" w:defQFormat="0" w:count="382">
    <w:lsdException w:name="heading 1" w:qFormat="1"/>
    <w:lsdException w:name="heading 2" w:qFormat="1"/>
    <w:lsdException w:name="heading 3"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TOC Heading" w:uiPriority="39" w:qFormat="1"/>
  </w:latentStyles>
  <w:style w:type="paragraph" w:default="1" w:styleId="Normal">
    <w:name w:val="Normal"/>
    <w:qFormat/>
    <w:rsid w:val="00E244B5"/>
    <w:pPr>
      <w:spacing w:after="120"/>
    </w:pPr>
    <w:rPr>
      <w:rFonts w:ascii="Arial" w:hAnsi="Arial"/>
      <w:sz w:val="20"/>
    </w:rPr>
  </w:style>
  <w:style w:type="paragraph" w:styleId="Heading1">
    <w:name w:val="heading 1"/>
    <w:basedOn w:val="Normal"/>
    <w:next w:val="Normal"/>
    <w:qFormat/>
    <w:rsid w:val="00A30F43"/>
    <w:pPr>
      <w:keepNext/>
      <w:tabs>
        <w:tab w:val="left" w:pos="0"/>
        <w:tab w:val="left" w:pos="567"/>
      </w:tabs>
      <w:spacing w:before="600" w:after="240"/>
      <w:outlineLvl w:val="0"/>
    </w:pPr>
    <w:rPr>
      <w:rFonts w:cs="Arial"/>
      <w:b/>
      <w:bCs/>
      <w:color w:val="404040" w:themeColor="text1" w:themeTint="BF"/>
      <w:kern w:val="32"/>
      <w:sz w:val="32"/>
      <w:szCs w:val="32"/>
    </w:rPr>
  </w:style>
  <w:style w:type="paragraph" w:styleId="Heading2">
    <w:name w:val="heading 2"/>
    <w:basedOn w:val="Normal"/>
    <w:next w:val="Normal"/>
    <w:qFormat/>
    <w:rsid w:val="002310D4"/>
    <w:pPr>
      <w:keepNext/>
      <w:tabs>
        <w:tab w:val="left" w:pos="567"/>
      </w:tabs>
      <w:spacing w:before="480" w:after="240"/>
      <w:outlineLvl w:val="1"/>
    </w:pPr>
    <w:rPr>
      <w:rFonts w:cs="Arial"/>
      <w:b/>
      <w:bCs/>
      <w:color w:val="404040" w:themeColor="text1" w:themeTint="BF"/>
      <w:sz w:val="28"/>
      <w:szCs w:val="28"/>
    </w:rPr>
  </w:style>
  <w:style w:type="paragraph" w:styleId="Heading3">
    <w:name w:val="heading 3"/>
    <w:basedOn w:val="Normal"/>
    <w:next w:val="Normal"/>
    <w:qFormat/>
    <w:rsid w:val="002310D4"/>
    <w:pPr>
      <w:keepNext/>
      <w:tabs>
        <w:tab w:val="left" w:pos="567"/>
      </w:tabs>
      <w:spacing w:before="360"/>
      <w:outlineLvl w:val="2"/>
    </w:pPr>
    <w:rPr>
      <w:rFonts w:cs="Arial"/>
      <w:b/>
      <w:bCs/>
      <w:color w:val="595959" w:themeColor="text1" w:themeTint="A6"/>
      <w:sz w:val="26"/>
      <w:szCs w:val="26"/>
    </w:rPr>
  </w:style>
  <w:style w:type="paragraph" w:styleId="Heading4">
    <w:name w:val="heading 4"/>
    <w:basedOn w:val="Normal"/>
    <w:next w:val="Normal"/>
    <w:link w:val="Heading4Char"/>
    <w:rsid w:val="002310D4"/>
    <w:pPr>
      <w:keepNext/>
      <w:keepLines/>
      <w:spacing w:before="240" w:after="0"/>
      <w:outlineLvl w:val="3"/>
    </w:pPr>
    <w:rPr>
      <w:rFonts w:eastAsiaTheme="majorEastAsia" w:cstheme="majorBidi"/>
      <w:iCs/>
      <w:color w:val="595959" w:themeColor="text1" w:themeTint="A6"/>
    </w:rPr>
  </w:style>
  <w:style w:type="paragraph" w:styleId="Heading5">
    <w:name w:val="heading 5"/>
    <w:basedOn w:val="Normal"/>
    <w:next w:val="Normal"/>
    <w:link w:val="Heading5Char"/>
    <w:unhideWhenUsed/>
    <w:rsid w:val="002310D4"/>
    <w:pPr>
      <w:keepNext/>
      <w:keepLines/>
      <w:spacing w:before="240" w:after="0"/>
      <w:outlineLvl w:val="4"/>
    </w:pPr>
    <w:rPr>
      <w:rFonts w:eastAsiaTheme="majorEastAsia" w:cstheme="majorBidi"/>
      <w:color w:val="595959" w:themeColor="text1" w:themeTint="A6"/>
    </w:rPr>
  </w:style>
  <w:style w:type="paragraph" w:styleId="Heading6">
    <w:name w:val="heading 6"/>
    <w:basedOn w:val="Normal"/>
    <w:next w:val="Normal"/>
    <w:link w:val="Heading6Char"/>
    <w:semiHidden/>
    <w:unhideWhenUsed/>
    <w:rsid w:val="002310D4"/>
    <w:pPr>
      <w:keepNext/>
      <w:keepLines/>
      <w:spacing w:before="240" w:after="0"/>
      <w:outlineLvl w:val="5"/>
    </w:pPr>
    <w:rPr>
      <w:rFonts w:eastAsiaTheme="majorEastAsia" w:cstheme="majorBidi"/>
      <w:color w:val="7F7F7F" w:themeColor="text1" w:themeTint="80"/>
    </w:rPr>
  </w:style>
  <w:style w:type="paragraph" w:styleId="Heading7">
    <w:name w:val="heading 7"/>
    <w:basedOn w:val="Normal"/>
    <w:next w:val="Normal"/>
    <w:link w:val="Heading7Char"/>
    <w:semiHidden/>
    <w:unhideWhenUsed/>
    <w:rsid w:val="002310D4"/>
    <w:pPr>
      <w:keepNext/>
      <w:keepLines/>
      <w:spacing w:before="240" w:after="0"/>
      <w:outlineLvl w:val="6"/>
    </w:pPr>
    <w:rPr>
      <w:rFonts w:eastAsiaTheme="majorEastAsia" w:cstheme="majorBidi"/>
      <w:color w:val="7F7F7F" w:themeColor="text1" w:themeTint="80"/>
    </w:rPr>
  </w:style>
  <w:style w:type="paragraph" w:styleId="Heading8">
    <w:name w:val="heading 8"/>
    <w:basedOn w:val="Normal"/>
    <w:next w:val="Normal"/>
    <w:link w:val="Heading8Char"/>
    <w:semiHidden/>
    <w:unhideWhenUsed/>
    <w:rsid w:val="002310D4"/>
    <w:pPr>
      <w:keepNext/>
      <w:keepLines/>
      <w:spacing w:before="240" w:after="0"/>
      <w:outlineLvl w:val="7"/>
    </w:pPr>
    <w:rPr>
      <w:rFonts w:eastAsiaTheme="majorEastAsia" w:cstheme="majorBidi"/>
      <w:color w:val="7F7F7F" w:themeColor="text1" w:themeTint="80"/>
      <w:szCs w:val="21"/>
    </w:rPr>
  </w:style>
  <w:style w:type="paragraph" w:styleId="Heading9">
    <w:name w:val="heading 9"/>
    <w:basedOn w:val="Normal"/>
    <w:next w:val="Normal"/>
    <w:link w:val="Heading9Char"/>
    <w:unhideWhenUsed/>
    <w:rsid w:val="002310D4"/>
    <w:pPr>
      <w:keepNext/>
      <w:keepLines/>
      <w:spacing w:before="240" w:after="0"/>
      <w:outlineLvl w:val="8"/>
    </w:pPr>
    <w:rPr>
      <w:rFonts w:eastAsiaTheme="majorEastAsia" w:cstheme="majorBidi"/>
      <w:color w:val="7F7F7F" w:themeColor="text1" w:themeTint="80"/>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994241"/>
    <w:pPr>
      <w:spacing w:before="120"/>
      <w:jc w:val="center"/>
      <w:outlineLvl w:val="0"/>
    </w:pPr>
    <w:rPr>
      <w:rFonts w:cs="Arial"/>
      <w:b/>
      <w:bCs/>
      <w:color w:val="404040" w:themeColor="text1" w:themeTint="BF"/>
      <w:kern w:val="28"/>
      <w:sz w:val="48"/>
      <w:szCs w:val="32"/>
    </w:rPr>
  </w:style>
  <w:style w:type="character" w:styleId="Hyperlink">
    <w:name w:val="Hyperlink"/>
    <w:basedOn w:val="DefaultParagraphFont"/>
    <w:uiPriority w:val="99"/>
    <w:rsid w:val="00EF7B96"/>
    <w:rPr>
      <w:color w:val="0000FF"/>
      <w:u w:val="single"/>
    </w:rPr>
  </w:style>
  <w:style w:type="paragraph" w:styleId="Caption">
    <w:name w:val="caption"/>
    <w:basedOn w:val="Normal"/>
    <w:next w:val="Normal"/>
    <w:qFormat/>
    <w:rsid w:val="00805BCE"/>
    <w:rPr>
      <w:b/>
      <w:bCs/>
      <w:szCs w:val="20"/>
    </w:rPr>
  </w:style>
  <w:style w:type="paragraph" w:styleId="Header">
    <w:name w:val="header"/>
    <w:basedOn w:val="Normal"/>
    <w:link w:val="HeaderChar"/>
    <w:rsid w:val="0082378C"/>
    <w:pPr>
      <w:tabs>
        <w:tab w:val="center" w:pos="4536"/>
        <w:tab w:val="right" w:pos="9072"/>
      </w:tabs>
      <w:spacing w:after="0"/>
    </w:pPr>
  </w:style>
  <w:style w:type="character" w:customStyle="1" w:styleId="HeaderChar">
    <w:name w:val="Header Char"/>
    <w:basedOn w:val="DefaultParagraphFont"/>
    <w:link w:val="Header"/>
    <w:rsid w:val="0082378C"/>
    <w:rPr>
      <w:rFonts w:ascii="Arial" w:hAnsi="Arial"/>
      <w:sz w:val="20"/>
    </w:rPr>
  </w:style>
  <w:style w:type="paragraph" w:styleId="Footer">
    <w:name w:val="footer"/>
    <w:basedOn w:val="Normal"/>
    <w:link w:val="FooterChar"/>
    <w:rsid w:val="00DF63C1"/>
    <w:pPr>
      <w:tabs>
        <w:tab w:val="center" w:pos="4536"/>
        <w:tab w:val="right" w:pos="9072"/>
      </w:tabs>
      <w:spacing w:after="0"/>
      <w:jc w:val="right"/>
    </w:pPr>
    <w:rPr>
      <w:sz w:val="18"/>
    </w:rPr>
  </w:style>
  <w:style w:type="character" w:customStyle="1" w:styleId="FooterChar">
    <w:name w:val="Footer Char"/>
    <w:basedOn w:val="DefaultParagraphFont"/>
    <w:link w:val="Footer"/>
    <w:rsid w:val="00DF63C1"/>
    <w:rPr>
      <w:rFonts w:ascii="Arial" w:hAnsi="Arial"/>
      <w:sz w:val="18"/>
    </w:rPr>
  </w:style>
  <w:style w:type="character" w:styleId="PageNumber">
    <w:name w:val="page number"/>
    <w:basedOn w:val="DefaultParagraphFont"/>
    <w:rsid w:val="0082378C"/>
    <w:rPr>
      <w:rFonts w:ascii="Arial" w:hAnsi="Arial"/>
      <w:sz w:val="20"/>
    </w:rPr>
  </w:style>
  <w:style w:type="table" w:styleId="TableGrid">
    <w:name w:val="Table Grid"/>
    <w:basedOn w:val="TableNormal"/>
    <w:rsid w:val="00704E8D"/>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1">
    <w:name w:val="toc 1"/>
    <w:basedOn w:val="TOC3"/>
    <w:next w:val="Normal"/>
    <w:autoRedefine/>
    <w:uiPriority w:val="39"/>
    <w:rsid w:val="009C77F6"/>
    <w:pPr>
      <w:spacing w:before="120"/>
    </w:pPr>
    <w:rPr>
      <w:b/>
      <w:bCs/>
      <w:color w:val="404040" w:themeColor="text1" w:themeTint="BF"/>
      <w:sz w:val="20"/>
    </w:rPr>
  </w:style>
  <w:style w:type="paragraph" w:styleId="TOC2">
    <w:name w:val="toc 2"/>
    <w:basedOn w:val="TOC1"/>
    <w:next w:val="Normal"/>
    <w:autoRedefine/>
    <w:uiPriority w:val="39"/>
    <w:rsid w:val="00577554"/>
    <w:pPr>
      <w:spacing w:before="0"/>
    </w:pPr>
    <w:rPr>
      <w:b w:val="0"/>
      <w:bCs w:val="0"/>
      <w:color w:val="595959" w:themeColor="text1" w:themeTint="A6"/>
    </w:rPr>
  </w:style>
  <w:style w:type="paragraph" w:styleId="TOC3">
    <w:name w:val="toc 3"/>
    <w:basedOn w:val="Normal"/>
    <w:next w:val="Normal"/>
    <w:autoRedefine/>
    <w:uiPriority w:val="39"/>
    <w:rsid w:val="009C77F6"/>
    <w:pPr>
      <w:spacing w:after="0"/>
    </w:pPr>
    <w:rPr>
      <w:iCs/>
      <w:color w:val="595959" w:themeColor="text1" w:themeTint="A6"/>
      <w:sz w:val="18"/>
      <w:szCs w:val="22"/>
    </w:rPr>
  </w:style>
  <w:style w:type="paragraph" w:styleId="TOC4">
    <w:name w:val="toc 4"/>
    <w:basedOn w:val="Normal"/>
    <w:next w:val="Normal"/>
    <w:autoRedefine/>
    <w:rsid w:val="0021001B"/>
    <w:pPr>
      <w:pBdr>
        <w:between w:val="double" w:sz="6" w:space="0" w:color="auto"/>
      </w:pBdr>
      <w:spacing w:after="0"/>
      <w:ind w:left="400"/>
    </w:pPr>
    <w:rPr>
      <w:sz w:val="18"/>
      <w:szCs w:val="20"/>
    </w:rPr>
  </w:style>
  <w:style w:type="paragraph" w:styleId="TOC5">
    <w:name w:val="toc 5"/>
    <w:basedOn w:val="Normal"/>
    <w:next w:val="Normal"/>
    <w:autoRedefine/>
    <w:rsid w:val="0021001B"/>
    <w:pPr>
      <w:pBdr>
        <w:between w:val="double" w:sz="6" w:space="0" w:color="auto"/>
      </w:pBdr>
      <w:spacing w:after="0"/>
      <w:ind w:left="600"/>
    </w:pPr>
    <w:rPr>
      <w:sz w:val="18"/>
      <w:szCs w:val="20"/>
    </w:rPr>
  </w:style>
  <w:style w:type="paragraph" w:styleId="TOC6">
    <w:name w:val="toc 6"/>
    <w:basedOn w:val="Normal"/>
    <w:next w:val="Normal"/>
    <w:autoRedefine/>
    <w:rsid w:val="0021001B"/>
    <w:pPr>
      <w:pBdr>
        <w:between w:val="double" w:sz="6" w:space="0" w:color="auto"/>
      </w:pBdr>
      <w:spacing w:after="0"/>
      <w:ind w:left="800"/>
    </w:pPr>
    <w:rPr>
      <w:szCs w:val="20"/>
    </w:rPr>
  </w:style>
  <w:style w:type="paragraph" w:styleId="TOC7">
    <w:name w:val="toc 7"/>
    <w:basedOn w:val="Normal"/>
    <w:next w:val="Normal"/>
    <w:autoRedefine/>
    <w:rsid w:val="0021001B"/>
    <w:pPr>
      <w:pBdr>
        <w:between w:val="double" w:sz="6" w:space="0" w:color="auto"/>
      </w:pBdr>
      <w:spacing w:after="0"/>
      <w:ind w:left="1000"/>
    </w:pPr>
    <w:rPr>
      <w:szCs w:val="20"/>
    </w:rPr>
  </w:style>
  <w:style w:type="paragraph" w:styleId="TOC8">
    <w:name w:val="toc 8"/>
    <w:basedOn w:val="Normal"/>
    <w:next w:val="Normal"/>
    <w:autoRedefine/>
    <w:rsid w:val="0021001B"/>
    <w:pPr>
      <w:pBdr>
        <w:between w:val="double" w:sz="6" w:space="0" w:color="auto"/>
      </w:pBdr>
      <w:spacing w:after="0"/>
      <w:ind w:left="1200"/>
    </w:pPr>
    <w:rPr>
      <w:szCs w:val="20"/>
    </w:rPr>
  </w:style>
  <w:style w:type="paragraph" w:styleId="TOC9">
    <w:name w:val="toc 9"/>
    <w:basedOn w:val="Normal"/>
    <w:next w:val="Normal"/>
    <w:autoRedefine/>
    <w:rsid w:val="0021001B"/>
    <w:pPr>
      <w:pBdr>
        <w:between w:val="double" w:sz="6" w:space="0" w:color="auto"/>
      </w:pBdr>
      <w:spacing w:after="0"/>
      <w:ind w:left="1400"/>
    </w:pPr>
    <w:rPr>
      <w:sz w:val="18"/>
      <w:szCs w:val="20"/>
    </w:rPr>
  </w:style>
  <w:style w:type="numbering" w:styleId="111111">
    <w:name w:val="Outline List 2"/>
    <w:rsid w:val="00C8036A"/>
    <w:pPr>
      <w:numPr>
        <w:numId w:val="1"/>
      </w:numPr>
    </w:pPr>
  </w:style>
  <w:style w:type="paragraph" w:styleId="DocumentMap">
    <w:name w:val="Document Map"/>
    <w:basedOn w:val="Normal"/>
    <w:link w:val="DocumentMapChar"/>
    <w:rsid w:val="00552316"/>
    <w:pPr>
      <w:spacing w:after="0"/>
    </w:pPr>
    <w:rPr>
      <w:rFonts w:ascii="Lucida Grande" w:hAnsi="Lucida Grande"/>
    </w:rPr>
  </w:style>
  <w:style w:type="character" w:customStyle="1" w:styleId="DocumentMapChar">
    <w:name w:val="Document Map Char"/>
    <w:basedOn w:val="DefaultParagraphFont"/>
    <w:link w:val="DocumentMap"/>
    <w:rsid w:val="00552316"/>
    <w:rPr>
      <w:rFonts w:ascii="Lucida Grande" w:hAnsi="Lucida Grande"/>
      <w:lang w:eastAsia="en-US"/>
    </w:rPr>
  </w:style>
  <w:style w:type="paragraph" w:styleId="TOCHeading">
    <w:name w:val="TOC Heading"/>
    <w:basedOn w:val="Heading1"/>
    <w:next w:val="Normal"/>
    <w:uiPriority w:val="39"/>
    <w:unhideWhenUsed/>
    <w:qFormat/>
    <w:rsid w:val="00831334"/>
    <w:pPr>
      <w:keepLines/>
      <w:tabs>
        <w:tab w:val="clear" w:pos="0"/>
        <w:tab w:val="clear" w:pos="567"/>
      </w:tabs>
      <w:spacing w:before="480" w:after="0" w:line="276" w:lineRule="auto"/>
      <w:outlineLvl w:val="9"/>
    </w:pPr>
    <w:rPr>
      <w:rFonts w:eastAsiaTheme="majorEastAsia" w:cstheme="majorBidi"/>
      <w:kern w:val="0"/>
      <w:sz w:val="28"/>
      <w:szCs w:val="28"/>
    </w:rPr>
  </w:style>
  <w:style w:type="character" w:customStyle="1" w:styleId="Heading4Char">
    <w:name w:val="Heading 4 Char"/>
    <w:basedOn w:val="DefaultParagraphFont"/>
    <w:link w:val="Heading4"/>
    <w:rsid w:val="00374AF9"/>
    <w:rPr>
      <w:rFonts w:ascii="Source Sans Pro" w:hAnsi="Source Sans Pro" w:eastAsiaTheme="majorEastAsia" w:cstheme="majorBidi"/>
      <w:iCs/>
      <w:color w:val="595959" w:themeColor="text1" w:themeTint="A6"/>
      <w:sz w:val="20"/>
    </w:rPr>
  </w:style>
  <w:style w:type="character" w:customStyle="1" w:styleId="Heading5Char">
    <w:name w:val="Heading 5 Char"/>
    <w:basedOn w:val="DefaultParagraphFont"/>
    <w:link w:val="Heading5"/>
    <w:rsid w:val="00236273"/>
    <w:rPr>
      <w:rFonts w:ascii="Source Sans Pro" w:hAnsi="Source Sans Pro" w:eastAsiaTheme="majorEastAsia" w:cstheme="majorBidi"/>
      <w:color w:val="595959" w:themeColor="text1" w:themeTint="A6"/>
      <w:sz w:val="20"/>
    </w:rPr>
  </w:style>
  <w:style w:type="table" w:customStyle="1" w:styleId="ScrollSectionColumn">
    <w:name w:val="Scroll Section Column"/>
    <w:basedOn w:val="TableNormal"/>
    <w:uiPriority w:val="99"/>
    <w:rsid w:val="00E868FB"/>
    <w:tblPr>
      <w:tblInd w:w="0" w:type="dxa"/>
      <w:tblCellMar>
        <w:top w:w="0" w:type="dxa"/>
        <w:left w:w="108" w:type="dxa"/>
        <w:bottom w:w="0" w:type="dxa"/>
        <w:right w:w="108" w:type="dxa"/>
      </w:tblCellMar>
    </w:tblPr>
  </w:style>
  <w:style w:type="table" w:customStyle="1" w:styleId="ScrollTip">
    <w:name w:val="Scroll Tip"/>
    <w:basedOn w:val="TableNormal"/>
    <w:uiPriority w:val="99"/>
    <w:qFormat/>
    <w:rsid w:val="0099620C"/>
    <w:pPr>
      <w:ind w:left="173" w:right="259"/>
    </w:pPr>
    <w:tblPr>
      <w:tblInd w:w="0" w:type="dxa"/>
      <w:tblBorders>
        <w:top w:val="single" w:sz="4" w:space="0" w:color="9CC4A2"/>
        <w:left w:val="single" w:sz="4" w:space="0" w:color="9CC4A2"/>
        <w:bottom w:val="single" w:sz="4" w:space="0" w:color="9CC4A2"/>
        <w:right w:val="single" w:sz="4" w:space="0" w:color="9CC4A2"/>
      </w:tblBorders>
      <w:tblCellMar>
        <w:top w:w="173" w:type="dxa"/>
        <w:left w:w="58" w:type="dxa"/>
        <w:bottom w:w="259" w:type="dxa"/>
        <w:right w:w="58" w:type="dxa"/>
      </w:tblCellMar>
    </w:tblPr>
    <w:tcPr>
      <w:shd w:val="clear" w:color="auto" w:fill="DEFAE0"/>
    </w:tcPr>
  </w:style>
  <w:style w:type="table" w:customStyle="1" w:styleId="ScrollWarning">
    <w:name w:val="Scroll Warning"/>
    <w:basedOn w:val="TableNormal"/>
    <w:uiPriority w:val="99"/>
    <w:qFormat/>
    <w:rsid w:val="0099620C"/>
    <w:pPr>
      <w:ind w:left="173" w:right="259"/>
    </w:pPr>
    <w:tblPr>
      <w:tblInd w:w="0" w:type="dxa"/>
      <w:tblBorders>
        <w:top w:val="single" w:sz="4" w:space="0" w:color="E29898"/>
        <w:left w:val="single" w:sz="4" w:space="0" w:color="E29898"/>
        <w:bottom w:val="single" w:sz="4" w:space="0" w:color="E29898"/>
        <w:right w:val="single" w:sz="4" w:space="0" w:color="E29898"/>
      </w:tblBorders>
      <w:tblCellMar>
        <w:top w:w="173" w:type="dxa"/>
        <w:left w:w="58" w:type="dxa"/>
        <w:bottom w:w="259" w:type="dxa"/>
        <w:right w:w="58" w:type="dxa"/>
      </w:tblCellMar>
    </w:tblPr>
    <w:tcPr>
      <w:shd w:val="clear" w:color="auto" w:fill="FFE7E7"/>
    </w:tcPr>
  </w:style>
  <w:style w:type="table" w:customStyle="1" w:styleId="ScrollCode">
    <w:name w:val="Scroll Code"/>
    <w:basedOn w:val="TableNormal"/>
    <w:uiPriority w:val="99"/>
    <w:qFormat/>
    <w:rsid w:val="00AD7224"/>
    <w:pPr>
      <w:ind w:left="173" w:right="259"/>
    </w:pPr>
    <w:rPr>
      <w:rFonts w:ascii="Courier New" w:hAnsi="Courier New"/>
      <w:sz w:val="18"/>
    </w:rPr>
    <w:tblPr>
      <w:tblCellSpacing w:w="0" w:type="dxa"/>
      <w:tblInd w:w="0" w:type="dxa"/>
      <w:tblBorders>
        <w:top w:val="dashed" w:sz="4" w:space="0" w:color="6199C9"/>
        <w:left w:val="dashed" w:sz="4" w:space="0" w:color="6199C9"/>
        <w:bottom w:val="dashed" w:sz="4" w:space="0" w:color="6199C9"/>
        <w:right w:val="dashed" w:sz="4" w:space="0" w:color="6199C9"/>
      </w:tblBorders>
      <w:tblCellMar>
        <w:top w:w="173" w:type="dxa"/>
        <w:left w:w="58" w:type="dxa"/>
        <w:bottom w:w="259" w:type="dxa"/>
        <w:right w:w="58" w:type="dxa"/>
      </w:tblCellMar>
    </w:tblPr>
    <w:trPr>
      <w:tblCellSpacing w:w="0" w:type="dxa"/>
    </w:trPr>
  </w:style>
  <w:style w:type="table" w:customStyle="1" w:styleId="ScrollInfo">
    <w:name w:val="Scroll Info"/>
    <w:basedOn w:val="TableNormal"/>
    <w:uiPriority w:val="99"/>
    <w:qFormat/>
    <w:rsid w:val="00F93E63"/>
    <w:pPr>
      <w:ind w:left="173" w:right="259"/>
    </w:pPr>
    <w:tblPr>
      <w:tblInd w:w="0" w:type="dxa"/>
      <w:tblBorders>
        <w:top w:val="single" w:sz="4" w:space="0" w:color="9CA6D2"/>
        <w:left w:val="single" w:sz="4" w:space="0" w:color="9CA6D2"/>
        <w:bottom w:val="single" w:sz="4" w:space="0" w:color="9CA6D2"/>
        <w:right w:val="single" w:sz="4" w:space="0" w:color="9CA6D2"/>
      </w:tblBorders>
      <w:tblCellMar>
        <w:top w:w="173" w:type="dxa"/>
        <w:left w:w="58" w:type="dxa"/>
        <w:bottom w:w="259" w:type="dxa"/>
        <w:right w:w="58" w:type="dxa"/>
      </w:tblCellMar>
    </w:tblPr>
    <w:tcPr>
      <w:shd w:val="clear" w:color="auto" w:fill="DFEFFD"/>
    </w:tcPr>
  </w:style>
  <w:style w:type="table" w:customStyle="1" w:styleId="ScrollTableNormal">
    <w:name w:val="Scroll Table Normal"/>
    <w:basedOn w:val="TableNormal"/>
    <w:uiPriority w:val="99"/>
    <w:qFormat/>
    <w:rsid w:val="0025070E"/>
    <w:rPr>
      <w:rFonts w:ascii="Arial" w:hAnsi="Arial"/>
      <w:sz w:val="20"/>
    </w:rPr>
    <w:tblPr>
      <w:tblStyleRowBandSize w:val="1"/>
      <w:tblStyleColBandSize w:val="1"/>
      <w:tblInd w:w="0" w:type="dxa"/>
      <w:tblBorders>
        <w:top w:val="single" w:sz="4" w:space="0" w:color="DDDDDD"/>
        <w:left w:val="single" w:sz="4" w:space="0" w:color="DDDDDD"/>
        <w:bottom w:val="single" w:sz="4" w:space="0" w:color="DDDDDD"/>
        <w:right w:val="single" w:sz="4" w:space="0" w:color="DDDDDD"/>
        <w:insideH w:val="single" w:sz="4" w:space="0" w:color="DDDDDD"/>
        <w:insideV w:val="single" w:sz="4" w:space="0" w:color="DDDDDD"/>
      </w:tblBorders>
      <w:tblCellMar>
        <w:top w:w="0" w:type="dxa"/>
        <w:left w:w="108" w:type="dxa"/>
        <w:bottom w:w="0" w:type="dxa"/>
        <w:right w:w="108" w:type="dxa"/>
      </w:tblCellMar>
    </w:tblPr>
    <w:tblStylePr w:type="firstRow">
      <w:rPr>
        <w:rFonts w:ascii="Arial" w:hAnsi="Arial"/>
        <w:b w:val="0"/>
        <w:bCs w:val="0"/>
        <w:i w:val="0"/>
        <w:iCs w:val="0"/>
        <w:color w:val="262626" w:themeColor="text1" w:themeTint="D9"/>
        <w:sz w:val="20"/>
      </w:rPr>
      <w:tblPr/>
      <w:trPr>
        <w:tblHeader/>
      </w:trPr>
      <w:tcPr>
        <w:tcBorders>
          <w:top w:val="single" w:sz="4" w:space="0" w:color="DDDDDD"/>
          <w:left w:val="single" w:sz="4" w:space="0" w:color="DDDDDD"/>
          <w:bottom w:val="single" w:sz="4" w:space="0" w:color="DDDDDD"/>
          <w:right w:val="single" w:sz="4" w:space="0" w:color="DDDDDD"/>
          <w:insideH w:val="single" w:sz="4" w:space="0" w:color="DDDDDD"/>
          <w:insideV w:val="single" w:sz="4" w:space="0" w:color="DDDDDD"/>
          <w:tl2br w:val="nil"/>
          <w:tr2bl w:val="nil"/>
        </w:tcBorders>
        <w:shd w:val="clear" w:color="auto" w:fill="F0F0F0"/>
      </w:tcPr>
    </w:tblStylePr>
    <w:tblStylePr w:type="firstCol">
      <w:rPr>
        <w:b/>
        <w:color w:val="003263"/>
      </w:rPr>
      <w:tblPr/>
      <w:tcPr>
        <w:shd w:val="clear" w:color="auto" w:fill="F0F0F0"/>
      </w:tcPr>
    </w:tblStylePr>
  </w:style>
  <w:style w:type="table" w:customStyle="1" w:styleId="ScrollPanel">
    <w:name w:val="Scroll Panel"/>
    <w:basedOn w:val="TableNormal"/>
    <w:uiPriority w:val="99"/>
    <w:qFormat/>
    <w:rsid w:val="00F93E63"/>
    <w:pPr>
      <w:ind w:left="173" w:right="259"/>
    </w:pPr>
    <w:tblPr>
      <w:tblInd w:w="0" w:type="dxa"/>
      <w:tblBorders>
        <w:top w:val="single" w:sz="4" w:space="0" w:color="BBBBBB"/>
        <w:left w:val="single" w:sz="4" w:space="0" w:color="BBBBBB"/>
        <w:bottom w:val="single" w:sz="4" w:space="0" w:color="BBBBBB"/>
        <w:right w:val="single" w:sz="4" w:space="0" w:color="BBBBBB"/>
      </w:tblBorders>
      <w:tblCellMar>
        <w:top w:w="173" w:type="dxa"/>
        <w:left w:w="58" w:type="dxa"/>
        <w:bottom w:w="259" w:type="dxa"/>
        <w:right w:w="58" w:type="dxa"/>
      </w:tblCellMar>
    </w:tblPr>
    <w:tcPr>
      <w:shd w:val="clear" w:color="auto" w:fill="F0F0F0"/>
    </w:tcPr>
  </w:style>
  <w:style w:type="table" w:customStyle="1" w:styleId="ScrollNote">
    <w:name w:val="Scroll Note"/>
    <w:basedOn w:val="TableNormal"/>
    <w:uiPriority w:val="99"/>
    <w:qFormat/>
    <w:rsid w:val="00F93E63"/>
    <w:pPr>
      <w:ind w:left="173" w:right="259"/>
    </w:pPr>
    <w:tblPr>
      <w:tblInd w:w="0" w:type="dxa"/>
      <w:tblBorders>
        <w:top w:val="single" w:sz="4" w:space="0" w:color="F9DF99"/>
        <w:left w:val="single" w:sz="4" w:space="0" w:color="F9DF99"/>
        <w:bottom w:val="single" w:sz="4" w:space="0" w:color="F9DF99"/>
        <w:right w:val="single" w:sz="4" w:space="0" w:color="F9DF99"/>
      </w:tblBorders>
      <w:tblCellMar>
        <w:top w:w="173" w:type="dxa"/>
        <w:left w:w="58" w:type="dxa"/>
        <w:bottom w:w="259" w:type="dxa"/>
        <w:right w:w="58" w:type="dxa"/>
      </w:tblCellMar>
    </w:tblPr>
    <w:tcPr>
      <w:shd w:val="clear" w:color="auto" w:fill="FFFFE0"/>
    </w:tcPr>
  </w:style>
  <w:style w:type="table" w:customStyle="1" w:styleId="ScrollQuote">
    <w:name w:val="Scroll Quote"/>
    <w:basedOn w:val="TableNormal"/>
    <w:uiPriority w:val="99"/>
    <w:qFormat/>
    <w:rsid w:val="00F93E63"/>
    <w:pPr>
      <w:ind w:left="173" w:right="259"/>
    </w:pPr>
    <w:rPr>
      <w:i/>
    </w:rPr>
    <w:tblPr>
      <w:tblInd w:w="0" w:type="dxa"/>
      <w:tblCellMar>
        <w:top w:w="0" w:type="dxa"/>
        <w:left w:w="58" w:type="dxa"/>
        <w:bottom w:w="0" w:type="dxa"/>
        <w:right w:w="58" w:type="dxa"/>
      </w:tblCellMar>
    </w:tblPr>
    <w:tblStylePr w:type="firstCol">
      <w:tblPr/>
      <w:tcPr>
        <w:tcBorders>
          <w:left w:val="single" w:sz="4" w:space="0" w:color="6199C9"/>
        </w:tcBorders>
      </w:tcPr>
    </w:tblStylePr>
  </w:style>
  <w:style w:type="paragraph" w:styleId="PlainText">
    <w:name w:val="Plain Text"/>
    <w:basedOn w:val="Normal"/>
    <w:rsid w:val="00334B53"/>
    <w:rPr>
      <w:rFonts w:ascii="Courier New" w:hAnsi="Courier New" w:cs="Courier New"/>
      <w:szCs w:val="20"/>
    </w:rPr>
  </w:style>
  <w:style w:type="paragraph" w:customStyle="1" w:styleId="SublineHeader">
    <w:name w:val="Subline Header"/>
    <w:basedOn w:val="Title"/>
    <w:qFormat/>
    <w:rsid w:val="00E244B5"/>
    <w:rPr>
      <w:b w:val="0"/>
      <w:bCs w:val="0"/>
      <w:color w:val="A6A6A6" w:themeColor="background1" w:themeShade="A6"/>
      <w:sz w:val="28"/>
      <w:shd w:val="clear" w:color="auto" w:fill="FFFFFF"/>
    </w:rPr>
  </w:style>
  <w:style w:type="paragraph" w:customStyle="1" w:styleId="SublineHeaderLevel2">
    <w:name w:val="SublineHeader Level2"/>
    <w:basedOn w:val="SublineHeader"/>
    <w:qFormat/>
    <w:rsid w:val="007A372C"/>
    <w:rPr>
      <w:sz w:val="24"/>
      <w:szCs w:val="24"/>
    </w:rPr>
  </w:style>
  <w:style w:type="character" w:customStyle="1" w:styleId="Heading6Char">
    <w:name w:val="Heading 6 Char"/>
    <w:basedOn w:val="DefaultParagraphFont"/>
    <w:link w:val="Heading6"/>
    <w:semiHidden/>
    <w:rsid w:val="00236273"/>
    <w:rPr>
      <w:rFonts w:ascii="Source Sans Pro" w:hAnsi="Source Sans Pro" w:eastAsiaTheme="majorEastAsia" w:cstheme="majorBidi"/>
      <w:color w:val="7F7F7F" w:themeColor="text1" w:themeTint="80"/>
      <w:sz w:val="20"/>
    </w:rPr>
  </w:style>
  <w:style w:type="character" w:customStyle="1" w:styleId="Heading7Char">
    <w:name w:val="Heading 7 Char"/>
    <w:basedOn w:val="DefaultParagraphFont"/>
    <w:link w:val="Heading7"/>
    <w:semiHidden/>
    <w:rsid w:val="00236273"/>
    <w:rPr>
      <w:rFonts w:ascii="Source Sans Pro" w:hAnsi="Source Sans Pro" w:eastAsiaTheme="majorEastAsia" w:cstheme="majorBidi"/>
      <w:color w:val="7F7F7F" w:themeColor="text1" w:themeTint="80"/>
      <w:sz w:val="20"/>
    </w:rPr>
  </w:style>
  <w:style w:type="character" w:customStyle="1" w:styleId="Heading8Char">
    <w:name w:val="Heading 8 Char"/>
    <w:basedOn w:val="DefaultParagraphFont"/>
    <w:link w:val="Heading8"/>
    <w:semiHidden/>
    <w:rsid w:val="00236273"/>
    <w:rPr>
      <w:rFonts w:ascii="Source Sans Pro" w:hAnsi="Source Sans Pro" w:eastAsiaTheme="majorEastAsia" w:cstheme="majorBidi"/>
      <w:color w:val="7F7F7F" w:themeColor="text1" w:themeTint="80"/>
      <w:sz w:val="20"/>
      <w:szCs w:val="21"/>
    </w:rPr>
  </w:style>
  <w:style w:type="character" w:customStyle="1" w:styleId="Heading9Char">
    <w:name w:val="Heading 9 Char"/>
    <w:basedOn w:val="DefaultParagraphFont"/>
    <w:link w:val="Heading9"/>
    <w:rsid w:val="00236273"/>
    <w:rPr>
      <w:rFonts w:ascii="Source Sans Pro" w:hAnsi="Source Sans Pro" w:eastAsiaTheme="majorEastAsia" w:cstheme="majorBidi"/>
      <w:color w:val="7F7F7F" w:themeColor="text1" w:themeTint="80"/>
      <w:sz w:val="20"/>
      <w:szCs w:val="21"/>
    </w:rPr>
  </w:style>
  <w:style w:type="character" w:styleId="IntenseEmphasis">
    <w:name w:val="Intense Emphasis"/>
    <w:basedOn w:val="DefaultParagraphFont"/>
    <w:rsid w:val="00831334"/>
    <w:rPr>
      <w:i/>
      <w:iCs/>
      <w:color w:val="7F7F7F" w:themeColor="text1" w:themeTint="80"/>
    </w:rPr>
  </w:style>
  <w:style w:type="paragraph" w:styleId="IntenseQuote">
    <w:name w:val="Intense Quote"/>
    <w:basedOn w:val="Normal"/>
    <w:next w:val="Normal"/>
    <w:link w:val="IntenseQuoteChar"/>
    <w:rsid w:val="00831334"/>
    <w:pPr>
      <w:pBdr>
        <w:top w:val="single" w:sz="4" w:space="10" w:color="4F81BD" w:themeColor="accent1"/>
        <w:bottom w:val="single" w:sz="4" w:space="10" w:color="4F81BD" w:themeColor="accent1"/>
      </w:pBdr>
      <w:spacing w:before="360" w:after="360"/>
      <w:ind w:left="864" w:right="864"/>
      <w:jc w:val="center"/>
    </w:pPr>
    <w:rPr>
      <w:i/>
      <w:iCs/>
      <w:color w:val="7F7F7F" w:themeColor="text1" w:themeTint="80"/>
    </w:rPr>
  </w:style>
  <w:style w:type="character" w:customStyle="1" w:styleId="IntenseQuoteChar">
    <w:name w:val="Intense Quote Char"/>
    <w:basedOn w:val="DefaultParagraphFont"/>
    <w:link w:val="IntenseQuote"/>
    <w:rsid w:val="00831334"/>
    <w:rPr>
      <w:rFonts w:ascii="Source Sans Pro" w:hAnsi="Source Sans Pro"/>
      <w:i/>
      <w:iCs/>
      <w:color w:val="7F7F7F" w:themeColor="text1" w:themeTint="80"/>
      <w:sz w:val="20"/>
    </w:rPr>
  </w:style>
  <w:style w:type="character" w:styleId="IntenseReference">
    <w:name w:val="Intense Reference"/>
    <w:basedOn w:val="DefaultParagraphFont"/>
    <w:rsid w:val="00831334"/>
    <w:rPr>
      <w:b/>
      <w:bCs/>
      <w:smallCaps/>
      <w:color w:val="7F7F7F" w:themeColor="text1" w:themeTint="80"/>
      <w:spacing w:val="5"/>
    </w:rPr>
  </w:style>
  <w:style w:type="table" w:styleId="PlainTable1">
    <w:name w:val="Plain Table 1"/>
    <w:basedOn w:val="TableNormal"/>
    <w:rsid w:val="003111A7"/>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rsid w:val="003111A7"/>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Style1">
    <w:name w:val="Style1"/>
    <w:basedOn w:val="TableNormal"/>
    <w:uiPriority w:val="99"/>
    <w:rsid w:val="003111A7"/>
    <w:tblPr>
      <w:tblInd w:w="0" w:type="dxa"/>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hyperlink" Target="https://github.com/SEMICeu/SDG-sandbox/blob/master/evidences/tertiary_education_diploma_evidence/data_model/tertiary_education_diploma_evidence_tables.md" TargetMode="External" /><Relationship Id="rId11" Type="http://schemas.openxmlformats.org/officeDocument/2006/relationships/hyperlink" Target="https://github.com/SEMICeu/SDG-sandbox/blob/master/evidences/record_of_results_evidence/data_model/records_of_results_evidence_tables.md" TargetMode="External" /><Relationship Id="rId12" Type="http://schemas.openxmlformats.org/officeDocument/2006/relationships/hyperlink" Target="https://github.com/SEMICeu/SDG-sandbox/blob/master/evidences/tertiary_education_diploma_supplement_evidence/data_model/tertiary_education_diploma_supplement_evidence_tables.md" TargetMode="External" /><Relationship Id="rId13" Type="http://schemas.openxmlformats.org/officeDocument/2006/relationships/hyperlink" Target="https://github.com/SEMICeu/SDG-sandbox/blob/master/evidences/vehicle_registration_certificate/data_model/vehicle_registration_certificate_tables.md" TargetMode="External" /><Relationship Id="rId14" Type="http://schemas.openxmlformats.org/officeDocument/2006/relationships/hyperlink" Target="https://op.europa.eu/en/web/eu-vocabularies/at-concept-scheme/-/resource/authority/country/?target=Browse&amp;uri=http://publications.europa.eu/resource/authority/country" TargetMode="External" /><Relationship Id="rId15" Type="http://schemas.openxmlformats.org/officeDocument/2006/relationships/hyperlink" Target="http://publications.europa.eu/resource/dataset/nuts" TargetMode="External" /><Relationship Id="rId16" Type="http://schemas.openxmlformats.org/officeDocument/2006/relationships/hyperlink" Target="https://data.europa.eu/data/datasets/atu-type?locale=en" TargetMode="External" /><Relationship Id="rId17" Type="http://schemas.openxmlformats.org/officeDocument/2006/relationships/hyperlink" Target="https://ec.europa.eu/eurostat/web/nuts/local-administrative-units" TargetMode="External" /><Relationship Id="rId18" Type="http://schemas.openxmlformats.org/officeDocument/2006/relationships/hyperlink" Target="https://github.com/SEMICeu/SDG-sandbox/issues/173" TargetMode="External" /><Relationship Id="rId19" Type="http://schemas.openxmlformats.org/officeDocument/2006/relationships/hyperlink" Target="http://publications.europa.eu/resource/dataset/language" TargetMode="External" /><Relationship Id="rId2" Type="http://schemas.openxmlformats.org/officeDocument/2006/relationships/webSettings" Target="webSettings.xml" /><Relationship Id="rId20" Type="http://schemas.openxmlformats.org/officeDocument/2006/relationships/hyperlink" Target="https://github.com/SEMICeu/SDG-sandbox/blob/master/evidences/marriage_certificate/data_model/marriage_certificate_tables.md" TargetMode="External" /><Relationship Id="rId21" Type="http://schemas.openxmlformats.org/officeDocument/2006/relationships/hyperlink" Target="https://www.geonames.org/" TargetMode="External" /><Relationship Id="rId22" Type="http://schemas.openxmlformats.org/officeDocument/2006/relationships/hyperlink" Target="https://op.europa.eu/en/web/eu-vocabularies/concept/-/resource?uri=http://eurovoc.europa.eu/4184" TargetMode="External" /><Relationship Id="rId23" Type="http://schemas.openxmlformats.org/officeDocument/2006/relationships/hyperlink" Target="https://github.com/SEMICeu/SDG-sandbox/issues?q=marital+status" TargetMode="External" /><Relationship Id="rId24" Type="http://schemas.openxmlformats.org/officeDocument/2006/relationships/hyperlink" Target="https://github.com/SEMICeu/SDG-sandbox/files/4931485/EUCARIS.XML.Message.Specification.VAT.pdf" TargetMode="External" /><Relationship Id="rId25" Type="http://schemas.openxmlformats.org/officeDocument/2006/relationships/hyperlink" Target="https://eur-lex.europa.eu/legal-content/EN/ALL/?uri=CELEX%3A32007L0046" TargetMode="External" /><Relationship Id="rId26" Type="http://schemas.openxmlformats.org/officeDocument/2006/relationships/hyperlink" Target="https://eur-lex.europa.eu/legal-content/EN/ALL/?uri=CELEX%3A31970L0220" TargetMode="External" /><Relationship Id="rId27" Type="http://schemas.openxmlformats.org/officeDocument/2006/relationships/hyperlink" Target="http://appsso.eurostat.ec.europa.eu/nui/show.do?query=BOOKMARK_DS-754546_QID_-730D1D9E_UID_-3F171EB0&amp;layout=MOT_NRG,L,X,0;GEO,L,Y,0;UNIT,L,Z,0;TIME,C,Z,1;INDICATORS,C,Z,2;&amp;zSelection=DS-754546TIME,2016;DS-754546INDICATORS,OBS_FLAG;DS-754546UNIT,NR;&amp;rankName1=UNIT_1_2_-1_2&amp;rankName2=INDICATORS_1_2_-1_2&amp;rankName3=TIME_1_0_1_0&amp;rankName4=MOT-NRG_1_2_0_0&amp;rankName5=GEO_1_2_0_1&amp;rStp=&amp;cStp=&amp;rDCh=&amp;cDCh=&amp;rDM=true&amp;cDM=true&amp;footnes=false&amp;empty=false&amp;wai=false&amp;time_mode=ROLLING&amp;time_most_recent=true&amp;lang=EN&amp;cfo=%23%23%23%2C%23%23%23.%23%23%23" TargetMode="External" /><Relationship Id="rId28" Type="http://schemas.openxmlformats.org/officeDocument/2006/relationships/hyperlink" Target="https://ec.europa.eu/eurostat/ramon/nomenclatures/index.cfm?TargetUrl=LST_NOM_DTL_LINEAR&amp;StrNom=CL_ISCED11&amp;StrLanguageCode=EN&amp;IntCurrentPage=2" TargetMode="External" /><Relationship Id="rId29" Type="http://schemas.openxmlformats.org/officeDocument/2006/relationships/hyperlink" Target="https://europa.eu/europass/en/description-eight-eqf-levels" TargetMode="External" /><Relationship Id="rId3" Type="http://schemas.openxmlformats.org/officeDocument/2006/relationships/fontTable" Target="fontTable.xml" /><Relationship Id="rId30" Type="http://schemas.openxmlformats.org/officeDocument/2006/relationships/hyperlink" Target="http://uis.unesco.org/sites/default/files/documents/international-standard-classification-of-education-fields-of-education-and-training-2013-detailed-field-descriptions-2015-en.pdf" TargetMode="External" /><Relationship Id="rId31" Type="http://schemas.openxmlformats.org/officeDocument/2006/relationships/hyperlink" Target="https://op.europa.eu/en/web/eu-vocabularies/euroscivoc" TargetMode="External" /><Relationship Id="rId32" Type="http://schemas.openxmlformats.org/officeDocument/2006/relationships/hyperlink" Target="https://op.europa.eu/de/web/eu-vocabularies/dataset/-/resource?uri=http://publications.europa.eu/resource/dataset/learning-activity" TargetMode="External" /><Relationship Id="rId33" Type="http://schemas.openxmlformats.org/officeDocument/2006/relationships/header" Target="header1.xml" /><Relationship Id="rId34" Type="http://schemas.openxmlformats.org/officeDocument/2006/relationships/footer" Target="footer1.xml" /><Relationship Id="rId35" Type="http://schemas.openxmlformats.org/officeDocument/2006/relationships/theme" Target="theme/theme1.xml" /><Relationship Id="rId36" Type="http://schemas.openxmlformats.org/officeDocument/2006/relationships/numbering" Target="numbering.xml" /><Relationship Id="rId37" Type="http://schemas.openxmlformats.org/officeDocument/2006/relationships/styles" Target="styles.xml" /><Relationship Id="rId4" Type="http://schemas.openxmlformats.org/officeDocument/2006/relationships/customXml" Target="../customXml/item1.xml" /><Relationship Id="rId5" Type="http://schemas.openxmlformats.org/officeDocument/2006/relationships/hyperlink" Target="https://www.w3.org/2009/08/skos-reference/skos.html" TargetMode="External" /><Relationship Id="rId6" Type="http://schemas.openxmlformats.org/officeDocument/2006/relationships/hyperlink" Target="https://www.w3.org/TR/skos-reference/#mapping" TargetMode="External" /><Relationship Id="rId7" Type="http://schemas.openxmlformats.org/officeDocument/2006/relationships/hyperlink" Target="https://github.com/SEMICeu/SDG-sandbox/blob/master/evidences/certificate_of_completion_of_secondary_education/data_model/certificate_of_completion_of_secondary_education_tables.md" TargetMode="External" /><Relationship Id="rId8" Type="http://schemas.openxmlformats.org/officeDocument/2006/relationships/hyperlink" Target="https://github.com/SEMICeu/SDG-sandbox/blob/master/evidences/birth_certificate/data_model/birth_certificate_tables.md" TargetMode="External" /><Relationship Id="rId9" Type="http://schemas.openxmlformats.org/officeDocument/2006/relationships/hyperlink" Target="https://data.europa.eu/data/datasets/human-sex?locale=en" TargetMode="External" /></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037931-7ED5-0E4F-BA3F-C74A7C3AC0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134</TotalTime>
  <Pages>3</Pages>
  <Words>4</Words>
  <Characters>26</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Stefan</dc:creator>
  <cp:lastModifiedBy>Team Development</cp:lastModifiedBy>
  <cp:revision>109</cp:revision>
  <dcterms:created xsi:type="dcterms:W3CDTF">2016-10-04T14:03:00Z</dcterms:created>
  <dcterms:modified xsi:type="dcterms:W3CDTF">2016-10-07T13:31:00Z</dcterms:modified>
</cp:coreProperties>
</file>