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38" w:rsidRPr="0056156A" w:rsidRDefault="001F4238" w:rsidP="001F4238">
      <w:pPr>
        <w:spacing w:before="600"/>
        <w:jc w:val="center"/>
        <w:rPr>
          <w:rFonts w:eastAsia="Calibri"/>
          <w:b/>
        </w:rPr>
      </w:pPr>
      <w:r w:rsidRPr="0056156A">
        <w:rPr>
          <w:rFonts w:eastAsia="Calibri"/>
          <w:b/>
        </w:rPr>
        <w:t xml:space="preserve">Part B: Declaration of compliance to </w:t>
      </w:r>
      <w:proofErr w:type="gramStart"/>
      <w:r w:rsidRPr="0056156A">
        <w:rPr>
          <w:rFonts w:eastAsia="Calibri"/>
          <w:b/>
        </w:rPr>
        <w:t>be used</w:t>
      </w:r>
      <w:proofErr w:type="gramEnd"/>
      <w:r w:rsidRPr="0056156A">
        <w:rPr>
          <w:rFonts w:eastAsia="Calibri"/>
          <w:b/>
        </w:rPr>
        <w:t xml:space="preserve"> by converters if the converted plastic material contains recycled plastic </w:t>
      </w:r>
    </w:p>
    <w:tbl>
      <w:tblPr>
        <w:tblStyle w:val="TableGrid1"/>
        <w:tblW w:w="9228" w:type="dxa"/>
        <w:tblLayout w:type="fixed"/>
        <w:tblLook w:val="04A0" w:firstRow="1" w:lastRow="0" w:firstColumn="1" w:lastColumn="0" w:noHBand="0" w:noVBand="1"/>
      </w:tblPr>
      <w:tblGrid>
        <w:gridCol w:w="1410"/>
        <w:gridCol w:w="1733"/>
        <w:gridCol w:w="1588"/>
        <w:gridCol w:w="832"/>
        <w:gridCol w:w="709"/>
        <w:gridCol w:w="1276"/>
        <w:gridCol w:w="503"/>
        <w:gridCol w:w="1177"/>
      </w:tblGrid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CONVERTERS DECLARATION of COMPLIANCE with REGULATION (EU) 2022/XXXX</w:t>
            </w:r>
          </w:p>
        </w:tc>
      </w:tr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 xml:space="preserve">I, the undersigned, declare in name of [ADD NAME OF CONVERTER] as identified in section 1.1, that the recycled plastic material identified in section 1.2 was produced in accordance with </w:t>
            </w:r>
            <w:r w:rsidRPr="001F4238">
              <w:rPr>
                <w:sz w:val="22"/>
              </w:rPr>
              <w:t>Regulation (EU) 2022/1616</w:t>
            </w:r>
            <w:bookmarkStart w:id="0" w:name="_GoBack"/>
            <w:bookmarkEnd w:id="0"/>
            <w:r w:rsidRPr="0056156A">
              <w:rPr>
                <w:sz w:val="22"/>
              </w:rPr>
              <w:t xml:space="preserve">. The recycled material to which this declaration applies is suitable for use in contact with food, provided it </w:t>
            </w:r>
            <w:proofErr w:type="gramStart"/>
            <w:r w:rsidRPr="0056156A">
              <w:rPr>
                <w:sz w:val="22"/>
              </w:rPr>
              <w:t>is used</w:t>
            </w:r>
            <w:proofErr w:type="gramEnd"/>
            <w:r w:rsidRPr="0056156A">
              <w:rPr>
                <w:sz w:val="22"/>
              </w:rPr>
              <w:t xml:space="preserve"> in accordance with the restrictions set out section 3 of this declaration, </w:t>
            </w:r>
            <w:r>
              <w:rPr>
                <w:sz w:val="22"/>
              </w:rPr>
              <w:t>and with the</w:t>
            </w:r>
            <w:r w:rsidRPr="0056156A">
              <w:rPr>
                <w:sz w:val="22"/>
              </w:rPr>
              <w:t xml:space="preserve"> instructions in this declaration and </w:t>
            </w:r>
            <w:r>
              <w:rPr>
                <w:sz w:val="22"/>
              </w:rPr>
              <w:t xml:space="preserve">with the </w:t>
            </w:r>
            <w:r w:rsidRPr="0056156A">
              <w:rPr>
                <w:sz w:val="22"/>
              </w:rPr>
              <w:t xml:space="preserve">labelling on the product.  </w:t>
            </w:r>
          </w:p>
          <w:p w:rsidR="001F4238" w:rsidRPr="0056156A" w:rsidRDefault="001F4238" w:rsidP="001F4238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 xml:space="preserve">Hereby I declare that the contents of this declaration is correct to the best of my knowledge and in compliance with </w:t>
            </w:r>
            <w:r w:rsidRPr="001F4238">
              <w:rPr>
                <w:sz w:val="22"/>
              </w:rPr>
              <w:t>Regulation (EU) 2022/1616</w:t>
            </w:r>
          </w:p>
        </w:tc>
      </w:tr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1 Identification</w:t>
            </w:r>
          </w:p>
        </w:tc>
      </w:tr>
      <w:tr w:rsidR="001F4238" w:rsidRPr="0056156A" w:rsidTr="001F4238">
        <w:trPr>
          <w:trHeight w:val="328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 Converter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 Product with recycled plastic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 Competent authority</w:t>
            </w:r>
          </w:p>
        </w:tc>
      </w:tr>
      <w:tr w:rsidR="001F4238" w:rsidRPr="0056156A" w:rsidTr="001F4238">
        <w:trPr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1.1.1</w:t>
            </w:r>
            <w:r w:rsidRPr="0056156A">
              <w:rPr>
                <w:sz w:val="22"/>
              </w:rPr>
              <w:br/>
              <w:t>Name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1.2.1</w:t>
            </w:r>
            <w:r w:rsidRPr="0056156A">
              <w:rPr>
                <w:sz w:val="22"/>
              </w:rPr>
              <w:br/>
              <w:t>Tradename / designation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1.3.1</w:t>
            </w:r>
            <w:r w:rsidRPr="0056156A">
              <w:rPr>
                <w:sz w:val="22"/>
              </w:rPr>
              <w:br/>
              <w:t>Name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1.1.2</w:t>
            </w:r>
            <w:r w:rsidRPr="0056156A">
              <w:rPr>
                <w:sz w:val="22"/>
              </w:rPr>
              <w:br/>
              <w:t>Address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1.2.2</w:t>
            </w: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Batch No.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1.3.2 Address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1.1.3</w:t>
            </w:r>
            <w:r w:rsidRPr="0056156A">
              <w:rPr>
                <w:sz w:val="22"/>
              </w:rPr>
              <w:br/>
              <w:t>Country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1.2.4 Other info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1.3.3 Country/ region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1.3.4 Reg. number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2: Compliance</w:t>
            </w:r>
          </w:p>
        </w:tc>
      </w:tr>
      <w:tr w:rsidR="001F4238" w:rsidRPr="0056156A" w:rsidTr="001F4238">
        <w:trPr>
          <w:trHeight w:val="110"/>
        </w:trPr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2.1 </w:t>
            </w: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2.1.1</w:t>
            </w:r>
          </w:p>
        </w:tc>
        <w:tc>
          <w:tcPr>
            <w:tcW w:w="6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Origin of recycled plastic; RIN numbers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2.1.2</w:t>
            </w:r>
          </w:p>
        </w:tc>
        <w:tc>
          <w:tcPr>
            <w:tcW w:w="6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Batch numbers recycled plastic from decontamination installation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2.1.3</w:t>
            </w:r>
          </w:p>
        </w:tc>
        <w:tc>
          <w:tcPr>
            <w:tcW w:w="6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Maximum recycled content indicated by recycler (Part A, 3.1.1)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right"/>
              <w:rPr>
                <w:sz w:val="22"/>
              </w:rPr>
            </w:pPr>
            <w:r w:rsidRPr="0056156A">
              <w:rPr>
                <w:sz w:val="22"/>
              </w:rPr>
              <w:t>% w/w</w:t>
            </w: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2.1.4</w:t>
            </w:r>
          </w:p>
        </w:tc>
        <w:tc>
          <w:tcPr>
            <w:tcW w:w="6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Actual recycled content of this product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right"/>
              <w:rPr>
                <w:sz w:val="22"/>
              </w:rPr>
            </w:pPr>
            <w:r w:rsidRPr="0056156A">
              <w:rPr>
                <w:sz w:val="22"/>
              </w:rPr>
              <w:t>% w/w</w:t>
            </w: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2.1.5</w:t>
            </w:r>
          </w:p>
        </w:tc>
        <w:tc>
          <w:tcPr>
            <w:tcW w:w="6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Restrictions provided in the Declaration of compliance received from the recycler are met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</w:tr>
      <w:tr w:rsidR="001F4238" w:rsidRPr="0056156A" w:rsidTr="001F4238">
        <w:trPr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Addition of additives or starting substances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  <w:r w:rsidRPr="0056156A">
              <w:rPr>
                <w:sz w:val="22"/>
              </w:rPr>
              <w:t xml:space="preserve"> Added additives or starting substances comply with Regulation (EU) No 10/2011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  <w:r w:rsidRPr="0056156A">
              <w:rPr>
                <w:sz w:val="22"/>
              </w:rPr>
              <w:t xml:space="preserve"> No additions</w:t>
            </w:r>
          </w:p>
        </w:tc>
      </w:tr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Section 3: Instructions and information to users of the product </w:t>
            </w:r>
          </w:p>
        </w:tc>
      </w:tr>
      <w:tr w:rsidR="001F4238" w:rsidRPr="0056156A" w:rsidTr="001F4238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</w:t>
            </w:r>
          </w:p>
        </w:tc>
        <w:tc>
          <w:tcPr>
            <w:tcW w:w="7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Instructions to users further down the supply chain, including end users</w:t>
            </w:r>
          </w:p>
        </w:tc>
      </w:tr>
      <w:tr w:rsidR="001F4238" w:rsidRPr="0056156A" w:rsidTr="001F4238">
        <w:trPr>
          <w:trHeight w:val="128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3.2.1</w:t>
            </w:r>
          </w:p>
        </w:tc>
        <w:tc>
          <w:tcPr>
            <w:tcW w:w="3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The product identified in section 1.2 is a:</w:t>
            </w:r>
            <w:r w:rsidRPr="0056156A">
              <w:rPr>
                <w:sz w:val="22"/>
              </w:rPr>
              <w:br/>
              <w:t xml:space="preserve">(tick as applicable; both may apply) 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(A) a recycled plastic for further conversion stages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</w:tr>
      <w:tr w:rsidR="001F4238" w:rsidRPr="0056156A" w:rsidTr="001F4238">
        <w:trPr>
          <w:trHeight w:val="127"/>
        </w:trPr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(B) </w:t>
            </w:r>
            <w:proofErr w:type="gramStart"/>
            <w:r w:rsidRPr="0056156A">
              <w:rPr>
                <w:sz w:val="22"/>
              </w:rPr>
              <w:t>a</w:t>
            </w:r>
            <w:proofErr w:type="gramEnd"/>
            <w:r w:rsidRPr="0056156A">
              <w:rPr>
                <w:sz w:val="22"/>
              </w:rPr>
              <w:t xml:space="preserve"> final plastic material or article suitable for contact with food without further processing.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</w:tr>
      <w:tr w:rsidR="001F4238" w:rsidRPr="0056156A" w:rsidTr="001F4238">
        <w:trPr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3.2.2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Type or types of food with which it is intended to be put in contact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3.2.3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Time and temperature of treatment and storage in contact with the food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lastRenderedPageBreak/>
              <w:t>3.2.4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The highest food contact surface area to volume ratio for which compliance has been verified</w:t>
            </w: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496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3.2.5</w:t>
            </w:r>
          </w:p>
        </w:tc>
        <w:tc>
          <w:tcPr>
            <w:tcW w:w="3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List of added substances with migration limits; add rows as required.</w:t>
            </w: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(note: FCM Number and specific migration limit (‘SML’) may not exist for certain substances)</w:t>
            </w: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center"/>
              <w:rPr>
                <w:sz w:val="22"/>
              </w:rPr>
            </w:pPr>
            <w:r w:rsidRPr="0056156A">
              <w:rPr>
                <w:sz w:val="22"/>
              </w:rPr>
              <w:t>FCM No.*</w:t>
            </w:r>
          </w:p>
        </w:tc>
        <w:tc>
          <w:tcPr>
            <w:tcW w:w="2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center"/>
              <w:rPr>
                <w:sz w:val="22"/>
              </w:rPr>
            </w:pPr>
            <w:r w:rsidRPr="0056156A">
              <w:rPr>
                <w:sz w:val="22"/>
              </w:rPr>
              <w:t>Other designation (CAS No., chemical name)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center"/>
              <w:rPr>
                <w:sz w:val="22"/>
              </w:rPr>
            </w:pPr>
            <w:r w:rsidRPr="0056156A">
              <w:rPr>
                <w:sz w:val="22"/>
              </w:rPr>
              <w:t>SML*</w:t>
            </w:r>
            <w:r w:rsidRPr="0056156A">
              <w:rPr>
                <w:sz w:val="22"/>
              </w:rPr>
              <w:br/>
              <w:t>(mg/kg food)</w:t>
            </w:r>
          </w:p>
        </w:tc>
      </w:tr>
      <w:tr w:rsidR="001F4238" w:rsidRPr="0056156A" w:rsidTr="001F4238">
        <w:trPr>
          <w:trHeight w:val="495"/>
        </w:trPr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495"/>
        </w:trPr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495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Other relevant information and instructions, including in accordance with points 7 and 9 of Annex IV of Commission Regulation (EU) No 10/2011</w:t>
            </w:r>
            <w:r w:rsidRPr="0056156A">
              <w:rPr>
                <w:rStyle w:val="FootnoteReference"/>
                <w:sz w:val="22"/>
              </w:rPr>
              <w:footnoteReference w:id="1"/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rPr>
          <w:trHeight w:val="495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3.2.7</w:t>
            </w:r>
          </w:p>
        </w:tc>
        <w:tc>
          <w:tcPr>
            <w:tcW w:w="6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The recycled plastic to which this declaration applies is contained in a layer in a multi-layer material or article subject respectively to Articles 13 or 14 of Regulation (EU) No 10/2011 that contains plastic manufactured in accordance with that Regulation in another layer or layers. A separate declaration of compliance in accordance with Article 15 of that Regulation regarding that layer or those layers is available and </w:t>
            </w:r>
            <w:proofErr w:type="gramStart"/>
            <w:r w:rsidRPr="0056156A">
              <w:rPr>
                <w:sz w:val="22"/>
              </w:rPr>
              <w:t>must be taken</w:t>
            </w:r>
            <w:proofErr w:type="gramEnd"/>
            <w:r w:rsidRPr="0056156A">
              <w:rPr>
                <w:sz w:val="22"/>
              </w:rPr>
              <w:t xml:space="preserve"> into account.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</w:tr>
      <w:tr w:rsidR="001F4238" w:rsidRPr="0056156A" w:rsidTr="001F4238">
        <w:tc>
          <w:tcPr>
            <w:tcW w:w="9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4: Signature</w:t>
            </w:r>
          </w:p>
        </w:tc>
      </w:tr>
      <w:tr w:rsidR="001F4238" w:rsidRPr="0056156A" w:rsidTr="001F4238"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4.1 Signature and company stamp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4.2 Name of person signing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56156A" w:rsidTr="001F4238"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4.3 Role/position of person signing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56156A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F4238" w:rsidRPr="00A55DA9" w:rsidTr="001F4238"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38" w:rsidRPr="00A55DA9" w:rsidRDefault="001F4238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4.4 Date and place</w:t>
            </w:r>
            <w:r w:rsidRPr="00A55DA9">
              <w:rPr>
                <w:sz w:val="22"/>
              </w:rPr>
              <w:t xml:space="preserve"> 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38" w:rsidRPr="00A55DA9" w:rsidRDefault="001F4238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</w:tbl>
    <w:p w:rsidR="00FE7C31" w:rsidRDefault="001F4238"/>
    <w:sectPr w:rsidR="00FE7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238" w:rsidRDefault="001F4238" w:rsidP="001F4238">
      <w:pPr>
        <w:spacing w:before="0" w:after="0"/>
      </w:pPr>
      <w:r>
        <w:separator/>
      </w:r>
    </w:p>
  </w:endnote>
  <w:endnote w:type="continuationSeparator" w:id="0">
    <w:p w:rsidR="001F4238" w:rsidRDefault="001F4238" w:rsidP="001F42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238" w:rsidRDefault="001F4238" w:rsidP="001F4238">
      <w:pPr>
        <w:spacing w:before="0" w:after="0"/>
      </w:pPr>
      <w:r>
        <w:separator/>
      </w:r>
    </w:p>
  </w:footnote>
  <w:footnote w:type="continuationSeparator" w:id="0">
    <w:p w:rsidR="001F4238" w:rsidRDefault="001F4238" w:rsidP="001F4238">
      <w:pPr>
        <w:spacing w:before="0" w:after="0"/>
      </w:pPr>
      <w:r>
        <w:continuationSeparator/>
      </w:r>
    </w:p>
  </w:footnote>
  <w:footnote w:id="1">
    <w:p w:rsidR="001F4238" w:rsidRDefault="001F4238" w:rsidP="001F4238">
      <w:pPr>
        <w:pStyle w:val="FootnoteText"/>
      </w:pPr>
      <w:r>
        <w:rPr>
          <w:rStyle w:val="FootnoteReference"/>
        </w:rPr>
        <w:footnoteRef/>
      </w:r>
      <w:r>
        <w:tab/>
        <w:t xml:space="preserve">Commission Regulation (EU) No 10/2011 of 14 January 2011 on plastic materials and articles intended to </w:t>
      </w:r>
      <w:proofErr w:type="gramStart"/>
      <w:r>
        <w:t>come into contact with</w:t>
      </w:r>
      <w:proofErr w:type="gramEnd"/>
      <w:r>
        <w:t xml:space="preserve"> food Text with EEA relevance (OJ L 12, 15.1.2011).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F4238"/>
    <w:rsid w:val="001F4238"/>
    <w:rsid w:val="006A2A83"/>
    <w:rsid w:val="00DA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6E6D3E-1C51-48E5-A9E1-DDE1DC80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238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423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F42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423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4238"/>
    <w:rPr>
      <w:shd w:val="clear" w:color="auto" w:fill="auto"/>
      <w:vertAlign w:val="superscript"/>
    </w:rPr>
  </w:style>
  <w:style w:type="table" w:styleId="TableGrid">
    <w:name w:val="Table Grid"/>
    <w:basedOn w:val="TableNormal"/>
    <w:uiPriority w:val="39"/>
    <w:rsid w:val="001F4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2805</Characters>
  <DocSecurity>0</DocSecurity>
  <Lines>147</Lines>
  <Paragraphs>62</Paragraphs>
  <ScaleCrop>false</ScaleCrop>
  <Company>European Commission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2022-09-28T12:44:00Z</dcterms:created>
  <dcterms:modified xsi:type="dcterms:W3CDTF">2022-09-28T12:45:00Z</dcterms:modified>
</cp:coreProperties>
</file>