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29CE4" w14:textId="77777777" w:rsidR="008F1D08" w:rsidRDefault="008F1D08" w:rsidP="00777BEC">
      <w:pPr>
        <w:spacing w:after="0"/>
        <w:jc w:val="center"/>
        <w:rPr>
          <w:b/>
          <w:snapToGrid w:val="0"/>
          <w:color w:val="0088CC"/>
          <w:sz w:val="22"/>
        </w:rPr>
      </w:pPr>
      <w:bookmarkStart w:id="0" w:name="_Toc39308136"/>
      <w:bookmarkStart w:id="1" w:name="_Toc41821083"/>
      <w:bookmarkStart w:id="2" w:name="_Toc158709939"/>
      <w:bookmarkStart w:id="3" w:name="_GoBack"/>
      <w:bookmarkEnd w:id="3"/>
    </w:p>
    <w:p w14:paraId="7E9ED4BE" w14:textId="77777777" w:rsidR="008F1D08" w:rsidRPr="008F1D08" w:rsidRDefault="008F1D08" w:rsidP="008F1D08">
      <w:pPr>
        <w:spacing w:before="100" w:beforeAutospacing="1" w:after="150" w:line="270" w:lineRule="atLeast"/>
        <w:jc w:val="center"/>
        <w:rPr>
          <w:b/>
          <w:snapToGrid w:val="0"/>
          <w:color w:val="0088CC"/>
          <w:szCs w:val="24"/>
        </w:rPr>
      </w:pPr>
    </w:p>
    <w:tbl>
      <w:tblPr>
        <w:tblpPr w:leftFromText="180" w:rightFromText="180" w:vertAnchor="page" w:horzAnchor="page" w:tblpX="1381" w:tblpY="1961"/>
        <w:tblW w:w="9469" w:type="dxa"/>
        <w:tblLayout w:type="fixed"/>
        <w:tblCellMar>
          <w:left w:w="0" w:type="dxa"/>
          <w:right w:w="0" w:type="dxa"/>
        </w:tblCellMar>
        <w:tblLook w:val="0000" w:firstRow="0" w:lastRow="0" w:firstColumn="0" w:lastColumn="0" w:noHBand="0" w:noVBand="0"/>
      </w:tblPr>
      <w:tblGrid>
        <w:gridCol w:w="2268"/>
        <w:gridCol w:w="7201"/>
      </w:tblGrid>
      <w:tr w:rsidR="008F1D08" w:rsidRPr="008F1D08" w14:paraId="56315B20" w14:textId="77777777" w:rsidTr="008F1D08">
        <w:trPr>
          <w:trHeight w:val="1135"/>
        </w:trPr>
        <w:tc>
          <w:tcPr>
            <w:tcW w:w="2268" w:type="dxa"/>
          </w:tcPr>
          <w:p w14:paraId="2E546A45" w14:textId="77777777" w:rsidR="008F1D08" w:rsidRPr="008F1D08" w:rsidRDefault="008F1D08" w:rsidP="008F1D08">
            <w:pPr>
              <w:shd w:val="clear" w:color="auto" w:fill="FFFFFF"/>
              <w:spacing w:before="100" w:beforeAutospacing="1" w:after="100" w:afterAutospacing="1" w:line="240" w:lineRule="auto"/>
              <w:ind w:left="120"/>
              <w:rPr>
                <w:b/>
                <w:snapToGrid w:val="0"/>
                <w:sz w:val="21"/>
                <w:szCs w:val="16"/>
              </w:rPr>
            </w:pPr>
            <w:r w:rsidRPr="008F1D08">
              <w:rPr>
                <w:b/>
                <w:snapToGrid w:val="0"/>
                <w:sz w:val="21"/>
                <w:szCs w:val="16"/>
              </w:rPr>
              <w:br w:type="page"/>
            </w:r>
            <w:r w:rsidRPr="008F1D08">
              <w:rPr>
                <w:b/>
                <w:snapToGrid w:val="0"/>
                <w:sz w:val="21"/>
                <w:szCs w:val="16"/>
              </w:rPr>
              <w:br w:type="page"/>
            </w:r>
          </w:p>
          <w:p w14:paraId="777DAC75" w14:textId="77777777" w:rsidR="008F1D08" w:rsidRPr="008F1D08" w:rsidRDefault="008F1D08" w:rsidP="008F1D08">
            <w:pPr>
              <w:shd w:val="clear" w:color="auto" w:fill="FFFFFF"/>
              <w:spacing w:before="100" w:beforeAutospacing="1" w:after="100" w:afterAutospacing="1" w:line="240" w:lineRule="auto"/>
              <w:ind w:left="120"/>
              <w:rPr>
                <w:snapToGrid w:val="0"/>
                <w:sz w:val="21"/>
                <w:szCs w:val="16"/>
              </w:rPr>
            </w:pPr>
            <w:r w:rsidRPr="008F1D08">
              <w:rPr>
                <w:rFonts w:ascii="Arial" w:eastAsia="Times New Roman" w:hAnsi="Arial" w:cs="Arial"/>
                <w:noProof/>
                <w:sz w:val="21"/>
                <w:szCs w:val="20"/>
                <w:lang w:eastAsia="en-GB"/>
              </w:rPr>
              <w:drawing>
                <wp:inline distT="0" distB="0" distL="0" distR="0" wp14:anchorId="44B4F936" wp14:editId="6DC960D6">
                  <wp:extent cx="1377315" cy="702310"/>
                  <wp:effectExtent l="0" t="0" r="0" b="2540"/>
                  <wp:docPr id="9" name="Picture 9"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c_17_colors_300dp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315" cy="702310"/>
                          </a:xfrm>
                          <a:prstGeom prst="rect">
                            <a:avLst/>
                          </a:prstGeom>
                          <a:noFill/>
                          <a:ln>
                            <a:noFill/>
                          </a:ln>
                        </pic:spPr>
                      </pic:pic>
                    </a:graphicData>
                  </a:graphic>
                </wp:inline>
              </w:drawing>
            </w:r>
          </w:p>
        </w:tc>
        <w:tc>
          <w:tcPr>
            <w:tcW w:w="7201" w:type="dxa"/>
          </w:tcPr>
          <w:p w14:paraId="2B4E0B14" w14:textId="77777777" w:rsidR="008F1D08" w:rsidRPr="008F1D08" w:rsidRDefault="008F1D08" w:rsidP="008F1D08">
            <w:pPr>
              <w:shd w:val="clear" w:color="auto" w:fill="FFFFFF"/>
              <w:spacing w:line="240" w:lineRule="auto"/>
              <w:ind w:left="119" w:right="85"/>
              <w:rPr>
                <w:rFonts w:eastAsia="Times New Roman"/>
                <w:b/>
                <w:snapToGrid w:val="0"/>
                <w:sz w:val="21"/>
                <w:szCs w:val="20"/>
                <w:u w:val="single"/>
              </w:rPr>
            </w:pPr>
            <w:r w:rsidRPr="008F1D08">
              <w:rPr>
                <w:rFonts w:ascii="Arial" w:eastAsia="Times New Roman" w:hAnsi="Arial" w:cs="Arial"/>
                <w:b/>
                <w:snapToGrid w:val="0"/>
                <w:sz w:val="21"/>
                <w:szCs w:val="20"/>
              </w:rPr>
              <w:t xml:space="preserve">                  </w:t>
            </w:r>
          </w:p>
          <w:p w14:paraId="6C0BBA6E" w14:textId="77777777" w:rsidR="008F1D08" w:rsidRPr="008F1D08" w:rsidRDefault="008F1D08" w:rsidP="008F1D08">
            <w:pPr>
              <w:shd w:val="clear" w:color="auto" w:fill="FFFFFF"/>
              <w:spacing w:after="0" w:line="240" w:lineRule="auto"/>
              <w:ind w:left="119" w:right="85"/>
              <w:rPr>
                <w:rFonts w:ascii="Arial" w:eastAsia="Times New Roman" w:hAnsi="Arial" w:cs="Arial"/>
                <w:snapToGrid w:val="0"/>
                <w:sz w:val="24"/>
                <w:szCs w:val="24"/>
              </w:rPr>
            </w:pPr>
            <w:r w:rsidRPr="008F1D08">
              <w:rPr>
                <w:rFonts w:ascii="Arial" w:eastAsia="Times New Roman" w:hAnsi="Arial" w:cs="Arial"/>
                <w:snapToGrid w:val="0"/>
                <w:sz w:val="24"/>
                <w:szCs w:val="24"/>
              </w:rPr>
              <w:t>EUROPEAN COMMISSION</w:t>
            </w:r>
          </w:p>
          <w:p w14:paraId="2F87C129" w14:textId="77777777" w:rsidR="004E5930" w:rsidRPr="00F415B8" w:rsidRDefault="004E5930" w:rsidP="002B190C">
            <w:pPr>
              <w:spacing w:after="0"/>
              <w:ind w:left="132" w:right="85"/>
              <w:rPr>
                <w:rFonts w:ascii="Arial" w:eastAsia="Times New Roman" w:hAnsi="Arial" w:cs="Arial"/>
                <w:snapToGrid w:val="0"/>
                <w:sz w:val="20"/>
                <w:szCs w:val="20"/>
              </w:rPr>
            </w:pPr>
            <w:r w:rsidRPr="00F415B8">
              <w:rPr>
                <w:rFonts w:ascii="Arial" w:eastAsia="Times New Roman" w:hAnsi="Arial" w:cs="Arial"/>
                <w:snapToGrid w:val="0"/>
                <w:sz w:val="20"/>
                <w:szCs w:val="20"/>
              </w:rPr>
              <w:t xml:space="preserve">Directorate-General for </w:t>
            </w:r>
            <w:r>
              <w:rPr>
                <w:rFonts w:ascii="Arial" w:eastAsia="Times New Roman" w:hAnsi="Arial" w:cs="Arial"/>
                <w:snapToGrid w:val="0"/>
                <w:sz w:val="20"/>
                <w:szCs w:val="20"/>
              </w:rPr>
              <w:t>Research &amp; Innovation</w:t>
            </w:r>
          </w:p>
          <w:p w14:paraId="18FC08B2" w14:textId="32809313" w:rsidR="008F1D08" w:rsidRPr="008F1D08" w:rsidRDefault="008F1D08" w:rsidP="008F1D08">
            <w:pPr>
              <w:shd w:val="clear" w:color="auto" w:fill="FFFFFF"/>
              <w:spacing w:after="0" w:line="240" w:lineRule="auto"/>
              <w:ind w:left="119" w:right="85"/>
              <w:rPr>
                <w:rFonts w:ascii="Arial" w:eastAsia="Times New Roman" w:hAnsi="Arial" w:cs="Arial"/>
                <w:snapToGrid w:val="0"/>
                <w:sz w:val="20"/>
                <w:szCs w:val="20"/>
              </w:rPr>
            </w:pPr>
          </w:p>
          <w:p w14:paraId="17E65C60" w14:textId="4E001E9C" w:rsidR="008F1D08" w:rsidRPr="008F1D08" w:rsidRDefault="008F1D08" w:rsidP="008F1D08">
            <w:pPr>
              <w:shd w:val="clear" w:color="auto" w:fill="FFFFFF"/>
              <w:spacing w:line="240" w:lineRule="auto"/>
              <w:ind w:left="119" w:right="85"/>
              <w:rPr>
                <w:rFonts w:ascii="Arial" w:eastAsia="Times New Roman" w:hAnsi="Arial" w:cs="Arial"/>
                <w:snapToGrid w:val="0"/>
                <w:szCs w:val="16"/>
              </w:rPr>
            </w:pPr>
          </w:p>
          <w:p w14:paraId="7B727BD4" w14:textId="77777777" w:rsidR="008F1D08" w:rsidRPr="008F1D08" w:rsidRDefault="008F1D08" w:rsidP="008F1D08">
            <w:pPr>
              <w:shd w:val="clear" w:color="auto" w:fill="FFFFFF"/>
              <w:spacing w:line="240" w:lineRule="auto"/>
              <w:ind w:left="119" w:right="85"/>
              <w:rPr>
                <w:rFonts w:ascii="Arial" w:eastAsia="Times New Roman" w:hAnsi="Arial" w:cs="Arial"/>
                <w:snapToGrid w:val="0"/>
                <w:szCs w:val="16"/>
              </w:rPr>
            </w:pPr>
          </w:p>
          <w:p w14:paraId="7205739E" w14:textId="77777777" w:rsidR="008F1D08" w:rsidRPr="008F1D08" w:rsidRDefault="008F1D08" w:rsidP="008F1D08">
            <w:pPr>
              <w:shd w:val="clear" w:color="auto" w:fill="FFFFFF"/>
              <w:spacing w:line="240" w:lineRule="auto"/>
              <w:ind w:left="119"/>
              <w:rPr>
                <w:b/>
                <w:snapToGrid w:val="0"/>
                <w:sz w:val="21"/>
                <w:szCs w:val="16"/>
              </w:rPr>
            </w:pPr>
            <w:r w:rsidRPr="008F1D08">
              <w:rPr>
                <w:b/>
                <w:snapToGrid w:val="0"/>
                <w:sz w:val="21"/>
                <w:szCs w:val="16"/>
              </w:rPr>
              <w:t xml:space="preserve">                 </w:t>
            </w:r>
            <w:r w:rsidRPr="008F1D08">
              <w:rPr>
                <w:b/>
                <w:snapToGrid w:val="0"/>
                <w:sz w:val="72"/>
                <w:szCs w:val="72"/>
              </w:rPr>
              <w:t xml:space="preserve"> </w:t>
            </w:r>
          </w:p>
        </w:tc>
      </w:tr>
    </w:tbl>
    <w:p w14:paraId="4CADABAC" w14:textId="77777777" w:rsidR="00FA718B" w:rsidRDefault="00FA718B" w:rsidP="00FA718B">
      <w:pPr>
        <w:spacing w:after="240" w:line="240" w:lineRule="auto"/>
        <w:jc w:val="center"/>
        <w:rPr>
          <w:rFonts w:ascii="EC Square Sans Pro Medium" w:eastAsia="Times New Roman" w:hAnsi="EC Square Sans Pro Medium" w:cs="Times New Roman"/>
          <w:b/>
          <w:bCs/>
          <w:sz w:val="48"/>
          <w:szCs w:val="48"/>
        </w:rPr>
      </w:pPr>
    </w:p>
    <w:p w14:paraId="34C66176" w14:textId="77777777" w:rsidR="00FA718B" w:rsidRDefault="00FA718B" w:rsidP="00FA718B">
      <w:pPr>
        <w:spacing w:after="240" w:line="240" w:lineRule="auto"/>
        <w:jc w:val="center"/>
        <w:rPr>
          <w:rFonts w:ascii="EC Square Sans Pro Medium" w:eastAsia="Times New Roman" w:hAnsi="EC Square Sans Pro Medium" w:cs="Times New Roman"/>
          <w:b/>
          <w:bCs/>
          <w:sz w:val="48"/>
          <w:szCs w:val="48"/>
        </w:rPr>
      </w:pPr>
    </w:p>
    <w:p w14:paraId="0D9AAD58" w14:textId="3D9FC146" w:rsidR="00FA718B" w:rsidRPr="00176FD2" w:rsidRDefault="00FA718B" w:rsidP="00FA718B">
      <w:pPr>
        <w:spacing w:after="240" w:line="240" w:lineRule="auto"/>
        <w:jc w:val="center"/>
        <w:rPr>
          <w:rFonts w:ascii="EC Square Sans Pro Medium" w:eastAsia="Times New Roman" w:hAnsi="EC Square Sans Pro Medium" w:cs="Times New Roman"/>
          <w:b/>
          <w:bCs/>
          <w:sz w:val="48"/>
          <w:szCs w:val="48"/>
          <w:lang w:val="fr-BE"/>
        </w:rPr>
      </w:pPr>
      <w:r w:rsidRPr="00176FD2">
        <w:rPr>
          <w:rFonts w:ascii="EC Square Sans Pro Medium" w:eastAsia="Times New Roman" w:hAnsi="EC Square Sans Pro Medium" w:cs="Times New Roman"/>
          <w:b/>
          <w:bCs/>
          <w:sz w:val="48"/>
          <w:szCs w:val="48"/>
          <w:lang w:val="fr-BE"/>
        </w:rPr>
        <w:t>H2020 Programme</w:t>
      </w:r>
    </w:p>
    <w:p w14:paraId="0816B790" w14:textId="77777777" w:rsidR="008F1D08" w:rsidRPr="00176FD2" w:rsidRDefault="008F1D08" w:rsidP="008F1D08">
      <w:pPr>
        <w:keepNext/>
        <w:keepLines/>
        <w:shd w:val="clear" w:color="auto" w:fill="FFFFFF"/>
        <w:spacing w:before="480" w:line="240" w:lineRule="auto"/>
        <w:ind w:left="120"/>
        <w:rPr>
          <w:rFonts w:ascii="Cambria" w:eastAsia="MS Gothic" w:hAnsi="Cambria"/>
          <w:bCs/>
          <w:snapToGrid w:val="0"/>
          <w:color w:val="365F91"/>
          <w:sz w:val="28"/>
          <w:szCs w:val="28"/>
          <w:lang w:val="fr-BE" w:eastAsia="ja-JP"/>
        </w:rPr>
      </w:pPr>
    </w:p>
    <w:p w14:paraId="6A8CBD2B" w14:textId="77777777" w:rsidR="008F1D08" w:rsidRPr="00FA718B" w:rsidRDefault="008F1D08" w:rsidP="00B4246F">
      <w:pPr>
        <w:keepNext/>
        <w:keepLines/>
        <w:shd w:val="clear" w:color="auto" w:fill="FFFFFF"/>
        <w:spacing w:line="240" w:lineRule="auto"/>
        <w:ind w:left="120"/>
        <w:jc w:val="center"/>
        <w:rPr>
          <w:rFonts w:ascii="EC Square Sans Pro Medium" w:eastAsia="MS Gothic" w:hAnsi="EC Square Sans Pro Medium"/>
          <w:bCs/>
          <w:snapToGrid w:val="0"/>
          <w:sz w:val="48"/>
          <w:szCs w:val="36"/>
          <w:lang w:val="fr-BE" w:eastAsia="ja-JP"/>
        </w:rPr>
      </w:pPr>
      <w:r w:rsidRPr="00FA718B">
        <w:rPr>
          <w:rFonts w:ascii="EC Square Sans Pro Medium" w:eastAsia="MS Gothic" w:hAnsi="EC Square Sans Pro Medium"/>
          <w:bCs/>
          <w:snapToGrid w:val="0"/>
          <w:sz w:val="48"/>
          <w:szCs w:val="36"/>
          <w:lang w:val="fr-BE" w:eastAsia="ja-JP"/>
        </w:rPr>
        <w:t>Guidance</w:t>
      </w:r>
    </w:p>
    <w:p w14:paraId="3441FAC1" w14:textId="302B4E80" w:rsidR="008F1D08" w:rsidRPr="00FA718B" w:rsidRDefault="008F1D08" w:rsidP="00B4246F">
      <w:pPr>
        <w:keepNext/>
        <w:keepLines/>
        <w:shd w:val="clear" w:color="auto" w:fill="FFFFFF"/>
        <w:spacing w:line="240" w:lineRule="auto"/>
        <w:ind w:left="120"/>
        <w:jc w:val="center"/>
        <w:rPr>
          <w:rFonts w:ascii="EC Square Sans Pro Medium" w:eastAsia="MS Gothic" w:hAnsi="EC Square Sans Pro Medium"/>
          <w:bCs/>
          <w:snapToGrid w:val="0"/>
          <w:sz w:val="48"/>
          <w:szCs w:val="36"/>
          <w:lang w:val="fr-BE" w:eastAsia="ja-JP"/>
        </w:rPr>
      </w:pPr>
      <w:r w:rsidRPr="00FA718B">
        <w:rPr>
          <w:rFonts w:ascii="EC Square Sans Pro Medium" w:eastAsia="MS Gothic" w:hAnsi="EC Square Sans Pro Medium"/>
          <w:bCs/>
          <w:snapToGrid w:val="0"/>
          <w:sz w:val="48"/>
          <w:szCs w:val="36"/>
          <w:lang w:val="fr-BE" w:eastAsia="ja-JP"/>
        </w:rPr>
        <w:t>PCP procurement documents</w:t>
      </w:r>
    </w:p>
    <w:p w14:paraId="623D99AD" w14:textId="77777777" w:rsidR="008F1D08" w:rsidRPr="00DB5EBD" w:rsidRDefault="008F1D08" w:rsidP="00B4246F">
      <w:pPr>
        <w:keepNext/>
        <w:keepLines/>
        <w:shd w:val="clear" w:color="auto" w:fill="FFFFFF"/>
        <w:spacing w:line="240" w:lineRule="auto"/>
        <w:ind w:left="120"/>
        <w:jc w:val="center"/>
        <w:rPr>
          <w:rFonts w:ascii="EC Square Sans Pro" w:eastAsia="MS Gothic" w:hAnsi="EC Square Sans Pro"/>
          <w:b/>
          <w:bCs/>
          <w:snapToGrid w:val="0"/>
          <w:sz w:val="36"/>
          <w:szCs w:val="36"/>
          <w:lang w:val="fr-BE" w:eastAsia="ja-JP"/>
        </w:rPr>
      </w:pPr>
    </w:p>
    <w:p w14:paraId="7CBF82EF" w14:textId="023777F8" w:rsidR="008F1D08" w:rsidRPr="005D7FEA" w:rsidRDefault="008F1D08" w:rsidP="00FA718B">
      <w:pPr>
        <w:shd w:val="clear" w:color="auto" w:fill="FFFFFF"/>
        <w:spacing w:after="0" w:line="240" w:lineRule="auto"/>
        <w:ind w:left="120"/>
        <w:jc w:val="center"/>
        <w:rPr>
          <w:rFonts w:ascii="EC Square Sans Pro Medium" w:eastAsia="Times New Roman" w:hAnsi="EC Square Sans Pro Medium"/>
          <w:b/>
          <w:snapToGrid w:val="0"/>
          <w:sz w:val="20"/>
          <w:szCs w:val="24"/>
          <w:lang w:eastAsia="en-GB"/>
        </w:rPr>
      </w:pPr>
      <w:r w:rsidRPr="005D7FEA">
        <w:rPr>
          <w:rFonts w:ascii="EC Square Sans Pro Medium" w:eastAsia="Times New Roman" w:hAnsi="EC Square Sans Pro Medium"/>
          <w:b/>
          <w:snapToGrid w:val="0"/>
          <w:sz w:val="20"/>
          <w:szCs w:val="24"/>
          <w:lang w:eastAsia="en-GB"/>
        </w:rPr>
        <w:t xml:space="preserve">Version </w:t>
      </w:r>
      <w:r w:rsidR="004E5930" w:rsidRPr="005D7FEA">
        <w:rPr>
          <w:rFonts w:ascii="EC Square Sans Pro Medium" w:eastAsia="Times New Roman" w:hAnsi="EC Square Sans Pro Medium"/>
          <w:b/>
          <w:snapToGrid w:val="0"/>
          <w:sz w:val="20"/>
          <w:szCs w:val="24"/>
          <w:lang w:eastAsia="en-GB"/>
        </w:rPr>
        <w:t>2</w:t>
      </w:r>
      <w:r w:rsidR="005D7FEA">
        <w:rPr>
          <w:rFonts w:ascii="EC Square Sans Pro Medium" w:eastAsia="Times New Roman" w:hAnsi="EC Square Sans Pro Medium"/>
          <w:b/>
          <w:snapToGrid w:val="0"/>
          <w:sz w:val="20"/>
          <w:szCs w:val="24"/>
          <w:lang w:eastAsia="en-GB"/>
        </w:rPr>
        <w:t>.1</w:t>
      </w:r>
    </w:p>
    <w:p w14:paraId="5A0F0807" w14:textId="6A430E18" w:rsidR="008F1D08" w:rsidRPr="00034E8B" w:rsidRDefault="005D7FEA" w:rsidP="00B4246F">
      <w:pPr>
        <w:shd w:val="clear" w:color="auto" w:fill="FFFFFF"/>
        <w:spacing w:line="240" w:lineRule="auto"/>
        <w:ind w:left="120"/>
        <w:jc w:val="center"/>
        <w:rPr>
          <w:rFonts w:ascii="EC Square Sans Pro Medium" w:eastAsia="Times New Roman" w:hAnsi="EC Square Sans Pro Medium"/>
          <w:snapToGrid w:val="0"/>
          <w:sz w:val="20"/>
          <w:szCs w:val="24"/>
        </w:rPr>
      </w:pPr>
      <w:r>
        <w:rPr>
          <w:rFonts w:ascii="EC Square Sans Pro Medium" w:eastAsia="Times New Roman" w:hAnsi="EC Square Sans Pro Medium"/>
          <w:snapToGrid w:val="0"/>
          <w:sz w:val="20"/>
          <w:szCs w:val="24"/>
          <w:lang w:eastAsia="en-GB"/>
        </w:rPr>
        <w:t>07 January 2020</w:t>
      </w:r>
    </w:p>
    <w:p w14:paraId="0DB3E277" w14:textId="77777777" w:rsidR="008F1D08" w:rsidRPr="00034E8B" w:rsidRDefault="008F1D08" w:rsidP="00650740">
      <w:pPr>
        <w:shd w:val="clear" w:color="auto" w:fill="FFFFFF"/>
        <w:spacing w:line="240" w:lineRule="auto"/>
        <w:ind w:left="120"/>
        <w:jc w:val="left"/>
        <w:rPr>
          <w:rFonts w:ascii="EC Square Sans Pro Light" w:eastAsia="Times New Roman" w:hAnsi="EC Square Sans Pro Light" w:cs="Times New Roman"/>
          <w:b/>
          <w:snapToGrid w:val="0"/>
          <w:color w:val="A6A6A6"/>
          <w:sz w:val="28"/>
          <w:szCs w:val="28"/>
        </w:rPr>
      </w:pPr>
    </w:p>
    <w:p w14:paraId="3E7794DA" w14:textId="77777777" w:rsidR="00650740" w:rsidRPr="00034E8B" w:rsidRDefault="00650740" w:rsidP="00650740">
      <w:pPr>
        <w:shd w:val="clear" w:color="auto" w:fill="FFFFFF"/>
        <w:spacing w:line="240" w:lineRule="auto"/>
        <w:ind w:left="120"/>
        <w:jc w:val="left"/>
        <w:rPr>
          <w:rFonts w:ascii="EC Square Sans Pro Light" w:eastAsia="Times New Roman" w:hAnsi="EC Square Sans Pro Light" w:cs="Times New Roman"/>
          <w:b/>
          <w:snapToGrid w:val="0"/>
          <w:color w:val="A6A6A6"/>
          <w:sz w:val="28"/>
          <w:szCs w:val="28"/>
        </w:rPr>
      </w:pPr>
    </w:p>
    <w:p w14:paraId="2E34CC85" w14:textId="77777777" w:rsidR="008F1D08" w:rsidRPr="00034E8B" w:rsidRDefault="008F1D08" w:rsidP="00650740">
      <w:pPr>
        <w:shd w:val="clear" w:color="auto" w:fill="FFFFFF"/>
        <w:spacing w:line="240" w:lineRule="auto"/>
        <w:ind w:left="120"/>
        <w:jc w:val="left"/>
        <w:rPr>
          <w:rFonts w:ascii="EC Square Sans Pro Light" w:eastAsia="Times New Roman" w:hAnsi="EC Square Sans Pro Light" w:cs="Times New Roman"/>
          <w:b/>
          <w:snapToGrid w:val="0"/>
          <w:color w:val="A6A6A6"/>
          <w:sz w:val="28"/>
          <w:szCs w:val="28"/>
        </w:rPr>
      </w:pPr>
    </w:p>
    <w:p w14:paraId="156A1D32" w14:textId="77777777" w:rsidR="00650740" w:rsidRPr="00034E8B" w:rsidRDefault="00650740" w:rsidP="00650740">
      <w:pPr>
        <w:shd w:val="clear" w:color="auto" w:fill="FFFFFF"/>
        <w:spacing w:line="240" w:lineRule="auto"/>
        <w:ind w:left="120"/>
        <w:jc w:val="left"/>
        <w:rPr>
          <w:rFonts w:ascii="EC Square Sans Pro Light" w:eastAsia="Times New Roman" w:hAnsi="EC Square Sans Pro Light" w:cs="Times New Roman"/>
          <w:b/>
          <w:snapToGrid w:val="0"/>
          <w:color w:val="A6A6A6"/>
          <w:sz w:val="28"/>
          <w:szCs w:val="28"/>
        </w:rPr>
      </w:pPr>
    </w:p>
    <w:p w14:paraId="3A96C9DB" w14:textId="77777777" w:rsidR="008F1D08" w:rsidRPr="008F1D08" w:rsidRDefault="008F1D08" w:rsidP="00B4246F">
      <w:pPr>
        <w:shd w:val="clear" w:color="auto" w:fill="FFFFFF"/>
        <w:spacing w:line="240" w:lineRule="auto"/>
        <w:ind w:left="120"/>
        <w:jc w:val="left"/>
        <w:rPr>
          <w:rFonts w:ascii="EC Square Sans Pro Light" w:eastAsia="Times New Roman" w:hAnsi="EC Square Sans Pro Light" w:cs="Times New Roman"/>
          <w:b/>
          <w:snapToGrid w:val="0"/>
          <w:color w:val="A6A6A6"/>
          <w:sz w:val="28"/>
          <w:szCs w:val="28"/>
        </w:rPr>
      </w:pPr>
      <w:r w:rsidRPr="008F1D08">
        <w:rPr>
          <w:rFonts w:ascii="EC Square Sans Pro Light" w:eastAsia="Times New Roman" w:hAnsi="EC Square Sans Pro Light" w:cs="Times New Roman"/>
          <w:b/>
          <w:snapToGrid w:val="0"/>
          <w:color w:val="A6A6A6"/>
          <w:sz w:val="28"/>
          <w:szCs w:val="28"/>
        </w:rPr>
        <w:t>Disclaimer</w:t>
      </w:r>
    </w:p>
    <w:p w14:paraId="45CAB199" w14:textId="2CD34692" w:rsidR="008F1D08" w:rsidRPr="008F1D08" w:rsidRDefault="008F1D08" w:rsidP="00B4246F">
      <w:pPr>
        <w:shd w:val="clear" w:color="auto" w:fill="FFFFFF"/>
        <w:autoSpaceDE w:val="0"/>
        <w:autoSpaceDN w:val="0"/>
        <w:adjustRightInd w:val="0"/>
        <w:spacing w:line="240" w:lineRule="auto"/>
        <w:ind w:left="120" w:right="49"/>
        <w:rPr>
          <w:b/>
          <w:snapToGrid w:val="0"/>
          <w:color w:val="0088CC"/>
          <w:szCs w:val="24"/>
        </w:rPr>
      </w:pPr>
      <w:r w:rsidRPr="008F1D08">
        <w:rPr>
          <w:rFonts w:eastAsia="Times New Roman" w:cs="T11"/>
          <w:snapToGrid w:val="0"/>
          <w:color w:val="A6A6A6"/>
          <w:sz w:val="16"/>
          <w:szCs w:val="16"/>
        </w:rPr>
        <w:t xml:space="preserve">This document is aimed at assisting H2020 </w:t>
      </w:r>
      <w:r w:rsidRPr="00203C77">
        <w:rPr>
          <w:rFonts w:eastAsia="Times New Roman" w:cs="T11"/>
          <w:snapToGrid w:val="0"/>
          <w:color w:val="A6A6A6"/>
          <w:sz w:val="16"/>
          <w:szCs w:val="16"/>
        </w:rPr>
        <w:t>beneficiaries</w:t>
      </w:r>
      <w:r w:rsidR="004E5930" w:rsidRPr="00203C77">
        <w:rPr>
          <w:rFonts w:eastAsia="Times New Roman" w:cs="T11"/>
          <w:snapToGrid w:val="0"/>
          <w:color w:val="A6A6A6"/>
          <w:sz w:val="16"/>
          <w:szCs w:val="16"/>
        </w:rPr>
        <w:t xml:space="preserve"> that implement </w:t>
      </w:r>
      <w:r w:rsidR="004E5930" w:rsidRPr="00650740">
        <w:rPr>
          <w:rFonts w:eastAsia="Times New Roman" w:cs="T11"/>
          <w:snapToGrid w:val="0"/>
          <w:color w:val="A6A6A6"/>
          <w:sz w:val="16"/>
          <w:szCs w:val="16"/>
        </w:rPr>
        <w:t xml:space="preserve">PCP grants or normal H2020 grants </w:t>
      </w:r>
      <w:r w:rsidR="0070298E" w:rsidRPr="00650740">
        <w:rPr>
          <w:rFonts w:eastAsia="Times New Roman" w:cs="T11"/>
          <w:snapToGrid w:val="0"/>
          <w:color w:val="A6A6A6"/>
          <w:sz w:val="16"/>
          <w:szCs w:val="16"/>
        </w:rPr>
        <w:t>with</w:t>
      </w:r>
      <w:r w:rsidR="004E5930" w:rsidRPr="00650740">
        <w:rPr>
          <w:rFonts w:eastAsia="Times New Roman" w:cs="T11"/>
          <w:snapToGrid w:val="0"/>
          <w:color w:val="A6A6A6"/>
          <w:sz w:val="16"/>
          <w:szCs w:val="16"/>
        </w:rPr>
        <w:t xml:space="preserve"> PCP</w:t>
      </w:r>
      <w:r w:rsidRPr="00650740">
        <w:rPr>
          <w:rFonts w:eastAsia="Times New Roman" w:cs="T11"/>
          <w:snapToGrid w:val="0"/>
          <w:color w:val="A6A6A6"/>
          <w:sz w:val="16"/>
          <w:szCs w:val="16"/>
        </w:rPr>
        <w:t>. It is provided for information purposes only and is not intended to replace professional legal advice. Neither</w:t>
      </w:r>
      <w:r w:rsidRPr="008F1D08">
        <w:rPr>
          <w:rFonts w:eastAsia="Times New Roman" w:cs="T11"/>
          <w:snapToGrid w:val="0"/>
          <w:color w:val="A6A6A6"/>
          <w:sz w:val="16"/>
          <w:szCs w:val="16"/>
        </w:rPr>
        <w:t xml:space="preserve"> the Commission nor its </w:t>
      </w:r>
      <w:r w:rsidR="00FB6B04">
        <w:rPr>
          <w:rFonts w:eastAsia="Times New Roman" w:cs="T11"/>
          <w:snapToGrid w:val="0"/>
          <w:color w:val="A6A6A6"/>
          <w:sz w:val="16"/>
          <w:szCs w:val="16"/>
        </w:rPr>
        <w:t>executive a</w:t>
      </w:r>
      <w:r w:rsidRPr="008F1D08">
        <w:rPr>
          <w:rFonts w:eastAsia="Times New Roman" w:cs="T11"/>
          <w:snapToGrid w:val="0"/>
          <w:color w:val="A6A6A6"/>
          <w:sz w:val="16"/>
          <w:szCs w:val="16"/>
        </w:rPr>
        <w:t>gencies</w:t>
      </w:r>
      <w:r w:rsidR="00FB6B04">
        <w:rPr>
          <w:rFonts w:eastAsia="Times New Roman" w:cs="T11"/>
          <w:snapToGrid w:val="0"/>
          <w:color w:val="A6A6A6"/>
          <w:sz w:val="16"/>
          <w:szCs w:val="16"/>
        </w:rPr>
        <w:t xml:space="preserve"> and funding bodies</w:t>
      </w:r>
      <w:r w:rsidRPr="008F1D08">
        <w:rPr>
          <w:rFonts w:eastAsia="Times New Roman" w:cs="T11"/>
          <w:snapToGrid w:val="0"/>
          <w:color w:val="A6A6A6"/>
          <w:sz w:val="16"/>
          <w:szCs w:val="16"/>
        </w:rPr>
        <w:t xml:space="preserve"> (or any person acting on their behalf) can be held responsible for the use made of this guidance document. </w:t>
      </w:r>
      <w:r w:rsidRPr="008F1D08">
        <w:rPr>
          <w:b/>
          <w:noProof/>
          <w:color w:val="0088CC"/>
          <w:szCs w:val="24"/>
          <w:lang w:eastAsia="en-GB"/>
        </w:rPr>
        <w:drawing>
          <wp:anchor distT="0" distB="0" distL="114300" distR="114300" simplePos="0" relativeHeight="251656704" behindDoc="1" locked="0" layoutInCell="1" allowOverlap="1" wp14:anchorId="6194D1E0" wp14:editId="25445A04">
            <wp:simplePos x="0" y="0"/>
            <wp:positionH relativeFrom="column">
              <wp:posOffset>5596890</wp:posOffset>
            </wp:positionH>
            <wp:positionV relativeFrom="paragraph">
              <wp:posOffset>9337040</wp:posOffset>
            </wp:positionV>
            <wp:extent cx="1153795" cy="652780"/>
            <wp:effectExtent l="0" t="0" r="8255" b="0"/>
            <wp:wrapNone/>
            <wp:docPr id="10" name="Picture 10" descr="H2020_Cover_image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20_Cover_image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795" cy="652780"/>
                    </a:xfrm>
                    <a:prstGeom prst="rect">
                      <a:avLst/>
                    </a:prstGeom>
                    <a:noFill/>
                  </pic:spPr>
                </pic:pic>
              </a:graphicData>
            </a:graphic>
            <wp14:sizeRelH relativeFrom="page">
              <wp14:pctWidth>0</wp14:pctWidth>
            </wp14:sizeRelH>
            <wp14:sizeRelV relativeFrom="page">
              <wp14:pctHeight>0</wp14:pctHeight>
            </wp14:sizeRelV>
          </wp:anchor>
        </w:drawing>
      </w:r>
    </w:p>
    <w:p w14:paraId="0C0C08A9" w14:textId="77777777" w:rsidR="008F1D08" w:rsidRPr="00770AB3" w:rsidRDefault="008F1D08" w:rsidP="00B4246F">
      <w:pPr>
        <w:spacing w:line="240" w:lineRule="auto"/>
        <w:jc w:val="left"/>
        <w:rPr>
          <w:b/>
          <w:snapToGrid w:val="0"/>
          <w:szCs w:val="24"/>
        </w:rPr>
      </w:pPr>
      <w:r w:rsidRPr="008F1D08">
        <w:rPr>
          <w:b/>
          <w:noProof/>
          <w:color w:val="0088CC"/>
          <w:szCs w:val="24"/>
          <w:lang w:eastAsia="en-GB"/>
        </w:rPr>
        <w:drawing>
          <wp:anchor distT="0" distB="0" distL="114300" distR="114300" simplePos="0" relativeHeight="251657728" behindDoc="1" locked="0" layoutInCell="1" allowOverlap="1" wp14:anchorId="4A3E048C" wp14:editId="4841586F">
            <wp:simplePos x="0" y="0"/>
            <wp:positionH relativeFrom="column">
              <wp:posOffset>4834255</wp:posOffset>
            </wp:positionH>
            <wp:positionV relativeFrom="paragraph">
              <wp:posOffset>17145</wp:posOffset>
            </wp:positionV>
            <wp:extent cx="1153795" cy="652780"/>
            <wp:effectExtent l="0" t="0" r="8255" b="0"/>
            <wp:wrapNone/>
            <wp:docPr id="11" name="Picture 11" descr="H2020_Cover_image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2020_Cover_image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795" cy="652780"/>
                    </a:xfrm>
                    <a:prstGeom prst="rect">
                      <a:avLst/>
                    </a:prstGeom>
                    <a:noFill/>
                  </pic:spPr>
                </pic:pic>
              </a:graphicData>
            </a:graphic>
            <wp14:sizeRelH relativeFrom="page">
              <wp14:pctWidth>0</wp14:pctWidth>
            </wp14:sizeRelH>
            <wp14:sizeRelV relativeFrom="page">
              <wp14:pctHeight>0</wp14:pctHeight>
            </wp14:sizeRelV>
          </wp:anchor>
        </w:drawing>
      </w:r>
      <w:r w:rsidRPr="008F1D08">
        <w:rPr>
          <w:b/>
          <w:snapToGrid w:val="0"/>
          <w:color w:val="0088CC"/>
          <w:szCs w:val="24"/>
        </w:rPr>
        <w:br w:type="page"/>
      </w:r>
    </w:p>
    <w:p w14:paraId="60E81CDF" w14:textId="0B3ACB73" w:rsidR="008F1D08" w:rsidRPr="00770AB3" w:rsidRDefault="008F1D08" w:rsidP="00B4246F">
      <w:pPr>
        <w:spacing w:line="240" w:lineRule="auto"/>
        <w:jc w:val="center"/>
        <w:rPr>
          <w:b/>
          <w:snapToGrid w:val="0"/>
          <w:sz w:val="22"/>
        </w:rPr>
      </w:pPr>
      <w:r w:rsidRPr="00770AB3">
        <w:rPr>
          <w:b/>
          <w:noProof/>
          <w:szCs w:val="24"/>
          <w:lang w:eastAsia="en-GB"/>
        </w:rPr>
        <w:lastRenderedPageBreak/>
        <mc:AlternateContent>
          <mc:Choice Requires="wps">
            <w:drawing>
              <wp:anchor distT="0" distB="0" distL="114300" distR="114300" simplePos="0" relativeHeight="251660800" behindDoc="0" locked="0" layoutInCell="1" allowOverlap="1" wp14:anchorId="71E5AAA4" wp14:editId="6413A1CE">
                <wp:simplePos x="0" y="0"/>
                <wp:positionH relativeFrom="column">
                  <wp:posOffset>4034</wp:posOffset>
                </wp:positionH>
                <wp:positionV relativeFrom="paragraph">
                  <wp:posOffset>14605</wp:posOffset>
                </wp:positionV>
                <wp:extent cx="5717540" cy="2600490"/>
                <wp:effectExtent l="19050" t="19050" r="1651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2600490"/>
                        </a:xfrm>
                        <a:prstGeom prst="rect">
                          <a:avLst/>
                        </a:prstGeom>
                        <a:solidFill>
                          <a:srgbClr val="FFFFFF"/>
                        </a:solidFill>
                        <a:ln w="31750">
                          <a:solidFill>
                            <a:srgbClr val="BFBFBF"/>
                          </a:solidFill>
                          <a:miter lim="800000"/>
                          <a:headEnd/>
                          <a:tailEnd/>
                        </a:ln>
                      </wps:spPr>
                      <wps:txbx>
                        <w:txbxContent>
                          <w:p w14:paraId="2A8BB9C5" w14:textId="77777777" w:rsidR="00034E8B" w:rsidRPr="00F415B8" w:rsidRDefault="00034E8B" w:rsidP="008F1D08">
                            <w:pPr>
                              <w:tabs>
                                <w:tab w:val="left" w:pos="567"/>
                              </w:tabs>
                              <w:spacing w:after="120"/>
                              <w:ind w:right="284"/>
                              <w:rPr>
                                <w:b/>
                                <w:szCs w:val="18"/>
                              </w:rPr>
                            </w:pPr>
                            <w:r w:rsidRPr="00F415B8">
                              <w:rPr>
                                <w:b/>
                                <w:szCs w:val="18"/>
                              </w:rPr>
                              <w:t>IMPORTANT NOTICE</w:t>
                            </w:r>
                          </w:p>
                          <w:p w14:paraId="4D628FE9" w14:textId="4836F54F" w:rsidR="00034E8B" w:rsidRPr="0042279F" w:rsidRDefault="00034E8B" w:rsidP="008F1D08">
                            <w:pPr>
                              <w:tabs>
                                <w:tab w:val="left" w:pos="567"/>
                              </w:tabs>
                              <w:ind w:right="-34"/>
                              <w:rPr>
                                <w:szCs w:val="18"/>
                              </w:rPr>
                            </w:pPr>
                            <w:r w:rsidRPr="00F415B8">
                              <w:rPr>
                                <w:szCs w:val="18"/>
                              </w:rPr>
                              <w:t xml:space="preserve">This document </w:t>
                            </w:r>
                            <w:r>
                              <w:rPr>
                                <w:szCs w:val="18"/>
                              </w:rPr>
                              <w:t>is designed</w:t>
                            </w:r>
                            <w:r w:rsidRPr="00F415B8">
                              <w:rPr>
                                <w:szCs w:val="18"/>
                              </w:rPr>
                              <w:t xml:space="preserve"> to help </w:t>
                            </w:r>
                            <w:r w:rsidRPr="00A219F0">
                              <w:rPr>
                                <w:b/>
                                <w:szCs w:val="18"/>
                              </w:rPr>
                              <w:t>Horizon 2020 beneficiaries</w:t>
                            </w:r>
                            <w:r w:rsidRPr="00F415B8">
                              <w:rPr>
                                <w:b/>
                                <w:szCs w:val="18"/>
                              </w:rPr>
                              <w:t xml:space="preserve"> </w:t>
                            </w:r>
                            <w:r>
                              <w:rPr>
                                <w:szCs w:val="18"/>
                              </w:rPr>
                              <w:t xml:space="preserve">that </w:t>
                            </w:r>
                            <w:r w:rsidRPr="005437D2">
                              <w:rPr>
                                <w:szCs w:val="18"/>
                              </w:rPr>
                              <w:t>implement PCP</w:t>
                            </w:r>
                            <w:r w:rsidRPr="005437D2">
                              <w:rPr>
                                <w:b/>
                                <w:szCs w:val="18"/>
                              </w:rPr>
                              <w:t xml:space="preserve"> </w:t>
                            </w:r>
                            <w:r w:rsidRPr="005437D2">
                              <w:rPr>
                                <w:szCs w:val="18"/>
                              </w:rPr>
                              <w:t>grants (or beneficiaries of normal H2020 grants with PCP) with their procurement docu</w:t>
                            </w:r>
                            <w:r>
                              <w:rPr>
                                <w:szCs w:val="18"/>
                              </w:rPr>
                              <w:t xml:space="preserve">ments </w:t>
                            </w:r>
                            <w:r w:rsidRPr="00DB29BC">
                              <w:rPr>
                                <w:i/>
                                <w:szCs w:val="18"/>
                              </w:rPr>
                              <w:t xml:space="preserve">(i.e. the request for tenders (RFT) and the </w:t>
                            </w:r>
                            <w:hyperlink r:id="rId13" w:history="1">
                              <w:r w:rsidRPr="00DB29BC">
                                <w:rPr>
                                  <w:rStyle w:val="Hyperlink"/>
                                  <w:i/>
                                  <w:szCs w:val="18"/>
                                </w:rPr>
                                <w:t>notices</w:t>
                              </w:r>
                            </w:hyperlink>
                            <w:r w:rsidRPr="00DB29BC">
                              <w:rPr>
                                <w:i/>
                                <w:szCs w:val="18"/>
                              </w:rPr>
                              <w:t xml:space="preserve"> for OJ publication on the </w:t>
                            </w:r>
                            <w:hyperlink r:id="rId14" w:history="1">
                              <w:r w:rsidRPr="00DB29BC">
                                <w:rPr>
                                  <w:rStyle w:val="Hyperlink"/>
                                  <w:i/>
                                </w:rPr>
                                <w:t>TED — tenders electronic daily</w:t>
                              </w:r>
                            </w:hyperlink>
                            <w:r w:rsidRPr="00DB29BC">
                              <w:rPr>
                                <w:i/>
                                <w:szCs w:val="18"/>
                              </w:rPr>
                              <w:t xml:space="preserve"> website)</w:t>
                            </w:r>
                            <w:r w:rsidRPr="00D47796">
                              <w:rPr>
                                <w:szCs w:val="18"/>
                              </w:rPr>
                              <w:t>.</w:t>
                            </w:r>
                          </w:p>
                          <w:p w14:paraId="4A590BB2" w14:textId="5F38937C" w:rsidR="00034E8B" w:rsidRDefault="00034E8B" w:rsidP="008F1D08">
                            <w:pPr>
                              <w:snapToGrid w:val="0"/>
                              <w:rPr>
                                <w:szCs w:val="18"/>
                              </w:rPr>
                            </w:pPr>
                            <w:r>
                              <w:rPr>
                                <w:szCs w:val="18"/>
                              </w:rPr>
                              <w:t xml:space="preserve">The documents are presented in the order they should be prepared. (The RFT is shown before the contract notice because you should start preparing it well in advance.) </w:t>
                            </w:r>
                          </w:p>
                          <w:p w14:paraId="55227B63" w14:textId="407C1E33" w:rsidR="00034E8B" w:rsidRDefault="00034E8B" w:rsidP="008F1D08">
                            <w:pPr>
                              <w:snapToGrid w:val="0"/>
                              <w:rPr>
                                <w:szCs w:val="18"/>
                              </w:rPr>
                            </w:pPr>
                            <w:r>
                              <w:rPr>
                                <w:szCs w:val="18"/>
                              </w:rPr>
                              <w:t xml:space="preserve">The notices are to be filled out online. The </w:t>
                            </w:r>
                            <w:r w:rsidRPr="00515BE3">
                              <w:rPr>
                                <w:color w:val="0088CC"/>
                                <w:szCs w:val="18"/>
                              </w:rPr>
                              <w:t>blue</w:t>
                            </w:r>
                            <w:r>
                              <w:rPr>
                                <w:szCs w:val="18"/>
                              </w:rPr>
                              <w:t xml:space="preserve"> instructions in this document will help you.</w:t>
                            </w:r>
                          </w:p>
                          <w:p w14:paraId="4BB2FDD5" w14:textId="52E01757" w:rsidR="00034E8B" w:rsidRDefault="00034E8B" w:rsidP="008F1D08">
                            <w:pPr>
                              <w:snapToGrid w:val="0"/>
                              <w:rPr>
                                <w:szCs w:val="18"/>
                              </w:rPr>
                            </w:pPr>
                            <w:r>
                              <w:rPr>
                                <w:szCs w:val="18"/>
                              </w:rPr>
                              <w:t>The RFT can be downloaded and used as a template.</w:t>
                            </w:r>
                          </w:p>
                          <w:p w14:paraId="40A3FDF6" w14:textId="0453715E" w:rsidR="00034E8B" w:rsidRPr="00F415B8" w:rsidRDefault="00034E8B" w:rsidP="008F1D08">
                            <w:pPr>
                              <w:snapToGrid w:val="0"/>
                              <w:rPr>
                                <w:szCs w:val="18"/>
                              </w:rPr>
                            </w:pPr>
                            <w:r>
                              <w:rPr>
                                <w:szCs w:val="18"/>
                              </w:rPr>
                              <w:t xml:space="preserve">For more </w:t>
                            </w:r>
                            <w:r w:rsidRPr="00F415B8">
                              <w:rPr>
                                <w:szCs w:val="18"/>
                              </w:rPr>
                              <w:t>detailed information</w:t>
                            </w:r>
                            <w:r>
                              <w:rPr>
                                <w:szCs w:val="18"/>
                              </w:rPr>
                              <w:t xml:space="preserve"> on PCP grants</w:t>
                            </w:r>
                            <w:r w:rsidRPr="00F415B8">
                              <w:rPr>
                                <w:szCs w:val="18"/>
                              </w:rPr>
                              <w:t xml:space="preserve">, see the </w:t>
                            </w:r>
                            <w:hyperlink r:id="rId15" w:history="1">
                              <w:r w:rsidRPr="00F415B8">
                                <w:rPr>
                                  <w:rStyle w:val="Hyperlink"/>
                                  <w:szCs w:val="18"/>
                                </w:rPr>
                                <w:t>H2020 AGA — Annotated Grant Agreement</w:t>
                              </w:r>
                            </w:hyperlink>
                            <w:r w:rsidRPr="00F415B8">
                              <w:rPr>
                                <w:szCs w:val="18"/>
                              </w:rPr>
                              <w:t>.</w:t>
                            </w:r>
                          </w:p>
                          <w:p w14:paraId="5A945122" w14:textId="77777777" w:rsidR="00034E8B" w:rsidRPr="00F415B8" w:rsidRDefault="00034E8B" w:rsidP="008F1D08">
                            <w:pPr>
                              <w:spacing w:after="120"/>
                              <w:ind w:right="284"/>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E5AAA4" id="_x0000_t202" coordsize="21600,21600" o:spt="202" path="m,l,21600r21600,l21600,xe">
                <v:stroke joinstyle="miter"/>
                <v:path gradientshapeok="t" o:connecttype="rect"/>
              </v:shapetype>
              <v:shape id="Text Box 40" o:spid="_x0000_s1026" type="#_x0000_t202" style="position:absolute;left:0;text-align:left;margin-left:.3pt;margin-top:1.15pt;width:450.2pt;height:20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" strokecolor="#bfbfbf" strokeweight="2.5pt">
                <v:textbox>
                  <w:txbxContent>
                    <w:p w14:paraId="2A8BB9C5" w14:textId="77777777" w:rsidR="00034E8B" w:rsidRPr="00F415B8" w:rsidRDefault="00034E8B" w:rsidP="008F1D08">
                      <w:pPr>
                        <w:tabs>
                          <w:tab w:val="left" w:pos="567"/>
                        </w:tabs>
                        <w:spacing w:after="120"/>
                        <w:ind w:right="284"/>
                        <w:rPr>
                          <w:b/>
                          <w:szCs w:val="18"/>
                        </w:rPr>
                      </w:pPr>
                      <w:r w:rsidRPr="00F415B8">
                        <w:rPr>
                          <w:b/>
                          <w:szCs w:val="18"/>
                        </w:rPr>
                        <w:t>IMPORTANT NOTICE</w:t>
                      </w:r>
                    </w:p>
                    <w:p w14:paraId="4D628FE9" w14:textId="4836F54F" w:rsidR="00034E8B" w:rsidRPr="0042279F" w:rsidRDefault="00034E8B" w:rsidP="008F1D08">
                      <w:pPr>
                        <w:tabs>
                          <w:tab w:val="left" w:pos="567"/>
                        </w:tabs>
                        <w:ind w:right="-34"/>
                        <w:rPr>
                          <w:szCs w:val="18"/>
                        </w:rPr>
                      </w:pPr>
                      <w:r w:rsidRPr="00F415B8">
                        <w:rPr>
                          <w:szCs w:val="18"/>
                        </w:rPr>
                        <w:t xml:space="preserve">This document </w:t>
                      </w:r>
                      <w:r>
                        <w:rPr>
                          <w:szCs w:val="18"/>
                        </w:rPr>
                        <w:t>is designed</w:t>
                      </w:r>
                      <w:r w:rsidRPr="00F415B8">
                        <w:rPr>
                          <w:szCs w:val="18"/>
                        </w:rPr>
                        <w:t xml:space="preserve"> to help </w:t>
                      </w:r>
                      <w:r w:rsidRPr="00A219F0">
                        <w:rPr>
                          <w:b/>
                          <w:szCs w:val="18"/>
                        </w:rPr>
                        <w:t>Horizon 2020 beneficiaries</w:t>
                      </w:r>
                      <w:r w:rsidRPr="00F415B8">
                        <w:rPr>
                          <w:b/>
                          <w:szCs w:val="18"/>
                        </w:rPr>
                        <w:t xml:space="preserve"> </w:t>
                      </w:r>
                      <w:r>
                        <w:rPr>
                          <w:szCs w:val="18"/>
                        </w:rPr>
                        <w:t xml:space="preserve">that </w:t>
                      </w:r>
                      <w:r w:rsidRPr="005437D2">
                        <w:rPr>
                          <w:szCs w:val="18"/>
                        </w:rPr>
                        <w:t>implement PCP</w:t>
                      </w:r>
                      <w:r w:rsidRPr="005437D2">
                        <w:rPr>
                          <w:b/>
                          <w:szCs w:val="18"/>
                        </w:rPr>
                        <w:t xml:space="preserve"> </w:t>
                      </w:r>
                      <w:r w:rsidRPr="005437D2">
                        <w:rPr>
                          <w:szCs w:val="18"/>
                        </w:rPr>
                        <w:t>grants (or beneficiaries of normal H2020 grants with PCP) with their procurement docu</w:t>
                      </w:r>
                      <w:r>
                        <w:rPr>
                          <w:szCs w:val="18"/>
                        </w:rPr>
                        <w:t xml:space="preserve">ments </w:t>
                      </w:r>
                      <w:r w:rsidRPr="00DB29BC">
                        <w:rPr>
                          <w:i/>
                          <w:szCs w:val="18"/>
                        </w:rPr>
                        <w:t xml:space="preserve">(i.e. the request for tenders (RFT) and the </w:t>
                      </w:r>
                      <w:hyperlink r:id="rId16" w:history="1">
                        <w:r w:rsidRPr="00DB29BC">
                          <w:rPr>
                            <w:rStyle w:val="Hyperlink"/>
                            <w:i/>
                            <w:szCs w:val="18"/>
                          </w:rPr>
                          <w:t>notices</w:t>
                        </w:r>
                      </w:hyperlink>
                      <w:r w:rsidRPr="00DB29BC">
                        <w:rPr>
                          <w:i/>
                          <w:szCs w:val="18"/>
                        </w:rPr>
                        <w:t xml:space="preserve"> for OJ publication on the </w:t>
                      </w:r>
                      <w:hyperlink r:id="rId17" w:history="1">
                        <w:r w:rsidRPr="00DB29BC">
                          <w:rPr>
                            <w:rStyle w:val="Hyperlink"/>
                            <w:i/>
                          </w:rPr>
                          <w:t>TED — tenders electronic daily</w:t>
                        </w:r>
                      </w:hyperlink>
                      <w:r w:rsidRPr="00DB29BC">
                        <w:rPr>
                          <w:i/>
                          <w:szCs w:val="18"/>
                        </w:rPr>
                        <w:t xml:space="preserve"> website)</w:t>
                      </w:r>
                      <w:r w:rsidRPr="00D47796">
                        <w:rPr>
                          <w:szCs w:val="18"/>
                        </w:rPr>
                        <w:t>.</w:t>
                      </w:r>
                    </w:p>
                    <w:p w14:paraId="4A590BB2" w14:textId="5F38937C" w:rsidR="00034E8B" w:rsidRDefault="00034E8B" w:rsidP="008F1D08">
                      <w:pPr>
                        <w:snapToGrid w:val="0"/>
                        <w:rPr>
                          <w:szCs w:val="18"/>
                        </w:rPr>
                      </w:pPr>
                      <w:r>
                        <w:rPr>
                          <w:szCs w:val="18"/>
                        </w:rPr>
                        <w:t xml:space="preserve">The documents are presented in the order they should be prepared. (The RFT is shown before the contract notice because you should start preparing it well in advance.) </w:t>
                      </w:r>
                    </w:p>
                    <w:p w14:paraId="55227B63" w14:textId="407C1E33" w:rsidR="00034E8B" w:rsidRDefault="00034E8B" w:rsidP="008F1D08">
                      <w:pPr>
                        <w:snapToGrid w:val="0"/>
                        <w:rPr>
                          <w:szCs w:val="18"/>
                        </w:rPr>
                      </w:pPr>
                      <w:r>
                        <w:rPr>
                          <w:szCs w:val="18"/>
                        </w:rPr>
                        <w:t xml:space="preserve">The notices are to be filled out online. The </w:t>
                      </w:r>
                      <w:r w:rsidRPr="00515BE3">
                        <w:rPr>
                          <w:color w:val="0088CC"/>
                          <w:szCs w:val="18"/>
                        </w:rPr>
                        <w:t>blue</w:t>
                      </w:r>
                      <w:r>
                        <w:rPr>
                          <w:szCs w:val="18"/>
                        </w:rPr>
                        <w:t xml:space="preserve"> instructions in this document will help you.</w:t>
                      </w:r>
                    </w:p>
                    <w:p w14:paraId="4BB2FDD5" w14:textId="52E01757" w:rsidR="00034E8B" w:rsidRDefault="00034E8B" w:rsidP="008F1D08">
                      <w:pPr>
                        <w:snapToGrid w:val="0"/>
                        <w:rPr>
                          <w:szCs w:val="18"/>
                        </w:rPr>
                      </w:pPr>
                      <w:r>
                        <w:rPr>
                          <w:szCs w:val="18"/>
                        </w:rPr>
                        <w:t>The RFT can be downloaded and used as a template.</w:t>
                      </w:r>
                    </w:p>
                    <w:p w14:paraId="40A3FDF6" w14:textId="0453715E" w:rsidR="00034E8B" w:rsidRPr="00F415B8" w:rsidRDefault="00034E8B" w:rsidP="008F1D08">
                      <w:pPr>
                        <w:snapToGrid w:val="0"/>
                        <w:rPr>
                          <w:szCs w:val="18"/>
                        </w:rPr>
                      </w:pPr>
                      <w:r>
                        <w:rPr>
                          <w:szCs w:val="18"/>
                        </w:rPr>
                        <w:t xml:space="preserve">For more </w:t>
                      </w:r>
                      <w:r w:rsidRPr="00F415B8">
                        <w:rPr>
                          <w:szCs w:val="18"/>
                        </w:rPr>
                        <w:t>detailed information</w:t>
                      </w:r>
                      <w:r>
                        <w:rPr>
                          <w:szCs w:val="18"/>
                        </w:rPr>
                        <w:t xml:space="preserve"> on PCP grants</w:t>
                      </w:r>
                      <w:r w:rsidRPr="00F415B8">
                        <w:rPr>
                          <w:szCs w:val="18"/>
                        </w:rPr>
                        <w:t xml:space="preserve">, see the </w:t>
                      </w:r>
                      <w:hyperlink r:id="rId18" w:history="1">
                        <w:r w:rsidRPr="00F415B8">
                          <w:rPr>
                            <w:rStyle w:val="Hyperlink"/>
                            <w:szCs w:val="18"/>
                          </w:rPr>
                          <w:t>H2020 AGA — Annotated Grant Agreement</w:t>
                        </w:r>
                      </w:hyperlink>
                      <w:r w:rsidRPr="00F415B8">
                        <w:rPr>
                          <w:szCs w:val="18"/>
                        </w:rPr>
                        <w:t>.</w:t>
                      </w:r>
                    </w:p>
                    <w:p w14:paraId="5A945122" w14:textId="77777777" w:rsidR="00034E8B" w:rsidRPr="00F415B8" w:rsidRDefault="00034E8B" w:rsidP="008F1D08">
                      <w:pPr>
                        <w:spacing w:after="120"/>
                        <w:ind w:right="284"/>
                        <w:rPr>
                          <w:szCs w:val="18"/>
                        </w:rPr>
                      </w:pPr>
                    </w:p>
                  </w:txbxContent>
                </v:textbox>
              </v:shape>
            </w:pict>
          </mc:Fallback>
        </mc:AlternateContent>
      </w:r>
    </w:p>
    <w:p w14:paraId="3000B6FC" w14:textId="77777777" w:rsidR="008F1D08" w:rsidRPr="00770AB3" w:rsidRDefault="008F1D08" w:rsidP="00B4246F">
      <w:pPr>
        <w:spacing w:line="240" w:lineRule="auto"/>
        <w:jc w:val="center"/>
        <w:rPr>
          <w:b/>
          <w:snapToGrid w:val="0"/>
          <w:sz w:val="22"/>
        </w:rPr>
      </w:pPr>
    </w:p>
    <w:p w14:paraId="012111FC" w14:textId="77777777" w:rsidR="008F1D08" w:rsidRPr="00770AB3" w:rsidRDefault="008F1D08" w:rsidP="00B4246F">
      <w:pPr>
        <w:spacing w:line="240" w:lineRule="auto"/>
        <w:jc w:val="center"/>
        <w:rPr>
          <w:b/>
          <w:snapToGrid w:val="0"/>
          <w:sz w:val="22"/>
        </w:rPr>
      </w:pPr>
    </w:p>
    <w:p w14:paraId="6CBBA8AA" w14:textId="77777777" w:rsidR="008F1D08" w:rsidRPr="00770AB3" w:rsidRDefault="008F1D08" w:rsidP="00B4246F">
      <w:pPr>
        <w:spacing w:line="240" w:lineRule="auto"/>
        <w:jc w:val="center"/>
        <w:rPr>
          <w:b/>
          <w:snapToGrid w:val="0"/>
          <w:sz w:val="22"/>
        </w:rPr>
      </w:pPr>
    </w:p>
    <w:p w14:paraId="764283D5" w14:textId="77777777" w:rsidR="008F1D08" w:rsidRPr="00770AB3" w:rsidRDefault="008F1D08" w:rsidP="00B4246F">
      <w:pPr>
        <w:spacing w:line="240" w:lineRule="auto"/>
        <w:jc w:val="center"/>
        <w:rPr>
          <w:b/>
          <w:snapToGrid w:val="0"/>
          <w:sz w:val="22"/>
        </w:rPr>
      </w:pPr>
    </w:p>
    <w:p w14:paraId="70C87458" w14:textId="77777777" w:rsidR="008F1D08" w:rsidRPr="00770AB3" w:rsidRDefault="008F1D08" w:rsidP="00B4246F">
      <w:pPr>
        <w:spacing w:line="240" w:lineRule="auto"/>
        <w:jc w:val="center"/>
        <w:rPr>
          <w:b/>
          <w:snapToGrid w:val="0"/>
          <w:sz w:val="22"/>
        </w:rPr>
      </w:pPr>
    </w:p>
    <w:p w14:paraId="21FCAE20" w14:textId="77777777" w:rsidR="00165232" w:rsidRPr="00770AB3" w:rsidRDefault="00165232" w:rsidP="00B4246F">
      <w:pPr>
        <w:spacing w:line="240" w:lineRule="auto"/>
        <w:jc w:val="center"/>
        <w:rPr>
          <w:b/>
          <w:snapToGrid w:val="0"/>
          <w:sz w:val="22"/>
        </w:rPr>
      </w:pPr>
    </w:p>
    <w:p w14:paraId="75B0D385" w14:textId="77777777" w:rsidR="00165232" w:rsidRPr="00770AB3" w:rsidRDefault="00165232" w:rsidP="00B4246F">
      <w:pPr>
        <w:spacing w:line="240" w:lineRule="auto"/>
        <w:jc w:val="center"/>
        <w:rPr>
          <w:b/>
          <w:snapToGrid w:val="0"/>
          <w:sz w:val="22"/>
        </w:rPr>
      </w:pPr>
    </w:p>
    <w:p w14:paraId="1BAF839D" w14:textId="77777777" w:rsidR="00165232" w:rsidRPr="00770AB3" w:rsidRDefault="00165232" w:rsidP="00B4246F">
      <w:pPr>
        <w:spacing w:line="240" w:lineRule="auto"/>
        <w:jc w:val="center"/>
        <w:rPr>
          <w:b/>
          <w:snapToGrid w:val="0"/>
          <w:sz w:val="22"/>
        </w:rPr>
      </w:pPr>
    </w:p>
    <w:p w14:paraId="3758DFE6" w14:textId="77777777" w:rsidR="00165232" w:rsidRDefault="00165232" w:rsidP="00B4246F">
      <w:pPr>
        <w:spacing w:line="240" w:lineRule="auto"/>
        <w:jc w:val="center"/>
        <w:rPr>
          <w:b/>
          <w:snapToGrid w:val="0"/>
          <w:color w:val="0088CC"/>
          <w:sz w:val="22"/>
        </w:rPr>
      </w:pPr>
    </w:p>
    <w:tbl>
      <w:tblPr>
        <w:tblpPr w:leftFromText="180" w:rightFromText="180" w:vertAnchor="text" w:horzAnchor="margin" w:tblpY="387"/>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101"/>
        <w:gridCol w:w="1525"/>
        <w:gridCol w:w="6602"/>
      </w:tblGrid>
      <w:tr w:rsidR="005C31B6" w:rsidRPr="008F1D08" w14:paraId="15DEAF0E" w14:textId="77777777" w:rsidTr="005C31B6">
        <w:tc>
          <w:tcPr>
            <w:tcW w:w="9228" w:type="dxa"/>
            <w:gridSpan w:val="3"/>
            <w:tcBorders>
              <w:top w:val="single" w:sz="4" w:space="0" w:color="808080"/>
              <w:left w:val="single" w:sz="4" w:space="0" w:color="808080"/>
              <w:bottom w:val="single" w:sz="4" w:space="0" w:color="808080"/>
              <w:right w:val="single" w:sz="4" w:space="0" w:color="808080"/>
            </w:tcBorders>
            <w:vAlign w:val="center"/>
          </w:tcPr>
          <w:p w14:paraId="022D1080" w14:textId="77777777" w:rsidR="005C31B6" w:rsidRPr="008F1D08" w:rsidRDefault="005C31B6" w:rsidP="00B4246F">
            <w:pPr>
              <w:keepNext/>
              <w:shd w:val="clear" w:color="auto" w:fill="FFFFFF"/>
              <w:tabs>
                <w:tab w:val="right" w:pos="9063"/>
              </w:tabs>
              <w:spacing w:line="240" w:lineRule="auto"/>
              <w:ind w:left="120"/>
              <w:jc w:val="center"/>
              <w:outlineLvl w:val="1"/>
              <w:rPr>
                <w:rFonts w:eastAsia="Times New Roman" w:cs="Times New Roman"/>
                <w:b/>
                <w:bCs/>
                <w:iCs/>
                <w:snapToGrid w:val="0"/>
                <w:szCs w:val="20"/>
                <w:lang w:val="en-US"/>
              </w:rPr>
            </w:pPr>
            <w:r w:rsidRPr="008F1D08">
              <w:rPr>
                <w:rFonts w:eastAsia="Times New Roman" w:cs="Times New Roman"/>
                <w:b/>
                <w:bCs/>
                <w:iCs/>
                <w:snapToGrid w:val="0"/>
                <w:szCs w:val="20"/>
                <w:lang w:val="en-US"/>
              </w:rPr>
              <w:t>HISTORY OF CHANGES</w:t>
            </w:r>
          </w:p>
        </w:tc>
      </w:tr>
      <w:tr w:rsidR="005C31B6" w:rsidRPr="008F1D08" w14:paraId="7CEF5ED7" w14:textId="77777777" w:rsidTr="005C31B6">
        <w:trPr>
          <w:trHeight w:val="713"/>
        </w:trPr>
        <w:tc>
          <w:tcPr>
            <w:tcW w:w="1101" w:type="dxa"/>
            <w:tcBorders>
              <w:top w:val="single" w:sz="4" w:space="0" w:color="808080"/>
              <w:left w:val="single" w:sz="4" w:space="0" w:color="808080"/>
              <w:bottom w:val="single" w:sz="4" w:space="0" w:color="808080"/>
              <w:right w:val="single" w:sz="4" w:space="0" w:color="808080"/>
            </w:tcBorders>
            <w:vAlign w:val="center"/>
            <w:hideMark/>
          </w:tcPr>
          <w:p w14:paraId="1AEE7A8A" w14:textId="77777777" w:rsidR="005C31B6" w:rsidRPr="008F1D08" w:rsidRDefault="005C31B6" w:rsidP="00B4246F">
            <w:pPr>
              <w:keepNext/>
              <w:shd w:val="clear" w:color="auto" w:fill="FFFFFF"/>
              <w:tabs>
                <w:tab w:val="right" w:pos="9063"/>
              </w:tabs>
              <w:spacing w:line="240" w:lineRule="auto"/>
              <w:ind w:left="120"/>
              <w:jc w:val="center"/>
              <w:outlineLvl w:val="1"/>
              <w:rPr>
                <w:rFonts w:eastAsia="Times New Roman" w:cs="Times New Roman"/>
                <w:b/>
                <w:bCs/>
                <w:iCs/>
                <w:snapToGrid w:val="0"/>
                <w:szCs w:val="20"/>
                <w:lang w:val="en-US"/>
              </w:rPr>
            </w:pPr>
            <w:r w:rsidRPr="008F1D08">
              <w:rPr>
                <w:rFonts w:eastAsia="Times New Roman" w:cs="Times New Roman"/>
                <w:b/>
                <w:bCs/>
                <w:iCs/>
                <w:snapToGrid w:val="0"/>
                <w:szCs w:val="20"/>
                <w:lang w:val="en-US"/>
              </w:rPr>
              <w:t>Version</w:t>
            </w:r>
          </w:p>
        </w:tc>
        <w:tc>
          <w:tcPr>
            <w:tcW w:w="1525" w:type="dxa"/>
            <w:tcBorders>
              <w:top w:val="single" w:sz="4" w:space="0" w:color="808080"/>
              <w:left w:val="single" w:sz="4" w:space="0" w:color="808080"/>
              <w:bottom w:val="single" w:sz="4" w:space="0" w:color="808080"/>
              <w:right w:val="single" w:sz="4" w:space="0" w:color="808080"/>
            </w:tcBorders>
            <w:vAlign w:val="center"/>
            <w:hideMark/>
          </w:tcPr>
          <w:p w14:paraId="49DFD16E" w14:textId="77777777" w:rsidR="005C31B6" w:rsidRPr="008F1D08" w:rsidRDefault="005C31B6" w:rsidP="00B4246F">
            <w:pPr>
              <w:keepNext/>
              <w:shd w:val="clear" w:color="auto" w:fill="FFFFFF"/>
              <w:tabs>
                <w:tab w:val="right" w:pos="9063"/>
              </w:tabs>
              <w:spacing w:line="240" w:lineRule="auto"/>
              <w:ind w:left="120"/>
              <w:jc w:val="center"/>
              <w:outlineLvl w:val="1"/>
              <w:rPr>
                <w:rFonts w:eastAsia="Times New Roman" w:cs="Times New Roman"/>
                <w:b/>
                <w:bCs/>
                <w:iCs/>
                <w:snapToGrid w:val="0"/>
                <w:szCs w:val="20"/>
                <w:lang w:val="en-US"/>
              </w:rPr>
            </w:pPr>
            <w:r w:rsidRPr="008F1D08">
              <w:rPr>
                <w:rFonts w:eastAsia="Times New Roman" w:cs="Times New Roman"/>
                <w:b/>
                <w:bCs/>
                <w:iCs/>
                <w:snapToGrid w:val="0"/>
                <w:szCs w:val="20"/>
                <w:lang w:val="en-US"/>
              </w:rPr>
              <w:t>Publication date</w:t>
            </w:r>
          </w:p>
        </w:tc>
        <w:tc>
          <w:tcPr>
            <w:tcW w:w="6602" w:type="dxa"/>
            <w:tcBorders>
              <w:top w:val="single" w:sz="4" w:space="0" w:color="808080"/>
              <w:left w:val="single" w:sz="4" w:space="0" w:color="808080"/>
              <w:bottom w:val="single" w:sz="4" w:space="0" w:color="808080"/>
              <w:right w:val="single" w:sz="4" w:space="0" w:color="808080"/>
            </w:tcBorders>
            <w:vAlign w:val="center"/>
            <w:hideMark/>
          </w:tcPr>
          <w:p w14:paraId="2A7245E0" w14:textId="77777777" w:rsidR="005C31B6" w:rsidRPr="008F1D08" w:rsidRDefault="005C31B6" w:rsidP="00B4246F">
            <w:pPr>
              <w:keepNext/>
              <w:shd w:val="clear" w:color="auto" w:fill="FFFFFF"/>
              <w:tabs>
                <w:tab w:val="right" w:pos="9063"/>
              </w:tabs>
              <w:spacing w:line="240" w:lineRule="auto"/>
              <w:ind w:left="120"/>
              <w:jc w:val="center"/>
              <w:outlineLvl w:val="1"/>
              <w:rPr>
                <w:rFonts w:eastAsia="Times New Roman" w:cs="Times New Roman"/>
                <w:b/>
                <w:bCs/>
                <w:iCs/>
                <w:snapToGrid w:val="0"/>
                <w:szCs w:val="20"/>
                <w:lang w:val="en-US"/>
              </w:rPr>
            </w:pPr>
            <w:r w:rsidRPr="008F1D08">
              <w:rPr>
                <w:rFonts w:eastAsia="Times New Roman" w:cs="Times New Roman"/>
                <w:b/>
                <w:bCs/>
                <w:iCs/>
                <w:snapToGrid w:val="0"/>
                <w:szCs w:val="20"/>
                <w:lang w:val="en-US"/>
              </w:rPr>
              <w:t>Changes</w:t>
            </w:r>
          </w:p>
        </w:tc>
      </w:tr>
      <w:tr w:rsidR="005C31B6" w:rsidRPr="008F1D08" w14:paraId="1EE90FF5" w14:textId="77777777" w:rsidTr="005C31B6">
        <w:tc>
          <w:tcPr>
            <w:tcW w:w="1101" w:type="dxa"/>
            <w:tcBorders>
              <w:top w:val="single" w:sz="4" w:space="0" w:color="808080"/>
              <w:left w:val="single" w:sz="4" w:space="0" w:color="808080"/>
              <w:bottom w:val="single" w:sz="4" w:space="0" w:color="808080"/>
              <w:right w:val="single" w:sz="4" w:space="0" w:color="808080"/>
            </w:tcBorders>
            <w:hideMark/>
          </w:tcPr>
          <w:p w14:paraId="06164E5A" w14:textId="40A35380" w:rsidR="005C31B6" w:rsidRPr="008F1D08" w:rsidRDefault="00654B79" w:rsidP="00B4246F">
            <w:pPr>
              <w:shd w:val="clear" w:color="auto" w:fill="FFFFFF"/>
              <w:spacing w:line="240" w:lineRule="auto"/>
              <w:ind w:left="120"/>
              <w:jc w:val="center"/>
              <w:rPr>
                <w:rFonts w:eastAsia="Times New Roman" w:cs="Times New Roman"/>
                <w:snapToGrid w:val="0"/>
                <w:szCs w:val="18"/>
              </w:rPr>
            </w:pPr>
            <w:hyperlink r:id="rId19" w:history="1">
              <w:r w:rsidR="005C31B6" w:rsidRPr="009D2BB2">
                <w:rPr>
                  <w:rStyle w:val="Hyperlink"/>
                  <w:rFonts w:eastAsia="Times New Roman" w:cs="Times New Roman"/>
                  <w:snapToGrid w:val="0"/>
                  <w:szCs w:val="18"/>
                </w:rPr>
                <w:t>1.0</w:t>
              </w:r>
            </w:hyperlink>
          </w:p>
        </w:tc>
        <w:tc>
          <w:tcPr>
            <w:tcW w:w="1525" w:type="dxa"/>
            <w:tcBorders>
              <w:top w:val="single" w:sz="4" w:space="0" w:color="808080"/>
              <w:left w:val="single" w:sz="4" w:space="0" w:color="808080"/>
              <w:bottom w:val="single" w:sz="4" w:space="0" w:color="808080"/>
              <w:right w:val="single" w:sz="4" w:space="0" w:color="808080"/>
            </w:tcBorders>
            <w:hideMark/>
          </w:tcPr>
          <w:p w14:paraId="20C889EB" w14:textId="77777777" w:rsidR="005C31B6" w:rsidRPr="008F1D08" w:rsidRDefault="005C31B6" w:rsidP="00B4246F">
            <w:pPr>
              <w:keepNext/>
              <w:shd w:val="clear" w:color="auto" w:fill="FFFFFF"/>
              <w:tabs>
                <w:tab w:val="right" w:pos="9063"/>
              </w:tabs>
              <w:spacing w:line="240" w:lineRule="auto"/>
              <w:ind w:left="120"/>
              <w:jc w:val="center"/>
              <w:outlineLvl w:val="1"/>
              <w:rPr>
                <w:rFonts w:eastAsia="Times New Roman" w:cs="Times New Roman"/>
                <w:snapToGrid w:val="0"/>
                <w:szCs w:val="18"/>
              </w:rPr>
            </w:pPr>
            <w:r w:rsidRPr="008F1D08">
              <w:rPr>
                <w:rFonts w:eastAsia="Times New Roman" w:cs="Times New Roman"/>
                <w:snapToGrid w:val="0"/>
                <w:szCs w:val="18"/>
              </w:rPr>
              <w:t>08.03.2016</w:t>
            </w:r>
          </w:p>
        </w:tc>
        <w:tc>
          <w:tcPr>
            <w:tcW w:w="6602" w:type="dxa"/>
            <w:tcBorders>
              <w:top w:val="single" w:sz="4" w:space="0" w:color="808080"/>
              <w:left w:val="single" w:sz="4" w:space="0" w:color="808080"/>
              <w:bottom w:val="single" w:sz="4" w:space="0" w:color="808080"/>
              <w:right w:val="single" w:sz="4" w:space="0" w:color="808080"/>
            </w:tcBorders>
            <w:hideMark/>
          </w:tcPr>
          <w:p w14:paraId="485FD131" w14:textId="77777777" w:rsidR="005C31B6" w:rsidRPr="008F1D08" w:rsidRDefault="005C31B6" w:rsidP="007B1931">
            <w:pPr>
              <w:keepNext/>
              <w:numPr>
                <w:ilvl w:val="0"/>
                <w:numId w:val="55"/>
              </w:numPr>
              <w:shd w:val="clear" w:color="auto" w:fill="FFFFFF"/>
              <w:tabs>
                <w:tab w:val="left" w:pos="318"/>
                <w:tab w:val="right" w:pos="9063"/>
              </w:tabs>
              <w:spacing w:before="60" w:after="60" w:line="240" w:lineRule="auto"/>
              <w:ind w:left="318" w:hanging="284"/>
              <w:outlineLvl w:val="1"/>
              <w:rPr>
                <w:rFonts w:eastAsia="Times New Roman" w:cs="Times New Roman"/>
                <w:snapToGrid w:val="0"/>
                <w:szCs w:val="18"/>
              </w:rPr>
            </w:pPr>
            <w:r w:rsidRPr="008F1D08">
              <w:rPr>
                <w:rFonts w:eastAsia="Times New Roman" w:cs="Times New Roman"/>
                <w:snapToGrid w:val="0"/>
                <w:szCs w:val="18"/>
              </w:rPr>
              <w:t>Initial version</w:t>
            </w:r>
          </w:p>
        </w:tc>
      </w:tr>
      <w:tr w:rsidR="005C31B6" w:rsidRPr="008F1D08" w14:paraId="7C197830" w14:textId="77777777" w:rsidTr="005C31B6">
        <w:tc>
          <w:tcPr>
            <w:tcW w:w="1101" w:type="dxa"/>
            <w:tcBorders>
              <w:top w:val="single" w:sz="4" w:space="0" w:color="808080"/>
              <w:left w:val="single" w:sz="4" w:space="0" w:color="808080"/>
              <w:bottom w:val="single" w:sz="4" w:space="0" w:color="808080"/>
              <w:right w:val="single" w:sz="4" w:space="0" w:color="808080"/>
            </w:tcBorders>
          </w:tcPr>
          <w:p w14:paraId="6E15E498" w14:textId="77777777" w:rsidR="005C31B6" w:rsidRPr="008F1D08" w:rsidRDefault="005C31B6" w:rsidP="00B4246F">
            <w:pPr>
              <w:shd w:val="clear" w:color="auto" w:fill="FFFFFF"/>
              <w:spacing w:line="240" w:lineRule="auto"/>
              <w:ind w:left="120"/>
              <w:jc w:val="center"/>
              <w:rPr>
                <w:rFonts w:eastAsia="Times New Roman" w:cs="Times New Roman"/>
                <w:snapToGrid w:val="0"/>
                <w:szCs w:val="18"/>
              </w:rPr>
            </w:pPr>
            <w:r w:rsidRPr="008F1D08">
              <w:rPr>
                <w:rFonts w:eastAsia="Times New Roman" w:cs="Times New Roman"/>
                <w:snapToGrid w:val="0"/>
                <w:szCs w:val="18"/>
              </w:rPr>
              <w:t>2.0</w:t>
            </w:r>
          </w:p>
        </w:tc>
        <w:tc>
          <w:tcPr>
            <w:tcW w:w="1525" w:type="dxa"/>
            <w:tcBorders>
              <w:top w:val="single" w:sz="4" w:space="0" w:color="808080"/>
              <w:left w:val="single" w:sz="4" w:space="0" w:color="808080"/>
              <w:bottom w:val="single" w:sz="4" w:space="0" w:color="808080"/>
              <w:right w:val="single" w:sz="4" w:space="0" w:color="808080"/>
            </w:tcBorders>
          </w:tcPr>
          <w:p w14:paraId="58EF9D11" w14:textId="26A159DB" w:rsidR="005C31B6" w:rsidRPr="008F1D08" w:rsidRDefault="000322F8" w:rsidP="00212C38">
            <w:pPr>
              <w:keepNext/>
              <w:shd w:val="clear" w:color="auto" w:fill="FFFFFF"/>
              <w:tabs>
                <w:tab w:val="right" w:pos="9063"/>
              </w:tabs>
              <w:spacing w:line="240" w:lineRule="auto"/>
              <w:ind w:left="120"/>
              <w:jc w:val="center"/>
              <w:outlineLvl w:val="1"/>
              <w:rPr>
                <w:rFonts w:eastAsia="Times New Roman" w:cs="Times New Roman"/>
                <w:snapToGrid w:val="0"/>
                <w:szCs w:val="18"/>
              </w:rPr>
            </w:pPr>
            <w:r>
              <w:rPr>
                <w:rFonts w:eastAsia="Times New Roman" w:cs="Times New Roman"/>
                <w:snapToGrid w:val="0"/>
                <w:szCs w:val="18"/>
              </w:rPr>
              <w:t>3</w:t>
            </w:r>
            <w:r w:rsidR="005C31B6">
              <w:rPr>
                <w:rFonts w:eastAsia="Times New Roman" w:cs="Times New Roman"/>
                <w:snapToGrid w:val="0"/>
                <w:szCs w:val="18"/>
              </w:rPr>
              <w:t>.</w:t>
            </w:r>
            <w:r w:rsidR="00212C38">
              <w:rPr>
                <w:rFonts w:eastAsia="Times New Roman" w:cs="Times New Roman"/>
                <w:snapToGrid w:val="0"/>
                <w:szCs w:val="18"/>
              </w:rPr>
              <w:t>10</w:t>
            </w:r>
            <w:r w:rsidR="005C31B6">
              <w:rPr>
                <w:rFonts w:eastAsia="Times New Roman" w:cs="Times New Roman"/>
                <w:snapToGrid w:val="0"/>
                <w:szCs w:val="18"/>
              </w:rPr>
              <w:t>.2017</w:t>
            </w:r>
          </w:p>
        </w:tc>
        <w:tc>
          <w:tcPr>
            <w:tcW w:w="6602" w:type="dxa"/>
            <w:tcBorders>
              <w:top w:val="single" w:sz="4" w:space="0" w:color="808080"/>
              <w:left w:val="single" w:sz="4" w:space="0" w:color="808080"/>
              <w:bottom w:val="single" w:sz="4" w:space="0" w:color="808080"/>
              <w:right w:val="single" w:sz="4" w:space="0" w:color="808080"/>
            </w:tcBorders>
          </w:tcPr>
          <w:p w14:paraId="7B698D22" w14:textId="77777777" w:rsidR="005C31B6" w:rsidRDefault="005C31B6" w:rsidP="007B1931">
            <w:pPr>
              <w:keepNext/>
              <w:numPr>
                <w:ilvl w:val="0"/>
                <w:numId w:val="55"/>
              </w:numPr>
              <w:shd w:val="clear" w:color="auto" w:fill="FFFFFF"/>
              <w:tabs>
                <w:tab w:val="left" w:pos="318"/>
                <w:tab w:val="right" w:pos="9063"/>
              </w:tabs>
              <w:spacing w:before="60" w:after="60" w:line="240" w:lineRule="auto"/>
              <w:ind w:left="318" w:hanging="284"/>
              <w:outlineLvl w:val="1"/>
              <w:rPr>
                <w:rFonts w:eastAsia="Calibri" w:cs="Arial"/>
                <w:snapToGrid w:val="0"/>
                <w:szCs w:val="18"/>
              </w:rPr>
            </w:pPr>
            <w:r w:rsidRPr="00DB5EBD">
              <w:rPr>
                <w:rFonts w:eastAsia="Times New Roman" w:cs="Times New Roman"/>
                <w:snapToGrid w:val="0"/>
                <w:szCs w:val="18"/>
              </w:rPr>
              <w:t>Merging</w:t>
            </w:r>
            <w:r>
              <w:rPr>
                <w:rFonts w:eastAsia="Calibri" w:cs="Arial"/>
                <w:snapToGrid w:val="0"/>
                <w:szCs w:val="18"/>
              </w:rPr>
              <w:t xml:space="preserve"> of all PCP guidance documents in one. </w:t>
            </w:r>
          </w:p>
          <w:p w14:paraId="1B584A23" w14:textId="77777777" w:rsidR="005C31B6" w:rsidRDefault="005C31B6" w:rsidP="00B4246F">
            <w:pPr>
              <w:keepNext/>
              <w:shd w:val="clear" w:color="auto" w:fill="FFFFFF"/>
              <w:tabs>
                <w:tab w:val="left" w:pos="318"/>
                <w:tab w:val="right" w:pos="9063"/>
              </w:tabs>
              <w:spacing w:before="60" w:after="60" w:line="240" w:lineRule="auto"/>
              <w:ind w:left="318"/>
              <w:outlineLvl w:val="1"/>
              <w:rPr>
                <w:rFonts w:eastAsia="Calibri" w:cs="Arial"/>
                <w:snapToGrid w:val="0"/>
                <w:szCs w:val="18"/>
              </w:rPr>
            </w:pPr>
            <w:r>
              <w:rPr>
                <w:rFonts w:eastAsia="Calibri" w:cs="Arial"/>
                <w:snapToGrid w:val="0"/>
                <w:szCs w:val="18"/>
              </w:rPr>
              <w:t>Small presentational changes in the RFT.</w:t>
            </w:r>
          </w:p>
          <w:p w14:paraId="2520F310" w14:textId="15308606" w:rsidR="005C31B6" w:rsidRPr="008F1D08" w:rsidRDefault="005C31B6" w:rsidP="00B4246F">
            <w:pPr>
              <w:keepNext/>
              <w:shd w:val="clear" w:color="auto" w:fill="FFFFFF"/>
              <w:tabs>
                <w:tab w:val="left" w:pos="318"/>
                <w:tab w:val="right" w:pos="9063"/>
              </w:tabs>
              <w:spacing w:before="60" w:after="60" w:line="240" w:lineRule="auto"/>
              <w:ind w:left="318"/>
              <w:outlineLvl w:val="1"/>
              <w:rPr>
                <w:rFonts w:eastAsia="Calibri" w:cs="Arial"/>
                <w:snapToGrid w:val="0"/>
                <w:szCs w:val="18"/>
              </w:rPr>
            </w:pPr>
            <w:r w:rsidRPr="008F1D08">
              <w:rPr>
                <w:rFonts w:eastAsia="Calibri" w:cs="Arial"/>
                <w:snapToGrid w:val="0"/>
                <w:szCs w:val="18"/>
              </w:rPr>
              <w:t xml:space="preserve">Update to reflect the new </w:t>
            </w:r>
            <w:r w:rsidR="009051B9">
              <w:rPr>
                <w:rFonts w:eastAsia="Calibri" w:cs="Arial"/>
                <w:snapToGrid w:val="0"/>
                <w:szCs w:val="18"/>
              </w:rPr>
              <w:t>online</w:t>
            </w:r>
            <w:r w:rsidRPr="008F1D08">
              <w:rPr>
                <w:rFonts w:eastAsia="Calibri" w:cs="Arial"/>
                <w:snapToGrid w:val="0"/>
                <w:szCs w:val="18"/>
              </w:rPr>
              <w:t xml:space="preserve"> forms for the 2014 EU </w:t>
            </w:r>
            <w:r w:rsidR="00177211">
              <w:rPr>
                <w:rFonts w:eastAsia="Calibri" w:cs="Arial"/>
                <w:snapToGrid w:val="0"/>
                <w:szCs w:val="18"/>
              </w:rPr>
              <w:t xml:space="preserve">public </w:t>
            </w:r>
            <w:r w:rsidRPr="008F1D08">
              <w:rPr>
                <w:rFonts w:eastAsia="Calibri" w:cs="Arial"/>
                <w:snapToGrid w:val="0"/>
                <w:szCs w:val="18"/>
              </w:rPr>
              <w:t>procurement directives</w:t>
            </w:r>
            <w:r>
              <w:rPr>
                <w:rFonts w:eastAsia="Calibri" w:cs="Arial"/>
                <w:snapToGrid w:val="0"/>
                <w:szCs w:val="18"/>
              </w:rPr>
              <w:t>.</w:t>
            </w:r>
          </w:p>
        </w:tc>
      </w:tr>
      <w:tr w:rsidR="005D7FEA" w:rsidRPr="008F1D08" w14:paraId="42220550" w14:textId="77777777" w:rsidTr="005C31B6">
        <w:tc>
          <w:tcPr>
            <w:tcW w:w="1101" w:type="dxa"/>
            <w:tcBorders>
              <w:top w:val="single" w:sz="4" w:space="0" w:color="808080"/>
              <w:left w:val="single" w:sz="4" w:space="0" w:color="808080"/>
              <w:bottom w:val="single" w:sz="4" w:space="0" w:color="808080"/>
              <w:right w:val="single" w:sz="4" w:space="0" w:color="808080"/>
            </w:tcBorders>
          </w:tcPr>
          <w:p w14:paraId="587EF245" w14:textId="6A03CF04" w:rsidR="005D7FEA" w:rsidRPr="008F1D08" w:rsidRDefault="005D7FEA" w:rsidP="00B4246F">
            <w:pPr>
              <w:shd w:val="clear" w:color="auto" w:fill="FFFFFF"/>
              <w:spacing w:line="240" w:lineRule="auto"/>
              <w:ind w:left="120"/>
              <w:jc w:val="center"/>
              <w:rPr>
                <w:rFonts w:eastAsia="Times New Roman" w:cs="Times New Roman"/>
                <w:snapToGrid w:val="0"/>
                <w:szCs w:val="18"/>
              </w:rPr>
            </w:pPr>
            <w:r>
              <w:rPr>
                <w:rFonts w:eastAsia="Times New Roman" w:cs="Times New Roman"/>
                <w:snapToGrid w:val="0"/>
                <w:szCs w:val="18"/>
              </w:rPr>
              <w:t>2.1</w:t>
            </w:r>
          </w:p>
        </w:tc>
        <w:tc>
          <w:tcPr>
            <w:tcW w:w="1525" w:type="dxa"/>
            <w:tcBorders>
              <w:top w:val="single" w:sz="4" w:space="0" w:color="808080"/>
              <w:left w:val="single" w:sz="4" w:space="0" w:color="808080"/>
              <w:bottom w:val="single" w:sz="4" w:space="0" w:color="808080"/>
              <w:right w:val="single" w:sz="4" w:space="0" w:color="808080"/>
            </w:tcBorders>
          </w:tcPr>
          <w:p w14:paraId="19211D75" w14:textId="40FF686A" w:rsidR="005D7FEA" w:rsidRDefault="005D7FEA" w:rsidP="00212C38">
            <w:pPr>
              <w:keepNext/>
              <w:shd w:val="clear" w:color="auto" w:fill="FFFFFF"/>
              <w:tabs>
                <w:tab w:val="right" w:pos="9063"/>
              </w:tabs>
              <w:spacing w:line="240" w:lineRule="auto"/>
              <w:ind w:left="120"/>
              <w:jc w:val="center"/>
              <w:outlineLvl w:val="1"/>
              <w:rPr>
                <w:rFonts w:eastAsia="Times New Roman" w:cs="Times New Roman"/>
                <w:snapToGrid w:val="0"/>
                <w:szCs w:val="18"/>
              </w:rPr>
            </w:pPr>
            <w:r>
              <w:rPr>
                <w:rFonts w:eastAsia="Times New Roman" w:cs="Times New Roman"/>
                <w:snapToGrid w:val="0"/>
                <w:szCs w:val="18"/>
              </w:rPr>
              <w:t>07.01.2020</w:t>
            </w:r>
          </w:p>
        </w:tc>
        <w:tc>
          <w:tcPr>
            <w:tcW w:w="6602" w:type="dxa"/>
            <w:tcBorders>
              <w:top w:val="single" w:sz="4" w:space="0" w:color="808080"/>
              <w:left w:val="single" w:sz="4" w:space="0" w:color="808080"/>
              <w:bottom w:val="single" w:sz="4" w:space="0" w:color="808080"/>
              <w:right w:val="single" w:sz="4" w:space="0" w:color="808080"/>
            </w:tcBorders>
          </w:tcPr>
          <w:p w14:paraId="2673C38F" w14:textId="40802FD6" w:rsidR="005D7FEA" w:rsidRPr="00DB5EBD" w:rsidRDefault="005D7FEA" w:rsidP="007B1931">
            <w:pPr>
              <w:keepNext/>
              <w:numPr>
                <w:ilvl w:val="0"/>
                <w:numId w:val="55"/>
              </w:numPr>
              <w:shd w:val="clear" w:color="auto" w:fill="FFFFFF"/>
              <w:tabs>
                <w:tab w:val="left" w:pos="318"/>
                <w:tab w:val="right" w:pos="9063"/>
              </w:tabs>
              <w:spacing w:before="60" w:after="60" w:line="240" w:lineRule="auto"/>
              <w:ind w:left="318" w:hanging="284"/>
              <w:outlineLvl w:val="1"/>
              <w:rPr>
                <w:rFonts w:eastAsia="Times New Roman" w:cs="Times New Roman"/>
                <w:snapToGrid w:val="0"/>
                <w:szCs w:val="18"/>
              </w:rPr>
            </w:pPr>
            <w:r>
              <w:rPr>
                <w:rFonts w:eastAsia="Times New Roman" w:cs="Times New Roman"/>
                <w:snapToGrid w:val="0"/>
                <w:szCs w:val="18"/>
              </w:rPr>
              <w:t>Updated to VM 4.0 / PP &gt; FTP / Updated gofund links</w:t>
            </w:r>
          </w:p>
        </w:tc>
      </w:tr>
    </w:tbl>
    <w:p w14:paraId="14F46B3B" w14:textId="77777777" w:rsidR="008F1D08" w:rsidRPr="00770AB3" w:rsidRDefault="008F1D08" w:rsidP="00B4246F">
      <w:pPr>
        <w:spacing w:line="240" w:lineRule="auto"/>
        <w:jc w:val="center"/>
        <w:rPr>
          <w:b/>
          <w:snapToGrid w:val="0"/>
          <w:sz w:val="22"/>
        </w:rPr>
      </w:pPr>
    </w:p>
    <w:p w14:paraId="7FC26064" w14:textId="77777777" w:rsidR="008F1D08" w:rsidRPr="00770AB3" w:rsidRDefault="008F1D08" w:rsidP="00B4246F">
      <w:pPr>
        <w:spacing w:line="240" w:lineRule="auto"/>
        <w:jc w:val="center"/>
        <w:rPr>
          <w:b/>
          <w:snapToGrid w:val="0"/>
          <w:sz w:val="22"/>
        </w:rPr>
      </w:pPr>
    </w:p>
    <w:p w14:paraId="5EF8D1BD" w14:textId="77777777" w:rsidR="008F1D08" w:rsidRPr="00770AB3" w:rsidRDefault="008F1D08" w:rsidP="00B4246F">
      <w:pPr>
        <w:spacing w:line="240" w:lineRule="auto"/>
        <w:jc w:val="center"/>
        <w:rPr>
          <w:b/>
          <w:snapToGrid w:val="0"/>
          <w:sz w:val="22"/>
        </w:rPr>
      </w:pPr>
    </w:p>
    <w:p w14:paraId="0A9331C8" w14:textId="730481B9" w:rsidR="00770AB3" w:rsidRPr="00770AB3" w:rsidRDefault="00770AB3" w:rsidP="00B4246F">
      <w:pPr>
        <w:spacing w:line="240" w:lineRule="auto"/>
        <w:jc w:val="left"/>
        <w:rPr>
          <w:b/>
          <w:snapToGrid w:val="0"/>
          <w:sz w:val="22"/>
        </w:rPr>
      </w:pPr>
      <w:r w:rsidRPr="00770AB3">
        <w:rPr>
          <w:b/>
          <w:snapToGrid w:val="0"/>
          <w:sz w:val="22"/>
        </w:rPr>
        <w:br w:type="page"/>
      </w:r>
    </w:p>
    <w:p w14:paraId="2BC80747" w14:textId="77777777" w:rsidR="00770AB3" w:rsidRDefault="00770AB3" w:rsidP="00B4246F">
      <w:pPr>
        <w:spacing w:line="240" w:lineRule="auto"/>
        <w:jc w:val="center"/>
        <w:rPr>
          <w:rFonts w:eastAsia="Times New Roman" w:cs="Times New Roman"/>
          <w:b/>
          <w:sz w:val="20"/>
          <w:szCs w:val="20"/>
        </w:rPr>
      </w:pPr>
      <w:r w:rsidRPr="00770AB3">
        <w:rPr>
          <w:rFonts w:eastAsia="Times New Roman" w:cs="Times New Roman"/>
          <w:b/>
          <w:sz w:val="20"/>
          <w:szCs w:val="20"/>
        </w:rPr>
        <w:lastRenderedPageBreak/>
        <w:t>TABLE OF CONTENTS</w:t>
      </w:r>
    </w:p>
    <w:p w14:paraId="5D27ED7B" w14:textId="77777777" w:rsidR="00770AB3" w:rsidRPr="00770AB3" w:rsidRDefault="00770AB3" w:rsidP="00B4246F">
      <w:pPr>
        <w:spacing w:line="240" w:lineRule="auto"/>
        <w:jc w:val="center"/>
        <w:rPr>
          <w:rFonts w:eastAsia="Times New Roman" w:cs="Times New Roman"/>
          <w:b/>
          <w:sz w:val="20"/>
          <w:szCs w:val="20"/>
        </w:rPr>
      </w:pPr>
    </w:p>
    <w:p w14:paraId="3B73E6E3" w14:textId="77777777" w:rsidR="00FA17D9" w:rsidRDefault="00770AB3" w:rsidP="00760479">
      <w:pPr>
        <w:pStyle w:val="TOC1"/>
        <w:rPr>
          <w:rFonts w:asciiTheme="minorHAnsi" w:eastAsiaTheme="minorEastAsia" w:hAnsiTheme="minorHAnsi"/>
          <w:sz w:val="22"/>
          <w:lang w:eastAsia="en-GB"/>
        </w:rPr>
      </w:pPr>
      <w:r w:rsidRPr="00595DC2">
        <w:rPr>
          <w:snapToGrid w:val="0"/>
          <w:sz w:val="24"/>
          <w:szCs w:val="20"/>
        </w:rPr>
        <w:fldChar w:fldCharType="begin"/>
      </w:r>
      <w:r w:rsidRPr="00595DC2">
        <w:rPr>
          <w:snapToGrid w:val="0"/>
          <w:sz w:val="24"/>
          <w:szCs w:val="20"/>
        </w:rPr>
        <w:instrText xml:space="preserve"> TOC \h \z \t "Heading B;2;Heading A;1" </w:instrText>
      </w:r>
      <w:r w:rsidRPr="00595DC2">
        <w:rPr>
          <w:snapToGrid w:val="0"/>
          <w:sz w:val="24"/>
          <w:szCs w:val="20"/>
        </w:rPr>
        <w:fldChar w:fldCharType="separate"/>
      </w:r>
      <w:hyperlink w:anchor="_Toc487621042" w:history="1">
        <w:r w:rsidR="00FA17D9" w:rsidRPr="00037CE5">
          <w:rPr>
            <w:rStyle w:val="Hyperlink"/>
            <w:snapToGrid w:val="0"/>
          </w:rPr>
          <w:t>1. Prior information notice (PIN)</w:t>
        </w:r>
        <w:r w:rsidR="00FA17D9">
          <w:rPr>
            <w:webHidden/>
          </w:rPr>
          <w:tab/>
        </w:r>
        <w:r w:rsidR="00FA17D9">
          <w:rPr>
            <w:webHidden/>
          </w:rPr>
          <w:fldChar w:fldCharType="begin"/>
        </w:r>
        <w:r w:rsidR="00FA17D9">
          <w:rPr>
            <w:webHidden/>
          </w:rPr>
          <w:instrText xml:space="preserve"> PAGEREF _Toc487621042 \h </w:instrText>
        </w:r>
        <w:r w:rsidR="00FA17D9">
          <w:rPr>
            <w:webHidden/>
          </w:rPr>
        </w:r>
        <w:r w:rsidR="00FA17D9">
          <w:rPr>
            <w:webHidden/>
          </w:rPr>
          <w:fldChar w:fldCharType="separate"/>
        </w:r>
        <w:r w:rsidR="00FA17D9">
          <w:rPr>
            <w:webHidden/>
          </w:rPr>
          <w:t>4</w:t>
        </w:r>
        <w:r w:rsidR="00FA17D9">
          <w:rPr>
            <w:webHidden/>
          </w:rPr>
          <w:fldChar w:fldCharType="end"/>
        </w:r>
      </w:hyperlink>
    </w:p>
    <w:p w14:paraId="686D5380" w14:textId="77777777" w:rsidR="00FA17D9" w:rsidRDefault="00654B79" w:rsidP="00760479">
      <w:pPr>
        <w:pStyle w:val="TOC1"/>
        <w:rPr>
          <w:rFonts w:asciiTheme="minorHAnsi" w:eastAsiaTheme="minorEastAsia" w:hAnsiTheme="minorHAnsi"/>
          <w:sz w:val="22"/>
          <w:lang w:eastAsia="en-GB"/>
        </w:rPr>
      </w:pPr>
      <w:hyperlink w:anchor="_Toc487621043" w:history="1">
        <w:r w:rsidR="00FA17D9" w:rsidRPr="00037CE5">
          <w:rPr>
            <w:rStyle w:val="Hyperlink"/>
            <w:snapToGrid w:val="0"/>
          </w:rPr>
          <w:t>2. Request for tenders (RFT)</w:t>
        </w:r>
        <w:r w:rsidR="00FA17D9">
          <w:rPr>
            <w:webHidden/>
          </w:rPr>
          <w:tab/>
        </w:r>
        <w:r w:rsidR="00FA17D9">
          <w:rPr>
            <w:webHidden/>
          </w:rPr>
          <w:fldChar w:fldCharType="begin"/>
        </w:r>
        <w:r w:rsidR="00FA17D9">
          <w:rPr>
            <w:webHidden/>
          </w:rPr>
          <w:instrText xml:space="preserve"> PAGEREF _Toc487621043 \h </w:instrText>
        </w:r>
        <w:r w:rsidR="00FA17D9">
          <w:rPr>
            <w:webHidden/>
          </w:rPr>
        </w:r>
        <w:r w:rsidR="00FA17D9">
          <w:rPr>
            <w:webHidden/>
          </w:rPr>
          <w:fldChar w:fldCharType="separate"/>
        </w:r>
        <w:r w:rsidR="00FA17D9">
          <w:rPr>
            <w:webHidden/>
          </w:rPr>
          <w:t>15</w:t>
        </w:r>
        <w:r w:rsidR="00FA17D9">
          <w:rPr>
            <w:webHidden/>
          </w:rPr>
          <w:fldChar w:fldCharType="end"/>
        </w:r>
      </w:hyperlink>
    </w:p>
    <w:p w14:paraId="452948D1" w14:textId="77777777" w:rsidR="00FA17D9" w:rsidRDefault="00654B79" w:rsidP="00760479">
      <w:pPr>
        <w:pStyle w:val="TOC1"/>
        <w:rPr>
          <w:rFonts w:asciiTheme="minorHAnsi" w:eastAsiaTheme="minorEastAsia" w:hAnsiTheme="minorHAnsi"/>
          <w:sz w:val="22"/>
          <w:lang w:eastAsia="en-GB"/>
        </w:rPr>
      </w:pPr>
      <w:hyperlink w:anchor="_Toc487621044" w:history="1">
        <w:r w:rsidR="00FA17D9" w:rsidRPr="00037CE5">
          <w:rPr>
            <w:rStyle w:val="Hyperlink"/>
            <w:snapToGrid w:val="0"/>
            <w:lang w:eastAsia="en-GB"/>
          </w:rPr>
          <w:t>3. Contract notice</w:t>
        </w:r>
        <w:r w:rsidR="00FA17D9">
          <w:rPr>
            <w:webHidden/>
          </w:rPr>
          <w:tab/>
        </w:r>
        <w:r w:rsidR="00FA17D9">
          <w:rPr>
            <w:webHidden/>
          </w:rPr>
          <w:fldChar w:fldCharType="begin"/>
        </w:r>
        <w:r w:rsidR="00FA17D9">
          <w:rPr>
            <w:webHidden/>
          </w:rPr>
          <w:instrText xml:space="preserve"> PAGEREF _Toc487621044 \h </w:instrText>
        </w:r>
        <w:r w:rsidR="00FA17D9">
          <w:rPr>
            <w:webHidden/>
          </w:rPr>
        </w:r>
        <w:r w:rsidR="00FA17D9">
          <w:rPr>
            <w:webHidden/>
          </w:rPr>
          <w:fldChar w:fldCharType="separate"/>
        </w:r>
        <w:r w:rsidR="00FA17D9">
          <w:rPr>
            <w:webHidden/>
          </w:rPr>
          <w:t>56</w:t>
        </w:r>
        <w:r w:rsidR="00FA17D9">
          <w:rPr>
            <w:webHidden/>
          </w:rPr>
          <w:fldChar w:fldCharType="end"/>
        </w:r>
      </w:hyperlink>
    </w:p>
    <w:p w14:paraId="5BDB424E" w14:textId="77777777" w:rsidR="00FA17D9" w:rsidRDefault="00654B79" w:rsidP="00760479">
      <w:pPr>
        <w:pStyle w:val="TOC1"/>
        <w:rPr>
          <w:rFonts w:asciiTheme="minorHAnsi" w:eastAsiaTheme="minorEastAsia" w:hAnsiTheme="minorHAnsi"/>
          <w:sz w:val="22"/>
          <w:lang w:eastAsia="en-GB"/>
        </w:rPr>
      </w:pPr>
      <w:hyperlink w:anchor="_Toc487621045" w:history="1">
        <w:r w:rsidR="00FA17D9" w:rsidRPr="00037CE5">
          <w:rPr>
            <w:rStyle w:val="Hyperlink"/>
            <w:snapToGrid w:val="0"/>
            <w:lang w:eastAsia="en-GB"/>
          </w:rPr>
          <w:t>4. Contract award notice</w:t>
        </w:r>
        <w:r w:rsidR="00FA17D9">
          <w:rPr>
            <w:webHidden/>
          </w:rPr>
          <w:tab/>
        </w:r>
        <w:r w:rsidR="00FA17D9">
          <w:rPr>
            <w:webHidden/>
          </w:rPr>
          <w:fldChar w:fldCharType="begin"/>
        </w:r>
        <w:r w:rsidR="00FA17D9">
          <w:rPr>
            <w:webHidden/>
          </w:rPr>
          <w:instrText xml:space="preserve"> PAGEREF _Toc487621045 \h </w:instrText>
        </w:r>
        <w:r w:rsidR="00FA17D9">
          <w:rPr>
            <w:webHidden/>
          </w:rPr>
        </w:r>
        <w:r w:rsidR="00FA17D9">
          <w:rPr>
            <w:webHidden/>
          </w:rPr>
          <w:fldChar w:fldCharType="separate"/>
        </w:r>
        <w:r w:rsidR="00FA17D9">
          <w:rPr>
            <w:webHidden/>
          </w:rPr>
          <w:t>67</w:t>
        </w:r>
        <w:r w:rsidR="00FA17D9">
          <w:rPr>
            <w:webHidden/>
          </w:rPr>
          <w:fldChar w:fldCharType="end"/>
        </w:r>
      </w:hyperlink>
    </w:p>
    <w:p w14:paraId="0EF191C4" w14:textId="77777777" w:rsidR="008F1D08" w:rsidRPr="00770AB3" w:rsidRDefault="00770AB3" w:rsidP="00B4246F">
      <w:pPr>
        <w:spacing w:line="240" w:lineRule="auto"/>
        <w:jc w:val="center"/>
        <w:rPr>
          <w:b/>
          <w:snapToGrid w:val="0"/>
          <w:sz w:val="22"/>
        </w:rPr>
      </w:pPr>
      <w:r w:rsidRPr="00595DC2">
        <w:rPr>
          <w:b/>
          <w:snapToGrid w:val="0"/>
          <w:sz w:val="24"/>
          <w:szCs w:val="20"/>
        </w:rPr>
        <w:fldChar w:fldCharType="end"/>
      </w:r>
    </w:p>
    <w:p w14:paraId="655C55F7" w14:textId="77777777" w:rsidR="008F1D08" w:rsidRPr="00770AB3" w:rsidRDefault="008F1D08" w:rsidP="00B4246F">
      <w:pPr>
        <w:spacing w:line="240" w:lineRule="auto"/>
        <w:jc w:val="center"/>
        <w:rPr>
          <w:b/>
          <w:snapToGrid w:val="0"/>
          <w:sz w:val="22"/>
        </w:rPr>
      </w:pPr>
    </w:p>
    <w:p w14:paraId="24B13E32" w14:textId="77777777" w:rsidR="008F1D08" w:rsidRPr="00770AB3" w:rsidRDefault="008F1D08" w:rsidP="00B4246F">
      <w:pPr>
        <w:spacing w:line="240" w:lineRule="auto"/>
        <w:jc w:val="center"/>
        <w:rPr>
          <w:b/>
          <w:snapToGrid w:val="0"/>
          <w:sz w:val="22"/>
        </w:rPr>
      </w:pPr>
    </w:p>
    <w:p w14:paraId="3EABB7CA" w14:textId="77777777" w:rsidR="008F1D08" w:rsidRPr="00770AB3" w:rsidRDefault="008F1D08" w:rsidP="00B4246F">
      <w:pPr>
        <w:spacing w:line="240" w:lineRule="auto"/>
        <w:jc w:val="center"/>
        <w:rPr>
          <w:b/>
          <w:snapToGrid w:val="0"/>
          <w:sz w:val="22"/>
        </w:rPr>
      </w:pPr>
    </w:p>
    <w:p w14:paraId="5CB69FFD" w14:textId="77777777" w:rsidR="008F1D08" w:rsidRPr="00770AB3" w:rsidRDefault="008F1D08" w:rsidP="00B4246F">
      <w:pPr>
        <w:spacing w:line="240" w:lineRule="auto"/>
        <w:jc w:val="center"/>
        <w:rPr>
          <w:b/>
          <w:snapToGrid w:val="0"/>
          <w:sz w:val="22"/>
        </w:rPr>
      </w:pPr>
    </w:p>
    <w:p w14:paraId="505D6E36" w14:textId="77777777" w:rsidR="00BE5F69" w:rsidRDefault="00BE5F69" w:rsidP="00B4246F">
      <w:pPr>
        <w:spacing w:line="240" w:lineRule="auto"/>
        <w:jc w:val="center"/>
        <w:rPr>
          <w:b/>
          <w:snapToGrid w:val="0"/>
          <w:sz w:val="22"/>
        </w:rPr>
        <w:sectPr w:rsidR="00BE5F69" w:rsidSect="00BE5F69">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pPr>
    </w:p>
    <w:p w14:paraId="75BF5994" w14:textId="4FC42864" w:rsidR="005C31B6" w:rsidRPr="005C31B6" w:rsidRDefault="005C31B6" w:rsidP="00B4246F">
      <w:pPr>
        <w:pStyle w:val="HeadingA"/>
        <w:rPr>
          <w:snapToGrid w:val="0"/>
        </w:rPr>
      </w:pPr>
      <w:bookmarkStart w:id="4" w:name="_Toc487621042"/>
      <w:r w:rsidRPr="005C31B6">
        <w:rPr>
          <w:snapToGrid w:val="0"/>
        </w:rPr>
        <w:lastRenderedPageBreak/>
        <w:t>1. Prior information notice (PIN)</w:t>
      </w:r>
      <w:bookmarkEnd w:id="4"/>
    </w:p>
    <w:p w14:paraId="48DC8AC3" w14:textId="77777777" w:rsidR="005C31B6" w:rsidRPr="0046631E" w:rsidRDefault="005C31B6" w:rsidP="00B4246F">
      <w:pPr>
        <w:widowControl w:val="0"/>
        <w:shd w:val="clear" w:color="auto" w:fill="FFFFFF"/>
        <w:autoSpaceDE w:val="0"/>
        <w:autoSpaceDN w:val="0"/>
        <w:adjustRightInd w:val="0"/>
        <w:spacing w:line="240" w:lineRule="auto"/>
        <w:jc w:val="center"/>
        <w:rPr>
          <w:b/>
          <w:snapToGrid w:val="0"/>
          <w:color w:val="0088CC"/>
          <w:sz w:val="24"/>
          <w:szCs w:val="16"/>
        </w:rPr>
      </w:pPr>
    </w:p>
    <w:p w14:paraId="70A0A817" w14:textId="77777777" w:rsidR="008F1D08" w:rsidRPr="00510C7A" w:rsidRDefault="008F1D08" w:rsidP="00B4246F">
      <w:pPr>
        <w:widowControl w:val="0"/>
        <w:shd w:val="clear" w:color="auto" w:fill="FFFFFF"/>
        <w:autoSpaceDE w:val="0"/>
        <w:autoSpaceDN w:val="0"/>
        <w:adjustRightInd w:val="0"/>
        <w:spacing w:line="240" w:lineRule="auto"/>
        <w:jc w:val="center"/>
        <w:rPr>
          <w:b/>
          <w:snapToGrid w:val="0"/>
          <w:color w:val="0088CC"/>
          <w:sz w:val="22"/>
        </w:rPr>
      </w:pPr>
      <w:r w:rsidRPr="00510C7A">
        <w:rPr>
          <w:b/>
          <w:snapToGrid w:val="0"/>
          <w:color w:val="0088CC"/>
          <w:sz w:val="22"/>
        </w:rPr>
        <w:t>PCP PRIOR INFORMATION NOTICE (PIN) FOR THE OPEN MARKET CONSULTATION</w:t>
      </w:r>
    </w:p>
    <w:p w14:paraId="48EB5CD4" w14:textId="77777777" w:rsidR="008061B4" w:rsidRPr="008061B4" w:rsidRDefault="008061B4" w:rsidP="008061B4">
      <w:pPr>
        <w:shd w:val="clear" w:color="auto" w:fill="FFFFFF"/>
        <w:spacing w:after="60" w:line="240" w:lineRule="auto"/>
        <w:rPr>
          <w:rFonts w:ascii="Arial" w:hAnsi="Arial"/>
          <w:b/>
          <w:snapToGrid w:val="0"/>
          <w:color w:val="0088CC"/>
          <w:szCs w:val="18"/>
        </w:rPr>
      </w:pPr>
      <w:r w:rsidRPr="008061B4">
        <w:rPr>
          <w:rFonts w:eastAsia="Times New Roman"/>
          <w:noProof/>
          <w:szCs w:val="18"/>
          <w:lang w:eastAsia="en-GB"/>
        </w:rPr>
        <w:drawing>
          <wp:inline distT="0" distB="0" distL="0" distR="0" wp14:anchorId="08551918" wp14:editId="43B06CA9">
            <wp:extent cx="120015" cy="1200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rsidRPr="008061B4">
        <w:rPr>
          <w:rFonts w:ascii="Arial" w:hAnsi="Arial"/>
          <w:b/>
          <w:snapToGrid w:val="0"/>
          <w:color w:val="0088CC"/>
          <w:szCs w:val="18"/>
        </w:rPr>
        <w:t xml:space="preserve"> How does this document work?</w:t>
      </w:r>
    </w:p>
    <w:p w14:paraId="55FD4F60" w14:textId="77777777" w:rsidR="00510C7A" w:rsidRDefault="00510C7A" w:rsidP="007B1931">
      <w:pPr>
        <w:numPr>
          <w:ilvl w:val="0"/>
          <w:numId w:val="65"/>
        </w:numPr>
        <w:spacing w:after="0" w:line="240" w:lineRule="auto"/>
        <w:ind w:left="720"/>
        <w:rPr>
          <w:rFonts w:ascii="Arial" w:hAnsi="Arial" w:cs="Arial"/>
          <w:b/>
          <w:color w:val="0088CC"/>
          <w:szCs w:val="18"/>
        </w:rPr>
      </w:pPr>
      <w:r>
        <w:rPr>
          <w:rFonts w:ascii="Arial" w:hAnsi="Arial" w:cs="Arial"/>
          <w:b/>
          <w:color w:val="0088CC"/>
          <w:szCs w:val="18"/>
        </w:rPr>
        <w:t>I</w:t>
      </w:r>
      <w:r w:rsidRPr="00595DC2">
        <w:rPr>
          <w:rFonts w:ascii="Arial" w:hAnsi="Arial" w:cs="Arial"/>
          <w:b/>
          <w:color w:val="0088CC"/>
          <w:szCs w:val="18"/>
        </w:rPr>
        <w:t xml:space="preserve">nstructions </w:t>
      </w:r>
      <w:r>
        <w:rPr>
          <w:rFonts w:ascii="Arial" w:hAnsi="Arial" w:cs="Arial"/>
          <w:b/>
          <w:color w:val="0088CC"/>
          <w:szCs w:val="18"/>
        </w:rPr>
        <w:t>are in blue</w:t>
      </w:r>
      <w:r w:rsidRPr="00595DC2">
        <w:rPr>
          <w:rFonts w:ascii="Arial" w:hAnsi="Arial" w:cs="Arial"/>
          <w:b/>
          <w:color w:val="0088CC"/>
          <w:szCs w:val="18"/>
        </w:rPr>
        <w:t xml:space="preserve">. </w:t>
      </w:r>
    </w:p>
    <w:p w14:paraId="71DB0810" w14:textId="77777777" w:rsidR="00510C7A" w:rsidRPr="00595DC2" w:rsidRDefault="00510C7A" w:rsidP="007B1931">
      <w:pPr>
        <w:numPr>
          <w:ilvl w:val="0"/>
          <w:numId w:val="65"/>
        </w:numPr>
        <w:spacing w:after="0" w:line="240" w:lineRule="auto"/>
        <w:ind w:left="720"/>
        <w:rPr>
          <w:rFonts w:ascii="Arial" w:hAnsi="Arial" w:cs="Arial"/>
          <w:b/>
          <w:color w:val="0088CC"/>
          <w:szCs w:val="18"/>
        </w:rPr>
      </w:pPr>
      <w:r>
        <w:rPr>
          <w:rFonts w:ascii="Arial" w:hAnsi="Arial" w:cs="Arial"/>
          <w:b/>
          <w:color w:val="0088CC"/>
          <w:szCs w:val="18"/>
        </w:rPr>
        <w:t xml:space="preserve">Recommended text is in </w:t>
      </w:r>
      <w:r w:rsidRPr="00595DC2">
        <w:rPr>
          <w:rFonts w:ascii="Arial" w:hAnsi="Arial" w:cs="Arial"/>
          <w:b/>
          <w:szCs w:val="18"/>
        </w:rPr>
        <w:t>black</w:t>
      </w:r>
      <w:r>
        <w:rPr>
          <w:rFonts w:ascii="Arial" w:hAnsi="Arial" w:cs="Arial"/>
          <w:b/>
          <w:color w:val="0088CC"/>
          <w:szCs w:val="18"/>
        </w:rPr>
        <w:t>.</w:t>
      </w:r>
    </w:p>
    <w:p w14:paraId="7AD1471E" w14:textId="77777777" w:rsidR="00510C7A" w:rsidRPr="00595DC2" w:rsidRDefault="00510C7A" w:rsidP="007B1931">
      <w:pPr>
        <w:numPr>
          <w:ilvl w:val="0"/>
          <w:numId w:val="65"/>
        </w:numPr>
        <w:spacing w:after="0" w:line="240" w:lineRule="auto"/>
        <w:ind w:left="720"/>
        <w:jc w:val="left"/>
        <w:rPr>
          <w:rFonts w:ascii="Arial" w:hAnsi="Arial" w:cs="Arial"/>
          <w:b/>
          <w:color w:val="0088CC"/>
          <w:szCs w:val="18"/>
        </w:rPr>
      </w:pPr>
      <w:r>
        <w:rPr>
          <w:rFonts w:ascii="Arial" w:hAnsi="Arial" w:cs="Arial"/>
          <w:b/>
          <w:color w:val="0088CC"/>
          <w:szCs w:val="18"/>
        </w:rPr>
        <w:t>O</w:t>
      </w:r>
      <w:r w:rsidRPr="00595DC2">
        <w:rPr>
          <w:rFonts w:ascii="Arial" w:hAnsi="Arial" w:cs="Arial"/>
          <w:b/>
          <w:color w:val="0088CC"/>
          <w:szCs w:val="18"/>
        </w:rPr>
        <w:t>ptions</w:t>
      </w:r>
      <w:r>
        <w:rPr>
          <w:rFonts w:ascii="Arial" w:hAnsi="Arial" w:cs="Arial"/>
          <w:b/>
          <w:color w:val="0088CC"/>
          <w:szCs w:val="18"/>
        </w:rPr>
        <w:t xml:space="preserve"> are in blue</w:t>
      </w:r>
      <w:r w:rsidRPr="00595DC2">
        <w:rPr>
          <w:rFonts w:ascii="Arial" w:hAnsi="Arial" w:cs="Arial"/>
          <w:b/>
          <w:color w:val="0088CC"/>
          <w:szCs w:val="18"/>
        </w:rPr>
        <w:t xml:space="preserve"> </w:t>
      </w:r>
      <w:r w:rsidRPr="00595DC2">
        <w:rPr>
          <w:rFonts w:ascii="Arial" w:hAnsi="Arial" w:cs="Arial"/>
          <w:b/>
          <w:i/>
          <w:color w:val="0088CC"/>
          <w:szCs w:val="18"/>
        </w:rPr>
        <w:t>[</w:t>
      </w:r>
      <w:r w:rsidRPr="00595DC2">
        <w:rPr>
          <w:rFonts w:ascii="Arial" w:hAnsi="Arial" w:cs="Arial"/>
          <w:b/>
          <w:color w:val="0088CC"/>
          <w:szCs w:val="18"/>
        </w:rPr>
        <w:t>in square brackets</w:t>
      </w:r>
      <w:r w:rsidRPr="00595DC2">
        <w:rPr>
          <w:rFonts w:ascii="Arial" w:hAnsi="Arial" w:cs="Arial"/>
          <w:b/>
          <w:i/>
          <w:color w:val="0088CC"/>
          <w:szCs w:val="18"/>
        </w:rPr>
        <w:t>]</w:t>
      </w:r>
      <w:r>
        <w:rPr>
          <w:rFonts w:ascii="Arial" w:hAnsi="Arial" w:cs="Arial"/>
          <w:b/>
          <w:i/>
          <w:color w:val="0088CC"/>
          <w:szCs w:val="18"/>
        </w:rPr>
        <w:t>.</w:t>
      </w:r>
      <w:r w:rsidRPr="00595DC2">
        <w:rPr>
          <w:rFonts w:ascii="Arial" w:hAnsi="Arial" w:cs="Arial"/>
          <w:b/>
          <w:color w:val="0088CC"/>
          <w:szCs w:val="18"/>
        </w:rPr>
        <w:t xml:space="preserve"> </w:t>
      </w:r>
    </w:p>
    <w:p w14:paraId="49A24D19" w14:textId="77777777" w:rsidR="00510C7A" w:rsidRPr="00595DC2" w:rsidRDefault="00510C7A" w:rsidP="007B1931">
      <w:pPr>
        <w:numPr>
          <w:ilvl w:val="0"/>
          <w:numId w:val="65"/>
        </w:numPr>
        <w:shd w:val="clear" w:color="auto" w:fill="FFFFFF"/>
        <w:spacing w:after="0" w:line="240" w:lineRule="auto"/>
        <w:ind w:left="720" w:right="1345"/>
        <w:jc w:val="left"/>
        <w:rPr>
          <w:rFonts w:ascii="Arial" w:hAnsi="Arial"/>
          <w:b/>
          <w:snapToGrid w:val="0"/>
          <w:color w:val="0088CC"/>
          <w:szCs w:val="18"/>
        </w:rPr>
      </w:pPr>
      <w:r>
        <w:rPr>
          <w:rFonts w:ascii="Arial" w:hAnsi="Arial" w:cs="Arial"/>
          <w:b/>
          <w:color w:val="0088CC"/>
          <w:szCs w:val="18"/>
        </w:rPr>
        <w:t>D</w:t>
      </w:r>
      <w:r w:rsidRPr="00595DC2">
        <w:rPr>
          <w:rFonts w:ascii="Arial" w:hAnsi="Arial" w:cs="Arial"/>
          <w:b/>
          <w:color w:val="0088CC"/>
          <w:szCs w:val="18"/>
        </w:rPr>
        <w:t>ata to be added is shown in [</w:t>
      </w:r>
      <w:r w:rsidRPr="00595DC2">
        <w:rPr>
          <w:rFonts w:ascii="Arial" w:hAnsi="Arial" w:cs="Arial"/>
          <w:b/>
          <w:color w:val="0088CC"/>
          <w:szCs w:val="18"/>
          <w:highlight w:val="lightGray"/>
        </w:rPr>
        <w:t>grey in square brackets</w:t>
      </w:r>
      <w:r>
        <w:rPr>
          <w:rFonts w:ascii="Arial" w:hAnsi="Arial" w:cs="Arial"/>
          <w:b/>
          <w:color w:val="0088CC"/>
          <w:szCs w:val="18"/>
        </w:rPr>
        <w:t xml:space="preserve">]. </w:t>
      </w:r>
    </w:p>
    <w:p w14:paraId="7FDD74D4" w14:textId="77777777" w:rsidR="00510C7A" w:rsidRDefault="00510C7A" w:rsidP="00B4246F">
      <w:pPr>
        <w:shd w:val="clear" w:color="auto" w:fill="FFFFFF"/>
        <w:spacing w:after="0" w:line="240" w:lineRule="auto"/>
        <w:ind w:right="1345"/>
        <w:rPr>
          <w:rFonts w:ascii="Arial" w:hAnsi="Arial"/>
          <w:b/>
          <w:snapToGrid w:val="0"/>
          <w:color w:val="0088CC"/>
          <w:szCs w:val="18"/>
        </w:rPr>
      </w:pPr>
    </w:p>
    <w:p w14:paraId="19141FA1" w14:textId="008C0A6D" w:rsidR="00595DC2" w:rsidRDefault="00510C7A" w:rsidP="00B4246F">
      <w:pPr>
        <w:shd w:val="clear" w:color="auto" w:fill="FFFFFF"/>
        <w:spacing w:after="0" w:line="240" w:lineRule="auto"/>
        <w:ind w:right="1345"/>
        <w:rPr>
          <w:rFonts w:ascii="Arial" w:hAnsi="Arial" w:cs="Arial"/>
          <w:b/>
          <w:snapToGrid w:val="0"/>
        </w:rPr>
      </w:pPr>
      <w:r w:rsidRPr="008F1D08">
        <w:rPr>
          <w:rFonts w:eastAsia="Times New Roman"/>
          <w:noProof/>
          <w:szCs w:val="18"/>
          <w:lang w:eastAsia="en-GB"/>
        </w:rPr>
        <w:drawing>
          <wp:inline distT="0" distB="0" distL="0" distR="0" wp14:anchorId="17789C51" wp14:editId="0911830E">
            <wp:extent cx="120015" cy="1200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rsidRPr="00595DC2">
        <w:rPr>
          <w:rFonts w:ascii="Arial" w:hAnsi="Arial"/>
          <w:b/>
          <w:snapToGrid w:val="0"/>
          <w:color w:val="0088CC"/>
          <w:szCs w:val="18"/>
        </w:rPr>
        <w:t xml:space="preserve"> </w:t>
      </w:r>
      <w:r w:rsidR="00595DC2" w:rsidRPr="00595DC2">
        <w:rPr>
          <w:rFonts w:ascii="Arial" w:hAnsi="Arial"/>
          <w:b/>
          <w:snapToGrid w:val="0"/>
          <w:color w:val="0088CC"/>
          <w:szCs w:val="18"/>
        </w:rPr>
        <w:t xml:space="preserve">The </w:t>
      </w:r>
      <w:r w:rsidR="00595DC2">
        <w:rPr>
          <w:rFonts w:ascii="Arial" w:hAnsi="Arial"/>
          <w:b/>
          <w:snapToGrid w:val="0"/>
          <w:color w:val="0088CC"/>
          <w:szCs w:val="18"/>
        </w:rPr>
        <w:t>PIN</w:t>
      </w:r>
      <w:r w:rsidR="00595DC2" w:rsidRPr="00595DC2">
        <w:rPr>
          <w:rFonts w:ascii="Arial" w:hAnsi="Arial"/>
          <w:b/>
          <w:snapToGrid w:val="0"/>
          <w:color w:val="0088CC"/>
          <w:szCs w:val="18"/>
        </w:rPr>
        <w:t xml:space="preserve"> has to be filled out online on the </w:t>
      </w:r>
      <w:hyperlink r:id="rId27" w:history="1">
        <w:r w:rsidR="00595DC2" w:rsidRPr="00AF13AB">
          <w:rPr>
            <w:rStyle w:val="Hyperlink"/>
            <w:rFonts w:ascii="Arial" w:hAnsi="Arial" w:cs="Arial"/>
            <w:b/>
          </w:rPr>
          <w:t>TED — tenders electronic daily</w:t>
        </w:r>
      </w:hyperlink>
      <w:r w:rsidR="00595DC2" w:rsidRPr="00AF13AB">
        <w:rPr>
          <w:rStyle w:val="Hyperlink"/>
          <w:rFonts w:ascii="Arial" w:hAnsi="Arial" w:cs="Arial"/>
          <w:b/>
        </w:rPr>
        <w:t xml:space="preserve"> website</w:t>
      </w:r>
      <w:r w:rsidR="00595DC2" w:rsidRPr="00595DC2">
        <w:rPr>
          <w:rFonts w:ascii="Arial" w:hAnsi="Arial" w:cs="Arial"/>
          <w:b/>
          <w:snapToGrid w:val="0"/>
        </w:rPr>
        <w:t>.</w:t>
      </w:r>
      <w:r w:rsidR="00595DC2">
        <w:rPr>
          <w:rFonts w:ascii="Arial" w:hAnsi="Arial" w:cs="Arial"/>
          <w:b/>
          <w:snapToGrid w:val="0"/>
        </w:rPr>
        <w:t xml:space="preserve"> </w:t>
      </w:r>
    </w:p>
    <w:p w14:paraId="175B7058" w14:textId="77777777" w:rsidR="008F1D08" w:rsidRPr="008F1D08" w:rsidRDefault="008F1D08" w:rsidP="00B4246F">
      <w:pPr>
        <w:shd w:val="clear" w:color="auto" w:fill="FFFFFF"/>
        <w:spacing w:after="0" w:line="240" w:lineRule="auto"/>
        <w:ind w:right="1345"/>
        <w:rPr>
          <w:rFonts w:ascii="Arial" w:hAnsi="Arial"/>
          <w:b/>
          <w:snapToGrid w:val="0"/>
          <w:color w:val="0088CC"/>
          <w:szCs w:val="18"/>
        </w:rPr>
      </w:pPr>
      <w:r w:rsidRPr="008F1D08">
        <w:rPr>
          <w:rFonts w:ascii="Arial" w:hAnsi="Arial"/>
          <w:b/>
          <w:snapToGrid w:val="0"/>
          <w:color w:val="0088CC"/>
          <w:szCs w:val="18"/>
        </w:rPr>
        <w:t>Use the English version of the simap standard form that is most appropriate for your type of organisation:</w:t>
      </w:r>
    </w:p>
    <w:p w14:paraId="29F1A547" w14:textId="77777777" w:rsidR="008F1D08" w:rsidRPr="008F1D08" w:rsidRDefault="008F1D08" w:rsidP="007B1931">
      <w:pPr>
        <w:numPr>
          <w:ilvl w:val="0"/>
          <w:numId w:val="56"/>
        </w:numPr>
        <w:shd w:val="clear" w:color="auto" w:fill="FFFFFF"/>
        <w:spacing w:after="0" w:line="240" w:lineRule="auto"/>
        <w:ind w:left="1080"/>
        <w:rPr>
          <w:rFonts w:ascii="Arial" w:hAnsi="Arial"/>
          <w:b/>
          <w:snapToGrid w:val="0"/>
          <w:color w:val="0088CC"/>
          <w:szCs w:val="18"/>
        </w:rPr>
      </w:pPr>
      <w:r w:rsidRPr="008F1D08">
        <w:rPr>
          <w:rFonts w:ascii="Arial" w:hAnsi="Arial"/>
          <w:b/>
          <w:snapToGrid w:val="0"/>
          <w:color w:val="0088CC"/>
          <w:szCs w:val="18"/>
        </w:rPr>
        <w:t>for lead procurers in the public sector: ‘Prior information notice’</w:t>
      </w:r>
    </w:p>
    <w:p w14:paraId="365E6F4F" w14:textId="77777777" w:rsidR="008F1D08" w:rsidRPr="008F1D08" w:rsidRDefault="008F1D08" w:rsidP="007B1931">
      <w:pPr>
        <w:numPr>
          <w:ilvl w:val="0"/>
          <w:numId w:val="56"/>
        </w:numPr>
        <w:shd w:val="clear" w:color="auto" w:fill="FFFFFF"/>
        <w:spacing w:after="0" w:line="240" w:lineRule="auto"/>
        <w:ind w:left="1080"/>
        <w:rPr>
          <w:rFonts w:ascii="Arial" w:hAnsi="Arial"/>
          <w:b/>
          <w:snapToGrid w:val="0"/>
          <w:color w:val="0088CC"/>
          <w:szCs w:val="18"/>
        </w:rPr>
      </w:pPr>
      <w:r w:rsidRPr="008F1D08">
        <w:rPr>
          <w:rFonts w:ascii="Arial" w:hAnsi="Arial"/>
          <w:b/>
          <w:snapToGrid w:val="0"/>
          <w:color w:val="0088CC"/>
          <w:szCs w:val="18"/>
        </w:rPr>
        <w:t>for lead procurers in the utilities sector: ‘Periodic indicative notice — utilities’.</w:t>
      </w:r>
    </w:p>
    <w:p w14:paraId="5FE0ED5C" w14:textId="77777777" w:rsidR="008F1D08" w:rsidRPr="008F1D08" w:rsidRDefault="008F1D08" w:rsidP="007B1931">
      <w:pPr>
        <w:numPr>
          <w:ilvl w:val="0"/>
          <w:numId w:val="56"/>
        </w:numPr>
        <w:shd w:val="clear" w:color="auto" w:fill="FFFFFF"/>
        <w:spacing w:after="0" w:line="240" w:lineRule="auto"/>
        <w:ind w:left="1080"/>
        <w:rPr>
          <w:rFonts w:ascii="Arial" w:hAnsi="Arial"/>
          <w:b/>
          <w:snapToGrid w:val="0"/>
          <w:color w:val="0088CC"/>
          <w:szCs w:val="18"/>
        </w:rPr>
      </w:pPr>
      <w:r w:rsidRPr="008F1D08">
        <w:rPr>
          <w:rFonts w:ascii="Arial" w:hAnsi="Arial"/>
          <w:b/>
          <w:snapToGrid w:val="0"/>
          <w:color w:val="0088CC"/>
          <w:szCs w:val="18"/>
        </w:rPr>
        <w:t>for lead procurers in the defence and security sector: ‘Prior information notice for contracts in the field of defence and security’</w:t>
      </w:r>
    </w:p>
    <w:p w14:paraId="52FEBD16" w14:textId="77777777" w:rsidR="008F1D08" w:rsidRPr="008F1D08" w:rsidRDefault="008F1D08" w:rsidP="00B4246F">
      <w:pPr>
        <w:shd w:val="clear" w:color="auto" w:fill="FFFFFF"/>
        <w:spacing w:after="0" w:line="240" w:lineRule="auto"/>
        <w:ind w:right="-48"/>
        <w:rPr>
          <w:rFonts w:ascii="Arial" w:hAnsi="Arial"/>
          <w:b/>
          <w:snapToGrid w:val="0"/>
          <w:color w:val="0088CC"/>
          <w:szCs w:val="18"/>
        </w:rPr>
      </w:pPr>
      <w:r w:rsidRPr="008F1D08">
        <w:rPr>
          <w:rFonts w:ascii="Arial" w:hAnsi="Arial"/>
          <w:b/>
          <w:snapToGrid w:val="0"/>
          <w:color w:val="0088CC"/>
          <w:szCs w:val="18"/>
        </w:rPr>
        <w:t>In addition to English, you may publish the PIN (or a summary) in any other language(s).</w:t>
      </w:r>
    </w:p>
    <w:p w14:paraId="11A8C698" w14:textId="08F9A10D" w:rsidR="008F1D08" w:rsidRPr="008F1D08" w:rsidRDefault="008F1D08" w:rsidP="00B4246F">
      <w:pPr>
        <w:shd w:val="clear" w:color="auto" w:fill="FFFFFF"/>
        <w:spacing w:after="0" w:line="240" w:lineRule="auto"/>
        <w:rPr>
          <w:rFonts w:ascii="Arial" w:hAnsi="Arial"/>
          <w:b/>
          <w:snapToGrid w:val="0"/>
          <w:color w:val="0088CC"/>
          <w:szCs w:val="18"/>
        </w:rPr>
      </w:pPr>
      <w:r w:rsidRPr="008F1D08">
        <w:rPr>
          <w:rFonts w:eastAsia="Times New Roman"/>
          <w:noProof/>
          <w:szCs w:val="18"/>
          <w:lang w:eastAsia="en-GB"/>
        </w:rPr>
        <w:drawing>
          <wp:inline distT="0" distB="0" distL="0" distR="0" wp14:anchorId="12FD9BEF" wp14:editId="2653D134">
            <wp:extent cx="120015" cy="120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rsidRPr="008F1D08">
        <w:rPr>
          <w:rFonts w:eastAsia="Times New Roman"/>
          <w:snapToGrid w:val="0"/>
          <w:szCs w:val="18"/>
        </w:rPr>
        <w:t xml:space="preserve"> </w:t>
      </w:r>
      <w:r w:rsidRPr="008F1D08">
        <w:rPr>
          <w:rFonts w:ascii="Arial" w:hAnsi="Arial"/>
          <w:b/>
          <w:snapToGrid w:val="0"/>
          <w:color w:val="0088CC"/>
          <w:szCs w:val="18"/>
        </w:rPr>
        <w:t xml:space="preserve">Do not forget that a copy of the PIN must be submitted as a deliverable to </w:t>
      </w:r>
      <w:r w:rsidR="008061B4">
        <w:rPr>
          <w:rFonts w:ascii="Arial" w:hAnsi="Arial"/>
          <w:b/>
          <w:snapToGrid w:val="0"/>
          <w:color w:val="0088CC"/>
          <w:szCs w:val="18"/>
        </w:rPr>
        <w:t>the EU</w:t>
      </w:r>
      <w:r w:rsidRPr="008F1D08">
        <w:rPr>
          <w:rFonts w:ascii="Arial" w:hAnsi="Arial"/>
          <w:b/>
          <w:snapToGrid w:val="0"/>
          <w:color w:val="0088CC"/>
          <w:szCs w:val="18"/>
        </w:rPr>
        <w:t xml:space="preserve"> at the latest </w:t>
      </w:r>
      <w:r w:rsidR="000A4A4E">
        <w:rPr>
          <w:rFonts w:ascii="Arial" w:hAnsi="Arial"/>
          <w:b/>
          <w:snapToGrid w:val="0"/>
          <w:color w:val="0088CC"/>
          <w:szCs w:val="18"/>
        </w:rPr>
        <w:t>5</w:t>
      </w:r>
      <w:r w:rsidRPr="008F1D08">
        <w:rPr>
          <w:rFonts w:ascii="Arial" w:hAnsi="Arial"/>
          <w:b/>
          <w:snapToGrid w:val="0"/>
          <w:color w:val="0088CC"/>
          <w:szCs w:val="18"/>
        </w:rPr>
        <w:t xml:space="preserve"> days before publication </w:t>
      </w:r>
      <w:r w:rsidR="00802A31">
        <w:rPr>
          <w:rFonts w:ascii="Arial" w:hAnsi="Arial"/>
          <w:b/>
          <w:i/>
          <w:snapToGrid w:val="0"/>
          <w:color w:val="0088CC"/>
          <w:szCs w:val="18"/>
        </w:rPr>
        <w:t>(i.e. 5</w:t>
      </w:r>
      <w:r w:rsidRPr="00DB29BC">
        <w:rPr>
          <w:rFonts w:ascii="Arial" w:hAnsi="Arial"/>
          <w:b/>
          <w:i/>
          <w:snapToGrid w:val="0"/>
          <w:color w:val="0088CC"/>
          <w:szCs w:val="18"/>
        </w:rPr>
        <w:t xml:space="preserve"> days before the date of dispatch of the PIN notice</w:t>
      </w:r>
      <w:r w:rsidRPr="00DB29BC">
        <w:rPr>
          <w:rFonts w:ascii="Arial" w:hAnsi="Arial"/>
          <w:i/>
          <w:snapToGrid w:val="0"/>
          <w:color w:val="0088CC"/>
          <w:szCs w:val="18"/>
        </w:rPr>
        <w:t xml:space="preserve"> — </w:t>
      </w:r>
      <w:r w:rsidRPr="008F1D08">
        <w:rPr>
          <w:rFonts w:ascii="Arial" w:hAnsi="Arial"/>
          <w:b/>
          <w:i/>
          <w:snapToGrid w:val="0"/>
          <w:color w:val="0088CC"/>
          <w:szCs w:val="18"/>
        </w:rPr>
        <w:t xml:space="preserve">see </w:t>
      </w:r>
      <w:hyperlink r:id="rId28" w:history="1">
        <w:r w:rsidRPr="0046631E">
          <w:rPr>
            <w:rStyle w:val="Hyperlink"/>
            <w:rFonts w:ascii="Arial" w:hAnsi="Arial"/>
            <w:b/>
            <w:i/>
            <w:snapToGrid w:val="0"/>
            <w:szCs w:val="18"/>
          </w:rPr>
          <w:t>Article 19 H2020 PCP-PPI MGA</w:t>
        </w:r>
      </w:hyperlink>
      <w:r w:rsidRPr="008F1D08">
        <w:rPr>
          <w:rFonts w:ascii="Arial" w:hAnsi="Arial"/>
          <w:b/>
          <w:snapToGrid w:val="0"/>
          <w:color w:val="0088CC"/>
          <w:szCs w:val="18"/>
        </w:rPr>
        <w:t>).</w:t>
      </w:r>
    </w:p>
    <w:p w14:paraId="12D76148" w14:textId="77777777" w:rsidR="008F1D08" w:rsidRPr="008F1D08" w:rsidRDefault="008F1D08" w:rsidP="00B4246F">
      <w:pPr>
        <w:shd w:val="clear" w:color="auto" w:fill="FFFFFF"/>
        <w:spacing w:line="240" w:lineRule="auto"/>
        <w:rPr>
          <w:snapToGrid w:val="0"/>
          <w:szCs w:val="16"/>
        </w:rPr>
      </w:pPr>
    </w:p>
    <w:p w14:paraId="6BBBB323" w14:textId="77777777" w:rsidR="008F1D08" w:rsidRPr="008F1D08" w:rsidRDefault="008F1D08" w:rsidP="00B4246F">
      <w:pPr>
        <w:spacing w:line="240" w:lineRule="auto"/>
        <w:jc w:val="left"/>
        <w:rPr>
          <w:snapToGrid w:val="0"/>
          <w:szCs w:val="16"/>
        </w:rPr>
      </w:pPr>
    </w:p>
    <w:p w14:paraId="1AD43775" w14:textId="77777777" w:rsidR="008F1D08" w:rsidRPr="008F1D08" w:rsidRDefault="008F1D08" w:rsidP="00B4246F">
      <w:pPr>
        <w:spacing w:line="240" w:lineRule="auto"/>
        <w:jc w:val="left"/>
        <w:rPr>
          <w:snapToGrid w:val="0"/>
          <w:szCs w:val="16"/>
        </w:rPr>
      </w:pPr>
    </w:p>
    <w:p w14:paraId="5A605300" w14:textId="77777777" w:rsidR="008F1D08" w:rsidRPr="008F1D08" w:rsidRDefault="008F1D08" w:rsidP="00B4246F">
      <w:pPr>
        <w:spacing w:line="240" w:lineRule="auto"/>
        <w:jc w:val="left"/>
        <w:rPr>
          <w:snapToGrid w:val="0"/>
          <w:szCs w:val="16"/>
        </w:rPr>
      </w:pPr>
      <w:r w:rsidRPr="008F1D08">
        <w:rPr>
          <w:noProof/>
          <w:snapToGrid w:val="0"/>
          <w:szCs w:val="16"/>
          <w:lang w:eastAsia="en-GB"/>
        </w:rPr>
        <w:drawing>
          <wp:inline distT="0" distB="0" distL="0" distR="0" wp14:anchorId="788D8643" wp14:editId="6864B864">
            <wp:extent cx="5759450" cy="91419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914198"/>
                    </a:xfrm>
                    <a:prstGeom prst="rect">
                      <a:avLst/>
                    </a:prstGeom>
                  </pic:spPr>
                </pic:pic>
              </a:graphicData>
            </a:graphic>
          </wp:inline>
        </w:drawing>
      </w:r>
    </w:p>
    <w:p w14:paraId="3C5D1C7D" w14:textId="77777777" w:rsidR="008F1D08" w:rsidRPr="008F1D08" w:rsidRDefault="008F1D08" w:rsidP="00B4246F">
      <w:pPr>
        <w:shd w:val="clear" w:color="auto" w:fill="FFFFFF"/>
        <w:spacing w:line="240" w:lineRule="auto"/>
        <w:rPr>
          <w:snapToGrid w:val="0"/>
          <w:szCs w:val="16"/>
        </w:rPr>
      </w:pPr>
      <w:r w:rsidRPr="008F1D08">
        <w:rPr>
          <w:noProof/>
          <w:snapToGrid w:val="0"/>
          <w:szCs w:val="16"/>
          <w:lang w:eastAsia="en-GB"/>
        </w:rPr>
        <w:drawing>
          <wp:inline distT="0" distB="0" distL="0" distR="0" wp14:anchorId="7B02BE80" wp14:editId="33531D1A">
            <wp:extent cx="5760720" cy="11640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1164051"/>
                    </a:xfrm>
                    <a:prstGeom prst="rect">
                      <a:avLst/>
                    </a:prstGeom>
                  </pic:spPr>
                </pic:pic>
              </a:graphicData>
            </a:graphic>
          </wp:inline>
        </w:drawing>
      </w:r>
    </w:p>
    <w:p w14:paraId="5B1ABA0E" w14:textId="564A45D8" w:rsidR="008F1D08" w:rsidRPr="008F1D08" w:rsidRDefault="008F1D08" w:rsidP="00B4246F">
      <w:pPr>
        <w:shd w:val="clear" w:color="auto" w:fill="FFFFFF"/>
        <w:spacing w:line="240" w:lineRule="auto"/>
        <w:rPr>
          <w:snapToGrid w:val="0"/>
          <w:color w:val="0088CC"/>
          <w:szCs w:val="16"/>
        </w:rPr>
      </w:pPr>
      <w:r w:rsidRPr="008F1D08">
        <w:rPr>
          <w:snapToGrid w:val="0"/>
          <w:color w:val="0088CC"/>
          <w:szCs w:val="16"/>
        </w:rPr>
        <w:t xml:space="preserve">Select the first </w:t>
      </w:r>
      <w:r w:rsidR="00C23175">
        <w:rPr>
          <w:snapToGrid w:val="0"/>
          <w:color w:val="0088CC"/>
          <w:szCs w:val="16"/>
        </w:rPr>
        <w:t>bullet</w:t>
      </w:r>
      <w:r w:rsidRPr="008F1D08">
        <w:rPr>
          <w:snapToGrid w:val="0"/>
          <w:color w:val="0088CC"/>
          <w:szCs w:val="16"/>
        </w:rPr>
        <w:t xml:space="preserve">, </w:t>
      </w:r>
      <w:r w:rsidRPr="00DB29BC">
        <w:rPr>
          <w:i/>
          <w:snapToGrid w:val="0"/>
          <w:color w:val="0088CC"/>
          <w:szCs w:val="16"/>
        </w:rPr>
        <w:t>i.e. this notice is for prior information only</w:t>
      </w:r>
      <w:r w:rsidRPr="008F1D08">
        <w:rPr>
          <w:snapToGrid w:val="0"/>
          <w:color w:val="0088CC"/>
          <w:szCs w:val="16"/>
        </w:rPr>
        <w:t xml:space="preserve">. </w:t>
      </w:r>
    </w:p>
    <w:p w14:paraId="2B609257" w14:textId="77777777" w:rsidR="008F1D08" w:rsidRPr="008F1D08" w:rsidRDefault="008F1D08" w:rsidP="00B4246F">
      <w:pPr>
        <w:shd w:val="clear" w:color="auto" w:fill="FFFFFF"/>
        <w:spacing w:line="240" w:lineRule="auto"/>
        <w:rPr>
          <w:snapToGrid w:val="0"/>
          <w:szCs w:val="16"/>
        </w:rPr>
      </w:pPr>
    </w:p>
    <w:p w14:paraId="32DAD29F"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169037CE" wp14:editId="35B986A5">
            <wp:extent cx="5760720" cy="14943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1494382"/>
                    </a:xfrm>
                    <a:prstGeom prst="rect">
                      <a:avLst/>
                    </a:prstGeom>
                  </pic:spPr>
                </pic:pic>
              </a:graphicData>
            </a:graphic>
          </wp:inline>
        </w:drawing>
      </w:r>
    </w:p>
    <w:p w14:paraId="0FCEEE63" w14:textId="19C117F2" w:rsidR="008F1D08" w:rsidRPr="00034E8B" w:rsidRDefault="008F1D08" w:rsidP="00B4246F">
      <w:pPr>
        <w:shd w:val="clear" w:color="auto" w:fill="FFFFFF"/>
        <w:spacing w:line="240" w:lineRule="auto"/>
        <w:ind w:right="72"/>
        <w:rPr>
          <w:snapToGrid w:val="0"/>
          <w:color w:val="0088CC"/>
          <w:szCs w:val="16"/>
        </w:rPr>
      </w:pPr>
      <w:r w:rsidRPr="00034E8B">
        <w:rPr>
          <w:snapToGrid w:val="0"/>
          <w:color w:val="0088CC"/>
          <w:szCs w:val="16"/>
        </w:rPr>
        <w:t xml:space="preserve">Give the contact details of the lead procurer and all the </w:t>
      </w:r>
      <w:r w:rsidR="00B81AD4" w:rsidRPr="00034E8B">
        <w:rPr>
          <w:snapToGrid w:val="0"/>
          <w:color w:val="0088CC"/>
          <w:szCs w:val="16"/>
        </w:rPr>
        <w:t>procurers in</w:t>
      </w:r>
      <w:r w:rsidRPr="00034E8B">
        <w:rPr>
          <w:snapToGrid w:val="0"/>
          <w:color w:val="0088CC"/>
          <w:szCs w:val="16"/>
        </w:rPr>
        <w:t xml:space="preserve"> the buyers group.</w:t>
      </w:r>
    </w:p>
    <w:p w14:paraId="109C1087" w14:textId="2B6340FE" w:rsidR="008F1D08" w:rsidRDefault="008F1D08" w:rsidP="00B4246F">
      <w:pPr>
        <w:shd w:val="clear" w:color="auto" w:fill="FFFFFF"/>
        <w:spacing w:line="240" w:lineRule="auto"/>
        <w:ind w:right="25"/>
        <w:rPr>
          <w:snapToGrid w:val="0"/>
          <w:color w:val="0088CC"/>
          <w:szCs w:val="16"/>
        </w:rPr>
      </w:pPr>
      <w:r w:rsidRPr="00034E8B">
        <w:rPr>
          <w:snapToGrid w:val="0"/>
          <w:color w:val="0088CC"/>
          <w:szCs w:val="16"/>
        </w:rPr>
        <w:lastRenderedPageBreak/>
        <w:t xml:space="preserve">In the internet addresses section, give the project website if you do not want to use the general website of the lead procurer and </w:t>
      </w:r>
      <w:r w:rsidR="00B81AD4" w:rsidRPr="00034E8B">
        <w:rPr>
          <w:snapToGrid w:val="0"/>
          <w:color w:val="0088CC"/>
          <w:szCs w:val="16"/>
        </w:rPr>
        <w:t>procurers in</w:t>
      </w:r>
      <w:r w:rsidRPr="00034E8B">
        <w:rPr>
          <w:snapToGrid w:val="0"/>
          <w:color w:val="0088CC"/>
          <w:szCs w:val="16"/>
        </w:rPr>
        <w:t xml:space="preserve"> the buyers group. Use the address of the buyer profile of the lead procurer and </w:t>
      </w:r>
      <w:r w:rsidR="00B81AD4" w:rsidRPr="00034E8B">
        <w:rPr>
          <w:snapToGrid w:val="0"/>
          <w:color w:val="0088CC"/>
          <w:szCs w:val="16"/>
        </w:rPr>
        <w:t>procurers in</w:t>
      </w:r>
      <w:r w:rsidRPr="00034E8B">
        <w:rPr>
          <w:snapToGrid w:val="0"/>
          <w:color w:val="0088CC"/>
          <w:szCs w:val="16"/>
        </w:rPr>
        <w:t xml:space="preserve"> the buyers group respectively.</w:t>
      </w:r>
    </w:p>
    <w:p w14:paraId="40AB2BF2" w14:textId="77777777" w:rsidR="00AF13AB" w:rsidRPr="008F1D08" w:rsidRDefault="00AF13AB" w:rsidP="00B4246F">
      <w:pPr>
        <w:shd w:val="clear" w:color="auto" w:fill="FFFFFF"/>
        <w:spacing w:line="240" w:lineRule="auto"/>
        <w:ind w:right="25"/>
        <w:rPr>
          <w:snapToGrid w:val="0"/>
          <w:color w:val="0088CC"/>
          <w:szCs w:val="16"/>
        </w:rPr>
      </w:pPr>
    </w:p>
    <w:p w14:paraId="4E32C63C"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296F333F" wp14:editId="2A0DC06B">
            <wp:extent cx="5760720" cy="60449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604490"/>
                    </a:xfrm>
                    <a:prstGeom prst="rect">
                      <a:avLst/>
                    </a:prstGeom>
                  </pic:spPr>
                </pic:pic>
              </a:graphicData>
            </a:graphic>
          </wp:inline>
        </w:drawing>
      </w:r>
    </w:p>
    <w:p w14:paraId="0CEBD8AC" w14:textId="77777777" w:rsidR="008F1D08" w:rsidRPr="008F1D08" w:rsidRDefault="008F1D08" w:rsidP="00B4246F">
      <w:pPr>
        <w:shd w:val="clear" w:color="auto" w:fill="FFFFFF"/>
        <w:spacing w:line="240" w:lineRule="auto"/>
        <w:ind w:right="25"/>
        <w:rPr>
          <w:snapToGrid w:val="0"/>
          <w:color w:val="0088CC"/>
          <w:szCs w:val="16"/>
        </w:rPr>
      </w:pPr>
      <w:r w:rsidRPr="008F1D08">
        <w:rPr>
          <w:snapToGrid w:val="0"/>
          <w:color w:val="0088CC"/>
          <w:szCs w:val="16"/>
        </w:rPr>
        <w:t xml:space="preserve">Select ‘yes’ for the first question, </w:t>
      </w:r>
      <w:r w:rsidRPr="00DB29BC">
        <w:rPr>
          <w:i/>
          <w:snapToGrid w:val="0"/>
          <w:color w:val="0088CC"/>
          <w:szCs w:val="16"/>
        </w:rPr>
        <w:t>i.e. this contract involves joint procurement</w:t>
      </w:r>
      <w:r w:rsidRPr="008F1D08">
        <w:rPr>
          <w:snapToGrid w:val="0"/>
          <w:color w:val="0088CC"/>
          <w:szCs w:val="16"/>
        </w:rPr>
        <w:t xml:space="preserve">. </w:t>
      </w:r>
    </w:p>
    <w:p w14:paraId="4EE3EF0A" w14:textId="2C389D22" w:rsidR="008F1D08" w:rsidRPr="008F1D08" w:rsidRDefault="008F1D08" w:rsidP="00B4246F">
      <w:pPr>
        <w:shd w:val="clear" w:color="auto" w:fill="FFFFFF"/>
        <w:spacing w:line="240" w:lineRule="auto"/>
        <w:ind w:right="25"/>
        <w:rPr>
          <w:rFonts w:eastAsia="Times New Roman"/>
          <w:snapToGrid w:val="0"/>
          <w:szCs w:val="16"/>
          <w:lang w:eastAsia="en-GB"/>
        </w:rPr>
      </w:pPr>
      <w:r w:rsidRPr="008F1D08">
        <w:rPr>
          <w:snapToGrid w:val="0"/>
          <w:color w:val="0088CC"/>
          <w:szCs w:val="16"/>
        </w:rPr>
        <w:t xml:space="preserve">Insert the following text in the free text field for 'in the case of joint procurement involving different countries, state applicable national procurement law': </w:t>
      </w:r>
      <w:r w:rsidRPr="008F1D08">
        <w:rPr>
          <w:rFonts w:eastAsia="Times New Roman"/>
          <w:snapToGrid w:val="0"/>
          <w:szCs w:val="16"/>
          <w:lang w:eastAsia="en-GB"/>
        </w:rPr>
        <w:t xml:space="preserve">‘This </w:t>
      </w:r>
      <w:r w:rsidR="00C23175">
        <w:rPr>
          <w:rFonts w:eastAsia="Times New Roman"/>
          <w:snapToGrid w:val="0"/>
          <w:szCs w:val="16"/>
          <w:lang w:eastAsia="en-GB"/>
        </w:rPr>
        <w:t>p</w:t>
      </w:r>
      <w:r w:rsidRPr="008F1D08">
        <w:rPr>
          <w:rFonts w:eastAsia="Times New Roman"/>
          <w:snapToGrid w:val="0"/>
          <w:szCs w:val="16"/>
          <w:lang w:eastAsia="en-GB"/>
        </w:rPr>
        <w:t>re-</w:t>
      </w:r>
      <w:r w:rsidR="00C23175">
        <w:rPr>
          <w:rFonts w:eastAsia="Times New Roman"/>
          <w:snapToGrid w:val="0"/>
          <w:szCs w:val="16"/>
          <w:lang w:eastAsia="en-GB"/>
        </w:rPr>
        <w:t>c</w:t>
      </w:r>
      <w:r w:rsidRPr="008F1D08">
        <w:rPr>
          <w:rFonts w:eastAsia="Times New Roman"/>
          <w:snapToGrid w:val="0"/>
          <w:szCs w:val="16"/>
          <w:lang w:eastAsia="en-GB"/>
        </w:rPr>
        <w:t xml:space="preserve">ommercial </w:t>
      </w:r>
      <w:r w:rsidR="00C23175">
        <w:rPr>
          <w:rFonts w:eastAsia="Times New Roman"/>
          <w:snapToGrid w:val="0"/>
          <w:szCs w:val="16"/>
          <w:lang w:eastAsia="en-GB"/>
        </w:rPr>
        <w:t>p</w:t>
      </w:r>
      <w:r w:rsidRPr="008F1D08">
        <w:rPr>
          <w:rFonts w:eastAsia="Times New Roman"/>
          <w:snapToGrid w:val="0"/>
          <w:szCs w:val="16"/>
          <w:lang w:eastAsia="en-GB"/>
        </w:rPr>
        <w:t>rocurement (PCP) is carried out by [</w:t>
      </w:r>
      <w:r w:rsidRPr="008F1D08">
        <w:rPr>
          <w:rFonts w:eastAsia="Times New Roman"/>
          <w:snapToGrid w:val="0"/>
          <w:szCs w:val="16"/>
          <w:highlight w:val="lightGray"/>
          <w:lang w:eastAsia="en-GB"/>
        </w:rPr>
        <w:t>insert name of the lead procurer</w:t>
      </w:r>
      <w:r w:rsidRPr="008F1D08">
        <w:rPr>
          <w:rFonts w:eastAsia="Times New Roman"/>
          <w:snapToGrid w:val="0"/>
          <w:szCs w:val="16"/>
          <w:lang w:eastAsia="en-GB"/>
        </w:rPr>
        <w:t xml:space="preserve">] </w:t>
      </w:r>
      <w:r w:rsidR="003D2155">
        <w:rPr>
          <w:rFonts w:eastAsia="Times New Roman"/>
          <w:snapToGrid w:val="0"/>
          <w:szCs w:val="16"/>
          <w:lang w:eastAsia="en-GB"/>
        </w:rPr>
        <w:t>who</w:t>
      </w:r>
      <w:r w:rsidR="003D2155" w:rsidRPr="008F1D08">
        <w:rPr>
          <w:rFonts w:eastAsia="Times New Roman"/>
          <w:snapToGrid w:val="0"/>
          <w:szCs w:val="16"/>
          <w:lang w:eastAsia="en-GB"/>
        </w:rPr>
        <w:t xml:space="preserve"> </w:t>
      </w:r>
      <w:r w:rsidRPr="008F1D08">
        <w:rPr>
          <w:rFonts w:eastAsia="Times New Roman"/>
          <w:snapToGrid w:val="0"/>
          <w:szCs w:val="16"/>
          <w:lang w:eastAsia="en-GB"/>
        </w:rPr>
        <w:t xml:space="preserve">was appointed as lead procurer to coordinate and lead the joint procurement in the name and on behalf of the </w:t>
      </w:r>
      <w:r w:rsidRPr="00034E8B">
        <w:rPr>
          <w:rFonts w:eastAsia="Times New Roman"/>
          <w:snapToGrid w:val="0"/>
          <w:szCs w:val="16"/>
          <w:lang w:eastAsia="en-GB"/>
        </w:rPr>
        <w:t>buyers group listed</w:t>
      </w:r>
      <w:r w:rsidRPr="008F1D08">
        <w:rPr>
          <w:rFonts w:eastAsia="Times New Roman"/>
          <w:snapToGrid w:val="0"/>
          <w:szCs w:val="16"/>
          <w:lang w:eastAsia="en-GB"/>
        </w:rPr>
        <w:t xml:space="preserve"> in I.1. The applicable national procurement law is [</w:t>
      </w:r>
      <w:r w:rsidRPr="008F1D08">
        <w:rPr>
          <w:rFonts w:eastAsia="Times New Roman"/>
          <w:snapToGrid w:val="0"/>
          <w:szCs w:val="16"/>
          <w:highlight w:val="lightGray"/>
          <w:lang w:eastAsia="en-GB"/>
        </w:rPr>
        <w:t>insert the applicable national procurement law of the lead procurer</w:t>
      </w:r>
      <w:r w:rsidRPr="008F1D08">
        <w:rPr>
          <w:rFonts w:eastAsia="Times New Roman"/>
          <w:snapToGrid w:val="0"/>
          <w:szCs w:val="16"/>
          <w:lang w:eastAsia="en-GB"/>
        </w:rPr>
        <w:t>]’.</w:t>
      </w:r>
    </w:p>
    <w:p w14:paraId="19562116" w14:textId="231FE719" w:rsidR="008F1D08" w:rsidRDefault="008F1D08" w:rsidP="00B4246F">
      <w:pPr>
        <w:shd w:val="clear" w:color="auto" w:fill="FFFFFF"/>
        <w:spacing w:line="240" w:lineRule="auto"/>
        <w:ind w:right="25"/>
        <w:rPr>
          <w:snapToGrid w:val="0"/>
          <w:color w:val="0088CC"/>
          <w:szCs w:val="16"/>
        </w:rPr>
      </w:pPr>
      <w:r w:rsidRPr="008F1D08">
        <w:rPr>
          <w:snapToGrid w:val="0"/>
          <w:color w:val="0088CC"/>
          <w:szCs w:val="16"/>
        </w:rPr>
        <w:t xml:space="preserve">Only select ‘yes’ for the second question, </w:t>
      </w:r>
      <w:r w:rsidRPr="00DB29BC">
        <w:rPr>
          <w:i/>
          <w:snapToGrid w:val="0"/>
          <w:color w:val="0088CC"/>
          <w:szCs w:val="16"/>
        </w:rPr>
        <w:t>i.e. the contract is awarded by a central purchasing body</w:t>
      </w:r>
      <w:r w:rsidRPr="008F1D08">
        <w:rPr>
          <w:snapToGrid w:val="0"/>
          <w:color w:val="0088CC"/>
          <w:szCs w:val="16"/>
        </w:rPr>
        <w:t>, if this is the case for your P</w:t>
      </w:r>
      <w:r w:rsidR="004E5930">
        <w:rPr>
          <w:snapToGrid w:val="0"/>
          <w:color w:val="0088CC"/>
          <w:szCs w:val="16"/>
        </w:rPr>
        <w:t>C</w:t>
      </w:r>
      <w:r w:rsidRPr="008F1D08">
        <w:rPr>
          <w:snapToGrid w:val="0"/>
          <w:color w:val="0088CC"/>
          <w:szCs w:val="16"/>
        </w:rPr>
        <w:t>P.</w:t>
      </w:r>
    </w:p>
    <w:p w14:paraId="1500B818" w14:textId="77777777" w:rsidR="00C23175" w:rsidRPr="008F1D08" w:rsidRDefault="00C23175" w:rsidP="00B4246F">
      <w:pPr>
        <w:shd w:val="clear" w:color="auto" w:fill="FFFFFF"/>
        <w:spacing w:line="240" w:lineRule="auto"/>
        <w:ind w:right="25"/>
        <w:rPr>
          <w:snapToGrid w:val="0"/>
          <w:color w:val="0088CC"/>
          <w:szCs w:val="16"/>
        </w:rPr>
      </w:pPr>
    </w:p>
    <w:p w14:paraId="1840034A"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6C9B9C1D" wp14:editId="28C0FD2C">
            <wp:extent cx="5760720" cy="16854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1685467"/>
                    </a:xfrm>
                    <a:prstGeom prst="rect">
                      <a:avLst/>
                    </a:prstGeom>
                  </pic:spPr>
                </pic:pic>
              </a:graphicData>
            </a:graphic>
          </wp:inline>
        </w:drawing>
      </w:r>
    </w:p>
    <w:p w14:paraId="6ACAED7F" w14:textId="39398359" w:rsidR="008F1D08" w:rsidRDefault="008F1D08" w:rsidP="00B4246F">
      <w:pPr>
        <w:shd w:val="clear" w:color="auto" w:fill="FFFFFF"/>
        <w:spacing w:line="240" w:lineRule="auto"/>
        <w:ind w:right="25"/>
        <w:rPr>
          <w:snapToGrid w:val="0"/>
          <w:color w:val="0088CC"/>
          <w:szCs w:val="16"/>
        </w:rPr>
      </w:pPr>
      <w:r w:rsidRPr="008F1D08">
        <w:rPr>
          <w:snapToGrid w:val="0"/>
          <w:color w:val="0088CC"/>
          <w:szCs w:val="16"/>
        </w:rPr>
        <w:t xml:space="preserve">Select the applicable options to clarify how interested </w:t>
      </w:r>
      <w:r w:rsidR="00801EEB">
        <w:rPr>
          <w:snapToGrid w:val="0"/>
          <w:color w:val="0088CC"/>
          <w:szCs w:val="16"/>
        </w:rPr>
        <w:t>tenderers</w:t>
      </w:r>
      <w:r w:rsidRPr="008F1D08">
        <w:rPr>
          <w:snapToGrid w:val="0"/>
          <w:color w:val="0088CC"/>
          <w:szCs w:val="16"/>
        </w:rPr>
        <w:t xml:space="preserve"> can obtain the procurement documents and additional information and how they must submit their tenders.</w:t>
      </w:r>
    </w:p>
    <w:p w14:paraId="3AFB9D70" w14:textId="77777777" w:rsidR="00C23175" w:rsidRPr="008F1D08" w:rsidRDefault="00C23175" w:rsidP="00B4246F">
      <w:pPr>
        <w:shd w:val="clear" w:color="auto" w:fill="FFFFFF"/>
        <w:spacing w:line="240" w:lineRule="auto"/>
        <w:ind w:right="25"/>
        <w:rPr>
          <w:snapToGrid w:val="0"/>
          <w:color w:val="0088CC"/>
          <w:szCs w:val="16"/>
        </w:rPr>
      </w:pPr>
    </w:p>
    <w:p w14:paraId="06060326" w14:textId="77777777" w:rsidR="008F1D08" w:rsidRPr="008F1D08" w:rsidRDefault="008F1D08" w:rsidP="00B4246F">
      <w:pPr>
        <w:shd w:val="clear" w:color="auto" w:fill="FFFFFF"/>
        <w:spacing w:line="240" w:lineRule="auto"/>
        <w:rPr>
          <w:snapToGrid w:val="0"/>
          <w:szCs w:val="16"/>
        </w:rPr>
      </w:pPr>
      <w:r w:rsidRPr="008F1D08">
        <w:rPr>
          <w:noProof/>
          <w:snapToGrid w:val="0"/>
          <w:szCs w:val="16"/>
          <w:lang w:eastAsia="en-GB"/>
        </w:rPr>
        <w:drawing>
          <wp:inline distT="0" distB="0" distL="0" distR="0" wp14:anchorId="0EBD4566" wp14:editId="0E1C0751">
            <wp:extent cx="5760000" cy="6726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00" cy="672643"/>
                    </a:xfrm>
                    <a:prstGeom prst="rect">
                      <a:avLst/>
                    </a:prstGeom>
                  </pic:spPr>
                </pic:pic>
              </a:graphicData>
            </a:graphic>
          </wp:inline>
        </w:drawing>
      </w:r>
    </w:p>
    <w:p w14:paraId="2FB36C66" w14:textId="77777777" w:rsidR="008F1D08" w:rsidRDefault="008F1D08" w:rsidP="00B4246F">
      <w:pPr>
        <w:shd w:val="clear" w:color="auto" w:fill="FFFFFF"/>
        <w:spacing w:line="240" w:lineRule="auto"/>
        <w:ind w:right="25"/>
        <w:rPr>
          <w:snapToGrid w:val="0"/>
          <w:color w:val="0088CC"/>
          <w:szCs w:val="16"/>
        </w:rPr>
      </w:pPr>
      <w:r w:rsidRPr="008F1D08">
        <w:rPr>
          <w:snapToGrid w:val="0"/>
          <w:color w:val="0088CC"/>
          <w:szCs w:val="16"/>
        </w:rPr>
        <w:t xml:space="preserve">This section is to be filled in ONLY if the lead procurer is a contracting </w:t>
      </w:r>
      <w:r w:rsidRPr="00C23175">
        <w:rPr>
          <w:i/>
          <w:snapToGrid w:val="0"/>
          <w:color w:val="0088CC"/>
          <w:szCs w:val="16"/>
        </w:rPr>
        <w:t>authority</w:t>
      </w:r>
      <w:r w:rsidRPr="008F1D08">
        <w:rPr>
          <w:snapToGrid w:val="0"/>
          <w:color w:val="0088CC"/>
          <w:szCs w:val="16"/>
        </w:rPr>
        <w:t xml:space="preserve"> </w:t>
      </w:r>
      <w:r w:rsidRPr="00DB29BC">
        <w:rPr>
          <w:i/>
          <w:snapToGrid w:val="0"/>
          <w:color w:val="0088CC"/>
          <w:szCs w:val="16"/>
        </w:rPr>
        <w:t>(i.e. NOT a contracting entity)</w:t>
      </w:r>
      <w:r w:rsidRPr="008F1D08">
        <w:rPr>
          <w:snapToGrid w:val="0"/>
          <w:color w:val="0088CC"/>
          <w:szCs w:val="16"/>
        </w:rPr>
        <w:t>.</w:t>
      </w:r>
    </w:p>
    <w:p w14:paraId="7643E04B" w14:textId="77777777" w:rsidR="00C23175" w:rsidRPr="008F1D08" w:rsidRDefault="00C23175" w:rsidP="00B4246F">
      <w:pPr>
        <w:shd w:val="clear" w:color="auto" w:fill="FFFFFF"/>
        <w:spacing w:line="240" w:lineRule="auto"/>
        <w:ind w:right="25"/>
        <w:rPr>
          <w:snapToGrid w:val="0"/>
          <w:color w:val="0088CC"/>
          <w:szCs w:val="16"/>
        </w:rPr>
      </w:pPr>
    </w:p>
    <w:p w14:paraId="11524340" w14:textId="77777777" w:rsidR="008F1D08" w:rsidRPr="008F1D08" w:rsidRDefault="008F1D08" w:rsidP="00B4246F">
      <w:pPr>
        <w:shd w:val="clear" w:color="auto" w:fill="FFFFFF"/>
        <w:spacing w:line="240" w:lineRule="auto"/>
        <w:rPr>
          <w:snapToGrid w:val="0"/>
          <w:szCs w:val="16"/>
        </w:rPr>
      </w:pPr>
      <w:r w:rsidRPr="008F1D08">
        <w:rPr>
          <w:noProof/>
          <w:snapToGrid w:val="0"/>
          <w:szCs w:val="16"/>
          <w:lang w:eastAsia="en-GB"/>
        </w:rPr>
        <w:drawing>
          <wp:inline distT="0" distB="0" distL="0" distR="0" wp14:anchorId="645156CF" wp14:editId="1F7C3FBB">
            <wp:extent cx="5760720" cy="91329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913292"/>
                    </a:xfrm>
                    <a:prstGeom prst="rect">
                      <a:avLst/>
                    </a:prstGeom>
                  </pic:spPr>
                </pic:pic>
              </a:graphicData>
            </a:graphic>
          </wp:inline>
        </w:drawing>
      </w:r>
    </w:p>
    <w:p w14:paraId="1BEA9896" w14:textId="77777777" w:rsidR="008F1D08" w:rsidRPr="008F1D08" w:rsidRDefault="008F1D08" w:rsidP="00B4246F">
      <w:pPr>
        <w:shd w:val="clear" w:color="auto" w:fill="FFFFFF"/>
        <w:spacing w:line="240" w:lineRule="auto"/>
        <w:rPr>
          <w:snapToGrid w:val="0"/>
          <w:color w:val="0088CC"/>
          <w:szCs w:val="16"/>
        </w:rPr>
      </w:pPr>
      <w:r w:rsidRPr="008F1D08">
        <w:rPr>
          <w:snapToGrid w:val="0"/>
          <w:color w:val="0088CC"/>
          <w:szCs w:val="16"/>
        </w:rPr>
        <w:t>Select the lead procurer's main activities.</w:t>
      </w:r>
    </w:p>
    <w:p w14:paraId="38AB6341" w14:textId="409271EE" w:rsidR="00C23175" w:rsidRDefault="00C23175" w:rsidP="00B4246F">
      <w:pPr>
        <w:spacing w:line="240" w:lineRule="auto"/>
        <w:jc w:val="left"/>
        <w:rPr>
          <w:snapToGrid w:val="0"/>
          <w:szCs w:val="16"/>
        </w:rPr>
      </w:pPr>
    </w:p>
    <w:p w14:paraId="220B7B7F" w14:textId="77777777" w:rsidR="008F1D08" w:rsidRPr="008F1D08" w:rsidRDefault="008F1D08" w:rsidP="00B4246F">
      <w:pPr>
        <w:shd w:val="clear" w:color="auto" w:fill="FFFFFF"/>
        <w:spacing w:line="240" w:lineRule="auto"/>
        <w:rPr>
          <w:snapToGrid w:val="0"/>
          <w:szCs w:val="16"/>
        </w:rPr>
      </w:pPr>
      <w:r w:rsidRPr="008F1D08">
        <w:rPr>
          <w:noProof/>
          <w:snapToGrid w:val="0"/>
          <w:szCs w:val="16"/>
          <w:lang w:eastAsia="en-GB"/>
        </w:rPr>
        <w:lastRenderedPageBreak/>
        <w:drawing>
          <wp:inline distT="0" distB="0" distL="0" distR="0" wp14:anchorId="7CA5BE6C" wp14:editId="7D873F19">
            <wp:extent cx="5760720" cy="17116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171166"/>
                    </a:xfrm>
                    <a:prstGeom prst="rect">
                      <a:avLst/>
                    </a:prstGeom>
                  </pic:spPr>
                </pic:pic>
              </a:graphicData>
            </a:graphic>
          </wp:inline>
        </w:drawing>
      </w:r>
    </w:p>
    <w:p w14:paraId="2D8D8A89"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488CAAAD" wp14:editId="577C8DC8">
            <wp:extent cx="5758815" cy="3213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8815" cy="321310"/>
                    </a:xfrm>
                    <a:prstGeom prst="rect">
                      <a:avLst/>
                    </a:prstGeom>
                    <a:noFill/>
                    <a:ln>
                      <a:noFill/>
                    </a:ln>
                  </pic:spPr>
                </pic:pic>
              </a:graphicData>
            </a:graphic>
          </wp:inline>
        </w:drawing>
      </w:r>
    </w:p>
    <w:p w14:paraId="2A08639E" w14:textId="77777777" w:rsidR="008F1D08" w:rsidRDefault="008F1D08" w:rsidP="00B4246F">
      <w:pPr>
        <w:shd w:val="clear" w:color="auto" w:fill="FFFFFF"/>
        <w:spacing w:line="240" w:lineRule="auto"/>
        <w:ind w:right="25"/>
        <w:rPr>
          <w:rFonts w:eastAsia="Times New Roman"/>
          <w:snapToGrid w:val="0"/>
          <w:szCs w:val="16"/>
          <w:lang w:eastAsia="en-GB"/>
        </w:rPr>
      </w:pPr>
      <w:r w:rsidRPr="008F1D08">
        <w:rPr>
          <w:snapToGrid w:val="0"/>
          <w:color w:val="0088CC"/>
          <w:szCs w:val="16"/>
        </w:rPr>
        <w:t>Use this title:</w:t>
      </w:r>
      <w:r w:rsidRPr="008F1D08">
        <w:rPr>
          <w:rFonts w:eastAsia="Times New Roman"/>
          <w:snapToGrid w:val="0"/>
          <w:color w:val="000000"/>
          <w:szCs w:val="16"/>
          <w:lang w:eastAsia="en-GB"/>
        </w:rPr>
        <w:t xml:space="preserve"> </w:t>
      </w:r>
      <w:r w:rsidRPr="008F1D08">
        <w:rPr>
          <w:rFonts w:eastAsia="Times New Roman"/>
          <w:snapToGrid w:val="0"/>
          <w:szCs w:val="16"/>
          <w:lang w:eastAsia="en-GB"/>
        </w:rPr>
        <w:t>‘Pre–commercial procurement (PCP) to buy R&amp;D (research and development) services to [</w:t>
      </w:r>
      <w:r w:rsidRPr="008F1D08">
        <w:rPr>
          <w:rFonts w:eastAsia="Times New Roman"/>
          <w:snapToGrid w:val="0"/>
          <w:szCs w:val="16"/>
          <w:highlight w:val="lightGray"/>
          <w:lang w:eastAsia="en-GB"/>
        </w:rPr>
        <w:t xml:space="preserve">specify in a few words the subject and scope of this PCP </w:t>
      </w:r>
      <w:r w:rsidRPr="008F1D08">
        <w:rPr>
          <w:rFonts w:eastAsia="Times New Roman"/>
          <w:i/>
          <w:snapToGrid w:val="0"/>
          <w:szCs w:val="16"/>
          <w:highlight w:val="lightGray"/>
          <w:lang w:eastAsia="en-GB"/>
        </w:rPr>
        <w:t>e.g. improving the energy efficiency of buildings</w:t>
      </w:r>
      <w:r w:rsidRPr="008F1D08">
        <w:rPr>
          <w:rFonts w:eastAsia="Times New Roman"/>
          <w:snapToGrid w:val="0"/>
          <w:szCs w:val="16"/>
          <w:lang w:eastAsia="en-GB"/>
        </w:rPr>
        <w:t>]’.</w:t>
      </w:r>
    </w:p>
    <w:p w14:paraId="37AFEF8A" w14:textId="77777777" w:rsidR="00C23175" w:rsidRPr="008F1D08" w:rsidRDefault="00C23175" w:rsidP="00B4246F">
      <w:pPr>
        <w:shd w:val="clear" w:color="auto" w:fill="FFFFFF"/>
        <w:spacing w:line="240" w:lineRule="auto"/>
        <w:ind w:right="25"/>
        <w:rPr>
          <w:rFonts w:eastAsia="Times New Roman"/>
          <w:snapToGrid w:val="0"/>
          <w:szCs w:val="16"/>
          <w:lang w:eastAsia="en-GB"/>
        </w:rPr>
      </w:pPr>
    </w:p>
    <w:p w14:paraId="1EE26091"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605810D0" wp14:editId="2D89EFA1">
            <wp:extent cx="5758815" cy="2070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815" cy="207010"/>
                    </a:xfrm>
                    <a:prstGeom prst="rect">
                      <a:avLst/>
                    </a:prstGeom>
                    <a:noFill/>
                    <a:ln>
                      <a:noFill/>
                    </a:ln>
                  </pic:spPr>
                </pic:pic>
              </a:graphicData>
            </a:graphic>
          </wp:inline>
        </w:drawing>
      </w:r>
    </w:p>
    <w:p w14:paraId="6D9F6F0B" w14:textId="77777777" w:rsidR="008F1D08" w:rsidRPr="008F1D08" w:rsidRDefault="008F1D08" w:rsidP="00B4246F">
      <w:pPr>
        <w:shd w:val="clear" w:color="auto" w:fill="FFFFFF"/>
        <w:spacing w:line="240" w:lineRule="auto"/>
        <w:rPr>
          <w:snapToGrid w:val="0"/>
          <w:color w:val="0088CC"/>
          <w:szCs w:val="16"/>
        </w:rPr>
      </w:pPr>
      <w:r w:rsidRPr="008F1D08">
        <w:rPr>
          <w:snapToGrid w:val="0"/>
          <w:color w:val="0088CC"/>
          <w:szCs w:val="16"/>
        </w:rPr>
        <w:t xml:space="preserve">Use CPV 73100000 for R&amp;D services and additional other CPVs, if relevant to the object of the contract </w:t>
      </w:r>
      <w:r w:rsidRPr="008F1D08">
        <w:rPr>
          <w:i/>
          <w:snapToGrid w:val="0"/>
          <w:color w:val="0088CC"/>
          <w:szCs w:val="16"/>
        </w:rPr>
        <w:t>(e.g. CPV for medical equipment if the PCP is for medical equipment-related R&amp;D, CPV for software development services if software-related R&amp;D is needed).</w:t>
      </w:r>
    </w:p>
    <w:p w14:paraId="1873E712" w14:textId="77777777" w:rsidR="008F1D08" w:rsidRPr="008F1D08" w:rsidRDefault="008F1D08" w:rsidP="00B4246F">
      <w:pPr>
        <w:shd w:val="clear" w:color="auto" w:fill="FFFFFF"/>
        <w:spacing w:line="240" w:lineRule="auto"/>
        <w:rPr>
          <w:snapToGrid w:val="0"/>
          <w:szCs w:val="16"/>
        </w:rPr>
      </w:pPr>
    </w:p>
    <w:p w14:paraId="31744A92"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1FBAB4D4" wp14:editId="58B7EB7A">
            <wp:extent cx="5758815" cy="212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815" cy="212090"/>
                    </a:xfrm>
                    <a:prstGeom prst="rect">
                      <a:avLst/>
                    </a:prstGeom>
                    <a:noFill/>
                    <a:ln>
                      <a:noFill/>
                    </a:ln>
                  </pic:spPr>
                </pic:pic>
              </a:graphicData>
            </a:graphic>
          </wp:inline>
        </w:drawing>
      </w:r>
    </w:p>
    <w:p w14:paraId="555DA33F"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 xml:space="preserve">Select ‘Services’ (not ‘Supplies’ or ‘Works’; PCP is an R&amp;D </w:t>
      </w:r>
      <w:r w:rsidRPr="008F1D08">
        <w:rPr>
          <w:i/>
          <w:snapToGrid w:val="0"/>
          <w:color w:val="0088CC"/>
          <w:szCs w:val="16"/>
        </w:rPr>
        <w:t>services</w:t>
      </w:r>
      <w:r w:rsidRPr="008F1D08">
        <w:rPr>
          <w:snapToGrid w:val="0"/>
          <w:color w:val="0088CC"/>
          <w:szCs w:val="16"/>
        </w:rPr>
        <w:t xml:space="preserve"> contract).</w:t>
      </w:r>
    </w:p>
    <w:p w14:paraId="3F024626" w14:textId="77777777" w:rsidR="00C23175" w:rsidRPr="008F1D08" w:rsidRDefault="00C23175" w:rsidP="00B4246F">
      <w:pPr>
        <w:shd w:val="clear" w:color="auto" w:fill="FFFFFF"/>
        <w:spacing w:line="240" w:lineRule="auto"/>
        <w:rPr>
          <w:snapToGrid w:val="0"/>
          <w:color w:val="0088CC"/>
          <w:szCs w:val="16"/>
        </w:rPr>
      </w:pPr>
    </w:p>
    <w:p w14:paraId="044C8A6C"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22D18595" wp14:editId="5AFE6BEF">
            <wp:extent cx="5758815" cy="2070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815" cy="207010"/>
                    </a:xfrm>
                    <a:prstGeom prst="rect">
                      <a:avLst/>
                    </a:prstGeom>
                    <a:noFill/>
                    <a:ln>
                      <a:noFill/>
                    </a:ln>
                  </pic:spPr>
                </pic:pic>
              </a:graphicData>
            </a:graphic>
          </wp:inline>
        </w:drawing>
      </w:r>
    </w:p>
    <w:p w14:paraId="0766FF3E" w14:textId="77777777" w:rsidR="008F1D08" w:rsidRPr="008F1D08" w:rsidRDefault="008F1D08" w:rsidP="00B4246F">
      <w:pPr>
        <w:shd w:val="clear" w:color="auto" w:fill="FFFFFF"/>
        <w:spacing w:line="240" w:lineRule="auto"/>
        <w:ind w:right="25"/>
        <w:rPr>
          <w:rFonts w:eastAsia="Times New Roman"/>
          <w:snapToGrid w:val="0"/>
          <w:color w:val="0088CC"/>
          <w:szCs w:val="16"/>
          <w:lang w:eastAsia="en-GB"/>
        </w:rPr>
      </w:pPr>
      <w:r w:rsidRPr="008F1D08">
        <w:rPr>
          <w:rFonts w:eastAsia="Times New Roman"/>
          <w:snapToGrid w:val="0"/>
          <w:color w:val="0088CC"/>
          <w:szCs w:val="16"/>
          <w:lang w:eastAsia="en-GB"/>
        </w:rPr>
        <w:t>Use this text:</w:t>
      </w:r>
    </w:p>
    <w:p w14:paraId="155AB53C" w14:textId="61896FAF" w:rsidR="008F1D08" w:rsidRPr="008F1D08" w:rsidRDefault="008F1D08" w:rsidP="00B4246F">
      <w:pPr>
        <w:shd w:val="clear" w:color="auto" w:fill="FFFFFF"/>
        <w:spacing w:line="240" w:lineRule="auto"/>
        <w:rPr>
          <w:snapToGrid w:val="0"/>
          <w:szCs w:val="16"/>
        </w:rPr>
      </w:pPr>
      <w:r w:rsidRPr="008F1D08">
        <w:rPr>
          <w:snapToGrid w:val="0"/>
          <w:szCs w:val="16"/>
        </w:rPr>
        <w:t xml:space="preserve">This PIN provides </w:t>
      </w:r>
      <w:r w:rsidR="00F61897" w:rsidRPr="00C2140B">
        <w:rPr>
          <w:b/>
          <w:snapToGrid w:val="0"/>
          <w:szCs w:val="16"/>
        </w:rPr>
        <w:t xml:space="preserve">early </w:t>
      </w:r>
      <w:r w:rsidRPr="00C2140B">
        <w:rPr>
          <w:b/>
          <w:snapToGrid w:val="0"/>
          <w:szCs w:val="16"/>
        </w:rPr>
        <w:t>information</w:t>
      </w:r>
      <w:r w:rsidRPr="008F1D08">
        <w:rPr>
          <w:snapToGrid w:val="0"/>
          <w:szCs w:val="16"/>
        </w:rPr>
        <w:t xml:space="preserve"> about </w:t>
      </w:r>
      <w:r w:rsidRPr="00C2140B">
        <w:rPr>
          <w:snapToGrid w:val="0"/>
          <w:szCs w:val="16"/>
        </w:rPr>
        <w:t>the expected starting date and purchase volume</w:t>
      </w:r>
      <w:r w:rsidRPr="008F1D08">
        <w:rPr>
          <w:snapToGrid w:val="0"/>
          <w:szCs w:val="16"/>
        </w:rPr>
        <w:t xml:space="preserve"> for </w:t>
      </w:r>
      <w:r w:rsidR="001251B5">
        <w:rPr>
          <w:snapToGrid w:val="0"/>
          <w:szCs w:val="16"/>
        </w:rPr>
        <w:t xml:space="preserve">a </w:t>
      </w:r>
      <w:r w:rsidRPr="00860D6A">
        <w:rPr>
          <w:b/>
          <w:snapToGrid w:val="0"/>
          <w:szCs w:val="16"/>
        </w:rPr>
        <w:t>pre-commercial procurement (PCP)</w:t>
      </w:r>
      <w:r w:rsidRPr="008F1D08">
        <w:rPr>
          <w:snapToGrid w:val="0"/>
          <w:szCs w:val="16"/>
        </w:rPr>
        <w:t xml:space="preserve"> and about the </w:t>
      </w:r>
      <w:r w:rsidRPr="00C2140B">
        <w:rPr>
          <w:snapToGrid w:val="0"/>
          <w:szCs w:val="16"/>
        </w:rPr>
        <w:t>open market consultation</w:t>
      </w:r>
      <w:r w:rsidRPr="008F1D08">
        <w:rPr>
          <w:snapToGrid w:val="0"/>
          <w:szCs w:val="16"/>
        </w:rPr>
        <w:t xml:space="preserve"> that is organised in preparation of this procurement. More information about the open market consultation is provided in section II.2.14. </w:t>
      </w:r>
    </w:p>
    <w:p w14:paraId="701DA45A" w14:textId="50200EC7" w:rsidR="008F1D08" w:rsidRP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 xml:space="preserve">The procurement </w:t>
      </w:r>
      <w:r w:rsidR="00F61897">
        <w:rPr>
          <w:rFonts w:eastAsia="Times New Roman"/>
          <w:snapToGrid w:val="0"/>
          <w:szCs w:val="16"/>
          <w:lang w:eastAsia="en-GB"/>
        </w:rPr>
        <w:t>aims</w:t>
      </w:r>
      <w:r w:rsidRPr="008F1D08">
        <w:rPr>
          <w:rFonts w:eastAsia="Times New Roman"/>
          <w:snapToGrid w:val="0"/>
          <w:szCs w:val="16"/>
          <w:lang w:eastAsia="en-GB"/>
        </w:rPr>
        <w:t xml:space="preserve"> to </w:t>
      </w:r>
      <w:r w:rsidRPr="00034E8B">
        <w:rPr>
          <w:rFonts w:eastAsia="Times New Roman"/>
          <w:snapToGrid w:val="0"/>
          <w:szCs w:val="16"/>
          <w:lang w:eastAsia="en-GB"/>
        </w:rPr>
        <w:t xml:space="preserve">trigger new solutions to be developed and tested to address the following </w:t>
      </w:r>
      <w:r w:rsidRPr="00034E8B">
        <w:rPr>
          <w:rFonts w:eastAsia="Times New Roman"/>
          <w:b/>
          <w:snapToGrid w:val="0"/>
          <w:szCs w:val="16"/>
          <w:lang w:eastAsia="en-GB"/>
        </w:rPr>
        <w:t>challenge</w:t>
      </w:r>
      <w:r w:rsidRPr="008F1D08">
        <w:rPr>
          <w:rFonts w:eastAsia="Times New Roman"/>
          <w:snapToGrid w:val="0"/>
          <w:szCs w:val="16"/>
          <w:lang w:eastAsia="en-GB"/>
        </w:rPr>
        <w:t>: [</w:t>
      </w:r>
      <w:r w:rsidRPr="008F1D08">
        <w:rPr>
          <w:rFonts w:eastAsia="Times New Roman"/>
          <w:snapToGrid w:val="0"/>
          <w:szCs w:val="16"/>
          <w:highlight w:val="lightGray"/>
          <w:lang w:eastAsia="en-GB"/>
        </w:rPr>
        <w:t xml:space="preserve">specify briefly the subject and scope of this PCP </w:t>
      </w:r>
      <w:r w:rsidRPr="008F1D08">
        <w:rPr>
          <w:rFonts w:eastAsia="Times New Roman"/>
          <w:i/>
          <w:snapToGrid w:val="0"/>
          <w:szCs w:val="16"/>
          <w:highlight w:val="lightGray"/>
          <w:lang w:eastAsia="en-GB"/>
        </w:rPr>
        <w:t>e.g. improving the energy efficiency of buildings</w:t>
      </w:r>
      <w:r w:rsidRPr="008F1D08">
        <w:rPr>
          <w:rFonts w:eastAsia="Times New Roman"/>
          <w:snapToGrid w:val="0"/>
          <w:szCs w:val="16"/>
          <w:lang w:eastAsia="en-GB"/>
        </w:rPr>
        <w:t>].</w:t>
      </w:r>
    </w:p>
    <w:p w14:paraId="3C36F759" w14:textId="499985B5" w:rsidR="008F1D08" w:rsidRP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i/>
          <w:snapToGrid w:val="0"/>
          <w:color w:val="0088CC"/>
          <w:szCs w:val="16"/>
          <w:lang w:eastAsia="en-GB"/>
        </w:rPr>
        <w:t>[OPTION for PCP</w:t>
      </w:r>
      <w:r w:rsidR="00760479">
        <w:rPr>
          <w:rFonts w:eastAsia="Times New Roman"/>
          <w:i/>
          <w:snapToGrid w:val="0"/>
          <w:color w:val="0088CC"/>
          <w:szCs w:val="16"/>
          <w:lang w:eastAsia="en-GB"/>
        </w:rPr>
        <w:t>s</w:t>
      </w:r>
      <w:r w:rsidRPr="008F1D08">
        <w:rPr>
          <w:rFonts w:eastAsia="Times New Roman"/>
          <w:i/>
          <w:snapToGrid w:val="0"/>
          <w:color w:val="0088CC"/>
          <w:szCs w:val="16"/>
          <w:lang w:eastAsia="en-GB"/>
        </w:rPr>
        <w:t xml:space="preserve"> with lots:</w:t>
      </w:r>
      <w:r w:rsidRPr="008F1D08">
        <w:rPr>
          <w:rFonts w:eastAsia="Times New Roman"/>
          <w:snapToGrid w:val="0"/>
          <w:szCs w:val="16"/>
          <w:lang w:eastAsia="en-GB"/>
        </w:rPr>
        <w:t xml:space="preserve"> As the common challenge exists of a number of sub-challenges, the procurement will be divided into the following lots, each corresponding to one sub-challenge:</w:t>
      </w:r>
    </w:p>
    <w:p w14:paraId="23BBE554" w14:textId="77777777" w:rsidR="008F1D08" w:rsidRPr="008F1D08" w:rsidRDefault="008F1D08" w:rsidP="007B1931">
      <w:pPr>
        <w:numPr>
          <w:ilvl w:val="0"/>
          <w:numId w:val="57"/>
        </w:numPr>
        <w:shd w:val="clear" w:color="auto" w:fill="FFFFFF"/>
        <w:spacing w:after="60" w:line="240" w:lineRule="auto"/>
        <w:rPr>
          <w:rFonts w:eastAsia="Times New Roman"/>
          <w:snapToGrid w:val="0"/>
          <w:szCs w:val="16"/>
          <w:lang w:eastAsia="en-GB"/>
        </w:rPr>
      </w:pPr>
      <w:r w:rsidRPr="008F1D08">
        <w:rPr>
          <w:rFonts w:eastAsia="Times New Roman"/>
          <w:snapToGrid w:val="0"/>
          <w:szCs w:val="16"/>
          <w:lang w:eastAsia="en-GB"/>
        </w:rPr>
        <w:t>lot 1: [</w:t>
      </w:r>
      <w:r w:rsidRPr="008F1D08">
        <w:rPr>
          <w:rFonts w:eastAsia="Times New Roman"/>
          <w:snapToGrid w:val="0"/>
          <w:szCs w:val="16"/>
          <w:highlight w:val="lightGray"/>
          <w:lang w:eastAsia="en-GB"/>
        </w:rPr>
        <w:t>insert name of the sub-challenge to which the lot corresponds</w:t>
      </w:r>
      <w:r w:rsidRPr="008F1D08">
        <w:rPr>
          <w:rFonts w:eastAsia="Times New Roman"/>
          <w:snapToGrid w:val="0"/>
          <w:szCs w:val="16"/>
          <w:lang w:eastAsia="en-GB"/>
        </w:rPr>
        <w:t>]</w:t>
      </w:r>
    </w:p>
    <w:p w14:paraId="7A5992BE" w14:textId="77777777" w:rsidR="008F1D08" w:rsidRPr="008F1D08" w:rsidRDefault="008F1D08" w:rsidP="007B1931">
      <w:pPr>
        <w:numPr>
          <w:ilvl w:val="0"/>
          <w:numId w:val="57"/>
        </w:numPr>
        <w:shd w:val="clear" w:color="auto" w:fill="FFFFFF"/>
        <w:spacing w:after="60" w:line="240" w:lineRule="auto"/>
        <w:rPr>
          <w:rFonts w:eastAsia="Times New Roman"/>
          <w:snapToGrid w:val="0"/>
          <w:szCs w:val="16"/>
          <w:lang w:eastAsia="en-GB"/>
        </w:rPr>
      </w:pPr>
      <w:r w:rsidRPr="008F1D08">
        <w:rPr>
          <w:rFonts w:eastAsia="Times New Roman"/>
          <w:snapToGrid w:val="0"/>
          <w:szCs w:val="16"/>
          <w:lang w:eastAsia="en-GB"/>
        </w:rPr>
        <w:t>lot 2:</w:t>
      </w:r>
    </w:p>
    <w:p w14:paraId="595F6AF3" w14:textId="77777777" w:rsidR="008F1D08" w:rsidRPr="008F1D08" w:rsidRDefault="008F1D08" w:rsidP="007B1931">
      <w:pPr>
        <w:numPr>
          <w:ilvl w:val="0"/>
          <w:numId w:val="57"/>
        </w:num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w:t>
      </w:r>
      <w:r w:rsidRPr="008F1D08">
        <w:rPr>
          <w:rFonts w:eastAsia="Times New Roman"/>
          <w:i/>
          <w:snapToGrid w:val="0"/>
          <w:color w:val="0088CC"/>
          <w:szCs w:val="16"/>
          <w:lang w:eastAsia="en-GB"/>
        </w:rPr>
        <w:t>]</w:t>
      </w:r>
    </w:p>
    <w:p w14:paraId="3C96C3B8" w14:textId="77777777" w:rsid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 xml:space="preserve">The main technical challenges to be addressed </w:t>
      </w:r>
      <w:r w:rsidRPr="00C23175">
        <w:rPr>
          <w:rFonts w:eastAsia="Times New Roman"/>
          <w:i/>
          <w:snapToGrid w:val="0"/>
          <w:color w:val="0088CC"/>
          <w:szCs w:val="16"/>
          <w:lang w:eastAsia="en-GB"/>
        </w:rPr>
        <w:t>[</w:t>
      </w:r>
      <w:r w:rsidRPr="008F1D08">
        <w:rPr>
          <w:rFonts w:eastAsia="Times New Roman"/>
          <w:snapToGrid w:val="0"/>
          <w:szCs w:val="16"/>
          <w:lang w:eastAsia="en-GB"/>
        </w:rPr>
        <w:t>per lot</w:t>
      </w:r>
      <w:r w:rsidRPr="00C23175">
        <w:rPr>
          <w:rFonts w:eastAsia="Times New Roman"/>
          <w:i/>
          <w:snapToGrid w:val="0"/>
          <w:color w:val="0088CC"/>
          <w:szCs w:val="16"/>
          <w:lang w:eastAsia="en-GB"/>
        </w:rPr>
        <w:t>]</w:t>
      </w:r>
      <w:r w:rsidRPr="008F1D08">
        <w:rPr>
          <w:rFonts w:eastAsia="Times New Roman"/>
          <w:snapToGrid w:val="0"/>
          <w:szCs w:val="16"/>
          <w:lang w:eastAsia="en-GB"/>
        </w:rPr>
        <w:t xml:space="preserve"> are: [</w:t>
      </w:r>
      <w:r w:rsidRPr="008F1D08">
        <w:rPr>
          <w:rFonts w:eastAsia="Times New Roman"/>
          <w:snapToGrid w:val="0"/>
          <w:szCs w:val="16"/>
          <w:highlight w:val="lightGray"/>
          <w:lang w:eastAsia="en-GB"/>
        </w:rPr>
        <w:t xml:space="preserve">indicate the main target quality/efficiency and/or functionality/performance improvements compared to the current state-of-the art technology – per lot, if applicable - </w:t>
      </w:r>
      <w:r w:rsidRPr="008A4742">
        <w:rPr>
          <w:rFonts w:eastAsia="Times New Roman"/>
          <w:i/>
          <w:snapToGrid w:val="0"/>
          <w:szCs w:val="16"/>
          <w:highlight w:val="lightGray"/>
          <w:lang w:eastAsia="en-GB"/>
        </w:rPr>
        <w:t>e.g. 30 % energy efficiency improvement, 20% cost reduction, etc</w:t>
      </w:r>
      <w:r w:rsidRPr="008F1D08">
        <w:rPr>
          <w:rFonts w:eastAsia="Times New Roman"/>
          <w:snapToGrid w:val="0"/>
          <w:szCs w:val="16"/>
          <w:lang w:eastAsia="en-GB"/>
        </w:rPr>
        <w:t>].</w:t>
      </w:r>
    </w:p>
    <w:p w14:paraId="71516A13" w14:textId="31E056D4" w:rsidR="002B60E6" w:rsidRPr="002B60E6" w:rsidRDefault="002B60E6" w:rsidP="002B60E6">
      <w:pPr>
        <w:shd w:val="clear" w:color="auto" w:fill="FFFFFF"/>
        <w:rPr>
          <w:rFonts w:eastAsia="Arial"/>
          <w:b/>
          <w:i/>
          <w:iCs/>
          <w:snapToGrid w:val="0"/>
          <w:szCs w:val="16"/>
          <w:lang w:eastAsia="en-GB"/>
        </w:rPr>
      </w:pPr>
      <w:r w:rsidRPr="00842A0E">
        <w:rPr>
          <w:rFonts w:eastAsia="Times New Roman"/>
          <w:snapToGrid w:val="0"/>
          <w:szCs w:val="16"/>
          <w:lang w:eastAsia="en-GB"/>
        </w:rPr>
        <w:t>This PCP procurement is a joint procurement by different procurers across Europe that are all facing the same common challenge and are thus looking for similar solutions (so-called ‘buyers group’).</w:t>
      </w:r>
      <w:r w:rsidRPr="00842A0E">
        <w:rPr>
          <w:rFonts w:eastAsia="Arial"/>
          <w:b/>
          <w:i/>
          <w:iCs/>
          <w:snapToGrid w:val="0"/>
          <w:szCs w:val="16"/>
          <w:lang w:eastAsia="en-GB"/>
        </w:rPr>
        <w:t xml:space="preserve"> </w:t>
      </w:r>
    </w:p>
    <w:p w14:paraId="7EDF42B5" w14:textId="5DB96172" w:rsidR="008F1D08" w:rsidRDefault="008F1D08" w:rsidP="00B4246F">
      <w:pPr>
        <w:shd w:val="clear" w:color="auto" w:fill="FFFFFF"/>
        <w:spacing w:line="240" w:lineRule="auto"/>
        <w:rPr>
          <w:rFonts w:eastAsia="Times New Roman"/>
          <w:snapToGrid w:val="0"/>
          <w:color w:val="0088CC"/>
          <w:szCs w:val="16"/>
          <w:lang w:eastAsia="en-GB"/>
        </w:rPr>
      </w:pPr>
      <w:r w:rsidRPr="008F1D08">
        <w:rPr>
          <w:snapToGrid w:val="0"/>
          <w:color w:val="0088CC"/>
          <w:szCs w:val="16"/>
        </w:rPr>
        <w:t>Provide any other relevant information.</w:t>
      </w:r>
      <w:r w:rsidRPr="008F1D08">
        <w:rPr>
          <w:rFonts w:eastAsia="Times New Roman"/>
          <w:snapToGrid w:val="0"/>
          <w:color w:val="0088CC"/>
          <w:szCs w:val="16"/>
          <w:lang w:eastAsia="en-GB"/>
        </w:rPr>
        <w:t xml:space="preserve"> If needed to cope with the character</w:t>
      </w:r>
      <w:r w:rsidR="00C23175">
        <w:rPr>
          <w:rFonts w:eastAsia="Times New Roman"/>
          <w:snapToGrid w:val="0"/>
          <w:color w:val="0088CC"/>
          <w:szCs w:val="16"/>
          <w:lang w:eastAsia="en-GB"/>
        </w:rPr>
        <w:t>-</w:t>
      </w:r>
      <w:r w:rsidRPr="008F1D08">
        <w:rPr>
          <w:rFonts w:eastAsia="Times New Roman"/>
          <w:snapToGrid w:val="0"/>
          <w:color w:val="0088CC"/>
          <w:szCs w:val="16"/>
          <w:lang w:eastAsia="en-GB"/>
        </w:rPr>
        <w:t>limit in the forms, distribute text also over ‘II.2.4) Description of the procurement’ and ‘II.2.14) Additional information’.</w:t>
      </w:r>
    </w:p>
    <w:p w14:paraId="5DD6ED46" w14:textId="77777777" w:rsidR="00C23175" w:rsidRPr="008F1D08" w:rsidRDefault="00C23175" w:rsidP="00B4246F">
      <w:pPr>
        <w:shd w:val="clear" w:color="auto" w:fill="FFFFFF"/>
        <w:spacing w:line="240" w:lineRule="auto"/>
        <w:rPr>
          <w:rFonts w:eastAsia="Times New Roman"/>
          <w:snapToGrid w:val="0"/>
          <w:szCs w:val="16"/>
          <w:lang w:eastAsia="en-GB"/>
        </w:rPr>
      </w:pPr>
    </w:p>
    <w:p w14:paraId="560F03ED"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lastRenderedPageBreak/>
        <w:drawing>
          <wp:inline distT="0" distB="0" distL="0" distR="0" wp14:anchorId="6D7FA29D" wp14:editId="548E455D">
            <wp:extent cx="5755640" cy="5689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568960"/>
                    </a:xfrm>
                    <a:prstGeom prst="rect">
                      <a:avLst/>
                    </a:prstGeom>
                    <a:noFill/>
                    <a:ln>
                      <a:noFill/>
                    </a:ln>
                  </pic:spPr>
                </pic:pic>
              </a:graphicData>
            </a:graphic>
          </wp:inline>
        </w:drawing>
      </w:r>
    </w:p>
    <w:p w14:paraId="191683C6"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Give the total estimated value of the PCP framework agreement in euros/other currency (excluding VAT).</w:t>
      </w:r>
    </w:p>
    <w:p w14:paraId="5B2B1715" w14:textId="77777777" w:rsidR="00253CBE" w:rsidRPr="008F1D08" w:rsidRDefault="00253CBE" w:rsidP="00B4246F">
      <w:pPr>
        <w:shd w:val="clear" w:color="auto" w:fill="FFFFFF"/>
        <w:spacing w:line="240" w:lineRule="auto"/>
        <w:rPr>
          <w:snapToGrid w:val="0"/>
          <w:color w:val="0088CC"/>
          <w:szCs w:val="16"/>
        </w:rPr>
      </w:pPr>
    </w:p>
    <w:p w14:paraId="0FCA1342"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7107E303" wp14:editId="569CEF50">
            <wp:extent cx="5755640" cy="716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640" cy="716280"/>
                    </a:xfrm>
                    <a:prstGeom prst="rect">
                      <a:avLst/>
                    </a:prstGeom>
                    <a:noFill/>
                    <a:ln>
                      <a:noFill/>
                    </a:ln>
                  </pic:spPr>
                </pic:pic>
              </a:graphicData>
            </a:graphic>
          </wp:inline>
        </w:drawing>
      </w:r>
    </w:p>
    <w:p w14:paraId="565173A9" w14:textId="77777777" w:rsidR="008F1D08" w:rsidRPr="008F1D08" w:rsidRDefault="008F1D08"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For PCPs with lots select ‘yes’.</w:t>
      </w:r>
      <w:r w:rsidRPr="008F1D08">
        <w:rPr>
          <w:rFonts w:eastAsia="Times New Roman"/>
          <w:snapToGrid w:val="0"/>
          <w:color w:val="000000"/>
          <w:szCs w:val="16"/>
          <w:lang w:eastAsia="en-GB"/>
        </w:rPr>
        <w:t xml:space="preserve"> </w:t>
      </w:r>
      <w:r w:rsidRPr="008F1D08">
        <w:rPr>
          <w:rFonts w:eastAsia="Times New Roman"/>
          <w:snapToGrid w:val="0"/>
          <w:color w:val="0088CC"/>
          <w:szCs w:val="16"/>
          <w:lang w:eastAsia="en-GB"/>
        </w:rPr>
        <w:t>Consider carefully the consequences of restricting the number of lots that tenders may be submitted for, if applicable.</w:t>
      </w:r>
    </w:p>
    <w:p w14:paraId="5B1CE9B2" w14:textId="77777777" w:rsidR="008F1D08" w:rsidRPr="008F1D08" w:rsidRDefault="008F1D08" w:rsidP="00B4246F">
      <w:pPr>
        <w:shd w:val="clear" w:color="auto" w:fill="FFFFFF"/>
        <w:spacing w:line="240" w:lineRule="auto"/>
        <w:rPr>
          <w:rFonts w:eastAsia="Times New Roman"/>
          <w:snapToGrid w:val="0"/>
          <w:color w:val="000000"/>
          <w:szCs w:val="16"/>
          <w:lang w:eastAsia="en-GB"/>
        </w:rPr>
      </w:pPr>
    </w:p>
    <w:p w14:paraId="7F3E36AA"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5D95A840" wp14:editId="5164976F">
            <wp:extent cx="5758815" cy="326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8815" cy="326390"/>
                    </a:xfrm>
                    <a:prstGeom prst="rect">
                      <a:avLst/>
                    </a:prstGeom>
                    <a:noFill/>
                    <a:ln>
                      <a:noFill/>
                    </a:ln>
                  </pic:spPr>
                </pic:pic>
              </a:graphicData>
            </a:graphic>
          </wp:inline>
        </w:drawing>
      </w:r>
    </w:p>
    <w:p w14:paraId="10C41245" w14:textId="78E3BFBB" w:rsidR="008F1D08" w:rsidRDefault="008F1D08" w:rsidP="00B4246F">
      <w:pPr>
        <w:shd w:val="clear" w:color="auto" w:fill="FFFFFF"/>
        <w:spacing w:line="240" w:lineRule="auto"/>
        <w:ind w:right="-2"/>
        <w:rPr>
          <w:rFonts w:eastAsia="Times New Roman"/>
          <w:snapToGrid w:val="0"/>
          <w:color w:val="0088CC"/>
          <w:szCs w:val="16"/>
          <w:lang w:eastAsia="en-GB"/>
        </w:rPr>
      </w:pPr>
      <w:r w:rsidRPr="008F1D08">
        <w:rPr>
          <w:rFonts w:eastAsia="Times New Roman"/>
          <w:snapToGrid w:val="0"/>
          <w:color w:val="0088CC"/>
          <w:szCs w:val="16"/>
          <w:lang w:eastAsia="en-GB"/>
        </w:rPr>
        <w:t xml:space="preserve">Only fill in if lots are used. </w:t>
      </w:r>
      <w:r w:rsidR="007C56F4">
        <w:rPr>
          <w:rFonts w:eastAsia="Times New Roman"/>
          <w:snapToGrid w:val="0"/>
          <w:color w:val="0088CC"/>
          <w:szCs w:val="16"/>
          <w:lang w:eastAsia="en-GB"/>
        </w:rPr>
        <w:t>F</w:t>
      </w:r>
      <w:r w:rsidRPr="008F1D08">
        <w:rPr>
          <w:rFonts w:eastAsia="Times New Roman"/>
          <w:snapToGrid w:val="0"/>
          <w:color w:val="0088CC"/>
          <w:szCs w:val="16"/>
          <w:lang w:eastAsia="en-GB"/>
        </w:rPr>
        <w:t>ill in the title and number of each lot.</w:t>
      </w:r>
    </w:p>
    <w:p w14:paraId="16B23632" w14:textId="77777777" w:rsidR="007764C5" w:rsidRPr="008F1D08" w:rsidRDefault="007764C5" w:rsidP="00B4246F">
      <w:pPr>
        <w:shd w:val="clear" w:color="auto" w:fill="FFFFFF"/>
        <w:spacing w:line="240" w:lineRule="auto"/>
        <w:ind w:right="-2"/>
        <w:rPr>
          <w:snapToGrid w:val="0"/>
          <w:szCs w:val="16"/>
        </w:rPr>
      </w:pPr>
    </w:p>
    <w:p w14:paraId="4CFD93F1"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1B1264A7" wp14:editId="2BAC20A7">
            <wp:extent cx="5760000" cy="3433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43311"/>
                    </a:xfrm>
                    <a:prstGeom prst="rect">
                      <a:avLst/>
                    </a:prstGeom>
                    <a:noFill/>
                    <a:ln>
                      <a:noFill/>
                    </a:ln>
                  </pic:spPr>
                </pic:pic>
              </a:graphicData>
            </a:graphic>
          </wp:inline>
        </w:drawing>
      </w:r>
    </w:p>
    <w:p w14:paraId="37216B34" w14:textId="543F6829" w:rsidR="008F1D08" w:rsidRDefault="008F1D08" w:rsidP="00B4246F">
      <w:pPr>
        <w:shd w:val="clear" w:color="auto" w:fill="FFFFFF"/>
        <w:spacing w:line="240" w:lineRule="auto"/>
        <w:ind w:right="-2"/>
        <w:rPr>
          <w:rFonts w:eastAsia="Times New Roman"/>
          <w:snapToGrid w:val="0"/>
          <w:color w:val="0088CC"/>
          <w:szCs w:val="16"/>
          <w:lang w:eastAsia="en-GB"/>
        </w:rPr>
      </w:pPr>
      <w:r w:rsidRPr="008F1D08">
        <w:rPr>
          <w:rFonts w:eastAsia="Times New Roman"/>
          <w:snapToGrid w:val="0"/>
          <w:color w:val="0088CC"/>
          <w:szCs w:val="16"/>
          <w:lang w:eastAsia="en-GB"/>
        </w:rPr>
        <w:t xml:space="preserve">Only fill in if lots are used. </w:t>
      </w:r>
      <w:r w:rsidR="007C56F4">
        <w:rPr>
          <w:rFonts w:eastAsia="Times New Roman"/>
          <w:snapToGrid w:val="0"/>
          <w:color w:val="0088CC"/>
          <w:szCs w:val="16"/>
          <w:lang w:eastAsia="en-GB"/>
        </w:rPr>
        <w:t>Use</w:t>
      </w:r>
      <w:r w:rsidRPr="008F1D08">
        <w:rPr>
          <w:rFonts w:eastAsia="Times New Roman"/>
          <w:snapToGrid w:val="0"/>
          <w:color w:val="0088CC"/>
          <w:szCs w:val="16"/>
          <w:lang w:eastAsia="en-GB"/>
        </w:rPr>
        <w:t xml:space="preserve"> the CPV codes for each lot.</w:t>
      </w:r>
    </w:p>
    <w:p w14:paraId="7B74AC0A" w14:textId="77777777" w:rsidR="007764C5" w:rsidRPr="008F1D08" w:rsidRDefault="007764C5" w:rsidP="00B4246F">
      <w:pPr>
        <w:shd w:val="clear" w:color="auto" w:fill="FFFFFF"/>
        <w:spacing w:line="240" w:lineRule="auto"/>
        <w:ind w:right="-2"/>
        <w:rPr>
          <w:snapToGrid w:val="0"/>
          <w:szCs w:val="16"/>
        </w:rPr>
      </w:pPr>
    </w:p>
    <w:p w14:paraId="181A7DE3"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056D732C" wp14:editId="52E823EB">
            <wp:extent cx="5760000" cy="33758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337589"/>
                    </a:xfrm>
                    <a:prstGeom prst="rect">
                      <a:avLst/>
                    </a:prstGeom>
                    <a:noFill/>
                    <a:ln>
                      <a:noFill/>
                    </a:ln>
                  </pic:spPr>
                </pic:pic>
              </a:graphicData>
            </a:graphic>
          </wp:inline>
        </w:drawing>
      </w:r>
    </w:p>
    <w:p w14:paraId="4B5C38B1" w14:textId="5A26614C" w:rsidR="008F1D08" w:rsidRDefault="008F1D08" w:rsidP="00B4246F">
      <w:pPr>
        <w:widowControl w:val="0"/>
        <w:shd w:val="clear" w:color="auto" w:fill="FFFFFF"/>
        <w:spacing w:line="240" w:lineRule="auto"/>
        <w:rPr>
          <w:rFonts w:eastAsia="Times New Roman"/>
          <w:snapToGrid w:val="0"/>
          <w:color w:val="000000"/>
          <w:szCs w:val="16"/>
          <w:lang w:eastAsia="en-GB"/>
        </w:rPr>
      </w:pPr>
      <w:r w:rsidRPr="00F825F2">
        <w:rPr>
          <w:rFonts w:eastAsia="Times New Roman"/>
          <w:snapToGrid w:val="0"/>
          <w:color w:val="0088CC"/>
          <w:szCs w:val="16"/>
          <w:lang w:eastAsia="en-GB"/>
        </w:rPr>
        <w:t>Do NOT fill out the fields ‘NUTS code’ and</w:t>
      </w:r>
      <w:r w:rsidRPr="00F825F2" w:rsidDel="00BE08BC">
        <w:rPr>
          <w:rFonts w:eastAsia="Times New Roman"/>
          <w:snapToGrid w:val="0"/>
          <w:color w:val="000000"/>
          <w:sz w:val="20"/>
          <w:szCs w:val="20"/>
          <w:lang w:eastAsia="en-GB"/>
        </w:rPr>
        <w:t xml:space="preserve"> </w:t>
      </w:r>
      <w:r w:rsidR="00247155" w:rsidRPr="00F825F2">
        <w:rPr>
          <w:rFonts w:eastAsia="Times New Roman"/>
          <w:snapToGrid w:val="0"/>
          <w:color w:val="0088CC"/>
          <w:szCs w:val="16"/>
          <w:lang w:eastAsia="en-GB"/>
        </w:rPr>
        <w:t>‘main site or place of performance’.</w:t>
      </w:r>
      <w:r w:rsidR="00F825F2" w:rsidRPr="00F825F2">
        <w:rPr>
          <w:rFonts w:eastAsia="Times New Roman"/>
          <w:snapToGrid w:val="0"/>
          <w:color w:val="0088CC"/>
          <w:szCs w:val="16"/>
          <w:lang w:eastAsia="en-GB"/>
        </w:rPr>
        <w:t xml:space="preserve"> (</w:t>
      </w:r>
      <w:r w:rsidR="00F825F2" w:rsidRPr="00034E8B">
        <w:rPr>
          <w:rFonts w:eastAsia="Times New Roman"/>
          <w:snapToGrid w:val="0"/>
          <w:color w:val="0088CC"/>
          <w:szCs w:val="16"/>
          <w:lang w:eastAsia="en-GB"/>
        </w:rPr>
        <w:t xml:space="preserve">The place of performance meant here is a specific place; it has nothing to do with the place of performance requirement under the H2020 grant agreement </w:t>
      </w:r>
      <w:r w:rsidR="00F825F2" w:rsidRPr="00034E8B">
        <w:rPr>
          <w:rFonts w:eastAsia="Times New Roman"/>
          <w:i/>
          <w:snapToGrid w:val="0"/>
          <w:color w:val="0088CC"/>
          <w:szCs w:val="16"/>
          <w:lang w:eastAsia="en-GB"/>
        </w:rPr>
        <w:t xml:space="preserve">(i.e. to do at </w:t>
      </w:r>
      <w:r w:rsidR="00F825F2" w:rsidRPr="00034E8B">
        <w:rPr>
          <w:i/>
        </w:rPr>
        <w:t>least 50% of the contracted R&amp;D services in EU Member States or Horizon 2020 associated countries)</w:t>
      </w:r>
      <w:r w:rsidR="00F825F2" w:rsidRPr="00034E8B">
        <w:t>.</w:t>
      </w:r>
    </w:p>
    <w:p w14:paraId="0B46C1AE" w14:textId="77777777" w:rsidR="007764C5" w:rsidRPr="008F1D08" w:rsidRDefault="007764C5" w:rsidP="00B4246F">
      <w:pPr>
        <w:widowControl w:val="0"/>
        <w:shd w:val="clear" w:color="auto" w:fill="FFFFFF"/>
        <w:spacing w:line="240" w:lineRule="auto"/>
        <w:rPr>
          <w:rFonts w:eastAsia="Times New Roman"/>
          <w:snapToGrid w:val="0"/>
          <w:color w:val="000000"/>
          <w:szCs w:val="16"/>
          <w:lang w:eastAsia="en-GB"/>
        </w:rPr>
      </w:pPr>
    </w:p>
    <w:p w14:paraId="2BF7C63A"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2EB6CC68" wp14:editId="35CC8A0C">
            <wp:extent cx="5753100" cy="30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04800"/>
                    </a:xfrm>
                    <a:prstGeom prst="rect">
                      <a:avLst/>
                    </a:prstGeom>
                    <a:noFill/>
                    <a:ln>
                      <a:noFill/>
                    </a:ln>
                  </pic:spPr>
                </pic:pic>
              </a:graphicData>
            </a:graphic>
          </wp:inline>
        </w:drawing>
      </w:r>
    </w:p>
    <w:p w14:paraId="5B7C766F" w14:textId="77777777" w:rsidR="008F1D08" w:rsidRPr="008F1D08" w:rsidRDefault="008F1D08"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 xml:space="preserve">Provide any further relevant information on differences in scope per lot. </w:t>
      </w:r>
    </w:p>
    <w:p w14:paraId="50D87895" w14:textId="77777777" w:rsidR="008F1D08" w:rsidRPr="008F1D08" w:rsidRDefault="008F1D08" w:rsidP="00B4246F">
      <w:pPr>
        <w:shd w:val="clear" w:color="auto" w:fill="FFFFFF"/>
        <w:spacing w:line="240" w:lineRule="auto"/>
        <w:ind w:right="25"/>
        <w:rPr>
          <w:rFonts w:eastAsia="Times New Roman"/>
          <w:snapToGrid w:val="0"/>
          <w:color w:val="0088CC"/>
          <w:szCs w:val="16"/>
          <w:lang w:eastAsia="en-GB"/>
        </w:rPr>
      </w:pPr>
      <w:r w:rsidRPr="008F1D08">
        <w:rPr>
          <w:rFonts w:eastAsia="Times New Roman"/>
          <w:snapToGrid w:val="0"/>
          <w:color w:val="0088CC"/>
          <w:szCs w:val="16"/>
          <w:lang w:eastAsia="en-GB"/>
        </w:rPr>
        <w:t>Use this text to describe the procurement:</w:t>
      </w:r>
    </w:p>
    <w:p w14:paraId="1B96DA6D" w14:textId="77777777" w:rsidR="008F1D08" w:rsidRP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The procurement will take the form of a pre-commercial procurement (PCP) under which R&amp;D service contracts will be awarded to a number of R&amp;D providers in parallel in a phased approach. This will make it possible to compare competing alternative solutions.</w:t>
      </w:r>
    </w:p>
    <w:p w14:paraId="05464977" w14:textId="22AE9038" w:rsidR="008F1D08" w:rsidRP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 xml:space="preserve">Each selected operator will be awarded a framework agreement that covers </w:t>
      </w:r>
      <w:r w:rsidR="00EC3E61">
        <w:rPr>
          <w:rFonts w:eastAsia="Times New Roman"/>
          <w:snapToGrid w:val="0"/>
          <w:szCs w:val="16"/>
          <w:lang w:eastAsia="en-GB"/>
        </w:rPr>
        <w:t>3</w:t>
      </w:r>
      <w:r w:rsidRPr="008F1D08">
        <w:rPr>
          <w:rFonts w:eastAsia="Times New Roman"/>
          <w:snapToGrid w:val="0"/>
          <w:szCs w:val="16"/>
          <w:lang w:eastAsia="en-GB"/>
        </w:rPr>
        <w:t xml:space="preserve"> R&amp;D phases. </w:t>
      </w:r>
    </w:p>
    <w:p w14:paraId="747D00BE" w14:textId="34F3D6E4" w:rsidR="008F1D08" w:rsidRPr="008F1D08" w:rsidRDefault="008F1D08" w:rsidP="00085612">
      <w:pPr>
        <w:shd w:val="clear" w:color="auto" w:fill="FFFFFF"/>
        <w:spacing w:after="60" w:line="240" w:lineRule="auto"/>
        <w:rPr>
          <w:rFonts w:eastAsia="Times New Roman"/>
          <w:snapToGrid w:val="0"/>
          <w:szCs w:val="16"/>
          <w:lang w:eastAsia="en-GB"/>
        </w:rPr>
      </w:pPr>
      <w:r w:rsidRPr="008F1D08">
        <w:rPr>
          <w:rFonts w:eastAsia="Times New Roman"/>
          <w:snapToGrid w:val="0"/>
          <w:szCs w:val="16"/>
          <w:lang w:eastAsia="en-GB"/>
        </w:rPr>
        <w:t xml:space="preserve">The </w:t>
      </w:r>
      <w:r w:rsidR="00085612">
        <w:rPr>
          <w:rFonts w:eastAsia="Times New Roman"/>
          <w:b/>
          <w:snapToGrid w:val="0"/>
          <w:szCs w:val="16"/>
          <w:lang w:eastAsia="en-GB"/>
        </w:rPr>
        <w:t>3</w:t>
      </w:r>
      <w:r w:rsidRPr="00C735F4">
        <w:rPr>
          <w:rFonts w:eastAsia="Times New Roman"/>
          <w:b/>
          <w:snapToGrid w:val="0"/>
          <w:szCs w:val="16"/>
          <w:lang w:eastAsia="en-GB"/>
        </w:rPr>
        <w:t xml:space="preserve"> phases</w:t>
      </w:r>
      <w:r w:rsidRPr="008F1D08">
        <w:rPr>
          <w:rFonts w:eastAsia="Times New Roman"/>
          <w:snapToGrid w:val="0"/>
          <w:szCs w:val="16"/>
          <w:lang w:eastAsia="en-GB"/>
        </w:rPr>
        <w:t xml:space="preserve"> are: </w:t>
      </w:r>
    </w:p>
    <w:p w14:paraId="7A9260CC" w14:textId="77777777" w:rsidR="008F1D08" w:rsidRPr="008F1D08" w:rsidRDefault="008F1D08" w:rsidP="007B1931">
      <w:pPr>
        <w:numPr>
          <w:ilvl w:val="0"/>
          <w:numId w:val="58"/>
        </w:numPr>
        <w:shd w:val="clear" w:color="auto" w:fill="FFFFFF"/>
        <w:spacing w:after="60" w:line="240" w:lineRule="auto"/>
        <w:rPr>
          <w:rFonts w:eastAsia="Times New Roman"/>
          <w:snapToGrid w:val="0"/>
          <w:szCs w:val="16"/>
          <w:lang w:eastAsia="en-GB"/>
        </w:rPr>
      </w:pPr>
      <w:r w:rsidRPr="008F1D08">
        <w:rPr>
          <w:rFonts w:eastAsia="Times New Roman"/>
          <w:snapToGrid w:val="0"/>
          <w:szCs w:val="16"/>
          <w:lang w:eastAsia="en-GB"/>
        </w:rPr>
        <w:t xml:space="preserve">solution design </w:t>
      </w:r>
    </w:p>
    <w:p w14:paraId="5C9861FA" w14:textId="77777777" w:rsidR="008F1D08" w:rsidRPr="008F1D08" w:rsidRDefault="008F1D08" w:rsidP="007B1931">
      <w:pPr>
        <w:numPr>
          <w:ilvl w:val="0"/>
          <w:numId w:val="58"/>
        </w:numPr>
        <w:shd w:val="clear" w:color="auto" w:fill="FFFFFF"/>
        <w:spacing w:after="60" w:line="240" w:lineRule="auto"/>
        <w:rPr>
          <w:rFonts w:eastAsia="Times New Roman"/>
          <w:snapToGrid w:val="0"/>
          <w:szCs w:val="16"/>
          <w:lang w:eastAsia="en-GB"/>
        </w:rPr>
      </w:pPr>
      <w:r w:rsidRPr="008F1D08">
        <w:rPr>
          <w:rFonts w:eastAsia="Times New Roman"/>
          <w:snapToGrid w:val="0"/>
          <w:szCs w:val="16"/>
          <w:lang w:eastAsia="en-GB"/>
        </w:rPr>
        <w:t xml:space="preserve">prototyping </w:t>
      </w:r>
    </w:p>
    <w:p w14:paraId="5CF39500" w14:textId="77777777" w:rsidR="008F1D08" w:rsidRPr="008F1D08" w:rsidRDefault="008F1D08" w:rsidP="007B1931">
      <w:pPr>
        <w:numPr>
          <w:ilvl w:val="0"/>
          <w:numId w:val="58"/>
        </w:num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original development and validation and testing of a limited set of first products or services.</w:t>
      </w:r>
    </w:p>
    <w:p w14:paraId="07A81165" w14:textId="5E7B013D" w:rsidR="008F1D08" w:rsidRP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lastRenderedPageBreak/>
        <w:t>After each phase, intermediate evaluations will be carried out to progressively select the best of the competing solutions. The contractors with the best-value-for-money solutions will be offered a specific contract for the next phase.</w:t>
      </w:r>
      <w:r w:rsidRPr="008F1D08">
        <w:rPr>
          <w:rFonts w:eastAsia="Times New Roman"/>
          <w:i/>
          <w:snapToGrid w:val="0"/>
          <w:color w:val="0088CC"/>
          <w:szCs w:val="16"/>
          <w:lang w:eastAsia="en-GB"/>
        </w:rPr>
        <w:t xml:space="preserve"> [OPTION for PCP</w:t>
      </w:r>
      <w:r w:rsidR="00760479">
        <w:rPr>
          <w:rFonts w:eastAsia="Times New Roman"/>
          <w:i/>
          <w:snapToGrid w:val="0"/>
          <w:color w:val="0088CC"/>
          <w:szCs w:val="16"/>
          <w:lang w:eastAsia="en-GB"/>
        </w:rPr>
        <w:t>s</w:t>
      </w:r>
      <w:r w:rsidRPr="008F1D08">
        <w:rPr>
          <w:rFonts w:eastAsia="Times New Roman"/>
          <w:i/>
          <w:snapToGrid w:val="0"/>
          <w:color w:val="0088CC"/>
          <w:szCs w:val="16"/>
          <w:lang w:eastAsia="en-GB"/>
        </w:rPr>
        <w:t xml:space="preserve"> with lots:</w:t>
      </w:r>
      <w:r w:rsidRPr="008F1D08">
        <w:rPr>
          <w:rFonts w:eastAsia="Times New Roman"/>
          <w:snapToGrid w:val="0"/>
          <w:szCs w:val="16"/>
          <w:lang w:eastAsia="en-GB"/>
        </w:rPr>
        <w:t xml:space="preserve"> The phased approach with parallel contracts and intermediate evaluations will be followed within each lot.</w:t>
      </w:r>
      <w:r w:rsidRPr="008F1D08">
        <w:rPr>
          <w:rFonts w:eastAsia="Times New Roman"/>
          <w:i/>
          <w:snapToGrid w:val="0"/>
          <w:color w:val="0088CC"/>
          <w:szCs w:val="16"/>
          <w:lang w:eastAsia="en-GB"/>
        </w:rPr>
        <w:t>]</w:t>
      </w:r>
    </w:p>
    <w:p w14:paraId="55B014D9" w14:textId="1B155A16" w:rsidR="008F1D08" w:rsidRPr="008F1D08" w:rsidRDefault="008F1D08" w:rsidP="00B4246F">
      <w:pPr>
        <w:shd w:val="clear" w:color="auto" w:fill="FFFFFF"/>
        <w:spacing w:line="240" w:lineRule="auto"/>
        <w:rPr>
          <w:rFonts w:eastAsia="Times New Roman"/>
          <w:snapToGrid w:val="0"/>
          <w:szCs w:val="16"/>
          <w:lang w:eastAsia="en-GB"/>
        </w:rPr>
      </w:pPr>
      <w:r w:rsidRPr="00C735F4">
        <w:rPr>
          <w:rFonts w:eastAsia="Times New Roman"/>
          <w:b/>
          <w:snapToGrid w:val="0"/>
          <w:szCs w:val="16"/>
          <w:lang w:eastAsia="en-GB"/>
        </w:rPr>
        <w:t>Testing</w:t>
      </w:r>
      <w:r w:rsidRPr="008F1D08">
        <w:rPr>
          <w:rFonts w:eastAsia="Times New Roman"/>
          <w:snapToGrid w:val="0"/>
          <w:szCs w:val="16"/>
          <w:lang w:eastAsia="en-GB"/>
        </w:rPr>
        <w:t xml:space="preserve"> is expected to take place in [</w:t>
      </w:r>
      <w:r w:rsidRPr="008F1D08">
        <w:rPr>
          <w:rFonts w:eastAsia="Times New Roman"/>
          <w:snapToGrid w:val="0"/>
          <w:szCs w:val="16"/>
          <w:highlight w:val="lightGray"/>
          <w:lang w:eastAsia="en-GB"/>
        </w:rPr>
        <w:t>add the locations where testing is expected to take place, in p</w:t>
      </w:r>
      <w:r w:rsidR="00B81AD4">
        <w:rPr>
          <w:rFonts w:eastAsia="Times New Roman"/>
          <w:snapToGrid w:val="0"/>
          <w:szCs w:val="16"/>
          <w:highlight w:val="lightGray"/>
          <w:lang w:eastAsia="en-GB"/>
        </w:rPr>
        <w:t xml:space="preserve">articular test locations of the </w:t>
      </w:r>
      <w:r w:rsidR="00067A4F">
        <w:rPr>
          <w:rFonts w:eastAsia="Times New Roman"/>
          <w:snapToGrid w:val="0"/>
          <w:szCs w:val="16"/>
          <w:highlight w:val="lightGray"/>
          <w:lang w:eastAsia="en-GB"/>
        </w:rPr>
        <w:t xml:space="preserve">procurers </w:t>
      </w:r>
      <w:r w:rsidRPr="008F1D08">
        <w:rPr>
          <w:rFonts w:eastAsia="Times New Roman"/>
          <w:snapToGrid w:val="0"/>
          <w:szCs w:val="16"/>
          <w:highlight w:val="lightGray"/>
          <w:lang w:eastAsia="en-GB"/>
        </w:rPr>
        <w:t>and other additional test locations</w:t>
      </w:r>
      <w:r w:rsidRPr="008F1D08">
        <w:rPr>
          <w:rFonts w:eastAsia="Times New Roman"/>
          <w:snapToGrid w:val="0"/>
          <w:szCs w:val="16"/>
          <w:lang w:eastAsia="en-GB"/>
        </w:rPr>
        <w:t>]. This testing may also serve as a first customer test reference for the contractors. The procurement is expected to start in [</w:t>
      </w:r>
      <w:r w:rsidRPr="008F1D08">
        <w:rPr>
          <w:rFonts w:eastAsia="Times New Roman"/>
          <w:snapToGrid w:val="0"/>
          <w:szCs w:val="16"/>
          <w:highlight w:val="lightGray"/>
          <w:lang w:eastAsia="en-GB"/>
        </w:rPr>
        <w:t>add expected starting date of the PCP</w:t>
      </w:r>
      <w:r w:rsidRPr="008F1D08">
        <w:rPr>
          <w:rFonts w:eastAsia="Times New Roman"/>
          <w:snapToGrid w:val="0"/>
          <w:szCs w:val="16"/>
          <w:lang w:eastAsia="en-GB"/>
        </w:rPr>
        <w:t>] and end in [</w:t>
      </w:r>
      <w:r w:rsidRPr="008F1D08">
        <w:rPr>
          <w:rFonts w:eastAsia="Times New Roman"/>
          <w:snapToGrid w:val="0"/>
          <w:szCs w:val="16"/>
          <w:highlight w:val="lightGray"/>
          <w:lang w:eastAsia="en-GB"/>
        </w:rPr>
        <w:t>add expected completion date of the PCP</w:t>
      </w:r>
      <w:r w:rsidRPr="008F1D08">
        <w:rPr>
          <w:rFonts w:eastAsia="Times New Roman"/>
          <w:snapToGrid w:val="0"/>
          <w:szCs w:val="16"/>
          <w:lang w:eastAsia="en-GB"/>
        </w:rPr>
        <w:t>].</w:t>
      </w:r>
    </w:p>
    <w:p w14:paraId="5F1CBBC5" w14:textId="1F8BD712" w:rsid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 xml:space="preserve">The selected </w:t>
      </w:r>
      <w:r w:rsidRPr="00034E8B">
        <w:rPr>
          <w:rFonts w:eastAsia="Times New Roman"/>
          <w:snapToGrid w:val="0"/>
          <w:szCs w:val="16"/>
          <w:lang w:eastAsia="en-GB"/>
        </w:rPr>
        <w:t>operators will retain ownership of the</w:t>
      </w:r>
      <w:r w:rsidRPr="008F1D08">
        <w:rPr>
          <w:rFonts w:eastAsia="Times New Roman"/>
          <w:snapToGrid w:val="0"/>
          <w:szCs w:val="16"/>
          <w:lang w:eastAsia="en-GB"/>
        </w:rPr>
        <w:t xml:space="preserve"> </w:t>
      </w:r>
      <w:r w:rsidRPr="00C735F4">
        <w:rPr>
          <w:rFonts w:eastAsia="Times New Roman"/>
          <w:b/>
          <w:snapToGrid w:val="0"/>
          <w:szCs w:val="16"/>
          <w:lang w:eastAsia="en-GB"/>
        </w:rPr>
        <w:t>intellectual property rights (IPRs)</w:t>
      </w:r>
      <w:r w:rsidRPr="008F1D08">
        <w:rPr>
          <w:rFonts w:eastAsia="Times New Roman"/>
          <w:snapToGrid w:val="0"/>
          <w:szCs w:val="16"/>
          <w:lang w:eastAsia="en-GB"/>
        </w:rPr>
        <w:t xml:space="preserve"> that they generate during the PCP and will be able to use them to exploit the full market potential of the developed solutions </w:t>
      </w:r>
      <w:r w:rsidRPr="00DB29BC">
        <w:rPr>
          <w:i/>
          <w:snapToGrid w:val="0"/>
          <w:szCs w:val="16"/>
        </w:rPr>
        <w:t>i.e.</w:t>
      </w:r>
      <w:r w:rsidRPr="00DB29BC">
        <w:rPr>
          <w:rFonts w:eastAsia="Times New Roman"/>
          <w:i/>
          <w:snapToGrid w:val="0"/>
          <w:szCs w:val="16"/>
          <w:lang w:eastAsia="en-GB"/>
        </w:rPr>
        <w:t xml:space="preserve"> beyond </w:t>
      </w:r>
      <w:r w:rsidRPr="00034E8B">
        <w:rPr>
          <w:rFonts w:eastAsia="Times New Roman"/>
          <w:i/>
          <w:snapToGrid w:val="0"/>
          <w:szCs w:val="16"/>
          <w:lang w:eastAsia="en-GB"/>
        </w:rPr>
        <w:t xml:space="preserve">the </w:t>
      </w:r>
      <w:r w:rsidR="00B81AD4" w:rsidRPr="00034E8B">
        <w:rPr>
          <w:rFonts w:eastAsia="Times New Roman"/>
          <w:i/>
          <w:snapToGrid w:val="0"/>
          <w:szCs w:val="16"/>
          <w:lang w:eastAsia="en-GB"/>
        </w:rPr>
        <w:t>procure</w:t>
      </w:r>
      <w:r w:rsidR="00D90580" w:rsidRPr="00034E8B">
        <w:rPr>
          <w:rFonts w:eastAsia="Times New Roman"/>
          <w:i/>
          <w:snapToGrid w:val="0"/>
          <w:szCs w:val="16"/>
          <w:lang w:eastAsia="en-GB"/>
        </w:rPr>
        <w:t>ment</w:t>
      </w:r>
      <w:r w:rsidRPr="008F1D08">
        <w:rPr>
          <w:rFonts w:eastAsia="Times New Roman"/>
          <w:snapToGrid w:val="0"/>
          <w:szCs w:val="16"/>
          <w:lang w:eastAsia="en-GB"/>
        </w:rPr>
        <w:t xml:space="preserve">. </w:t>
      </w:r>
      <w:r w:rsidRPr="008F1D08">
        <w:rPr>
          <w:rFonts w:eastAsia="Times New Roman"/>
          <w:i/>
          <w:snapToGrid w:val="0"/>
          <w:color w:val="0088CC"/>
          <w:szCs w:val="16"/>
          <w:lang w:eastAsia="en-GB"/>
        </w:rPr>
        <w:t>[</w:t>
      </w:r>
      <w:r w:rsidRPr="008F1D08">
        <w:rPr>
          <w:rFonts w:eastAsia="Times New Roman"/>
          <w:snapToGrid w:val="0"/>
          <w:szCs w:val="16"/>
          <w:lang w:eastAsia="en-GB"/>
        </w:rPr>
        <w:t>The market potential is estimated at [</w:t>
      </w:r>
      <w:r w:rsidRPr="008F1D08">
        <w:rPr>
          <w:rFonts w:eastAsia="Times New Roman"/>
          <w:snapToGrid w:val="0"/>
          <w:szCs w:val="16"/>
          <w:highlight w:val="lightGray"/>
          <w:lang w:eastAsia="en-GB"/>
        </w:rPr>
        <w:t xml:space="preserve">insert available figures about the potential total market size, </w:t>
      </w:r>
      <w:r w:rsidRPr="00DB29BC">
        <w:rPr>
          <w:rFonts w:eastAsia="Times New Roman"/>
          <w:i/>
          <w:snapToGrid w:val="0"/>
          <w:szCs w:val="16"/>
          <w:highlight w:val="lightGray"/>
          <w:lang w:eastAsia="en-GB"/>
        </w:rPr>
        <w:t>i.e. beyond the procurers</w:t>
      </w:r>
      <w:r w:rsidRPr="008F1D08">
        <w:rPr>
          <w:rFonts w:eastAsia="Times New Roman"/>
          <w:snapToGrid w:val="0"/>
          <w:szCs w:val="16"/>
          <w:lang w:eastAsia="en-GB"/>
        </w:rPr>
        <w:t>].</w:t>
      </w:r>
      <w:r w:rsidR="007764C5" w:rsidRPr="007764C5">
        <w:rPr>
          <w:rFonts w:eastAsia="Times New Roman"/>
          <w:i/>
          <w:snapToGrid w:val="0"/>
          <w:color w:val="0088CC"/>
          <w:szCs w:val="16"/>
          <w:lang w:eastAsia="en-GB"/>
        </w:rPr>
        <w:t>]</w:t>
      </w:r>
    </w:p>
    <w:p w14:paraId="57B5B769" w14:textId="77777777" w:rsidR="007764C5" w:rsidRPr="008F1D08" w:rsidRDefault="007764C5" w:rsidP="00B4246F">
      <w:pPr>
        <w:shd w:val="clear" w:color="auto" w:fill="FFFFFF"/>
        <w:spacing w:line="240" w:lineRule="auto"/>
        <w:rPr>
          <w:rFonts w:eastAsia="Times New Roman"/>
          <w:i/>
          <w:snapToGrid w:val="0"/>
          <w:color w:val="0088CC"/>
          <w:szCs w:val="16"/>
          <w:lang w:eastAsia="en-GB"/>
        </w:rPr>
      </w:pPr>
    </w:p>
    <w:p w14:paraId="6C5C66D4"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02D8C727" wp14:editId="515CE002">
            <wp:extent cx="5758815" cy="8439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8815" cy="843915"/>
                    </a:xfrm>
                    <a:prstGeom prst="rect">
                      <a:avLst/>
                    </a:prstGeom>
                    <a:noFill/>
                    <a:ln>
                      <a:noFill/>
                    </a:ln>
                  </pic:spPr>
                </pic:pic>
              </a:graphicData>
            </a:graphic>
          </wp:inline>
        </w:drawing>
      </w:r>
    </w:p>
    <w:p w14:paraId="2FE1D34B" w14:textId="2008E4AB" w:rsidR="008F1D08" w:rsidRPr="008F1D08" w:rsidRDefault="008F1D08" w:rsidP="00B4246F">
      <w:pPr>
        <w:shd w:val="clear" w:color="auto" w:fill="FFFFFF"/>
        <w:autoSpaceDE w:val="0"/>
        <w:autoSpaceDN w:val="0"/>
        <w:adjustRightInd w:val="0"/>
        <w:spacing w:line="240" w:lineRule="auto"/>
        <w:rPr>
          <w:snapToGrid w:val="0"/>
          <w:color w:val="0088CC"/>
          <w:szCs w:val="16"/>
          <w:lang w:eastAsia="en-GB"/>
        </w:rPr>
      </w:pPr>
      <w:r w:rsidRPr="008F1D08">
        <w:rPr>
          <w:snapToGrid w:val="0"/>
          <w:color w:val="0088CC"/>
          <w:szCs w:val="16"/>
          <w:lang w:eastAsia="en-GB"/>
        </w:rPr>
        <w:t xml:space="preserve">Select </w:t>
      </w:r>
      <w:r w:rsidRPr="008F1D08">
        <w:rPr>
          <w:snapToGrid w:val="0"/>
          <w:color w:val="0088CC"/>
          <w:szCs w:val="16"/>
        </w:rPr>
        <w:t xml:space="preserve">one of the </w:t>
      </w:r>
      <w:r w:rsidR="00EC3E61">
        <w:rPr>
          <w:snapToGrid w:val="0"/>
          <w:color w:val="0088CC"/>
          <w:szCs w:val="16"/>
        </w:rPr>
        <w:t>2</w:t>
      </w:r>
      <w:r w:rsidRPr="008F1D08">
        <w:rPr>
          <w:snapToGrid w:val="0"/>
          <w:color w:val="0088CC"/>
          <w:szCs w:val="16"/>
        </w:rPr>
        <w:t xml:space="preserve"> options (‘the criteria below’ OR ‘</w:t>
      </w:r>
      <w:r w:rsidRPr="008F1D08">
        <w:rPr>
          <w:snapToGrid w:val="0"/>
          <w:color w:val="0088CC"/>
          <w:szCs w:val="16"/>
          <w:lang w:eastAsia="en-GB"/>
        </w:rPr>
        <w:t>price is not the only award criterion and all criteria are stated only in the procurement documents</w:t>
      </w:r>
      <w:r w:rsidRPr="008F1D08">
        <w:rPr>
          <w:snapToGrid w:val="0"/>
          <w:color w:val="0088CC"/>
          <w:szCs w:val="16"/>
        </w:rPr>
        <w:t>’).</w:t>
      </w:r>
    </w:p>
    <w:p w14:paraId="0573BCE4" w14:textId="77777777" w:rsidR="008F1D08" w:rsidRDefault="008F1D08" w:rsidP="00B4246F">
      <w:pPr>
        <w:shd w:val="clear" w:color="auto" w:fill="FFFFFF"/>
        <w:autoSpaceDE w:val="0"/>
        <w:autoSpaceDN w:val="0"/>
        <w:adjustRightInd w:val="0"/>
        <w:spacing w:line="240" w:lineRule="auto"/>
        <w:rPr>
          <w:snapToGrid w:val="0"/>
          <w:color w:val="0088CC"/>
          <w:szCs w:val="16"/>
        </w:rPr>
      </w:pPr>
      <w:r w:rsidRPr="008F1D08">
        <w:rPr>
          <w:snapToGrid w:val="0"/>
          <w:color w:val="0088CC"/>
          <w:szCs w:val="16"/>
        </w:rPr>
        <w:t>If you select the first option (‘the criteria below’), you must indicate all the criteria and their weighting.</w:t>
      </w:r>
    </w:p>
    <w:p w14:paraId="009D4AC9" w14:textId="77777777" w:rsidR="007764C5" w:rsidRPr="008F1D08" w:rsidRDefault="007764C5" w:rsidP="00B4246F">
      <w:pPr>
        <w:shd w:val="clear" w:color="auto" w:fill="FFFFFF"/>
        <w:autoSpaceDE w:val="0"/>
        <w:autoSpaceDN w:val="0"/>
        <w:adjustRightInd w:val="0"/>
        <w:spacing w:line="240" w:lineRule="auto"/>
        <w:rPr>
          <w:snapToGrid w:val="0"/>
          <w:color w:val="0088CC"/>
          <w:szCs w:val="16"/>
        </w:rPr>
      </w:pPr>
    </w:p>
    <w:p w14:paraId="442225BC"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730A9972" wp14:editId="78ADB0C2">
            <wp:extent cx="5758815" cy="4514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8815" cy="451485"/>
                    </a:xfrm>
                    <a:prstGeom prst="rect">
                      <a:avLst/>
                    </a:prstGeom>
                    <a:noFill/>
                    <a:ln>
                      <a:noFill/>
                    </a:ln>
                  </pic:spPr>
                </pic:pic>
              </a:graphicData>
            </a:graphic>
          </wp:inline>
        </w:drawing>
      </w:r>
    </w:p>
    <w:p w14:paraId="6D0E6BE5" w14:textId="77777777" w:rsidR="008F1D08" w:rsidRDefault="008F1D08" w:rsidP="00B4246F">
      <w:pPr>
        <w:shd w:val="clear" w:color="auto" w:fill="FFFFFF"/>
        <w:spacing w:line="240" w:lineRule="auto"/>
        <w:ind w:right="-2"/>
        <w:rPr>
          <w:rFonts w:eastAsia="Times New Roman"/>
          <w:snapToGrid w:val="0"/>
          <w:color w:val="0088CC"/>
          <w:szCs w:val="16"/>
          <w:lang w:eastAsia="en-GB"/>
        </w:rPr>
      </w:pPr>
      <w:r w:rsidRPr="008F1D08">
        <w:rPr>
          <w:rFonts w:eastAsia="Times New Roman"/>
          <w:snapToGrid w:val="0"/>
          <w:color w:val="0088CC"/>
          <w:szCs w:val="16"/>
          <w:lang w:eastAsia="en-GB"/>
        </w:rPr>
        <w:t>Only fill in if lots are used.</w:t>
      </w:r>
    </w:p>
    <w:p w14:paraId="4A0C727F" w14:textId="77777777" w:rsidR="007764C5" w:rsidRPr="008F1D08" w:rsidRDefault="007764C5" w:rsidP="00B4246F">
      <w:pPr>
        <w:shd w:val="clear" w:color="auto" w:fill="FFFFFF"/>
        <w:spacing w:line="240" w:lineRule="auto"/>
        <w:ind w:right="-2"/>
        <w:rPr>
          <w:snapToGrid w:val="0"/>
          <w:szCs w:val="16"/>
        </w:rPr>
      </w:pPr>
    </w:p>
    <w:p w14:paraId="5D4E1EC9"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3A62F68B" wp14:editId="0198F3EA">
            <wp:extent cx="5753100" cy="7512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751205"/>
                    </a:xfrm>
                    <a:prstGeom prst="rect">
                      <a:avLst/>
                    </a:prstGeom>
                    <a:noFill/>
                    <a:ln>
                      <a:noFill/>
                    </a:ln>
                  </pic:spPr>
                </pic:pic>
              </a:graphicData>
            </a:graphic>
          </wp:inline>
        </w:drawing>
      </w:r>
    </w:p>
    <w:p w14:paraId="18FFE2C2"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 xml:space="preserve">Enter the duration. </w:t>
      </w:r>
    </w:p>
    <w:p w14:paraId="306ED3B6" w14:textId="77777777" w:rsidR="007764C5" w:rsidRPr="008F1D08" w:rsidRDefault="007764C5" w:rsidP="00B4246F">
      <w:pPr>
        <w:shd w:val="clear" w:color="auto" w:fill="FFFFFF"/>
        <w:spacing w:line="240" w:lineRule="auto"/>
        <w:rPr>
          <w:snapToGrid w:val="0"/>
          <w:color w:val="0088CC"/>
          <w:szCs w:val="16"/>
        </w:rPr>
      </w:pPr>
    </w:p>
    <w:p w14:paraId="2BAAE8DF"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63D1FB13" wp14:editId="0999E20C">
            <wp:extent cx="5753100" cy="342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42900"/>
                    </a:xfrm>
                    <a:prstGeom prst="rect">
                      <a:avLst/>
                    </a:prstGeom>
                    <a:noFill/>
                    <a:ln>
                      <a:noFill/>
                    </a:ln>
                  </pic:spPr>
                </pic:pic>
              </a:graphicData>
            </a:graphic>
          </wp:inline>
        </w:drawing>
      </w:r>
    </w:p>
    <w:p w14:paraId="56B475EC" w14:textId="52C68FC6" w:rsidR="008F1D08" w:rsidRDefault="008F1D08" w:rsidP="00B4246F">
      <w:pPr>
        <w:shd w:val="clear" w:color="auto" w:fill="FFFFFF"/>
        <w:spacing w:line="240" w:lineRule="auto"/>
        <w:rPr>
          <w:snapToGrid w:val="0"/>
          <w:color w:val="0088CC"/>
          <w:szCs w:val="16"/>
        </w:rPr>
      </w:pPr>
      <w:r w:rsidRPr="008F1D08">
        <w:rPr>
          <w:snapToGrid w:val="0"/>
          <w:color w:val="0088CC"/>
          <w:szCs w:val="16"/>
        </w:rPr>
        <w:t xml:space="preserve">Select ‘No’. In PCP, the use of variants is not necessary, </w:t>
      </w:r>
      <w:r w:rsidR="007764C5">
        <w:rPr>
          <w:snapToGrid w:val="0"/>
          <w:color w:val="0088CC"/>
          <w:szCs w:val="16"/>
        </w:rPr>
        <w:t>since</w:t>
      </w:r>
      <w:r w:rsidR="007764C5" w:rsidRPr="008F1D08">
        <w:rPr>
          <w:snapToGrid w:val="0"/>
          <w:color w:val="0088CC"/>
          <w:szCs w:val="16"/>
        </w:rPr>
        <w:t xml:space="preserve"> </w:t>
      </w:r>
      <w:r w:rsidRPr="008F1D08">
        <w:rPr>
          <w:snapToGrid w:val="0"/>
          <w:color w:val="0088CC"/>
          <w:szCs w:val="16"/>
        </w:rPr>
        <w:t xml:space="preserve">the PCP approach inherently supports the development of several alternative solutions in parallel. </w:t>
      </w:r>
    </w:p>
    <w:p w14:paraId="62F7C732" w14:textId="77777777" w:rsidR="007764C5" w:rsidRPr="008F1D08" w:rsidRDefault="007764C5" w:rsidP="00B4246F">
      <w:pPr>
        <w:shd w:val="clear" w:color="auto" w:fill="FFFFFF"/>
        <w:spacing w:line="240" w:lineRule="auto"/>
        <w:rPr>
          <w:snapToGrid w:val="0"/>
          <w:color w:val="0088CC"/>
          <w:szCs w:val="16"/>
        </w:rPr>
      </w:pPr>
    </w:p>
    <w:p w14:paraId="641CC070"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6F8192A4" wp14:editId="58E384D4">
            <wp:extent cx="5758815" cy="4514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8815" cy="451485"/>
                    </a:xfrm>
                    <a:prstGeom prst="rect">
                      <a:avLst/>
                    </a:prstGeom>
                    <a:noFill/>
                    <a:ln>
                      <a:noFill/>
                    </a:ln>
                  </pic:spPr>
                </pic:pic>
              </a:graphicData>
            </a:graphic>
          </wp:inline>
        </w:drawing>
      </w:r>
    </w:p>
    <w:p w14:paraId="3E0F837F" w14:textId="77777777" w:rsidR="008F1D08" w:rsidRDefault="008F1D08" w:rsidP="00B4246F">
      <w:pPr>
        <w:shd w:val="clear" w:color="auto" w:fill="FFFFFF"/>
        <w:spacing w:line="240" w:lineRule="auto"/>
        <w:ind w:right="-2"/>
        <w:rPr>
          <w:snapToGrid w:val="0"/>
          <w:color w:val="0088CC"/>
          <w:szCs w:val="16"/>
        </w:rPr>
      </w:pPr>
      <w:r w:rsidRPr="008F1D08">
        <w:rPr>
          <w:snapToGrid w:val="0"/>
          <w:color w:val="0088CC"/>
          <w:szCs w:val="16"/>
        </w:rPr>
        <w:t xml:space="preserve">Complete if applicable. </w:t>
      </w:r>
    </w:p>
    <w:p w14:paraId="1023DBB2" w14:textId="77777777" w:rsidR="007764C5" w:rsidRPr="008F1D08" w:rsidRDefault="007764C5" w:rsidP="00B4246F">
      <w:pPr>
        <w:shd w:val="clear" w:color="auto" w:fill="FFFFFF"/>
        <w:spacing w:line="240" w:lineRule="auto"/>
        <w:ind w:right="-2"/>
        <w:rPr>
          <w:snapToGrid w:val="0"/>
          <w:szCs w:val="16"/>
        </w:rPr>
      </w:pPr>
    </w:p>
    <w:p w14:paraId="74346DCF"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2B6B9E65" wp14:editId="5AA85950">
            <wp:extent cx="5753100" cy="4895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489585"/>
                    </a:xfrm>
                    <a:prstGeom prst="rect">
                      <a:avLst/>
                    </a:prstGeom>
                    <a:noFill/>
                    <a:ln>
                      <a:noFill/>
                    </a:ln>
                  </pic:spPr>
                </pic:pic>
              </a:graphicData>
            </a:graphic>
          </wp:inline>
        </w:drawing>
      </w:r>
    </w:p>
    <w:p w14:paraId="1A6593C4" w14:textId="77777777" w:rsidR="008F1D08" w:rsidRPr="008F1D08" w:rsidRDefault="008F1D08" w:rsidP="00B4246F">
      <w:pPr>
        <w:shd w:val="clear" w:color="auto" w:fill="FFFFFF"/>
        <w:spacing w:line="240" w:lineRule="auto"/>
        <w:rPr>
          <w:rFonts w:eastAsia="Times New Roman"/>
          <w:snapToGrid w:val="0"/>
          <w:color w:val="000000"/>
          <w:szCs w:val="16"/>
          <w:lang w:eastAsia="en-GB"/>
        </w:rPr>
      </w:pPr>
      <w:r w:rsidRPr="008F1D08">
        <w:rPr>
          <w:rFonts w:eastAsia="Times New Roman"/>
          <w:snapToGrid w:val="0"/>
          <w:color w:val="0088CC"/>
          <w:szCs w:val="16"/>
          <w:lang w:eastAsia="en-GB"/>
        </w:rPr>
        <w:t>Select ‘yes’.</w:t>
      </w:r>
    </w:p>
    <w:p w14:paraId="45E27987" w14:textId="77777777" w:rsidR="008F1D08" w:rsidRPr="008F1D08" w:rsidRDefault="008F1D08" w:rsidP="00B4246F">
      <w:pPr>
        <w:shd w:val="clear" w:color="auto" w:fill="FFFFFF"/>
        <w:spacing w:line="240" w:lineRule="auto"/>
        <w:ind w:right="25"/>
        <w:rPr>
          <w:rFonts w:eastAsia="Arial"/>
          <w:iCs/>
          <w:snapToGrid w:val="0"/>
          <w:color w:val="0088CC"/>
          <w:szCs w:val="16"/>
          <w:lang w:eastAsia="en-GB"/>
        </w:rPr>
      </w:pPr>
      <w:r w:rsidRPr="008F1D08">
        <w:rPr>
          <w:rFonts w:eastAsia="Arial"/>
          <w:iCs/>
          <w:snapToGrid w:val="0"/>
          <w:color w:val="0088CC"/>
          <w:szCs w:val="16"/>
          <w:lang w:eastAsia="en-GB"/>
        </w:rPr>
        <w:t>Use this text:</w:t>
      </w:r>
    </w:p>
    <w:p w14:paraId="1C5D1A25" w14:textId="77777777" w:rsidR="008F1D08" w:rsidRPr="008F1D08" w:rsidRDefault="008F1D08" w:rsidP="00B4246F">
      <w:pPr>
        <w:shd w:val="clear" w:color="auto" w:fill="FFFFFF"/>
        <w:spacing w:line="240" w:lineRule="auto"/>
        <w:ind w:right="25"/>
        <w:rPr>
          <w:rFonts w:eastAsia="Times New Roman"/>
          <w:snapToGrid w:val="0"/>
          <w:szCs w:val="16"/>
          <w:lang w:eastAsia="en-GB"/>
        </w:rPr>
      </w:pPr>
      <w:r w:rsidRPr="008F1D08">
        <w:rPr>
          <w:rFonts w:eastAsia="Arial"/>
          <w:iCs/>
          <w:snapToGrid w:val="0"/>
          <w:szCs w:val="16"/>
          <w:lang w:eastAsia="en-GB"/>
        </w:rPr>
        <w:t>This procurement receives funding from the European Union’s Horizon 2020 Research and Innovation Programme, under grant agreement No [</w:t>
      </w:r>
      <w:r w:rsidRPr="008F1D08">
        <w:rPr>
          <w:rFonts w:eastAsia="Arial"/>
          <w:iCs/>
          <w:snapToGrid w:val="0"/>
          <w:szCs w:val="16"/>
          <w:highlight w:val="lightGray"/>
          <w:lang w:eastAsia="en-GB"/>
        </w:rPr>
        <w:t>insert number</w:t>
      </w:r>
      <w:r w:rsidRPr="008F1D08">
        <w:rPr>
          <w:rFonts w:eastAsia="Arial"/>
          <w:iCs/>
          <w:snapToGrid w:val="0"/>
          <w:szCs w:val="16"/>
          <w:lang w:eastAsia="en-GB"/>
        </w:rPr>
        <w:t>]</w:t>
      </w:r>
      <w:r w:rsidRPr="008F1D08">
        <w:rPr>
          <w:snapToGrid w:val="0"/>
          <w:szCs w:val="16"/>
        </w:rPr>
        <w:t xml:space="preserve"> — </w:t>
      </w:r>
      <w:r w:rsidRPr="008F1D08">
        <w:rPr>
          <w:rFonts w:eastAsia="Times New Roman"/>
          <w:snapToGrid w:val="0"/>
          <w:szCs w:val="16"/>
          <w:highlight w:val="lightGray"/>
          <w:lang w:eastAsia="en-GB"/>
        </w:rPr>
        <w:t>[insert project acronym]</w:t>
      </w:r>
      <w:r w:rsidRPr="008F1D08">
        <w:rPr>
          <w:rFonts w:eastAsia="Times New Roman"/>
          <w:snapToGrid w:val="0"/>
          <w:szCs w:val="16"/>
          <w:lang w:eastAsia="en-GB"/>
        </w:rPr>
        <w:t xml:space="preserve"> </w:t>
      </w:r>
      <w:r w:rsidRPr="00420968">
        <w:rPr>
          <w:rFonts w:eastAsia="Times New Roman"/>
          <w:i/>
          <w:snapToGrid w:val="0"/>
          <w:szCs w:val="16"/>
          <w:lang w:eastAsia="en-GB"/>
        </w:rPr>
        <w:t>(see [</w:t>
      </w:r>
      <w:r w:rsidRPr="00420968">
        <w:rPr>
          <w:rFonts w:eastAsia="Times New Roman"/>
          <w:i/>
          <w:snapToGrid w:val="0"/>
          <w:szCs w:val="16"/>
          <w:highlight w:val="lightGray"/>
          <w:lang w:eastAsia="en-GB"/>
        </w:rPr>
        <w:t>insert project website</w:t>
      </w:r>
      <w:r w:rsidRPr="00420968">
        <w:rPr>
          <w:rFonts w:eastAsia="Times New Roman"/>
          <w:i/>
          <w:snapToGrid w:val="0"/>
          <w:szCs w:val="16"/>
          <w:lang w:eastAsia="en-GB"/>
        </w:rPr>
        <w:t>])</w:t>
      </w:r>
      <w:r w:rsidRPr="008F1D08">
        <w:rPr>
          <w:rFonts w:eastAsia="Times New Roman"/>
          <w:snapToGrid w:val="0"/>
          <w:szCs w:val="16"/>
          <w:lang w:eastAsia="en-GB"/>
        </w:rPr>
        <w:t>.</w:t>
      </w:r>
    </w:p>
    <w:p w14:paraId="3AC0B8B6" w14:textId="4BAEE994" w:rsidR="008F1D08" w:rsidRPr="008F1D08" w:rsidRDefault="008F1D08" w:rsidP="00B4246F">
      <w:pPr>
        <w:shd w:val="clear" w:color="auto" w:fill="FFFFFF"/>
        <w:spacing w:line="240" w:lineRule="auto"/>
        <w:ind w:right="25"/>
        <w:rPr>
          <w:rFonts w:eastAsia="Times New Roman"/>
          <w:snapToGrid w:val="0"/>
          <w:szCs w:val="16"/>
        </w:rPr>
      </w:pPr>
      <w:r w:rsidRPr="008F1D08">
        <w:rPr>
          <w:rFonts w:eastAsia="Arial"/>
          <w:b/>
          <w:i/>
          <w:iCs/>
          <w:snapToGrid w:val="0"/>
          <w:color w:val="0088CC"/>
          <w:szCs w:val="16"/>
          <w:lang w:eastAsia="en-GB"/>
        </w:rPr>
        <w:t>[</w:t>
      </w:r>
      <w:r w:rsidRPr="008F1D08">
        <w:rPr>
          <w:rFonts w:eastAsia="Arial"/>
          <w:i/>
          <w:iCs/>
          <w:snapToGrid w:val="0"/>
          <w:color w:val="0088CC"/>
          <w:szCs w:val="16"/>
          <w:lang w:eastAsia="en-GB"/>
        </w:rPr>
        <w:t>OPTION if the</w:t>
      </w:r>
      <w:r w:rsidR="00F92432">
        <w:rPr>
          <w:rFonts w:eastAsia="Arial"/>
          <w:i/>
          <w:iCs/>
          <w:snapToGrid w:val="0"/>
          <w:color w:val="0088CC"/>
          <w:szCs w:val="16"/>
          <w:lang w:eastAsia="en-GB"/>
        </w:rPr>
        <w:t xml:space="preserve"> </w:t>
      </w:r>
      <w:r w:rsidRPr="008F1D08">
        <w:rPr>
          <w:rFonts w:eastAsia="Arial"/>
          <w:i/>
          <w:iCs/>
          <w:snapToGrid w:val="0"/>
          <w:color w:val="0088CC"/>
          <w:szCs w:val="16"/>
          <w:lang w:eastAsia="en-GB"/>
        </w:rPr>
        <w:t>procurement also receives funding from other EU programmes</w:t>
      </w:r>
      <w:r w:rsidRPr="008F1D08">
        <w:rPr>
          <w:snapToGrid w:val="0"/>
          <w:szCs w:val="16"/>
        </w:rPr>
        <w:t xml:space="preserve"> </w:t>
      </w:r>
      <w:r w:rsidRPr="008F1D08">
        <w:rPr>
          <w:i/>
          <w:snapToGrid w:val="0"/>
          <w:color w:val="0088CC"/>
          <w:szCs w:val="16"/>
        </w:rPr>
        <w:t xml:space="preserve">(i.e. </w:t>
      </w:r>
      <w:r w:rsidR="007764C5">
        <w:rPr>
          <w:i/>
          <w:snapToGrid w:val="0"/>
          <w:color w:val="0088CC"/>
          <w:szCs w:val="16"/>
        </w:rPr>
        <w:t>if</w:t>
      </w:r>
      <w:r w:rsidR="007764C5" w:rsidRPr="008F1D08">
        <w:rPr>
          <w:i/>
          <w:snapToGrid w:val="0"/>
          <w:color w:val="0088CC"/>
          <w:szCs w:val="16"/>
        </w:rPr>
        <w:t xml:space="preserve"> </w:t>
      </w:r>
      <w:r w:rsidR="007764C5">
        <w:rPr>
          <w:i/>
          <w:snapToGrid w:val="0"/>
          <w:color w:val="0088CC"/>
          <w:szCs w:val="16"/>
        </w:rPr>
        <w:t xml:space="preserve">there are </w:t>
      </w:r>
      <w:r w:rsidR="00B81AD4" w:rsidRPr="00034E8B">
        <w:rPr>
          <w:i/>
          <w:snapToGrid w:val="0"/>
          <w:color w:val="0088CC"/>
          <w:szCs w:val="16"/>
        </w:rPr>
        <w:t>procurers in</w:t>
      </w:r>
      <w:r w:rsidRPr="00034E8B">
        <w:rPr>
          <w:i/>
          <w:snapToGrid w:val="0"/>
          <w:color w:val="0088CC"/>
          <w:szCs w:val="16"/>
        </w:rPr>
        <w:t xml:space="preserve"> the buyers group whose</w:t>
      </w:r>
      <w:r w:rsidRPr="008F1D08">
        <w:rPr>
          <w:i/>
          <w:snapToGrid w:val="0"/>
          <w:color w:val="0088CC"/>
          <w:szCs w:val="16"/>
        </w:rPr>
        <w:t xml:space="preserve"> financial contribution to the PCP budget is </w:t>
      </w:r>
      <w:r w:rsidR="009F1078">
        <w:rPr>
          <w:i/>
          <w:snapToGrid w:val="0"/>
          <w:color w:val="0088CC"/>
          <w:szCs w:val="16"/>
        </w:rPr>
        <w:t>funded</w:t>
      </w:r>
      <w:r w:rsidRPr="008F1D08">
        <w:rPr>
          <w:i/>
          <w:snapToGrid w:val="0"/>
          <w:color w:val="0088CC"/>
          <w:szCs w:val="16"/>
        </w:rPr>
        <w:t xml:space="preserve"> by </w:t>
      </w:r>
      <w:r w:rsidR="007764C5">
        <w:rPr>
          <w:i/>
          <w:snapToGrid w:val="0"/>
          <w:color w:val="0088CC"/>
          <w:szCs w:val="16"/>
        </w:rPr>
        <w:t xml:space="preserve">other EU programmes, </w:t>
      </w:r>
      <w:r w:rsidRPr="008F1D08">
        <w:rPr>
          <w:i/>
          <w:snapToGrid w:val="0"/>
          <w:color w:val="0088CC"/>
          <w:szCs w:val="16"/>
        </w:rPr>
        <w:t>for example the European Structural and Investment Funds (ESIF))</w:t>
      </w:r>
      <w:r w:rsidRPr="008F1D08">
        <w:rPr>
          <w:rFonts w:eastAsia="Arial"/>
          <w:i/>
          <w:iCs/>
          <w:snapToGrid w:val="0"/>
          <w:color w:val="0088CC"/>
          <w:szCs w:val="16"/>
          <w:lang w:eastAsia="en-GB"/>
        </w:rPr>
        <w:t>:</w:t>
      </w:r>
      <w:r w:rsidRPr="008F1D08">
        <w:rPr>
          <w:rFonts w:eastAsia="Times New Roman"/>
          <w:snapToGrid w:val="0"/>
          <w:color w:val="FF0000"/>
          <w:szCs w:val="16"/>
        </w:rPr>
        <w:t xml:space="preserve"> </w:t>
      </w:r>
      <w:r w:rsidRPr="008F1D08">
        <w:rPr>
          <w:rFonts w:eastAsia="Times New Roman"/>
          <w:snapToGrid w:val="0"/>
          <w:szCs w:val="16"/>
        </w:rPr>
        <w:t>Th</w:t>
      </w:r>
      <w:r w:rsidR="007764C5">
        <w:rPr>
          <w:rFonts w:eastAsia="Times New Roman"/>
          <w:snapToGrid w:val="0"/>
          <w:szCs w:val="16"/>
        </w:rPr>
        <w:t>e</w:t>
      </w:r>
      <w:r w:rsidRPr="008F1D08">
        <w:rPr>
          <w:rFonts w:eastAsia="Times New Roman"/>
          <w:snapToGrid w:val="0"/>
          <w:szCs w:val="16"/>
        </w:rPr>
        <w:t xml:space="preserve"> procurement receives funding from the </w:t>
      </w:r>
      <w:r w:rsidRPr="008F1D08">
        <w:rPr>
          <w:rFonts w:eastAsia="Times New Roman"/>
          <w:i/>
          <w:snapToGrid w:val="0"/>
          <w:color w:val="0088CC"/>
          <w:szCs w:val="16"/>
        </w:rPr>
        <w:t>[OPTION for EU programmes:</w:t>
      </w:r>
      <w:r w:rsidRPr="008F1D08">
        <w:rPr>
          <w:rFonts w:eastAsia="Times New Roman"/>
          <w:snapToGrid w:val="0"/>
          <w:color w:val="FF0000"/>
          <w:szCs w:val="16"/>
        </w:rPr>
        <w:t xml:space="preserve"> </w:t>
      </w:r>
      <w:r w:rsidRPr="008F1D08">
        <w:rPr>
          <w:rFonts w:eastAsia="Times New Roman"/>
          <w:snapToGrid w:val="0"/>
          <w:szCs w:val="16"/>
        </w:rPr>
        <w:t>European Union’s [</w:t>
      </w:r>
      <w:r w:rsidRPr="008F1D08">
        <w:rPr>
          <w:rFonts w:eastAsia="Times New Roman"/>
          <w:snapToGrid w:val="0"/>
          <w:szCs w:val="16"/>
          <w:highlight w:val="lightGray"/>
        </w:rPr>
        <w:t>insert name of EU programme</w:t>
      </w:r>
      <w:r w:rsidRPr="008F1D08">
        <w:rPr>
          <w:rFonts w:eastAsia="Times New Roman"/>
          <w:snapToGrid w:val="0"/>
          <w:szCs w:val="16"/>
        </w:rPr>
        <w:t>]</w:t>
      </w:r>
      <w:r w:rsidRPr="008F1D08">
        <w:rPr>
          <w:rFonts w:eastAsia="Times New Roman"/>
          <w:i/>
          <w:snapToGrid w:val="0"/>
          <w:color w:val="0088CC"/>
          <w:szCs w:val="16"/>
        </w:rPr>
        <w:t>][OPTION for national programmes co-funded by the EU (e.g. by Regional Funds, Agricultural Funds):</w:t>
      </w:r>
      <w:r w:rsidRPr="008F1D08">
        <w:rPr>
          <w:rFonts w:eastAsia="Times New Roman"/>
          <w:snapToGrid w:val="0"/>
          <w:szCs w:val="16"/>
        </w:rPr>
        <w:t xml:space="preserve"> [</w:t>
      </w:r>
      <w:r w:rsidRPr="008F1D08">
        <w:rPr>
          <w:rFonts w:eastAsia="Times New Roman"/>
          <w:snapToGrid w:val="0"/>
          <w:szCs w:val="16"/>
          <w:highlight w:val="lightGray"/>
        </w:rPr>
        <w:t>insert name of national programme</w:t>
      </w:r>
      <w:r w:rsidRPr="008F1D08">
        <w:rPr>
          <w:rFonts w:eastAsia="Times New Roman"/>
          <w:snapToGrid w:val="0"/>
          <w:szCs w:val="16"/>
        </w:rPr>
        <w:t>] co-financed by the European Union</w:t>
      </w:r>
      <w:r w:rsidRPr="008F1D08">
        <w:rPr>
          <w:rFonts w:eastAsia="Times New Roman"/>
          <w:i/>
          <w:snapToGrid w:val="0"/>
          <w:color w:val="0088CC"/>
          <w:szCs w:val="16"/>
        </w:rPr>
        <w:t>]</w:t>
      </w:r>
      <w:r w:rsidRPr="008F1D08">
        <w:rPr>
          <w:rFonts w:eastAsia="Times New Roman"/>
          <w:snapToGrid w:val="0"/>
          <w:szCs w:val="16"/>
        </w:rPr>
        <w:t>:</w:t>
      </w:r>
    </w:p>
    <w:p w14:paraId="0E7AEB99" w14:textId="77777777" w:rsidR="008F1D08" w:rsidRPr="008F1D08" w:rsidRDefault="008F1D08" w:rsidP="007B1931">
      <w:pPr>
        <w:numPr>
          <w:ilvl w:val="0"/>
          <w:numId w:val="59"/>
        </w:numPr>
        <w:shd w:val="clear" w:color="auto" w:fill="FFFFFF"/>
        <w:spacing w:line="240" w:lineRule="auto"/>
        <w:jc w:val="left"/>
        <w:rPr>
          <w:rFonts w:eastAsia="Times New Roman"/>
          <w:snapToGrid w:val="0"/>
          <w:color w:val="000000"/>
          <w:szCs w:val="16"/>
          <w:lang w:eastAsia="en-GB"/>
        </w:rPr>
      </w:pPr>
      <w:r w:rsidRPr="008F1D08">
        <w:rPr>
          <w:snapToGrid w:val="0"/>
          <w:szCs w:val="16"/>
        </w:rPr>
        <w:t>[</w:t>
      </w:r>
      <w:r w:rsidRPr="008F1D08">
        <w:rPr>
          <w:snapToGrid w:val="0"/>
          <w:szCs w:val="16"/>
          <w:highlight w:val="lightGray"/>
        </w:rPr>
        <w:t>insert beneficiary name and grant agreement number and acronym</w:t>
      </w:r>
      <w:r w:rsidRPr="008F1D08">
        <w:rPr>
          <w:snapToGrid w:val="0"/>
          <w:szCs w:val="16"/>
        </w:rPr>
        <w:t>].</w:t>
      </w:r>
      <w:r w:rsidRPr="008F1D08">
        <w:rPr>
          <w:rFonts w:eastAsia="Times New Roman"/>
          <w:b/>
          <w:i/>
          <w:snapToGrid w:val="0"/>
          <w:color w:val="0088CC"/>
          <w:szCs w:val="16"/>
        </w:rPr>
        <w:t>]</w:t>
      </w:r>
    </w:p>
    <w:p w14:paraId="1CACF904" w14:textId="31812DED" w:rsidR="008F1D08" w:rsidRDefault="008F1D08" w:rsidP="00B4246F">
      <w:pPr>
        <w:shd w:val="clear" w:color="auto" w:fill="FFFFFF"/>
        <w:spacing w:line="240" w:lineRule="auto"/>
        <w:rPr>
          <w:rFonts w:eastAsia="Arial"/>
          <w:iCs/>
          <w:snapToGrid w:val="0"/>
          <w:szCs w:val="16"/>
          <w:lang w:eastAsia="en-GB"/>
        </w:rPr>
      </w:pPr>
      <w:r w:rsidRPr="008F1D08">
        <w:rPr>
          <w:rFonts w:eastAsia="Arial"/>
          <w:iCs/>
          <w:snapToGrid w:val="0"/>
          <w:szCs w:val="16"/>
          <w:lang w:eastAsia="en-GB"/>
        </w:rPr>
        <w:t>The EU has given a grant for this procurement</w:t>
      </w:r>
      <w:r w:rsidR="007764C5">
        <w:rPr>
          <w:rFonts w:eastAsia="Arial"/>
          <w:iCs/>
          <w:snapToGrid w:val="0"/>
          <w:szCs w:val="16"/>
          <w:lang w:eastAsia="en-GB"/>
        </w:rPr>
        <w:t>,</w:t>
      </w:r>
      <w:r w:rsidRPr="008F1D08">
        <w:rPr>
          <w:rFonts w:eastAsia="Arial"/>
          <w:iCs/>
          <w:snapToGrid w:val="0"/>
          <w:szCs w:val="16"/>
          <w:lang w:eastAsia="en-GB"/>
        </w:rPr>
        <w:t xml:space="preserve"> but is not participating as a contracting authority in the procurement.</w:t>
      </w:r>
    </w:p>
    <w:p w14:paraId="46C7710D" w14:textId="25703843" w:rsidR="007D3F05" w:rsidRDefault="007D3F05" w:rsidP="00203C77">
      <w:pPr>
        <w:shd w:val="clear" w:color="auto" w:fill="FFFFFF"/>
        <w:spacing w:after="60" w:line="240" w:lineRule="auto"/>
        <w:rPr>
          <w:rFonts w:eastAsia="Times New Roman"/>
          <w:snapToGrid w:val="0"/>
          <w:color w:val="0088CC"/>
          <w:szCs w:val="16"/>
          <w:lang w:eastAsia="en-GB"/>
        </w:rPr>
      </w:pPr>
      <w:r w:rsidRPr="007D3F05">
        <w:rPr>
          <w:noProof/>
          <w:color w:val="0088CC"/>
          <w:szCs w:val="18"/>
          <w:lang w:eastAsia="en-GB"/>
        </w:rPr>
        <w:t>Note that i</w:t>
      </w:r>
      <w:r w:rsidR="00F92432" w:rsidRPr="007D3F05">
        <w:rPr>
          <w:rFonts w:eastAsia="Times New Roman"/>
          <w:snapToGrid w:val="0"/>
          <w:color w:val="0088CC"/>
          <w:szCs w:val="16"/>
          <w:lang w:eastAsia="en-GB"/>
        </w:rPr>
        <w:t xml:space="preserve">t is not </w:t>
      </w:r>
      <w:r w:rsidR="00F92432">
        <w:rPr>
          <w:rFonts w:eastAsia="Times New Roman"/>
          <w:snapToGrid w:val="0"/>
          <w:color w:val="0088CC"/>
          <w:szCs w:val="16"/>
          <w:lang w:eastAsia="en-GB"/>
        </w:rPr>
        <w:t xml:space="preserve">allowed for one and the </w:t>
      </w:r>
      <w:r w:rsidR="00F92432" w:rsidRPr="00034E8B">
        <w:rPr>
          <w:rFonts w:eastAsia="Times New Roman"/>
          <w:snapToGrid w:val="0"/>
          <w:color w:val="0088CC"/>
          <w:szCs w:val="16"/>
          <w:lang w:eastAsia="en-GB"/>
        </w:rPr>
        <w:t xml:space="preserve">same procurer to receive </w:t>
      </w:r>
      <w:r w:rsidR="004B7A4D" w:rsidRPr="00034E8B">
        <w:rPr>
          <w:rFonts w:eastAsia="Times New Roman"/>
          <w:snapToGrid w:val="0"/>
          <w:color w:val="0088CC"/>
          <w:szCs w:val="16"/>
          <w:lang w:eastAsia="en-GB"/>
        </w:rPr>
        <w:t>funding</w:t>
      </w:r>
      <w:r w:rsidR="00F92432" w:rsidRPr="00034E8B">
        <w:rPr>
          <w:rFonts w:eastAsia="Times New Roman"/>
          <w:snapToGrid w:val="0"/>
          <w:color w:val="0088CC"/>
          <w:szCs w:val="16"/>
          <w:lang w:eastAsia="en-GB"/>
        </w:rPr>
        <w:t xml:space="preserve"> for his </w:t>
      </w:r>
      <w:r w:rsidR="004B7A4D" w:rsidRPr="00034E8B">
        <w:rPr>
          <w:rFonts w:eastAsia="Times New Roman"/>
          <w:snapToGrid w:val="0"/>
          <w:color w:val="0088CC"/>
          <w:szCs w:val="16"/>
          <w:lang w:eastAsia="en-GB"/>
        </w:rPr>
        <w:t>part</w:t>
      </w:r>
      <w:r w:rsidR="00F92432" w:rsidRPr="00034E8B">
        <w:rPr>
          <w:rFonts w:eastAsia="Times New Roman"/>
          <w:snapToGrid w:val="0"/>
          <w:color w:val="0088CC"/>
          <w:szCs w:val="16"/>
          <w:lang w:eastAsia="en-GB"/>
        </w:rPr>
        <w:t xml:space="preserve"> </w:t>
      </w:r>
      <w:r w:rsidR="004B7A4D" w:rsidRPr="00034E8B">
        <w:rPr>
          <w:rFonts w:eastAsia="Times New Roman"/>
          <w:snapToGrid w:val="0"/>
          <w:color w:val="0088CC"/>
          <w:szCs w:val="16"/>
          <w:lang w:eastAsia="en-GB"/>
        </w:rPr>
        <w:t>of</w:t>
      </w:r>
      <w:r w:rsidR="00F92432" w:rsidRPr="00034E8B">
        <w:rPr>
          <w:rFonts w:eastAsia="Times New Roman"/>
          <w:snapToGrid w:val="0"/>
          <w:color w:val="0088CC"/>
          <w:szCs w:val="16"/>
          <w:lang w:eastAsia="en-GB"/>
        </w:rPr>
        <w:t xml:space="preserve"> the PCP budget from </w:t>
      </w:r>
      <w:r w:rsidR="004B7A4D" w:rsidRPr="00034E8B">
        <w:rPr>
          <w:rFonts w:eastAsia="Times New Roman"/>
          <w:snapToGrid w:val="0"/>
          <w:color w:val="0088CC"/>
          <w:szCs w:val="16"/>
          <w:lang w:eastAsia="en-GB"/>
        </w:rPr>
        <w:t xml:space="preserve">different EU programmes </w:t>
      </w:r>
      <w:r w:rsidR="004B7A4D" w:rsidRPr="00034E8B">
        <w:rPr>
          <w:rFonts w:eastAsia="Times New Roman"/>
          <w:i/>
          <w:snapToGrid w:val="0"/>
          <w:color w:val="0088CC"/>
          <w:szCs w:val="16"/>
          <w:lang w:eastAsia="en-GB"/>
        </w:rPr>
        <w:t xml:space="preserve">(e.g. </w:t>
      </w:r>
      <w:r w:rsidR="00F92432" w:rsidRPr="00034E8B">
        <w:rPr>
          <w:rFonts w:eastAsia="Times New Roman"/>
          <w:i/>
          <w:snapToGrid w:val="0"/>
          <w:color w:val="0088CC"/>
          <w:szCs w:val="16"/>
          <w:lang w:eastAsia="en-GB"/>
        </w:rPr>
        <w:t xml:space="preserve">H2020 and </w:t>
      </w:r>
      <w:r w:rsidR="004B7A4D" w:rsidRPr="00034E8B">
        <w:rPr>
          <w:rFonts w:eastAsia="Times New Roman"/>
          <w:i/>
          <w:snapToGrid w:val="0"/>
          <w:color w:val="0088CC"/>
          <w:szCs w:val="16"/>
          <w:lang w:eastAsia="en-GB"/>
        </w:rPr>
        <w:t>ESIF)</w:t>
      </w:r>
      <w:r w:rsidR="00F92432" w:rsidRPr="00034E8B">
        <w:rPr>
          <w:rFonts w:eastAsia="Times New Roman"/>
          <w:snapToGrid w:val="0"/>
          <w:color w:val="0088CC"/>
          <w:szCs w:val="16"/>
          <w:lang w:eastAsia="en-GB"/>
        </w:rPr>
        <w:t>.</w:t>
      </w:r>
      <w:r w:rsidRPr="00034E8B">
        <w:rPr>
          <w:rFonts w:eastAsia="Times New Roman"/>
          <w:snapToGrid w:val="0"/>
          <w:color w:val="0088CC"/>
          <w:szCs w:val="16"/>
          <w:lang w:eastAsia="en-GB"/>
        </w:rPr>
        <w:t xml:space="preserve"> </w:t>
      </w:r>
      <w:r w:rsidR="004B7A4D" w:rsidRPr="00034E8B">
        <w:rPr>
          <w:rFonts w:eastAsia="Times New Roman"/>
          <w:snapToGrid w:val="0"/>
          <w:color w:val="0088CC"/>
          <w:szCs w:val="16"/>
          <w:lang w:eastAsia="en-GB"/>
        </w:rPr>
        <w:t>But it</w:t>
      </w:r>
      <w:r w:rsidR="00F92432" w:rsidRPr="00034E8B">
        <w:rPr>
          <w:rFonts w:eastAsia="Times New Roman"/>
          <w:snapToGrid w:val="0"/>
          <w:color w:val="0088CC"/>
          <w:szCs w:val="16"/>
          <w:lang w:eastAsia="en-GB"/>
        </w:rPr>
        <w:t xml:space="preserve"> is </w:t>
      </w:r>
      <w:r w:rsidR="004B7A4D" w:rsidRPr="00034E8B">
        <w:rPr>
          <w:rFonts w:eastAsia="Times New Roman"/>
          <w:snapToGrid w:val="0"/>
          <w:color w:val="0088CC"/>
          <w:szCs w:val="16"/>
          <w:lang w:eastAsia="en-GB"/>
        </w:rPr>
        <w:t xml:space="preserve">possible for </w:t>
      </w:r>
      <w:r w:rsidR="00F92432" w:rsidRPr="00034E8B">
        <w:rPr>
          <w:rFonts w:eastAsia="Times New Roman"/>
          <w:i/>
          <w:snapToGrid w:val="0"/>
          <w:color w:val="0088CC"/>
          <w:szCs w:val="16"/>
          <w:lang w:eastAsia="en-GB"/>
        </w:rPr>
        <w:t xml:space="preserve">different </w:t>
      </w:r>
      <w:r w:rsidR="00F92432" w:rsidRPr="00034E8B">
        <w:rPr>
          <w:rFonts w:eastAsia="Times New Roman"/>
          <w:snapToGrid w:val="0"/>
          <w:color w:val="0088CC"/>
          <w:szCs w:val="16"/>
          <w:lang w:eastAsia="en-GB"/>
        </w:rPr>
        <w:t xml:space="preserve">procurers in the buyers group </w:t>
      </w:r>
      <w:r w:rsidR="004B7A4D" w:rsidRPr="00034E8B">
        <w:rPr>
          <w:rFonts w:eastAsia="Times New Roman"/>
          <w:snapToGrid w:val="0"/>
          <w:color w:val="0088CC"/>
          <w:szCs w:val="16"/>
          <w:lang w:eastAsia="en-GB"/>
        </w:rPr>
        <w:t xml:space="preserve">to </w:t>
      </w:r>
      <w:r w:rsidR="00F92432" w:rsidRPr="00034E8B">
        <w:rPr>
          <w:rFonts w:eastAsia="Times New Roman"/>
          <w:snapToGrid w:val="0"/>
          <w:color w:val="0088CC"/>
          <w:szCs w:val="16"/>
          <w:lang w:eastAsia="en-GB"/>
        </w:rPr>
        <w:t xml:space="preserve">receive </w:t>
      </w:r>
      <w:r w:rsidR="004B7A4D" w:rsidRPr="00034E8B">
        <w:rPr>
          <w:rFonts w:eastAsia="Times New Roman"/>
          <w:snapToGrid w:val="0"/>
          <w:color w:val="0088CC"/>
          <w:szCs w:val="16"/>
          <w:lang w:eastAsia="en-GB"/>
        </w:rPr>
        <w:t>funding</w:t>
      </w:r>
      <w:r w:rsidR="00F92432" w:rsidRPr="00034E8B">
        <w:rPr>
          <w:rFonts w:eastAsia="Times New Roman"/>
          <w:snapToGrid w:val="0"/>
          <w:color w:val="0088CC"/>
          <w:szCs w:val="16"/>
          <w:lang w:eastAsia="en-GB"/>
        </w:rPr>
        <w:t xml:space="preserve"> from different EU </w:t>
      </w:r>
      <w:r w:rsidR="004B7A4D" w:rsidRPr="00034E8B">
        <w:rPr>
          <w:rFonts w:eastAsia="Times New Roman"/>
          <w:snapToGrid w:val="0"/>
          <w:color w:val="0088CC"/>
          <w:szCs w:val="16"/>
          <w:lang w:eastAsia="en-GB"/>
        </w:rPr>
        <w:t>sources</w:t>
      </w:r>
      <w:r w:rsidR="004B7A4D" w:rsidRPr="003C4F5B">
        <w:rPr>
          <w:rFonts w:eastAsia="Times New Roman"/>
          <w:snapToGrid w:val="0"/>
          <w:color w:val="0088CC"/>
          <w:szCs w:val="16"/>
          <w:lang w:eastAsia="en-GB"/>
        </w:rPr>
        <w:t>.</w:t>
      </w:r>
    </w:p>
    <w:p w14:paraId="432DEB35" w14:textId="77777777" w:rsidR="007D3F05" w:rsidRDefault="007D3F05" w:rsidP="00203C77">
      <w:pPr>
        <w:shd w:val="clear" w:color="auto" w:fill="FFFFFF"/>
        <w:spacing w:after="60" w:line="240" w:lineRule="auto"/>
        <w:rPr>
          <w:rFonts w:eastAsia="Times New Roman"/>
          <w:snapToGrid w:val="0"/>
          <w:color w:val="0088CC"/>
          <w:szCs w:val="16"/>
          <w:lang w:eastAsia="en-GB"/>
        </w:rPr>
      </w:pPr>
    </w:p>
    <w:p w14:paraId="01A03427" w14:textId="77777777" w:rsidR="007D3F05" w:rsidRPr="008F1D08" w:rsidRDefault="007D3F05" w:rsidP="00203C77">
      <w:pPr>
        <w:shd w:val="clear" w:color="auto" w:fill="FFFFFF"/>
        <w:spacing w:after="60" w:line="240" w:lineRule="auto"/>
        <w:rPr>
          <w:b/>
          <w:snapToGrid w:val="0"/>
          <w:szCs w:val="16"/>
        </w:rPr>
      </w:pPr>
    </w:p>
    <w:p w14:paraId="32D9DD47"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07773CFD" wp14:editId="046B711C">
            <wp:extent cx="5758815" cy="3536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8815" cy="353695"/>
                    </a:xfrm>
                    <a:prstGeom prst="rect">
                      <a:avLst/>
                    </a:prstGeom>
                    <a:noFill/>
                    <a:ln>
                      <a:noFill/>
                    </a:ln>
                  </pic:spPr>
                </pic:pic>
              </a:graphicData>
            </a:graphic>
          </wp:inline>
        </w:drawing>
      </w:r>
    </w:p>
    <w:p w14:paraId="6B0AC9ED" w14:textId="5C7FFB9A" w:rsidR="008F1D08" w:rsidRPr="008F1D08" w:rsidRDefault="00E0687E" w:rsidP="00B4246F">
      <w:pPr>
        <w:shd w:val="clear" w:color="auto" w:fill="FFFFFF"/>
        <w:spacing w:line="240" w:lineRule="auto"/>
        <w:rPr>
          <w:snapToGrid w:val="0"/>
          <w:szCs w:val="16"/>
        </w:rPr>
      </w:pPr>
      <w:r w:rsidRPr="00E0687E">
        <w:rPr>
          <w:b/>
          <w:snapToGrid w:val="0"/>
          <w:szCs w:val="16"/>
        </w:rPr>
        <w:t>A</w:t>
      </w:r>
      <w:r w:rsidR="008F1D08" w:rsidRPr="008F1D08">
        <w:rPr>
          <w:b/>
          <w:snapToGrid w:val="0"/>
          <w:szCs w:val="16"/>
        </w:rPr>
        <w:t xml:space="preserve">ll interested operators </w:t>
      </w:r>
      <w:r w:rsidRPr="00E0687E">
        <w:rPr>
          <w:snapToGrid w:val="0"/>
          <w:szCs w:val="16"/>
        </w:rPr>
        <w:t xml:space="preserve">are invited </w:t>
      </w:r>
      <w:r w:rsidR="008F1D08" w:rsidRPr="008F1D08">
        <w:rPr>
          <w:snapToGrid w:val="0"/>
          <w:szCs w:val="16"/>
        </w:rPr>
        <w:t xml:space="preserve">to take part in an </w:t>
      </w:r>
      <w:r w:rsidR="008F1D08" w:rsidRPr="008F1D08">
        <w:rPr>
          <w:b/>
          <w:snapToGrid w:val="0"/>
          <w:szCs w:val="16"/>
        </w:rPr>
        <w:t>open market consultation</w:t>
      </w:r>
      <w:r w:rsidR="008F1D08" w:rsidRPr="008F1D08">
        <w:rPr>
          <w:snapToGrid w:val="0"/>
          <w:szCs w:val="16"/>
        </w:rPr>
        <w:t xml:space="preserve"> (regardless of their geographic location, the size or governance structure of their organisation). </w:t>
      </w:r>
    </w:p>
    <w:p w14:paraId="17F180D6" w14:textId="77777777" w:rsidR="008F1D08" w:rsidRPr="008F1D08" w:rsidRDefault="008F1D08" w:rsidP="00B4246F">
      <w:pPr>
        <w:shd w:val="clear" w:color="auto" w:fill="FFFFFF"/>
        <w:spacing w:line="240" w:lineRule="auto"/>
        <w:rPr>
          <w:snapToGrid w:val="0"/>
          <w:szCs w:val="16"/>
          <w:lang w:eastAsia="en-GB"/>
        </w:rPr>
      </w:pPr>
      <w:r w:rsidRPr="008F1D08">
        <w:rPr>
          <w:rFonts w:eastAsia="Times New Roman"/>
          <w:snapToGrid w:val="0"/>
          <w:szCs w:val="16"/>
          <w:lang w:eastAsia="en-GB"/>
        </w:rPr>
        <w:t>T</w:t>
      </w:r>
      <w:r w:rsidRPr="008F1D08">
        <w:rPr>
          <w:snapToGrid w:val="0"/>
          <w:szCs w:val="16"/>
          <w:lang w:eastAsia="en-GB"/>
        </w:rPr>
        <w:t xml:space="preserve">he open market consultation will provide you with an overview on the procurement objectives, the PCP process and the main clauses of the contract. You will also have the opportunity to ask questions. </w:t>
      </w:r>
      <w:r w:rsidRPr="008F1D08">
        <w:rPr>
          <w:rFonts w:eastAsia="Times New Roman"/>
          <w:snapToGrid w:val="0"/>
          <w:szCs w:val="16"/>
          <w:lang w:eastAsia="en-GB"/>
        </w:rPr>
        <w:t xml:space="preserve">It will be held in English </w:t>
      </w:r>
      <w:r w:rsidRPr="008F1D08">
        <w:rPr>
          <w:rFonts w:eastAsia="Times New Roman"/>
          <w:i/>
          <w:snapToGrid w:val="0"/>
          <w:color w:val="0088CC"/>
          <w:szCs w:val="16"/>
          <w:lang w:eastAsia="en-GB"/>
        </w:rPr>
        <w:t>[</w:t>
      </w:r>
      <w:r w:rsidRPr="008F1D08">
        <w:rPr>
          <w:rFonts w:eastAsia="Times New Roman"/>
          <w:snapToGrid w:val="0"/>
          <w:szCs w:val="16"/>
          <w:lang w:eastAsia="en-GB"/>
        </w:rPr>
        <w:t xml:space="preserve">and </w:t>
      </w:r>
      <w:r w:rsidRPr="008F1D08">
        <w:rPr>
          <w:rFonts w:eastAsia="Times New Roman"/>
          <w:snapToGrid w:val="0"/>
          <w:szCs w:val="16"/>
          <w:highlight w:val="lightGray"/>
          <w:lang w:eastAsia="en-GB"/>
        </w:rPr>
        <w:t>[add additional language(s), if any]</w:t>
      </w:r>
      <w:r w:rsidRPr="008F1D08">
        <w:rPr>
          <w:rFonts w:eastAsia="Times New Roman"/>
          <w:i/>
          <w:snapToGrid w:val="0"/>
          <w:color w:val="0088CC"/>
          <w:szCs w:val="16"/>
          <w:lang w:eastAsia="en-GB"/>
        </w:rPr>
        <w:t>]</w:t>
      </w:r>
      <w:r w:rsidRPr="008F1D08">
        <w:rPr>
          <w:rFonts w:eastAsia="Times New Roman"/>
          <w:snapToGrid w:val="0"/>
          <w:szCs w:val="16"/>
          <w:lang w:eastAsia="en-GB"/>
        </w:rPr>
        <w:t>.</w:t>
      </w:r>
    </w:p>
    <w:p w14:paraId="26E84F43" w14:textId="77777777" w:rsidR="008F1D08" w:rsidRPr="008F1D08" w:rsidRDefault="008F1D08" w:rsidP="00B4246F">
      <w:pPr>
        <w:shd w:val="clear" w:color="auto" w:fill="FFFFFF"/>
        <w:spacing w:line="240" w:lineRule="auto"/>
        <w:rPr>
          <w:snapToGrid w:val="0"/>
          <w:szCs w:val="16"/>
          <w:lang w:eastAsia="en-GB"/>
        </w:rPr>
      </w:pPr>
      <w:r w:rsidRPr="008F1D08">
        <w:rPr>
          <w:snapToGrid w:val="0"/>
          <w:szCs w:val="16"/>
          <w:lang w:eastAsia="en-GB"/>
        </w:rPr>
        <w:t>The open market consultation will be organised in the form of a [</w:t>
      </w:r>
      <w:r w:rsidRPr="008F1D08">
        <w:rPr>
          <w:snapToGrid w:val="0"/>
          <w:szCs w:val="16"/>
          <w:highlight w:val="lightGray"/>
          <w:lang w:eastAsia="en-GB"/>
        </w:rPr>
        <w:t xml:space="preserve">insert the format </w:t>
      </w:r>
      <w:r w:rsidRPr="008F1D08">
        <w:rPr>
          <w:i/>
          <w:snapToGrid w:val="0"/>
          <w:szCs w:val="16"/>
          <w:highlight w:val="lightGray"/>
          <w:lang w:eastAsia="en-GB"/>
        </w:rPr>
        <w:t xml:space="preserve">e.g. meeting, online meeting, </w:t>
      </w:r>
      <w:r w:rsidRPr="008F1D08">
        <w:rPr>
          <w:rFonts w:eastAsia="Times New Roman"/>
          <w:i/>
          <w:snapToGrid w:val="0"/>
          <w:szCs w:val="16"/>
          <w:highlight w:val="lightGray"/>
          <w:lang w:eastAsia="en-GB"/>
        </w:rPr>
        <w:t>webinar or online Q&amp;A forum, or a combination of those</w:t>
      </w:r>
      <w:r w:rsidRPr="008F1D08">
        <w:rPr>
          <w:rFonts w:eastAsia="Times New Roman"/>
          <w:snapToGrid w:val="0"/>
          <w:szCs w:val="16"/>
          <w:lang w:eastAsia="en-GB"/>
        </w:rPr>
        <w:t xml:space="preserve">] that </w:t>
      </w:r>
      <w:r w:rsidRPr="008F1D08">
        <w:rPr>
          <w:snapToGrid w:val="0"/>
          <w:szCs w:val="16"/>
          <w:lang w:eastAsia="en-GB"/>
        </w:rPr>
        <w:t>will be held:</w:t>
      </w:r>
    </w:p>
    <w:p w14:paraId="393575B0" w14:textId="77777777" w:rsidR="008F1D08" w:rsidRPr="008F1D08" w:rsidRDefault="008F1D08" w:rsidP="007B1931">
      <w:pPr>
        <w:numPr>
          <w:ilvl w:val="0"/>
          <w:numId w:val="60"/>
        </w:numPr>
        <w:shd w:val="clear" w:color="auto" w:fill="FFFFFF"/>
        <w:spacing w:line="240" w:lineRule="auto"/>
        <w:rPr>
          <w:snapToGrid w:val="0"/>
          <w:szCs w:val="16"/>
          <w:lang w:eastAsia="en-GB"/>
        </w:rPr>
      </w:pPr>
      <w:r w:rsidRPr="008F1D08">
        <w:rPr>
          <w:snapToGrid w:val="0"/>
          <w:szCs w:val="16"/>
          <w:lang w:eastAsia="en-GB"/>
        </w:rPr>
        <w:t>when: [</w:t>
      </w:r>
      <w:r w:rsidRPr="008F1D08">
        <w:rPr>
          <w:snapToGrid w:val="0"/>
          <w:szCs w:val="16"/>
          <w:highlight w:val="lightGray"/>
          <w:lang w:eastAsia="en-GB"/>
        </w:rPr>
        <w:t>insert date and time or period</w:t>
      </w:r>
      <w:r w:rsidRPr="008F1D08">
        <w:rPr>
          <w:snapToGrid w:val="0"/>
          <w:szCs w:val="16"/>
          <w:lang w:eastAsia="en-GB"/>
        </w:rPr>
        <w:t>]</w:t>
      </w:r>
    </w:p>
    <w:p w14:paraId="52F0AB31" w14:textId="7E4BCC3F" w:rsidR="008F1D08" w:rsidRPr="008F1D08" w:rsidRDefault="008F1D08" w:rsidP="00783F8B">
      <w:pPr>
        <w:shd w:val="clear" w:color="auto" w:fill="FFFFFF"/>
        <w:spacing w:line="240" w:lineRule="auto"/>
        <w:ind w:left="840"/>
        <w:rPr>
          <w:snapToGrid w:val="0"/>
          <w:szCs w:val="16"/>
          <w:lang w:eastAsia="en-GB"/>
        </w:rPr>
      </w:pPr>
      <w:r w:rsidRPr="008F1D08">
        <w:rPr>
          <w:noProof/>
          <w:szCs w:val="18"/>
          <w:lang w:eastAsia="en-GB"/>
        </w:rPr>
        <w:drawing>
          <wp:inline distT="0" distB="0" distL="0" distR="0" wp14:anchorId="28DEDF51" wp14:editId="0929FD59">
            <wp:extent cx="123825" cy="123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F1D08">
        <w:rPr>
          <w:snapToGrid w:val="0"/>
          <w:szCs w:val="18"/>
          <w:lang w:eastAsia="en-GB"/>
        </w:rPr>
        <w:t xml:space="preserve"> </w:t>
      </w:r>
      <w:r w:rsidRPr="008F1D08">
        <w:rPr>
          <w:rFonts w:eastAsia="Times New Roman"/>
          <w:snapToGrid w:val="0"/>
          <w:color w:val="0088CC"/>
          <w:szCs w:val="16"/>
          <w:lang w:eastAsia="en-GB"/>
        </w:rPr>
        <w:t xml:space="preserve">Choose the timing in such a way that you ensure that this PIN is published </w:t>
      </w:r>
      <w:r w:rsidR="00EC3E61">
        <w:rPr>
          <w:rFonts w:eastAsia="Times New Roman"/>
          <w:snapToGrid w:val="0"/>
          <w:color w:val="0088CC"/>
          <w:szCs w:val="16"/>
          <w:lang w:eastAsia="en-GB"/>
        </w:rPr>
        <w:t>2</w:t>
      </w:r>
      <w:r w:rsidRPr="008F1D08">
        <w:rPr>
          <w:rFonts w:eastAsia="Times New Roman"/>
          <w:snapToGrid w:val="0"/>
          <w:color w:val="0088CC"/>
          <w:szCs w:val="16"/>
          <w:lang w:eastAsia="en-GB"/>
        </w:rPr>
        <w:t xml:space="preserve"> months before the start of the open market consultation.</w:t>
      </w:r>
    </w:p>
    <w:p w14:paraId="75E450DD" w14:textId="77777777" w:rsidR="008F1D08" w:rsidRPr="008F1D08" w:rsidRDefault="008F1D08" w:rsidP="007B1931">
      <w:pPr>
        <w:numPr>
          <w:ilvl w:val="0"/>
          <w:numId w:val="60"/>
        </w:numPr>
        <w:shd w:val="clear" w:color="auto" w:fill="FFFFFF"/>
        <w:spacing w:line="240" w:lineRule="auto"/>
        <w:rPr>
          <w:snapToGrid w:val="0"/>
          <w:szCs w:val="16"/>
          <w:lang w:eastAsia="en-GB"/>
        </w:rPr>
      </w:pPr>
      <w:r w:rsidRPr="008F1D08">
        <w:rPr>
          <w:snapToGrid w:val="0"/>
          <w:szCs w:val="16"/>
          <w:lang w:eastAsia="en-GB"/>
        </w:rPr>
        <w:t>where:</w:t>
      </w:r>
      <w:r w:rsidRPr="008F1D08">
        <w:rPr>
          <w:rFonts w:eastAsia="Times New Roman"/>
          <w:snapToGrid w:val="0"/>
          <w:szCs w:val="16"/>
          <w:lang w:eastAsia="en-GB"/>
        </w:rPr>
        <w:t xml:space="preserve"> [</w:t>
      </w:r>
      <w:r w:rsidRPr="008F1D08">
        <w:rPr>
          <w:rFonts w:eastAsia="Times New Roman"/>
          <w:snapToGrid w:val="0"/>
          <w:szCs w:val="16"/>
          <w:highlight w:val="lightGray"/>
          <w:lang w:eastAsia="en-GB"/>
        </w:rPr>
        <w:t xml:space="preserve">insert venue </w:t>
      </w:r>
      <w:r w:rsidRPr="008F1D08">
        <w:rPr>
          <w:rFonts w:eastAsia="Times New Roman"/>
          <w:i/>
          <w:snapToGrid w:val="0"/>
          <w:szCs w:val="16"/>
          <w:highlight w:val="lightGray"/>
          <w:lang w:eastAsia="en-GB"/>
        </w:rPr>
        <w:t>e.g. via the project website</w:t>
      </w:r>
      <w:r w:rsidRPr="008F1D08">
        <w:rPr>
          <w:rFonts w:eastAsia="Times New Roman"/>
          <w:snapToGrid w:val="0"/>
          <w:szCs w:val="16"/>
          <w:lang w:eastAsia="en-GB"/>
        </w:rPr>
        <w:t>].</w:t>
      </w:r>
    </w:p>
    <w:p w14:paraId="52FF14DC" w14:textId="77777777" w:rsidR="008F1D08" w:rsidRPr="008F1D08" w:rsidRDefault="008F1D08" w:rsidP="00B4246F">
      <w:pPr>
        <w:shd w:val="clear" w:color="auto" w:fill="FFFFFF"/>
        <w:spacing w:line="240" w:lineRule="auto"/>
        <w:rPr>
          <w:rFonts w:eastAsia="Times New Roman"/>
          <w:i/>
          <w:snapToGrid w:val="0"/>
          <w:color w:val="0088CC"/>
          <w:szCs w:val="16"/>
          <w:lang w:eastAsia="en-GB"/>
        </w:rPr>
      </w:pPr>
      <w:r w:rsidRPr="008F1D08">
        <w:rPr>
          <w:rFonts w:eastAsia="Times New Roman"/>
          <w:i/>
          <w:snapToGrid w:val="0"/>
          <w:color w:val="0088CC"/>
          <w:szCs w:val="16"/>
          <w:lang w:eastAsia="en-GB"/>
        </w:rPr>
        <w:t>[</w:t>
      </w:r>
      <w:r w:rsidRPr="008F1D08">
        <w:rPr>
          <w:rFonts w:eastAsia="Times New Roman"/>
          <w:snapToGrid w:val="0"/>
          <w:szCs w:val="16"/>
          <w:lang w:eastAsia="en-GB"/>
        </w:rPr>
        <w:t>Please register by [</w:t>
      </w:r>
      <w:r w:rsidRPr="008F1D08">
        <w:rPr>
          <w:rFonts w:eastAsia="Times New Roman"/>
          <w:snapToGrid w:val="0"/>
          <w:szCs w:val="16"/>
          <w:highlight w:val="lightGray"/>
          <w:lang w:eastAsia="en-GB"/>
        </w:rPr>
        <w:t>insert date</w:t>
      </w:r>
      <w:r w:rsidRPr="008F1D08">
        <w:rPr>
          <w:rFonts w:eastAsia="Times New Roman"/>
          <w:snapToGrid w:val="0"/>
          <w:szCs w:val="16"/>
          <w:lang w:eastAsia="en-GB"/>
        </w:rPr>
        <w:t>].</w:t>
      </w:r>
      <w:r w:rsidRPr="008F1D08">
        <w:rPr>
          <w:rFonts w:eastAsia="Times New Roman"/>
          <w:i/>
          <w:snapToGrid w:val="0"/>
          <w:color w:val="0088CC"/>
          <w:szCs w:val="16"/>
          <w:lang w:eastAsia="en-GB"/>
        </w:rPr>
        <w:t>]</w:t>
      </w:r>
    </w:p>
    <w:p w14:paraId="1ED02F64" w14:textId="78BDC755" w:rsidR="008F1D08" w:rsidRPr="008F1D08" w:rsidRDefault="008F1D08" w:rsidP="00B4246F">
      <w:pPr>
        <w:shd w:val="clear" w:color="auto" w:fill="FFFFFF"/>
        <w:spacing w:line="240" w:lineRule="auto"/>
        <w:rPr>
          <w:rFonts w:eastAsia="Times New Roman"/>
          <w:b/>
          <w:i/>
          <w:snapToGrid w:val="0"/>
          <w:color w:val="0088CC"/>
          <w:szCs w:val="16"/>
          <w:lang w:eastAsia="en-GB"/>
        </w:rPr>
      </w:pPr>
      <w:r w:rsidRPr="008F1D08">
        <w:rPr>
          <w:rFonts w:eastAsia="Times New Roman"/>
          <w:i/>
          <w:snapToGrid w:val="0"/>
          <w:color w:val="0088CC"/>
          <w:szCs w:val="16"/>
          <w:lang w:eastAsia="en-GB"/>
        </w:rPr>
        <w:t xml:space="preserve">[OPTION if </w:t>
      </w:r>
      <w:r w:rsidR="00801EEB">
        <w:rPr>
          <w:rFonts w:eastAsia="Times New Roman"/>
          <w:i/>
          <w:snapToGrid w:val="0"/>
          <w:color w:val="0088CC"/>
          <w:szCs w:val="16"/>
          <w:lang w:eastAsia="en-GB"/>
        </w:rPr>
        <w:t>tenderers</w:t>
      </w:r>
      <w:r w:rsidRPr="008F1D08">
        <w:rPr>
          <w:rFonts w:eastAsia="Times New Roman"/>
          <w:i/>
          <w:snapToGrid w:val="0"/>
          <w:color w:val="0088CC"/>
          <w:szCs w:val="16"/>
          <w:lang w:eastAsia="en-GB"/>
        </w:rPr>
        <w:t xml:space="preserve"> are allowed to supply additional confidential information in a face-to-face meeting during the open market consultation: </w:t>
      </w:r>
      <w:r w:rsidRPr="008F1D08">
        <w:rPr>
          <w:rFonts w:eastAsia="Times New Roman"/>
          <w:snapToGrid w:val="0"/>
          <w:szCs w:val="16"/>
          <w:lang w:eastAsia="en-GB"/>
        </w:rPr>
        <w:t xml:space="preserve">Please indicate </w:t>
      </w:r>
      <w:r w:rsidRPr="008F1D08">
        <w:rPr>
          <w:rFonts w:eastAsia="Times New Roman"/>
          <w:i/>
          <w:snapToGrid w:val="0"/>
          <w:color w:val="0088CC"/>
          <w:szCs w:val="16"/>
          <w:lang w:eastAsia="en-GB"/>
        </w:rPr>
        <w:t>[</w:t>
      </w:r>
      <w:r w:rsidRPr="008F1D08">
        <w:rPr>
          <w:rFonts w:eastAsia="Times New Roman"/>
          <w:snapToGrid w:val="0"/>
          <w:szCs w:val="16"/>
          <w:lang w:eastAsia="en-GB"/>
        </w:rPr>
        <w:t>by [</w:t>
      </w:r>
      <w:r w:rsidRPr="008F1D08">
        <w:rPr>
          <w:rFonts w:eastAsia="Times New Roman"/>
          <w:snapToGrid w:val="0"/>
          <w:szCs w:val="16"/>
          <w:highlight w:val="lightGray"/>
          <w:lang w:eastAsia="en-GB"/>
        </w:rPr>
        <w:t>insert date</w:t>
      </w:r>
      <w:r w:rsidRPr="008F1D08">
        <w:rPr>
          <w:rFonts w:eastAsia="Times New Roman"/>
          <w:snapToGrid w:val="0"/>
          <w:szCs w:val="16"/>
          <w:lang w:eastAsia="en-GB"/>
        </w:rPr>
        <w:t>]</w:t>
      </w:r>
      <w:r w:rsidRPr="008F1D08">
        <w:rPr>
          <w:rFonts w:eastAsia="Times New Roman"/>
          <w:i/>
          <w:snapToGrid w:val="0"/>
          <w:color w:val="0088CC"/>
          <w:szCs w:val="16"/>
          <w:lang w:eastAsia="en-GB"/>
        </w:rPr>
        <w:t>] [</w:t>
      </w:r>
      <w:r w:rsidRPr="008F1D08">
        <w:rPr>
          <w:rFonts w:eastAsia="Times New Roman"/>
          <w:snapToGrid w:val="0"/>
          <w:szCs w:val="16"/>
          <w:lang w:eastAsia="en-GB"/>
        </w:rPr>
        <w:t>together with the registration for the open market consultation</w:t>
      </w:r>
      <w:r w:rsidRPr="008F1D08">
        <w:rPr>
          <w:rFonts w:eastAsia="Times New Roman"/>
          <w:i/>
          <w:snapToGrid w:val="0"/>
          <w:color w:val="0088CC"/>
          <w:szCs w:val="16"/>
          <w:lang w:eastAsia="en-GB"/>
        </w:rPr>
        <w:t>]</w:t>
      </w:r>
      <w:r w:rsidRPr="008F1D08">
        <w:rPr>
          <w:rFonts w:eastAsia="Times New Roman"/>
          <w:snapToGrid w:val="0"/>
          <w:szCs w:val="16"/>
          <w:lang w:eastAsia="en-GB"/>
        </w:rPr>
        <w:t xml:space="preserve"> if you want to supply (under a non-disclosure agreement) additional confidential information that you do not wish to reveal in public during the open market consultation.</w:t>
      </w:r>
      <w:r w:rsidRPr="008F1D08">
        <w:rPr>
          <w:rFonts w:eastAsia="Times New Roman"/>
          <w:i/>
          <w:snapToGrid w:val="0"/>
          <w:color w:val="0088CC"/>
          <w:szCs w:val="16"/>
          <w:lang w:eastAsia="en-GB"/>
        </w:rPr>
        <w:t>]</w:t>
      </w:r>
      <w:r w:rsidRPr="008F1D08">
        <w:rPr>
          <w:rFonts w:eastAsia="Times New Roman"/>
          <w:b/>
          <w:i/>
          <w:snapToGrid w:val="0"/>
          <w:color w:val="0088CC"/>
          <w:szCs w:val="16"/>
          <w:lang w:eastAsia="en-GB"/>
        </w:rPr>
        <w:t xml:space="preserve"> </w:t>
      </w:r>
    </w:p>
    <w:p w14:paraId="33B6BF49" w14:textId="649CE321" w:rsidR="008F1D08" w:rsidRPr="008F1D08" w:rsidRDefault="008F1D08" w:rsidP="00B4246F">
      <w:pPr>
        <w:widowControl w:val="0"/>
        <w:shd w:val="clear" w:color="auto" w:fill="FFFFFF"/>
        <w:spacing w:line="240" w:lineRule="auto"/>
        <w:rPr>
          <w:rFonts w:eastAsia="Times New Roman"/>
          <w:snapToGrid w:val="0"/>
          <w:color w:val="0088CC"/>
          <w:szCs w:val="16"/>
          <w:lang w:eastAsia="en-GB"/>
        </w:rPr>
      </w:pPr>
      <w:r w:rsidRPr="008F1D08">
        <w:rPr>
          <w:noProof/>
          <w:snapToGrid w:val="0"/>
          <w:color w:val="0088CC"/>
          <w:szCs w:val="18"/>
          <w:lang w:eastAsia="en-GB"/>
        </w:rPr>
        <w:drawing>
          <wp:inline distT="0" distB="0" distL="0" distR="0" wp14:anchorId="2AE8E76C" wp14:editId="4402D487">
            <wp:extent cx="133350" cy="133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F1D08">
        <w:rPr>
          <w:snapToGrid w:val="0"/>
          <w:color w:val="0088CC"/>
          <w:szCs w:val="18"/>
          <w:lang w:eastAsia="en-GB"/>
        </w:rPr>
        <w:t xml:space="preserve"> </w:t>
      </w:r>
      <w:r w:rsidRPr="00034E8B">
        <w:rPr>
          <w:snapToGrid w:val="0"/>
          <w:color w:val="0088CC"/>
          <w:szCs w:val="18"/>
          <w:lang w:eastAsia="en-GB"/>
        </w:rPr>
        <w:t>Procurers m</w:t>
      </w:r>
      <w:r w:rsidRPr="008F1D08">
        <w:rPr>
          <w:snapToGrid w:val="0"/>
          <w:color w:val="0088CC"/>
          <w:szCs w:val="18"/>
          <w:lang w:eastAsia="en-GB"/>
        </w:rPr>
        <w:t xml:space="preserve">ust ensure equal treatment to all interested economic operators also in face-to-face meetings. Such meetings can therefore only be used to </w:t>
      </w:r>
      <w:r w:rsidRPr="008F1D08">
        <w:rPr>
          <w:i/>
          <w:snapToGrid w:val="0"/>
          <w:color w:val="0088CC"/>
          <w:szCs w:val="18"/>
          <w:lang w:eastAsia="en-GB"/>
        </w:rPr>
        <w:t>listen</w:t>
      </w:r>
      <w:r w:rsidRPr="008F1D08">
        <w:rPr>
          <w:snapToGrid w:val="0"/>
          <w:color w:val="0088CC"/>
          <w:szCs w:val="18"/>
          <w:lang w:eastAsia="en-GB"/>
        </w:rPr>
        <w:t xml:space="preserve"> to the economic operators, but may not be used to </w:t>
      </w:r>
      <w:r w:rsidRPr="008F1D08">
        <w:rPr>
          <w:i/>
          <w:snapToGrid w:val="0"/>
          <w:color w:val="0088CC"/>
          <w:szCs w:val="18"/>
          <w:lang w:eastAsia="en-GB"/>
        </w:rPr>
        <w:t>give</w:t>
      </w:r>
      <w:r w:rsidRPr="008F1D08">
        <w:rPr>
          <w:snapToGrid w:val="0"/>
          <w:color w:val="0088CC"/>
          <w:szCs w:val="18"/>
          <w:lang w:eastAsia="en-GB"/>
        </w:rPr>
        <w:t xml:space="preserve"> any additional information to the economic operators (except information also </w:t>
      </w:r>
      <w:r w:rsidRPr="008F1D08">
        <w:rPr>
          <w:snapToGrid w:val="0"/>
          <w:color w:val="0088CC"/>
          <w:szCs w:val="18"/>
          <w:lang w:eastAsia="en-GB"/>
        </w:rPr>
        <w:lastRenderedPageBreak/>
        <w:t>provided to all other operators)</w:t>
      </w:r>
      <w:r w:rsidR="00A15F65">
        <w:rPr>
          <w:snapToGrid w:val="0"/>
          <w:color w:val="0088CC"/>
          <w:szCs w:val="18"/>
          <w:lang w:eastAsia="en-GB"/>
        </w:rPr>
        <w:t>.</w:t>
      </w:r>
    </w:p>
    <w:p w14:paraId="04D51097" w14:textId="77777777" w:rsidR="008F1D08" w:rsidRP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i/>
          <w:snapToGrid w:val="0"/>
          <w:color w:val="0088CC"/>
          <w:szCs w:val="16"/>
          <w:lang w:eastAsia="en-GB"/>
        </w:rPr>
        <w:t xml:space="preserve">[OPTION if for example a questionnaire is used: </w:t>
      </w:r>
      <w:r w:rsidRPr="008F1D08">
        <w:rPr>
          <w:rFonts w:eastAsia="Times New Roman"/>
          <w:snapToGrid w:val="0"/>
          <w:szCs w:val="16"/>
          <w:lang w:eastAsia="en-GB"/>
        </w:rPr>
        <w:t>Please submit the following information [</w:t>
      </w:r>
      <w:r w:rsidRPr="008F1D08">
        <w:rPr>
          <w:rFonts w:eastAsia="Times New Roman"/>
          <w:snapToGrid w:val="0"/>
          <w:szCs w:val="16"/>
          <w:highlight w:val="lightGray"/>
          <w:lang w:eastAsia="en-GB"/>
        </w:rPr>
        <w:t xml:space="preserve">insert information, </w:t>
      </w:r>
      <w:r w:rsidRPr="008F1D08">
        <w:rPr>
          <w:rFonts w:eastAsia="Times New Roman"/>
          <w:i/>
          <w:snapToGrid w:val="0"/>
          <w:szCs w:val="16"/>
          <w:highlight w:val="lightGray"/>
          <w:lang w:eastAsia="en-GB"/>
        </w:rPr>
        <w:t>e.g. questionnaire</w:t>
      </w:r>
      <w:r w:rsidRPr="008F1D08">
        <w:rPr>
          <w:rFonts w:eastAsia="Times New Roman"/>
          <w:snapToGrid w:val="0"/>
          <w:szCs w:val="16"/>
          <w:lang w:eastAsia="en-GB"/>
        </w:rPr>
        <w:t>] by [</w:t>
      </w:r>
      <w:r w:rsidRPr="008F1D08">
        <w:rPr>
          <w:rFonts w:eastAsia="Times New Roman"/>
          <w:snapToGrid w:val="0"/>
          <w:szCs w:val="16"/>
          <w:highlight w:val="lightGray"/>
          <w:lang w:eastAsia="en-GB"/>
        </w:rPr>
        <w:t>insert date</w:t>
      </w:r>
      <w:r w:rsidRPr="008F1D08">
        <w:rPr>
          <w:rFonts w:eastAsia="Times New Roman"/>
          <w:snapToGrid w:val="0"/>
          <w:szCs w:val="16"/>
          <w:lang w:eastAsia="en-GB"/>
        </w:rPr>
        <w:t>].</w:t>
      </w:r>
      <w:r w:rsidRPr="008F1D08">
        <w:rPr>
          <w:rFonts w:eastAsia="Times New Roman"/>
          <w:i/>
          <w:snapToGrid w:val="0"/>
          <w:color w:val="0088CC"/>
          <w:szCs w:val="16"/>
          <w:lang w:eastAsia="en-GB"/>
        </w:rPr>
        <w:t>]</w:t>
      </w:r>
    </w:p>
    <w:p w14:paraId="7DD9A150" w14:textId="77777777" w:rsidR="001A25D6" w:rsidRDefault="008F1D08" w:rsidP="00B4246F">
      <w:pPr>
        <w:shd w:val="clear" w:color="auto" w:fill="FFFFFF"/>
        <w:spacing w:line="240" w:lineRule="auto"/>
        <w:rPr>
          <w:snapToGrid w:val="0"/>
          <w:szCs w:val="16"/>
          <w:lang w:eastAsia="en-GB"/>
        </w:rPr>
      </w:pPr>
      <w:r w:rsidRPr="008F1D08">
        <w:rPr>
          <w:snapToGrid w:val="0"/>
          <w:szCs w:val="16"/>
          <w:lang w:eastAsia="en-GB"/>
        </w:rPr>
        <w:t xml:space="preserve">You can participate in the PCP call for tender even if you did not participate in the open market consultation. </w:t>
      </w:r>
    </w:p>
    <w:p w14:paraId="7CEA25C0" w14:textId="210E7EB0" w:rsidR="008F1D08" w:rsidRPr="008F1D08" w:rsidRDefault="008F1D08" w:rsidP="00B4246F">
      <w:pPr>
        <w:shd w:val="clear" w:color="auto" w:fill="FFFFFF"/>
        <w:spacing w:line="240" w:lineRule="auto"/>
        <w:rPr>
          <w:snapToGrid w:val="0"/>
          <w:szCs w:val="16"/>
          <w:lang w:eastAsia="en-GB"/>
        </w:rPr>
      </w:pPr>
      <w:r w:rsidRPr="008F1D08">
        <w:rPr>
          <w:rFonts w:eastAsia="Times New Roman"/>
          <w:snapToGrid w:val="0"/>
          <w:szCs w:val="16"/>
          <w:lang w:eastAsia="en-GB"/>
        </w:rPr>
        <w:t xml:space="preserve">Offers will be accepted in English </w:t>
      </w:r>
      <w:r w:rsidRPr="008F1D08">
        <w:rPr>
          <w:rFonts w:eastAsia="Times New Roman"/>
          <w:i/>
          <w:snapToGrid w:val="0"/>
          <w:color w:val="0088CC"/>
          <w:szCs w:val="16"/>
          <w:lang w:eastAsia="en-GB"/>
        </w:rPr>
        <w:t>[</w:t>
      </w:r>
      <w:r w:rsidRPr="008F1D08">
        <w:rPr>
          <w:rFonts w:eastAsia="Times New Roman"/>
          <w:snapToGrid w:val="0"/>
          <w:szCs w:val="16"/>
          <w:lang w:eastAsia="en-GB"/>
        </w:rPr>
        <w:t>and [</w:t>
      </w:r>
      <w:r w:rsidRPr="008F1D08">
        <w:rPr>
          <w:rFonts w:eastAsia="Times New Roman"/>
          <w:snapToGrid w:val="0"/>
          <w:szCs w:val="16"/>
          <w:highlight w:val="lightGray"/>
          <w:lang w:eastAsia="en-GB"/>
        </w:rPr>
        <w:t>insert additional language(s), if any</w:t>
      </w:r>
      <w:r w:rsidRPr="008F1D08">
        <w:rPr>
          <w:rFonts w:eastAsia="Times New Roman"/>
          <w:snapToGrid w:val="0"/>
          <w:szCs w:val="16"/>
          <w:lang w:eastAsia="en-GB"/>
        </w:rPr>
        <w:t>]</w:t>
      </w:r>
      <w:r w:rsidRPr="008F1D08">
        <w:rPr>
          <w:rFonts w:eastAsia="Times New Roman"/>
          <w:i/>
          <w:snapToGrid w:val="0"/>
          <w:color w:val="0088CC"/>
          <w:szCs w:val="16"/>
          <w:lang w:eastAsia="en-GB"/>
        </w:rPr>
        <w:t>]</w:t>
      </w:r>
      <w:r w:rsidRPr="008F1D08">
        <w:rPr>
          <w:rFonts w:eastAsia="Times New Roman"/>
          <w:snapToGrid w:val="0"/>
          <w:szCs w:val="16"/>
          <w:lang w:eastAsia="en-GB"/>
        </w:rPr>
        <w:t xml:space="preserve">. All communication (before, during and after the procurement) will be carried out in English </w:t>
      </w:r>
      <w:r w:rsidRPr="008F1D08">
        <w:rPr>
          <w:rFonts w:eastAsia="Times New Roman"/>
          <w:i/>
          <w:snapToGrid w:val="0"/>
          <w:color w:val="0088CC"/>
          <w:szCs w:val="16"/>
          <w:lang w:eastAsia="en-GB"/>
        </w:rPr>
        <w:t>[</w:t>
      </w:r>
      <w:r w:rsidRPr="008F1D08">
        <w:rPr>
          <w:rFonts w:eastAsia="Times New Roman"/>
          <w:snapToGrid w:val="0"/>
          <w:szCs w:val="16"/>
          <w:lang w:eastAsia="en-GB"/>
        </w:rPr>
        <w:t xml:space="preserve">and </w:t>
      </w:r>
      <w:r w:rsidRPr="008F1D08">
        <w:rPr>
          <w:rFonts w:eastAsia="Times New Roman"/>
          <w:snapToGrid w:val="0"/>
          <w:szCs w:val="16"/>
          <w:highlight w:val="lightGray"/>
          <w:lang w:eastAsia="en-GB"/>
        </w:rPr>
        <w:t>[add additional language(s), if any</w:t>
      </w:r>
      <w:r w:rsidRPr="008F1D08">
        <w:rPr>
          <w:rFonts w:eastAsia="Times New Roman"/>
          <w:snapToGrid w:val="0"/>
          <w:szCs w:val="16"/>
          <w:lang w:eastAsia="en-GB"/>
        </w:rPr>
        <w:t>]</w:t>
      </w:r>
      <w:r w:rsidRPr="008F1D08">
        <w:rPr>
          <w:rFonts w:eastAsia="Times New Roman"/>
          <w:i/>
          <w:snapToGrid w:val="0"/>
          <w:color w:val="0088CC"/>
          <w:szCs w:val="16"/>
          <w:lang w:eastAsia="en-GB"/>
        </w:rPr>
        <w:t>]</w:t>
      </w:r>
      <w:r w:rsidRPr="008F1D08">
        <w:rPr>
          <w:rFonts w:eastAsia="Times New Roman"/>
          <w:snapToGrid w:val="0"/>
          <w:szCs w:val="16"/>
          <w:lang w:eastAsia="en-GB"/>
        </w:rPr>
        <w:t>.</w:t>
      </w:r>
    </w:p>
    <w:p w14:paraId="3DB74018" w14:textId="77777777" w:rsidR="008F1D08" w:rsidRPr="008F1D08" w:rsidRDefault="008F1D08" w:rsidP="00B4246F">
      <w:p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 xml:space="preserve">All information provided during the open market consultation and other background information will be published online in English </w:t>
      </w:r>
      <w:r w:rsidRPr="008F1D08">
        <w:rPr>
          <w:rFonts w:eastAsia="Times New Roman"/>
          <w:i/>
          <w:snapToGrid w:val="0"/>
          <w:color w:val="0088CC"/>
          <w:szCs w:val="16"/>
          <w:lang w:eastAsia="en-GB"/>
        </w:rPr>
        <w:t>[</w:t>
      </w:r>
      <w:r w:rsidRPr="008F1D08">
        <w:rPr>
          <w:rFonts w:eastAsia="Times New Roman"/>
          <w:snapToGrid w:val="0"/>
          <w:szCs w:val="16"/>
          <w:lang w:eastAsia="en-GB"/>
        </w:rPr>
        <w:t>and [</w:t>
      </w:r>
      <w:r w:rsidRPr="008F1D08">
        <w:rPr>
          <w:rFonts w:eastAsia="Times New Roman"/>
          <w:snapToGrid w:val="0"/>
          <w:szCs w:val="16"/>
          <w:highlight w:val="lightGray"/>
          <w:lang w:eastAsia="en-GB"/>
        </w:rPr>
        <w:t>add additional language(s), if any</w:t>
      </w:r>
      <w:r w:rsidRPr="008F1D08">
        <w:rPr>
          <w:rFonts w:eastAsia="Times New Roman"/>
          <w:snapToGrid w:val="0"/>
          <w:szCs w:val="16"/>
          <w:lang w:eastAsia="en-GB"/>
        </w:rPr>
        <w:t>]</w:t>
      </w:r>
      <w:r w:rsidRPr="008F1D08">
        <w:rPr>
          <w:rFonts w:eastAsia="Times New Roman"/>
          <w:i/>
          <w:snapToGrid w:val="0"/>
          <w:color w:val="0088CC"/>
          <w:szCs w:val="16"/>
          <w:lang w:eastAsia="en-GB"/>
        </w:rPr>
        <w:t>]</w:t>
      </w:r>
      <w:r w:rsidRPr="008F1D08">
        <w:rPr>
          <w:rFonts w:eastAsia="Times New Roman"/>
          <w:snapToGrid w:val="0"/>
          <w:szCs w:val="16"/>
          <w:lang w:eastAsia="en-GB"/>
        </w:rPr>
        <w:t xml:space="preserve"> on the project website ([</w:t>
      </w:r>
      <w:r w:rsidRPr="008F1D08">
        <w:rPr>
          <w:rFonts w:eastAsia="Times New Roman"/>
          <w:snapToGrid w:val="0"/>
          <w:szCs w:val="16"/>
          <w:highlight w:val="lightGray"/>
          <w:lang w:eastAsia="en-GB"/>
        </w:rPr>
        <w:t>insert the project website</w:t>
      </w:r>
      <w:r w:rsidRPr="008F1D08">
        <w:rPr>
          <w:rFonts w:eastAsia="Times New Roman"/>
          <w:snapToGrid w:val="0"/>
          <w:szCs w:val="16"/>
          <w:lang w:eastAsia="en-GB"/>
        </w:rPr>
        <w:t xml:space="preserve">]). </w:t>
      </w:r>
    </w:p>
    <w:p w14:paraId="3A22B09C"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Provide any other relevant additional information.</w:t>
      </w:r>
    </w:p>
    <w:p w14:paraId="5EFC1987" w14:textId="77777777" w:rsidR="00A15F65" w:rsidRPr="008F1D08" w:rsidRDefault="00A15F65" w:rsidP="00B4246F">
      <w:pPr>
        <w:shd w:val="clear" w:color="auto" w:fill="FFFFFF"/>
        <w:spacing w:line="240" w:lineRule="auto"/>
        <w:rPr>
          <w:snapToGrid w:val="0"/>
          <w:color w:val="0088CC"/>
          <w:szCs w:val="16"/>
        </w:rPr>
      </w:pPr>
    </w:p>
    <w:p w14:paraId="5FDE2CFB"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3BA02505" wp14:editId="09B912D4">
            <wp:extent cx="5759450" cy="1959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9450" cy="195941"/>
                    </a:xfrm>
                    <a:prstGeom prst="rect">
                      <a:avLst/>
                    </a:prstGeom>
                  </pic:spPr>
                </pic:pic>
              </a:graphicData>
            </a:graphic>
          </wp:inline>
        </w:drawing>
      </w:r>
    </w:p>
    <w:p w14:paraId="697090FE" w14:textId="77777777" w:rsidR="008F1D08" w:rsidRPr="008F1D08" w:rsidRDefault="008F1D08"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Enter the date.</w:t>
      </w:r>
    </w:p>
    <w:p w14:paraId="6189BED9" w14:textId="77777777" w:rsidR="008F1D08" w:rsidRPr="008F1D08" w:rsidRDefault="008F1D08" w:rsidP="00B4246F">
      <w:pPr>
        <w:shd w:val="clear" w:color="auto" w:fill="FFFFFF"/>
        <w:spacing w:line="240" w:lineRule="auto"/>
        <w:rPr>
          <w:snapToGrid w:val="0"/>
          <w:szCs w:val="16"/>
        </w:rPr>
      </w:pPr>
    </w:p>
    <w:p w14:paraId="7C6B7BD2"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1C13F29C" wp14:editId="444F08DD">
            <wp:extent cx="5759450" cy="1959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59450" cy="195941"/>
                    </a:xfrm>
                    <a:prstGeom prst="rect">
                      <a:avLst/>
                    </a:prstGeom>
                  </pic:spPr>
                </pic:pic>
              </a:graphicData>
            </a:graphic>
          </wp:inline>
        </w:drawing>
      </w:r>
    </w:p>
    <w:p w14:paraId="427A2432"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2713D6FC" wp14:editId="3F2B4D13">
            <wp:extent cx="5753100" cy="4737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473710"/>
                    </a:xfrm>
                    <a:prstGeom prst="rect">
                      <a:avLst/>
                    </a:prstGeom>
                    <a:noFill/>
                    <a:ln>
                      <a:noFill/>
                    </a:ln>
                  </pic:spPr>
                </pic:pic>
              </a:graphicData>
            </a:graphic>
          </wp:inline>
        </w:drawing>
      </w:r>
    </w:p>
    <w:p w14:paraId="62CB6435"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Complete if applicable. Avoid conditions that might unduly restrict participation.</w:t>
      </w:r>
    </w:p>
    <w:p w14:paraId="08C6A538" w14:textId="77777777" w:rsidR="00A15F65" w:rsidRPr="008F1D08" w:rsidRDefault="00A15F65" w:rsidP="00B4246F">
      <w:pPr>
        <w:shd w:val="clear" w:color="auto" w:fill="FFFFFF"/>
        <w:spacing w:line="240" w:lineRule="auto"/>
        <w:rPr>
          <w:snapToGrid w:val="0"/>
          <w:color w:val="0088CC"/>
          <w:szCs w:val="16"/>
        </w:rPr>
      </w:pPr>
    </w:p>
    <w:p w14:paraId="2FD0417C"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7B38AF56" wp14:editId="48AB637D">
            <wp:extent cx="5753100" cy="6369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636905"/>
                    </a:xfrm>
                    <a:prstGeom prst="rect">
                      <a:avLst/>
                    </a:prstGeom>
                    <a:noFill/>
                    <a:ln>
                      <a:noFill/>
                    </a:ln>
                  </pic:spPr>
                </pic:pic>
              </a:graphicData>
            </a:graphic>
          </wp:inline>
        </w:drawing>
      </w:r>
    </w:p>
    <w:p w14:paraId="636D1207"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Complete if applicable. Avoid conditions that might unduly restrict participation.</w:t>
      </w:r>
    </w:p>
    <w:p w14:paraId="6D646A29" w14:textId="77777777" w:rsidR="00A15F65" w:rsidRPr="008F1D08" w:rsidRDefault="00A15F65" w:rsidP="00B4246F">
      <w:pPr>
        <w:shd w:val="clear" w:color="auto" w:fill="FFFFFF"/>
        <w:spacing w:line="240" w:lineRule="auto"/>
        <w:rPr>
          <w:snapToGrid w:val="0"/>
          <w:color w:val="0088CC"/>
          <w:szCs w:val="16"/>
        </w:rPr>
      </w:pPr>
    </w:p>
    <w:p w14:paraId="6A598A88"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721485CD" wp14:editId="185E100C">
            <wp:extent cx="5758815" cy="6419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8815" cy="641985"/>
                    </a:xfrm>
                    <a:prstGeom prst="rect">
                      <a:avLst/>
                    </a:prstGeom>
                    <a:noFill/>
                    <a:ln>
                      <a:noFill/>
                    </a:ln>
                  </pic:spPr>
                </pic:pic>
              </a:graphicData>
            </a:graphic>
          </wp:inline>
        </w:drawing>
      </w:r>
    </w:p>
    <w:p w14:paraId="08246424"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Complete if applicable. Avoid conditions that might unduly restrict participation.</w:t>
      </w:r>
    </w:p>
    <w:p w14:paraId="31C9977A" w14:textId="77777777" w:rsidR="00A15F65" w:rsidRPr="008F1D08" w:rsidRDefault="00A15F65" w:rsidP="00B4246F">
      <w:pPr>
        <w:shd w:val="clear" w:color="auto" w:fill="FFFFFF"/>
        <w:spacing w:line="240" w:lineRule="auto"/>
        <w:rPr>
          <w:snapToGrid w:val="0"/>
          <w:color w:val="0088CC"/>
          <w:szCs w:val="16"/>
        </w:rPr>
      </w:pPr>
    </w:p>
    <w:p w14:paraId="77227FA8"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6B9A5886" wp14:editId="1B43076A">
            <wp:extent cx="5753100" cy="571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1885449" w14:textId="77777777" w:rsidR="008F1D08" w:rsidRPr="008F1D08" w:rsidRDefault="008F1D08" w:rsidP="00B4246F">
      <w:pPr>
        <w:shd w:val="clear" w:color="auto" w:fill="FFFFFF"/>
        <w:spacing w:line="240" w:lineRule="auto"/>
        <w:rPr>
          <w:snapToGrid w:val="0"/>
          <w:szCs w:val="16"/>
        </w:rPr>
      </w:pPr>
      <w:r w:rsidRPr="008F1D08">
        <w:rPr>
          <w:snapToGrid w:val="0"/>
          <w:color w:val="0088CC"/>
          <w:szCs w:val="16"/>
        </w:rPr>
        <w:t>The options for reserved contracts do not apply.</w:t>
      </w:r>
    </w:p>
    <w:p w14:paraId="6616188F" w14:textId="77777777" w:rsidR="008F1D08" w:rsidRPr="008F1D08" w:rsidRDefault="008F1D08" w:rsidP="00B4246F">
      <w:pPr>
        <w:shd w:val="clear" w:color="auto" w:fill="FFFFFF"/>
        <w:spacing w:line="240" w:lineRule="auto"/>
        <w:rPr>
          <w:snapToGrid w:val="0"/>
          <w:szCs w:val="16"/>
        </w:rPr>
      </w:pPr>
    </w:p>
    <w:p w14:paraId="78B90DF3"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lastRenderedPageBreak/>
        <w:drawing>
          <wp:inline distT="0" distB="0" distL="0" distR="0" wp14:anchorId="75803536" wp14:editId="5286524D">
            <wp:extent cx="5753100" cy="6038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603885"/>
                    </a:xfrm>
                    <a:prstGeom prst="rect">
                      <a:avLst/>
                    </a:prstGeom>
                    <a:noFill/>
                    <a:ln>
                      <a:noFill/>
                    </a:ln>
                  </pic:spPr>
                </pic:pic>
              </a:graphicData>
            </a:graphic>
          </wp:inline>
        </w:drawing>
      </w:r>
    </w:p>
    <w:p w14:paraId="6E590D13"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Complete if applicable. Avoid conditions that might unduly restrict participation.</w:t>
      </w:r>
    </w:p>
    <w:p w14:paraId="2B1BD7E4" w14:textId="77777777" w:rsidR="00A15F65" w:rsidRPr="008F1D08" w:rsidRDefault="00A15F65" w:rsidP="00B4246F">
      <w:pPr>
        <w:shd w:val="clear" w:color="auto" w:fill="FFFFFF"/>
        <w:spacing w:line="240" w:lineRule="auto"/>
        <w:rPr>
          <w:snapToGrid w:val="0"/>
          <w:color w:val="0088CC"/>
          <w:szCs w:val="16"/>
        </w:rPr>
      </w:pPr>
    </w:p>
    <w:p w14:paraId="69577E06"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06102D37" wp14:editId="35A35745">
            <wp:extent cx="5758815" cy="3155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8815" cy="315595"/>
                    </a:xfrm>
                    <a:prstGeom prst="rect">
                      <a:avLst/>
                    </a:prstGeom>
                    <a:noFill/>
                    <a:ln>
                      <a:noFill/>
                    </a:ln>
                  </pic:spPr>
                </pic:pic>
              </a:graphicData>
            </a:graphic>
          </wp:inline>
        </w:drawing>
      </w:r>
    </w:p>
    <w:p w14:paraId="5C8A8A37" w14:textId="77777777" w:rsidR="008F1D08" w:rsidRDefault="008F1D08" w:rsidP="00B4246F">
      <w:pPr>
        <w:shd w:val="clear" w:color="auto" w:fill="FFFFFF"/>
        <w:spacing w:line="240" w:lineRule="auto"/>
        <w:rPr>
          <w:snapToGrid w:val="0"/>
          <w:color w:val="0088CC"/>
          <w:szCs w:val="16"/>
        </w:rPr>
      </w:pPr>
      <w:r w:rsidRPr="008F1D08">
        <w:rPr>
          <w:snapToGrid w:val="0"/>
          <w:color w:val="0088CC"/>
          <w:szCs w:val="16"/>
        </w:rPr>
        <w:t>Complete if applicable. Avoid conditions that might unduly restrict participation.</w:t>
      </w:r>
    </w:p>
    <w:p w14:paraId="67E112B8" w14:textId="77777777" w:rsidR="00A15F65" w:rsidRPr="008F1D08" w:rsidRDefault="00A15F65" w:rsidP="00B4246F">
      <w:pPr>
        <w:shd w:val="clear" w:color="auto" w:fill="FFFFFF"/>
        <w:spacing w:line="240" w:lineRule="auto"/>
        <w:rPr>
          <w:snapToGrid w:val="0"/>
          <w:color w:val="0088CC"/>
          <w:szCs w:val="16"/>
        </w:rPr>
      </w:pPr>
    </w:p>
    <w:p w14:paraId="49E5383F" w14:textId="77777777" w:rsidR="008F1D08" w:rsidRPr="008F1D08" w:rsidRDefault="008F1D08" w:rsidP="00B4246F">
      <w:pPr>
        <w:shd w:val="clear" w:color="auto" w:fill="FFFFFF"/>
        <w:spacing w:line="240" w:lineRule="auto"/>
        <w:rPr>
          <w:snapToGrid w:val="0"/>
          <w:szCs w:val="16"/>
        </w:rPr>
      </w:pPr>
      <w:r w:rsidRPr="008F1D08">
        <w:rPr>
          <w:noProof/>
          <w:szCs w:val="16"/>
          <w:lang w:eastAsia="en-GB"/>
        </w:rPr>
        <w:drawing>
          <wp:inline distT="0" distB="0" distL="0" distR="0" wp14:anchorId="5657C60F" wp14:editId="00561F0B">
            <wp:extent cx="5758815" cy="3371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8815" cy="337185"/>
                    </a:xfrm>
                    <a:prstGeom prst="rect">
                      <a:avLst/>
                    </a:prstGeom>
                    <a:noFill/>
                    <a:ln>
                      <a:noFill/>
                    </a:ln>
                  </pic:spPr>
                </pic:pic>
              </a:graphicData>
            </a:graphic>
          </wp:inline>
        </w:drawing>
      </w:r>
    </w:p>
    <w:p w14:paraId="79ABA1AC" w14:textId="77777777" w:rsidR="008F1D08" w:rsidRPr="008F1D08" w:rsidRDefault="008F1D08" w:rsidP="00B4246F">
      <w:pPr>
        <w:shd w:val="clear" w:color="auto" w:fill="FFFFFF"/>
        <w:spacing w:line="240" w:lineRule="auto"/>
        <w:rPr>
          <w:rFonts w:eastAsia="Times New Roman"/>
          <w:snapToGrid w:val="0"/>
          <w:color w:val="000000"/>
          <w:szCs w:val="16"/>
          <w:lang w:eastAsia="en-GB"/>
        </w:rPr>
      </w:pPr>
      <w:r w:rsidRPr="008F1D08">
        <w:rPr>
          <w:rFonts w:eastAsia="Times New Roman"/>
          <w:snapToGrid w:val="0"/>
          <w:color w:val="0088CC"/>
          <w:szCs w:val="16"/>
          <w:lang w:eastAsia="en-GB"/>
        </w:rPr>
        <w:t>Select ‘yes’. Further explanation is provided in the section about the place of performance requirement in the PCP request for tenders.</w:t>
      </w:r>
      <w:r w:rsidRPr="008F1D08">
        <w:rPr>
          <w:rFonts w:eastAsia="Times New Roman"/>
          <w:snapToGrid w:val="0"/>
          <w:color w:val="000000"/>
          <w:szCs w:val="16"/>
          <w:lang w:eastAsia="en-GB"/>
        </w:rPr>
        <w:t xml:space="preserve">  </w:t>
      </w:r>
    </w:p>
    <w:p w14:paraId="48664D0D" w14:textId="77777777" w:rsidR="008F1D08" w:rsidRPr="008F1D08" w:rsidRDefault="008F1D08" w:rsidP="00B4246F">
      <w:pPr>
        <w:shd w:val="clear" w:color="auto" w:fill="FFFFFF"/>
        <w:spacing w:line="240" w:lineRule="auto"/>
        <w:rPr>
          <w:snapToGrid w:val="0"/>
          <w:szCs w:val="16"/>
        </w:rPr>
      </w:pPr>
    </w:p>
    <w:p w14:paraId="76CA5664"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02F1AA90" wp14:editId="0C290752">
            <wp:extent cx="5759450" cy="19594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9450" cy="195941"/>
                    </a:xfrm>
                    <a:prstGeom prst="rect">
                      <a:avLst/>
                    </a:prstGeom>
                  </pic:spPr>
                </pic:pic>
              </a:graphicData>
            </a:graphic>
          </wp:inline>
        </w:drawing>
      </w:r>
    </w:p>
    <w:p w14:paraId="4B613762"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1D0A8EB3" wp14:editId="39112C47">
            <wp:extent cx="5753100" cy="6038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603885"/>
                    </a:xfrm>
                    <a:prstGeom prst="rect">
                      <a:avLst/>
                    </a:prstGeom>
                    <a:noFill/>
                    <a:ln>
                      <a:noFill/>
                    </a:ln>
                  </pic:spPr>
                </pic:pic>
              </a:graphicData>
            </a:graphic>
          </wp:inline>
        </w:drawing>
      </w:r>
    </w:p>
    <w:p w14:paraId="6B968A95" w14:textId="34E41A50" w:rsidR="008F1D08" w:rsidRDefault="008F1D08" w:rsidP="00B4246F">
      <w:pPr>
        <w:shd w:val="clear" w:color="auto" w:fill="FFFFFF"/>
        <w:spacing w:line="240" w:lineRule="auto"/>
        <w:ind w:right="-2"/>
        <w:rPr>
          <w:snapToGrid w:val="0"/>
          <w:color w:val="0088CC"/>
          <w:szCs w:val="16"/>
        </w:rPr>
      </w:pPr>
      <w:r w:rsidRPr="008F1D08">
        <w:rPr>
          <w:snapToGrid w:val="0"/>
          <w:color w:val="0088CC"/>
          <w:szCs w:val="16"/>
        </w:rPr>
        <w:t xml:space="preserve">Do not fill in. This </w:t>
      </w:r>
      <w:r w:rsidR="00A15F65">
        <w:rPr>
          <w:snapToGrid w:val="0"/>
          <w:color w:val="0088CC"/>
          <w:szCs w:val="16"/>
        </w:rPr>
        <w:t>is</w:t>
      </w:r>
      <w:r w:rsidRPr="008F1D08">
        <w:rPr>
          <w:snapToGrid w:val="0"/>
          <w:color w:val="0088CC"/>
          <w:szCs w:val="16"/>
        </w:rPr>
        <w:t xml:space="preserve"> not a notice for a call for competition.</w:t>
      </w:r>
    </w:p>
    <w:p w14:paraId="38CEE49F" w14:textId="77777777" w:rsidR="00A15F65" w:rsidRPr="008F1D08" w:rsidRDefault="00A15F65" w:rsidP="00B4246F">
      <w:pPr>
        <w:shd w:val="clear" w:color="auto" w:fill="FFFFFF"/>
        <w:spacing w:line="240" w:lineRule="auto"/>
        <w:ind w:right="-2"/>
        <w:rPr>
          <w:snapToGrid w:val="0"/>
          <w:szCs w:val="16"/>
        </w:rPr>
      </w:pPr>
    </w:p>
    <w:p w14:paraId="094F6A1F"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62DC674F" wp14:editId="3C743D2E">
            <wp:extent cx="5758815" cy="10991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8815" cy="1099185"/>
                    </a:xfrm>
                    <a:prstGeom prst="rect">
                      <a:avLst/>
                    </a:prstGeom>
                    <a:noFill/>
                    <a:ln>
                      <a:noFill/>
                    </a:ln>
                  </pic:spPr>
                </pic:pic>
              </a:graphicData>
            </a:graphic>
          </wp:inline>
        </w:drawing>
      </w:r>
    </w:p>
    <w:p w14:paraId="46A6E1A1" w14:textId="77777777" w:rsidR="008F1D08" w:rsidRPr="008F1D08" w:rsidRDefault="008F1D08" w:rsidP="00B4246F">
      <w:pPr>
        <w:shd w:val="clear" w:color="auto" w:fill="FFFFFF"/>
        <w:spacing w:line="240" w:lineRule="auto"/>
        <w:rPr>
          <w:rFonts w:eastAsia="Times New Roman"/>
          <w:snapToGrid w:val="0"/>
          <w:color w:val="0088CC"/>
          <w:szCs w:val="16"/>
          <w:lang w:eastAsia="en-GB"/>
        </w:rPr>
      </w:pPr>
      <w:r w:rsidRPr="008F1D08">
        <w:rPr>
          <w:snapToGrid w:val="0"/>
          <w:color w:val="0088CC"/>
          <w:szCs w:val="16"/>
        </w:rPr>
        <w:t>Select</w:t>
      </w:r>
      <w:r w:rsidRPr="008F1D08">
        <w:rPr>
          <w:rFonts w:eastAsia="Times New Roman"/>
          <w:snapToGrid w:val="0"/>
          <w:color w:val="000000"/>
          <w:szCs w:val="16"/>
          <w:lang w:eastAsia="en-GB"/>
        </w:rPr>
        <w:t xml:space="preserve"> </w:t>
      </w:r>
      <w:r w:rsidRPr="008F1D08">
        <w:rPr>
          <w:rFonts w:eastAsia="Times New Roman"/>
          <w:snapToGrid w:val="0"/>
          <w:color w:val="0088CC"/>
          <w:szCs w:val="16"/>
          <w:lang w:eastAsia="en-GB"/>
        </w:rPr>
        <w:t xml:space="preserve">‘Framework agreement with several operators’. </w:t>
      </w:r>
    </w:p>
    <w:p w14:paraId="0B2ACA70" w14:textId="77777777" w:rsidR="008F1D08" w:rsidRPr="008F1D08" w:rsidRDefault="008F1D08" w:rsidP="00B4246F">
      <w:pPr>
        <w:shd w:val="clear" w:color="auto" w:fill="FFFFFF"/>
        <w:spacing w:line="240" w:lineRule="auto"/>
        <w:rPr>
          <w:snapToGrid w:val="0"/>
          <w:color w:val="0088CC"/>
          <w:szCs w:val="16"/>
        </w:rPr>
      </w:pPr>
      <w:r w:rsidRPr="008F1D08">
        <w:rPr>
          <w:rFonts w:eastAsia="Times New Roman"/>
          <w:snapToGrid w:val="0"/>
          <w:color w:val="0088CC"/>
          <w:szCs w:val="16"/>
          <w:lang w:eastAsia="en-GB"/>
        </w:rPr>
        <w:t xml:space="preserve">Do not fill in any number under ‘Envisaged </w:t>
      </w:r>
      <w:r w:rsidRPr="008F1D08">
        <w:rPr>
          <w:rFonts w:eastAsia="Times New Roman"/>
          <w:i/>
          <w:snapToGrid w:val="0"/>
          <w:color w:val="0088CC"/>
          <w:szCs w:val="16"/>
          <w:lang w:eastAsia="en-GB"/>
        </w:rPr>
        <w:t>maximum</w:t>
      </w:r>
      <w:r w:rsidRPr="008F1D08">
        <w:rPr>
          <w:rFonts w:eastAsia="Times New Roman"/>
          <w:snapToGrid w:val="0"/>
          <w:color w:val="0088CC"/>
          <w:szCs w:val="16"/>
          <w:lang w:eastAsia="en-GB"/>
        </w:rPr>
        <w:t xml:space="preserve"> number of participants to the framework agreement’. In the free text field, s</w:t>
      </w:r>
      <w:r w:rsidRPr="008F1D08">
        <w:rPr>
          <w:snapToGrid w:val="0"/>
          <w:color w:val="0088CC"/>
          <w:szCs w:val="16"/>
        </w:rPr>
        <w:t xml:space="preserve">tate the </w:t>
      </w:r>
      <w:r w:rsidRPr="008F1D08">
        <w:rPr>
          <w:i/>
          <w:snapToGrid w:val="0"/>
          <w:color w:val="0088CC"/>
          <w:szCs w:val="16"/>
        </w:rPr>
        <w:t>minimum</w:t>
      </w:r>
      <w:r w:rsidRPr="008F1D08">
        <w:rPr>
          <w:snapToGrid w:val="0"/>
          <w:color w:val="0088CC"/>
          <w:szCs w:val="16"/>
        </w:rPr>
        <w:t xml:space="preserve"> number of framework agreements that you plan to award (according to the request for tenders, there should be one per selected operator). For PCPs with lots, enter the total </w:t>
      </w:r>
      <w:r w:rsidRPr="008F1D08">
        <w:rPr>
          <w:i/>
          <w:snapToGrid w:val="0"/>
          <w:color w:val="0088CC"/>
          <w:szCs w:val="16"/>
        </w:rPr>
        <w:t xml:space="preserve">minimum </w:t>
      </w:r>
      <w:r w:rsidRPr="008F1D08">
        <w:rPr>
          <w:snapToGrid w:val="0"/>
          <w:color w:val="0088CC"/>
          <w:szCs w:val="16"/>
        </w:rPr>
        <w:t>number of framework agreements counted across all the lots.</w:t>
      </w:r>
    </w:p>
    <w:p w14:paraId="5C8FD11A" w14:textId="77777777" w:rsidR="00A15F65" w:rsidRDefault="008F1D08" w:rsidP="00B4246F">
      <w:pPr>
        <w:shd w:val="clear" w:color="auto" w:fill="FFFFFF"/>
        <w:spacing w:line="240" w:lineRule="auto"/>
        <w:rPr>
          <w:rFonts w:eastAsia="Times New Roman"/>
          <w:snapToGrid w:val="0"/>
          <w:color w:val="0088CC"/>
          <w:szCs w:val="16"/>
          <w:lang w:eastAsia="en-GB"/>
        </w:rPr>
      </w:pPr>
      <w:r w:rsidRPr="008F1D08">
        <w:rPr>
          <w:snapToGrid w:val="0"/>
          <w:color w:val="0088CC"/>
          <w:szCs w:val="16"/>
        </w:rPr>
        <w:t>Complete</w:t>
      </w:r>
      <w:r w:rsidRPr="008F1D08">
        <w:rPr>
          <w:rFonts w:eastAsia="Times New Roman"/>
          <w:snapToGrid w:val="0"/>
          <w:color w:val="000000"/>
          <w:szCs w:val="16"/>
          <w:lang w:eastAsia="en-GB"/>
        </w:rPr>
        <w:t xml:space="preserve"> </w:t>
      </w:r>
      <w:r w:rsidRPr="008F1D08">
        <w:rPr>
          <w:rFonts w:eastAsia="Times New Roman"/>
          <w:snapToGrid w:val="0"/>
          <w:color w:val="0088CC"/>
          <w:szCs w:val="16"/>
          <w:lang w:eastAsia="en-GB"/>
        </w:rPr>
        <w:t>‘The procurement involves the setting up of a dynamic purchasing system’ as applicable.</w:t>
      </w:r>
    </w:p>
    <w:p w14:paraId="03A4E237" w14:textId="1455AD69" w:rsidR="008F1D08" w:rsidRPr="008F1D08" w:rsidRDefault="008F1D08"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 xml:space="preserve"> </w:t>
      </w:r>
    </w:p>
    <w:p w14:paraId="6786FBF2"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525BF4BD" wp14:editId="2CC8C722">
            <wp:extent cx="5753100" cy="457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457200"/>
                    </a:xfrm>
                    <a:prstGeom prst="rect">
                      <a:avLst/>
                    </a:prstGeom>
                    <a:noFill/>
                    <a:ln>
                      <a:noFill/>
                    </a:ln>
                  </pic:spPr>
                </pic:pic>
              </a:graphicData>
            </a:graphic>
          </wp:inline>
        </w:drawing>
      </w:r>
    </w:p>
    <w:p w14:paraId="407C53F2" w14:textId="77777777" w:rsidR="008F1D08" w:rsidRDefault="008F1D08" w:rsidP="00B4246F">
      <w:pPr>
        <w:shd w:val="clear" w:color="auto" w:fill="FFFFFF"/>
        <w:spacing w:line="240" w:lineRule="auto"/>
        <w:ind w:right="-2"/>
        <w:rPr>
          <w:rFonts w:eastAsia="Times New Roman"/>
          <w:snapToGrid w:val="0"/>
          <w:color w:val="0088CC"/>
          <w:szCs w:val="16"/>
          <w:lang w:eastAsia="en-GB"/>
        </w:rPr>
      </w:pPr>
      <w:r w:rsidRPr="008F1D08">
        <w:rPr>
          <w:rFonts w:eastAsia="Times New Roman"/>
          <w:snapToGrid w:val="0"/>
          <w:color w:val="0088CC"/>
          <w:szCs w:val="16"/>
          <w:lang w:eastAsia="en-GB"/>
        </w:rPr>
        <w:t>Select ‘no’.</w:t>
      </w:r>
    </w:p>
    <w:p w14:paraId="48165411" w14:textId="77777777" w:rsidR="00A15F65" w:rsidRPr="008F1D08" w:rsidRDefault="00A15F65" w:rsidP="00B4246F">
      <w:pPr>
        <w:shd w:val="clear" w:color="auto" w:fill="FFFFFF"/>
        <w:spacing w:line="240" w:lineRule="auto"/>
        <w:ind w:right="-2"/>
        <w:rPr>
          <w:rFonts w:eastAsia="Times New Roman"/>
          <w:snapToGrid w:val="0"/>
          <w:color w:val="0088CC"/>
          <w:szCs w:val="16"/>
          <w:lang w:eastAsia="en-GB"/>
        </w:rPr>
      </w:pPr>
    </w:p>
    <w:p w14:paraId="7CAD4D5E"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lastRenderedPageBreak/>
        <w:drawing>
          <wp:inline distT="0" distB="0" distL="0" distR="0" wp14:anchorId="2D8C4057" wp14:editId="788D0D0A">
            <wp:extent cx="5758815" cy="342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8815" cy="342900"/>
                    </a:xfrm>
                    <a:prstGeom prst="rect">
                      <a:avLst/>
                    </a:prstGeom>
                    <a:noFill/>
                    <a:ln>
                      <a:noFill/>
                    </a:ln>
                  </pic:spPr>
                </pic:pic>
              </a:graphicData>
            </a:graphic>
          </wp:inline>
        </w:drawing>
      </w:r>
    </w:p>
    <w:p w14:paraId="1F7E02EA" w14:textId="77777777" w:rsidR="008F1D08" w:rsidRPr="008F1D08" w:rsidRDefault="008F1D08" w:rsidP="00B4246F">
      <w:pPr>
        <w:shd w:val="clear" w:color="auto" w:fill="FFFFFF"/>
        <w:spacing w:line="240" w:lineRule="auto"/>
        <w:ind w:right="-2"/>
        <w:rPr>
          <w:rFonts w:eastAsia="Times New Roman"/>
          <w:snapToGrid w:val="0"/>
          <w:color w:val="0088CC"/>
          <w:szCs w:val="16"/>
          <w:lang w:eastAsia="en-GB"/>
        </w:rPr>
      </w:pPr>
      <w:r w:rsidRPr="008F1D08">
        <w:rPr>
          <w:rFonts w:eastAsia="Times New Roman"/>
          <w:snapToGrid w:val="0"/>
          <w:color w:val="0088CC"/>
          <w:szCs w:val="16"/>
          <w:lang w:eastAsia="en-GB"/>
        </w:rPr>
        <w:t>Select ‘no’.</w:t>
      </w:r>
    </w:p>
    <w:p w14:paraId="55A4428F" w14:textId="77777777" w:rsidR="008F1D08" w:rsidRPr="008F1D08" w:rsidRDefault="008F1D08" w:rsidP="00B4246F">
      <w:pPr>
        <w:shd w:val="clear" w:color="auto" w:fill="FFFFFF"/>
        <w:spacing w:line="240" w:lineRule="auto"/>
        <w:ind w:right="-2"/>
        <w:rPr>
          <w:snapToGrid w:val="0"/>
          <w:szCs w:val="16"/>
        </w:rPr>
      </w:pPr>
    </w:p>
    <w:p w14:paraId="199A4098"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563A24C1" wp14:editId="0FA0DE27">
            <wp:extent cx="5758815" cy="4514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8815" cy="451485"/>
                    </a:xfrm>
                    <a:prstGeom prst="rect">
                      <a:avLst/>
                    </a:prstGeom>
                    <a:noFill/>
                    <a:ln>
                      <a:noFill/>
                    </a:ln>
                  </pic:spPr>
                </pic:pic>
              </a:graphicData>
            </a:graphic>
          </wp:inline>
        </w:drawing>
      </w:r>
    </w:p>
    <w:p w14:paraId="4DACB620" w14:textId="2DD240F6" w:rsidR="008F1D08" w:rsidRDefault="008F1D08" w:rsidP="00B4246F">
      <w:pPr>
        <w:shd w:val="clear" w:color="auto" w:fill="FFFFFF"/>
        <w:spacing w:line="240" w:lineRule="auto"/>
        <w:ind w:right="-2"/>
        <w:rPr>
          <w:snapToGrid w:val="0"/>
          <w:color w:val="0088CC"/>
          <w:szCs w:val="16"/>
        </w:rPr>
      </w:pPr>
      <w:r w:rsidRPr="008F1D08">
        <w:rPr>
          <w:snapToGrid w:val="0"/>
          <w:color w:val="0088CC"/>
          <w:szCs w:val="16"/>
        </w:rPr>
        <w:t xml:space="preserve">Do not fill in. This </w:t>
      </w:r>
      <w:r w:rsidR="00A15F65">
        <w:rPr>
          <w:snapToGrid w:val="0"/>
          <w:color w:val="0088CC"/>
          <w:szCs w:val="16"/>
        </w:rPr>
        <w:t>is</w:t>
      </w:r>
      <w:r w:rsidR="00A15F65" w:rsidRPr="008F1D08">
        <w:rPr>
          <w:snapToGrid w:val="0"/>
          <w:color w:val="0088CC"/>
          <w:szCs w:val="16"/>
        </w:rPr>
        <w:t xml:space="preserve"> </w:t>
      </w:r>
      <w:r w:rsidRPr="008F1D08">
        <w:rPr>
          <w:snapToGrid w:val="0"/>
          <w:color w:val="0088CC"/>
          <w:szCs w:val="16"/>
        </w:rPr>
        <w:t>not a notice for a call for competition.</w:t>
      </w:r>
    </w:p>
    <w:p w14:paraId="1696D796" w14:textId="77777777" w:rsidR="00A15F65" w:rsidRPr="008F1D08" w:rsidRDefault="00A15F65" w:rsidP="00B4246F">
      <w:pPr>
        <w:shd w:val="clear" w:color="auto" w:fill="FFFFFF"/>
        <w:spacing w:line="240" w:lineRule="auto"/>
        <w:ind w:right="-2"/>
        <w:rPr>
          <w:snapToGrid w:val="0"/>
          <w:szCs w:val="16"/>
        </w:rPr>
      </w:pPr>
    </w:p>
    <w:p w14:paraId="75D3B839"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29773012" wp14:editId="5C7BFB54">
            <wp:extent cx="5753100" cy="2070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207010"/>
                    </a:xfrm>
                    <a:prstGeom prst="rect">
                      <a:avLst/>
                    </a:prstGeom>
                    <a:noFill/>
                    <a:ln>
                      <a:noFill/>
                    </a:ln>
                  </pic:spPr>
                </pic:pic>
              </a:graphicData>
            </a:graphic>
          </wp:inline>
        </w:drawing>
      </w:r>
    </w:p>
    <w:p w14:paraId="564F514D" w14:textId="33A50AB8" w:rsidR="008F1D08" w:rsidRDefault="008F1D08" w:rsidP="00B4246F">
      <w:pPr>
        <w:shd w:val="clear" w:color="auto" w:fill="FFFFFF"/>
        <w:spacing w:line="240" w:lineRule="auto"/>
        <w:ind w:right="-2"/>
        <w:rPr>
          <w:snapToGrid w:val="0"/>
          <w:color w:val="0088CC"/>
          <w:szCs w:val="16"/>
        </w:rPr>
      </w:pPr>
      <w:r w:rsidRPr="008F1D08">
        <w:rPr>
          <w:snapToGrid w:val="0"/>
          <w:color w:val="0088CC"/>
          <w:szCs w:val="16"/>
        </w:rPr>
        <w:t>Do not fill in. This is not a notice that is calling for tenders or requests to participate.</w:t>
      </w:r>
    </w:p>
    <w:p w14:paraId="5D196E30" w14:textId="77777777" w:rsidR="00A15F65" w:rsidRPr="008F1D08" w:rsidRDefault="00A15F65" w:rsidP="00B4246F">
      <w:pPr>
        <w:shd w:val="clear" w:color="auto" w:fill="FFFFFF"/>
        <w:spacing w:line="240" w:lineRule="auto"/>
        <w:ind w:right="-2"/>
        <w:rPr>
          <w:snapToGrid w:val="0"/>
          <w:szCs w:val="16"/>
        </w:rPr>
      </w:pPr>
    </w:p>
    <w:p w14:paraId="3BEED4B5"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1B65A8B9" wp14:editId="26068791">
            <wp:extent cx="5753100" cy="2070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207010"/>
                    </a:xfrm>
                    <a:prstGeom prst="rect">
                      <a:avLst/>
                    </a:prstGeom>
                    <a:noFill/>
                    <a:ln>
                      <a:noFill/>
                    </a:ln>
                  </pic:spPr>
                </pic:pic>
              </a:graphicData>
            </a:graphic>
          </wp:inline>
        </w:drawing>
      </w:r>
    </w:p>
    <w:p w14:paraId="54630682" w14:textId="77777777" w:rsidR="008F1D08" w:rsidRPr="008F1D08" w:rsidRDefault="008F1D08"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Enter the date.</w:t>
      </w:r>
    </w:p>
    <w:p w14:paraId="75FD927F" w14:textId="77777777" w:rsidR="008F1D08" w:rsidRPr="008F1D08" w:rsidRDefault="008F1D08" w:rsidP="00B4246F">
      <w:pPr>
        <w:shd w:val="clear" w:color="auto" w:fill="FFFFFF"/>
        <w:spacing w:line="240" w:lineRule="auto"/>
        <w:ind w:right="-2"/>
        <w:rPr>
          <w:snapToGrid w:val="0"/>
          <w:szCs w:val="16"/>
        </w:rPr>
      </w:pPr>
    </w:p>
    <w:p w14:paraId="1BEA1A36"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638B8EA7" wp14:editId="7BEC99B8">
            <wp:extent cx="5759450" cy="1916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9450" cy="191655"/>
                    </a:xfrm>
                    <a:prstGeom prst="rect">
                      <a:avLst/>
                    </a:prstGeom>
                  </pic:spPr>
                </pic:pic>
              </a:graphicData>
            </a:graphic>
          </wp:inline>
        </w:drawing>
      </w:r>
    </w:p>
    <w:p w14:paraId="7EFC37B2"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3ED22E1E" wp14:editId="203FFB8F">
            <wp:extent cx="5759450" cy="570067"/>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59450" cy="570067"/>
                    </a:xfrm>
                    <a:prstGeom prst="rect">
                      <a:avLst/>
                    </a:prstGeom>
                  </pic:spPr>
                </pic:pic>
              </a:graphicData>
            </a:graphic>
          </wp:inline>
        </w:drawing>
      </w:r>
    </w:p>
    <w:p w14:paraId="6517EB27" w14:textId="7612E54C" w:rsidR="00A15F65" w:rsidRDefault="008F1D08" w:rsidP="00B4246F">
      <w:pPr>
        <w:shd w:val="clear" w:color="auto" w:fill="FFFFFF"/>
        <w:spacing w:line="240" w:lineRule="auto"/>
        <w:ind w:right="-2"/>
        <w:rPr>
          <w:snapToGrid w:val="0"/>
          <w:color w:val="0088CC"/>
          <w:szCs w:val="16"/>
        </w:rPr>
      </w:pPr>
      <w:r w:rsidRPr="008F1D08">
        <w:rPr>
          <w:snapToGrid w:val="0"/>
          <w:color w:val="0088CC"/>
          <w:szCs w:val="16"/>
        </w:rPr>
        <w:t xml:space="preserve">Do not fill in. This </w:t>
      </w:r>
      <w:r w:rsidR="00A15F65">
        <w:rPr>
          <w:snapToGrid w:val="0"/>
          <w:color w:val="0088CC"/>
          <w:szCs w:val="16"/>
        </w:rPr>
        <w:t>is</w:t>
      </w:r>
      <w:r w:rsidR="00A15F65" w:rsidRPr="008F1D08">
        <w:rPr>
          <w:snapToGrid w:val="0"/>
          <w:color w:val="0088CC"/>
          <w:szCs w:val="16"/>
        </w:rPr>
        <w:t xml:space="preserve"> </w:t>
      </w:r>
      <w:r w:rsidRPr="008F1D08">
        <w:rPr>
          <w:snapToGrid w:val="0"/>
          <w:color w:val="0088CC"/>
          <w:szCs w:val="16"/>
        </w:rPr>
        <w:t>not a notice for a call for competition or a notice that aims at reducing time limits for receipt of tenders.</w:t>
      </w:r>
    </w:p>
    <w:p w14:paraId="2CF19CB4" w14:textId="61A535F2" w:rsidR="008F1D08" w:rsidRPr="008F1D08" w:rsidRDefault="008F1D08" w:rsidP="00B4246F">
      <w:pPr>
        <w:shd w:val="clear" w:color="auto" w:fill="FFFFFF"/>
        <w:spacing w:line="240" w:lineRule="auto"/>
        <w:ind w:right="-2"/>
        <w:rPr>
          <w:snapToGrid w:val="0"/>
          <w:szCs w:val="16"/>
        </w:rPr>
      </w:pPr>
      <w:r w:rsidRPr="008F1D08">
        <w:rPr>
          <w:snapToGrid w:val="0"/>
          <w:color w:val="0088CC"/>
          <w:szCs w:val="16"/>
        </w:rPr>
        <w:t xml:space="preserve"> </w:t>
      </w:r>
    </w:p>
    <w:p w14:paraId="4C157497"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51A25B70" wp14:editId="5C9AC442">
            <wp:extent cx="5759450" cy="4653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59450" cy="465361"/>
                    </a:xfrm>
                    <a:prstGeom prst="rect">
                      <a:avLst/>
                    </a:prstGeom>
                  </pic:spPr>
                </pic:pic>
              </a:graphicData>
            </a:graphic>
          </wp:inline>
        </w:drawing>
      </w:r>
    </w:p>
    <w:p w14:paraId="6E269E78" w14:textId="77777777" w:rsidR="008F1D08" w:rsidRPr="008F1D08" w:rsidRDefault="008F1D08" w:rsidP="00B4246F">
      <w:pPr>
        <w:shd w:val="clear" w:color="auto" w:fill="FFFFFF"/>
        <w:spacing w:line="240" w:lineRule="auto"/>
        <w:ind w:right="-2"/>
        <w:rPr>
          <w:rFonts w:eastAsia="Times New Roman"/>
          <w:snapToGrid w:val="0"/>
          <w:color w:val="0088CC"/>
          <w:szCs w:val="16"/>
          <w:lang w:eastAsia="en-GB"/>
        </w:rPr>
      </w:pPr>
      <w:r w:rsidRPr="008F1D08">
        <w:rPr>
          <w:rFonts w:eastAsia="Times New Roman"/>
          <w:snapToGrid w:val="0"/>
          <w:color w:val="0088CC"/>
          <w:szCs w:val="16"/>
          <w:lang w:eastAsia="en-GB"/>
        </w:rPr>
        <w:t>Use this text:</w:t>
      </w:r>
    </w:p>
    <w:p w14:paraId="5A9A44B9" w14:textId="77777777" w:rsidR="008F1D08" w:rsidRPr="008F1D08" w:rsidRDefault="008F1D08" w:rsidP="00B4246F">
      <w:pPr>
        <w:spacing w:line="240" w:lineRule="auto"/>
        <w:ind w:right="25"/>
        <w:rPr>
          <w:rFonts w:eastAsia="Arial" w:cs="Times New Roman"/>
          <w:iCs/>
          <w:color w:val="000000"/>
          <w:szCs w:val="18"/>
          <w:lang w:eastAsia="en-GB"/>
        </w:rPr>
      </w:pPr>
      <w:r w:rsidRPr="008F1D08">
        <w:rPr>
          <w:rFonts w:eastAsia="Arial" w:cs="Times New Roman"/>
          <w:iCs/>
          <w:szCs w:val="18"/>
          <w:lang w:eastAsia="en-GB"/>
        </w:rPr>
        <w:t xml:space="preserve">This </w:t>
      </w:r>
      <w:r w:rsidRPr="008F1D08">
        <w:rPr>
          <w:rFonts w:eastAsia="Arial" w:cs="Times New Roman"/>
          <w:iCs/>
          <w:color w:val="000000"/>
          <w:szCs w:val="18"/>
          <w:lang w:eastAsia="en-GB"/>
        </w:rPr>
        <w:t>procurement is exempted from the WTO Government Procurement Agreement (GPA), the EU public procurement directives and the national laws that implement them. This is because it concerns the procurement of R&amp;D services where the benefits do not accrue exclusively to the contracting authority for its use in the conduct of its own affairs.</w:t>
      </w:r>
    </w:p>
    <w:p w14:paraId="6B4B5308" w14:textId="77777777" w:rsidR="008F1D08" w:rsidRPr="008F1D08" w:rsidRDefault="008F1D08" w:rsidP="00B4246F">
      <w:pPr>
        <w:spacing w:line="240" w:lineRule="auto"/>
        <w:ind w:right="25"/>
        <w:rPr>
          <w:rFonts w:eastAsia="Arial" w:cs="Times New Roman"/>
          <w:iCs/>
          <w:color w:val="000000"/>
          <w:szCs w:val="18"/>
          <w:lang w:eastAsia="en-GB"/>
        </w:rPr>
      </w:pPr>
      <w:r w:rsidRPr="008F1D08">
        <w:rPr>
          <w:rFonts w:eastAsia="Arial" w:cs="Times New Roman"/>
          <w:iCs/>
          <w:color w:val="000000"/>
          <w:szCs w:val="18"/>
          <w:lang w:eastAsia="en-GB"/>
        </w:rPr>
        <w:t xml:space="preserve">Publication of this contract notice in the EU Official Journal </w:t>
      </w:r>
      <w:r w:rsidRPr="008F1D08">
        <w:rPr>
          <w:rFonts w:eastAsia="Times New Roman" w:cs="Times New Roman"/>
          <w:color w:val="000000"/>
          <w:szCs w:val="18"/>
          <w:lang w:eastAsia="en-GB"/>
        </w:rPr>
        <w:t xml:space="preserve">is not to be understood as a waiver of this exemption. Publication </w:t>
      </w:r>
      <w:r w:rsidRPr="008F1D08">
        <w:rPr>
          <w:rFonts w:eastAsia="Arial" w:cs="Times New Roman"/>
          <w:iCs/>
          <w:color w:val="000000"/>
          <w:szCs w:val="18"/>
          <w:lang w:eastAsia="en-GB"/>
        </w:rPr>
        <w:t>is made on a voluntary basis and the procurement will not follow the procedures under the EU public procurement directives, but rather the procedure described in the tender documentation.</w:t>
      </w:r>
    </w:p>
    <w:p w14:paraId="43BD5457" w14:textId="77777777" w:rsidR="008F1D08" w:rsidRDefault="008F1D08" w:rsidP="00B4246F">
      <w:pPr>
        <w:shd w:val="clear" w:color="auto" w:fill="FFFFFF"/>
        <w:spacing w:line="240" w:lineRule="auto"/>
        <w:rPr>
          <w:rFonts w:eastAsia="Times New Roman"/>
          <w:snapToGrid w:val="0"/>
          <w:szCs w:val="18"/>
          <w:lang w:eastAsia="en-GB"/>
        </w:rPr>
      </w:pPr>
      <w:r w:rsidRPr="008F1D08">
        <w:rPr>
          <w:rFonts w:eastAsia="Times New Roman"/>
          <w:snapToGrid w:val="0"/>
          <w:szCs w:val="18"/>
          <w:lang w:eastAsia="en-GB"/>
        </w:rPr>
        <w:t>This PIN is published to announce an open market consultation on a future procurement procedure. The PIN is not a commitment to procure.</w:t>
      </w:r>
    </w:p>
    <w:p w14:paraId="250FA145" w14:textId="77777777" w:rsidR="00A15F65" w:rsidRPr="008F1D08" w:rsidRDefault="00A15F65" w:rsidP="00B4246F">
      <w:pPr>
        <w:shd w:val="clear" w:color="auto" w:fill="FFFFFF"/>
        <w:spacing w:line="240" w:lineRule="auto"/>
        <w:rPr>
          <w:rFonts w:eastAsia="Times New Roman"/>
          <w:snapToGrid w:val="0"/>
          <w:szCs w:val="18"/>
          <w:lang w:eastAsia="en-GB"/>
        </w:rPr>
      </w:pPr>
    </w:p>
    <w:p w14:paraId="51595FCD"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lastRenderedPageBreak/>
        <w:drawing>
          <wp:inline distT="0" distB="0" distL="0" distR="0" wp14:anchorId="3867F962" wp14:editId="07D7038A">
            <wp:extent cx="5753100" cy="1295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6CBD1F46" w14:textId="1108EAB2" w:rsidR="008F1D08" w:rsidRDefault="008F1D08" w:rsidP="00B4246F">
      <w:pPr>
        <w:shd w:val="clear" w:color="auto" w:fill="FFFFFF"/>
        <w:spacing w:line="240" w:lineRule="auto"/>
        <w:ind w:right="-2"/>
        <w:rPr>
          <w:snapToGrid w:val="0"/>
          <w:color w:val="0088CC"/>
          <w:szCs w:val="16"/>
        </w:rPr>
      </w:pPr>
      <w:r w:rsidRPr="008F1D08">
        <w:rPr>
          <w:snapToGrid w:val="0"/>
          <w:color w:val="0088CC"/>
          <w:szCs w:val="16"/>
        </w:rPr>
        <w:t xml:space="preserve">Do not fill in. This </w:t>
      </w:r>
      <w:r w:rsidR="00A15F65">
        <w:rPr>
          <w:snapToGrid w:val="0"/>
          <w:color w:val="0088CC"/>
          <w:szCs w:val="16"/>
        </w:rPr>
        <w:t>is</w:t>
      </w:r>
      <w:r w:rsidR="00A15F65" w:rsidRPr="008F1D08">
        <w:rPr>
          <w:snapToGrid w:val="0"/>
          <w:color w:val="0088CC"/>
          <w:szCs w:val="16"/>
        </w:rPr>
        <w:t xml:space="preserve"> </w:t>
      </w:r>
      <w:r w:rsidRPr="008F1D08">
        <w:rPr>
          <w:snapToGrid w:val="0"/>
          <w:color w:val="0088CC"/>
          <w:szCs w:val="16"/>
        </w:rPr>
        <w:t xml:space="preserve">not a notice for a call for competition or a notice that aims at reducing time limits for receipt of tenders. </w:t>
      </w:r>
    </w:p>
    <w:p w14:paraId="22924EDB" w14:textId="77777777" w:rsidR="00A15F65" w:rsidRPr="008F1D08" w:rsidRDefault="00A15F65" w:rsidP="00B4246F">
      <w:pPr>
        <w:shd w:val="clear" w:color="auto" w:fill="FFFFFF"/>
        <w:spacing w:line="240" w:lineRule="auto"/>
        <w:ind w:right="-2"/>
        <w:rPr>
          <w:snapToGrid w:val="0"/>
          <w:szCs w:val="16"/>
        </w:rPr>
      </w:pPr>
    </w:p>
    <w:p w14:paraId="2E65BE89"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5EAF7DED" wp14:editId="0D7EE12A">
            <wp:extent cx="5758815" cy="11595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8815" cy="1159510"/>
                    </a:xfrm>
                    <a:prstGeom prst="rect">
                      <a:avLst/>
                    </a:prstGeom>
                    <a:noFill/>
                    <a:ln>
                      <a:noFill/>
                    </a:ln>
                  </pic:spPr>
                </pic:pic>
              </a:graphicData>
            </a:graphic>
          </wp:inline>
        </w:drawing>
      </w:r>
    </w:p>
    <w:p w14:paraId="104B5C39" w14:textId="5E83CCAB" w:rsidR="008F1D08" w:rsidRDefault="008F1D08" w:rsidP="00B4246F">
      <w:pPr>
        <w:shd w:val="clear" w:color="auto" w:fill="FFFFFF"/>
        <w:spacing w:line="240" w:lineRule="auto"/>
        <w:ind w:right="-2"/>
        <w:rPr>
          <w:snapToGrid w:val="0"/>
          <w:color w:val="0088CC"/>
          <w:szCs w:val="16"/>
        </w:rPr>
      </w:pPr>
      <w:r w:rsidRPr="008F1D08">
        <w:rPr>
          <w:snapToGrid w:val="0"/>
          <w:color w:val="0088CC"/>
          <w:szCs w:val="16"/>
        </w:rPr>
        <w:t xml:space="preserve">Do not fill in. This </w:t>
      </w:r>
      <w:r w:rsidR="00A15F65">
        <w:rPr>
          <w:snapToGrid w:val="0"/>
          <w:color w:val="0088CC"/>
          <w:szCs w:val="16"/>
        </w:rPr>
        <w:t>is</w:t>
      </w:r>
      <w:r w:rsidR="00A15F65" w:rsidRPr="008F1D08">
        <w:rPr>
          <w:snapToGrid w:val="0"/>
          <w:color w:val="0088CC"/>
          <w:szCs w:val="16"/>
        </w:rPr>
        <w:t xml:space="preserve"> </w:t>
      </w:r>
      <w:r w:rsidRPr="008F1D08">
        <w:rPr>
          <w:snapToGrid w:val="0"/>
          <w:color w:val="0088CC"/>
          <w:szCs w:val="16"/>
        </w:rPr>
        <w:t xml:space="preserve">not a notice for a call for competition or a notice that aims at reducing time limits for receipt of tenders. </w:t>
      </w:r>
    </w:p>
    <w:p w14:paraId="014C2AAA" w14:textId="77777777" w:rsidR="00A15F65" w:rsidRPr="008F1D08" w:rsidRDefault="00A15F65" w:rsidP="00B4246F">
      <w:pPr>
        <w:shd w:val="clear" w:color="auto" w:fill="FFFFFF"/>
        <w:spacing w:line="240" w:lineRule="auto"/>
        <w:ind w:right="-2"/>
        <w:rPr>
          <w:snapToGrid w:val="0"/>
          <w:szCs w:val="16"/>
        </w:rPr>
      </w:pPr>
    </w:p>
    <w:p w14:paraId="361DB101"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5790C998" wp14:editId="6892B50B">
            <wp:extent cx="5758815" cy="342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8815" cy="342900"/>
                    </a:xfrm>
                    <a:prstGeom prst="rect">
                      <a:avLst/>
                    </a:prstGeom>
                    <a:noFill/>
                    <a:ln>
                      <a:noFill/>
                    </a:ln>
                  </pic:spPr>
                </pic:pic>
              </a:graphicData>
            </a:graphic>
          </wp:inline>
        </w:drawing>
      </w:r>
    </w:p>
    <w:p w14:paraId="1252F6ED" w14:textId="6552AEE0" w:rsidR="00A15F65" w:rsidRDefault="008F1D08" w:rsidP="00B4246F">
      <w:pPr>
        <w:shd w:val="clear" w:color="auto" w:fill="FFFFFF"/>
        <w:spacing w:line="240" w:lineRule="auto"/>
        <w:ind w:right="-2"/>
        <w:rPr>
          <w:snapToGrid w:val="0"/>
          <w:color w:val="0088CC"/>
          <w:szCs w:val="16"/>
        </w:rPr>
      </w:pPr>
      <w:r w:rsidRPr="008F1D08">
        <w:rPr>
          <w:snapToGrid w:val="0"/>
          <w:color w:val="0088CC"/>
          <w:szCs w:val="16"/>
        </w:rPr>
        <w:t xml:space="preserve">Do not fill in. This </w:t>
      </w:r>
      <w:r w:rsidR="00A15F65">
        <w:rPr>
          <w:snapToGrid w:val="0"/>
          <w:color w:val="0088CC"/>
          <w:szCs w:val="16"/>
        </w:rPr>
        <w:t>is</w:t>
      </w:r>
      <w:r w:rsidR="00A15F65" w:rsidRPr="008F1D08">
        <w:rPr>
          <w:snapToGrid w:val="0"/>
          <w:color w:val="0088CC"/>
          <w:szCs w:val="16"/>
        </w:rPr>
        <w:t xml:space="preserve"> </w:t>
      </w:r>
      <w:r w:rsidRPr="008F1D08">
        <w:rPr>
          <w:snapToGrid w:val="0"/>
          <w:color w:val="0088CC"/>
          <w:szCs w:val="16"/>
        </w:rPr>
        <w:t>not a notice for a call for competition or a notice that aims at reducing time limits for receipt of tenders.</w:t>
      </w:r>
    </w:p>
    <w:p w14:paraId="2C1C32FB" w14:textId="13D790C8" w:rsidR="008F1D08" w:rsidRPr="008F1D08" w:rsidRDefault="008F1D08" w:rsidP="00B4246F">
      <w:pPr>
        <w:shd w:val="clear" w:color="auto" w:fill="FFFFFF"/>
        <w:spacing w:line="240" w:lineRule="auto"/>
        <w:ind w:right="-2"/>
        <w:rPr>
          <w:snapToGrid w:val="0"/>
          <w:szCs w:val="16"/>
        </w:rPr>
      </w:pPr>
      <w:r w:rsidRPr="008F1D08">
        <w:rPr>
          <w:snapToGrid w:val="0"/>
          <w:color w:val="0088CC"/>
          <w:szCs w:val="16"/>
        </w:rPr>
        <w:t xml:space="preserve"> </w:t>
      </w:r>
    </w:p>
    <w:p w14:paraId="50DC82D3"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5F384541" wp14:editId="0CC5BBCA">
            <wp:extent cx="5758815" cy="115379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8815" cy="1153795"/>
                    </a:xfrm>
                    <a:prstGeom prst="rect">
                      <a:avLst/>
                    </a:prstGeom>
                    <a:noFill/>
                    <a:ln>
                      <a:noFill/>
                    </a:ln>
                  </pic:spPr>
                </pic:pic>
              </a:graphicData>
            </a:graphic>
          </wp:inline>
        </w:drawing>
      </w:r>
    </w:p>
    <w:p w14:paraId="3693C8F9" w14:textId="495436B2" w:rsidR="008F1D08" w:rsidRDefault="008F1D08" w:rsidP="00B4246F">
      <w:pPr>
        <w:shd w:val="clear" w:color="auto" w:fill="FFFFFF"/>
        <w:spacing w:line="240" w:lineRule="auto"/>
        <w:ind w:right="-2"/>
        <w:rPr>
          <w:snapToGrid w:val="0"/>
          <w:color w:val="0088CC"/>
          <w:szCs w:val="16"/>
        </w:rPr>
      </w:pPr>
      <w:r w:rsidRPr="008F1D08">
        <w:rPr>
          <w:snapToGrid w:val="0"/>
          <w:color w:val="0088CC"/>
          <w:szCs w:val="16"/>
        </w:rPr>
        <w:t xml:space="preserve">Do not fill in. This </w:t>
      </w:r>
      <w:r w:rsidR="00A15F65">
        <w:rPr>
          <w:snapToGrid w:val="0"/>
          <w:color w:val="0088CC"/>
          <w:szCs w:val="16"/>
        </w:rPr>
        <w:t>is</w:t>
      </w:r>
      <w:r w:rsidR="00A15F65" w:rsidRPr="008F1D08">
        <w:rPr>
          <w:snapToGrid w:val="0"/>
          <w:color w:val="0088CC"/>
          <w:szCs w:val="16"/>
        </w:rPr>
        <w:t xml:space="preserve"> </w:t>
      </w:r>
      <w:r w:rsidRPr="008F1D08">
        <w:rPr>
          <w:snapToGrid w:val="0"/>
          <w:color w:val="0088CC"/>
          <w:szCs w:val="16"/>
        </w:rPr>
        <w:t xml:space="preserve">not a notice for a call for competition or a notice that aims at reducing time limits for receipt of tenders. </w:t>
      </w:r>
    </w:p>
    <w:p w14:paraId="7F52F27E" w14:textId="77777777" w:rsidR="00A15F65" w:rsidRPr="008F1D08" w:rsidRDefault="00A15F65" w:rsidP="00B4246F">
      <w:pPr>
        <w:shd w:val="clear" w:color="auto" w:fill="FFFFFF"/>
        <w:spacing w:line="240" w:lineRule="auto"/>
        <w:ind w:right="-2"/>
        <w:rPr>
          <w:snapToGrid w:val="0"/>
          <w:szCs w:val="16"/>
        </w:rPr>
      </w:pPr>
    </w:p>
    <w:p w14:paraId="5E91B6A5"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drawing>
          <wp:inline distT="0" distB="0" distL="0" distR="0" wp14:anchorId="18C1DA73" wp14:editId="5FE62BBE">
            <wp:extent cx="5759450" cy="1910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59450" cy="191043"/>
                    </a:xfrm>
                    <a:prstGeom prst="rect">
                      <a:avLst/>
                    </a:prstGeom>
                  </pic:spPr>
                </pic:pic>
              </a:graphicData>
            </a:graphic>
          </wp:inline>
        </w:drawing>
      </w:r>
    </w:p>
    <w:p w14:paraId="1718CF01" w14:textId="77777777" w:rsidR="008F1D08" w:rsidRPr="008F1D08" w:rsidRDefault="008F1D08" w:rsidP="00B4246F">
      <w:pPr>
        <w:shd w:val="clear" w:color="auto" w:fill="FFFFFF"/>
        <w:spacing w:line="240" w:lineRule="auto"/>
        <w:ind w:right="-2"/>
        <w:rPr>
          <w:snapToGrid w:val="0"/>
          <w:szCs w:val="16"/>
        </w:rPr>
      </w:pPr>
      <w:r w:rsidRPr="008F1D08">
        <w:rPr>
          <w:snapToGrid w:val="0"/>
          <w:color w:val="0088CC"/>
          <w:szCs w:val="16"/>
        </w:rPr>
        <w:t xml:space="preserve">Enter the date. </w:t>
      </w:r>
    </w:p>
    <w:p w14:paraId="2DCA24E4" w14:textId="77777777" w:rsidR="008F1D08" w:rsidRPr="008F1D08" w:rsidRDefault="008F1D08" w:rsidP="00B4246F">
      <w:pPr>
        <w:shd w:val="clear" w:color="auto" w:fill="FFFFFF"/>
        <w:spacing w:line="240" w:lineRule="auto"/>
        <w:ind w:right="-2"/>
        <w:rPr>
          <w:snapToGrid w:val="0"/>
          <w:szCs w:val="16"/>
        </w:rPr>
      </w:pPr>
    </w:p>
    <w:p w14:paraId="3EF61C44" w14:textId="77777777" w:rsidR="008F1D08" w:rsidRPr="008F1D08" w:rsidRDefault="008F1D08" w:rsidP="00B4246F">
      <w:pPr>
        <w:shd w:val="clear" w:color="auto" w:fill="FFFFFF"/>
        <w:spacing w:line="240" w:lineRule="auto"/>
        <w:ind w:right="-2"/>
        <w:rPr>
          <w:snapToGrid w:val="0"/>
          <w:szCs w:val="16"/>
        </w:rPr>
      </w:pPr>
      <w:r w:rsidRPr="008F1D08">
        <w:rPr>
          <w:noProof/>
          <w:szCs w:val="16"/>
          <w:lang w:eastAsia="en-GB"/>
        </w:rPr>
        <w:lastRenderedPageBreak/>
        <w:drawing>
          <wp:inline distT="0" distB="0" distL="0" distR="0" wp14:anchorId="1C28FA2F" wp14:editId="6B128E99">
            <wp:extent cx="5759450" cy="168509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59450" cy="1685095"/>
                    </a:xfrm>
                    <a:prstGeom prst="rect">
                      <a:avLst/>
                    </a:prstGeom>
                  </pic:spPr>
                </pic:pic>
              </a:graphicData>
            </a:graphic>
          </wp:inline>
        </w:drawing>
      </w:r>
    </w:p>
    <w:p w14:paraId="284F535D" w14:textId="77777777" w:rsidR="00BE5F69" w:rsidRDefault="00BE5F69" w:rsidP="00B4246F">
      <w:pPr>
        <w:spacing w:line="240" w:lineRule="auto"/>
        <w:jc w:val="left"/>
        <w:rPr>
          <w:snapToGrid w:val="0"/>
          <w:szCs w:val="16"/>
        </w:rPr>
        <w:sectPr w:rsidR="00BE5F69" w:rsidSect="000A4A4E">
          <w:headerReference w:type="default" r:id="rId80"/>
          <w:headerReference w:type="first" r:id="rId81"/>
          <w:pgSz w:w="11906" w:h="16838"/>
          <w:pgMar w:top="1417" w:right="1417" w:bottom="1417" w:left="1417" w:header="708" w:footer="708" w:gutter="0"/>
          <w:cols w:space="708"/>
          <w:docGrid w:linePitch="360"/>
        </w:sectPr>
      </w:pPr>
    </w:p>
    <w:p w14:paraId="349CA66B" w14:textId="403CF2A4" w:rsidR="005C31B6" w:rsidRDefault="00165232" w:rsidP="00B4246F">
      <w:pPr>
        <w:pStyle w:val="HeadingA"/>
        <w:rPr>
          <w:snapToGrid w:val="0"/>
        </w:rPr>
      </w:pPr>
      <w:bookmarkStart w:id="5" w:name="_Toc487621043"/>
      <w:r>
        <w:rPr>
          <w:snapToGrid w:val="0"/>
        </w:rPr>
        <w:lastRenderedPageBreak/>
        <w:t>2</w:t>
      </w:r>
      <w:r w:rsidR="005C31B6">
        <w:rPr>
          <w:snapToGrid w:val="0"/>
        </w:rPr>
        <w:t>. Request for tenders (RFT)</w:t>
      </w:r>
      <w:bookmarkEnd w:id="5"/>
    </w:p>
    <w:p w14:paraId="78A92611" w14:textId="77777777" w:rsidR="005C31B6" w:rsidRDefault="005C31B6" w:rsidP="00053248">
      <w:pPr>
        <w:spacing w:after="0" w:line="240" w:lineRule="auto"/>
        <w:jc w:val="center"/>
        <w:rPr>
          <w:b/>
          <w:snapToGrid w:val="0"/>
          <w:color w:val="0088CC"/>
          <w:sz w:val="22"/>
        </w:rPr>
      </w:pPr>
    </w:p>
    <w:p w14:paraId="678BAD5F" w14:textId="0996D6E4" w:rsidR="00020DD4" w:rsidRPr="002D54CC" w:rsidRDefault="00020DD4" w:rsidP="00053248">
      <w:pPr>
        <w:spacing w:after="0" w:line="240" w:lineRule="auto"/>
        <w:jc w:val="center"/>
        <w:rPr>
          <w:rFonts w:eastAsia="Times New Roman"/>
          <w:b/>
          <w:color w:val="0088CC"/>
          <w:sz w:val="22"/>
          <w:lang w:eastAsia="ko-KR"/>
        </w:rPr>
      </w:pPr>
      <w:r w:rsidRPr="002D54CC">
        <w:rPr>
          <w:b/>
          <w:snapToGrid w:val="0"/>
          <w:color w:val="0088CC"/>
          <w:sz w:val="22"/>
        </w:rPr>
        <w:t>PCP REQUEST FOR TENDERS</w:t>
      </w:r>
      <w:r w:rsidR="005C31B6">
        <w:rPr>
          <w:b/>
          <w:snapToGrid w:val="0"/>
          <w:color w:val="0088CC"/>
          <w:sz w:val="22"/>
        </w:rPr>
        <w:t xml:space="preserve"> (RFT)</w:t>
      </w:r>
    </w:p>
    <w:p w14:paraId="678BAD60" w14:textId="77777777" w:rsidR="00020DD4" w:rsidRDefault="00020DD4" w:rsidP="00053248">
      <w:pPr>
        <w:widowControl w:val="0"/>
        <w:autoSpaceDE w:val="0"/>
        <w:autoSpaceDN w:val="0"/>
        <w:adjustRightInd w:val="0"/>
        <w:spacing w:after="0" w:line="240" w:lineRule="auto"/>
        <w:ind w:left="360"/>
        <w:rPr>
          <w:rFonts w:ascii="Arial" w:hAnsi="Arial"/>
          <w:b/>
          <w:snapToGrid w:val="0"/>
          <w:color w:val="0088CC"/>
          <w:szCs w:val="18"/>
        </w:rPr>
      </w:pPr>
    </w:p>
    <w:p w14:paraId="678BAD62" w14:textId="77777777" w:rsidR="00020DD4" w:rsidRPr="002D54CC" w:rsidRDefault="00020DD4" w:rsidP="00053248">
      <w:pPr>
        <w:widowControl w:val="0"/>
        <w:autoSpaceDE w:val="0"/>
        <w:autoSpaceDN w:val="0"/>
        <w:adjustRightInd w:val="0"/>
        <w:spacing w:after="0" w:line="240" w:lineRule="auto"/>
        <w:ind w:left="360"/>
        <w:rPr>
          <w:rFonts w:ascii="Arial" w:hAnsi="Arial"/>
          <w:b/>
          <w:snapToGrid w:val="0"/>
          <w:color w:val="0088CC"/>
          <w:szCs w:val="18"/>
        </w:rPr>
      </w:pPr>
    </w:p>
    <w:p w14:paraId="560A5776" w14:textId="77777777" w:rsidR="008061B4" w:rsidRPr="008061B4" w:rsidRDefault="008061B4" w:rsidP="008061B4">
      <w:pPr>
        <w:shd w:val="clear" w:color="auto" w:fill="FFFFFF"/>
        <w:spacing w:after="60" w:line="240" w:lineRule="auto"/>
        <w:rPr>
          <w:rFonts w:ascii="Arial" w:hAnsi="Arial"/>
          <w:b/>
          <w:snapToGrid w:val="0"/>
          <w:color w:val="0088CC"/>
          <w:szCs w:val="18"/>
        </w:rPr>
      </w:pPr>
      <w:r w:rsidRPr="008061B4">
        <w:rPr>
          <w:rFonts w:eastAsia="Times New Roman"/>
          <w:noProof/>
          <w:szCs w:val="18"/>
          <w:lang w:eastAsia="en-GB"/>
        </w:rPr>
        <w:drawing>
          <wp:inline distT="0" distB="0" distL="0" distR="0" wp14:anchorId="65CA34CA" wp14:editId="19580AF1">
            <wp:extent cx="120015" cy="1200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rsidRPr="008061B4">
        <w:rPr>
          <w:rFonts w:ascii="Arial" w:hAnsi="Arial"/>
          <w:b/>
          <w:snapToGrid w:val="0"/>
          <w:color w:val="0088CC"/>
          <w:szCs w:val="18"/>
        </w:rPr>
        <w:t xml:space="preserve"> How does this document work?</w:t>
      </w:r>
    </w:p>
    <w:p w14:paraId="274C26AD" w14:textId="77777777" w:rsidR="008061B4" w:rsidRDefault="008061B4" w:rsidP="007B1931">
      <w:pPr>
        <w:numPr>
          <w:ilvl w:val="0"/>
          <w:numId w:val="65"/>
        </w:numPr>
        <w:spacing w:after="0" w:line="240" w:lineRule="auto"/>
        <w:ind w:left="720"/>
        <w:rPr>
          <w:rFonts w:ascii="Arial" w:hAnsi="Arial" w:cs="Arial"/>
          <w:b/>
          <w:color w:val="0088CC"/>
          <w:szCs w:val="18"/>
        </w:rPr>
      </w:pPr>
      <w:r>
        <w:rPr>
          <w:rFonts w:ascii="Arial" w:hAnsi="Arial" w:cs="Arial"/>
          <w:b/>
          <w:color w:val="0088CC"/>
          <w:szCs w:val="18"/>
        </w:rPr>
        <w:t>I</w:t>
      </w:r>
      <w:r w:rsidRPr="00595DC2">
        <w:rPr>
          <w:rFonts w:ascii="Arial" w:hAnsi="Arial" w:cs="Arial"/>
          <w:b/>
          <w:color w:val="0088CC"/>
          <w:szCs w:val="18"/>
        </w:rPr>
        <w:t xml:space="preserve">nstructions </w:t>
      </w:r>
      <w:r>
        <w:rPr>
          <w:rFonts w:ascii="Arial" w:hAnsi="Arial" w:cs="Arial"/>
          <w:b/>
          <w:color w:val="0088CC"/>
          <w:szCs w:val="18"/>
        </w:rPr>
        <w:t>are in blue</w:t>
      </w:r>
      <w:r w:rsidRPr="00595DC2">
        <w:rPr>
          <w:rFonts w:ascii="Arial" w:hAnsi="Arial" w:cs="Arial"/>
          <w:b/>
          <w:color w:val="0088CC"/>
          <w:szCs w:val="18"/>
        </w:rPr>
        <w:t xml:space="preserve">. </w:t>
      </w:r>
    </w:p>
    <w:p w14:paraId="2F748208" w14:textId="77777777" w:rsidR="008061B4" w:rsidRPr="00595DC2" w:rsidRDefault="008061B4" w:rsidP="007B1931">
      <w:pPr>
        <w:numPr>
          <w:ilvl w:val="0"/>
          <w:numId w:val="65"/>
        </w:numPr>
        <w:spacing w:after="0" w:line="240" w:lineRule="auto"/>
        <w:ind w:left="720"/>
        <w:rPr>
          <w:rFonts w:ascii="Arial" w:hAnsi="Arial" w:cs="Arial"/>
          <w:b/>
          <w:color w:val="0088CC"/>
          <w:szCs w:val="18"/>
        </w:rPr>
      </w:pPr>
      <w:r>
        <w:rPr>
          <w:rFonts w:ascii="Arial" w:hAnsi="Arial" w:cs="Arial"/>
          <w:b/>
          <w:color w:val="0088CC"/>
          <w:szCs w:val="18"/>
        </w:rPr>
        <w:t xml:space="preserve">Recommended text is in </w:t>
      </w:r>
      <w:r w:rsidRPr="00595DC2">
        <w:rPr>
          <w:rFonts w:ascii="Arial" w:hAnsi="Arial" w:cs="Arial"/>
          <w:b/>
          <w:szCs w:val="18"/>
        </w:rPr>
        <w:t>black</w:t>
      </w:r>
      <w:r>
        <w:rPr>
          <w:rFonts w:ascii="Arial" w:hAnsi="Arial" w:cs="Arial"/>
          <w:b/>
          <w:color w:val="0088CC"/>
          <w:szCs w:val="18"/>
        </w:rPr>
        <w:t>.</w:t>
      </w:r>
    </w:p>
    <w:p w14:paraId="23AD35D0" w14:textId="77777777" w:rsidR="008061B4" w:rsidRPr="00595DC2" w:rsidRDefault="008061B4" w:rsidP="007B1931">
      <w:pPr>
        <w:numPr>
          <w:ilvl w:val="0"/>
          <w:numId w:val="65"/>
        </w:numPr>
        <w:spacing w:after="0" w:line="240" w:lineRule="auto"/>
        <w:ind w:left="720"/>
        <w:jc w:val="left"/>
        <w:rPr>
          <w:rFonts w:ascii="Arial" w:hAnsi="Arial" w:cs="Arial"/>
          <w:b/>
          <w:color w:val="0088CC"/>
          <w:szCs w:val="18"/>
        </w:rPr>
      </w:pPr>
      <w:r>
        <w:rPr>
          <w:rFonts w:ascii="Arial" w:hAnsi="Arial" w:cs="Arial"/>
          <w:b/>
          <w:color w:val="0088CC"/>
          <w:szCs w:val="18"/>
        </w:rPr>
        <w:t>O</w:t>
      </w:r>
      <w:r w:rsidRPr="00595DC2">
        <w:rPr>
          <w:rFonts w:ascii="Arial" w:hAnsi="Arial" w:cs="Arial"/>
          <w:b/>
          <w:color w:val="0088CC"/>
          <w:szCs w:val="18"/>
        </w:rPr>
        <w:t>ptions</w:t>
      </w:r>
      <w:r>
        <w:rPr>
          <w:rFonts w:ascii="Arial" w:hAnsi="Arial" w:cs="Arial"/>
          <w:b/>
          <w:color w:val="0088CC"/>
          <w:szCs w:val="18"/>
        </w:rPr>
        <w:t xml:space="preserve"> are in blue</w:t>
      </w:r>
      <w:r w:rsidRPr="00595DC2">
        <w:rPr>
          <w:rFonts w:ascii="Arial" w:hAnsi="Arial" w:cs="Arial"/>
          <w:b/>
          <w:color w:val="0088CC"/>
          <w:szCs w:val="18"/>
        </w:rPr>
        <w:t xml:space="preserve"> </w:t>
      </w:r>
      <w:r w:rsidRPr="00595DC2">
        <w:rPr>
          <w:rFonts w:ascii="Arial" w:hAnsi="Arial" w:cs="Arial"/>
          <w:b/>
          <w:i/>
          <w:color w:val="0088CC"/>
          <w:szCs w:val="18"/>
        </w:rPr>
        <w:t>[</w:t>
      </w:r>
      <w:r w:rsidRPr="00595DC2">
        <w:rPr>
          <w:rFonts w:ascii="Arial" w:hAnsi="Arial" w:cs="Arial"/>
          <w:b/>
          <w:color w:val="0088CC"/>
          <w:szCs w:val="18"/>
        </w:rPr>
        <w:t>in square brackets</w:t>
      </w:r>
      <w:r w:rsidRPr="00595DC2">
        <w:rPr>
          <w:rFonts w:ascii="Arial" w:hAnsi="Arial" w:cs="Arial"/>
          <w:b/>
          <w:i/>
          <w:color w:val="0088CC"/>
          <w:szCs w:val="18"/>
        </w:rPr>
        <w:t>]</w:t>
      </w:r>
      <w:r>
        <w:rPr>
          <w:rFonts w:ascii="Arial" w:hAnsi="Arial" w:cs="Arial"/>
          <w:b/>
          <w:i/>
          <w:color w:val="0088CC"/>
          <w:szCs w:val="18"/>
        </w:rPr>
        <w:t>.</w:t>
      </w:r>
      <w:r w:rsidRPr="00595DC2">
        <w:rPr>
          <w:rFonts w:ascii="Arial" w:hAnsi="Arial" w:cs="Arial"/>
          <w:b/>
          <w:color w:val="0088CC"/>
          <w:szCs w:val="18"/>
        </w:rPr>
        <w:t xml:space="preserve"> </w:t>
      </w:r>
    </w:p>
    <w:p w14:paraId="46F63C49" w14:textId="77777777" w:rsidR="008061B4" w:rsidRPr="00595DC2" w:rsidRDefault="008061B4" w:rsidP="007B1931">
      <w:pPr>
        <w:numPr>
          <w:ilvl w:val="0"/>
          <w:numId w:val="65"/>
        </w:numPr>
        <w:shd w:val="clear" w:color="auto" w:fill="FFFFFF"/>
        <w:spacing w:after="0" w:line="240" w:lineRule="auto"/>
        <w:ind w:left="720" w:right="1345"/>
        <w:jc w:val="left"/>
        <w:rPr>
          <w:rFonts w:ascii="Arial" w:hAnsi="Arial"/>
          <w:b/>
          <w:snapToGrid w:val="0"/>
          <w:color w:val="0088CC"/>
          <w:szCs w:val="18"/>
        </w:rPr>
      </w:pPr>
      <w:r>
        <w:rPr>
          <w:rFonts w:ascii="Arial" w:hAnsi="Arial" w:cs="Arial"/>
          <w:b/>
          <w:color w:val="0088CC"/>
          <w:szCs w:val="18"/>
        </w:rPr>
        <w:t>D</w:t>
      </w:r>
      <w:r w:rsidRPr="00595DC2">
        <w:rPr>
          <w:rFonts w:ascii="Arial" w:hAnsi="Arial" w:cs="Arial"/>
          <w:b/>
          <w:color w:val="0088CC"/>
          <w:szCs w:val="18"/>
        </w:rPr>
        <w:t>ata to be added is shown in [</w:t>
      </w:r>
      <w:r w:rsidRPr="00595DC2">
        <w:rPr>
          <w:rFonts w:ascii="Arial" w:hAnsi="Arial" w:cs="Arial"/>
          <w:b/>
          <w:color w:val="0088CC"/>
          <w:szCs w:val="18"/>
          <w:highlight w:val="lightGray"/>
        </w:rPr>
        <w:t>grey in square brackets</w:t>
      </w:r>
      <w:r>
        <w:rPr>
          <w:rFonts w:ascii="Arial" w:hAnsi="Arial" w:cs="Arial"/>
          <w:b/>
          <w:color w:val="0088CC"/>
          <w:szCs w:val="18"/>
        </w:rPr>
        <w:t xml:space="preserve">]. </w:t>
      </w:r>
    </w:p>
    <w:p w14:paraId="0A00A6C4" w14:textId="77777777" w:rsidR="008061B4" w:rsidRDefault="008061B4" w:rsidP="00053248">
      <w:pPr>
        <w:widowControl w:val="0"/>
        <w:autoSpaceDE w:val="0"/>
        <w:autoSpaceDN w:val="0"/>
        <w:adjustRightInd w:val="0"/>
        <w:spacing w:after="0" w:line="240" w:lineRule="auto"/>
        <w:rPr>
          <w:rFonts w:ascii="Arial" w:hAnsi="Arial"/>
          <w:b/>
          <w:snapToGrid w:val="0"/>
          <w:color w:val="0088CC"/>
          <w:szCs w:val="18"/>
        </w:rPr>
      </w:pPr>
    </w:p>
    <w:p w14:paraId="678BAD64" w14:textId="1E57D306" w:rsidR="00020DD4" w:rsidRPr="00595DC2" w:rsidRDefault="00654B79" w:rsidP="00B4246F">
      <w:pPr>
        <w:widowControl w:val="0"/>
        <w:autoSpaceDE w:val="0"/>
        <w:autoSpaceDN w:val="0"/>
        <w:adjustRightInd w:val="0"/>
        <w:spacing w:after="0" w:line="240" w:lineRule="auto"/>
        <w:rPr>
          <w:rFonts w:eastAsia="Times New Roman" w:cs="T11"/>
          <w:color w:val="A6A6A6"/>
          <w:sz w:val="16"/>
          <w:szCs w:val="16"/>
        </w:rPr>
      </w:pPr>
      <w:r>
        <w:rPr>
          <w:rFonts w:ascii="Arial" w:hAnsi="Arial"/>
          <w:b/>
          <w:snapToGrid w:val="0"/>
          <w:color w:val="0088CC"/>
          <w:szCs w:val="18"/>
        </w:rPr>
        <w:pict w14:anchorId="678BB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
            <v:imagedata r:id="rId82" o:title=""/>
          </v:shape>
        </w:pict>
      </w:r>
      <w:r w:rsidR="00020DD4" w:rsidRPr="002D54CC">
        <w:rPr>
          <w:rFonts w:ascii="Arial" w:hAnsi="Arial"/>
          <w:b/>
          <w:snapToGrid w:val="0"/>
          <w:color w:val="0088CC"/>
          <w:szCs w:val="18"/>
        </w:rPr>
        <w:t xml:space="preserve"> </w:t>
      </w:r>
      <w:r w:rsidR="008061B4">
        <w:rPr>
          <w:rFonts w:ascii="Arial" w:hAnsi="Arial"/>
          <w:b/>
          <w:snapToGrid w:val="0"/>
          <w:color w:val="0088CC"/>
          <w:szCs w:val="18"/>
        </w:rPr>
        <w:t xml:space="preserve">Since PCP requests do not fall under the EU </w:t>
      </w:r>
      <w:r w:rsidR="0040123D">
        <w:rPr>
          <w:rFonts w:ascii="Arial" w:hAnsi="Arial"/>
          <w:b/>
          <w:snapToGrid w:val="0"/>
          <w:color w:val="0088CC"/>
          <w:szCs w:val="18"/>
        </w:rPr>
        <w:t xml:space="preserve">public </w:t>
      </w:r>
      <w:r w:rsidR="008061B4">
        <w:rPr>
          <w:rFonts w:ascii="Arial" w:hAnsi="Arial"/>
          <w:b/>
          <w:snapToGrid w:val="0"/>
          <w:color w:val="0088CC"/>
          <w:szCs w:val="18"/>
        </w:rPr>
        <w:t xml:space="preserve">procurement directives, your normal templates may not work. You can use this document </w:t>
      </w:r>
      <w:r w:rsidR="00595DC2" w:rsidRPr="00595DC2">
        <w:rPr>
          <w:rFonts w:ascii="Arial" w:hAnsi="Arial"/>
          <w:b/>
          <w:snapToGrid w:val="0"/>
          <w:color w:val="0088CC"/>
          <w:szCs w:val="18"/>
        </w:rPr>
        <w:t>as a template</w:t>
      </w:r>
      <w:r w:rsidR="008061B4">
        <w:rPr>
          <w:rFonts w:ascii="Arial" w:hAnsi="Arial"/>
          <w:b/>
          <w:snapToGrid w:val="0"/>
          <w:color w:val="0088CC"/>
          <w:szCs w:val="18"/>
        </w:rPr>
        <w:t xml:space="preserve"> (but please make sure that it works and complies with the applicable national law)</w:t>
      </w:r>
      <w:r w:rsidR="00595DC2" w:rsidRPr="00595DC2">
        <w:rPr>
          <w:rFonts w:ascii="Arial" w:hAnsi="Arial"/>
          <w:b/>
          <w:snapToGrid w:val="0"/>
          <w:color w:val="0088CC"/>
          <w:szCs w:val="18"/>
        </w:rPr>
        <w:t>.</w:t>
      </w:r>
    </w:p>
    <w:p w14:paraId="678BAD6B" w14:textId="06A5D607" w:rsidR="00A47C70" w:rsidRDefault="00A47C70" w:rsidP="00053248">
      <w:pPr>
        <w:widowControl w:val="0"/>
        <w:autoSpaceDE w:val="0"/>
        <w:autoSpaceDN w:val="0"/>
        <w:adjustRightInd w:val="0"/>
        <w:spacing w:after="0" w:line="240" w:lineRule="auto"/>
        <w:rPr>
          <w:rFonts w:ascii="Arial" w:hAnsi="Arial" w:cs="Arial"/>
          <w:b/>
          <w:snapToGrid w:val="0"/>
          <w:color w:val="0088CC"/>
          <w:szCs w:val="18"/>
        </w:rPr>
      </w:pPr>
    </w:p>
    <w:p w14:paraId="5AFBBD9B" w14:textId="77777777" w:rsidR="00053248" w:rsidRPr="002D54CC" w:rsidRDefault="00053248" w:rsidP="00053248">
      <w:pPr>
        <w:widowControl w:val="0"/>
        <w:autoSpaceDE w:val="0"/>
        <w:autoSpaceDN w:val="0"/>
        <w:adjustRightInd w:val="0"/>
        <w:spacing w:after="0" w:line="240" w:lineRule="auto"/>
        <w:rPr>
          <w:rFonts w:ascii="Arial" w:hAnsi="Arial" w:cs="Arial"/>
          <w:b/>
          <w:snapToGrid w:val="0"/>
          <w:color w:val="0088CC"/>
          <w:szCs w:val="18"/>
        </w:rPr>
      </w:pPr>
    </w:p>
    <w:p w14:paraId="678BAD6C" w14:textId="1537A5C8" w:rsidR="00C32A76" w:rsidRDefault="00020DD4" w:rsidP="006970DA">
      <w:pPr>
        <w:spacing w:after="120" w:line="240" w:lineRule="auto"/>
        <w:rPr>
          <w:rFonts w:eastAsia="Times New Roman" w:cs="T11"/>
          <w:color w:val="A6A6A6"/>
          <w:sz w:val="16"/>
          <w:szCs w:val="16"/>
        </w:rPr>
      </w:pPr>
      <w:r w:rsidRPr="00C32A76">
        <w:rPr>
          <w:rFonts w:ascii="Arial" w:hAnsi="Arial" w:cs="Arial"/>
          <w:b/>
          <w:color w:val="0088CC"/>
          <w:sz w:val="22"/>
          <w:szCs w:val="18"/>
          <w:u w:val="single"/>
        </w:rPr>
        <w:t>Disclaimer:</w:t>
      </w:r>
      <w:r w:rsidRPr="00C32A76">
        <w:rPr>
          <w:rFonts w:ascii="Arial" w:hAnsi="Arial" w:cs="Arial"/>
          <w:b/>
          <w:color w:val="0088CC"/>
          <w:sz w:val="22"/>
          <w:szCs w:val="18"/>
        </w:rPr>
        <w:t xml:space="preserve"> </w:t>
      </w:r>
      <w:r w:rsidR="00C32A76" w:rsidRPr="00386D70">
        <w:rPr>
          <w:rFonts w:eastAsia="Times New Roman" w:cs="T11"/>
          <w:color w:val="A6A6A6"/>
          <w:sz w:val="16"/>
          <w:szCs w:val="16"/>
        </w:rPr>
        <w:t xml:space="preserve">This </w:t>
      </w:r>
      <w:r w:rsidR="00C32A76">
        <w:rPr>
          <w:rFonts w:eastAsia="Times New Roman" w:cs="T11"/>
          <w:color w:val="A6A6A6"/>
          <w:sz w:val="16"/>
          <w:szCs w:val="16"/>
        </w:rPr>
        <w:t xml:space="preserve">template </w:t>
      </w:r>
      <w:r w:rsidR="00C32A76" w:rsidRPr="00386D70">
        <w:rPr>
          <w:rFonts w:eastAsia="Times New Roman" w:cs="T11"/>
          <w:color w:val="A6A6A6"/>
          <w:sz w:val="16"/>
          <w:szCs w:val="16"/>
        </w:rPr>
        <w:t>is provided for information purposes only and is not intended</w:t>
      </w:r>
      <w:r w:rsidR="00C32A76">
        <w:rPr>
          <w:rFonts w:eastAsia="Times New Roman" w:cs="T11"/>
          <w:color w:val="A6A6A6"/>
          <w:sz w:val="16"/>
          <w:szCs w:val="16"/>
        </w:rPr>
        <w:t xml:space="preserve"> to replace professional</w:t>
      </w:r>
      <w:r w:rsidR="00C32A76" w:rsidRPr="00386D70">
        <w:rPr>
          <w:rFonts w:eastAsia="Times New Roman" w:cs="T11"/>
          <w:color w:val="A6A6A6"/>
          <w:sz w:val="16"/>
          <w:szCs w:val="16"/>
        </w:rPr>
        <w:t xml:space="preserve"> legal </w:t>
      </w:r>
      <w:r w:rsidR="00C32A76">
        <w:rPr>
          <w:rFonts w:eastAsia="Times New Roman" w:cs="T11"/>
          <w:color w:val="A6A6A6"/>
          <w:sz w:val="16"/>
          <w:szCs w:val="16"/>
        </w:rPr>
        <w:t>advice</w:t>
      </w:r>
      <w:r w:rsidR="00C32A76" w:rsidRPr="00386D70">
        <w:rPr>
          <w:rFonts w:eastAsia="Times New Roman" w:cs="T11"/>
          <w:color w:val="A6A6A6"/>
          <w:sz w:val="16"/>
          <w:szCs w:val="16"/>
        </w:rPr>
        <w:t xml:space="preserve">. </w:t>
      </w:r>
      <w:r w:rsidR="00C32A76">
        <w:rPr>
          <w:rFonts w:eastAsia="Times New Roman" w:cs="T11"/>
          <w:color w:val="A6A6A6"/>
          <w:sz w:val="16"/>
          <w:szCs w:val="16"/>
        </w:rPr>
        <w:t>It can be used</w:t>
      </w:r>
      <w:r w:rsidR="00C32A76" w:rsidRPr="00C32A76">
        <w:rPr>
          <w:rFonts w:eastAsia="Times New Roman" w:cs="T11"/>
          <w:color w:val="A6A6A6"/>
          <w:sz w:val="16"/>
          <w:szCs w:val="16"/>
        </w:rPr>
        <w:t xml:space="preserve"> as a starting point, but </w:t>
      </w:r>
      <w:r w:rsidR="00C32A76">
        <w:rPr>
          <w:rFonts w:eastAsia="Times New Roman" w:cs="T11"/>
          <w:color w:val="A6A6A6"/>
          <w:sz w:val="16"/>
          <w:szCs w:val="16"/>
        </w:rPr>
        <w:t xml:space="preserve">beneficiaries </w:t>
      </w:r>
      <w:r w:rsidR="00C32A76" w:rsidRPr="00C32A76">
        <w:rPr>
          <w:rFonts w:eastAsia="Times New Roman" w:cs="T11"/>
          <w:color w:val="A6A6A6"/>
          <w:sz w:val="16"/>
          <w:szCs w:val="16"/>
        </w:rPr>
        <w:t>remain responsible for adapting it to their situation and checking compliance with national law.</w:t>
      </w:r>
    </w:p>
    <w:p w14:paraId="678BAD6D" w14:textId="12DFA8F9" w:rsidR="00C32A76" w:rsidRDefault="00C32A76" w:rsidP="00B4246F">
      <w:pPr>
        <w:spacing w:line="240" w:lineRule="auto"/>
        <w:rPr>
          <w:rFonts w:eastAsia="Times New Roman" w:cs="T11"/>
          <w:color w:val="A6A6A6"/>
          <w:sz w:val="16"/>
          <w:szCs w:val="16"/>
        </w:rPr>
      </w:pPr>
      <w:r w:rsidRPr="00386D70">
        <w:rPr>
          <w:rFonts w:eastAsia="Times New Roman" w:cs="T11"/>
          <w:color w:val="A6A6A6"/>
          <w:sz w:val="16"/>
          <w:szCs w:val="16"/>
        </w:rPr>
        <w:t xml:space="preserve">Neither the </w:t>
      </w:r>
      <w:r>
        <w:rPr>
          <w:rFonts w:eastAsia="Times New Roman" w:cs="T11"/>
          <w:color w:val="A6A6A6"/>
          <w:sz w:val="16"/>
          <w:szCs w:val="16"/>
        </w:rPr>
        <w:t xml:space="preserve">European </w:t>
      </w:r>
      <w:r w:rsidRPr="00386D70">
        <w:rPr>
          <w:rFonts w:eastAsia="Times New Roman" w:cs="T11"/>
          <w:color w:val="A6A6A6"/>
          <w:sz w:val="16"/>
          <w:szCs w:val="16"/>
        </w:rPr>
        <w:t xml:space="preserve">Commission nor </w:t>
      </w:r>
      <w:r w:rsidR="00C4283C">
        <w:rPr>
          <w:rFonts w:eastAsia="Times New Roman" w:cs="T11"/>
          <w:color w:val="A6A6A6"/>
          <w:sz w:val="16"/>
          <w:szCs w:val="16"/>
        </w:rPr>
        <w:t>its</w:t>
      </w:r>
      <w:r w:rsidRPr="00386D70">
        <w:rPr>
          <w:rFonts w:eastAsia="Times New Roman" w:cs="T11"/>
          <w:color w:val="A6A6A6"/>
          <w:sz w:val="16"/>
          <w:szCs w:val="16"/>
        </w:rPr>
        <w:t xml:space="preserve"> </w:t>
      </w:r>
      <w:r w:rsidR="00FB6B04">
        <w:rPr>
          <w:rFonts w:eastAsia="Times New Roman" w:cs="T11"/>
          <w:color w:val="A6A6A6"/>
          <w:sz w:val="16"/>
          <w:szCs w:val="16"/>
        </w:rPr>
        <w:t>executive a</w:t>
      </w:r>
      <w:r w:rsidRPr="00386D70">
        <w:rPr>
          <w:rFonts w:eastAsia="Times New Roman" w:cs="T11"/>
          <w:color w:val="A6A6A6"/>
          <w:sz w:val="16"/>
          <w:szCs w:val="16"/>
        </w:rPr>
        <w:t>gencies</w:t>
      </w:r>
      <w:r w:rsidR="00FB6B04">
        <w:rPr>
          <w:rFonts w:eastAsia="Times New Roman" w:cs="T11"/>
          <w:color w:val="A6A6A6"/>
          <w:sz w:val="16"/>
          <w:szCs w:val="16"/>
        </w:rPr>
        <w:t xml:space="preserve"> and funding bodies</w:t>
      </w:r>
      <w:r w:rsidRPr="00386D70">
        <w:rPr>
          <w:rFonts w:eastAsia="Times New Roman" w:cs="T11"/>
          <w:color w:val="A6A6A6"/>
          <w:sz w:val="16"/>
          <w:szCs w:val="16"/>
        </w:rPr>
        <w:t xml:space="preserve"> (or any person acting on their behalf) can be held responsible for the use made of this </w:t>
      </w:r>
      <w:r w:rsidR="000D3390">
        <w:rPr>
          <w:rFonts w:eastAsia="Times New Roman" w:cs="T11"/>
          <w:color w:val="A6A6A6"/>
          <w:sz w:val="16"/>
          <w:szCs w:val="16"/>
        </w:rPr>
        <w:t>template</w:t>
      </w:r>
      <w:r w:rsidRPr="00386D70">
        <w:rPr>
          <w:rFonts w:eastAsia="Times New Roman" w:cs="T11"/>
          <w:color w:val="A6A6A6"/>
          <w:sz w:val="16"/>
          <w:szCs w:val="16"/>
        </w:rPr>
        <w:t>.</w:t>
      </w:r>
      <w:r w:rsidRPr="00C32A76">
        <w:rPr>
          <w:rFonts w:eastAsia="Times New Roman" w:cs="T11"/>
          <w:color w:val="A6A6A6"/>
          <w:sz w:val="16"/>
          <w:szCs w:val="16"/>
        </w:rPr>
        <w:t xml:space="preserve"> </w:t>
      </w:r>
    </w:p>
    <w:p w14:paraId="678BAD6E" w14:textId="77777777" w:rsidR="00020DD4" w:rsidRDefault="00020DD4" w:rsidP="00B4246F">
      <w:pPr>
        <w:spacing w:line="240" w:lineRule="auto"/>
        <w:rPr>
          <w:rFonts w:eastAsia="Times New Roman"/>
          <w:szCs w:val="24"/>
          <w:lang w:eastAsia="en-GB"/>
        </w:rPr>
      </w:pPr>
    </w:p>
    <w:p w14:paraId="678BAD6F" w14:textId="77777777" w:rsidR="00A2520C" w:rsidRPr="002D54CC" w:rsidRDefault="00A2520C" w:rsidP="00B4246F">
      <w:pPr>
        <w:spacing w:line="240" w:lineRule="auto"/>
        <w:rPr>
          <w:rFonts w:eastAsia="Times New Roman"/>
          <w:szCs w:val="24"/>
          <w:lang w:eastAsia="en-GB"/>
        </w:rPr>
      </w:pPr>
    </w:p>
    <w:p w14:paraId="678BAD70" w14:textId="77777777" w:rsidR="00020DD4" w:rsidRPr="00777BEC" w:rsidRDefault="00020DD4" w:rsidP="00B4246F">
      <w:pPr>
        <w:spacing w:line="240" w:lineRule="auto"/>
        <w:rPr>
          <w:rFonts w:eastAsia="Times New Roman"/>
          <w:szCs w:val="24"/>
          <w:lang w:eastAsia="en-GB"/>
        </w:rPr>
      </w:pPr>
    </w:p>
    <w:p w14:paraId="678BAD71" w14:textId="77777777" w:rsidR="00020DD4" w:rsidRPr="002D54CC" w:rsidRDefault="00020DD4" w:rsidP="00B4246F">
      <w:pPr>
        <w:tabs>
          <w:tab w:val="left" w:pos="1320"/>
        </w:tabs>
        <w:spacing w:line="240" w:lineRule="auto"/>
        <w:jc w:val="center"/>
        <w:outlineLvl w:val="0"/>
        <w:rPr>
          <w:rFonts w:eastAsia="Times New Roman"/>
          <w:b/>
          <w:caps/>
          <w:sz w:val="22"/>
          <w:lang w:eastAsia="en-GB"/>
        </w:rPr>
      </w:pPr>
      <w:r w:rsidRPr="00777BEC">
        <w:rPr>
          <w:rFonts w:eastAsia="Times New Roman"/>
          <w:b/>
          <w:caps/>
          <w:sz w:val="22"/>
          <w:lang w:eastAsia="en-GB"/>
        </w:rPr>
        <w:t xml:space="preserve">PCP REQUEST FOR TENDERS </w:t>
      </w:r>
      <w:r w:rsidRPr="00552015">
        <w:rPr>
          <w:b/>
          <w:sz w:val="22"/>
        </w:rPr>
        <w:t>[</w:t>
      </w:r>
      <w:r w:rsidRPr="00552015">
        <w:rPr>
          <w:b/>
          <w:sz w:val="22"/>
          <w:highlight w:val="lightGray"/>
        </w:rPr>
        <w:t>Project a</w:t>
      </w:r>
      <w:r w:rsidRPr="00777BEC">
        <w:rPr>
          <w:b/>
          <w:sz w:val="22"/>
          <w:highlight w:val="lightGray"/>
        </w:rPr>
        <w:t>cronym</w:t>
      </w:r>
      <w:r w:rsidRPr="002D54CC">
        <w:rPr>
          <w:b/>
          <w:sz w:val="22"/>
          <w:highlight w:val="lightGray"/>
        </w:rPr>
        <w:t xml:space="preserve">] </w:t>
      </w:r>
      <w:r w:rsidRPr="002D54CC">
        <w:rPr>
          <w:sz w:val="22"/>
        </w:rPr>
        <w:t xml:space="preserve">— </w:t>
      </w:r>
      <w:r w:rsidRPr="002D54CC">
        <w:rPr>
          <w:b/>
          <w:sz w:val="22"/>
        </w:rPr>
        <w:t>[</w:t>
      </w:r>
      <w:r w:rsidRPr="002D54CC">
        <w:rPr>
          <w:b/>
          <w:sz w:val="22"/>
          <w:highlight w:val="lightGray"/>
        </w:rPr>
        <w:t>full name of project</w:t>
      </w:r>
      <w:r w:rsidRPr="002D54CC">
        <w:rPr>
          <w:b/>
          <w:sz w:val="22"/>
        </w:rPr>
        <w:t>]</w:t>
      </w:r>
    </w:p>
    <w:p w14:paraId="678BAD72" w14:textId="77777777" w:rsidR="00020DD4" w:rsidRPr="002D54CC" w:rsidRDefault="00020DD4" w:rsidP="005D7FEA"/>
    <w:p w14:paraId="678BAD73" w14:textId="77777777" w:rsidR="00020DD4" w:rsidRPr="002D54CC" w:rsidRDefault="00020DD4" w:rsidP="00B4246F">
      <w:pPr>
        <w:tabs>
          <w:tab w:val="left" w:pos="-720"/>
        </w:tabs>
        <w:suppressAutoHyphens/>
        <w:spacing w:line="240" w:lineRule="auto"/>
        <w:jc w:val="left"/>
        <w:outlineLvl w:val="0"/>
        <w:rPr>
          <w:rFonts w:eastAsia="Times New Roman"/>
          <w:b/>
          <w:szCs w:val="18"/>
        </w:rPr>
      </w:pPr>
      <w:r w:rsidRPr="002D54CC">
        <w:rPr>
          <w:rFonts w:eastAsia="Times New Roman"/>
          <w:b/>
          <w:szCs w:val="18"/>
        </w:rPr>
        <w:t>Table of contents</w:t>
      </w:r>
    </w:p>
    <w:p w14:paraId="5F222EAD" w14:textId="77777777" w:rsidR="0055195A" w:rsidRDefault="0055195A" w:rsidP="005D7FEA"/>
    <w:p w14:paraId="613EA0EC" w14:textId="77777777" w:rsidR="00F263D7" w:rsidRDefault="0055195A" w:rsidP="00760479">
      <w:pPr>
        <w:pStyle w:val="TOC1"/>
        <w:rPr>
          <w:rFonts w:asciiTheme="minorHAnsi" w:eastAsiaTheme="minorEastAsia" w:hAnsiTheme="minorHAnsi"/>
          <w:sz w:val="22"/>
          <w:lang w:eastAsia="en-GB"/>
        </w:rPr>
      </w:pPr>
      <w:r>
        <w:rPr>
          <w:rFonts w:eastAsia="Times New Roman"/>
          <w:szCs w:val="24"/>
        </w:rPr>
        <w:fldChar w:fldCharType="begin"/>
      </w:r>
      <w:r>
        <w:rPr>
          <w:rFonts w:eastAsia="Times New Roman"/>
          <w:szCs w:val="24"/>
        </w:rPr>
        <w:instrText xml:space="preserve"> TOC \h \z \t "Heading 1;1;Heading 2;2" </w:instrText>
      </w:r>
      <w:r>
        <w:rPr>
          <w:rFonts w:eastAsia="Times New Roman"/>
          <w:szCs w:val="24"/>
        </w:rPr>
        <w:fldChar w:fldCharType="separate"/>
      </w:r>
      <w:hyperlink w:anchor="_Toc487621215" w:history="1">
        <w:r w:rsidR="00F263D7" w:rsidRPr="00AD43C6">
          <w:rPr>
            <w:rStyle w:val="Hyperlink"/>
          </w:rPr>
          <w:t>1. General context &amp; background</w:t>
        </w:r>
        <w:r w:rsidR="00F263D7">
          <w:rPr>
            <w:webHidden/>
          </w:rPr>
          <w:tab/>
        </w:r>
        <w:r w:rsidR="00F263D7">
          <w:rPr>
            <w:webHidden/>
          </w:rPr>
          <w:fldChar w:fldCharType="begin"/>
        </w:r>
        <w:r w:rsidR="00F263D7">
          <w:rPr>
            <w:webHidden/>
          </w:rPr>
          <w:instrText xml:space="preserve"> PAGEREF _Toc487621215 \h </w:instrText>
        </w:r>
        <w:r w:rsidR="00F263D7">
          <w:rPr>
            <w:webHidden/>
          </w:rPr>
        </w:r>
        <w:r w:rsidR="00F263D7">
          <w:rPr>
            <w:webHidden/>
          </w:rPr>
          <w:fldChar w:fldCharType="separate"/>
        </w:r>
        <w:r w:rsidR="00F263D7">
          <w:rPr>
            <w:webHidden/>
          </w:rPr>
          <w:t>17</w:t>
        </w:r>
        <w:r w:rsidR="00F263D7">
          <w:rPr>
            <w:webHidden/>
          </w:rPr>
          <w:fldChar w:fldCharType="end"/>
        </w:r>
      </w:hyperlink>
    </w:p>
    <w:p w14:paraId="3AB0752C" w14:textId="77777777" w:rsidR="00F263D7" w:rsidRDefault="00654B79" w:rsidP="00760479">
      <w:pPr>
        <w:pStyle w:val="TOC1"/>
        <w:rPr>
          <w:rFonts w:asciiTheme="minorHAnsi" w:eastAsiaTheme="minorEastAsia" w:hAnsiTheme="minorHAnsi"/>
          <w:sz w:val="22"/>
          <w:lang w:eastAsia="en-GB"/>
        </w:rPr>
      </w:pPr>
      <w:hyperlink w:anchor="_Toc487621216" w:history="1">
        <w:r w:rsidR="00F263D7" w:rsidRPr="00AD43C6">
          <w:rPr>
            <w:rStyle w:val="Hyperlink"/>
          </w:rPr>
          <w:t>2. Tender profile: Services to be procured, tender closing time, procurers, contracting approach, budget, timetable and IPR</w:t>
        </w:r>
        <w:r w:rsidR="00F263D7">
          <w:rPr>
            <w:webHidden/>
          </w:rPr>
          <w:tab/>
        </w:r>
        <w:r w:rsidR="00F263D7">
          <w:rPr>
            <w:webHidden/>
          </w:rPr>
          <w:fldChar w:fldCharType="begin"/>
        </w:r>
        <w:r w:rsidR="00F263D7">
          <w:rPr>
            <w:webHidden/>
          </w:rPr>
          <w:instrText xml:space="preserve"> PAGEREF _Toc487621216 \h </w:instrText>
        </w:r>
        <w:r w:rsidR="00F263D7">
          <w:rPr>
            <w:webHidden/>
          </w:rPr>
        </w:r>
        <w:r w:rsidR="00F263D7">
          <w:rPr>
            <w:webHidden/>
          </w:rPr>
          <w:fldChar w:fldCharType="separate"/>
        </w:r>
        <w:r w:rsidR="00F263D7">
          <w:rPr>
            <w:webHidden/>
          </w:rPr>
          <w:t>19</w:t>
        </w:r>
        <w:r w:rsidR="00F263D7">
          <w:rPr>
            <w:webHidden/>
          </w:rPr>
          <w:fldChar w:fldCharType="end"/>
        </w:r>
      </w:hyperlink>
    </w:p>
    <w:p w14:paraId="1E8BE0FE" w14:textId="77777777" w:rsidR="00F263D7" w:rsidRDefault="00654B79">
      <w:pPr>
        <w:pStyle w:val="TOC2"/>
        <w:rPr>
          <w:rFonts w:asciiTheme="minorHAnsi" w:eastAsiaTheme="minorEastAsia" w:hAnsiTheme="minorHAnsi"/>
          <w:sz w:val="22"/>
          <w:lang w:eastAsia="en-GB"/>
        </w:rPr>
      </w:pPr>
      <w:hyperlink w:anchor="_Toc487621217" w:history="1">
        <w:r w:rsidR="00F263D7" w:rsidRPr="00AD43C6">
          <w:rPr>
            <w:rStyle w:val="Hyperlink"/>
          </w:rPr>
          <w:t>2.1 Description of services to be procured</w:t>
        </w:r>
        <w:r w:rsidR="00F263D7">
          <w:rPr>
            <w:webHidden/>
          </w:rPr>
          <w:tab/>
        </w:r>
        <w:r w:rsidR="00F263D7">
          <w:rPr>
            <w:webHidden/>
          </w:rPr>
          <w:fldChar w:fldCharType="begin"/>
        </w:r>
        <w:r w:rsidR="00F263D7">
          <w:rPr>
            <w:webHidden/>
          </w:rPr>
          <w:instrText xml:space="preserve"> PAGEREF _Toc487621217 \h </w:instrText>
        </w:r>
        <w:r w:rsidR="00F263D7">
          <w:rPr>
            <w:webHidden/>
          </w:rPr>
        </w:r>
        <w:r w:rsidR="00F263D7">
          <w:rPr>
            <w:webHidden/>
          </w:rPr>
          <w:fldChar w:fldCharType="separate"/>
        </w:r>
        <w:r w:rsidR="00F263D7">
          <w:rPr>
            <w:webHidden/>
          </w:rPr>
          <w:t>19</w:t>
        </w:r>
        <w:r w:rsidR="00F263D7">
          <w:rPr>
            <w:webHidden/>
          </w:rPr>
          <w:fldChar w:fldCharType="end"/>
        </w:r>
      </w:hyperlink>
    </w:p>
    <w:p w14:paraId="7743391A" w14:textId="77777777" w:rsidR="00F263D7" w:rsidRDefault="00654B79">
      <w:pPr>
        <w:pStyle w:val="TOC2"/>
        <w:rPr>
          <w:rFonts w:asciiTheme="minorHAnsi" w:eastAsiaTheme="minorEastAsia" w:hAnsiTheme="minorHAnsi"/>
          <w:sz w:val="22"/>
          <w:lang w:eastAsia="en-GB"/>
        </w:rPr>
      </w:pPr>
      <w:hyperlink w:anchor="_Toc487621218" w:history="1">
        <w:r w:rsidR="00F263D7" w:rsidRPr="00AD43C6">
          <w:rPr>
            <w:rStyle w:val="Hyperlink"/>
          </w:rPr>
          <w:t>2.2 Tender closing time</w:t>
        </w:r>
        <w:r w:rsidR="00F263D7">
          <w:rPr>
            <w:webHidden/>
          </w:rPr>
          <w:tab/>
        </w:r>
        <w:r w:rsidR="00F263D7">
          <w:rPr>
            <w:webHidden/>
          </w:rPr>
          <w:fldChar w:fldCharType="begin"/>
        </w:r>
        <w:r w:rsidR="00F263D7">
          <w:rPr>
            <w:webHidden/>
          </w:rPr>
          <w:instrText xml:space="preserve"> PAGEREF _Toc487621218 \h </w:instrText>
        </w:r>
        <w:r w:rsidR="00F263D7">
          <w:rPr>
            <w:webHidden/>
          </w:rPr>
        </w:r>
        <w:r w:rsidR="00F263D7">
          <w:rPr>
            <w:webHidden/>
          </w:rPr>
          <w:fldChar w:fldCharType="separate"/>
        </w:r>
        <w:r w:rsidR="00F263D7">
          <w:rPr>
            <w:webHidden/>
          </w:rPr>
          <w:t>23</w:t>
        </w:r>
        <w:r w:rsidR="00F263D7">
          <w:rPr>
            <w:webHidden/>
          </w:rPr>
          <w:fldChar w:fldCharType="end"/>
        </w:r>
      </w:hyperlink>
    </w:p>
    <w:p w14:paraId="68F28990" w14:textId="77777777" w:rsidR="00F263D7" w:rsidRDefault="00654B79">
      <w:pPr>
        <w:pStyle w:val="TOC2"/>
        <w:rPr>
          <w:rFonts w:asciiTheme="minorHAnsi" w:eastAsiaTheme="minorEastAsia" w:hAnsiTheme="minorHAnsi"/>
          <w:sz w:val="22"/>
          <w:lang w:eastAsia="en-GB"/>
        </w:rPr>
      </w:pPr>
      <w:hyperlink w:anchor="_Toc487621219" w:history="1">
        <w:r w:rsidR="00F263D7" w:rsidRPr="00AD43C6">
          <w:rPr>
            <w:rStyle w:val="Hyperlink"/>
          </w:rPr>
          <w:t xml:space="preserve">2.3 Procurer(s) </w:t>
        </w:r>
        <w:r w:rsidR="00F263D7" w:rsidRPr="00AD43C6">
          <w:rPr>
            <w:rStyle w:val="Hyperlink"/>
            <w:i/>
          </w:rPr>
          <w:t>[</w:t>
        </w:r>
        <w:r w:rsidR="00F263D7" w:rsidRPr="00AD43C6">
          <w:rPr>
            <w:rStyle w:val="Hyperlink"/>
          </w:rPr>
          <w:t>and other parties involved in the PCP</w:t>
        </w:r>
        <w:r w:rsidR="00F263D7" w:rsidRPr="00AD43C6">
          <w:rPr>
            <w:rStyle w:val="Hyperlink"/>
            <w:i/>
          </w:rPr>
          <w:t>]</w:t>
        </w:r>
        <w:r w:rsidR="00F263D7">
          <w:rPr>
            <w:webHidden/>
          </w:rPr>
          <w:tab/>
        </w:r>
        <w:r w:rsidR="00F263D7">
          <w:rPr>
            <w:webHidden/>
          </w:rPr>
          <w:fldChar w:fldCharType="begin"/>
        </w:r>
        <w:r w:rsidR="00F263D7">
          <w:rPr>
            <w:webHidden/>
          </w:rPr>
          <w:instrText xml:space="preserve"> PAGEREF _Toc487621219 \h </w:instrText>
        </w:r>
        <w:r w:rsidR="00F263D7">
          <w:rPr>
            <w:webHidden/>
          </w:rPr>
        </w:r>
        <w:r w:rsidR="00F263D7">
          <w:rPr>
            <w:webHidden/>
          </w:rPr>
          <w:fldChar w:fldCharType="separate"/>
        </w:r>
        <w:r w:rsidR="00F263D7">
          <w:rPr>
            <w:webHidden/>
          </w:rPr>
          <w:t>23</w:t>
        </w:r>
        <w:r w:rsidR="00F263D7">
          <w:rPr>
            <w:webHidden/>
          </w:rPr>
          <w:fldChar w:fldCharType="end"/>
        </w:r>
      </w:hyperlink>
    </w:p>
    <w:p w14:paraId="3B94418A" w14:textId="77777777" w:rsidR="00F263D7" w:rsidRDefault="00654B79">
      <w:pPr>
        <w:pStyle w:val="TOC2"/>
        <w:rPr>
          <w:rFonts w:asciiTheme="minorHAnsi" w:eastAsiaTheme="minorEastAsia" w:hAnsiTheme="minorHAnsi"/>
          <w:sz w:val="22"/>
          <w:lang w:eastAsia="en-GB"/>
        </w:rPr>
      </w:pPr>
      <w:hyperlink w:anchor="_Toc487621220" w:history="1">
        <w:r w:rsidR="00F263D7" w:rsidRPr="00AD43C6">
          <w:rPr>
            <w:rStyle w:val="Hyperlink"/>
          </w:rPr>
          <w:t>2.4 Contracting approach</w:t>
        </w:r>
        <w:r w:rsidR="00F263D7">
          <w:rPr>
            <w:webHidden/>
          </w:rPr>
          <w:tab/>
        </w:r>
        <w:r w:rsidR="00F263D7">
          <w:rPr>
            <w:webHidden/>
          </w:rPr>
          <w:fldChar w:fldCharType="begin"/>
        </w:r>
        <w:r w:rsidR="00F263D7">
          <w:rPr>
            <w:webHidden/>
          </w:rPr>
          <w:instrText xml:space="preserve"> PAGEREF _Toc487621220 \h </w:instrText>
        </w:r>
        <w:r w:rsidR="00F263D7">
          <w:rPr>
            <w:webHidden/>
          </w:rPr>
        </w:r>
        <w:r w:rsidR="00F263D7">
          <w:rPr>
            <w:webHidden/>
          </w:rPr>
          <w:fldChar w:fldCharType="separate"/>
        </w:r>
        <w:r w:rsidR="00F263D7">
          <w:rPr>
            <w:webHidden/>
          </w:rPr>
          <w:t>24</w:t>
        </w:r>
        <w:r w:rsidR="00F263D7">
          <w:rPr>
            <w:webHidden/>
          </w:rPr>
          <w:fldChar w:fldCharType="end"/>
        </w:r>
      </w:hyperlink>
    </w:p>
    <w:p w14:paraId="41A31802" w14:textId="77777777" w:rsidR="00F263D7" w:rsidRDefault="00654B79">
      <w:pPr>
        <w:pStyle w:val="TOC2"/>
        <w:rPr>
          <w:rFonts w:asciiTheme="minorHAnsi" w:eastAsiaTheme="minorEastAsia" w:hAnsiTheme="minorHAnsi"/>
          <w:sz w:val="22"/>
          <w:lang w:eastAsia="en-GB"/>
        </w:rPr>
      </w:pPr>
      <w:hyperlink w:anchor="_Toc487621221" w:history="1">
        <w:r w:rsidR="00F263D7" w:rsidRPr="00AD43C6">
          <w:rPr>
            <w:rStyle w:val="Hyperlink"/>
          </w:rPr>
          <w:t>2.5 Total budget and budget distribution (per phase)</w:t>
        </w:r>
        <w:r w:rsidR="00F263D7">
          <w:rPr>
            <w:webHidden/>
          </w:rPr>
          <w:tab/>
        </w:r>
        <w:r w:rsidR="00F263D7">
          <w:rPr>
            <w:webHidden/>
          </w:rPr>
          <w:fldChar w:fldCharType="begin"/>
        </w:r>
        <w:r w:rsidR="00F263D7">
          <w:rPr>
            <w:webHidden/>
          </w:rPr>
          <w:instrText xml:space="preserve"> PAGEREF _Toc487621221 \h </w:instrText>
        </w:r>
        <w:r w:rsidR="00F263D7">
          <w:rPr>
            <w:webHidden/>
          </w:rPr>
        </w:r>
        <w:r w:rsidR="00F263D7">
          <w:rPr>
            <w:webHidden/>
          </w:rPr>
          <w:fldChar w:fldCharType="separate"/>
        </w:r>
        <w:r w:rsidR="00F263D7">
          <w:rPr>
            <w:webHidden/>
          </w:rPr>
          <w:t>25</w:t>
        </w:r>
        <w:r w:rsidR="00F263D7">
          <w:rPr>
            <w:webHidden/>
          </w:rPr>
          <w:fldChar w:fldCharType="end"/>
        </w:r>
      </w:hyperlink>
    </w:p>
    <w:p w14:paraId="28DCEC81" w14:textId="77777777" w:rsidR="00F263D7" w:rsidRDefault="00654B79">
      <w:pPr>
        <w:pStyle w:val="TOC2"/>
        <w:rPr>
          <w:rFonts w:asciiTheme="minorHAnsi" w:eastAsiaTheme="minorEastAsia" w:hAnsiTheme="minorHAnsi"/>
          <w:sz w:val="22"/>
          <w:lang w:eastAsia="en-GB"/>
        </w:rPr>
      </w:pPr>
      <w:hyperlink w:anchor="_Toc487621222" w:history="1">
        <w:r w:rsidR="00F263D7" w:rsidRPr="00AD43C6">
          <w:rPr>
            <w:rStyle w:val="Hyperlink"/>
          </w:rPr>
          <w:t>2.6 Time schedule</w:t>
        </w:r>
        <w:r w:rsidR="00F263D7">
          <w:rPr>
            <w:webHidden/>
          </w:rPr>
          <w:tab/>
        </w:r>
        <w:r w:rsidR="00F263D7">
          <w:rPr>
            <w:webHidden/>
          </w:rPr>
          <w:fldChar w:fldCharType="begin"/>
        </w:r>
        <w:r w:rsidR="00F263D7">
          <w:rPr>
            <w:webHidden/>
          </w:rPr>
          <w:instrText xml:space="preserve"> PAGEREF _Toc487621222 \h </w:instrText>
        </w:r>
        <w:r w:rsidR="00F263D7">
          <w:rPr>
            <w:webHidden/>
          </w:rPr>
        </w:r>
        <w:r w:rsidR="00F263D7">
          <w:rPr>
            <w:webHidden/>
          </w:rPr>
          <w:fldChar w:fldCharType="separate"/>
        </w:r>
        <w:r w:rsidR="00F263D7">
          <w:rPr>
            <w:webHidden/>
          </w:rPr>
          <w:t>26</w:t>
        </w:r>
        <w:r w:rsidR="00F263D7">
          <w:rPr>
            <w:webHidden/>
          </w:rPr>
          <w:fldChar w:fldCharType="end"/>
        </w:r>
      </w:hyperlink>
    </w:p>
    <w:p w14:paraId="3E69DA4B" w14:textId="77777777" w:rsidR="00F263D7" w:rsidRDefault="00654B79">
      <w:pPr>
        <w:pStyle w:val="TOC2"/>
        <w:rPr>
          <w:rFonts w:asciiTheme="minorHAnsi" w:eastAsiaTheme="minorEastAsia" w:hAnsiTheme="minorHAnsi"/>
          <w:sz w:val="22"/>
          <w:lang w:eastAsia="en-GB"/>
        </w:rPr>
      </w:pPr>
      <w:hyperlink w:anchor="_Toc487621223" w:history="1">
        <w:r w:rsidR="00F263D7" w:rsidRPr="00AD43C6">
          <w:rPr>
            <w:rStyle w:val="Hyperlink"/>
          </w:rPr>
          <w:t>2.7 IPR issues</w:t>
        </w:r>
        <w:r w:rsidR="00F263D7">
          <w:rPr>
            <w:webHidden/>
          </w:rPr>
          <w:tab/>
        </w:r>
        <w:r w:rsidR="00F263D7">
          <w:rPr>
            <w:webHidden/>
          </w:rPr>
          <w:fldChar w:fldCharType="begin"/>
        </w:r>
        <w:r w:rsidR="00F263D7">
          <w:rPr>
            <w:webHidden/>
          </w:rPr>
          <w:instrText xml:space="preserve"> PAGEREF _Toc487621223 \h </w:instrText>
        </w:r>
        <w:r w:rsidR="00F263D7">
          <w:rPr>
            <w:webHidden/>
          </w:rPr>
        </w:r>
        <w:r w:rsidR="00F263D7">
          <w:rPr>
            <w:webHidden/>
          </w:rPr>
          <w:fldChar w:fldCharType="separate"/>
        </w:r>
        <w:r w:rsidR="00F263D7">
          <w:rPr>
            <w:webHidden/>
          </w:rPr>
          <w:t>28</w:t>
        </w:r>
        <w:r w:rsidR="00F263D7">
          <w:rPr>
            <w:webHidden/>
          </w:rPr>
          <w:fldChar w:fldCharType="end"/>
        </w:r>
      </w:hyperlink>
    </w:p>
    <w:p w14:paraId="7DE84962" w14:textId="77777777" w:rsidR="00F263D7" w:rsidRDefault="00654B79" w:rsidP="00760479">
      <w:pPr>
        <w:pStyle w:val="TOC1"/>
        <w:rPr>
          <w:rFonts w:asciiTheme="minorHAnsi" w:eastAsiaTheme="minorEastAsia" w:hAnsiTheme="minorHAnsi"/>
          <w:sz w:val="22"/>
          <w:lang w:eastAsia="en-GB"/>
        </w:rPr>
      </w:pPr>
      <w:hyperlink w:anchor="_Toc487621224" w:history="1">
        <w:r w:rsidR="00F263D7" w:rsidRPr="00AD43C6">
          <w:rPr>
            <w:rStyle w:val="Hyperlink"/>
          </w:rPr>
          <w:t>3. Evaluation of tenders</w:t>
        </w:r>
        <w:r w:rsidR="00F263D7">
          <w:rPr>
            <w:webHidden/>
          </w:rPr>
          <w:tab/>
        </w:r>
        <w:r w:rsidR="00F263D7">
          <w:rPr>
            <w:webHidden/>
          </w:rPr>
          <w:fldChar w:fldCharType="begin"/>
        </w:r>
        <w:r w:rsidR="00F263D7">
          <w:rPr>
            <w:webHidden/>
          </w:rPr>
          <w:instrText xml:space="preserve"> PAGEREF _Toc487621224 \h </w:instrText>
        </w:r>
        <w:r w:rsidR="00F263D7">
          <w:rPr>
            <w:webHidden/>
          </w:rPr>
        </w:r>
        <w:r w:rsidR="00F263D7">
          <w:rPr>
            <w:webHidden/>
          </w:rPr>
          <w:fldChar w:fldCharType="separate"/>
        </w:r>
        <w:r w:rsidR="00F263D7">
          <w:rPr>
            <w:webHidden/>
          </w:rPr>
          <w:t>29</w:t>
        </w:r>
        <w:r w:rsidR="00F263D7">
          <w:rPr>
            <w:webHidden/>
          </w:rPr>
          <w:fldChar w:fldCharType="end"/>
        </w:r>
      </w:hyperlink>
    </w:p>
    <w:p w14:paraId="53542225" w14:textId="77777777" w:rsidR="00F263D7" w:rsidRDefault="00654B79">
      <w:pPr>
        <w:pStyle w:val="TOC2"/>
        <w:rPr>
          <w:rFonts w:asciiTheme="minorHAnsi" w:eastAsiaTheme="minorEastAsia" w:hAnsiTheme="minorHAnsi"/>
          <w:sz w:val="22"/>
          <w:lang w:eastAsia="en-GB"/>
        </w:rPr>
      </w:pPr>
      <w:hyperlink w:anchor="_Toc487621225" w:history="1">
        <w:r w:rsidR="00F263D7" w:rsidRPr="00AD43C6">
          <w:rPr>
            <w:rStyle w:val="Hyperlink"/>
            <w:lang w:eastAsia="zh-CN"/>
          </w:rPr>
          <w:t xml:space="preserve">3.1 Eligible tenderers, </w:t>
        </w:r>
        <w:r w:rsidR="00F263D7" w:rsidRPr="00AD43C6">
          <w:rPr>
            <w:rStyle w:val="Hyperlink"/>
          </w:rPr>
          <w:t>joint tenders and subcontracting</w:t>
        </w:r>
        <w:r w:rsidR="00F263D7">
          <w:rPr>
            <w:webHidden/>
          </w:rPr>
          <w:tab/>
        </w:r>
        <w:r w:rsidR="00F263D7">
          <w:rPr>
            <w:webHidden/>
          </w:rPr>
          <w:fldChar w:fldCharType="begin"/>
        </w:r>
        <w:r w:rsidR="00F263D7">
          <w:rPr>
            <w:webHidden/>
          </w:rPr>
          <w:instrText xml:space="preserve"> PAGEREF _Toc487621225 \h </w:instrText>
        </w:r>
        <w:r w:rsidR="00F263D7">
          <w:rPr>
            <w:webHidden/>
          </w:rPr>
        </w:r>
        <w:r w:rsidR="00F263D7">
          <w:rPr>
            <w:webHidden/>
          </w:rPr>
          <w:fldChar w:fldCharType="separate"/>
        </w:r>
        <w:r w:rsidR="00F263D7">
          <w:rPr>
            <w:webHidden/>
          </w:rPr>
          <w:t>29</w:t>
        </w:r>
        <w:r w:rsidR="00F263D7">
          <w:rPr>
            <w:webHidden/>
          </w:rPr>
          <w:fldChar w:fldCharType="end"/>
        </w:r>
      </w:hyperlink>
    </w:p>
    <w:p w14:paraId="5DAED4B5" w14:textId="77777777" w:rsidR="00F263D7" w:rsidRDefault="00654B79">
      <w:pPr>
        <w:pStyle w:val="TOC2"/>
        <w:rPr>
          <w:rFonts w:asciiTheme="minorHAnsi" w:eastAsiaTheme="minorEastAsia" w:hAnsiTheme="minorHAnsi"/>
          <w:sz w:val="22"/>
          <w:lang w:eastAsia="en-GB"/>
        </w:rPr>
      </w:pPr>
      <w:hyperlink w:anchor="_Toc487621226" w:history="1">
        <w:r w:rsidR="00F263D7" w:rsidRPr="00AD43C6">
          <w:rPr>
            <w:rStyle w:val="Hyperlink"/>
            <w:lang w:eastAsia="zh-CN"/>
          </w:rPr>
          <w:t>3.2 Exclusion criteria</w:t>
        </w:r>
        <w:r w:rsidR="00F263D7">
          <w:rPr>
            <w:webHidden/>
          </w:rPr>
          <w:tab/>
        </w:r>
        <w:r w:rsidR="00F263D7">
          <w:rPr>
            <w:webHidden/>
          </w:rPr>
          <w:fldChar w:fldCharType="begin"/>
        </w:r>
        <w:r w:rsidR="00F263D7">
          <w:rPr>
            <w:webHidden/>
          </w:rPr>
          <w:instrText xml:space="preserve"> PAGEREF _Toc487621226 \h </w:instrText>
        </w:r>
        <w:r w:rsidR="00F263D7">
          <w:rPr>
            <w:webHidden/>
          </w:rPr>
        </w:r>
        <w:r w:rsidR="00F263D7">
          <w:rPr>
            <w:webHidden/>
          </w:rPr>
          <w:fldChar w:fldCharType="separate"/>
        </w:r>
        <w:r w:rsidR="00F263D7">
          <w:rPr>
            <w:webHidden/>
          </w:rPr>
          <w:t>30</w:t>
        </w:r>
        <w:r w:rsidR="00F263D7">
          <w:rPr>
            <w:webHidden/>
          </w:rPr>
          <w:fldChar w:fldCharType="end"/>
        </w:r>
      </w:hyperlink>
    </w:p>
    <w:p w14:paraId="172319D8" w14:textId="77777777" w:rsidR="00F263D7" w:rsidRDefault="00654B79">
      <w:pPr>
        <w:pStyle w:val="TOC2"/>
        <w:rPr>
          <w:rFonts w:asciiTheme="minorHAnsi" w:eastAsiaTheme="minorEastAsia" w:hAnsiTheme="minorHAnsi"/>
          <w:sz w:val="22"/>
          <w:lang w:eastAsia="en-GB"/>
        </w:rPr>
      </w:pPr>
      <w:hyperlink w:anchor="_Toc487621227" w:history="1">
        <w:r w:rsidR="00F263D7" w:rsidRPr="00AD43C6">
          <w:rPr>
            <w:rStyle w:val="Hyperlink"/>
          </w:rPr>
          <w:t>3.3 Selection criteria</w:t>
        </w:r>
        <w:r w:rsidR="00F263D7">
          <w:rPr>
            <w:webHidden/>
          </w:rPr>
          <w:tab/>
        </w:r>
        <w:r w:rsidR="00F263D7">
          <w:rPr>
            <w:webHidden/>
          </w:rPr>
          <w:fldChar w:fldCharType="begin"/>
        </w:r>
        <w:r w:rsidR="00F263D7">
          <w:rPr>
            <w:webHidden/>
          </w:rPr>
          <w:instrText xml:space="preserve"> PAGEREF _Toc487621227 \h </w:instrText>
        </w:r>
        <w:r w:rsidR="00F263D7">
          <w:rPr>
            <w:webHidden/>
          </w:rPr>
        </w:r>
        <w:r w:rsidR="00F263D7">
          <w:rPr>
            <w:webHidden/>
          </w:rPr>
          <w:fldChar w:fldCharType="separate"/>
        </w:r>
        <w:r w:rsidR="00F263D7">
          <w:rPr>
            <w:webHidden/>
          </w:rPr>
          <w:t>30</w:t>
        </w:r>
        <w:r w:rsidR="00F263D7">
          <w:rPr>
            <w:webHidden/>
          </w:rPr>
          <w:fldChar w:fldCharType="end"/>
        </w:r>
      </w:hyperlink>
    </w:p>
    <w:p w14:paraId="38A33123" w14:textId="77777777" w:rsidR="00F263D7" w:rsidRDefault="00654B79">
      <w:pPr>
        <w:pStyle w:val="TOC2"/>
        <w:rPr>
          <w:rFonts w:asciiTheme="minorHAnsi" w:eastAsiaTheme="minorEastAsia" w:hAnsiTheme="minorHAnsi"/>
          <w:sz w:val="22"/>
          <w:lang w:eastAsia="en-GB"/>
        </w:rPr>
      </w:pPr>
      <w:hyperlink w:anchor="_Toc487621228" w:history="1">
        <w:r w:rsidR="00F263D7" w:rsidRPr="00AD43C6">
          <w:rPr>
            <w:rStyle w:val="Hyperlink"/>
          </w:rPr>
          <w:t>3.4 Compliance criteria</w:t>
        </w:r>
        <w:r w:rsidR="00F263D7">
          <w:rPr>
            <w:webHidden/>
          </w:rPr>
          <w:tab/>
        </w:r>
        <w:r w:rsidR="00F263D7">
          <w:rPr>
            <w:webHidden/>
          </w:rPr>
          <w:fldChar w:fldCharType="begin"/>
        </w:r>
        <w:r w:rsidR="00F263D7">
          <w:rPr>
            <w:webHidden/>
          </w:rPr>
          <w:instrText xml:space="preserve"> PAGEREF _Toc487621228 \h </w:instrText>
        </w:r>
        <w:r w:rsidR="00F263D7">
          <w:rPr>
            <w:webHidden/>
          </w:rPr>
        </w:r>
        <w:r w:rsidR="00F263D7">
          <w:rPr>
            <w:webHidden/>
          </w:rPr>
          <w:fldChar w:fldCharType="separate"/>
        </w:r>
        <w:r w:rsidR="00F263D7">
          <w:rPr>
            <w:webHidden/>
          </w:rPr>
          <w:t>31</w:t>
        </w:r>
        <w:r w:rsidR="00F263D7">
          <w:rPr>
            <w:webHidden/>
          </w:rPr>
          <w:fldChar w:fldCharType="end"/>
        </w:r>
      </w:hyperlink>
    </w:p>
    <w:p w14:paraId="67A0D1FF" w14:textId="77777777" w:rsidR="00F263D7" w:rsidRDefault="00654B79">
      <w:pPr>
        <w:pStyle w:val="TOC2"/>
        <w:rPr>
          <w:rFonts w:asciiTheme="minorHAnsi" w:eastAsiaTheme="minorEastAsia" w:hAnsiTheme="minorHAnsi"/>
          <w:sz w:val="22"/>
          <w:lang w:eastAsia="en-GB"/>
        </w:rPr>
      </w:pPr>
      <w:hyperlink w:anchor="_Toc487621229" w:history="1">
        <w:r w:rsidR="00F263D7" w:rsidRPr="00AD43C6">
          <w:rPr>
            <w:rStyle w:val="Hyperlink"/>
          </w:rPr>
          <w:t>3.5 Award criteria</w:t>
        </w:r>
        <w:r w:rsidR="00F263D7">
          <w:rPr>
            <w:webHidden/>
          </w:rPr>
          <w:tab/>
        </w:r>
        <w:r w:rsidR="00F263D7">
          <w:rPr>
            <w:webHidden/>
          </w:rPr>
          <w:fldChar w:fldCharType="begin"/>
        </w:r>
        <w:r w:rsidR="00F263D7">
          <w:rPr>
            <w:webHidden/>
          </w:rPr>
          <w:instrText xml:space="preserve"> PAGEREF _Toc487621229 \h </w:instrText>
        </w:r>
        <w:r w:rsidR="00F263D7">
          <w:rPr>
            <w:webHidden/>
          </w:rPr>
        </w:r>
        <w:r w:rsidR="00F263D7">
          <w:rPr>
            <w:webHidden/>
          </w:rPr>
          <w:fldChar w:fldCharType="separate"/>
        </w:r>
        <w:r w:rsidR="00F263D7">
          <w:rPr>
            <w:webHidden/>
          </w:rPr>
          <w:t>35</w:t>
        </w:r>
        <w:r w:rsidR="00F263D7">
          <w:rPr>
            <w:webHidden/>
          </w:rPr>
          <w:fldChar w:fldCharType="end"/>
        </w:r>
      </w:hyperlink>
    </w:p>
    <w:p w14:paraId="1FA50C04" w14:textId="77777777" w:rsidR="00F263D7" w:rsidRDefault="00654B79">
      <w:pPr>
        <w:pStyle w:val="TOC2"/>
        <w:rPr>
          <w:rFonts w:asciiTheme="minorHAnsi" w:eastAsiaTheme="minorEastAsia" w:hAnsiTheme="minorHAnsi"/>
          <w:sz w:val="22"/>
          <w:lang w:eastAsia="en-GB"/>
        </w:rPr>
      </w:pPr>
      <w:hyperlink w:anchor="_Toc487621230" w:history="1">
        <w:r w:rsidR="00F263D7" w:rsidRPr="00AD43C6">
          <w:rPr>
            <w:rStyle w:val="Hyperlink"/>
          </w:rPr>
          <w:t>3.6 Evaluation procedure: Opening of tenders &amp; evaluation</w:t>
        </w:r>
        <w:r w:rsidR="00F263D7">
          <w:rPr>
            <w:webHidden/>
          </w:rPr>
          <w:tab/>
        </w:r>
        <w:r w:rsidR="00F263D7">
          <w:rPr>
            <w:webHidden/>
          </w:rPr>
          <w:fldChar w:fldCharType="begin"/>
        </w:r>
        <w:r w:rsidR="00F263D7">
          <w:rPr>
            <w:webHidden/>
          </w:rPr>
          <w:instrText xml:space="preserve"> PAGEREF _Toc487621230 \h </w:instrText>
        </w:r>
        <w:r w:rsidR="00F263D7">
          <w:rPr>
            <w:webHidden/>
          </w:rPr>
        </w:r>
        <w:r w:rsidR="00F263D7">
          <w:rPr>
            <w:webHidden/>
          </w:rPr>
          <w:fldChar w:fldCharType="separate"/>
        </w:r>
        <w:r w:rsidR="00F263D7">
          <w:rPr>
            <w:webHidden/>
          </w:rPr>
          <w:t>37</w:t>
        </w:r>
        <w:r w:rsidR="00F263D7">
          <w:rPr>
            <w:webHidden/>
          </w:rPr>
          <w:fldChar w:fldCharType="end"/>
        </w:r>
      </w:hyperlink>
    </w:p>
    <w:p w14:paraId="19CAA9E8" w14:textId="77777777" w:rsidR="00F263D7" w:rsidRDefault="00654B79" w:rsidP="00760479">
      <w:pPr>
        <w:pStyle w:val="TOC1"/>
        <w:rPr>
          <w:rFonts w:asciiTheme="minorHAnsi" w:eastAsiaTheme="minorEastAsia" w:hAnsiTheme="minorHAnsi"/>
          <w:sz w:val="22"/>
          <w:lang w:eastAsia="en-GB"/>
        </w:rPr>
      </w:pPr>
      <w:hyperlink w:anchor="_Toc487621231" w:history="1">
        <w:r w:rsidR="00F263D7" w:rsidRPr="00AD43C6">
          <w:rPr>
            <w:rStyle w:val="Hyperlink"/>
          </w:rPr>
          <w:t>4. Content &amp; format of tenders</w:t>
        </w:r>
        <w:r w:rsidR="00F263D7">
          <w:rPr>
            <w:webHidden/>
          </w:rPr>
          <w:tab/>
        </w:r>
        <w:r w:rsidR="00F263D7">
          <w:rPr>
            <w:webHidden/>
          </w:rPr>
          <w:fldChar w:fldCharType="begin"/>
        </w:r>
        <w:r w:rsidR="00F263D7">
          <w:rPr>
            <w:webHidden/>
          </w:rPr>
          <w:instrText xml:space="preserve"> PAGEREF _Toc487621231 \h </w:instrText>
        </w:r>
        <w:r w:rsidR="00F263D7">
          <w:rPr>
            <w:webHidden/>
          </w:rPr>
        </w:r>
        <w:r w:rsidR="00F263D7">
          <w:rPr>
            <w:webHidden/>
          </w:rPr>
          <w:fldChar w:fldCharType="separate"/>
        </w:r>
        <w:r w:rsidR="00F263D7">
          <w:rPr>
            <w:webHidden/>
          </w:rPr>
          <w:t>38</w:t>
        </w:r>
        <w:r w:rsidR="00F263D7">
          <w:rPr>
            <w:webHidden/>
          </w:rPr>
          <w:fldChar w:fldCharType="end"/>
        </w:r>
      </w:hyperlink>
    </w:p>
    <w:p w14:paraId="0EE4E274" w14:textId="77777777" w:rsidR="00F263D7" w:rsidRDefault="00654B79">
      <w:pPr>
        <w:pStyle w:val="TOC2"/>
        <w:rPr>
          <w:rFonts w:asciiTheme="minorHAnsi" w:eastAsiaTheme="minorEastAsia" w:hAnsiTheme="minorHAnsi"/>
          <w:sz w:val="22"/>
          <w:lang w:eastAsia="en-GB"/>
        </w:rPr>
      </w:pPr>
      <w:hyperlink w:anchor="_Toc487621232" w:history="1">
        <w:r w:rsidR="00F263D7" w:rsidRPr="00AD43C6">
          <w:rPr>
            <w:rStyle w:val="Hyperlink"/>
          </w:rPr>
          <w:t>4.1 Format</w:t>
        </w:r>
        <w:r w:rsidR="00F263D7">
          <w:rPr>
            <w:webHidden/>
          </w:rPr>
          <w:tab/>
        </w:r>
        <w:r w:rsidR="00F263D7">
          <w:rPr>
            <w:webHidden/>
          </w:rPr>
          <w:fldChar w:fldCharType="begin"/>
        </w:r>
        <w:r w:rsidR="00F263D7">
          <w:rPr>
            <w:webHidden/>
          </w:rPr>
          <w:instrText xml:space="preserve"> PAGEREF _Toc487621232 \h </w:instrText>
        </w:r>
        <w:r w:rsidR="00F263D7">
          <w:rPr>
            <w:webHidden/>
          </w:rPr>
        </w:r>
        <w:r w:rsidR="00F263D7">
          <w:rPr>
            <w:webHidden/>
          </w:rPr>
          <w:fldChar w:fldCharType="separate"/>
        </w:r>
        <w:r w:rsidR="00F263D7">
          <w:rPr>
            <w:webHidden/>
          </w:rPr>
          <w:t>38</w:t>
        </w:r>
        <w:r w:rsidR="00F263D7">
          <w:rPr>
            <w:webHidden/>
          </w:rPr>
          <w:fldChar w:fldCharType="end"/>
        </w:r>
      </w:hyperlink>
    </w:p>
    <w:p w14:paraId="7DD04651" w14:textId="77777777" w:rsidR="00F263D7" w:rsidRDefault="00654B79">
      <w:pPr>
        <w:pStyle w:val="TOC2"/>
        <w:rPr>
          <w:rFonts w:asciiTheme="minorHAnsi" w:eastAsiaTheme="minorEastAsia" w:hAnsiTheme="minorHAnsi"/>
          <w:sz w:val="22"/>
          <w:lang w:eastAsia="en-GB"/>
        </w:rPr>
      </w:pPr>
      <w:hyperlink w:anchor="_Toc487621233" w:history="1">
        <w:r w:rsidR="00F263D7" w:rsidRPr="00AD43C6">
          <w:rPr>
            <w:rStyle w:val="Hyperlink"/>
          </w:rPr>
          <w:t>4.2 Administrative section</w:t>
        </w:r>
        <w:r w:rsidR="00F263D7">
          <w:rPr>
            <w:webHidden/>
          </w:rPr>
          <w:tab/>
        </w:r>
        <w:r w:rsidR="00F263D7">
          <w:rPr>
            <w:webHidden/>
          </w:rPr>
          <w:fldChar w:fldCharType="begin"/>
        </w:r>
        <w:r w:rsidR="00F263D7">
          <w:rPr>
            <w:webHidden/>
          </w:rPr>
          <w:instrText xml:space="preserve"> PAGEREF _Toc487621233 \h </w:instrText>
        </w:r>
        <w:r w:rsidR="00F263D7">
          <w:rPr>
            <w:webHidden/>
          </w:rPr>
        </w:r>
        <w:r w:rsidR="00F263D7">
          <w:rPr>
            <w:webHidden/>
          </w:rPr>
          <w:fldChar w:fldCharType="separate"/>
        </w:r>
        <w:r w:rsidR="00F263D7">
          <w:rPr>
            <w:webHidden/>
          </w:rPr>
          <w:t>38</w:t>
        </w:r>
        <w:r w:rsidR="00F263D7">
          <w:rPr>
            <w:webHidden/>
          </w:rPr>
          <w:fldChar w:fldCharType="end"/>
        </w:r>
      </w:hyperlink>
    </w:p>
    <w:p w14:paraId="3A268AE3" w14:textId="77777777" w:rsidR="00F263D7" w:rsidRDefault="00654B79">
      <w:pPr>
        <w:pStyle w:val="TOC2"/>
        <w:rPr>
          <w:rFonts w:asciiTheme="minorHAnsi" w:eastAsiaTheme="minorEastAsia" w:hAnsiTheme="minorHAnsi"/>
          <w:sz w:val="22"/>
          <w:lang w:eastAsia="en-GB"/>
        </w:rPr>
      </w:pPr>
      <w:hyperlink w:anchor="_Toc487621234" w:history="1">
        <w:r w:rsidR="00F263D7" w:rsidRPr="00AD43C6">
          <w:rPr>
            <w:rStyle w:val="Hyperlink"/>
          </w:rPr>
          <w:t>4.3 Technical section</w:t>
        </w:r>
        <w:r w:rsidR="00F263D7">
          <w:rPr>
            <w:webHidden/>
          </w:rPr>
          <w:tab/>
        </w:r>
        <w:r w:rsidR="00F263D7">
          <w:rPr>
            <w:webHidden/>
          </w:rPr>
          <w:fldChar w:fldCharType="begin"/>
        </w:r>
        <w:r w:rsidR="00F263D7">
          <w:rPr>
            <w:webHidden/>
          </w:rPr>
          <w:instrText xml:space="preserve"> PAGEREF _Toc487621234 \h </w:instrText>
        </w:r>
        <w:r w:rsidR="00F263D7">
          <w:rPr>
            <w:webHidden/>
          </w:rPr>
        </w:r>
        <w:r w:rsidR="00F263D7">
          <w:rPr>
            <w:webHidden/>
          </w:rPr>
          <w:fldChar w:fldCharType="separate"/>
        </w:r>
        <w:r w:rsidR="00F263D7">
          <w:rPr>
            <w:webHidden/>
          </w:rPr>
          <w:t>38</w:t>
        </w:r>
        <w:r w:rsidR="00F263D7">
          <w:rPr>
            <w:webHidden/>
          </w:rPr>
          <w:fldChar w:fldCharType="end"/>
        </w:r>
      </w:hyperlink>
    </w:p>
    <w:p w14:paraId="73AAEADF" w14:textId="77777777" w:rsidR="00F263D7" w:rsidRDefault="00654B79">
      <w:pPr>
        <w:pStyle w:val="TOC2"/>
        <w:rPr>
          <w:rFonts w:asciiTheme="minorHAnsi" w:eastAsiaTheme="minorEastAsia" w:hAnsiTheme="minorHAnsi"/>
          <w:sz w:val="22"/>
          <w:lang w:eastAsia="en-GB"/>
        </w:rPr>
      </w:pPr>
      <w:hyperlink w:anchor="_Toc487621235" w:history="1">
        <w:r w:rsidR="00F263D7" w:rsidRPr="00AD43C6">
          <w:rPr>
            <w:rStyle w:val="Hyperlink"/>
          </w:rPr>
          <w:t>4.4 Financial section</w:t>
        </w:r>
        <w:r w:rsidR="00F263D7">
          <w:rPr>
            <w:webHidden/>
          </w:rPr>
          <w:tab/>
        </w:r>
        <w:r w:rsidR="00F263D7">
          <w:rPr>
            <w:webHidden/>
          </w:rPr>
          <w:fldChar w:fldCharType="begin"/>
        </w:r>
        <w:r w:rsidR="00F263D7">
          <w:rPr>
            <w:webHidden/>
          </w:rPr>
          <w:instrText xml:space="preserve"> PAGEREF _Toc487621235 \h </w:instrText>
        </w:r>
        <w:r w:rsidR="00F263D7">
          <w:rPr>
            <w:webHidden/>
          </w:rPr>
        </w:r>
        <w:r w:rsidR="00F263D7">
          <w:rPr>
            <w:webHidden/>
          </w:rPr>
          <w:fldChar w:fldCharType="separate"/>
        </w:r>
        <w:r w:rsidR="00F263D7">
          <w:rPr>
            <w:webHidden/>
          </w:rPr>
          <w:t>39</w:t>
        </w:r>
        <w:r w:rsidR="00F263D7">
          <w:rPr>
            <w:webHidden/>
          </w:rPr>
          <w:fldChar w:fldCharType="end"/>
        </w:r>
      </w:hyperlink>
    </w:p>
    <w:p w14:paraId="7F0166FE" w14:textId="77777777" w:rsidR="00F263D7" w:rsidRDefault="00654B79" w:rsidP="00760479">
      <w:pPr>
        <w:pStyle w:val="TOC1"/>
        <w:rPr>
          <w:rFonts w:asciiTheme="minorHAnsi" w:eastAsiaTheme="minorEastAsia" w:hAnsiTheme="minorHAnsi"/>
          <w:sz w:val="22"/>
          <w:lang w:eastAsia="en-GB"/>
        </w:rPr>
      </w:pPr>
      <w:hyperlink w:anchor="_Toc487621236" w:history="1">
        <w:r w:rsidR="00F263D7" w:rsidRPr="00AD43C6">
          <w:rPr>
            <w:rStyle w:val="Hyperlink"/>
          </w:rPr>
          <w:t>5.  Miscellaneous</w:t>
        </w:r>
        <w:r w:rsidR="00F263D7">
          <w:rPr>
            <w:webHidden/>
          </w:rPr>
          <w:tab/>
        </w:r>
        <w:r w:rsidR="00F263D7">
          <w:rPr>
            <w:webHidden/>
          </w:rPr>
          <w:fldChar w:fldCharType="begin"/>
        </w:r>
        <w:r w:rsidR="00F263D7">
          <w:rPr>
            <w:webHidden/>
          </w:rPr>
          <w:instrText xml:space="preserve"> PAGEREF _Toc487621236 \h </w:instrText>
        </w:r>
        <w:r w:rsidR="00F263D7">
          <w:rPr>
            <w:webHidden/>
          </w:rPr>
        </w:r>
        <w:r w:rsidR="00F263D7">
          <w:rPr>
            <w:webHidden/>
          </w:rPr>
          <w:fldChar w:fldCharType="separate"/>
        </w:r>
        <w:r w:rsidR="00F263D7">
          <w:rPr>
            <w:webHidden/>
          </w:rPr>
          <w:t>40</w:t>
        </w:r>
        <w:r w:rsidR="00F263D7">
          <w:rPr>
            <w:webHidden/>
          </w:rPr>
          <w:fldChar w:fldCharType="end"/>
        </w:r>
      </w:hyperlink>
    </w:p>
    <w:p w14:paraId="73D91362" w14:textId="77777777" w:rsidR="00F263D7" w:rsidRDefault="00654B79">
      <w:pPr>
        <w:pStyle w:val="TOC2"/>
        <w:rPr>
          <w:rFonts w:asciiTheme="minorHAnsi" w:eastAsiaTheme="minorEastAsia" w:hAnsiTheme="minorHAnsi"/>
          <w:sz w:val="22"/>
          <w:lang w:eastAsia="en-GB"/>
        </w:rPr>
      </w:pPr>
      <w:hyperlink w:anchor="_Toc487621237" w:history="1">
        <w:r w:rsidR="00F263D7" w:rsidRPr="00AD43C6">
          <w:rPr>
            <w:rStyle w:val="Hyperlink"/>
          </w:rPr>
          <w:t>5.1 Language</w:t>
        </w:r>
        <w:r w:rsidR="00F263D7">
          <w:rPr>
            <w:webHidden/>
          </w:rPr>
          <w:tab/>
        </w:r>
        <w:r w:rsidR="00F263D7">
          <w:rPr>
            <w:webHidden/>
          </w:rPr>
          <w:fldChar w:fldCharType="begin"/>
        </w:r>
        <w:r w:rsidR="00F263D7">
          <w:rPr>
            <w:webHidden/>
          </w:rPr>
          <w:instrText xml:space="preserve"> PAGEREF _Toc487621237 \h </w:instrText>
        </w:r>
        <w:r w:rsidR="00F263D7">
          <w:rPr>
            <w:webHidden/>
          </w:rPr>
        </w:r>
        <w:r w:rsidR="00F263D7">
          <w:rPr>
            <w:webHidden/>
          </w:rPr>
          <w:fldChar w:fldCharType="separate"/>
        </w:r>
        <w:r w:rsidR="00F263D7">
          <w:rPr>
            <w:webHidden/>
          </w:rPr>
          <w:t>40</w:t>
        </w:r>
        <w:r w:rsidR="00F263D7">
          <w:rPr>
            <w:webHidden/>
          </w:rPr>
          <w:fldChar w:fldCharType="end"/>
        </w:r>
      </w:hyperlink>
    </w:p>
    <w:p w14:paraId="69C99335" w14:textId="77777777" w:rsidR="00F263D7" w:rsidRDefault="00654B79">
      <w:pPr>
        <w:pStyle w:val="TOC2"/>
        <w:rPr>
          <w:rFonts w:asciiTheme="minorHAnsi" w:eastAsiaTheme="minorEastAsia" w:hAnsiTheme="minorHAnsi"/>
          <w:sz w:val="22"/>
          <w:lang w:eastAsia="en-GB"/>
        </w:rPr>
      </w:pPr>
      <w:hyperlink w:anchor="_Toc487621238" w:history="1">
        <w:r w:rsidR="00F263D7" w:rsidRPr="00AD43C6">
          <w:rPr>
            <w:rStyle w:val="Hyperlink"/>
            <w:lang w:eastAsia="zh-CN"/>
          </w:rPr>
          <w:t>5.2 Tender constitutes binding offer</w:t>
        </w:r>
        <w:r w:rsidR="00F263D7">
          <w:rPr>
            <w:webHidden/>
          </w:rPr>
          <w:tab/>
        </w:r>
        <w:r w:rsidR="00F263D7">
          <w:rPr>
            <w:webHidden/>
          </w:rPr>
          <w:fldChar w:fldCharType="begin"/>
        </w:r>
        <w:r w:rsidR="00F263D7">
          <w:rPr>
            <w:webHidden/>
          </w:rPr>
          <w:instrText xml:space="preserve"> PAGEREF _Toc487621238 \h </w:instrText>
        </w:r>
        <w:r w:rsidR="00F263D7">
          <w:rPr>
            <w:webHidden/>
          </w:rPr>
        </w:r>
        <w:r w:rsidR="00F263D7">
          <w:rPr>
            <w:webHidden/>
          </w:rPr>
          <w:fldChar w:fldCharType="separate"/>
        </w:r>
        <w:r w:rsidR="00F263D7">
          <w:rPr>
            <w:webHidden/>
          </w:rPr>
          <w:t>40</w:t>
        </w:r>
        <w:r w:rsidR="00F263D7">
          <w:rPr>
            <w:webHidden/>
          </w:rPr>
          <w:fldChar w:fldCharType="end"/>
        </w:r>
      </w:hyperlink>
    </w:p>
    <w:p w14:paraId="752134CA" w14:textId="77777777" w:rsidR="00F263D7" w:rsidRDefault="00654B79">
      <w:pPr>
        <w:pStyle w:val="TOC2"/>
        <w:rPr>
          <w:rFonts w:asciiTheme="minorHAnsi" w:eastAsiaTheme="minorEastAsia" w:hAnsiTheme="minorHAnsi"/>
          <w:sz w:val="22"/>
          <w:lang w:eastAsia="en-GB"/>
        </w:rPr>
      </w:pPr>
      <w:hyperlink w:anchor="_Toc487621239" w:history="1">
        <w:r w:rsidR="00F263D7" w:rsidRPr="00AD43C6">
          <w:rPr>
            <w:rStyle w:val="Hyperlink"/>
          </w:rPr>
          <w:t>5.3 Unauthorized communication — Questions</w:t>
        </w:r>
        <w:r w:rsidR="00F263D7">
          <w:rPr>
            <w:webHidden/>
          </w:rPr>
          <w:tab/>
        </w:r>
        <w:r w:rsidR="00F263D7">
          <w:rPr>
            <w:webHidden/>
          </w:rPr>
          <w:fldChar w:fldCharType="begin"/>
        </w:r>
        <w:r w:rsidR="00F263D7">
          <w:rPr>
            <w:webHidden/>
          </w:rPr>
          <w:instrText xml:space="preserve"> PAGEREF _Toc487621239 \h </w:instrText>
        </w:r>
        <w:r w:rsidR="00F263D7">
          <w:rPr>
            <w:webHidden/>
          </w:rPr>
        </w:r>
        <w:r w:rsidR="00F263D7">
          <w:rPr>
            <w:webHidden/>
          </w:rPr>
          <w:fldChar w:fldCharType="separate"/>
        </w:r>
        <w:r w:rsidR="00F263D7">
          <w:rPr>
            <w:webHidden/>
          </w:rPr>
          <w:t>40</w:t>
        </w:r>
        <w:r w:rsidR="00F263D7">
          <w:rPr>
            <w:webHidden/>
          </w:rPr>
          <w:fldChar w:fldCharType="end"/>
        </w:r>
      </w:hyperlink>
    </w:p>
    <w:p w14:paraId="15F30FBD" w14:textId="77777777" w:rsidR="00F263D7" w:rsidRDefault="00654B79">
      <w:pPr>
        <w:pStyle w:val="TOC2"/>
        <w:rPr>
          <w:rFonts w:asciiTheme="minorHAnsi" w:eastAsiaTheme="minorEastAsia" w:hAnsiTheme="minorHAnsi"/>
          <w:sz w:val="22"/>
          <w:lang w:eastAsia="en-GB"/>
        </w:rPr>
      </w:pPr>
      <w:hyperlink w:anchor="_Toc487621240" w:history="1">
        <w:r w:rsidR="00F263D7" w:rsidRPr="00AD43C6">
          <w:rPr>
            <w:rStyle w:val="Hyperlink"/>
          </w:rPr>
          <w:t>5.4 Confidentiality</w:t>
        </w:r>
        <w:r w:rsidR="00F263D7">
          <w:rPr>
            <w:webHidden/>
          </w:rPr>
          <w:tab/>
        </w:r>
        <w:r w:rsidR="00F263D7">
          <w:rPr>
            <w:webHidden/>
          </w:rPr>
          <w:fldChar w:fldCharType="begin"/>
        </w:r>
        <w:r w:rsidR="00F263D7">
          <w:rPr>
            <w:webHidden/>
          </w:rPr>
          <w:instrText xml:space="preserve"> PAGEREF _Toc487621240 \h </w:instrText>
        </w:r>
        <w:r w:rsidR="00F263D7">
          <w:rPr>
            <w:webHidden/>
          </w:rPr>
        </w:r>
        <w:r w:rsidR="00F263D7">
          <w:rPr>
            <w:webHidden/>
          </w:rPr>
          <w:fldChar w:fldCharType="separate"/>
        </w:r>
        <w:r w:rsidR="00F263D7">
          <w:rPr>
            <w:webHidden/>
          </w:rPr>
          <w:t>41</w:t>
        </w:r>
        <w:r w:rsidR="00F263D7">
          <w:rPr>
            <w:webHidden/>
          </w:rPr>
          <w:fldChar w:fldCharType="end"/>
        </w:r>
      </w:hyperlink>
    </w:p>
    <w:p w14:paraId="28AF7DC8" w14:textId="77777777" w:rsidR="00F263D7" w:rsidRDefault="00654B79">
      <w:pPr>
        <w:pStyle w:val="TOC2"/>
        <w:rPr>
          <w:rFonts w:asciiTheme="minorHAnsi" w:eastAsiaTheme="minorEastAsia" w:hAnsiTheme="minorHAnsi"/>
          <w:sz w:val="22"/>
          <w:lang w:eastAsia="en-GB"/>
        </w:rPr>
      </w:pPr>
      <w:hyperlink w:anchor="_Toc487621241" w:history="1">
        <w:r w:rsidR="00F263D7" w:rsidRPr="00AD43C6">
          <w:rPr>
            <w:rStyle w:val="Hyperlink"/>
          </w:rPr>
          <w:t>5.5 Contract implementation</w:t>
        </w:r>
        <w:r w:rsidR="00F263D7">
          <w:rPr>
            <w:webHidden/>
          </w:rPr>
          <w:tab/>
        </w:r>
        <w:r w:rsidR="00F263D7">
          <w:rPr>
            <w:webHidden/>
          </w:rPr>
          <w:fldChar w:fldCharType="begin"/>
        </w:r>
        <w:r w:rsidR="00F263D7">
          <w:rPr>
            <w:webHidden/>
          </w:rPr>
          <w:instrText xml:space="preserve"> PAGEREF _Toc487621241 \h </w:instrText>
        </w:r>
        <w:r w:rsidR="00F263D7">
          <w:rPr>
            <w:webHidden/>
          </w:rPr>
        </w:r>
        <w:r w:rsidR="00F263D7">
          <w:rPr>
            <w:webHidden/>
          </w:rPr>
          <w:fldChar w:fldCharType="separate"/>
        </w:r>
        <w:r w:rsidR="00F263D7">
          <w:rPr>
            <w:webHidden/>
          </w:rPr>
          <w:t>41</w:t>
        </w:r>
        <w:r w:rsidR="00F263D7">
          <w:rPr>
            <w:webHidden/>
          </w:rPr>
          <w:fldChar w:fldCharType="end"/>
        </w:r>
      </w:hyperlink>
    </w:p>
    <w:p w14:paraId="6F793D5E" w14:textId="77777777" w:rsidR="00F263D7" w:rsidRDefault="00654B79">
      <w:pPr>
        <w:pStyle w:val="TOC2"/>
        <w:rPr>
          <w:rFonts w:asciiTheme="minorHAnsi" w:eastAsiaTheme="minorEastAsia" w:hAnsiTheme="minorHAnsi"/>
          <w:sz w:val="22"/>
          <w:lang w:eastAsia="en-GB"/>
        </w:rPr>
      </w:pPr>
      <w:hyperlink w:anchor="_Toc487621242" w:history="1">
        <w:r w:rsidR="00F263D7" w:rsidRPr="00AD43C6">
          <w:rPr>
            <w:rStyle w:val="Hyperlink"/>
          </w:rPr>
          <w:t>5.6 Cancellation of the tender procedure</w:t>
        </w:r>
        <w:r w:rsidR="00F263D7">
          <w:rPr>
            <w:webHidden/>
          </w:rPr>
          <w:tab/>
        </w:r>
        <w:r w:rsidR="00F263D7">
          <w:rPr>
            <w:webHidden/>
          </w:rPr>
          <w:fldChar w:fldCharType="begin"/>
        </w:r>
        <w:r w:rsidR="00F263D7">
          <w:rPr>
            <w:webHidden/>
          </w:rPr>
          <w:instrText xml:space="preserve"> PAGEREF _Toc487621242 \h </w:instrText>
        </w:r>
        <w:r w:rsidR="00F263D7">
          <w:rPr>
            <w:webHidden/>
          </w:rPr>
        </w:r>
        <w:r w:rsidR="00F263D7">
          <w:rPr>
            <w:webHidden/>
          </w:rPr>
          <w:fldChar w:fldCharType="separate"/>
        </w:r>
        <w:r w:rsidR="00F263D7">
          <w:rPr>
            <w:webHidden/>
          </w:rPr>
          <w:t>43</w:t>
        </w:r>
        <w:r w:rsidR="00F263D7">
          <w:rPr>
            <w:webHidden/>
          </w:rPr>
          <w:fldChar w:fldCharType="end"/>
        </w:r>
      </w:hyperlink>
    </w:p>
    <w:p w14:paraId="19342594" w14:textId="77777777" w:rsidR="00F263D7" w:rsidRDefault="00654B79">
      <w:pPr>
        <w:pStyle w:val="TOC2"/>
        <w:rPr>
          <w:rFonts w:asciiTheme="minorHAnsi" w:eastAsiaTheme="minorEastAsia" w:hAnsiTheme="minorHAnsi"/>
          <w:sz w:val="22"/>
          <w:lang w:eastAsia="en-GB"/>
        </w:rPr>
      </w:pPr>
      <w:hyperlink w:anchor="_Toc487621243" w:history="1">
        <w:r w:rsidR="00F263D7" w:rsidRPr="00AD43C6">
          <w:rPr>
            <w:rStyle w:val="Hyperlink"/>
          </w:rPr>
          <w:t>5.7 Procedures for appeal</w:t>
        </w:r>
        <w:r w:rsidR="00F263D7">
          <w:rPr>
            <w:webHidden/>
          </w:rPr>
          <w:tab/>
        </w:r>
        <w:r w:rsidR="00F263D7">
          <w:rPr>
            <w:webHidden/>
          </w:rPr>
          <w:fldChar w:fldCharType="begin"/>
        </w:r>
        <w:r w:rsidR="00F263D7">
          <w:rPr>
            <w:webHidden/>
          </w:rPr>
          <w:instrText xml:space="preserve"> PAGEREF _Toc487621243 \h </w:instrText>
        </w:r>
        <w:r w:rsidR="00F263D7">
          <w:rPr>
            <w:webHidden/>
          </w:rPr>
        </w:r>
        <w:r w:rsidR="00F263D7">
          <w:rPr>
            <w:webHidden/>
          </w:rPr>
          <w:fldChar w:fldCharType="separate"/>
        </w:r>
        <w:r w:rsidR="00F263D7">
          <w:rPr>
            <w:webHidden/>
          </w:rPr>
          <w:t>43</w:t>
        </w:r>
        <w:r w:rsidR="00F263D7">
          <w:rPr>
            <w:webHidden/>
          </w:rPr>
          <w:fldChar w:fldCharType="end"/>
        </w:r>
      </w:hyperlink>
    </w:p>
    <w:p w14:paraId="36C16CC0" w14:textId="77777777" w:rsidR="0055195A" w:rsidRPr="00A2520C" w:rsidRDefault="0055195A" w:rsidP="005D7FEA">
      <w:r>
        <w:fldChar w:fldCharType="end"/>
      </w:r>
    </w:p>
    <w:p w14:paraId="678BAD9F" w14:textId="77777777" w:rsidR="00A2520C" w:rsidRPr="00A2520C" w:rsidRDefault="00A2520C" w:rsidP="005D7FEA"/>
    <w:p w14:paraId="678BADA0" w14:textId="77777777" w:rsidR="00020DD4" w:rsidRPr="002D54CC" w:rsidRDefault="00020DD4" w:rsidP="00B4246F">
      <w:pPr>
        <w:spacing w:line="240" w:lineRule="auto"/>
        <w:rPr>
          <w:szCs w:val="18"/>
        </w:rPr>
      </w:pPr>
      <w:r w:rsidRPr="002D54CC">
        <w:rPr>
          <w:szCs w:val="18"/>
        </w:rPr>
        <w:t>Annex 1</w:t>
      </w:r>
      <w:r w:rsidRPr="002D54CC">
        <w:rPr>
          <w:szCs w:val="18"/>
        </w:rPr>
        <w:tab/>
        <w:t>Model framework agreement</w:t>
      </w:r>
    </w:p>
    <w:p w14:paraId="678BADA1" w14:textId="77777777" w:rsidR="00020DD4" w:rsidRPr="002D54CC" w:rsidRDefault="00020DD4" w:rsidP="00B4246F">
      <w:pPr>
        <w:spacing w:line="240" w:lineRule="auto"/>
        <w:rPr>
          <w:szCs w:val="18"/>
        </w:rPr>
      </w:pPr>
      <w:r w:rsidRPr="002D54CC">
        <w:rPr>
          <w:szCs w:val="18"/>
        </w:rPr>
        <w:t>Annex 2</w:t>
      </w:r>
      <w:r w:rsidRPr="002D54CC">
        <w:rPr>
          <w:szCs w:val="18"/>
        </w:rPr>
        <w:tab/>
        <w:t>Model specific contracts for phase</w:t>
      </w:r>
      <w:r>
        <w:rPr>
          <w:szCs w:val="18"/>
        </w:rPr>
        <w:t>s</w:t>
      </w:r>
      <w:r w:rsidRPr="002D54CC">
        <w:rPr>
          <w:szCs w:val="18"/>
        </w:rPr>
        <w:t xml:space="preserve"> 1, 2 and 3 </w:t>
      </w:r>
    </w:p>
    <w:p w14:paraId="678BADA2" w14:textId="0B6D5D4E" w:rsidR="00020DD4" w:rsidRPr="005525F5" w:rsidRDefault="00020DD4" w:rsidP="00B4246F">
      <w:pPr>
        <w:spacing w:line="240" w:lineRule="auto"/>
        <w:ind w:left="1440" w:hanging="1440"/>
        <w:rPr>
          <w:color w:val="0088CC"/>
          <w:szCs w:val="18"/>
        </w:rPr>
      </w:pPr>
      <w:r w:rsidRPr="002D54CC">
        <w:rPr>
          <w:szCs w:val="18"/>
        </w:rPr>
        <w:t>A</w:t>
      </w:r>
      <w:r w:rsidR="00680D14">
        <w:rPr>
          <w:szCs w:val="18"/>
        </w:rPr>
        <w:t>nnex</w:t>
      </w:r>
      <w:r w:rsidRPr="002D54CC">
        <w:rPr>
          <w:szCs w:val="18"/>
        </w:rPr>
        <w:t xml:space="preserve"> 3</w:t>
      </w:r>
      <w:r w:rsidRPr="002D54CC">
        <w:rPr>
          <w:szCs w:val="18"/>
        </w:rPr>
        <w:tab/>
      </w:r>
      <w:r w:rsidR="001F5206">
        <w:rPr>
          <w:szCs w:val="18"/>
        </w:rPr>
        <w:t>Technical</w:t>
      </w:r>
      <w:r w:rsidR="00C83B96">
        <w:rPr>
          <w:szCs w:val="18"/>
        </w:rPr>
        <w:t xml:space="preserve"> </w:t>
      </w:r>
      <w:r w:rsidRPr="002D54CC">
        <w:rPr>
          <w:szCs w:val="18"/>
        </w:rPr>
        <w:t xml:space="preserve">specification </w:t>
      </w:r>
      <w:r w:rsidRPr="005525F5">
        <w:rPr>
          <w:color w:val="0088CC"/>
          <w:szCs w:val="18"/>
        </w:rPr>
        <w:t>(optional</w:t>
      </w:r>
      <w:r w:rsidR="005525F5" w:rsidRPr="005525F5">
        <w:rPr>
          <w:color w:val="0088CC"/>
          <w:szCs w:val="18"/>
        </w:rPr>
        <w:t>;</w:t>
      </w:r>
      <w:r w:rsidRPr="005525F5">
        <w:rPr>
          <w:color w:val="0088CC"/>
          <w:szCs w:val="18"/>
        </w:rPr>
        <w:t xml:space="preserve"> </w:t>
      </w:r>
      <w:r w:rsidR="00680D14" w:rsidRPr="005525F5">
        <w:rPr>
          <w:color w:val="0088CC"/>
          <w:szCs w:val="18"/>
        </w:rPr>
        <w:t>needed</w:t>
      </w:r>
      <w:r w:rsidR="00C83B96" w:rsidRPr="005525F5">
        <w:rPr>
          <w:color w:val="0088CC"/>
          <w:szCs w:val="18"/>
        </w:rPr>
        <w:t xml:space="preserve"> for example</w:t>
      </w:r>
      <w:r w:rsidR="00680D14" w:rsidRPr="005525F5">
        <w:rPr>
          <w:color w:val="0088CC"/>
          <w:szCs w:val="18"/>
        </w:rPr>
        <w:t xml:space="preserve"> </w:t>
      </w:r>
      <w:r w:rsidRPr="005525F5">
        <w:rPr>
          <w:color w:val="0088CC"/>
          <w:szCs w:val="18"/>
        </w:rPr>
        <w:t>if the PCP challenge is too long to describe in the request for tenders</w:t>
      </w:r>
      <w:r w:rsidR="006C4FD3" w:rsidRPr="005525F5">
        <w:rPr>
          <w:color w:val="0088CC"/>
          <w:szCs w:val="18"/>
        </w:rPr>
        <w:t xml:space="preserve"> or if there is a need to add specifications describing how the solutions to be developed in the PCP need to interact with the other systems</w:t>
      </w:r>
      <w:r w:rsidR="00C83B96" w:rsidRPr="005525F5">
        <w:rPr>
          <w:color w:val="0088CC"/>
          <w:szCs w:val="18"/>
        </w:rPr>
        <w:t>/products/services</w:t>
      </w:r>
      <w:r w:rsidR="006C4FD3" w:rsidRPr="005525F5">
        <w:rPr>
          <w:color w:val="0088CC"/>
          <w:szCs w:val="18"/>
        </w:rPr>
        <w:t xml:space="preserve"> at the procurers premises</w:t>
      </w:r>
      <w:r w:rsidRPr="005525F5">
        <w:rPr>
          <w:color w:val="0088CC"/>
          <w:szCs w:val="18"/>
        </w:rPr>
        <w:t>)</w:t>
      </w:r>
    </w:p>
    <w:p w14:paraId="678BADA3" w14:textId="7DA131C1" w:rsidR="00020DD4" w:rsidRPr="002D54CC" w:rsidRDefault="00020DD4" w:rsidP="00B4246F">
      <w:pPr>
        <w:spacing w:line="240" w:lineRule="auto"/>
        <w:ind w:left="1440" w:hanging="1440"/>
        <w:rPr>
          <w:szCs w:val="18"/>
        </w:rPr>
      </w:pPr>
      <w:r w:rsidRPr="002D54CC">
        <w:rPr>
          <w:szCs w:val="18"/>
        </w:rPr>
        <w:t>Annex 4</w:t>
      </w:r>
      <w:r w:rsidRPr="002D54CC">
        <w:rPr>
          <w:szCs w:val="18"/>
        </w:rPr>
        <w:tab/>
        <w:t xml:space="preserve">Templates for exclusion and </w:t>
      </w:r>
      <w:r w:rsidR="00CD5331">
        <w:rPr>
          <w:szCs w:val="18"/>
        </w:rPr>
        <w:t>on/off award</w:t>
      </w:r>
      <w:r w:rsidR="00CD5331" w:rsidRPr="002D54CC">
        <w:rPr>
          <w:szCs w:val="18"/>
        </w:rPr>
        <w:t xml:space="preserve"> </w:t>
      </w:r>
      <w:r w:rsidRPr="002D54CC">
        <w:rPr>
          <w:szCs w:val="18"/>
        </w:rPr>
        <w:t xml:space="preserve">criteria </w:t>
      </w:r>
      <w:r w:rsidRPr="005525F5">
        <w:rPr>
          <w:color w:val="0088CC"/>
          <w:szCs w:val="18"/>
        </w:rPr>
        <w:t xml:space="preserve">(if needed, </w:t>
      </w:r>
      <w:r w:rsidRPr="005525F5">
        <w:rPr>
          <w:i/>
          <w:color w:val="0088CC"/>
          <w:szCs w:val="18"/>
        </w:rPr>
        <w:t>e.g. declaration of honour for exclusion criteria, absence of conflict of interest and absence of incompatible other public financing</w:t>
      </w:r>
      <w:r w:rsidRPr="005525F5">
        <w:rPr>
          <w:color w:val="0088CC"/>
          <w:szCs w:val="18"/>
        </w:rPr>
        <w:t>)</w:t>
      </w:r>
    </w:p>
    <w:p w14:paraId="678BADA4" w14:textId="77777777" w:rsidR="00020DD4" w:rsidRPr="002D54CC" w:rsidRDefault="00020DD4" w:rsidP="00B4246F">
      <w:pPr>
        <w:spacing w:line="240" w:lineRule="auto"/>
        <w:ind w:left="1440" w:hanging="1440"/>
        <w:rPr>
          <w:szCs w:val="18"/>
        </w:rPr>
      </w:pPr>
      <w:r w:rsidRPr="002D54CC">
        <w:rPr>
          <w:szCs w:val="18"/>
        </w:rPr>
        <w:t xml:space="preserve">Annex 5 </w:t>
      </w:r>
      <w:r w:rsidRPr="002D54CC">
        <w:rPr>
          <w:szCs w:val="18"/>
        </w:rPr>
        <w:tab/>
        <w:t xml:space="preserve">Tender form </w:t>
      </w:r>
      <w:r w:rsidRPr="005525F5">
        <w:rPr>
          <w:color w:val="0088CC"/>
          <w:szCs w:val="18"/>
        </w:rPr>
        <w:t>(optional</w:t>
      </w:r>
      <w:r w:rsidR="005525F5" w:rsidRPr="005525F5">
        <w:rPr>
          <w:color w:val="0088CC"/>
          <w:szCs w:val="18"/>
        </w:rPr>
        <w:t>;</w:t>
      </w:r>
      <w:r w:rsidRPr="005525F5">
        <w:rPr>
          <w:color w:val="0088CC"/>
          <w:szCs w:val="18"/>
        </w:rPr>
        <w:t xml:space="preserve"> only needed if the request for tenders d</w:t>
      </w:r>
      <w:r w:rsidR="00680D14" w:rsidRPr="005525F5">
        <w:rPr>
          <w:color w:val="0088CC"/>
          <w:szCs w:val="18"/>
        </w:rPr>
        <w:t>o</w:t>
      </w:r>
      <w:r w:rsidRPr="005525F5">
        <w:rPr>
          <w:color w:val="0088CC"/>
          <w:szCs w:val="18"/>
        </w:rPr>
        <w:t>es not specify the information requested from tenderers for each of the award criteria)</w:t>
      </w:r>
    </w:p>
    <w:p w14:paraId="678BADA5" w14:textId="77777777" w:rsidR="00020DD4" w:rsidRPr="002D54CC" w:rsidRDefault="00020DD4" w:rsidP="00B4246F">
      <w:pPr>
        <w:widowControl w:val="0"/>
        <w:spacing w:line="240" w:lineRule="auto"/>
        <w:ind w:left="1440" w:hanging="1440"/>
        <w:rPr>
          <w:szCs w:val="18"/>
        </w:rPr>
      </w:pPr>
      <w:r w:rsidRPr="002D54CC">
        <w:rPr>
          <w:szCs w:val="18"/>
        </w:rPr>
        <w:t xml:space="preserve">Annex 6 </w:t>
      </w:r>
      <w:r w:rsidRPr="002D54CC">
        <w:rPr>
          <w:szCs w:val="18"/>
        </w:rPr>
        <w:tab/>
        <w:t xml:space="preserve">Template </w:t>
      </w:r>
      <w:r>
        <w:rPr>
          <w:szCs w:val="18"/>
        </w:rPr>
        <w:t xml:space="preserve">for </w:t>
      </w:r>
      <w:r w:rsidRPr="002D54CC">
        <w:rPr>
          <w:szCs w:val="18"/>
        </w:rPr>
        <w:t>reports</w:t>
      </w:r>
      <w:r>
        <w:rPr>
          <w:szCs w:val="18"/>
        </w:rPr>
        <w:t xml:space="preserve"> or </w:t>
      </w:r>
      <w:r w:rsidRPr="002D54CC">
        <w:rPr>
          <w:szCs w:val="18"/>
        </w:rPr>
        <w:t xml:space="preserve">deliverables </w:t>
      </w:r>
      <w:r w:rsidRPr="005525F5">
        <w:rPr>
          <w:color w:val="0088CC"/>
          <w:szCs w:val="18"/>
        </w:rPr>
        <w:t>(optional</w:t>
      </w:r>
      <w:r w:rsidR="005525F5" w:rsidRPr="005525F5">
        <w:rPr>
          <w:color w:val="0088CC"/>
          <w:szCs w:val="18"/>
        </w:rPr>
        <w:t>;</w:t>
      </w:r>
      <w:r w:rsidRPr="005525F5">
        <w:rPr>
          <w:color w:val="0088CC"/>
          <w:szCs w:val="18"/>
        </w:rPr>
        <w:t xml:space="preserve"> only needed if the request for tenders does not specify the minimum information contractors are required to submit in the reports or deliverables)</w:t>
      </w:r>
    </w:p>
    <w:p w14:paraId="678BADA6" w14:textId="77777777" w:rsidR="00020DD4" w:rsidRPr="002D54CC" w:rsidRDefault="00020DD4" w:rsidP="00B4246F">
      <w:pPr>
        <w:widowControl w:val="0"/>
        <w:spacing w:line="240" w:lineRule="auto"/>
        <w:ind w:left="1440" w:hanging="1440"/>
        <w:rPr>
          <w:szCs w:val="18"/>
        </w:rPr>
      </w:pPr>
    </w:p>
    <w:p w14:paraId="678BADA7" w14:textId="77777777" w:rsidR="00851F6D" w:rsidRDefault="00851F6D" w:rsidP="00B4246F">
      <w:pPr>
        <w:widowControl w:val="0"/>
        <w:spacing w:line="240" w:lineRule="auto"/>
        <w:ind w:left="1440" w:hanging="1440"/>
        <w:rPr>
          <w:sz w:val="20"/>
          <w:szCs w:val="20"/>
        </w:rPr>
      </w:pPr>
    </w:p>
    <w:p w14:paraId="678BADAA" w14:textId="7F188924" w:rsidR="00020DD4" w:rsidRPr="002D54CC" w:rsidRDefault="00020DD4" w:rsidP="00B4246F">
      <w:pPr>
        <w:pStyle w:val="Heading1"/>
      </w:pPr>
      <w:bookmarkStart w:id="6" w:name="_Toc432579850"/>
      <w:bookmarkStart w:id="7" w:name="_Toc482272132"/>
      <w:bookmarkStart w:id="8" w:name="_Toc487621215"/>
      <w:r w:rsidRPr="002D54CC">
        <w:t>1. General context</w:t>
      </w:r>
      <w:bookmarkEnd w:id="6"/>
      <w:r w:rsidR="00D22ADD">
        <w:t xml:space="preserve"> &amp; background</w:t>
      </w:r>
      <w:bookmarkEnd w:id="7"/>
      <w:bookmarkEnd w:id="8"/>
    </w:p>
    <w:p w14:paraId="678BADAD" w14:textId="77777777" w:rsidR="00020DD4" w:rsidRPr="002D54CC" w:rsidRDefault="00020DD4" w:rsidP="00B4246F">
      <w:pPr>
        <w:spacing w:line="240" w:lineRule="auto"/>
        <w:rPr>
          <w:color w:val="0070C0"/>
          <w:szCs w:val="16"/>
        </w:rPr>
      </w:pPr>
      <w:r w:rsidRPr="002D54CC">
        <w:rPr>
          <w:color w:val="0088CC"/>
          <w:szCs w:val="16"/>
        </w:rPr>
        <w:t>Explain the general context:</w:t>
      </w:r>
    </w:p>
    <w:p w14:paraId="678BADAE" w14:textId="77777777" w:rsidR="00020DD4" w:rsidRPr="002D54CC" w:rsidRDefault="00020DD4" w:rsidP="00B4246F">
      <w:pPr>
        <w:spacing w:line="240" w:lineRule="auto"/>
        <w:rPr>
          <w:szCs w:val="16"/>
        </w:rPr>
      </w:pPr>
      <w:r w:rsidRPr="002D54CC">
        <w:rPr>
          <w:szCs w:val="16"/>
        </w:rPr>
        <w:t>This procurement is a</w:t>
      </w:r>
      <w:r w:rsidRPr="002D54CC">
        <w:rPr>
          <w:color w:val="0070C0"/>
          <w:szCs w:val="16"/>
        </w:rPr>
        <w:t xml:space="preserve"> </w:t>
      </w:r>
      <w:r w:rsidRPr="002D54CC">
        <w:rPr>
          <w:b/>
          <w:szCs w:val="16"/>
        </w:rPr>
        <w:t>pre-commercial procurement (PCP)</w:t>
      </w:r>
      <w:r w:rsidRPr="002D54CC">
        <w:rPr>
          <w:szCs w:val="16"/>
        </w:rPr>
        <w:t>.</w:t>
      </w:r>
    </w:p>
    <w:p w14:paraId="678BADAF" w14:textId="77777777" w:rsidR="00020DD4" w:rsidRPr="002D54CC" w:rsidRDefault="00020DD4" w:rsidP="00B4246F">
      <w:pPr>
        <w:spacing w:line="240" w:lineRule="auto"/>
        <w:rPr>
          <w:szCs w:val="16"/>
        </w:rPr>
      </w:pPr>
      <w:r w:rsidRPr="002D54CC">
        <w:rPr>
          <w:szCs w:val="16"/>
        </w:rPr>
        <w:t>PCP means that public procurers challenge innovative players on the market</w:t>
      </w:r>
      <w:r>
        <w:rPr>
          <w:szCs w:val="16"/>
        </w:rPr>
        <w:t>,</w:t>
      </w:r>
      <w:r w:rsidRPr="002D54CC">
        <w:rPr>
          <w:szCs w:val="16"/>
        </w:rPr>
        <w:t xml:space="preserve"> </w:t>
      </w:r>
      <w:r>
        <w:rPr>
          <w:szCs w:val="16"/>
        </w:rPr>
        <w:t>via</w:t>
      </w:r>
      <w:r w:rsidRPr="002D54CC">
        <w:rPr>
          <w:szCs w:val="16"/>
        </w:rPr>
        <w:t xml:space="preserve"> an open, transparent and competitive </w:t>
      </w:r>
      <w:r>
        <w:rPr>
          <w:szCs w:val="16"/>
        </w:rPr>
        <w:t>process,</w:t>
      </w:r>
      <w:r w:rsidRPr="002D54CC">
        <w:rPr>
          <w:szCs w:val="16"/>
        </w:rPr>
        <w:t xml:space="preserve"> to develop new solutions for a technologically demanding mid-</w:t>
      </w:r>
      <w:r>
        <w:rPr>
          <w:szCs w:val="16"/>
        </w:rPr>
        <w:t xml:space="preserve"> to </w:t>
      </w:r>
      <w:r w:rsidRPr="002D54CC">
        <w:rPr>
          <w:szCs w:val="16"/>
        </w:rPr>
        <w:t xml:space="preserve">long-term challenge </w:t>
      </w:r>
      <w:r>
        <w:rPr>
          <w:szCs w:val="16"/>
        </w:rPr>
        <w:t>that is in the</w:t>
      </w:r>
      <w:r w:rsidRPr="002D54CC">
        <w:rPr>
          <w:szCs w:val="16"/>
        </w:rPr>
        <w:t xml:space="preserve"> public interest </w:t>
      </w:r>
      <w:r>
        <w:rPr>
          <w:szCs w:val="16"/>
        </w:rPr>
        <w:t>and</w:t>
      </w:r>
      <w:r w:rsidRPr="002D54CC">
        <w:rPr>
          <w:szCs w:val="16"/>
        </w:rPr>
        <w:t xml:space="preserve"> requires new R&amp;D services.</w:t>
      </w:r>
      <w:r>
        <w:rPr>
          <w:szCs w:val="16"/>
        </w:rPr>
        <w:t xml:space="preserve"> </w:t>
      </w:r>
    </w:p>
    <w:p w14:paraId="678BADB0" w14:textId="77777777" w:rsidR="00020DD4" w:rsidRPr="002D54CC" w:rsidRDefault="00654B79" w:rsidP="00B4246F">
      <w:pPr>
        <w:spacing w:line="240" w:lineRule="auto"/>
        <w:rPr>
          <w:sz w:val="20"/>
          <w:szCs w:val="20"/>
        </w:rPr>
      </w:pPr>
      <w:r>
        <w:rPr>
          <w:sz w:val="20"/>
          <w:szCs w:val="20"/>
        </w:rPr>
        <w:pict w14:anchorId="678BB394">
          <v:shape id="_x0000_i1026" type="#_x0000_t75" alt="http://ec.europa.eu/digital-agenda/sites/digital-agenda/files/PCP%20PPI%20chart%20v2.jpg" style="width:456.75pt;height:194.25pt;visibility:visible">
            <v:imagedata r:id="rId83" o:title="PCP%20PPI%20chart%20v2"/>
          </v:shape>
        </w:pict>
      </w:r>
    </w:p>
    <w:p w14:paraId="678BADB1" w14:textId="77777777" w:rsidR="00020DD4" w:rsidRPr="002D54CC" w:rsidRDefault="00020DD4" w:rsidP="00B4246F">
      <w:pPr>
        <w:spacing w:line="240" w:lineRule="auto"/>
        <w:rPr>
          <w:i/>
          <w:sz w:val="20"/>
          <w:szCs w:val="20"/>
        </w:rPr>
      </w:pPr>
    </w:p>
    <w:p w14:paraId="678BADB2" w14:textId="77777777" w:rsidR="00020DD4" w:rsidRPr="002D54CC" w:rsidRDefault="00020DD4" w:rsidP="00B4246F">
      <w:pPr>
        <w:spacing w:line="240" w:lineRule="auto"/>
      </w:pPr>
      <w:r w:rsidRPr="002D54CC">
        <w:t xml:space="preserve">PCP is characterised by the following </w:t>
      </w:r>
      <w:r>
        <w:t>four</w:t>
      </w:r>
      <w:r w:rsidRPr="002D54CC">
        <w:t xml:space="preserve"> </w:t>
      </w:r>
      <w:r>
        <w:rPr>
          <w:b/>
        </w:rPr>
        <w:t>features</w:t>
      </w:r>
      <w:r w:rsidRPr="002D54CC">
        <w:t>:</w:t>
      </w:r>
    </w:p>
    <w:p w14:paraId="678BADB3" w14:textId="77777777" w:rsidR="00D5734F" w:rsidRPr="002D54CC" w:rsidRDefault="00D5734F" w:rsidP="00772583">
      <w:pPr>
        <w:numPr>
          <w:ilvl w:val="0"/>
          <w:numId w:val="10"/>
        </w:numPr>
        <w:spacing w:line="240" w:lineRule="auto"/>
        <w:ind w:left="360"/>
        <w:rPr>
          <w:u w:val="single"/>
        </w:rPr>
      </w:pPr>
      <w:r>
        <w:rPr>
          <w:u w:val="single"/>
        </w:rPr>
        <w:t>Competitive development in phases</w:t>
      </w:r>
      <w:r w:rsidRPr="002D54CC">
        <w:rPr>
          <w:u w:val="single"/>
        </w:rPr>
        <w:t xml:space="preserve"> </w:t>
      </w:r>
      <w:r w:rsidR="005525F5">
        <w:rPr>
          <w:u w:val="single"/>
        </w:rPr>
        <w:t xml:space="preserve">to </w:t>
      </w:r>
      <w:r>
        <w:rPr>
          <w:u w:val="single"/>
        </w:rPr>
        <w:t xml:space="preserve">identify </w:t>
      </w:r>
      <w:r w:rsidRPr="002D54CC">
        <w:rPr>
          <w:u w:val="single"/>
        </w:rPr>
        <w:t xml:space="preserve">the </w:t>
      </w:r>
      <w:r>
        <w:rPr>
          <w:u w:val="single"/>
        </w:rPr>
        <w:t xml:space="preserve">solutions offering the </w:t>
      </w:r>
      <w:r w:rsidRPr="002D54CC">
        <w:rPr>
          <w:u w:val="single"/>
        </w:rPr>
        <w:t>best</w:t>
      </w:r>
      <w:r>
        <w:rPr>
          <w:u w:val="single"/>
        </w:rPr>
        <w:t xml:space="preserve"> </w:t>
      </w:r>
      <w:r w:rsidRPr="002D54CC">
        <w:rPr>
          <w:u w:val="single"/>
        </w:rPr>
        <w:t>value</w:t>
      </w:r>
      <w:r>
        <w:rPr>
          <w:u w:val="single"/>
        </w:rPr>
        <w:t xml:space="preserve"> </w:t>
      </w:r>
      <w:r w:rsidRPr="002D54CC">
        <w:rPr>
          <w:u w:val="single"/>
        </w:rPr>
        <w:t>for</w:t>
      </w:r>
      <w:r>
        <w:rPr>
          <w:u w:val="single"/>
        </w:rPr>
        <w:t xml:space="preserve"> </w:t>
      </w:r>
      <w:r w:rsidRPr="002D54CC">
        <w:rPr>
          <w:u w:val="single"/>
        </w:rPr>
        <w:t xml:space="preserve">money </w:t>
      </w:r>
    </w:p>
    <w:p w14:paraId="678BADB4" w14:textId="77777777" w:rsidR="00020DD4" w:rsidRPr="002D54CC" w:rsidRDefault="00020DD4" w:rsidP="00B4246F">
      <w:pPr>
        <w:spacing w:line="240" w:lineRule="auto"/>
        <w:rPr>
          <w:iCs/>
        </w:rPr>
      </w:pPr>
      <w:r w:rsidRPr="002D54CC">
        <w:t>PCP targets situations that require r</w:t>
      </w:r>
      <w:r w:rsidRPr="002D54CC">
        <w:rPr>
          <w:iCs/>
        </w:rPr>
        <w:t>adical innovation</w:t>
      </w:r>
      <w:r>
        <w:rPr>
          <w:iCs/>
        </w:rPr>
        <w:t xml:space="preserve"> or </w:t>
      </w:r>
      <w:r w:rsidRPr="002D54CC">
        <w:rPr>
          <w:iCs/>
        </w:rPr>
        <w:t>R&amp;D</w:t>
      </w:r>
      <w:r>
        <w:rPr>
          <w:iCs/>
        </w:rPr>
        <w:t xml:space="preserve"> and for which</w:t>
      </w:r>
      <w:r w:rsidRPr="002D54CC">
        <w:rPr>
          <w:iCs/>
        </w:rPr>
        <w:t xml:space="preserve"> there are typically no solutions on or close to the market yet. Different competing providers may have different ideas </w:t>
      </w:r>
      <w:r>
        <w:rPr>
          <w:iCs/>
        </w:rPr>
        <w:t xml:space="preserve">for solutions </w:t>
      </w:r>
      <w:r w:rsidRPr="002D54CC">
        <w:rPr>
          <w:iCs/>
        </w:rPr>
        <w:t xml:space="preserve">to the problem. As R&amp;D </w:t>
      </w:r>
      <w:r>
        <w:rPr>
          <w:iCs/>
        </w:rPr>
        <w:t>is yet</w:t>
      </w:r>
      <w:r w:rsidRPr="002D54CC">
        <w:rPr>
          <w:iCs/>
        </w:rPr>
        <w:t xml:space="preserve"> to take place, there is no</w:t>
      </w:r>
      <w:r>
        <w:rPr>
          <w:iCs/>
        </w:rPr>
        <w:t>t yet any</w:t>
      </w:r>
      <w:r w:rsidRPr="002D54CC">
        <w:rPr>
          <w:iCs/>
        </w:rPr>
        <w:t xml:space="preserve"> proof </w:t>
      </w:r>
      <w:r>
        <w:rPr>
          <w:iCs/>
        </w:rPr>
        <w:t>as to</w:t>
      </w:r>
      <w:r w:rsidRPr="002D54CC">
        <w:rPr>
          <w:iCs/>
        </w:rPr>
        <w:t xml:space="preserve"> which of these potential alternative solutions would best meet customer</w:t>
      </w:r>
      <w:r>
        <w:rPr>
          <w:iCs/>
        </w:rPr>
        <w:t>s'</w:t>
      </w:r>
      <w:r w:rsidRPr="002D54CC">
        <w:rPr>
          <w:iCs/>
        </w:rPr>
        <w:t xml:space="preserve"> needs</w:t>
      </w:r>
      <w:r>
        <w:rPr>
          <w:iCs/>
        </w:rPr>
        <w:t>.</w:t>
      </w:r>
    </w:p>
    <w:p w14:paraId="678BADB5" w14:textId="77777777" w:rsidR="00020DD4" w:rsidRPr="00034E8B" w:rsidRDefault="00020DD4" w:rsidP="00B4246F">
      <w:pPr>
        <w:spacing w:line="240" w:lineRule="auto"/>
        <w:rPr>
          <w:iCs/>
        </w:rPr>
      </w:pPr>
      <w:r w:rsidRPr="002D54CC">
        <w:rPr>
          <w:iCs/>
        </w:rPr>
        <w:t xml:space="preserve">PCP </w:t>
      </w:r>
      <w:r>
        <w:rPr>
          <w:iCs/>
        </w:rPr>
        <w:t xml:space="preserve">therefore </w:t>
      </w:r>
      <w:r w:rsidRPr="002D54CC">
        <w:rPr>
          <w:iCs/>
        </w:rPr>
        <w:t xml:space="preserve">awards R&amp;D contracts to a number of competing contractors </w:t>
      </w:r>
      <w:r>
        <w:rPr>
          <w:iCs/>
        </w:rPr>
        <w:t>at the same time, in order</w:t>
      </w:r>
      <w:r w:rsidRPr="002D54CC">
        <w:rPr>
          <w:iCs/>
        </w:rPr>
        <w:t xml:space="preserve"> to compare different approaches</w:t>
      </w:r>
      <w:r>
        <w:rPr>
          <w:iCs/>
        </w:rPr>
        <w:t xml:space="preserve"> to solving the problem.</w:t>
      </w:r>
      <w:r w:rsidRPr="002D54CC">
        <w:rPr>
          <w:iCs/>
        </w:rPr>
        <w:t xml:space="preserve"> </w:t>
      </w:r>
      <w:r>
        <w:rPr>
          <w:iCs/>
        </w:rPr>
        <w:t>It</w:t>
      </w:r>
      <w:r w:rsidRPr="002D54CC">
        <w:rPr>
          <w:iCs/>
        </w:rPr>
        <w:t xml:space="preserve"> thus </w:t>
      </w:r>
      <w:r>
        <w:rPr>
          <w:iCs/>
        </w:rPr>
        <w:t>offers innovators</w:t>
      </w:r>
      <w:r w:rsidRPr="002D54CC">
        <w:rPr>
          <w:iCs/>
        </w:rPr>
        <w:t xml:space="preserve"> an opportunity to show how well their solution </w:t>
      </w:r>
      <w:r>
        <w:rPr>
          <w:iCs/>
        </w:rPr>
        <w:t>compares</w:t>
      </w:r>
      <w:r w:rsidRPr="002D54CC">
        <w:rPr>
          <w:iCs/>
        </w:rPr>
        <w:t xml:space="preserve"> with others. It </w:t>
      </w:r>
      <w:r>
        <w:rPr>
          <w:iCs/>
        </w:rPr>
        <w:t>also allows</w:t>
      </w:r>
      <w:r w:rsidRPr="002D54CC">
        <w:rPr>
          <w:iCs/>
        </w:rPr>
        <w:t xml:space="preserve"> a first customer test reference </w:t>
      </w:r>
      <w:r>
        <w:rPr>
          <w:iCs/>
        </w:rPr>
        <w:t xml:space="preserve">to be </w:t>
      </w:r>
      <w:r w:rsidRPr="00034E8B">
        <w:rPr>
          <w:iCs/>
        </w:rPr>
        <w:t xml:space="preserve">obtained from countries </w:t>
      </w:r>
      <w:r w:rsidR="00680D14" w:rsidRPr="00034E8B">
        <w:rPr>
          <w:iCs/>
        </w:rPr>
        <w:t>of</w:t>
      </w:r>
      <w:r w:rsidRPr="00034E8B">
        <w:rPr>
          <w:iCs/>
        </w:rPr>
        <w:t xml:space="preserve"> the </w:t>
      </w:r>
      <w:r w:rsidR="001831BF" w:rsidRPr="00034E8B">
        <w:rPr>
          <w:iCs/>
        </w:rPr>
        <w:t>procurers</w:t>
      </w:r>
      <w:r w:rsidRPr="00034E8B">
        <w:rPr>
          <w:iCs/>
        </w:rPr>
        <w:t xml:space="preserve"> </w:t>
      </w:r>
      <w:r w:rsidR="00680D14" w:rsidRPr="00034E8B">
        <w:rPr>
          <w:iCs/>
        </w:rPr>
        <w:t>that will test the solutions</w:t>
      </w:r>
      <w:r w:rsidRPr="00034E8B">
        <w:rPr>
          <w:iCs/>
        </w:rPr>
        <w:t>.</w:t>
      </w:r>
    </w:p>
    <w:p w14:paraId="678BADB6" w14:textId="7CB54A5C" w:rsidR="00020DD4" w:rsidRPr="00034E8B" w:rsidRDefault="00020DD4" w:rsidP="00B4246F">
      <w:pPr>
        <w:spacing w:line="240" w:lineRule="auto"/>
        <w:rPr>
          <w:iCs/>
        </w:rPr>
      </w:pPr>
      <w:r w:rsidRPr="00034E8B">
        <w:rPr>
          <w:iCs/>
        </w:rPr>
        <w:t xml:space="preserve">The R&amp;D is split into </w:t>
      </w:r>
      <w:r w:rsidR="001776D6" w:rsidRPr="00034E8B">
        <w:rPr>
          <w:b/>
          <w:iCs/>
        </w:rPr>
        <w:t>3</w:t>
      </w:r>
      <w:r w:rsidRPr="00034E8B">
        <w:rPr>
          <w:b/>
          <w:iCs/>
        </w:rPr>
        <w:t xml:space="preserve"> phases</w:t>
      </w:r>
      <w:r w:rsidRPr="00034E8B">
        <w:rPr>
          <w:iCs/>
        </w:rPr>
        <w:t xml:space="preserve"> (solution design, prototyping</w:t>
      </w:r>
      <w:r w:rsidR="00A96E81" w:rsidRPr="00034E8B">
        <w:rPr>
          <w:iCs/>
        </w:rPr>
        <w:t>,</w:t>
      </w:r>
      <w:r w:rsidRPr="00034E8B">
        <w:rPr>
          <w:iCs/>
        </w:rPr>
        <w:t xml:space="preserve"> original development and testing of a limited set of </w:t>
      </w:r>
      <w:r w:rsidR="005525F5" w:rsidRPr="00034E8B">
        <w:rPr>
          <w:iCs/>
        </w:rPr>
        <w:t>‘</w:t>
      </w:r>
      <w:r w:rsidRPr="00034E8B">
        <w:rPr>
          <w:iCs/>
        </w:rPr>
        <w:t>first</w:t>
      </w:r>
      <w:r w:rsidR="005525F5" w:rsidRPr="00034E8B">
        <w:rPr>
          <w:iCs/>
        </w:rPr>
        <w:t>’</w:t>
      </w:r>
      <w:r w:rsidRPr="00034E8B">
        <w:rPr>
          <w:iCs/>
        </w:rPr>
        <w:t xml:space="preserve"> products or services). Evaluations after each phase progressively identify the solutions that offer the best value for money and meet the customers’ needs. This</w:t>
      </w:r>
      <w:r w:rsidRPr="00034E8B">
        <w:t xml:space="preserve"> phased approach allows successful contractors to improve their </w:t>
      </w:r>
      <w:r w:rsidR="007E1CA1" w:rsidRPr="00034E8B">
        <w:t>offer</w:t>
      </w:r>
      <w:r w:rsidRPr="00034E8B">
        <w:t>s for the next phase based on lessons learnt and feedback from procurers in the previous phase.</w:t>
      </w:r>
      <w:r w:rsidRPr="00034E8B">
        <w:rPr>
          <w:iCs/>
        </w:rPr>
        <w:t xml:space="preserve"> Using a phased approach with gradually growing contract sizes per phase also makes it easier for smaller companies to participate in the PCP and enables SMEs to grow their business step-by-step with each phase.</w:t>
      </w:r>
    </w:p>
    <w:p w14:paraId="678BADB7" w14:textId="77777777" w:rsidR="00020DD4" w:rsidRPr="00034E8B" w:rsidRDefault="00C3545E" w:rsidP="00B4246F">
      <w:pPr>
        <w:spacing w:line="240" w:lineRule="auto"/>
        <w:rPr>
          <w:iCs/>
        </w:rPr>
      </w:pPr>
      <w:r w:rsidRPr="00034E8B">
        <w:rPr>
          <w:iCs/>
        </w:rPr>
        <w:t xml:space="preserve">Depending on the outcome of the PCP, procurers may or may not decide to follow-up the PCP with a public procurement to deploy the innovative solutions (PPI). </w:t>
      </w:r>
    </w:p>
    <w:p w14:paraId="678BADB8" w14:textId="77777777" w:rsidR="00020DD4" w:rsidRPr="00034E8B" w:rsidRDefault="00020DD4" w:rsidP="00772583">
      <w:pPr>
        <w:numPr>
          <w:ilvl w:val="0"/>
          <w:numId w:val="10"/>
        </w:numPr>
        <w:spacing w:line="240" w:lineRule="auto"/>
        <w:ind w:left="360"/>
        <w:rPr>
          <w:u w:val="single"/>
        </w:rPr>
      </w:pPr>
      <w:r w:rsidRPr="00034E8B">
        <w:rPr>
          <w:u w:val="single"/>
        </w:rPr>
        <w:t xml:space="preserve">Public procurement of R&amp;D services </w:t>
      </w:r>
    </w:p>
    <w:p w14:paraId="678BADB9" w14:textId="77777777" w:rsidR="00020DD4" w:rsidRPr="002D54CC" w:rsidRDefault="00020DD4" w:rsidP="00B4246F">
      <w:pPr>
        <w:spacing w:line="240" w:lineRule="auto"/>
      </w:pPr>
      <w:r w:rsidRPr="00034E8B">
        <w:t>PCP addresses mid- to long-term public procurement needs for which either no commercially stable solutions yet exist on the market, or existing solutions exhibit structural shortcomings that it requires further R&amp;D to resolve. PCP is a way for procurers to trigger the market to develop new solutions that address these shortcomings. PCP focuses on specific identified needs and provides customer feedback to businesses from the early stages of R&amp;D. This improves the likelihood of commercial exploitation of the newly developed solutions</w:t>
      </w:r>
      <w:r w:rsidRPr="002D54CC">
        <w:t>.</w:t>
      </w:r>
    </w:p>
    <w:p w14:paraId="678BADBA" w14:textId="77777777" w:rsidR="00020DD4" w:rsidRPr="002D54CC" w:rsidRDefault="00020DD4" w:rsidP="00B4246F">
      <w:pPr>
        <w:spacing w:line="240" w:lineRule="auto"/>
      </w:pPr>
      <w:r w:rsidRPr="002D54CC">
        <w:t xml:space="preserve">PCP is </w:t>
      </w:r>
      <w:r w:rsidR="00B12976">
        <w:t xml:space="preserve">explained </w:t>
      </w:r>
      <w:r w:rsidRPr="002D54CC">
        <w:t xml:space="preserve">in the </w:t>
      </w:r>
      <w:hyperlink r:id="rId84" w:history="1">
        <w:r w:rsidRPr="002D54CC">
          <w:rPr>
            <w:noProof/>
            <w:color w:val="0088CC"/>
            <w:u w:val="single"/>
          </w:rPr>
          <w:t>PCP communication COM/2007/799</w:t>
        </w:r>
      </w:hyperlink>
      <w:r w:rsidRPr="002D54CC">
        <w:t xml:space="preserve"> and the associated </w:t>
      </w:r>
      <w:hyperlink r:id="rId85" w:history="1">
        <w:r w:rsidRPr="002D54CC">
          <w:rPr>
            <w:noProof/>
            <w:color w:val="0088CC"/>
            <w:u w:val="single"/>
          </w:rPr>
          <w:t>staff working document SEC/2007/1668</w:t>
        </w:r>
      </w:hyperlink>
      <w:r w:rsidRPr="002D54CC">
        <w:rPr>
          <w:rFonts w:eastAsia="MS Gothic"/>
          <w:bCs/>
          <w:lang w:eastAsia="zh-CN"/>
        </w:rPr>
        <w:t>.</w:t>
      </w:r>
      <w:r w:rsidRPr="002D54CC">
        <w:t xml:space="preserve"> </w:t>
      </w:r>
      <w:r w:rsidR="005525F5">
        <w:t xml:space="preserve">The </w:t>
      </w:r>
      <w:r w:rsidRPr="002D54CC">
        <w:t>R&amp;D</w:t>
      </w:r>
      <w:r w:rsidR="00DF1443">
        <w:t xml:space="preserve"> services</w:t>
      </w:r>
      <w:r w:rsidRPr="002D54CC">
        <w:t xml:space="preserve"> can cover research and development activities </w:t>
      </w:r>
      <w:r>
        <w:t>ranging from</w:t>
      </w:r>
      <w:r w:rsidRPr="002D54CC">
        <w:t xml:space="preserve"> solution exploration and design</w:t>
      </w:r>
      <w:r>
        <w:t>,</w:t>
      </w:r>
      <w:r w:rsidRPr="002D54CC">
        <w:t xml:space="preserve"> </w:t>
      </w:r>
      <w:r>
        <w:t xml:space="preserve">to </w:t>
      </w:r>
      <w:r w:rsidRPr="002D54CC">
        <w:t xml:space="preserve">prototyping, </w:t>
      </w:r>
      <w:r>
        <w:t xml:space="preserve">right through </w:t>
      </w:r>
      <w:r w:rsidRPr="002D54CC">
        <w:t xml:space="preserve">to the original development of a limited </w:t>
      </w:r>
      <w:r>
        <w:t>set</w:t>
      </w:r>
      <w:r w:rsidRPr="002D54CC">
        <w:t xml:space="preserve"> of </w:t>
      </w:r>
      <w:r w:rsidR="008A2D6D">
        <w:t>‘</w:t>
      </w:r>
      <w:r w:rsidRPr="002D54CC">
        <w:t>first</w:t>
      </w:r>
      <w:r w:rsidR="008A2D6D">
        <w:t>’</w:t>
      </w:r>
      <w:r w:rsidRPr="002D54CC">
        <w:t xml:space="preserve"> products or services in the form of a test series. Original development of a first product or service may include limited production or supply in order to incorporate the results of field</w:t>
      </w:r>
      <w:r>
        <w:t>-</w:t>
      </w:r>
      <w:r w:rsidRPr="002D54CC">
        <w:t xml:space="preserve">testing and demonstrate that the product or service is suitable for production or supply in quantity to acceptable quality standards. R&amp;D does not include quantity production or supply to establish </w:t>
      </w:r>
      <w:r>
        <w:t xml:space="preserve">the </w:t>
      </w:r>
      <w:r w:rsidRPr="002D54CC">
        <w:t>commercial viability or to recover R&amp;D costs</w:t>
      </w:r>
      <w:r>
        <w:t>.</w:t>
      </w:r>
      <w:r w:rsidR="008A2D6D">
        <w:rPr>
          <w:rStyle w:val="FootnoteReference"/>
        </w:rPr>
        <w:footnoteReference w:id="1"/>
      </w:r>
      <w:r>
        <w:t xml:space="preserve"> It also excludes</w:t>
      </w:r>
      <w:r w:rsidRPr="002D54CC">
        <w:t xml:space="preserve"> commercial development activities such as incremental adaptations or routine or periodic changes to existing products, services, production lines, processes or other operations in progress, even if such changes may </w:t>
      </w:r>
      <w:r>
        <w:t>constitute</w:t>
      </w:r>
      <w:r w:rsidRPr="002D54CC">
        <w:t xml:space="preserve"> improvements.</w:t>
      </w:r>
    </w:p>
    <w:p w14:paraId="678BADBB" w14:textId="77777777" w:rsidR="00020DD4" w:rsidRPr="002D54CC" w:rsidRDefault="00020DD4" w:rsidP="00772583">
      <w:pPr>
        <w:numPr>
          <w:ilvl w:val="0"/>
          <w:numId w:val="10"/>
        </w:numPr>
        <w:spacing w:line="240" w:lineRule="auto"/>
        <w:ind w:left="360"/>
        <w:rPr>
          <w:u w:val="single"/>
        </w:rPr>
      </w:pPr>
      <w:r w:rsidRPr="002D54CC">
        <w:rPr>
          <w:u w:val="single"/>
        </w:rPr>
        <w:t>Open, transparent, non-discriminatory approach</w:t>
      </w:r>
      <w:r w:rsidR="001E39EC">
        <w:rPr>
          <w:u w:val="single"/>
        </w:rPr>
        <w:t xml:space="preserve"> </w:t>
      </w:r>
      <w:r w:rsidR="0004040E" w:rsidRPr="0004040E">
        <w:rPr>
          <w:rFonts w:ascii="Arial" w:hAnsi="Arial"/>
          <w:snapToGrid w:val="0"/>
          <w:szCs w:val="18"/>
          <w:u w:val="single"/>
        </w:rPr>
        <w:t xml:space="preserve">— </w:t>
      </w:r>
      <w:r w:rsidR="00C3545E">
        <w:rPr>
          <w:rFonts w:ascii="Arial" w:hAnsi="Arial"/>
          <w:snapToGrid w:val="0"/>
          <w:szCs w:val="18"/>
          <w:u w:val="single"/>
        </w:rPr>
        <w:t>N</w:t>
      </w:r>
      <w:r w:rsidR="0004040E" w:rsidRPr="0004040E">
        <w:rPr>
          <w:rFonts w:ascii="Arial" w:hAnsi="Arial"/>
          <w:snapToGrid w:val="0"/>
          <w:szCs w:val="18"/>
          <w:u w:val="single"/>
        </w:rPr>
        <w:t>o</w:t>
      </w:r>
      <w:r w:rsidR="0004040E" w:rsidRPr="0004040E">
        <w:rPr>
          <w:rFonts w:ascii="Arial" w:hAnsi="Arial"/>
          <w:b/>
          <w:snapToGrid w:val="0"/>
          <w:szCs w:val="18"/>
          <w:u w:val="single"/>
        </w:rPr>
        <w:t xml:space="preserve"> </w:t>
      </w:r>
      <w:r w:rsidR="00C3545E">
        <w:rPr>
          <w:u w:val="single"/>
        </w:rPr>
        <w:t>large-</w:t>
      </w:r>
      <w:r w:rsidR="00D5734F" w:rsidRPr="0004040E">
        <w:rPr>
          <w:u w:val="single"/>
        </w:rPr>
        <w:t>scale deployment</w:t>
      </w:r>
      <w:r w:rsidR="001E39EC" w:rsidRPr="0004040E">
        <w:rPr>
          <w:u w:val="single"/>
        </w:rPr>
        <w:t>s</w:t>
      </w:r>
      <w:r w:rsidR="00C3545E">
        <w:rPr>
          <w:u w:val="single"/>
        </w:rPr>
        <w:t xml:space="preserve"> </w:t>
      </w:r>
    </w:p>
    <w:p w14:paraId="678BADBC" w14:textId="07634D45" w:rsidR="00E50C7C" w:rsidRDefault="001E39EC" w:rsidP="00B4246F">
      <w:pPr>
        <w:spacing w:line="240" w:lineRule="auto"/>
      </w:pPr>
      <w:r w:rsidRPr="002D54CC">
        <w:t xml:space="preserve">PCP is open to all </w:t>
      </w:r>
      <w:r w:rsidR="0004040E">
        <w:t>operators</w:t>
      </w:r>
      <w:r w:rsidRPr="002D54CC">
        <w:t xml:space="preserve"> on equal terms</w:t>
      </w:r>
      <w:r>
        <w:t>,</w:t>
      </w:r>
      <w:r w:rsidRPr="002D54CC">
        <w:t xml:space="preserve"> regardless of </w:t>
      </w:r>
      <w:r>
        <w:t>the</w:t>
      </w:r>
      <w:r w:rsidRPr="002D54CC">
        <w:t xml:space="preserve"> size, geographical location or governance structure. There is</w:t>
      </w:r>
      <w:r>
        <w:t>,</w:t>
      </w:r>
      <w:r w:rsidRPr="002D54CC">
        <w:t xml:space="preserve"> however</w:t>
      </w:r>
      <w:r>
        <w:t>,</w:t>
      </w:r>
      <w:r w:rsidRPr="002D54CC">
        <w:t xml:space="preserve"> a place of performance requirement t</w:t>
      </w:r>
      <w:r>
        <w:t>hat they must</w:t>
      </w:r>
      <w:r w:rsidRPr="002D54CC">
        <w:t xml:space="preserve"> perform </w:t>
      </w:r>
      <w:r w:rsidRPr="00034E8B">
        <w:t xml:space="preserve">a predefined </w:t>
      </w:r>
      <w:r w:rsidR="003C4F5B" w:rsidRPr="00034E8B">
        <w:t xml:space="preserve">minimum percentage </w:t>
      </w:r>
      <w:r w:rsidRPr="00034E8B">
        <w:t>of the</w:t>
      </w:r>
      <w:r w:rsidRPr="002D54CC">
        <w:t xml:space="preserve"> contracted R&amp;D services in EU Member States or </w:t>
      </w:r>
      <w:r w:rsidR="00F318B8">
        <w:t>H</w:t>
      </w:r>
      <w:r w:rsidR="00124D65">
        <w:t xml:space="preserve">orizon </w:t>
      </w:r>
      <w:r w:rsidR="00F318B8">
        <w:t xml:space="preserve">2020 associated </w:t>
      </w:r>
      <w:r w:rsidRPr="002D54CC">
        <w:t>countries.</w:t>
      </w:r>
      <w:r w:rsidR="00724A1A">
        <w:t xml:space="preserve"> </w:t>
      </w:r>
    </w:p>
    <w:p w14:paraId="678BADBD" w14:textId="77777777" w:rsidR="00020DD4" w:rsidRDefault="00020DD4" w:rsidP="00B4246F">
      <w:pPr>
        <w:spacing w:line="240" w:lineRule="auto"/>
        <w:rPr>
          <w:iCs/>
        </w:rPr>
      </w:pPr>
      <w:r w:rsidRPr="003B5188">
        <w:rPr>
          <w:iCs/>
        </w:rPr>
        <w:t>Any</w:t>
      </w:r>
      <w:r w:rsidRPr="002D54CC">
        <w:rPr>
          <w:iCs/>
        </w:rPr>
        <w:t xml:space="preserve"> subsequent public procurement of innovative solutions (PPI)</w:t>
      </w:r>
      <w:r>
        <w:rPr>
          <w:iCs/>
        </w:rPr>
        <w:t>,</w:t>
      </w:r>
      <w:r w:rsidRPr="002D54CC">
        <w:rPr>
          <w:iCs/>
        </w:rPr>
        <w:t xml:space="preserve"> </w:t>
      </w:r>
      <w:r>
        <w:rPr>
          <w:iCs/>
        </w:rPr>
        <w:t>for</w:t>
      </w:r>
      <w:r w:rsidRPr="002D54CC">
        <w:rPr>
          <w:iCs/>
        </w:rPr>
        <w:t xml:space="preserve"> </w:t>
      </w:r>
      <w:r>
        <w:rPr>
          <w:iCs/>
        </w:rPr>
        <w:t>the</w:t>
      </w:r>
      <w:r w:rsidRPr="002D54CC">
        <w:rPr>
          <w:iCs/>
        </w:rPr>
        <w:t xml:space="preserve"> </w:t>
      </w:r>
      <w:r w:rsidR="00DF1443">
        <w:rPr>
          <w:iCs/>
        </w:rPr>
        <w:t>supply</w:t>
      </w:r>
      <w:r w:rsidRPr="002D54CC">
        <w:rPr>
          <w:iCs/>
        </w:rPr>
        <w:t xml:space="preserve"> </w:t>
      </w:r>
      <w:r>
        <w:rPr>
          <w:iCs/>
        </w:rPr>
        <w:t xml:space="preserve">of </w:t>
      </w:r>
      <w:r w:rsidRPr="002D54CC">
        <w:rPr>
          <w:iCs/>
        </w:rPr>
        <w:t xml:space="preserve">commercial volumes of </w:t>
      </w:r>
      <w:r w:rsidR="00C3545E">
        <w:rPr>
          <w:iCs/>
        </w:rPr>
        <w:t xml:space="preserve">the </w:t>
      </w:r>
      <w:r w:rsidRPr="002D54CC">
        <w:rPr>
          <w:iCs/>
        </w:rPr>
        <w:t>solutions</w:t>
      </w:r>
      <w:r>
        <w:rPr>
          <w:iCs/>
        </w:rPr>
        <w:t>,</w:t>
      </w:r>
      <w:r w:rsidRPr="002D54CC">
        <w:rPr>
          <w:iCs/>
        </w:rPr>
        <w:t xml:space="preserve"> </w:t>
      </w:r>
      <w:r w:rsidR="00C3545E">
        <w:rPr>
          <w:iCs/>
        </w:rPr>
        <w:t>will</w:t>
      </w:r>
      <w:r w:rsidRPr="002D54CC">
        <w:rPr>
          <w:iCs/>
        </w:rPr>
        <w:t xml:space="preserve"> </w:t>
      </w:r>
      <w:r>
        <w:rPr>
          <w:iCs/>
        </w:rPr>
        <w:t>be carried out under</w:t>
      </w:r>
      <w:r w:rsidRPr="002D54CC">
        <w:rPr>
          <w:iCs/>
        </w:rPr>
        <w:t xml:space="preserve"> a separate procurement procedure. Providers that did</w:t>
      </w:r>
      <w:r>
        <w:rPr>
          <w:iCs/>
        </w:rPr>
        <w:t xml:space="preserve"> </w:t>
      </w:r>
      <w:r w:rsidRPr="002D54CC">
        <w:rPr>
          <w:iCs/>
        </w:rPr>
        <w:t>n</w:t>
      </w:r>
      <w:r>
        <w:rPr>
          <w:iCs/>
        </w:rPr>
        <w:t>o</w:t>
      </w:r>
      <w:r w:rsidRPr="002D54CC">
        <w:rPr>
          <w:iCs/>
        </w:rPr>
        <w:t xml:space="preserve">t </w:t>
      </w:r>
      <w:r>
        <w:rPr>
          <w:iCs/>
        </w:rPr>
        <w:t>take part in</w:t>
      </w:r>
      <w:r w:rsidRPr="002D54CC">
        <w:rPr>
          <w:iCs/>
        </w:rPr>
        <w:t xml:space="preserve"> this PCP (or were not </w:t>
      </w:r>
      <w:r>
        <w:rPr>
          <w:iCs/>
        </w:rPr>
        <w:t>chosen to go through</w:t>
      </w:r>
      <w:r w:rsidRPr="002D54CC">
        <w:rPr>
          <w:iCs/>
        </w:rPr>
        <w:t xml:space="preserve"> </w:t>
      </w:r>
      <w:r>
        <w:rPr>
          <w:iCs/>
        </w:rPr>
        <w:t>as far as the last</w:t>
      </w:r>
      <w:r w:rsidRPr="002D54CC">
        <w:rPr>
          <w:iCs/>
        </w:rPr>
        <w:t xml:space="preserve"> phase) will thus still be able to compete on </w:t>
      </w:r>
      <w:r>
        <w:rPr>
          <w:iCs/>
        </w:rPr>
        <w:t xml:space="preserve">an </w:t>
      </w:r>
      <w:r w:rsidRPr="002D54CC">
        <w:rPr>
          <w:iCs/>
        </w:rPr>
        <w:t xml:space="preserve">equal basis in any subsequent procurement </w:t>
      </w:r>
      <w:r>
        <w:rPr>
          <w:iCs/>
        </w:rPr>
        <w:t xml:space="preserve">looking for contractors </w:t>
      </w:r>
      <w:r w:rsidRPr="002D54CC">
        <w:rPr>
          <w:iCs/>
        </w:rPr>
        <w:t xml:space="preserve">to </w:t>
      </w:r>
      <w:r>
        <w:rPr>
          <w:iCs/>
        </w:rPr>
        <w:t>provide a</w:t>
      </w:r>
      <w:r w:rsidRPr="002D54CC">
        <w:rPr>
          <w:iCs/>
        </w:rPr>
        <w:t xml:space="preserve"> solution</w:t>
      </w:r>
      <w:r>
        <w:rPr>
          <w:iCs/>
        </w:rPr>
        <w:t xml:space="preserve"> on a commercial scale</w:t>
      </w:r>
      <w:r w:rsidRPr="002D54CC">
        <w:rPr>
          <w:iCs/>
        </w:rPr>
        <w:t>.</w:t>
      </w:r>
    </w:p>
    <w:p w14:paraId="673DD565" w14:textId="77777777" w:rsidR="00D90580" w:rsidRPr="00034E8B" w:rsidRDefault="00D90580" w:rsidP="00034E8B">
      <w:pPr>
        <w:spacing w:after="60" w:line="240" w:lineRule="auto"/>
        <w:rPr>
          <w:rFonts w:eastAsia="Times New Roman"/>
          <w:snapToGrid w:val="0"/>
          <w:color w:val="0088CC"/>
          <w:szCs w:val="16"/>
          <w:lang w:eastAsia="en-GB"/>
        </w:rPr>
      </w:pPr>
      <w:r w:rsidRPr="00034E8B">
        <w:rPr>
          <w:rFonts w:eastAsia="Times New Roman"/>
          <w:b/>
          <w:snapToGrid w:val="0"/>
          <w:color w:val="0088CC"/>
          <w:szCs w:val="16"/>
          <w:lang w:eastAsia="en-GB"/>
        </w:rPr>
        <w:t>Note:</w:t>
      </w:r>
      <w:r w:rsidRPr="00034E8B">
        <w:rPr>
          <w:rFonts w:eastAsia="Times New Roman"/>
          <w:snapToGrid w:val="0"/>
          <w:color w:val="0088CC"/>
          <w:szCs w:val="16"/>
          <w:lang w:eastAsia="en-GB"/>
        </w:rPr>
        <w:t xml:space="preserve"> </w:t>
      </w:r>
    </w:p>
    <w:p w14:paraId="5B8F61EC" w14:textId="079813BB" w:rsidR="00D90580" w:rsidRDefault="00D90580" w:rsidP="00034E8B">
      <w:pPr>
        <w:spacing w:line="240" w:lineRule="auto"/>
        <w:rPr>
          <w:iCs/>
        </w:rPr>
      </w:pPr>
      <w:r w:rsidRPr="00034E8B">
        <w:rPr>
          <w:rFonts w:eastAsia="Times New Roman"/>
          <w:snapToGrid w:val="0"/>
          <w:color w:val="0088CC"/>
          <w:szCs w:val="16"/>
          <w:lang w:eastAsia="en-GB"/>
        </w:rPr>
        <w:lastRenderedPageBreak/>
        <w:t>Please note that the minimum percentage should be set by the procurers so that at least 50% of the contracted R&amp;D services are performed in EU Member States or Horizon 2020 associated countries.</w:t>
      </w:r>
    </w:p>
    <w:p w14:paraId="678BADBE" w14:textId="77777777" w:rsidR="00020DD4" w:rsidRPr="002D54CC" w:rsidRDefault="00020DD4" w:rsidP="00772583">
      <w:pPr>
        <w:numPr>
          <w:ilvl w:val="0"/>
          <w:numId w:val="10"/>
        </w:numPr>
        <w:spacing w:line="240" w:lineRule="auto"/>
        <w:ind w:left="360"/>
        <w:rPr>
          <w:u w:val="single"/>
        </w:rPr>
      </w:pPr>
      <w:r w:rsidRPr="002D54CC">
        <w:rPr>
          <w:u w:val="single"/>
        </w:rPr>
        <w:t>Sharing of IPR</w:t>
      </w:r>
      <w:r>
        <w:rPr>
          <w:u w:val="single"/>
        </w:rPr>
        <w:t>-</w:t>
      </w:r>
      <w:r w:rsidRPr="002D54CC">
        <w:rPr>
          <w:u w:val="single"/>
        </w:rPr>
        <w:t>related risks and benefits under market conditions</w:t>
      </w:r>
    </w:p>
    <w:p w14:paraId="678BADBF" w14:textId="7039A13B" w:rsidR="00020DD4" w:rsidRDefault="00020DD4" w:rsidP="00B4246F">
      <w:pPr>
        <w:spacing w:line="240" w:lineRule="auto"/>
      </w:pPr>
      <w:r w:rsidRPr="002D54CC">
        <w:t>PCP procures R&amp;D services at market price, thus providing contractors with a transparent</w:t>
      </w:r>
      <w:r>
        <w:t>,</w:t>
      </w:r>
      <w:r w:rsidRPr="002D54CC">
        <w:t xml:space="preserve"> competitive and reliable source of </w:t>
      </w:r>
      <w:r>
        <w:t xml:space="preserve">financing for the </w:t>
      </w:r>
      <w:r w:rsidRPr="002D54CC">
        <w:t>early</w:t>
      </w:r>
      <w:r>
        <w:t xml:space="preserve"> </w:t>
      </w:r>
      <w:r w:rsidRPr="002D54CC">
        <w:t>stage</w:t>
      </w:r>
      <w:r>
        <w:t>s</w:t>
      </w:r>
      <w:r w:rsidRPr="002D54CC">
        <w:t xml:space="preserve"> </w:t>
      </w:r>
      <w:r>
        <w:t>of their research</w:t>
      </w:r>
      <w:r w:rsidR="00731845">
        <w:t xml:space="preserve"> and development</w:t>
      </w:r>
      <w:r w:rsidRPr="002D54CC">
        <w:t xml:space="preserve">. </w:t>
      </w:r>
      <w:r>
        <w:t xml:space="preserve">Giving </w:t>
      </w:r>
      <w:r w:rsidR="00731845">
        <w:t>each</w:t>
      </w:r>
      <w:r>
        <w:t xml:space="preserve"> contractor</w:t>
      </w:r>
      <w:r w:rsidR="00685A8A">
        <w:t xml:space="preserve"> the</w:t>
      </w:r>
      <w:r>
        <w:t xml:space="preserve"> ownership of the IPR</w:t>
      </w:r>
      <w:r w:rsidR="00A500D4">
        <w:t>s</w:t>
      </w:r>
      <w:r>
        <w:t xml:space="preserve"> </w:t>
      </w:r>
      <w:r w:rsidR="00D74291">
        <w:t>attached to</w:t>
      </w:r>
      <w:r w:rsidR="00333BAB">
        <w:t xml:space="preserve"> the results</w:t>
      </w:r>
      <w:r w:rsidR="00731845">
        <w:t xml:space="preserve"> it</w:t>
      </w:r>
      <w:r>
        <w:t xml:space="preserve"> generate</w:t>
      </w:r>
      <w:r w:rsidR="00731845">
        <w:t>s</w:t>
      </w:r>
      <w:r>
        <w:t xml:space="preserve"> during the PCP means that they </w:t>
      </w:r>
      <w:r w:rsidR="00C3545E">
        <w:t>can</w:t>
      </w:r>
      <w:r w:rsidR="00731845">
        <w:t xml:space="preserve"> widely</w:t>
      </w:r>
      <w:r w:rsidR="00AA5868">
        <w:t xml:space="preserve"> exploit</w:t>
      </w:r>
      <w:r>
        <w:t xml:space="preserve"> </w:t>
      </w:r>
      <w:r w:rsidRPr="002D54CC">
        <w:t>the newly developed solutions</w:t>
      </w:r>
      <w:r w:rsidR="00C3545E" w:rsidRPr="00C3545E">
        <w:t xml:space="preserve"> </w:t>
      </w:r>
      <w:r w:rsidR="00C3545E" w:rsidRPr="007E0288">
        <w:t>commercially</w:t>
      </w:r>
      <w:r w:rsidRPr="007E0288">
        <w:t>. In return, the tendered price must contain a financial compensation</w:t>
      </w:r>
      <w:r w:rsidR="00685A8A" w:rsidRPr="007E0288">
        <w:t xml:space="preserve"> </w:t>
      </w:r>
      <w:r w:rsidRPr="00034E8B">
        <w:t xml:space="preserve">for </w:t>
      </w:r>
      <w:r w:rsidR="00134CDB" w:rsidRPr="00034E8B">
        <w:t xml:space="preserve">keeping </w:t>
      </w:r>
      <w:r w:rsidRPr="00034E8B">
        <w:t xml:space="preserve">the IPR ownership </w:t>
      </w:r>
      <w:r w:rsidR="00724A1A" w:rsidRPr="00034E8B">
        <w:t>compared to the case where</w:t>
      </w:r>
      <w:r w:rsidR="00134CDB" w:rsidRPr="00034E8B">
        <w:t xml:space="preserve"> the IPRs </w:t>
      </w:r>
      <w:r w:rsidR="00724A1A" w:rsidRPr="00034E8B">
        <w:t>would be</w:t>
      </w:r>
      <w:r w:rsidR="00134CDB" w:rsidRPr="00034E8B">
        <w:t xml:space="preserve"> transferred to the procurers (</w:t>
      </w:r>
      <w:r w:rsidR="00724A1A" w:rsidRPr="00034E8B">
        <w:t xml:space="preserve">the tendered price must be the </w:t>
      </w:r>
      <w:r w:rsidR="00134CDB" w:rsidRPr="00034E8B">
        <w:t>‘non-exclusive development price’</w:t>
      </w:r>
      <w:r w:rsidR="00C3545E" w:rsidRPr="00034E8B">
        <w:t>)</w:t>
      </w:r>
      <w:r w:rsidR="00D74291" w:rsidRPr="00034E8B">
        <w:t>.</w:t>
      </w:r>
      <w:r w:rsidR="00134CDB" w:rsidRPr="00034E8B">
        <w:t xml:space="preserve"> Moreover,</w:t>
      </w:r>
      <w:r w:rsidR="00C3545E" w:rsidRPr="00034E8B">
        <w:t xml:space="preserve"> </w:t>
      </w:r>
      <w:r w:rsidRPr="00034E8B">
        <w:t xml:space="preserve">the procurers must receive rights to use the R&amp;D results for internal </w:t>
      </w:r>
      <w:r w:rsidR="00731845" w:rsidRPr="00034E8B">
        <w:t>use</w:t>
      </w:r>
      <w:r w:rsidRPr="00034E8B">
        <w:t xml:space="preserve"> and licens</w:t>
      </w:r>
      <w:r w:rsidR="00EF11CB" w:rsidRPr="00034E8B">
        <w:t>ing rights</w:t>
      </w:r>
      <w:r w:rsidRPr="00034E8B">
        <w:t xml:space="preserve"> subject</w:t>
      </w:r>
      <w:r>
        <w:t xml:space="preserve"> to certain conditions</w:t>
      </w:r>
      <w:r w:rsidRPr="002D54CC">
        <w:t>.</w:t>
      </w:r>
    </w:p>
    <w:p w14:paraId="678BADC0" w14:textId="77777777" w:rsidR="00020DD4" w:rsidRDefault="00020DD4" w:rsidP="00B4246F">
      <w:pPr>
        <w:autoSpaceDE w:val="0"/>
        <w:autoSpaceDN w:val="0"/>
        <w:adjustRightInd w:val="0"/>
        <w:spacing w:line="240" w:lineRule="auto"/>
        <w:rPr>
          <w:szCs w:val="16"/>
          <w:lang w:eastAsia="en-GB"/>
        </w:rPr>
      </w:pPr>
      <w:r w:rsidRPr="00C3545E">
        <w:rPr>
          <w:rFonts w:eastAsia="Times New Roman"/>
          <w:sz w:val="20"/>
          <w:szCs w:val="20"/>
          <w:lang w:eastAsia="en-GB"/>
        </w:rPr>
        <w:sym w:font="Webdings" w:char="F069"/>
      </w:r>
      <w:r w:rsidR="00134CDB">
        <w:rPr>
          <w:rFonts w:eastAsia="Times New Roman"/>
          <w:szCs w:val="16"/>
          <w:lang w:eastAsia="en-GB"/>
        </w:rPr>
        <w:t xml:space="preserve"> For more information, </w:t>
      </w:r>
      <w:r w:rsidR="00134CDB" w:rsidRPr="00420968">
        <w:rPr>
          <w:rFonts w:eastAsia="Times New Roman"/>
          <w:i/>
          <w:szCs w:val="16"/>
          <w:lang w:eastAsia="en-GB"/>
        </w:rPr>
        <w:t xml:space="preserve">see </w:t>
      </w:r>
      <w:r w:rsidRPr="00420968">
        <w:rPr>
          <w:i/>
          <w:szCs w:val="16"/>
          <w:lang w:eastAsia="en-GB"/>
        </w:rPr>
        <w:t xml:space="preserve">PCP on the </w:t>
      </w:r>
      <w:hyperlink r:id="rId86" w:history="1">
        <w:r w:rsidRPr="00420968">
          <w:rPr>
            <w:rStyle w:val="Hyperlink"/>
            <w:i/>
            <w:noProof/>
            <w:szCs w:val="16"/>
            <w:lang w:eastAsia="en-GB"/>
          </w:rPr>
          <w:t>Europa website</w:t>
        </w:r>
      </w:hyperlink>
      <w:r w:rsidRPr="00C3545E">
        <w:rPr>
          <w:szCs w:val="16"/>
          <w:lang w:eastAsia="en-GB"/>
        </w:rPr>
        <w:t>.</w:t>
      </w:r>
      <w:bookmarkStart w:id="9" w:name="_Toc432579853"/>
    </w:p>
    <w:p w14:paraId="32E93A65" w14:textId="4ADCF2CA" w:rsidR="001D32F4" w:rsidRPr="00EC60BF" w:rsidRDefault="001D32F4" w:rsidP="00772583">
      <w:pPr>
        <w:numPr>
          <w:ilvl w:val="0"/>
          <w:numId w:val="10"/>
        </w:numPr>
        <w:spacing w:line="240" w:lineRule="auto"/>
        <w:ind w:left="360"/>
        <w:rPr>
          <w:u w:val="single"/>
        </w:rPr>
      </w:pPr>
      <w:r w:rsidRPr="00EC60BF">
        <w:rPr>
          <w:u w:val="single"/>
        </w:rPr>
        <w:t xml:space="preserve">Exemption from EU </w:t>
      </w:r>
      <w:r w:rsidR="0040123D">
        <w:rPr>
          <w:u w:val="single"/>
        </w:rPr>
        <w:t xml:space="preserve">public </w:t>
      </w:r>
      <w:r w:rsidRPr="00EC60BF">
        <w:rPr>
          <w:u w:val="single"/>
        </w:rPr>
        <w:t>procurement directives, the WTO Government Procurement Agreement (GPA) and EU state aid rules</w:t>
      </w:r>
    </w:p>
    <w:p w14:paraId="678BADC4" w14:textId="5374B7D3" w:rsidR="00020DD4" w:rsidRPr="002D54CC" w:rsidRDefault="001D32F4" w:rsidP="00B4246F">
      <w:pPr>
        <w:spacing w:line="240" w:lineRule="auto"/>
      </w:pPr>
      <w:r>
        <w:t>PCP procurements</w:t>
      </w:r>
      <w:r w:rsidR="00020DD4">
        <w:t xml:space="preserve"> </w:t>
      </w:r>
      <w:r>
        <w:t xml:space="preserve">are </w:t>
      </w:r>
      <w:r w:rsidR="00020DD4" w:rsidRPr="002D54CC">
        <w:t xml:space="preserve">exempted from the </w:t>
      </w:r>
      <w:r w:rsidR="00020DD4" w:rsidRPr="002D54CC">
        <w:rPr>
          <w:b/>
        </w:rPr>
        <w:t xml:space="preserve">EU </w:t>
      </w:r>
      <w:r w:rsidR="00C2370B">
        <w:rPr>
          <w:b/>
        </w:rPr>
        <w:t xml:space="preserve">public </w:t>
      </w:r>
      <w:r w:rsidR="00020DD4" w:rsidRPr="002D54CC">
        <w:rPr>
          <w:b/>
        </w:rPr>
        <w:t>procurement directives</w:t>
      </w:r>
      <w:r w:rsidR="00020DD4" w:rsidRPr="002D54CC">
        <w:rPr>
          <w:szCs w:val="18"/>
        </w:rPr>
        <w:t xml:space="preserve"> because </w:t>
      </w:r>
      <w:r w:rsidR="00067A4F">
        <w:rPr>
          <w:szCs w:val="18"/>
        </w:rPr>
        <w:t xml:space="preserve">the </w:t>
      </w:r>
      <w:r w:rsidR="00020DD4" w:rsidRPr="00732830">
        <w:rPr>
          <w:szCs w:val="18"/>
        </w:rPr>
        <w:t>procurers do not retain all the benefits</w:t>
      </w:r>
      <w:r w:rsidR="00C2370B" w:rsidRPr="00732830">
        <w:rPr>
          <w:szCs w:val="18"/>
        </w:rPr>
        <w:t xml:space="preserve"> of the R&amp;D</w:t>
      </w:r>
      <w:r w:rsidR="00020DD4" w:rsidRPr="00732830">
        <w:rPr>
          <w:szCs w:val="18"/>
        </w:rPr>
        <w:t xml:space="preserve"> (the IPR</w:t>
      </w:r>
      <w:r w:rsidR="00C2370B" w:rsidRPr="00732830">
        <w:rPr>
          <w:szCs w:val="18"/>
        </w:rPr>
        <w:t xml:space="preserve"> ownership</w:t>
      </w:r>
      <w:r w:rsidR="00020DD4" w:rsidRPr="00732830">
        <w:rPr>
          <w:szCs w:val="18"/>
        </w:rPr>
        <w:t xml:space="preserve"> stay</w:t>
      </w:r>
      <w:r w:rsidR="00C2370B" w:rsidRPr="00732830">
        <w:rPr>
          <w:szCs w:val="18"/>
        </w:rPr>
        <w:t>s</w:t>
      </w:r>
      <w:r w:rsidR="00020DD4" w:rsidRPr="00732830">
        <w:rPr>
          <w:szCs w:val="18"/>
        </w:rPr>
        <w:t xml:space="preserve"> with the contractors)</w:t>
      </w:r>
      <w:r w:rsidR="00020DD4" w:rsidRPr="00732830">
        <w:t>.</w:t>
      </w:r>
      <w:r w:rsidR="00020DD4" w:rsidRPr="00732830">
        <w:rPr>
          <w:rStyle w:val="FootnoteReference"/>
        </w:rPr>
        <w:footnoteReference w:id="2"/>
      </w:r>
    </w:p>
    <w:p w14:paraId="678BADC5" w14:textId="386DD5A9" w:rsidR="00020DD4" w:rsidRPr="002D54CC" w:rsidRDefault="001D32F4" w:rsidP="00B4246F">
      <w:pPr>
        <w:spacing w:line="240" w:lineRule="auto"/>
      </w:pPr>
      <w:r>
        <w:t>They are</w:t>
      </w:r>
      <w:r w:rsidR="00020DD4" w:rsidRPr="002D54CC">
        <w:t xml:space="preserve"> also exempted from the </w:t>
      </w:r>
      <w:r w:rsidR="00020DD4" w:rsidRPr="002D54CC">
        <w:rPr>
          <w:b/>
        </w:rPr>
        <w:t>WTO Government Procurement Agreement (GPA)</w:t>
      </w:r>
      <w:r w:rsidR="00020DD4" w:rsidRPr="002D54CC">
        <w:t xml:space="preserve"> because </w:t>
      </w:r>
      <w:r w:rsidR="00777BEC">
        <w:t>th</w:t>
      </w:r>
      <w:r w:rsidR="00C44F6C">
        <w:t>is</w:t>
      </w:r>
      <w:r w:rsidR="00777BEC">
        <w:t xml:space="preserve"> </w:t>
      </w:r>
      <w:r w:rsidR="00C44F6C">
        <w:t>A</w:t>
      </w:r>
      <w:r w:rsidR="00777BEC">
        <w:t>greement does not cover</w:t>
      </w:r>
      <w:r w:rsidR="00020DD4" w:rsidRPr="002D54CC">
        <w:t xml:space="preserve"> R&amp;D services</w:t>
      </w:r>
      <w:r w:rsidR="00777BEC">
        <w:rPr>
          <w:rStyle w:val="FootnoteReference"/>
        </w:rPr>
        <w:footnoteReference w:id="3"/>
      </w:r>
      <w:r w:rsidR="00020DD4" w:rsidRPr="002D54CC">
        <w:t xml:space="preserve"> (</w:t>
      </w:r>
      <w:r w:rsidR="00C44F6C">
        <w:t xml:space="preserve">the PCP being limited to such services </w:t>
      </w:r>
      <w:r w:rsidR="00C44F6C" w:rsidRPr="00C44F6C">
        <w:t>— and any</w:t>
      </w:r>
      <w:r w:rsidR="00020DD4" w:rsidRPr="002D54CC">
        <w:t xml:space="preserve"> subsequent PPI procurements </w:t>
      </w:r>
      <w:r w:rsidR="00020DD4">
        <w:t xml:space="preserve">relating to </w:t>
      </w:r>
      <w:r w:rsidR="00C3545E">
        <w:t>commercial-</w:t>
      </w:r>
      <w:r w:rsidR="00685A8A">
        <w:t>scale supply of such</w:t>
      </w:r>
      <w:r w:rsidR="00020DD4">
        <w:t xml:space="preserve"> </w:t>
      </w:r>
      <w:r w:rsidR="00020DD4" w:rsidRPr="002D54CC">
        <w:t>solution</w:t>
      </w:r>
      <w:r w:rsidR="00685A8A">
        <w:t>s</w:t>
      </w:r>
      <w:r w:rsidR="00020DD4" w:rsidRPr="002D54CC">
        <w:t xml:space="preserve"> </w:t>
      </w:r>
      <w:r w:rsidR="00C44F6C">
        <w:t xml:space="preserve">not being </w:t>
      </w:r>
      <w:r w:rsidR="00020DD4" w:rsidRPr="002D54CC">
        <w:t>part of the PCP procurement</w:t>
      </w:r>
      <w:r w:rsidR="00020DD4">
        <w:t>)</w:t>
      </w:r>
      <w:r w:rsidR="00C44F6C">
        <w:t>.</w:t>
      </w:r>
    </w:p>
    <w:p w14:paraId="678BADC6" w14:textId="5733486E" w:rsidR="00020DD4" w:rsidRDefault="001D32F4" w:rsidP="00B4246F">
      <w:pPr>
        <w:spacing w:line="240" w:lineRule="auto"/>
      </w:pPr>
      <w:r>
        <w:t>PCP</w:t>
      </w:r>
      <w:r w:rsidRPr="002D54CC">
        <w:t xml:space="preserve"> </w:t>
      </w:r>
      <w:r w:rsidR="00020DD4" w:rsidRPr="002D54CC">
        <w:t>procurement</w:t>
      </w:r>
      <w:r>
        <w:t>s</w:t>
      </w:r>
      <w:r w:rsidR="00020DD4" w:rsidRPr="002D54CC">
        <w:t xml:space="preserve"> do not constitute state aid under the </w:t>
      </w:r>
      <w:r w:rsidR="00020DD4" w:rsidRPr="002D54CC">
        <w:rPr>
          <w:b/>
        </w:rPr>
        <w:t>EU state aid rules</w:t>
      </w:r>
      <w:bookmarkStart w:id="10" w:name="_Ref430098671"/>
      <w:r w:rsidR="00020DD4" w:rsidRPr="002D54CC">
        <w:rPr>
          <w:rStyle w:val="FootnoteReference"/>
        </w:rPr>
        <w:footnoteReference w:id="4"/>
      </w:r>
      <w:bookmarkEnd w:id="10"/>
      <w:r w:rsidR="00020DD4" w:rsidRPr="002D54CC">
        <w:t xml:space="preserve"> </w:t>
      </w:r>
      <w:r>
        <w:t>if</w:t>
      </w:r>
      <w:r w:rsidRPr="002D54CC">
        <w:t xml:space="preserve"> </w:t>
      </w:r>
      <w:r>
        <w:t>they</w:t>
      </w:r>
      <w:r w:rsidR="00F2730E">
        <w:t xml:space="preserve"> are implemented </w:t>
      </w:r>
      <w:r w:rsidR="0070298E" w:rsidRPr="00203C77">
        <w:t>a</w:t>
      </w:r>
      <w:r w:rsidR="00F2730E" w:rsidRPr="00203C77">
        <w:t>s defined in the PCP communication</w:t>
      </w:r>
      <w:r w:rsidR="00F2730E" w:rsidRPr="00203C77">
        <w:rPr>
          <w:rStyle w:val="FootnoteReference"/>
        </w:rPr>
        <w:footnoteReference w:id="5"/>
      </w:r>
      <w:r w:rsidR="00F2730E" w:rsidRPr="00203C77">
        <w:t>, namely</w:t>
      </w:r>
      <w:r w:rsidR="00F2730E">
        <w:t xml:space="preserve"> by</w:t>
      </w:r>
      <w:r w:rsidRPr="002D54CC">
        <w:t xml:space="preserve"> </w:t>
      </w:r>
      <w:r w:rsidR="00020DD4" w:rsidRPr="002D54CC">
        <w:t>follow</w:t>
      </w:r>
      <w:r w:rsidR="00F2730E">
        <w:t>ing</w:t>
      </w:r>
      <w:r w:rsidR="00020DD4" w:rsidRPr="002D54CC">
        <w:t xml:space="preserve"> an open, transparent, competitive </w:t>
      </w:r>
      <w:r w:rsidR="00020DD4">
        <w:t>procedure</w:t>
      </w:r>
      <w:r w:rsidR="00020DD4" w:rsidRPr="002D54CC">
        <w:t xml:space="preserve"> with risk</w:t>
      </w:r>
      <w:r w:rsidR="00020DD4">
        <w:t xml:space="preserve">- and </w:t>
      </w:r>
      <w:r w:rsidR="00020DD4" w:rsidRPr="002D54CC">
        <w:t>benefit</w:t>
      </w:r>
      <w:r w:rsidR="00020DD4">
        <w:t>-</w:t>
      </w:r>
      <w:r w:rsidR="00020DD4" w:rsidRPr="002D54CC">
        <w:t>sharing at market price</w:t>
      </w:r>
      <w:r w:rsidR="00020DD4">
        <w:t>.</w:t>
      </w:r>
      <w:r w:rsidR="00020DD4" w:rsidRPr="002D54CC">
        <w:t xml:space="preserve"> (</w:t>
      </w:r>
      <w:r w:rsidR="00020DD4">
        <w:t>T</w:t>
      </w:r>
      <w:r w:rsidR="00020DD4" w:rsidRPr="002D54CC">
        <w:t xml:space="preserve">he division of all rights and obligations </w:t>
      </w:r>
      <w:r w:rsidR="00020DD4" w:rsidRPr="005A06AB">
        <w:rPr>
          <w:i/>
        </w:rPr>
        <w:t>(including IPR</w:t>
      </w:r>
      <w:r w:rsidR="00E50C7C" w:rsidRPr="005A06AB">
        <w:rPr>
          <w:i/>
        </w:rPr>
        <w:t>s</w:t>
      </w:r>
      <w:r w:rsidR="00020DD4" w:rsidRPr="005A06AB">
        <w:rPr>
          <w:i/>
        </w:rPr>
        <w:t>)</w:t>
      </w:r>
      <w:r w:rsidR="00020DD4" w:rsidRPr="002D54CC">
        <w:t xml:space="preserve"> and </w:t>
      </w:r>
      <w:r w:rsidR="00203C77">
        <w:t>the</w:t>
      </w:r>
      <w:r w:rsidR="00020DD4" w:rsidRPr="002D54CC">
        <w:t xml:space="preserve"> selection</w:t>
      </w:r>
      <w:r w:rsidR="00020DD4">
        <w:t xml:space="preserve"> and </w:t>
      </w:r>
      <w:r w:rsidR="00020DD4" w:rsidRPr="002D54CC">
        <w:t xml:space="preserve">award criteria for all phases </w:t>
      </w:r>
      <w:r>
        <w:t>must be</w:t>
      </w:r>
      <w:r w:rsidRPr="002D54CC">
        <w:t xml:space="preserve"> </w:t>
      </w:r>
      <w:r w:rsidR="00020DD4" w:rsidRPr="002D54CC">
        <w:t xml:space="preserve">published </w:t>
      </w:r>
      <w:r w:rsidR="00020DD4">
        <w:t>at the outset</w:t>
      </w:r>
      <w:r w:rsidR="00020DD4" w:rsidRPr="002D54CC">
        <w:t xml:space="preserve">; the PCP </w:t>
      </w:r>
      <w:r>
        <w:t>must be</w:t>
      </w:r>
      <w:r w:rsidRPr="002D54CC">
        <w:t xml:space="preserve"> </w:t>
      </w:r>
      <w:r w:rsidR="00020DD4" w:rsidRPr="002D54CC">
        <w:t xml:space="preserve">limited to R&amp;D services and clearly separated from any potential follow-up PPI procurements; PCP </w:t>
      </w:r>
      <w:r w:rsidR="00020DD4" w:rsidRPr="002D54CC">
        <w:rPr>
          <w:rFonts w:eastAsia="Arial"/>
          <w:lang w:eastAsia="en-GB"/>
        </w:rPr>
        <w:t xml:space="preserve">contractors </w:t>
      </w:r>
      <w:r>
        <w:rPr>
          <w:rFonts w:eastAsia="Arial"/>
          <w:lang w:eastAsia="en-GB"/>
        </w:rPr>
        <w:t>may</w:t>
      </w:r>
      <w:r w:rsidRPr="002D54CC">
        <w:rPr>
          <w:rFonts w:eastAsia="Arial"/>
          <w:lang w:eastAsia="en-GB"/>
        </w:rPr>
        <w:t xml:space="preserve"> </w:t>
      </w:r>
      <w:r w:rsidR="00020DD4" w:rsidRPr="002D54CC">
        <w:rPr>
          <w:rFonts w:eastAsia="Arial"/>
          <w:lang w:eastAsia="en-GB"/>
        </w:rPr>
        <w:t xml:space="preserve">not </w:t>
      </w:r>
      <w:r>
        <w:rPr>
          <w:rFonts w:eastAsia="Arial"/>
          <w:lang w:eastAsia="en-GB"/>
        </w:rPr>
        <w:t xml:space="preserve">be </w:t>
      </w:r>
      <w:r w:rsidR="00020DD4" w:rsidRPr="002D54CC">
        <w:rPr>
          <w:rFonts w:eastAsia="Arial"/>
          <w:lang w:eastAsia="en-GB"/>
        </w:rPr>
        <w:t xml:space="preserve">given any preferential treatment in a subsequent </w:t>
      </w:r>
      <w:r w:rsidR="00020DD4">
        <w:rPr>
          <w:rFonts w:eastAsia="Arial"/>
          <w:lang w:eastAsia="en-GB"/>
        </w:rPr>
        <w:t>procurement for</w:t>
      </w:r>
      <w:r w:rsidR="00020DD4" w:rsidRPr="002D54CC">
        <w:rPr>
          <w:rFonts w:eastAsia="Arial"/>
          <w:lang w:eastAsia="en-GB"/>
        </w:rPr>
        <w:t xml:space="preserve"> </w:t>
      </w:r>
      <w:r w:rsidR="00020DD4">
        <w:rPr>
          <w:rFonts w:eastAsia="Arial"/>
          <w:lang w:eastAsia="en-GB"/>
        </w:rPr>
        <w:t>provision</w:t>
      </w:r>
      <w:r w:rsidR="00020DD4" w:rsidRPr="002D54CC">
        <w:rPr>
          <w:rFonts w:eastAsia="Arial"/>
          <w:lang w:eastAsia="en-GB"/>
        </w:rPr>
        <w:t xml:space="preserve"> of the final products or services</w:t>
      </w:r>
      <w:r w:rsidR="00020DD4">
        <w:rPr>
          <w:rFonts w:eastAsia="Arial"/>
          <w:lang w:eastAsia="en-GB"/>
        </w:rPr>
        <w:t xml:space="preserve"> on a commercial scale</w:t>
      </w:r>
      <w:r w:rsidR="00020DD4" w:rsidRPr="002D54CC">
        <w:t>.</w:t>
      </w:r>
      <w:r w:rsidR="00020DD4">
        <w:t>)</w:t>
      </w:r>
    </w:p>
    <w:p w14:paraId="759A43F9" w14:textId="4205BE7E" w:rsidR="00C219A2" w:rsidRDefault="00C219A2" w:rsidP="00772583">
      <w:pPr>
        <w:pStyle w:val="ListParagraph"/>
        <w:numPr>
          <w:ilvl w:val="0"/>
          <w:numId w:val="10"/>
        </w:numPr>
        <w:spacing w:line="240" w:lineRule="auto"/>
        <w:ind w:left="360"/>
        <w:contextualSpacing w:val="0"/>
        <w:rPr>
          <w:u w:val="single"/>
        </w:rPr>
      </w:pPr>
      <w:r>
        <w:rPr>
          <w:u w:val="single"/>
        </w:rPr>
        <w:t>Open market consultation</w:t>
      </w:r>
    </w:p>
    <w:p w14:paraId="66403BC7" w14:textId="42274A8D" w:rsidR="00017604" w:rsidRPr="00A773C0" w:rsidRDefault="00C219A2" w:rsidP="00B4246F">
      <w:pPr>
        <w:spacing w:line="240" w:lineRule="auto"/>
        <w:rPr>
          <w:i/>
          <w:color w:val="0088CC"/>
          <w:szCs w:val="16"/>
        </w:rPr>
      </w:pPr>
      <w:r>
        <w:rPr>
          <w:u w:val="single"/>
        </w:rPr>
        <w:t>Th</w:t>
      </w:r>
      <w:r w:rsidR="008D1592">
        <w:rPr>
          <w:u w:val="single"/>
        </w:rPr>
        <w:t>e start of th</w:t>
      </w:r>
      <w:r>
        <w:rPr>
          <w:u w:val="single"/>
        </w:rPr>
        <w:t xml:space="preserve">is PCP procurement was </w:t>
      </w:r>
      <w:r w:rsidR="008D1592">
        <w:rPr>
          <w:u w:val="single"/>
        </w:rPr>
        <w:t>preceded by</w:t>
      </w:r>
      <w:r>
        <w:rPr>
          <w:u w:val="single"/>
        </w:rPr>
        <w:t xml:space="preserve"> an open market consultation </w:t>
      </w:r>
      <w:r w:rsidRPr="0070298E">
        <w:rPr>
          <w:i/>
          <w:u w:val="single"/>
        </w:rPr>
        <w:t>(see</w:t>
      </w:r>
      <w:r w:rsidR="00692A2D" w:rsidRPr="0070298E">
        <w:rPr>
          <w:i/>
          <w:u w:val="single"/>
        </w:rPr>
        <w:t xml:space="preserve"> summary and Q&amp;A on</w:t>
      </w:r>
      <w:r w:rsidRPr="0070298E">
        <w:rPr>
          <w:i/>
          <w:u w:val="single"/>
        </w:rPr>
        <w:t xml:space="preserve"> </w:t>
      </w:r>
      <w:r w:rsidR="00692A2D" w:rsidRPr="0070298E">
        <w:rPr>
          <w:rFonts w:eastAsia="Times New Roman"/>
          <w:i/>
          <w:szCs w:val="16"/>
          <w:lang w:eastAsia="en-GB"/>
        </w:rPr>
        <w:t>[</w:t>
      </w:r>
      <w:r w:rsidR="00692A2D" w:rsidRPr="0070298E">
        <w:rPr>
          <w:rFonts w:eastAsia="Times New Roman"/>
          <w:i/>
          <w:szCs w:val="16"/>
          <w:highlight w:val="lightGray"/>
          <w:lang w:eastAsia="en-GB"/>
        </w:rPr>
        <w:t>insert project website</w:t>
      </w:r>
      <w:r w:rsidR="00692A2D" w:rsidRPr="0070298E">
        <w:rPr>
          <w:rFonts w:eastAsia="Times New Roman"/>
          <w:i/>
          <w:szCs w:val="16"/>
          <w:lang w:eastAsia="en-GB"/>
        </w:rPr>
        <w:t>]</w:t>
      </w:r>
      <w:r w:rsidR="00692A2D" w:rsidRPr="0070298E">
        <w:rPr>
          <w:i/>
          <w:u w:val="single"/>
        </w:rPr>
        <w:t>)</w:t>
      </w:r>
      <w:r w:rsidR="0070298E">
        <w:rPr>
          <w:u w:val="single"/>
        </w:rPr>
        <w:t>.</w:t>
      </w:r>
      <w:r w:rsidR="00692A2D">
        <w:rPr>
          <w:u w:val="single"/>
        </w:rPr>
        <w:t xml:space="preserve"> </w:t>
      </w:r>
    </w:p>
    <w:p w14:paraId="1D0FEB38" w14:textId="77777777" w:rsidR="001D32F4" w:rsidRPr="00EC60BF" w:rsidRDefault="001D32F4" w:rsidP="00772583">
      <w:pPr>
        <w:pStyle w:val="ListParagraph"/>
        <w:numPr>
          <w:ilvl w:val="0"/>
          <w:numId w:val="10"/>
        </w:numPr>
        <w:spacing w:line="240" w:lineRule="auto"/>
        <w:ind w:left="360"/>
        <w:contextualSpacing w:val="0"/>
        <w:rPr>
          <w:u w:val="single"/>
        </w:rPr>
      </w:pPr>
      <w:r w:rsidRPr="00EC60BF">
        <w:rPr>
          <w:u w:val="single"/>
        </w:rPr>
        <w:t>EU funding</w:t>
      </w:r>
    </w:p>
    <w:p w14:paraId="665DC8FA" w14:textId="77777777" w:rsidR="001D32F4" w:rsidRDefault="001D32F4" w:rsidP="00B4246F">
      <w:pPr>
        <w:spacing w:line="240" w:lineRule="auto"/>
        <w:rPr>
          <w:rFonts w:eastAsia="Arial"/>
          <w:iCs/>
          <w:szCs w:val="16"/>
          <w:lang w:eastAsia="en-GB"/>
        </w:rPr>
      </w:pPr>
      <w:r w:rsidRPr="005525F5">
        <w:t xml:space="preserve">This PCP procurement is part of a project that is </w:t>
      </w:r>
      <w:r w:rsidRPr="005525F5">
        <w:rPr>
          <w:rFonts w:eastAsia="Arial"/>
          <w:iCs/>
          <w:szCs w:val="16"/>
          <w:lang w:eastAsia="en-GB"/>
        </w:rPr>
        <w:t>funded by the European Union’s Horizon 2020 Research and Innovation Programme, under grant agreement No [</w:t>
      </w:r>
      <w:r w:rsidRPr="005525F5">
        <w:rPr>
          <w:rFonts w:eastAsia="Arial"/>
          <w:iCs/>
          <w:szCs w:val="16"/>
          <w:highlight w:val="lightGray"/>
          <w:lang w:eastAsia="en-GB"/>
        </w:rPr>
        <w:t>insert number</w:t>
      </w:r>
      <w:r w:rsidRPr="005525F5">
        <w:rPr>
          <w:rFonts w:eastAsia="Arial"/>
          <w:iCs/>
          <w:szCs w:val="16"/>
          <w:lang w:eastAsia="en-GB"/>
        </w:rPr>
        <w:t>]</w:t>
      </w:r>
      <w:r w:rsidRPr="00F01189">
        <w:rPr>
          <w:szCs w:val="16"/>
        </w:rPr>
        <w:t xml:space="preserve"> </w:t>
      </w:r>
      <w:r w:rsidRPr="005525F5">
        <w:rPr>
          <w:szCs w:val="16"/>
        </w:rPr>
        <w:t xml:space="preserve">— </w:t>
      </w:r>
      <w:r w:rsidRPr="00CF6ABE">
        <w:rPr>
          <w:rFonts w:eastAsia="Times New Roman"/>
          <w:szCs w:val="16"/>
          <w:lang w:eastAsia="en-GB"/>
        </w:rPr>
        <w:t>[</w:t>
      </w:r>
      <w:r w:rsidRPr="005525F5">
        <w:rPr>
          <w:rFonts w:eastAsia="Times New Roman"/>
          <w:szCs w:val="16"/>
          <w:highlight w:val="lightGray"/>
          <w:lang w:eastAsia="en-GB"/>
        </w:rPr>
        <w:t>insert project acronym</w:t>
      </w:r>
      <w:r w:rsidRPr="00CF6ABE">
        <w:rPr>
          <w:rFonts w:eastAsia="Times New Roman"/>
          <w:szCs w:val="16"/>
          <w:lang w:eastAsia="en-GB"/>
        </w:rPr>
        <w:t>]</w:t>
      </w:r>
      <w:r w:rsidRPr="005525F5">
        <w:rPr>
          <w:rFonts w:eastAsia="Times New Roman"/>
          <w:szCs w:val="16"/>
          <w:lang w:eastAsia="en-GB"/>
        </w:rPr>
        <w:t xml:space="preserve"> </w:t>
      </w:r>
      <w:r w:rsidRPr="00420968">
        <w:rPr>
          <w:rFonts w:eastAsia="Times New Roman"/>
          <w:i/>
          <w:szCs w:val="16"/>
          <w:lang w:eastAsia="en-GB"/>
        </w:rPr>
        <w:t>(see [</w:t>
      </w:r>
      <w:r w:rsidRPr="00420968">
        <w:rPr>
          <w:rFonts w:eastAsia="Times New Roman"/>
          <w:i/>
          <w:szCs w:val="16"/>
          <w:highlight w:val="lightGray"/>
          <w:lang w:eastAsia="en-GB"/>
        </w:rPr>
        <w:t>insert project website</w:t>
      </w:r>
      <w:r w:rsidRPr="00420968">
        <w:rPr>
          <w:rFonts w:eastAsia="Times New Roman"/>
          <w:i/>
          <w:szCs w:val="16"/>
          <w:lang w:eastAsia="en-GB"/>
        </w:rPr>
        <w:t>])</w:t>
      </w:r>
      <w:r w:rsidRPr="005525F5">
        <w:rPr>
          <w:rFonts w:eastAsia="Times New Roman"/>
          <w:szCs w:val="16"/>
          <w:lang w:eastAsia="en-GB"/>
        </w:rPr>
        <w:t>.</w:t>
      </w:r>
      <w:r w:rsidRPr="00F01189">
        <w:rPr>
          <w:rFonts w:eastAsia="Arial"/>
          <w:iCs/>
          <w:szCs w:val="16"/>
          <w:lang w:eastAsia="en-GB"/>
        </w:rPr>
        <w:t xml:space="preserve"> </w:t>
      </w:r>
    </w:p>
    <w:p w14:paraId="36F419DA" w14:textId="02B11A5B" w:rsidR="001D32F4" w:rsidRPr="00A47C70" w:rsidRDefault="001D32F4" w:rsidP="00B4246F">
      <w:pPr>
        <w:spacing w:line="240" w:lineRule="auto"/>
        <w:ind w:right="25"/>
        <w:rPr>
          <w:rFonts w:eastAsia="Times New Roman"/>
          <w:color w:val="000000" w:themeColor="text1"/>
          <w:szCs w:val="16"/>
        </w:rPr>
      </w:pPr>
      <w:r w:rsidRPr="002D54CC">
        <w:rPr>
          <w:rFonts w:eastAsia="Arial"/>
          <w:b/>
          <w:i/>
          <w:iCs/>
          <w:color w:val="0088CC"/>
          <w:szCs w:val="16"/>
          <w:lang w:eastAsia="en-GB"/>
        </w:rPr>
        <w:t>[</w:t>
      </w:r>
      <w:r w:rsidRPr="002D54CC">
        <w:rPr>
          <w:rFonts w:eastAsia="Arial"/>
          <w:i/>
          <w:iCs/>
          <w:color w:val="0088CC"/>
          <w:szCs w:val="16"/>
          <w:lang w:eastAsia="en-GB"/>
        </w:rPr>
        <w:t xml:space="preserve">OPTION if </w:t>
      </w:r>
      <w:r>
        <w:rPr>
          <w:rFonts w:eastAsia="Arial"/>
          <w:i/>
          <w:iCs/>
          <w:color w:val="0088CC"/>
          <w:szCs w:val="16"/>
          <w:lang w:eastAsia="en-GB"/>
        </w:rPr>
        <w:t xml:space="preserve">the procurement also receives funding </w:t>
      </w:r>
      <w:r w:rsidRPr="00F415B8">
        <w:rPr>
          <w:rFonts w:eastAsia="Arial"/>
          <w:i/>
          <w:iCs/>
          <w:color w:val="0088CC"/>
          <w:szCs w:val="16"/>
          <w:lang w:eastAsia="en-GB"/>
        </w:rPr>
        <w:t>from other EU programmes</w:t>
      </w:r>
      <w:r w:rsidRPr="00F415B8">
        <w:rPr>
          <w:snapToGrid w:val="0"/>
          <w:szCs w:val="16"/>
        </w:rPr>
        <w:t xml:space="preserve"> </w:t>
      </w:r>
      <w:r>
        <w:rPr>
          <w:i/>
          <w:snapToGrid w:val="0"/>
          <w:color w:val="0088CC"/>
          <w:szCs w:val="16"/>
        </w:rPr>
        <w:t>(</w:t>
      </w:r>
      <w:r w:rsidRPr="00F415B8">
        <w:rPr>
          <w:i/>
          <w:snapToGrid w:val="0"/>
          <w:color w:val="0088CC"/>
          <w:szCs w:val="16"/>
        </w:rPr>
        <w:t>e.g.</w:t>
      </w:r>
      <w:r>
        <w:rPr>
          <w:i/>
          <w:snapToGrid w:val="0"/>
          <w:color w:val="0088CC"/>
          <w:szCs w:val="16"/>
        </w:rPr>
        <w:t xml:space="preserve"> </w:t>
      </w:r>
      <w:r w:rsidR="005548D5">
        <w:rPr>
          <w:i/>
          <w:snapToGrid w:val="0"/>
          <w:color w:val="0088CC"/>
          <w:szCs w:val="16"/>
        </w:rPr>
        <w:t xml:space="preserve">if there are </w:t>
      </w:r>
      <w:r w:rsidR="005548D5" w:rsidRPr="00F415B8">
        <w:rPr>
          <w:i/>
          <w:snapToGrid w:val="0"/>
          <w:color w:val="0088CC"/>
          <w:szCs w:val="16"/>
        </w:rPr>
        <w:t xml:space="preserve"> </w:t>
      </w:r>
      <w:r w:rsidR="00B81AD4" w:rsidRPr="00034E8B">
        <w:rPr>
          <w:i/>
          <w:snapToGrid w:val="0"/>
          <w:color w:val="0088CC"/>
          <w:szCs w:val="16"/>
        </w:rPr>
        <w:t>procurers in</w:t>
      </w:r>
      <w:r w:rsidRPr="00034E8B">
        <w:rPr>
          <w:i/>
          <w:snapToGrid w:val="0"/>
          <w:color w:val="0088CC"/>
          <w:szCs w:val="16"/>
        </w:rPr>
        <w:t xml:space="preserve"> the buyers group whose</w:t>
      </w:r>
      <w:r w:rsidRPr="002D54CC">
        <w:rPr>
          <w:i/>
          <w:snapToGrid w:val="0"/>
          <w:color w:val="0088CC"/>
          <w:szCs w:val="16"/>
        </w:rPr>
        <w:t xml:space="preserve"> financial contribution to the PCP budget is </w:t>
      </w:r>
      <w:r w:rsidR="009F1078">
        <w:rPr>
          <w:i/>
          <w:snapToGrid w:val="0"/>
          <w:color w:val="0088CC"/>
          <w:szCs w:val="16"/>
        </w:rPr>
        <w:t>funded</w:t>
      </w:r>
      <w:r w:rsidRPr="002D54CC">
        <w:rPr>
          <w:i/>
          <w:snapToGrid w:val="0"/>
          <w:color w:val="0088CC"/>
          <w:szCs w:val="16"/>
        </w:rPr>
        <w:t xml:space="preserve"> by </w:t>
      </w:r>
      <w:r w:rsidR="005548D5">
        <w:rPr>
          <w:i/>
          <w:snapToGrid w:val="0"/>
          <w:color w:val="0088CC"/>
          <w:szCs w:val="16"/>
        </w:rPr>
        <w:t>other EU programmes, for example</w:t>
      </w:r>
      <w:r w:rsidR="008D1592">
        <w:rPr>
          <w:i/>
          <w:snapToGrid w:val="0"/>
          <w:color w:val="0088CC"/>
          <w:szCs w:val="16"/>
        </w:rPr>
        <w:t xml:space="preserve"> </w:t>
      </w:r>
      <w:r w:rsidRPr="002D54CC">
        <w:rPr>
          <w:i/>
          <w:snapToGrid w:val="0"/>
          <w:color w:val="0088CC"/>
          <w:szCs w:val="16"/>
        </w:rPr>
        <w:t>the European Structural and Investment Funds (</w:t>
      </w:r>
      <w:r w:rsidRPr="00F564E8">
        <w:rPr>
          <w:i/>
          <w:snapToGrid w:val="0"/>
          <w:color w:val="0088CC"/>
          <w:szCs w:val="16"/>
        </w:rPr>
        <w:t>ESIF) )</w:t>
      </w:r>
      <w:r w:rsidRPr="00F564E8">
        <w:rPr>
          <w:rFonts w:eastAsia="Arial"/>
          <w:i/>
          <w:iCs/>
          <w:color w:val="0088CC"/>
          <w:szCs w:val="16"/>
          <w:lang w:eastAsia="en-GB"/>
        </w:rPr>
        <w:t>:</w:t>
      </w:r>
      <w:r w:rsidRPr="00F564E8">
        <w:rPr>
          <w:rFonts w:eastAsia="Times New Roman"/>
          <w:color w:val="FF0000"/>
          <w:szCs w:val="16"/>
        </w:rPr>
        <w:t xml:space="preserve"> </w:t>
      </w:r>
      <w:r w:rsidRPr="005525F5">
        <w:rPr>
          <w:rFonts w:eastAsia="Times New Roman"/>
          <w:szCs w:val="16"/>
        </w:rPr>
        <w:t>Moreover, it receives funding from the</w:t>
      </w:r>
      <w:r w:rsidRPr="00F564E8">
        <w:rPr>
          <w:rFonts w:eastAsia="Times New Roman"/>
          <w:color w:val="FF0000"/>
          <w:szCs w:val="16"/>
        </w:rPr>
        <w:t xml:space="preserve"> </w:t>
      </w:r>
      <w:r w:rsidRPr="00F564E8">
        <w:rPr>
          <w:rFonts w:eastAsia="Times New Roman"/>
          <w:i/>
          <w:color w:val="0088CC"/>
          <w:szCs w:val="16"/>
        </w:rPr>
        <w:t>[OPTION for EU programmes:</w:t>
      </w:r>
      <w:r w:rsidRPr="00F564E8">
        <w:rPr>
          <w:rFonts w:eastAsia="Times New Roman"/>
          <w:color w:val="FF0000"/>
          <w:szCs w:val="16"/>
        </w:rPr>
        <w:t xml:space="preserve"> </w:t>
      </w:r>
      <w:r w:rsidRPr="005525F5">
        <w:rPr>
          <w:rFonts w:eastAsia="Times New Roman"/>
          <w:szCs w:val="16"/>
        </w:rPr>
        <w:t>European Union’s [</w:t>
      </w:r>
      <w:r w:rsidRPr="00C3545E">
        <w:rPr>
          <w:rFonts w:eastAsia="Times New Roman"/>
          <w:szCs w:val="16"/>
          <w:highlight w:val="lightGray"/>
        </w:rPr>
        <w:t>insert name of EU programme</w:t>
      </w:r>
      <w:r w:rsidRPr="005525F5">
        <w:rPr>
          <w:rFonts w:eastAsia="Times New Roman"/>
          <w:szCs w:val="16"/>
        </w:rPr>
        <w:t>]</w:t>
      </w:r>
      <w:r w:rsidRPr="00F564E8">
        <w:rPr>
          <w:rFonts w:eastAsia="Times New Roman"/>
          <w:i/>
          <w:color w:val="0088CC"/>
          <w:szCs w:val="16"/>
        </w:rPr>
        <w:t>][OPTION for national programmes co-funded by the EU (e.g. by Regional Funds, Agricultural Funds):</w:t>
      </w:r>
      <w:r w:rsidRPr="00F564E8">
        <w:rPr>
          <w:rFonts w:eastAsia="Times New Roman"/>
          <w:color w:val="FF0000"/>
          <w:szCs w:val="16"/>
        </w:rPr>
        <w:t xml:space="preserve"> </w:t>
      </w:r>
      <w:r w:rsidRPr="005525F5">
        <w:rPr>
          <w:rFonts w:eastAsia="Times New Roman"/>
          <w:szCs w:val="16"/>
        </w:rPr>
        <w:t>[</w:t>
      </w:r>
      <w:r w:rsidRPr="00C3545E">
        <w:rPr>
          <w:rFonts w:eastAsia="Times New Roman"/>
          <w:szCs w:val="16"/>
          <w:highlight w:val="lightGray"/>
        </w:rPr>
        <w:t>insert name of national programme</w:t>
      </w:r>
      <w:r w:rsidRPr="005525F5">
        <w:rPr>
          <w:rFonts w:eastAsia="Times New Roman"/>
          <w:szCs w:val="16"/>
        </w:rPr>
        <w:t>] co-financed by the European Union</w:t>
      </w:r>
      <w:r w:rsidRPr="00F564E8">
        <w:rPr>
          <w:rFonts w:eastAsia="Times New Roman"/>
          <w:i/>
          <w:color w:val="0088CC"/>
          <w:szCs w:val="16"/>
        </w:rPr>
        <w:t>]</w:t>
      </w:r>
      <w:r w:rsidRPr="00A47C70">
        <w:rPr>
          <w:rFonts w:eastAsia="Times New Roman"/>
          <w:color w:val="000000" w:themeColor="text1"/>
          <w:szCs w:val="16"/>
        </w:rPr>
        <w:t>:</w:t>
      </w:r>
    </w:p>
    <w:p w14:paraId="4D90A3C6" w14:textId="77777777" w:rsidR="001D32F4" w:rsidRPr="00F564E8" w:rsidRDefault="001D32F4" w:rsidP="00772583">
      <w:pPr>
        <w:numPr>
          <w:ilvl w:val="0"/>
          <w:numId w:val="16"/>
        </w:numPr>
        <w:spacing w:line="240" w:lineRule="auto"/>
        <w:rPr>
          <w:i/>
          <w:iCs/>
          <w:szCs w:val="16"/>
        </w:rPr>
      </w:pPr>
      <w:r w:rsidRPr="00F564E8">
        <w:rPr>
          <w:snapToGrid w:val="0"/>
          <w:szCs w:val="16"/>
        </w:rPr>
        <w:t>[</w:t>
      </w:r>
      <w:r w:rsidRPr="0004040E">
        <w:rPr>
          <w:snapToGrid w:val="0"/>
          <w:szCs w:val="16"/>
          <w:highlight w:val="lightGray"/>
        </w:rPr>
        <w:t>insert beneficiary name and grant agreement number and acronym</w:t>
      </w:r>
      <w:r w:rsidRPr="00F564E8">
        <w:rPr>
          <w:snapToGrid w:val="0"/>
          <w:szCs w:val="16"/>
        </w:rPr>
        <w:t>].</w:t>
      </w:r>
      <w:r w:rsidRPr="00F564E8">
        <w:rPr>
          <w:rFonts w:eastAsia="Times New Roman"/>
          <w:b/>
          <w:i/>
          <w:color w:val="0088CC"/>
          <w:szCs w:val="16"/>
        </w:rPr>
        <w:t>]</w:t>
      </w:r>
    </w:p>
    <w:p w14:paraId="4E23973D" w14:textId="22CF4BEA" w:rsidR="00D53D1C" w:rsidRPr="00F564E8" w:rsidRDefault="001D32F4" w:rsidP="00B4246F">
      <w:pPr>
        <w:spacing w:line="240" w:lineRule="auto"/>
        <w:rPr>
          <w:rFonts w:eastAsia="Arial"/>
          <w:iCs/>
          <w:szCs w:val="16"/>
          <w:lang w:eastAsia="en-GB"/>
        </w:rPr>
      </w:pPr>
      <w:r w:rsidRPr="005525F5">
        <w:rPr>
          <w:rFonts w:eastAsia="Arial"/>
          <w:iCs/>
          <w:szCs w:val="16"/>
          <w:lang w:eastAsia="en-GB"/>
        </w:rPr>
        <w:t xml:space="preserve">The </w:t>
      </w:r>
      <w:r w:rsidR="00D53D1C">
        <w:rPr>
          <w:rFonts w:eastAsia="Arial"/>
          <w:iCs/>
          <w:szCs w:val="16"/>
          <w:lang w:eastAsia="en-GB"/>
        </w:rPr>
        <w:t>contrac</w:t>
      </w:r>
      <w:r w:rsidR="00D53D1C" w:rsidRPr="005525F5">
        <w:rPr>
          <w:rFonts w:eastAsia="Arial"/>
          <w:iCs/>
          <w:szCs w:val="16"/>
          <w:lang w:eastAsia="en-GB"/>
        </w:rPr>
        <w:t>t</w:t>
      </w:r>
      <w:r w:rsidR="00D53D1C">
        <w:rPr>
          <w:rFonts w:eastAsia="Arial"/>
          <w:iCs/>
          <w:szCs w:val="16"/>
          <w:lang w:eastAsia="en-GB"/>
        </w:rPr>
        <w:t>s</w:t>
      </w:r>
      <w:r w:rsidR="00D53D1C" w:rsidRPr="005525F5">
        <w:rPr>
          <w:rFonts w:eastAsia="Arial"/>
          <w:iCs/>
          <w:szCs w:val="16"/>
          <w:lang w:eastAsia="en-GB"/>
        </w:rPr>
        <w:t xml:space="preserve"> </w:t>
      </w:r>
      <w:r w:rsidR="00D53D1C">
        <w:rPr>
          <w:rFonts w:eastAsia="Arial"/>
          <w:iCs/>
          <w:szCs w:val="16"/>
          <w:lang w:eastAsia="en-GB"/>
        </w:rPr>
        <w:t xml:space="preserve">will </w:t>
      </w:r>
      <w:r w:rsidRPr="005525F5">
        <w:rPr>
          <w:rFonts w:eastAsia="Arial"/>
          <w:iCs/>
          <w:szCs w:val="16"/>
          <w:lang w:eastAsia="en-GB"/>
        </w:rPr>
        <w:t xml:space="preserve">therefore </w:t>
      </w:r>
      <w:r w:rsidR="00D53D1C">
        <w:rPr>
          <w:rFonts w:eastAsia="Arial"/>
          <w:iCs/>
          <w:szCs w:val="16"/>
          <w:lang w:eastAsia="en-GB"/>
        </w:rPr>
        <w:t xml:space="preserve">be subject to </w:t>
      </w:r>
      <w:r w:rsidR="00D71F61">
        <w:rPr>
          <w:rFonts w:eastAsia="Arial"/>
          <w:iCs/>
          <w:szCs w:val="16"/>
          <w:lang w:eastAsia="en-GB"/>
        </w:rPr>
        <w:t>additional</w:t>
      </w:r>
      <w:r w:rsidR="00D71F61" w:rsidRPr="005525F5">
        <w:rPr>
          <w:rFonts w:eastAsia="Arial"/>
          <w:iCs/>
          <w:szCs w:val="16"/>
          <w:lang w:eastAsia="en-GB"/>
        </w:rPr>
        <w:t xml:space="preserve"> </w:t>
      </w:r>
      <w:r w:rsidRPr="005525F5">
        <w:rPr>
          <w:rFonts w:eastAsia="Arial"/>
          <w:iCs/>
          <w:szCs w:val="16"/>
          <w:lang w:eastAsia="en-GB"/>
        </w:rPr>
        <w:t xml:space="preserve">rules </w:t>
      </w:r>
      <w:r w:rsidR="00D53D1C">
        <w:rPr>
          <w:rFonts w:eastAsia="Arial"/>
          <w:iCs/>
          <w:szCs w:val="16"/>
          <w:lang w:eastAsia="en-GB"/>
        </w:rPr>
        <w:t xml:space="preserve">that come </w:t>
      </w:r>
      <w:r w:rsidR="00D71F61">
        <w:rPr>
          <w:rFonts w:eastAsia="Arial"/>
          <w:iCs/>
          <w:szCs w:val="16"/>
          <w:lang w:eastAsia="en-GB"/>
        </w:rPr>
        <w:t>from th</w:t>
      </w:r>
      <w:r w:rsidR="00D53D1C">
        <w:rPr>
          <w:rFonts w:eastAsia="Arial"/>
          <w:iCs/>
          <w:szCs w:val="16"/>
          <w:lang w:eastAsia="en-GB"/>
        </w:rPr>
        <w:t>e</w:t>
      </w:r>
      <w:r w:rsidR="00255BB0">
        <w:rPr>
          <w:rFonts w:eastAsia="Arial"/>
          <w:iCs/>
          <w:szCs w:val="16"/>
          <w:lang w:eastAsia="en-GB"/>
        </w:rPr>
        <w:t xml:space="preserve"> EU </w:t>
      </w:r>
      <w:r w:rsidR="00D71F61">
        <w:rPr>
          <w:rFonts w:eastAsia="Arial"/>
          <w:iCs/>
          <w:szCs w:val="16"/>
          <w:lang w:eastAsia="en-GB"/>
        </w:rPr>
        <w:t>grant</w:t>
      </w:r>
      <w:r w:rsidR="00D53D1C">
        <w:rPr>
          <w:rFonts w:eastAsia="Arial"/>
          <w:iCs/>
          <w:szCs w:val="16"/>
          <w:lang w:eastAsia="en-GB"/>
        </w:rPr>
        <w:t>(</w:t>
      </w:r>
      <w:r w:rsidR="00D71F61">
        <w:rPr>
          <w:rFonts w:eastAsia="Arial"/>
          <w:iCs/>
          <w:szCs w:val="16"/>
          <w:lang w:eastAsia="en-GB"/>
        </w:rPr>
        <w:t>s</w:t>
      </w:r>
      <w:r w:rsidR="00D53D1C">
        <w:rPr>
          <w:rFonts w:eastAsia="Arial"/>
          <w:iCs/>
          <w:szCs w:val="16"/>
          <w:lang w:eastAsia="en-GB"/>
        </w:rPr>
        <w:t>)</w:t>
      </w:r>
      <w:r w:rsidRPr="005525F5">
        <w:rPr>
          <w:rFonts w:eastAsia="Arial"/>
          <w:iCs/>
          <w:szCs w:val="16"/>
          <w:lang w:eastAsia="en-GB"/>
        </w:rPr>
        <w:t>.</w:t>
      </w:r>
    </w:p>
    <w:p w14:paraId="178EE8BB" w14:textId="5A488CDB" w:rsidR="001D32F4" w:rsidRPr="002D54CC" w:rsidRDefault="001D32F4" w:rsidP="00B4246F">
      <w:pPr>
        <w:autoSpaceDE w:val="0"/>
        <w:autoSpaceDN w:val="0"/>
        <w:adjustRightInd w:val="0"/>
        <w:spacing w:line="240" w:lineRule="auto"/>
        <w:rPr>
          <w:szCs w:val="16"/>
          <w:lang w:eastAsia="en-GB"/>
        </w:rPr>
      </w:pPr>
      <w:r w:rsidRPr="00F564E8">
        <w:rPr>
          <w:rFonts w:eastAsia="Times New Roman"/>
          <w:sz w:val="20"/>
          <w:szCs w:val="20"/>
          <w:lang w:eastAsia="en-GB"/>
        </w:rPr>
        <w:lastRenderedPageBreak/>
        <w:sym w:font="Webdings" w:char="F069"/>
      </w:r>
      <w:r w:rsidRPr="00F564E8">
        <w:rPr>
          <w:rFonts w:eastAsia="Times New Roman"/>
          <w:szCs w:val="16"/>
          <w:lang w:eastAsia="en-GB"/>
        </w:rPr>
        <w:t xml:space="preserve"> For more information,</w:t>
      </w:r>
      <w:r w:rsidRPr="002D54CC">
        <w:rPr>
          <w:rFonts w:eastAsia="Times New Roman"/>
          <w:szCs w:val="16"/>
          <w:lang w:eastAsia="en-GB"/>
        </w:rPr>
        <w:t xml:space="preserve"> </w:t>
      </w:r>
      <w:r w:rsidRPr="00420968">
        <w:rPr>
          <w:rFonts w:eastAsia="Times New Roman"/>
          <w:i/>
          <w:szCs w:val="16"/>
          <w:lang w:eastAsia="en-GB"/>
        </w:rPr>
        <w:t>see ‘innovation procurement’</w:t>
      </w:r>
      <w:r w:rsidRPr="00420968">
        <w:rPr>
          <w:i/>
          <w:szCs w:val="16"/>
          <w:lang w:eastAsia="en-GB"/>
        </w:rPr>
        <w:t xml:space="preserve"> and ‘links to regional policy’ in the </w:t>
      </w:r>
      <w:hyperlink r:id="rId87" w:history="1">
        <w:r w:rsidR="005D7FEA">
          <w:rPr>
            <w:rStyle w:val="Hyperlink"/>
            <w:rFonts w:eastAsia="Arial"/>
            <w:i/>
            <w:noProof/>
            <w:szCs w:val="16"/>
          </w:rPr>
          <w:t>Funding &amp; Tenders Portal</w:t>
        </w:r>
        <w:r w:rsidRPr="00420968">
          <w:rPr>
            <w:rStyle w:val="Hyperlink"/>
            <w:rFonts w:eastAsia="Arial"/>
            <w:i/>
            <w:noProof/>
            <w:szCs w:val="16"/>
          </w:rPr>
          <w:t xml:space="preserve"> Online Manual</w:t>
        </w:r>
      </w:hyperlink>
      <w:r w:rsidRPr="00420968">
        <w:rPr>
          <w:szCs w:val="16"/>
          <w:lang w:eastAsia="en-GB"/>
        </w:rPr>
        <w:t>.</w:t>
      </w:r>
    </w:p>
    <w:p w14:paraId="60830022" w14:textId="3AD0E6C4" w:rsidR="001D32F4" w:rsidRDefault="001D32F4" w:rsidP="00B4246F">
      <w:pPr>
        <w:spacing w:line="240" w:lineRule="auto"/>
        <w:rPr>
          <w:rFonts w:eastAsia="Arial"/>
          <w:iCs/>
          <w:szCs w:val="16"/>
          <w:lang w:eastAsia="en-GB"/>
        </w:rPr>
      </w:pPr>
      <w:r>
        <w:rPr>
          <w:noProof/>
          <w:szCs w:val="16"/>
          <w:lang w:eastAsia="en-GB"/>
        </w:rPr>
        <w:drawing>
          <wp:inline distT="0" distB="0" distL="0" distR="0" wp14:anchorId="1CA90D04" wp14:editId="1C65252D">
            <wp:extent cx="137160" cy="137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2D54CC">
        <w:rPr>
          <w:szCs w:val="16"/>
        </w:rPr>
        <w:t xml:space="preserve"> </w:t>
      </w:r>
      <w:r w:rsidRPr="002D54CC">
        <w:rPr>
          <w:b/>
          <w:szCs w:val="16"/>
        </w:rPr>
        <w:t xml:space="preserve">Attention: </w:t>
      </w:r>
      <w:r w:rsidRPr="005525F5">
        <w:rPr>
          <w:rFonts w:eastAsia="Arial"/>
          <w:iCs/>
          <w:szCs w:val="16"/>
          <w:lang w:eastAsia="en-GB"/>
        </w:rPr>
        <w:t>The EU is not participating as a contracting authority in this procurement.</w:t>
      </w:r>
    </w:p>
    <w:p w14:paraId="04F97EB5" w14:textId="77777777" w:rsidR="00203C77" w:rsidRDefault="00F2730E" w:rsidP="00203C77">
      <w:pPr>
        <w:shd w:val="clear" w:color="auto" w:fill="FFFFFF"/>
        <w:spacing w:after="60" w:line="240" w:lineRule="auto"/>
        <w:rPr>
          <w:rFonts w:eastAsia="Times New Roman"/>
          <w:snapToGrid w:val="0"/>
          <w:color w:val="0088CC"/>
          <w:szCs w:val="16"/>
          <w:lang w:eastAsia="en-GB"/>
        </w:rPr>
      </w:pPr>
      <w:r w:rsidRPr="00336D05">
        <w:rPr>
          <w:rFonts w:eastAsia="Times New Roman"/>
          <w:b/>
          <w:snapToGrid w:val="0"/>
          <w:color w:val="0088CC"/>
          <w:szCs w:val="16"/>
          <w:lang w:eastAsia="en-GB"/>
        </w:rPr>
        <w:t>Note:</w:t>
      </w:r>
      <w:r>
        <w:rPr>
          <w:rFonts w:eastAsia="Times New Roman"/>
          <w:snapToGrid w:val="0"/>
          <w:color w:val="0088CC"/>
          <w:szCs w:val="16"/>
          <w:lang w:eastAsia="en-GB"/>
        </w:rPr>
        <w:t xml:space="preserve"> </w:t>
      </w:r>
    </w:p>
    <w:p w14:paraId="4845DA34" w14:textId="1491A782" w:rsidR="00EC60BF" w:rsidRDefault="00F2730E" w:rsidP="00EE193F">
      <w:pPr>
        <w:shd w:val="clear" w:color="auto" w:fill="FFFFFF"/>
        <w:spacing w:line="240" w:lineRule="auto"/>
        <w:rPr>
          <w:rFonts w:eastAsia="Times New Roman"/>
          <w:snapToGrid w:val="0"/>
          <w:color w:val="0088CC"/>
          <w:szCs w:val="16"/>
          <w:lang w:eastAsia="en-GB"/>
        </w:rPr>
      </w:pPr>
      <w:r>
        <w:rPr>
          <w:rFonts w:eastAsia="Times New Roman"/>
          <w:snapToGrid w:val="0"/>
          <w:color w:val="0088CC"/>
          <w:szCs w:val="16"/>
          <w:lang w:eastAsia="en-GB"/>
        </w:rPr>
        <w:t xml:space="preserve">It is not allowed for one </w:t>
      </w:r>
      <w:r w:rsidRPr="00034E8B">
        <w:rPr>
          <w:rFonts w:eastAsia="Times New Roman"/>
          <w:snapToGrid w:val="0"/>
          <w:color w:val="0088CC"/>
          <w:szCs w:val="16"/>
          <w:lang w:eastAsia="en-GB"/>
        </w:rPr>
        <w:t xml:space="preserve">and the same procurer to receive </w:t>
      </w:r>
      <w:r w:rsidR="00203C77" w:rsidRPr="00034E8B">
        <w:rPr>
          <w:rFonts w:eastAsia="Times New Roman"/>
          <w:snapToGrid w:val="0"/>
          <w:color w:val="0088CC"/>
          <w:szCs w:val="16"/>
          <w:lang w:eastAsia="en-GB"/>
        </w:rPr>
        <w:t>funding</w:t>
      </w:r>
      <w:r w:rsidRPr="00034E8B">
        <w:rPr>
          <w:rFonts w:eastAsia="Times New Roman"/>
          <w:snapToGrid w:val="0"/>
          <w:color w:val="0088CC"/>
          <w:szCs w:val="16"/>
          <w:lang w:eastAsia="en-GB"/>
        </w:rPr>
        <w:t xml:space="preserve"> for his </w:t>
      </w:r>
      <w:r w:rsidR="00336D05" w:rsidRPr="00034E8B">
        <w:rPr>
          <w:rFonts w:eastAsia="Times New Roman"/>
          <w:snapToGrid w:val="0"/>
          <w:color w:val="0088CC"/>
          <w:szCs w:val="16"/>
          <w:lang w:eastAsia="en-GB"/>
        </w:rPr>
        <w:t>part of</w:t>
      </w:r>
      <w:r w:rsidRPr="00034E8B">
        <w:rPr>
          <w:rFonts w:eastAsia="Times New Roman"/>
          <w:snapToGrid w:val="0"/>
          <w:color w:val="0088CC"/>
          <w:szCs w:val="16"/>
          <w:lang w:eastAsia="en-GB"/>
        </w:rPr>
        <w:t xml:space="preserve"> the PCP budget from </w:t>
      </w:r>
      <w:r w:rsidR="00203C77" w:rsidRPr="00034E8B">
        <w:rPr>
          <w:rFonts w:eastAsia="Times New Roman"/>
          <w:snapToGrid w:val="0"/>
          <w:color w:val="0088CC"/>
          <w:szCs w:val="16"/>
          <w:lang w:eastAsia="en-GB"/>
        </w:rPr>
        <w:t xml:space="preserve">different EU programmes </w:t>
      </w:r>
      <w:r w:rsidR="00203C77" w:rsidRPr="00034E8B">
        <w:rPr>
          <w:rFonts w:eastAsia="Times New Roman"/>
          <w:i/>
          <w:snapToGrid w:val="0"/>
          <w:color w:val="0088CC"/>
          <w:szCs w:val="16"/>
          <w:lang w:eastAsia="en-GB"/>
        </w:rPr>
        <w:t xml:space="preserve">(e.g. </w:t>
      </w:r>
      <w:r w:rsidRPr="00034E8B">
        <w:rPr>
          <w:rFonts w:eastAsia="Times New Roman"/>
          <w:i/>
          <w:snapToGrid w:val="0"/>
          <w:color w:val="0088CC"/>
          <w:szCs w:val="16"/>
          <w:lang w:eastAsia="en-GB"/>
        </w:rPr>
        <w:t xml:space="preserve">H2020 and </w:t>
      </w:r>
      <w:r w:rsidR="00336D05" w:rsidRPr="00034E8B">
        <w:rPr>
          <w:rFonts w:eastAsia="Times New Roman"/>
          <w:i/>
          <w:snapToGrid w:val="0"/>
          <w:color w:val="0088CC"/>
          <w:szCs w:val="16"/>
          <w:lang w:eastAsia="en-GB"/>
        </w:rPr>
        <w:t>ESIF</w:t>
      </w:r>
      <w:r w:rsidR="00203C77" w:rsidRPr="00034E8B">
        <w:rPr>
          <w:rFonts w:eastAsia="Times New Roman"/>
          <w:i/>
          <w:snapToGrid w:val="0"/>
          <w:color w:val="0088CC"/>
          <w:szCs w:val="16"/>
          <w:lang w:eastAsia="en-GB"/>
        </w:rPr>
        <w:t>)</w:t>
      </w:r>
      <w:r w:rsidRPr="00034E8B">
        <w:rPr>
          <w:rFonts w:eastAsia="Times New Roman"/>
          <w:snapToGrid w:val="0"/>
          <w:color w:val="0088CC"/>
          <w:szCs w:val="16"/>
          <w:lang w:eastAsia="en-GB"/>
        </w:rPr>
        <w:t xml:space="preserve">. </w:t>
      </w:r>
      <w:r w:rsidR="00336D05" w:rsidRPr="00034E8B">
        <w:rPr>
          <w:rFonts w:eastAsia="Times New Roman"/>
          <w:snapToGrid w:val="0"/>
          <w:color w:val="0088CC"/>
          <w:szCs w:val="16"/>
          <w:lang w:eastAsia="en-GB"/>
        </w:rPr>
        <w:t xml:space="preserve">But </w:t>
      </w:r>
      <w:r w:rsidR="00203C77" w:rsidRPr="00034E8B">
        <w:rPr>
          <w:rFonts w:eastAsia="Times New Roman"/>
          <w:snapToGrid w:val="0"/>
          <w:color w:val="0088CC"/>
          <w:szCs w:val="16"/>
          <w:lang w:eastAsia="en-GB"/>
        </w:rPr>
        <w:t>i</w:t>
      </w:r>
      <w:r w:rsidRPr="00034E8B">
        <w:rPr>
          <w:rFonts w:eastAsia="Times New Roman"/>
          <w:snapToGrid w:val="0"/>
          <w:color w:val="0088CC"/>
          <w:szCs w:val="16"/>
          <w:lang w:eastAsia="en-GB"/>
        </w:rPr>
        <w:t xml:space="preserve">t is </w:t>
      </w:r>
      <w:r w:rsidR="00203C77" w:rsidRPr="00034E8B">
        <w:rPr>
          <w:rFonts w:eastAsia="Times New Roman"/>
          <w:snapToGrid w:val="0"/>
          <w:color w:val="0088CC"/>
          <w:szCs w:val="16"/>
          <w:lang w:eastAsia="en-GB"/>
        </w:rPr>
        <w:t xml:space="preserve">possible for </w:t>
      </w:r>
      <w:r w:rsidRPr="00034E8B">
        <w:rPr>
          <w:rFonts w:eastAsia="Times New Roman"/>
          <w:i/>
          <w:snapToGrid w:val="0"/>
          <w:color w:val="0088CC"/>
          <w:szCs w:val="16"/>
          <w:lang w:eastAsia="en-GB"/>
        </w:rPr>
        <w:t xml:space="preserve">different </w:t>
      </w:r>
      <w:r w:rsidRPr="00034E8B">
        <w:rPr>
          <w:rFonts w:eastAsia="Times New Roman"/>
          <w:snapToGrid w:val="0"/>
          <w:color w:val="0088CC"/>
          <w:szCs w:val="16"/>
          <w:lang w:eastAsia="en-GB"/>
        </w:rPr>
        <w:t xml:space="preserve">procurers in the buyers group </w:t>
      </w:r>
      <w:r w:rsidR="00203C77" w:rsidRPr="00034E8B">
        <w:rPr>
          <w:rFonts w:eastAsia="Times New Roman"/>
          <w:snapToGrid w:val="0"/>
          <w:color w:val="0088CC"/>
          <w:szCs w:val="16"/>
          <w:lang w:eastAsia="en-GB"/>
        </w:rPr>
        <w:t>to</w:t>
      </w:r>
      <w:r w:rsidR="00336D05" w:rsidRPr="003C4F5B">
        <w:rPr>
          <w:rFonts w:eastAsia="Times New Roman"/>
          <w:snapToGrid w:val="0"/>
          <w:color w:val="0088CC"/>
          <w:szCs w:val="16"/>
          <w:lang w:eastAsia="en-GB"/>
        </w:rPr>
        <w:t xml:space="preserve"> </w:t>
      </w:r>
      <w:r w:rsidRPr="003C4F5B">
        <w:rPr>
          <w:rFonts w:eastAsia="Times New Roman"/>
          <w:snapToGrid w:val="0"/>
          <w:color w:val="0088CC"/>
          <w:szCs w:val="16"/>
          <w:lang w:eastAsia="en-GB"/>
        </w:rPr>
        <w:t xml:space="preserve">receive </w:t>
      </w:r>
      <w:r w:rsidR="00203C77" w:rsidRPr="003C4F5B">
        <w:rPr>
          <w:rFonts w:eastAsia="Times New Roman"/>
          <w:snapToGrid w:val="0"/>
          <w:color w:val="0088CC"/>
          <w:szCs w:val="16"/>
          <w:lang w:eastAsia="en-GB"/>
        </w:rPr>
        <w:t>funding</w:t>
      </w:r>
      <w:r w:rsidRPr="003C4F5B">
        <w:rPr>
          <w:rFonts w:eastAsia="Times New Roman"/>
          <w:snapToGrid w:val="0"/>
          <w:color w:val="0088CC"/>
          <w:szCs w:val="16"/>
          <w:lang w:eastAsia="en-GB"/>
        </w:rPr>
        <w:t xml:space="preserve"> from different EU </w:t>
      </w:r>
      <w:r w:rsidR="00203C77" w:rsidRPr="003C4F5B">
        <w:rPr>
          <w:rFonts w:eastAsia="Times New Roman"/>
          <w:snapToGrid w:val="0"/>
          <w:color w:val="0088CC"/>
          <w:szCs w:val="16"/>
          <w:lang w:eastAsia="en-GB"/>
        </w:rPr>
        <w:t>sources</w:t>
      </w:r>
      <w:r w:rsidRPr="003C4F5B">
        <w:rPr>
          <w:rFonts w:eastAsia="Times New Roman"/>
          <w:snapToGrid w:val="0"/>
          <w:color w:val="0088CC"/>
          <w:szCs w:val="16"/>
          <w:lang w:eastAsia="en-GB"/>
        </w:rPr>
        <w:t>.</w:t>
      </w:r>
      <w:r w:rsidRPr="00F2730E">
        <w:rPr>
          <w:rFonts w:eastAsia="Times New Roman"/>
          <w:snapToGrid w:val="0"/>
          <w:color w:val="0088CC"/>
          <w:szCs w:val="16"/>
          <w:lang w:eastAsia="en-GB"/>
        </w:rPr>
        <w:t xml:space="preserve"> </w:t>
      </w:r>
    </w:p>
    <w:p w14:paraId="5CD4EBE5" w14:textId="77777777" w:rsidR="00BD59E2" w:rsidRPr="00EE193F" w:rsidRDefault="00BD59E2" w:rsidP="00EE193F">
      <w:pPr>
        <w:shd w:val="clear" w:color="auto" w:fill="FFFFFF"/>
        <w:spacing w:line="240" w:lineRule="auto"/>
        <w:rPr>
          <w:b/>
          <w:snapToGrid w:val="0"/>
          <w:szCs w:val="16"/>
        </w:rPr>
      </w:pPr>
    </w:p>
    <w:p w14:paraId="678BADD1" w14:textId="57C950D0" w:rsidR="00020DD4" w:rsidRDefault="00D22ADD" w:rsidP="00B4246F">
      <w:pPr>
        <w:pStyle w:val="Heading1"/>
      </w:pPr>
      <w:bookmarkStart w:id="11" w:name="_Toc482272133"/>
      <w:bookmarkStart w:id="12" w:name="_Toc487621216"/>
      <w:r>
        <w:t>2.</w:t>
      </w:r>
      <w:r w:rsidR="00020DD4" w:rsidRPr="002D54CC">
        <w:t xml:space="preserve"> </w:t>
      </w:r>
      <w:r>
        <w:t>Tender profile</w:t>
      </w:r>
      <w:r w:rsidR="00020DD4" w:rsidRPr="002D54CC">
        <w:t xml:space="preserve">: </w:t>
      </w:r>
      <w:r w:rsidR="00730BC3">
        <w:t>S</w:t>
      </w:r>
      <w:r>
        <w:t xml:space="preserve">ervices to be procured, tender closing time, </w:t>
      </w:r>
      <w:r w:rsidR="00730BC3">
        <w:t xml:space="preserve">procurers, </w:t>
      </w:r>
      <w:r w:rsidR="00020DD4" w:rsidRPr="00020DD4">
        <w:t>contracting</w:t>
      </w:r>
      <w:r>
        <w:t xml:space="preserve"> approach</w:t>
      </w:r>
      <w:r w:rsidR="00020DD4" w:rsidRPr="002D54CC">
        <w:t>, budget</w:t>
      </w:r>
      <w:bookmarkEnd w:id="9"/>
      <w:r w:rsidR="007D4DB4">
        <w:t>,</w:t>
      </w:r>
      <w:r w:rsidR="00020DD4" w:rsidRPr="002D54CC">
        <w:t xml:space="preserve"> </w:t>
      </w:r>
      <w:r>
        <w:t>timetable</w:t>
      </w:r>
      <w:bookmarkEnd w:id="11"/>
      <w:r w:rsidR="007D4DB4">
        <w:t xml:space="preserve"> and IPR</w:t>
      </w:r>
      <w:bookmarkEnd w:id="12"/>
    </w:p>
    <w:p w14:paraId="69B3BE82" w14:textId="1BE1D020" w:rsidR="00D22ADD" w:rsidRPr="002D54CC" w:rsidRDefault="00D22ADD" w:rsidP="00B4246F">
      <w:pPr>
        <w:pStyle w:val="Heading2"/>
      </w:pPr>
      <w:bookmarkStart w:id="13" w:name="_Toc482272134"/>
      <w:bookmarkStart w:id="14" w:name="_Toc487621217"/>
      <w:bookmarkStart w:id="15" w:name="_Toc432579854"/>
      <w:r>
        <w:t>2</w:t>
      </w:r>
      <w:r w:rsidRPr="002D54CC">
        <w:t>.</w:t>
      </w:r>
      <w:r w:rsidR="00692A2D">
        <w:t>1</w:t>
      </w:r>
      <w:r w:rsidRPr="002D54CC">
        <w:t xml:space="preserve"> Description of services to be procured</w:t>
      </w:r>
      <w:bookmarkEnd w:id="13"/>
      <w:bookmarkEnd w:id="14"/>
    </w:p>
    <w:p w14:paraId="2B53B640" w14:textId="22DE0187" w:rsidR="00EC60BF" w:rsidRPr="002D54CC" w:rsidRDefault="00EC60BF" w:rsidP="00B4246F">
      <w:pPr>
        <w:pStyle w:val="Heading3"/>
        <w:rPr>
          <w:lang w:eastAsia="en-GB"/>
        </w:rPr>
      </w:pPr>
      <w:bookmarkStart w:id="16" w:name="_Toc482272135"/>
      <w:bookmarkStart w:id="17" w:name="_Toc432579858"/>
      <w:r w:rsidRPr="002D54CC">
        <w:rPr>
          <w:lang w:eastAsia="en-GB"/>
        </w:rPr>
        <w:t>PCP challenge</w:t>
      </w:r>
      <w:bookmarkEnd w:id="16"/>
    </w:p>
    <w:p w14:paraId="45838C51" w14:textId="77777777" w:rsidR="00EC60BF" w:rsidRPr="002D54CC" w:rsidRDefault="00EC60BF" w:rsidP="00B4246F">
      <w:pPr>
        <w:spacing w:line="240" w:lineRule="auto"/>
        <w:rPr>
          <w:color w:val="0088CC"/>
          <w:szCs w:val="16"/>
        </w:rPr>
      </w:pPr>
      <w:r w:rsidRPr="002D54CC">
        <w:rPr>
          <w:color w:val="0088CC"/>
          <w:szCs w:val="16"/>
        </w:rPr>
        <w:t>Explain the</w:t>
      </w:r>
      <w:r>
        <w:rPr>
          <w:color w:val="0088CC"/>
          <w:szCs w:val="16"/>
        </w:rPr>
        <w:t xml:space="preserve"> common challenge to be addressed and the scope of the R&amp;D</w:t>
      </w:r>
      <w:r w:rsidRPr="002D54CC">
        <w:rPr>
          <w:color w:val="0088CC"/>
          <w:szCs w:val="16"/>
        </w:rPr>
        <w:t xml:space="preserve"> services to be procured:</w:t>
      </w:r>
    </w:p>
    <w:p w14:paraId="62AADBD0" w14:textId="6248FA21" w:rsidR="00EC60BF" w:rsidRDefault="00EC60BF" w:rsidP="00B4246F">
      <w:pPr>
        <w:spacing w:line="240" w:lineRule="auto"/>
        <w:rPr>
          <w:rFonts w:eastAsia="Times New Roman"/>
          <w:color w:val="0088CC"/>
          <w:szCs w:val="16"/>
          <w:lang w:eastAsia="en-GB"/>
        </w:rPr>
      </w:pPr>
      <w:r w:rsidRPr="002D54CC">
        <w:rPr>
          <w:szCs w:val="16"/>
        </w:rPr>
        <w:t xml:space="preserve">This procurement </w:t>
      </w:r>
      <w:r>
        <w:rPr>
          <w:szCs w:val="16"/>
        </w:rPr>
        <w:t>is for</w:t>
      </w:r>
      <w:r w:rsidRPr="002D54CC">
        <w:rPr>
          <w:szCs w:val="16"/>
        </w:rPr>
        <w:t xml:space="preserve"> </w:t>
      </w:r>
      <w:r w:rsidRPr="002D54CC">
        <w:rPr>
          <w:b/>
          <w:szCs w:val="16"/>
        </w:rPr>
        <w:t>R&amp;D services</w:t>
      </w:r>
      <w:r w:rsidRPr="002D54CC">
        <w:rPr>
          <w:szCs w:val="16"/>
        </w:rPr>
        <w:t xml:space="preserve"> </w:t>
      </w:r>
      <w:r>
        <w:rPr>
          <w:szCs w:val="16"/>
        </w:rPr>
        <w:t>to develop</w:t>
      </w:r>
      <w:r w:rsidRPr="002D54CC">
        <w:rPr>
          <w:szCs w:val="16"/>
        </w:rPr>
        <w:t xml:space="preserve"> </w:t>
      </w:r>
      <w:r w:rsidRPr="002D54CC">
        <w:rPr>
          <w:b/>
          <w:szCs w:val="16"/>
        </w:rPr>
        <w:t xml:space="preserve">solutions </w:t>
      </w:r>
      <w:r w:rsidRPr="00274C5A">
        <w:rPr>
          <w:szCs w:val="16"/>
        </w:rPr>
        <w:t>to tackle the following</w:t>
      </w:r>
      <w:r w:rsidRPr="002D54CC">
        <w:rPr>
          <w:b/>
          <w:szCs w:val="16"/>
        </w:rPr>
        <w:t xml:space="preserve"> challenge</w:t>
      </w:r>
      <w:r w:rsidRPr="002D54CC">
        <w:rPr>
          <w:szCs w:val="16"/>
        </w:rPr>
        <w:t>: [</w:t>
      </w:r>
      <w:r w:rsidRPr="002D54CC">
        <w:rPr>
          <w:rFonts w:eastAsia="Times New Roman"/>
          <w:szCs w:val="16"/>
          <w:highlight w:val="lightGray"/>
          <w:lang w:eastAsia="en-GB"/>
        </w:rPr>
        <w:t xml:space="preserve">specify briefly the </w:t>
      </w:r>
      <w:r>
        <w:rPr>
          <w:rFonts w:eastAsia="Times New Roman"/>
          <w:szCs w:val="16"/>
          <w:highlight w:val="lightGray"/>
          <w:lang w:eastAsia="en-GB"/>
        </w:rPr>
        <w:t xml:space="preserve">subject and </w:t>
      </w:r>
      <w:r w:rsidRPr="002D54CC">
        <w:rPr>
          <w:rFonts w:eastAsia="Times New Roman"/>
          <w:szCs w:val="16"/>
          <w:highlight w:val="lightGray"/>
          <w:lang w:eastAsia="en-GB"/>
        </w:rPr>
        <w:t>scope of this PCP</w:t>
      </w:r>
      <w:r>
        <w:rPr>
          <w:rFonts w:eastAsia="Times New Roman"/>
          <w:szCs w:val="16"/>
          <w:highlight w:val="lightGray"/>
          <w:lang w:eastAsia="en-GB"/>
        </w:rPr>
        <w:t>,</w:t>
      </w:r>
      <w:r w:rsidRPr="002D54CC">
        <w:rPr>
          <w:rFonts w:eastAsia="Times New Roman"/>
          <w:szCs w:val="16"/>
          <w:highlight w:val="lightGray"/>
          <w:lang w:eastAsia="en-GB"/>
        </w:rPr>
        <w:t xml:space="preserve"> </w:t>
      </w:r>
      <w:r w:rsidRPr="002D54CC">
        <w:rPr>
          <w:rFonts w:eastAsia="Times New Roman"/>
          <w:i/>
          <w:szCs w:val="16"/>
          <w:highlight w:val="lightGray"/>
          <w:lang w:eastAsia="en-GB"/>
        </w:rPr>
        <w:t>e.g. improv</w:t>
      </w:r>
      <w:r>
        <w:rPr>
          <w:rFonts w:eastAsia="Times New Roman"/>
          <w:i/>
          <w:szCs w:val="16"/>
          <w:highlight w:val="lightGray"/>
          <w:lang w:eastAsia="en-GB"/>
        </w:rPr>
        <w:t>ing</w:t>
      </w:r>
      <w:r w:rsidRPr="002D54CC">
        <w:rPr>
          <w:rFonts w:eastAsia="Times New Roman"/>
          <w:i/>
          <w:szCs w:val="16"/>
          <w:highlight w:val="lightGray"/>
          <w:lang w:eastAsia="en-GB"/>
        </w:rPr>
        <w:t xml:space="preserve"> the energy efficiency of buildings</w:t>
      </w:r>
      <w:r w:rsidRPr="002D54CC">
        <w:rPr>
          <w:rFonts w:eastAsia="Times New Roman"/>
          <w:szCs w:val="16"/>
          <w:lang w:eastAsia="en-GB"/>
        </w:rPr>
        <w:t>]</w:t>
      </w:r>
      <w:r>
        <w:rPr>
          <w:rFonts w:eastAsia="Times New Roman"/>
          <w:color w:val="0088CC"/>
          <w:szCs w:val="16"/>
          <w:lang w:eastAsia="en-GB"/>
        </w:rPr>
        <w:t xml:space="preserve"> </w:t>
      </w:r>
      <w:r w:rsidRPr="00274C5A">
        <w:rPr>
          <w:rFonts w:eastAsia="Times New Roman"/>
          <w:i/>
          <w:color w:val="0088CC"/>
          <w:szCs w:val="16"/>
          <w:lang w:eastAsia="en-GB"/>
        </w:rPr>
        <w:t>[</w:t>
      </w:r>
      <w:r w:rsidRPr="00AF7BAD">
        <w:rPr>
          <w:rFonts w:eastAsia="Times New Roman"/>
          <w:i/>
          <w:color w:val="0088CC"/>
          <w:szCs w:val="16"/>
          <w:lang w:eastAsia="en-GB"/>
        </w:rPr>
        <w:t>OPTION for PCPs with sub-</w:t>
      </w:r>
      <w:r w:rsidRPr="002D54CC">
        <w:rPr>
          <w:rFonts w:eastAsia="Times New Roman"/>
          <w:i/>
          <w:color w:val="0088CC"/>
          <w:szCs w:val="16"/>
          <w:lang w:eastAsia="en-GB"/>
        </w:rPr>
        <w:t>challenges:</w:t>
      </w:r>
      <w:r w:rsidRPr="002D54CC">
        <w:rPr>
          <w:rFonts w:eastAsia="Times New Roman"/>
          <w:szCs w:val="16"/>
          <w:lang w:eastAsia="en-GB"/>
        </w:rPr>
        <w:t xml:space="preserve"> and the following sub-challenges: [</w:t>
      </w:r>
      <w:r w:rsidRPr="002D54CC">
        <w:rPr>
          <w:rFonts w:eastAsia="Times New Roman"/>
          <w:szCs w:val="16"/>
          <w:highlight w:val="lightGray"/>
          <w:lang w:eastAsia="en-GB"/>
        </w:rPr>
        <w:t>specify the sub-challenges</w:t>
      </w:r>
      <w:r w:rsidRPr="002D54CC">
        <w:rPr>
          <w:rFonts w:eastAsia="Times New Roman"/>
          <w:szCs w:val="16"/>
          <w:lang w:eastAsia="en-GB"/>
        </w:rPr>
        <w:t>]</w:t>
      </w:r>
      <w:r w:rsidR="00732830">
        <w:rPr>
          <w:rFonts w:eastAsia="Times New Roman"/>
          <w:szCs w:val="16"/>
          <w:lang w:eastAsia="en-GB"/>
        </w:rPr>
        <w:t>.</w:t>
      </w:r>
      <w:r w:rsidRPr="00274C5A">
        <w:rPr>
          <w:rFonts w:eastAsia="Times New Roman"/>
          <w:i/>
          <w:color w:val="0088CC"/>
          <w:szCs w:val="16"/>
          <w:lang w:eastAsia="en-GB"/>
        </w:rPr>
        <w:t>]</w:t>
      </w:r>
    </w:p>
    <w:p w14:paraId="4FBF92FA" w14:textId="03CC8625" w:rsidR="00EC60BF" w:rsidRPr="00AF7BAD" w:rsidRDefault="00EC60BF" w:rsidP="00B4246F">
      <w:pPr>
        <w:spacing w:line="240" w:lineRule="auto"/>
        <w:rPr>
          <w:rFonts w:eastAsia="Arial"/>
          <w:iCs/>
          <w:szCs w:val="16"/>
          <w:lang w:eastAsia="en-GB"/>
        </w:rPr>
      </w:pPr>
      <w:r w:rsidRPr="002D54CC">
        <w:rPr>
          <w:szCs w:val="16"/>
        </w:rPr>
        <w:t>T</w:t>
      </w:r>
      <w:r w:rsidRPr="002D54CC">
        <w:rPr>
          <w:rFonts w:eastAsia="Arial"/>
          <w:iCs/>
          <w:szCs w:val="16"/>
          <w:lang w:eastAsia="en-GB"/>
        </w:rPr>
        <w:t xml:space="preserve">his is a common challenge </w:t>
      </w:r>
      <w:r w:rsidRPr="00034E8B">
        <w:rPr>
          <w:rFonts w:eastAsia="Arial"/>
          <w:iCs/>
          <w:szCs w:val="16"/>
          <w:lang w:eastAsia="en-GB"/>
        </w:rPr>
        <w:t xml:space="preserve">shared by all procurers in the buyers group. </w:t>
      </w:r>
      <w:r w:rsidRPr="00034E8B">
        <w:rPr>
          <w:rFonts w:eastAsia="Arial"/>
          <w:i/>
          <w:iCs/>
          <w:color w:val="0088CC"/>
          <w:szCs w:val="16"/>
          <w:lang w:eastAsia="en-GB"/>
        </w:rPr>
        <w:t>[OPTION for PCPs with sub-challenges:</w:t>
      </w:r>
      <w:r w:rsidRPr="00034E8B">
        <w:rPr>
          <w:rFonts w:eastAsia="Arial"/>
          <w:iCs/>
          <w:szCs w:val="16"/>
          <w:lang w:eastAsia="en-GB"/>
        </w:rPr>
        <w:t xml:space="preserve"> All sub-challenges are shared by all </w:t>
      </w:r>
      <w:r w:rsidR="00B81AD4" w:rsidRPr="00034E8B">
        <w:rPr>
          <w:rFonts w:eastAsia="Arial"/>
          <w:iCs/>
          <w:szCs w:val="16"/>
          <w:lang w:eastAsia="en-GB"/>
        </w:rPr>
        <w:t>procurers in</w:t>
      </w:r>
      <w:r w:rsidRPr="00034E8B">
        <w:rPr>
          <w:rFonts w:eastAsia="Arial"/>
          <w:iCs/>
          <w:szCs w:val="16"/>
          <w:lang w:eastAsia="en-GB"/>
        </w:rPr>
        <w:t xml:space="preserve"> the buyers group.</w:t>
      </w:r>
      <w:r w:rsidRPr="00034E8B">
        <w:rPr>
          <w:rFonts w:eastAsia="Arial"/>
          <w:i/>
          <w:iCs/>
          <w:color w:val="0088CC"/>
          <w:szCs w:val="16"/>
          <w:lang w:eastAsia="en-GB"/>
        </w:rPr>
        <w:t>]</w:t>
      </w:r>
    </w:p>
    <w:p w14:paraId="0376678D" w14:textId="77777777" w:rsidR="00EC60BF" w:rsidRDefault="00EC60BF" w:rsidP="00B4246F">
      <w:pPr>
        <w:spacing w:line="240" w:lineRule="auto"/>
        <w:rPr>
          <w:b/>
          <w:szCs w:val="16"/>
        </w:rPr>
      </w:pPr>
      <w:r w:rsidRPr="002D54CC">
        <w:rPr>
          <w:szCs w:val="16"/>
        </w:rPr>
        <w:t xml:space="preserve">The </w:t>
      </w:r>
      <w:r w:rsidRPr="00AF7BAD">
        <w:rPr>
          <w:b/>
          <w:szCs w:val="16"/>
        </w:rPr>
        <w:t>main quality/efficiency improvements</w:t>
      </w:r>
      <w:r w:rsidRPr="002D54CC">
        <w:rPr>
          <w:szCs w:val="16"/>
        </w:rPr>
        <w:t xml:space="preserve"> </w:t>
      </w:r>
      <w:r>
        <w:rPr>
          <w:szCs w:val="16"/>
        </w:rPr>
        <w:t>sought for</w:t>
      </w:r>
      <w:r w:rsidRPr="002D54CC">
        <w:rPr>
          <w:szCs w:val="16"/>
        </w:rPr>
        <w:t>:</w:t>
      </w:r>
      <w:r w:rsidRPr="002D54CC">
        <w:rPr>
          <w:rFonts w:eastAsia="Times New Roman"/>
          <w:szCs w:val="16"/>
          <w:lang w:eastAsia="en-GB"/>
        </w:rPr>
        <w:t xml:space="preserve"> [</w:t>
      </w:r>
      <w:r w:rsidRPr="002D54CC">
        <w:rPr>
          <w:rFonts w:eastAsia="Times New Roman"/>
          <w:szCs w:val="16"/>
          <w:highlight w:val="lightGray"/>
          <w:lang w:eastAsia="en-GB"/>
        </w:rPr>
        <w:t xml:space="preserve">indicate the </w:t>
      </w:r>
      <w:r>
        <w:rPr>
          <w:rFonts w:eastAsia="Times New Roman"/>
          <w:szCs w:val="16"/>
          <w:highlight w:val="lightGray"/>
          <w:lang w:eastAsia="en-GB"/>
        </w:rPr>
        <w:t xml:space="preserve">target </w:t>
      </w:r>
      <w:r w:rsidRPr="002D54CC">
        <w:rPr>
          <w:rFonts w:eastAsia="Times New Roman"/>
          <w:szCs w:val="16"/>
          <w:highlight w:val="lightGray"/>
          <w:lang w:eastAsia="en-GB"/>
        </w:rPr>
        <w:t>quality/efficiency and/or functionality/performance improvements</w:t>
      </w:r>
      <w:r>
        <w:rPr>
          <w:rFonts w:eastAsia="Times New Roman"/>
          <w:szCs w:val="16"/>
          <w:highlight w:val="lightGray"/>
          <w:lang w:eastAsia="en-GB"/>
        </w:rPr>
        <w:t xml:space="preserve">, </w:t>
      </w:r>
      <w:r w:rsidRPr="002D54CC">
        <w:rPr>
          <w:rFonts w:eastAsia="Times New Roman"/>
          <w:szCs w:val="16"/>
          <w:highlight w:val="lightGray"/>
          <w:lang w:eastAsia="en-GB"/>
        </w:rPr>
        <w:t xml:space="preserve">compared to the </w:t>
      </w:r>
      <w:r>
        <w:rPr>
          <w:rFonts w:eastAsia="Times New Roman"/>
          <w:szCs w:val="16"/>
          <w:highlight w:val="lightGray"/>
          <w:lang w:eastAsia="en-GB"/>
        </w:rPr>
        <w:t>current best available solutions,</w:t>
      </w:r>
      <w:r w:rsidRPr="002D54CC">
        <w:rPr>
          <w:rFonts w:eastAsia="Times New Roman"/>
          <w:szCs w:val="16"/>
          <w:highlight w:val="lightGray"/>
          <w:lang w:eastAsia="en-GB"/>
        </w:rPr>
        <w:t xml:space="preserve"> </w:t>
      </w:r>
      <w:r w:rsidRPr="002D54CC">
        <w:rPr>
          <w:rFonts w:eastAsia="Times New Roman"/>
          <w:i/>
          <w:szCs w:val="16"/>
          <w:highlight w:val="lightGray"/>
          <w:lang w:eastAsia="en-GB"/>
        </w:rPr>
        <w:t>e.g. 30</w:t>
      </w:r>
      <w:r>
        <w:rPr>
          <w:rFonts w:eastAsia="Times New Roman"/>
          <w:i/>
          <w:szCs w:val="16"/>
          <w:highlight w:val="lightGray"/>
          <w:lang w:eastAsia="en-GB"/>
        </w:rPr>
        <w:t> </w:t>
      </w:r>
      <w:r w:rsidRPr="002D54CC">
        <w:rPr>
          <w:rFonts w:eastAsia="Times New Roman"/>
          <w:i/>
          <w:szCs w:val="16"/>
          <w:highlight w:val="lightGray"/>
          <w:lang w:eastAsia="en-GB"/>
        </w:rPr>
        <w:t>% energy efficiency improvement, interoperability</w:t>
      </w:r>
      <w:r w:rsidRPr="002D54CC">
        <w:rPr>
          <w:rFonts w:eastAsia="Times New Roman"/>
          <w:szCs w:val="16"/>
          <w:lang w:eastAsia="en-GB"/>
        </w:rPr>
        <w:t>]</w:t>
      </w:r>
      <w:r w:rsidRPr="002D54CC">
        <w:rPr>
          <w:b/>
          <w:szCs w:val="16"/>
        </w:rPr>
        <w:t xml:space="preserve"> </w:t>
      </w:r>
    </w:p>
    <w:p w14:paraId="706F40D2" w14:textId="4E64A3CC" w:rsidR="00EC60BF" w:rsidRDefault="00EC60BF" w:rsidP="00B4246F">
      <w:pPr>
        <w:spacing w:line="240" w:lineRule="auto"/>
        <w:rPr>
          <w:szCs w:val="16"/>
        </w:rPr>
      </w:pPr>
      <w:r w:rsidRPr="00274C5A">
        <w:rPr>
          <w:b/>
          <w:i/>
          <w:color w:val="0088CC"/>
          <w:szCs w:val="16"/>
        </w:rPr>
        <w:t>[</w:t>
      </w:r>
      <w:r w:rsidRPr="002D54CC">
        <w:rPr>
          <w:i/>
          <w:color w:val="0088CC"/>
          <w:szCs w:val="16"/>
        </w:rPr>
        <w:t>OPTION</w:t>
      </w:r>
      <w:r>
        <w:rPr>
          <w:i/>
          <w:color w:val="0088CC"/>
          <w:szCs w:val="16"/>
        </w:rPr>
        <w:t xml:space="preserve"> for PCPs that include the purchase of some of the R&amp;D results</w:t>
      </w:r>
      <w:r w:rsidRPr="002D54CC">
        <w:rPr>
          <w:i/>
          <w:color w:val="0088CC"/>
          <w:szCs w:val="16"/>
        </w:rPr>
        <w:t xml:space="preserve">: </w:t>
      </w:r>
      <w:r>
        <w:rPr>
          <w:szCs w:val="16"/>
        </w:rPr>
        <w:t>The PCP</w:t>
      </w:r>
      <w:r w:rsidRPr="002D54CC">
        <w:rPr>
          <w:szCs w:val="16"/>
        </w:rPr>
        <w:t xml:space="preserve"> includes the </w:t>
      </w:r>
      <w:r w:rsidRPr="002D54CC">
        <w:rPr>
          <w:b/>
          <w:szCs w:val="16"/>
        </w:rPr>
        <w:t>purchase</w:t>
      </w:r>
      <w:r w:rsidRPr="002D54CC">
        <w:rPr>
          <w:szCs w:val="16"/>
        </w:rPr>
        <w:t xml:space="preserve"> of a limited </w:t>
      </w:r>
      <w:r>
        <w:rPr>
          <w:szCs w:val="16"/>
        </w:rPr>
        <w:t>set</w:t>
      </w:r>
      <w:r w:rsidRPr="002D54CC">
        <w:rPr>
          <w:szCs w:val="16"/>
        </w:rPr>
        <w:t xml:space="preserve"> of </w:t>
      </w:r>
      <w:r w:rsidRPr="00365304">
        <w:rPr>
          <w:i/>
          <w:color w:val="0088CC"/>
          <w:szCs w:val="16"/>
        </w:rPr>
        <w:t>[</w:t>
      </w:r>
      <w:r w:rsidRPr="002D54CC">
        <w:rPr>
          <w:b/>
          <w:szCs w:val="16"/>
        </w:rPr>
        <w:t>prototype(s)</w:t>
      </w:r>
      <w:r w:rsidRPr="00365304">
        <w:rPr>
          <w:i/>
          <w:color w:val="0088CC"/>
          <w:szCs w:val="16"/>
        </w:rPr>
        <w:t>] [</w:t>
      </w:r>
      <w:r w:rsidRPr="002D54CC">
        <w:rPr>
          <w:szCs w:val="16"/>
        </w:rPr>
        <w:t>and</w:t>
      </w:r>
      <w:r w:rsidRPr="00365304">
        <w:rPr>
          <w:i/>
          <w:color w:val="0088CC"/>
          <w:szCs w:val="16"/>
        </w:rPr>
        <w:t>][</w:t>
      </w:r>
      <w:r w:rsidRPr="002D54CC">
        <w:rPr>
          <w:szCs w:val="16"/>
        </w:rPr>
        <w:t>or</w:t>
      </w:r>
      <w:r w:rsidRPr="00365304">
        <w:rPr>
          <w:i/>
          <w:color w:val="0088CC"/>
          <w:szCs w:val="16"/>
        </w:rPr>
        <w:t>] [</w:t>
      </w:r>
      <w:r w:rsidRPr="002D54CC">
        <w:rPr>
          <w:szCs w:val="16"/>
        </w:rPr>
        <w:t>first test products</w:t>
      </w:r>
      <w:r>
        <w:rPr>
          <w:szCs w:val="16"/>
        </w:rPr>
        <w:t xml:space="preserve"> or </w:t>
      </w:r>
      <w:r w:rsidRPr="002D54CC">
        <w:rPr>
          <w:szCs w:val="16"/>
        </w:rPr>
        <w:t>services</w:t>
      </w:r>
      <w:r w:rsidRPr="00365304">
        <w:rPr>
          <w:i/>
          <w:color w:val="0088CC"/>
          <w:szCs w:val="16"/>
        </w:rPr>
        <w:t>]</w:t>
      </w:r>
      <w:r w:rsidRPr="002D54CC">
        <w:rPr>
          <w:color w:val="0088CC"/>
          <w:szCs w:val="16"/>
        </w:rPr>
        <w:t xml:space="preserve"> </w:t>
      </w:r>
      <w:r w:rsidRPr="002D54CC">
        <w:rPr>
          <w:szCs w:val="16"/>
        </w:rPr>
        <w:t>resulting from the R&amp;D.</w:t>
      </w:r>
      <w:r>
        <w:rPr>
          <w:szCs w:val="16"/>
        </w:rPr>
        <w:t xml:space="preserve"> </w:t>
      </w:r>
    </w:p>
    <w:p w14:paraId="7716A5C2" w14:textId="77777777" w:rsidR="00EC60BF" w:rsidRPr="00D7606E" w:rsidRDefault="00EC60BF" w:rsidP="00B4246F">
      <w:pPr>
        <w:spacing w:line="240" w:lineRule="auto"/>
        <w:rPr>
          <w:b/>
          <w:szCs w:val="16"/>
        </w:rPr>
      </w:pPr>
      <w:r>
        <w:rPr>
          <w:rFonts w:eastAsia="Arial"/>
          <w:iCs/>
          <w:color w:val="0088CC"/>
          <w:szCs w:val="16"/>
          <w:lang w:eastAsia="en-GB"/>
        </w:rPr>
        <w:t>Explain clearly who is procuring which/how many prototypes/test products and where and when they need to be delivered.</w:t>
      </w:r>
      <w:r w:rsidRPr="00365304">
        <w:rPr>
          <w:b/>
          <w:i/>
          <w:color w:val="0088CC"/>
          <w:szCs w:val="16"/>
        </w:rPr>
        <w:t>]</w:t>
      </w:r>
      <w:r w:rsidRPr="00EB34BC">
        <w:rPr>
          <w:rFonts w:eastAsia="Arial"/>
          <w:iCs/>
          <w:color w:val="0088CC"/>
          <w:szCs w:val="16"/>
          <w:lang w:eastAsia="en-GB"/>
        </w:rPr>
        <w:t xml:space="preserve"> </w:t>
      </w:r>
    </w:p>
    <w:p w14:paraId="45F61DA8" w14:textId="5F45354F" w:rsidR="00EC60BF" w:rsidRDefault="00EC60BF" w:rsidP="00B4246F">
      <w:pPr>
        <w:spacing w:line="240" w:lineRule="auto"/>
        <w:rPr>
          <w:color w:val="0088CC"/>
          <w:szCs w:val="16"/>
        </w:rPr>
      </w:pPr>
      <w:r w:rsidRPr="00034E8B">
        <w:rPr>
          <w:color w:val="0088CC"/>
          <w:szCs w:val="16"/>
        </w:rPr>
        <w:t xml:space="preserve">Explain the drivers behind the PCP </w:t>
      </w:r>
      <w:r w:rsidRPr="00034E8B">
        <w:rPr>
          <w:i/>
          <w:color w:val="0088CC"/>
          <w:szCs w:val="16"/>
        </w:rPr>
        <w:t>(</w:t>
      </w:r>
      <w:r w:rsidR="00C219A2" w:rsidRPr="00034E8B">
        <w:rPr>
          <w:i/>
          <w:color w:val="0088CC"/>
          <w:szCs w:val="16"/>
        </w:rPr>
        <w:t>i.e. why the solutions are needed</w:t>
      </w:r>
      <w:r w:rsidR="00AC1992" w:rsidRPr="00034E8B">
        <w:rPr>
          <w:i/>
          <w:color w:val="0088CC"/>
          <w:szCs w:val="16"/>
        </w:rPr>
        <w:t xml:space="preserve">: </w:t>
      </w:r>
      <w:r w:rsidR="008C6304" w:rsidRPr="00034E8B">
        <w:rPr>
          <w:i/>
          <w:color w:val="0088CC"/>
          <w:szCs w:val="16"/>
        </w:rPr>
        <w:t>to</w:t>
      </w:r>
      <w:r w:rsidR="00AC1992" w:rsidRPr="00034E8B">
        <w:rPr>
          <w:i/>
          <w:color w:val="0088CC"/>
          <w:szCs w:val="16"/>
        </w:rPr>
        <w:t xml:space="preserve"> improve</w:t>
      </w:r>
      <w:r w:rsidR="00FB7C9B" w:rsidRPr="00034E8B">
        <w:rPr>
          <w:i/>
          <w:color w:val="0088CC"/>
          <w:szCs w:val="16"/>
        </w:rPr>
        <w:t xml:space="preserve"> which aspects in</w:t>
      </w:r>
      <w:r w:rsidR="00AC1992" w:rsidRPr="00034E8B">
        <w:rPr>
          <w:i/>
          <w:color w:val="0088CC"/>
          <w:szCs w:val="16"/>
        </w:rPr>
        <w:t xml:space="preserve"> the quality and efficiency of the public services that </w:t>
      </w:r>
      <w:r w:rsidR="00FB7C9B" w:rsidRPr="00034E8B">
        <w:rPr>
          <w:i/>
          <w:color w:val="0088CC"/>
          <w:szCs w:val="16"/>
        </w:rPr>
        <w:t>the procurer(s)</w:t>
      </w:r>
      <w:r w:rsidR="00AC1992" w:rsidRPr="00034E8B">
        <w:rPr>
          <w:i/>
          <w:color w:val="0088CC"/>
          <w:szCs w:val="16"/>
        </w:rPr>
        <w:t xml:space="preserve"> is</w:t>
      </w:r>
      <w:r w:rsidR="002E6C80" w:rsidRPr="00034E8B">
        <w:rPr>
          <w:i/>
          <w:color w:val="0088CC"/>
          <w:szCs w:val="16"/>
        </w:rPr>
        <w:t>/</w:t>
      </w:r>
      <w:r w:rsidR="00FB7C9B" w:rsidRPr="00034E8B">
        <w:rPr>
          <w:i/>
          <w:color w:val="0088CC"/>
          <w:szCs w:val="16"/>
        </w:rPr>
        <w:t>are</w:t>
      </w:r>
      <w:r w:rsidR="00AC1992" w:rsidRPr="00034E8B">
        <w:rPr>
          <w:i/>
          <w:color w:val="0088CC"/>
          <w:szCs w:val="16"/>
        </w:rPr>
        <w:t xml:space="preserve"> responsible for</w:t>
      </w:r>
      <w:r w:rsidR="00C219A2" w:rsidRPr="00034E8B">
        <w:rPr>
          <w:i/>
          <w:color w:val="0088CC"/>
          <w:szCs w:val="16"/>
        </w:rPr>
        <w:t xml:space="preserve">; </w:t>
      </w:r>
      <w:r w:rsidRPr="00BD59E2">
        <w:rPr>
          <w:i/>
          <w:color w:val="0088CC"/>
          <w:szCs w:val="16"/>
        </w:rPr>
        <w:t>to</w:t>
      </w:r>
      <w:r w:rsidR="00FB7C9B" w:rsidRPr="00BD59E2">
        <w:rPr>
          <w:i/>
          <w:color w:val="0088CC"/>
          <w:szCs w:val="16"/>
        </w:rPr>
        <w:t xml:space="preserve"> meet</w:t>
      </w:r>
      <w:r w:rsidRPr="00BD59E2">
        <w:rPr>
          <w:i/>
          <w:color w:val="0088CC"/>
          <w:szCs w:val="16"/>
        </w:rPr>
        <w:t xml:space="preserve"> regulatory requirements and/or</w:t>
      </w:r>
      <w:r w:rsidR="00FB7C9B" w:rsidRPr="00BD59E2">
        <w:rPr>
          <w:i/>
          <w:color w:val="0088CC"/>
          <w:szCs w:val="16"/>
        </w:rPr>
        <w:t xml:space="preserve"> to meet</w:t>
      </w:r>
      <w:r w:rsidRPr="00BD59E2">
        <w:rPr>
          <w:i/>
          <w:color w:val="0088CC"/>
          <w:szCs w:val="16"/>
        </w:rPr>
        <w:t xml:space="preserve"> </w:t>
      </w:r>
      <w:r w:rsidR="00FB7C9B" w:rsidRPr="00BD59E2">
        <w:rPr>
          <w:i/>
          <w:color w:val="0088CC"/>
          <w:szCs w:val="16"/>
        </w:rPr>
        <w:t xml:space="preserve">a </w:t>
      </w:r>
      <w:r w:rsidRPr="00BD59E2">
        <w:rPr>
          <w:i/>
          <w:color w:val="0088CC"/>
          <w:szCs w:val="16"/>
        </w:rPr>
        <w:t>need for standardisation or certification)</w:t>
      </w:r>
      <w:r w:rsidRPr="002D54CC">
        <w:rPr>
          <w:color w:val="0088CC"/>
          <w:szCs w:val="16"/>
        </w:rPr>
        <w:t>.</w:t>
      </w:r>
      <w:r w:rsidR="008C6304">
        <w:rPr>
          <w:color w:val="0088CC"/>
          <w:szCs w:val="16"/>
        </w:rPr>
        <w:t xml:space="preserve"> </w:t>
      </w:r>
      <w:r w:rsidR="00FB7C9B">
        <w:rPr>
          <w:color w:val="0088CC"/>
          <w:szCs w:val="16"/>
        </w:rPr>
        <w:t>Explain also why current solutions don’t meet the need</w:t>
      </w:r>
      <w:r w:rsidR="00BD59E2">
        <w:rPr>
          <w:color w:val="0088CC"/>
          <w:szCs w:val="16"/>
        </w:rPr>
        <w:t>.</w:t>
      </w:r>
    </w:p>
    <w:p w14:paraId="3AE1EBDA" w14:textId="77777777" w:rsidR="00EC60BF" w:rsidRPr="005525F5" w:rsidRDefault="00EC60BF" w:rsidP="00367433">
      <w:pPr>
        <w:spacing w:after="60" w:line="240" w:lineRule="auto"/>
        <w:rPr>
          <w:rFonts w:eastAsia="Arial"/>
          <w:b/>
          <w:iCs/>
          <w:color w:val="0088CC"/>
          <w:szCs w:val="16"/>
          <w:lang w:eastAsia="en-GB"/>
        </w:rPr>
      </w:pPr>
      <w:r w:rsidRPr="005525F5">
        <w:rPr>
          <w:rFonts w:eastAsia="Arial"/>
          <w:b/>
          <w:iCs/>
          <w:color w:val="0088CC"/>
          <w:szCs w:val="16"/>
          <w:lang w:eastAsia="en-GB"/>
        </w:rPr>
        <w:t>Note:</w:t>
      </w:r>
    </w:p>
    <w:p w14:paraId="0821E516" w14:textId="43B81C7B" w:rsidR="00EC60BF" w:rsidRPr="00034E8B" w:rsidRDefault="00EC60BF" w:rsidP="00EC3E61">
      <w:pPr>
        <w:spacing w:after="120" w:line="240" w:lineRule="auto"/>
        <w:rPr>
          <w:color w:val="0088CC"/>
          <w:szCs w:val="16"/>
        </w:rPr>
      </w:pPr>
      <w:r>
        <w:rPr>
          <w:rFonts w:eastAsia="Arial"/>
          <w:iCs/>
          <w:color w:val="0088CC"/>
          <w:szCs w:val="16"/>
          <w:lang w:eastAsia="en-GB"/>
        </w:rPr>
        <w:t>Ensure that the target</w:t>
      </w:r>
      <w:r w:rsidR="00FB7C9B">
        <w:rPr>
          <w:rFonts w:eastAsia="Arial"/>
          <w:iCs/>
          <w:color w:val="0088CC"/>
          <w:szCs w:val="16"/>
          <w:lang w:eastAsia="en-GB"/>
        </w:rPr>
        <w:t>s for the</w:t>
      </w:r>
      <w:r>
        <w:rPr>
          <w:rFonts w:eastAsia="Arial"/>
          <w:iCs/>
          <w:color w:val="0088CC"/>
          <w:szCs w:val="16"/>
          <w:lang w:eastAsia="en-GB"/>
        </w:rPr>
        <w:t xml:space="preserve"> quality/efficiency improvements</w:t>
      </w:r>
      <w:r w:rsidR="00FB7C9B">
        <w:rPr>
          <w:rFonts w:eastAsia="Arial"/>
          <w:iCs/>
          <w:color w:val="0088CC"/>
          <w:szCs w:val="16"/>
          <w:lang w:eastAsia="en-GB"/>
        </w:rPr>
        <w:t xml:space="preserve"> are set so that they</w:t>
      </w:r>
      <w:r>
        <w:rPr>
          <w:rFonts w:eastAsia="Arial"/>
          <w:iCs/>
          <w:color w:val="0088CC"/>
          <w:szCs w:val="16"/>
          <w:lang w:eastAsia="en-GB"/>
        </w:rPr>
        <w:t xml:space="preserve"> clearly enable to make a step-change beyond what currently available solutions are able to deliver. Use functional or performance-</w:t>
      </w:r>
      <w:r w:rsidRPr="002D54CC">
        <w:rPr>
          <w:rFonts w:eastAsia="Arial"/>
          <w:iCs/>
          <w:color w:val="0088CC"/>
          <w:szCs w:val="16"/>
          <w:lang w:eastAsia="en-GB"/>
        </w:rPr>
        <w:t>based specifications</w:t>
      </w:r>
      <w:r w:rsidR="005A06AB">
        <w:rPr>
          <w:rFonts w:eastAsia="Arial"/>
          <w:iCs/>
          <w:color w:val="0088CC"/>
          <w:szCs w:val="16"/>
          <w:lang w:eastAsia="en-GB"/>
        </w:rPr>
        <w:t xml:space="preserve"> that</w:t>
      </w:r>
      <w:r w:rsidRPr="002D54CC">
        <w:rPr>
          <w:rFonts w:eastAsia="Arial"/>
          <w:iCs/>
          <w:color w:val="0088CC"/>
          <w:szCs w:val="16"/>
          <w:lang w:eastAsia="en-GB"/>
        </w:rPr>
        <w:t xml:space="preserve"> includ</w:t>
      </w:r>
      <w:r w:rsidR="005A06AB">
        <w:rPr>
          <w:rFonts w:eastAsia="Arial"/>
          <w:iCs/>
          <w:color w:val="0088CC"/>
          <w:szCs w:val="16"/>
          <w:lang w:eastAsia="en-GB"/>
        </w:rPr>
        <w:t>e</w:t>
      </w:r>
      <w:r w:rsidRPr="002D54CC">
        <w:rPr>
          <w:rFonts w:eastAsia="Arial"/>
          <w:iCs/>
          <w:color w:val="0088CC"/>
          <w:szCs w:val="16"/>
          <w:lang w:eastAsia="en-GB"/>
        </w:rPr>
        <w:t xml:space="preserve"> </w:t>
      </w:r>
      <w:r>
        <w:rPr>
          <w:rFonts w:eastAsia="Arial"/>
          <w:iCs/>
          <w:color w:val="0088CC"/>
          <w:szCs w:val="16"/>
          <w:lang w:eastAsia="en-GB"/>
        </w:rPr>
        <w:t xml:space="preserve">technical </w:t>
      </w:r>
      <w:r w:rsidRPr="002D54CC">
        <w:rPr>
          <w:rFonts w:eastAsia="Arial"/>
          <w:iCs/>
          <w:color w:val="0088CC"/>
          <w:szCs w:val="16"/>
          <w:lang w:eastAsia="en-GB"/>
        </w:rPr>
        <w:t xml:space="preserve">minimum requirements that innovative </w:t>
      </w:r>
      <w:r w:rsidRPr="00034E8B">
        <w:rPr>
          <w:rFonts w:eastAsia="Arial"/>
          <w:iCs/>
          <w:color w:val="0088CC"/>
          <w:szCs w:val="16"/>
          <w:lang w:eastAsia="en-GB"/>
        </w:rPr>
        <w:t xml:space="preserve">solutions must meet, rather than prescribing a specific solution. Take into account your analysis on the shortcomings of solutions available on the market, the analysis of the needs of the </w:t>
      </w:r>
      <w:r w:rsidR="005548D5" w:rsidRPr="00034E8B">
        <w:rPr>
          <w:rFonts w:eastAsia="Arial"/>
          <w:iCs/>
          <w:color w:val="0088CC"/>
          <w:szCs w:val="16"/>
          <w:lang w:eastAsia="en-GB"/>
        </w:rPr>
        <w:t>procurers</w:t>
      </w:r>
      <w:r w:rsidRPr="00034E8B">
        <w:rPr>
          <w:rFonts w:eastAsia="Arial"/>
          <w:iCs/>
          <w:color w:val="0088CC"/>
          <w:szCs w:val="16"/>
          <w:lang w:eastAsia="en-GB"/>
        </w:rPr>
        <w:t xml:space="preserve"> and the outcome of the open market consultation</w:t>
      </w:r>
      <w:r w:rsidRPr="00034E8B">
        <w:rPr>
          <w:color w:val="0088CC"/>
          <w:szCs w:val="16"/>
        </w:rPr>
        <w:t>. A</w:t>
      </w:r>
      <w:r w:rsidRPr="00034E8B">
        <w:rPr>
          <w:rFonts w:eastAsia="Arial"/>
          <w:iCs/>
          <w:color w:val="0088CC"/>
          <w:szCs w:val="16"/>
          <w:lang w:eastAsia="en-GB"/>
        </w:rPr>
        <w:t xml:space="preserve">lert tenderers as far as possible to any specific requirements of the subsequent phases </w:t>
      </w:r>
      <w:r w:rsidRPr="00034E8B">
        <w:rPr>
          <w:rFonts w:eastAsia="Arial"/>
          <w:i/>
          <w:iCs/>
          <w:color w:val="0088CC"/>
          <w:szCs w:val="16"/>
          <w:lang w:eastAsia="en-GB"/>
        </w:rPr>
        <w:t>(e.g. for phase 2: local technical and safety conditions where prototype testing is planned to take place at one of the procurers' labs; for phase 3: local technical, ethics and safety/security requirements for field-testing)</w:t>
      </w:r>
      <w:r w:rsidRPr="00034E8B">
        <w:rPr>
          <w:rFonts w:eastAsia="Arial"/>
          <w:iCs/>
          <w:color w:val="0088CC"/>
          <w:szCs w:val="16"/>
          <w:lang w:eastAsia="en-GB"/>
        </w:rPr>
        <w:t xml:space="preserve">. Provide the metrics or indicators that </w:t>
      </w:r>
      <w:r w:rsidR="00FB7C9B" w:rsidRPr="00034E8B">
        <w:rPr>
          <w:rFonts w:eastAsia="Arial"/>
          <w:iCs/>
          <w:color w:val="0088CC"/>
          <w:szCs w:val="16"/>
          <w:lang w:eastAsia="en-GB"/>
        </w:rPr>
        <w:t xml:space="preserve">the procurers </w:t>
      </w:r>
      <w:r w:rsidRPr="00034E8B">
        <w:rPr>
          <w:rFonts w:eastAsia="Arial"/>
          <w:iCs/>
          <w:color w:val="0088CC"/>
          <w:szCs w:val="16"/>
          <w:lang w:eastAsia="en-GB"/>
        </w:rPr>
        <w:t xml:space="preserve">will use to </w:t>
      </w:r>
      <w:r w:rsidR="00FB7C9B" w:rsidRPr="00034E8B">
        <w:rPr>
          <w:rFonts w:eastAsia="Arial"/>
          <w:iCs/>
          <w:color w:val="0088CC"/>
          <w:szCs w:val="16"/>
          <w:lang w:eastAsia="en-GB"/>
        </w:rPr>
        <w:t>evaluate and validate</w:t>
      </w:r>
      <w:r w:rsidRPr="00034E8B">
        <w:rPr>
          <w:rFonts w:eastAsia="Arial"/>
          <w:iCs/>
          <w:color w:val="0088CC"/>
          <w:szCs w:val="16"/>
          <w:lang w:eastAsia="en-GB"/>
        </w:rPr>
        <w:t>, at the end of each PCP phase, to what extent each competing solution has made progress towards reaching the targets.</w:t>
      </w:r>
    </w:p>
    <w:p w14:paraId="175E3D22" w14:textId="77777777" w:rsidR="00EC60BF" w:rsidRPr="002D54CC" w:rsidRDefault="00EC60BF" w:rsidP="00B4246F">
      <w:pPr>
        <w:spacing w:line="240" w:lineRule="auto"/>
        <w:rPr>
          <w:i/>
          <w:szCs w:val="16"/>
        </w:rPr>
      </w:pPr>
      <w:r w:rsidRPr="00034E8B">
        <w:rPr>
          <w:color w:val="0088CC"/>
          <w:szCs w:val="16"/>
        </w:rPr>
        <w:t>For PCPs that include the purchase of a limited set of prototype(s) or first test products or services resulting from the R&amp;D, specify why these are needed for R&amp;D purposes (</w:t>
      </w:r>
      <w:r w:rsidRPr="00034E8B">
        <w:rPr>
          <w:i/>
          <w:color w:val="0088CC"/>
          <w:szCs w:val="16"/>
        </w:rPr>
        <w:t>e.g. if the existing solution used by the procurers has to be destroyed in order to test the new solutions developed during the PCP and/or the procurers need to carry out further testing of the newly developed solutions after the PCP is finished)</w:t>
      </w:r>
      <w:r w:rsidRPr="00034E8B">
        <w:rPr>
          <w:color w:val="0088CC"/>
          <w:szCs w:val="16"/>
        </w:rPr>
        <w:t>. Specify which</w:t>
      </w:r>
      <w:r>
        <w:rPr>
          <w:color w:val="0088CC"/>
          <w:szCs w:val="16"/>
        </w:rPr>
        <w:t xml:space="preserve"> and </w:t>
      </w:r>
      <w:r w:rsidRPr="002D54CC">
        <w:rPr>
          <w:color w:val="0088CC"/>
          <w:szCs w:val="16"/>
        </w:rPr>
        <w:t>how many prototypes</w:t>
      </w:r>
      <w:r>
        <w:rPr>
          <w:color w:val="0088CC"/>
          <w:szCs w:val="16"/>
        </w:rPr>
        <w:t xml:space="preserve"> or </w:t>
      </w:r>
      <w:r w:rsidRPr="002D54CC">
        <w:rPr>
          <w:color w:val="0088CC"/>
          <w:szCs w:val="16"/>
        </w:rPr>
        <w:t>first products are</w:t>
      </w:r>
      <w:r>
        <w:rPr>
          <w:color w:val="0088CC"/>
          <w:szCs w:val="16"/>
        </w:rPr>
        <w:t xml:space="preserve"> to be</w:t>
      </w:r>
      <w:r w:rsidRPr="002D54CC">
        <w:rPr>
          <w:color w:val="0088CC"/>
          <w:szCs w:val="16"/>
        </w:rPr>
        <w:t xml:space="preserve"> procured.</w:t>
      </w:r>
    </w:p>
    <w:p w14:paraId="46CE0B85" w14:textId="77777777" w:rsidR="00D22ADD" w:rsidRPr="002D54CC" w:rsidRDefault="00D22ADD" w:rsidP="00B4246F">
      <w:pPr>
        <w:spacing w:line="240" w:lineRule="auto"/>
      </w:pPr>
      <w:bookmarkStart w:id="18" w:name="_Toc432579908"/>
      <w:bookmarkStart w:id="19" w:name="_Toc432579861"/>
      <w:bookmarkEnd w:id="17"/>
    </w:p>
    <w:p w14:paraId="699CCF3F" w14:textId="39ED5F86" w:rsidR="00D22ADD" w:rsidRPr="002D54CC" w:rsidRDefault="00D22ADD" w:rsidP="00B4246F">
      <w:pPr>
        <w:pStyle w:val="Heading3"/>
      </w:pPr>
      <w:bookmarkStart w:id="20" w:name="_Toc482272136"/>
      <w:r w:rsidRPr="002D54CC">
        <w:t>Expected outcomes (per phase)</w:t>
      </w:r>
      <w:bookmarkEnd w:id="20"/>
    </w:p>
    <w:p w14:paraId="65821F78" w14:textId="326DB024" w:rsidR="00D22ADD" w:rsidRPr="002D54CC" w:rsidRDefault="00D22ADD" w:rsidP="00B4246F">
      <w:pPr>
        <w:spacing w:line="240" w:lineRule="auto"/>
        <w:rPr>
          <w:snapToGrid w:val="0"/>
          <w:color w:val="0088CC"/>
          <w:szCs w:val="16"/>
        </w:rPr>
      </w:pPr>
      <w:r w:rsidRPr="002D54CC">
        <w:rPr>
          <w:snapToGrid w:val="0"/>
          <w:color w:val="0088CC"/>
          <w:szCs w:val="16"/>
        </w:rPr>
        <w:t>Describe the objectives</w:t>
      </w:r>
      <w:r>
        <w:rPr>
          <w:snapToGrid w:val="0"/>
          <w:color w:val="0088CC"/>
          <w:szCs w:val="16"/>
        </w:rPr>
        <w:t>,</w:t>
      </w:r>
      <w:r w:rsidRPr="002D54CC">
        <w:rPr>
          <w:snapToGrid w:val="0"/>
          <w:color w:val="0088CC"/>
          <w:szCs w:val="16"/>
        </w:rPr>
        <w:t xml:space="preserve"> </w:t>
      </w:r>
      <w:r>
        <w:rPr>
          <w:snapToGrid w:val="0"/>
          <w:color w:val="0088CC"/>
          <w:szCs w:val="16"/>
        </w:rPr>
        <w:t xml:space="preserve">their associated output and results and the </w:t>
      </w:r>
      <w:r w:rsidRPr="002D54CC">
        <w:rPr>
          <w:snapToGrid w:val="0"/>
          <w:color w:val="0088CC"/>
          <w:szCs w:val="16"/>
        </w:rPr>
        <w:t xml:space="preserve">tasks </w:t>
      </w:r>
      <w:r>
        <w:rPr>
          <w:snapToGrid w:val="0"/>
          <w:color w:val="0088CC"/>
          <w:szCs w:val="16"/>
        </w:rPr>
        <w:t xml:space="preserve">to be carried out </w:t>
      </w:r>
      <w:r w:rsidRPr="002D54CC">
        <w:rPr>
          <w:snapToGrid w:val="0"/>
          <w:color w:val="0088CC"/>
          <w:szCs w:val="16"/>
        </w:rPr>
        <w:t xml:space="preserve">(milestones and deliverables) </w:t>
      </w:r>
      <w:r w:rsidRPr="002D54CC">
        <w:rPr>
          <w:color w:val="0088CC"/>
          <w:szCs w:val="16"/>
        </w:rPr>
        <w:t xml:space="preserve">for </w:t>
      </w:r>
      <w:r>
        <w:rPr>
          <w:color w:val="0088CC"/>
          <w:szCs w:val="16"/>
        </w:rPr>
        <w:t>each of the</w:t>
      </w:r>
      <w:r w:rsidRPr="002D54CC">
        <w:rPr>
          <w:color w:val="0088CC"/>
          <w:szCs w:val="16"/>
        </w:rPr>
        <w:t xml:space="preserve"> </w:t>
      </w:r>
      <w:r w:rsidR="001776D6">
        <w:rPr>
          <w:color w:val="0088CC"/>
          <w:szCs w:val="16"/>
        </w:rPr>
        <w:t xml:space="preserve">3 </w:t>
      </w:r>
      <w:r w:rsidRPr="002D54CC">
        <w:rPr>
          <w:color w:val="0088CC"/>
          <w:szCs w:val="16"/>
        </w:rPr>
        <w:t>phases</w:t>
      </w:r>
      <w:r w:rsidR="001776D6" w:rsidRPr="001776D6">
        <w:rPr>
          <w:iCs/>
        </w:rPr>
        <w:t xml:space="preserve"> </w:t>
      </w:r>
      <w:r w:rsidR="001776D6" w:rsidRPr="001776D6">
        <w:rPr>
          <w:iCs/>
          <w:color w:val="0088CC"/>
        </w:rPr>
        <w:t>(solution design, prototyping, original development and testing of a limited set of ‘first’ products or services</w:t>
      </w:r>
      <w:r w:rsidR="001776D6">
        <w:rPr>
          <w:color w:val="0088CC"/>
          <w:szCs w:val="16"/>
        </w:rPr>
        <w:t>)</w:t>
      </w:r>
      <w:r w:rsidRPr="002D54CC">
        <w:rPr>
          <w:snapToGrid w:val="0"/>
          <w:color w:val="0088CC"/>
          <w:szCs w:val="16"/>
        </w:rPr>
        <w:t>:</w:t>
      </w:r>
    </w:p>
    <w:tbl>
      <w:tblPr>
        <w:tblW w:w="9116"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1541"/>
        <w:gridCol w:w="1824"/>
        <w:gridCol w:w="1613"/>
        <w:gridCol w:w="1930"/>
        <w:gridCol w:w="1418"/>
      </w:tblGrid>
      <w:tr w:rsidR="00D22ADD" w:rsidRPr="002D54CC" w14:paraId="724EDA34" w14:textId="77777777" w:rsidTr="001776D6">
        <w:trPr>
          <w:trHeight w:val="505"/>
        </w:trPr>
        <w:tc>
          <w:tcPr>
            <w:tcW w:w="9116" w:type="dxa"/>
            <w:gridSpan w:val="6"/>
            <w:shd w:val="clear" w:color="auto" w:fill="F2F2F2"/>
          </w:tcPr>
          <w:bookmarkEnd w:id="18"/>
          <w:p w14:paraId="4BFE3548" w14:textId="77777777" w:rsidR="00D22ADD" w:rsidRPr="001776D6" w:rsidRDefault="00D22ADD" w:rsidP="001776D6">
            <w:pPr>
              <w:spacing w:before="120" w:after="120" w:line="240" w:lineRule="auto"/>
              <w:rPr>
                <w:rFonts w:eastAsia="Times New Roman"/>
                <w:b/>
                <w:sz w:val="16"/>
                <w:szCs w:val="16"/>
              </w:rPr>
            </w:pPr>
            <w:r w:rsidRPr="001776D6">
              <w:rPr>
                <w:b/>
                <w:sz w:val="16"/>
                <w:szCs w:val="16"/>
              </w:rPr>
              <w:t>Expected outcomes</w:t>
            </w:r>
          </w:p>
        </w:tc>
      </w:tr>
      <w:tr w:rsidR="00D22ADD" w:rsidRPr="001776D6" w14:paraId="227C0BD6" w14:textId="77777777" w:rsidTr="0083672C">
        <w:tc>
          <w:tcPr>
            <w:tcW w:w="9116" w:type="dxa"/>
            <w:gridSpan w:val="6"/>
            <w:shd w:val="clear" w:color="auto" w:fill="F2F2F2"/>
          </w:tcPr>
          <w:p w14:paraId="5615EEEE" w14:textId="1CDC265B" w:rsidR="00D22ADD" w:rsidRPr="001776D6" w:rsidRDefault="00D22ADD" w:rsidP="001776D6">
            <w:pPr>
              <w:spacing w:before="120" w:after="120" w:line="240" w:lineRule="auto"/>
              <w:rPr>
                <w:rFonts w:eastAsia="Times New Roman"/>
                <w:sz w:val="16"/>
                <w:szCs w:val="16"/>
              </w:rPr>
            </w:pPr>
            <w:r w:rsidRPr="001776D6">
              <w:rPr>
                <w:rFonts w:eastAsia="Times New Roman"/>
                <w:b/>
                <w:sz w:val="16"/>
                <w:szCs w:val="16"/>
              </w:rPr>
              <w:t>Phase 1</w:t>
            </w:r>
            <w:r w:rsidR="001776D6" w:rsidRPr="001776D6">
              <w:rPr>
                <w:rFonts w:eastAsia="Times New Roman"/>
                <w:b/>
                <w:sz w:val="16"/>
                <w:szCs w:val="16"/>
              </w:rPr>
              <w:t>: Solution design</w:t>
            </w:r>
          </w:p>
        </w:tc>
      </w:tr>
      <w:tr w:rsidR="00D22ADD" w:rsidRPr="002D54CC" w14:paraId="2C45ADE9" w14:textId="77777777" w:rsidTr="0083672C">
        <w:tc>
          <w:tcPr>
            <w:tcW w:w="790" w:type="dxa"/>
            <w:shd w:val="clear" w:color="auto" w:fill="F2F2F2"/>
          </w:tcPr>
          <w:p w14:paraId="0BDECF63" w14:textId="77777777" w:rsidR="00D22ADD" w:rsidRPr="001776D6" w:rsidRDefault="00D22ADD" w:rsidP="001776D6">
            <w:pPr>
              <w:spacing w:before="60" w:after="60" w:line="240" w:lineRule="auto"/>
              <w:rPr>
                <w:rFonts w:eastAsia="Times New Roman"/>
                <w:b/>
                <w:sz w:val="16"/>
                <w:szCs w:val="16"/>
                <w:u w:val="single"/>
              </w:rPr>
            </w:pPr>
          </w:p>
        </w:tc>
        <w:tc>
          <w:tcPr>
            <w:tcW w:w="1541" w:type="dxa"/>
            <w:shd w:val="clear" w:color="auto" w:fill="F2F2F2"/>
          </w:tcPr>
          <w:p w14:paraId="7DC6B6BE"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Objective:</w:t>
            </w:r>
          </w:p>
        </w:tc>
        <w:tc>
          <w:tcPr>
            <w:tcW w:w="6785" w:type="dxa"/>
            <w:gridSpan w:val="4"/>
            <w:shd w:val="clear" w:color="auto" w:fill="auto"/>
          </w:tcPr>
          <w:p w14:paraId="4B5D968D" w14:textId="77777777" w:rsidR="00D22ADD" w:rsidRPr="001776D6" w:rsidRDefault="00D22ADD" w:rsidP="001776D6">
            <w:pPr>
              <w:spacing w:before="60" w:after="60" w:line="240" w:lineRule="auto"/>
              <w:rPr>
                <w:sz w:val="16"/>
                <w:szCs w:val="16"/>
              </w:rPr>
            </w:pPr>
            <w:r w:rsidRPr="001776D6">
              <w:rPr>
                <w:sz w:val="16"/>
                <w:szCs w:val="16"/>
              </w:rPr>
              <w:t xml:space="preserve">Perform research to: </w:t>
            </w:r>
          </w:p>
          <w:p w14:paraId="60657EE8" w14:textId="77777777" w:rsidR="00D22ADD" w:rsidRPr="001776D6" w:rsidRDefault="00D22ADD" w:rsidP="001776D6">
            <w:pPr>
              <w:spacing w:before="60" w:after="60" w:line="240" w:lineRule="auto"/>
              <w:rPr>
                <w:sz w:val="16"/>
                <w:szCs w:val="16"/>
              </w:rPr>
            </w:pPr>
            <w:r w:rsidRPr="001776D6">
              <w:rPr>
                <w:sz w:val="16"/>
                <w:szCs w:val="16"/>
              </w:rPr>
              <w:t>1. elaborate the solution design and determine the approach to be taken to develop the new solutions and</w:t>
            </w:r>
          </w:p>
          <w:p w14:paraId="30C26266" w14:textId="77777777" w:rsidR="00D22ADD" w:rsidRPr="001776D6" w:rsidRDefault="00D22ADD" w:rsidP="001776D6">
            <w:pPr>
              <w:spacing w:before="60" w:after="60" w:line="240" w:lineRule="auto"/>
              <w:rPr>
                <w:sz w:val="16"/>
                <w:szCs w:val="16"/>
              </w:rPr>
            </w:pPr>
            <w:r w:rsidRPr="001776D6">
              <w:rPr>
                <w:sz w:val="16"/>
                <w:szCs w:val="16"/>
              </w:rPr>
              <w:t>2. demonstrate the technical, financial and commercial feasibility of the proposed concepts and approach to meet the procurement need</w:t>
            </w:r>
          </w:p>
        </w:tc>
      </w:tr>
      <w:tr w:rsidR="00D22ADD" w:rsidRPr="002D54CC" w14:paraId="2DBB66DB" w14:textId="77777777" w:rsidTr="0083672C">
        <w:tc>
          <w:tcPr>
            <w:tcW w:w="790" w:type="dxa"/>
            <w:shd w:val="clear" w:color="auto" w:fill="F2F2F2"/>
          </w:tcPr>
          <w:p w14:paraId="082D88BB"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55E3338A"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Output and results:</w:t>
            </w:r>
          </w:p>
        </w:tc>
        <w:tc>
          <w:tcPr>
            <w:tcW w:w="6785" w:type="dxa"/>
            <w:gridSpan w:val="4"/>
          </w:tcPr>
          <w:p w14:paraId="083D2B86" w14:textId="77777777" w:rsidR="00D22ADD" w:rsidRPr="001776D6" w:rsidRDefault="00D22ADD" w:rsidP="001776D6">
            <w:pPr>
              <w:spacing w:before="60" w:after="60" w:line="240" w:lineRule="auto"/>
              <w:rPr>
                <w:rFonts w:eastAsia="Times New Roman"/>
                <w:sz w:val="16"/>
                <w:szCs w:val="16"/>
              </w:rPr>
            </w:pPr>
          </w:p>
        </w:tc>
      </w:tr>
      <w:tr w:rsidR="00D22ADD" w:rsidRPr="002D54CC" w14:paraId="72687A7A" w14:textId="77777777" w:rsidTr="0083672C">
        <w:tc>
          <w:tcPr>
            <w:tcW w:w="790" w:type="dxa"/>
            <w:shd w:val="clear" w:color="auto" w:fill="F2F2F2"/>
          </w:tcPr>
          <w:p w14:paraId="0965BBB9" w14:textId="77777777" w:rsidR="00D22ADD" w:rsidRPr="001776D6" w:rsidRDefault="00D22ADD" w:rsidP="001776D6">
            <w:pPr>
              <w:spacing w:before="60" w:after="60" w:line="240" w:lineRule="auto"/>
              <w:rPr>
                <w:rFonts w:eastAsia="Times New Roman"/>
                <w:b/>
                <w:sz w:val="16"/>
                <w:szCs w:val="16"/>
              </w:rPr>
            </w:pPr>
          </w:p>
        </w:tc>
        <w:tc>
          <w:tcPr>
            <w:tcW w:w="3365" w:type="dxa"/>
            <w:gridSpan w:val="2"/>
            <w:shd w:val="clear" w:color="auto" w:fill="F2F2F2"/>
          </w:tcPr>
          <w:p w14:paraId="1EDF6BB8"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Milestones and deliverables</w:t>
            </w:r>
          </w:p>
        </w:tc>
        <w:tc>
          <w:tcPr>
            <w:tcW w:w="1613" w:type="dxa"/>
            <w:shd w:val="clear" w:color="auto" w:fill="F2F2F2"/>
          </w:tcPr>
          <w:p w14:paraId="7C343E91"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By when?</w:t>
            </w:r>
          </w:p>
        </w:tc>
        <w:tc>
          <w:tcPr>
            <w:tcW w:w="1930" w:type="dxa"/>
            <w:shd w:val="clear" w:color="auto" w:fill="F2F2F2"/>
          </w:tcPr>
          <w:p w14:paraId="7B5140E0"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How?</w:t>
            </w:r>
          </w:p>
        </w:tc>
        <w:tc>
          <w:tcPr>
            <w:tcW w:w="1418" w:type="dxa"/>
            <w:shd w:val="clear" w:color="auto" w:fill="F2F2F2"/>
          </w:tcPr>
          <w:p w14:paraId="7732C97B"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Output and results</w:t>
            </w:r>
          </w:p>
        </w:tc>
      </w:tr>
      <w:tr w:rsidR="00D22ADD" w:rsidRPr="002D54CC" w14:paraId="55A33052" w14:textId="77777777" w:rsidTr="0083672C">
        <w:tc>
          <w:tcPr>
            <w:tcW w:w="790" w:type="dxa"/>
            <w:shd w:val="clear" w:color="auto" w:fill="F2F2F2"/>
          </w:tcPr>
          <w:p w14:paraId="2D2F91D5"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14FA676E"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Milestones:</w:t>
            </w:r>
          </w:p>
        </w:tc>
        <w:tc>
          <w:tcPr>
            <w:tcW w:w="1824" w:type="dxa"/>
          </w:tcPr>
          <w:p w14:paraId="655EB2A3"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M1.1) [</w:t>
            </w:r>
            <w:r w:rsidRPr="001776D6">
              <w:rPr>
                <w:rFonts w:eastAsia="Times New Roman"/>
                <w:sz w:val="16"/>
                <w:szCs w:val="16"/>
                <w:highlight w:val="lightGray"/>
              </w:rPr>
              <w:t>milestone 1.1</w:t>
            </w:r>
            <w:r w:rsidRPr="001776D6">
              <w:rPr>
                <w:rFonts w:eastAsia="Times New Roman"/>
                <w:sz w:val="16"/>
                <w:szCs w:val="16"/>
              </w:rPr>
              <w:t>]</w:t>
            </w:r>
          </w:p>
        </w:tc>
        <w:tc>
          <w:tcPr>
            <w:tcW w:w="1613" w:type="dxa"/>
          </w:tcPr>
          <w:p w14:paraId="7CF80295" w14:textId="77777777" w:rsidR="00D22ADD" w:rsidRPr="001776D6" w:rsidRDefault="00D22ADD" w:rsidP="001776D6">
            <w:pPr>
              <w:spacing w:before="60" w:after="60" w:line="240" w:lineRule="auto"/>
              <w:rPr>
                <w:rFonts w:eastAsia="Times New Roman"/>
                <w:sz w:val="16"/>
                <w:szCs w:val="16"/>
              </w:rPr>
            </w:pPr>
            <w:r w:rsidRPr="001776D6">
              <w:rPr>
                <w:rFonts w:eastAsia="Times New Roman"/>
                <w:sz w:val="16"/>
                <w:szCs w:val="16"/>
              </w:rPr>
              <w:t>[</w:t>
            </w:r>
            <w:r w:rsidRPr="001776D6">
              <w:rPr>
                <w:rFonts w:eastAsia="Times New Roman"/>
                <w:sz w:val="16"/>
                <w:szCs w:val="16"/>
                <w:highlight w:val="lightGray"/>
              </w:rPr>
              <w:t>dd.mm.yyyy</w:t>
            </w:r>
            <w:r w:rsidRPr="001776D6">
              <w:rPr>
                <w:rFonts w:eastAsia="Times New Roman"/>
                <w:sz w:val="16"/>
                <w:szCs w:val="16"/>
              </w:rPr>
              <w:t>]</w:t>
            </w:r>
          </w:p>
        </w:tc>
        <w:tc>
          <w:tcPr>
            <w:tcW w:w="1930" w:type="dxa"/>
          </w:tcPr>
          <w:p w14:paraId="5188197F" w14:textId="77777777" w:rsidR="00D22ADD" w:rsidRPr="001776D6" w:rsidRDefault="00D22ADD" w:rsidP="001776D6">
            <w:pPr>
              <w:spacing w:before="60" w:after="60" w:line="240" w:lineRule="auto"/>
              <w:rPr>
                <w:rFonts w:eastAsia="Times New Roman"/>
                <w:sz w:val="16"/>
                <w:szCs w:val="16"/>
              </w:rPr>
            </w:pPr>
            <w:r w:rsidRPr="001776D6">
              <w:rPr>
                <w:rFonts w:eastAsia="Times New Roman"/>
                <w:sz w:val="16"/>
                <w:szCs w:val="16"/>
              </w:rPr>
              <w:t>[</w:t>
            </w:r>
            <w:r w:rsidRPr="001776D6">
              <w:rPr>
                <w:rFonts w:eastAsia="Times New Roman"/>
                <w:i/>
                <w:sz w:val="16"/>
                <w:szCs w:val="16"/>
                <w:highlight w:val="lightGray"/>
              </w:rPr>
              <w:t>e.g</w:t>
            </w:r>
            <w:r w:rsidRPr="001776D6">
              <w:rPr>
                <w:rFonts w:eastAsia="Times New Roman"/>
                <w:sz w:val="16"/>
                <w:szCs w:val="16"/>
                <w:highlight w:val="lightGray"/>
              </w:rPr>
              <w:t>.</w:t>
            </w:r>
            <w:r w:rsidRPr="001776D6">
              <w:rPr>
                <w:rFonts w:eastAsia="Times New Roman"/>
                <w:i/>
                <w:sz w:val="16"/>
                <w:szCs w:val="16"/>
                <w:highlight w:val="lightGray"/>
              </w:rPr>
              <w:t>sent by email to lead procurer, on-site visit</w:t>
            </w:r>
            <w:r w:rsidRPr="001776D6">
              <w:rPr>
                <w:rFonts w:eastAsia="Times New Roman"/>
                <w:sz w:val="16"/>
                <w:szCs w:val="16"/>
              </w:rPr>
              <w:t>]</w:t>
            </w:r>
          </w:p>
        </w:tc>
        <w:tc>
          <w:tcPr>
            <w:tcW w:w="1418" w:type="dxa"/>
          </w:tcPr>
          <w:p w14:paraId="6D46F147" w14:textId="77777777" w:rsidR="00D22ADD" w:rsidRPr="001776D6" w:rsidRDefault="00D22ADD" w:rsidP="001776D6">
            <w:pPr>
              <w:spacing w:before="60" w:after="60" w:line="240" w:lineRule="auto"/>
              <w:rPr>
                <w:rFonts w:eastAsia="Times New Roman"/>
                <w:sz w:val="16"/>
                <w:szCs w:val="16"/>
              </w:rPr>
            </w:pPr>
            <w:r w:rsidRPr="001776D6">
              <w:rPr>
                <w:rFonts w:eastAsia="Times New Roman"/>
                <w:sz w:val="16"/>
                <w:szCs w:val="16"/>
              </w:rPr>
              <w:t>…</w:t>
            </w:r>
          </w:p>
        </w:tc>
      </w:tr>
      <w:tr w:rsidR="00D22ADD" w:rsidRPr="002D54CC" w14:paraId="6F67AEF5" w14:textId="77777777" w:rsidTr="0083672C">
        <w:tc>
          <w:tcPr>
            <w:tcW w:w="790" w:type="dxa"/>
            <w:shd w:val="clear" w:color="auto" w:fill="F2F2F2"/>
          </w:tcPr>
          <w:p w14:paraId="70819978"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36E98F13" w14:textId="77777777" w:rsidR="00D22ADD" w:rsidRPr="001776D6" w:rsidRDefault="00D22ADD" w:rsidP="001776D6">
            <w:pPr>
              <w:spacing w:before="60" w:after="60" w:line="240" w:lineRule="auto"/>
              <w:rPr>
                <w:rFonts w:eastAsia="Times New Roman"/>
                <w:sz w:val="16"/>
                <w:szCs w:val="16"/>
              </w:rPr>
            </w:pPr>
          </w:p>
        </w:tc>
        <w:tc>
          <w:tcPr>
            <w:tcW w:w="1824" w:type="dxa"/>
          </w:tcPr>
          <w:p w14:paraId="392296C2"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M1.2) [</w:t>
            </w:r>
            <w:r w:rsidRPr="001776D6">
              <w:rPr>
                <w:rFonts w:eastAsia="Times New Roman"/>
                <w:sz w:val="16"/>
                <w:szCs w:val="16"/>
                <w:highlight w:val="lightGray"/>
              </w:rPr>
              <w:t>milestone 1.2</w:t>
            </w:r>
            <w:r w:rsidRPr="001776D6">
              <w:rPr>
                <w:rFonts w:eastAsia="Times New Roman"/>
                <w:sz w:val="16"/>
                <w:szCs w:val="16"/>
              </w:rPr>
              <w:t>]</w:t>
            </w:r>
          </w:p>
        </w:tc>
        <w:tc>
          <w:tcPr>
            <w:tcW w:w="1613" w:type="dxa"/>
          </w:tcPr>
          <w:p w14:paraId="7EFE558F" w14:textId="77777777" w:rsidR="00D22ADD" w:rsidRPr="001776D6" w:rsidRDefault="00D22ADD" w:rsidP="001776D6">
            <w:pPr>
              <w:keepNext/>
              <w:keepLines/>
              <w:spacing w:before="60" w:after="60" w:line="240" w:lineRule="auto"/>
              <w:rPr>
                <w:rFonts w:eastAsia="Times New Roman"/>
                <w:sz w:val="16"/>
                <w:szCs w:val="16"/>
              </w:rPr>
            </w:pPr>
            <w:r w:rsidRPr="001776D6">
              <w:rPr>
                <w:rFonts w:eastAsia="Times New Roman"/>
                <w:sz w:val="16"/>
                <w:szCs w:val="16"/>
              </w:rPr>
              <w:t>…</w:t>
            </w:r>
          </w:p>
        </w:tc>
        <w:tc>
          <w:tcPr>
            <w:tcW w:w="1930" w:type="dxa"/>
          </w:tcPr>
          <w:p w14:paraId="7E253AEB" w14:textId="77777777" w:rsidR="00D22ADD" w:rsidRPr="001776D6" w:rsidRDefault="00D22ADD" w:rsidP="001776D6">
            <w:pPr>
              <w:keepNext/>
              <w:keepLines/>
              <w:spacing w:before="60" w:after="60" w:line="240" w:lineRule="auto"/>
              <w:rPr>
                <w:rFonts w:eastAsia="Times New Roman"/>
                <w:sz w:val="16"/>
                <w:szCs w:val="16"/>
              </w:rPr>
            </w:pPr>
            <w:r w:rsidRPr="001776D6">
              <w:rPr>
                <w:rFonts w:eastAsia="Times New Roman"/>
                <w:sz w:val="16"/>
                <w:szCs w:val="16"/>
              </w:rPr>
              <w:t>…</w:t>
            </w:r>
          </w:p>
        </w:tc>
        <w:tc>
          <w:tcPr>
            <w:tcW w:w="1418" w:type="dxa"/>
          </w:tcPr>
          <w:p w14:paraId="75523FD4" w14:textId="77777777" w:rsidR="00D22ADD" w:rsidRPr="001776D6" w:rsidRDefault="00D22ADD" w:rsidP="001776D6">
            <w:pPr>
              <w:keepNext/>
              <w:keepLines/>
              <w:spacing w:before="60" w:after="60" w:line="240" w:lineRule="auto"/>
              <w:rPr>
                <w:rFonts w:eastAsia="Times New Roman"/>
                <w:sz w:val="16"/>
                <w:szCs w:val="16"/>
              </w:rPr>
            </w:pPr>
            <w:r w:rsidRPr="001776D6">
              <w:rPr>
                <w:rFonts w:eastAsia="Times New Roman"/>
                <w:sz w:val="16"/>
                <w:szCs w:val="16"/>
              </w:rPr>
              <w:t>…</w:t>
            </w:r>
          </w:p>
        </w:tc>
      </w:tr>
      <w:tr w:rsidR="00D22ADD" w:rsidRPr="002D54CC" w14:paraId="3BFBC761" w14:textId="77777777" w:rsidTr="0083672C">
        <w:tc>
          <w:tcPr>
            <w:tcW w:w="790" w:type="dxa"/>
            <w:shd w:val="clear" w:color="auto" w:fill="F2F2F2"/>
          </w:tcPr>
          <w:p w14:paraId="77AFF273"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33F512F3" w14:textId="77777777" w:rsidR="00D22ADD" w:rsidRPr="001776D6" w:rsidRDefault="00D22ADD" w:rsidP="001776D6">
            <w:pPr>
              <w:spacing w:before="60" w:after="60" w:line="240" w:lineRule="auto"/>
              <w:rPr>
                <w:rFonts w:eastAsia="Times New Roman"/>
                <w:sz w:val="16"/>
                <w:szCs w:val="16"/>
              </w:rPr>
            </w:pPr>
          </w:p>
        </w:tc>
        <w:tc>
          <w:tcPr>
            <w:tcW w:w="1824" w:type="dxa"/>
          </w:tcPr>
          <w:p w14:paraId="5BE4C0C7" w14:textId="77777777" w:rsidR="00D22ADD" w:rsidRPr="001776D6" w:rsidRDefault="00D22ADD" w:rsidP="001776D6">
            <w:pPr>
              <w:spacing w:before="60" w:after="60" w:line="240" w:lineRule="auto"/>
              <w:ind w:left="265" w:hanging="265"/>
              <w:rPr>
                <w:rFonts w:eastAsia="Times New Roman"/>
                <w:b/>
                <w:sz w:val="16"/>
                <w:szCs w:val="16"/>
              </w:rPr>
            </w:pPr>
            <w:r w:rsidRPr="001776D6">
              <w:rPr>
                <w:rFonts w:eastAsia="Times New Roman"/>
                <w:sz w:val="16"/>
                <w:szCs w:val="16"/>
              </w:rPr>
              <w:t>…..</w:t>
            </w:r>
          </w:p>
        </w:tc>
        <w:tc>
          <w:tcPr>
            <w:tcW w:w="1613" w:type="dxa"/>
          </w:tcPr>
          <w:p w14:paraId="71C47D96" w14:textId="77777777" w:rsidR="00D22ADD" w:rsidRPr="001776D6" w:rsidRDefault="00D22ADD" w:rsidP="001776D6">
            <w:pPr>
              <w:spacing w:before="60" w:after="60" w:line="240" w:lineRule="auto"/>
              <w:rPr>
                <w:rFonts w:eastAsia="Times New Roman"/>
                <w:sz w:val="16"/>
                <w:szCs w:val="16"/>
              </w:rPr>
            </w:pPr>
          </w:p>
        </w:tc>
        <w:tc>
          <w:tcPr>
            <w:tcW w:w="1930" w:type="dxa"/>
          </w:tcPr>
          <w:p w14:paraId="1A12E7E5" w14:textId="77777777" w:rsidR="00D22ADD" w:rsidRPr="001776D6" w:rsidRDefault="00D22ADD" w:rsidP="001776D6">
            <w:pPr>
              <w:spacing w:before="60" w:after="60" w:line="240" w:lineRule="auto"/>
              <w:rPr>
                <w:rFonts w:eastAsia="Times New Roman"/>
                <w:sz w:val="16"/>
                <w:szCs w:val="16"/>
              </w:rPr>
            </w:pPr>
          </w:p>
        </w:tc>
        <w:tc>
          <w:tcPr>
            <w:tcW w:w="1418" w:type="dxa"/>
          </w:tcPr>
          <w:p w14:paraId="6256EE2B" w14:textId="77777777" w:rsidR="00D22ADD" w:rsidRPr="001776D6" w:rsidRDefault="00D22ADD" w:rsidP="001776D6">
            <w:pPr>
              <w:spacing w:before="60" w:after="60" w:line="240" w:lineRule="auto"/>
              <w:rPr>
                <w:rFonts w:eastAsia="Times New Roman"/>
                <w:sz w:val="16"/>
                <w:szCs w:val="16"/>
              </w:rPr>
            </w:pPr>
          </w:p>
        </w:tc>
      </w:tr>
      <w:tr w:rsidR="00D22ADD" w:rsidRPr="002D54CC" w14:paraId="446D2337" w14:textId="77777777" w:rsidTr="0083672C">
        <w:tc>
          <w:tcPr>
            <w:tcW w:w="790" w:type="dxa"/>
            <w:shd w:val="clear" w:color="auto" w:fill="F2F2F2"/>
          </w:tcPr>
          <w:p w14:paraId="451CB353"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79183DE2"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Deliverables:</w:t>
            </w:r>
          </w:p>
        </w:tc>
        <w:tc>
          <w:tcPr>
            <w:tcW w:w="1824" w:type="dxa"/>
          </w:tcPr>
          <w:p w14:paraId="320AF2ED" w14:textId="77777777" w:rsidR="00D22ADD" w:rsidRPr="001776D6" w:rsidRDefault="00D22ADD" w:rsidP="001776D6">
            <w:pPr>
              <w:spacing w:before="60" w:after="60" w:line="240" w:lineRule="auto"/>
              <w:ind w:left="385" w:hanging="385"/>
              <w:rPr>
                <w:rFonts w:eastAsia="Times New Roman"/>
                <w:sz w:val="16"/>
                <w:szCs w:val="16"/>
              </w:rPr>
            </w:pPr>
            <w:r w:rsidRPr="001776D6">
              <w:rPr>
                <w:rFonts w:eastAsia="Times New Roman"/>
                <w:sz w:val="16"/>
                <w:szCs w:val="16"/>
              </w:rPr>
              <w:t>D1.1)[</w:t>
            </w:r>
            <w:r w:rsidRPr="001776D6">
              <w:rPr>
                <w:rFonts w:eastAsia="Times New Roman"/>
                <w:sz w:val="16"/>
                <w:szCs w:val="16"/>
                <w:highlight w:val="lightGray"/>
              </w:rPr>
              <w:t>deliverable 1.1</w:t>
            </w:r>
            <w:r w:rsidRPr="001776D6">
              <w:rPr>
                <w:rFonts w:eastAsia="Times New Roman"/>
                <w:sz w:val="16"/>
                <w:szCs w:val="16"/>
              </w:rPr>
              <w:t>]</w:t>
            </w:r>
          </w:p>
        </w:tc>
        <w:tc>
          <w:tcPr>
            <w:tcW w:w="1613" w:type="dxa"/>
          </w:tcPr>
          <w:p w14:paraId="69163042" w14:textId="77777777" w:rsidR="00D22ADD" w:rsidRPr="001776D6" w:rsidRDefault="00D22ADD" w:rsidP="001776D6">
            <w:pPr>
              <w:spacing w:before="60" w:after="60" w:line="240" w:lineRule="auto"/>
              <w:rPr>
                <w:rFonts w:eastAsia="Times New Roman"/>
                <w:sz w:val="16"/>
                <w:szCs w:val="16"/>
              </w:rPr>
            </w:pPr>
          </w:p>
        </w:tc>
        <w:tc>
          <w:tcPr>
            <w:tcW w:w="1930" w:type="dxa"/>
          </w:tcPr>
          <w:p w14:paraId="13463CBB" w14:textId="77777777" w:rsidR="00D22ADD" w:rsidRPr="001776D6" w:rsidRDefault="00D22ADD" w:rsidP="001776D6">
            <w:pPr>
              <w:spacing w:before="60" w:after="60" w:line="240" w:lineRule="auto"/>
              <w:rPr>
                <w:rFonts w:eastAsia="Times New Roman"/>
                <w:sz w:val="16"/>
                <w:szCs w:val="16"/>
              </w:rPr>
            </w:pPr>
          </w:p>
        </w:tc>
        <w:tc>
          <w:tcPr>
            <w:tcW w:w="1418" w:type="dxa"/>
          </w:tcPr>
          <w:p w14:paraId="089482DE" w14:textId="77777777" w:rsidR="00D22ADD" w:rsidRPr="001776D6" w:rsidRDefault="00D22ADD" w:rsidP="001776D6">
            <w:pPr>
              <w:spacing w:before="60" w:after="60" w:line="240" w:lineRule="auto"/>
              <w:rPr>
                <w:rFonts w:eastAsia="Times New Roman"/>
                <w:sz w:val="16"/>
                <w:szCs w:val="16"/>
              </w:rPr>
            </w:pPr>
          </w:p>
        </w:tc>
      </w:tr>
      <w:tr w:rsidR="00D22ADD" w:rsidRPr="002D54CC" w14:paraId="037A0E8A" w14:textId="77777777" w:rsidTr="0083672C">
        <w:tc>
          <w:tcPr>
            <w:tcW w:w="790" w:type="dxa"/>
            <w:shd w:val="clear" w:color="auto" w:fill="F2F2F2"/>
          </w:tcPr>
          <w:p w14:paraId="29ECC109"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7AB637C1" w14:textId="77777777" w:rsidR="00D22ADD" w:rsidRPr="001776D6" w:rsidRDefault="00D22ADD" w:rsidP="001776D6">
            <w:pPr>
              <w:spacing w:before="60" w:after="60" w:line="240" w:lineRule="auto"/>
              <w:rPr>
                <w:rFonts w:eastAsia="Times New Roman"/>
                <w:sz w:val="16"/>
                <w:szCs w:val="16"/>
              </w:rPr>
            </w:pPr>
          </w:p>
        </w:tc>
        <w:tc>
          <w:tcPr>
            <w:tcW w:w="1824" w:type="dxa"/>
          </w:tcPr>
          <w:p w14:paraId="3B85DDE0"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D1.1a)[</w:t>
            </w:r>
            <w:r w:rsidRPr="001776D6">
              <w:rPr>
                <w:rFonts w:eastAsia="Times New Roman"/>
                <w:sz w:val="16"/>
                <w:szCs w:val="16"/>
                <w:highlight w:val="lightGray"/>
              </w:rPr>
              <w:t>interim deliverable 1.1a</w:t>
            </w:r>
            <w:r w:rsidRPr="001776D6">
              <w:rPr>
                <w:rFonts w:eastAsia="Times New Roman"/>
                <w:sz w:val="16"/>
                <w:szCs w:val="16"/>
              </w:rPr>
              <w:t>]</w:t>
            </w:r>
          </w:p>
        </w:tc>
        <w:tc>
          <w:tcPr>
            <w:tcW w:w="1613" w:type="dxa"/>
          </w:tcPr>
          <w:p w14:paraId="199DB078" w14:textId="77777777" w:rsidR="00D22ADD" w:rsidRPr="001776D6" w:rsidRDefault="00D22ADD" w:rsidP="001776D6">
            <w:pPr>
              <w:spacing w:before="60" w:after="60" w:line="240" w:lineRule="auto"/>
              <w:rPr>
                <w:rFonts w:eastAsia="Times New Roman"/>
                <w:sz w:val="16"/>
                <w:szCs w:val="16"/>
              </w:rPr>
            </w:pPr>
          </w:p>
        </w:tc>
        <w:tc>
          <w:tcPr>
            <w:tcW w:w="1930" w:type="dxa"/>
          </w:tcPr>
          <w:p w14:paraId="5187BA1E" w14:textId="77777777" w:rsidR="00D22ADD" w:rsidRPr="001776D6" w:rsidRDefault="00D22ADD" w:rsidP="001776D6">
            <w:pPr>
              <w:spacing w:before="60" w:after="60" w:line="240" w:lineRule="auto"/>
              <w:rPr>
                <w:rFonts w:eastAsia="Times New Roman"/>
                <w:sz w:val="16"/>
                <w:szCs w:val="16"/>
              </w:rPr>
            </w:pPr>
          </w:p>
        </w:tc>
        <w:tc>
          <w:tcPr>
            <w:tcW w:w="1418" w:type="dxa"/>
          </w:tcPr>
          <w:p w14:paraId="5EFBF886" w14:textId="77777777" w:rsidR="00D22ADD" w:rsidRPr="001776D6" w:rsidRDefault="00D22ADD" w:rsidP="001776D6">
            <w:pPr>
              <w:spacing w:before="60" w:after="60" w:line="240" w:lineRule="auto"/>
              <w:rPr>
                <w:rFonts w:eastAsia="Times New Roman"/>
                <w:sz w:val="16"/>
                <w:szCs w:val="16"/>
              </w:rPr>
            </w:pPr>
          </w:p>
        </w:tc>
      </w:tr>
      <w:tr w:rsidR="00D22ADD" w:rsidRPr="002D54CC" w14:paraId="3A030817" w14:textId="77777777" w:rsidTr="0083672C">
        <w:tc>
          <w:tcPr>
            <w:tcW w:w="790" w:type="dxa"/>
            <w:shd w:val="clear" w:color="auto" w:fill="F2F2F2"/>
          </w:tcPr>
          <w:p w14:paraId="7C8C8026"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351D1E9A" w14:textId="77777777" w:rsidR="00D22ADD" w:rsidRPr="001776D6" w:rsidRDefault="00D22ADD" w:rsidP="001776D6">
            <w:pPr>
              <w:spacing w:before="60" w:after="60" w:line="240" w:lineRule="auto"/>
              <w:rPr>
                <w:rFonts w:eastAsia="Times New Roman"/>
                <w:sz w:val="16"/>
                <w:szCs w:val="16"/>
              </w:rPr>
            </w:pPr>
          </w:p>
        </w:tc>
        <w:tc>
          <w:tcPr>
            <w:tcW w:w="1824" w:type="dxa"/>
          </w:tcPr>
          <w:p w14:paraId="392BC9E5"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D1.1b)[</w:t>
            </w:r>
            <w:r w:rsidRPr="001776D6">
              <w:rPr>
                <w:rFonts w:eastAsia="Times New Roman"/>
                <w:sz w:val="16"/>
                <w:szCs w:val="16"/>
                <w:highlight w:val="lightGray"/>
              </w:rPr>
              <w:t>interim deliverable 1.1b</w:t>
            </w:r>
            <w:r w:rsidRPr="001776D6">
              <w:rPr>
                <w:rFonts w:eastAsia="Times New Roman"/>
                <w:sz w:val="16"/>
                <w:szCs w:val="16"/>
              </w:rPr>
              <w:t>]</w:t>
            </w:r>
          </w:p>
        </w:tc>
        <w:tc>
          <w:tcPr>
            <w:tcW w:w="1613" w:type="dxa"/>
          </w:tcPr>
          <w:p w14:paraId="5FED28C3" w14:textId="77777777" w:rsidR="00D22ADD" w:rsidRPr="001776D6" w:rsidRDefault="00D22ADD" w:rsidP="001776D6">
            <w:pPr>
              <w:spacing w:before="60" w:after="60" w:line="240" w:lineRule="auto"/>
              <w:rPr>
                <w:rFonts w:eastAsia="Times New Roman"/>
                <w:sz w:val="16"/>
                <w:szCs w:val="16"/>
              </w:rPr>
            </w:pPr>
          </w:p>
        </w:tc>
        <w:tc>
          <w:tcPr>
            <w:tcW w:w="1930" w:type="dxa"/>
          </w:tcPr>
          <w:p w14:paraId="2841A120" w14:textId="77777777" w:rsidR="00D22ADD" w:rsidRPr="001776D6" w:rsidRDefault="00D22ADD" w:rsidP="001776D6">
            <w:pPr>
              <w:spacing w:before="60" w:after="60" w:line="240" w:lineRule="auto"/>
              <w:rPr>
                <w:rFonts w:eastAsia="Times New Roman"/>
                <w:sz w:val="16"/>
                <w:szCs w:val="16"/>
              </w:rPr>
            </w:pPr>
          </w:p>
        </w:tc>
        <w:tc>
          <w:tcPr>
            <w:tcW w:w="1418" w:type="dxa"/>
          </w:tcPr>
          <w:p w14:paraId="78CF0BC2" w14:textId="77777777" w:rsidR="00D22ADD" w:rsidRPr="001776D6" w:rsidRDefault="00D22ADD" w:rsidP="001776D6">
            <w:pPr>
              <w:spacing w:before="60" w:after="60" w:line="240" w:lineRule="auto"/>
              <w:rPr>
                <w:rFonts w:eastAsia="Times New Roman"/>
                <w:sz w:val="16"/>
                <w:szCs w:val="16"/>
              </w:rPr>
            </w:pPr>
          </w:p>
        </w:tc>
      </w:tr>
      <w:tr w:rsidR="00D22ADD" w:rsidRPr="002D54CC" w14:paraId="36E39CAD" w14:textId="77777777" w:rsidTr="0083672C">
        <w:tc>
          <w:tcPr>
            <w:tcW w:w="790" w:type="dxa"/>
            <w:shd w:val="clear" w:color="auto" w:fill="F2F2F2"/>
          </w:tcPr>
          <w:p w14:paraId="215A2283"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19EAD25C" w14:textId="77777777" w:rsidR="00D22ADD" w:rsidRPr="001776D6" w:rsidRDefault="00D22ADD" w:rsidP="001776D6">
            <w:pPr>
              <w:spacing w:before="60" w:after="60" w:line="240" w:lineRule="auto"/>
              <w:rPr>
                <w:rFonts w:eastAsia="Times New Roman"/>
                <w:sz w:val="16"/>
                <w:szCs w:val="16"/>
              </w:rPr>
            </w:pPr>
          </w:p>
        </w:tc>
        <w:tc>
          <w:tcPr>
            <w:tcW w:w="1824" w:type="dxa"/>
          </w:tcPr>
          <w:p w14:paraId="6094D3EF"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D1.2)[</w:t>
            </w:r>
            <w:r w:rsidRPr="001776D6">
              <w:rPr>
                <w:rFonts w:eastAsia="Times New Roman"/>
                <w:sz w:val="16"/>
                <w:szCs w:val="16"/>
                <w:highlight w:val="lightGray"/>
              </w:rPr>
              <w:t>deliverable 1.2</w:t>
            </w:r>
            <w:r w:rsidRPr="001776D6">
              <w:rPr>
                <w:rFonts w:eastAsia="Times New Roman"/>
                <w:sz w:val="16"/>
                <w:szCs w:val="16"/>
              </w:rPr>
              <w:t>]</w:t>
            </w:r>
          </w:p>
        </w:tc>
        <w:tc>
          <w:tcPr>
            <w:tcW w:w="1613" w:type="dxa"/>
          </w:tcPr>
          <w:p w14:paraId="489360B9" w14:textId="77777777" w:rsidR="00D22ADD" w:rsidRPr="001776D6" w:rsidRDefault="00D22ADD" w:rsidP="001776D6">
            <w:pPr>
              <w:spacing w:before="60" w:after="60" w:line="240" w:lineRule="auto"/>
              <w:rPr>
                <w:rFonts w:eastAsia="Times New Roman"/>
                <w:sz w:val="16"/>
                <w:szCs w:val="16"/>
              </w:rPr>
            </w:pPr>
          </w:p>
        </w:tc>
        <w:tc>
          <w:tcPr>
            <w:tcW w:w="1930" w:type="dxa"/>
          </w:tcPr>
          <w:p w14:paraId="58F27E6F" w14:textId="77777777" w:rsidR="00D22ADD" w:rsidRPr="001776D6" w:rsidRDefault="00D22ADD" w:rsidP="001776D6">
            <w:pPr>
              <w:spacing w:before="60" w:after="60" w:line="240" w:lineRule="auto"/>
              <w:rPr>
                <w:rFonts w:eastAsia="Times New Roman"/>
                <w:sz w:val="16"/>
                <w:szCs w:val="16"/>
              </w:rPr>
            </w:pPr>
          </w:p>
        </w:tc>
        <w:tc>
          <w:tcPr>
            <w:tcW w:w="1418" w:type="dxa"/>
          </w:tcPr>
          <w:p w14:paraId="69E9515F" w14:textId="77777777" w:rsidR="00D22ADD" w:rsidRPr="001776D6" w:rsidRDefault="00D22ADD" w:rsidP="001776D6">
            <w:pPr>
              <w:spacing w:before="60" w:after="60" w:line="240" w:lineRule="auto"/>
              <w:rPr>
                <w:rFonts w:eastAsia="Times New Roman"/>
                <w:sz w:val="16"/>
                <w:szCs w:val="16"/>
              </w:rPr>
            </w:pPr>
          </w:p>
        </w:tc>
      </w:tr>
      <w:tr w:rsidR="00D22ADD" w:rsidRPr="002D54CC" w14:paraId="301B73B1" w14:textId="77777777" w:rsidTr="0083672C">
        <w:tc>
          <w:tcPr>
            <w:tcW w:w="790" w:type="dxa"/>
            <w:shd w:val="clear" w:color="auto" w:fill="F2F2F2"/>
          </w:tcPr>
          <w:p w14:paraId="54FE79A7"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418DEF95" w14:textId="77777777" w:rsidR="00D22ADD" w:rsidRPr="001776D6" w:rsidRDefault="00D22ADD" w:rsidP="001776D6">
            <w:pPr>
              <w:spacing w:before="60" w:after="60" w:line="240" w:lineRule="auto"/>
              <w:rPr>
                <w:rFonts w:eastAsia="Times New Roman"/>
                <w:sz w:val="16"/>
                <w:szCs w:val="16"/>
              </w:rPr>
            </w:pPr>
          </w:p>
        </w:tc>
        <w:tc>
          <w:tcPr>
            <w:tcW w:w="1824" w:type="dxa"/>
          </w:tcPr>
          <w:p w14:paraId="7D2D00E4"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D1.3)[</w:t>
            </w:r>
            <w:r w:rsidRPr="001776D6">
              <w:rPr>
                <w:rFonts w:eastAsia="Times New Roman"/>
                <w:sz w:val="16"/>
                <w:szCs w:val="16"/>
                <w:highlight w:val="lightGray"/>
              </w:rPr>
              <w:t>deliverable 1.3</w:t>
            </w:r>
            <w:r w:rsidRPr="001776D6">
              <w:rPr>
                <w:rFonts w:eastAsia="Times New Roman"/>
                <w:sz w:val="16"/>
                <w:szCs w:val="16"/>
              </w:rPr>
              <w:t>]</w:t>
            </w:r>
          </w:p>
        </w:tc>
        <w:tc>
          <w:tcPr>
            <w:tcW w:w="1613" w:type="dxa"/>
          </w:tcPr>
          <w:p w14:paraId="42881BE5" w14:textId="77777777" w:rsidR="00D22ADD" w:rsidRPr="001776D6" w:rsidRDefault="00D22ADD" w:rsidP="001776D6">
            <w:pPr>
              <w:spacing w:before="60" w:after="60" w:line="240" w:lineRule="auto"/>
              <w:rPr>
                <w:rFonts w:eastAsia="Times New Roman"/>
                <w:sz w:val="16"/>
                <w:szCs w:val="16"/>
              </w:rPr>
            </w:pPr>
          </w:p>
        </w:tc>
        <w:tc>
          <w:tcPr>
            <w:tcW w:w="1930" w:type="dxa"/>
          </w:tcPr>
          <w:p w14:paraId="7AA2FDC6" w14:textId="77777777" w:rsidR="00D22ADD" w:rsidRPr="001776D6" w:rsidRDefault="00D22ADD" w:rsidP="001776D6">
            <w:pPr>
              <w:spacing w:before="60" w:after="60" w:line="240" w:lineRule="auto"/>
              <w:rPr>
                <w:rFonts w:eastAsia="Times New Roman"/>
                <w:sz w:val="16"/>
                <w:szCs w:val="16"/>
              </w:rPr>
            </w:pPr>
          </w:p>
        </w:tc>
        <w:tc>
          <w:tcPr>
            <w:tcW w:w="1418" w:type="dxa"/>
          </w:tcPr>
          <w:p w14:paraId="59EE901C" w14:textId="77777777" w:rsidR="00D22ADD" w:rsidRPr="001776D6" w:rsidRDefault="00D22ADD" w:rsidP="001776D6">
            <w:pPr>
              <w:spacing w:before="60" w:after="60" w:line="240" w:lineRule="auto"/>
              <w:rPr>
                <w:rFonts w:eastAsia="Times New Roman"/>
                <w:sz w:val="16"/>
                <w:szCs w:val="16"/>
              </w:rPr>
            </w:pPr>
          </w:p>
        </w:tc>
      </w:tr>
      <w:tr w:rsidR="00D22ADD" w:rsidRPr="002D54CC" w14:paraId="616D1A5A" w14:textId="77777777" w:rsidTr="0083672C">
        <w:tc>
          <w:tcPr>
            <w:tcW w:w="790" w:type="dxa"/>
            <w:shd w:val="clear" w:color="auto" w:fill="F2F2F2"/>
          </w:tcPr>
          <w:p w14:paraId="283207E6"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2265B7AE" w14:textId="77777777" w:rsidR="00D22ADD" w:rsidRPr="001776D6" w:rsidRDefault="00D22ADD" w:rsidP="001776D6">
            <w:pPr>
              <w:spacing w:before="60" w:after="60" w:line="240" w:lineRule="auto"/>
              <w:rPr>
                <w:rFonts w:eastAsia="Times New Roman"/>
                <w:sz w:val="16"/>
                <w:szCs w:val="16"/>
              </w:rPr>
            </w:pPr>
          </w:p>
        </w:tc>
        <w:tc>
          <w:tcPr>
            <w:tcW w:w="1824" w:type="dxa"/>
          </w:tcPr>
          <w:p w14:paraId="33445FBC"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D1.3a)[</w:t>
            </w:r>
            <w:r w:rsidRPr="001776D6">
              <w:rPr>
                <w:rFonts w:eastAsia="Times New Roman"/>
                <w:sz w:val="16"/>
                <w:szCs w:val="16"/>
                <w:highlight w:val="lightGray"/>
              </w:rPr>
              <w:t>interim deliverable 1.3a</w:t>
            </w:r>
            <w:r w:rsidRPr="001776D6">
              <w:rPr>
                <w:rFonts w:eastAsia="Times New Roman"/>
                <w:sz w:val="16"/>
                <w:szCs w:val="16"/>
              </w:rPr>
              <w:t>]</w:t>
            </w:r>
          </w:p>
        </w:tc>
        <w:tc>
          <w:tcPr>
            <w:tcW w:w="1613" w:type="dxa"/>
          </w:tcPr>
          <w:p w14:paraId="61197ABF" w14:textId="77777777" w:rsidR="00D22ADD" w:rsidRPr="001776D6" w:rsidRDefault="00D22ADD" w:rsidP="001776D6">
            <w:pPr>
              <w:spacing w:before="60" w:after="60" w:line="240" w:lineRule="auto"/>
              <w:rPr>
                <w:rFonts w:eastAsia="Times New Roman"/>
                <w:sz w:val="16"/>
                <w:szCs w:val="16"/>
              </w:rPr>
            </w:pPr>
          </w:p>
        </w:tc>
        <w:tc>
          <w:tcPr>
            <w:tcW w:w="1930" w:type="dxa"/>
          </w:tcPr>
          <w:p w14:paraId="2986EE38" w14:textId="77777777" w:rsidR="00D22ADD" w:rsidRPr="001776D6" w:rsidRDefault="00D22ADD" w:rsidP="001776D6">
            <w:pPr>
              <w:spacing w:before="60" w:after="60" w:line="240" w:lineRule="auto"/>
              <w:rPr>
                <w:rFonts w:eastAsia="Times New Roman"/>
                <w:sz w:val="16"/>
                <w:szCs w:val="16"/>
              </w:rPr>
            </w:pPr>
          </w:p>
        </w:tc>
        <w:tc>
          <w:tcPr>
            <w:tcW w:w="1418" w:type="dxa"/>
          </w:tcPr>
          <w:p w14:paraId="386DA559" w14:textId="77777777" w:rsidR="00D22ADD" w:rsidRPr="001776D6" w:rsidRDefault="00D22ADD" w:rsidP="001776D6">
            <w:pPr>
              <w:spacing w:before="60" w:after="60" w:line="240" w:lineRule="auto"/>
              <w:rPr>
                <w:rFonts w:eastAsia="Times New Roman"/>
                <w:sz w:val="16"/>
                <w:szCs w:val="16"/>
              </w:rPr>
            </w:pPr>
          </w:p>
        </w:tc>
      </w:tr>
      <w:tr w:rsidR="00D22ADD" w:rsidRPr="002D54CC" w14:paraId="788E0202" w14:textId="77777777" w:rsidTr="0083672C">
        <w:tc>
          <w:tcPr>
            <w:tcW w:w="790" w:type="dxa"/>
            <w:shd w:val="clear" w:color="auto" w:fill="F2F2F2"/>
          </w:tcPr>
          <w:p w14:paraId="3198D26D"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4ECD705F" w14:textId="77777777" w:rsidR="00D22ADD" w:rsidRPr="001776D6" w:rsidRDefault="00D22ADD" w:rsidP="001776D6">
            <w:pPr>
              <w:spacing w:before="60" w:after="60" w:line="240" w:lineRule="auto"/>
              <w:rPr>
                <w:rFonts w:eastAsia="Times New Roman"/>
                <w:sz w:val="16"/>
                <w:szCs w:val="16"/>
              </w:rPr>
            </w:pPr>
          </w:p>
        </w:tc>
        <w:tc>
          <w:tcPr>
            <w:tcW w:w="1824" w:type="dxa"/>
          </w:tcPr>
          <w:p w14:paraId="3A5CBF02"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D1.4)[</w:t>
            </w:r>
            <w:r w:rsidRPr="001776D6">
              <w:rPr>
                <w:rFonts w:eastAsia="Times New Roman"/>
                <w:sz w:val="16"/>
                <w:szCs w:val="16"/>
                <w:highlight w:val="lightGray"/>
              </w:rPr>
              <w:t>deliverable 1.4</w:t>
            </w:r>
            <w:r w:rsidRPr="001776D6">
              <w:rPr>
                <w:rFonts w:eastAsia="Times New Roman"/>
                <w:sz w:val="16"/>
                <w:szCs w:val="16"/>
              </w:rPr>
              <w:t>]</w:t>
            </w:r>
          </w:p>
        </w:tc>
        <w:tc>
          <w:tcPr>
            <w:tcW w:w="1613" w:type="dxa"/>
          </w:tcPr>
          <w:p w14:paraId="1318890B" w14:textId="77777777" w:rsidR="00D22ADD" w:rsidRPr="001776D6" w:rsidRDefault="00D22ADD" w:rsidP="001776D6">
            <w:pPr>
              <w:spacing w:before="60" w:after="60" w:line="240" w:lineRule="auto"/>
              <w:rPr>
                <w:rFonts w:eastAsia="Times New Roman"/>
                <w:sz w:val="16"/>
                <w:szCs w:val="16"/>
              </w:rPr>
            </w:pPr>
          </w:p>
        </w:tc>
        <w:tc>
          <w:tcPr>
            <w:tcW w:w="1930" w:type="dxa"/>
          </w:tcPr>
          <w:p w14:paraId="2F4E3241" w14:textId="77777777" w:rsidR="00D22ADD" w:rsidRPr="001776D6" w:rsidRDefault="00D22ADD" w:rsidP="001776D6">
            <w:pPr>
              <w:spacing w:before="60" w:after="60" w:line="240" w:lineRule="auto"/>
              <w:rPr>
                <w:rFonts w:eastAsia="Times New Roman"/>
                <w:sz w:val="16"/>
                <w:szCs w:val="16"/>
              </w:rPr>
            </w:pPr>
          </w:p>
        </w:tc>
        <w:tc>
          <w:tcPr>
            <w:tcW w:w="1418" w:type="dxa"/>
          </w:tcPr>
          <w:p w14:paraId="65EAB77C" w14:textId="77777777" w:rsidR="00D22ADD" w:rsidRPr="001776D6" w:rsidRDefault="00D22ADD" w:rsidP="001776D6">
            <w:pPr>
              <w:spacing w:before="60" w:after="60" w:line="240" w:lineRule="auto"/>
              <w:rPr>
                <w:rFonts w:eastAsia="Times New Roman"/>
                <w:sz w:val="16"/>
                <w:szCs w:val="16"/>
              </w:rPr>
            </w:pPr>
          </w:p>
        </w:tc>
      </w:tr>
      <w:tr w:rsidR="00D22ADD" w:rsidRPr="002D54CC" w14:paraId="459CA281" w14:textId="77777777" w:rsidTr="0083672C">
        <w:tc>
          <w:tcPr>
            <w:tcW w:w="790" w:type="dxa"/>
            <w:shd w:val="clear" w:color="auto" w:fill="F2F2F2"/>
          </w:tcPr>
          <w:p w14:paraId="7AF0117E"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66DBF7E5" w14:textId="77777777" w:rsidR="00D22ADD" w:rsidRPr="001776D6" w:rsidRDefault="00D22ADD" w:rsidP="001776D6">
            <w:pPr>
              <w:spacing w:before="60" w:after="60" w:line="240" w:lineRule="auto"/>
              <w:rPr>
                <w:rFonts w:eastAsia="Times New Roman"/>
                <w:sz w:val="16"/>
                <w:szCs w:val="16"/>
              </w:rPr>
            </w:pPr>
          </w:p>
        </w:tc>
        <w:tc>
          <w:tcPr>
            <w:tcW w:w="1824" w:type="dxa"/>
          </w:tcPr>
          <w:p w14:paraId="1FC20667" w14:textId="77777777" w:rsidR="00D22ADD" w:rsidRPr="001776D6" w:rsidRDefault="00D22ADD" w:rsidP="001776D6">
            <w:pPr>
              <w:spacing w:before="60" w:after="60" w:line="240" w:lineRule="auto"/>
              <w:ind w:left="265" w:hanging="240"/>
              <w:rPr>
                <w:rFonts w:eastAsia="Times New Roman"/>
                <w:sz w:val="16"/>
                <w:szCs w:val="16"/>
              </w:rPr>
            </w:pPr>
            <w:r w:rsidRPr="001776D6">
              <w:rPr>
                <w:rFonts w:eastAsia="Times New Roman"/>
                <w:sz w:val="16"/>
                <w:szCs w:val="16"/>
              </w:rPr>
              <w:t>…</w:t>
            </w:r>
          </w:p>
        </w:tc>
        <w:tc>
          <w:tcPr>
            <w:tcW w:w="1613" w:type="dxa"/>
          </w:tcPr>
          <w:p w14:paraId="717C5AB5" w14:textId="77777777" w:rsidR="00D22ADD" w:rsidRPr="001776D6" w:rsidRDefault="00D22ADD" w:rsidP="001776D6">
            <w:pPr>
              <w:spacing w:before="60" w:after="60" w:line="240" w:lineRule="auto"/>
              <w:rPr>
                <w:rFonts w:eastAsia="Times New Roman"/>
                <w:sz w:val="16"/>
                <w:szCs w:val="16"/>
              </w:rPr>
            </w:pPr>
          </w:p>
        </w:tc>
        <w:tc>
          <w:tcPr>
            <w:tcW w:w="1930" w:type="dxa"/>
          </w:tcPr>
          <w:p w14:paraId="4AB0C1EC" w14:textId="77777777" w:rsidR="00D22ADD" w:rsidRPr="001776D6" w:rsidRDefault="00D22ADD" w:rsidP="001776D6">
            <w:pPr>
              <w:spacing w:before="60" w:after="60" w:line="240" w:lineRule="auto"/>
              <w:rPr>
                <w:rFonts w:eastAsia="Times New Roman"/>
                <w:sz w:val="16"/>
                <w:szCs w:val="16"/>
              </w:rPr>
            </w:pPr>
          </w:p>
        </w:tc>
        <w:tc>
          <w:tcPr>
            <w:tcW w:w="1418" w:type="dxa"/>
          </w:tcPr>
          <w:p w14:paraId="7A0C516C" w14:textId="77777777" w:rsidR="00D22ADD" w:rsidRPr="001776D6" w:rsidRDefault="00D22ADD" w:rsidP="001776D6">
            <w:pPr>
              <w:spacing w:before="60" w:after="60" w:line="240" w:lineRule="auto"/>
              <w:rPr>
                <w:rFonts w:eastAsia="Times New Roman"/>
                <w:sz w:val="16"/>
                <w:szCs w:val="16"/>
              </w:rPr>
            </w:pPr>
          </w:p>
        </w:tc>
      </w:tr>
      <w:tr w:rsidR="00D22ADD" w:rsidRPr="001776D6" w14:paraId="692191F4" w14:textId="77777777" w:rsidTr="0083672C">
        <w:tc>
          <w:tcPr>
            <w:tcW w:w="9116" w:type="dxa"/>
            <w:gridSpan w:val="6"/>
            <w:shd w:val="clear" w:color="auto" w:fill="F2F2F2"/>
          </w:tcPr>
          <w:p w14:paraId="25131BE3" w14:textId="5B00A57C" w:rsidR="00D22ADD" w:rsidRPr="001776D6" w:rsidRDefault="00D22ADD" w:rsidP="001776D6">
            <w:pPr>
              <w:spacing w:before="120" w:after="120" w:line="240" w:lineRule="auto"/>
              <w:rPr>
                <w:rFonts w:eastAsia="Times New Roman"/>
                <w:sz w:val="16"/>
                <w:szCs w:val="16"/>
              </w:rPr>
            </w:pPr>
            <w:r w:rsidRPr="001776D6">
              <w:rPr>
                <w:rFonts w:eastAsia="Times New Roman"/>
                <w:b/>
                <w:sz w:val="16"/>
                <w:szCs w:val="16"/>
              </w:rPr>
              <w:t>Phase 2</w:t>
            </w:r>
            <w:r w:rsidR="001776D6" w:rsidRPr="001776D6">
              <w:rPr>
                <w:rFonts w:eastAsia="Times New Roman"/>
                <w:b/>
                <w:sz w:val="16"/>
                <w:szCs w:val="16"/>
              </w:rPr>
              <w:t>: Prototyping</w:t>
            </w:r>
          </w:p>
        </w:tc>
      </w:tr>
      <w:tr w:rsidR="00D22ADD" w:rsidRPr="002D54CC" w14:paraId="2EFA1BB2" w14:textId="77777777" w:rsidTr="0083672C">
        <w:tc>
          <w:tcPr>
            <w:tcW w:w="790" w:type="dxa"/>
            <w:shd w:val="clear" w:color="auto" w:fill="F2F2F2"/>
          </w:tcPr>
          <w:p w14:paraId="47E92A36" w14:textId="77777777" w:rsidR="00D22ADD" w:rsidRPr="001776D6" w:rsidRDefault="00D22ADD" w:rsidP="001776D6">
            <w:pPr>
              <w:spacing w:before="60" w:after="60" w:line="240" w:lineRule="auto"/>
              <w:rPr>
                <w:rFonts w:eastAsia="Times New Roman"/>
                <w:b/>
                <w:sz w:val="16"/>
                <w:szCs w:val="16"/>
                <w:u w:val="single"/>
              </w:rPr>
            </w:pPr>
          </w:p>
        </w:tc>
        <w:tc>
          <w:tcPr>
            <w:tcW w:w="1541" w:type="dxa"/>
            <w:shd w:val="clear" w:color="auto" w:fill="F2F2F2"/>
          </w:tcPr>
          <w:p w14:paraId="57053B06"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Objective:</w:t>
            </w:r>
          </w:p>
        </w:tc>
        <w:tc>
          <w:tcPr>
            <w:tcW w:w="6785" w:type="dxa"/>
            <w:gridSpan w:val="4"/>
          </w:tcPr>
          <w:p w14:paraId="7EB6341C" w14:textId="77777777" w:rsidR="00D22ADD" w:rsidRPr="001776D6" w:rsidRDefault="00D22ADD" w:rsidP="001776D6">
            <w:pPr>
              <w:spacing w:before="60" w:after="60" w:line="240" w:lineRule="auto"/>
              <w:rPr>
                <w:sz w:val="16"/>
                <w:szCs w:val="16"/>
                <w:lang w:eastAsia="en-GB"/>
              </w:rPr>
            </w:pPr>
            <w:r w:rsidRPr="001776D6">
              <w:rPr>
                <w:rFonts w:eastAsia="Arial"/>
                <w:sz w:val="16"/>
                <w:szCs w:val="16"/>
                <w:lang w:eastAsia="ar-SA"/>
              </w:rPr>
              <w:t xml:space="preserve">Develop, demonstrate and validate prototypes in lab conditions </w:t>
            </w:r>
          </w:p>
        </w:tc>
      </w:tr>
      <w:tr w:rsidR="00D22ADD" w:rsidRPr="002D54CC" w14:paraId="6C1CEE45" w14:textId="77777777" w:rsidTr="0083672C">
        <w:tc>
          <w:tcPr>
            <w:tcW w:w="790" w:type="dxa"/>
            <w:shd w:val="clear" w:color="auto" w:fill="F2F2F2"/>
          </w:tcPr>
          <w:p w14:paraId="4C05495D"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01DC5C7D"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Output and results:</w:t>
            </w:r>
          </w:p>
        </w:tc>
        <w:tc>
          <w:tcPr>
            <w:tcW w:w="6785" w:type="dxa"/>
            <w:gridSpan w:val="4"/>
          </w:tcPr>
          <w:p w14:paraId="7DD4E9DE" w14:textId="77777777" w:rsidR="00D22ADD" w:rsidRPr="001776D6" w:rsidRDefault="00D22ADD" w:rsidP="001776D6">
            <w:pPr>
              <w:spacing w:before="60" w:after="60" w:line="240" w:lineRule="auto"/>
              <w:rPr>
                <w:rFonts w:eastAsia="Times New Roman"/>
                <w:sz w:val="16"/>
                <w:szCs w:val="16"/>
              </w:rPr>
            </w:pPr>
          </w:p>
        </w:tc>
      </w:tr>
      <w:tr w:rsidR="00D22ADD" w:rsidRPr="002D54CC" w14:paraId="5D8E1863" w14:textId="77777777" w:rsidTr="0083672C">
        <w:tc>
          <w:tcPr>
            <w:tcW w:w="790" w:type="dxa"/>
            <w:shd w:val="clear" w:color="auto" w:fill="F2F2F2"/>
          </w:tcPr>
          <w:p w14:paraId="2CEDD12B" w14:textId="77777777" w:rsidR="00D22ADD" w:rsidRPr="001776D6" w:rsidRDefault="00D22ADD" w:rsidP="001776D6">
            <w:pPr>
              <w:spacing w:before="60" w:after="60" w:line="240" w:lineRule="auto"/>
              <w:rPr>
                <w:rFonts w:eastAsia="Times New Roman"/>
                <w:b/>
                <w:sz w:val="16"/>
                <w:szCs w:val="16"/>
              </w:rPr>
            </w:pPr>
          </w:p>
        </w:tc>
        <w:tc>
          <w:tcPr>
            <w:tcW w:w="3365" w:type="dxa"/>
            <w:gridSpan w:val="2"/>
            <w:shd w:val="clear" w:color="auto" w:fill="F2F2F2"/>
          </w:tcPr>
          <w:p w14:paraId="3A7E1B17"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Milestones and deliverables</w:t>
            </w:r>
          </w:p>
        </w:tc>
        <w:tc>
          <w:tcPr>
            <w:tcW w:w="1613" w:type="dxa"/>
            <w:shd w:val="clear" w:color="auto" w:fill="F2F2F2"/>
          </w:tcPr>
          <w:p w14:paraId="12E20B3D"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By when?</w:t>
            </w:r>
          </w:p>
        </w:tc>
        <w:tc>
          <w:tcPr>
            <w:tcW w:w="1930" w:type="dxa"/>
            <w:shd w:val="clear" w:color="auto" w:fill="F2F2F2"/>
          </w:tcPr>
          <w:p w14:paraId="04D5DA63"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How?</w:t>
            </w:r>
          </w:p>
        </w:tc>
        <w:tc>
          <w:tcPr>
            <w:tcW w:w="1418" w:type="dxa"/>
            <w:shd w:val="clear" w:color="auto" w:fill="F2F2F2"/>
          </w:tcPr>
          <w:p w14:paraId="1B27B66C"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Output and results</w:t>
            </w:r>
          </w:p>
        </w:tc>
      </w:tr>
      <w:tr w:rsidR="00D22ADD" w:rsidRPr="002D54CC" w14:paraId="0127DA0A" w14:textId="77777777" w:rsidTr="0083672C">
        <w:tc>
          <w:tcPr>
            <w:tcW w:w="790" w:type="dxa"/>
            <w:shd w:val="clear" w:color="auto" w:fill="F2F2F2"/>
          </w:tcPr>
          <w:p w14:paraId="2F4A6EEC"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558E2F39"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Milestones:</w:t>
            </w:r>
          </w:p>
        </w:tc>
        <w:tc>
          <w:tcPr>
            <w:tcW w:w="1824" w:type="dxa"/>
          </w:tcPr>
          <w:p w14:paraId="4AB66F3B"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M2.1) [</w:t>
            </w:r>
            <w:r w:rsidRPr="001776D6">
              <w:rPr>
                <w:rFonts w:eastAsia="Times New Roman"/>
                <w:sz w:val="16"/>
                <w:szCs w:val="16"/>
                <w:highlight w:val="lightGray"/>
              </w:rPr>
              <w:t>milestone 2.1</w:t>
            </w:r>
            <w:r w:rsidRPr="001776D6">
              <w:rPr>
                <w:rFonts w:eastAsia="Times New Roman"/>
                <w:sz w:val="16"/>
                <w:szCs w:val="16"/>
              </w:rPr>
              <w:t>]</w:t>
            </w:r>
          </w:p>
        </w:tc>
        <w:tc>
          <w:tcPr>
            <w:tcW w:w="1613" w:type="dxa"/>
          </w:tcPr>
          <w:p w14:paraId="53D5F5E3" w14:textId="77777777" w:rsidR="00D22ADD" w:rsidRPr="001776D6" w:rsidRDefault="00D22ADD" w:rsidP="001776D6">
            <w:pPr>
              <w:spacing w:before="60" w:after="60" w:line="240" w:lineRule="auto"/>
              <w:rPr>
                <w:rFonts w:eastAsia="Times New Roman"/>
                <w:sz w:val="16"/>
                <w:szCs w:val="16"/>
              </w:rPr>
            </w:pPr>
            <w:r w:rsidRPr="001776D6">
              <w:rPr>
                <w:rFonts w:eastAsia="Times New Roman"/>
                <w:sz w:val="16"/>
                <w:szCs w:val="16"/>
              </w:rPr>
              <w:t>[</w:t>
            </w:r>
            <w:r w:rsidRPr="001776D6">
              <w:rPr>
                <w:rFonts w:eastAsia="Times New Roman"/>
                <w:sz w:val="16"/>
                <w:szCs w:val="16"/>
                <w:highlight w:val="lightGray"/>
              </w:rPr>
              <w:t>dd.mm.yyyy</w:t>
            </w:r>
            <w:r w:rsidRPr="001776D6">
              <w:rPr>
                <w:rFonts w:eastAsia="Times New Roman"/>
                <w:sz w:val="16"/>
                <w:szCs w:val="16"/>
              </w:rPr>
              <w:t>]</w:t>
            </w:r>
          </w:p>
        </w:tc>
        <w:tc>
          <w:tcPr>
            <w:tcW w:w="1930" w:type="dxa"/>
          </w:tcPr>
          <w:p w14:paraId="5246DBEE" w14:textId="77777777" w:rsidR="00D22ADD" w:rsidRPr="001776D6" w:rsidRDefault="00D22ADD" w:rsidP="001776D6">
            <w:pPr>
              <w:spacing w:before="60" w:after="60" w:line="240" w:lineRule="auto"/>
              <w:rPr>
                <w:rFonts w:eastAsia="Times New Roman"/>
                <w:sz w:val="16"/>
                <w:szCs w:val="16"/>
              </w:rPr>
            </w:pPr>
            <w:r w:rsidRPr="001776D6">
              <w:rPr>
                <w:rFonts w:eastAsia="Times New Roman"/>
                <w:sz w:val="16"/>
                <w:szCs w:val="16"/>
              </w:rPr>
              <w:t>[</w:t>
            </w:r>
            <w:r w:rsidRPr="001776D6">
              <w:rPr>
                <w:rFonts w:eastAsia="Times New Roman"/>
                <w:i/>
                <w:sz w:val="16"/>
                <w:szCs w:val="16"/>
                <w:highlight w:val="lightGray"/>
              </w:rPr>
              <w:t>e.g</w:t>
            </w:r>
            <w:r w:rsidRPr="001776D6">
              <w:rPr>
                <w:rFonts w:eastAsia="Times New Roman"/>
                <w:sz w:val="16"/>
                <w:szCs w:val="16"/>
                <w:highlight w:val="lightGray"/>
              </w:rPr>
              <w:t>.</w:t>
            </w:r>
            <w:r w:rsidRPr="001776D6">
              <w:rPr>
                <w:rFonts w:eastAsia="Times New Roman"/>
                <w:i/>
                <w:sz w:val="16"/>
                <w:szCs w:val="16"/>
                <w:highlight w:val="lightGray"/>
              </w:rPr>
              <w:t>sent by email to lead procurer, on-site visit</w:t>
            </w:r>
            <w:r w:rsidRPr="001776D6">
              <w:rPr>
                <w:rFonts w:eastAsia="Times New Roman"/>
                <w:sz w:val="16"/>
                <w:szCs w:val="16"/>
              </w:rPr>
              <w:t>]</w:t>
            </w:r>
          </w:p>
        </w:tc>
        <w:tc>
          <w:tcPr>
            <w:tcW w:w="1418" w:type="dxa"/>
          </w:tcPr>
          <w:p w14:paraId="03702AD5" w14:textId="77777777" w:rsidR="00D22ADD" w:rsidRPr="001776D6" w:rsidRDefault="00D22ADD" w:rsidP="001776D6">
            <w:pPr>
              <w:spacing w:before="60" w:after="60" w:line="240" w:lineRule="auto"/>
              <w:rPr>
                <w:rFonts w:eastAsia="Times New Roman"/>
                <w:sz w:val="16"/>
                <w:szCs w:val="16"/>
              </w:rPr>
            </w:pPr>
            <w:r w:rsidRPr="001776D6">
              <w:rPr>
                <w:rFonts w:eastAsia="Times New Roman"/>
                <w:sz w:val="16"/>
                <w:szCs w:val="16"/>
              </w:rPr>
              <w:t>…</w:t>
            </w:r>
          </w:p>
        </w:tc>
      </w:tr>
      <w:tr w:rsidR="00D22ADD" w:rsidRPr="002D54CC" w14:paraId="0F484B32" w14:textId="77777777" w:rsidTr="0083672C">
        <w:tc>
          <w:tcPr>
            <w:tcW w:w="790" w:type="dxa"/>
            <w:shd w:val="clear" w:color="auto" w:fill="F2F2F2"/>
          </w:tcPr>
          <w:p w14:paraId="70E46EFF"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068323C7" w14:textId="77777777" w:rsidR="00D22ADD" w:rsidRPr="001776D6" w:rsidRDefault="00D22ADD" w:rsidP="001776D6">
            <w:pPr>
              <w:spacing w:before="60" w:after="60" w:line="240" w:lineRule="auto"/>
              <w:rPr>
                <w:rFonts w:eastAsia="Times New Roman"/>
                <w:sz w:val="16"/>
                <w:szCs w:val="16"/>
              </w:rPr>
            </w:pPr>
          </w:p>
        </w:tc>
        <w:tc>
          <w:tcPr>
            <w:tcW w:w="1824" w:type="dxa"/>
          </w:tcPr>
          <w:p w14:paraId="700040F6"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M2.2) [</w:t>
            </w:r>
            <w:r w:rsidRPr="001776D6">
              <w:rPr>
                <w:rFonts w:eastAsia="Times New Roman"/>
                <w:sz w:val="16"/>
                <w:szCs w:val="16"/>
                <w:highlight w:val="lightGray"/>
              </w:rPr>
              <w:t xml:space="preserve">milestone </w:t>
            </w:r>
            <w:r w:rsidRPr="001776D6">
              <w:rPr>
                <w:rFonts w:eastAsia="Times New Roman"/>
                <w:sz w:val="16"/>
                <w:szCs w:val="16"/>
                <w:highlight w:val="lightGray"/>
              </w:rPr>
              <w:lastRenderedPageBreak/>
              <w:t>2.2</w:t>
            </w:r>
            <w:r w:rsidRPr="001776D6">
              <w:rPr>
                <w:rFonts w:eastAsia="Times New Roman"/>
                <w:sz w:val="16"/>
                <w:szCs w:val="16"/>
              </w:rPr>
              <w:t>]</w:t>
            </w:r>
          </w:p>
        </w:tc>
        <w:tc>
          <w:tcPr>
            <w:tcW w:w="1613" w:type="dxa"/>
          </w:tcPr>
          <w:p w14:paraId="54C91BFF" w14:textId="77777777" w:rsidR="00D22ADD" w:rsidRPr="001776D6" w:rsidRDefault="00D22ADD" w:rsidP="001776D6">
            <w:pPr>
              <w:keepNext/>
              <w:keepLines/>
              <w:spacing w:before="60" w:after="60" w:line="240" w:lineRule="auto"/>
              <w:rPr>
                <w:rFonts w:eastAsia="Times New Roman"/>
                <w:sz w:val="16"/>
                <w:szCs w:val="16"/>
              </w:rPr>
            </w:pPr>
            <w:r w:rsidRPr="001776D6">
              <w:rPr>
                <w:rFonts w:eastAsia="Times New Roman"/>
                <w:sz w:val="16"/>
                <w:szCs w:val="16"/>
              </w:rPr>
              <w:lastRenderedPageBreak/>
              <w:t>…</w:t>
            </w:r>
          </w:p>
        </w:tc>
        <w:tc>
          <w:tcPr>
            <w:tcW w:w="1930" w:type="dxa"/>
          </w:tcPr>
          <w:p w14:paraId="4243DE6D" w14:textId="77777777" w:rsidR="00D22ADD" w:rsidRPr="001776D6" w:rsidRDefault="00D22ADD" w:rsidP="001776D6">
            <w:pPr>
              <w:keepNext/>
              <w:keepLines/>
              <w:spacing w:before="60" w:after="60" w:line="240" w:lineRule="auto"/>
              <w:rPr>
                <w:rFonts w:eastAsia="Times New Roman"/>
                <w:sz w:val="16"/>
                <w:szCs w:val="16"/>
              </w:rPr>
            </w:pPr>
            <w:r w:rsidRPr="001776D6">
              <w:rPr>
                <w:rFonts w:eastAsia="Times New Roman"/>
                <w:sz w:val="16"/>
                <w:szCs w:val="16"/>
              </w:rPr>
              <w:t>…</w:t>
            </w:r>
          </w:p>
        </w:tc>
        <w:tc>
          <w:tcPr>
            <w:tcW w:w="1418" w:type="dxa"/>
          </w:tcPr>
          <w:p w14:paraId="40B8DECE" w14:textId="77777777" w:rsidR="00D22ADD" w:rsidRPr="001776D6" w:rsidRDefault="00D22ADD" w:rsidP="001776D6">
            <w:pPr>
              <w:keepNext/>
              <w:keepLines/>
              <w:spacing w:before="60" w:after="60" w:line="240" w:lineRule="auto"/>
              <w:rPr>
                <w:rFonts w:eastAsia="Times New Roman"/>
                <w:sz w:val="16"/>
                <w:szCs w:val="16"/>
              </w:rPr>
            </w:pPr>
          </w:p>
        </w:tc>
      </w:tr>
      <w:tr w:rsidR="00D22ADD" w:rsidRPr="002D54CC" w14:paraId="2DF21E7C" w14:textId="77777777" w:rsidTr="0083672C">
        <w:tc>
          <w:tcPr>
            <w:tcW w:w="790" w:type="dxa"/>
            <w:shd w:val="clear" w:color="auto" w:fill="F2F2F2"/>
          </w:tcPr>
          <w:p w14:paraId="63798624"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481C1022" w14:textId="77777777" w:rsidR="00D22ADD" w:rsidRPr="001776D6" w:rsidRDefault="00D22ADD" w:rsidP="001776D6">
            <w:pPr>
              <w:spacing w:before="60" w:after="60" w:line="240" w:lineRule="auto"/>
              <w:rPr>
                <w:rFonts w:eastAsia="Times New Roman"/>
                <w:sz w:val="16"/>
                <w:szCs w:val="16"/>
              </w:rPr>
            </w:pPr>
          </w:p>
        </w:tc>
        <w:tc>
          <w:tcPr>
            <w:tcW w:w="1824" w:type="dxa"/>
          </w:tcPr>
          <w:p w14:paraId="77A3C842" w14:textId="77777777" w:rsidR="00D22ADD" w:rsidRPr="001776D6" w:rsidRDefault="00D22ADD" w:rsidP="001776D6">
            <w:pPr>
              <w:spacing w:before="60" w:after="60" w:line="240" w:lineRule="auto"/>
              <w:ind w:left="265" w:hanging="265"/>
              <w:rPr>
                <w:rFonts w:eastAsia="Times New Roman"/>
                <w:b/>
                <w:sz w:val="16"/>
                <w:szCs w:val="16"/>
              </w:rPr>
            </w:pPr>
            <w:r w:rsidRPr="001776D6">
              <w:rPr>
                <w:rFonts w:eastAsia="Times New Roman"/>
                <w:sz w:val="16"/>
                <w:szCs w:val="16"/>
              </w:rPr>
              <w:t>…..</w:t>
            </w:r>
          </w:p>
        </w:tc>
        <w:tc>
          <w:tcPr>
            <w:tcW w:w="1613" w:type="dxa"/>
          </w:tcPr>
          <w:p w14:paraId="614678FF" w14:textId="77777777" w:rsidR="00D22ADD" w:rsidRPr="001776D6" w:rsidRDefault="00D22ADD" w:rsidP="001776D6">
            <w:pPr>
              <w:spacing w:before="60" w:after="60" w:line="240" w:lineRule="auto"/>
              <w:rPr>
                <w:rFonts w:eastAsia="Times New Roman"/>
                <w:sz w:val="16"/>
                <w:szCs w:val="16"/>
              </w:rPr>
            </w:pPr>
          </w:p>
        </w:tc>
        <w:tc>
          <w:tcPr>
            <w:tcW w:w="1930" w:type="dxa"/>
          </w:tcPr>
          <w:p w14:paraId="679CB390" w14:textId="77777777" w:rsidR="00D22ADD" w:rsidRPr="001776D6" w:rsidRDefault="00D22ADD" w:rsidP="001776D6">
            <w:pPr>
              <w:spacing w:before="60" w:after="60" w:line="240" w:lineRule="auto"/>
              <w:rPr>
                <w:rFonts w:eastAsia="Times New Roman"/>
                <w:sz w:val="16"/>
                <w:szCs w:val="16"/>
              </w:rPr>
            </w:pPr>
          </w:p>
        </w:tc>
        <w:tc>
          <w:tcPr>
            <w:tcW w:w="1418" w:type="dxa"/>
          </w:tcPr>
          <w:p w14:paraId="01A18EDB" w14:textId="77777777" w:rsidR="00D22ADD" w:rsidRPr="001776D6" w:rsidRDefault="00D22ADD" w:rsidP="001776D6">
            <w:pPr>
              <w:spacing w:before="60" w:after="60" w:line="240" w:lineRule="auto"/>
              <w:rPr>
                <w:rFonts w:eastAsia="Times New Roman"/>
                <w:sz w:val="16"/>
                <w:szCs w:val="16"/>
              </w:rPr>
            </w:pPr>
          </w:p>
        </w:tc>
      </w:tr>
      <w:tr w:rsidR="00D22ADD" w:rsidRPr="002D54CC" w14:paraId="3416C86E" w14:textId="77777777" w:rsidTr="0083672C">
        <w:tc>
          <w:tcPr>
            <w:tcW w:w="790" w:type="dxa"/>
            <w:shd w:val="clear" w:color="auto" w:fill="F2F2F2"/>
          </w:tcPr>
          <w:p w14:paraId="3C8833FE"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503F7E69"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Deliverables:</w:t>
            </w:r>
          </w:p>
        </w:tc>
        <w:tc>
          <w:tcPr>
            <w:tcW w:w="1824" w:type="dxa"/>
          </w:tcPr>
          <w:p w14:paraId="2EE1704A"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D2.1)[</w:t>
            </w:r>
            <w:r w:rsidRPr="001776D6">
              <w:rPr>
                <w:rFonts w:eastAsia="Times New Roman"/>
                <w:sz w:val="16"/>
                <w:szCs w:val="16"/>
                <w:highlight w:val="lightGray"/>
              </w:rPr>
              <w:t>deliverable 2.1</w:t>
            </w:r>
            <w:r w:rsidRPr="001776D6">
              <w:rPr>
                <w:rFonts w:eastAsia="Times New Roman"/>
                <w:sz w:val="16"/>
                <w:szCs w:val="16"/>
              </w:rPr>
              <w:t>]</w:t>
            </w:r>
          </w:p>
        </w:tc>
        <w:tc>
          <w:tcPr>
            <w:tcW w:w="1613" w:type="dxa"/>
          </w:tcPr>
          <w:p w14:paraId="199DA12D" w14:textId="77777777" w:rsidR="00D22ADD" w:rsidRPr="001776D6" w:rsidRDefault="00D22ADD" w:rsidP="001776D6">
            <w:pPr>
              <w:spacing w:before="60" w:after="60" w:line="240" w:lineRule="auto"/>
              <w:rPr>
                <w:rFonts w:eastAsia="Times New Roman"/>
                <w:sz w:val="16"/>
                <w:szCs w:val="16"/>
              </w:rPr>
            </w:pPr>
          </w:p>
        </w:tc>
        <w:tc>
          <w:tcPr>
            <w:tcW w:w="1930" w:type="dxa"/>
          </w:tcPr>
          <w:p w14:paraId="4F3CEA1A" w14:textId="77777777" w:rsidR="00D22ADD" w:rsidRPr="001776D6" w:rsidRDefault="00D22ADD" w:rsidP="001776D6">
            <w:pPr>
              <w:spacing w:before="60" w:after="60" w:line="240" w:lineRule="auto"/>
              <w:rPr>
                <w:rFonts w:eastAsia="Times New Roman"/>
                <w:sz w:val="16"/>
                <w:szCs w:val="16"/>
              </w:rPr>
            </w:pPr>
          </w:p>
        </w:tc>
        <w:tc>
          <w:tcPr>
            <w:tcW w:w="1418" w:type="dxa"/>
          </w:tcPr>
          <w:p w14:paraId="6EEDCE78" w14:textId="77777777" w:rsidR="00D22ADD" w:rsidRPr="001776D6" w:rsidRDefault="00D22ADD" w:rsidP="001776D6">
            <w:pPr>
              <w:spacing w:before="60" w:after="60" w:line="240" w:lineRule="auto"/>
              <w:rPr>
                <w:rFonts w:eastAsia="Times New Roman"/>
                <w:sz w:val="16"/>
                <w:szCs w:val="16"/>
              </w:rPr>
            </w:pPr>
          </w:p>
        </w:tc>
      </w:tr>
      <w:tr w:rsidR="00D22ADD" w:rsidRPr="002D54CC" w14:paraId="15E5E7C1" w14:textId="77777777" w:rsidTr="0083672C">
        <w:tc>
          <w:tcPr>
            <w:tcW w:w="790" w:type="dxa"/>
            <w:shd w:val="clear" w:color="auto" w:fill="F2F2F2"/>
          </w:tcPr>
          <w:p w14:paraId="691400F2"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3F752DB7" w14:textId="77777777" w:rsidR="00D22ADD" w:rsidRPr="001776D6" w:rsidRDefault="00D22ADD" w:rsidP="001776D6">
            <w:pPr>
              <w:spacing w:before="60" w:after="60" w:line="240" w:lineRule="auto"/>
              <w:rPr>
                <w:rFonts w:eastAsia="Times New Roman"/>
                <w:sz w:val="16"/>
                <w:szCs w:val="16"/>
              </w:rPr>
            </w:pPr>
          </w:p>
        </w:tc>
        <w:tc>
          <w:tcPr>
            <w:tcW w:w="1824" w:type="dxa"/>
          </w:tcPr>
          <w:p w14:paraId="0D678B3E"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D2.1a)[</w:t>
            </w:r>
            <w:r w:rsidRPr="001776D6">
              <w:rPr>
                <w:rFonts w:eastAsia="Times New Roman"/>
                <w:sz w:val="16"/>
                <w:szCs w:val="16"/>
                <w:highlight w:val="lightGray"/>
              </w:rPr>
              <w:t>interim deliverable 2.1a</w:t>
            </w:r>
            <w:r w:rsidRPr="001776D6">
              <w:rPr>
                <w:rFonts w:eastAsia="Times New Roman"/>
                <w:sz w:val="16"/>
                <w:szCs w:val="16"/>
              </w:rPr>
              <w:t>]</w:t>
            </w:r>
          </w:p>
        </w:tc>
        <w:tc>
          <w:tcPr>
            <w:tcW w:w="1613" w:type="dxa"/>
          </w:tcPr>
          <w:p w14:paraId="5855811E" w14:textId="77777777" w:rsidR="00D22ADD" w:rsidRPr="001776D6" w:rsidRDefault="00D22ADD" w:rsidP="001776D6">
            <w:pPr>
              <w:spacing w:before="60" w:after="60" w:line="240" w:lineRule="auto"/>
              <w:rPr>
                <w:rFonts w:eastAsia="Times New Roman"/>
                <w:sz w:val="16"/>
                <w:szCs w:val="16"/>
              </w:rPr>
            </w:pPr>
          </w:p>
        </w:tc>
        <w:tc>
          <w:tcPr>
            <w:tcW w:w="1930" w:type="dxa"/>
          </w:tcPr>
          <w:p w14:paraId="6347538F" w14:textId="77777777" w:rsidR="00D22ADD" w:rsidRPr="001776D6" w:rsidRDefault="00D22ADD" w:rsidP="001776D6">
            <w:pPr>
              <w:spacing w:before="60" w:after="60" w:line="240" w:lineRule="auto"/>
              <w:rPr>
                <w:rFonts w:eastAsia="Times New Roman"/>
                <w:sz w:val="16"/>
                <w:szCs w:val="16"/>
              </w:rPr>
            </w:pPr>
          </w:p>
        </w:tc>
        <w:tc>
          <w:tcPr>
            <w:tcW w:w="1418" w:type="dxa"/>
          </w:tcPr>
          <w:p w14:paraId="425D71DC" w14:textId="77777777" w:rsidR="00D22ADD" w:rsidRPr="001776D6" w:rsidRDefault="00D22ADD" w:rsidP="001776D6">
            <w:pPr>
              <w:spacing w:before="60" w:after="60" w:line="240" w:lineRule="auto"/>
              <w:rPr>
                <w:rFonts w:eastAsia="Times New Roman"/>
                <w:sz w:val="16"/>
                <w:szCs w:val="16"/>
              </w:rPr>
            </w:pPr>
          </w:p>
        </w:tc>
      </w:tr>
      <w:tr w:rsidR="00D22ADD" w:rsidRPr="002D54CC" w14:paraId="6162AF2C" w14:textId="77777777" w:rsidTr="0083672C">
        <w:tc>
          <w:tcPr>
            <w:tcW w:w="790" w:type="dxa"/>
            <w:shd w:val="clear" w:color="auto" w:fill="F2F2F2"/>
          </w:tcPr>
          <w:p w14:paraId="2FF8A0FE"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70450DDB" w14:textId="77777777" w:rsidR="00D22ADD" w:rsidRPr="001776D6" w:rsidRDefault="00D22ADD" w:rsidP="001776D6">
            <w:pPr>
              <w:spacing w:before="60" w:after="60" w:line="240" w:lineRule="auto"/>
              <w:rPr>
                <w:rFonts w:eastAsia="Times New Roman"/>
                <w:sz w:val="16"/>
                <w:szCs w:val="16"/>
              </w:rPr>
            </w:pPr>
          </w:p>
        </w:tc>
        <w:tc>
          <w:tcPr>
            <w:tcW w:w="1824" w:type="dxa"/>
          </w:tcPr>
          <w:p w14:paraId="243185BE"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D2.1b)[</w:t>
            </w:r>
            <w:r w:rsidRPr="001776D6">
              <w:rPr>
                <w:rFonts w:eastAsia="Times New Roman"/>
                <w:sz w:val="16"/>
                <w:szCs w:val="16"/>
                <w:highlight w:val="lightGray"/>
              </w:rPr>
              <w:t>interim deliverable 2.1b</w:t>
            </w:r>
            <w:r w:rsidRPr="001776D6">
              <w:rPr>
                <w:rFonts w:eastAsia="Times New Roman"/>
                <w:sz w:val="16"/>
                <w:szCs w:val="16"/>
              </w:rPr>
              <w:t>]</w:t>
            </w:r>
          </w:p>
        </w:tc>
        <w:tc>
          <w:tcPr>
            <w:tcW w:w="1613" w:type="dxa"/>
          </w:tcPr>
          <w:p w14:paraId="1AE4952E" w14:textId="77777777" w:rsidR="00D22ADD" w:rsidRPr="001776D6" w:rsidRDefault="00D22ADD" w:rsidP="001776D6">
            <w:pPr>
              <w:spacing w:before="60" w:after="60" w:line="240" w:lineRule="auto"/>
              <w:rPr>
                <w:rFonts w:eastAsia="Times New Roman"/>
                <w:sz w:val="16"/>
                <w:szCs w:val="16"/>
              </w:rPr>
            </w:pPr>
          </w:p>
        </w:tc>
        <w:tc>
          <w:tcPr>
            <w:tcW w:w="1930" w:type="dxa"/>
          </w:tcPr>
          <w:p w14:paraId="4E3BC04E" w14:textId="77777777" w:rsidR="00D22ADD" w:rsidRPr="001776D6" w:rsidRDefault="00D22ADD" w:rsidP="001776D6">
            <w:pPr>
              <w:spacing w:before="60" w:after="60" w:line="240" w:lineRule="auto"/>
              <w:rPr>
                <w:rFonts w:eastAsia="Times New Roman"/>
                <w:sz w:val="16"/>
                <w:szCs w:val="16"/>
              </w:rPr>
            </w:pPr>
          </w:p>
        </w:tc>
        <w:tc>
          <w:tcPr>
            <w:tcW w:w="1418" w:type="dxa"/>
          </w:tcPr>
          <w:p w14:paraId="654D4BD2" w14:textId="77777777" w:rsidR="00D22ADD" w:rsidRPr="001776D6" w:rsidRDefault="00D22ADD" w:rsidP="001776D6">
            <w:pPr>
              <w:spacing w:before="60" w:after="60" w:line="240" w:lineRule="auto"/>
              <w:rPr>
                <w:rFonts w:eastAsia="Times New Roman"/>
                <w:sz w:val="16"/>
                <w:szCs w:val="16"/>
              </w:rPr>
            </w:pPr>
          </w:p>
        </w:tc>
      </w:tr>
      <w:tr w:rsidR="00D22ADD" w:rsidRPr="002D54CC" w14:paraId="2EE00226" w14:textId="77777777" w:rsidTr="0083672C">
        <w:tc>
          <w:tcPr>
            <w:tcW w:w="790" w:type="dxa"/>
            <w:shd w:val="clear" w:color="auto" w:fill="F2F2F2"/>
          </w:tcPr>
          <w:p w14:paraId="21E71CCD"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3A48BAF1" w14:textId="77777777" w:rsidR="00D22ADD" w:rsidRPr="001776D6" w:rsidRDefault="00D22ADD" w:rsidP="001776D6">
            <w:pPr>
              <w:spacing w:before="60" w:after="60" w:line="240" w:lineRule="auto"/>
              <w:rPr>
                <w:rFonts w:eastAsia="Times New Roman"/>
                <w:sz w:val="16"/>
                <w:szCs w:val="16"/>
              </w:rPr>
            </w:pPr>
          </w:p>
        </w:tc>
        <w:tc>
          <w:tcPr>
            <w:tcW w:w="1824" w:type="dxa"/>
          </w:tcPr>
          <w:p w14:paraId="13387A8F"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D2.2)[</w:t>
            </w:r>
            <w:r w:rsidRPr="001776D6">
              <w:rPr>
                <w:rFonts w:eastAsia="Times New Roman"/>
                <w:sz w:val="16"/>
                <w:szCs w:val="16"/>
                <w:highlight w:val="lightGray"/>
              </w:rPr>
              <w:t>deliverable 2.2</w:t>
            </w:r>
            <w:r w:rsidRPr="001776D6">
              <w:rPr>
                <w:rFonts w:eastAsia="Times New Roman"/>
                <w:sz w:val="16"/>
                <w:szCs w:val="16"/>
              </w:rPr>
              <w:t>]</w:t>
            </w:r>
          </w:p>
        </w:tc>
        <w:tc>
          <w:tcPr>
            <w:tcW w:w="1613" w:type="dxa"/>
          </w:tcPr>
          <w:p w14:paraId="78C26C9A" w14:textId="77777777" w:rsidR="00D22ADD" w:rsidRPr="001776D6" w:rsidRDefault="00D22ADD" w:rsidP="001776D6">
            <w:pPr>
              <w:spacing w:before="60" w:after="60" w:line="240" w:lineRule="auto"/>
              <w:rPr>
                <w:rFonts w:eastAsia="Times New Roman"/>
                <w:sz w:val="16"/>
                <w:szCs w:val="16"/>
              </w:rPr>
            </w:pPr>
          </w:p>
        </w:tc>
        <w:tc>
          <w:tcPr>
            <w:tcW w:w="1930" w:type="dxa"/>
          </w:tcPr>
          <w:p w14:paraId="55CD5A0A" w14:textId="77777777" w:rsidR="00D22ADD" w:rsidRPr="001776D6" w:rsidRDefault="00D22ADD" w:rsidP="001776D6">
            <w:pPr>
              <w:spacing w:before="60" w:after="60" w:line="240" w:lineRule="auto"/>
              <w:rPr>
                <w:rFonts w:eastAsia="Times New Roman"/>
                <w:sz w:val="16"/>
                <w:szCs w:val="16"/>
              </w:rPr>
            </w:pPr>
          </w:p>
        </w:tc>
        <w:tc>
          <w:tcPr>
            <w:tcW w:w="1418" w:type="dxa"/>
          </w:tcPr>
          <w:p w14:paraId="4204027B" w14:textId="77777777" w:rsidR="00D22ADD" w:rsidRPr="001776D6" w:rsidRDefault="00D22ADD" w:rsidP="001776D6">
            <w:pPr>
              <w:spacing w:before="60" w:after="60" w:line="240" w:lineRule="auto"/>
              <w:rPr>
                <w:rFonts w:eastAsia="Times New Roman"/>
                <w:sz w:val="16"/>
                <w:szCs w:val="16"/>
              </w:rPr>
            </w:pPr>
          </w:p>
        </w:tc>
      </w:tr>
      <w:tr w:rsidR="00D22ADD" w:rsidRPr="002D54CC" w14:paraId="14C95BC9" w14:textId="77777777" w:rsidTr="0083672C">
        <w:tc>
          <w:tcPr>
            <w:tcW w:w="790" w:type="dxa"/>
            <w:shd w:val="clear" w:color="auto" w:fill="F2F2F2"/>
          </w:tcPr>
          <w:p w14:paraId="62BF40FF"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5E2D64A1" w14:textId="77777777" w:rsidR="00D22ADD" w:rsidRPr="001776D6" w:rsidRDefault="00D22ADD" w:rsidP="001776D6">
            <w:pPr>
              <w:spacing w:before="60" w:after="60" w:line="240" w:lineRule="auto"/>
              <w:rPr>
                <w:rFonts w:eastAsia="Times New Roman"/>
                <w:sz w:val="16"/>
                <w:szCs w:val="16"/>
              </w:rPr>
            </w:pPr>
          </w:p>
        </w:tc>
        <w:tc>
          <w:tcPr>
            <w:tcW w:w="1824" w:type="dxa"/>
          </w:tcPr>
          <w:p w14:paraId="0E7A6735"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D2.3)[</w:t>
            </w:r>
            <w:r w:rsidRPr="001776D6">
              <w:rPr>
                <w:rFonts w:eastAsia="Times New Roman"/>
                <w:sz w:val="16"/>
                <w:szCs w:val="16"/>
                <w:highlight w:val="lightGray"/>
              </w:rPr>
              <w:t>deliverable 2.3</w:t>
            </w:r>
            <w:r w:rsidRPr="001776D6">
              <w:rPr>
                <w:rFonts w:eastAsia="Times New Roman"/>
                <w:sz w:val="16"/>
                <w:szCs w:val="16"/>
              </w:rPr>
              <w:t>]</w:t>
            </w:r>
          </w:p>
        </w:tc>
        <w:tc>
          <w:tcPr>
            <w:tcW w:w="1613" w:type="dxa"/>
          </w:tcPr>
          <w:p w14:paraId="08D61341" w14:textId="77777777" w:rsidR="00D22ADD" w:rsidRPr="001776D6" w:rsidRDefault="00D22ADD" w:rsidP="001776D6">
            <w:pPr>
              <w:spacing w:before="60" w:after="60" w:line="240" w:lineRule="auto"/>
              <w:rPr>
                <w:rFonts w:eastAsia="Times New Roman"/>
                <w:sz w:val="16"/>
                <w:szCs w:val="16"/>
              </w:rPr>
            </w:pPr>
          </w:p>
        </w:tc>
        <w:tc>
          <w:tcPr>
            <w:tcW w:w="1930" w:type="dxa"/>
          </w:tcPr>
          <w:p w14:paraId="17AD6488" w14:textId="77777777" w:rsidR="00D22ADD" w:rsidRPr="001776D6" w:rsidRDefault="00D22ADD" w:rsidP="001776D6">
            <w:pPr>
              <w:spacing w:before="60" w:after="60" w:line="240" w:lineRule="auto"/>
              <w:rPr>
                <w:rFonts w:eastAsia="Times New Roman"/>
                <w:sz w:val="16"/>
                <w:szCs w:val="16"/>
              </w:rPr>
            </w:pPr>
          </w:p>
        </w:tc>
        <w:tc>
          <w:tcPr>
            <w:tcW w:w="1418" w:type="dxa"/>
          </w:tcPr>
          <w:p w14:paraId="71F6668E" w14:textId="77777777" w:rsidR="00D22ADD" w:rsidRPr="001776D6" w:rsidRDefault="00D22ADD" w:rsidP="001776D6">
            <w:pPr>
              <w:spacing w:before="60" w:after="60" w:line="240" w:lineRule="auto"/>
              <w:rPr>
                <w:rFonts w:eastAsia="Times New Roman"/>
                <w:sz w:val="16"/>
                <w:szCs w:val="16"/>
              </w:rPr>
            </w:pPr>
          </w:p>
        </w:tc>
      </w:tr>
      <w:tr w:rsidR="00D22ADD" w:rsidRPr="002D54CC" w14:paraId="5EE856FA" w14:textId="77777777" w:rsidTr="0083672C">
        <w:tc>
          <w:tcPr>
            <w:tcW w:w="790" w:type="dxa"/>
            <w:shd w:val="clear" w:color="auto" w:fill="F2F2F2"/>
          </w:tcPr>
          <w:p w14:paraId="0BD2EDC9"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35F9019A" w14:textId="77777777" w:rsidR="00D22ADD" w:rsidRPr="001776D6" w:rsidRDefault="00D22ADD" w:rsidP="001776D6">
            <w:pPr>
              <w:spacing w:before="60" w:after="60" w:line="240" w:lineRule="auto"/>
              <w:rPr>
                <w:rFonts w:eastAsia="Times New Roman"/>
                <w:sz w:val="16"/>
                <w:szCs w:val="16"/>
              </w:rPr>
            </w:pPr>
          </w:p>
        </w:tc>
        <w:tc>
          <w:tcPr>
            <w:tcW w:w="1824" w:type="dxa"/>
          </w:tcPr>
          <w:p w14:paraId="2CBF32A9"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D2.3a)[</w:t>
            </w:r>
            <w:r w:rsidRPr="001776D6">
              <w:rPr>
                <w:rFonts w:eastAsia="Times New Roman"/>
                <w:sz w:val="16"/>
                <w:szCs w:val="16"/>
                <w:highlight w:val="lightGray"/>
              </w:rPr>
              <w:t>interim deliverable 2.3a</w:t>
            </w:r>
            <w:r w:rsidRPr="001776D6">
              <w:rPr>
                <w:rFonts w:eastAsia="Times New Roman"/>
                <w:sz w:val="16"/>
                <w:szCs w:val="16"/>
              </w:rPr>
              <w:t>]</w:t>
            </w:r>
          </w:p>
        </w:tc>
        <w:tc>
          <w:tcPr>
            <w:tcW w:w="1613" w:type="dxa"/>
          </w:tcPr>
          <w:p w14:paraId="3E073C56" w14:textId="77777777" w:rsidR="00D22ADD" w:rsidRPr="001776D6" w:rsidRDefault="00D22ADD" w:rsidP="001776D6">
            <w:pPr>
              <w:spacing w:before="60" w:after="60" w:line="240" w:lineRule="auto"/>
              <w:rPr>
                <w:rFonts w:eastAsia="Times New Roman"/>
                <w:sz w:val="16"/>
                <w:szCs w:val="16"/>
              </w:rPr>
            </w:pPr>
          </w:p>
        </w:tc>
        <w:tc>
          <w:tcPr>
            <w:tcW w:w="1930" w:type="dxa"/>
          </w:tcPr>
          <w:p w14:paraId="36A278E6" w14:textId="77777777" w:rsidR="00D22ADD" w:rsidRPr="001776D6" w:rsidRDefault="00D22ADD" w:rsidP="001776D6">
            <w:pPr>
              <w:spacing w:before="60" w:after="60" w:line="240" w:lineRule="auto"/>
              <w:rPr>
                <w:rFonts w:eastAsia="Times New Roman"/>
                <w:sz w:val="16"/>
                <w:szCs w:val="16"/>
              </w:rPr>
            </w:pPr>
          </w:p>
        </w:tc>
        <w:tc>
          <w:tcPr>
            <w:tcW w:w="1418" w:type="dxa"/>
          </w:tcPr>
          <w:p w14:paraId="1204D83D" w14:textId="77777777" w:rsidR="00D22ADD" w:rsidRPr="001776D6" w:rsidRDefault="00D22ADD" w:rsidP="001776D6">
            <w:pPr>
              <w:spacing w:before="60" w:after="60" w:line="240" w:lineRule="auto"/>
              <w:rPr>
                <w:rFonts w:eastAsia="Times New Roman"/>
                <w:sz w:val="16"/>
                <w:szCs w:val="16"/>
              </w:rPr>
            </w:pPr>
          </w:p>
        </w:tc>
      </w:tr>
      <w:tr w:rsidR="00D22ADD" w:rsidRPr="002D54CC" w14:paraId="7C12353D" w14:textId="77777777" w:rsidTr="0083672C">
        <w:tc>
          <w:tcPr>
            <w:tcW w:w="790" w:type="dxa"/>
            <w:shd w:val="clear" w:color="auto" w:fill="F2F2F2"/>
          </w:tcPr>
          <w:p w14:paraId="125DA537"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2D97F424" w14:textId="77777777" w:rsidR="00D22ADD" w:rsidRPr="001776D6" w:rsidRDefault="00D22ADD" w:rsidP="001776D6">
            <w:pPr>
              <w:spacing w:before="60" w:after="60" w:line="240" w:lineRule="auto"/>
              <w:rPr>
                <w:rFonts w:eastAsia="Times New Roman"/>
                <w:sz w:val="16"/>
                <w:szCs w:val="16"/>
              </w:rPr>
            </w:pPr>
          </w:p>
        </w:tc>
        <w:tc>
          <w:tcPr>
            <w:tcW w:w="1824" w:type="dxa"/>
            <w:shd w:val="clear" w:color="auto" w:fill="auto"/>
          </w:tcPr>
          <w:p w14:paraId="397DD5A8"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D2.4)[</w:t>
            </w:r>
            <w:r w:rsidRPr="001776D6">
              <w:rPr>
                <w:rFonts w:eastAsia="Times New Roman"/>
                <w:sz w:val="16"/>
                <w:szCs w:val="16"/>
                <w:highlight w:val="lightGray"/>
              </w:rPr>
              <w:t>deliverable 2.4</w:t>
            </w:r>
            <w:r w:rsidRPr="001776D6">
              <w:rPr>
                <w:rFonts w:eastAsia="Times New Roman"/>
                <w:sz w:val="16"/>
                <w:szCs w:val="16"/>
              </w:rPr>
              <w:t>]</w:t>
            </w:r>
          </w:p>
        </w:tc>
        <w:tc>
          <w:tcPr>
            <w:tcW w:w="1613" w:type="dxa"/>
            <w:shd w:val="clear" w:color="auto" w:fill="auto"/>
          </w:tcPr>
          <w:p w14:paraId="2B7A59EF" w14:textId="77777777" w:rsidR="00D22ADD" w:rsidRPr="001776D6" w:rsidRDefault="00D22ADD" w:rsidP="001776D6">
            <w:pPr>
              <w:spacing w:before="60" w:after="60" w:line="240" w:lineRule="auto"/>
              <w:rPr>
                <w:rFonts w:eastAsia="Times New Roman"/>
                <w:sz w:val="16"/>
                <w:szCs w:val="16"/>
              </w:rPr>
            </w:pPr>
          </w:p>
        </w:tc>
        <w:tc>
          <w:tcPr>
            <w:tcW w:w="1930" w:type="dxa"/>
            <w:shd w:val="clear" w:color="auto" w:fill="auto"/>
          </w:tcPr>
          <w:p w14:paraId="0FD8FFBE" w14:textId="77777777" w:rsidR="00D22ADD" w:rsidRPr="001776D6" w:rsidRDefault="00D22ADD" w:rsidP="001776D6">
            <w:pPr>
              <w:spacing w:before="60" w:after="60" w:line="240" w:lineRule="auto"/>
              <w:rPr>
                <w:rFonts w:eastAsia="Times New Roman"/>
                <w:sz w:val="16"/>
                <w:szCs w:val="16"/>
              </w:rPr>
            </w:pPr>
          </w:p>
        </w:tc>
        <w:tc>
          <w:tcPr>
            <w:tcW w:w="1418" w:type="dxa"/>
          </w:tcPr>
          <w:p w14:paraId="12D7CE4E" w14:textId="77777777" w:rsidR="00D22ADD" w:rsidRPr="001776D6" w:rsidRDefault="00D22ADD" w:rsidP="001776D6">
            <w:pPr>
              <w:spacing w:before="60" w:after="60" w:line="240" w:lineRule="auto"/>
              <w:rPr>
                <w:rFonts w:eastAsia="Times New Roman"/>
                <w:sz w:val="16"/>
                <w:szCs w:val="16"/>
              </w:rPr>
            </w:pPr>
          </w:p>
        </w:tc>
      </w:tr>
      <w:tr w:rsidR="00D22ADD" w:rsidRPr="002D54CC" w14:paraId="44F02A24" w14:textId="77777777" w:rsidTr="0083672C">
        <w:tc>
          <w:tcPr>
            <w:tcW w:w="790" w:type="dxa"/>
            <w:shd w:val="clear" w:color="auto" w:fill="F2F2F2"/>
          </w:tcPr>
          <w:p w14:paraId="61915A1F"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203B45EF" w14:textId="77777777" w:rsidR="00D22ADD" w:rsidRPr="001776D6" w:rsidRDefault="00D22ADD" w:rsidP="001776D6">
            <w:pPr>
              <w:spacing w:before="60" w:after="60" w:line="240" w:lineRule="auto"/>
              <w:rPr>
                <w:rFonts w:eastAsia="Times New Roman"/>
                <w:sz w:val="16"/>
                <w:szCs w:val="16"/>
              </w:rPr>
            </w:pPr>
          </w:p>
        </w:tc>
        <w:tc>
          <w:tcPr>
            <w:tcW w:w="1824" w:type="dxa"/>
          </w:tcPr>
          <w:p w14:paraId="1CF6A02B"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w:t>
            </w:r>
          </w:p>
        </w:tc>
        <w:tc>
          <w:tcPr>
            <w:tcW w:w="1613" w:type="dxa"/>
          </w:tcPr>
          <w:p w14:paraId="3C6B49E5" w14:textId="77777777" w:rsidR="00D22ADD" w:rsidRPr="001776D6" w:rsidRDefault="00D22ADD" w:rsidP="001776D6">
            <w:pPr>
              <w:spacing w:before="60" w:after="60" w:line="240" w:lineRule="auto"/>
              <w:rPr>
                <w:rFonts w:eastAsia="Times New Roman"/>
                <w:sz w:val="16"/>
                <w:szCs w:val="16"/>
              </w:rPr>
            </w:pPr>
          </w:p>
        </w:tc>
        <w:tc>
          <w:tcPr>
            <w:tcW w:w="1930" w:type="dxa"/>
          </w:tcPr>
          <w:p w14:paraId="7AFE9979" w14:textId="77777777" w:rsidR="00D22ADD" w:rsidRPr="001776D6" w:rsidRDefault="00D22ADD" w:rsidP="001776D6">
            <w:pPr>
              <w:spacing w:before="60" w:after="60" w:line="240" w:lineRule="auto"/>
              <w:rPr>
                <w:rFonts w:eastAsia="Times New Roman"/>
                <w:sz w:val="16"/>
                <w:szCs w:val="16"/>
              </w:rPr>
            </w:pPr>
          </w:p>
        </w:tc>
        <w:tc>
          <w:tcPr>
            <w:tcW w:w="1418" w:type="dxa"/>
          </w:tcPr>
          <w:p w14:paraId="1452BB82" w14:textId="77777777" w:rsidR="00D22ADD" w:rsidRPr="001776D6" w:rsidRDefault="00D22ADD" w:rsidP="001776D6">
            <w:pPr>
              <w:spacing w:before="60" w:after="60" w:line="240" w:lineRule="auto"/>
              <w:rPr>
                <w:rFonts w:eastAsia="Times New Roman"/>
                <w:sz w:val="16"/>
                <w:szCs w:val="16"/>
              </w:rPr>
            </w:pPr>
          </w:p>
        </w:tc>
      </w:tr>
      <w:tr w:rsidR="00D22ADD" w:rsidRPr="002D54CC" w14:paraId="411BA1E8" w14:textId="77777777" w:rsidTr="0083672C">
        <w:tc>
          <w:tcPr>
            <w:tcW w:w="790" w:type="dxa"/>
            <w:shd w:val="clear" w:color="auto" w:fill="F2F2F2"/>
          </w:tcPr>
          <w:p w14:paraId="4C8D7E98"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6B3E6D0D"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Points to be addressed in report:</w:t>
            </w:r>
          </w:p>
        </w:tc>
        <w:tc>
          <w:tcPr>
            <w:tcW w:w="6785" w:type="dxa"/>
            <w:gridSpan w:val="4"/>
          </w:tcPr>
          <w:p w14:paraId="54EA71C6" w14:textId="77777777" w:rsidR="00D22ADD" w:rsidRPr="001776D6" w:rsidRDefault="00D22ADD" w:rsidP="001776D6">
            <w:pPr>
              <w:spacing w:before="60" w:after="60" w:line="240" w:lineRule="auto"/>
              <w:rPr>
                <w:rFonts w:eastAsia="Times New Roman"/>
                <w:sz w:val="16"/>
                <w:szCs w:val="16"/>
              </w:rPr>
            </w:pPr>
          </w:p>
        </w:tc>
      </w:tr>
      <w:tr w:rsidR="00D22ADD" w:rsidRPr="001776D6" w14:paraId="2D60C877" w14:textId="77777777" w:rsidTr="0083672C">
        <w:tc>
          <w:tcPr>
            <w:tcW w:w="9116" w:type="dxa"/>
            <w:gridSpan w:val="6"/>
            <w:shd w:val="clear" w:color="auto" w:fill="F2F2F2"/>
          </w:tcPr>
          <w:p w14:paraId="5C1F071D" w14:textId="0F2449CD" w:rsidR="00D22ADD" w:rsidRPr="001776D6" w:rsidRDefault="00D22ADD" w:rsidP="001776D6">
            <w:pPr>
              <w:spacing w:before="120" w:after="120" w:line="240" w:lineRule="auto"/>
              <w:rPr>
                <w:rFonts w:eastAsia="Times New Roman"/>
                <w:sz w:val="16"/>
                <w:szCs w:val="16"/>
              </w:rPr>
            </w:pPr>
            <w:r w:rsidRPr="001776D6">
              <w:rPr>
                <w:rFonts w:eastAsia="Times New Roman"/>
                <w:b/>
                <w:sz w:val="16"/>
                <w:szCs w:val="16"/>
              </w:rPr>
              <w:t>Phase 3</w:t>
            </w:r>
            <w:r w:rsidR="001776D6" w:rsidRPr="001776D6">
              <w:rPr>
                <w:rFonts w:eastAsia="Times New Roman"/>
                <w:b/>
                <w:sz w:val="16"/>
                <w:szCs w:val="16"/>
              </w:rPr>
              <w:t xml:space="preserve">: Development &amp; testing </w:t>
            </w:r>
          </w:p>
        </w:tc>
      </w:tr>
      <w:tr w:rsidR="00D22ADD" w:rsidRPr="002D54CC" w14:paraId="497FEC8E" w14:textId="77777777" w:rsidTr="0083672C">
        <w:tc>
          <w:tcPr>
            <w:tcW w:w="790" w:type="dxa"/>
            <w:shd w:val="clear" w:color="auto" w:fill="F2F2F2"/>
          </w:tcPr>
          <w:p w14:paraId="74F74A67" w14:textId="77777777" w:rsidR="00D22ADD" w:rsidRPr="001776D6" w:rsidRDefault="00D22ADD" w:rsidP="001776D6">
            <w:pPr>
              <w:spacing w:before="60" w:after="60" w:line="240" w:lineRule="auto"/>
              <w:rPr>
                <w:rFonts w:eastAsia="Times New Roman"/>
                <w:b/>
                <w:sz w:val="16"/>
                <w:szCs w:val="16"/>
                <w:u w:val="single"/>
              </w:rPr>
            </w:pPr>
          </w:p>
        </w:tc>
        <w:tc>
          <w:tcPr>
            <w:tcW w:w="1541" w:type="dxa"/>
            <w:shd w:val="clear" w:color="auto" w:fill="F2F2F2"/>
          </w:tcPr>
          <w:p w14:paraId="4DEE5511"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Objective:</w:t>
            </w:r>
          </w:p>
        </w:tc>
        <w:tc>
          <w:tcPr>
            <w:tcW w:w="6785" w:type="dxa"/>
            <w:gridSpan w:val="4"/>
          </w:tcPr>
          <w:p w14:paraId="4B424C8F" w14:textId="77777777" w:rsidR="00D22ADD" w:rsidRPr="001776D6" w:rsidRDefault="00D22ADD" w:rsidP="001776D6">
            <w:pPr>
              <w:spacing w:before="60" w:after="60" w:line="240" w:lineRule="auto"/>
              <w:rPr>
                <w:sz w:val="16"/>
                <w:szCs w:val="16"/>
                <w:lang w:eastAsia="en-GB"/>
              </w:rPr>
            </w:pPr>
            <w:r w:rsidRPr="001776D6">
              <w:rPr>
                <w:rFonts w:eastAsia="Arial"/>
                <w:sz w:val="16"/>
                <w:szCs w:val="16"/>
                <w:lang w:eastAsia="ar-SA"/>
              </w:rPr>
              <w:t xml:space="preserve">Original development and field-testing of a limited set of first </w:t>
            </w:r>
            <w:r w:rsidRPr="001776D6">
              <w:rPr>
                <w:i/>
                <w:color w:val="0088CC"/>
                <w:sz w:val="16"/>
                <w:szCs w:val="16"/>
              </w:rPr>
              <w:t>[</w:t>
            </w:r>
            <w:r w:rsidRPr="001776D6">
              <w:rPr>
                <w:sz w:val="16"/>
                <w:szCs w:val="16"/>
                <w:highlight w:val="lightGray"/>
              </w:rPr>
              <w:t>products</w:t>
            </w:r>
            <w:r w:rsidRPr="001776D6">
              <w:rPr>
                <w:i/>
                <w:color w:val="0088CC"/>
                <w:sz w:val="16"/>
                <w:szCs w:val="16"/>
              </w:rPr>
              <w:t>] [</w:t>
            </w:r>
            <w:r w:rsidRPr="001776D6">
              <w:rPr>
                <w:sz w:val="16"/>
                <w:szCs w:val="16"/>
                <w:highlight w:val="lightGray"/>
              </w:rPr>
              <w:t>services</w:t>
            </w:r>
            <w:r w:rsidRPr="001776D6">
              <w:rPr>
                <w:i/>
                <w:color w:val="0088CC"/>
                <w:sz w:val="16"/>
                <w:szCs w:val="16"/>
              </w:rPr>
              <w:t>]</w:t>
            </w:r>
            <w:r w:rsidRPr="001776D6">
              <w:rPr>
                <w:i/>
                <w:sz w:val="16"/>
                <w:szCs w:val="16"/>
              </w:rPr>
              <w:t xml:space="preserve"> </w:t>
            </w:r>
            <w:r w:rsidRPr="001776D6">
              <w:rPr>
                <w:rFonts w:eastAsia="Arial"/>
                <w:sz w:val="16"/>
                <w:szCs w:val="16"/>
                <w:lang w:eastAsia="ar-SA"/>
              </w:rPr>
              <w:t>(the test series)</w:t>
            </w:r>
          </w:p>
        </w:tc>
      </w:tr>
      <w:tr w:rsidR="00D22ADD" w:rsidRPr="00365304" w14:paraId="6C25FAC8" w14:textId="77777777" w:rsidTr="0083672C">
        <w:tc>
          <w:tcPr>
            <w:tcW w:w="790" w:type="dxa"/>
            <w:shd w:val="clear" w:color="auto" w:fill="F2F2F2"/>
          </w:tcPr>
          <w:p w14:paraId="4BA2DEEC"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424EEDAF"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Output and results:</w:t>
            </w:r>
          </w:p>
        </w:tc>
        <w:tc>
          <w:tcPr>
            <w:tcW w:w="6785" w:type="dxa"/>
            <w:gridSpan w:val="4"/>
          </w:tcPr>
          <w:p w14:paraId="69012644" w14:textId="77777777" w:rsidR="00D22ADD" w:rsidRPr="001776D6" w:rsidRDefault="00D22ADD" w:rsidP="001776D6">
            <w:pPr>
              <w:spacing w:before="60" w:after="60" w:line="240" w:lineRule="auto"/>
              <w:rPr>
                <w:rFonts w:eastAsia="Times New Roman"/>
                <w:sz w:val="16"/>
                <w:szCs w:val="16"/>
              </w:rPr>
            </w:pPr>
          </w:p>
        </w:tc>
      </w:tr>
      <w:tr w:rsidR="00D22ADD" w:rsidRPr="00365304" w14:paraId="7E58FBC6" w14:textId="77777777" w:rsidTr="0083672C">
        <w:tc>
          <w:tcPr>
            <w:tcW w:w="790" w:type="dxa"/>
            <w:shd w:val="clear" w:color="auto" w:fill="F2F2F2"/>
          </w:tcPr>
          <w:p w14:paraId="0812C312" w14:textId="77777777" w:rsidR="00D22ADD" w:rsidRPr="001776D6" w:rsidRDefault="00D22ADD" w:rsidP="001776D6">
            <w:pPr>
              <w:spacing w:before="60" w:after="60" w:line="240" w:lineRule="auto"/>
              <w:rPr>
                <w:rFonts w:eastAsia="Times New Roman"/>
                <w:b/>
                <w:sz w:val="16"/>
                <w:szCs w:val="16"/>
              </w:rPr>
            </w:pPr>
          </w:p>
        </w:tc>
        <w:tc>
          <w:tcPr>
            <w:tcW w:w="3365" w:type="dxa"/>
            <w:gridSpan w:val="2"/>
            <w:shd w:val="clear" w:color="auto" w:fill="F2F2F2"/>
          </w:tcPr>
          <w:p w14:paraId="52D2391E"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Milestones and deliverables</w:t>
            </w:r>
          </w:p>
        </w:tc>
        <w:tc>
          <w:tcPr>
            <w:tcW w:w="1613" w:type="dxa"/>
            <w:shd w:val="clear" w:color="auto" w:fill="F2F2F2"/>
          </w:tcPr>
          <w:p w14:paraId="65E61AD9"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By when?</w:t>
            </w:r>
          </w:p>
        </w:tc>
        <w:tc>
          <w:tcPr>
            <w:tcW w:w="1930" w:type="dxa"/>
            <w:shd w:val="clear" w:color="auto" w:fill="F2F2F2"/>
          </w:tcPr>
          <w:p w14:paraId="47A0E6B3"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How?</w:t>
            </w:r>
          </w:p>
        </w:tc>
        <w:tc>
          <w:tcPr>
            <w:tcW w:w="1418" w:type="dxa"/>
            <w:shd w:val="clear" w:color="auto" w:fill="F2F2F2"/>
          </w:tcPr>
          <w:p w14:paraId="02BF4223"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Output and results</w:t>
            </w:r>
          </w:p>
        </w:tc>
      </w:tr>
      <w:tr w:rsidR="00D22ADD" w:rsidRPr="002D54CC" w14:paraId="0EE06F91" w14:textId="77777777" w:rsidTr="0083672C">
        <w:tc>
          <w:tcPr>
            <w:tcW w:w="790" w:type="dxa"/>
            <w:shd w:val="clear" w:color="auto" w:fill="F2F2F2"/>
          </w:tcPr>
          <w:p w14:paraId="36BFCA93"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76CB4C88"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Milestones:</w:t>
            </w:r>
          </w:p>
        </w:tc>
        <w:tc>
          <w:tcPr>
            <w:tcW w:w="1824" w:type="dxa"/>
          </w:tcPr>
          <w:p w14:paraId="7043E328"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M3.1) [</w:t>
            </w:r>
            <w:r w:rsidRPr="001776D6">
              <w:rPr>
                <w:rFonts w:eastAsia="Times New Roman"/>
                <w:sz w:val="16"/>
                <w:szCs w:val="16"/>
                <w:highlight w:val="lightGray"/>
              </w:rPr>
              <w:t>milestone 3.1</w:t>
            </w:r>
            <w:r w:rsidRPr="001776D6">
              <w:rPr>
                <w:rFonts w:eastAsia="Times New Roman"/>
                <w:sz w:val="16"/>
                <w:szCs w:val="16"/>
              </w:rPr>
              <w:t>]</w:t>
            </w:r>
          </w:p>
        </w:tc>
        <w:tc>
          <w:tcPr>
            <w:tcW w:w="1613" w:type="dxa"/>
          </w:tcPr>
          <w:p w14:paraId="776E68FE" w14:textId="77777777" w:rsidR="00D22ADD" w:rsidRPr="001776D6" w:rsidRDefault="00D22ADD" w:rsidP="001776D6">
            <w:pPr>
              <w:spacing w:before="60" w:after="60" w:line="240" w:lineRule="auto"/>
              <w:rPr>
                <w:rFonts w:eastAsia="Times New Roman"/>
                <w:sz w:val="16"/>
                <w:szCs w:val="16"/>
              </w:rPr>
            </w:pPr>
            <w:r w:rsidRPr="001776D6">
              <w:rPr>
                <w:rFonts w:eastAsia="Times New Roman"/>
                <w:sz w:val="16"/>
                <w:szCs w:val="16"/>
              </w:rPr>
              <w:t>[</w:t>
            </w:r>
            <w:r w:rsidRPr="001776D6">
              <w:rPr>
                <w:rFonts w:eastAsia="Times New Roman"/>
                <w:sz w:val="16"/>
                <w:szCs w:val="16"/>
                <w:highlight w:val="lightGray"/>
              </w:rPr>
              <w:t>dd.mm.yyyy</w:t>
            </w:r>
            <w:r w:rsidRPr="001776D6">
              <w:rPr>
                <w:rFonts w:eastAsia="Times New Roman"/>
                <w:sz w:val="16"/>
                <w:szCs w:val="16"/>
              </w:rPr>
              <w:t>]</w:t>
            </w:r>
          </w:p>
        </w:tc>
        <w:tc>
          <w:tcPr>
            <w:tcW w:w="1930" w:type="dxa"/>
          </w:tcPr>
          <w:p w14:paraId="61BED507" w14:textId="77777777" w:rsidR="00D22ADD" w:rsidRPr="001776D6" w:rsidRDefault="00D22ADD" w:rsidP="001776D6">
            <w:pPr>
              <w:spacing w:before="60" w:after="60" w:line="240" w:lineRule="auto"/>
              <w:rPr>
                <w:rFonts w:eastAsia="Times New Roman"/>
                <w:sz w:val="16"/>
                <w:szCs w:val="16"/>
              </w:rPr>
            </w:pPr>
            <w:r w:rsidRPr="001776D6">
              <w:rPr>
                <w:rFonts w:eastAsia="Times New Roman"/>
                <w:sz w:val="16"/>
                <w:szCs w:val="16"/>
              </w:rPr>
              <w:t>[</w:t>
            </w:r>
            <w:r w:rsidRPr="001776D6">
              <w:rPr>
                <w:rFonts w:eastAsia="Times New Roman"/>
                <w:i/>
                <w:sz w:val="16"/>
                <w:szCs w:val="16"/>
                <w:highlight w:val="lightGray"/>
              </w:rPr>
              <w:t>e.g</w:t>
            </w:r>
            <w:r w:rsidRPr="001776D6">
              <w:rPr>
                <w:rFonts w:eastAsia="Times New Roman"/>
                <w:sz w:val="16"/>
                <w:szCs w:val="16"/>
                <w:highlight w:val="lightGray"/>
              </w:rPr>
              <w:t>.</w:t>
            </w:r>
            <w:r w:rsidRPr="001776D6">
              <w:rPr>
                <w:rFonts w:eastAsia="Times New Roman"/>
                <w:i/>
                <w:sz w:val="16"/>
                <w:szCs w:val="16"/>
                <w:highlight w:val="lightGray"/>
              </w:rPr>
              <w:t>sent by email to lead procurer, on-site visit</w:t>
            </w:r>
            <w:r w:rsidRPr="001776D6">
              <w:rPr>
                <w:rFonts w:eastAsia="Times New Roman"/>
                <w:sz w:val="16"/>
                <w:szCs w:val="16"/>
              </w:rPr>
              <w:t>]</w:t>
            </w:r>
          </w:p>
        </w:tc>
        <w:tc>
          <w:tcPr>
            <w:tcW w:w="1418" w:type="dxa"/>
          </w:tcPr>
          <w:p w14:paraId="70FF5803" w14:textId="77777777" w:rsidR="00D22ADD" w:rsidRPr="001776D6" w:rsidRDefault="00D22ADD" w:rsidP="001776D6">
            <w:pPr>
              <w:spacing w:before="60" w:after="60" w:line="240" w:lineRule="auto"/>
              <w:rPr>
                <w:rFonts w:eastAsia="Times New Roman"/>
                <w:sz w:val="16"/>
                <w:szCs w:val="16"/>
              </w:rPr>
            </w:pPr>
          </w:p>
        </w:tc>
      </w:tr>
      <w:tr w:rsidR="00D22ADD" w:rsidRPr="002D54CC" w14:paraId="3272A02D" w14:textId="77777777" w:rsidTr="0083672C">
        <w:tc>
          <w:tcPr>
            <w:tcW w:w="790" w:type="dxa"/>
            <w:shd w:val="clear" w:color="auto" w:fill="F2F2F2"/>
          </w:tcPr>
          <w:p w14:paraId="5324C68C"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44E1BD87" w14:textId="77777777" w:rsidR="00D22ADD" w:rsidRPr="001776D6" w:rsidRDefault="00D22ADD" w:rsidP="001776D6">
            <w:pPr>
              <w:spacing w:before="60" w:after="60" w:line="240" w:lineRule="auto"/>
              <w:rPr>
                <w:rFonts w:eastAsia="Times New Roman"/>
                <w:sz w:val="16"/>
                <w:szCs w:val="16"/>
              </w:rPr>
            </w:pPr>
          </w:p>
        </w:tc>
        <w:tc>
          <w:tcPr>
            <w:tcW w:w="1824" w:type="dxa"/>
          </w:tcPr>
          <w:p w14:paraId="2330C7A0"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M3.2) [</w:t>
            </w:r>
            <w:r w:rsidRPr="001776D6">
              <w:rPr>
                <w:rFonts w:eastAsia="Times New Roman"/>
                <w:sz w:val="16"/>
                <w:szCs w:val="16"/>
                <w:highlight w:val="lightGray"/>
              </w:rPr>
              <w:t>milestone 3.2</w:t>
            </w:r>
            <w:r w:rsidRPr="001776D6">
              <w:rPr>
                <w:rFonts w:eastAsia="Times New Roman"/>
                <w:sz w:val="16"/>
                <w:szCs w:val="16"/>
              </w:rPr>
              <w:t>]</w:t>
            </w:r>
          </w:p>
        </w:tc>
        <w:tc>
          <w:tcPr>
            <w:tcW w:w="1613" w:type="dxa"/>
          </w:tcPr>
          <w:p w14:paraId="216707F7" w14:textId="77777777" w:rsidR="00D22ADD" w:rsidRPr="001776D6" w:rsidRDefault="00D22ADD" w:rsidP="001776D6">
            <w:pPr>
              <w:keepNext/>
              <w:keepLines/>
              <w:spacing w:before="60" w:after="60" w:line="240" w:lineRule="auto"/>
              <w:rPr>
                <w:rFonts w:eastAsia="Times New Roman"/>
                <w:sz w:val="16"/>
                <w:szCs w:val="16"/>
              </w:rPr>
            </w:pPr>
            <w:r w:rsidRPr="001776D6">
              <w:rPr>
                <w:rFonts w:eastAsia="Times New Roman"/>
                <w:sz w:val="16"/>
                <w:szCs w:val="16"/>
              </w:rPr>
              <w:t>…</w:t>
            </w:r>
          </w:p>
        </w:tc>
        <w:tc>
          <w:tcPr>
            <w:tcW w:w="1930" w:type="dxa"/>
          </w:tcPr>
          <w:p w14:paraId="08A9431C" w14:textId="77777777" w:rsidR="00D22ADD" w:rsidRPr="001776D6" w:rsidRDefault="00D22ADD" w:rsidP="001776D6">
            <w:pPr>
              <w:keepNext/>
              <w:keepLines/>
              <w:spacing w:before="60" w:after="60" w:line="240" w:lineRule="auto"/>
              <w:rPr>
                <w:rFonts w:eastAsia="Times New Roman"/>
                <w:sz w:val="16"/>
                <w:szCs w:val="16"/>
              </w:rPr>
            </w:pPr>
          </w:p>
        </w:tc>
        <w:tc>
          <w:tcPr>
            <w:tcW w:w="1418" w:type="dxa"/>
          </w:tcPr>
          <w:p w14:paraId="60803B5F" w14:textId="77777777" w:rsidR="00D22ADD" w:rsidRPr="001776D6" w:rsidRDefault="00D22ADD" w:rsidP="001776D6">
            <w:pPr>
              <w:keepNext/>
              <w:keepLines/>
              <w:spacing w:before="60" w:after="60" w:line="240" w:lineRule="auto"/>
              <w:rPr>
                <w:rFonts w:eastAsia="Times New Roman"/>
                <w:sz w:val="16"/>
                <w:szCs w:val="16"/>
              </w:rPr>
            </w:pPr>
          </w:p>
        </w:tc>
      </w:tr>
      <w:tr w:rsidR="00D22ADD" w:rsidRPr="002D54CC" w14:paraId="6D54DDD4" w14:textId="77777777" w:rsidTr="0083672C">
        <w:tc>
          <w:tcPr>
            <w:tcW w:w="790" w:type="dxa"/>
            <w:shd w:val="clear" w:color="auto" w:fill="F2F2F2"/>
          </w:tcPr>
          <w:p w14:paraId="7277B111"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74D0C764" w14:textId="77777777" w:rsidR="00D22ADD" w:rsidRPr="001776D6" w:rsidRDefault="00D22ADD" w:rsidP="001776D6">
            <w:pPr>
              <w:spacing w:before="60" w:after="60" w:line="240" w:lineRule="auto"/>
              <w:rPr>
                <w:rFonts w:eastAsia="Times New Roman"/>
                <w:sz w:val="16"/>
                <w:szCs w:val="16"/>
              </w:rPr>
            </w:pPr>
          </w:p>
        </w:tc>
        <w:tc>
          <w:tcPr>
            <w:tcW w:w="1824" w:type="dxa"/>
          </w:tcPr>
          <w:p w14:paraId="087E4F07" w14:textId="77777777" w:rsidR="00D22ADD" w:rsidRPr="001776D6" w:rsidRDefault="00D22ADD" w:rsidP="001776D6">
            <w:pPr>
              <w:spacing w:before="60" w:after="60" w:line="240" w:lineRule="auto"/>
              <w:rPr>
                <w:rFonts w:eastAsia="Times New Roman"/>
                <w:b/>
                <w:sz w:val="16"/>
                <w:szCs w:val="16"/>
              </w:rPr>
            </w:pPr>
            <w:r w:rsidRPr="001776D6">
              <w:rPr>
                <w:rFonts w:eastAsia="Times New Roman"/>
                <w:sz w:val="16"/>
                <w:szCs w:val="16"/>
              </w:rPr>
              <w:t>…..</w:t>
            </w:r>
          </w:p>
        </w:tc>
        <w:tc>
          <w:tcPr>
            <w:tcW w:w="1613" w:type="dxa"/>
          </w:tcPr>
          <w:p w14:paraId="70AA7138" w14:textId="77777777" w:rsidR="00D22ADD" w:rsidRPr="001776D6" w:rsidRDefault="00D22ADD" w:rsidP="001776D6">
            <w:pPr>
              <w:spacing w:before="60" w:after="60" w:line="240" w:lineRule="auto"/>
              <w:rPr>
                <w:rFonts w:eastAsia="Times New Roman"/>
                <w:sz w:val="16"/>
                <w:szCs w:val="16"/>
              </w:rPr>
            </w:pPr>
          </w:p>
        </w:tc>
        <w:tc>
          <w:tcPr>
            <w:tcW w:w="1930" w:type="dxa"/>
          </w:tcPr>
          <w:p w14:paraId="55C65B97" w14:textId="77777777" w:rsidR="00D22ADD" w:rsidRPr="001776D6" w:rsidRDefault="00D22ADD" w:rsidP="001776D6">
            <w:pPr>
              <w:spacing w:before="60" w:after="60" w:line="240" w:lineRule="auto"/>
              <w:rPr>
                <w:rFonts w:eastAsia="Times New Roman"/>
                <w:sz w:val="16"/>
                <w:szCs w:val="16"/>
              </w:rPr>
            </w:pPr>
          </w:p>
        </w:tc>
        <w:tc>
          <w:tcPr>
            <w:tcW w:w="1418" w:type="dxa"/>
          </w:tcPr>
          <w:p w14:paraId="35B49F6D" w14:textId="77777777" w:rsidR="00D22ADD" w:rsidRPr="001776D6" w:rsidRDefault="00D22ADD" w:rsidP="001776D6">
            <w:pPr>
              <w:spacing w:before="60" w:after="60" w:line="240" w:lineRule="auto"/>
              <w:rPr>
                <w:rFonts w:eastAsia="Times New Roman"/>
                <w:sz w:val="16"/>
                <w:szCs w:val="16"/>
              </w:rPr>
            </w:pPr>
          </w:p>
        </w:tc>
      </w:tr>
      <w:tr w:rsidR="00D22ADD" w:rsidRPr="002D54CC" w14:paraId="45FE4249" w14:textId="77777777" w:rsidTr="0083672C">
        <w:tc>
          <w:tcPr>
            <w:tcW w:w="790" w:type="dxa"/>
            <w:shd w:val="clear" w:color="auto" w:fill="F2F2F2"/>
          </w:tcPr>
          <w:p w14:paraId="6BCF07EC"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006FD6F5" w14:textId="77777777" w:rsidR="00D22ADD" w:rsidRPr="001776D6" w:rsidRDefault="00D22ADD" w:rsidP="001776D6">
            <w:pPr>
              <w:spacing w:before="60" w:after="60" w:line="240" w:lineRule="auto"/>
              <w:rPr>
                <w:rFonts w:eastAsia="Times New Roman"/>
                <w:sz w:val="16"/>
                <w:szCs w:val="16"/>
              </w:rPr>
            </w:pPr>
            <w:r w:rsidRPr="001776D6">
              <w:rPr>
                <w:rFonts w:eastAsia="Times New Roman"/>
                <w:b/>
                <w:sz w:val="16"/>
                <w:szCs w:val="16"/>
              </w:rPr>
              <w:t>Deliverables:</w:t>
            </w:r>
          </w:p>
        </w:tc>
        <w:tc>
          <w:tcPr>
            <w:tcW w:w="1824" w:type="dxa"/>
          </w:tcPr>
          <w:p w14:paraId="5D962FF9" w14:textId="77777777" w:rsidR="00D22ADD" w:rsidRPr="001776D6" w:rsidRDefault="00D22ADD" w:rsidP="001776D6">
            <w:pPr>
              <w:spacing w:before="60" w:after="60" w:line="240" w:lineRule="auto"/>
              <w:ind w:left="265" w:hanging="240"/>
              <w:rPr>
                <w:rFonts w:eastAsia="Times New Roman"/>
                <w:sz w:val="16"/>
                <w:szCs w:val="16"/>
              </w:rPr>
            </w:pPr>
            <w:r w:rsidRPr="001776D6">
              <w:rPr>
                <w:rFonts w:eastAsia="Times New Roman"/>
                <w:sz w:val="16"/>
                <w:szCs w:val="16"/>
              </w:rPr>
              <w:t>D3.1)[</w:t>
            </w:r>
            <w:r w:rsidRPr="001776D6">
              <w:rPr>
                <w:rFonts w:eastAsia="Times New Roman"/>
                <w:sz w:val="16"/>
                <w:szCs w:val="16"/>
                <w:highlight w:val="lightGray"/>
              </w:rPr>
              <w:t>deliverable 3.1</w:t>
            </w:r>
            <w:r w:rsidRPr="001776D6">
              <w:rPr>
                <w:rFonts w:eastAsia="Times New Roman"/>
                <w:sz w:val="16"/>
                <w:szCs w:val="16"/>
              </w:rPr>
              <w:t>]</w:t>
            </w:r>
          </w:p>
        </w:tc>
        <w:tc>
          <w:tcPr>
            <w:tcW w:w="1613" w:type="dxa"/>
          </w:tcPr>
          <w:p w14:paraId="65BB3B6C" w14:textId="77777777" w:rsidR="00D22ADD" w:rsidRPr="001776D6" w:rsidRDefault="00D22ADD" w:rsidP="001776D6">
            <w:pPr>
              <w:spacing w:before="60" w:after="60" w:line="240" w:lineRule="auto"/>
              <w:rPr>
                <w:rFonts w:eastAsia="Times New Roman"/>
                <w:sz w:val="16"/>
                <w:szCs w:val="16"/>
              </w:rPr>
            </w:pPr>
          </w:p>
        </w:tc>
        <w:tc>
          <w:tcPr>
            <w:tcW w:w="1930" w:type="dxa"/>
          </w:tcPr>
          <w:p w14:paraId="5AE38CFA" w14:textId="77777777" w:rsidR="00D22ADD" w:rsidRPr="001776D6" w:rsidRDefault="00D22ADD" w:rsidP="001776D6">
            <w:pPr>
              <w:spacing w:before="60" w:after="60" w:line="240" w:lineRule="auto"/>
              <w:rPr>
                <w:rFonts w:eastAsia="Times New Roman"/>
                <w:sz w:val="16"/>
                <w:szCs w:val="16"/>
              </w:rPr>
            </w:pPr>
          </w:p>
        </w:tc>
        <w:tc>
          <w:tcPr>
            <w:tcW w:w="1418" w:type="dxa"/>
          </w:tcPr>
          <w:p w14:paraId="66A43E7D" w14:textId="77777777" w:rsidR="00D22ADD" w:rsidRPr="001776D6" w:rsidRDefault="00D22ADD" w:rsidP="001776D6">
            <w:pPr>
              <w:spacing w:before="60" w:after="60" w:line="240" w:lineRule="auto"/>
              <w:rPr>
                <w:rFonts w:eastAsia="Times New Roman"/>
                <w:sz w:val="16"/>
                <w:szCs w:val="16"/>
              </w:rPr>
            </w:pPr>
          </w:p>
        </w:tc>
      </w:tr>
      <w:tr w:rsidR="00D22ADD" w:rsidRPr="002D54CC" w14:paraId="25181698" w14:textId="77777777" w:rsidTr="0083672C">
        <w:tc>
          <w:tcPr>
            <w:tcW w:w="790" w:type="dxa"/>
            <w:shd w:val="clear" w:color="auto" w:fill="F2F2F2"/>
          </w:tcPr>
          <w:p w14:paraId="4641D48B"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6683B328" w14:textId="77777777" w:rsidR="00D22ADD" w:rsidRPr="001776D6" w:rsidRDefault="00D22ADD" w:rsidP="001776D6">
            <w:pPr>
              <w:spacing w:before="60" w:after="60" w:line="240" w:lineRule="auto"/>
              <w:rPr>
                <w:rFonts w:eastAsia="Times New Roman"/>
                <w:sz w:val="16"/>
                <w:szCs w:val="16"/>
              </w:rPr>
            </w:pPr>
          </w:p>
        </w:tc>
        <w:tc>
          <w:tcPr>
            <w:tcW w:w="1824" w:type="dxa"/>
          </w:tcPr>
          <w:p w14:paraId="657CFD7D"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D3.1a)[</w:t>
            </w:r>
            <w:r w:rsidRPr="001776D6">
              <w:rPr>
                <w:rFonts w:eastAsia="Times New Roman"/>
                <w:sz w:val="16"/>
                <w:szCs w:val="16"/>
                <w:highlight w:val="lightGray"/>
              </w:rPr>
              <w:t>interim deliverable 3.1a</w:t>
            </w:r>
            <w:r w:rsidRPr="001776D6">
              <w:rPr>
                <w:rFonts w:eastAsia="Times New Roman"/>
                <w:sz w:val="16"/>
                <w:szCs w:val="16"/>
              </w:rPr>
              <w:t>]</w:t>
            </w:r>
          </w:p>
        </w:tc>
        <w:tc>
          <w:tcPr>
            <w:tcW w:w="1613" w:type="dxa"/>
          </w:tcPr>
          <w:p w14:paraId="07159D33" w14:textId="77777777" w:rsidR="00D22ADD" w:rsidRPr="001776D6" w:rsidRDefault="00D22ADD" w:rsidP="001776D6">
            <w:pPr>
              <w:spacing w:before="60" w:after="60" w:line="240" w:lineRule="auto"/>
              <w:rPr>
                <w:rFonts w:eastAsia="Times New Roman"/>
                <w:sz w:val="16"/>
                <w:szCs w:val="16"/>
              </w:rPr>
            </w:pPr>
          </w:p>
        </w:tc>
        <w:tc>
          <w:tcPr>
            <w:tcW w:w="1930" w:type="dxa"/>
          </w:tcPr>
          <w:p w14:paraId="633C5982" w14:textId="77777777" w:rsidR="00D22ADD" w:rsidRPr="001776D6" w:rsidRDefault="00D22ADD" w:rsidP="001776D6">
            <w:pPr>
              <w:spacing w:before="60" w:after="60" w:line="240" w:lineRule="auto"/>
              <w:rPr>
                <w:rFonts w:eastAsia="Times New Roman"/>
                <w:sz w:val="16"/>
                <w:szCs w:val="16"/>
              </w:rPr>
            </w:pPr>
          </w:p>
        </w:tc>
        <w:tc>
          <w:tcPr>
            <w:tcW w:w="1418" w:type="dxa"/>
          </w:tcPr>
          <w:p w14:paraId="1D42C1F8" w14:textId="77777777" w:rsidR="00D22ADD" w:rsidRPr="001776D6" w:rsidRDefault="00D22ADD" w:rsidP="001776D6">
            <w:pPr>
              <w:spacing w:before="60" w:after="60" w:line="240" w:lineRule="auto"/>
              <w:rPr>
                <w:rFonts w:eastAsia="Times New Roman"/>
                <w:sz w:val="16"/>
                <w:szCs w:val="16"/>
              </w:rPr>
            </w:pPr>
          </w:p>
        </w:tc>
      </w:tr>
      <w:tr w:rsidR="00D22ADD" w:rsidRPr="002D54CC" w14:paraId="0D67D484" w14:textId="77777777" w:rsidTr="0083672C">
        <w:tc>
          <w:tcPr>
            <w:tcW w:w="790" w:type="dxa"/>
            <w:shd w:val="clear" w:color="auto" w:fill="F2F2F2"/>
          </w:tcPr>
          <w:p w14:paraId="28279458"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1172C69E" w14:textId="77777777" w:rsidR="00D22ADD" w:rsidRPr="001776D6" w:rsidRDefault="00D22ADD" w:rsidP="001776D6">
            <w:pPr>
              <w:spacing w:before="60" w:after="60" w:line="240" w:lineRule="auto"/>
              <w:rPr>
                <w:rFonts w:eastAsia="Times New Roman"/>
                <w:sz w:val="16"/>
                <w:szCs w:val="16"/>
              </w:rPr>
            </w:pPr>
          </w:p>
        </w:tc>
        <w:tc>
          <w:tcPr>
            <w:tcW w:w="1824" w:type="dxa"/>
          </w:tcPr>
          <w:p w14:paraId="7B3A5C48"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D3.1b)[</w:t>
            </w:r>
            <w:r w:rsidRPr="001776D6">
              <w:rPr>
                <w:rFonts w:eastAsia="Times New Roman"/>
                <w:sz w:val="16"/>
                <w:szCs w:val="16"/>
                <w:highlight w:val="lightGray"/>
              </w:rPr>
              <w:t>interim deliverable 3.1b</w:t>
            </w:r>
            <w:r w:rsidRPr="001776D6">
              <w:rPr>
                <w:rFonts w:eastAsia="Times New Roman"/>
                <w:sz w:val="16"/>
                <w:szCs w:val="16"/>
              </w:rPr>
              <w:t>]</w:t>
            </w:r>
          </w:p>
        </w:tc>
        <w:tc>
          <w:tcPr>
            <w:tcW w:w="1613" w:type="dxa"/>
          </w:tcPr>
          <w:p w14:paraId="08F341E7" w14:textId="77777777" w:rsidR="00D22ADD" w:rsidRPr="001776D6" w:rsidRDefault="00D22ADD" w:rsidP="001776D6">
            <w:pPr>
              <w:spacing w:before="60" w:after="60" w:line="240" w:lineRule="auto"/>
              <w:rPr>
                <w:rFonts w:eastAsia="Times New Roman"/>
                <w:sz w:val="16"/>
                <w:szCs w:val="16"/>
              </w:rPr>
            </w:pPr>
          </w:p>
        </w:tc>
        <w:tc>
          <w:tcPr>
            <w:tcW w:w="1930" w:type="dxa"/>
          </w:tcPr>
          <w:p w14:paraId="7733E540" w14:textId="77777777" w:rsidR="00D22ADD" w:rsidRPr="001776D6" w:rsidRDefault="00D22ADD" w:rsidP="001776D6">
            <w:pPr>
              <w:spacing w:before="60" w:after="60" w:line="240" w:lineRule="auto"/>
              <w:rPr>
                <w:rFonts w:eastAsia="Times New Roman"/>
                <w:sz w:val="16"/>
                <w:szCs w:val="16"/>
              </w:rPr>
            </w:pPr>
          </w:p>
        </w:tc>
        <w:tc>
          <w:tcPr>
            <w:tcW w:w="1418" w:type="dxa"/>
          </w:tcPr>
          <w:p w14:paraId="1CEEBA25" w14:textId="77777777" w:rsidR="00D22ADD" w:rsidRPr="001776D6" w:rsidRDefault="00D22ADD" w:rsidP="001776D6">
            <w:pPr>
              <w:spacing w:before="60" w:after="60" w:line="240" w:lineRule="auto"/>
              <w:rPr>
                <w:rFonts w:eastAsia="Times New Roman"/>
                <w:sz w:val="16"/>
                <w:szCs w:val="16"/>
              </w:rPr>
            </w:pPr>
          </w:p>
        </w:tc>
      </w:tr>
      <w:tr w:rsidR="00D22ADD" w:rsidRPr="002D54CC" w14:paraId="285D41FE" w14:textId="77777777" w:rsidTr="0083672C">
        <w:tc>
          <w:tcPr>
            <w:tcW w:w="790" w:type="dxa"/>
            <w:shd w:val="clear" w:color="auto" w:fill="F2F2F2"/>
          </w:tcPr>
          <w:p w14:paraId="635092D5"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251DEF24" w14:textId="77777777" w:rsidR="00D22ADD" w:rsidRPr="001776D6" w:rsidRDefault="00D22ADD" w:rsidP="001776D6">
            <w:pPr>
              <w:spacing w:before="60" w:after="60" w:line="240" w:lineRule="auto"/>
              <w:rPr>
                <w:rFonts w:eastAsia="Times New Roman"/>
                <w:sz w:val="16"/>
                <w:szCs w:val="16"/>
              </w:rPr>
            </w:pPr>
          </w:p>
        </w:tc>
        <w:tc>
          <w:tcPr>
            <w:tcW w:w="1824" w:type="dxa"/>
          </w:tcPr>
          <w:p w14:paraId="086BF1ED"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D3.2)[</w:t>
            </w:r>
            <w:r w:rsidRPr="001776D6">
              <w:rPr>
                <w:rFonts w:eastAsia="Times New Roman"/>
                <w:sz w:val="16"/>
                <w:szCs w:val="16"/>
                <w:highlight w:val="lightGray"/>
              </w:rPr>
              <w:t>deliverable 3.2</w:t>
            </w:r>
            <w:r w:rsidRPr="001776D6">
              <w:rPr>
                <w:rFonts w:eastAsia="Times New Roman"/>
                <w:sz w:val="16"/>
                <w:szCs w:val="16"/>
              </w:rPr>
              <w:t>]</w:t>
            </w:r>
          </w:p>
        </w:tc>
        <w:tc>
          <w:tcPr>
            <w:tcW w:w="1613" w:type="dxa"/>
          </w:tcPr>
          <w:p w14:paraId="302CCD44" w14:textId="77777777" w:rsidR="00D22ADD" w:rsidRPr="001776D6" w:rsidRDefault="00D22ADD" w:rsidP="001776D6">
            <w:pPr>
              <w:spacing w:before="60" w:after="60" w:line="240" w:lineRule="auto"/>
              <w:rPr>
                <w:rFonts w:eastAsia="Times New Roman"/>
                <w:sz w:val="16"/>
                <w:szCs w:val="16"/>
              </w:rPr>
            </w:pPr>
          </w:p>
        </w:tc>
        <w:tc>
          <w:tcPr>
            <w:tcW w:w="1930" w:type="dxa"/>
          </w:tcPr>
          <w:p w14:paraId="41CB7E13" w14:textId="77777777" w:rsidR="00D22ADD" w:rsidRPr="001776D6" w:rsidRDefault="00D22ADD" w:rsidP="001776D6">
            <w:pPr>
              <w:spacing w:before="60" w:after="60" w:line="240" w:lineRule="auto"/>
              <w:rPr>
                <w:rFonts w:eastAsia="Times New Roman"/>
                <w:sz w:val="16"/>
                <w:szCs w:val="16"/>
              </w:rPr>
            </w:pPr>
          </w:p>
        </w:tc>
        <w:tc>
          <w:tcPr>
            <w:tcW w:w="1418" w:type="dxa"/>
          </w:tcPr>
          <w:p w14:paraId="36B0669C" w14:textId="77777777" w:rsidR="00D22ADD" w:rsidRPr="001776D6" w:rsidRDefault="00D22ADD" w:rsidP="001776D6">
            <w:pPr>
              <w:spacing w:before="60" w:after="60" w:line="240" w:lineRule="auto"/>
              <w:rPr>
                <w:rFonts w:eastAsia="Times New Roman"/>
                <w:sz w:val="16"/>
                <w:szCs w:val="16"/>
              </w:rPr>
            </w:pPr>
          </w:p>
        </w:tc>
      </w:tr>
      <w:tr w:rsidR="00D22ADD" w:rsidRPr="002D54CC" w14:paraId="2D26A8B7" w14:textId="77777777" w:rsidTr="0083672C">
        <w:tc>
          <w:tcPr>
            <w:tcW w:w="790" w:type="dxa"/>
            <w:shd w:val="clear" w:color="auto" w:fill="F2F2F2"/>
          </w:tcPr>
          <w:p w14:paraId="1CB98684"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146A363F" w14:textId="77777777" w:rsidR="00D22ADD" w:rsidRPr="001776D6" w:rsidRDefault="00D22ADD" w:rsidP="001776D6">
            <w:pPr>
              <w:spacing w:before="60" w:after="60" w:line="240" w:lineRule="auto"/>
              <w:rPr>
                <w:rFonts w:eastAsia="Times New Roman"/>
                <w:sz w:val="16"/>
                <w:szCs w:val="16"/>
              </w:rPr>
            </w:pPr>
          </w:p>
        </w:tc>
        <w:tc>
          <w:tcPr>
            <w:tcW w:w="1824" w:type="dxa"/>
          </w:tcPr>
          <w:p w14:paraId="49AFBC85"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D3.3)[</w:t>
            </w:r>
            <w:r w:rsidRPr="001776D6">
              <w:rPr>
                <w:rFonts w:eastAsia="Times New Roman"/>
                <w:sz w:val="16"/>
                <w:szCs w:val="16"/>
                <w:highlight w:val="lightGray"/>
              </w:rPr>
              <w:t>deliverable 3.3</w:t>
            </w:r>
            <w:r w:rsidRPr="001776D6">
              <w:rPr>
                <w:rFonts w:eastAsia="Times New Roman"/>
                <w:sz w:val="16"/>
                <w:szCs w:val="16"/>
              </w:rPr>
              <w:t>]</w:t>
            </w:r>
          </w:p>
        </w:tc>
        <w:tc>
          <w:tcPr>
            <w:tcW w:w="1613" w:type="dxa"/>
          </w:tcPr>
          <w:p w14:paraId="75E0058B" w14:textId="77777777" w:rsidR="00D22ADD" w:rsidRPr="001776D6" w:rsidRDefault="00D22ADD" w:rsidP="001776D6">
            <w:pPr>
              <w:spacing w:before="60" w:after="60" w:line="240" w:lineRule="auto"/>
              <w:rPr>
                <w:rFonts w:eastAsia="Times New Roman"/>
                <w:sz w:val="16"/>
                <w:szCs w:val="16"/>
              </w:rPr>
            </w:pPr>
          </w:p>
        </w:tc>
        <w:tc>
          <w:tcPr>
            <w:tcW w:w="1930" w:type="dxa"/>
          </w:tcPr>
          <w:p w14:paraId="2E418D6C" w14:textId="77777777" w:rsidR="00D22ADD" w:rsidRPr="001776D6" w:rsidRDefault="00D22ADD" w:rsidP="001776D6">
            <w:pPr>
              <w:spacing w:before="60" w:after="60" w:line="240" w:lineRule="auto"/>
              <w:rPr>
                <w:rFonts w:eastAsia="Times New Roman"/>
                <w:sz w:val="16"/>
                <w:szCs w:val="16"/>
              </w:rPr>
            </w:pPr>
          </w:p>
        </w:tc>
        <w:tc>
          <w:tcPr>
            <w:tcW w:w="1418" w:type="dxa"/>
          </w:tcPr>
          <w:p w14:paraId="23DB3FAE" w14:textId="77777777" w:rsidR="00D22ADD" w:rsidRPr="001776D6" w:rsidRDefault="00D22ADD" w:rsidP="001776D6">
            <w:pPr>
              <w:spacing w:before="60" w:after="60" w:line="240" w:lineRule="auto"/>
              <w:rPr>
                <w:rFonts w:eastAsia="Times New Roman"/>
                <w:sz w:val="16"/>
                <w:szCs w:val="16"/>
              </w:rPr>
            </w:pPr>
          </w:p>
        </w:tc>
      </w:tr>
      <w:tr w:rsidR="00D22ADD" w:rsidRPr="002D54CC" w14:paraId="34ADA0D8" w14:textId="77777777" w:rsidTr="0083672C">
        <w:tc>
          <w:tcPr>
            <w:tcW w:w="790" w:type="dxa"/>
            <w:shd w:val="clear" w:color="auto" w:fill="F2F2F2"/>
          </w:tcPr>
          <w:p w14:paraId="3F23384A"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4533577C" w14:textId="77777777" w:rsidR="00D22ADD" w:rsidRPr="001776D6" w:rsidRDefault="00D22ADD" w:rsidP="001776D6">
            <w:pPr>
              <w:spacing w:before="60" w:after="60" w:line="240" w:lineRule="auto"/>
              <w:rPr>
                <w:rFonts w:eastAsia="Times New Roman"/>
                <w:sz w:val="16"/>
                <w:szCs w:val="16"/>
              </w:rPr>
            </w:pPr>
          </w:p>
        </w:tc>
        <w:tc>
          <w:tcPr>
            <w:tcW w:w="1824" w:type="dxa"/>
          </w:tcPr>
          <w:p w14:paraId="5DAFF966" w14:textId="77777777" w:rsidR="00D22ADD" w:rsidRPr="001776D6" w:rsidRDefault="00D22ADD" w:rsidP="001776D6">
            <w:pPr>
              <w:spacing w:before="60" w:after="60" w:line="240" w:lineRule="auto"/>
              <w:ind w:left="383" w:hanging="383"/>
              <w:rPr>
                <w:rFonts w:eastAsia="Times New Roman"/>
                <w:sz w:val="16"/>
                <w:szCs w:val="16"/>
              </w:rPr>
            </w:pPr>
            <w:r w:rsidRPr="001776D6">
              <w:rPr>
                <w:rFonts w:eastAsia="Times New Roman"/>
                <w:sz w:val="16"/>
                <w:szCs w:val="16"/>
              </w:rPr>
              <w:t>D3.3a)[</w:t>
            </w:r>
            <w:r w:rsidRPr="001776D6">
              <w:rPr>
                <w:rFonts w:eastAsia="Times New Roman"/>
                <w:sz w:val="16"/>
                <w:szCs w:val="16"/>
                <w:highlight w:val="lightGray"/>
              </w:rPr>
              <w:t>interim deliverable 3.3a</w:t>
            </w:r>
            <w:r w:rsidRPr="001776D6">
              <w:rPr>
                <w:rFonts w:eastAsia="Times New Roman"/>
                <w:sz w:val="16"/>
                <w:szCs w:val="16"/>
              </w:rPr>
              <w:t>]</w:t>
            </w:r>
          </w:p>
        </w:tc>
        <w:tc>
          <w:tcPr>
            <w:tcW w:w="1613" w:type="dxa"/>
          </w:tcPr>
          <w:p w14:paraId="42FFB797" w14:textId="77777777" w:rsidR="00D22ADD" w:rsidRPr="001776D6" w:rsidRDefault="00D22ADD" w:rsidP="001776D6">
            <w:pPr>
              <w:spacing w:before="60" w:after="60" w:line="240" w:lineRule="auto"/>
              <w:rPr>
                <w:rFonts w:eastAsia="Times New Roman"/>
                <w:sz w:val="16"/>
                <w:szCs w:val="16"/>
              </w:rPr>
            </w:pPr>
          </w:p>
        </w:tc>
        <w:tc>
          <w:tcPr>
            <w:tcW w:w="1930" w:type="dxa"/>
          </w:tcPr>
          <w:p w14:paraId="6732E728" w14:textId="77777777" w:rsidR="00D22ADD" w:rsidRPr="001776D6" w:rsidRDefault="00D22ADD" w:rsidP="001776D6">
            <w:pPr>
              <w:spacing w:before="60" w:after="60" w:line="240" w:lineRule="auto"/>
              <w:rPr>
                <w:rFonts w:eastAsia="Times New Roman"/>
                <w:sz w:val="16"/>
                <w:szCs w:val="16"/>
              </w:rPr>
            </w:pPr>
          </w:p>
        </w:tc>
        <w:tc>
          <w:tcPr>
            <w:tcW w:w="1418" w:type="dxa"/>
          </w:tcPr>
          <w:p w14:paraId="26DAD86D" w14:textId="77777777" w:rsidR="00D22ADD" w:rsidRPr="001776D6" w:rsidRDefault="00D22ADD" w:rsidP="001776D6">
            <w:pPr>
              <w:spacing w:before="60" w:after="60" w:line="240" w:lineRule="auto"/>
              <w:rPr>
                <w:rFonts w:eastAsia="Times New Roman"/>
                <w:sz w:val="16"/>
                <w:szCs w:val="16"/>
              </w:rPr>
            </w:pPr>
          </w:p>
        </w:tc>
      </w:tr>
      <w:tr w:rsidR="00D22ADD" w:rsidRPr="002D54CC" w14:paraId="1D77085D" w14:textId="77777777" w:rsidTr="0083672C">
        <w:tc>
          <w:tcPr>
            <w:tcW w:w="790" w:type="dxa"/>
            <w:shd w:val="clear" w:color="auto" w:fill="F2F2F2"/>
          </w:tcPr>
          <w:p w14:paraId="040050BE"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1B264D6F" w14:textId="77777777" w:rsidR="00D22ADD" w:rsidRPr="001776D6" w:rsidRDefault="00D22ADD" w:rsidP="001776D6">
            <w:pPr>
              <w:spacing w:before="60" w:after="60" w:line="240" w:lineRule="auto"/>
              <w:rPr>
                <w:rFonts w:eastAsia="Times New Roman"/>
                <w:sz w:val="16"/>
                <w:szCs w:val="16"/>
              </w:rPr>
            </w:pPr>
          </w:p>
        </w:tc>
        <w:tc>
          <w:tcPr>
            <w:tcW w:w="1824" w:type="dxa"/>
            <w:shd w:val="clear" w:color="auto" w:fill="auto"/>
          </w:tcPr>
          <w:p w14:paraId="27756EF2"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D3.4)[</w:t>
            </w:r>
            <w:r w:rsidRPr="001776D6">
              <w:rPr>
                <w:rFonts w:eastAsia="Times New Roman"/>
                <w:sz w:val="16"/>
                <w:szCs w:val="16"/>
                <w:highlight w:val="lightGray"/>
              </w:rPr>
              <w:t>deliverable 3.4</w:t>
            </w:r>
            <w:r w:rsidRPr="001776D6">
              <w:rPr>
                <w:rFonts w:eastAsia="Times New Roman"/>
                <w:sz w:val="16"/>
                <w:szCs w:val="16"/>
              </w:rPr>
              <w:t>]</w:t>
            </w:r>
          </w:p>
        </w:tc>
        <w:tc>
          <w:tcPr>
            <w:tcW w:w="1613" w:type="dxa"/>
            <w:shd w:val="clear" w:color="auto" w:fill="auto"/>
          </w:tcPr>
          <w:p w14:paraId="5F2E08AA" w14:textId="77777777" w:rsidR="00D22ADD" w:rsidRPr="001776D6" w:rsidRDefault="00D22ADD" w:rsidP="001776D6">
            <w:pPr>
              <w:spacing w:before="60" w:after="60" w:line="240" w:lineRule="auto"/>
              <w:rPr>
                <w:rFonts w:eastAsia="Times New Roman"/>
                <w:sz w:val="16"/>
                <w:szCs w:val="16"/>
              </w:rPr>
            </w:pPr>
          </w:p>
        </w:tc>
        <w:tc>
          <w:tcPr>
            <w:tcW w:w="1930" w:type="dxa"/>
            <w:shd w:val="clear" w:color="auto" w:fill="auto"/>
          </w:tcPr>
          <w:p w14:paraId="040F37EE" w14:textId="77777777" w:rsidR="00D22ADD" w:rsidRPr="001776D6" w:rsidRDefault="00D22ADD" w:rsidP="001776D6">
            <w:pPr>
              <w:spacing w:before="60" w:after="60" w:line="240" w:lineRule="auto"/>
              <w:rPr>
                <w:rFonts w:eastAsia="Times New Roman"/>
                <w:sz w:val="16"/>
                <w:szCs w:val="16"/>
              </w:rPr>
            </w:pPr>
          </w:p>
        </w:tc>
        <w:tc>
          <w:tcPr>
            <w:tcW w:w="1418" w:type="dxa"/>
          </w:tcPr>
          <w:p w14:paraId="56E15497" w14:textId="77777777" w:rsidR="00D22ADD" w:rsidRPr="001776D6" w:rsidRDefault="00D22ADD" w:rsidP="001776D6">
            <w:pPr>
              <w:spacing w:before="60" w:after="60" w:line="240" w:lineRule="auto"/>
              <w:rPr>
                <w:rFonts w:eastAsia="Times New Roman"/>
                <w:sz w:val="16"/>
                <w:szCs w:val="16"/>
              </w:rPr>
            </w:pPr>
          </w:p>
        </w:tc>
      </w:tr>
      <w:tr w:rsidR="00D22ADD" w:rsidRPr="002D54CC" w14:paraId="2B322317" w14:textId="77777777" w:rsidTr="0083672C">
        <w:tc>
          <w:tcPr>
            <w:tcW w:w="790" w:type="dxa"/>
            <w:shd w:val="clear" w:color="auto" w:fill="F2F2F2"/>
          </w:tcPr>
          <w:p w14:paraId="7A8893A6"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64954C86" w14:textId="77777777" w:rsidR="00D22ADD" w:rsidRPr="001776D6" w:rsidRDefault="00D22ADD" w:rsidP="001776D6">
            <w:pPr>
              <w:spacing w:before="60" w:after="60" w:line="240" w:lineRule="auto"/>
              <w:rPr>
                <w:rFonts w:eastAsia="Times New Roman"/>
                <w:sz w:val="16"/>
                <w:szCs w:val="16"/>
              </w:rPr>
            </w:pPr>
          </w:p>
        </w:tc>
        <w:tc>
          <w:tcPr>
            <w:tcW w:w="1824" w:type="dxa"/>
          </w:tcPr>
          <w:p w14:paraId="4EA5AF3C" w14:textId="77777777" w:rsidR="00D22ADD" w:rsidRPr="001776D6" w:rsidRDefault="00D22ADD" w:rsidP="001776D6">
            <w:pPr>
              <w:spacing w:before="60" w:after="60" w:line="240" w:lineRule="auto"/>
              <w:ind w:left="265" w:hanging="265"/>
              <w:rPr>
                <w:rFonts w:eastAsia="Times New Roman"/>
                <w:sz w:val="16"/>
                <w:szCs w:val="16"/>
              </w:rPr>
            </w:pPr>
            <w:r w:rsidRPr="001776D6">
              <w:rPr>
                <w:rFonts w:eastAsia="Times New Roman"/>
                <w:sz w:val="16"/>
                <w:szCs w:val="16"/>
              </w:rPr>
              <w:t>…</w:t>
            </w:r>
          </w:p>
        </w:tc>
        <w:tc>
          <w:tcPr>
            <w:tcW w:w="1613" w:type="dxa"/>
          </w:tcPr>
          <w:p w14:paraId="4540629E" w14:textId="77777777" w:rsidR="00D22ADD" w:rsidRPr="001776D6" w:rsidRDefault="00D22ADD" w:rsidP="001776D6">
            <w:pPr>
              <w:spacing w:before="60" w:after="60" w:line="240" w:lineRule="auto"/>
              <w:rPr>
                <w:rFonts w:eastAsia="Times New Roman"/>
                <w:sz w:val="16"/>
                <w:szCs w:val="16"/>
              </w:rPr>
            </w:pPr>
          </w:p>
        </w:tc>
        <w:tc>
          <w:tcPr>
            <w:tcW w:w="1930" w:type="dxa"/>
          </w:tcPr>
          <w:p w14:paraId="52142EB9" w14:textId="77777777" w:rsidR="00D22ADD" w:rsidRPr="001776D6" w:rsidRDefault="00D22ADD" w:rsidP="001776D6">
            <w:pPr>
              <w:spacing w:before="60" w:after="60" w:line="240" w:lineRule="auto"/>
              <w:rPr>
                <w:rFonts w:eastAsia="Times New Roman"/>
                <w:sz w:val="16"/>
                <w:szCs w:val="16"/>
              </w:rPr>
            </w:pPr>
          </w:p>
        </w:tc>
        <w:tc>
          <w:tcPr>
            <w:tcW w:w="1418" w:type="dxa"/>
          </w:tcPr>
          <w:p w14:paraId="6B515B8D" w14:textId="77777777" w:rsidR="00D22ADD" w:rsidRPr="001776D6" w:rsidRDefault="00D22ADD" w:rsidP="001776D6">
            <w:pPr>
              <w:spacing w:before="60" w:after="60" w:line="240" w:lineRule="auto"/>
              <w:rPr>
                <w:rFonts w:eastAsia="Times New Roman"/>
                <w:sz w:val="16"/>
                <w:szCs w:val="16"/>
              </w:rPr>
            </w:pPr>
          </w:p>
        </w:tc>
      </w:tr>
      <w:tr w:rsidR="00D22ADD" w:rsidRPr="002D54CC" w14:paraId="79604334" w14:textId="77777777" w:rsidTr="0083672C">
        <w:tc>
          <w:tcPr>
            <w:tcW w:w="790" w:type="dxa"/>
            <w:shd w:val="clear" w:color="auto" w:fill="F2F2F2"/>
          </w:tcPr>
          <w:p w14:paraId="3D78EE5D" w14:textId="77777777" w:rsidR="00D22ADD" w:rsidRPr="001776D6" w:rsidRDefault="00D22ADD" w:rsidP="001776D6">
            <w:pPr>
              <w:spacing w:before="60" w:after="60" w:line="240" w:lineRule="auto"/>
              <w:rPr>
                <w:rFonts w:eastAsia="Times New Roman"/>
                <w:sz w:val="16"/>
                <w:szCs w:val="16"/>
              </w:rPr>
            </w:pPr>
          </w:p>
        </w:tc>
        <w:tc>
          <w:tcPr>
            <w:tcW w:w="1541" w:type="dxa"/>
            <w:shd w:val="clear" w:color="auto" w:fill="F2F2F2"/>
          </w:tcPr>
          <w:p w14:paraId="635D4AC9" w14:textId="77777777" w:rsidR="00D22ADD" w:rsidRPr="001776D6" w:rsidRDefault="00D22ADD" w:rsidP="001776D6">
            <w:pPr>
              <w:spacing w:before="60" w:after="60" w:line="240" w:lineRule="auto"/>
              <w:rPr>
                <w:rFonts w:eastAsia="Times New Roman"/>
                <w:b/>
                <w:sz w:val="16"/>
                <w:szCs w:val="16"/>
              </w:rPr>
            </w:pPr>
            <w:r w:rsidRPr="001776D6">
              <w:rPr>
                <w:rFonts w:eastAsia="Times New Roman"/>
                <w:b/>
                <w:sz w:val="16"/>
                <w:szCs w:val="16"/>
              </w:rPr>
              <w:t>Points to be addressed in report:</w:t>
            </w:r>
          </w:p>
        </w:tc>
        <w:tc>
          <w:tcPr>
            <w:tcW w:w="6785" w:type="dxa"/>
            <w:gridSpan w:val="4"/>
          </w:tcPr>
          <w:p w14:paraId="0D0AFB88" w14:textId="77777777" w:rsidR="00D22ADD" w:rsidRPr="001776D6" w:rsidRDefault="00D22ADD" w:rsidP="001776D6">
            <w:pPr>
              <w:spacing w:before="60" w:after="60" w:line="240" w:lineRule="auto"/>
              <w:rPr>
                <w:rFonts w:eastAsia="Times New Roman"/>
                <w:sz w:val="16"/>
                <w:szCs w:val="16"/>
              </w:rPr>
            </w:pPr>
          </w:p>
        </w:tc>
      </w:tr>
    </w:tbl>
    <w:p w14:paraId="7CFF27EF" w14:textId="77777777" w:rsidR="00D22ADD" w:rsidRPr="002D54CC" w:rsidRDefault="00D22ADD" w:rsidP="00B4246F">
      <w:pPr>
        <w:spacing w:line="240" w:lineRule="auto"/>
        <w:rPr>
          <w:snapToGrid w:val="0"/>
          <w:color w:val="0088CC"/>
          <w:szCs w:val="16"/>
        </w:rPr>
      </w:pPr>
    </w:p>
    <w:p w14:paraId="63ABFA60" w14:textId="77777777" w:rsidR="00D22ADD" w:rsidRPr="002D54CC" w:rsidRDefault="00D22ADD" w:rsidP="00B4246F">
      <w:pPr>
        <w:spacing w:line="240" w:lineRule="auto"/>
        <w:rPr>
          <w:b/>
          <w:szCs w:val="16"/>
        </w:rPr>
      </w:pPr>
    </w:p>
    <w:p w14:paraId="57B12D22" w14:textId="77777777" w:rsidR="00D22ADD" w:rsidRPr="002D54CC" w:rsidRDefault="00D22ADD" w:rsidP="00B4246F">
      <w:pPr>
        <w:spacing w:line="240" w:lineRule="auto"/>
        <w:rPr>
          <w:color w:val="0088CC"/>
          <w:szCs w:val="16"/>
        </w:rPr>
      </w:pPr>
      <w:r w:rsidRPr="00365304">
        <w:rPr>
          <w:color w:val="0088CC"/>
          <w:szCs w:val="16"/>
        </w:rPr>
        <w:t>Specify the tasks and expected outcomes of each milestone and deliverable in more detail:</w:t>
      </w:r>
    </w:p>
    <w:p w14:paraId="431D5FA5" w14:textId="77777777" w:rsidR="00D22ADD" w:rsidRPr="002D54CC" w:rsidRDefault="00D22ADD" w:rsidP="00B4246F">
      <w:pPr>
        <w:spacing w:line="240" w:lineRule="auto"/>
        <w:rPr>
          <w:szCs w:val="16"/>
        </w:rPr>
      </w:pPr>
      <w:r w:rsidRPr="002D54CC">
        <w:rPr>
          <w:b/>
          <w:szCs w:val="16"/>
        </w:rPr>
        <w:t>M1.1)</w:t>
      </w:r>
    </w:p>
    <w:p w14:paraId="58EB252A" w14:textId="77777777" w:rsidR="00D22ADD" w:rsidRPr="002D54CC" w:rsidRDefault="00D22ADD" w:rsidP="00B4246F">
      <w:pPr>
        <w:spacing w:line="240" w:lineRule="auto"/>
        <w:rPr>
          <w:b/>
          <w:szCs w:val="16"/>
        </w:rPr>
      </w:pPr>
      <w:r w:rsidRPr="002D54CC">
        <w:rPr>
          <w:b/>
          <w:szCs w:val="16"/>
        </w:rPr>
        <w:t>M1.2) …</w:t>
      </w:r>
    </w:p>
    <w:p w14:paraId="4FFDAF7F" w14:textId="77777777" w:rsidR="00D22ADD" w:rsidRPr="002D54CC" w:rsidRDefault="00D22ADD" w:rsidP="00B4246F">
      <w:pPr>
        <w:spacing w:line="240" w:lineRule="auto"/>
        <w:rPr>
          <w:b/>
          <w:szCs w:val="16"/>
        </w:rPr>
      </w:pPr>
      <w:r>
        <w:rPr>
          <w:b/>
          <w:szCs w:val="16"/>
        </w:rPr>
        <w:t>D1.1)</w:t>
      </w:r>
    </w:p>
    <w:p w14:paraId="524282E9" w14:textId="77777777" w:rsidR="00D22ADD" w:rsidRPr="002D54CC" w:rsidRDefault="00D22ADD" w:rsidP="00B4246F">
      <w:pPr>
        <w:spacing w:line="240" w:lineRule="auto"/>
        <w:rPr>
          <w:b/>
          <w:szCs w:val="16"/>
        </w:rPr>
      </w:pPr>
      <w:r>
        <w:rPr>
          <w:b/>
          <w:szCs w:val="16"/>
        </w:rPr>
        <w:t>D1.2) …</w:t>
      </w:r>
    </w:p>
    <w:p w14:paraId="5CA51470" w14:textId="77777777" w:rsidR="00D22ADD" w:rsidRPr="005525F5" w:rsidRDefault="00D22ADD" w:rsidP="00336D05">
      <w:pPr>
        <w:spacing w:after="60" w:line="240" w:lineRule="auto"/>
        <w:rPr>
          <w:rFonts w:eastAsia="Arial"/>
          <w:b/>
          <w:iCs/>
          <w:color w:val="0088CC"/>
          <w:szCs w:val="16"/>
          <w:lang w:eastAsia="en-GB"/>
        </w:rPr>
      </w:pPr>
      <w:r w:rsidRPr="005525F5">
        <w:rPr>
          <w:rFonts w:eastAsia="Arial"/>
          <w:b/>
          <w:iCs/>
          <w:color w:val="0088CC"/>
          <w:szCs w:val="16"/>
          <w:lang w:eastAsia="en-GB"/>
        </w:rPr>
        <w:t>Note:</w:t>
      </w:r>
    </w:p>
    <w:p w14:paraId="440DE6D4" w14:textId="77777777" w:rsidR="00D22ADD" w:rsidRPr="002D54CC" w:rsidRDefault="00D22ADD" w:rsidP="00B4246F">
      <w:pPr>
        <w:spacing w:after="60" w:line="240" w:lineRule="auto"/>
        <w:rPr>
          <w:color w:val="0088CC"/>
          <w:szCs w:val="16"/>
        </w:rPr>
      </w:pPr>
      <w:r w:rsidRPr="002D54CC">
        <w:rPr>
          <w:color w:val="0088CC"/>
          <w:szCs w:val="16"/>
        </w:rPr>
        <w:t>Do not forget to include the following deliverables:</w:t>
      </w:r>
    </w:p>
    <w:p w14:paraId="645D1A32" w14:textId="77777777" w:rsidR="00D22ADD" w:rsidRDefault="00D22ADD" w:rsidP="00772583">
      <w:pPr>
        <w:numPr>
          <w:ilvl w:val="0"/>
          <w:numId w:val="21"/>
        </w:numPr>
        <w:spacing w:after="60" w:line="240" w:lineRule="auto"/>
        <w:rPr>
          <w:color w:val="0088CC"/>
          <w:szCs w:val="16"/>
        </w:rPr>
      </w:pPr>
      <w:r>
        <w:rPr>
          <w:color w:val="0088CC"/>
          <w:szCs w:val="16"/>
        </w:rPr>
        <w:t xml:space="preserve">for each end-of phase deliverable, a section that explains the IPR measures taken by the contractor to protect the results and lists the names and location of personnel that carried out the R&amp;D activities </w:t>
      </w:r>
    </w:p>
    <w:p w14:paraId="62C2DF6E" w14:textId="77777777" w:rsidR="00D22ADD" w:rsidRPr="002D54CC" w:rsidRDefault="00D22ADD" w:rsidP="00772583">
      <w:pPr>
        <w:numPr>
          <w:ilvl w:val="0"/>
          <w:numId w:val="21"/>
        </w:numPr>
        <w:spacing w:after="60" w:line="240" w:lineRule="auto"/>
        <w:rPr>
          <w:color w:val="0088CC"/>
          <w:szCs w:val="16"/>
        </w:rPr>
      </w:pPr>
      <w:r w:rsidRPr="002D54CC">
        <w:rPr>
          <w:color w:val="0088CC"/>
          <w:szCs w:val="16"/>
        </w:rPr>
        <w:t>at the start of phase 1, phase 1 project abstracts (in the format required by the EU for publication)</w:t>
      </w:r>
    </w:p>
    <w:p w14:paraId="6902750C" w14:textId="77777777" w:rsidR="00D22ADD" w:rsidRPr="002D54CC" w:rsidRDefault="00D22ADD" w:rsidP="00772583">
      <w:pPr>
        <w:numPr>
          <w:ilvl w:val="0"/>
          <w:numId w:val="21"/>
        </w:numPr>
        <w:spacing w:after="60" w:line="240" w:lineRule="auto"/>
        <w:rPr>
          <w:color w:val="0088CC"/>
          <w:szCs w:val="16"/>
        </w:rPr>
      </w:pPr>
      <w:r>
        <w:rPr>
          <w:color w:val="0088CC"/>
          <w:szCs w:val="16"/>
        </w:rPr>
        <w:t>at</w:t>
      </w:r>
      <w:r w:rsidRPr="002D54CC">
        <w:rPr>
          <w:color w:val="0088CC"/>
          <w:szCs w:val="16"/>
        </w:rPr>
        <w:t xml:space="preserve"> the</w:t>
      </w:r>
      <w:r>
        <w:rPr>
          <w:color w:val="0088CC"/>
          <w:szCs w:val="16"/>
        </w:rPr>
        <w:t xml:space="preserve"> end of</w:t>
      </w:r>
      <w:r w:rsidRPr="002D54CC">
        <w:rPr>
          <w:color w:val="0088CC"/>
          <w:szCs w:val="16"/>
        </w:rPr>
        <w:t xml:space="preserve"> phase 1, a summary of the main results</w:t>
      </w:r>
      <w:r>
        <w:rPr>
          <w:color w:val="0088CC"/>
          <w:szCs w:val="16"/>
        </w:rPr>
        <w:t xml:space="preserve"> achieved by each contractor and </w:t>
      </w:r>
      <w:r w:rsidRPr="002D54CC">
        <w:rPr>
          <w:color w:val="0088CC"/>
          <w:szCs w:val="16"/>
        </w:rPr>
        <w:t xml:space="preserve">conclusions </w:t>
      </w:r>
      <w:r>
        <w:rPr>
          <w:color w:val="0088CC"/>
          <w:szCs w:val="16"/>
        </w:rPr>
        <w:t>from</w:t>
      </w:r>
      <w:r w:rsidRPr="002D54CC">
        <w:rPr>
          <w:color w:val="0088CC"/>
          <w:szCs w:val="16"/>
        </w:rPr>
        <w:t xml:space="preserve"> phase 1 (in the format required by the EU</w:t>
      </w:r>
      <w:r>
        <w:rPr>
          <w:color w:val="0088CC"/>
          <w:szCs w:val="16"/>
        </w:rPr>
        <w:t xml:space="preserve"> for publication</w:t>
      </w:r>
      <w:r w:rsidRPr="002D54CC">
        <w:rPr>
          <w:color w:val="0088CC"/>
          <w:szCs w:val="16"/>
        </w:rPr>
        <w:t>)</w:t>
      </w:r>
    </w:p>
    <w:p w14:paraId="1E513164" w14:textId="77777777" w:rsidR="00D22ADD" w:rsidRPr="002D54CC" w:rsidRDefault="00D22ADD" w:rsidP="00772583">
      <w:pPr>
        <w:numPr>
          <w:ilvl w:val="0"/>
          <w:numId w:val="21"/>
        </w:numPr>
        <w:spacing w:after="60" w:line="240" w:lineRule="auto"/>
        <w:rPr>
          <w:color w:val="0088CC"/>
          <w:szCs w:val="16"/>
        </w:rPr>
      </w:pPr>
      <w:r w:rsidRPr="002D54CC">
        <w:rPr>
          <w:color w:val="0088CC"/>
          <w:szCs w:val="16"/>
        </w:rPr>
        <w:t>at the start of phase 2</w:t>
      </w:r>
      <w:r>
        <w:rPr>
          <w:color w:val="0088CC"/>
          <w:szCs w:val="16"/>
        </w:rPr>
        <w:t>,</w:t>
      </w:r>
      <w:r w:rsidRPr="002D54CC">
        <w:rPr>
          <w:color w:val="0088CC"/>
          <w:szCs w:val="16"/>
        </w:rPr>
        <w:t xml:space="preserve"> phase 2 project abstracts (in the format required by the EU for publication)</w:t>
      </w:r>
    </w:p>
    <w:p w14:paraId="2BE08F9D" w14:textId="77777777" w:rsidR="00D22ADD" w:rsidRPr="002D54CC" w:rsidRDefault="00D22ADD" w:rsidP="00772583">
      <w:pPr>
        <w:numPr>
          <w:ilvl w:val="0"/>
          <w:numId w:val="21"/>
        </w:numPr>
        <w:spacing w:after="60" w:line="240" w:lineRule="auto"/>
        <w:rPr>
          <w:color w:val="0088CC"/>
          <w:szCs w:val="16"/>
        </w:rPr>
      </w:pPr>
      <w:r>
        <w:rPr>
          <w:color w:val="0088CC"/>
          <w:szCs w:val="16"/>
        </w:rPr>
        <w:t>at</w:t>
      </w:r>
      <w:r w:rsidRPr="002D54CC">
        <w:rPr>
          <w:color w:val="0088CC"/>
          <w:szCs w:val="16"/>
        </w:rPr>
        <w:t xml:space="preserve"> the</w:t>
      </w:r>
      <w:r>
        <w:rPr>
          <w:color w:val="0088CC"/>
          <w:szCs w:val="16"/>
        </w:rPr>
        <w:t xml:space="preserve"> end of</w:t>
      </w:r>
      <w:r w:rsidRPr="002D54CC">
        <w:rPr>
          <w:color w:val="0088CC"/>
          <w:szCs w:val="16"/>
        </w:rPr>
        <w:t xml:space="preserve"> phase 2, a summary of the main results</w:t>
      </w:r>
      <w:r>
        <w:rPr>
          <w:color w:val="0088CC"/>
          <w:szCs w:val="16"/>
        </w:rPr>
        <w:t xml:space="preserve"> achieved by each contractor and </w:t>
      </w:r>
      <w:r w:rsidRPr="002D54CC">
        <w:rPr>
          <w:color w:val="0088CC"/>
          <w:szCs w:val="16"/>
        </w:rPr>
        <w:t xml:space="preserve">conclusions </w:t>
      </w:r>
      <w:r>
        <w:rPr>
          <w:color w:val="0088CC"/>
          <w:szCs w:val="16"/>
        </w:rPr>
        <w:t>from</w:t>
      </w:r>
      <w:r w:rsidRPr="002D54CC">
        <w:rPr>
          <w:color w:val="0088CC"/>
          <w:szCs w:val="16"/>
        </w:rPr>
        <w:t xml:space="preserve"> phase 2 (in the format required by the EU</w:t>
      </w:r>
      <w:r>
        <w:rPr>
          <w:color w:val="0088CC"/>
          <w:szCs w:val="16"/>
        </w:rPr>
        <w:t xml:space="preserve"> for publication</w:t>
      </w:r>
      <w:r w:rsidRPr="002D54CC">
        <w:rPr>
          <w:color w:val="0088CC"/>
          <w:szCs w:val="16"/>
        </w:rPr>
        <w:t>)</w:t>
      </w:r>
    </w:p>
    <w:p w14:paraId="60F23C0C" w14:textId="77777777" w:rsidR="00D22ADD" w:rsidRPr="002D54CC" w:rsidRDefault="00D22ADD" w:rsidP="00772583">
      <w:pPr>
        <w:numPr>
          <w:ilvl w:val="0"/>
          <w:numId w:val="21"/>
        </w:numPr>
        <w:spacing w:after="60" w:line="240" w:lineRule="auto"/>
        <w:rPr>
          <w:color w:val="0088CC"/>
          <w:szCs w:val="16"/>
        </w:rPr>
      </w:pPr>
      <w:r w:rsidRPr="002D54CC">
        <w:rPr>
          <w:color w:val="0088CC"/>
          <w:szCs w:val="16"/>
        </w:rPr>
        <w:t>at the end of phase 2, a demonstration to the EU of the prototypes</w:t>
      </w:r>
      <w:r>
        <w:rPr>
          <w:color w:val="0088CC"/>
          <w:szCs w:val="16"/>
        </w:rPr>
        <w:t xml:space="preserve"> developed during phase 2</w:t>
      </w:r>
    </w:p>
    <w:p w14:paraId="47F6732C" w14:textId="77777777" w:rsidR="00D22ADD" w:rsidRPr="002D54CC" w:rsidRDefault="00D22ADD" w:rsidP="00772583">
      <w:pPr>
        <w:numPr>
          <w:ilvl w:val="0"/>
          <w:numId w:val="21"/>
        </w:numPr>
        <w:spacing w:after="60" w:line="240" w:lineRule="auto"/>
        <w:rPr>
          <w:color w:val="0088CC"/>
          <w:szCs w:val="16"/>
        </w:rPr>
      </w:pPr>
      <w:r w:rsidRPr="002D54CC">
        <w:rPr>
          <w:color w:val="0088CC"/>
          <w:szCs w:val="16"/>
        </w:rPr>
        <w:t>at the start of phase 3, phase 3 project abstracts (in the format required by the EU for publication)</w:t>
      </w:r>
    </w:p>
    <w:p w14:paraId="54AD3E84" w14:textId="77777777" w:rsidR="00D22ADD" w:rsidRPr="002D54CC" w:rsidRDefault="00D22ADD" w:rsidP="00772583">
      <w:pPr>
        <w:numPr>
          <w:ilvl w:val="0"/>
          <w:numId w:val="21"/>
        </w:numPr>
        <w:spacing w:after="60" w:line="240" w:lineRule="auto"/>
        <w:rPr>
          <w:color w:val="0088CC"/>
          <w:szCs w:val="16"/>
        </w:rPr>
      </w:pPr>
      <w:r>
        <w:rPr>
          <w:color w:val="0088CC"/>
          <w:szCs w:val="16"/>
        </w:rPr>
        <w:t>at</w:t>
      </w:r>
      <w:r w:rsidRPr="002D54CC">
        <w:rPr>
          <w:color w:val="0088CC"/>
          <w:szCs w:val="16"/>
        </w:rPr>
        <w:t xml:space="preserve"> the</w:t>
      </w:r>
      <w:r>
        <w:rPr>
          <w:color w:val="0088CC"/>
          <w:szCs w:val="16"/>
        </w:rPr>
        <w:t xml:space="preserve"> end of</w:t>
      </w:r>
      <w:r w:rsidRPr="002D54CC">
        <w:rPr>
          <w:color w:val="0088CC"/>
          <w:szCs w:val="16"/>
        </w:rPr>
        <w:t xml:space="preserve"> phase 3, a summary of the main results</w:t>
      </w:r>
      <w:r>
        <w:rPr>
          <w:color w:val="0088CC"/>
          <w:szCs w:val="16"/>
        </w:rPr>
        <w:t xml:space="preserve"> achieved by each contractor and </w:t>
      </w:r>
      <w:r w:rsidRPr="002D54CC">
        <w:rPr>
          <w:color w:val="0088CC"/>
          <w:szCs w:val="16"/>
        </w:rPr>
        <w:t xml:space="preserve">conclusions </w:t>
      </w:r>
      <w:r>
        <w:rPr>
          <w:color w:val="0088CC"/>
          <w:szCs w:val="16"/>
        </w:rPr>
        <w:t>from</w:t>
      </w:r>
      <w:r w:rsidRPr="002D54CC">
        <w:rPr>
          <w:color w:val="0088CC"/>
          <w:szCs w:val="16"/>
        </w:rPr>
        <w:t xml:space="preserve"> the PCP </w:t>
      </w:r>
      <w:r>
        <w:rPr>
          <w:color w:val="0088CC"/>
          <w:szCs w:val="16"/>
        </w:rPr>
        <w:t xml:space="preserve">in the format required by the EU </w:t>
      </w:r>
      <w:r w:rsidRPr="002D54CC">
        <w:rPr>
          <w:color w:val="0088CC"/>
          <w:szCs w:val="16"/>
        </w:rPr>
        <w:t>for publication</w:t>
      </w:r>
      <w:r>
        <w:rPr>
          <w:color w:val="0088CC"/>
          <w:szCs w:val="16"/>
        </w:rPr>
        <w:t>)</w:t>
      </w:r>
    </w:p>
    <w:p w14:paraId="15443E80" w14:textId="77777777" w:rsidR="00D22ADD" w:rsidRPr="002D54CC" w:rsidRDefault="00D22ADD" w:rsidP="00772583">
      <w:pPr>
        <w:numPr>
          <w:ilvl w:val="0"/>
          <w:numId w:val="21"/>
        </w:numPr>
        <w:spacing w:after="60" w:line="240" w:lineRule="auto"/>
        <w:rPr>
          <w:color w:val="0088CC"/>
          <w:szCs w:val="16"/>
        </w:rPr>
      </w:pPr>
      <w:r w:rsidRPr="002D54CC">
        <w:rPr>
          <w:color w:val="0088CC"/>
          <w:szCs w:val="16"/>
        </w:rPr>
        <w:t xml:space="preserve">a deadline </w:t>
      </w:r>
      <w:r>
        <w:rPr>
          <w:color w:val="0088CC"/>
          <w:szCs w:val="16"/>
        </w:rPr>
        <w:t>by which</w:t>
      </w:r>
      <w:r w:rsidRPr="002D54CC">
        <w:rPr>
          <w:color w:val="0088CC"/>
          <w:szCs w:val="16"/>
        </w:rPr>
        <w:t xml:space="preserve"> the contractors </w:t>
      </w:r>
      <w:r>
        <w:rPr>
          <w:color w:val="0088CC"/>
          <w:szCs w:val="16"/>
        </w:rPr>
        <w:t xml:space="preserve">must agree </w:t>
      </w:r>
      <w:r w:rsidRPr="002D54CC">
        <w:rPr>
          <w:color w:val="0088CC"/>
          <w:szCs w:val="16"/>
        </w:rPr>
        <w:t xml:space="preserve">on the </w:t>
      </w:r>
      <w:r>
        <w:rPr>
          <w:color w:val="0088CC"/>
          <w:szCs w:val="16"/>
        </w:rPr>
        <w:t xml:space="preserve">text for the </w:t>
      </w:r>
      <w:r w:rsidRPr="002D54CC">
        <w:rPr>
          <w:color w:val="0088CC"/>
          <w:szCs w:val="16"/>
        </w:rPr>
        <w:t xml:space="preserve">summary of overall lessons learnt and results </w:t>
      </w:r>
      <w:r>
        <w:rPr>
          <w:color w:val="0088CC"/>
          <w:szCs w:val="16"/>
        </w:rPr>
        <w:t>achieved from</w:t>
      </w:r>
      <w:r w:rsidRPr="002D54CC">
        <w:rPr>
          <w:color w:val="0088CC"/>
          <w:szCs w:val="16"/>
        </w:rPr>
        <w:t xml:space="preserve"> the PCP, for publication </w:t>
      </w:r>
    </w:p>
    <w:p w14:paraId="761E613B" w14:textId="05B63BA8" w:rsidR="00D22ADD" w:rsidRPr="002D54CC" w:rsidRDefault="00D22ADD" w:rsidP="00772583">
      <w:pPr>
        <w:numPr>
          <w:ilvl w:val="0"/>
          <w:numId w:val="21"/>
        </w:numPr>
        <w:spacing w:line="240" w:lineRule="auto"/>
        <w:rPr>
          <w:color w:val="0088CC"/>
          <w:szCs w:val="16"/>
        </w:rPr>
      </w:pPr>
      <w:r w:rsidRPr="002D54CC">
        <w:rPr>
          <w:color w:val="0088CC"/>
          <w:szCs w:val="16"/>
        </w:rPr>
        <w:t xml:space="preserve">at the end of phase 3, a final demonstration to the EU of the </w:t>
      </w:r>
      <w:r>
        <w:rPr>
          <w:color w:val="0088CC"/>
          <w:szCs w:val="16"/>
        </w:rPr>
        <w:t xml:space="preserve">final </w:t>
      </w:r>
      <w:r w:rsidRPr="002D54CC">
        <w:rPr>
          <w:color w:val="0088CC"/>
          <w:szCs w:val="16"/>
        </w:rPr>
        <w:t>products</w:t>
      </w:r>
      <w:r>
        <w:rPr>
          <w:color w:val="0088CC"/>
          <w:szCs w:val="16"/>
        </w:rPr>
        <w:t xml:space="preserve"> or </w:t>
      </w:r>
      <w:r w:rsidRPr="002D54CC">
        <w:rPr>
          <w:color w:val="0088CC"/>
          <w:szCs w:val="16"/>
        </w:rPr>
        <w:t>services</w:t>
      </w:r>
      <w:r>
        <w:rPr>
          <w:color w:val="0088CC"/>
          <w:szCs w:val="16"/>
        </w:rPr>
        <w:t xml:space="preserve"> developed during the </w:t>
      </w:r>
      <w:r w:rsidR="00EC3E61">
        <w:rPr>
          <w:color w:val="0088CC"/>
          <w:szCs w:val="16"/>
        </w:rPr>
        <w:t>3</w:t>
      </w:r>
      <w:r>
        <w:rPr>
          <w:color w:val="0088CC"/>
          <w:szCs w:val="16"/>
        </w:rPr>
        <w:t xml:space="preserve"> phases</w:t>
      </w:r>
      <w:r w:rsidRPr="002D54CC">
        <w:rPr>
          <w:color w:val="0088CC"/>
          <w:szCs w:val="16"/>
        </w:rPr>
        <w:t>.</w:t>
      </w:r>
    </w:p>
    <w:p w14:paraId="0684FF23" w14:textId="301B2422" w:rsidR="00D22ADD" w:rsidRPr="00034E8B" w:rsidRDefault="00D22ADD" w:rsidP="00B4246F">
      <w:pPr>
        <w:spacing w:line="240" w:lineRule="auto"/>
        <w:rPr>
          <w:color w:val="0088CC"/>
          <w:szCs w:val="16"/>
          <w:lang w:eastAsia="en-GB"/>
        </w:rPr>
      </w:pPr>
      <w:r w:rsidRPr="00034E8B">
        <w:rPr>
          <w:rFonts w:eastAsia="Arial"/>
          <w:color w:val="0088CC"/>
          <w:szCs w:val="16"/>
          <w:lang w:eastAsia="ar-SA"/>
        </w:rPr>
        <w:t xml:space="preserve">For phase 2, specify whether prototype validation is expected to be done at the premises of the procurer(s) or the contractor. </w:t>
      </w:r>
      <w:r w:rsidR="00760479">
        <w:rPr>
          <w:color w:val="0088CC"/>
          <w:szCs w:val="16"/>
        </w:rPr>
        <w:t>For</w:t>
      </w:r>
      <w:r w:rsidRPr="00034E8B">
        <w:rPr>
          <w:color w:val="0088CC"/>
          <w:szCs w:val="16"/>
        </w:rPr>
        <w:t xml:space="preserve"> PCPs with lots, clarify if there is a need for validating prototypes of contractors from different lots together (to test dependencies between lots and to ensure that building blocks developed in different lots will ultimately work together as expected).</w:t>
      </w:r>
    </w:p>
    <w:p w14:paraId="373C8801" w14:textId="7AA205B3" w:rsidR="00D22ADD" w:rsidRDefault="00D22ADD" w:rsidP="00B4246F">
      <w:pPr>
        <w:spacing w:line="240" w:lineRule="auto"/>
        <w:rPr>
          <w:color w:val="0088CC"/>
          <w:szCs w:val="16"/>
        </w:rPr>
      </w:pPr>
      <w:r w:rsidRPr="00034E8B">
        <w:rPr>
          <w:color w:val="0088CC"/>
          <w:szCs w:val="16"/>
        </w:rPr>
        <w:t>For phase 3, provide information on</w:t>
      </w:r>
      <w:r w:rsidR="00FB7C9B" w:rsidRPr="00034E8B">
        <w:rPr>
          <w:color w:val="0088CC"/>
          <w:szCs w:val="16"/>
        </w:rPr>
        <w:t xml:space="preserve"> the timing and</w:t>
      </w:r>
      <w:r w:rsidRPr="00034E8B">
        <w:rPr>
          <w:color w:val="0088CC"/>
          <w:szCs w:val="16"/>
        </w:rPr>
        <w:t xml:space="preserve"> the site(s) where</w:t>
      </w:r>
      <w:r w:rsidR="00FB7C9B" w:rsidRPr="00034E8B">
        <w:rPr>
          <w:color w:val="0088CC"/>
          <w:szCs w:val="16"/>
        </w:rPr>
        <w:t xml:space="preserve"> the procurers will carry out</w:t>
      </w:r>
      <w:r w:rsidRPr="00034E8B">
        <w:rPr>
          <w:color w:val="0088CC"/>
          <w:szCs w:val="16"/>
        </w:rPr>
        <w:t xml:space="preserve"> the testing</w:t>
      </w:r>
      <w:r w:rsidR="00FB7C9B" w:rsidRPr="00034E8B">
        <w:rPr>
          <w:color w:val="0088CC"/>
          <w:szCs w:val="16"/>
        </w:rPr>
        <w:t xml:space="preserve"> and validation</w:t>
      </w:r>
      <w:r w:rsidRPr="00034E8B">
        <w:rPr>
          <w:color w:val="0088CC"/>
          <w:szCs w:val="16"/>
        </w:rPr>
        <w:t xml:space="preserve"> of the test series. State clearly how many solutions each contractor is expected to develop for the limited test series. Specify whether contractors need to set aside resources for testing the solutions on the premises of </w:t>
      </w:r>
      <w:r w:rsidRPr="00034E8B">
        <w:rPr>
          <w:i/>
          <w:color w:val="0088CC"/>
          <w:szCs w:val="16"/>
        </w:rPr>
        <w:t>all</w:t>
      </w:r>
      <w:r w:rsidRPr="00034E8B">
        <w:rPr>
          <w:color w:val="0088CC"/>
          <w:szCs w:val="16"/>
        </w:rPr>
        <w:t xml:space="preserve"> </w:t>
      </w:r>
      <w:r w:rsidR="00FB7C9B" w:rsidRPr="00034E8B">
        <w:rPr>
          <w:color w:val="0088CC"/>
          <w:szCs w:val="16"/>
        </w:rPr>
        <w:t xml:space="preserve">or only </w:t>
      </w:r>
      <w:r w:rsidR="00FB7C9B" w:rsidRPr="00034E8B">
        <w:rPr>
          <w:i/>
          <w:color w:val="0088CC"/>
          <w:szCs w:val="16"/>
        </w:rPr>
        <w:t>some</w:t>
      </w:r>
      <w:r w:rsidR="00FB7C9B" w:rsidRPr="00034E8B">
        <w:rPr>
          <w:color w:val="0088CC"/>
          <w:szCs w:val="16"/>
        </w:rPr>
        <w:t xml:space="preserve"> procurers</w:t>
      </w:r>
      <w:r w:rsidRPr="00034E8B">
        <w:rPr>
          <w:color w:val="0088CC"/>
          <w:szCs w:val="16"/>
        </w:rPr>
        <w:t xml:space="preserve">. Indicate whether they need to plan to have resources available to carry out testing sequentially or in parallel at the different sites. </w:t>
      </w:r>
      <w:r w:rsidR="00760479">
        <w:rPr>
          <w:color w:val="0088CC"/>
          <w:szCs w:val="16"/>
        </w:rPr>
        <w:t>For</w:t>
      </w:r>
      <w:r w:rsidRPr="00034E8B">
        <w:rPr>
          <w:color w:val="0088CC"/>
          <w:szCs w:val="16"/>
        </w:rPr>
        <w:t xml:space="preserve"> PCPs with lots, clarify if there is a need for field testing of products/services developed by contractors in different lots together (to test dependencies between lots and to ensure that building blocks developed in different lots ultimately</w:t>
      </w:r>
      <w:r>
        <w:rPr>
          <w:color w:val="0088CC"/>
          <w:szCs w:val="16"/>
        </w:rPr>
        <w:t xml:space="preserve"> work together as expected).</w:t>
      </w:r>
    </w:p>
    <w:p w14:paraId="62B11097" w14:textId="77777777" w:rsidR="00D22ADD" w:rsidRDefault="00D22ADD" w:rsidP="00B4246F">
      <w:pPr>
        <w:spacing w:line="240" w:lineRule="auto"/>
        <w:rPr>
          <w:color w:val="0088CC"/>
          <w:szCs w:val="16"/>
        </w:rPr>
      </w:pPr>
    </w:p>
    <w:p w14:paraId="32897D0F" w14:textId="08B5C34F" w:rsidR="00D22ADD" w:rsidRPr="00020DD4" w:rsidRDefault="00D22ADD" w:rsidP="00B4246F">
      <w:pPr>
        <w:pStyle w:val="Heading2"/>
      </w:pPr>
      <w:bookmarkStart w:id="21" w:name="_Toc482272137"/>
      <w:bookmarkStart w:id="22" w:name="_Toc487621218"/>
      <w:bookmarkEnd w:id="19"/>
      <w:r>
        <w:t>2.</w:t>
      </w:r>
      <w:r w:rsidR="00692A2D">
        <w:t>2</w:t>
      </w:r>
      <w:r w:rsidRPr="00020DD4">
        <w:t xml:space="preserve"> </w:t>
      </w:r>
      <w:r>
        <w:t>Tender closing time</w:t>
      </w:r>
      <w:bookmarkEnd w:id="21"/>
      <w:bookmarkEnd w:id="22"/>
    </w:p>
    <w:p w14:paraId="7514F40A" w14:textId="1EF24E3E" w:rsidR="00692A2D" w:rsidRPr="002D54CC" w:rsidRDefault="00692A2D" w:rsidP="00B4246F">
      <w:pPr>
        <w:shd w:val="clear" w:color="auto" w:fill="FFFFFF"/>
        <w:spacing w:line="240" w:lineRule="auto"/>
        <w:rPr>
          <w:szCs w:val="16"/>
        </w:rPr>
      </w:pPr>
      <w:r>
        <w:rPr>
          <w:snapToGrid w:val="0"/>
          <w:szCs w:val="16"/>
        </w:rPr>
        <w:t>Tender closing time</w:t>
      </w:r>
      <w:r w:rsidR="00140B7C">
        <w:rPr>
          <w:snapToGrid w:val="0"/>
          <w:szCs w:val="16"/>
        </w:rPr>
        <w:t xml:space="preserve"> will be</w:t>
      </w:r>
      <w:r>
        <w:rPr>
          <w:snapToGrid w:val="0"/>
          <w:szCs w:val="16"/>
        </w:rPr>
        <w:t>:</w:t>
      </w:r>
      <w:r w:rsidRPr="002D54CC">
        <w:rPr>
          <w:snapToGrid w:val="0"/>
          <w:szCs w:val="16"/>
        </w:rPr>
        <w:t xml:space="preserve"> </w:t>
      </w:r>
      <w:r w:rsidRPr="002D54CC">
        <w:rPr>
          <w:szCs w:val="16"/>
        </w:rPr>
        <w:t>[</w:t>
      </w:r>
      <w:r w:rsidRPr="00692A2D">
        <w:rPr>
          <w:b/>
          <w:szCs w:val="16"/>
          <w:highlight w:val="lightGray"/>
        </w:rPr>
        <w:t>date and hour, e.g. 5 September 2017, 17.00h</w:t>
      </w:r>
      <w:r w:rsidRPr="002D54CC">
        <w:rPr>
          <w:szCs w:val="16"/>
        </w:rPr>
        <w:t>]</w:t>
      </w:r>
    </w:p>
    <w:p w14:paraId="514AEECE" w14:textId="77777777" w:rsidR="00D22ADD" w:rsidRDefault="00D22ADD" w:rsidP="005D7FEA"/>
    <w:p w14:paraId="0432F8B0" w14:textId="2EBD857F" w:rsidR="001D32F4" w:rsidRPr="002D54CC" w:rsidRDefault="001D32F4" w:rsidP="00B4246F">
      <w:pPr>
        <w:pStyle w:val="Heading2"/>
      </w:pPr>
      <w:bookmarkStart w:id="23" w:name="_Toc432579856"/>
      <w:bookmarkStart w:id="24" w:name="_Toc482272138"/>
      <w:bookmarkStart w:id="25" w:name="_Toc487621219"/>
      <w:r>
        <w:t>2.</w:t>
      </w:r>
      <w:r w:rsidR="00692A2D">
        <w:t>3</w:t>
      </w:r>
      <w:r w:rsidRPr="002D54CC">
        <w:t xml:space="preserve"> Procurer(s) </w:t>
      </w:r>
      <w:r w:rsidRPr="00365304">
        <w:rPr>
          <w:i/>
          <w:color w:val="0088CC"/>
        </w:rPr>
        <w:t>[</w:t>
      </w:r>
      <w:r w:rsidRPr="002D54CC">
        <w:t>and other parties involved in the PCP</w:t>
      </w:r>
      <w:r w:rsidRPr="00365304">
        <w:rPr>
          <w:i/>
          <w:color w:val="0088CC"/>
        </w:rPr>
        <w:t>]</w:t>
      </w:r>
      <w:bookmarkEnd w:id="23"/>
      <w:bookmarkEnd w:id="24"/>
      <w:bookmarkEnd w:id="25"/>
    </w:p>
    <w:p w14:paraId="327B3D19" w14:textId="77777777" w:rsidR="001D32F4" w:rsidRPr="002D54CC" w:rsidRDefault="001D32F4" w:rsidP="00B4246F">
      <w:pPr>
        <w:shd w:val="clear" w:color="auto" w:fill="FFFFFF"/>
        <w:spacing w:line="240" w:lineRule="auto"/>
        <w:rPr>
          <w:snapToGrid w:val="0"/>
          <w:color w:val="0088CC"/>
          <w:szCs w:val="16"/>
        </w:rPr>
      </w:pPr>
      <w:r w:rsidRPr="002D54CC">
        <w:rPr>
          <w:snapToGrid w:val="0"/>
          <w:color w:val="0088CC"/>
          <w:szCs w:val="16"/>
        </w:rPr>
        <w:t xml:space="preserve">Explain the </w:t>
      </w:r>
      <w:r w:rsidRPr="00034E8B">
        <w:rPr>
          <w:snapToGrid w:val="0"/>
          <w:color w:val="0088CC"/>
          <w:szCs w:val="16"/>
        </w:rPr>
        <w:t>procurer set-up:</w:t>
      </w:r>
    </w:p>
    <w:p w14:paraId="3CE3B4A9" w14:textId="3A61E1A0" w:rsidR="001D32F4" w:rsidRPr="002D54CC" w:rsidRDefault="001D32F4" w:rsidP="00B4246F">
      <w:pPr>
        <w:shd w:val="clear" w:color="auto" w:fill="FFFFFF"/>
        <w:spacing w:line="240" w:lineRule="auto"/>
        <w:rPr>
          <w:szCs w:val="16"/>
        </w:rPr>
      </w:pPr>
      <w:r w:rsidRPr="002D54CC">
        <w:rPr>
          <w:snapToGrid w:val="0"/>
          <w:szCs w:val="16"/>
        </w:rPr>
        <w:t xml:space="preserve">This procurement </w:t>
      </w:r>
      <w:r>
        <w:rPr>
          <w:snapToGrid w:val="0"/>
          <w:szCs w:val="16"/>
        </w:rPr>
        <w:t>relates to</w:t>
      </w:r>
      <w:r w:rsidRPr="002D54CC">
        <w:rPr>
          <w:snapToGrid w:val="0"/>
          <w:szCs w:val="16"/>
        </w:rPr>
        <w:t xml:space="preserve"> a joint PCP that will </w:t>
      </w:r>
      <w:r w:rsidRPr="0024507D">
        <w:rPr>
          <w:snapToGrid w:val="0"/>
          <w:szCs w:val="16"/>
        </w:rPr>
        <w:t xml:space="preserve">be carried out by the following </w:t>
      </w:r>
      <w:r w:rsidRPr="0024507D">
        <w:rPr>
          <w:b/>
          <w:snapToGrid w:val="0"/>
          <w:szCs w:val="16"/>
        </w:rPr>
        <w:t>lead procurer</w:t>
      </w:r>
      <w:r w:rsidRPr="0024507D">
        <w:rPr>
          <w:snapToGrid w:val="0"/>
          <w:szCs w:val="16"/>
        </w:rPr>
        <w:t>:</w:t>
      </w:r>
      <w:r w:rsidRPr="002D54CC">
        <w:rPr>
          <w:snapToGrid w:val="0"/>
          <w:szCs w:val="16"/>
        </w:rPr>
        <w:t xml:space="preserve"> </w:t>
      </w:r>
      <w:r w:rsidRPr="002D54CC">
        <w:rPr>
          <w:szCs w:val="16"/>
        </w:rPr>
        <w:t>[</w:t>
      </w:r>
      <w:r w:rsidRPr="002D54CC">
        <w:rPr>
          <w:szCs w:val="16"/>
          <w:highlight w:val="lightGray"/>
        </w:rPr>
        <w:t>name and country of the lead procurer</w:t>
      </w:r>
      <w:r w:rsidRPr="002D54CC">
        <w:rPr>
          <w:szCs w:val="16"/>
        </w:rPr>
        <w:t>]</w:t>
      </w:r>
    </w:p>
    <w:p w14:paraId="0696834D" w14:textId="7A05D860" w:rsidR="001D32F4" w:rsidRPr="002D54CC" w:rsidRDefault="001D32F4" w:rsidP="001776D6">
      <w:pPr>
        <w:autoSpaceDE w:val="0"/>
        <w:autoSpaceDN w:val="0"/>
        <w:adjustRightInd w:val="0"/>
        <w:spacing w:after="60" w:line="240" w:lineRule="auto"/>
        <w:rPr>
          <w:szCs w:val="16"/>
        </w:rPr>
      </w:pPr>
      <w:r w:rsidRPr="002D54CC">
        <w:rPr>
          <w:snapToGrid w:val="0"/>
          <w:szCs w:val="16"/>
        </w:rPr>
        <w:t>The lead procurer is appointed to coordinate and lead the joint PCP</w:t>
      </w:r>
      <w:r w:rsidRPr="002D54CC">
        <w:rPr>
          <w:szCs w:val="16"/>
        </w:rPr>
        <w:t xml:space="preserve">, </w:t>
      </w:r>
      <w:r>
        <w:rPr>
          <w:szCs w:val="16"/>
        </w:rPr>
        <w:t xml:space="preserve">and to </w:t>
      </w:r>
      <w:r w:rsidRPr="002D54CC">
        <w:rPr>
          <w:szCs w:val="16"/>
        </w:rPr>
        <w:t xml:space="preserve">sign and award the framework agreement and the specific contracts for all </w:t>
      </w:r>
      <w:r>
        <w:rPr>
          <w:szCs w:val="16"/>
        </w:rPr>
        <w:t>phases of the</w:t>
      </w:r>
      <w:r w:rsidRPr="002D54CC">
        <w:rPr>
          <w:szCs w:val="16"/>
        </w:rPr>
        <w:t xml:space="preserve"> PCP</w:t>
      </w:r>
      <w:r>
        <w:rPr>
          <w:szCs w:val="16"/>
        </w:rPr>
        <w:t>,</w:t>
      </w:r>
      <w:r w:rsidRPr="002D54CC">
        <w:rPr>
          <w:szCs w:val="16"/>
        </w:rPr>
        <w:t xml:space="preserve"> in the name and on behalf of the </w:t>
      </w:r>
      <w:r w:rsidRPr="00034E8B">
        <w:rPr>
          <w:szCs w:val="16"/>
        </w:rPr>
        <w:t xml:space="preserve">following </w:t>
      </w:r>
      <w:r w:rsidRPr="00034E8B">
        <w:rPr>
          <w:b/>
          <w:szCs w:val="16"/>
        </w:rPr>
        <w:t>buyers group</w:t>
      </w:r>
      <w:r w:rsidRPr="00034E8B">
        <w:rPr>
          <w:szCs w:val="16"/>
        </w:rPr>
        <w:t>:</w:t>
      </w:r>
    </w:p>
    <w:p w14:paraId="5737D486" w14:textId="77777777" w:rsidR="001D32F4" w:rsidRPr="002D54CC" w:rsidRDefault="001D32F4" w:rsidP="00772583">
      <w:pPr>
        <w:numPr>
          <w:ilvl w:val="0"/>
          <w:numId w:val="13"/>
        </w:numPr>
        <w:autoSpaceDE w:val="0"/>
        <w:autoSpaceDN w:val="0"/>
        <w:adjustRightInd w:val="0"/>
        <w:spacing w:after="60" w:line="240" w:lineRule="auto"/>
        <w:rPr>
          <w:color w:val="000000"/>
          <w:szCs w:val="16"/>
          <w:lang w:eastAsia="en-GB"/>
        </w:rPr>
      </w:pPr>
      <w:r w:rsidRPr="002D54CC">
        <w:rPr>
          <w:rFonts w:eastAsia="Times New Roman"/>
          <w:szCs w:val="16"/>
          <w:lang w:eastAsia="en-GB"/>
        </w:rPr>
        <w:t>[</w:t>
      </w:r>
      <w:r w:rsidRPr="002D54CC">
        <w:rPr>
          <w:rFonts w:eastAsia="Times New Roman"/>
          <w:szCs w:val="16"/>
          <w:highlight w:val="lightGray"/>
          <w:lang w:eastAsia="en-GB"/>
        </w:rPr>
        <w:t>name and country of the member</w:t>
      </w:r>
      <w:r>
        <w:rPr>
          <w:rFonts w:eastAsia="Times New Roman"/>
          <w:szCs w:val="16"/>
          <w:highlight w:val="lightGray"/>
          <w:lang w:eastAsia="en-GB"/>
        </w:rPr>
        <w:t xml:space="preserve"> 1</w:t>
      </w:r>
      <w:r w:rsidRPr="002D54CC">
        <w:rPr>
          <w:rFonts w:eastAsia="Times New Roman"/>
          <w:szCs w:val="16"/>
          <w:highlight w:val="lightGray"/>
          <w:lang w:eastAsia="en-GB"/>
        </w:rPr>
        <w:t xml:space="preserve"> of the buyers group</w:t>
      </w:r>
      <w:r w:rsidRPr="002D54CC">
        <w:rPr>
          <w:rFonts w:eastAsia="Times New Roman"/>
          <w:szCs w:val="16"/>
          <w:lang w:eastAsia="en-GB"/>
        </w:rPr>
        <w:t>]</w:t>
      </w:r>
    </w:p>
    <w:p w14:paraId="13E0F153" w14:textId="77777777" w:rsidR="001D32F4" w:rsidRPr="002D54CC" w:rsidRDefault="001D32F4" w:rsidP="00772583">
      <w:pPr>
        <w:numPr>
          <w:ilvl w:val="0"/>
          <w:numId w:val="11"/>
        </w:numPr>
        <w:autoSpaceDE w:val="0"/>
        <w:autoSpaceDN w:val="0"/>
        <w:adjustRightInd w:val="0"/>
        <w:spacing w:after="60" w:line="240" w:lineRule="auto"/>
        <w:rPr>
          <w:color w:val="000000"/>
          <w:szCs w:val="16"/>
          <w:lang w:eastAsia="en-GB"/>
        </w:rPr>
      </w:pPr>
      <w:r w:rsidRPr="002D54CC">
        <w:rPr>
          <w:rFonts w:eastAsia="Times New Roman"/>
          <w:szCs w:val="16"/>
          <w:lang w:eastAsia="en-GB"/>
        </w:rPr>
        <w:t>[</w:t>
      </w:r>
      <w:r w:rsidRPr="002D54CC">
        <w:rPr>
          <w:rFonts w:eastAsia="Times New Roman"/>
          <w:szCs w:val="16"/>
          <w:highlight w:val="lightGray"/>
          <w:lang w:eastAsia="en-GB"/>
        </w:rPr>
        <w:t>name and country of the member</w:t>
      </w:r>
      <w:r>
        <w:rPr>
          <w:rFonts w:eastAsia="Times New Roman"/>
          <w:szCs w:val="16"/>
          <w:highlight w:val="lightGray"/>
          <w:lang w:eastAsia="en-GB"/>
        </w:rPr>
        <w:t xml:space="preserve"> 2</w:t>
      </w:r>
      <w:r w:rsidRPr="002D54CC">
        <w:rPr>
          <w:rFonts w:eastAsia="Times New Roman"/>
          <w:szCs w:val="16"/>
          <w:highlight w:val="lightGray"/>
          <w:lang w:eastAsia="en-GB"/>
        </w:rPr>
        <w:t xml:space="preserve"> of the buyers group</w:t>
      </w:r>
      <w:r w:rsidRPr="002D54CC">
        <w:rPr>
          <w:rFonts w:eastAsia="Times New Roman"/>
          <w:szCs w:val="16"/>
          <w:lang w:eastAsia="en-GB"/>
        </w:rPr>
        <w:t>]</w:t>
      </w:r>
    </w:p>
    <w:p w14:paraId="3796AC0F" w14:textId="77777777" w:rsidR="001D32F4" w:rsidRPr="002D54CC" w:rsidRDefault="001D32F4" w:rsidP="00772583">
      <w:pPr>
        <w:numPr>
          <w:ilvl w:val="0"/>
          <w:numId w:val="11"/>
        </w:numPr>
        <w:autoSpaceDE w:val="0"/>
        <w:autoSpaceDN w:val="0"/>
        <w:adjustRightInd w:val="0"/>
        <w:spacing w:line="240" w:lineRule="auto"/>
        <w:rPr>
          <w:color w:val="000000"/>
          <w:szCs w:val="16"/>
          <w:lang w:eastAsia="en-GB"/>
        </w:rPr>
      </w:pPr>
      <w:r w:rsidRPr="002D54CC">
        <w:rPr>
          <w:rFonts w:eastAsia="Times New Roman"/>
          <w:szCs w:val="16"/>
          <w:lang w:eastAsia="en-GB"/>
        </w:rPr>
        <w:t>…</w:t>
      </w:r>
    </w:p>
    <w:p w14:paraId="2A538A0D" w14:textId="11C23341" w:rsidR="001D32F4" w:rsidRPr="002D54CC" w:rsidRDefault="001D32F4" w:rsidP="00B4246F">
      <w:pPr>
        <w:autoSpaceDE w:val="0"/>
        <w:autoSpaceDN w:val="0"/>
        <w:adjustRightInd w:val="0"/>
        <w:spacing w:line="240" w:lineRule="auto"/>
        <w:rPr>
          <w:rFonts w:eastAsia="Times New Roman"/>
          <w:szCs w:val="16"/>
          <w:lang w:eastAsia="en-GB"/>
        </w:rPr>
      </w:pPr>
      <w:r w:rsidRPr="002D54CC">
        <w:rPr>
          <w:rFonts w:eastAsia="Times New Roman"/>
          <w:szCs w:val="16"/>
          <w:lang w:eastAsia="en-GB"/>
        </w:rPr>
        <w:t xml:space="preserve">The lead procurer is </w:t>
      </w:r>
      <w:r w:rsidRPr="00FA4A8D">
        <w:rPr>
          <w:rFonts w:eastAsia="Times New Roman"/>
          <w:i/>
          <w:color w:val="0088CC"/>
          <w:szCs w:val="16"/>
          <w:lang w:eastAsia="en-GB"/>
        </w:rPr>
        <w:t>[</w:t>
      </w:r>
      <w:r w:rsidRPr="002D54CC">
        <w:rPr>
          <w:rFonts w:eastAsia="Times New Roman"/>
          <w:szCs w:val="16"/>
          <w:lang w:eastAsia="en-GB"/>
        </w:rPr>
        <w:t>not</w:t>
      </w:r>
      <w:r w:rsidRPr="00FA4A8D">
        <w:rPr>
          <w:rFonts w:eastAsia="Times New Roman"/>
          <w:i/>
          <w:color w:val="0088CC"/>
          <w:szCs w:val="16"/>
          <w:lang w:eastAsia="en-GB"/>
        </w:rPr>
        <w:t>]</w:t>
      </w:r>
      <w:r w:rsidRPr="002D54CC">
        <w:rPr>
          <w:rFonts w:eastAsia="Times New Roman"/>
          <w:szCs w:val="16"/>
          <w:lang w:eastAsia="en-GB"/>
        </w:rPr>
        <w:t xml:space="preserve"> part of the buyers group.</w:t>
      </w:r>
    </w:p>
    <w:p w14:paraId="61E3DCF4" w14:textId="34C193AC" w:rsidR="001D32F4" w:rsidRPr="002D54CC" w:rsidRDefault="001D32F4" w:rsidP="00C46E1E">
      <w:pPr>
        <w:autoSpaceDE w:val="0"/>
        <w:autoSpaceDN w:val="0"/>
        <w:adjustRightInd w:val="0"/>
        <w:spacing w:after="60" w:line="240" w:lineRule="auto"/>
        <w:rPr>
          <w:rFonts w:eastAsia="Times New Roman"/>
          <w:szCs w:val="16"/>
          <w:lang w:eastAsia="en-GB"/>
        </w:rPr>
      </w:pPr>
      <w:r w:rsidRPr="00034E8B">
        <w:rPr>
          <w:rFonts w:eastAsia="Times New Roman"/>
          <w:szCs w:val="16"/>
          <w:lang w:eastAsia="en-GB"/>
        </w:rPr>
        <w:t>The procurers in the buyers group have the</w:t>
      </w:r>
      <w:r w:rsidRPr="00546A29">
        <w:rPr>
          <w:rFonts w:eastAsia="Times New Roman"/>
          <w:szCs w:val="16"/>
          <w:lang w:eastAsia="en-GB"/>
        </w:rPr>
        <w:t xml:space="preserve"> following background/profile/responsibilities for:</w:t>
      </w:r>
    </w:p>
    <w:p w14:paraId="7DA05A5F" w14:textId="77777777" w:rsidR="001D32F4" w:rsidRPr="002D54CC" w:rsidRDefault="001D32F4" w:rsidP="00772583">
      <w:pPr>
        <w:numPr>
          <w:ilvl w:val="0"/>
          <w:numId w:val="12"/>
        </w:numPr>
        <w:autoSpaceDE w:val="0"/>
        <w:autoSpaceDN w:val="0"/>
        <w:adjustRightInd w:val="0"/>
        <w:spacing w:after="60" w:line="240" w:lineRule="auto"/>
        <w:rPr>
          <w:color w:val="000000"/>
          <w:szCs w:val="16"/>
          <w:lang w:eastAsia="en-GB"/>
        </w:rPr>
      </w:pPr>
      <w:r w:rsidRPr="002D54CC">
        <w:rPr>
          <w:color w:val="000000"/>
          <w:szCs w:val="16"/>
          <w:lang w:eastAsia="en-GB"/>
        </w:rPr>
        <w:t>[</w:t>
      </w:r>
      <w:r w:rsidRPr="00FA4A8D">
        <w:rPr>
          <w:color w:val="000000"/>
          <w:szCs w:val="16"/>
          <w:highlight w:val="lightGray"/>
          <w:lang w:eastAsia="en-GB"/>
        </w:rPr>
        <w:t>name 1</w:t>
      </w:r>
      <w:r w:rsidRPr="002D54CC">
        <w:rPr>
          <w:color w:val="000000"/>
          <w:szCs w:val="16"/>
          <w:lang w:eastAsia="en-GB"/>
        </w:rPr>
        <w:t>]: [</w:t>
      </w:r>
      <w:r w:rsidRPr="008946D7">
        <w:rPr>
          <w:color w:val="000000"/>
          <w:szCs w:val="16"/>
          <w:highlight w:val="lightGray"/>
          <w:lang w:eastAsia="en-GB"/>
        </w:rPr>
        <w:t>insert responsibilities</w:t>
      </w:r>
      <w:r w:rsidRPr="002D54CC">
        <w:rPr>
          <w:color w:val="000000"/>
          <w:szCs w:val="16"/>
          <w:lang w:eastAsia="en-GB"/>
        </w:rPr>
        <w:t>]</w:t>
      </w:r>
    </w:p>
    <w:p w14:paraId="0BB7F7A2" w14:textId="77777777" w:rsidR="001D32F4" w:rsidRPr="002D54CC" w:rsidRDefault="001D32F4" w:rsidP="00772583">
      <w:pPr>
        <w:numPr>
          <w:ilvl w:val="0"/>
          <w:numId w:val="12"/>
        </w:numPr>
        <w:autoSpaceDE w:val="0"/>
        <w:autoSpaceDN w:val="0"/>
        <w:adjustRightInd w:val="0"/>
        <w:spacing w:after="60" w:line="240" w:lineRule="auto"/>
        <w:rPr>
          <w:color w:val="000000"/>
          <w:szCs w:val="16"/>
          <w:lang w:eastAsia="en-GB"/>
        </w:rPr>
      </w:pPr>
      <w:r w:rsidRPr="002D54CC">
        <w:rPr>
          <w:color w:val="000000"/>
          <w:szCs w:val="16"/>
          <w:lang w:eastAsia="en-GB"/>
        </w:rPr>
        <w:t>[</w:t>
      </w:r>
      <w:r w:rsidRPr="00FA4A8D">
        <w:rPr>
          <w:color w:val="000000"/>
          <w:szCs w:val="16"/>
          <w:highlight w:val="lightGray"/>
          <w:lang w:eastAsia="en-GB"/>
        </w:rPr>
        <w:t>name 2</w:t>
      </w:r>
      <w:r w:rsidRPr="002D54CC">
        <w:rPr>
          <w:color w:val="000000"/>
          <w:szCs w:val="16"/>
          <w:lang w:eastAsia="en-GB"/>
        </w:rPr>
        <w:t>]: [</w:t>
      </w:r>
      <w:r w:rsidRPr="002D54CC">
        <w:rPr>
          <w:color w:val="000000"/>
          <w:szCs w:val="16"/>
          <w:highlight w:val="lightGray"/>
          <w:lang w:eastAsia="en-GB"/>
        </w:rPr>
        <w:t>insert responsibilities</w:t>
      </w:r>
      <w:r w:rsidRPr="002D54CC">
        <w:rPr>
          <w:color w:val="000000"/>
          <w:szCs w:val="16"/>
          <w:lang w:eastAsia="en-GB"/>
        </w:rPr>
        <w:t>]</w:t>
      </w:r>
    </w:p>
    <w:p w14:paraId="2BA3C4C4" w14:textId="77777777" w:rsidR="001D32F4" w:rsidRPr="002D54CC" w:rsidRDefault="001D32F4" w:rsidP="00772583">
      <w:pPr>
        <w:numPr>
          <w:ilvl w:val="0"/>
          <w:numId w:val="12"/>
        </w:numPr>
        <w:autoSpaceDE w:val="0"/>
        <w:autoSpaceDN w:val="0"/>
        <w:adjustRightInd w:val="0"/>
        <w:spacing w:line="240" w:lineRule="auto"/>
        <w:rPr>
          <w:color w:val="000000"/>
          <w:szCs w:val="16"/>
          <w:lang w:eastAsia="en-GB"/>
        </w:rPr>
      </w:pPr>
      <w:r>
        <w:rPr>
          <w:color w:val="000000"/>
          <w:szCs w:val="16"/>
          <w:lang w:eastAsia="en-GB"/>
        </w:rPr>
        <w:t>…</w:t>
      </w:r>
      <w:r w:rsidRPr="002D54CC">
        <w:rPr>
          <w:color w:val="000000"/>
          <w:szCs w:val="16"/>
          <w:lang w:eastAsia="en-GB"/>
        </w:rPr>
        <w:t>…</w:t>
      </w:r>
    </w:p>
    <w:p w14:paraId="44C04E8C" w14:textId="0D0DCB98" w:rsidR="001D32F4" w:rsidRDefault="001D32F4" w:rsidP="00B4246F">
      <w:pPr>
        <w:autoSpaceDE w:val="0"/>
        <w:autoSpaceDN w:val="0"/>
        <w:adjustRightInd w:val="0"/>
        <w:spacing w:line="240" w:lineRule="auto"/>
        <w:rPr>
          <w:rFonts w:eastAsia="MS Mincho"/>
          <w:color w:val="0088CC"/>
          <w:szCs w:val="16"/>
          <w:lang w:eastAsia="ja-JP"/>
        </w:rPr>
      </w:pPr>
      <w:r>
        <w:rPr>
          <w:rFonts w:eastAsia="Times New Roman"/>
          <w:color w:val="0088CC"/>
          <w:szCs w:val="16"/>
          <w:lang w:eastAsia="en-GB"/>
        </w:rPr>
        <w:t xml:space="preserve">Explain the </w:t>
      </w:r>
      <w:r w:rsidRPr="00034E8B">
        <w:rPr>
          <w:rFonts w:eastAsia="Times New Roman"/>
          <w:color w:val="0088CC"/>
          <w:szCs w:val="16"/>
          <w:lang w:eastAsia="en-GB"/>
        </w:rPr>
        <w:t>responsibilities the procurers in the buyers group have in their</w:t>
      </w:r>
      <w:r>
        <w:rPr>
          <w:rFonts w:eastAsia="Times New Roman"/>
          <w:color w:val="0088CC"/>
          <w:szCs w:val="16"/>
          <w:lang w:eastAsia="en-GB"/>
        </w:rPr>
        <w:t xml:space="preserve"> respective countries with regards to setting the acquisition and/or regulatory strategy for the innovative solutions. </w:t>
      </w:r>
      <w:r w:rsidRPr="008510F2">
        <w:rPr>
          <w:rFonts w:eastAsia="Times New Roman"/>
          <w:i/>
          <w:color w:val="0088CC"/>
          <w:szCs w:val="16"/>
          <w:lang w:eastAsia="en-GB"/>
        </w:rPr>
        <w:t>(For example, a regional health procurer should explain here for how many hospitals in his region he is responsible to procure solutions, how many patients are served by these hospitals, how many of these patients are affected by the problem that the PCP aspires to solve etc. A regional ministry of health should explain for how many citizens (e.g. specific types of patients) it is defining regulations that affect the deployment of solutions in the healthcare sector in its region.)</w:t>
      </w:r>
    </w:p>
    <w:p w14:paraId="2092254E" w14:textId="3459A45D" w:rsidR="001D32F4" w:rsidRPr="002D54CC" w:rsidRDefault="001D32F4" w:rsidP="00C46E1E">
      <w:pPr>
        <w:autoSpaceDE w:val="0"/>
        <w:autoSpaceDN w:val="0"/>
        <w:adjustRightInd w:val="0"/>
        <w:spacing w:after="60" w:line="240" w:lineRule="auto"/>
        <w:rPr>
          <w:color w:val="000000"/>
          <w:szCs w:val="16"/>
          <w:lang w:eastAsia="en-GB"/>
        </w:rPr>
      </w:pPr>
      <w:r w:rsidRPr="00732830">
        <w:rPr>
          <w:rFonts w:eastAsia="MS Mincho"/>
          <w:b/>
          <w:i/>
          <w:color w:val="0088CC"/>
          <w:szCs w:val="16"/>
          <w:lang w:eastAsia="ja-JP"/>
        </w:rPr>
        <w:t>[</w:t>
      </w:r>
      <w:r w:rsidRPr="00FA4A8D">
        <w:rPr>
          <w:rFonts w:eastAsia="MS Mincho"/>
          <w:i/>
          <w:color w:val="0088CC"/>
          <w:szCs w:val="16"/>
          <w:lang w:eastAsia="ja-JP"/>
        </w:rPr>
        <w:t>F</w:t>
      </w:r>
      <w:r w:rsidRPr="002D54CC">
        <w:rPr>
          <w:rFonts w:eastAsia="MS Mincho"/>
          <w:i/>
          <w:color w:val="0088CC"/>
          <w:szCs w:val="16"/>
          <w:lang w:eastAsia="ja-JP"/>
        </w:rPr>
        <w:t xml:space="preserve">or PCPs with third parties </w:t>
      </w:r>
      <w:r>
        <w:rPr>
          <w:rFonts w:eastAsia="MS Mincho"/>
          <w:i/>
          <w:color w:val="0088CC"/>
          <w:szCs w:val="16"/>
          <w:lang w:eastAsia="ja-JP"/>
        </w:rPr>
        <w:t>providing</w:t>
      </w:r>
      <w:r w:rsidRPr="002D54CC">
        <w:rPr>
          <w:rFonts w:eastAsia="MS Mincho"/>
          <w:i/>
          <w:color w:val="0088CC"/>
          <w:szCs w:val="16"/>
          <w:lang w:eastAsia="ja-JP"/>
        </w:rPr>
        <w:t xml:space="preserve"> in-kind contributions</w:t>
      </w:r>
      <w:r>
        <w:rPr>
          <w:rFonts w:eastAsia="MS Mincho"/>
          <w:i/>
          <w:color w:val="0088CC"/>
          <w:szCs w:val="16"/>
          <w:lang w:eastAsia="ja-JP"/>
        </w:rPr>
        <w:t xml:space="preserve"> to the PCP</w:t>
      </w:r>
      <w:r w:rsidRPr="002D54CC">
        <w:rPr>
          <w:rFonts w:eastAsia="MS Mincho"/>
          <w:i/>
          <w:color w:val="0088CC"/>
          <w:szCs w:val="16"/>
          <w:lang w:eastAsia="ja-JP"/>
        </w:rPr>
        <w:t xml:space="preserve">, add: </w:t>
      </w:r>
      <w:r w:rsidRPr="002D54CC">
        <w:rPr>
          <w:color w:val="000000"/>
          <w:szCs w:val="16"/>
          <w:lang w:eastAsia="en-GB"/>
        </w:rPr>
        <w:t xml:space="preserve">The following entities are not in the </w:t>
      </w:r>
      <w:r w:rsidRPr="00034E8B">
        <w:rPr>
          <w:color w:val="000000"/>
          <w:szCs w:val="16"/>
          <w:lang w:eastAsia="en-GB"/>
        </w:rPr>
        <w:t xml:space="preserve">buyers group but participate as </w:t>
      </w:r>
      <w:r w:rsidRPr="00034E8B">
        <w:rPr>
          <w:b/>
          <w:color w:val="000000"/>
          <w:szCs w:val="16"/>
          <w:lang w:eastAsia="en-GB"/>
        </w:rPr>
        <w:t>third parties giving in-kind contributions</w:t>
      </w:r>
      <w:r w:rsidRPr="00034E8B">
        <w:rPr>
          <w:color w:val="000000"/>
          <w:szCs w:val="16"/>
          <w:lang w:eastAsia="en-GB"/>
        </w:rPr>
        <w:t xml:space="preserve"> to the </w:t>
      </w:r>
      <w:r w:rsidR="0038268C" w:rsidRPr="00034E8B">
        <w:rPr>
          <w:color w:val="000000"/>
          <w:szCs w:val="16"/>
          <w:lang w:eastAsia="en-GB"/>
        </w:rPr>
        <w:t>procurers</w:t>
      </w:r>
      <w:r w:rsidRPr="00034E8B">
        <w:rPr>
          <w:color w:val="000000"/>
          <w:szCs w:val="16"/>
          <w:lang w:eastAsia="en-GB"/>
        </w:rPr>
        <w:t xml:space="preserve"> for</w:t>
      </w:r>
      <w:r w:rsidRPr="00736C65">
        <w:rPr>
          <w:color w:val="000000"/>
          <w:szCs w:val="16"/>
          <w:lang w:eastAsia="en-GB"/>
        </w:rPr>
        <w:t xml:space="preserve"> the</w:t>
      </w:r>
      <w:r>
        <w:rPr>
          <w:color w:val="000000"/>
          <w:szCs w:val="16"/>
          <w:lang w:eastAsia="en-GB"/>
        </w:rPr>
        <w:t xml:space="preserve"> purpose of </w:t>
      </w:r>
      <w:r w:rsidRPr="002D54CC">
        <w:rPr>
          <w:color w:val="000000"/>
          <w:szCs w:val="16"/>
          <w:lang w:eastAsia="en-GB"/>
        </w:rPr>
        <w:t>carrying out the PCP:</w:t>
      </w:r>
    </w:p>
    <w:p w14:paraId="21ADF003" w14:textId="77777777" w:rsidR="001D32F4" w:rsidRPr="002D54CC" w:rsidRDefault="001D32F4" w:rsidP="00772583">
      <w:pPr>
        <w:numPr>
          <w:ilvl w:val="0"/>
          <w:numId w:val="14"/>
        </w:numPr>
        <w:autoSpaceDE w:val="0"/>
        <w:autoSpaceDN w:val="0"/>
        <w:adjustRightInd w:val="0"/>
        <w:spacing w:after="60" w:line="240" w:lineRule="auto"/>
        <w:rPr>
          <w:color w:val="000000"/>
          <w:szCs w:val="16"/>
          <w:lang w:eastAsia="en-GB"/>
        </w:rPr>
      </w:pPr>
      <w:r w:rsidRPr="002D54CC">
        <w:rPr>
          <w:rFonts w:eastAsia="Times New Roman"/>
          <w:szCs w:val="16"/>
          <w:lang w:eastAsia="en-GB"/>
        </w:rPr>
        <w:t>[</w:t>
      </w:r>
      <w:r w:rsidRPr="002D54CC">
        <w:rPr>
          <w:rFonts w:eastAsia="Times New Roman"/>
          <w:szCs w:val="16"/>
          <w:highlight w:val="lightGray"/>
          <w:lang w:eastAsia="en-GB"/>
        </w:rPr>
        <w:t>name, country</w:t>
      </w:r>
      <w:r w:rsidRPr="002D54CC">
        <w:rPr>
          <w:color w:val="000000"/>
          <w:szCs w:val="16"/>
          <w:lang w:eastAsia="en-GB"/>
        </w:rPr>
        <w:t>]</w:t>
      </w:r>
    </w:p>
    <w:p w14:paraId="28DD724A" w14:textId="77777777" w:rsidR="001D32F4" w:rsidRPr="002D54CC" w:rsidRDefault="001D32F4" w:rsidP="00772583">
      <w:pPr>
        <w:numPr>
          <w:ilvl w:val="0"/>
          <w:numId w:val="14"/>
        </w:numPr>
        <w:autoSpaceDE w:val="0"/>
        <w:autoSpaceDN w:val="0"/>
        <w:adjustRightInd w:val="0"/>
        <w:spacing w:after="60" w:line="240" w:lineRule="auto"/>
        <w:rPr>
          <w:color w:val="000000"/>
          <w:szCs w:val="16"/>
          <w:lang w:eastAsia="en-GB"/>
        </w:rPr>
      </w:pPr>
      <w:r w:rsidRPr="002D54CC">
        <w:rPr>
          <w:color w:val="000000"/>
          <w:szCs w:val="16"/>
          <w:lang w:eastAsia="en-GB"/>
        </w:rPr>
        <w:t>[</w:t>
      </w:r>
      <w:r w:rsidRPr="002D54CC">
        <w:rPr>
          <w:color w:val="000000"/>
          <w:szCs w:val="16"/>
          <w:highlight w:val="lightGray"/>
          <w:lang w:eastAsia="en-GB"/>
        </w:rPr>
        <w:t>name, country</w:t>
      </w:r>
      <w:r w:rsidRPr="002D54CC">
        <w:rPr>
          <w:color w:val="000000"/>
          <w:szCs w:val="16"/>
          <w:lang w:eastAsia="en-GB"/>
        </w:rPr>
        <w:t>]</w:t>
      </w:r>
    </w:p>
    <w:p w14:paraId="52765A7F" w14:textId="77777777" w:rsidR="001D32F4" w:rsidRPr="002D54CC" w:rsidRDefault="001D32F4" w:rsidP="00772583">
      <w:pPr>
        <w:numPr>
          <w:ilvl w:val="0"/>
          <w:numId w:val="14"/>
        </w:numPr>
        <w:autoSpaceDE w:val="0"/>
        <w:autoSpaceDN w:val="0"/>
        <w:adjustRightInd w:val="0"/>
        <w:spacing w:line="240" w:lineRule="auto"/>
        <w:rPr>
          <w:color w:val="000000"/>
          <w:szCs w:val="16"/>
          <w:lang w:eastAsia="en-GB"/>
        </w:rPr>
      </w:pPr>
      <w:r w:rsidRPr="002D54CC">
        <w:rPr>
          <w:color w:val="000000"/>
          <w:szCs w:val="16"/>
          <w:lang w:eastAsia="en-GB"/>
        </w:rPr>
        <w:t>…</w:t>
      </w:r>
    </w:p>
    <w:p w14:paraId="217A9D45" w14:textId="047F327C" w:rsidR="001D32F4" w:rsidRPr="002D54CC" w:rsidRDefault="001D32F4" w:rsidP="00B4246F">
      <w:pPr>
        <w:autoSpaceDE w:val="0"/>
        <w:autoSpaceDN w:val="0"/>
        <w:adjustRightInd w:val="0"/>
        <w:spacing w:line="240" w:lineRule="auto"/>
        <w:rPr>
          <w:rFonts w:eastAsia="Times New Roman"/>
          <w:i/>
          <w:color w:val="0088CC"/>
          <w:szCs w:val="16"/>
          <w:lang w:eastAsia="en-GB"/>
        </w:rPr>
      </w:pPr>
      <w:r w:rsidRPr="002D54CC">
        <w:rPr>
          <w:rFonts w:eastAsia="Times New Roman"/>
          <w:color w:val="0088CC"/>
          <w:szCs w:val="16"/>
          <w:lang w:eastAsia="en-GB"/>
        </w:rPr>
        <w:t>Provide a short description of the responsibilities of the third parties</w:t>
      </w:r>
      <w:r>
        <w:rPr>
          <w:rFonts w:eastAsia="Times New Roman"/>
          <w:color w:val="0088CC"/>
          <w:szCs w:val="16"/>
          <w:lang w:eastAsia="en-GB"/>
        </w:rPr>
        <w:t>,</w:t>
      </w:r>
      <w:r w:rsidRPr="002D54CC">
        <w:rPr>
          <w:rFonts w:eastAsia="Times New Roman"/>
          <w:color w:val="0088CC"/>
          <w:szCs w:val="16"/>
          <w:lang w:eastAsia="en-GB"/>
        </w:rPr>
        <w:t xml:space="preserve"> the type of resources they will put at the disposal of the PCP</w:t>
      </w:r>
      <w:r>
        <w:rPr>
          <w:rFonts w:eastAsia="Times New Roman"/>
          <w:color w:val="0088CC"/>
          <w:szCs w:val="16"/>
          <w:lang w:eastAsia="en-GB"/>
        </w:rPr>
        <w:t>, and</w:t>
      </w:r>
      <w:r w:rsidRPr="002D54CC">
        <w:rPr>
          <w:rFonts w:eastAsia="Times New Roman"/>
          <w:color w:val="0088CC"/>
          <w:szCs w:val="16"/>
          <w:lang w:eastAsia="en-GB"/>
        </w:rPr>
        <w:t xml:space="preserve"> the rights and obligations that the third parties will assume with respect to the PCP</w:t>
      </w:r>
      <w:r>
        <w:rPr>
          <w:rFonts w:eastAsia="Times New Roman"/>
          <w:color w:val="0088CC"/>
          <w:szCs w:val="16"/>
          <w:lang w:eastAsia="en-GB"/>
        </w:rPr>
        <w:t xml:space="preserve">, </w:t>
      </w:r>
      <w:r w:rsidRPr="008510F2">
        <w:rPr>
          <w:rFonts w:eastAsia="Times New Roman"/>
          <w:i/>
          <w:color w:val="0088CC"/>
          <w:szCs w:val="16"/>
          <w:lang w:eastAsia="en-GB"/>
        </w:rPr>
        <w:t>e.g. the type of information they will have access to, and whether they will participate in certain parts of the PCP implementation such as testing</w:t>
      </w:r>
      <w:r>
        <w:rPr>
          <w:rFonts w:eastAsia="Times New Roman"/>
          <w:color w:val="0088CC"/>
          <w:szCs w:val="16"/>
          <w:lang w:eastAsia="en-GB"/>
        </w:rPr>
        <w:t>.</w:t>
      </w:r>
      <w:r w:rsidRPr="00CD1928">
        <w:rPr>
          <w:color w:val="0088CC"/>
          <w:szCs w:val="16"/>
        </w:rPr>
        <w:t xml:space="preserve"> </w:t>
      </w:r>
      <w:r>
        <w:rPr>
          <w:color w:val="0088CC"/>
          <w:szCs w:val="16"/>
        </w:rPr>
        <w:t>E</w:t>
      </w:r>
      <w:r w:rsidRPr="002D54CC">
        <w:rPr>
          <w:color w:val="0088CC"/>
          <w:szCs w:val="16"/>
        </w:rPr>
        <w:t>xplain that they wi</w:t>
      </w:r>
      <w:r>
        <w:rPr>
          <w:color w:val="0088CC"/>
          <w:szCs w:val="16"/>
        </w:rPr>
        <w:t xml:space="preserve">ll not </w:t>
      </w:r>
      <w:r w:rsidR="00226346">
        <w:rPr>
          <w:color w:val="0088CC"/>
          <w:szCs w:val="16"/>
        </w:rPr>
        <w:t>have</w:t>
      </w:r>
      <w:r>
        <w:rPr>
          <w:color w:val="0088CC"/>
          <w:szCs w:val="16"/>
        </w:rPr>
        <w:t xml:space="preserve"> rights to results or </w:t>
      </w:r>
      <w:r w:rsidRPr="002D54CC">
        <w:rPr>
          <w:color w:val="0088CC"/>
          <w:szCs w:val="16"/>
        </w:rPr>
        <w:t>IPRs</w:t>
      </w:r>
      <w:r>
        <w:rPr>
          <w:rFonts w:eastAsia="Times New Roman"/>
          <w:color w:val="0088CC"/>
          <w:szCs w:val="16"/>
          <w:lang w:eastAsia="en-GB"/>
        </w:rPr>
        <w:t>.</w:t>
      </w:r>
      <w:r w:rsidRPr="00732830">
        <w:rPr>
          <w:rFonts w:eastAsia="Times New Roman"/>
          <w:b/>
          <w:i/>
          <w:color w:val="0088CC"/>
          <w:szCs w:val="16"/>
          <w:lang w:eastAsia="en-GB"/>
        </w:rPr>
        <w:t>]</w:t>
      </w:r>
    </w:p>
    <w:p w14:paraId="77F01F74" w14:textId="5D230E06" w:rsidR="001D32F4" w:rsidRPr="002D54CC" w:rsidRDefault="001D32F4" w:rsidP="00C46E1E">
      <w:pPr>
        <w:spacing w:after="60" w:line="240" w:lineRule="auto"/>
        <w:rPr>
          <w:szCs w:val="16"/>
        </w:rPr>
      </w:pPr>
      <w:r w:rsidRPr="00732830">
        <w:rPr>
          <w:b/>
          <w:i/>
          <w:color w:val="0088CC"/>
          <w:szCs w:val="16"/>
        </w:rPr>
        <w:t>[</w:t>
      </w:r>
      <w:r w:rsidRPr="002D54CC">
        <w:rPr>
          <w:i/>
          <w:color w:val="0088CC"/>
          <w:szCs w:val="16"/>
        </w:rPr>
        <w:t>For PCPs with preferred partners, add</w:t>
      </w:r>
      <w:r w:rsidRPr="002D54CC">
        <w:rPr>
          <w:i/>
          <w:szCs w:val="16"/>
        </w:rPr>
        <w:t xml:space="preserve">: </w:t>
      </w:r>
      <w:r w:rsidRPr="002D54CC">
        <w:rPr>
          <w:szCs w:val="16"/>
        </w:rPr>
        <w:t>The following entities are participat</w:t>
      </w:r>
      <w:r>
        <w:rPr>
          <w:szCs w:val="16"/>
        </w:rPr>
        <w:t>ing</w:t>
      </w:r>
      <w:r w:rsidRPr="002D54CC">
        <w:rPr>
          <w:szCs w:val="16"/>
        </w:rPr>
        <w:t xml:space="preserve"> as </w:t>
      </w:r>
      <w:r w:rsidRPr="002D54CC">
        <w:rPr>
          <w:b/>
          <w:szCs w:val="16"/>
        </w:rPr>
        <w:t>preferred partners</w:t>
      </w:r>
      <w:r w:rsidRPr="002D54CC">
        <w:rPr>
          <w:szCs w:val="16"/>
        </w:rPr>
        <w:t xml:space="preserve"> with an interest in the PCP, but without being </w:t>
      </w:r>
      <w:r w:rsidRPr="00034E8B">
        <w:rPr>
          <w:szCs w:val="16"/>
        </w:rPr>
        <w:t>part of the buyers group</w:t>
      </w:r>
      <w:r w:rsidRPr="002D54CC">
        <w:rPr>
          <w:szCs w:val="16"/>
        </w:rPr>
        <w:t xml:space="preserve"> or giving in-kind contributions for carrying out the PCP:</w:t>
      </w:r>
    </w:p>
    <w:p w14:paraId="51F3989B" w14:textId="77777777" w:rsidR="001D32F4" w:rsidRPr="002D54CC" w:rsidRDefault="001D32F4" w:rsidP="00772583">
      <w:pPr>
        <w:numPr>
          <w:ilvl w:val="0"/>
          <w:numId w:val="15"/>
        </w:numPr>
        <w:spacing w:after="60" w:line="240" w:lineRule="auto"/>
        <w:rPr>
          <w:szCs w:val="16"/>
        </w:rPr>
      </w:pPr>
      <w:r w:rsidRPr="002D54CC">
        <w:rPr>
          <w:szCs w:val="16"/>
        </w:rPr>
        <w:t>[</w:t>
      </w:r>
      <w:r w:rsidRPr="002D54CC">
        <w:rPr>
          <w:szCs w:val="16"/>
          <w:highlight w:val="lightGray"/>
        </w:rPr>
        <w:t>name, country</w:t>
      </w:r>
      <w:r w:rsidRPr="002D54CC">
        <w:rPr>
          <w:szCs w:val="16"/>
        </w:rPr>
        <w:t>]</w:t>
      </w:r>
    </w:p>
    <w:p w14:paraId="093248B4" w14:textId="77777777" w:rsidR="001D32F4" w:rsidRPr="002D54CC" w:rsidRDefault="001D32F4" w:rsidP="00772583">
      <w:pPr>
        <w:numPr>
          <w:ilvl w:val="0"/>
          <w:numId w:val="15"/>
        </w:numPr>
        <w:spacing w:after="60" w:line="240" w:lineRule="auto"/>
        <w:rPr>
          <w:szCs w:val="16"/>
        </w:rPr>
      </w:pPr>
      <w:r w:rsidRPr="002D54CC">
        <w:rPr>
          <w:szCs w:val="16"/>
        </w:rPr>
        <w:t>[</w:t>
      </w:r>
      <w:r w:rsidRPr="002D54CC">
        <w:rPr>
          <w:szCs w:val="16"/>
          <w:highlight w:val="lightGray"/>
        </w:rPr>
        <w:t>name, country</w:t>
      </w:r>
      <w:r w:rsidRPr="002D54CC">
        <w:rPr>
          <w:szCs w:val="16"/>
        </w:rPr>
        <w:t>]</w:t>
      </w:r>
    </w:p>
    <w:p w14:paraId="691BE56C" w14:textId="77777777" w:rsidR="001D32F4" w:rsidRPr="002D54CC" w:rsidRDefault="001D32F4" w:rsidP="00772583">
      <w:pPr>
        <w:numPr>
          <w:ilvl w:val="0"/>
          <w:numId w:val="15"/>
        </w:numPr>
        <w:spacing w:line="240" w:lineRule="auto"/>
        <w:rPr>
          <w:szCs w:val="16"/>
        </w:rPr>
      </w:pPr>
      <w:r w:rsidRPr="002D54CC">
        <w:rPr>
          <w:szCs w:val="16"/>
        </w:rPr>
        <w:t>[</w:t>
      </w:r>
      <w:r w:rsidRPr="002D54CC">
        <w:rPr>
          <w:szCs w:val="16"/>
          <w:highlight w:val="lightGray"/>
        </w:rPr>
        <w:t>name, country</w:t>
      </w:r>
      <w:r w:rsidRPr="002D54CC">
        <w:rPr>
          <w:szCs w:val="16"/>
        </w:rPr>
        <w:t>]</w:t>
      </w:r>
    </w:p>
    <w:p w14:paraId="6E3D5DBD" w14:textId="24DDDF50" w:rsidR="001D32F4" w:rsidRPr="002D54CC" w:rsidRDefault="001D32F4" w:rsidP="00B4246F">
      <w:pPr>
        <w:spacing w:line="240" w:lineRule="auto"/>
        <w:rPr>
          <w:i/>
          <w:szCs w:val="16"/>
        </w:rPr>
      </w:pPr>
      <w:r w:rsidRPr="002D54CC">
        <w:rPr>
          <w:color w:val="0088CC"/>
          <w:szCs w:val="16"/>
        </w:rPr>
        <w:t>Explain briefly how the preferred partners will be kept informed about the PCP, what type of information concerning the PCP they will have access to</w:t>
      </w:r>
      <w:r>
        <w:rPr>
          <w:color w:val="0088CC"/>
          <w:szCs w:val="16"/>
        </w:rPr>
        <w:t xml:space="preserve"> and</w:t>
      </w:r>
      <w:r w:rsidRPr="002D54CC">
        <w:rPr>
          <w:color w:val="0088CC"/>
          <w:szCs w:val="16"/>
        </w:rPr>
        <w:t xml:space="preserve"> whether they will attend certain parts of the PCP implementation such as product demonstrations</w:t>
      </w:r>
      <w:r>
        <w:rPr>
          <w:color w:val="0088CC"/>
          <w:szCs w:val="16"/>
        </w:rPr>
        <w:t xml:space="preserve"> and</w:t>
      </w:r>
      <w:r w:rsidRPr="002D54CC">
        <w:rPr>
          <w:color w:val="0088CC"/>
          <w:szCs w:val="16"/>
        </w:rPr>
        <w:t xml:space="preserve"> testing.</w:t>
      </w:r>
      <w:r w:rsidRPr="001F156F">
        <w:rPr>
          <w:color w:val="0088CC"/>
          <w:szCs w:val="16"/>
        </w:rPr>
        <w:t xml:space="preserve"> </w:t>
      </w:r>
      <w:r>
        <w:rPr>
          <w:color w:val="0088CC"/>
          <w:szCs w:val="16"/>
        </w:rPr>
        <w:t>E</w:t>
      </w:r>
      <w:r w:rsidRPr="002D54CC">
        <w:rPr>
          <w:color w:val="0088CC"/>
          <w:szCs w:val="16"/>
        </w:rPr>
        <w:t>xplain that they wi</w:t>
      </w:r>
      <w:r>
        <w:rPr>
          <w:color w:val="0088CC"/>
          <w:szCs w:val="16"/>
        </w:rPr>
        <w:t xml:space="preserve">ll not </w:t>
      </w:r>
      <w:r w:rsidR="003C4F5B" w:rsidRPr="003C4F5B">
        <w:rPr>
          <w:color w:val="0088CC"/>
          <w:szCs w:val="16"/>
        </w:rPr>
        <w:t xml:space="preserve">have </w:t>
      </w:r>
      <w:r>
        <w:rPr>
          <w:color w:val="0088CC"/>
          <w:szCs w:val="16"/>
        </w:rPr>
        <w:t xml:space="preserve">rights to results or </w:t>
      </w:r>
      <w:r w:rsidRPr="002D54CC">
        <w:rPr>
          <w:color w:val="0088CC"/>
          <w:szCs w:val="16"/>
        </w:rPr>
        <w:t>IPRs</w:t>
      </w:r>
      <w:r>
        <w:rPr>
          <w:color w:val="0088CC"/>
          <w:szCs w:val="16"/>
        </w:rPr>
        <w:t>.</w:t>
      </w:r>
      <w:r w:rsidRPr="00732830">
        <w:rPr>
          <w:b/>
          <w:i/>
          <w:color w:val="0088CC"/>
          <w:szCs w:val="16"/>
        </w:rPr>
        <w:t>]</w:t>
      </w:r>
    </w:p>
    <w:p w14:paraId="4341FF04" w14:textId="77777777" w:rsidR="001D32F4" w:rsidRPr="005525F5" w:rsidRDefault="001D32F4" w:rsidP="00367433">
      <w:pPr>
        <w:autoSpaceDE w:val="0"/>
        <w:autoSpaceDN w:val="0"/>
        <w:adjustRightInd w:val="0"/>
        <w:spacing w:after="60" w:line="240" w:lineRule="auto"/>
        <w:rPr>
          <w:b/>
          <w:color w:val="0088CC"/>
          <w:szCs w:val="16"/>
          <w:lang w:eastAsia="en-GB"/>
        </w:rPr>
      </w:pPr>
      <w:r w:rsidRPr="005525F5">
        <w:rPr>
          <w:b/>
          <w:color w:val="0088CC"/>
          <w:szCs w:val="16"/>
          <w:lang w:eastAsia="en-GB"/>
        </w:rPr>
        <w:t>Note:</w:t>
      </w:r>
    </w:p>
    <w:p w14:paraId="1A9F15B1" w14:textId="09CBAAF7" w:rsidR="00D53D1C" w:rsidRPr="00D53D1C" w:rsidRDefault="002D7E4A" w:rsidP="00367433">
      <w:pPr>
        <w:autoSpaceDE w:val="0"/>
        <w:autoSpaceDN w:val="0"/>
        <w:adjustRightInd w:val="0"/>
        <w:spacing w:after="120" w:line="240" w:lineRule="auto"/>
        <w:rPr>
          <w:rFonts w:eastAsia="Times New Roman"/>
          <w:color w:val="0088CC"/>
          <w:szCs w:val="16"/>
          <w:lang w:eastAsia="en-GB"/>
        </w:rPr>
      </w:pPr>
      <w:r>
        <w:rPr>
          <w:rFonts w:eastAsia="Times New Roman"/>
          <w:color w:val="0088CC"/>
          <w:szCs w:val="16"/>
          <w:lang w:eastAsia="en-GB"/>
        </w:rPr>
        <w:t>Use the</w:t>
      </w:r>
      <w:r w:rsidR="00D53D1C" w:rsidRPr="00D53D1C">
        <w:rPr>
          <w:rFonts w:eastAsia="Times New Roman"/>
          <w:color w:val="0088CC"/>
          <w:szCs w:val="16"/>
          <w:lang w:eastAsia="en-GB"/>
        </w:rPr>
        <w:t xml:space="preserve"> roles </w:t>
      </w:r>
      <w:r>
        <w:rPr>
          <w:rFonts w:eastAsia="Times New Roman"/>
          <w:color w:val="0088CC"/>
          <w:szCs w:val="16"/>
          <w:lang w:eastAsia="en-GB"/>
        </w:rPr>
        <w:t xml:space="preserve">that </w:t>
      </w:r>
      <w:r w:rsidR="00D53D1C" w:rsidRPr="00D53D1C">
        <w:rPr>
          <w:rFonts w:eastAsia="Times New Roman"/>
          <w:color w:val="0088CC"/>
          <w:szCs w:val="16"/>
          <w:lang w:eastAsia="en-GB"/>
        </w:rPr>
        <w:t xml:space="preserve">come from the </w:t>
      </w:r>
      <w:r w:rsidR="009728F7">
        <w:rPr>
          <w:rFonts w:eastAsia="Times New Roman"/>
          <w:color w:val="0088CC"/>
          <w:szCs w:val="16"/>
          <w:lang w:eastAsia="en-GB"/>
        </w:rPr>
        <w:t>H2020</w:t>
      </w:r>
      <w:r w:rsidR="00D53D1C" w:rsidRPr="00D53D1C">
        <w:rPr>
          <w:rFonts w:eastAsia="Times New Roman"/>
          <w:color w:val="0088CC"/>
          <w:szCs w:val="16"/>
          <w:lang w:eastAsia="en-GB"/>
        </w:rPr>
        <w:t xml:space="preserve"> grant</w:t>
      </w:r>
      <w:r w:rsidR="009728F7">
        <w:rPr>
          <w:rFonts w:eastAsia="Times New Roman"/>
          <w:color w:val="0088CC"/>
          <w:szCs w:val="16"/>
          <w:lang w:eastAsia="en-GB"/>
        </w:rPr>
        <w:t xml:space="preserve"> agreement</w:t>
      </w:r>
      <w:r w:rsidR="00D53D1C" w:rsidRPr="00D53D1C">
        <w:rPr>
          <w:rFonts w:eastAsia="Times New Roman"/>
          <w:color w:val="0088CC"/>
          <w:szCs w:val="16"/>
          <w:lang w:eastAsia="en-GB"/>
        </w:rPr>
        <w:t>:</w:t>
      </w:r>
    </w:p>
    <w:p w14:paraId="55E110BF" w14:textId="07AD3261" w:rsidR="001D32F4" w:rsidRPr="00034E8B" w:rsidRDefault="001D32F4" w:rsidP="00367433">
      <w:pPr>
        <w:autoSpaceDE w:val="0"/>
        <w:autoSpaceDN w:val="0"/>
        <w:adjustRightInd w:val="0"/>
        <w:spacing w:after="120" w:line="240" w:lineRule="auto"/>
        <w:ind w:left="360"/>
        <w:rPr>
          <w:rFonts w:eastAsia="Times New Roman"/>
          <w:color w:val="0088CC"/>
          <w:szCs w:val="16"/>
          <w:lang w:eastAsia="en-GB"/>
        </w:rPr>
      </w:pPr>
      <w:r w:rsidRPr="00F823FF">
        <w:rPr>
          <w:rFonts w:eastAsia="Times New Roman"/>
          <w:b/>
          <w:color w:val="0088CC"/>
          <w:szCs w:val="16"/>
          <w:lang w:eastAsia="en-GB"/>
        </w:rPr>
        <w:t>Lead procurer</w:t>
      </w:r>
      <w:r w:rsidRPr="00F823FF">
        <w:rPr>
          <w:color w:val="0088CC"/>
          <w:szCs w:val="16"/>
        </w:rPr>
        <w:t xml:space="preserve"> — </w:t>
      </w:r>
      <w:r w:rsidR="00801EEB" w:rsidRPr="00034E8B">
        <w:rPr>
          <w:color w:val="0088CC"/>
          <w:szCs w:val="16"/>
        </w:rPr>
        <w:t>Appointed by the buyers group to o</w:t>
      </w:r>
      <w:r w:rsidR="0038268C" w:rsidRPr="00034E8B">
        <w:rPr>
          <w:color w:val="0088CC"/>
          <w:szCs w:val="16"/>
        </w:rPr>
        <w:t xml:space="preserve">rganise </w:t>
      </w:r>
      <w:r w:rsidR="001D171F" w:rsidRPr="00034E8B">
        <w:rPr>
          <w:color w:val="0088CC"/>
          <w:szCs w:val="16"/>
        </w:rPr>
        <w:t xml:space="preserve">and lead </w:t>
      </w:r>
      <w:r w:rsidR="0038268C" w:rsidRPr="00034E8B">
        <w:rPr>
          <w:color w:val="0088CC"/>
          <w:szCs w:val="16"/>
        </w:rPr>
        <w:t>the joint procurement</w:t>
      </w:r>
      <w:r w:rsidR="00801EEB" w:rsidRPr="00034E8B">
        <w:rPr>
          <w:color w:val="0088CC"/>
          <w:szCs w:val="16"/>
        </w:rPr>
        <w:t>;</w:t>
      </w:r>
      <w:r w:rsidRPr="00034E8B">
        <w:rPr>
          <w:color w:val="0088CC"/>
          <w:szCs w:val="16"/>
        </w:rPr>
        <w:t xml:space="preserve"> also </w:t>
      </w:r>
      <w:r w:rsidRPr="00034E8B">
        <w:rPr>
          <w:rFonts w:eastAsia="Times New Roman"/>
          <w:color w:val="0088CC"/>
          <w:szCs w:val="16"/>
          <w:lang w:eastAsia="en-GB"/>
        </w:rPr>
        <w:t>part of the buyers group</w:t>
      </w:r>
      <w:r w:rsidR="00801EEB" w:rsidRPr="00034E8B">
        <w:rPr>
          <w:rFonts w:eastAsia="Times New Roman"/>
          <w:color w:val="0088CC"/>
          <w:szCs w:val="16"/>
          <w:lang w:eastAsia="en-GB"/>
        </w:rPr>
        <w:t>,</w:t>
      </w:r>
      <w:r w:rsidRPr="00034E8B">
        <w:rPr>
          <w:rFonts w:eastAsia="Times New Roman"/>
          <w:color w:val="0088CC"/>
          <w:szCs w:val="16"/>
          <w:lang w:eastAsia="en-GB"/>
        </w:rPr>
        <w:t xml:space="preserve"> if </w:t>
      </w:r>
      <w:r w:rsidR="00D71F61" w:rsidRPr="00034E8B">
        <w:rPr>
          <w:rFonts w:eastAsia="Times New Roman"/>
          <w:color w:val="0088CC"/>
          <w:szCs w:val="16"/>
          <w:lang w:eastAsia="en-GB"/>
        </w:rPr>
        <w:t xml:space="preserve">he </w:t>
      </w:r>
      <w:r w:rsidRPr="00034E8B">
        <w:rPr>
          <w:rFonts w:eastAsia="Times New Roman"/>
          <w:color w:val="0088CC"/>
          <w:szCs w:val="16"/>
          <w:lang w:eastAsia="en-GB"/>
        </w:rPr>
        <w:t xml:space="preserve">contributes to the procurement budget. </w:t>
      </w:r>
    </w:p>
    <w:p w14:paraId="364C567D" w14:textId="3031DF4B" w:rsidR="001D32F4" w:rsidRPr="00034E8B" w:rsidRDefault="001D32F4" w:rsidP="00367433">
      <w:pPr>
        <w:autoSpaceDE w:val="0"/>
        <w:autoSpaceDN w:val="0"/>
        <w:adjustRightInd w:val="0"/>
        <w:spacing w:after="120" w:line="240" w:lineRule="auto"/>
        <w:ind w:left="360"/>
        <w:rPr>
          <w:rFonts w:eastAsia="Times New Roman"/>
          <w:color w:val="0088CC"/>
          <w:szCs w:val="16"/>
          <w:lang w:eastAsia="en-GB"/>
        </w:rPr>
      </w:pPr>
      <w:r w:rsidRPr="00034E8B">
        <w:rPr>
          <w:rFonts w:eastAsia="Times New Roman"/>
          <w:b/>
          <w:color w:val="0088CC"/>
          <w:szCs w:val="16"/>
          <w:lang w:eastAsia="en-GB"/>
        </w:rPr>
        <w:lastRenderedPageBreak/>
        <w:t>Buyers group</w:t>
      </w:r>
      <w:r w:rsidRPr="00034E8B">
        <w:rPr>
          <w:rFonts w:eastAsia="Times New Roman"/>
          <w:color w:val="0088CC"/>
          <w:szCs w:val="16"/>
          <w:lang w:eastAsia="en-GB"/>
        </w:rPr>
        <w:t xml:space="preserve"> </w:t>
      </w:r>
      <w:r w:rsidRPr="00034E8B">
        <w:rPr>
          <w:color w:val="0088CC"/>
          <w:szCs w:val="16"/>
        </w:rPr>
        <w:t xml:space="preserve">— </w:t>
      </w:r>
      <w:r w:rsidR="00D71F61" w:rsidRPr="00034E8B">
        <w:rPr>
          <w:color w:val="0088CC"/>
          <w:szCs w:val="16"/>
        </w:rPr>
        <w:t>T</w:t>
      </w:r>
      <w:r w:rsidRPr="00034E8B">
        <w:rPr>
          <w:color w:val="0088CC"/>
          <w:szCs w:val="16"/>
        </w:rPr>
        <w:t>he group of procurers that contribute to the procurement budget.</w:t>
      </w:r>
    </w:p>
    <w:p w14:paraId="299ED0DA" w14:textId="77F711D7" w:rsidR="001D32F4" w:rsidRDefault="001D32F4" w:rsidP="00367433">
      <w:pPr>
        <w:spacing w:after="120" w:line="240" w:lineRule="auto"/>
        <w:ind w:left="360"/>
        <w:rPr>
          <w:rFonts w:eastAsia="MS Mincho"/>
          <w:color w:val="0088CC"/>
          <w:szCs w:val="16"/>
          <w:lang w:eastAsia="ja-JP"/>
        </w:rPr>
      </w:pPr>
      <w:r w:rsidRPr="00034E8B">
        <w:rPr>
          <w:color w:val="0088CC"/>
          <w:szCs w:val="16"/>
          <w:lang w:eastAsia="en-GB"/>
        </w:rPr>
        <w:t>For</w:t>
      </w:r>
      <w:r w:rsidRPr="00034E8B">
        <w:rPr>
          <w:rFonts w:eastAsia="MS Mincho"/>
          <w:color w:val="0088CC"/>
          <w:szCs w:val="16"/>
          <w:lang w:eastAsia="ja-JP"/>
        </w:rPr>
        <w:t xml:space="preserve"> procurers that participate in the EU grant as sole participants </w:t>
      </w:r>
      <w:r w:rsidRPr="00034E8B">
        <w:rPr>
          <w:rFonts w:eastAsia="MS Mincho"/>
          <w:i/>
          <w:color w:val="0088CC"/>
          <w:szCs w:val="16"/>
          <w:lang w:eastAsia="ja-JP"/>
        </w:rPr>
        <w:t>(i.e. entities representing several members, e.g. a central purchasing body, a European research infrastructure consortium or a European regional cooperation group)</w:t>
      </w:r>
      <w:r w:rsidRPr="00034E8B">
        <w:rPr>
          <w:rFonts w:eastAsia="MS Mincho"/>
          <w:color w:val="0088CC"/>
          <w:szCs w:val="16"/>
          <w:lang w:eastAsia="ja-JP"/>
        </w:rPr>
        <w:t>, indicate which of the members contribute to the PCP procurement budget.</w:t>
      </w:r>
    </w:p>
    <w:p w14:paraId="4CBF140F" w14:textId="4471487D" w:rsidR="001D32F4" w:rsidRDefault="001D32F4" w:rsidP="00367433">
      <w:pPr>
        <w:autoSpaceDE w:val="0"/>
        <w:autoSpaceDN w:val="0"/>
        <w:adjustRightInd w:val="0"/>
        <w:spacing w:after="120" w:line="240" w:lineRule="auto"/>
        <w:ind w:left="360"/>
        <w:rPr>
          <w:rFonts w:eastAsia="Times New Roman"/>
          <w:color w:val="0088CC"/>
          <w:szCs w:val="16"/>
          <w:lang w:eastAsia="en-GB"/>
        </w:rPr>
      </w:pPr>
      <w:r w:rsidRPr="00630B8A">
        <w:rPr>
          <w:rFonts w:eastAsia="Times New Roman"/>
          <w:b/>
          <w:color w:val="0088CC"/>
          <w:szCs w:val="16"/>
          <w:lang w:eastAsia="en-GB"/>
        </w:rPr>
        <w:t>Third parties</w:t>
      </w:r>
      <w:r>
        <w:rPr>
          <w:rFonts w:eastAsia="Times New Roman"/>
          <w:b/>
          <w:color w:val="0088CC"/>
          <w:szCs w:val="16"/>
          <w:lang w:eastAsia="en-GB"/>
        </w:rPr>
        <w:t xml:space="preserve"> that provide in</w:t>
      </w:r>
      <w:r w:rsidRPr="00B10FCE">
        <w:rPr>
          <w:rFonts w:eastAsia="Times New Roman"/>
          <w:b/>
          <w:color w:val="0088CC"/>
          <w:szCs w:val="16"/>
          <w:lang w:eastAsia="en-GB"/>
        </w:rPr>
        <w:t>-kind contributions to the PCP</w:t>
      </w:r>
      <w:r w:rsidRPr="00B10FCE">
        <w:rPr>
          <w:rFonts w:eastAsia="Times New Roman"/>
          <w:color w:val="0088CC"/>
          <w:szCs w:val="16"/>
          <w:lang w:eastAsia="en-GB"/>
        </w:rPr>
        <w:t xml:space="preserve"> </w:t>
      </w:r>
      <w:r w:rsidRPr="00B10FCE">
        <w:rPr>
          <w:color w:val="0088CC"/>
          <w:szCs w:val="16"/>
        </w:rPr>
        <w:t xml:space="preserve">— </w:t>
      </w:r>
      <w:r w:rsidRPr="00B10FCE">
        <w:rPr>
          <w:rFonts w:eastAsia="Times New Roman"/>
          <w:color w:val="0088CC"/>
          <w:szCs w:val="16"/>
          <w:lang w:eastAsia="en-GB"/>
        </w:rPr>
        <w:t xml:space="preserve">Entities that are neither lead procurer nor </w:t>
      </w:r>
      <w:r w:rsidR="00801EEB">
        <w:rPr>
          <w:rFonts w:eastAsia="Times New Roman"/>
          <w:color w:val="0088CC"/>
          <w:szCs w:val="16"/>
          <w:lang w:eastAsia="en-GB"/>
        </w:rPr>
        <w:t>part of</w:t>
      </w:r>
      <w:r w:rsidRPr="00B10FCE">
        <w:rPr>
          <w:rFonts w:eastAsia="Times New Roman"/>
          <w:color w:val="0088CC"/>
          <w:szCs w:val="16"/>
          <w:lang w:eastAsia="en-GB"/>
        </w:rPr>
        <w:t xml:space="preserve"> the buyers group</w:t>
      </w:r>
      <w:r w:rsidR="00D71F61">
        <w:rPr>
          <w:rFonts w:eastAsia="Times New Roman"/>
          <w:color w:val="0088CC"/>
          <w:szCs w:val="16"/>
          <w:lang w:eastAsia="en-GB"/>
        </w:rPr>
        <w:t>,</w:t>
      </w:r>
      <w:r w:rsidRPr="00B10FCE">
        <w:rPr>
          <w:rFonts w:eastAsia="Times New Roman"/>
          <w:color w:val="0088CC"/>
          <w:szCs w:val="16"/>
          <w:lang w:eastAsia="en-GB"/>
        </w:rPr>
        <w:t xml:space="preserve"> but that giv</w:t>
      </w:r>
      <w:r w:rsidR="00D71F61">
        <w:rPr>
          <w:rFonts w:eastAsia="Times New Roman"/>
          <w:color w:val="0088CC"/>
          <w:szCs w:val="16"/>
          <w:lang w:eastAsia="en-GB"/>
        </w:rPr>
        <w:t>e</w:t>
      </w:r>
      <w:r w:rsidRPr="00B10FCE">
        <w:rPr>
          <w:rFonts w:eastAsia="Times New Roman"/>
          <w:color w:val="0088CC"/>
          <w:szCs w:val="16"/>
          <w:lang w:eastAsia="en-GB"/>
        </w:rPr>
        <w:t xml:space="preserve"> in-kind contributions to the PCP.</w:t>
      </w:r>
      <w:r w:rsidRPr="002D54CC">
        <w:rPr>
          <w:rFonts w:eastAsia="Times New Roman"/>
          <w:color w:val="0088CC"/>
          <w:szCs w:val="16"/>
          <w:lang w:eastAsia="en-GB"/>
        </w:rPr>
        <w:t xml:space="preserve"> </w:t>
      </w:r>
    </w:p>
    <w:p w14:paraId="59716D9F" w14:textId="4E5DCDEB" w:rsidR="001D32F4" w:rsidRPr="002D54CC" w:rsidRDefault="001D32F4" w:rsidP="00B4246F">
      <w:pPr>
        <w:autoSpaceDE w:val="0"/>
        <w:autoSpaceDN w:val="0"/>
        <w:adjustRightInd w:val="0"/>
        <w:spacing w:line="240" w:lineRule="auto"/>
        <w:ind w:left="360"/>
        <w:rPr>
          <w:rFonts w:eastAsia="Times New Roman"/>
          <w:color w:val="0088CC"/>
          <w:szCs w:val="16"/>
          <w:lang w:eastAsia="en-GB"/>
        </w:rPr>
      </w:pPr>
      <w:r w:rsidRPr="002B42A9">
        <w:rPr>
          <w:rFonts w:eastAsia="Times New Roman"/>
          <w:b/>
          <w:color w:val="0088CC"/>
          <w:szCs w:val="16"/>
          <w:lang w:eastAsia="en-GB"/>
        </w:rPr>
        <w:t>Preferred part</w:t>
      </w:r>
      <w:r>
        <w:rPr>
          <w:rFonts w:eastAsia="Times New Roman"/>
          <w:b/>
          <w:color w:val="0088CC"/>
          <w:szCs w:val="16"/>
          <w:lang w:eastAsia="en-GB"/>
        </w:rPr>
        <w:t>ner</w:t>
      </w:r>
      <w:r w:rsidRPr="002B42A9">
        <w:rPr>
          <w:rFonts w:eastAsia="Times New Roman"/>
          <w:b/>
          <w:color w:val="0088CC"/>
          <w:szCs w:val="16"/>
          <w:lang w:eastAsia="en-GB"/>
        </w:rPr>
        <w:t xml:space="preserve">s </w:t>
      </w:r>
      <w:r w:rsidRPr="002B42A9">
        <w:rPr>
          <w:b/>
          <w:color w:val="0088CC"/>
          <w:szCs w:val="16"/>
        </w:rPr>
        <w:t>—</w:t>
      </w:r>
      <w:r>
        <w:rPr>
          <w:b/>
          <w:color w:val="0088CC"/>
          <w:szCs w:val="16"/>
        </w:rPr>
        <w:t xml:space="preserve"> </w:t>
      </w:r>
      <w:r>
        <w:rPr>
          <w:rFonts w:eastAsia="Times New Roman"/>
          <w:color w:val="0088CC"/>
          <w:szCs w:val="16"/>
          <w:lang w:eastAsia="en-GB"/>
        </w:rPr>
        <w:t xml:space="preserve">Entities that are neither lead procurer nor </w:t>
      </w:r>
      <w:r w:rsidR="00801EEB">
        <w:rPr>
          <w:rFonts w:eastAsia="Times New Roman"/>
          <w:color w:val="0088CC"/>
          <w:szCs w:val="16"/>
          <w:lang w:eastAsia="en-GB"/>
        </w:rPr>
        <w:t>part</w:t>
      </w:r>
      <w:r>
        <w:rPr>
          <w:rFonts w:eastAsia="Times New Roman"/>
          <w:color w:val="0088CC"/>
          <w:szCs w:val="16"/>
          <w:lang w:eastAsia="en-GB"/>
        </w:rPr>
        <w:t xml:space="preserve"> of the buyers group nor third parties providing in-kind contributions, but that have </w:t>
      </w:r>
      <w:r w:rsidRPr="002D54CC">
        <w:rPr>
          <w:rFonts w:eastAsia="Times New Roman"/>
          <w:color w:val="0088CC"/>
          <w:szCs w:val="16"/>
          <w:lang w:eastAsia="en-GB"/>
        </w:rPr>
        <w:t>a</w:t>
      </w:r>
      <w:r>
        <w:rPr>
          <w:rFonts w:eastAsia="Times New Roman"/>
          <w:color w:val="0088CC"/>
          <w:szCs w:val="16"/>
          <w:lang w:eastAsia="en-GB"/>
        </w:rPr>
        <w:t xml:space="preserve"> special</w:t>
      </w:r>
      <w:r w:rsidRPr="002D54CC">
        <w:rPr>
          <w:rFonts w:eastAsia="Times New Roman"/>
          <w:color w:val="0088CC"/>
          <w:szCs w:val="16"/>
          <w:lang w:eastAsia="en-GB"/>
        </w:rPr>
        <w:t xml:space="preserve"> interest in</w:t>
      </w:r>
      <w:r>
        <w:rPr>
          <w:rFonts w:eastAsia="Times New Roman"/>
          <w:color w:val="0088CC"/>
          <w:szCs w:val="16"/>
          <w:lang w:eastAsia="en-GB"/>
        </w:rPr>
        <w:t xml:space="preserve"> closely following</w:t>
      </w:r>
      <w:r w:rsidRPr="002D54CC">
        <w:rPr>
          <w:rFonts w:eastAsia="Times New Roman"/>
          <w:color w:val="0088CC"/>
          <w:szCs w:val="16"/>
          <w:lang w:eastAsia="en-GB"/>
        </w:rPr>
        <w:t xml:space="preserve"> the</w:t>
      </w:r>
      <w:r>
        <w:rPr>
          <w:rFonts w:eastAsia="Times New Roman"/>
          <w:color w:val="0088CC"/>
          <w:szCs w:val="16"/>
          <w:lang w:eastAsia="en-GB"/>
        </w:rPr>
        <w:t xml:space="preserve"> PCP</w:t>
      </w:r>
      <w:r w:rsidR="00D71F61">
        <w:rPr>
          <w:rFonts w:eastAsia="Times New Roman"/>
          <w:color w:val="0088CC"/>
          <w:szCs w:val="16"/>
          <w:lang w:eastAsia="en-GB"/>
        </w:rPr>
        <w:t xml:space="preserve"> </w:t>
      </w:r>
      <w:r w:rsidR="00D71F61" w:rsidRPr="00D71F61">
        <w:rPr>
          <w:rFonts w:eastAsia="Times New Roman"/>
          <w:i/>
          <w:color w:val="0088CC"/>
          <w:szCs w:val="16"/>
          <w:lang w:eastAsia="en-GB"/>
        </w:rPr>
        <w:t>(entities</w:t>
      </w:r>
      <w:r w:rsidRPr="00D71F61">
        <w:rPr>
          <w:rFonts w:eastAsia="Times New Roman"/>
          <w:i/>
          <w:color w:val="0088CC"/>
          <w:szCs w:val="16"/>
          <w:lang w:eastAsia="en-GB"/>
        </w:rPr>
        <w:t xml:space="preserve"> involved in</w:t>
      </w:r>
      <w:r w:rsidR="00D71F61" w:rsidRPr="00D71F61">
        <w:rPr>
          <w:rFonts w:eastAsia="Times New Roman"/>
          <w:i/>
          <w:color w:val="0088CC"/>
          <w:szCs w:val="16"/>
          <w:lang w:eastAsia="en-GB"/>
        </w:rPr>
        <w:t xml:space="preserve"> the </w:t>
      </w:r>
      <w:r w:rsidR="009728F7">
        <w:rPr>
          <w:rFonts w:eastAsia="Times New Roman"/>
          <w:i/>
          <w:color w:val="0088CC"/>
          <w:szCs w:val="16"/>
          <w:lang w:eastAsia="en-GB"/>
        </w:rPr>
        <w:t>H2020</w:t>
      </w:r>
      <w:r w:rsidR="00D71F61" w:rsidRPr="00D71F61">
        <w:rPr>
          <w:rFonts w:eastAsia="Times New Roman"/>
          <w:i/>
          <w:color w:val="0088CC"/>
          <w:szCs w:val="16"/>
          <w:lang w:eastAsia="en-GB"/>
        </w:rPr>
        <w:t xml:space="preserve"> grant </w:t>
      </w:r>
      <w:r w:rsidRPr="00D71F61">
        <w:rPr>
          <w:rFonts w:eastAsia="Times New Roman"/>
          <w:i/>
          <w:color w:val="0088CC"/>
          <w:szCs w:val="16"/>
          <w:lang w:eastAsia="en-GB"/>
        </w:rPr>
        <w:t xml:space="preserve"> ‘related additional networking activities’</w:t>
      </w:r>
      <w:r w:rsidR="00801EEB">
        <w:rPr>
          <w:rFonts w:eastAsia="Times New Roman"/>
          <w:i/>
          <w:color w:val="0088CC"/>
          <w:szCs w:val="16"/>
          <w:lang w:eastAsia="en-GB"/>
        </w:rPr>
        <w:t>;</w:t>
      </w:r>
      <w:r w:rsidR="00D71F61" w:rsidRPr="00D71F61">
        <w:rPr>
          <w:rFonts w:eastAsia="Times New Roman"/>
          <w:i/>
          <w:color w:val="0088CC"/>
          <w:szCs w:val="16"/>
          <w:lang w:eastAsia="en-GB"/>
        </w:rPr>
        <w:t xml:space="preserve"> </w:t>
      </w:r>
      <w:r w:rsidRPr="00D71F61">
        <w:rPr>
          <w:i/>
          <w:color w:val="0088CC"/>
          <w:szCs w:val="16"/>
        </w:rPr>
        <w:t>other  potential buyers for the solutions</w:t>
      </w:r>
      <w:r w:rsidRPr="007351FF">
        <w:rPr>
          <w:i/>
          <w:color w:val="0088CC"/>
          <w:szCs w:val="16"/>
        </w:rPr>
        <w:t xml:space="preserve"> </w:t>
      </w:r>
      <w:r w:rsidR="001D171F">
        <w:rPr>
          <w:i/>
          <w:color w:val="0088CC"/>
          <w:szCs w:val="16"/>
        </w:rPr>
        <w:t>that</w:t>
      </w:r>
      <w:r w:rsidRPr="007351FF">
        <w:rPr>
          <w:i/>
          <w:color w:val="0088CC"/>
          <w:szCs w:val="16"/>
        </w:rPr>
        <w:t xml:space="preserve"> have expressed a </w:t>
      </w:r>
      <w:r w:rsidR="00D71F61">
        <w:rPr>
          <w:i/>
          <w:color w:val="0088CC"/>
          <w:szCs w:val="16"/>
        </w:rPr>
        <w:t xml:space="preserve"> special </w:t>
      </w:r>
      <w:r w:rsidRPr="007351FF">
        <w:rPr>
          <w:i/>
          <w:color w:val="0088CC"/>
          <w:szCs w:val="16"/>
        </w:rPr>
        <w:t>interest in the PCP</w:t>
      </w:r>
      <w:r w:rsidRPr="007351FF">
        <w:rPr>
          <w:rFonts w:eastAsia="Times New Roman"/>
          <w:i/>
          <w:color w:val="0088CC"/>
          <w:szCs w:val="16"/>
          <w:lang w:eastAsia="en-GB"/>
        </w:rPr>
        <w:t>)</w:t>
      </w:r>
      <w:r w:rsidRPr="00FA653E">
        <w:rPr>
          <w:rFonts w:eastAsia="Times New Roman"/>
          <w:color w:val="0088CC"/>
          <w:szCs w:val="16"/>
          <w:lang w:eastAsia="en-GB"/>
        </w:rPr>
        <w:t>.</w:t>
      </w:r>
      <w:r>
        <w:rPr>
          <w:rFonts w:eastAsia="Times New Roman"/>
          <w:color w:val="0088CC"/>
          <w:szCs w:val="16"/>
          <w:lang w:eastAsia="en-GB"/>
        </w:rPr>
        <w:t xml:space="preserve"> </w:t>
      </w:r>
    </w:p>
    <w:p w14:paraId="66FD77B0" w14:textId="77777777" w:rsidR="00140B7C" w:rsidRDefault="00140B7C" w:rsidP="005D7FEA">
      <w:bookmarkStart w:id="26" w:name="_Toc432579855"/>
    </w:p>
    <w:p w14:paraId="43873463" w14:textId="2E874E94" w:rsidR="001D32F4" w:rsidRPr="002D54CC" w:rsidRDefault="001D32F4" w:rsidP="00B4246F">
      <w:pPr>
        <w:pStyle w:val="Heading2"/>
      </w:pPr>
      <w:bookmarkStart w:id="27" w:name="_Toc482272139"/>
      <w:bookmarkStart w:id="28" w:name="_Toc487621220"/>
      <w:r>
        <w:t>2.</w:t>
      </w:r>
      <w:r w:rsidR="00692A2D">
        <w:t>4</w:t>
      </w:r>
      <w:r>
        <w:t xml:space="preserve"> </w:t>
      </w:r>
      <w:r w:rsidRPr="002D54CC">
        <w:t>Contracting approach</w:t>
      </w:r>
      <w:bookmarkEnd w:id="26"/>
      <w:bookmarkEnd w:id="27"/>
      <w:bookmarkEnd w:id="28"/>
    </w:p>
    <w:p w14:paraId="34F1A26A" w14:textId="77777777" w:rsidR="001D32F4" w:rsidRPr="002D54CC" w:rsidRDefault="001D32F4" w:rsidP="00B4246F">
      <w:pPr>
        <w:spacing w:line="240" w:lineRule="auto"/>
        <w:rPr>
          <w:color w:val="0088CC"/>
          <w:szCs w:val="16"/>
        </w:rPr>
      </w:pPr>
      <w:r w:rsidRPr="002D54CC">
        <w:rPr>
          <w:color w:val="0088CC"/>
          <w:szCs w:val="16"/>
        </w:rPr>
        <w:t>Explain the contracting approach:</w:t>
      </w:r>
    </w:p>
    <w:p w14:paraId="34F09E4A" w14:textId="7FB19572" w:rsidR="001D32F4" w:rsidRDefault="001D32F4" w:rsidP="00B4246F">
      <w:pPr>
        <w:spacing w:line="240" w:lineRule="auto"/>
        <w:rPr>
          <w:szCs w:val="16"/>
        </w:rPr>
      </w:pPr>
      <w:r w:rsidRPr="002D54CC">
        <w:rPr>
          <w:color w:val="000000"/>
          <w:szCs w:val="16"/>
        </w:rPr>
        <w:t xml:space="preserve">The PCP </w:t>
      </w:r>
      <w:r w:rsidR="00692A2D">
        <w:rPr>
          <w:color w:val="000000"/>
          <w:szCs w:val="16"/>
        </w:rPr>
        <w:t>will be</w:t>
      </w:r>
      <w:r w:rsidR="00692A2D" w:rsidRPr="002D54CC">
        <w:rPr>
          <w:color w:val="000000"/>
          <w:szCs w:val="16"/>
        </w:rPr>
        <w:t xml:space="preserve"> </w:t>
      </w:r>
      <w:r w:rsidRPr="002D54CC">
        <w:rPr>
          <w:color w:val="000000"/>
          <w:szCs w:val="16"/>
        </w:rPr>
        <w:t xml:space="preserve">implemented </w:t>
      </w:r>
      <w:r>
        <w:rPr>
          <w:szCs w:val="16"/>
        </w:rPr>
        <w:t>by means of a</w:t>
      </w:r>
      <w:r w:rsidRPr="002D54CC">
        <w:rPr>
          <w:szCs w:val="16"/>
        </w:rPr>
        <w:t xml:space="preserve"> </w:t>
      </w:r>
      <w:r w:rsidRPr="00140B7C">
        <w:rPr>
          <w:b/>
          <w:szCs w:val="16"/>
        </w:rPr>
        <w:t>framework agreement</w:t>
      </w:r>
      <w:r w:rsidRPr="002D54CC">
        <w:rPr>
          <w:szCs w:val="16"/>
        </w:rPr>
        <w:t xml:space="preserve"> with </w:t>
      </w:r>
      <w:r w:rsidR="00F93738">
        <w:rPr>
          <w:szCs w:val="16"/>
        </w:rPr>
        <w:t xml:space="preserve">call-offs for </w:t>
      </w:r>
      <w:r w:rsidRPr="00140B7C">
        <w:rPr>
          <w:b/>
          <w:szCs w:val="16"/>
        </w:rPr>
        <w:t>specific contracts</w:t>
      </w:r>
      <w:r w:rsidRPr="002D54CC">
        <w:rPr>
          <w:szCs w:val="16"/>
        </w:rPr>
        <w:t xml:space="preserve"> for each of the </w:t>
      </w:r>
      <w:r w:rsidR="001776D6">
        <w:rPr>
          <w:szCs w:val="16"/>
        </w:rPr>
        <w:t xml:space="preserve">3 </w:t>
      </w:r>
      <w:r w:rsidRPr="002D54CC">
        <w:rPr>
          <w:szCs w:val="16"/>
        </w:rPr>
        <w:t>R&amp;D phases</w:t>
      </w:r>
      <w:r>
        <w:rPr>
          <w:szCs w:val="16"/>
        </w:rPr>
        <w:t xml:space="preserve"> (altogether ‘contracts’)</w:t>
      </w:r>
      <w:r w:rsidRPr="002D54CC">
        <w:rPr>
          <w:szCs w:val="16"/>
        </w:rPr>
        <w:t xml:space="preserve">. </w:t>
      </w:r>
    </w:p>
    <w:p w14:paraId="0DF5584C" w14:textId="5ABF37E4" w:rsidR="001D32F4" w:rsidRPr="002D54CC" w:rsidRDefault="001D32F4" w:rsidP="00B4246F">
      <w:pPr>
        <w:spacing w:line="240" w:lineRule="auto"/>
        <w:rPr>
          <w:szCs w:val="16"/>
        </w:rPr>
      </w:pPr>
      <w:r>
        <w:rPr>
          <w:color w:val="000000"/>
          <w:szCs w:val="16"/>
        </w:rPr>
        <w:t>Following</w:t>
      </w:r>
      <w:r w:rsidRPr="002D54CC">
        <w:rPr>
          <w:szCs w:val="16"/>
        </w:rPr>
        <w:t xml:space="preserve"> the tendering stage, a framework agreement and a specific contract for phase 1 </w:t>
      </w:r>
      <w:r w:rsidR="00140B7C">
        <w:rPr>
          <w:szCs w:val="16"/>
        </w:rPr>
        <w:t>will</w:t>
      </w:r>
      <w:r w:rsidRPr="002D54CC">
        <w:rPr>
          <w:szCs w:val="16"/>
        </w:rPr>
        <w:t xml:space="preserve"> be awarded to </w:t>
      </w:r>
      <w:r>
        <w:rPr>
          <w:szCs w:val="16"/>
        </w:rPr>
        <w:t xml:space="preserve">a </w:t>
      </w:r>
      <w:r w:rsidRPr="002D54CC">
        <w:rPr>
          <w:szCs w:val="16"/>
        </w:rPr>
        <w:t xml:space="preserve">minimum </w:t>
      </w:r>
      <w:r>
        <w:rPr>
          <w:szCs w:val="16"/>
        </w:rPr>
        <w:t xml:space="preserve">of </w:t>
      </w:r>
      <w:r w:rsidRPr="002D54CC">
        <w:rPr>
          <w:szCs w:val="16"/>
        </w:rPr>
        <w:t>[</w:t>
      </w:r>
      <w:r w:rsidRPr="002D54CC">
        <w:rPr>
          <w:szCs w:val="16"/>
          <w:highlight w:val="lightGray"/>
        </w:rPr>
        <w:t>indicate number: minimum 3</w:t>
      </w:r>
      <w:r w:rsidRPr="002D54CC">
        <w:rPr>
          <w:szCs w:val="16"/>
        </w:rPr>
        <w:t>] contractors.</w:t>
      </w:r>
    </w:p>
    <w:p w14:paraId="1849262A" w14:textId="77777777" w:rsidR="001D32F4" w:rsidRDefault="001D32F4" w:rsidP="00B4246F">
      <w:pPr>
        <w:spacing w:line="240" w:lineRule="auto"/>
        <w:rPr>
          <w:szCs w:val="16"/>
        </w:rPr>
      </w:pPr>
      <w:r w:rsidRPr="002D54CC">
        <w:rPr>
          <w:szCs w:val="16"/>
        </w:rPr>
        <w:t xml:space="preserve">A call-off will be organised for phase 2, with the aim </w:t>
      </w:r>
      <w:r>
        <w:rPr>
          <w:szCs w:val="16"/>
        </w:rPr>
        <w:t>of</w:t>
      </w:r>
      <w:r w:rsidRPr="002D54CC">
        <w:rPr>
          <w:szCs w:val="16"/>
        </w:rPr>
        <w:t xml:space="preserve"> award</w:t>
      </w:r>
      <w:r>
        <w:rPr>
          <w:szCs w:val="16"/>
        </w:rPr>
        <w:t>ing a</w:t>
      </w:r>
      <w:r w:rsidRPr="002D54CC">
        <w:rPr>
          <w:szCs w:val="16"/>
        </w:rPr>
        <w:t xml:space="preserve"> minimum </w:t>
      </w:r>
      <w:r>
        <w:rPr>
          <w:szCs w:val="16"/>
        </w:rPr>
        <w:t xml:space="preserve">of </w:t>
      </w:r>
      <w:r w:rsidRPr="002D54CC">
        <w:rPr>
          <w:szCs w:val="16"/>
        </w:rPr>
        <w:t>[</w:t>
      </w:r>
      <w:r w:rsidRPr="002D54CC">
        <w:rPr>
          <w:szCs w:val="16"/>
          <w:highlight w:val="lightGray"/>
        </w:rPr>
        <w:t>indicate number</w:t>
      </w:r>
      <w:r w:rsidRPr="002D54CC">
        <w:rPr>
          <w:szCs w:val="16"/>
        </w:rPr>
        <w:t>] phase</w:t>
      </w:r>
      <w:r>
        <w:rPr>
          <w:szCs w:val="16"/>
        </w:rPr>
        <w:t xml:space="preserve"> 2 contracts.</w:t>
      </w:r>
      <w:r w:rsidRPr="002D54CC">
        <w:rPr>
          <w:szCs w:val="16"/>
        </w:rPr>
        <w:t xml:space="preserve"> </w:t>
      </w:r>
      <w:r>
        <w:rPr>
          <w:szCs w:val="16"/>
        </w:rPr>
        <w:t>O</w:t>
      </w:r>
      <w:r w:rsidRPr="002D54CC">
        <w:rPr>
          <w:szCs w:val="16"/>
        </w:rPr>
        <w:t>nly</w:t>
      </w:r>
      <w:r>
        <w:rPr>
          <w:szCs w:val="16"/>
        </w:rPr>
        <w:t xml:space="preserve"> offers from</w:t>
      </w:r>
      <w:r w:rsidRPr="002D54CC">
        <w:rPr>
          <w:szCs w:val="16"/>
        </w:rPr>
        <w:t xml:space="preserve"> contractors that successfully completed phase 1 </w:t>
      </w:r>
      <w:r>
        <w:rPr>
          <w:szCs w:val="16"/>
        </w:rPr>
        <w:t>will be eligible</w:t>
      </w:r>
      <w:r w:rsidRPr="002D54CC">
        <w:rPr>
          <w:szCs w:val="16"/>
        </w:rPr>
        <w:t xml:space="preserve"> for phase 2</w:t>
      </w:r>
      <w:r>
        <w:rPr>
          <w:szCs w:val="16"/>
        </w:rPr>
        <w:t>.</w:t>
      </w:r>
      <w:r w:rsidRPr="002D54CC">
        <w:rPr>
          <w:szCs w:val="16"/>
        </w:rPr>
        <w:t xml:space="preserve"> </w:t>
      </w:r>
      <w:r w:rsidRPr="00034E8B">
        <w:rPr>
          <w:szCs w:val="16"/>
        </w:rPr>
        <w:t>The procurers will</w:t>
      </w:r>
      <w:r w:rsidRPr="002D54CC">
        <w:rPr>
          <w:szCs w:val="16"/>
        </w:rPr>
        <w:t xml:space="preserve"> validate the phase 2 prototypes [</w:t>
      </w:r>
      <w:r w:rsidRPr="002D54CC">
        <w:rPr>
          <w:szCs w:val="16"/>
          <w:highlight w:val="lightGray"/>
        </w:rPr>
        <w:t xml:space="preserve">identify the </w:t>
      </w:r>
      <w:r>
        <w:rPr>
          <w:szCs w:val="16"/>
          <w:highlight w:val="lightGray"/>
        </w:rPr>
        <w:t>site</w:t>
      </w:r>
      <w:r w:rsidRPr="002D54CC">
        <w:rPr>
          <w:szCs w:val="16"/>
          <w:highlight w:val="lightGray"/>
        </w:rPr>
        <w:t xml:space="preserve">: in </w:t>
      </w:r>
      <w:r>
        <w:rPr>
          <w:szCs w:val="16"/>
          <w:highlight w:val="lightGray"/>
        </w:rPr>
        <w:t>the procurer's</w:t>
      </w:r>
      <w:r w:rsidRPr="002D54CC">
        <w:rPr>
          <w:szCs w:val="16"/>
          <w:highlight w:val="lightGray"/>
        </w:rPr>
        <w:t xml:space="preserve"> lab</w:t>
      </w:r>
      <w:r>
        <w:rPr>
          <w:szCs w:val="16"/>
          <w:highlight w:val="lightGray"/>
        </w:rPr>
        <w:t>s</w:t>
      </w:r>
      <w:r w:rsidRPr="002D54CC">
        <w:rPr>
          <w:szCs w:val="16"/>
          <w:highlight w:val="lightGray"/>
        </w:rPr>
        <w:t xml:space="preserve"> or the </w:t>
      </w:r>
      <w:r w:rsidRPr="00941E5B">
        <w:rPr>
          <w:szCs w:val="16"/>
          <w:highlight w:val="lightGray"/>
        </w:rPr>
        <w:t>contractors' lab</w:t>
      </w:r>
      <w:r w:rsidRPr="002D54CC">
        <w:rPr>
          <w:szCs w:val="16"/>
        </w:rPr>
        <w:t xml:space="preserve">]. </w:t>
      </w:r>
    </w:p>
    <w:p w14:paraId="4949E8D5" w14:textId="06BC68E2" w:rsidR="001D32F4" w:rsidRPr="002D54CC" w:rsidRDefault="001D32F4" w:rsidP="00B4246F">
      <w:pPr>
        <w:spacing w:line="240" w:lineRule="auto"/>
        <w:rPr>
          <w:szCs w:val="16"/>
        </w:rPr>
      </w:pPr>
      <w:r>
        <w:rPr>
          <w:szCs w:val="16"/>
        </w:rPr>
        <w:t>A second</w:t>
      </w:r>
      <w:r w:rsidRPr="002D54CC">
        <w:rPr>
          <w:szCs w:val="16"/>
        </w:rPr>
        <w:t xml:space="preserve"> </w:t>
      </w:r>
      <w:r>
        <w:rPr>
          <w:szCs w:val="16"/>
        </w:rPr>
        <w:t>c</w:t>
      </w:r>
      <w:r w:rsidRPr="002D54CC">
        <w:rPr>
          <w:szCs w:val="16"/>
        </w:rPr>
        <w:t>all-off</w:t>
      </w:r>
      <w:r>
        <w:rPr>
          <w:szCs w:val="16"/>
        </w:rPr>
        <w:t xml:space="preserve"> will be organised</w:t>
      </w:r>
      <w:r w:rsidRPr="002D54CC">
        <w:rPr>
          <w:szCs w:val="16"/>
        </w:rPr>
        <w:t xml:space="preserve"> for phase 3, with the aim </w:t>
      </w:r>
      <w:r>
        <w:rPr>
          <w:szCs w:val="16"/>
        </w:rPr>
        <w:t>of</w:t>
      </w:r>
      <w:r w:rsidRPr="002D54CC">
        <w:rPr>
          <w:szCs w:val="16"/>
        </w:rPr>
        <w:t xml:space="preserve"> award</w:t>
      </w:r>
      <w:r>
        <w:rPr>
          <w:szCs w:val="16"/>
        </w:rPr>
        <w:t>ing</w:t>
      </w:r>
      <w:r w:rsidRPr="002D54CC">
        <w:rPr>
          <w:szCs w:val="16"/>
        </w:rPr>
        <w:t xml:space="preserve"> </w:t>
      </w:r>
      <w:r>
        <w:rPr>
          <w:szCs w:val="16"/>
        </w:rPr>
        <w:t xml:space="preserve">a </w:t>
      </w:r>
      <w:r w:rsidRPr="002D54CC">
        <w:rPr>
          <w:szCs w:val="16"/>
        </w:rPr>
        <w:t>minimum</w:t>
      </w:r>
      <w:r>
        <w:rPr>
          <w:szCs w:val="16"/>
        </w:rPr>
        <w:t xml:space="preserve"> of</w:t>
      </w:r>
      <w:r w:rsidRPr="002D54CC">
        <w:rPr>
          <w:szCs w:val="16"/>
        </w:rPr>
        <w:t xml:space="preserve"> [</w:t>
      </w:r>
      <w:r w:rsidRPr="002D54CC">
        <w:rPr>
          <w:szCs w:val="16"/>
          <w:highlight w:val="lightGray"/>
        </w:rPr>
        <w:t>indicate number: minimum 2</w:t>
      </w:r>
      <w:r w:rsidRPr="002D54CC">
        <w:rPr>
          <w:szCs w:val="16"/>
        </w:rPr>
        <w:t xml:space="preserve">] phase 3 contracts. </w:t>
      </w:r>
      <w:r>
        <w:rPr>
          <w:szCs w:val="16"/>
        </w:rPr>
        <w:t xml:space="preserve">Only offers from </w:t>
      </w:r>
      <w:r w:rsidRPr="002D54CC">
        <w:rPr>
          <w:szCs w:val="16"/>
        </w:rPr>
        <w:t xml:space="preserve">contractors that successfully completed phase 2 </w:t>
      </w:r>
      <w:r>
        <w:rPr>
          <w:szCs w:val="16"/>
        </w:rPr>
        <w:t>will be eligible</w:t>
      </w:r>
      <w:r w:rsidRPr="002D54CC">
        <w:rPr>
          <w:szCs w:val="16"/>
        </w:rPr>
        <w:t xml:space="preserve"> for phase 3</w:t>
      </w:r>
      <w:r>
        <w:rPr>
          <w:szCs w:val="16"/>
        </w:rPr>
        <w:t>.</w:t>
      </w:r>
      <w:r w:rsidRPr="002D54CC">
        <w:rPr>
          <w:szCs w:val="16"/>
        </w:rPr>
        <w:t xml:space="preserve"> </w:t>
      </w:r>
      <w:r>
        <w:rPr>
          <w:szCs w:val="16"/>
        </w:rPr>
        <w:t>P</w:t>
      </w:r>
      <w:r w:rsidRPr="002D54CC">
        <w:rPr>
          <w:szCs w:val="16"/>
        </w:rPr>
        <w:t>hase 3 field</w:t>
      </w:r>
      <w:r>
        <w:rPr>
          <w:szCs w:val="16"/>
        </w:rPr>
        <w:t>-</w:t>
      </w:r>
      <w:r w:rsidRPr="002D54CC">
        <w:rPr>
          <w:szCs w:val="16"/>
        </w:rPr>
        <w:t xml:space="preserve">testing is expected to take place </w:t>
      </w:r>
      <w:r>
        <w:rPr>
          <w:szCs w:val="16"/>
        </w:rPr>
        <w:t>[</w:t>
      </w:r>
      <w:r w:rsidRPr="00941E5B">
        <w:rPr>
          <w:szCs w:val="16"/>
          <w:highlight w:val="lightGray"/>
        </w:rPr>
        <w:t xml:space="preserve">insert where </w:t>
      </w:r>
      <w:r w:rsidRPr="008510F2">
        <w:rPr>
          <w:i/>
          <w:szCs w:val="16"/>
          <w:highlight w:val="lightGray"/>
        </w:rPr>
        <w:t>(e.g. at all the sites where procurers of the buyers group are based)</w:t>
      </w:r>
      <w:r>
        <w:rPr>
          <w:szCs w:val="16"/>
        </w:rPr>
        <w:t>]</w:t>
      </w:r>
      <w:r w:rsidRPr="002D54CC">
        <w:rPr>
          <w:szCs w:val="16"/>
        </w:rPr>
        <w:t>.</w:t>
      </w:r>
    </w:p>
    <w:p w14:paraId="33760979" w14:textId="58ABFEB0" w:rsidR="001D32F4" w:rsidRPr="002D54CC" w:rsidRDefault="001D32F4" w:rsidP="00B4246F">
      <w:pPr>
        <w:spacing w:line="240" w:lineRule="auto"/>
        <w:rPr>
          <w:szCs w:val="16"/>
        </w:rPr>
      </w:pPr>
      <w:r w:rsidRPr="002D54CC">
        <w:rPr>
          <w:szCs w:val="16"/>
        </w:rPr>
        <w:t xml:space="preserve">The framework agreement </w:t>
      </w:r>
      <w:r w:rsidR="00140B7C">
        <w:rPr>
          <w:szCs w:val="16"/>
        </w:rPr>
        <w:t xml:space="preserve">will </w:t>
      </w:r>
      <w:r w:rsidRPr="002D54CC">
        <w:rPr>
          <w:szCs w:val="16"/>
        </w:rPr>
        <w:t xml:space="preserve">set all the framework conditions for the entire duration of the PCP (covering all the phases). There will be no renegotiation. The framework agreement </w:t>
      </w:r>
      <w:r w:rsidR="00140B7C">
        <w:rPr>
          <w:szCs w:val="16"/>
        </w:rPr>
        <w:t xml:space="preserve">will </w:t>
      </w:r>
      <w:r w:rsidRPr="002D54CC">
        <w:rPr>
          <w:szCs w:val="16"/>
        </w:rPr>
        <w:t xml:space="preserve">remain binding for the duration of all phases for which contractors remain in the PCP. </w:t>
      </w:r>
      <w:r>
        <w:rPr>
          <w:szCs w:val="16"/>
        </w:rPr>
        <w:t xml:space="preserve">Tenderers </w:t>
      </w:r>
      <w:r w:rsidRPr="002D54CC">
        <w:rPr>
          <w:szCs w:val="16"/>
        </w:rPr>
        <w:t xml:space="preserve">that are awarded a framework agreement will also be awarded a specific contract for phase 1 (evaluation of tenders for the framework agreement and phase 1 </w:t>
      </w:r>
      <w:r>
        <w:rPr>
          <w:szCs w:val="16"/>
        </w:rPr>
        <w:t>are</w:t>
      </w:r>
      <w:r w:rsidRPr="002D54CC">
        <w:rPr>
          <w:szCs w:val="16"/>
        </w:rPr>
        <w:t xml:space="preserve"> combined). </w:t>
      </w:r>
      <w:r>
        <w:rPr>
          <w:szCs w:val="16"/>
        </w:rPr>
        <w:t>Tenderers</w:t>
      </w:r>
      <w:r w:rsidRPr="002D54CC">
        <w:rPr>
          <w:szCs w:val="16"/>
        </w:rPr>
        <w:t xml:space="preserve"> are therefore asked not only </w:t>
      </w:r>
      <w:r>
        <w:rPr>
          <w:szCs w:val="16"/>
        </w:rPr>
        <w:t>to submit</w:t>
      </w:r>
      <w:r w:rsidRPr="002D54CC">
        <w:rPr>
          <w:szCs w:val="16"/>
        </w:rPr>
        <w:t xml:space="preserve"> their detailed </w:t>
      </w:r>
      <w:r>
        <w:rPr>
          <w:szCs w:val="16"/>
        </w:rPr>
        <w:t>offer</w:t>
      </w:r>
      <w:r w:rsidRPr="002D54CC">
        <w:rPr>
          <w:szCs w:val="16"/>
        </w:rPr>
        <w:t xml:space="preserve"> for phase 1, but also </w:t>
      </w:r>
      <w:r>
        <w:rPr>
          <w:szCs w:val="16"/>
        </w:rPr>
        <w:t xml:space="preserve">to </w:t>
      </w:r>
      <w:r w:rsidRPr="002D54CC">
        <w:rPr>
          <w:szCs w:val="16"/>
        </w:rPr>
        <w:t xml:space="preserve">state their goals, and </w:t>
      </w:r>
      <w:r>
        <w:rPr>
          <w:szCs w:val="16"/>
        </w:rPr>
        <w:t xml:space="preserve">to </w:t>
      </w:r>
      <w:r w:rsidRPr="002D54CC">
        <w:rPr>
          <w:szCs w:val="16"/>
        </w:rPr>
        <w:t xml:space="preserve">outline </w:t>
      </w:r>
      <w:r>
        <w:rPr>
          <w:szCs w:val="16"/>
        </w:rPr>
        <w:t xml:space="preserve">their </w:t>
      </w:r>
      <w:r w:rsidRPr="002D54CC">
        <w:rPr>
          <w:szCs w:val="16"/>
        </w:rPr>
        <w:t xml:space="preserve">plans </w:t>
      </w:r>
      <w:r w:rsidRPr="005A06AB">
        <w:rPr>
          <w:i/>
          <w:szCs w:val="16"/>
        </w:rPr>
        <w:t>(including price conditions)</w:t>
      </w:r>
      <w:r w:rsidRPr="002D54CC">
        <w:rPr>
          <w:szCs w:val="16"/>
        </w:rPr>
        <w:t xml:space="preserve"> for phases 2 and 3 </w:t>
      </w:r>
      <w:r w:rsidR="00140B7C">
        <w:rPr>
          <w:szCs w:val="16"/>
        </w:rPr>
        <w:t xml:space="preserve"> </w:t>
      </w:r>
      <w:r w:rsidR="00140B7C" w:rsidRPr="00B10FCE">
        <w:rPr>
          <w:color w:val="0088CC"/>
          <w:szCs w:val="16"/>
        </w:rPr>
        <w:t>—</w:t>
      </w:r>
      <w:r w:rsidR="00140B7C">
        <w:rPr>
          <w:szCs w:val="16"/>
        </w:rPr>
        <w:t xml:space="preserve"> </w:t>
      </w:r>
      <w:r>
        <w:rPr>
          <w:szCs w:val="16"/>
        </w:rPr>
        <w:t>thus giving specific details</w:t>
      </w:r>
      <w:r w:rsidRPr="002D54CC">
        <w:rPr>
          <w:szCs w:val="16"/>
        </w:rPr>
        <w:t xml:space="preserve"> of the </w:t>
      </w:r>
      <w:r>
        <w:rPr>
          <w:szCs w:val="16"/>
        </w:rPr>
        <w:t>steps that would lead to commercial exploitation</w:t>
      </w:r>
      <w:r w:rsidRPr="002D54CC">
        <w:rPr>
          <w:szCs w:val="16"/>
        </w:rPr>
        <w:t xml:space="preserve"> of the </w:t>
      </w:r>
      <w:r>
        <w:rPr>
          <w:szCs w:val="16"/>
        </w:rPr>
        <w:t>R&amp;D results</w:t>
      </w:r>
      <w:r w:rsidRPr="002D54CC">
        <w:rPr>
          <w:szCs w:val="16"/>
        </w:rPr>
        <w:t>.</w:t>
      </w:r>
    </w:p>
    <w:p w14:paraId="5256357B" w14:textId="77777777" w:rsidR="001D32F4" w:rsidRDefault="001D32F4" w:rsidP="00B4246F">
      <w:pPr>
        <w:spacing w:line="240" w:lineRule="auto"/>
        <w:rPr>
          <w:color w:val="0088CC"/>
          <w:szCs w:val="16"/>
        </w:rPr>
      </w:pPr>
      <w:r>
        <w:rPr>
          <w:color w:val="0088CC"/>
          <w:szCs w:val="16"/>
        </w:rPr>
        <w:t xml:space="preserve">Provide a brief overview of </w:t>
      </w:r>
      <w:r w:rsidRPr="002D54CC">
        <w:rPr>
          <w:color w:val="0088CC"/>
          <w:szCs w:val="16"/>
        </w:rPr>
        <w:t xml:space="preserve">the overall timing of the PCP </w:t>
      </w:r>
      <w:r w:rsidRPr="005A06AB">
        <w:rPr>
          <w:i/>
          <w:color w:val="0088CC"/>
          <w:szCs w:val="16"/>
        </w:rPr>
        <w:t>(including the expected start and finish dates)</w:t>
      </w:r>
      <w:r w:rsidRPr="002D54CC">
        <w:rPr>
          <w:color w:val="0088CC"/>
          <w:szCs w:val="16"/>
        </w:rPr>
        <w:t xml:space="preserve"> and </w:t>
      </w:r>
      <w:r>
        <w:rPr>
          <w:color w:val="0088CC"/>
          <w:szCs w:val="16"/>
        </w:rPr>
        <w:t xml:space="preserve">of </w:t>
      </w:r>
      <w:r w:rsidRPr="002D54CC">
        <w:rPr>
          <w:color w:val="0088CC"/>
          <w:szCs w:val="16"/>
        </w:rPr>
        <w:t xml:space="preserve">the </w:t>
      </w:r>
      <w:r>
        <w:rPr>
          <w:color w:val="0088CC"/>
          <w:szCs w:val="16"/>
        </w:rPr>
        <w:t xml:space="preserve">individual </w:t>
      </w:r>
      <w:r w:rsidRPr="002D54CC">
        <w:rPr>
          <w:color w:val="0088CC"/>
          <w:szCs w:val="16"/>
        </w:rPr>
        <w:t>phases</w:t>
      </w:r>
      <w:r>
        <w:rPr>
          <w:color w:val="0088CC"/>
          <w:szCs w:val="16"/>
        </w:rPr>
        <w:t xml:space="preserve">. </w:t>
      </w:r>
    </w:p>
    <w:p w14:paraId="720F938E" w14:textId="77777777" w:rsidR="001D32F4" w:rsidRDefault="001D32F4" w:rsidP="00C46E1E">
      <w:pPr>
        <w:spacing w:after="60" w:line="240" w:lineRule="auto"/>
        <w:jc w:val="left"/>
        <w:rPr>
          <w:color w:val="0088CC"/>
          <w:szCs w:val="16"/>
        </w:rPr>
      </w:pPr>
      <w:r>
        <w:rPr>
          <w:color w:val="0088CC"/>
          <w:szCs w:val="16"/>
        </w:rPr>
        <w:t>Indicate clearly (in this section and in the time schedule table below) if:</w:t>
      </w:r>
    </w:p>
    <w:p w14:paraId="5A9C90F7" w14:textId="77777777" w:rsidR="001D32F4" w:rsidRDefault="001D32F4" w:rsidP="00772583">
      <w:pPr>
        <w:numPr>
          <w:ilvl w:val="1"/>
          <w:numId w:val="45"/>
        </w:numPr>
        <w:spacing w:after="60" w:line="240" w:lineRule="auto"/>
        <w:ind w:left="720"/>
        <w:rPr>
          <w:color w:val="0088CC"/>
          <w:szCs w:val="16"/>
        </w:rPr>
      </w:pPr>
      <w:r>
        <w:rPr>
          <w:color w:val="0088CC"/>
          <w:szCs w:val="16"/>
        </w:rPr>
        <w:t>the offers for the next phase will be requested together with the end-of phase deliverables for the previous phase (In this case all contractors of the previous phase will be invited to make offers for the next phase, successful completion of the previous phase is evaluated before evaluating the offers for the next phase, to determine which offers are eligible to proceed to the evaluation of offers for the next phase)</w:t>
      </w:r>
    </w:p>
    <w:p w14:paraId="4372409A" w14:textId="77777777" w:rsidR="001D32F4" w:rsidRDefault="001D32F4" w:rsidP="00C46E1E">
      <w:pPr>
        <w:spacing w:after="60" w:line="240" w:lineRule="auto"/>
        <w:ind w:left="360"/>
        <w:rPr>
          <w:color w:val="0088CC"/>
          <w:szCs w:val="16"/>
        </w:rPr>
      </w:pPr>
      <w:r>
        <w:rPr>
          <w:color w:val="0088CC"/>
          <w:szCs w:val="16"/>
        </w:rPr>
        <w:t>or if</w:t>
      </w:r>
    </w:p>
    <w:p w14:paraId="11252ADE" w14:textId="77777777" w:rsidR="001D32F4" w:rsidRDefault="001D32F4" w:rsidP="00772583">
      <w:pPr>
        <w:numPr>
          <w:ilvl w:val="1"/>
          <w:numId w:val="45"/>
        </w:numPr>
        <w:spacing w:line="240" w:lineRule="auto"/>
        <w:ind w:left="720"/>
        <w:rPr>
          <w:color w:val="0088CC"/>
          <w:szCs w:val="16"/>
        </w:rPr>
      </w:pPr>
      <w:r>
        <w:rPr>
          <w:color w:val="0088CC"/>
          <w:szCs w:val="16"/>
        </w:rPr>
        <w:t xml:space="preserve">the offers for the next phase will be requested only </w:t>
      </w:r>
      <w:r w:rsidRPr="00941E5B">
        <w:rPr>
          <w:i/>
          <w:color w:val="0088CC"/>
          <w:szCs w:val="16"/>
        </w:rPr>
        <w:t>after</w:t>
      </w:r>
      <w:r>
        <w:rPr>
          <w:color w:val="0088CC"/>
          <w:szCs w:val="16"/>
        </w:rPr>
        <w:t xml:space="preserve"> the end-of phase deliverables of the previous phase and after the contractors have been informed of successful completion of the previous phase (In this case only the contractors that successfully completed the previous phase will be invited to make offers for the next phase.)</w:t>
      </w:r>
    </w:p>
    <w:p w14:paraId="258A0540" w14:textId="77777777" w:rsidR="00D22ADD" w:rsidRDefault="00D22ADD" w:rsidP="005D7FEA"/>
    <w:p w14:paraId="678BADD3" w14:textId="12A0DDC0" w:rsidR="00020DD4" w:rsidRPr="00020DD4" w:rsidRDefault="00D22ADD" w:rsidP="00B4246F">
      <w:pPr>
        <w:pStyle w:val="Heading2"/>
      </w:pPr>
      <w:bookmarkStart w:id="29" w:name="_Toc482272140"/>
      <w:bookmarkStart w:id="30" w:name="_Toc487621221"/>
      <w:r>
        <w:lastRenderedPageBreak/>
        <w:t>2.</w:t>
      </w:r>
      <w:r w:rsidR="00140B7C">
        <w:t>5</w:t>
      </w:r>
      <w:r w:rsidR="00020DD4" w:rsidRPr="00020DD4">
        <w:t xml:space="preserve"> Total budget and budget distribution (per phase</w:t>
      </w:r>
      <w:bookmarkEnd w:id="15"/>
      <w:r w:rsidR="00020DD4" w:rsidRPr="00020DD4">
        <w:t>)</w:t>
      </w:r>
      <w:bookmarkEnd w:id="29"/>
      <w:bookmarkEnd w:id="30"/>
    </w:p>
    <w:p w14:paraId="678BADD4" w14:textId="77777777" w:rsidR="00020DD4" w:rsidRPr="002D54CC" w:rsidRDefault="00020DD4" w:rsidP="00C46E1E">
      <w:pPr>
        <w:spacing w:after="60" w:line="240" w:lineRule="auto"/>
        <w:rPr>
          <w:i/>
          <w:color w:val="0088CC"/>
          <w:szCs w:val="16"/>
        </w:rPr>
      </w:pPr>
      <w:r w:rsidRPr="002D54CC">
        <w:rPr>
          <w:color w:val="0088CC"/>
          <w:szCs w:val="16"/>
        </w:rPr>
        <w:t xml:space="preserve">Explain the </w:t>
      </w:r>
      <w:r w:rsidRPr="007D4DB4">
        <w:rPr>
          <w:color w:val="0088CC"/>
          <w:szCs w:val="16"/>
        </w:rPr>
        <w:t>budg</w:t>
      </w:r>
      <w:r w:rsidRPr="002D54CC">
        <w:rPr>
          <w:color w:val="0088CC"/>
          <w:szCs w:val="16"/>
        </w:rPr>
        <w:t xml:space="preserve">etary set-up, </w:t>
      </w:r>
      <w:r>
        <w:rPr>
          <w:color w:val="0088CC"/>
          <w:szCs w:val="16"/>
        </w:rPr>
        <w:t xml:space="preserve">specifying </w:t>
      </w:r>
      <w:r w:rsidRPr="002D54CC">
        <w:rPr>
          <w:color w:val="0088CC"/>
          <w:szCs w:val="16"/>
        </w:rPr>
        <w:t>in particular:</w:t>
      </w:r>
    </w:p>
    <w:p w14:paraId="678BADD5" w14:textId="77777777" w:rsidR="00020DD4" w:rsidRPr="002D54CC" w:rsidRDefault="00020DD4" w:rsidP="00772583">
      <w:pPr>
        <w:numPr>
          <w:ilvl w:val="0"/>
          <w:numId w:val="9"/>
        </w:numPr>
        <w:spacing w:after="60" w:line="240" w:lineRule="auto"/>
        <w:jc w:val="left"/>
        <w:rPr>
          <w:color w:val="0088CC"/>
          <w:szCs w:val="16"/>
        </w:rPr>
      </w:pPr>
      <w:r w:rsidRPr="002D54CC">
        <w:rPr>
          <w:color w:val="0088CC"/>
          <w:szCs w:val="16"/>
        </w:rPr>
        <w:t>the total budget for the PCP</w:t>
      </w:r>
    </w:p>
    <w:p w14:paraId="678BADD6" w14:textId="77777777" w:rsidR="00020DD4" w:rsidRPr="002D54CC" w:rsidRDefault="00020DD4" w:rsidP="00772583">
      <w:pPr>
        <w:numPr>
          <w:ilvl w:val="0"/>
          <w:numId w:val="9"/>
        </w:numPr>
        <w:spacing w:after="60" w:line="240" w:lineRule="auto"/>
        <w:jc w:val="left"/>
        <w:rPr>
          <w:color w:val="0088CC"/>
          <w:szCs w:val="16"/>
        </w:rPr>
      </w:pPr>
      <w:r w:rsidRPr="002D54CC">
        <w:rPr>
          <w:color w:val="0088CC"/>
          <w:szCs w:val="16"/>
        </w:rPr>
        <w:t xml:space="preserve">the maximum budget per phase (and per lot, </w:t>
      </w:r>
      <w:r>
        <w:rPr>
          <w:color w:val="0088CC"/>
          <w:szCs w:val="16"/>
        </w:rPr>
        <w:t>where applicable</w:t>
      </w:r>
      <w:r w:rsidRPr="002D54CC">
        <w:rPr>
          <w:color w:val="0088CC"/>
          <w:szCs w:val="16"/>
        </w:rPr>
        <w:t>)</w:t>
      </w:r>
    </w:p>
    <w:p w14:paraId="678BADD7" w14:textId="77777777" w:rsidR="00020DD4" w:rsidRPr="002D54CC" w:rsidRDefault="00020DD4" w:rsidP="00772583">
      <w:pPr>
        <w:numPr>
          <w:ilvl w:val="0"/>
          <w:numId w:val="9"/>
        </w:numPr>
        <w:spacing w:after="60" w:line="240" w:lineRule="auto"/>
        <w:jc w:val="left"/>
        <w:rPr>
          <w:color w:val="0088CC"/>
          <w:szCs w:val="16"/>
        </w:rPr>
      </w:pPr>
      <w:r w:rsidRPr="002D54CC">
        <w:rPr>
          <w:color w:val="0088CC"/>
          <w:szCs w:val="16"/>
        </w:rPr>
        <w:t xml:space="preserve">the maximum budget per tender per phase (and per lot, </w:t>
      </w:r>
      <w:r>
        <w:rPr>
          <w:color w:val="0088CC"/>
          <w:szCs w:val="16"/>
        </w:rPr>
        <w:t>where applicable</w:t>
      </w:r>
      <w:r w:rsidRPr="002D54CC">
        <w:rPr>
          <w:color w:val="0088CC"/>
          <w:szCs w:val="16"/>
        </w:rPr>
        <w:t>)</w:t>
      </w:r>
    </w:p>
    <w:p w14:paraId="678BADD8" w14:textId="77777777" w:rsidR="00020DD4" w:rsidRPr="002D54CC" w:rsidRDefault="00020DD4" w:rsidP="00772583">
      <w:pPr>
        <w:numPr>
          <w:ilvl w:val="0"/>
          <w:numId w:val="9"/>
        </w:numPr>
        <w:spacing w:after="60" w:line="240" w:lineRule="auto"/>
        <w:jc w:val="left"/>
        <w:rPr>
          <w:color w:val="0088CC"/>
          <w:szCs w:val="16"/>
        </w:rPr>
      </w:pPr>
      <w:r w:rsidRPr="002D54CC">
        <w:rPr>
          <w:color w:val="0088CC"/>
          <w:szCs w:val="16"/>
        </w:rPr>
        <w:t>the ‘minimum’ number of contractors that are expected to be selected per phase (</w:t>
      </w:r>
      <w:r>
        <w:rPr>
          <w:color w:val="0088CC"/>
          <w:szCs w:val="16"/>
        </w:rPr>
        <w:t xml:space="preserve">and </w:t>
      </w:r>
      <w:r w:rsidRPr="002D54CC">
        <w:rPr>
          <w:color w:val="0088CC"/>
          <w:szCs w:val="16"/>
        </w:rPr>
        <w:t xml:space="preserve">per lot, </w:t>
      </w:r>
      <w:r>
        <w:rPr>
          <w:color w:val="0088CC"/>
          <w:szCs w:val="16"/>
        </w:rPr>
        <w:t>where applicable</w:t>
      </w:r>
      <w:r w:rsidRPr="002D54CC">
        <w:rPr>
          <w:color w:val="0088CC"/>
          <w:szCs w:val="16"/>
        </w:rPr>
        <w:t>)</w:t>
      </w:r>
    </w:p>
    <w:p w14:paraId="678BADD9" w14:textId="77777777" w:rsidR="00020DD4" w:rsidRPr="002D54CC" w:rsidRDefault="00020DD4" w:rsidP="00772583">
      <w:pPr>
        <w:numPr>
          <w:ilvl w:val="0"/>
          <w:numId w:val="9"/>
        </w:numPr>
        <w:spacing w:line="240" w:lineRule="auto"/>
        <w:jc w:val="left"/>
        <w:rPr>
          <w:color w:val="0088CC"/>
          <w:szCs w:val="16"/>
        </w:rPr>
      </w:pPr>
      <w:r w:rsidRPr="002D54CC">
        <w:rPr>
          <w:color w:val="0088CC"/>
          <w:szCs w:val="16"/>
        </w:rPr>
        <w:t>the maximum duration per phase.</w:t>
      </w:r>
    </w:p>
    <w:p w14:paraId="678BADDA" w14:textId="64CC63E8" w:rsidR="00020DD4" w:rsidRPr="002D54CC" w:rsidRDefault="00020DD4" w:rsidP="00B4246F">
      <w:pPr>
        <w:spacing w:line="240" w:lineRule="auto"/>
        <w:rPr>
          <w:szCs w:val="16"/>
        </w:rPr>
      </w:pPr>
      <w:r>
        <w:rPr>
          <w:color w:val="0088CC"/>
          <w:szCs w:val="16"/>
        </w:rPr>
        <w:t>Provide for</w:t>
      </w:r>
      <w:r w:rsidRPr="002D54CC">
        <w:rPr>
          <w:color w:val="0088CC"/>
          <w:szCs w:val="16"/>
        </w:rPr>
        <w:t xml:space="preserve"> the flexibility to transfer leftover budget from one phase to the next phase </w:t>
      </w:r>
      <w:r>
        <w:rPr>
          <w:color w:val="0088CC"/>
          <w:szCs w:val="16"/>
        </w:rPr>
        <w:t>i</w:t>
      </w:r>
      <w:r w:rsidR="006A0129">
        <w:rPr>
          <w:color w:val="0088CC"/>
          <w:szCs w:val="16"/>
        </w:rPr>
        <w:t>n case you receive</w:t>
      </w:r>
      <w:r w:rsidRPr="002D54CC">
        <w:rPr>
          <w:color w:val="0088CC"/>
          <w:szCs w:val="16"/>
        </w:rPr>
        <w:t xml:space="preserve"> offers</w:t>
      </w:r>
      <w:r w:rsidR="006A0129">
        <w:rPr>
          <w:color w:val="0088CC"/>
          <w:szCs w:val="16"/>
        </w:rPr>
        <w:t xml:space="preserve"> with </w:t>
      </w:r>
      <w:r>
        <w:rPr>
          <w:color w:val="0088CC"/>
          <w:szCs w:val="16"/>
        </w:rPr>
        <w:t>lower</w:t>
      </w:r>
      <w:r w:rsidR="006A0129">
        <w:rPr>
          <w:color w:val="0088CC"/>
          <w:szCs w:val="16"/>
        </w:rPr>
        <w:t xml:space="preserve"> price</w:t>
      </w:r>
      <w:r w:rsidRPr="002D54CC">
        <w:rPr>
          <w:color w:val="0088CC"/>
          <w:szCs w:val="16"/>
        </w:rPr>
        <w:t xml:space="preserve"> than expected:</w:t>
      </w:r>
      <w:r w:rsidRPr="002D54CC">
        <w:rPr>
          <w:color w:val="000000"/>
          <w:szCs w:val="16"/>
        </w:rPr>
        <w:t xml:space="preserve"> </w:t>
      </w:r>
      <w:r w:rsidRPr="002D54CC">
        <w:rPr>
          <w:szCs w:val="16"/>
        </w:rPr>
        <w:t>For phase</w:t>
      </w:r>
      <w:r>
        <w:rPr>
          <w:szCs w:val="16"/>
        </w:rPr>
        <w:t>s</w:t>
      </w:r>
      <w:r w:rsidRPr="002D54CC">
        <w:rPr>
          <w:szCs w:val="16"/>
        </w:rPr>
        <w:t xml:space="preserve"> 1 and 2, contracts </w:t>
      </w:r>
      <w:r w:rsidR="00140B7C">
        <w:rPr>
          <w:szCs w:val="16"/>
        </w:rPr>
        <w:t>will be</w:t>
      </w:r>
      <w:r w:rsidR="00140B7C" w:rsidRPr="002D54CC">
        <w:rPr>
          <w:szCs w:val="16"/>
        </w:rPr>
        <w:t xml:space="preserve"> </w:t>
      </w:r>
      <w:r w:rsidRPr="002D54CC">
        <w:rPr>
          <w:szCs w:val="16"/>
        </w:rPr>
        <w:t>f</w:t>
      </w:r>
      <w:r w:rsidR="002358A2">
        <w:rPr>
          <w:szCs w:val="16"/>
        </w:rPr>
        <w:t>i</w:t>
      </w:r>
      <w:r w:rsidRPr="002D54CC">
        <w:rPr>
          <w:szCs w:val="16"/>
        </w:rPr>
        <w:t>n</w:t>
      </w:r>
      <w:r w:rsidR="002358A2">
        <w:rPr>
          <w:szCs w:val="16"/>
        </w:rPr>
        <w:t>anc</w:t>
      </w:r>
      <w:r w:rsidRPr="002D54CC">
        <w:rPr>
          <w:szCs w:val="16"/>
        </w:rPr>
        <w:t>ed until the remaining budget is insufficient to fund the next best tender</w:t>
      </w:r>
      <w:r w:rsidRPr="002D54CC">
        <w:rPr>
          <w:color w:val="000000"/>
          <w:szCs w:val="16"/>
        </w:rPr>
        <w:t xml:space="preserve">. </w:t>
      </w:r>
      <w:r w:rsidRPr="002D54CC">
        <w:rPr>
          <w:szCs w:val="16"/>
        </w:rPr>
        <w:t>The exact number of contracts finally awarded will thus depend on the prices offered and the number of tenders passing the evaluation. As leftover budget from the previous phase will be transferred to the next phase, the total budget available for phase</w:t>
      </w:r>
      <w:r>
        <w:rPr>
          <w:szCs w:val="16"/>
        </w:rPr>
        <w:t>s</w:t>
      </w:r>
      <w:r w:rsidRPr="002D54CC">
        <w:rPr>
          <w:szCs w:val="16"/>
        </w:rPr>
        <w:t xml:space="preserve"> 2 and 3 may eventually be higher than </w:t>
      </w:r>
      <w:r>
        <w:rPr>
          <w:szCs w:val="16"/>
        </w:rPr>
        <w:t>stated</w:t>
      </w:r>
      <w:r w:rsidRPr="002D54CC">
        <w:rPr>
          <w:szCs w:val="16"/>
        </w:rPr>
        <w:t xml:space="preserve"> here (but the maximum budget per </w:t>
      </w:r>
      <w:r w:rsidR="0004040E">
        <w:rPr>
          <w:szCs w:val="16"/>
        </w:rPr>
        <w:t>contractor</w:t>
      </w:r>
      <w:r w:rsidRPr="002D54CC">
        <w:rPr>
          <w:szCs w:val="16"/>
        </w:rPr>
        <w:t xml:space="preserve"> for phase</w:t>
      </w:r>
      <w:r>
        <w:rPr>
          <w:szCs w:val="16"/>
        </w:rPr>
        <w:t>s</w:t>
      </w:r>
      <w:r w:rsidRPr="002D54CC">
        <w:rPr>
          <w:szCs w:val="16"/>
        </w:rPr>
        <w:t xml:space="preserve"> 2 and 3 will remain the same). The lower the average price of tenders, the more contracts can be awarded. </w:t>
      </w:r>
      <w:r w:rsidR="00140B7C">
        <w:rPr>
          <w:szCs w:val="16"/>
        </w:rPr>
        <w:t>However, t</w:t>
      </w:r>
      <w:r w:rsidRPr="002D54CC">
        <w:rPr>
          <w:szCs w:val="16"/>
        </w:rPr>
        <w:t xml:space="preserve">he </w:t>
      </w:r>
      <w:r>
        <w:rPr>
          <w:szCs w:val="16"/>
        </w:rPr>
        <w:t>total value</w:t>
      </w:r>
      <w:r w:rsidRPr="002D54CC">
        <w:rPr>
          <w:szCs w:val="16"/>
        </w:rPr>
        <w:t xml:space="preserve"> of </w:t>
      </w:r>
      <w:r>
        <w:rPr>
          <w:szCs w:val="16"/>
        </w:rPr>
        <w:t xml:space="preserve">the </w:t>
      </w:r>
      <w:r w:rsidRPr="002D54CC">
        <w:rPr>
          <w:szCs w:val="16"/>
        </w:rPr>
        <w:t xml:space="preserve">contracts awarded can also be lower than initially expected if there are </w:t>
      </w:r>
      <w:r>
        <w:rPr>
          <w:szCs w:val="16"/>
        </w:rPr>
        <w:t>fewer</w:t>
      </w:r>
      <w:r w:rsidRPr="002D54CC">
        <w:rPr>
          <w:szCs w:val="16"/>
        </w:rPr>
        <w:t xml:space="preserve"> tenders than expected </w:t>
      </w:r>
      <w:r>
        <w:rPr>
          <w:szCs w:val="16"/>
        </w:rPr>
        <w:t>that meet</w:t>
      </w:r>
      <w:r w:rsidRPr="002D54CC">
        <w:rPr>
          <w:szCs w:val="16"/>
        </w:rPr>
        <w:t xml:space="preserve"> the minimum evaluation </w:t>
      </w:r>
      <w:r>
        <w:rPr>
          <w:szCs w:val="16"/>
        </w:rPr>
        <w:t>criteria</w:t>
      </w:r>
      <w:r w:rsidRPr="002D54CC">
        <w:rPr>
          <w:szCs w:val="16"/>
        </w:rPr>
        <w:t>.</w:t>
      </w:r>
    </w:p>
    <w:p w14:paraId="678BADDC" w14:textId="77777777" w:rsidR="00020DD4" w:rsidRPr="005525F5" w:rsidRDefault="00020DD4" w:rsidP="00367433">
      <w:pPr>
        <w:spacing w:after="60" w:line="240" w:lineRule="auto"/>
        <w:rPr>
          <w:b/>
          <w:color w:val="0088CC"/>
          <w:szCs w:val="16"/>
        </w:rPr>
      </w:pPr>
      <w:r w:rsidRPr="005525F5">
        <w:rPr>
          <w:b/>
          <w:color w:val="0088CC"/>
          <w:szCs w:val="16"/>
        </w:rPr>
        <w:t>Note:</w:t>
      </w:r>
    </w:p>
    <w:p w14:paraId="678BADDD" w14:textId="77777777" w:rsidR="00020DD4" w:rsidRPr="002D54CC" w:rsidRDefault="00020DD4" w:rsidP="00367433">
      <w:pPr>
        <w:spacing w:after="120" w:line="240" w:lineRule="auto"/>
        <w:rPr>
          <w:i/>
          <w:color w:val="0088CC"/>
          <w:szCs w:val="16"/>
        </w:rPr>
      </w:pPr>
      <w:r>
        <w:rPr>
          <w:color w:val="0088CC"/>
          <w:szCs w:val="16"/>
        </w:rPr>
        <w:t>State the</w:t>
      </w:r>
      <w:r w:rsidRPr="002D54CC">
        <w:rPr>
          <w:color w:val="0088CC"/>
          <w:szCs w:val="16"/>
        </w:rPr>
        <w:t xml:space="preserve"> minimum instead of </w:t>
      </w:r>
      <w:r>
        <w:rPr>
          <w:color w:val="0088CC"/>
          <w:szCs w:val="16"/>
        </w:rPr>
        <w:t xml:space="preserve">the </w:t>
      </w:r>
      <w:r w:rsidRPr="002D54CC">
        <w:rPr>
          <w:color w:val="0088CC"/>
          <w:szCs w:val="16"/>
        </w:rPr>
        <w:t xml:space="preserve">maximum expected number of contractors, to </w:t>
      </w:r>
      <w:r>
        <w:rPr>
          <w:color w:val="0088CC"/>
          <w:szCs w:val="16"/>
        </w:rPr>
        <w:t>allow</w:t>
      </w:r>
      <w:r w:rsidRPr="002D54CC">
        <w:rPr>
          <w:color w:val="0088CC"/>
          <w:szCs w:val="16"/>
        </w:rPr>
        <w:t xml:space="preserve"> more contracts than initially expected </w:t>
      </w:r>
      <w:r>
        <w:rPr>
          <w:color w:val="0088CC"/>
          <w:szCs w:val="16"/>
        </w:rPr>
        <w:t xml:space="preserve">to be awarded </w:t>
      </w:r>
      <w:r w:rsidRPr="002D54CC">
        <w:rPr>
          <w:color w:val="0088CC"/>
          <w:szCs w:val="16"/>
        </w:rPr>
        <w:t>if there are more high quality tenders at cheaper prices than expected.</w:t>
      </w:r>
    </w:p>
    <w:p w14:paraId="678BADDE" w14:textId="77777777" w:rsidR="00020DD4" w:rsidRPr="002D54CC" w:rsidRDefault="00020DD4" w:rsidP="00367433">
      <w:pPr>
        <w:spacing w:after="60" w:line="240" w:lineRule="auto"/>
        <w:rPr>
          <w:color w:val="0088CC"/>
          <w:szCs w:val="16"/>
        </w:rPr>
      </w:pPr>
      <w:r w:rsidRPr="002D54CC">
        <w:rPr>
          <w:color w:val="0088CC"/>
          <w:szCs w:val="16"/>
        </w:rPr>
        <w:t>Ensure that the budget distribution of the PCP:</w:t>
      </w:r>
    </w:p>
    <w:p w14:paraId="678BADDF" w14:textId="1A7E38B5" w:rsidR="00020DD4" w:rsidRPr="002D54CC" w:rsidRDefault="00020DD4" w:rsidP="00772583">
      <w:pPr>
        <w:numPr>
          <w:ilvl w:val="0"/>
          <w:numId w:val="8"/>
        </w:numPr>
        <w:spacing w:after="60" w:line="240" w:lineRule="auto"/>
        <w:ind w:left="720"/>
        <w:rPr>
          <w:color w:val="0088CC"/>
          <w:szCs w:val="16"/>
        </w:rPr>
      </w:pPr>
      <w:r w:rsidRPr="002D54CC">
        <w:rPr>
          <w:color w:val="0088CC"/>
          <w:szCs w:val="16"/>
        </w:rPr>
        <w:t xml:space="preserve">starts with minimum </w:t>
      </w:r>
      <w:r>
        <w:rPr>
          <w:color w:val="0088CC"/>
          <w:szCs w:val="16"/>
        </w:rPr>
        <w:t xml:space="preserve">of </w:t>
      </w:r>
      <w:r w:rsidR="00EC3E61">
        <w:rPr>
          <w:color w:val="0088CC"/>
          <w:szCs w:val="16"/>
        </w:rPr>
        <w:t>3</w:t>
      </w:r>
      <w:r w:rsidRPr="002D54CC">
        <w:rPr>
          <w:color w:val="0088CC"/>
          <w:szCs w:val="16"/>
        </w:rPr>
        <w:t xml:space="preserve"> contractors and ends with </w:t>
      </w:r>
      <w:r>
        <w:rPr>
          <w:color w:val="0088CC"/>
          <w:szCs w:val="16"/>
        </w:rPr>
        <w:t xml:space="preserve">a </w:t>
      </w:r>
      <w:r w:rsidRPr="002D54CC">
        <w:rPr>
          <w:color w:val="0088CC"/>
          <w:szCs w:val="16"/>
        </w:rPr>
        <w:t xml:space="preserve">minimum </w:t>
      </w:r>
      <w:r>
        <w:rPr>
          <w:color w:val="0088CC"/>
          <w:szCs w:val="16"/>
        </w:rPr>
        <w:t xml:space="preserve">of </w:t>
      </w:r>
      <w:r w:rsidR="00EC3E61">
        <w:rPr>
          <w:color w:val="0088CC"/>
          <w:szCs w:val="16"/>
        </w:rPr>
        <w:t>2</w:t>
      </w:r>
      <w:r w:rsidRPr="002D54CC">
        <w:rPr>
          <w:color w:val="0088CC"/>
          <w:szCs w:val="16"/>
        </w:rPr>
        <w:t xml:space="preserve"> contractors in the last phase </w:t>
      </w:r>
    </w:p>
    <w:p w14:paraId="678BADE0" w14:textId="29FFD9DB" w:rsidR="00020DD4" w:rsidRDefault="00020DD4" w:rsidP="00772583">
      <w:pPr>
        <w:numPr>
          <w:ilvl w:val="0"/>
          <w:numId w:val="8"/>
        </w:numPr>
        <w:spacing w:line="240" w:lineRule="auto"/>
        <w:ind w:left="720"/>
        <w:rPr>
          <w:color w:val="0088CC"/>
          <w:szCs w:val="16"/>
        </w:rPr>
      </w:pPr>
      <w:r w:rsidRPr="002D54CC">
        <w:rPr>
          <w:color w:val="0088CC"/>
          <w:szCs w:val="16"/>
        </w:rPr>
        <w:t xml:space="preserve">contains </w:t>
      </w:r>
      <w:r>
        <w:rPr>
          <w:color w:val="0088CC"/>
          <w:szCs w:val="16"/>
        </w:rPr>
        <w:t xml:space="preserve">a </w:t>
      </w:r>
      <w:r w:rsidRPr="002D54CC">
        <w:rPr>
          <w:color w:val="0088CC"/>
          <w:szCs w:val="16"/>
        </w:rPr>
        <w:t xml:space="preserve">minimum </w:t>
      </w:r>
      <w:r>
        <w:rPr>
          <w:color w:val="0088CC"/>
          <w:szCs w:val="16"/>
        </w:rPr>
        <w:t xml:space="preserve">of </w:t>
      </w:r>
      <w:r w:rsidR="00EC3E61">
        <w:rPr>
          <w:color w:val="0088CC"/>
          <w:szCs w:val="16"/>
        </w:rPr>
        <w:t>3</w:t>
      </w:r>
      <w:r w:rsidRPr="002D54CC">
        <w:rPr>
          <w:color w:val="0088CC"/>
          <w:szCs w:val="16"/>
        </w:rPr>
        <w:t xml:space="preserve"> phases that </w:t>
      </w:r>
      <w:r>
        <w:rPr>
          <w:color w:val="0088CC"/>
          <w:szCs w:val="16"/>
        </w:rPr>
        <w:t xml:space="preserve">between them </w:t>
      </w:r>
      <w:r w:rsidRPr="002D54CC">
        <w:rPr>
          <w:color w:val="0088CC"/>
          <w:szCs w:val="16"/>
        </w:rPr>
        <w:t>cover the entire PCP lifecycle: s</w:t>
      </w:r>
      <w:r w:rsidRPr="002D54CC">
        <w:rPr>
          <w:iCs/>
          <w:color w:val="0088CC"/>
          <w:szCs w:val="16"/>
        </w:rPr>
        <w:t xml:space="preserve">olution exploration; prototyping; </w:t>
      </w:r>
      <w:r>
        <w:rPr>
          <w:iCs/>
          <w:color w:val="0088CC"/>
          <w:szCs w:val="16"/>
        </w:rPr>
        <w:t>initial</w:t>
      </w:r>
      <w:r w:rsidRPr="002D54CC">
        <w:rPr>
          <w:rFonts w:eastAsia="Arial"/>
          <w:color w:val="0088CC"/>
          <w:szCs w:val="16"/>
          <w:lang w:eastAsia="ar-SA"/>
        </w:rPr>
        <w:t xml:space="preserve"> development and testing of a limited </w:t>
      </w:r>
      <w:r>
        <w:rPr>
          <w:rFonts w:eastAsia="Arial"/>
          <w:color w:val="0088CC"/>
          <w:szCs w:val="16"/>
          <w:lang w:eastAsia="ar-SA"/>
        </w:rPr>
        <w:t>set</w:t>
      </w:r>
      <w:r w:rsidRPr="002D54CC">
        <w:rPr>
          <w:rFonts w:eastAsia="Arial"/>
          <w:color w:val="0088CC"/>
          <w:szCs w:val="16"/>
          <w:lang w:eastAsia="ar-SA"/>
        </w:rPr>
        <w:t xml:space="preserve"> of first products</w:t>
      </w:r>
      <w:r>
        <w:rPr>
          <w:rFonts w:eastAsia="Arial"/>
          <w:color w:val="0088CC"/>
          <w:szCs w:val="16"/>
          <w:lang w:eastAsia="ar-SA"/>
        </w:rPr>
        <w:t xml:space="preserve"> or </w:t>
      </w:r>
      <w:r w:rsidRPr="002D54CC">
        <w:rPr>
          <w:rFonts w:eastAsia="Arial"/>
          <w:color w:val="0088CC"/>
          <w:szCs w:val="16"/>
          <w:lang w:eastAsia="ar-SA"/>
        </w:rPr>
        <w:t>services</w:t>
      </w:r>
      <w:r w:rsidRPr="002D54CC">
        <w:rPr>
          <w:color w:val="0088CC"/>
          <w:szCs w:val="16"/>
        </w:rPr>
        <w:t>. (</w:t>
      </w:r>
      <w:r w:rsidRPr="00802A31">
        <w:rPr>
          <w:color w:val="0088CC"/>
          <w:szCs w:val="16"/>
        </w:rPr>
        <w:t>If needed, each</w:t>
      </w:r>
      <w:r w:rsidRPr="002D54CC">
        <w:rPr>
          <w:color w:val="0088CC"/>
          <w:szCs w:val="16"/>
        </w:rPr>
        <w:t xml:space="preserve"> phase may be split up into more phases</w:t>
      </w:r>
      <w:r>
        <w:rPr>
          <w:color w:val="0088CC"/>
          <w:szCs w:val="16"/>
        </w:rPr>
        <w:t>,</w:t>
      </w:r>
      <w:r w:rsidRPr="002D54CC">
        <w:rPr>
          <w:color w:val="0088CC"/>
          <w:szCs w:val="16"/>
        </w:rPr>
        <w:t xml:space="preserve"> </w:t>
      </w:r>
      <w:r w:rsidRPr="008510F2">
        <w:rPr>
          <w:i/>
          <w:color w:val="0088CC"/>
          <w:szCs w:val="16"/>
        </w:rPr>
        <w:t>e.g. in complex PCPs</w:t>
      </w:r>
      <w:r w:rsidRPr="002D54CC">
        <w:rPr>
          <w:color w:val="0088CC"/>
          <w:szCs w:val="16"/>
        </w:rPr>
        <w:t>.)</w:t>
      </w:r>
    </w:p>
    <w:p w14:paraId="678BADEF" w14:textId="77777777" w:rsidR="00A47C70" w:rsidRPr="002D54CC" w:rsidRDefault="00A47C70" w:rsidP="00B4246F">
      <w:pPr>
        <w:spacing w:line="240" w:lineRule="auto"/>
      </w:pPr>
    </w:p>
    <w:p w14:paraId="678BADF0" w14:textId="22094093" w:rsidR="00020DD4" w:rsidRPr="002D54CC" w:rsidRDefault="00D22ADD" w:rsidP="00B4246F">
      <w:pPr>
        <w:pStyle w:val="Heading2"/>
      </w:pPr>
      <w:bookmarkStart w:id="31" w:name="_Toc482272141"/>
      <w:bookmarkStart w:id="32" w:name="_Toc487621222"/>
      <w:r>
        <w:t xml:space="preserve">2.6 </w:t>
      </w:r>
      <w:r w:rsidR="00020DD4" w:rsidRPr="002D54CC">
        <w:t>Time schedule</w:t>
      </w:r>
      <w:bookmarkEnd w:id="31"/>
      <w:bookmarkEnd w:id="32"/>
    </w:p>
    <w:p w14:paraId="678BADF1" w14:textId="77777777" w:rsidR="00020DD4" w:rsidRPr="002D54CC" w:rsidRDefault="00020DD4" w:rsidP="00B4246F">
      <w:pPr>
        <w:spacing w:line="240" w:lineRule="auto"/>
        <w:rPr>
          <w:color w:val="0088CC"/>
        </w:rPr>
      </w:pPr>
      <w:r w:rsidRPr="002D54CC">
        <w:rPr>
          <w:color w:val="0088CC"/>
        </w:rPr>
        <w:t>Explain the planned time schedule:</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7429"/>
      </w:tblGrid>
      <w:tr w:rsidR="00020DD4" w:rsidRPr="002D54CC" w14:paraId="678BADF3" w14:textId="77777777" w:rsidTr="00777BEC">
        <w:tc>
          <w:tcPr>
            <w:tcW w:w="8940" w:type="dxa"/>
            <w:gridSpan w:val="2"/>
            <w:shd w:val="clear" w:color="auto" w:fill="F2F2F2"/>
          </w:tcPr>
          <w:p w14:paraId="678BADF2" w14:textId="77777777" w:rsidR="00020DD4" w:rsidRPr="001776D6" w:rsidRDefault="00020DD4" w:rsidP="001776D6">
            <w:pPr>
              <w:spacing w:before="120" w:after="120" w:line="240" w:lineRule="auto"/>
              <w:rPr>
                <w:rFonts w:eastAsia="Times New Roman"/>
                <w:b/>
                <w:sz w:val="16"/>
                <w:szCs w:val="16"/>
              </w:rPr>
            </w:pPr>
            <w:r w:rsidRPr="001776D6">
              <w:rPr>
                <w:rFonts w:eastAsia="Times New Roman"/>
                <w:b/>
                <w:sz w:val="16"/>
                <w:szCs w:val="16"/>
              </w:rPr>
              <w:t>Planned time schedule</w:t>
            </w:r>
          </w:p>
        </w:tc>
      </w:tr>
      <w:tr w:rsidR="00020DD4" w:rsidRPr="002D54CC" w14:paraId="678BADF6" w14:textId="77777777" w:rsidTr="008D4B35">
        <w:tc>
          <w:tcPr>
            <w:tcW w:w="1511" w:type="dxa"/>
            <w:shd w:val="clear" w:color="auto" w:fill="F2F2F2"/>
          </w:tcPr>
          <w:p w14:paraId="678BADF4" w14:textId="77777777" w:rsidR="00020DD4" w:rsidRPr="001776D6" w:rsidRDefault="00020DD4" w:rsidP="001776D6">
            <w:pPr>
              <w:spacing w:before="60" w:after="60" w:line="240" w:lineRule="auto"/>
              <w:rPr>
                <w:rFonts w:eastAsia="Times New Roman"/>
                <w:b/>
                <w:sz w:val="16"/>
                <w:szCs w:val="16"/>
              </w:rPr>
            </w:pPr>
            <w:r w:rsidRPr="001776D6">
              <w:rPr>
                <w:rFonts w:eastAsia="Times New Roman"/>
                <w:b/>
                <w:sz w:val="16"/>
                <w:szCs w:val="16"/>
              </w:rPr>
              <w:t>Date</w:t>
            </w:r>
          </w:p>
        </w:tc>
        <w:tc>
          <w:tcPr>
            <w:tcW w:w="7429" w:type="dxa"/>
            <w:shd w:val="clear" w:color="auto" w:fill="F2F2F2"/>
          </w:tcPr>
          <w:p w14:paraId="678BADF5" w14:textId="77777777" w:rsidR="00020DD4" w:rsidRPr="001776D6" w:rsidRDefault="00020DD4" w:rsidP="001776D6">
            <w:pPr>
              <w:spacing w:before="60" w:after="60" w:line="240" w:lineRule="auto"/>
              <w:rPr>
                <w:rFonts w:eastAsia="Times New Roman"/>
                <w:b/>
                <w:sz w:val="16"/>
                <w:szCs w:val="16"/>
              </w:rPr>
            </w:pPr>
            <w:r w:rsidRPr="001776D6">
              <w:rPr>
                <w:rFonts w:eastAsia="Times New Roman"/>
                <w:b/>
                <w:sz w:val="16"/>
                <w:szCs w:val="16"/>
              </w:rPr>
              <w:t>Activity</w:t>
            </w:r>
          </w:p>
        </w:tc>
      </w:tr>
      <w:tr w:rsidR="00020DD4" w:rsidRPr="002D54CC" w14:paraId="678BADF9" w14:textId="77777777" w:rsidTr="008D4B35">
        <w:tc>
          <w:tcPr>
            <w:tcW w:w="1511" w:type="dxa"/>
            <w:shd w:val="clear" w:color="auto" w:fill="F2F2F2"/>
          </w:tcPr>
          <w:p w14:paraId="678BADF7"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F2F2F2"/>
          </w:tcPr>
          <w:p w14:paraId="678BADF8"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u w:val="single"/>
              </w:rPr>
              <w:t>First tender proced</w:t>
            </w:r>
            <w:r w:rsidRPr="001776D6">
              <w:rPr>
                <w:rFonts w:eastAsia="Times New Roman"/>
                <w:sz w:val="16"/>
                <w:szCs w:val="16"/>
                <w:u w:val="single"/>
                <w:shd w:val="clear" w:color="auto" w:fill="F2F2F2"/>
              </w:rPr>
              <w:t>u</w:t>
            </w:r>
            <w:r w:rsidRPr="001776D6">
              <w:rPr>
                <w:rFonts w:eastAsia="Times New Roman"/>
                <w:sz w:val="16"/>
                <w:szCs w:val="16"/>
                <w:u w:val="single"/>
              </w:rPr>
              <w:t>re (framework agreement and phase 1 contracts)</w:t>
            </w:r>
          </w:p>
        </w:tc>
      </w:tr>
      <w:tr w:rsidR="00020DD4" w:rsidRPr="002D54CC" w14:paraId="678BADFC" w14:textId="77777777" w:rsidTr="008D4B35">
        <w:tc>
          <w:tcPr>
            <w:tcW w:w="1511" w:type="dxa"/>
            <w:shd w:val="clear" w:color="auto" w:fill="auto"/>
          </w:tcPr>
          <w:p w14:paraId="678BADFA"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w:t>
            </w:r>
            <w:r w:rsidRPr="001776D6">
              <w:rPr>
                <w:rFonts w:eastAsia="Times New Roman"/>
                <w:sz w:val="16"/>
                <w:szCs w:val="16"/>
                <w:highlight w:val="lightGray"/>
              </w:rPr>
              <w:t>dd.mm.yyyy</w:t>
            </w:r>
            <w:r w:rsidRPr="001776D6">
              <w:rPr>
                <w:rFonts w:eastAsia="Times New Roman"/>
                <w:sz w:val="16"/>
                <w:szCs w:val="16"/>
              </w:rPr>
              <w:t>]</w:t>
            </w:r>
          </w:p>
        </w:tc>
        <w:tc>
          <w:tcPr>
            <w:tcW w:w="7429" w:type="dxa"/>
            <w:shd w:val="clear" w:color="auto" w:fill="auto"/>
          </w:tcPr>
          <w:p w14:paraId="678BADFB"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Publication of contract notice in </w:t>
            </w:r>
            <w:hyperlink r:id="rId88" w:history="1">
              <w:r w:rsidRPr="001776D6">
                <w:rPr>
                  <w:rStyle w:val="Hyperlink"/>
                  <w:rFonts w:eastAsia="Times New Roman"/>
                  <w:noProof/>
                  <w:sz w:val="16"/>
                  <w:szCs w:val="16"/>
                </w:rPr>
                <w:t>TED</w:t>
              </w:r>
            </w:hyperlink>
          </w:p>
        </w:tc>
      </w:tr>
      <w:tr w:rsidR="00020DD4" w:rsidRPr="002D54CC" w14:paraId="678BADFF" w14:textId="77777777" w:rsidTr="008D4B35">
        <w:tc>
          <w:tcPr>
            <w:tcW w:w="1511" w:type="dxa"/>
            <w:shd w:val="clear" w:color="auto" w:fill="auto"/>
          </w:tcPr>
          <w:p w14:paraId="678BADFD"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w:t>
            </w:r>
          </w:p>
        </w:tc>
        <w:tc>
          <w:tcPr>
            <w:tcW w:w="7429" w:type="dxa"/>
            <w:shd w:val="clear" w:color="auto" w:fill="auto"/>
          </w:tcPr>
          <w:p w14:paraId="678BADFE"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Deadline for requesting tender documents</w:t>
            </w:r>
          </w:p>
        </w:tc>
      </w:tr>
      <w:tr w:rsidR="00020DD4" w:rsidRPr="002D54CC" w14:paraId="678BAE02" w14:textId="77777777" w:rsidTr="008D4B35">
        <w:tc>
          <w:tcPr>
            <w:tcW w:w="1511" w:type="dxa"/>
            <w:shd w:val="clear" w:color="auto" w:fill="auto"/>
          </w:tcPr>
          <w:p w14:paraId="678BAE00"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01"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Deadline for submitting questions about tender documents</w:t>
            </w:r>
          </w:p>
        </w:tc>
      </w:tr>
      <w:tr w:rsidR="00020DD4" w:rsidRPr="002D54CC" w14:paraId="678BAE05" w14:textId="77777777" w:rsidTr="008D4B35">
        <w:tc>
          <w:tcPr>
            <w:tcW w:w="1511" w:type="dxa"/>
            <w:shd w:val="clear" w:color="auto" w:fill="auto"/>
          </w:tcPr>
          <w:p w14:paraId="678BAE03"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04" w14:textId="77777777" w:rsidR="00020DD4" w:rsidRPr="001776D6" w:rsidRDefault="00020DD4" w:rsidP="001776D6">
            <w:pPr>
              <w:keepNext/>
              <w:keepLines/>
              <w:spacing w:before="60" w:after="60" w:line="240" w:lineRule="auto"/>
              <w:rPr>
                <w:rFonts w:eastAsia="Times New Roman"/>
                <w:sz w:val="16"/>
                <w:szCs w:val="16"/>
              </w:rPr>
            </w:pPr>
            <w:r w:rsidRPr="001776D6">
              <w:rPr>
                <w:rFonts w:eastAsia="Times New Roman"/>
                <w:sz w:val="16"/>
                <w:szCs w:val="16"/>
              </w:rPr>
              <w:t>Deadline for lead procurer to publish replies to questions (Q&amp;A document)</w:t>
            </w:r>
          </w:p>
        </w:tc>
      </w:tr>
      <w:tr w:rsidR="00020DD4" w:rsidRPr="002D54CC" w14:paraId="678BAE08" w14:textId="77777777" w:rsidTr="008D4B35">
        <w:tc>
          <w:tcPr>
            <w:tcW w:w="1511" w:type="dxa"/>
            <w:shd w:val="clear" w:color="auto" w:fill="auto"/>
          </w:tcPr>
          <w:p w14:paraId="678BAE06"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07"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Deadline for submission of tenders for the framework agreement and phase 1</w:t>
            </w:r>
          </w:p>
        </w:tc>
      </w:tr>
      <w:tr w:rsidR="00020DD4" w:rsidRPr="002D54CC" w14:paraId="678BAE0B" w14:textId="77777777" w:rsidTr="008D4B35">
        <w:tc>
          <w:tcPr>
            <w:tcW w:w="1511" w:type="dxa"/>
            <w:shd w:val="clear" w:color="auto" w:fill="auto"/>
          </w:tcPr>
          <w:p w14:paraId="678BAE09"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0A"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Opening of tenders</w:t>
            </w:r>
            <w:r w:rsidR="0074147C" w:rsidRPr="001776D6">
              <w:rPr>
                <w:rFonts w:eastAsia="Times New Roman"/>
                <w:sz w:val="16"/>
                <w:szCs w:val="16"/>
              </w:rPr>
              <w:t xml:space="preserve"> </w:t>
            </w:r>
          </w:p>
        </w:tc>
      </w:tr>
      <w:tr w:rsidR="00020DD4" w:rsidRPr="002D54CC" w14:paraId="678BAE0E" w14:textId="77777777" w:rsidTr="008D4B35">
        <w:tc>
          <w:tcPr>
            <w:tcW w:w="1511" w:type="dxa"/>
            <w:shd w:val="clear" w:color="auto" w:fill="auto"/>
          </w:tcPr>
          <w:p w14:paraId="678BAE0C"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0D" w14:textId="77777777" w:rsidR="00020DD4" w:rsidRPr="001776D6" w:rsidRDefault="00EF2131" w:rsidP="001776D6">
            <w:pPr>
              <w:spacing w:before="60" w:after="60" w:line="240" w:lineRule="auto"/>
              <w:rPr>
                <w:rFonts w:eastAsia="Times New Roman"/>
                <w:sz w:val="16"/>
                <w:szCs w:val="16"/>
              </w:rPr>
            </w:pPr>
            <w:r w:rsidRPr="001776D6">
              <w:rPr>
                <w:rFonts w:eastAsia="Times New Roman"/>
                <w:sz w:val="16"/>
                <w:szCs w:val="16"/>
              </w:rPr>
              <w:t>Tenderers</w:t>
            </w:r>
            <w:r w:rsidR="00020DD4" w:rsidRPr="001776D6">
              <w:rPr>
                <w:rFonts w:eastAsia="Times New Roman"/>
                <w:sz w:val="16"/>
                <w:szCs w:val="16"/>
              </w:rPr>
              <w:t xml:space="preserve"> notified of decision on awarding contracts</w:t>
            </w:r>
          </w:p>
        </w:tc>
      </w:tr>
      <w:tr w:rsidR="00020DD4" w:rsidRPr="002D54CC" w14:paraId="678BAE11" w14:textId="77777777" w:rsidTr="008D4B35">
        <w:tc>
          <w:tcPr>
            <w:tcW w:w="1511" w:type="dxa"/>
            <w:shd w:val="clear" w:color="auto" w:fill="auto"/>
          </w:tcPr>
          <w:p w14:paraId="678BAE0F"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10"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Signing of framework agreement</w:t>
            </w:r>
            <w:r w:rsidR="008C6F82" w:rsidRPr="001776D6">
              <w:rPr>
                <w:rFonts w:eastAsia="Times New Roman"/>
                <w:sz w:val="16"/>
                <w:szCs w:val="16"/>
              </w:rPr>
              <w:t>s</w:t>
            </w:r>
            <w:r w:rsidRPr="001776D6">
              <w:rPr>
                <w:rFonts w:eastAsia="Times New Roman"/>
                <w:sz w:val="16"/>
                <w:szCs w:val="16"/>
              </w:rPr>
              <w:t xml:space="preserve"> and phase 1 </w:t>
            </w:r>
            <w:r w:rsidR="00E32CA5" w:rsidRPr="001776D6">
              <w:rPr>
                <w:rFonts w:eastAsia="Times New Roman"/>
                <w:sz w:val="16"/>
                <w:szCs w:val="16"/>
              </w:rPr>
              <w:t xml:space="preserve">specific </w:t>
            </w:r>
            <w:r w:rsidRPr="001776D6">
              <w:rPr>
                <w:rFonts w:eastAsia="Times New Roman"/>
                <w:sz w:val="16"/>
                <w:szCs w:val="16"/>
              </w:rPr>
              <w:t>contracts</w:t>
            </w:r>
          </w:p>
        </w:tc>
      </w:tr>
      <w:tr w:rsidR="00020DD4" w:rsidRPr="002D54CC" w14:paraId="678BAE14" w14:textId="77777777" w:rsidTr="008D4B35">
        <w:tc>
          <w:tcPr>
            <w:tcW w:w="1511" w:type="dxa"/>
            <w:shd w:val="clear" w:color="auto" w:fill="auto"/>
          </w:tcPr>
          <w:p w14:paraId="678BAE12"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13"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Publication of contract award notice in TED</w:t>
            </w:r>
          </w:p>
        </w:tc>
      </w:tr>
      <w:tr w:rsidR="00020DD4" w:rsidRPr="002D54CC" w14:paraId="678BAE17" w14:textId="77777777" w:rsidTr="008D4B35">
        <w:tc>
          <w:tcPr>
            <w:tcW w:w="1511" w:type="dxa"/>
            <w:shd w:val="clear" w:color="auto" w:fill="F2F2F2"/>
          </w:tcPr>
          <w:p w14:paraId="678BAE15"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F2F2F2"/>
          </w:tcPr>
          <w:p w14:paraId="678BAE16" w14:textId="77777777" w:rsidR="00020DD4" w:rsidRPr="001776D6" w:rsidRDefault="00020DD4" w:rsidP="001776D6">
            <w:pPr>
              <w:spacing w:before="60" w:after="60" w:line="240" w:lineRule="auto"/>
              <w:rPr>
                <w:rFonts w:eastAsia="Times New Roman"/>
                <w:sz w:val="16"/>
                <w:szCs w:val="16"/>
                <w:u w:val="single"/>
              </w:rPr>
            </w:pPr>
            <w:r w:rsidRPr="001776D6">
              <w:rPr>
                <w:rFonts w:eastAsia="Times New Roman"/>
                <w:sz w:val="16"/>
                <w:szCs w:val="16"/>
                <w:u w:val="single"/>
              </w:rPr>
              <w:t>Implementation of phase 1</w:t>
            </w:r>
          </w:p>
        </w:tc>
      </w:tr>
      <w:tr w:rsidR="00020DD4" w:rsidRPr="002D54CC" w14:paraId="678BAE1A" w14:textId="77777777" w:rsidTr="008D4B35">
        <w:tc>
          <w:tcPr>
            <w:tcW w:w="1511" w:type="dxa"/>
            <w:shd w:val="clear" w:color="auto" w:fill="auto"/>
          </w:tcPr>
          <w:p w14:paraId="678BAE18"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19"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Start of phase 1</w:t>
            </w:r>
          </w:p>
        </w:tc>
      </w:tr>
      <w:tr w:rsidR="00020DD4" w:rsidRPr="002D54CC" w14:paraId="678BAE1D" w14:textId="77777777" w:rsidTr="008D4B35">
        <w:tc>
          <w:tcPr>
            <w:tcW w:w="1511" w:type="dxa"/>
            <w:shd w:val="clear" w:color="auto" w:fill="auto"/>
          </w:tcPr>
          <w:p w14:paraId="678BAE1B"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1C" w14:textId="66068098" w:rsidR="00020DD4" w:rsidRPr="001776D6" w:rsidRDefault="00020DD4" w:rsidP="000A4A4E">
            <w:pPr>
              <w:spacing w:before="60" w:after="60" w:line="240" w:lineRule="auto"/>
              <w:rPr>
                <w:rFonts w:eastAsia="Times New Roman"/>
                <w:sz w:val="16"/>
                <w:szCs w:val="16"/>
              </w:rPr>
            </w:pPr>
            <w:r w:rsidRPr="001776D6">
              <w:rPr>
                <w:rFonts w:eastAsia="Times New Roman"/>
                <w:sz w:val="16"/>
                <w:szCs w:val="16"/>
              </w:rPr>
              <w:t>Names of winning phase 1 contractors and their project abstracts</w:t>
            </w:r>
            <w:r w:rsidR="008D4B35" w:rsidRPr="001776D6">
              <w:rPr>
                <w:rFonts w:eastAsia="Times New Roman"/>
                <w:sz w:val="16"/>
                <w:szCs w:val="16"/>
              </w:rPr>
              <w:t xml:space="preserve"> </w:t>
            </w:r>
            <w:r w:rsidR="000A4A4E">
              <w:rPr>
                <w:rFonts w:eastAsia="Times New Roman"/>
                <w:sz w:val="16"/>
                <w:szCs w:val="16"/>
              </w:rPr>
              <w:t xml:space="preserve">to be </w:t>
            </w:r>
            <w:r w:rsidRPr="001776D6">
              <w:rPr>
                <w:rFonts w:eastAsia="Times New Roman"/>
                <w:sz w:val="16"/>
                <w:szCs w:val="16"/>
              </w:rPr>
              <w:t>sent to EU</w:t>
            </w:r>
            <w:r w:rsidR="008D4B35" w:rsidRPr="001776D6">
              <w:rPr>
                <w:rFonts w:eastAsia="Times New Roman"/>
                <w:sz w:val="16"/>
                <w:szCs w:val="16"/>
              </w:rPr>
              <w:t xml:space="preserve"> </w:t>
            </w:r>
            <w:r w:rsidR="000A4A4E" w:rsidRPr="00034E8B">
              <w:rPr>
                <w:rFonts w:eastAsia="Times New Roman"/>
                <w:sz w:val="16"/>
                <w:szCs w:val="16"/>
              </w:rPr>
              <w:lastRenderedPageBreak/>
              <w:t>(</w:t>
            </w:r>
            <w:hyperlink r:id="rId89" w:history="1">
              <w:r w:rsidR="000A4A4E" w:rsidRPr="00034E8B">
                <w:rPr>
                  <w:rStyle w:val="Hyperlink"/>
                  <w:rFonts w:eastAsia="Times New Roman"/>
                  <w:sz w:val="16"/>
                  <w:szCs w:val="16"/>
                </w:rPr>
                <w:t>template</w:t>
              </w:r>
            </w:hyperlink>
            <w:r w:rsidR="000A4A4E" w:rsidRPr="00034E8B">
              <w:rPr>
                <w:rFonts w:eastAsia="Times New Roman"/>
                <w:sz w:val="16"/>
                <w:szCs w:val="16"/>
              </w:rPr>
              <w:t>)</w:t>
            </w:r>
            <w:r w:rsidR="000A4A4E">
              <w:rPr>
                <w:rFonts w:eastAsia="Times New Roman"/>
                <w:sz w:val="16"/>
                <w:szCs w:val="16"/>
              </w:rPr>
              <w:t xml:space="preserve"> </w:t>
            </w:r>
            <w:r w:rsidR="008D4B35" w:rsidRPr="001776D6">
              <w:rPr>
                <w:rFonts w:eastAsia="Times New Roman"/>
                <w:sz w:val="16"/>
                <w:szCs w:val="16"/>
              </w:rPr>
              <w:t>and published on [</w:t>
            </w:r>
            <w:r w:rsidR="008D4B35" w:rsidRPr="001776D6">
              <w:rPr>
                <w:rFonts w:eastAsia="Times New Roman"/>
                <w:sz w:val="16"/>
                <w:szCs w:val="16"/>
                <w:highlight w:val="lightGray"/>
              </w:rPr>
              <w:t>insert acronym</w:t>
            </w:r>
            <w:r w:rsidR="008D4B35" w:rsidRPr="001776D6">
              <w:rPr>
                <w:rFonts w:eastAsia="Times New Roman"/>
                <w:sz w:val="16"/>
                <w:szCs w:val="16"/>
              </w:rPr>
              <w:t>] PCP project website</w:t>
            </w:r>
          </w:p>
        </w:tc>
      </w:tr>
      <w:tr w:rsidR="00020DD4" w:rsidRPr="002D54CC" w14:paraId="678BAE20" w14:textId="77777777" w:rsidTr="008D4B35">
        <w:tc>
          <w:tcPr>
            <w:tcW w:w="1511" w:type="dxa"/>
            <w:shd w:val="clear" w:color="auto" w:fill="auto"/>
          </w:tcPr>
          <w:p w14:paraId="678BAE1E"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1F"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Visit of phase 1 contractors to the premises(s) of </w:t>
            </w:r>
            <w:r w:rsidRPr="00034E8B">
              <w:rPr>
                <w:rFonts w:eastAsia="Times New Roman"/>
                <w:sz w:val="16"/>
                <w:szCs w:val="16"/>
              </w:rPr>
              <w:t>the procurer(s) to</w:t>
            </w:r>
            <w:r w:rsidRPr="001776D6">
              <w:rPr>
                <w:rFonts w:eastAsia="Times New Roman"/>
                <w:sz w:val="16"/>
                <w:szCs w:val="16"/>
              </w:rPr>
              <w:t xml:space="preserve"> learn about the operational boundary conditions governing the design of targeted solutions</w:t>
            </w:r>
          </w:p>
        </w:tc>
      </w:tr>
      <w:tr w:rsidR="00020DD4" w:rsidRPr="002D54CC" w14:paraId="678BAE23" w14:textId="77777777" w:rsidTr="008D4B35">
        <w:tc>
          <w:tcPr>
            <w:tcW w:w="1511" w:type="dxa"/>
            <w:shd w:val="clear" w:color="auto" w:fill="auto"/>
          </w:tcPr>
          <w:p w14:paraId="678BAE21"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22"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Deadline for phase 1</w:t>
            </w:r>
            <w:r w:rsidR="009A1B86" w:rsidRPr="001776D6">
              <w:rPr>
                <w:rFonts w:eastAsia="Times New Roman"/>
                <w:sz w:val="16"/>
                <w:szCs w:val="16"/>
              </w:rPr>
              <w:t xml:space="preserve"> interim</w:t>
            </w:r>
            <w:r w:rsidRPr="001776D6">
              <w:rPr>
                <w:rFonts w:eastAsia="Times New Roman"/>
                <w:sz w:val="16"/>
                <w:szCs w:val="16"/>
              </w:rPr>
              <w:t xml:space="preserve"> milestone(s)/interim deliverable(s)</w:t>
            </w:r>
          </w:p>
        </w:tc>
      </w:tr>
      <w:tr w:rsidR="00020DD4" w:rsidRPr="002D54CC" w14:paraId="678BAE26" w14:textId="77777777" w:rsidTr="008D4B35">
        <w:tc>
          <w:tcPr>
            <w:tcW w:w="1511" w:type="dxa"/>
            <w:shd w:val="clear" w:color="auto" w:fill="auto"/>
          </w:tcPr>
          <w:p w14:paraId="678BAE24"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25"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Visit(s) of the phase 1 supervisor</w:t>
            </w:r>
            <w:r w:rsidR="008D4B35" w:rsidRPr="001776D6">
              <w:rPr>
                <w:rFonts w:eastAsia="Times New Roman"/>
                <w:sz w:val="16"/>
                <w:szCs w:val="16"/>
              </w:rPr>
              <w:t>/monitoring team</w:t>
            </w:r>
            <w:r w:rsidRPr="001776D6">
              <w:rPr>
                <w:rFonts w:eastAsia="Times New Roman"/>
                <w:sz w:val="16"/>
                <w:szCs w:val="16"/>
              </w:rPr>
              <w:t xml:space="preserve"> to the contractor's premises to check completion of milestone(s)/interim deliverable(s)</w:t>
            </w:r>
          </w:p>
        </w:tc>
      </w:tr>
      <w:tr w:rsidR="00020DD4" w:rsidRPr="002D54CC" w14:paraId="678BAE29" w14:textId="77777777" w:rsidTr="008D4B35">
        <w:tc>
          <w:tcPr>
            <w:tcW w:w="1511" w:type="dxa"/>
            <w:shd w:val="clear" w:color="auto" w:fill="auto"/>
          </w:tcPr>
          <w:p w14:paraId="678BAE27"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28"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Feedback from phase 1 supervisor/monitoring team on phase 1 </w:t>
            </w:r>
            <w:r w:rsidR="009A1B86" w:rsidRPr="001776D6">
              <w:rPr>
                <w:rFonts w:eastAsia="Times New Roman"/>
                <w:sz w:val="16"/>
                <w:szCs w:val="16"/>
              </w:rPr>
              <w:t xml:space="preserve">interim </w:t>
            </w:r>
            <w:r w:rsidRPr="001776D6">
              <w:rPr>
                <w:rFonts w:eastAsia="Times New Roman"/>
                <w:sz w:val="16"/>
                <w:szCs w:val="16"/>
              </w:rPr>
              <w:t>milestone(s)/interim deliverable(s)</w:t>
            </w:r>
          </w:p>
        </w:tc>
      </w:tr>
      <w:tr w:rsidR="00020DD4" w:rsidRPr="002D54CC" w14:paraId="678BAE2C" w14:textId="77777777" w:rsidTr="008D4B35">
        <w:tc>
          <w:tcPr>
            <w:tcW w:w="1511" w:type="dxa"/>
            <w:shd w:val="clear" w:color="auto" w:fill="auto"/>
          </w:tcPr>
          <w:p w14:paraId="678BAE2A"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2B"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Interim payments (if applicable)</w:t>
            </w:r>
          </w:p>
        </w:tc>
      </w:tr>
      <w:tr w:rsidR="00020DD4" w:rsidRPr="002D54CC" w14:paraId="678BAE2F" w14:textId="77777777" w:rsidTr="008D4B35">
        <w:tc>
          <w:tcPr>
            <w:tcW w:w="1511" w:type="dxa"/>
            <w:shd w:val="clear" w:color="auto" w:fill="auto"/>
          </w:tcPr>
          <w:p w14:paraId="678BAE2D"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2E"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Deadline for phase 1</w:t>
            </w:r>
            <w:r w:rsidR="009A1B86" w:rsidRPr="001776D6">
              <w:rPr>
                <w:rFonts w:eastAsia="Times New Roman"/>
                <w:sz w:val="16"/>
                <w:szCs w:val="16"/>
              </w:rPr>
              <w:t xml:space="preserve"> </w:t>
            </w:r>
            <w:r w:rsidR="009C3534" w:rsidRPr="001776D6">
              <w:rPr>
                <w:rFonts w:eastAsia="Times New Roman"/>
                <w:sz w:val="16"/>
                <w:szCs w:val="16"/>
              </w:rPr>
              <w:t>final milestone(s)/</w:t>
            </w:r>
            <w:r w:rsidR="009A1B86" w:rsidRPr="001776D6">
              <w:rPr>
                <w:rFonts w:eastAsia="Times New Roman"/>
                <w:sz w:val="16"/>
                <w:szCs w:val="16"/>
              </w:rPr>
              <w:t>final</w:t>
            </w:r>
            <w:r w:rsidRPr="001776D6">
              <w:rPr>
                <w:rFonts w:eastAsia="Times New Roman"/>
                <w:sz w:val="16"/>
                <w:szCs w:val="16"/>
              </w:rPr>
              <w:t xml:space="preserve"> report/deliverable</w:t>
            </w:r>
            <w:r w:rsidR="009A1B86" w:rsidRPr="001776D6">
              <w:rPr>
                <w:rFonts w:eastAsia="Times New Roman"/>
                <w:sz w:val="16"/>
                <w:szCs w:val="16"/>
              </w:rPr>
              <w:t>(</w:t>
            </w:r>
            <w:r w:rsidRPr="001776D6">
              <w:rPr>
                <w:rFonts w:eastAsia="Times New Roman"/>
                <w:sz w:val="16"/>
                <w:szCs w:val="16"/>
              </w:rPr>
              <w:t>s</w:t>
            </w:r>
            <w:r w:rsidR="009A1B86" w:rsidRPr="001776D6">
              <w:rPr>
                <w:rFonts w:eastAsia="Times New Roman"/>
                <w:sz w:val="16"/>
                <w:szCs w:val="16"/>
              </w:rPr>
              <w:t>)</w:t>
            </w:r>
          </w:p>
        </w:tc>
      </w:tr>
      <w:tr w:rsidR="00020DD4" w:rsidRPr="002D54CC" w14:paraId="678BAE32" w14:textId="77777777" w:rsidTr="008D4B35">
        <w:tc>
          <w:tcPr>
            <w:tcW w:w="1511" w:type="dxa"/>
            <w:shd w:val="clear" w:color="auto" w:fill="auto"/>
          </w:tcPr>
          <w:p w14:paraId="678BAE30"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31"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Assessment of phase 1 </w:t>
            </w:r>
            <w:r w:rsidR="009C3534" w:rsidRPr="001776D6">
              <w:rPr>
                <w:rFonts w:eastAsia="Times New Roman"/>
                <w:sz w:val="16"/>
                <w:szCs w:val="16"/>
              </w:rPr>
              <w:t>final milestone(s)/</w:t>
            </w:r>
            <w:r w:rsidR="009A1B86" w:rsidRPr="001776D6">
              <w:rPr>
                <w:rFonts w:eastAsia="Times New Roman"/>
                <w:sz w:val="16"/>
                <w:szCs w:val="16"/>
              </w:rPr>
              <w:t xml:space="preserve">final </w:t>
            </w:r>
            <w:r w:rsidRPr="001776D6">
              <w:rPr>
                <w:rFonts w:eastAsia="Times New Roman"/>
                <w:sz w:val="16"/>
                <w:szCs w:val="16"/>
              </w:rPr>
              <w:t>report/deliverable</w:t>
            </w:r>
            <w:r w:rsidR="009A1B86" w:rsidRPr="001776D6">
              <w:rPr>
                <w:rFonts w:eastAsia="Times New Roman"/>
                <w:sz w:val="16"/>
                <w:szCs w:val="16"/>
              </w:rPr>
              <w:t>(</w:t>
            </w:r>
            <w:r w:rsidRPr="001776D6">
              <w:rPr>
                <w:rFonts w:eastAsia="Times New Roman"/>
                <w:sz w:val="16"/>
                <w:szCs w:val="16"/>
              </w:rPr>
              <w:t>s</w:t>
            </w:r>
            <w:r w:rsidR="009A1B86" w:rsidRPr="001776D6">
              <w:rPr>
                <w:rFonts w:eastAsia="Times New Roman"/>
                <w:sz w:val="16"/>
                <w:szCs w:val="16"/>
              </w:rPr>
              <w:t>)</w:t>
            </w:r>
          </w:p>
        </w:tc>
      </w:tr>
      <w:tr w:rsidR="00020DD4" w:rsidRPr="002D54CC" w14:paraId="678BAE35" w14:textId="77777777" w:rsidTr="008D4B35">
        <w:tc>
          <w:tcPr>
            <w:tcW w:w="1511" w:type="dxa"/>
            <w:shd w:val="clear" w:color="auto" w:fill="auto"/>
          </w:tcPr>
          <w:p w14:paraId="678BAE33"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34"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Phase 1 contractors notified as to whether they have completed this phase </w:t>
            </w:r>
            <w:r w:rsidR="003E4E84" w:rsidRPr="001776D6">
              <w:rPr>
                <w:rFonts w:eastAsia="Times New Roman"/>
                <w:sz w:val="16"/>
                <w:szCs w:val="16"/>
              </w:rPr>
              <w:t xml:space="preserve">satisfactorily and </w:t>
            </w:r>
            <w:r w:rsidR="0074147C" w:rsidRPr="001776D6">
              <w:rPr>
                <w:rFonts w:eastAsia="Times New Roman"/>
                <w:sz w:val="16"/>
                <w:szCs w:val="16"/>
              </w:rPr>
              <w:t>successfully</w:t>
            </w:r>
            <w:r w:rsidRPr="001776D6">
              <w:rPr>
                <w:rFonts w:eastAsia="Times New Roman"/>
                <w:sz w:val="16"/>
                <w:szCs w:val="16"/>
              </w:rPr>
              <w:t xml:space="preserve"> </w:t>
            </w:r>
          </w:p>
        </w:tc>
      </w:tr>
      <w:tr w:rsidR="00020DD4" w:rsidRPr="002D54CC" w14:paraId="678BAE38" w14:textId="77777777" w:rsidTr="008D4B35">
        <w:tc>
          <w:tcPr>
            <w:tcW w:w="1511" w:type="dxa"/>
            <w:shd w:val="clear" w:color="auto" w:fill="auto"/>
          </w:tcPr>
          <w:p w14:paraId="678BAE36"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37"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End of phase 1</w:t>
            </w:r>
          </w:p>
        </w:tc>
      </w:tr>
      <w:tr w:rsidR="00C26D7F" w:rsidRPr="002D54CC" w14:paraId="619A9039" w14:textId="77777777" w:rsidTr="008D4B35">
        <w:tc>
          <w:tcPr>
            <w:tcW w:w="1511" w:type="dxa"/>
            <w:shd w:val="clear" w:color="auto" w:fill="auto"/>
          </w:tcPr>
          <w:p w14:paraId="1919D85E" w14:textId="77777777" w:rsidR="00C26D7F" w:rsidRPr="001776D6" w:rsidRDefault="00C26D7F" w:rsidP="001776D6">
            <w:pPr>
              <w:spacing w:before="60" w:after="60" w:line="240" w:lineRule="auto"/>
              <w:rPr>
                <w:rFonts w:eastAsia="Times New Roman"/>
                <w:sz w:val="16"/>
                <w:szCs w:val="16"/>
              </w:rPr>
            </w:pPr>
          </w:p>
        </w:tc>
        <w:tc>
          <w:tcPr>
            <w:tcW w:w="7429" w:type="dxa"/>
            <w:shd w:val="clear" w:color="auto" w:fill="auto"/>
          </w:tcPr>
          <w:p w14:paraId="0F8E4FDD" w14:textId="3ACEC56A" w:rsidR="00C26D7F" w:rsidRPr="001776D6" w:rsidRDefault="00C26D7F" w:rsidP="00802A31">
            <w:pPr>
              <w:spacing w:before="60" w:after="60" w:line="240" w:lineRule="auto"/>
              <w:rPr>
                <w:rFonts w:eastAsia="Times New Roman"/>
                <w:sz w:val="16"/>
                <w:szCs w:val="16"/>
              </w:rPr>
            </w:pPr>
            <w:r w:rsidRPr="00690553">
              <w:rPr>
                <w:rFonts w:eastAsia="Times New Roman"/>
                <w:sz w:val="16"/>
                <w:szCs w:val="16"/>
              </w:rPr>
              <w:t>Summary of the results</w:t>
            </w:r>
            <w:r w:rsidR="004B720A" w:rsidRPr="00690553">
              <w:rPr>
                <w:rFonts w:eastAsia="Times New Roman"/>
                <w:sz w:val="16"/>
                <w:szCs w:val="16"/>
              </w:rPr>
              <w:t xml:space="preserve"> and conclusions</w:t>
            </w:r>
            <w:r w:rsidRPr="00690553">
              <w:rPr>
                <w:rFonts w:eastAsia="Times New Roman"/>
                <w:sz w:val="16"/>
                <w:szCs w:val="16"/>
              </w:rPr>
              <w:t xml:space="preserve"> achieved by each contractor during the phase sent to EU (</w:t>
            </w:r>
            <w:hyperlink r:id="rId90" w:history="1">
              <w:r w:rsidRPr="00690553">
                <w:rPr>
                  <w:rStyle w:val="Hyperlink"/>
                  <w:rFonts w:eastAsia="Times New Roman"/>
                  <w:sz w:val="16"/>
                  <w:szCs w:val="16"/>
                </w:rPr>
                <w:t>template</w:t>
              </w:r>
            </w:hyperlink>
          </w:p>
        </w:tc>
      </w:tr>
      <w:tr w:rsidR="00020DD4" w:rsidRPr="002D54CC" w14:paraId="678BAE3B" w14:textId="77777777" w:rsidTr="008D4B35">
        <w:tc>
          <w:tcPr>
            <w:tcW w:w="1511" w:type="dxa"/>
            <w:shd w:val="clear" w:color="auto" w:fill="auto"/>
          </w:tcPr>
          <w:p w14:paraId="678BAE39"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3A"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Payment of balance for phase 1 to contractors that completed this phase satisfactorily</w:t>
            </w:r>
          </w:p>
        </w:tc>
      </w:tr>
      <w:tr w:rsidR="00020DD4" w:rsidRPr="002D54CC" w14:paraId="678BAE3E" w14:textId="77777777" w:rsidTr="008D4B35">
        <w:tc>
          <w:tcPr>
            <w:tcW w:w="1511" w:type="dxa"/>
            <w:shd w:val="clear" w:color="auto" w:fill="F2F2F2"/>
          </w:tcPr>
          <w:p w14:paraId="678BAE3C"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F2F2F2"/>
          </w:tcPr>
          <w:p w14:paraId="678BAE3D" w14:textId="77777777" w:rsidR="00020DD4" w:rsidRPr="001776D6" w:rsidRDefault="00020DD4" w:rsidP="001776D6">
            <w:pPr>
              <w:spacing w:before="60" w:after="60" w:line="240" w:lineRule="auto"/>
              <w:rPr>
                <w:rFonts w:eastAsia="Times New Roman"/>
                <w:sz w:val="16"/>
                <w:szCs w:val="16"/>
                <w:u w:val="single"/>
              </w:rPr>
            </w:pPr>
            <w:r w:rsidRPr="001776D6">
              <w:rPr>
                <w:rFonts w:eastAsia="Times New Roman"/>
                <w:sz w:val="16"/>
                <w:szCs w:val="16"/>
                <w:u w:val="single"/>
              </w:rPr>
              <w:t>Second tender procedure (call-off for phase 2)</w:t>
            </w:r>
          </w:p>
        </w:tc>
      </w:tr>
      <w:tr w:rsidR="00020DD4" w:rsidRPr="002D54CC" w14:paraId="678BAE41" w14:textId="77777777" w:rsidTr="00911F16">
        <w:tc>
          <w:tcPr>
            <w:tcW w:w="1511" w:type="dxa"/>
            <w:tcBorders>
              <w:bottom w:val="single" w:sz="4" w:space="0" w:color="auto"/>
            </w:tcBorders>
            <w:shd w:val="clear" w:color="auto" w:fill="auto"/>
          </w:tcPr>
          <w:p w14:paraId="678BAE3F" w14:textId="77777777" w:rsidR="00020DD4" w:rsidRPr="001776D6" w:rsidRDefault="00020DD4" w:rsidP="001776D6">
            <w:pPr>
              <w:spacing w:before="60" w:after="60" w:line="240" w:lineRule="auto"/>
              <w:rPr>
                <w:rFonts w:eastAsia="Times New Roman"/>
                <w:sz w:val="16"/>
                <w:szCs w:val="16"/>
              </w:rPr>
            </w:pPr>
          </w:p>
        </w:tc>
        <w:tc>
          <w:tcPr>
            <w:tcW w:w="7429" w:type="dxa"/>
            <w:tcBorders>
              <w:bottom w:val="single" w:sz="4" w:space="0" w:color="auto"/>
            </w:tcBorders>
            <w:shd w:val="clear" w:color="auto" w:fill="auto"/>
          </w:tcPr>
          <w:p w14:paraId="678BAE40"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Launch call-off for phase 2 (</w:t>
            </w:r>
            <w:r w:rsidR="0074147C" w:rsidRPr="001776D6">
              <w:rPr>
                <w:rFonts w:eastAsia="Times New Roman"/>
                <w:sz w:val="16"/>
                <w:szCs w:val="16"/>
              </w:rPr>
              <w:t xml:space="preserve">only offers from </w:t>
            </w:r>
            <w:r w:rsidRPr="001776D6">
              <w:rPr>
                <w:rFonts w:eastAsia="Times New Roman"/>
                <w:sz w:val="16"/>
                <w:szCs w:val="16"/>
              </w:rPr>
              <w:t>contractors that successfully completed phase 1</w:t>
            </w:r>
            <w:r w:rsidR="0074147C" w:rsidRPr="001776D6">
              <w:rPr>
                <w:rFonts w:eastAsia="Times New Roman"/>
                <w:sz w:val="16"/>
                <w:szCs w:val="16"/>
              </w:rPr>
              <w:t xml:space="preserve"> are eligible</w:t>
            </w:r>
            <w:r w:rsidRPr="001776D6">
              <w:rPr>
                <w:rFonts w:eastAsia="Times New Roman"/>
                <w:sz w:val="16"/>
                <w:szCs w:val="16"/>
              </w:rPr>
              <w:t>)</w:t>
            </w:r>
          </w:p>
        </w:tc>
      </w:tr>
      <w:tr w:rsidR="00911F16" w:rsidRPr="002D54CC" w14:paraId="678BAE44" w14:textId="77777777" w:rsidTr="008D4B35">
        <w:tc>
          <w:tcPr>
            <w:tcW w:w="1511" w:type="dxa"/>
            <w:shd w:val="clear" w:color="auto" w:fill="auto"/>
          </w:tcPr>
          <w:p w14:paraId="678BAE42" w14:textId="77777777" w:rsidR="00911F16" w:rsidRPr="001776D6" w:rsidRDefault="00911F16" w:rsidP="001776D6">
            <w:pPr>
              <w:spacing w:before="60" w:after="60" w:line="240" w:lineRule="auto"/>
              <w:rPr>
                <w:rFonts w:eastAsia="Times New Roman"/>
                <w:sz w:val="16"/>
                <w:szCs w:val="16"/>
              </w:rPr>
            </w:pPr>
          </w:p>
        </w:tc>
        <w:tc>
          <w:tcPr>
            <w:tcW w:w="7429" w:type="dxa"/>
            <w:shd w:val="clear" w:color="auto" w:fill="auto"/>
          </w:tcPr>
          <w:p w14:paraId="678BAE43" w14:textId="77777777" w:rsidR="00911F16" w:rsidRPr="001776D6" w:rsidRDefault="00911F16" w:rsidP="001776D6">
            <w:pPr>
              <w:spacing w:before="60" w:after="60" w:line="240" w:lineRule="auto"/>
              <w:rPr>
                <w:rFonts w:eastAsia="Times New Roman"/>
                <w:sz w:val="16"/>
                <w:szCs w:val="16"/>
              </w:rPr>
            </w:pPr>
            <w:r w:rsidRPr="001776D6">
              <w:rPr>
                <w:rFonts w:eastAsia="Times New Roman"/>
                <w:sz w:val="16"/>
                <w:szCs w:val="16"/>
              </w:rPr>
              <w:t xml:space="preserve">Deadline for submitting questions </w:t>
            </w:r>
            <w:r w:rsidR="00941E5B" w:rsidRPr="001776D6">
              <w:rPr>
                <w:rFonts w:eastAsia="Times New Roman"/>
                <w:sz w:val="16"/>
                <w:szCs w:val="16"/>
              </w:rPr>
              <w:t>on</w:t>
            </w:r>
            <w:r w:rsidRPr="001776D6">
              <w:rPr>
                <w:rFonts w:eastAsia="Times New Roman"/>
                <w:sz w:val="16"/>
                <w:szCs w:val="16"/>
              </w:rPr>
              <w:t xml:space="preserve"> phase 2 call-off documents</w:t>
            </w:r>
          </w:p>
        </w:tc>
      </w:tr>
      <w:tr w:rsidR="00911F16" w:rsidRPr="002D54CC" w14:paraId="678BAE47" w14:textId="77777777" w:rsidTr="008D4B35">
        <w:tc>
          <w:tcPr>
            <w:tcW w:w="1511" w:type="dxa"/>
            <w:shd w:val="clear" w:color="auto" w:fill="auto"/>
          </w:tcPr>
          <w:p w14:paraId="678BAE45" w14:textId="77777777" w:rsidR="00911F16" w:rsidRPr="001776D6" w:rsidRDefault="00911F16" w:rsidP="001776D6">
            <w:pPr>
              <w:spacing w:before="60" w:after="60" w:line="240" w:lineRule="auto"/>
              <w:rPr>
                <w:rFonts w:eastAsia="Times New Roman"/>
                <w:sz w:val="16"/>
                <w:szCs w:val="16"/>
              </w:rPr>
            </w:pPr>
          </w:p>
        </w:tc>
        <w:tc>
          <w:tcPr>
            <w:tcW w:w="7429" w:type="dxa"/>
            <w:shd w:val="clear" w:color="auto" w:fill="auto"/>
          </w:tcPr>
          <w:p w14:paraId="678BAE46" w14:textId="7AA529DC" w:rsidR="00911F16" w:rsidRPr="001776D6" w:rsidRDefault="00911F16" w:rsidP="00801EEB">
            <w:pPr>
              <w:spacing w:before="60" w:after="60" w:line="240" w:lineRule="auto"/>
              <w:rPr>
                <w:rFonts w:eastAsia="Times New Roman"/>
                <w:sz w:val="16"/>
                <w:szCs w:val="16"/>
              </w:rPr>
            </w:pPr>
            <w:r w:rsidRPr="001776D6">
              <w:rPr>
                <w:rFonts w:eastAsia="Times New Roman"/>
                <w:sz w:val="16"/>
                <w:szCs w:val="16"/>
              </w:rPr>
              <w:t xml:space="preserve">Deadline for lead procurer to circulate replies to questions to phase 2 </w:t>
            </w:r>
            <w:r w:rsidR="00801EEB">
              <w:rPr>
                <w:rFonts w:eastAsia="Times New Roman"/>
                <w:sz w:val="16"/>
                <w:szCs w:val="16"/>
              </w:rPr>
              <w:t>tenderers</w:t>
            </w:r>
            <w:r w:rsidRPr="001776D6">
              <w:rPr>
                <w:rFonts w:eastAsia="Times New Roman"/>
                <w:sz w:val="16"/>
                <w:szCs w:val="16"/>
              </w:rPr>
              <w:t xml:space="preserve"> </w:t>
            </w:r>
          </w:p>
        </w:tc>
      </w:tr>
      <w:tr w:rsidR="00020DD4" w:rsidRPr="002D54CC" w14:paraId="678BAE4A" w14:textId="77777777" w:rsidTr="008D4B35">
        <w:tc>
          <w:tcPr>
            <w:tcW w:w="1511" w:type="dxa"/>
            <w:shd w:val="clear" w:color="auto" w:fill="auto"/>
          </w:tcPr>
          <w:p w14:paraId="678BAE48"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49"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Deadline for submitting phase 2 </w:t>
            </w:r>
            <w:r w:rsidR="008D4B35" w:rsidRPr="001776D6">
              <w:rPr>
                <w:rFonts w:eastAsia="Times New Roman"/>
                <w:sz w:val="16"/>
                <w:szCs w:val="16"/>
              </w:rPr>
              <w:t>offer</w:t>
            </w:r>
            <w:r w:rsidRPr="001776D6">
              <w:rPr>
                <w:rFonts w:eastAsia="Times New Roman"/>
                <w:sz w:val="16"/>
                <w:szCs w:val="16"/>
              </w:rPr>
              <w:t>s</w:t>
            </w:r>
          </w:p>
        </w:tc>
      </w:tr>
      <w:tr w:rsidR="00020DD4" w:rsidRPr="002D54CC" w14:paraId="678BAE4D" w14:textId="77777777" w:rsidTr="008D4B35">
        <w:tc>
          <w:tcPr>
            <w:tcW w:w="1511" w:type="dxa"/>
            <w:shd w:val="clear" w:color="auto" w:fill="auto"/>
          </w:tcPr>
          <w:p w14:paraId="678BAE4B"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4C"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Opening of phase 2 </w:t>
            </w:r>
            <w:r w:rsidR="008D4B35" w:rsidRPr="001776D6">
              <w:rPr>
                <w:rFonts w:eastAsia="Times New Roman"/>
                <w:sz w:val="16"/>
                <w:szCs w:val="16"/>
              </w:rPr>
              <w:t>offer</w:t>
            </w:r>
            <w:r w:rsidRPr="001776D6">
              <w:rPr>
                <w:rFonts w:eastAsia="Times New Roman"/>
                <w:sz w:val="16"/>
                <w:szCs w:val="16"/>
              </w:rPr>
              <w:t>s</w:t>
            </w:r>
          </w:p>
        </w:tc>
      </w:tr>
      <w:tr w:rsidR="00020DD4" w:rsidRPr="002D54CC" w14:paraId="678BAE50" w14:textId="77777777" w:rsidTr="008D4B35">
        <w:tc>
          <w:tcPr>
            <w:tcW w:w="1511" w:type="dxa"/>
            <w:shd w:val="clear" w:color="auto" w:fill="auto"/>
          </w:tcPr>
          <w:p w14:paraId="678BAE4E"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4F"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Contractors notified of decision on awarding phase 2 contracts</w:t>
            </w:r>
          </w:p>
        </w:tc>
      </w:tr>
      <w:tr w:rsidR="00020DD4" w:rsidRPr="002D54CC" w14:paraId="678BAE53" w14:textId="77777777" w:rsidTr="008D4B35">
        <w:tc>
          <w:tcPr>
            <w:tcW w:w="1511" w:type="dxa"/>
            <w:shd w:val="clear" w:color="auto" w:fill="auto"/>
          </w:tcPr>
          <w:p w14:paraId="678BAE51"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52"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Signing of phase 2 </w:t>
            </w:r>
            <w:r w:rsidR="00E32CA5" w:rsidRPr="001776D6">
              <w:rPr>
                <w:rFonts w:eastAsia="Times New Roman"/>
                <w:sz w:val="16"/>
                <w:szCs w:val="16"/>
              </w:rPr>
              <w:t xml:space="preserve">specific </w:t>
            </w:r>
            <w:r w:rsidRPr="001776D6">
              <w:rPr>
                <w:rFonts w:eastAsia="Times New Roman"/>
                <w:sz w:val="16"/>
                <w:szCs w:val="16"/>
              </w:rPr>
              <w:t xml:space="preserve">contracts </w:t>
            </w:r>
          </w:p>
        </w:tc>
      </w:tr>
      <w:tr w:rsidR="00020DD4" w:rsidRPr="002D54CC" w14:paraId="678BAE56" w14:textId="77777777" w:rsidTr="008D4B35">
        <w:tc>
          <w:tcPr>
            <w:tcW w:w="1511" w:type="dxa"/>
            <w:shd w:val="clear" w:color="auto" w:fill="F2F2F2"/>
          </w:tcPr>
          <w:p w14:paraId="678BAE54"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F2F2F2"/>
          </w:tcPr>
          <w:p w14:paraId="678BAE55" w14:textId="77777777" w:rsidR="00020DD4" w:rsidRPr="001776D6" w:rsidRDefault="00020DD4" w:rsidP="001776D6">
            <w:pPr>
              <w:keepNext/>
              <w:keepLines/>
              <w:spacing w:before="60" w:after="60" w:line="240" w:lineRule="auto"/>
              <w:rPr>
                <w:rFonts w:eastAsia="Times New Roman"/>
                <w:sz w:val="16"/>
                <w:szCs w:val="16"/>
                <w:u w:val="single"/>
              </w:rPr>
            </w:pPr>
            <w:r w:rsidRPr="001776D6">
              <w:rPr>
                <w:rFonts w:eastAsia="Times New Roman"/>
                <w:sz w:val="16"/>
                <w:szCs w:val="16"/>
                <w:u w:val="single"/>
              </w:rPr>
              <w:t>Implementation phase 2</w:t>
            </w:r>
          </w:p>
        </w:tc>
      </w:tr>
      <w:tr w:rsidR="00020DD4" w:rsidRPr="002D54CC" w14:paraId="678BAE59" w14:textId="77777777" w:rsidTr="008D4B35">
        <w:tc>
          <w:tcPr>
            <w:tcW w:w="1511" w:type="dxa"/>
            <w:shd w:val="clear" w:color="auto" w:fill="auto"/>
          </w:tcPr>
          <w:p w14:paraId="678BAE57"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58"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Start of phase 2</w:t>
            </w:r>
          </w:p>
        </w:tc>
      </w:tr>
      <w:tr w:rsidR="00020DD4" w:rsidRPr="002D54CC" w14:paraId="678BAE5C" w14:textId="77777777" w:rsidTr="008D4B35">
        <w:tc>
          <w:tcPr>
            <w:tcW w:w="1511" w:type="dxa"/>
            <w:shd w:val="clear" w:color="auto" w:fill="auto"/>
          </w:tcPr>
          <w:p w14:paraId="678BAE5A"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5B" w14:textId="3676A466" w:rsidR="00020DD4" w:rsidRPr="001776D6" w:rsidRDefault="00020DD4" w:rsidP="000A4A4E">
            <w:pPr>
              <w:spacing w:before="60" w:after="60" w:line="240" w:lineRule="auto"/>
              <w:rPr>
                <w:rFonts w:eastAsia="Times New Roman"/>
                <w:sz w:val="16"/>
                <w:szCs w:val="16"/>
              </w:rPr>
            </w:pPr>
            <w:r w:rsidRPr="001776D6">
              <w:rPr>
                <w:rFonts w:eastAsia="Times New Roman"/>
                <w:sz w:val="16"/>
                <w:szCs w:val="16"/>
              </w:rPr>
              <w:t>Names of winning phase 2 contractors and their project abstracts</w:t>
            </w:r>
            <w:r w:rsidR="008D4B35" w:rsidRPr="001776D6">
              <w:rPr>
                <w:rFonts w:eastAsia="Times New Roman"/>
                <w:sz w:val="16"/>
                <w:szCs w:val="16"/>
              </w:rPr>
              <w:t xml:space="preserve"> </w:t>
            </w:r>
            <w:r w:rsidR="000A4A4E">
              <w:rPr>
                <w:rFonts w:eastAsia="Times New Roman"/>
                <w:sz w:val="16"/>
                <w:szCs w:val="16"/>
              </w:rPr>
              <w:t xml:space="preserve">to be </w:t>
            </w:r>
            <w:r w:rsidR="000A4A4E" w:rsidRPr="001776D6">
              <w:rPr>
                <w:rFonts w:eastAsia="Times New Roman"/>
                <w:sz w:val="16"/>
                <w:szCs w:val="16"/>
              </w:rPr>
              <w:t>sent to EU</w:t>
            </w:r>
            <w:r w:rsidR="000A4A4E">
              <w:rPr>
                <w:rFonts w:eastAsia="Times New Roman"/>
                <w:sz w:val="16"/>
                <w:szCs w:val="16"/>
              </w:rPr>
              <w:t xml:space="preserve"> (</w:t>
            </w:r>
            <w:hyperlink r:id="rId91" w:history="1">
              <w:r w:rsidR="000A4A4E" w:rsidRPr="000A4A4E">
                <w:rPr>
                  <w:rStyle w:val="Hyperlink"/>
                  <w:rFonts w:eastAsia="Times New Roman"/>
                  <w:sz w:val="16"/>
                  <w:szCs w:val="16"/>
                </w:rPr>
                <w:t>template</w:t>
              </w:r>
            </w:hyperlink>
            <w:r w:rsidR="000A4A4E">
              <w:rPr>
                <w:rFonts w:eastAsia="Times New Roman"/>
                <w:sz w:val="16"/>
                <w:szCs w:val="16"/>
              </w:rPr>
              <w:t xml:space="preserve">) </w:t>
            </w:r>
            <w:r w:rsidR="000A4A4E" w:rsidRPr="001776D6">
              <w:rPr>
                <w:rFonts w:eastAsia="Times New Roman"/>
                <w:sz w:val="16"/>
                <w:szCs w:val="16"/>
              </w:rPr>
              <w:t xml:space="preserve">and </w:t>
            </w:r>
            <w:r w:rsidR="008D4B35" w:rsidRPr="001776D6">
              <w:rPr>
                <w:rFonts w:eastAsia="Times New Roman"/>
                <w:sz w:val="16"/>
                <w:szCs w:val="16"/>
              </w:rPr>
              <w:t>published on [</w:t>
            </w:r>
            <w:r w:rsidR="008D4B35" w:rsidRPr="001776D6">
              <w:rPr>
                <w:rFonts w:eastAsia="Times New Roman"/>
                <w:sz w:val="16"/>
                <w:szCs w:val="16"/>
                <w:highlight w:val="lightGray"/>
              </w:rPr>
              <w:t>insert acronym</w:t>
            </w:r>
            <w:r w:rsidR="008D4B35" w:rsidRPr="001776D6">
              <w:rPr>
                <w:rFonts w:eastAsia="Times New Roman"/>
                <w:sz w:val="16"/>
                <w:szCs w:val="16"/>
              </w:rPr>
              <w:t xml:space="preserve">] PCP project website </w:t>
            </w:r>
          </w:p>
        </w:tc>
      </w:tr>
      <w:tr w:rsidR="00020DD4" w:rsidRPr="002D54CC" w14:paraId="678BAE5F" w14:textId="77777777" w:rsidTr="008D4B35">
        <w:tc>
          <w:tcPr>
            <w:tcW w:w="1511" w:type="dxa"/>
            <w:shd w:val="clear" w:color="auto" w:fill="auto"/>
          </w:tcPr>
          <w:p w14:paraId="678BAE5D"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5E"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 xml:space="preserve">Visit of phase 2 contractors to the premises(s) of </w:t>
            </w:r>
            <w:r w:rsidRPr="00690553">
              <w:rPr>
                <w:rFonts w:eastAsia="Times New Roman"/>
                <w:sz w:val="16"/>
                <w:szCs w:val="16"/>
              </w:rPr>
              <w:t>the procurer(s), where</w:t>
            </w:r>
            <w:r w:rsidRPr="001776D6">
              <w:rPr>
                <w:rFonts w:eastAsia="Times New Roman"/>
                <w:sz w:val="16"/>
                <w:szCs w:val="16"/>
              </w:rPr>
              <w:t xml:space="preserve"> applicable</w:t>
            </w:r>
          </w:p>
        </w:tc>
      </w:tr>
      <w:tr w:rsidR="00020DD4" w:rsidRPr="002D54CC" w14:paraId="678BAE62" w14:textId="77777777" w:rsidTr="008D4B35">
        <w:tc>
          <w:tcPr>
            <w:tcW w:w="1511" w:type="dxa"/>
            <w:shd w:val="clear" w:color="auto" w:fill="auto"/>
          </w:tcPr>
          <w:p w14:paraId="678BAE60"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61"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Deadline for phase 2</w:t>
            </w:r>
            <w:r w:rsidR="00863291" w:rsidRPr="001776D6">
              <w:rPr>
                <w:rFonts w:eastAsia="Times New Roman"/>
                <w:sz w:val="16"/>
                <w:szCs w:val="16"/>
              </w:rPr>
              <w:t xml:space="preserve"> interim</w:t>
            </w:r>
            <w:r w:rsidRPr="001776D6">
              <w:rPr>
                <w:rFonts w:eastAsia="Times New Roman"/>
                <w:sz w:val="16"/>
                <w:szCs w:val="16"/>
              </w:rPr>
              <w:t xml:space="preserve"> milestone(s)/deliverable(s)</w:t>
            </w:r>
          </w:p>
        </w:tc>
      </w:tr>
      <w:tr w:rsidR="00020DD4" w:rsidRPr="002D54CC" w14:paraId="678BAE65" w14:textId="77777777" w:rsidTr="008D4B35">
        <w:tc>
          <w:tcPr>
            <w:tcW w:w="1511" w:type="dxa"/>
            <w:shd w:val="clear" w:color="auto" w:fill="auto"/>
          </w:tcPr>
          <w:p w14:paraId="678BAE63"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64"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Visit(s) of the phase 2 supervisor</w:t>
            </w:r>
            <w:r w:rsidR="008D4B35" w:rsidRPr="001776D6">
              <w:rPr>
                <w:rFonts w:eastAsia="Times New Roman"/>
                <w:sz w:val="16"/>
                <w:szCs w:val="16"/>
              </w:rPr>
              <w:t>/monitoring team</w:t>
            </w:r>
            <w:r w:rsidRPr="001776D6">
              <w:rPr>
                <w:rFonts w:eastAsia="Times New Roman"/>
                <w:sz w:val="16"/>
                <w:szCs w:val="16"/>
              </w:rPr>
              <w:t xml:space="preserve"> to the contractor's premises to check completion of </w:t>
            </w:r>
            <w:r w:rsidR="00863291" w:rsidRPr="001776D6">
              <w:rPr>
                <w:rFonts w:eastAsia="Times New Roman"/>
                <w:sz w:val="16"/>
                <w:szCs w:val="16"/>
              </w:rPr>
              <w:t xml:space="preserve">interim </w:t>
            </w:r>
            <w:r w:rsidRPr="001776D6">
              <w:rPr>
                <w:rFonts w:eastAsia="Times New Roman"/>
                <w:sz w:val="16"/>
                <w:szCs w:val="16"/>
              </w:rPr>
              <w:t>milestone(</w:t>
            </w:r>
            <w:r w:rsidR="00863291" w:rsidRPr="001776D6">
              <w:rPr>
                <w:rFonts w:eastAsia="Times New Roman"/>
                <w:sz w:val="16"/>
                <w:szCs w:val="16"/>
              </w:rPr>
              <w:t>s</w:t>
            </w:r>
            <w:r w:rsidRPr="001776D6">
              <w:rPr>
                <w:rFonts w:eastAsia="Times New Roman"/>
                <w:sz w:val="16"/>
                <w:szCs w:val="16"/>
              </w:rPr>
              <w:t>)/deliverable(s)</w:t>
            </w:r>
          </w:p>
        </w:tc>
      </w:tr>
      <w:tr w:rsidR="00020DD4" w:rsidRPr="002D54CC" w14:paraId="678BAE68" w14:textId="77777777" w:rsidTr="008D4B35">
        <w:tc>
          <w:tcPr>
            <w:tcW w:w="1511" w:type="dxa"/>
            <w:shd w:val="clear" w:color="auto" w:fill="auto"/>
          </w:tcPr>
          <w:p w14:paraId="678BAE66"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67"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Feedback from phase 2 supervisor/monitoring team on</w:t>
            </w:r>
            <w:r w:rsidR="00863291" w:rsidRPr="001776D6">
              <w:rPr>
                <w:rFonts w:eastAsia="Times New Roman"/>
                <w:sz w:val="16"/>
                <w:szCs w:val="16"/>
              </w:rPr>
              <w:t xml:space="preserve"> </w:t>
            </w:r>
            <w:r w:rsidRPr="001776D6">
              <w:rPr>
                <w:rFonts w:eastAsia="Times New Roman"/>
                <w:sz w:val="16"/>
                <w:szCs w:val="16"/>
              </w:rPr>
              <w:t xml:space="preserve">phase 2 </w:t>
            </w:r>
            <w:r w:rsidR="00863291" w:rsidRPr="001776D6">
              <w:rPr>
                <w:rFonts w:eastAsia="Times New Roman"/>
                <w:sz w:val="16"/>
                <w:szCs w:val="16"/>
              </w:rPr>
              <w:t xml:space="preserve">interim </w:t>
            </w:r>
            <w:r w:rsidRPr="001776D6">
              <w:rPr>
                <w:rFonts w:eastAsia="Times New Roman"/>
                <w:sz w:val="16"/>
                <w:szCs w:val="16"/>
              </w:rPr>
              <w:t>milestone(s)/deliverable(s)</w:t>
            </w:r>
          </w:p>
        </w:tc>
      </w:tr>
      <w:tr w:rsidR="00020DD4" w:rsidRPr="002D54CC" w14:paraId="678BAE6B" w14:textId="77777777" w:rsidTr="008D4B35">
        <w:tc>
          <w:tcPr>
            <w:tcW w:w="1511" w:type="dxa"/>
            <w:shd w:val="clear" w:color="auto" w:fill="auto"/>
          </w:tcPr>
          <w:p w14:paraId="678BAE69"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6A" w14:textId="77777777" w:rsidR="00020DD4" w:rsidRPr="001776D6" w:rsidRDefault="00020DD4" w:rsidP="001776D6">
            <w:pPr>
              <w:tabs>
                <w:tab w:val="left" w:pos="1284"/>
              </w:tabs>
              <w:spacing w:before="60" w:after="60" w:line="240" w:lineRule="auto"/>
              <w:rPr>
                <w:rFonts w:eastAsia="Times New Roman"/>
                <w:sz w:val="16"/>
                <w:szCs w:val="16"/>
              </w:rPr>
            </w:pPr>
            <w:r w:rsidRPr="001776D6">
              <w:rPr>
                <w:rFonts w:eastAsia="Times New Roman"/>
                <w:sz w:val="16"/>
                <w:szCs w:val="16"/>
              </w:rPr>
              <w:t>Interim payments (if applicable)</w:t>
            </w:r>
            <w:r w:rsidRPr="001776D6">
              <w:rPr>
                <w:rFonts w:eastAsia="Times New Roman"/>
                <w:sz w:val="16"/>
                <w:szCs w:val="16"/>
              </w:rPr>
              <w:tab/>
            </w:r>
          </w:p>
        </w:tc>
      </w:tr>
      <w:tr w:rsidR="00020DD4" w:rsidRPr="002D54CC" w14:paraId="678BAE6E" w14:textId="77777777" w:rsidTr="008D4B35">
        <w:tc>
          <w:tcPr>
            <w:tcW w:w="1511" w:type="dxa"/>
            <w:shd w:val="clear" w:color="auto" w:fill="auto"/>
          </w:tcPr>
          <w:p w14:paraId="678BAE6C"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6D"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Lab testing of the prototype developed during phase 2</w:t>
            </w:r>
          </w:p>
        </w:tc>
      </w:tr>
      <w:tr w:rsidR="00020DD4" w:rsidRPr="002D54CC" w14:paraId="678BAE71" w14:textId="77777777" w:rsidTr="008D4B35">
        <w:tc>
          <w:tcPr>
            <w:tcW w:w="1511" w:type="dxa"/>
            <w:shd w:val="clear" w:color="auto" w:fill="auto"/>
          </w:tcPr>
          <w:p w14:paraId="678BAE6F"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70"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Feedback from phase 2 supervisor/monitoring team on lab testing of the prototype</w:t>
            </w:r>
          </w:p>
        </w:tc>
      </w:tr>
      <w:tr w:rsidR="00020DD4" w:rsidRPr="002D54CC" w14:paraId="678BAE74" w14:textId="77777777" w:rsidTr="008D4B35">
        <w:tc>
          <w:tcPr>
            <w:tcW w:w="1511" w:type="dxa"/>
            <w:shd w:val="clear" w:color="auto" w:fill="auto"/>
          </w:tcPr>
          <w:p w14:paraId="678BAE72"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73" w14:textId="77777777" w:rsidR="00020DD4" w:rsidRPr="001776D6" w:rsidRDefault="00020DD4" w:rsidP="001776D6">
            <w:pPr>
              <w:tabs>
                <w:tab w:val="left" w:pos="1380"/>
              </w:tabs>
              <w:spacing w:before="60" w:after="60" w:line="240" w:lineRule="auto"/>
              <w:rPr>
                <w:rFonts w:eastAsia="Times New Roman"/>
                <w:sz w:val="16"/>
                <w:szCs w:val="16"/>
              </w:rPr>
            </w:pPr>
            <w:r w:rsidRPr="001776D6">
              <w:rPr>
                <w:rFonts w:eastAsia="Times New Roman"/>
                <w:sz w:val="16"/>
                <w:szCs w:val="16"/>
              </w:rPr>
              <w:t>Deadline for submission of phase 2</w:t>
            </w:r>
            <w:r w:rsidR="00863291" w:rsidRPr="001776D6">
              <w:rPr>
                <w:rFonts w:eastAsia="Times New Roman"/>
                <w:sz w:val="16"/>
                <w:szCs w:val="16"/>
              </w:rPr>
              <w:t xml:space="preserve"> final</w:t>
            </w:r>
            <w:r w:rsidRPr="001776D6">
              <w:rPr>
                <w:rFonts w:eastAsia="Times New Roman"/>
                <w:sz w:val="16"/>
                <w:szCs w:val="16"/>
              </w:rPr>
              <w:t xml:space="preserve"> </w:t>
            </w:r>
            <w:r w:rsidR="00863291" w:rsidRPr="001776D6">
              <w:rPr>
                <w:rFonts w:eastAsia="Times New Roman"/>
                <w:sz w:val="16"/>
                <w:szCs w:val="16"/>
              </w:rPr>
              <w:t xml:space="preserve">milestone(s)/final </w:t>
            </w:r>
            <w:r w:rsidRPr="001776D6">
              <w:rPr>
                <w:rFonts w:eastAsia="Times New Roman"/>
                <w:sz w:val="16"/>
                <w:szCs w:val="16"/>
              </w:rPr>
              <w:t>report</w:t>
            </w:r>
            <w:r w:rsidR="00863291" w:rsidRPr="001776D6">
              <w:rPr>
                <w:rFonts w:eastAsia="Times New Roman"/>
                <w:sz w:val="16"/>
                <w:szCs w:val="16"/>
              </w:rPr>
              <w:t xml:space="preserve"> </w:t>
            </w:r>
            <w:r w:rsidRPr="001776D6">
              <w:rPr>
                <w:rFonts w:eastAsia="Times New Roman"/>
                <w:sz w:val="16"/>
                <w:szCs w:val="16"/>
              </w:rPr>
              <w:t>/deliverable</w:t>
            </w:r>
            <w:r w:rsidR="00863291" w:rsidRPr="001776D6">
              <w:rPr>
                <w:rFonts w:eastAsia="Times New Roman"/>
                <w:sz w:val="16"/>
                <w:szCs w:val="16"/>
              </w:rPr>
              <w:t>(</w:t>
            </w:r>
            <w:r w:rsidRPr="001776D6">
              <w:rPr>
                <w:rFonts w:eastAsia="Times New Roman"/>
                <w:sz w:val="16"/>
                <w:szCs w:val="16"/>
              </w:rPr>
              <w:t>s</w:t>
            </w:r>
            <w:r w:rsidR="00863291" w:rsidRPr="001776D6">
              <w:rPr>
                <w:rFonts w:eastAsia="Times New Roman"/>
                <w:sz w:val="16"/>
                <w:szCs w:val="16"/>
              </w:rPr>
              <w:t>)</w:t>
            </w:r>
            <w:r w:rsidRPr="001776D6">
              <w:rPr>
                <w:rFonts w:eastAsia="Times New Roman"/>
                <w:sz w:val="16"/>
                <w:szCs w:val="16"/>
              </w:rPr>
              <w:tab/>
            </w:r>
          </w:p>
        </w:tc>
      </w:tr>
      <w:tr w:rsidR="00020DD4" w:rsidRPr="002D54CC" w14:paraId="678BAE77" w14:textId="77777777" w:rsidTr="008D4B35">
        <w:tc>
          <w:tcPr>
            <w:tcW w:w="1511" w:type="dxa"/>
            <w:shd w:val="clear" w:color="auto" w:fill="auto"/>
          </w:tcPr>
          <w:p w14:paraId="678BAE75"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76"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Demonstration of prototype for</w:t>
            </w:r>
            <w:r w:rsidR="008D4B35" w:rsidRPr="001776D6">
              <w:rPr>
                <w:rFonts w:eastAsia="Times New Roman"/>
                <w:sz w:val="16"/>
                <w:szCs w:val="16"/>
              </w:rPr>
              <w:t xml:space="preserve"> the </w:t>
            </w:r>
            <w:r w:rsidR="00B57B47" w:rsidRPr="001776D6">
              <w:rPr>
                <w:rFonts w:eastAsia="Times New Roman"/>
                <w:sz w:val="16"/>
                <w:szCs w:val="16"/>
              </w:rPr>
              <w:t>EU</w:t>
            </w:r>
            <w:r w:rsidRPr="001776D6">
              <w:rPr>
                <w:rFonts w:eastAsia="Times New Roman"/>
                <w:sz w:val="16"/>
                <w:szCs w:val="16"/>
              </w:rPr>
              <w:t xml:space="preserve"> technical review of phase 2</w:t>
            </w:r>
          </w:p>
        </w:tc>
      </w:tr>
      <w:tr w:rsidR="00020DD4" w:rsidRPr="002D54CC" w14:paraId="678BAE7A" w14:textId="77777777" w:rsidTr="008D4B35">
        <w:tc>
          <w:tcPr>
            <w:tcW w:w="1511" w:type="dxa"/>
            <w:shd w:val="clear" w:color="auto" w:fill="auto"/>
          </w:tcPr>
          <w:p w14:paraId="678BAE78"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79" w14:textId="77777777" w:rsidR="00020DD4" w:rsidRPr="001776D6" w:rsidRDefault="00020DD4" w:rsidP="001776D6">
            <w:pPr>
              <w:tabs>
                <w:tab w:val="left" w:pos="1428"/>
              </w:tabs>
              <w:spacing w:before="60" w:after="60" w:line="240" w:lineRule="auto"/>
              <w:rPr>
                <w:rFonts w:eastAsia="Times New Roman"/>
                <w:sz w:val="16"/>
                <w:szCs w:val="16"/>
              </w:rPr>
            </w:pPr>
            <w:r w:rsidRPr="001776D6">
              <w:rPr>
                <w:rFonts w:eastAsia="Times New Roman"/>
                <w:sz w:val="16"/>
                <w:szCs w:val="16"/>
              </w:rPr>
              <w:t xml:space="preserve">Assessment of phase 2 </w:t>
            </w:r>
            <w:r w:rsidR="00863291" w:rsidRPr="001776D6">
              <w:rPr>
                <w:rFonts w:eastAsia="Times New Roman"/>
                <w:sz w:val="16"/>
                <w:szCs w:val="16"/>
              </w:rPr>
              <w:t xml:space="preserve">final milestone(s)/final </w:t>
            </w:r>
            <w:r w:rsidRPr="001776D6">
              <w:rPr>
                <w:rFonts w:eastAsia="Times New Roman"/>
                <w:sz w:val="16"/>
                <w:szCs w:val="16"/>
              </w:rPr>
              <w:t>report/deliverable</w:t>
            </w:r>
            <w:r w:rsidR="00863291" w:rsidRPr="001776D6">
              <w:rPr>
                <w:rFonts w:eastAsia="Times New Roman"/>
                <w:sz w:val="16"/>
                <w:szCs w:val="16"/>
              </w:rPr>
              <w:t>(</w:t>
            </w:r>
            <w:r w:rsidRPr="001776D6">
              <w:rPr>
                <w:rFonts w:eastAsia="Times New Roman"/>
                <w:sz w:val="16"/>
                <w:szCs w:val="16"/>
              </w:rPr>
              <w:t>s</w:t>
            </w:r>
            <w:r w:rsidR="00863291" w:rsidRPr="001776D6">
              <w:rPr>
                <w:rFonts w:eastAsia="Times New Roman"/>
                <w:sz w:val="16"/>
                <w:szCs w:val="16"/>
              </w:rPr>
              <w:t>)</w:t>
            </w:r>
            <w:r w:rsidRPr="001776D6">
              <w:rPr>
                <w:rFonts w:eastAsia="Times New Roman"/>
                <w:sz w:val="16"/>
                <w:szCs w:val="16"/>
              </w:rPr>
              <w:tab/>
            </w:r>
          </w:p>
        </w:tc>
      </w:tr>
      <w:tr w:rsidR="00020DD4" w:rsidRPr="002D54CC" w14:paraId="678BAE7D" w14:textId="77777777" w:rsidTr="008D4B35">
        <w:tc>
          <w:tcPr>
            <w:tcW w:w="1511" w:type="dxa"/>
            <w:shd w:val="clear" w:color="auto" w:fill="auto"/>
          </w:tcPr>
          <w:p w14:paraId="678BAE7B"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7C"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Phase 2 contractors notified as to whether they have completed this phase satisfactorily</w:t>
            </w:r>
            <w:r w:rsidR="0074147C" w:rsidRPr="001776D6">
              <w:rPr>
                <w:rFonts w:eastAsia="Times New Roman"/>
                <w:sz w:val="16"/>
                <w:szCs w:val="16"/>
              </w:rPr>
              <w:t xml:space="preserve"> and successfully</w:t>
            </w:r>
          </w:p>
        </w:tc>
      </w:tr>
      <w:tr w:rsidR="00020DD4" w:rsidRPr="002D54CC" w14:paraId="678BAE80" w14:textId="77777777" w:rsidTr="008D4B35">
        <w:tc>
          <w:tcPr>
            <w:tcW w:w="1511" w:type="dxa"/>
            <w:shd w:val="clear" w:color="auto" w:fill="auto"/>
          </w:tcPr>
          <w:p w14:paraId="678BAE7E"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7F"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End of phase 2</w:t>
            </w:r>
          </w:p>
        </w:tc>
      </w:tr>
      <w:tr w:rsidR="00C26D7F" w:rsidRPr="002D54CC" w14:paraId="26C6B06F" w14:textId="77777777" w:rsidTr="00C26D7F">
        <w:trPr>
          <w:trHeight w:val="372"/>
        </w:trPr>
        <w:tc>
          <w:tcPr>
            <w:tcW w:w="1511" w:type="dxa"/>
            <w:shd w:val="clear" w:color="auto" w:fill="auto"/>
          </w:tcPr>
          <w:p w14:paraId="7BFA2BE6" w14:textId="77777777" w:rsidR="00C26D7F" w:rsidRPr="001776D6" w:rsidRDefault="00C26D7F" w:rsidP="001776D6">
            <w:pPr>
              <w:spacing w:before="60" w:after="60" w:line="240" w:lineRule="auto"/>
              <w:rPr>
                <w:rFonts w:eastAsia="Times New Roman"/>
                <w:sz w:val="16"/>
                <w:szCs w:val="16"/>
              </w:rPr>
            </w:pPr>
          </w:p>
        </w:tc>
        <w:tc>
          <w:tcPr>
            <w:tcW w:w="7429" w:type="dxa"/>
            <w:shd w:val="clear" w:color="auto" w:fill="auto"/>
          </w:tcPr>
          <w:p w14:paraId="47732106" w14:textId="18723F8A" w:rsidR="00C26D7F" w:rsidRPr="00C26D7F" w:rsidRDefault="00C26D7F" w:rsidP="00802A31">
            <w:pPr>
              <w:tabs>
                <w:tab w:val="left" w:pos="1296"/>
              </w:tabs>
              <w:spacing w:before="60" w:after="60" w:line="240" w:lineRule="auto"/>
              <w:rPr>
                <w:rFonts w:eastAsia="Times New Roman"/>
                <w:sz w:val="16"/>
                <w:szCs w:val="16"/>
                <w:highlight w:val="cyan"/>
              </w:rPr>
            </w:pPr>
            <w:r w:rsidRPr="00690553">
              <w:rPr>
                <w:rFonts w:eastAsia="Times New Roman"/>
                <w:sz w:val="16"/>
                <w:szCs w:val="16"/>
              </w:rPr>
              <w:t>Summary of the results</w:t>
            </w:r>
            <w:r w:rsidR="004B720A" w:rsidRPr="00690553">
              <w:rPr>
                <w:rFonts w:eastAsia="Times New Roman"/>
                <w:sz w:val="16"/>
                <w:szCs w:val="16"/>
              </w:rPr>
              <w:t xml:space="preserve"> and conclusions</w:t>
            </w:r>
            <w:r w:rsidRPr="00690553">
              <w:rPr>
                <w:rFonts w:eastAsia="Times New Roman"/>
                <w:sz w:val="16"/>
                <w:szCs w:val="16"/>
              </w:rPr>
              <w:t xml:space="preserve"> achieved by each contractor during the phase sent to EU (</w:t>
            </w:r>
            <w:hyperlink r:id="rId92" w:history="1">
              <w:r w:rsidRPr="00690553">
                <w:rPr>
                  <w:rStyle w:val="Hyperlink"/>
                  <w:rFonts w:eastAsia="Times New Roman"/>
                  <w:sz w:val="16"/>
                  <w:szCs w:val="16"/>
                </w:rPr>
                <w:t>template</w:t>
              </w:r>
            </w:hyperlink>
          </w:p>
        </w:tc>
      </w:tr>
      <w:tr w:rsidR="00020DD4" w:rsidRPr="002D54CC" w14:paraId="678BAE83" w14:textId="77777777" w:rsidTr="008D4B35">
        <w:tc>
          <w:tcPr>
            <w:tcW w:w="1511" w:type="dxa"/>
            <w:shd w:val="clear" w:color="auto" w:fill="auto"/>
          </w:tcPr>
          <w:p w14:paraId="678BAE81"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82" w14:textId="77777777" w:rsidR="00020DD4" w:rsidRPr="001776D6" w:rsidRDefault="00020DD4" w:rsidP="001776D6">
            <w:pPr>
              <w:tabs>
                <w:tab w:val="left" w:pos="1296"/>
              </w:tabs>
              <w:spacing w:before="60" w:after="60" w:line="240" w:lineRule="auto"/>
              <w:rPr>
                <w:rFonts w:eastAsia="Times New Roman"/>
                <w:sz w:val="16"/>
                <w:szCs w:val="16"/>
              </w:rPr>
            </w:pPr>
            <w:r w:rsidRPr="001776D6">
              <w:rPr>
                <w:rFonts w:eastAsia="Times New Roman"/>
                <w:sz w:val="16"/>
                <w:szCs w:val="16"/>
              </w:rPr>
              <w:t>Payment of balance for phase 2 to contractors that completed this phase satisfactorily</w:t>
            </w:r>
          </w:p>
        </w:tc>
      </w:tr>
      <w:tr w:rsidR="00020DD4" w:rsidRPr="002D54CC" w14:paraId="678BAE86" w14:textId="77777777" w:rsidTr="008D4B35">
        <w:tc>
          <w:tcPr>
            <w:tcW w:w="1511" w:type="dxa"/>
            <w:shd w:val="clear" w:color="auto" w:fill="F2F2F2"/>
          </w:tcPr>
          <w:p w14:paraId="678BAE84"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F2F2F2"/>
          </w:tcPr>
          <w:p w14:paraId="678BAE85" w14:textId="77777777" w:rsidR="00020DD4" w:rsidRPr="001776D6" w:rsidRDefault="00020DD4" w:rsidP="001776D6">
            <w:pPr>
              <w:spacing w:before="60" w:after="60" w:line="240" w:lineRule="auto"/>
              <w:rPr>
                <w:rFonts w:eastAsia="Times New Roman"/>
                <w:sz w:val="16"/>
                <w:szCs w:val="16"/>
                <w:u w:val="single"/>
              </w:rPr>
            </w:pPr>
            <w:r w:rsidRPr="001776D6">
              <w:rPr>
                <w:rFonts w:eastAsia="Times New Roman"/>
                <w:sz w:val="16"/>
                <w:szCs w:val="16"/>
                <w:u w:val="single"/>
              </w:rPr>
              <w:t>Third tender procedure (call-off for phase 3)</w:t>
            </w:r>
          </w:p>
        </w:tc>
      </w:tr>
      <w:tr w:rsidR="00020DD4" w:rsidRPr="002D54CC" w14:paraId="678BAE89" w14:textId="77777777" w:rsidTr="008D4B35">
        <w:tc>
          <w:tcPr>
            <w:tcW w:w="1511" w:type="dxa"/>
            <w:shd w:val="clear" w:color="auto" w:fill="auto"/>
          </w:tcPr>
          <w:p w14:paraId="678BAE87" w14:textId="77777777" w:rsidR="00020DD4" w:rsidRPr="001776D6" w:rsidRDefault="00020DD4" w:rsidP="001776D6">
            <w:pPr>
              <w:spacing w:before="60" w:after="60" w:line="240" w:lineRule="auto"/>
              <w:rPr>
                <w:rFonts w:eastAsia="Times New Roman"/>
                <w:sz w:val="16"/>
                <w:szCs w:val="16"/>
              </w:rPr>
            </w:pPr>
          </w:p>
        </w:tc>
        <w:tc>
          <w:tcPr>
            <w:tcW w:w="7429" w:type="dxa"/>
            <w:shd w:val="clear" w:color="auto" w:fill="auto"/>
          </w:tcPr>
          <w:p w14:paraId="678BAE88" w14:textId="77777777" w:rsidR="00020DD4" w:rsidRPr="001776D6" w:rsidRDefault="00020DD4" w:rsidP="001776D6">
            <w:pPr>
              <w:spacing w:before="60" w:after="60" w:line="240" w:lineRule="auto"/>
              <w:rPr>
                <w:rFonts w:eastAsia="Times New Roman"/>
                <w:sz w:val="16"/>
                <w:szCs w:val="16"/>
              </w:rPr>
            </w:pPr>
            <w:r w:rsidRPr="001776D6">
              <w:rPr>
                <w:rFonts w:eastAsia="Times New Roman"/>
                <w:sz w:val="16"/>
                <w:szCs w:val="16"/>
              </w:rPr>
              <w:t>Launch call-off for phase 3 (</w:t>
            </w:r>
            <w:r w:rsidR="001E08C5" w:rsidRPr="001776D6">
              <w:rPr>
                <w:rFonts w:eastAsia="Times New Roman"/>
                <w:sz w:val="16"/>
                <w:szCs w:val="16"/>
              </w:rPr>
              <w:t>only offers from</w:t>
            </w:r>
            <w:r w:rsidRPr="001776D6">
              <w:rPr>
                <w:rFonts w:eastAsia="Times New Roman"/>
                <w:sz w:val="16"/>
                <w:szCs w:val="16"/>
              </w:rPr>
              <w:t xml:space="preserve"> contractors that successfully completed phase 2</w:t>
            </w:r>
            <w:r w:rsidR="001E08C5" w:rsidRPr="001776D6">
              <w:rPr>
                <w:rFonts w:eastAsia="Times New Roman"/>
                <w:sz w:val="16"/>
                <w:szCs w:val="16"/>
              </w:rPr>
              <w:t xml:space="preserve"> are eligible</w:t>
            </w:r>
            <w:r w:rsidRPr="001776D6">
              <w:rPr>
                <w:rFonts w:eastAsia="Times New Roman"/>
                <w:sz w:val="16"/>
                <w:szCs w:val="16"/>
              </w:rPr>
              <w:t>)</w:t>
            </w:r>
          </w:p>
        </w:tc>
      </w:tr>
      <w:tr w:rsidR="00C231BE" w:rsidRPr="002D54CC" w14:paraId="678BAE8C" w14:textId="77777777" w:rsidTr="008D4B35">
        <w:tc>
          <w:tcPr>
            <w:tcW w:w="1511" w:type="dxa"/>
            <w:shd w:val="clear" w:color="auto" w:fill="auto"/>
          </w:tcPr>
          <w:p w14:paraId="678BAE8A"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8B"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Deadline for submitting questions about phase 3 call-off documents</w:t>
            </w:r>
          </w:p>
        </w:tc>
      </w:tr>
      <w:tr w:rsidR="00C231BE" w:rsidRPr="002D54CC" w14:paraId="678BAE8F" w14:textId="77777777" w:rsidTr="008D4B35">
        <w:tc>
          <w:tcPr>
            <w:tcW w:w="1511" w:type="dxa"/>
            <w:shd w:val="clear" w:color="auto" w:fill="auto"/>
          </w:tcPr>
          <w:p w14:paraId="678BAE8D"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8E" w14:textId="1E0B7772" w:rsidR="00C231BE" w:rsidRPr="001776D6" w:rsidRDefault="00C231BE" w:rsidP="00801EEB">
            <w:pPr>
              <w:spacing w:before="60" w:after="60" w:line="240" w:lineRule="auto"/>
              <w:rPr>
                <w:rFonts w:eastAsia="Times New Roman"/>
                <w:sz w:val="16"/>
                <w:szCs w:val="16"/>
              </w:rPr>
            </w:pPr>
            <w:r w:rsidRPr="001776D6">
              <w:rPr>
                <w:rFonts w:eastAsia="Times New Roman"/>
                <w:sz w:val="16"/>
                <w:szCs w:val="16"/>
              </w:rPr>
              <w:t xml:space="preserve">Deadline for lead procurer to circulate replies to questions to phase 3 </w:t>
            </w:r>
            <w:r w:rsidR="00801EEB">
              <w:rPr>
                <w:rFonts w:eastAsia="Times New Roman"/>
                <w:sz w:val="16"/>
                <w:szCs w:val="16"/>
              </w:rPr>
              <w:t>tenderers</w:t>
            </w:r>
            <w:r w:rsidRPr="001776D6">
              <w:rPr>
                <w:rFonts w:eastAsia="Times New Roman"/>
                <w:sz w:val="16"/>
                <w:szCs w:val="16"/>
              </w:rPr>
              <w:t xml:space="preserve"> </w:t>
            </w:r>
          </w:p>
        </w:tc>
      </w:tr>
      <w:tr w:rsidR="00C231BE" w:rsidRPr="002D54CC" w14:paraId="678BAE92" w14:textId="77777777" w:rsidTr="008D4B35">
        <w:tc>
          <w:tcPr>
            <w:tcW w:w="1511" w:type="dxa"/>
            <w:shd w:val="clear" w:color="auto" w:fill="auto"/>
          </w:tcPr>
          <w:p w14:paraId="678BAE90"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91"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Deadline for submitting phase 3 offers</w:t>
            </w:r>
          </w:p>
        </w:tc>
      </w:tr>
      <w:tr w:rsidR="00C231BE" w:rsidRPr="002D54CC" w14:paraId="678BAE95" w14:textId="77777777" w:rsidTr="008D4B35">
        <w:tc>
          <w:tcPr>
            <w:tcW w:w="1511" w:type="dxa"/>
            <w:shd w:val="clear" w:color="auto" w:fill="auto"/>
          </w:tcPr>
          <w:p w14:paraId="678BAE93"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94"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Opening of phase 3 offers</w:t>
            </w:r>
          </w:p>
        </w:tc>
      </w:tr>
      <w:tr w:rsidR="00C231BE" w:rsidRPr="002D54CC" w14:paraId="678BAE98" w14:textId="77777777" w:rsidTr="008D4B35">
        <w:tc>
          <w:tcPr>
            <w:tcW w:w="1511" w:type="dxa"/>
            <w:shd w:val="clear" w:color="auto" w:fill="auto"/>
          </w:tcPr>
          <w:p w14:paraId="678BAE96"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97"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Contractors notified of decision to award phase 3 contracts</w:t>
            </w:r>
          </w:p>
        </w:tc>
      </w:tr>
      <w:tr w:rsidR="00C231BE" w:rsidRPr="002D54CC" w14:paraId="678BAE9B" w14:textId="77777777" w:rsidTr="008D4B35">
        <w:tc>
          <w:tcPr>
            <w:tcW w:w="1511" w:type="dxa"/>
            <w:shd w:val="clear" w:color="auto" w:fill="auto"/>
          </w:tcPr>
          <w:p w14:paraId="678BAE99"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9A"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 xml:space="preserve">Signing of phase 3 </w:t>
            </w:r>
            <w:r w:rsidR="00E32CA5" w:rsidRPr="001776D6">
              <w:rPr>
                <w:rFonts w:eastAsia="Times New Roman"/>
                <w:sz w:val="16"/>
                <w:szCs w:val="16"/>
              </w:rPr>
              <w:t xml:space="preserve">specific </w:t>
            </w:r>
            <w:r w:rsidRPr="001776D6">
              <w:rPr>
                <w:rFonts w:eastAsia="Times New Roman"/>
                <w:sz w:val="16"/>
                <w:szCs w:val="16"/>
              </w:rPr>
              <w:t>contracts</w:t>
            </w:r>
          </w:p>
        </w:tc>
      </w:tr>
      <w:tr w:rsidR="00C231BE" w:rsidRPr="002D54CC" w14:paraId="678BAE9E" w14:textId="77777777" w:rsidTr="008D4B35">
        <w:tc>
          <w:tcPr>
            <w:tcW w:w="1511" w:type="dxa"/>
            <w:shd w:val="clear" w:color="auto" w:fill="F2F2F2"/>
          </w:tcPr>
          <w:p w14:paraId="678BAE9C"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F2F2F2"/>
          </w:tcPr>
          <w:p w14:paraId="678BAE9D" w14:textId="77777777" w:rsidR="00C231BE" w:rsidRPr="001776D6" w:rsidRDefault="00C231BE" w:rsidP="001776D6">
            <w:pPr>
              <w:spacing w:before="60" w:after="60" w:line="240" w:lineRule="auto"/>
              <w:rPr>
                <w:rFonts w:eastAsia="Times New Roman"/>
                <w:sz w:val="16"/>
                <w:szCs w:val="16"/>
                <w:u w:val="single"/>
              </w:rPr>
            </w:pPr>
            <w:r w:rsidRPr="001776D6">
              <w:rPr>
                <w:rFonts w:eastAsia="Times New Roman"/>
                <w:sz w:val="16"/>
                <w:szCs w:val="16"/>
                <w:u w:val="single"/>
              </w:rPr>
              <w:t>Implementation phase 3</w:t>
            </w:r>
          </w:p>
        </w:tc>
      </w:tr>
      <w:tr w:rsidR="00C231BE" w:rsidRPr="002D54CC" w14:paraId="678BAEA1" w14:textId="77777777" w:rsidTr="008D4B35">
        <w:tc>
          <w:tcPr>
            <w:tcW w:w="1511" w:type="dxa"/>
            <w:shd w:val="clear" w:color="auto" w:fill="auto"/>
          </w:tcPr>
          <w:p w14:paraId="678BAE9F"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A0"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Start of phase 3</w:t>
            </w:r>
          </w:p>
        </w:tc>
      </w:tr>
      <w:tr w:rsidR="00C231BE" w:rsidRPr="002D54CC" w14:paraId="678BAEA4" w14:textId="77777777" w:rsidTr="008D4B35">
        <w:tc>
          <w:tcPr>
            <w:tcW w:w="1511" w:type="dxa"/>
            <w:shd w:val="clear" w:color="auto" w:fill="auto"/>
          </w:tcPr>
          <w:p w14:paraId="678BAEA2"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A3" w14:textId="6E5F0BCE" w:rsidR="00C231BE" w:rsidRPr="001776D6" w:rsidRDefault="00C231BE" w:rsidP="000A4A4E">
            <w:pPr>
              <w:tabs>
                <w:tab w:val="left" w:pos="900"/>
              </w:tabs>
              <w:spacing w:before="60" w:after="60" w:line="240" w:lineRule="auto"/>
              <w:rPr>
                <w:rFonts w:eastAsia="Times New Roman"/>
                <w:sz w:val="16"/>
                <w:szCs w:val="16"/>
              </w:rPr>
            </w:pPr>
            <w:r w:rsidRPr="001776D6">
              <w:rPr>
                <w:rFonts w:eastAsia="Times New Roman"/>
                <w:sz w:val="16"/>
                <w:szCs w:val="16"/>
              </w:rPr>
              <w:t xml:space="preserve">Names of winning phase 3 contractors and their project abstracts </w:t>
            </w:r>
            <w:r w:rsidR="000A4A4E">
              <w:rPr>
                <w:rFonts w:eastAsia="Times New Roman"/>
                <w:sz w:val="16"/>
                <w:szCs w:val="16"/>
              </w:rPr>
              <w:t xml:space="preserve">to be </w:t>
            </w:r>
            <w:r w:rsidR="000A4A4E" w:rsidRPr="001776D6">
              <w:rPr>
                <w:rFonts w:eastAsia="Times New Roman"/>
                <w:sz w:val="16"/>
                <w:szCs w:val="16"/>
              </w:rPr>
              <w:t>sent to EU</w:t>
            </w:r>
            <w:r w:rsidR="000A4A4E">
              <w:rPr>
                <w:rFonts w:eastAsia="Times New Roman"/>
                <w:sz w:val="16"/>
                <w:szCs w:val="16"/>
              </w:rPr>
              <w:t xml:space="preserve"> (</w:t>
            </w:r>
            <w:hyperlink r:id="rId93" w:history="1">
              <w:r w:rsidR="000A4A4E" w:rsidRPr="000A4A4E">
                <w:rPr>
                  <w:rStyle w:val="Hyperlink"/>
                  <w:rFonts w:eastAsia="Times New Roman"/>
                  <w:sz w:val="16"/>
                  <w:szCs w:val="16"/>
                </w:rPr>
                <w:t>template</w:t>
              </w:r>
            </w:hyperlink>
            <w:r w:rsidR="000A4A4E">
              <w:rPr>
                <w:rFonts w:eastAsia="Times New Roman"/>
                <w:sz w:val="16"/>
                <w:szCs w:val="16"/>
              </w:rPr>
              <w:t xml:space="preserve">) </w:t>
            </w:r>
            <w:r w:rsidR="000A4A4E" w:rsidRPr="001776D6">
              <w:rPr>
                <w:rFonts w:eastAsia="Times New Roman"/>
                <w:sz w:val="16"/>
                <w:szCs w:val="16"/>
              </w:rPr>
              <w:t xml:space="preserve">and </w:t>
            </w:r>
            <w:r w:rsidRPr="001776D6">
              <w:rPr>
                <w:rFonts w:eastAsia="Times New Roman"/>
                <w:sz w:val="16"/>
                <w:szCs w:val="16"/>
              </w:rPr>
              <w:t>published on [</w:t>
            </w:r>
            <w:r w:rsidRPr="001776D6">
              <w:rPr>
                <w:rFonts w:eastAsia="Times New Roman"/>
                <w:sz w:val="16"/>
                <w:szCs w:val="16"/>
                <w:highlight w:val="lightGray"/>
              </w:rPr>
              <w:t>insert acronym</w:t>
            </w:r>
            <w:r w:rsidRPr="001776D6">
              <w:rPr>
                <w:rFonts w:eastAsia="Times New Roman"/>
                <w:sz w:val="16"/>
                <w:szCs w:val="16"/>
              </w:rPr>
              <w:t xml:space="preserve">] PCP project website </w:t>
            </w:r>
          </w:p>
        </w:tc>
      </w:tr>
      <w:tr w:rsidR="00C231BE" w:rsidRPr="002D54CC" w14:paraId="678BAEA7" w14:textId="77777777" w:rsidTr="008D4B35">
        <w:tc>
          <w:tcPr>
            <w:tcW w:w="1511" w:type="dxa"/>
            <w:shd w:val="clear" w:color="auto" w:fill="auto"/>
          </w:tcPr>
          <w:p w14:paraId="678BAEA5"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A6"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 xml:space="preserve">Visit of phase 3 contractors to </w:t>
            </w:r>
            <w:r w:rsidRPr="00690553">
              <w:rPr>
                <w:rFonts w:eastAsia="Times New Roman"/>
                <w:sz w:val="16"/>
                <w:szCs w:val="16"/>
              </w:rPr>
              <w:t>premises(s) of procurer(s), where applicable</w:t>
            </w:r>
          </w:p>
        </w:tc>
      </w:tr>
      <w:tr w:rsidR="00C231BE" w:rsidRPr="002D54CC" w14:paraId="678BAEAA" w14:textId="77777777" w:rsidTr="008D4B35">
        <w:tc>
          <w:tcPr>
            <w:tcW w:w="1511" w:type="dxa"/>
            <w:shd w:val="clear" w:color="auto" w:fill="auto"/>
          </w:tcPr>
          <w:p w14:paraId="678BAEA8"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A9"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Deadline for phase</w:t>
            </w:r>
            <w:r w:rsidR="00863291" w:rsidRPr="001776D6">
              <w:rPr>
                <w:rFonts w:eastAsia="Times New Roman"/>
                <w:sz w:val="16"/>
                <w:szCs w:val="16"/>
              </w:rPr>
              <w:t xml:space="preserve"> </w:t>
            </w:r>
            <w:r w:rsidRPr="001776D6">
              <w:rPr>
                <w:rFonts w:eastAsia="Times New Roman"/>
                <w:sz w:val="16"/>
                <w:szCs w:val="16"/>
              </w:rPr>
              <w:t xml:space="preserve">3 </w:t>
            </w:r>
            <w:r w:rsidR="00863291" w:rsidRPr="001776D6">
              <w:rPr>
                <w:rFonts w:eastAsia="Times New Roman"/>
                <w:sz w:val="16"/>
                <w:szCs w:val="16"/>
              </w:rPr>
              <w:t xml:space="preserve">interim </w:t>
            </w:r>
            <w:r w:rsidRPr="001776D6">
              <w:rPr>
                <w:rFonts w:eastAsia="Times New Roman"/>
                <w:sz w:val="16"/>
                <w:szCs w:val="16"/>
              </w:rPr>
              <w:t>milestone(s)/deliverable(s)</w:t>
            </w:r>
          </w:p>
        </w:tc>
      </w:tr>
      <w:tr w:rsidR="00C231BE" w:rsidRPr="002D54CC" w14:paraId="678BAEAD" w14:textId="77777777" w:rsidTr="008D4B35">
        <w:tc>
          <w:tcPr>
            <w:tcW w:w="1511" w:type="dxa"/>
            <w:shd w:val="clear" w:color="auto" w:fill="auto"/>
          </w:tcPr>
          <w:p w14:paraId="678BAEAB"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AC"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Visit(s) of the phase 3 /monitoring team to the contractor's premises to check completion of</w:t>
            </w:r>
            <w:r w:rsidR="00863291" w:rsidRPr="001776D6">
              <w:rPr>
                <w:rFonts w:eastAsia="Times New Roman"/>
                <w:sz w:val="16"/>
                <w:szCs w:val="16"/>
              </w:rPr>
              <w:t xml:space="preserve"> phase 3</w:t>
            </w:r>
            <w:r w:rsidRPr="001776D6">
              <w:rPr>
                <w:rFonts w:eastAsia="Times New Roman"/>
                <w:sz w:val="16"/>
                <w:szCs w:val="16"/>
              </w:rPr>
              <w:t xml:space="preserve"> </w:t>
            </w:r>
            <w:r w:rsidR="00863291" w:rsidRPr="001776D6">
              <w:rPr>
                <w:rFonts w:eastAsia="Times New Roman"/>
                <w:sz w:val="16"/>
                <w:szCs w:val="16"/>
              </w:rPr>
              <w:t xml:space="preserve">interim </w:t>
            </w:r>
            <w:r w:rsidRPr="001776D6">
              <w:rPr>
                <w:rFonts w:eastAsia="Times New Roman"/>
                <w:sz w:val="16"/>
                <w:szCs w:val="16"/>
              </w:rPr>
              <w:t>milestone(</w:t>
            </w:r>
            <w:r w:rsidR="00863291" w:rsidRPr="001776D6">
              <w:rPr>
                <w:rFonts w:eastAsia="Times New Roman"/>
                <w:sz w:val="16"/>
                <w:szCs w:val="16"/>
              </w:rPr>
              <w:t>s</w:t>
            </w:r>
            <w:r w:rsidRPr="001776D6">
              <w:rPr>
                <w:rFonts w:eastAsia="Times New Roman"/>
                <w:sz w:val="16"/>
                <w:szCs w:val="16"/>
              </w:rPr>
              <w:t>)/deliverable(s)</w:t>
            </w:r>
          </w:p>
        </w:tc>
      </w:tr>
      <w:tr w:rsidR="00C231BE" w:rsidRPr="002D54CC" w14:paraId="678BAEB0" w14:textId="77777777" w:rsidTr="008D4B35">
        <w:tc>
          <w:tcPr>
            <w:tcW w:w="1511" w:type="dxa"/>
            <w:shd w:val="clear" w:color="auto" w:fill="auto"/>
          </w:tcPr>
          <w:p w14:paraId="678BAEAE"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AF" w14:textId="77777777" w:rsidR="00C231BE" w:rsidRPr="001776D6" w:rsidRDefault="00C231BE" w:rsidP="001776D6">
            <w:pPr>
              <w:spacing w:before="60" w:after="60" w:line="240" w:lineRule="auto"/>
              <w:ind w:firstLine="12"/>
              <w:rPr>
                <w:rFonts w:eastAsia="Times New Roman"/>
                <w:sz w:val="16"/>
                <w:szCs w:val="16"/>
              </w:rPr>
            </w:pPr>
            <w:r w:rsidRPr="001776D6">
              <w:rPr>
                <w:rFonts w:eastAsia="Times New Roman"/>
                <w:sz w:val="16"/>
                <w:szCs w:val="16"/>
              </w:rPr>
              <w:t xml:space="preserve">Feedback from phase 3 monitoring supervisor/monitoring team on phase 3 </w:t>
            </w:r>
            <w:r w:rsidR="00863291" w:rsidRPr="001776D6">
              <w:rPr>
                <w:rFonts w:eastAsia="Times New Roman"/>
                <w:sz w:val="16"/>
                <w:szCs w:val="16"/>
              </w:rPr>
              <w:t xml:space="preserve">interim </w:t>
            </w:r>
            <w:r w:rsidRPr="001776D6">
              <w:rPr>
                <w:rFonts w:eastAsia="Times New Roman"/>
                <w:sz w:val="16"/>
                <w:szCs w:val="16"/>
              </w:rPr>
              <w:t>milestone(s)/deliverable(s)</w:t>
            </w:r>
          </w:p>
        </w:tc>
      </w:tr>
      <w:tr w:rsidR="00C231BE" w:rsidRPr="002D54CC" w14:paraId="678BAEB3" w14:textId="77777777" w:rsidTr="008D4B35">
        <w:tc>
          <w:tcPr>
            <w:tcW w:w="1511" w:type="dxa"/>
            <w:shd w:val="clear" w:color="auto" w:fill="auto"/>
          </w:tcPr>
          <w:p w14:paraId="678BAEB1"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B2"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Interim payments (if applicable)</w:t>
            </w:r>
            <w:r w:rsidRPr="001776D6">
              <w:rPr>
                <w:rFonts w:eastAsia="Times New Roman"/>
                <w:sz w:val="16"/>
                <w:szCs w:val="16"/>
              </w:rPr>
              <w:tab/>
            </w:r>
          </w:p>
        </w:tc>
      </w:tr>
      <w:tr w:rsidR="00C231BE" w:rsidRPr="002D54CC" w14:paraId="678BAEB6" w14:textId="77777777" w:rsidTr="008D4B35">
        <w:tc>
          <w:tcPr>
            <w:tcW w:w="1511" w:type="dxa"/>
            <w:shd w:val="clear" w:color="auto" w:fill="auto"/>
          </w:tcPr>
          <w:p w14:paraId="678BAEB4"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B5"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Field-testing of products/services developed during phase 3</w:t>
            </w:r>
          </w:p>
        </w:tc>
      </w:tr>
      <w:tr w:rsidR="00C231BE" w:rsidRPr="002D54CC" w14:paraId="678BAEB9" w14:textId="77777777" w:rsidTr="008D4B35">
        <w:tc>
          <w:tcPr>
            <w:tcW w:w="1511" w:type="dxa"/>
            <w:shd w:val="clear" w:color="auto" w:fill="auto"/>
          </w:tcPr>
          <w:p w14:paraId="678BAEB7"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B8"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Feedback from phase 3 supervisor/monitoring team on field-testing of the products/services</w:t>
            </w:r>
          </w:p>
        </w:tc>
      </w:tr>
      <w:tr w:rsidR="00C231BE" w:rsidRPr="002D54CC" w14:paraId="678BAEBC" w14:textId="77777777" w:rsidTr="008D4B35">
        <w:tc>
          <w:tcPr>
            <w:tcW w:w="1511" w:type="dxa"/>
            <w:shd w:val="clear" w:color="auto" w:fill="auto"/>
          </w:tcPr>
          <w:p w14:paraId="678BAEBA"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BB"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 xml:space="preserve">Deadline for submission of phase 3 </w:t>
            </w:r>
            <w:r w:rsidR="00863291" w:rsidRPr="001776D6">
              <w:rPr>
                <w:rFonts w:eastAsia="Times New Roman"/>
                <w:sz w:val="16"/>
                <w:szCs w:val="16"/>
              </w:rPr>
              <w:t xml:space="preserve">final milestone(s)/final </w:t>
            </w:r>
            <w:r w:rsidRPr="001776D6">
              <w:rPr>
                <w:rFonts w:eastAsia="Times New Roman"/>
                <w:sz w:val="16"/>
                <w:szCs w:val="16"/>
              </w:rPr>
              <w:t>report/</w:t>
            </w:r>
            <w:r w:rsidR="00863291" w:rsidRPr="001776D6">
              <w:rPr>
                <w:rFonts w:eastAsia="Times New Roman"/>
                <w:sz w:val="16"/>
                <w:szCs w:val="16"/>
              </w:rPr>
              <w:t xml:space="preserve"> </w:t>
            </w:r>
            <w:r w:rsidRPr="001776D6">
              <w:rPr>
                <w:rFonts w:eastAsia="Times New Roman"/>
                <w:sz w:val="16"/>
                <w:szCs w:val="16"/>
              </w:rPr>
              <w:t>deliverable</w:t>
            </w:r>
            <w:r w:rsidR="00863291" w:rsidRPr="001776D6">
              <w:rPr>
                <w:rFonts w:eastAsia="Times New Roman"/>
                <w:sz w:val="16"/>
                <w:szCs w:val="16"/>
              </w:rPr>
              <w:t>(</w:t>
            </w:r>
            <w:r w:rsidRPr="001776D6">
              <w:rPr>
                <w:rFonts w:eastAsia="Times New Roman"/>
                <w:sz w:val="16"/>
                <w:szCs w:val="16"/>
              </w:rPr>
              <w:t>s</w:t>
            </w:r>
            <w:r w:rsidR="00863291" w:rsidRPr="001776D6">
              <w:rPr>
                <w:rFonts w:eastAsia="Times New Roman"/>
                <w:sz w:val="16"/>
                <w:szCs w:val="16"/>
              </w:rPr>
              <w:t>)</w:t>
            </w:r>
          </w:p>
        </w:tc>
      </w:tr>
      <w:tr w:rsidR="00C231BE" w:rsidRPr="002D54CC" w14:paraId="678BAEBF" w14:textId="77777777" w:rsidTr="008D4B35">
        <w:tc>
          <w:tcPr>
            <w:tcW w:w="1511" w:type="dxa"/>
            <w:shd w:val="clear" w:color="auto" w:fill="auto"/>
          </w:tcPr>
          <w:p w14:paraId="678BAEBD"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BE"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 xml:space="preserve">Final demonstration of products/services developed during phase 3 </w:t>
            </w:r>
            <w:r w:rsidRPr="005A06AB">
              <w:rPr>
                <w:rFonts w:eastAsia="Times New Roman"/>
                <w:i/>
                <w:sz w:val="16"/>
                <w:szCs w:val="16"/>
              </w:rPr>
              <w:t>(including to EU representatives)</w:t>
            </w:r>
          </w:p>
        </w:tc>
      </w:tr>
      <w:tr w:rsidR="00C231BE" w:rsidRPr="002D54CC" w14:paraId="678BAEC2" w14:textId="77777777" w:rsidTr="008D4B35">
        <w:tc>
          <w:tcPr>
            <w:tcW w:w="1511" w:type="dxa"/>
            <w:shd w:val="clear" w:color="auto" w:fill="auto"/>
          </w:tcPr>
          <w:p w14:paraId="678BAEC0"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C1"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 xml:space="preserve">Assessment of phase 3 </w:t>
            </w:r>
            <w:r w:rsidR="00863291" w:rsidRPr="001776D6">
              <w:rPr>
                <w:rFonts w:eastAsia="Times New Roman"/>
                <w:sz w:val="16"/>
                <w:szCs w:val="16"/>
              </w:rPr>
              <w:t xml:space="preserve">final milestone(s)/final </w:t>
            </w:r>
            <w:r w:rsidRPr="001776D6">
              <w:rPr>
                <w:rFonts w:eastAsia="Times New Roman"/>
                <w:sz w:val="16"/>
                <w:szCs w:val="16"/>
              </w:rPr>
              <w:t>report/deliverable</w:t>
            </w:r>
            <w:r w:rsidR="00863291" w:rsidRPr="001776D6">
              <w:rPr>
                <w:rFonts w:eastAsia="Times New Roman"/>
                <w:sz w:val="16"/>
                <w:szCs w:val="16"/>
              </w:rPr>
              <w:t>(</w:t>
            </w:r>
            <w:r w:rsidRPr="001776D6">
              <w:rPr>
                <w:rFonts w:eastAsia="Times New Roman"/>
                <w:sz w:val="16"/>
                <w:szCs w:val="16"/>
              </w:rPr>
              <w:t>s</w:t>
            </w:r>
            <w:r w:rsidR="00863291" w:rsidRPr="001776D6">
              <w:rPr>
                <w:rFonts w:eastAsia="Times New Roman"/>
                <w:sz w:val="16"/>
                <w:szCs w:val="16"/>
              </w:rPr>
              <w:t>)</w:t>
            </w:r>
          </w:p>
        </w:tc>
      </w:tr>
      <w:tr w:rsidR="00C231BE" w:rsidRPr="002D54CC" w14:paraId="678BAEC5" w14:textId="77777777" w:rsidTr="008D4B35">
        <w:tc>
          <w:tcPr>
            <w:tcW w:w="1511" w:type="dxa"/>
            <w:shd w:val="clear" w:color="auto" w:fill="auto"/>
          </w:tcPr>
          <w:p w14:paraId="678BAEC3"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C4"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 xml:space="preserve">Phase 3 contractors notified as to whether they have completed this phase </w:t>
            </w:r>
            <w:r w:rsidR="003E4E84" w:rsidRPr="001776D6">
              <w:rPr>
                <w:rFonts w:eastAsia="Times New Roman"/>
                <w:sz w:val="16"/>
                <w:szCs w:val="16"/>
              </w:rPr>
              <w:t xml:space="preserve">satisfactorily and </w:t>
            </w:r>
            <w:r w:rsidRPr="001776D6">
              <w:rPr>
                <w:rFonts w:eastAsia="Times New Roman"/>
                <w:sz w:val="16"/>
                <w:szCs w:val="16"/>
              </w:rPr>
              <w:t>successfully</w:t>
            </w:r>
          </w:p>
        </w:tc>
      </w:tr>
      <w:tr w:rsidR="00C231BE" w:rsidRPr="002D54CC" w14:paraId="678BAEC8" w14:textId="77777777" w:rsidTr="008D4B35">
        <w:tc>
          <w:tcPr>
            <w:tcW w:w="1511" w:type="dxa"/>
            <w:shd w:val="clear" w:color="auto" w:fill="auto"/>
          </w:tcPr>
          <w:p w14:paraId="678BAEC6" w14:textId="77777777" w:rsidR="00C231BE" w:rsidRPr="00690553" w:rsidRDefault="00C231BE" w:rsidP="001776D6">
            <w:pPr>
              <w:spacing w:before="60" w:after="60" w:line="240" w:lineRule="auto"/>
              <w:rPr>
                <w:rFonts w:eastAsia="Times New Roman"/>
                <w:sz w:val="16"/>
                <w:szCs w:val="16"/>
              </w:rPr>
            </w:pPr>
          </w:p>
        </w:tc>
        <w:tc>
          <w:tcPr>
            <w:tcW w:w="7429" w:type="dxa"/>
            <w:shd w:val="clear" w:color="auto" w:fill="auto"/>
          </w:tcPr>
          <w:p w14:paraId="678BAEC7" w14:textId="77777777" w:rsidR="00C231BE" w:rsidRPr="00690553" w:rsidRDefault="00C231BE" w:rsidP="001776D6">
            <w:pPr>
              <w:spacing w:before="60" w:after="60" w:line="240" w:lineRule="auto"/>
              <w:rPr>
                <w:rFonts w:eastAsia="Times New Roman"/>
                <w:sz w:val="16"/>
                <w:szCs w:val="16"/>
              </w:rPr>
            </w:pPr>
            <w:r w:rsidRPr="00690553">
              <w:rPr>
                <w:rFonts w:eastAsia="Times New Roman"/>
                <w:sz w:val="16"/>
                <w:szCs w:val="16"/>
              </w:rPr>
              <w:t>End of phase 3</w:t>
            </w:r>
          </w:p>
        </w:tc>
      </w:tr>
      <w:tr w:rsidR="00C231BE" w:rsidRPr="002D54CC" w14:paraId="678BAECB" w14:textId="77777777" w:rsidTr="008D4B35">
        <w:tc>
          <w:tcPr>
            <w:tcW w:w="1511" w:type="dxa"/>
            <w:shd w:val="clear" w:color="auto" w:fill="auto"/>
          </w:tcPr>
          <w:p w14:paraId="678BAEC9" w14:textId="77777777" w:rsidR="00C231BE" w:rsidRPr="00690553" w:rsidRDefault="00C231BE" w:rsidP="001776D6">
            <w:pPr>
              <w:spacing w:before="60" w:after="60" w:line="240" w:lineRule="auto"/>
              <w:rPr>
                <w:rFonts w:eastAsia="Times New Roman"/>
                <w:sz w:val="16"/>
                <w:szCs w:val="16"/>
              </w:rPr>
            </w:pPr>
          </w:p>
        </w:tc>
        <w:tc>
          <w:tcPr>
            <w:tcW w:w="7429" w:type="dxa"/>
            <w:shd w:val="clear" w:color="auto" w:fill="auto"/>
          </w:tcPr>
          <w:p w14:paraId="678BAECA" w14:textId="1681E4B1" w:rsidR="00C231BE" w:rsidRPr="00690553" w:rsidRDefault="005C37CF" w:rsidP="004B720A">
            <w:pPr>
              <w:spacing w:before="60" w:after="60" w:line="240" w:lineRule="auto"/>
              <w:rPr>
                <w:rFonts w:eastAsia="Times New Roman"/>
                <w:sz w:val="16"/>
                <w:szCs w:val="16"/>
              </w:rPr>
            </w:pPr>
            <w:r w:rsidRPr="00690553">
              <w:rPr>
                <w:rFonts w:eastAsia="Times New Roman"/>
                <w:sz w:val="16"/>
                <w:szCs w:val="16"/>
              </w:rPr>
              <w:t>S</w:t>
            </w:r>
            <w:r w:rsidR="00C231BE" w:rsidRPr="00690553">
              <w:rPr>
                <w:rFonts w:eastAsia="Times New Roman"/>
                <w:sz w:val="16"/>
                <w:szCs w:val="16"/>
              </w:rPr>
              <w:t>ummary of</w:t>
            </w:r>
            <w:r w:rsidRPr="00690553">
              <w:rPr>
                <w:rFonts w:eastAsia="Times New Roman"/>
                <w:sz w:val="16"/>
                <w:szCs w:val="16"/>
              </w:rPr>
              <w:t xml:space="preserve"> the</w:t>
            </w:r>
            <w:r w:rsidR="00C231BE" w:rsidRPr="00690553">
              <w:rPr>
                <w:rFonts w:eastAsia="Times New Roman"/>
                <w:sz w:val="16"/>
                <w:szCs w:val="16"/>
              </w:rPr>
              <w:t xml:space="preserve"> results </w:t>
            </w:r>
            <w:r w:rsidR="004B720A" w:rsidRPr="00690553">
              <w:rPr>
                <w:rFonts w:eastAsia="Times New Roman"/>
                <w:sz w:val="16"/>
                <w:szCs w:val="16"/>
              </w:rPr>
              <w:t xml:space="preserve">and conclusions </w:t>
            </w:r>
            <w:r w:rsidR="00C231BE" w:rsidRPr="00690553">
              <w:rPr>
                <w:rFonts w:eastAsia="Times New Roman"/>
                <w:sz w:val="16"/>
                <w:szCs w:val="16"/>
              </w:rPr>
              <w:t>achieved</w:t>
            </w:r>
            <w:r w:rsidRPr="00690553">
              <w:rPr>
                <w:rFonts w:eastAsia="Times New Roman"/>
                <w:sz w:val="16"/>
                <w:szCs w:val="16"/>
              </w:rPr>
              <w:t xml:space="preserve"> by each contractor</w:t>
            </w:r>
            <w:r w:rsidR="00C231BE" w:rsidRPr="00690553">
              <w:rPr>
                <w:rFonts w:eastAsia="Times New Roman"/>
                <w:sz w:val="16"/>
                <w:szCs w:val="16"/>
              </w:rPr>
              <w:t xml:space="preserve"> during the PCP</w:t>
            </w:r>
            <w:r w:rsidRPr="00690553">
              <w:rPr>
                <w:rFonts w:eastAsia="Times New Roman"/>
                <w:sz w:val="16"/>
                <w:szCs w:val="16"/>
              </w:rPr>
              <w:t xml:space="preserve"> sent to EU for publication purposes</w:t>
            </w:r>
            <w:r w:rsidR="000A4A4E" w:rsidRPr="00690553">
              <w:rPr>
                <w:rFonts w:eastAsia="Times New Roman"/>
                <w:sz w:val="16"/>
                <w:szCs w:val="16"/>
              </w:rPr>
              <w:t xml:space="preserve"> (</w:t>
            </w:r>
            <w:hyperlink r:id="rId94" w:history="1">
              <w:r w:rsidR="000A4A4E" w:rsidRPr="00690553">
                <w:rPr>
                  <w:rStyle w:val="Hyperlink"/>
                  <w:rFonts w:eastAsia="Times New Roman"/>
                  <w:sz w:val="16"/>
                  <w:szCs w:val="16"/>
                </w:rPr>
                <w:t>template</w:t>
              </w:r>
            </w:hyperlink>
            <w:r w:rsidR="000A4A4E" w:rsidRPr="00690553">
              <w:rPr>
                <w:rFonts w:eastAsia="Times New Roman"/>
                <w:sz w:val="16"/>
                <w:szCs w:val="16"/>
              </w:rPr>
              <w:t>)</w:t>
            </w:r>
            <w:r w:rsidRPr="00690553">
              <w:rPr>
                <w:rFonts w:eastAsia="Times New Roman"/>
                <w:sz w:val="16"/>
                <w:szCs w:val="16"/>
              </w:rPr>
              <w:t>.</w:t>
            </w:r>
            <w:r w:rsidR="00C231BE" w:rsidRPr="00690553">
              <w:rPr>
                <w:rFonts w:eastAsia="Times New Roman"/>
                <w:sz w:val="16"/>
                <w:szCs w:val="16"/>
              </w:rPr>
              <w:t xml:space="preserve"> </w:t>
            </w:r>
          </w:p>
        </w:tc>
      </w:tr>
      <w:tr w:rsidR="00C231BE" w:rsidRPr="002D54CC" w14:paraId="678BAECE" w14:textId="77777777" w:rsidTr="008D4B35">
        <w:tc>
          <w:tcPr>
            <w:tcW w:w="1511" w:type="dxa"/>
            <w:shd w:val="clear" w:color="auto" w:fill="auto"/>
          </w:tcPr>
          <w:p w14:paraId="678BAECC" w14:textId="77777777" w:rsidR="00C231BE" w:rsidRPr="001776D6" w:rsidRDefault="00C231BE" w:rsidP="001776D6">
            <w:pPr>
              <w:spacing w:before="60" w:after="60" w:line="240" w:lineRule="auto"/>
              <w:rPr>
                <w:rFonts w:eastAsia="Times New Roman"/>
                <w:sz w:val="16"/>
                <w:szCs w:val="16"/>
              </w:rPr>
            </w:pPr>
          </w:p>
        </w:tc>
        <w:tc>
          <w:tcPr>
            <w:tcW w:w="7429" w:type="dxa"/>
            <w:shd w:val="clear" w:color="auto" w:fill="auto"/>
          </w:tcPr>
          <w:p w14:paraId="678BAECD" w14:textId="77777777" w:rsidR="00C231BE" w:rsidRPr="001776D6" w:rsidRDefault="00C231BE" w:rsidP="001776D6">
            <w:pPr>
              <w:spacing w:before="60" w:after="60" w:line="240" w:lineRule="auto"/>
              <w:rPr>
                <w:rFonts w:eastAsia="Times New Roman"/>
                <w:sz w:val="16"/>
                <w:szCs w:val="16"/>
              </w:rPr>
            </w:pPr>
            <w:r w:rsidRPr="001776D6">
              <w:rPr>
                <w:rFonts w:eastAsia="Times New Roman"/>
                <w:sz w:val="16"/>
                <w:szCs w:val="16"/>
              </w:rPr>
              <w:t>Payment of balance for phase 3 to contractors that completed this phase satisfactorily</w:t>
            </w:r>
          </w:p>
        </w:tc>
      </w:tr>
    </w:tbl>
    <w:p w14:paraId="678BAECF" w14:textId="77777777" w:rsidR="00020DD4" w:rsidRDefault="00020DD4" w:rsidP="00B4246F">
      <w:pPr>
        <w:spacing w:line="240" w:lineRule="auto"/>
      </w:pPr>
    </w:p>
    <w:p w14:paraId="678BAEEE" w14:textId="77777777" w:rsidR="00A47C70" w:rsidRPr="002D54CC" w:rsidRDefault="00A47C70" w:rsidP="00B4246F">
      <w:pPr>
        <w:spacing w:line="240" w:lineRule="auto"/>
      </w:pPr>
      <w:bookmarkStart w:id="33" w:name="_Toc432579857"/>
    </w:p>
    <w:p w14:paraId="0D65AEB5" w14:textId="46064356" w:rsidR="00692A2D" w:rsidRPr="002D54CC" w:rsidRDefault="00692A2D" w:rsidP="00B4246F">
      <w:pPr>
        <w:pStyle w:val="Heading2"/>
      </w:pPr>
      <w:bookmarkStart w:id="34" w:name="_Toc487621223"/>
      <w:bookmarkStart w:id="35" w:name="_Toc341458964"/>
      <w:bookmarkStart w:id="36" w:name="_Toc342579319"/>
      <w:bookmarkEnd w:id="33"/>
      <w:r>
        <w:t xml:space="preserve">2.7 </w:t>
      </w:r>
      <w:r w:rsidRPr="0063305C">
        <w:t xml:space="preserve">IPR </w:t>
      </w:r>
      <w:r w:rsidR="0083672C">
        <w:t>issues</w:t>
      </w:r>
      <w:bookmarkEnd w:id="34"/>
      <w:r w:rsidR="0083672C">
        <w:t xml:space="preserve"> </w:t>
      </w:r>
    </w:p>
    <w:p w14:paraId="10EC0723" w14:textId="77777777" w:rsidR="00692A2D" w:rsidRPr="00365304" w:rsidRDefault="00692A2D" w:rsidP="00B4246F">
      <w:pPr>
        <w:spacing w:line="240" w:lineRule="auto"/>
        <w:rPr>
          <w:rFonts w:eastAsia="Times New Roman"/>
          <w:b/>
          <w:szCs w:val="16"/>
          <w:lang w:eastAsia="en-GB"/>
        </w:rPr>
      </w:pPr>
      <w:r>
        <w:rPr>
          <w:rFonts w:eastAsia="Times New Roman"/>
          <w:b/>
          <w:szCs w:val="16"/>
          <w:lang w:eastAsia="en-GB"/>
        </w:rPr>
        <w:t xml:space="preserve">Ownership of results (foreground) </w:t>
      </w:r>
    </w:p>
    <w:p w14:paraId="49DA71BA" w14:textId="102194C0" w:rsidR="00692A2D" w:rsidRDefault="00692A2D" w:rsidP="00B4246F">
      <w:pPr>
        <w:adjustRightInd w:val="0"/>
        <w:spacing w:line="240" w:lineRule="auto"/>
        <w:rPr>
          <w:rFonts w:eastAsia="Times New Roman"/>
          <w:szCs w:val="16"/>
          <w:lang w:eastAsia="en-GB"/>
        </w:rPr>
      </w:pPr>
      <w:r>
        <w:t xml:space="preserve">Each contractor </w:t>
      </w:r>
      <w:r w:rsidR="00140B7C">
        <w:t xml:space="preserve">will </w:t>
      </w:r>
      <w:r>
        <w:t xml:space="preserve">keep ownership of the IPRs attached to the results </w:t>
      </w:r>
      <w:r w:rsidR="00BD59E2">
        <w:t>they</w:t>
      </w:r>
      <w:r>
        <w:t xml:space="preserve"> generate during the PCP implementation. </w:t>
      </w:r>
      <w:r>
        <w:rPr>
          <w:rFonts w:eastAsia="Times New Roman"/>
          <w:szCs w:val="16"/>
          <w:lang w:eastAsia="en-GB"/>
        </w:rPr>
        <w:t>The tendered price is expected to take this into account.</w:t>
      </w:r>
    </w:p>
    <w:p w14:paraId="5C49C642" w14:textId="77777777" w:rsidR="00692A2D" w:rsidRPr="00690553" w:rsidRDefault="00692A2D" w:rsidP="00C46E1E">
      <w:pPr>
        <w:shd w:val="clear" w:color="auto" w:fill="FFFFFF"/>
        <w:spacing w:after="60" w:line="240" w:lineRule="auto"/>
        <w:rPr>
          <w:rFonts w:eastAsia="Times New Roman"/>
          <w:szCs w:val="16"/>
          <w:lang w:eastAsia="en-GB"/>
        </w:rPr>
      </w:pPr>
      <w:r w:rsidRPr="00A8119E">
        <w:rPr>
          <w:szCs w:val="16"/>
        </w:rPr>
        <w:t xml:space="preserve">The </w:t>
      </w:r>
      <w:r w:rsidRPr="00690553">
        <w:rPr>
          <w:szCs w:val="16"/>
        </w:rPr>
        <w:t>o</w:t>
      </w:r>
      <w:r w:rsidRPr="00690553">
        <w:rPr>
          <w:rFonts w:eastAsia="Times New Roman"/>
          <w:szCs w:val="16"/>
          <w:lang w:eastAsia="en-GB"/>
        </w:rPr>
        <w:t>wnership of the IPRs will be subject to the following:</w:t>
      </w:r>
    </w:p>
    <w:p w14:paraId="1547BC14" w14:textId="73543894" w:rsidR="00692A2D" w:rsidRPr="00690553" w:rsidRDefault="00692A2D" w:rsidP="00772583">
      <w:pPr>
        <w:pStyle w:val="ListParagraph"/>
        <w:numPr>
          <w:ilvl w:val="0"/>
          <w:numId w:val="52"/>
        </w:numPr>
        <w:shd w:val="clear" w:color="auto" w:fill="FFFFFF"/>
        <w:spacing w:after="60" w:line="240" w:lineRule="auto"/>
        <w:contextualSpacing w:val="0"/>
        <w:rPr>
          <w:rFonts w:eastAsia="Times New Roman"/>
          <w:szCs w:val="16"/>
          <w:lang w:eastAsia="en-GB"/>
        </w:rPr>
      </w:pPr>
      <w:r w:rsidRPr="00690553">
        <w:rPr>
          <w:szCs w:val="16"/>
        </w:rPr>
        <w:t>t</w:t>
      </w:r>
      <w:r w:rsidRPr="00690553">
        <w:rPr>
          <w:rFonts w:eastAsia="Times New Roman"/>
          <w:szCs w:val="16"/>
          <w:lang w:eastAsia="en-GB"/>
        </w:rPr>
        <w:t>he buyers group ha</w:t>
      </w:r>
      <w:r w:rsidR="002462AA" w:rsidRPr="00690553">
        <w:rPr>
          <w:rFonts w:eastAsia="Times New Roman"/>
          <w:szCs w:val="16"/>
          <w:lang w:eastAsia="en-GB"/>
        </w:rPr>
        <w:t>s</w:t>
      </w:r>
      <w:r w:rsidRPr="00690553">
        <w:rPr>
          <w:rFonts w:eastAsia="Times New Roman"/>
          <w:szCs w:val="16"/>
          <w:lang w:eastAsia="en-GB"/>
        </w:rPr>
        <w:t xml:space="preserve"> the right to: </w:t>
      </w:r>
    </w:p>
    <w:p w14:paraId="7C070688" w14:textId="77777777" w:rsidR="00692A2D" w:rsidRPr="00690553" w:rsidRDefault="00692A2D" w:rsidP="00772583">
      <w:pPr>
        <w:pStyle w:val="ListParagraph"/>
        <w:numPr>
          <w:ilvl w:val="1"/>
          <w:numId w:val="52"/>
        </w:numPr>
        <w:adjustRightInd w:val="0"/>
        <w:spacing w:after="60" w:line="240" w:lineRule="auto"/>
        <w:contextualSpacing w:val="0"/>
        <w:jc w:val="left"/>
        <w:rPr>
          <w:rFonts w:eastAsia="Times New Roman"/>
          <w:szCs w:val="16"/>
          <w:lang w:eastAsia="en-GB"/>
        </w:rPr>
      </w:pPr>
      <w:r w:rsidRPr="00690553">
        <w:rPr>
          <w:rFonts w:eastAsia="Times New Roman"/>
          <w:szCs w:val="16"/>
          <w:lang w:eastAsia="en-GB"/>
        </w:rPr>
        <w:t>access results, on a royalty-free basis, for their own use</w:t>
      </w:r>
    </w:p>
    <w:p w14:paraId="3492833F" w14:textId="77777777" w:rsidR="00692A2D" w:rsidRPr="00690553" w:rsidRDefault="00692A2D" w:rsidP="00772583">
      <w:pPr>
        <w:pStyle w:val="ListParagraph"/>
        <w:numPr>
          <w:ilvl w:val="1"/>
          <w:numId w:val="52"/>
        </w:numPr>
        <w:adjustRightInd w:val="0"/>
        <w:spacing w:after="60" w:line="240" w:lineRule="auto"/>
        <w:contextualSpacing w:val="0"/>
        <w:jc w:val="left"/>
        <w:rPr>
          <w:rFonts w:eastAsia="Times New Roman"/>
          <w:szCs w:val="16"/>
          <w:lang w:eastAsia="en-GB"/>
        </w:rPr>
      </w:pPr>
      <w:r w:rsidRPr="00690553">
        <w:rPr>
          <w:rFonts w:eastAsia="Times New Roman"/>
          <w:szCs w:val="16"/>
          <w:lang w:eastAsia="en-GB"/>
        </w:rPr>
        <w:t>grant (or to require the contractors to grant) non-exclusive licences to third parties to exploit the results under fair and reasonable conditions (without the right to sub-license)</w:t>
      </w:r>
    </w:p>
    <w:p w14:paraId="73C1DAAE" w14:textId="460883AC" w:rsidR="00692A2D" w:rsidRPr="003C4F5B" w:rsidRDefault="00692A2D" w:rsidP="003C4F5B">
      <w:pPr>
        <w:pStyle w:val="ListParagraph"/>
        <w:numPr>
          <w:ilvl w:val="0"/>
          <w:numId w:val="52"/>
        </w:numPr>
        <w:adjustRightInd w:val="0"/>
        <w:spacing w:line="240" w:lineRule="auto"/>
        <w:contextualSpacing w:val="0"/>
        <w:rPr>
          <w:rFonts w:eastAsia="Times New Roman"/>
          <w:szCs w:val="16"/>
          <w:lang w:eastAsia="en-GB"/>
        </w:rPr>
      </w:pPr>
      <w:r w:rsidRPr="00690553">
        <w:rPr>
          <w:rFonts w:eastAsia="Times New Roman"/>
          <w:szCs w:val="16"/>
          <w:lang w:eastAsia="en-GB"/>
        </w:rPr>
        <w:lastRenderedPageBreak/>
        <w:t>the buyers group</w:t>
      </w:r>
      <w:r w:rsidR="0021154D" w:rsidRPr="00690553">
        <w:rPr>
          <w:rFonts w:eastAsia="Times New Roman"/>
          <w:szCs w:val="16"/>
          <w:lang w:eastAsia="en-GB"/>
        </w:rPr>
        <w:t xml:space="preserve"> ha</w:t>
      </w:r>
      <w:r w:rsidR="002462AA" w:rsidRPr="00690553">
        <w:rPr>
          <w:rFonts w:eastAsia="Times New Roman"/>
          <w:szCs w:val="16"/>
          <w:lang w:eastAsia="en-GB"/>
        </w:rPr>
        <w:t>s</w:t>
      </w:r>
      <w:r w:rsidR="0021154D" w:rsidRPr="00690553">
        <w:rPr>
          <w:rFonts w:eastAsia="Times New Roman"/>
          <w:szCs w:val="16"/>
          <w:lang w:eastAsia="en-GB"/>
        </w:rPr>
        <w:t xml:space="preserve"> the right to require the contractors to transfer ownership of the IPRs</w:t>
      </w:r>
      <w:r w:rsidRPr="00690553">
        <w:rPr>
          <w:rFonts w:eastAsia="Times New Roman"/>
          <w:szCs w:val="16"/>
          <w:lang w:eastAsia="en-GB"/>
        </w:rPr>
        <w:t xml:space="preserve"> if the</w:t>
      </w:r>
      <w:r w:rsidR="0021154D" w:rsidRPr="00690553">
        <w:rPr>
          <w:rFonts w:eastAsia="Times New Roman"/>
          <w:szCs w:val="16"/>
          <w:lang w:eastAsia="en-GB"/>
        </w:rPr>
        <w:t xml:space="preserve"> contractors</w:t>
      </w:r>
      <w:r w:rsidRPr="00690553">
        <w:rPr>
          <w:rFonts w:eastAsia="Times New Roman"/>
          <w:szCs w:val="16"/>
          <w:lang w:eastAsia="en-GB"/>
        </w:rPr>
        <w:t xml:space="preserve"> fail to comply with their obligation to commercially exploit the results</w:t>
      </w:r>
      <w:r>
        <w:rPr>
          <w:rFonts w:eastAsia="Times New Roman"/>
          <w:szCs w:val="16"/>
          <w:lang w:eastAsia="en-GB"/>
        </w:rPr>
        <w:t xml:space="preserve"> </w:t>
      </w:r>
      <w:r w:rsidRPr="00BD59E2">
        <w:rPr>
          <w:rFonts w:eastAsia="Times New Roman"/>
          <w:i/>
          <w:szCs w:val="16"/>
          <w:lang w:eastAsia="en-GB"/>
        </w:rPr>
        <w:t xml:space="preserve">(see </w:t>
      </w:r>
      <w:r w:rsidRPr="003C4F5B">
        <w:rPr>
          <w:rFonts w:eastAsia="Times New Roman"/>
          <w:i/>
          <w:szCs w:val="16"/>
          <w:lang w:eastAsia="en-GB"/>
        </w:rPr>
        <w:t>below)</w:t>
      </w:r>
      <w:r w:rsidRPr="003C4F5B">
        <w:t xml:space="preserve"> </w:t>
      </w:r>
      <w:r w:rsidRPr="003C4F5B">
        <w:rPr>
          <w:rFonts w:eastAsia="Times New Roman"/>
          <w:szCs w:val="16"/>
          <w:lang w:eastAsia="en-GB"/>
        </w:rPr>
        <w:t xml:space="preserve">or use the results to the detriment of the public interest </w:t>
      </w:r>
      <w:r w:rsidR="00140B7C" w:rsidRPr="005A06AB">
        <w:rPr>
          <w:rFonts w:eastAsia="Times New Roman"/>
          <w:i/>
          <w:szCs w:val="16"/>
          <w:lang w:eastAsia="en-GB"/>
        </w:rPr>
        <w:t>(</w:t>
      </w:r>
      <w:r w:rsidRPr="005A06AB">
        <w:rPr>
          <w:rFonts w:eastAsia="Times New Roman"/>
          <w:i/>
          <w:szCs w:val="16"/>
          <w:lang w:eastAsia="en-GB"/>
        </w:rPr>
        <w:t>including security interests</w:t>
      </w:r>
      <w:r w:rsidR="00140B7C" w:rsidRPr="005A06AB">
        <w:rPr>
          <w:rFonts w:eastAsia="Times New Roman"/>
          <w:i/>
          <w:szCs w:val="16"/>
          <w:lang w:eastAsia="en-GB"/>
        </w:rPr>
        <w:t>)</w:t>
      </w:r>
      <w:r w:rsidR="003C4F5B" w:rsidRPr="003C4F5B">
        <w:rPr>
          <w:rFonts w:eastAsia="Times New Roman"/>
          <w:szCs w:val="16"/>
          <w:lang w:eastAsia="en-GB"/>
        </w:rPr>
        <w:t>.</w:t>
      </w:r>
    </w:p>
    <w:p w14:paraId="6EEF3A65" w14:textId="77777777" w:rsidR="00692A2D" w:rsidRDefault="00692A2D" w:rsidP="00B4246F">
      <w:pPr>
        <w:spacing w:line="240" w:lineRule="auto"/>
        <w:rPr>
          <w:rFonts w:eastAsia="Times New Roman"/>
          <w:i/>
          <w:color w:val="0088CC"/>
          <w:szCs w:val="16"/>
          <w:lang w:eastAsia="en-GB"/>
        </w:rPr>
      </w:pPr>
      <w:r w:rsidRPr="00365304">
        <w:rPr>
          <w:rFonts w:eastAsia="Times New Roman"/>
          <w:b/>
          <w:szCs w:val="16"/>
          <w:lang w:eastAsia="en-GB"/>
        </w:rPr>
        <w:t xml:space="preserve">Commercial exploitation </w:t>
      </w:r>
      <w:r>
        <w:rPr>
          <w:rFonts w:eastAsia="Times New Roman"/>
          <w:b/>
          <w:szCs w:val="16"/>
          <w:lang w:eastAsia="en-GB"/>
        </w:rPr>
        <w:t>of results</w:t>
      </w:r>
    </w:p>
    <w:p w14:paraId="6AA03830" w14:textId="52EDDA61" w:rsidR="00692A2D" w:rsidRPr="00DE7E52" w:rsidRDefault="00692A2D" w:rsidP="00B4246F">
      <w:pPr>
        <w:spacing w:line="240" w:lineRule="auto"/>
        <w:rPr>
          <w:szCs w:val="16"/>
        </w:rPr>
      </w:pPr>
      <w:r w:rsidRPr="00365304">
        <w:rPr>
          <w:rFonts w:eastAsia="Times New Roman"/>
          <w:i/>
          <w:color w:val="0088CC"/>
          <w:szCs w:val="16"/>
          <w:lang w:eastAsia="en-GB"/>
        </w:rPr>
        <w:t>[</w:t>
      </w:r>
      <w:r w:rsidRPr="002D54CC">
        <w:rPr>
          <w:rFonts w:eastAsia="Times New Roman"/>
          <w:szCs w:val="16"/>
          <w:lang w:eastAsia="en-GB"/>
        </w:rPr>
        <w:t xml:space="preserve">The market potential </w:t>
      </w:r>
      <w:r w:rsidR="00140B7C">
        <w:rPr>
          <w:rFonts w:eastAsia="Times New Roman"/>
          <w:szCs w:val="16"/>
          <w:lang w:eastAsia="en-GB"/>
        </w:rPr>
        <w:t xml:space="preserve">of the results </w:t>
      </w:r>
      <w:r w:rsidRPr="002D54CC">
        <w:rPr>
          <w:rFonts w:eastAsia="Times New Roman"/>
          <w:szCs w:val="16"/>
          <w:lang w:eastAsia="en-GB"/>
        </w:rPr>
        <w:t>is estimated at [</w:t>
      </w:r>
      <w:r w:rsidRPr="002D54CC">
        <w:rPr>
          <w:rFonts w:eastAsia="Times New Roman"/>
          <w:szCs w:val="16"/>
          <w:highlight w:val="lightGray"/>
          <w:lang w:eastAsia="en-GB"/>
        </w:rPr>
        <w:t xml:space="preserve">insert available figures </w:t>
      </w:r>
      <w:r>
        <w:rPr>
          <w:rFonts w:eastAsia="Times New Roman"/>
          <w:szCs w:val="16"/>
          <w:highlight w:val="lightGray"/>
          <w:lang w:eastAsia="en-GB"/>
        </w:rPr>
        <w:t>for</w:t>
      </w:r>
      <w:r w:rsidRPr="002D54CC">
        <w:rPr>
          <w:rFonts w:eastAsia="Times New Roman"/>
          <w:szCs w:val="16"/>
          <w:highlight w:val="lightGray"/>
          <w:lang w:eastAsia="en-GB"/>
        </w:rPr>
        <w:t xml:space="preserve"> the </w:t>
      </w:r>
      <w:r w:rsidRPr="002D54CC">
        <w:rPr>
          <w:szCs w:val="16"/>
          <w:highlight w:val="lightGray"/>
        </w:rPr>
        <w:t xml:space="preserve">expected size and type of the potential </w:t>
      </w:r>
      <w:r>
        <w:rPr>
          <w:szCs w:val="16"/>
          <w:highlight w:val="lightGray"/>
        </w:rPr>
        <w:t xml:space="preserve">total </w:t>
      </w:r>
      <w:r w:rsidRPr="002D54CC">
        <w:rPr>
          <w:szCs w:val="16"/>
          <w:highlight w:val="lightGray"/>
        </w:rPr>
        <w:t xml:space="preserve">market </w:t>
      </w:r>
      <w:r w:rsidRPr="002D54CC">
        <w:rPr>
          <w:rFonts w:eastAsia="Times New Roman"/>
          <w:szCs w:val="16"/>
          <w:highlight w:val="lightGray"/>
          <w:lang w:eastAsia="en-GB"/>
        </w:rPr>
        <w:t>size</w:t>
      </w:r>
      <w:r>
        <w:rPr>
          <w:rFonts w:eastAsia="Times New Roman"/>
          <w:szCs w:val="16"/>
          <w:highlight w:val="lightGray"/>
          <w:lang w:eastAsia="en-GB"/>
        </w:rPr>
        <w:t>,</w:t>
      </w:r>
      <w:r w:rsidRPr="002D54CC">
        <w:rPr>
          <w:rFonts w:eastAsia="Times New Roman"/>
          <w:szCs w:val="16"/>
          <w:highlight w:val="lightGray"/>
          <w:lang w:eastAsia="en-GB"/>
        </w:rPr>
        <w:t xml:space="preserve"> </w:t>
      </w:r>
      <w:r w:rsidRPr="00DB29BC">
        <w:rPr>
          <w:rFonts w:eastAsia="Times New Roman"/>
          <w:i/>
          <w:szCs w:val="16"/>
          <w:highlight w:val="lightGray"/>
          <w:lang w:eastAsia="en-GB"/>
        </w:rPr>
        <w:t xml:space="preserve">i.e. beyond the </w:t>
      </w:r>
      <w:r w:rsidR="00EC3E61">
        <w:rPr>
          <w:rFonts w:eastAsia="Times New Roman"/>
          <w:i/>
          <w:szCs w:val="16"/>
          <w:highlight w:val="lightGray"/>
          <w:lang w:eastAsia="en-GB"/>
        </w:rPr>
        <w:t xml:space="preserve">PCP </w:t>
      </w:r>
      <w:r w:rsidRPr="00DB29BC">
        <w:rPr>
          <w:rFonts w:eastAsia="Times New Roman"/>
          <w:i/>
          <w:szCs w:val="16"/>
          <w:highlight w:val="lightGray"/>
          <w:lang w:eastAsia="en-GB"/>
        </w:rPr>
        <w:t>procurers</w:t>
      </w:r>
      <w:r w:rsidRPr="002D54CC">
        <w:rPr>
          <w:rFonts w:eastAsia="Times New Roman"/>
          <w:szCs w:val="16"/>
          <w:lang w:eastAsia="en-GB"/>
        </w:rPr>
        <w:t>].</w:t>
      </w:r>
      <w:r w:rsidRPr="00365304">
        <w:rPr>
          <w:rFonts w:eastAsia="Times New Roman"/>
          <w:i/>
          <w:color w:val="0088CC"/>
          <w:szCs w:val="16"/>
          <w:lang w:eastAsia="en-GB"/>
        </w:rPr>
        <w:t>]</w:t>
      </w:r>
    </w:p>
    <w:p w14:paraId="1F988140" w14:textId="3DE2E30C" w:rsidR="00692A2D" w:rsidRDefault="00692A2D" w:rsidP="00B4246F">
      <w:pPr>
        <w:adjustRightInd w:val="0"/>
        <w:spacing w:line="240" w:lineRule="auto"/>
        <w:rPr>
          <w:rFonts w:eastAsia="Times New Roman"/>
          <w:szCs w:val="16"/>
          <w:lang w:eastAsia="en-GB"/>
        </w:rPr>
      </w:pPr>
      <w:r w:rsidRPr="0030660E">
        <w:rPr>
          <w:szCs w:val="16"/>
        </w:rPr>
        <w:t>The contractors are expected to</w:t>
      </w:r>
      <w:r w:rsidR="00582108">
        <w:rPr>
          <w:szCs w:val="16"/>
        </w:rPr>
        <w:t xml:space="preserve"> start</w:t>
      </w:r>
      <w:r w:rsidRPr="0030660E">
        <w:rPr>
          <w:szCs w:val="16"/>
        </w:rPr>
        <w:t xml:space="preserve"> commercial exploit</w:t>
      </w:r>
      <w:r w:rsidR="00582108">
        <w:rPr>
          <w:szCs w:val="16"/>
        </w:rPr>
        <w:t>ation of</w:t>
      </w:r>
      <w:r w:rsidRPr="0030660E">
        <w:rPr>
          <w:szCs w:val="16"/>
        </w:rPr>
        <w:t xml:space="preserve"> the</w:t>
      </w:r>
      <w:r w:rsidR="0021154D">
        <w:rPr>
          <w:szCs w:val="16"/>
        </w:rPr>
        <w:t xml:space="preserve"> results</w:t>
      </w:r>
      <w:r w:rsidR="00140B7C">
        <w:rPr>
          <w:szCs w:val="16"/>
        </w:rPr>
        <w:t xml:space="preserve"> at</w:t>
      </w:r>
      <w:r w:rsidR="0021154D">
        <w:rPr>
          <w:szCs w:val="16"/>
        </w:rPr>
        <w:t xml:space="preserve"> the latest </w:t>
      </w:r>
      <w:r w:rsidRPr="0030660E">
        <w:rPr>
          <w:szCs w:val="16"/>
        </w:rPr>
        <w:t>[</w:t>
      </w:r>
      <w:r w:rsidRPr="0030660E">
        <w:rPr>
          <w:rFonts w:eastAsia="TimesNewRoman"/>
          <w:szCs w:val="16"/>
          <w:highlight w:val="lightGray"/>
          <w:lang w:eastAsia="en-GB"/>
        </w:rPr>
        <w:t>insert</w:t>
      </w:r>
      <w:r w:rsidR="00582108">
        <w:rPr>
          <w:rFonts w:eastAsia="TimesNewRoman"/>
          <w:szCs w:val="16"/>
          <w:highlight w:val="lightGray"/>
          <w:lang w:eastAsia="en-GB"/>
        </w:rPr>
        <w:t xml:space="preserve"> </w:t>
      </w:r>
      <w:r w:rsidRPr="0030660E">
        <w:rPr>
          <w:rFonts w:eastAsia="TimesNewRoman"/>
          <w:szCs w:val="16"/>
          <w:highlight w:val="lightGray"/>
          <w:lang w:eastAsia="en-GB"/>
        </w:rPr>
        <w:t xml:space="preserve">number of years (minimum of four years after the end of the </w:t>
      </w:r>
      <w:r w:rsidR="009728F7">
        <w:rPr>
          <w:rFonts w:eastAsia="TimesNewRoman"/>
          <w:szCs w:val="16"/>
          <w:highlight w:val="lightGray"/>
          <w:lang w:eastAsia="en-GB"/>
        </w:rPr>
        <w:t>H2020</w:t>
      </w:r>
      <w:r w:rsidR="009728F7" w:rsidRPr="0030660E">
        <w:rPr>
          <w:rFonts w:eastAsia="TimesNewRoman"/>
          <w:szCs w:val="16"/>
          <w:highlight w:val="lightGray"/>
          <w:lang w:eastAsia="en-GB"/>
        </w:rPr>
        <w:t xml:space="preserve"> </w:t>
      </w:r>
      <w:r w:rsidRPr="0030660E">
        <w:rPr>
          <w:rFonts w:eastAsia="TimesNewRoman"/>
          <w:szCs w:val="16"/>
          <w:highlight w:val="lightGray"/>
          <w:lang w:eastAsia="en-GB"/>
        </w:rPr>
        <w:t>grant)</w:t>
      </w:r>
      <w:r w:rsidRPr="0030660E">
        <w:rPr>
          <w:szCs w:val="16"/>
        </w:rPr>
        <w:t>] years after the end of the framework agreement.</w:t>
      </w:r>
      <w:r w:rsidRPr="0030660E">
        <w:rPr>
          <w:rFonts w:eastAsia="Times New Roman"/>
          <w:szCs w:val="16"/>
          <w:lang w:eastAsia="en-GB"/>
        </w:rPr>
        <w:t xml:space="preserve"> </w:t>
      </w:r>
    </w:p>
    <w:p w14:paraId="38A338BC" w14:textId="77777777" w:rsidR="00692A2D" w:rsidRPr="002D54CC" w:rsidRDefault="00692A2D" w:rsidP="00C46E1E">
      <w:pPr>
        <w:spacing w:after="60" w:line="240" w:lineRule="auto"/>
        <w:rPr>
          <w:color w:val="0088CC"/>
          <w:szCs w:val="16"/>
        </w:rPr>
      </w:pPr>
      <w:r w:rsidRPr="002D54CC">
        <w:rPr>
          <w:color w:val="0088CC"/>
          <w:szCs w:val="16"/>
        </w:rPr>
        <w:t>Provide information about:</w:t>
      </w:r>
    </w:p>
    <w:p w14:paraId="68C45EE2" w14:textId="18BA0827" w:rsidR="00692A2D" w:rsidRPr="002D54CC" w:rsidRDefault="00692A2D" w:rsidP="00772583">
      <w:pPr>
        <w:numPr>
          <w:ilvl w:val="0"/>
          <w:numId w:val="17"/>
        </w:numPr>
        <w:spacing w:after="60" w:line="240" w:lineRule="auto"/>
        <w:rPr>
          <w:i/>
          <w:color w:val="0088CC"/>
          <w:szCs w:val="16"/>
        </w:rPr>
      </w:pPr>
      <w:r w:rsidRPr="002D54CC">
        <w:rPr>
          <w:color w:val="0088CC"/>
          <w:szCs w:val="16"/>
        </w:rPr>
        <w:t>whether contractors are required to undertake specific activities beyond product development to commercial</w:t>
      </w:r>
      <w:r>
        <w:rPr>
          <w:color w:val="0088CC"/>
          <w:szCs w:val="16"/>
        </w:rPr>
        <w:t>ly exploit the results</w:t>
      </w:r>
      <w:r w:rsidRPr="002D54CC">
        <w:rPr>
          <w:color w:val="0088CC"/>
          <w:szCs w:val="16"/>
        </w:rPr>
        <w:t>,</w:t>
      </w:r>
      <w:r w:rsidRPr="002D54CC">
        <w:rPr>
          <w:i/>
          <w:color w:val="0088CC"/>
          <w:szCs w:val="16"/>
        </w:rPr>
        <w:t xml:space="preserve"> e.g. certification of solutions</w:t>
      </w:r>
      <w:r>
        <w:rPr>
          <w:i/>
          <w:color w:val="0088CC"/>
          <w:szCs w:val="16"/>
        </w:rPr>
        <w:t xml:space="preserve"> or</w:t>
      </w:r>
      <w:r w:rsidRPr="002D54CC">
        <w:rPr>
          <w:i/>
          <w:color w:val="0088CC"/>
          <w:szCs w:val="16"/>
        </w:rPr>
        <w:t xml:space="preserve"> contribution to standardisation</w:t>
      </w:r>
    </w:p>
    <w:p w14:paraId="5078F518" w14:textId="33D77585" w:rsidR="00692A2D" w:rsidRPr="002D54CC" w:rsidRDefault="00692A2D" w:rsidP="00772583">
      <w:pPr>
        <w:numPr>
          <w:ilvl w:val="0"/>
          <w:numId w:val="17"/>
        </w:numPr>
        <w:spacing w:line="240" w:lineRule="auto"/>
        <w:rPr>
          <w:color w:val="0088CC"/>
          <w:szCs w:val="16"/>
        </w:rPr>
      </w:pPr>
      <w:r w:rsidRPr="002D54CC">
        <w:rPr>
          <w:color w:val="0088CC"/>
          <w:szCs w:val="16"/>
        </w:rPr>
        <w:t xml:space="preserve">activities </w:t>
      </w:r>
      <w:r w:rsidRPr="00690553">
        <w:rPr>
          <w:color w:val="0088CC"/>
          <w:szCs w:val="16"/>
        </w:rPr>
        <w:t>that the procurers themselves plan to undertake to help remove barriers to the introduction onto the market of the</w:t>
      </w:r>
      <w:r w:rsidRPr="002D54CC">
        <w:rPr>
          <w:color w:val="0088CC"/>
          <w:szCs w:val="16"/>
        </w:rPr>
        <w:t xml:space="preserve"> solutions </w:t>
      </w:r>
      <w:r>
        <w:rPr>
          <w:color w:val="0088CC"/>
          <w:szCs w:val="16"/>
        </w:rPr>
        <w:t>to</w:t>
      </w:r>
      <w:r w:rsidRPr="002D54CC">
        <w:rPr>
          <w:color w:val="0088CC"/>
          <w:szCs w:val="16"/>
        </w:rPr>
        <w:t xml:space="preserve"> be developed during the PCP </w:t>
      </w:r>
      <w:r w:rsidRPr="002D54CC">
        <w:rPr>
          <w:i/>
          <w:color w:val="0088CC"/>
          <w:szCs w:val="16"/>
        </w:rPr>
        <w:t xml:space="preserve">(e.g. promotion of R&amp;D results </w:t>
      </w:r>
      <w:r>
        <w:rPr>
          <w:i/>
          <w:color w:val="0088CC"/>
          <w:szCs w:val="16"/>
        </w:rPr>
        <w:t>among</w:t>
      </w:r>
      <w:r w:rsidRPr="002D54CC">
        <w:rPr>
          <w:i/>
          <w:color w:val="0088CC"/>
          <w:szCs w:val="16"/>
        </w:rPr>
        <w:t xml:space="preserve"> other </w:t>
      </w:r>
      <w:r w:rsidR="00EC3E61" w:rsidRPr="00EC3E61">
        <w:rPr>
          <w:i/>
          <w:color w:val="0088CC"/>
          <w:szCs w:val="16"/>
        </w:rPr>
        <w:t xml:space="preserve">public </w:t>
      </w:r>
      <w:r w:rsidRPr="00EC3E61">
        <w:rPr>
          <w:i/>
          <w:color w:val="0088CC"/>
          <w:szCs w:val="16"/>
        </w:rPr>
        <w:t>procurers</w:t>
      </w:r>
      <w:r w:rsidRPr="002D54CC">
        <w:rPr>
          <w:i/>
          <w:color w:val="0088CC"/>
          <w:szCs w:val="16"/>
        </w:rPr>
        <w:t xml:space="preserve">, contribution </w:t>
      </w:r>
      <w:r>
        <w:rPr>
          <w:i/>
          <w:color w:val="0088CC"/>
          <w:szCs w:val="16"/>
        </w:rPr>
        <w:t>made by</w:t>
      </w:r>
      <w:r w:rsidRPr="002D54CC">
        <w:rPr>
          <w:i/>
          <w:color w:val="0088CC"/>
          <w:szCs w:val="16"/>
        </w:rPr>
        <w:t xml:space="preserve"> the demand side to regulation, standardi</w:t>
      </w:r>
      <w:r>
        <w:rPr>
          <w:i/>
          <w:color w:val="0088CC"/>
          <w:szCs w:val="16"/>
        </w:rPr>
        <w:t>s</w:t>
      </w:r>
      <w:r w:rsidRPr="002D54CC">
        <w:rPr>
          <w:i/>
          <w:color w:val="0088CC"/>
          <w:szCs w:val="16"/>
        </w:rPr>
        <w:t xml:space="preserve">ation, </w:t>
      </w:r>
      <w:r>
        <w:rPr>
          <w:i/>
          <w:color w:val="0088CC"/>
          <w:szCs w:val="16"/>
        </w:rPr>
        <w:t xml:space="preserve">and </w:t>
      </w:r>
      <w:r w:rsidRPr="002D54CC">
        <w:rPr>
          <w:i/>
          <w:color w:val="0088CC"/>
          <w:szCs w:val="16"/>
        </w:rPr>
        <w:t>certification)</w:t>
      </w:r>
      <w:r w:rsidR="000F3D32" w:rsidRPr="000F3D32">
        <w:rPr>
          <w:color w:val="0088CC"/>
          <w:szCs w:val="16"/>
        </w:rPr>
        <w:t>.</w:t>
      </w:r>
    </w:p>
    <w:p w14:paraId="4B5F7043" w14:textId="442D21B2" w:rsidR="00692A2D" w:rsidRDefault="00692A2D" w:rsidP="00B4246F">
      <w:pPr>
        <w:adjustRightInd w:val="0"/>
        <w:spacing w:line="240" w:lineRule="auto"/>
        <w:rPr>
          <w:rFonts w:eastAsia="Times New Roman"/>
          <w:b/>
          <w:szCs w:val="16"/>
          <w:lang w:eastAsia="en-GB"/>
        </w:rPr>
      </w:pPr>
      <w:r>
        <w:rPr>
          <w:rFonts w:eastAsia="Times New Roman"/>
          <w:szCs w:val="16"/>
          <w:lang w:eastAsia="en-GB"/>
        </w:rPr>
        <w:t>The feasibility of the business plan to commercially exploit the R&amp;D results will be assessed as part of the award criteria.</w:t>
      </w:r>
    </w:p>
    <w:p w14:paraId="27628C50" w14:textId="77777777" w:rsidR="00692A2D" w:rsidRPr="008C6CDF" w:rsidRDefault="00692A2D" w:rsidP="00B4246F">
      <w:pPr>
        <w:adjustRightInd w:val="0"/>
        <w:spacing w:line="240" w:lineRule="auto"/>
        <w:rPr>
          <w:rFonts w:eastAsia="Times New Roman"/>
          <w:b/>
          <w:szCs w:val="16"/>
          <w:highlight w:val="cyan"/>
          <w:lang w:eastAsia="en-GB"/>
        </w:rPr>
      </w:pPr>
      <w:r w:rsidRPr="00365304">
        <w:rPr>
          <w:rFonts w:eastAsia="Times New Roman"/>
          <w:b/>
          <w:szCs w:val="16"/>
          <w:lang w:eastAsia="en-GB"/>
        </w:rPr>
        <w:t xml:space="preserve">Declaration of pre-existing </w:t>
      </w:r>
      <w:r w:rsidRPr="008743E0">
        <w:rPr>
          <w:rFonts w:eastAsia="Times New Roman"/>
          <w:b/>
          <w:szCs w:val="16"/>
          <w:lang w:eastAsia="en-GB"/>
        </w:rPr>
        <w:t>rights (background)</w:t>
      </w:r>
    </w:p>
    <w:p w14:paraId="0AADA7F7" w14:textId="4C5CF25B" w:rsidR="00692A2D" w:rsidRDefault="00692A2D" w:rsidP="00B4246F">
      <w:pPr>
        <w:adjustRightInd w:val="0"/>
        <w:spacing w:line="240" w:lineRule="auto"/>
        <w:rPr>
          <w:rFonts w:eastAsia="Times New Roman"/>
          <w:szCs w:val="16"/>
          <w:lang w:eastAsia="en-GB"/>
        </w:rPr>
      </w:pPr>
      <w:r>
        <w:rPr>
          <w:rFonts w:eastAsia="Times New Roman"/>
          <w:szCs w:val="16"/>
          <w:lang w:eastAsia="en-GB"/>
        </w:rPr>
        <w:t xml:space="preserve">The ownership of pre-existing rights </w:t>
      </w:r>
      <w:r w:rsidR="00DD6974">
        <w:rPr>
          <w:rFonts w:eastAsia="Times New Roman"/>
          <w:szCs w:val="16"/>
          <w:lang w:eastAsia="en-GB"/>
        </w:rPr>
        <w:t xml:space="preserve">will </w:t>
      </w:r>
      <w:r>
        <w:rPr>
          <w:rFonts w:eastAsia="Times New Roman"/>
          <w:szCs w:val="16"/>
          <w:lang w:eastAsia="en-GB"/>
        </w:rPr>
        <w:t xml:space="preserve">remain unchanged. </w:t>
      </w:r>
    </w:p>
    <w:p w14:paraId="43116C79" w14:textId="77777777" w:rsidR="00692A2D" w:rsidRPr="008743E0" w:rsidRDefault="00692A2D" w:rsidP="00B4246F">
      <w:pPr>
        <w:adjustRightInd w:val="0"/>
        <w:spacing w:line="240" w:lineRule="auto"/>
        <w:rPr>
          <w:rFonts w:eastAsia="Times New Roman"/>
          <w:szCs w:val="16"/>
          <w:lang w:eastAsia="en-GB"/>
        </w:rPr>
      </w:pPr>
      <w:r w:rsidRPr="008743E0">
        <w:rPr>
          <w:rFonts w:eastAsia="Times New Roman"/>
          <w:szCs w:val="16"/>
          <w:lang w:eastAsia="en-GB"/>
        </w:rPr>
        <w:t xml:space="preserve">In order to be able to distinguish clearly between results and </w:t>
      </w:r>
      <w:r>
        <w:rPr>
          <w:rFonts w:eastAsia="Times New Roman"/>
          <w:szCs w:val="16"/>
          <w:lang w:eastAsia="en-GB"/>
        </w:rPr>
        <w:t>pre-existing rights</w:t>
      </w:r>
      <w:r w:rsidRPr="008743E0">
        <w:rPr>
          <w:rFonts w:eastAsia="Times New Roman"/>
          <w:szCs w:val="16"/>
          <w:lang w:eastAsia="en-GB"/>
        </w:rPr>
        <w:t xml:space="preserve"> (and to establish which </w:t>
      </w:r>
      <w:r>
        <w:rPr>
          <w:rFonts w:eastAsia="Times New Roman"/>
          <w:szCs w:val="16"/>
          <w:lang w:eastAsia="en-GB"/>
        </w:rPr>
        <w:t>pre-existing rights are held</w:t>
      </w:r>
      <w:r w:rsidRPr="008743E0">
        <w:rPr>
          <w:rFonts w:eastAsia="Times New Roman"/>
          <w:szCs w:val="16"/>
          <w:lang w:eastAsia="en-GB"/>
        </w:rPr>
        <w:t xml:space="preserve"> by whom):</w:t>
      </w:r>
    </w:p>
    <w:p w14:paraId="0E7B2B36" w14:textId="60331F9B" w:rsidR="00692A2D" w:rsidRPr="008743E0" w:rsidRDefault="00692A2D" w:rsidP="00772583">
      <w:pPr>
        <w:numPr>
          <w:ilvl w:val="0"/>
          <w:numId w:val="46"/>
        </w:numPr>
        <w:adjustRightInd w:val="0"/>
        <w:spacing w:line="240" w:lineRule="auto"/>
        <w:rPr>
          <w:rFonts w:eastAsia="Times New Roman"/>
          <w:szCs w:val="16"/>
          <w:lang w:eastAsia="en-GB"/>
        </w:rPr>
      </w:pPr>
      <w:r w:rsidRPr="008743E0">
        <w:rPr>
          <w:rFonts w:eastAsia="Times New Roman"/>
          <w:szCs w:val="16"/>
          <w:lang w:eastAsia="en-GB"/>
        </w:rPr>
        <w:t xml:space="preserve">tenderers are requested to list the </w:t>
      </w:r>
      <w:r>
        <w:rPr>
          <w:rFonts w:eastAsia="MS Mincho"/>
          <w:szCs w:val="16"/>
          <w:lang w:eastAsia="zh-CN"/>
        </w:rPr>
        <w:t xml:space="preserve">pre-existing rights </w:t>
      </w:r>
      <w:r w:rsidRPr="008743E0">
        <w:rPr>
          <w:rFonts w:eastAsia="MS Mincho"/>
          <w:szCs w:val="16"/>
          <w:lang w:eastAsia="zh-CN"/>
        </w:rPr>
        <w:t xml:space="preserve">for their proposed solution </w:t>
      </w:r>
      <w:r w:rsidRPr="008743E0">
        <w:rPr>
          <w:rFonts w:eastAsia="Times New Roman"/>
          <w:szCs w:val="16"/>
          <w:lang w:eastAsia="en-GB"/>
        </w:rPr>
        <w:t>in their offers</w:t>
      </w:r>
    </w:p>
    <w:p w14:paraId="26357483" w14:textId="39D2D6FA" w:rsidR="00692A2D" w:rsidRPr="00690553" w:rsidRDefault="00692A2D" w:rsidP="00772583">
      <w:pPr>
        <w:pStyle w:val="ListParagraph"/>
        <w:numPr>
          <w:ilvl w:val="0"/>
          <w:numId w:val="46"/>
        </w:numPr>
        <w:adjustRightInd w:val="0"/>
        <w:spacing w:line="240" w:lineRule="auto"/>
        <w:contextualSpacing w:val="0"/>
        <w:rPr>
          <w:rFonts w:eastAsia="Times New Roman"/>
          <w:szCs w:val="16"/>
          <w:lang w:eastAsia="en-GB"/>
        </w:rPr>
      </w:pPr>
      <w:r w:rsidRPr="00690553">
        <w:rPr>
          <w:rFonts w:eastAsia="Times New Roman"/>
          <w:szCs w:val="16"/>
          <w:lang w:eastAsia="en-GB"/>
        </w:rPr>
        <w:t xml:space="preserve">procurers and contractors will </w:t>
      </w:r>
      <w:r w:rsidR="00AD3906" w:rsidRPr="00690553">
        <w:rPr>
          <w:rFonts w:eastAsia="Times New Roman"/>
          <w:szCs w:val="16"/>
          <w:lang w:eastAsia="en-GB"/>
        </w:rPr>
        <w:t xml:space="preserve">be requested to </w:t>
      </w:r>
      <w:r w:rsidRPr="00690553">
        <w:rPr>
          <w:rFonts w:eastAsia="Times New Roman"/>
          <w:szCs w:val="16"/>
          <w:lang w:eastAsia="en-GB"/>
        </w:rPr>
        <w:t xml:space="preserve">establish a list of pre-existing rights to be used before the start of the contract. </w:t>
      </w:r>
    </w:p>
    <w:p w14:paraId="6BC37A69" w14:textId="4E05C5CE" w:rsidR="00692A2D" w:rsidRPr="00690553" w:rsidRDefault="00692A2D" w:rsidP="00B4246F">
      <w:pPr>
        <w:adjustRightInd w:val="0"/>
        <w:spacing w:line="240" w:lineRule="auto"/>
        <w:rPr>
          <w:rFonts w:eastAsia="Times New Roman"/>
          <w:szCs w:val="16"/>
          <w:lang w:eastAsia="en-GB"/>
        </w:rPr>
      </w:pPr>
      <w:r w:rsidRPr="00732830">
        <w:rPr>
          <w:rFonts w:eastAsia="Times New Roman"/>
          <w:b/>
          <w:i/>
          <w:color w:val="0088CC"/>
          <w:szCs w:val="16"/>
          <w:lang w:eastAsia="en-GB"/>
        </w:rPr>
        <w:t>[</w:t>
      </w:r>
      <w:r w:rsidRPr="00690553">
        <w:rPr>
          <w:rFonts w:eastAsia="Times New Roman"/>
          <w:i/>
          <w:color w:val="0088CC"/>
          <w:szCs w:val="16"/>
          <w:lang w:eastAsia="en-GB"/>
        </w:rPr>
        <w:t xml:space="preserve">OPTION </w:t>
      </w:r>
      <w:r w:rsidR="00AD1E55" w:rsidRPr="00690553">
        <w:rPr>
          <w:rFonts w:eastAsia="Times New Roman"/>
          <w:i/>
          <w:color w:val="0088CC"/>
          <w:szCs w:val="16"/>
          <w:lang w:eastAsia="en-GB"/>
        </w:rPr>
        <w:t>if</w:t>
      </w:r>
      <w:r w:rsidRPr="00690553">
        <w:rPr>
          <w:rFonts w:eastAsia="Times New Roman"/>
          <w:i/>
          <w:color w:val="0088CC"/>
          <w:szCs w:val="16"/>
          <w:lang w:eastAsia="en-GB"/>
        </w:rPr>
        <w:t xml:space="preserve"> </w:t>
      </w:r>
      <w:r w:rsidR="002462AA" w:rsidRPr="00690553">
        <w:rPr>
          <w:rFonts w:eastAsia="Times New Roman"/>
          <w:i/>
          <w:color w:val="0088CC"/>
          <w:szCs w:val="16"/>
          <w:lang w:eastAsia="en-GB"/>
        </w:rPr>
        <w:t xml:space="preserve">already known that </w:t>
      </w:r>
      <w:r w:rsidRPr="00690553">
        <w:rPr>
          <w:rFonts w:eastAsia="Times New Roman"/>
          <w:i/>
          <w:color w:val="0088CC"/>
          <w:szCs w:val="16"/>
          <w:lang w:eastAsia="en-GB"/>
        </w:rPr>
        <w:t>NO relevant background</w:t>
      </w:r>
      <w:r w:rsidR="00AD1E55" w:rsidRPr="00690553">
        <w:rPr>
          <w:rFonts w:eastAsia="Times New Roman"/>
          <w:i/>
          <w:color w:val="0088CC"/>
          <w:szCs w:val="16"/>
          <w:lang w:eastAsia="en-GB"/>
        </w:rPr>
        <w:t xml:space="preserve"> </w:t>
      </w:r>
      <w:r w:rsidR="002462AA" w:rsidRPr="00690553">
        <w:rPr>
          <w:rFonts w:eastAsia="Times New Roman"/>
          <w:i/>
          <w:color w:val="0088CC"/>
          <w:szCs w:val="16"/>
          <w:lang w:eastAsia="en-GB"/>
        </w:rPr>
        <w:t xml:space="preserve">is </w:t>
      </w:r>
      <w:r w:rsidR="00AD1E55" w:rsidRPr="00690553">
        <w:rPr>
          <w:rFonts w:eastAsia="Times New Roman"/>
          <w:i/>
          <w:color w:val="0088CC"/>
          <w:szCs w:val="16"/>
          <w:lang w:eastAsia="en-GB"/>
        </w:rPr>
        <w:t>held by</w:t>
      </w:r>
      <w:r w:rsidR="00AD1E55" w:rsidRPr="00690553" w:rsidDel="00AD1E55">
        <w:rPr>
          <w:rFonts w:eastAsia="Times New Roman"/>
          <w:i/>
          <w:color w:val="0088CC"/>
          <w:szCs w:val="16"/>
          <w:lang w:eastAsia="en-GB"/>
        </w:rPr>
        <w:t xml:space="preserve"> </w:t>
      </w:r>
      <w:r w:rsidR="00EC3E61" w:rsidRPr="00690553">
        <w:rPr>
          <w:rFonts w:eastAsia="Times New Roman"/>
          <w:i/>
          <w:color w:val="0088CC"/>
          <w:szCs w:val="16"/>
          <w:lang w:eastAsia="en-GB"/>
        </w:rPr>
        <w:t>lead procurer</w:t>
      </w:r>
      <w:r w:rsidR="00AD1E55" w:rsidRPr="00690553">
        <w:rPr>
          <w:rFonts w:eastAsia="Times New Roman"/>
          <w:i/>
          <w:color w:val="0088CC"/>
          <w:szCs w:val="16"/>
          <w:lang w:eastAsia="en-GB"/>
        </w:rPr>
        <w:t xml:space="preserve">, buyers group </w:t>
      </w:r>
      <w:r w:rsidR="00265E86" w:rsidRPr="00690553">
        <w:rPr>
          <w:rFonts w:eastAsia="Times New Roman"/>
          <w:i/>
          <w:color w:val="0088CC"/>
          <w:szCs w:val="16"/>
          <w:lang w:eastAsia="en-GB"/>
        </w:rPr>
        <w:t>and</w:t>
      </w:r>
      <w:r w:rsidR="00AD1E55" w:rsidRPr="00690553">
        <w:rPr>
          <w:rFonts w:eastAsia="Times New Roman"/>
          <w:i/>
          <w:color w:val="0088CC"/>
          <w:szCs w:val="16"/>
          <w:lang w:eastAsia="en-GB"/>
        </w:rPr>
        <w:t xml:space="preserve"> third parties providing in-kind contributions</w:t>
      </w:r>
      <w:r w:rsidRPr="00690553">
        <w:rPr>
          <w:rFonts w:eastAsia="Times New Roman"/>
          <w:i/>
          <w:color w:val="0088CC"/>
          <w:szCs w:val="16"/>
          <w:lang w:eastAsia="en-GB"/>
        </w:rPr>
        <w:t>:</w:t>
      </w:r>
      <w:r w:rsidRPr="00690553">
        <w:rPr>
          <w:rFonts w:eastAsia="Times New Roman"/>
          <w:color w:val="0088CC"/>
          <w:szCs w:val="16"/>
          <w:lang w:eastAsia="en-GB"/>
        </w:rPr>
        <w:t xml:space="preserve"> </w:t>
      </w:r>
      <w:r w:rsidRPr="00690553">
        <w:rPr>
          <w:rFonts w:eastAsia="Times New Roman"/>
          <w:szCs w:val="16"/>
          <w:lang w:eastAsia="en-GB"/>
        </w:rPr>
        <w:t xml:space="preserve">The </w:t>
      </w:r>
      <w:r w:rsidR="009247A9" w:rsidRPr="00690553">
        <w:rPr>
          <w:rFonts w:eastAsia="Times New Roman"/>
          <w:szCs w:val="16"/>
          <w:lang w:eastAsia="en-GB"/>
        </w:rPr>
        <w:t>procurers</w:t>
      </w:r>
      <w:r w:rsidRPr="00690553">
        <w:rPr>
          <w:rFonts w:eastAsia="Times New Roman"/>
          <w:szCs w:val="16"/>
          <w:lang w:eastAsia="en-GB"/>
        </w:rPr>
        <w:t xml:space="preserve"> </w:t>
      </w:r>
      <w:r w:rsidRPr="00690553">
        <w:rPr>
          <w:rFonts w:eastAsia="Times New Roman"/>
          <w:i/>
          <w:color w:val="0088CC"/>
          <w:szCs w:val="16"/>
          <w:lang w:eastAsia="en-GB"/>
        </w:rPr>
        <w:t>[</w:t>
      </w:r>
      <w:r w:rsidRPr="00690553">
        <w:rPr>
          <w:rFonts w:eastAsia="Times New Roman"/>
          <w:szCs w:val="16"/>
          <w:lang w:eastAsia="en-GB"/>
        </w:rPr>
        <w:t>and third parties providing in-kind contributions to the PCP</w:t>
      </w:r>
      <w:r w:rsidRPr="00690553">
        <w:rPr>
          <w:rFonts w:eastAsia="Times New Roman"/>
          <w:i/>
          <w:color w:val="0088CC"/>
          <w:szCs w:val="16"/>
          <w:lang w:eastAsia="en-GB"/>
        </w:rPr>
        <w:t>]</w:t>
      </w:r>
      <w:r w:rsidRPr="00690553">
        <w:rPr>
          <w:rFonts w:eastAsia="Times New Roman"/>
          <w:szCs w:val="16"/>
          <w:lang w:eastAsia="en-GB"/>
        </w:rPr>
        <w:t xml:space="preserve"> do not hold any pre-existing rights relevant to the PCP contracts.</w:t>
      </w:r>
      <w:r w:rsidRPr="00732830">
        <w:rPr>
          <w:rFonts w:eastAsia="Times New Roman"/>
          <w:b/>
          <w:i/>
          <w:color w:val="0088CC"/>
          <w:szCs w:val="16"/>
          <w:lang w:eastAsia="en-GB"/>
        </w:rPr>
        <w:t>]</w:t>
      </w:r>
    </w:p>
    <w:p w14:paraId="453C1085" w14:textId="0FCE309F" w:rsidR="00692A2D" w:rsidRDefault="00692A2D" w:rsidP="00B4246F">
      <w:pPr>
        <w:adjustRightInd w:val="0"/>
        <w:spacing w:line="240" w:lineRule="auto"/>
        <w:rPr>
          <w:rFonts w:eastAsia="Times New Roman"/>
          <w:szCs w:val="16"/>
          <w:lang w:eastAsia="en-GB"/>
        </w:rPr>
      </w:pPr>
      <w:r w:rsidRPr="00732830">
        <w:rPr>
          <w:rFonts w:eastAsia="Times New Roman"/>
          <w:b/>
          <w:i/>
          <w:color w:val="0088CC"/>
          <w:szCs w:val="16"/>
          <w:lang w:eastAsia="en-GB"/>
        </w:rPr>
        <w:t>[</w:t>
      </w:r>
      <w:r w:rsidRPr="00690553">
        <w:rPr>
          <w:rFonts w:eastAsia="Times New Roman"/>
          <w:i/>
          <w:color w:val="0088CC"/>
          <w:szCs w:val="16"/>
          <w:lang w:eastAsia="en-GB"/>
        </w:rPr>
        <w:t xml:space="preserve">OPTION </w:t>
      </w:r>
      <w:r w:rsidR="00AD1E55" w:rsidRPr="00690553">
        <w:rPr>
          <w:rFonts w:eastAsia="Times New Roman"/>
          <w:i/>
          <w:color w:val="0088CC"/>
          <w:szCs w:val="16"/>
          <w:lang w:eastAsia="en-GB"/>
        </w:rPr>
        <w:t>if</w:t>
      </w:r>
      <w:r w:rsidRPr="00690553">
        <w:rPr>
          <w:rFonts w:eastAsia="Times New Roman"/>
          <w:i/>
          <w:color w:val="0088CC"/>
          <w:szCs w:val="16"/>
          <w:lang w:eastAsia="en-GB"/>
        </w:rPr>
        <w:t xml:space="preserve"> </w:t>
      </w:r>
      <w:r w:rsidR="002462AA" w:rsidRPr="00690553">
        <w:rPr>
          <w:rFonts w:eastAsia="Times New Roman"/>
          <w:i/>
          <w:color w:val="0088CC"/>
          <w:szCs w:val="16"/>
          <w:lang w:eastAsia="en-GB"/>
        </w:rPr>
        <w:t xml:space="preserve">already known that </w:t>
      </w:r>
      <w:r w:rsidRPr="00690553">
        <w:rPr>
          <w:rFonts w:eastAsia="Times New Roman"/>
          <w:i/>
          <w:color w:val="0088CC"/>
          <w:szCs w:val="16"/>
          <w:lang w:eastAsia="en-GB"/>
        </w:rPr>
        <w:t>relevant background</w:t>
      </w:r>
      <w:r w:rsidR="002462AA" w:rsidRPr="00690553">
        <w:rPr>
          <w:rFonts w:eastAsia="Times New Roman"/>
          <w:i/>
          <w:color w:val="0088CC"/>
          <w:szCs w:val="16"/>
          <w:lang w:eastAsia="en-GB"/>
        </w:rPr>
        <w:t xml:space="preserve"> is held by</w:t>
      </w:r>
      <w:r w:rsidR="002462AA" w:rsidRPr="00690553" w:rsidDel="00AD1E55">
        <w:rPr>
          <w:rFonts w:eastAsia="Times New Roman"/>
          <w:i/>
          <w:color w:val="0088CC"/>
          <w:szCs w:val="16"/>
          <w:lang w:eastAsia="en-GB"/>
        </w:rPr>
        <w:t xml:space="preserve"> </w:t>
      </w:r>
      <w:r w:rsidR="002462AA" w:rsidRPr="00690553">
        <w:rPr>
          <w:rFonts w:eastAsia="Times New Roman"/>
          <w:i/>
          <w:color w:val="0088CC"/>
          <w:szCs w:val="16"/>
          <w:lang w:eastAsia="en-GB"/>
        </w:rPr>
        <w:t xml:space="preserve">lead procurer, buyers group </w:t>
      </w:r>
      <w:r w:rsidR="00265E86" w:rsidRPr="00690553">
        <w:rPr>
          <w:rFonts w:eastAsia="Times New Roman"/>
          <w:i/>
          <w:color w:val="0088CC"/>
          <w:szCs w:val="16"/>
          <w:lang w:eastAsia="en-GB"/>
        </w:rPr>
        <w:t>or</w:t>
      </w:r>
      <w:r w:rsidR="002462AA" w:rsidRPr="00690553">
        <w:rPr>
          <w:rFonts w:eastAsia="Times New Roman"/>
          <w:i/>
          <w:color w:val="0088CC"/>
          <w:szCs w:val="16"/>
          <w:lang w:eastAsia="en-GB"/>
        </w:rPr>
        <w:t xml:space="preserve"> third parties providing in-kind contributions</w:t>
      </w:r>
      <w:r w:rsidRPr="00690553">
        <w:rPr>
          <w:rFonts w:eastAsia="Times New Roman"/>
          <w:i/>
          <w:color w:val="0088CC"/>
          <w:szCs w:val="16"/>
          <w:lang w:eastAsia="en-GB"/>
        </w:rPr>
        <w:t>:</w:t>
      </w:r>
      <w:r w:rsidRPr="00690553">
        <w:rPr>
          <w:rFonts w:eastAsia="Times New Roman"/>
          <w:color w:val="0088CC"/>
          <w:szCs w:val="16"/>
          <w:lang w:eastAsia="en-GB"/>
        </w:rPr>
        <w:t xml:space="preserve"> </w:t>
      </w:r>
      <w:r w:rsidRPr="00690553">
        <w:rPr>
          <w:rFonts w:eastAsia="Times New Roman"/>
          <w:szCs w:val="16"/>
          <w:lang w:eastAsia="en-GB"/>
        </w:rPr>
        <w:t>The following pre-existing rights</w:t>
      </w:r>
      <w:r w:rsidR="002462AA" w:rsidRPr="00690553">
        <w:rPr>
          <w:rFonts w:eastAsia="Times New Roman"/>
          <w:szCs w:val="16"/>
          <w:lang w:eastAsia="en-GB"/>
        </w:rPr>
        <w:t xml:space="preserve"> are already known</w:t>
      </w:r>
      <w:r w:rsidRPr="00690553">
        <w:rPr>
          <w:rFonts w:eastAsia="Times New Roman"/>
          <w:szCs w:val="16"/>
          <w:lang w:eastAsia="en-GB"/>
        </w:rPr>
        <w:t>:</w:t>
      </w:r>
      <w:r>
        <w:rPr>
          <w:rFonts w:eastAsia="Times New Roman"/>
          <w:szCs w:val="16"/>
          <w:lang w:eastAsia="en-GB"/>
        </w:rPr>
        <w:t xml:space="preserve"> [</w:t>
      </w:r>
      <w:r>
        <w:rPr>
          <w:rFonts w:eastAsia="Times New Roman"/>
          <w:szCs w:val="16"/>
          <w:highlight w:val="lightGray"/>
          <w:lang w:eastAsia="en-GB"/>
        </w:rPr>
        <w:t>list all</w:t>
      </w:r>
      <w:r w:rsidRPr="00071444">
        <w:rPr>
          <w:rFonts w:eastAsia="Times New Roman"/>
          <w:szCs w:val="16"/>
          <w:highlight w:val="lightGray"/>
          <w:lang w:eastAsia="en-GB"/>
        </w:rPr>
        <w:t xml:space="preserve"> </w:t>
      </w:r>
      <w:r>
        <w:rPr>
          <w:rFonts w:eastAsia="Times New Roman"/>
          <w:szCs w:val="16"/>
          <w:highlight w:val="lightGray"/>
          <w:lang w:eastAsia="en-GB"/>
        </w:rPr>
        <w:t>pre-existing rights that tenderers should be aware about to prepare their offer</w:t>
      </w:r>
      <w:r>
        <w:rPr>
          <w:rFonts w:eastAsia="Times New Roman"/>
          <w:szCs w:val="16"/>
          <w:lang w:eastAsia="en-GB"/>
        </w:rPr>
        <w:t xml:space="preserve"> </w:t>
      </w:r>
      <w:r w:rsidRPr="008743E0">
        <w:rPr>
          <w:szCs w:val="16"/>
        </w:rPr>
        <w:t>—</w:t>
      </w:r>
      <w:r>
        <w:rPr>
          <w:rFonts w:eastAsia="Times New Roman"/>
          <w:szCs w:val="16"/>
          <w:highlight w:val="lightGray"/>
          <w:lang w:eastAsia="en-GB"/>
        </w:rPr>
        <w:t xml:space="preserve"> and specify those that are available for use and those that must be used to build upon for carrying out the R&amp;D for the PCP</w:t>
      </w:r>
      <w:r>
        <w:rPr>
          <w:rFonts w:eastAsia="Times New Roman"/>
          <w:szCs w:val="16"/>
          <w:lang w:eastAsia="en-GB"/>
        </w:rPr>
        <w:t>]</w:t>
      </w:r>
      <w:r w:rsidR="00732830">
        <w:rPr>
          <w:rFonts w:eastAsia="Times New Roman"/>
          <w:szCs w:val="16"/>
          <w:lang w:eastAsia="en-GB"/>
        </w:rPr>
        <w:t>.</w:t>
      </w:r>
      <w:r w:rsidRPr="00732830">
        <w:rPr>
          <w:rFonts w:eastAsia="Times New Roman"/>
          <w:b/>
          <w:i/>
          <w:color w:val="0088CC"/>
          <w:szCs w:val="16"/>
          <w:lang w:eastAsia="en-GB"/>
        </w:rPr>
        <w:t>]</w:t>
      </w:r>
    </w:p>
    <w:p w14:paraId="2C529A41" w14:textId="742C08EB" w:rsidR="00692A2D" w:rsidRDefault="00692A2D" w:rsidP="00B4246F">
      <w:pPr>
        <w:adjustRightInd w:val="0"/>
        <w:spacing w:line="240" w:lineRule="auto"/>
        <w:rPr>
          <w:rFonts w:eastAsia="Times New Roman"/>
          <w:szCs w:val="16"/>
          <w:lang w:eastAsia="en-GB"/>
        </w:rPr>
      </w:pPr>
      <w:r>
        <w:rPr>
          <w:rFonts w:eastAsia="Times New Roman"/>
          <w:szCs w:val="16"/>
          <w:lang w:eastAsia="en-GB"/>
        </w:rPr>
        <w:t xml:space="preserve">The framework agreement </w:t>
      </w:r>
      <w:r w:rsidR="00C253A6">
        <w:rPr>
          <w:rFonts w:eastAsia="Times New Roman"/>
          <w:szCs w:val="16"/>
          <w:lang w:eastAsia="en-GB"/>
        </w:rPr>
        <w:t xml:space="preserve">will </w:t>
      </w:r>
      <w:r>
        <w:rPr>
          <w:rFonts w:eastAsia="Times New Roman"/>
          <w:szCs w:val="16"/>
          <w:lang w:eastAsia="en-GB"/>
        </w:rPr>
        <w:t>contain a provision that describes in more detail the rights and obligations of the different parties regarding the pre-existing rights and results.</w:t>
      </w:r>
      <w:r w:rsidRPr="00C74CED">
        <w:rPr>
          <w:rFonts w:eastAsia="Times New Roman"/>
          <w:szCs w:val="16"/>
          <w:lang w:eastAsia="en-GB"/>
        </w:rPr>
        <w:t xml:space="preserve"> </w:t>
      </w:r>
    </w:p>
    <w:p w14:paraId="77F48494" w14:textId="71D2C217" w:rsidR="00692A2D" w:rsidRPr="00000C36" w:rsidRDefault="00692A2D" w:rsidP="00B4246F">
      <w:pPr>
        <w:autoSpaceDE w:val="0"/>
        <w:autoSpaceDN w:val="0"/>
        <w:adjustRightInd w:val="0"/>
        <w:spacing w:line="240" w:lineRule="auto"/>
        <w:rPr>
          <w:b/>
          <w:color w:val="0088CC"/>
          <w:szCs w:val="18"/>
          <w:lang w:eastAsia="en-GB"/>
        </w:rPr>
      </w:pPr>
      <w:r w:rsidRPr="005525F5">
        <w:rPr>
          <w:b/>
          <w:color w:val="0088CC"/>
          <w:szCs w:val="16"/>
          <w:lang w:eastAsia="en-GB"/>
        </w:rPr>
        <w:t>Note:</w:t>
      </w:r>
      <w:r>
        <w:rPr>
          <w:sz w:val="15"/>
          <w:szCs w:val="15"/>
        </w:rPr>
        <w:t xml:space="preserve"> </w:t>
      </w:r>
      <w:r w:rsidR="002462AA">
        <w:rPr>
          <w:color w:val="0088CC"/>
          <w:szCs w:val="15"/>
        </w:rPr>
        <w:t xml:space="preserve">The background meant here is not the same </w:t>
      </w:r>
      <w:r w:rsidR="002462AA">
        <w:rPr>
          <w:color w:val="0088CC"/>
          <w:szCs w:val="18"/>
        </w:rPr>
        <w:t xml:space="preserve">background as in the </w:t>
      </w:r>
      <w:r w:rsidR="009728F7">
        <w:rPr>
          <w:color w:val="0088CC"/>
          <w:szCs w:val="18"/>
        </w:rPr>
        <w:t>H2020</w:t>
      </w:r>
      <w:r w:rsidR="009728F7" w:rsidRPr="00000C36">
        <w:rPr>
          <w:color w:val="0088CC"/>
          <w:szCs w:val="18"/>
        </w:rPr>
        <w:t xml:space="preserve"> </w:t>
      </w:r>
      <w:r w:rsidRPr="00000C36">
        <w:rPr>
          <w:color w:val="0088CC"/>
          <w:szCs w:val="18"/>
        </w:rPr>
        <w:t>grant agreement</w:t>
      </w:r>
      <w:r w:rsidR="002462AA">
        <w:rPr>
          <w:color w:val="0088CC"/>
          <w:szCs w:val="18"/>
        </w:rPr>
        <w:t xml:space="preserve"> </w:t>
      </w:r>
      <w:r w:rsidR="002462AA" w:rsidRPr="002462AA">
        <w:rPr>
          <w:i/>
          <w:color w:val="0088CC"/>
          <w:szCs w:val="18"/>
        </w:rPr>
        <w:t>(here it relates to the procurement; there it relates to the grant agreement)</w:t>
      </w:r>
      <w:r w:rsidRPr="00000C36">
        <w:rPr>
          <w:color w:val="0088CC"/>
          <w:szCs w:val="18"/>
        </w:rPr>
        <w:t>.</w:t>
      </w:r>
    </w:p>
    <w:p w14:paraId="507EE67F" w14:textId="77777777" w:rsidR="00C253A6" w:rsidRDefault="00C253A6" w:rsidP="005D7FEA">
      <w:bookmarkStart w:id="37" w:name="_Toc432579862"/>
    </w:p>
    <w:p w14:paraId="678BB05C" w14:textId="3D6CD58E" w:rsidR="00020DD4" w:rsidRPr="00020DD4" w:rsidRDefault="00D22ADD" w:rsidP="00B4246F">
      <w:pPr>
        <w:pStyle w:val="Heading1"/>
      </w:pPr>
      <w:bookmarkStart w:id="38" w:name="_Toc482272143"/>
      <w:bookmarkStart w:id="39" w:name="_Toc487621224"/>
      <w:r>
        <w:t>3</w:t>
      </w:r>
      <w:r w:rsidR="00020DD4" w:rsidRPr="00020DD4">
        <w:t xml:space="preserve">. </w:t>
      </w:r>
      <w:r>
        <w:t>Evaluation</w:t>
      </w:r>
      <w:r w:rsidRPr="00020DD4">
        <w:t xml:space="preserve"> </w:t>
      </w:r>
      <w:r w:rsidR="00020DD4" w:rsidRPr="00020DD4">
        <w:t>of tender</w:t>
      </w:r>
      <w:bookmarkEnd w:id="37"/>
      <w:r>
        <w:t>s</w:t>
      </w:r>
      <w:bookmarkEnd w:id="38"/>
      <w:bookmarkEnd w:id="39"/>
    </w:p>
    <w:p w14:paraId="678BB05E" w14:textId="6AAE07A2" w:rsidR="00020DD4" w:rsidRPr="002D54CC" w:rsidRDefault="00C253A6" w:rsidP="00B4246F">
      <w:pPr>
        <w:pStyle w:val="Heading2"/>
        <w:rPr>
          <w:lang w:eastAsia="zh-CN"/>
        </w:rPr>
      </w:pPr>
      <w:bookmarkStart w:id="40" w:name="_Toc432579864"/>
      <w:bookmarkStart w:id="41" w:name="_Toc482272144"/>
      <w:bookmarkStart w:id="42" w:name="_Toc487621225"/>
      <w:r>
        <w:rPr>
          <w:lang w:eastAsia="zh-CN"/>
        </w:rPr>
        <w:t>3</w:t>
      </w:r>
      <w:r w:rsidR="00020DD4" w:rsidRPr="002D54CC">
        <w:rPr>
          <w:lang w:eastAsia="zh-CN"/>
        </w:rPr>
        <w:t xml:space="preserve">.1 </w:t>
      </w:r>
      <w:r w:rsidR="00020DD4">
        <w:rPr>
          <w:lang w:eastAsia="zh-CN"/>
        </w:rPr>
        <w:t>Eligible tenderers,</w:t>
      </w:r>
      <w:r w:rsidR="00020DD4" w:rsidRPr="002D54CC">
        <w:rPr>
          <w:lang w:eastAsia="zh-CN"/>
        </w:rPr>
        <w:t xml:space="preserve"> </w:t>
      </w:r>
      <w:r w:rsidR="00020DD4">
        <w:t>j</w:t>
      </w:r>
      <w:r w:rsidR="00020DD4" w:rsidRPr="002D54CC">
        <w:t xml:space="preserve">oint tenders </w:t>
      </w:r>
      <w:r w:rsidR="00020DD4">
        <w:t>and</w:t>
      </w:r>
      <w:r w:rsidR="00020DD4" w:rsidRPr="002D54CC">
        <w:t xml:space="preserve"> </w:t>
      </w:r>
      <w:r w:rsidR="00020DD4">
        <w:t>s</w:t>
      </w:r>
      <w:r w:rsidR="00020DD4" w:rsidRPr="002D54CC">
        <w:t>ubcontracting</w:t>
      </w:r>
      <w:bookmarkEnd w:id="40"/>
      <w:bookmarkEnd w:id="41"/>
      <w:bookmarkEnd w:id="42"/>
    </w:p>
    <w:p w14:paraId="678BB05F" w14:textId="77777777" w:rsidR="00020DD4" w:rsidRPr="002D54CC" w:rsidRDefault="00020DD4" w:rsidP="00B4246F">
      <w:pPr>
        <w:autoSpaceDE w:val="0"/>
        <w:autoSpaceDN w:val="0"/>
        <w:adjustRightInd w:val="0"/>
        <w:spacing w:line="240" w:lineRule="auto"/>
        <w:rPr>
          <w:color w:val="0088CC"/>
        </w:rPr>
      </w:pPr>
      <w:bookmarkStart w:id="43" w:name="_Toc432579865"/>
      <w:r w:rsidRPr="002D54CC">
        <w:rPr>
          <w:color w:val="0088CC"/>
        </w:rPr>
        <w:t xml:space="preserve">Explain that the call for tenders is open to all </w:t>
      </w:r>
      <w:r w:rsidR="00EF2131">
        <w:rPr>
          <w:color w:val="0088CC"/>
        </w:rPr>
        <w:t>operators (</w:t>
      </w:r>
      <w:r>
        <w:rPr>
          <w:color w:val="0088CC"/>
        </w:rPr>
        <w:t>companies or other</w:t>
      </w:r>
      <w:r w:rsidR="00BA2F22">
        <w:rPr>
          <w:color w:val="0088CC"/>
        </w:rPr>
        <w:t xml:space="preserve"> type of legal</w:t>
      </w:r>
      <w:r>
        <w:rPr>
          <w:color w:val="0088CC"/>
        </w:rPr>
        <w:t xml:space="preserve"> entities</w:t>
      </w:r>
      <w:r w:rsidR="00EF2131">
        <w:rPr>
          <w:color w:val="0088CC"/>
        </w:rPr>
        <w:t>)</w:t>
      </w:r>
      <w:r w:rsidRPr="002D54CC">
        <w:rPr>
          <w:color w:val="0088CC"/>
        </w:rPr>
        <w:t>:</w:t>
      </w:r>
    </w:p>
    <w:bookmarkEnd w:id="43"/>
    <w:p w14:paraId="678BB060" w14:textId="77777777" w:rsidR="00020DD4" w:rsidRPr="002D54CC" w:rsidRDefault="00020DD4" w:rsidP="00B4246F">
      <w:pPr>
        <w:autoSpaceDE w:val="0"/>
        <w:autoSpaceDN w:val="0"/>
        <w:adjustRightInd w:val="0"/>
        <w:spacing w:line="240" w:lineRule="auto"/>
        <w:rPr>
          <w:szCs w:val="16"/>
        </w:rPr>
      </w:pPr>
      <w:r w:rsidRPr="002D54CC">
        <w:rPr>
          <w:szCs w:val="16"/>
        </w:rPr>
        <w:lastRenderedPageBreak/>
        <w:t xml:space="preserve">Participation in the tendering procedure is </w:t>
      </w:r>
      <w:r w:rsidRPr="002D54CC">
        <w:rPr>
          <w:b/>
          <w:szCs w:val="16"/>
        </w:rPr>
        <w:t xml:space="preserve">open </w:t>
      </w:r>
      <w:r w:rsidRPr="002D54CC">
        <w:rPr>
          <w:szCs w:val="16"/>
        </w:rPr>
        <w:t xml:space="preserve">on equal terms to </w:t>
      </w:r>
      <w:r w:rsidRPr="002D54CC">
        <w:rPr>
          <w:b/>
          <w:szCs w:val="16"/>
        </w:rPr>
        <w:t>all</w:t>
      </w:r>
      <w:r w:rsidR="00EF2131">
        <w:rPr>
          <w:b/>
          <w:szCs w:val="16"/>
        </w:rPr>
        <w:t xml:space="preserve"> types of</w:t>
      </w:r>
      <w:r w:rsidRPr="002D54CC">
        <w:rPr>
          <w:b/>
          <w:szCs w:val="16"/>
        </w:rPr>
        <w:t xml:space="preserve"> </w:t>
      </w:r>
      <w:r w:rsidR="00EF2131">
        <w:rPr>
          <w:b/>
          <w:szCs w:val="16"/>
        </w:rPr>
        <w:t>operators</w:t>
      </w:r>
      <w:r w:rsidRPr="002D54CC">
        <w:rPr>
          <w:b/>
          <w:szCs w:val="16"/>
        </w:rPr>
        <w:t xml:space="preserve"> </w:t>
      </w:r>
      <w:r w:rsidR="00EF2131">
        <w:rPr>
          <w:b/>
          <w:szCs w:val="16"/>
        </w:rPr>
        <w:t>from</w:t>
      </w:r>
      <w:r w:rsidRPr="002D54CC">
        <w:rPr>
          <w:b/>
          <w:szCs w:val="16"/>
        </w:rPr>
        <w:t xml:space="preserve"> </w:t>
      </w:r>
      <w:r w:rsidR="00EF2131">
        <w:rPr>
          <w:b/>
          <w:szCs w:val="16"/>
        </w:rPr>
        <w:t>any</w:t>
      </w:r>
      <w:r>
        <w:rPr>
          <w:b/>
          <w:szCs w:val="16"/>
        </w:rPr>
        <w:t xml:space="preserve"> countr</w:t>
      </w:r>
      <w:r w:rsidR="00EF2131">
        <w:rPr>
          <w:b/>
          <w:szCs w:val="16"/>
        </w:rPr>
        <w:t>y</w:t>
      </w:r>
      <w:r>
        <w:rPr>
          <w:b/>
          <w:szCs w:val="16"/>
        </w:rPr>
        <w:t>,</w:t>
      </w:r>
      <w:r w:rsidRPr="002D54CC">
        <w:rPr>
          <w:szCs w:val="16"/>
        </w:rPr>
        <w:t xml:space="preserve"> regardless of their</w:t>
      </w:r>
      <w:r w:rsidR="00CF19AA">
        <w:rPr>
          <w:szCs w:val="16"/>
        </w:rPr>
        <w:t xml:space="preserve"> geographic location, size or</w:t>
      </w:r>
      <w:r w:rsidRPr="002D54CC">
        <w:rPr>
          <w:szCs w:val="16"/>
        </w:rPr>
        <w:t xml:space="preserve"> governance structure.</w:t>
      </w:r>
    </w:p>
    <w:p w14:paraId="678BB061" w14:textId="294B05D6" w:rsidR="00020DD4" w:rsidRPr="002D54CC" w:rsidRDefault="00020DD4" w:rsidP="00B4246F">
      <w:pPr>
        <w:spacing w:line="240" w:lineRule="auto"/>
        <w:rPr>
          <w:snapToGrid w:val="0"/>
          <w:szCs w:val="16"/>
        </w:rPr>
      </w:pPr>
      <w:r w:rsidRPr="002D54CC">
        <w:rPr>
          <w:snapToGrid w:val="0"/>
          <w:szCs w:val="16"/>
        </w:rPr>
        <w:t>Tenders may</w:t>
      </w:r>
      <w:r w:rsidR="0058527B">
        <w:rPr>
          <w:snapToGrid w:val="0"/>
          <w:szCs w:val="16"/>
        </w:rPr>
        <w:t xml:space="preserve"> </w:t>
      </w:r>
      <w:r w:rsidRPr="002D54CC">
        <w:rPr>
          <w:snapToGrid w:val="0"/>
          <w:szCs w:val="16"/>
        </w:rPr>
        <w:t xml:space="preserve">be submitted by a </w:t>
      </w:r>
      <w:r w:rsidRPr="002D54CC">
        <w:rPr>
          <w:b/>
          <w:snapToGrid w:val="0"/>
          <w:szCs w:val="16"/>
        </w:rPr>
        <w:t>single entity</w:t>
      </w:r>
      <w:r w:rsidRPr="002D54CC">
        <w:rPr>
          <w:snapToGrid w:val="0"/>
          <w:szCs w:val="16"/>
        </w:rPr>
        <w:t xml:space="preserve"> or in collaboration with others</w:t>
      </w:r>
      <w:r>
        <w:rPr>
          <w:snapToGrid w:val="0"/>
          <w:szCs w:val="16"/>
        </w:rPr>
        <w:t>. The latter can involve</w:t>
      </w:r>
      <w:r w:rsidRPr="002D54CC">
        <w:rPr>
          <w:snapToGrid w:val="0"/>
          <w:szCs w:val="16"/>
        </w:rPr>
        <w:t xml:space="preserve"> either</w:t>
      </w:r>
      <w:r>
        <w:rPr>
          <w:snapToGrid w:val="0"/>
          <w:szCs w:val="16"/>
        </w:rPr>
        <w:t xml:space="preserve"> </w:t>
      </w:r>
      <w:r w:rsidRPr="002D54CC">
        <w:rPr>
          <w:snapToGrid w:val="0"/>
          <w:szCs w:val="16"/>
        </w:rPr>
        <w:t xml:space="preserve">submitting a </w:t>
      </w:r>
      <w:r w:rsidRPr="002D54CC">
        <w:rPr>
          <w:b/>
          <w:snapToGrid w:val="0"/>
          <w:szCs w:val="16"/>
        </w:rPr>
        <w:t>joint tender</w:t>
      </w:r>
      <w:r w:rsidRPr="002D54CC">
        <w:rPr>
          <w:snapToGrid w:val="0"/>
          <w:szCs w:val="16"/>
        </w:rPr>
        <w:t xml:space="preserve"> or subcontracting</w:t>
      </w:r>
      <w:r>
        <w:rPr>
          <w:snapToGrid w:val="0"/>
          <w:szCs w:val="16"/>
        </w:rPr>
        <w:t>,</w:t>
      </w:r>
      <w:r w:rsidRPr="002D54CC">
        <w:rPr>
          <w:snapToGrid w:val="0"/>
          <w:szCs w:val="16"/>
        </w:rPr>
        <w:t xml:space="preserve"> or a combination of </w:t>
      </w:r>
      <w:r>
        <w:rPr>
          <w:snapToGrid w:val="0"/>
          <w:szCs w:val="16"/>
        </w:rPr>
        <w:t xml:space="preserve">the </w:t>
      </w:r>
      <w:r w:rsidR="00EC3E61">
        <w:rPr>
          <w:snapToGrid w:val="0"/>
          <w:szCs w:val="16"/>
        </w:rPr>
        <w:t>2</w:t>
      </w:r>
      <w:r>
        <w:rPr>
          <w:snapToGrid w:val="0"/>
          <w:szCs w:val="16"/>
        </w:rPr>
        <w:t xml:space="preserve"> </w:t>
      </w:r>
      <w:r w:rsidRPr="002D54CC">
        <w:rPr>
          <w:snapToGrid w:val="0"/>
          <w:szCs w:val="16"/>
        </w:rPr>
        <w:t>approaches.</w:t>
      </w:r>
    </w:p>
    <w:p w14:paraId="678BB062" w14:textId="77777777" w:rsidR="00020DD4" w:rsidRPr="00020DD4" w:rsidRDefault="00020DD4" w:rsidP="00C46E1E">
      <w:pPr>
        <w:pStyle w:val="Heading5"/>
        <w:numPr>
          <w:ilvl w:val="0"/>
          <w:numId w:val="0"/>
        </w:numPr>
        <w:spacing w:before="0"/>
        <w:rPr>
          <w:rFonts w:ascii="Verdana" w:hAnsi="Verdana"/>
          <w:snapToGrid w:val="0"/>
          <w:color w:val="0088CC"/>
          <w:sz w:val="18"/>
          <w:szCs w:val="18"/>
        </w:rPr>
      </w:pPr>
      <w:bookmarkStart w:id="44" w:name="_Toc432579867"/>
      <w:r w:rsidRPr="00020DD4">
        <w:rPr>
          <w:rFonts w:ascii="Verdana" w:hAnsi="Verdana"/>
          <w:color w:val="0088CC"/>
          <w:sz w:val="18"/>
          <w:szCs w:val="18"/>
        </w:rPr>
        <w:t>For joint tenders</w:t>
      </w:r>
      <w:r w:rsidRPr="00020DD4">
        <w:rPr>
          <w:rFonts w:ascii="Verdana" w:hAnsi="Verdana"/>
          <w:snapToGrid w:val="0"/>
          <w:color w:val="0088CC"/>
          <w:sz w:val="18"/>
          <w:szCs w:val="18"/>
        </w:rPr>
        <w:t>:</w:t>
      </w:r>
      <w:bookmarkEnd w:id="44"/>
    </w:p>
    <w:p w14:paraId="678BB063" w14:textId="77777777" w:rsidR="00020DD4" w:rsidRPr="00F424B2" w:rsidRDefault="00020DD4" w:rsidP="00772583">
      <w:pPr>
        <w:numPr>
          <w:ilvl w:val="0"/>
          <w:numId w:val="18"/>
        </w:numPr>
        <w:spacing w:after="60" w:line="240" w:lineRule="auto"/>
        <w:rPr>
          <w:color w:val="0088CC"/>
          <w:szCs w:val="16"/>
        </w:rPr>
      </w:pPr>
      <w:r w:rsidRPr="002D54CC">
        <w:rPr>
          <w:color w:val="0088CC"/>
        </w:rPr>
        <w:t>e</w:t>
      </w:r>
      <w:r w:rsidRPr="002D54CC">
        <w:rPr>
          <w:snapToGrid w:val="0"/>
          <w:color w:val="0088CC"/>
          <w:szCs w:val="16"/>
        </w:rPr>
        <w:t>xplain</w:t>
      </w:r>
      <w:r w:rsidRPr="002D54CC">
        <w:rPr>
          <w:color w:val="0088CC"/>
          <w:szCs w:val="16"/>
        </w:rPr>
        <w:t xml:space="preserve"> that the group of tenderers must assume joint and several liability for the </w:t>
      </w:r>
      <w:r w:rsidRPr="00F424B2">
        <w:rPr>
          <w:color w:val="0088CC"/>
          <w:szCs w:val="16"/>
        </w:rPr>
        <w:t>performance of the contract</w:t>
      </w:r>
    </w:p>
    <w:p w14:paraId="678BB064" w14:textId="77777777" w:rsidR="00F424B2" w:rsidRPr="00C74CED" w:rsidRDefault="00F424B2" w:rsidP="00772583">
      <w:pPr>
        <w:numPr>
          <w:ilvl w:val="0"/>
          <w:numId w:val="18"/>
        </w:numPr>
        <w:spacing w:line="240" w:lineRule="auto"/>
        <w:rPr>
          <w:color w:val="0088CC"/>
          <w:szCs w:val="16"/>
        </w:rPr>
      </w:pPr>
      <w:r w:rsidRPr="00C74CED">
        <w:rPr>
          <w:color w:val="0088CC"/>
          <w:szCs w:val="16"/>
        </w:rPr>
        <w:t>require that the group of tenderers must mandate one of them with the power to sign the framework agreement and specific contracts provide in their name and on their behalf</w:t>
      </w:r>
      <w:r w:rsidR="00E32CA5" w:rsidRPr="00C74CED">
        <w:rPr>
          <w:color w:val="0088CC"/>
          <w:szCs w:val="16"/>
        </w:rPr>
        <w:t xml:space="preserve">  (‘lead contractor’)</w:t>
      </w:r>
    </w:p>
    <w:p w14:paraId="678BB065" w14:textId="77777777" w:rsidR="00020DD4" w:rsidRPr="00020DD4" w:rsidRDefault="00020DD4" w:rsidP="00C46E1E">
      <w:pPr>
        <w:pStyle w:val="Heading5"/>
        <w:numPr>
          <w:ilvl w:val="0"/>
          <w:numId w:val="0"/>
        </w:numPr>
        <w:spacing w:before="0"/>
        <w:rPr>
          <w:rFonts w:ascii="Verdana" w:hAnsi="Verdana"/>
          <w:color w:val="0088CC"/>
          <w:sz w:val="18"/>
          <w:szCs w:val="18"/>
        </w:rPr>
      </w:pPr>
      <w:bookmarkStart w:id="45" w:name="_Toc432579868"/>
      <w:r w:rsidRPr="00020DD4">
        <w:rPr>
          <w:rFonts w:ascii="Verdana" w:hAnsi="Verdana"/>
          <w:color w:val="0088CC"/>
          <w:sz w:val="18"/>
          <w:szCs w:val="18"/>
        </w:rPr>
        <w:t>For subcontracting:</w:t>
      </w:r>
      <w:bookmarkEnd w:id="45"/>
    </w:p>
    <w:p w14:paraId="678BB066" w14:textId="77777777" w:rsidR="00020DD4" w:rsidRPr="002D54CC" w:rsidRDefault="00020DD4" w:rsidP="00772583">
      <w:pPr>
        <w:numPr>
          <w:ilvl w:val="0"/>
          <w:numId w:val="19"/>
        </w:numPr>
        <w:spacing w:after="60" w:line="240" w:lineRule="auto"/>
        <w:rPr>
          <w:snapToGrid w:val="0"/>
          <w:color w:val="0088CC"/>
          <w:szCs w:val="16"/>
        </w:rPr>
      </w:pPr>
      <w:r w:rsidRPr="002D54CC">
        <w:rPr>
          <w:snapToGrid w:val="0"/>
          <w:color w:val="0088CC"/>
          <w:szCs w:val="16"/>
        </w:rPr>
        <w:t xml:space="preserve">specify if there are restrictions on the allowed amount(s) that can be subcontracted </w:t>
      </w:r>
    </w:p>
    <w:p w14:paraId="678BB067" w14:textId="77777777" w:rsidR="00020DD4" w:rsidRPr="002D54CC" w:rsidRDefault="00020DD4" w:rsidP="00772583">
      <w:pPr>
        <w:numPr>
          <w:ilvl w:val="0"/>
          <w:numId w:val="19"/>
        </w:numPr>
        <w:spacing w:after="60" w:line="240" w:lineRule="auto"/>
        <w:rPr>
          <w:snapToGrid w:val="0"/>
          <w:color w:val="0088CC"/>
          <w:szCs w:val="16"/>
        </w:rPr>
      </w:pPr>
      <w:r w:rsidRPr="002D54CC">
        <w:rPr>
          <w:snapToGrid w:val="0"/>
          <w:color w:val="0088CC"/>
          <w:szCs w:val="16"/>
        </w:rPr>
        <w:t xml:space="preserve">indicate the provisions of national law that apply to subcontracting </w:t>
      </w:r>
    </w:p>
    <w:p w14:paraId="678BB068" w14:textId="77777777" w:rsidR="00020DD4" w:rsidRPr="002D54CC" w:rsidRDefault="00020DD4" w:rsidP="00772583">
      <w:pPr>
        <w:numPr>
          <w:ilvl w:val="0"/>
          <w:numId w:val="19"/>
        </w:numPr>
        <w:spacing w:after="60" w:line="240" w:lineRule="auto"/>
        <w:rPr>
          <w:snapToGrid w:val="0"/>
          <w:color w:val="0088CC"/>
          <w:szCs w:val="16"/>
        </w:rPr>
      </w:pPr>
      <w:r w:rsidRPr="002D54CC">
        <w:rPr>
          <w:snapToGrid w:val="0"/>
          <w:color w:val="0088CC"/>
          <w:szCs w:val="16"/>
        </w:rPr>
        <w:t>explain that the tender must mention which parts of the contract will be subcontracted</w:t>
      </w:r>
    </w:p>
    <w:p w14:paraId="678BB069" w14:textId="6C12E2CA" w:rsidR="00020DD4" w:rsidRPr="002D54CC" w:rsidRDefault="00020DD4" w:rsidP="00772583">
      <w:pPr>
        <w:numPr>
          <w:ilvl w:val="0"/>
          <w:numId w:val="19"/>
        </w:numPr>
        <w:spacing w:line="240" w:lineRule="auto"/>
        <w:rPr>
          <w:snapToGrid w:val="0"/>
          <w:color w:val="0088CC"/>
          <w:szCs w:val="16"/>
        </w:rPr>
      </w:pPr>
      <w:r>
        <w:rPr>
          <w:snapToGrid w:val="0"/>
          <w:color w:val="0088CC"/>
          <w:szCs w:val="16"/>
        </w:rPr>
        <w:t>specify</w:t>
      </w:r>
      <w:r w:rsidRPr="002D54CC">
        <w:rPr>
          <w:snapToGrid w:val="0"/>
          <w:color w:val="0088CC"/>
          <w:szCs w:val="16"/>
        </w:rPr>
        <w:t xml:space="preserve"> that the contractors </w:t>
      </w:r>
      <w:r w:rsidRPr="002D54CC">
        <w:rPr>
          <w:color w:val="0088CC"/>
          <w:szCs w:val="16"/>
        </w:rPr>
        <w:t xml:space="preserve">remain fully liable </w:t>
      </w:r>
      <w:r>
        <w:rPr>
          <w:color w:val="0088CC"/>
          <w:szCs w:val="16"/>
        </w:rPr>
        <w:t>to</w:t>
      </w:r>
      <w:r w:rsidR="00AD3DE6">
        <w:rPr>
          <w:color w:val="0088CC"/>
          <w:szCs w:val="16"/>
        </w:rPr>
        <w:t xml:space="preserve"> </w:t>
      </w:r>
      <w:r w:rsidR="00AD3DE6" w:rsidRPr="00690553">
        <w:rPr>
          <w:color w:val="0088CC"/>
          <w:szCs w:val="16"/>
        </w:rPr>
        <w:t>the</w:t>
      </w:r>
      <w:r w:rsidRPr="00690553">
        <w:rPr>
          <w:color w:val="0088CC"/>
          <w:szCs w:val="16"/>
        </w:rPr>
        <w:t xml:space="preserve"> </w:t>
      </w:r>
      <w:r w:rsidR="00EA7DBC" w:rsidRPr="00690553">
        <w:rPr>
          <w:color w:val="0088CC"/>
          <w:szCs w:val="16"/>
        </w:rPr>
        <w:t>procurers</w:t>
      </w:r>
      <w:r>
        <w:rPr>
          <w:color w:val="0088CC"/>
          <w:szCs w:val="16"/>
        </w:rPr>
        <w:t xml:space="preserve"> </w:t>
      </w:r>
      <w:r w:rsidRPr="002D54CC">
        <w:rPr>
          <w:color w:val="0088CC"/>
          <w:szCs w:val="16"/>
        </w:rPr>
        <w:t>for the performance of the contract (and that</w:t>
      </w:r>
      <w:r w:rsidR="00EA7DBC">
        <w:rPr>
          <w:color w:val="0088CC"/>
          <w:szCs w:val="16"/>
        </w:rPr>
        <w:t xml:space="preserve"> this is the reason why</w:t>
      </w:r>
      <w:r w:rsidRPr="002D54CC">
        <w:rPr>
          <w:color w:val="0088CC"/>
          <w:szCs w:val="16"/>
        </w:rPr>
        <w:t xml:space="preserve"> subcontracts must reflect the rules of the </w:t>
      </w:r>
      <w:r w:rsidR="009728F7">
        <w:rPr>
          <w:color w:val="0088CC"/>
          <w:szCs w:val="16"/>
        </w:rPr>
        <w:t>H2020</w:t>
      </w:r>
      <w:r w:rsidR="009728F7" w:rsidRPr="002D54CC">
        <w:rPr>
          <w:color w:val="0088CC"/>
          <w:szCs w:val="16"/>
        </w:rPr>
        <w:t xml:space="preserve"> </w:t>
      </w:r>
      <w:r w:rsidRPr="002D54CC">
        <w:rPr>
          <w:color w:val="0088CC"/>
          <w:szCs w:val="16"/>
        </w:rPr>
        <w:t xml:space="preserve">grant agreement, </w:t>
      </w:r>
      <w:r w:rsidRPr="002D54CC">
        <w:rPr>
          <w:i/>
          <w:color w:val="0088CC"/>
          <w:szCs w:val="16"/>
        </w:rPr>
        <w:t xml:space="preserve">including </w:t>
      </w:r>
      <w:r>
        <w:rPr>
          <w:i/>
          <w:color w:val="0088CC"/>
          <w:szCs w:val="16"/>
        </w:rPr>
        <w:t xml:space="preserve">as relates to the </w:t>
      </w:r>
      <w:r w:rsidRPr="002D54CC">
        <w:rPr>
          <w:i/>
          <w:color w:val="0088CC"/>
          <w:szCs w:val="16"/>
        </w:rPr>
        <w:t xml:space="preserve">place of performance, </w:t>
      </w:r>
      <w:r>
        <w:rPr>
          <w:i/>
          <w:color w:val="0088CC"/>
          <w:szCs w:val="16"/>
        </w:rPr>
        <w:t xml:space="preserve">the definition of </w:t>
      </w:r>
      <w:r w:rsidRPr="002D54CC">
        <w:rPr>
          <w:i/>
          <w:color w:val="0088CC"/>
          <w:szCs w:val="16"/>
        </w:rPr>
        <w:t xml:space="preserve">R&amp;D services, confidentiality, results and IPRs, </w:t>
      </w:r>
      <w:r>
        <w:rPr>
          <w:i/>
          <w:color w:val="0088CC"/>
          <w:szCs w:val="16"/>
        </w:rPr>
        <w:t xml:space="preserve">the </w:t>
      </w:r>
      <w:r w:rsidRPr="002D54CC">
        <w:rPr>
          <w:i/>
          <w:color w:val="0088CC"/>
          <w:szCs w:val="16"/>
        </w:rPr>
        <w:t>visibility of EU funding, conflict</w:t>
      </w:r>
      <w:r>
        <w:rPr>
          <w:i/>
          <w:color w:val="0088CC"/>
          <w:szCs w:val="16"/>
        </w:rPr>
        <w:t>s</w:t>
      </w:r>
      <w:r w:rsidRPr="002D54CC">
        <w:rPr>
          <w:i/>
          <w:color w:val="0088CC"/>
          <w:szCs w:val="16"/>
        </w:rPr>
        <w:t xml:space="preserve"> of interest, language, obligation to provide information and keep records, audits and checks by the EU, </w:t>
      </w:r>
      <w:r>
        <w:rPr>
          <w:i/>
          <w:color w:val="0088CC"/>
          <w:szCs w:val="16"/>
        </w:rPr>
        <w:t xml:space="preserve">the </w:t>
      </w:r>
      <w:r w:rsidRPr="002D54CC">
        <w:rPr>
          <w:i/>
          <w:color w:val="0088CC"/>
          <w:szCs w:val="16"/>
        </w:rPr>
        <w:t>processing of personal data, liability for damages and ethics and security requirements</w:t>
      </w:r>
      <w:r w:rsidRPr="002D54CC">
        <w:rPr>
          <w:color w:val="0088CC"/>
          <w:szCs w:val="16"/>
        </w:rPr>
        <w:t>)</w:t>
      </w:r>
      <w:r>
        <w:rPr>
          <w:color w:val="0088CC"/>
          <w:szCs w:val="16"/>
        </w:rPr>
        <w:t>.</w:t>
      </w:r>
    </w:p>
    <w:p w14:paraId="678BB06A" w14:textId="77777777" w:rsidR="00020DD4" w:rsidRPr="002D54CC" w:rsidRDefault="00020DD4" w:rsidP="00B4246F">
      <w:pPr>
        <w:autoSpaceDE w:val="0"/>
        <w:autoSpaceDN w:val="0"/>
        <w:adjustRightInd w:val="0"/>
        <w:spacing w:line="240" w:lineRule="auto"/>
        <w:rPr>
          <w:szCs w:val="16"/>
        </w:rPr>
      </w:pPr>
      <w:bookmarkStart w:id="46" w:name="_Toc432579866"/>
      <w:r w:rsidRPr="002D54CC">
        <w:rPr>
          <w:szCs w:val="16"/>
        </w:rPr>
        <w:t>Participation in the</w:t>
      </w:r>
      <w:r w:rsidR="00621834">
        <w:rPr>
          <w:szCs w:val="16"/>
        </w:rPr>
        <w:t xml:space="preserve"> </w:t>
      </w:r>
      <w:r w:rsidRPr="00C253A6">
        <w:rPr>
          <w:b/>
          <w:szCs w:val="16"/>
        </w:rPr>
        <w:t>open market consultation</w:t>
      </w:r>
      <w:r w:rsidRPr="002D54CC">
        <w:rPr>
          <w:szCs w:val="16"/>
        </w:rPr>
        <w:t xml:space="preserve"> is not a condition for submitting a tender.</w:t>
      </w:r>
    </w:p>
    <w:p w14:paraId="678BB06B" w14:textId="77777777" w:rsidR="00020DD4" w:rsidRPr="002D54CC" w:rsidRDefault="00654B79" w:rsidP="00B4246F">
      <w:pPr>
        <w:spacing w:line="240" w:lineRule="auto"/>
        <w:rPr>
          <w:szCs w:val="18"/>
        </w:rPr>
      </w:pPr>
      <w:r>
        <w:rPr>
          <w:szCs w:val="18"/>
        </w:rPr>
        <w:pict w14:anchorId="678BB396">
          <v:shape id="_x0000_i1027" type="#_x0000_t75" style="width:12pt;height:12pt;visibility:visible">
            <v:imagedata r:id="rId82" o:title=""/>
          </v:shape>
        </w:pict>
      </w:r>
      <w:r w:rsidR="00020DD4" w:rsidRPr="002D54CC">
        <w:rPr>
          <w:szCs w:val="18"/>
        </w:rPr>
        <w:t xml:space="preserve"> </w:t>
      </w:r>
      <w:r w:rsidR="00020DD4" w:rsidRPr="002D54CC">
        <w:rPr>
          <w:b/>
          <w:szCs w:val="16"/>
        </w:rPr>
        <w:t>Attention:</w:t>
      </w:r>
    </w:p>
    <w:p w14:paraId="678BB06C" w14:textId="77777777" w:rsidR="00020DD4" w:rsidRPr="002D54CC" w:rsidRDefault="00020DD4" w:rsidP="00B4246F">
      <w:pPr>
        <w:spacing w:line="240" w:lineRule="auto"/>
        <w:rPr>
          <w:szCs w:val="16"/>
        </w:rPr>
      </w:pPr>
      <w:r w:rsidRPr="002D54CC">
        <w:rPr>
          <w:szCs w:val="16"/>
        </w:rPr>
        <w:t>There will</w:t>
      </w:r>
      <w:r>
        <w:rPr>
          <w:szCs w:val="16"/>
        </w:rPr>
        <w:t>,</w:t>
      </w:r>
      <w:r w:rsidRPr="002D54CC">
        <w:rPr>
          <w:szCs w:val="16"/>
        </w:rPr>
        <w:t xml:space="preserve"> however</w:t>
      </w:r>
      <w:r>
        <w:rPr>
          <w:szCs w:val="16"/>
        </w:rPr>
        <w:t>,</w:t>
      </w:r>
      <w:r w:rsidRPr="002D54CC">
        <w:rPr>
          <w:szCs w:val="16"/>
        </w:rPr>
        <w:t xml:space="preserve"> be a </w:t>
      </w:r>
      <w:r>
        <w:rPr>
          <w:szCs w:val="16"/>
        </w:rPr>
        <w:t xml:space="preserve">requirement relating to the </w:t>
      </w:r>
      <w:r w:rsidRPr="002D54CC">
        <w:rPr>
          <w:szCs w:val="16"/>
        </w:rPr>
        <w:t xml:space="preserve">place of performance </w:t>
      </w:r>
      <w:r>
        <w:rPr>
          <w:szCs w:val="16"/>
        </w:rPr>
        <w:t>of</w:t>
      </w:r>
      <w:r w:rsidRPr="002D54CC">
        <w:rPr>
          <w:szCs w:val="16"/>
        </w:rPr>
        <w:t xml:space="preserve"> the R&amp;D services </w:t>
      </w:r>
      <w:r w:rsidRPr="00420968">
        <w:rPr>
          <w:i/>
          <w:szCs w:val="16"/>
        </w:rPr>
        <w:t>(see below)</w:t>
      </w:r>
      <w:r w:rsidRPr="002D54CC">
        <w:rPr>
          <w:szCs w:val="16"/>
        </w:rPr>
        <w:t>.</w:t>
      </w:r>
    </w:p>
    <w:p w14:paraId="678BB06D" w14:textId="77777777" w:rsidR="00020DD4" w:rsidRDefault="00020DD4" w:rsidP="00B4246F">
      <w:pPr>
        <w:spacing w:line="240" w:lineRule="auto"/>
        <w:rPr>
          <w:szCs w:val="16"/>
        </w:rPr>
      </w:pPr>
      <w:r>
        <w:rPr>
          <w:szCs w:val="16"/>
        </w:rPr>
        <w:t>F</w:t>
      </w:r>
      <w:r w:rsidRPr="002D54CC">
        <w:rPr>
          <w:szCs w:val="16"/>
        </w:rPr>
        <w:t xml:space="preserve">or phases 2 and 3, participation is limited </w:t>
      </w:r>
      <w:r w:rsidRPr="00CE6AE5">
        <w:rPr>
          <w:szCs w:val="16"/>
        </w:rPr>
        <w:t xml:space="preserve">to </w:t>
      </w:r>
      <w:r w:rsidR="00EF2131" w:rsidRPr="00CE6AE5">
        <w:rPr>
          <w:szCs w:val="16"/>
        </w:rPr>
        <w:t xml:space="preserve">tenderers </w:t>
      </w:r>
      <w:r w:rsidRPr="00CE6AE5">
        <w:rPr>
          <w:szCs w:val="16"/>
        </w:rPr>
        <w:t>that successfully</w:t>
      </w:r>
      <w:r w:rsidRPr="002D54CC">
        <w:rPr>
          <w:szCs w:val="16"/>
        </w:rPr>
        <w:t xml:space="preserve"> completed the preceding phase.</w:t>
      </w:r>
    </w:p>
    <w:p w14:paraId="678BB070" w14:textId="77777777" w:rsidR="00A47C70" w:rsidRPr="002D54CC" w:rsidRDefault="00A47C70" w:rsidP="00B4246F">
      <w:pPr>
        <w:spacing w:line="240" w:lineRule="auto"/>
        <w:rPr>
          <w:szCs w:val="16"/>
        </w:rPr>
      </w:pPr>
    </w:p>
    <w:p w14:paraId="678BB071" w14:textId="221423B7" w:rsidR="00020DD4" w:rsidRPr="00A47C70" w:rsidRDefault="00C253A6" w:rsidP="00B4246F">
      <w:pPr>
        <w:pStyle w:val="Heading2"/>
        <w:rPr>
          <w:lang w:eastAsia="zh-CN"/>
        </w:rPr>
      </w:pPr>
      <w:bookmarkStart w:id="47" w:name="_Toc432579874"/>
      <w:bookmarkStart w:id="48" w:name="_Toc482272145"/>
      <w:bookmarkStart w:id="49" w:name="_Toc487621226"/>
      <w:bookmarkEnd w:id="46"/>
      <w:r>
        <w:rPr>
          <w:lang w:eastAsia="zh-CN"/>
        </w:rPr>
        <w:t>3</w:t>
      </w:r>
      <w:r w:rsidR="00020DD4" w:rsidRPr="00020DD4">
        <w:rPr>
          <w:lang w:eastAsia="zh-CN"/>
        </w:rPr>
        <w:t>.2</w:t>
      </w:r>
      <w:r w:rsidR="00020DD4" w:rsidRPr="00A47C70">
        <w:rPr>
          <w:lang w:eastAsia="zh-CN"/>
        </w:rPr>
        <w:t xml:space="preserve"> Exclusion criteria</w:t>
      </w:r>
      <w:bookmarkEnd w:id="47"/>
      <w:bookmarkEnd w:id="48"/>
      <w:bookmarkEnd w:id="49"/>
    </w:p>
    <w:p w14:paraId="678BB072" w14:textId="77777777" w:rsidR="002E491B" w:rsidRPr="00A47C70" w:rsidRDefault="00020DD4" w:rsidP="00B4246F">
      <w:pPr>
        <w:autoSpaceDE w:val="0"/>
        <w:autoSpaceDN w:val="0"/>
        <w:adjustRightInd w:val="0"/>
        <w:spacing w:line="240" w:lineRule="auto"/>
        <w:rPr>
          <w:color w:val="0088CC"/>
        </w:rPr>
      </w:pPr>
      <w:r w:rsidRPr="00A47C70">
        <w:rPr>
          <w:color w:val="0088CC"/>
        </w:rPr>
        <w:t>List the exclusion criteria and the evidence to be provided</w:t>
      </w:r>
      <w:r w:rsidR="00B216D9" w:rsidRPr="00A47C70">
        <w:rPr>
          <w:color w:val="0088CC"/>
        </w:rPr>
        <w:t xml:space="preserve"> that will be used</w:t>
      </w:r>
      <w:r w:rsidRPr="00A47C70">
        <w:rPr>
          <w:color w:val="0088CC"/>
        </w:rPr>
        <w:t xml:space="preserve"> for</w:t>
      </w:r>
      <w:r w:rsidR="00B216D9" w:rsidRPr="00A47C70">
        <w:rPr>
          <w:color w:val="0088CC"/>
        </w:rPr>
        <w:t xml:space="preserve"> the evaluation of </w:t>
      </w:r>
      <w:r w:rsidR="00124C11" w:rsidRPr="00A47C70">
        <w:rPr>
          <w:color w:val="0088CC"/>
        </w:rPr>
        <w:t>the tender.</w:t>
      </w:r>
      <w:r w:rsidR="00240A51" w:rsidRPr="00A47C70">
        <w:rPr>
          <w:color w:val="0088CC"/>
        </w:rPr>
        <w:t xml:space="preserve"> </w:t>
      </w:r>
    </w:p>
    <w:p w14:paraId="678BB073" w14:textId="77777777" w:rsidR="0026294D" w:rsidRPr="00A47C70" w:rsidRDefault="0026294D" w:rsidP="00B4246F">
      <w:pPr>
        <w:adjustRightInd w:val="0"/>
        <w:spacing w:line="240" w:lineRule="auto"/>
        <w:rPr>
          <w:rFonts w:eastAsia="Times New Roman"/>
          <w:szCs w:val="16"/>
          <w:lang w:eastAsia="en-GB"/>
        </w:rPr>
      </w:pPr>
      <w:r w:rsidRPr="00A47C70">
        <w:rPr>
          <w:rFonts w:eastAsia="Times New Roman"/>
          <w:szCs w:val="16"/>
          <w:lang w:eastAsia="en-GB"/>
        </w:rPr>
        <w:t>The exclusion criteria are as follows:</w:t>
      </w:r>
    </w:p>
    <w:tbl>
      <w:tblPr>
        <w:tblW w:w="4813"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440"/>
        <w:gridCol w:w="4501"/>
      </w:tblGrid>
      <w:tr w:rsidR="00020DD4" w:rsidRPr="002D54CC" w14:paraId="678BB076" w14:textId="77777777" w:rsidTr="00777BEC">
        <w:trPr>
          <w:trHeight w:val="425"/>
        </w:trPr>
        <w:tc>
          <w:tcPr>
            <w:tcW w:w="2483" w:type="pct"/>
            <w:shd w:val="clear" w:color="auto" w:fill="F2F2F2"/>
          </w:tcPr>
          <w:p w14:paraId="678BB074" w14:textId="77777777" w:rsidR="00020DD4" w:rsidRPr="001776D6" w:rsidRDefault="00020DD4" w:rsidP="001776D6">
            <w:pPr>
              <w:keepNext/>
              <w:keepLines/>
              <w:spacing w:before="120" w:after="120" w:line="240" w:lineRule="auto"/>
              <w:jc w:val="center"/>
              <w:rPr>
                <w:b/>
                <w:sz w:val="16"/>
                <w:szCs w:val="16"/>
              </w:rPr>
            </w:pPr>
            <w:bookmarkStart w:id="50" w:name="_Toc432579875"/>
            <w:r w:rsidRPr="001776D6">
              <w:rPr>
                <w:b/>
                <w:sz w:val="16"/>
                <w:szCs w:val="16"/>
              </w:rPr>
              <w:t>Exclusion criteria</w:t>
            </w:r>
          </w:p>
        </w:tc>
        <w:tc>
          <w:tcPr>
            <w:tcW w:w="2517" w:type="pct"/>
            <w:shd w:val="clear" w:color="auto" w:fill="F2F2F2"/>
          </w:tcPr>
          <w:p w14:paraId="678BB075" w14:textId="77777777" w:rsidR="00020DD4" w:rsidRPr="001776D6" w:rsidRDefault="00020DD4" w:rsidP="001776D6">
            <w:pPr>
              <w:keepNext/>
              <w:keepLines/>
              <w:spacing w:before="120" w:after="120" w:line="240" w:lineRule="auto"/>
              <w:jc w:val="center"/>
              <w:rPr>
                <w:sz w:val="16"/>
                <w:szCs w:val="16"/>
              </w:rPr>
            </w:pPr>
            <w:r w:rsidRPr="001776D6">
              <w:rPr>
                <w:rFonts w:eastAsia="MS P????"/>
                <w:b/>
                <w:bCs/>
                <w:iCs/>
                <w:sz w:val="16"/>
                <w:szCs w:val="16"/>
              </w:rPr>
              <w:t>Evidence</w:t>
            </w:r>
          </w:p>
        </w:tc>
      </w:tr>
      <w:tr w:rsidR="00E3476E" w:rsidRPr="002D54CC" w14:paraId="678BB07E" w14:textId="77777777" w:rsidTr="00E3476E">
        <w:trPr>
          <w:trHeight w:val="425"/>
        </w:trPr>
        <w:tc>
          <w:tcPr>
            <w:tcW w:w="2483" w:type="pct"/>
            <w:shd w:val="clear" w:color="auto" w:fill="auto"/>
          </w:tcPr>
          <w:p w14:paraId="678BB077" w14:textId="77777777" w:rsidR="00CE6AE5" w:rsidRPr="001776D6" w:rsidRDefault="00E3476E" w:rsidP="00B4246F">
            <w:pPr>
              <w:keepNext/>
              <w:keepLines/>
              <w:spacing w:line="240" w:lineRule="auto"/>
              <w:rPr>
                <w:color w:val="0088CC"/>
                <w:sz w:val="16"/>
                <w:szCs w:val="16"/>
              </w:rPr>
            </w:pPr>
            <w:r w:rsidRPr="001776D6">
              <w:rPr>
                <w:color w:val="0088CC"/>
                <w:sz w:val="16"/>
                <w:szCs w:val="16"/>
              </w:rPr>
              <w:t xml:space="preserve">Include </w:t>
            </w:r>
            <w:r w:rsidR="0012324E" w:rsidRPr="001776D6">
              <w:rPr>
                <w:color w:val="0088CC"/>
                <w:sz w:val="16"/>
                <w:szCs w:val="16"/>
              </w:rPr>
              <w:t xml:space="preserve">conflict of interest and </w:t>
            </w:r>
            <w:r w:rsidRPr="001776D6">
              <w:rPr>
                <w:color w:val="0088CC"/>
                <w:sz w:val="16"/>
                <w:szCs w:val="16"/>
              </w:rPr>
              <w:t xml:space="preserve">all mandatory </w:t>
            </w:r>
            <w:r w:rsidR="008C6CDF" w:rsidRPr="001776D6">
              <w:rPr>
                <w:color w:val="0088CC"/>
                <w:sz w:val="16"/>
                <w:szCs w:val="16"/>
              </w:rPr>
              <w:t>(</w:t>
            </w:r>
            <w:r w:rsidRPr="001776D6">
              <w:rPr>
                <w:color w:val="0088CC"/>
                <w:sz w:val="16"/>
                <w:szCs w:val="16"/>
              </w:rPr>
              <w:t>and if applicable, optional</w:t>
            </w:r>
            <w:r w:rsidR="008C6CDF" w:rsidRPr="001776D6">
              <w:rPr>
                <w:color w:val="0088CC"/>
                <w:sz w:val="16"/>
                <w:szCs w:val="16"/>
              </w:rPr>
              <w:t>)</w:t>
            </w:r>
            <w:r w:rsidRPr="001776D6">
              <w:rPr>
                <w:color w:val="0088CC"/>
                <w:sz w:val="16"/>
                <w:szCs w:val="16"/>
              </w:rPr>
              <w:t xml:space="preserve"> exclusion criteria according to national law. </w:t>
            </w:r>
          </w:p>
          <w:p w14:paraId="678BB078" w14:textId="77777777" w:rsidR="00CE6AE5" w:rsidRPr="001776D6" w:rsidRDefault="00CE6AE5" w:rsidP="00B4246F">
            <w:pPr>
              <w:keepNext/>
              <w:keepLines/>
              <w:spacing w:line="240" w:lineRule="auto"/>
              <w:rPr>
                <w:color w:val="0088CC"/>
                <w:sz w:val="16"/>
                <w:szCs w:val="16"/>
              </w:rPr>
            </w:pPr>
          </w:p>
          <w:p w14:paraId="678BB079" w14:textId="77777777" w:rsidR="00E3476E" w:rsidRPr="001776D6" w:rsidRDefault="00E3476E" w:rsidP="00B4246F">
            <w:pPr>
              <w:keepNext/>
              <w:keepLines/>
              <w:spacing w:line="240" w:lineRule="auto"/>
              <w:rPr>
                <w:b/>
                <w:color w:val="0088CC"/>
                <w:sz w:val="16"/>
                <w:szCs w:val="16"/>
              </w:rPr>
            </w:pPr>
          </w:p>
        </w:tc>
        <w:tc>
          <w:tcPr>
            <w:tcW w:w="2517" w:type="pct"/>
            <w:shd w:val="clear" w:color="auto" w:fill="auto"/>
          </w:tcPr>
          <w:p w14:paraId="678BB07A" w14:textId="77777777" w:rsidR="00CE6AE5" w:rsidRPr="001776D6" w:rsidRDefault="00E3476E" w:rsidP="00B4246F">
            <w:pPr>
              <w:keepNext/>
              <w:keepLines/>
              <w:spacing w:line="240" w:lineRule="auto"/>
              <w:rPr>
                <w:color w:val="0088CC"/>
                <w:sz w:val="16"/>
                <w:szCs w:val="16"/>
              </w:rPr>
            </w:pPr>
            <w:r w:rsidRPr="001776D6">
              <w:rPr>
                <w:color w:val="0088CC"/>
                <w:sz w:val="16"/>
                <w:szCs w:val="16"/>
              </w:rPr>
              <w:t xml:space="preserve">Specify the required evidence for each criterion. </w:t>
            </w:r>
          </w:p>
          <w:p w14:paraId="678BB07B" w14:textId="77777777" w:rsidR="00CE6AE5" w:rsidRPr="001776D6" w:rsidRDefault="00CE6AE5" w:rsidP="00B4246F">
            <w:pPr>
              <w:keepNext/>
              <w:keepLines/>
              <w:spacing w:line="240" w:lineRule="auto"/>
              <w:rPr>
                <w:sz w:val="16"/>
                <w:szCs w:val="16"/>
              </w:rPr>
            </w:pPr>
          </w:p>
          <w:p w14:paraId="678BB07C" w14:textId="77777777" w:rsidR="00CE6AE5" w:rsidRPr="001776D6" w:rsidRDefault="00CE6AE5" w:rsidP="00B4246F">
            <w:pPr>
              <w:keepNext/>
              <w:keepLines/>
              <w:spacing w:line="240" w:lineRule="auto"/>
              <w:rPr>
                <w:sz w:val="16"/>
                <w:szCs w:val="16"/>
              </w:rPr>
            </w:pPr>
          </w:p>
          <w:p w14:paraId="678BB07D" w14:textId="77777777" w:rsidR="00E3476E" w:rsidRPr="001776D6" w:rsidRDefault="00E3476E" w:rsidP="00B4246F">
            <w:pPr>
              <w:keepNext/>
              <w:keepLines/>
              <w:spacing w:line="240" w:lineRule="auto"/>
              <w:rPr>
                <w:rFonts w:eastAsia="MS P????"/>
                <w:b/>
                <w:bCs/>
                <w:iCs/>
                <w:sz w:val="16"/>
                <w:szCs w:val="16"/>
              </w:rPr>
            </w:pPr>
          </w:p>
        </w:tc>
      </w:tr>
      <w:tr w:rsidR="0012324E" w:rsidRPr="002D54CC" w14:paraId="678BB081" w14:textId="77777777" w:rsidTr="00E3476E">
        <w:trPr>
          <w:trHeight w:val="425"/>
        </w:trPr>
        <w:tc>
          <w:tcPr>
            <w:tcW w:w="2483" w:type="pct"/>
            <w:shd w:val="clear" w:color="auto" w:fill="auto"/>
          </w:tcPr>
          <w:p w14:paraId="678BB07F" w14:textId="77777777" w:rsidR="0012324E" w:rsidRPr="001776D6" w:rsidRDefault="0012324E" w:rsidP="00B4246F">
            <w:pPr>
              <w:keepNext/>
              <w:keepLines/>
              <w:spacing w:line="240" w:lineRule="auto"/>
              <w:rPr>
                <w:sz w:val="16"/>
                <w:szCs w:val="16"/>
              </w:rPr>
            </w:pPr>
            <w:r w:rsidRPr="001776D6">
              <w:rPr>
                <w:sz w:val="16"/>
                <w:szCs w:val="16"/>
              </w:rPr>
              <w:t>A) Conflict of Interest</w:t>
            </w:r>
          </w:p>
        </w:tc>
        <w:tc>
          <w:tcPr>
            <w:tcW w:w="2517" w:type="pct"/>
            <w:shd w:val="clear" w:color="auto" w:fill="auto"/>
          </w:tcPr>
          <w:p w14:paraId="678BB080" w14:textId="77777777" w:rsidR="0012324E" w:rsidRPr="001776D6" w:rsidRDefault="0012324E" w:rsidP="00B4246F">
            <w:pPr>
              <w:keepNext/>
              <w:keepLines/>
              <w:spacing w:line="240" w:lineRule="auto"/>
              <w:rPr>
                <w:sz w:val="16"/>
                <w:szCs w:val="16"/>
              </w:rPr>
            </w:pPr>
            <w:r w:rsidRPr="001776D6">
              <w:rPr>
                <w:sz w:val="16"/>
                <w:szCs w:val="16"/>
              </w:rPr>
              <w:t>A) a declaration of honour for 'absence of conflict of interest'</w:t>
            </w:r>
          </w:p>
        </w:tc>
      </w:tr>
      <w:tr w:rsidR="0012324E" w:rsidRPr="002D54CC" w14:paraId="678BB084" w14:textId="77777777" w:rsidTr="00E3476E">
        <w:trPr>
          <w:trHeight w:val="425"/>
        </w:trPr>
        <w:tc>
          <w:tcPr>
            <w:tcW w:w="2483" w:type="pct"/>
            <w:shd w:val="clear" w:color="auto" w:fill="auto"/>
          </w:tcPr>
          <w:p w14:paraId="678BB082" w14:textId="77777777" w:rsidR="0012324E" w:rsidRPr="001776D6" w:rsidRDefault="0012324E" w:rsidP="00B4246F">
            <w:pPr>
              <w:keepNext/>
              <w:keepLines/>
              <w:spacing w:line="240" w:lineRule="auto"/>
              <w:rPr>
                <w:sz w:val="16"/>
                <w:szCs w:val="16"/>
              </w:rPr>
            </w:pPr>
            <w:r w:rsidRPr="001776D6">
              <w:rPr>
                <w:sz w:val="16"/>
                <w:szCs w:val="16"/>
              </w:rPr>
              <w:t>B) …</w:t>
            </w:r>
          </w:p>
        </w:tc>
        <w:tc>
          <w:tcPr>
            <w:tcW w:w="2517" w:type="pct"/>
            <w:shd w:val="clear" w:color="auto" w:fill="auto"/>
          </w:tcPr>
          <w:p w14:paraId="678BB083" w14:textId="77777777" w:rsidR="0012324E" w:rsidRPr="001776D6" w:rsidRDefault="0012324E" w:rsidP="00B4246F">
            <w:pPr>
              <w:keepNext/>
              <w:keepLines/>
              <w:spacing w:line="240" w:lineRule="auto"/>
              <w:rPr>
                <w:sz w:val="16"/>
                <w:szCs w:val="16"/>
              </w:rPr>
            </w:pPr>
          </w:p>
        </w:tc>
      </w:tr>
    </w:tbl>
    <w:p w14:paraId="678BB085" w14:textId="77777777" w:rsidR="00A47C70" w:rsidRPr="002D54CC" w:rsidRDefault="00A47C70" w:rsidP="00B4246F">
      <w:pPr>
        <w:spacing w:line="240" w:lineRule="auto"/>
      </w:pPr>
    </w:p>
    <w:p w14:paraId="678BB086" w14:textId="77777777" w:rsidR="008C6CDF" w:rsidRPr="0026294D" w:rsidRDefault="008C6CDF" w:rsidP="00B4246F">
      <w:pPr>
        <w:spacing w:line="240" w:lineRule="auto"/>
        <w:rPr>
          <w:szCs w:val="16"/>
        </w:rPr>
      </w:pPr>
      <w:r w:rsidRPr="00C74CED">
        <w:rPr>
          <w:noProof/>
          <w:szCs w:val="18"/>
          <w:lang w:eastAsia="en-GB"/>
        </w:rPr>
        <w:lastRenderedPageBreak/>
        <w:drawing>
          <wp:inline distT="0" distB="0" distL="0" distR="0" wp14:anchorId="678BB397" wp14:editId="678BB398">
            <wp:extent cx="133350"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74CED">
        <w:rPr>
          <w:szCs w:val="16"/>
        </w:rPr>
        <w:t xml:space="preserve"> Tenderers that do not comply with these criteria will be excluded.</w:t>
      </w:r>
    </w:p>
    <w:p w14:paraId="678BB087" w14:textId="77777777" w:rsidR="00E56EC1" w:rsidRPr="00E56EC1" w:rsidRDefault="00E56EC1" w:rsidP="00B4246F">
      <w:pPr>
        <w:spacing w:line="240" w:lineRule="auto"/>
        <w:rPr>
          <w:color w:val="0088CC"/>
          <w:szCs w:val="16"/>
        </w:rPr>
      </w:pPr>
      <w:r w:rsidRPr="00CE6AE5">
        <w:rPr>
          <w:color w:val="0088CC"/>
          <w:szCs w:val="16"/>
        </w:rPr>
        <w:t>Explain each exclusion criterion in more detail:</w:t>
      </w:r>
    </w:p>
    <w:p w14:paraId="678BB088" w14:textId="77777777" w:rsidR="00020DD4" w:rsidRPr="002D54CC" w:rsidRDefault="00020DD4" w:rsidP="00B4246F">
      <w:pPr>
        <w:spacing w:line="240" w:lineRule="auto"/>
        <w:rPr>
          <w:rFonts w:eastAsia="Arial"/>
          <w:b/>
          <w:iCs/>
          <w:szCs w:val="16"/>
          <w:lang w:eastAsia="en-GB"/>
        </w:rPr>
      </w:pPr>
      <w:r w:rsidRPr="002D54CC">
        <w:rPr>
          <w:rFonts w:eastAsia="Arial"/>
          <w:b/>
          <w:iCs/>
          <w:szCs w:val="16"/>
          <w:lang w:eastAsia="en-GB"/>
        </w:rPr>
        <w:t>A) Conflict of interest</w:t>
      </w:r>
    </w:p>
    <w:p w14:paraId="678BB089" w14:textId="77777777" w:rsidR="00020DD4" w:rsidRPr="002D54CC" w:rsidRDefault="00EF2131" w:rsidP="00B4246F">
      <w:pPr>
        <w:spacing w:line="240" w:lineRule="auto"/>
        <w:rPr>
          <w:szCs w:val="16"/>
        </w:rPr>
      </w:pPr>
      <w:r>
        <w:rPr>
          <w:rFonts w:eastAsia="MS Mincho"/>
          <w:szCs w:val="16"/>
          <w:lang w:eastAsia="zh-CN"/>
        </w:rPr>
        <w:t>Tenderers</w:t>
      </w:r>
      <w:r w:rsidR="00020DD4" w:rsidRPr="002D54CC">
        <w:rPr>
          <w:rFonts w:eastAsia="MS Mincho"/>
          <w:szCs w:val="16"/>
          <w:lang w:eastAsia="zh-CN"/>
        </w:rPr>
        <w:t xml:space="preserve"> that are </w:t>
      </w:r>
      <w:r w:rsidR="00020DD4">
        <w:rPr>
          <w:rFonts w:eastAsia="MS Mincho"/>
          <w:szCs w:val="16"/>
          <w:lang w:eastAsia="zh-CN"/>
        </w:rPr>
        <w:t>subject to</w:t>
      </w:r>
      <w:r w:rsidR="00020DD4" w:rsidRPr="002D54CC">
        <w:rPr>
          <w:rFonts w:eastAsia="MS Mincho"/>
          <w:szCs w:val="16"/>
          <w:lang w:eastAsia="zh-CN"/>
        </w:rPr>
        <w:t xml:space="preserve"> a conflict of interest may be excluded.</w:t>
      </w:r>
      <w:r w:rsidR="00020DD4" w:rsidRPr="002D54CC">
        <w:rPr>
          <w:szCs w:val="16"/>
        </w:rPr>
        <w:t xml:space="preserve"> If there is a potential conflict of interest, tenderers must immediately notify the lead procurer in writing.</w:t>
      </w:r>
    </w:p>
    <w:p w14:paraId="6E747002" w14:textId="77777777" w:rsidR="00C253A6" w:rsidRDefault="00020DD4" w:rsidP="00B4246F">
      <w:pPr>
        <w:autoSpaceDE w:val="0"/>
        <w:autoSpaceDN w:val="0"/>
        <w:adjustRightInd w:val="0"/>
        <w:spacing w:line="240" w:lineRule="auto"/>
        <w:rPr>
          <w:rFonts w:eastAsia="MS Mincho"/>
          <w:szCs w:val="16"/>
          <w:lang w:eastAsia="zh-CN"/>
        </w:rPr>
      </w:pPr>
      <w:r>
        <w:rPr>
          <w:rFonts w:eastAsia="MS Mincho"/>
          <w:szCs w:val="16"/>
          <w:lang w:eastAsia="zh-CN"/>
        </w:rPr>
        <w:t>A c</w:t>
      </w:r>
      <w:r w:rsidRPr="002D54CC">
        <w:rPr>
          <w:rFonts w:eastAsia="MS Mincho"/>
          <w:szCs w:val="16"/>
          <w:lang w:eastAsia="zh-CN"/>
        </w:rPr>
        <w:t xml:space="preserve">onflict of interest </w:t>
      </w:r>
      <w:r w:rsidR="00C253A6">
        <w:rPr>
          <w:rFonts w:eastAsia="MS Mincho"/>
          <w:szCs w:val="16"/>
          <w:lang w:eastAsia="zh-CN"/>
        </w:rPr>
        <w:t>covers both personal and professional conflicts.</w:t>
      </w:r>
    </w:p>
    <w:p w14:paraId="678BB08A" w14:textId="4E739E80" w:rsidR="00BA2F22" w:rsidRDefault="00C253A6" w:rsidP="00B4246F">
      <w:pPr>
        <w:autoSpaceDE w:val="0"/>
        <w:autoSpaceDN w:val="0"/>
        <w:adjustRightInd w:val="0"/>
        <w:spacing w:line="240" w:lineRule="auto"/>
        <w:rPr>
          <w:szCs w:val="16"/>
        </w:rPr>
      </w:pPr>
      <w:r>
        <w:rPr>
          <w:rFonts w:eastAsia="MS Mincho"/>
          <w:szCs w:val="16"/>
          <w:lang w:eastAsia="zh-CN"/>
        </w:rPr>
        <w:t>Personal conflicts are</w:t>
      </w:r>
      <w:r w:rsidR="00020DD4" w:rsidRPr="002D54CC">
        <w:rPr>
          <w:rFonts w:eastAsia="MS Mincho"/>
          <w:szCs w:val="16"/>
          <w:lang w:eastAsia="zh-CN"/>
        </w:rPr>
        <w:t xml:space="preserve"> </w:t>
      </w:r>
      <w:r w:rsidR="00020DD4" w:rsidRPr="002D54CC">
        <w:rPr>
          <w:szCs w:val="16"/>
        </w:rPr>
        <w:t xml:space="preserve">any situation where </w:t>
      </w:r>
      <w:r w:rsidR="00020DD4">
        <w:rPr>
          <w:szCs w:val="16"/>
        </w:rPr>
        <w:t xml:space="preserve">the </w:t>
      </w:r>
      <w:r w:rsidR="00020DD4" w:rsidRPr="002D54CC">
        <w:rPr>
          <w:szCs w:val="16"/>
        </w:rPr>
        <w:t>impartial and objective evaluation</w:t>
      </w:r>
      <w:r w:rsidR="00BA2F22">
        <w:rPr>
          <w:szCs w:val="16"/>
        </w:rPr>
        <w:t xml:space="preserve"> of tenders and/or implementation of the contract</w:t>
      </w:r>
      <w:r w:rsidR="00020DD4" w:rsidRPr="002D54CC">
        <w:rPr>
          <w:szCs w:val="16"/>
        </w:rPr>
        <w:t xml:space="preserve"> is compromised for reasons </w:t>
      </w:r>
      <w:r w:rsidR="00020DD4">
        <w:rPr>
          <w:szCs w:val="16"/>
        </w:rPr>
        <w:t>relating to</w:t>
      </w:r>
      <w:r w:rsidR="00020DD4" w:rsidRPr="002D54CC">
        <w:rPr>
          <w:szCs w:val="16"/>
        </w:rPr>
        <w:t xml:space="preserve"> economic interest</w:t>
      </w:r>
      <w:r w:rsidR="00020DD4">
        <w:rPr>
          <w:szCs w:val="16"/>
        </w:rPr>
        <w:t>s</w:t>
      </w:r>
      <w:r w:rsidR="00020DD4" w:rsidRPr="002D54CC">
        <w:rPr>
          <w:szCs w:val="16"/>
        </w:rPr>
        <w:t>, political or national affinity, family</w:t>
      </w:r>
      <w:r w:rsidR="00020DD4">
        <w:rPr>
          <w:szCs w:val="16"/>
        </w:rPr>
        <w:t>,</w:t>
      </w:r>
      <w:r w:rsidR="00020DD4" w:rsidRPr="002D54CC">
        <w:rPr>
          <w:szCs w:val="16"/>
        </w:rPr>
        <w:t xml:space="preserve"> </w:t>
      </w:r>
      <w:r w:rsidR="00020DD4">
        <w:rPr>
          <w:szCs w:val="16"/>
        </w:rPr>
        <w:t>personal life</w:t>
      </w:r>
      <w:r w:rsidR="00BA2F22">
        <w:rPr>
          <w:szCs w:val="16"/>
        </w:rPr>
        <w:t xml:space="preserve"> </w:t>
      </w:r>
      <w:r w:rsidR="00BA2F22" w:rsidRPr="0012324E">
        <w:rPr>
          <w:i/>
          <w:szCs w:val="16"/>
        </w:rPr>
        <w:t>(e.g. family of emotional ties)</w:t>
      </w:r>
      <w:r w:rsidR="00020DD4" w:rsidRPr="002D54CC">
        <w:rPr>
          <w:szCs w:val="16"/>
        </w:rPr>
        <w:t xml:space="preserve"> or any other shared interest.</w:t>
      </w:r>
    </w:p>
    <w:p w14:paraId="05ECFA64" w14:textId="0798348C" w:rsidR="00C253A6" w:rsidRPr="002D54CC" w:rsidRDefault="00C253A6" w:rsidP="00B4246F">
      <w:pPr>
        <w:spacing w:line="240" w:lineRule="auto"/>
        <w:rPr>
          <w:szCs w:val="16"/>
        </w:rPr>
      </w:pPr>
      <w:r>
        <w:rPr>
          <w:szCs w:val="16"/>
        </w:rPr>
        <w:t>Professional conflicts</w:t>
      </w:r>
      <w:r w:rsidRPr="00C253A6">
        <w:rPr>
          <w:szCs w:val="16"/>
        </w:rPr>
        <w:t xml:space="preserve"> </w:t>
      </w:r>
      <w:r>
        <w:rPr>
          <w:szCs w:val="16"/>
        </w:rPr>
        <w:t>are</w:t>
      </w:r>
      <w:r w:rsidRPr="00C253A6">
        <w:rPr>
          <w:szCs w:val="16"/>
        </w:rPr>
        <w:t xml:space="preserve"> </w:t>
      </w:r>
      <w:r>
        <w:rPr>
          <w:szCs w:val="16"/>
        </w:rPr>
        <w:t xml:space="preserve">any </w:t>
      </w:r>
      <w:r w:rsidRPr="00C253A6">
        <w:rPr>
          <w:szCs w:val="16"/>
        </w:rPr>
        <w:t xml:space="preserve">situation in which the contractor’s (previous or ongoing) professional activities affect </w:t>
      </w:r>
      <w:r>
        <w:rPr>
          <w:szCs w:val="16"/>
        </w:rPr>
        <w:t>the impartial and objective evaluation of tenders and/or implementation of the contract</w:t>
      </w:r>
      <w:r w:rsidRPr="00C253A6">
        <w:rPr>
          <w:szCs w:val="16"/>
        </w:rPr>
        <w:t xml:space="preserve">. </w:t>
      </w:r>
    </w:p>
    <w:p w14:paraId="678BB08B" w14:textId="77777777" w:rsidR="00020DD4" w:rsidRDefault="00654B79" w:rsidP="00B4246F">
      <w:pPr>
        <w:spacing w:line="240" w:lineRule="auto"/>
        <w:rPr>
          <w:szCs w:val="16"/>
        </w:rPr>
      </w:pPr>
      <w:r>
        <w:rPr>
          <w:szCs w:val="18"/>
        </w:rPr>
        <w:pict w14:anchorId="678BB399">
          <v:shape id="_x0000_i1028" type="#_x0000_t75" style="width:12pt;height:12pt;visibility:visible">
            <v:imagedata r:id="rId82" o:title=""/>
          </v:shape>
        </w:pict>
      </w:r>
      <w:r w:rsidR="00020DD4" w:rsidRPr="002D54CC">
        <w:rPr>
          <w:szCs w:val="18"/>
        </w:rPr>
        <w:t xml:space="preserve"> </w:t>
      </w:r>
      <w:r w:rsidR="00020DD4" w:rsidRPr="002D54CC">
        <w:rPr>
          <w:b/>
          <w:szCs w:val="16"/>
        </w:rPr>
        <w:t xml:space="preserve">Attention: </w:t>
      </w:r>
      <w:r w:rsidR="00020DD4" w:rsidRPr="002D54CC">
        <w:rPr>
          <w:szCs w:val="16"/>
        </w:rPr>
        <w:t>If a</w:t>
      </w:r>
      <w:r w:rsidR="00020DD4">
        <w:rPr>
          <w:szCs w:val="16"/>
        </w:rPr>
        <w:t>n actual or</w:t>
      </w:r>
      <w:r w:rsidR="00020DD4" w:rsidRPr="002D54CC">
        <w:rPr>
          <w:szCs w:val="16"/>
        </w:rPr>
        <w:t xml:space="preserve"> potential conflict of interest arises </w:t>
      </w:r>
      <w:r w:rsidR="00020DD4">
        <w:rPr>
          <w:szCs w:val="16"/>
        </w:rPr>
        <w:t xml:space="preserve">at a </w:t>
      </w:r>
      <w:r w:rsidR="00020DD4" w:rsidRPr="002D54CC">
        <w:rPr>
          <w:szCs w:val="16"/>
        </w:rPr>
        <w:t xml:space="preserve">later </w:t>
      </w:r>
      <w:r w:rsidR="00020DD4">
        <w:rPr>
          <w:szCs w:val="16"/>
        </w:rPr>
        <w:t>stage</w:t>
      </w:r>
      <w:r w:rsidR="00020DD4" w:rsidRPr="002D54CC">
        <w:rPr>
          <w:szCs w:val="16"/>
        </w:rPr>
        <w:t xml:space="preserve"> </w:t>
      </w:r>
      <w:r w:rsidR="00020DD4" w:rsidRPr="00DB29BC">
        <w:rPr>
          <w:i/>
          <w:szCs w:val="16"/>
        </w:rPr>
        <w:t>(i.e. during the implementation of the contract)</w:t>
      </w:r>
      <w:r w:rsidR="00020DD4" w:rsidRPr="002D54CC">
        <w:rPr>
          <w:szCs w:val="16"/>
        </w:rPr>
        <w:t xml:space="preserve">, </w:t>
      </w:r>
      <w:r w:rsidR="00020DD4">
        <w:rPr>
          <w:szCs w:val="16"/>
        </w:rPr>
        <w:t>the contractor</w:t>
      </w:r>
      <w:r w:rsidR="00020DD4" w:rsidRPr="002D54CC">
        <w:rPr>
          <w:szCs w:val="16"/>
        </w:rPr>
        <w:t xml:space="preserve"> must contact the lead procurer, who </w:t>
      </w:r>
      <w:r w:rsidR="00020DD4">
        <w:rPr>
          <w:szCs w:val="16"/>
        </w:rPr>
        <w:t>is required</w:t>
      </w:r>
      <w:r w:rsidR="00020DD4" w:rsidRPr="002D54CC">
        <w:rPr>
          <w:szCs w:val="16"/>
        </w:rPr>
        <w:t xml:space="preserve"> to notify the EU and </w:t>
      </w:r>
      <w:r w:rsidR="00020DD4">
        <w:rPr>
          <w:szCs w:val="16"/>
        </w:rPr>
        <w:t xml:space="preserve">to </w:t>
      </w:r>
      <w:r w:rsidR="00020DD4" w:rsidRPr="002D54CC">
        <w:rPr>
          <w:szCs w:val="16"/>
        </w:rPr>
        <w:t xml:space="preserve">take steps to rectify the situation. The EU may verify the measures taken and require additional information </w:t>
      </w:r>
      <w:r w:rsidR="00020DD4">
        <w:rPr>
          <w:szCs w:val="16"/>
        </w:rPr>
        <w:t xml:space="preserve">to be provided </w:t>
      </w:r>
      <w:r w:rsidR="00020DD4" w:rsidRPr="002D54CC">
        <w:rPr>
          <w:szCs w:val="16"/>
        </w:rPr>
        <w:t>and</w:t>
      </w:r>
      <w:r w:rsidR="00020DD4">
        <w:rPr>
          <w:szCs w:val="16"/>
        </w:rPr>
        <w:t>/or</w:t>
      </w:r>
      <w:r w:rsidR="00020DD4" w:rsidRPr="002D54CC">
        <w:rPr>
          <w:szCs w:val="16"/>
        </w:rPr>
        <w:t xml:space="preserve"> </w:t>
      </w:r>
      <w:r w:rsidR="00020DD4">
        <w:rPr>
          <w:szCs w:val="16"/>
        </w:rPr>
        <w:t xml:space="preserve">further </w:t>
      </w:r>
      <w:r w:rsidR="00020DD4" w:rsidRPr="002D54CC">
        <w:rPr>
          <w:szCs w:val="16"/>
        </w:rPr>
        <w:t>measures to be taken.</w:t>
      </w:r>
    </w:p>
    <w:p w14:paraId="678BB08C" w14:textId="77777777" w:rsidR="00CE6AE5" w:rsidRPr="00CE6AE5" w:rsidRDefault="0012324E" w:rsidP="00B4246F">
      <w:pPr>
        <w:spacing w:line="240" w:lineRule="auto"/>
        <w:rPr>
          <w:b/>
          <w:szCs w:val="16"/>
        </w:rPr>
      </w:pPr>
      <w:r>
        <w:rPr>
          <w:b/>
          <w:szCs w:val="16"/>
        </w:rPr>
        <w:t xml:space="preserve">B) </w:t>
      </w:r>
      <w:r w:rsidR="00CE6AE5" w:rsidRPr="00CE6AE5">
        <w:rPr>
          <w:b/>
          <w:szCs w:val="16"/>
        </w:rPr>
        <w:t>…</w:t>
      </w:r>
    </w:p>
    <w:p w14:paraId="678BB08D" w14:textId="77777777" w:rsidR="00A47C70" w:rsidRPr="002D54CC" w:rsidRDefault="00A47C70" w:rsidP="00B4246F">
      <w:pPr>
        <w:spacing w:line="240" w:lineRule="auto"/>
      </w:pPr>
    </w:p>
    <w:p w14:paraId="678BB08E" w14:textId="3B0B8B66" w:rsidR="006B4F65" w:rsidRPr="002D54CC" w:rsidRDefault="00C253A6" w:rsidP="00B4246F">
      <w:pPr>
        <w:pStyle w:val="Heading2"/>
      </w:pPr>
      <w:bookmarkStart w:id="51" w:name="_Toc482272146"/>
      <w:bookmarkStart w:id="52" w:name="_Toc487621227"/>
      <w:r>
        <w:t>3</w:t>
      </w:r>
      <w:r w:rsidR="006B4F65" w:rsidRPr="002D54CC">
        <w:t>.3 Selection criteria</w:t>
      </w:r>
      <w:bookmarkEnd w:id="51"/>
      <w:bookmarkEnd w:id="52"/>
    </w:p>
    <w:p w14:paraId="678BB08F" w14:textId="1CDB67A0" w:rsidR="006B4F65" w:rsidRDefault="006B4F65" w:rsidP="00B4246F">
      <w:pPr>
        <w:autoSpaceDE w:val="0"/>
        <w:autoSpaceDN w:val="0"/>
        <w:adjustRightInd w:val="0"/>
        <w:spacing w:line="240" w:lineRule="auto"/>
        <w:rPr>
          <w:rFonts w:eastAsia="MS Mincho"/>
          <w:color w:val="0088CC"/>
          <w:szCs w:val="16"/>
          <w:lang w:eastAsia="zh-CN"/>
        </w:rPr>
      </w:pPr>
      <w:r w:rsidRPr="002D54CC">
        <w:rPr>
          <w:rFonts w:eastAsia="MS Mincho"/>
          <w:color w:val="0088CC"/>
          <w:szCs w:val="16"/>
          <w:lang w:eastAsia="zh-CN"/>
        </w:rPr>
        <w:t>List the selection criteria and the evidence to be provided</w:t>
      </w:r>
      <w:r w:rsidR="00C46E1E">
        <w:rPr>
          <w:rFonts w:eastAsia="MS Mincho"/>
          <w:color w:val="0088CC"/>
          <w:szCs w:val="16"/>
          <w:lang w:eastAsia="zh-CN"/>
        </w:rPr>
        <w:t>.</w:t>
      </w:r>
    </w:p>
    <w:p w14:paraId="678BB090" w14:textId="77777777" w:rsidR="0026294D" w:rsidRPr="0026294D" w:rsidRDefault="0026294D" w:rsidP="00B4246F">
      <w:pPr>
        <w:autoSpaceDE w:val="0"/>
        <w:autoSpaceDN w:val="0"/>
        <w:adjustRightInd w:val="0"/>
        <w:spacing w:line="240" w:lineRule="auto"/>
        <w:rPr>
          <w:rFonts w:eastAsia="MS Mincho"/>
          <w:szCs w:val="16"/>
          <w:lang w:eastAsia="zh-CN"/>
        </w:rPr>
      </w:pPr>
      <w:r w:rsidRPr="0026294D">
        <w:rPr>
          <w:rFonts w:eastAsia="MS Mincho"/>
          <w:szCs w:val="16"/>
          <w:lang w:eastAsia="zh-CN"/>
        </w:rPr>
        <w:t>The selection criteria are as follows:</w:t>
      </w:r>
    </w:p>
    <w:tbl>
      <w:tblPr>
        <w:tblW w:w="4813"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440"/>
        <w:gridCol w:w="4501"/>
      </w:tblGrid>
      <w:tr w:rsidR="006B4F65" w:rsidRPr="002D54CC" w14:paraId="678BB093" w14:textId="77777777" w:rsidTr="006B4F65">
        <w:tc>
          <w:tcPr>
            <w:tcW w:w="2483" w:type="pct"/>
            <w:shd w:val="clear" w:color="auto" w:fill="F2F2F2"/>
          </w:tcPr>
          <w:p w14:paraId="678BB091" w14:textId="77777777" w:rsidR="006B4F65" w:rsidRPr="001776D6" w:rsidRDefault="006B4F65" w:rsidP="001776D6">
            <w:pPr>
              <w:widowControl w:val="0"/>
              <w:spacing w:before="120" w:after="120" w:line="240" w:lineRule="auto"/>
              <w:jc w:val="center"/>
              <w:rPr>
                <w:b/>
                <w:sz w:val="16"/>
                <w:szCs w:val="16"/>
              </w:rPr>
            </w:pPr>
            <w:r w:rsidRPr="001776D6">
              <w:rPr>
                <w:b/>
                <w:sz w:val="16"/>
                <w:szCs w:val="16"/>
              </w:rPr>
              <w:t>Selection criteria</w:t>
            </w:r>
          </w:p>
        </w:tc>
        <w:tc>
          <w:tcPr>
            <w:tcW w:w="2517" w:type="pct"/>
            <w:shd w:val="clear" w:color="auto" w:fill="F2F2F2"/>
          </w:tcPr>
          <w:p w14:paraId="678BB092" w14:textId="77777777" w:rsidR="006B4F65" w:rsidRPr="001776D6" w:rsidRDefault="006B4F65" w:rsidP="001776D6">
            <w:pPr>
              <w:keepNext/>
              <w:keepLines/>
              <w:spacing w:before="120" w:after="120" w:line="240" w:lineRule="auto"/>
              <w:jc w:val="center"/>
              <w:rPr>
                <w:sz w:val="16"/>
                <w:szCs w:val="16"/>
              </w:rPr>
            </w:pPr>
            <w:r w:rsidRPr="001776D6">
              <w:rPr>
                <w:rFonts w:eastAsia="MS P????"/>
                <w:b/>
                <w:bCs/>
                <w:iCs/>
                <w:sz w:val="16"/>
                <w:szCs w:val="16"/>
              </w:rPr>
              <w:t>Evidence</w:t>
            </w:r>
          </w:p>
        </w:tc>
      </w:tr>
      <w:tr w:rsidR="006B4F65" w:rsidRPr="002D54CC" w14:paraId="678BB097" w14:textId="77777777" w:rsidTr="006B4F65">
        <w:tc>
          <w:tcPr>
            <w:tcW w:w="2483" w:type="pct"/>
            <w:shd w:val="clear" w:color="auto" w:fill="auto"/>
          </w:tcPr>
          <w:p w14:paraId="678BB094" w14:textId="77777777" w:rsidR="006B4F65" w:rsidRPr="001776D6" w:rsidRDefault="006B4F65" w:rsidP="00B4246F">
            <w:pPr>
              <w:widowControl w:val="0"/>
              <w:spacing w:line="240" w:lineRule="auto"/>
              <w:rPr>
                <w:sz w:val="16"/>
                <w:szCs w:val="16"/>
              </w:rPr>
            </w:pPr>
            <w:r w:rsidRPr="001776D6">
              <w:rPr>
                <w:sz w:val="16"/>
                <w:szCs w:val="16"/>
              </w:rPr>
              <w:t>A) A</w:t>
            </w:r>
            <w:r w:rsidRPr="001776D6">
              <w:rPr>
                <w:rFonts w:eastAsia="Arial"/>
                <w:sz w:val="16"/>
                <w:szCs w:val="16"/>
                <w:lang w:eastAsia="en-GB"/>
              </w:rPr>
              <w:t>bility to perform R&amp;D up to original development of</w:t>
            </w:r>
            <w:r w:rsidR="00853A78" w:rsidRPr="001776D6">
              <w:rPr>
                <w:rFonts w:eastAsia="Arial"/>
                <w:sz w:val="16"/>
                <w:szCs w:val="16"/>
                <w:lang w:eastAsia="en-GB"/>
              </w:rPr>
              <w:t xml:space="preserve"> the</w:t>
            </w:r>
            <w:r w:rsidRPr="001776D6">
              <w:rPr>
                <w:rFonts w:eastAsia="Arial"/>
                <w:sz w:val="16"/>
                <w:szCs w:val="16"/>
                <w:lang w:eastAsia="en-GB"/>
              </w:rPr>
              <w:t xml:space="preserve"> first products or services and to commercial</w:t>
            </w:r>
            <w:r w:rsidR="00AA5868" w:rsidRPr="001776D6">
              <w:rPr>
                <w:rFonts w:eastAsia="Arial"/>
                <w:sz w:val="16"/>
                <w:szCs w:val="16"/>
                <w:lang w:eastAsia="en-GB"/>
              </w:rPr>
              <w:t>ly exploit</w:t>
            </w:r>
            <w:r w:rsidRPr="001776D6">
              <w:rPr>
                <w:rFonts w:eastAsia="Arial"/>
                <w:sz w:val="16"/>
                <w:szCs w:val="16"/>
                <w:lang w:eastAsia="en-GB"/>
              </w:rPr>
              <w:t xml:space="preserve"> the results of the PCP, </w:t>
            </w:r>
            <w:r w:rsidRPr="005A06AB">
              <w:rPr>
                <w:rFonts w:eastAsia="Arial"/>
                <w:i/>
                <w:sz w:val="16"/>
                <w:szCs w:val="16"/>
                <w:lang w:eastAsia="en-GB"/>
              </w:rPr>
              <w:t>including intangible results in particular IPRs</w:t>
            </w:r>
          </w:p>
        </w:tc>
        <w:tc>
          <w:tcPr>
            <w:tcW w:w="2517" w:type="pct"/>
            <w:shd w:val="clear" w:color="auto" w:fill="auto"/>
          </w:tcPr>
          <w:p w14:paraId="678BB095" w14:textId="77777777" w:rsidR="006B4F65" w:rsidRPr="001776D6" w:rsidRDefault="006B4F65" w:rsidP="00B4246F">
            <w:pPr>
              <w:keepNext/>
              <w:keepLines/>
              <w:spacing w:line="240" w:lineRule="auto"/>
              <w:rPr>
                <w:sz w:val="16"/>
                <w:szCs w:val="16"/>
              </w:rPr>
            </w:pPr>
            <w:r w:rsidRPr="001776D6">
              <w:rPr>
                <w:sz w:val="16"/>
                <w:szCs w:val="16"/>
              </w:rPr>
              <w:t xml:space="preserve">Description of the capacity, materials and equipment </w:t>
            </w:r>
            <w:r w:rsidR="0012324E" w:rsidRPr="001776D6">
              <w:rPr>
                <w:sz w:val="16"/>
                <w:szCs w:val="16"/>
              </w:rPr>
              <w:t xml:space="preserve">that are </w:t>
            </w:r>
            <w:r w:rsidRPr="001776D6">
              <w:rPr>
                <w:sz w:val="16"/>
                <w:szCs w:val="16"/>
              </w:rPr>
              <w:t>available</w:t>
            </w:r>
            <w:r w:rsidR="00240A51" w:rsidRPr="001776D6">
              <w:rPr>
                <w:sz w:val="16"/>
                <w:szCs w:val="16"/>
              </w:rPr>
              <w:t xml:space="preserve"> to the tenderer</w:t>
            </w:r>
            <w:r w:rsidRPr="001776D6">
              <w:rPr>
                <w:sz w:val="16"/>
                <w:szCs w:val="16"/>
              </w:rPr>
              <w:t xml:space="preserve"> for research, prototyping and </w:t>
            </w:r>
            <w:r w:rsidR="00E3476E" w:rsidRPr="001776D6">
              <w:rPr>
                <w:sz w:val="16"/>
                <w:szCs w:val="16"/>
              </w:rPr>
              <w:t xml:space="preserve">limited </w:t>
            </w:r>
            <w:r w:rsidRPr="001776D6">
              <w:rPr>
                <w:sz w:val="16"/>
                <w:szCs w:val="16"/>
              </w:rPr>
              <w:t>produc</w:t>
            </w:r>
            <w:r w:rsidR="00E3476E" w:rsidRPr="001776D6">
              <w:rPr>
                <w:sz w:val="16"/>
                <w:szCs w:val="16"/>
              </w:rPr>
              <w:t>tion and supply of</w:t>
            </w:r>
            <w:r w:rsidRPr="001776D6">
              <w:rPr>
                <w:sz w:val="16"/>
                <w:szCs w:val="16"/>
              </w:rPr>
              <w:t xml:space="preserve"> the first set of products or services</w:t>
            </w:r>
          </w:p>
          <w:p w14:paraId="678BB096" w14:textId="77777777" w:rsidR="006B4F65" w:rsidRPr="001776D6" w:rsidRDefault="006B4F65" w:rsidP="00B4246F">
            <w:pPr>
              <w:keepNext/>
              <w:keepLines/>
              <w:spacing w:line="240" w:lineRule="auto"/>
              <w:rPr>
                <w:sz w:val="16"/>
                <w:szCs w:val="16"/>
                <w:u w:val="single"/>
              </w:rPr>
            </w:pPr>
            <w:r w:rsidRPr="001776D6">
              <w:rPr>
                <w:sz w:val="16"/>
                <w:szCs w:val="16"/>
              </w:rPr>
              <w:t xml:space="preserve">Description of the financial and organisational structures </w:t>
            </w:r>
            <w:r w:rsidR="0012324E" w:rsidRPr="001776D6">
              <w:rPr>
                <w:sz w:val="16"/>
                <w:szCs w:val="16"/>
              </w:rPr>
              <w:t xml:space="preserve">that are </w:t>
            </w:r>
            <w:r w:rsidR="00240A51" w:rsidRPr="001776D6">
              <w:rPr>
                <w:sz w:val="16"/>
                <w:szCs w:val="16"/>
              </w:rPr>
              <w:t>available to the tenderer for management, exploitation and transfer of IPRs and for generating revenue by marketing commercial applications of the results</w:t>
            </w:r>
          </w:p>
        </w:tc>
      </w:tr>
      <w:tr w:rsidR="006B4F65" w:rsidRPr="002D54CC" w14:paraId="678BB09A" w14:textId="77777777" w:rsidTr="006B4F65">
        <w:trPr>
          <w:trHeight w:val="437"/>
        </w:trPr>
        <w:tc>
          <w:tcPr>
            <w:tcW w:w="2483" w:type="pct"/>
          </w:tcPr>
          <w:p w14:paraId="678BB098" w14:textId="77777777" w:rsidR="006B4F65" w:rsidRPr="001776D6" w:rsidRDefault="006B4F65" w:rsidP="00B4246F">
            <w:pPr>
              <w:widowControl w:val="0"/>
              <w:spacing w:line="240" w:lineRule="auto"/>
              <w:rPr>
                <w:sz w:val="16"/>
                <w:szCs w:val="16"/>
              </w:rPr>
            </w:pPr>
            <w:r w:rsidRPr="001776D6">
              <w:rPr>
                <w:sz w:val="16"/>
                <w:szCs w:val="16"/>
              </w:rPr>
              <w:t>B) …</w:t>
            </w:r>
          </w:p>
        </w:tc>
        <w:tc>
          <w:tcPr>
            <w:tcW w:w="2517" w:type="pct"/>
          </w:tcPr>
          <w:p w14:paraId="678BB099" w14:textId="77777777" w:rsidR="006B4F65" w:rsidRPr="001776D6" w:rsidRDefault="006B4F65" w:rsidP="00B4246F">
            <w:pPr>
              <w:keepNext/>
              <w:keepLines/>
              <w:spacing w:line="240" w:lineRule="auto"/>
              <w:rPr>
                <w:sz w:val="16"/>
                <w:szCs w:val="16"/>
              </w:rPr>
            </w:pPr>
          </w:p>
        </w:tc>
      </w:tr>
    </w:tbl>
    <w:p w14:paraId="678BB09B" w14:textId="77777777" w:rsidR="004053C9" w:rsidRPr="002D54CC" w:rsidRDefault="004053C9" w:rsidP="00B4246F">
      <w:pPr>
        <w:spacing w:line="240" w:lineRule="auto"/>
      </w:pPr>
    </w:p>
    <w:p w14:paraId="678BB09C" w14:textId="77777777" w:rsidR="0026294D" w:rsidRPr="0026294D" w:rsidRDefault="0026294D" w:rsidP="00B4246F">
      <w:pPr>
        <w:spacing w:line="240" w:lineRule="auto"/>
        <w:rPr>
          <w:szCs w:val="16"/>
        </w:rPr>
      </w:pPr>
      <w:r w:rsidRPr="00C74CED">
        <w:rPr>
          <w:noProof/>
          <w:szCs w:val="18"/>
          <w:lang w:eastAsia="en-GB"/>
        </w:rPr>
        <w:drawing>
          <wp:inline distT="0" distB="0" distL="0" distR="0" wp14:anchorId="678BB39A" wp14:editId="678BB39B">
            <wp:extent cx="133350" cy="13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74CED">
        <w:rPr>
          <w:szCs w:val="16"/>
        </w:rPr>
        <w:t xml:space="preserve"> Tenderers that do not comply with these criteria will be excluded.</w:t>
      </w:r>
    </w:p>
    <w:p w14:paraId="678BB09D" w14:textId="77777777" w:rsidR="00E56EC1" w:rsidRPr="00E56EC1" w:rsidRDefault="00E56EC1" w:rsidP="00B4246F">
      <w:pPr>
        <w:spacing w:line="240" w:lineRule="auto"/>
        <w:rPr>
          <w:color w:val="0088CC"/>
          <w:szCs w:val="16"/>
        </w:rPr>
      </w:pPr>
      <w:r w:rsidRPr="0012324E">
        <w:rPr>
          <w:color w:val="0088CC"/>
          <w:szCs w:val="16"/>
        </w:rPr>
        <w:t>Explain each selection criterion in more detail:</w:t>
      </w:r>
    </w:p>
    <w:p w14:paraId="678BB09F" w14:textId="77777777" w:rsidR="006B4F65" w:rsidRPr="002D54CC" w:rsidRDefault="006B4F65" w:rsidP="00B4246F">
      <w:pPr>
        <w:autoSpaceDE w:val="0"/>
        <w:autoSpaceDN w:val="0"/>
        <w:adjustRightInd w:val="0"/>
        <w:spacing w:line="240" w:lineRule="auto"/>
        <w:rPr>
          <w:b/>
          <w:szCs w:val="16"/>
        </w:rPr>
      </w:pPr>
      <w:r w:rsidRPr="002D54CC">
        <w:rPr>
          <w:b/>
          <w:szCs w:val="16"/>
        </w:rPr>
        <w:t>A) A</w:t>
      </w:r>
      <w:r w:rsidRPr="002D54CC">
        <w:rPr>
          <w:rFonts w:eastAsia="Arial"/>
          <w:b/>
          <w:szCs w:val="16"/>
          <w:lang w:eastAsia="en-GB"/>
        </w:rPr>
        <w:t xml:space="preserve">bility to perform R&amp;D up to original development of </w:t>
      </w:r>
      <w:r>
        <w:rPr>
          <w:rFonts w:eastAsia="Arial"/>
          <w:b/>
          <w:szCs w:val="16"/>
          <w:lang w:eastAsia="en-GB"/>
        </w:rPr>
        <w:t xml:space="preserve">the </w:t>
      </w:r>
      <w:r w:rsidRPr="002D54CC">
        <w:rPr>
          <w:rFonts w:eastAsia="Arial"/>
          <w:b/>
          <w:szCs w:val="16"/>
          <w:lang w:eastAsia="en-GB"/>
        </w:rPr>
        <w:t>first products</w:t>
      </w:r>
      <w:r>
        <w:rPr>
          <w:rFonts w:eastAsia="Arial"/>
          <w:b/>
          <w:szCs w:val="16"/>
          <w:lang w:eastAsia="en-GB"/>
        </w:rPr>
        <w:t xml:space="preserve"> or </w:t>
      </w:r>
      <w:r w:rsidRPr="002D54CC">
        <w:rPr>
          <w:rFonts w:eastAsia="Arial"/>
          <w:b/>
          <w:szCs w:val="16"/>
          <w:lang w:eastAsia="en-GB"/>
        </w:rPr>
        <w:t xml:space="preserve">services and to </w:t>
      </w:r>
      <w:r>
        <w:rPr>
          <w:rFonts w:eastAsia="Arial"/>
          <w:b/>
          <w:szCs w:val="16"/>
          <w:lang w:eastAsia="en-GB"/>
        </w:rPr>
        <w:t>commercial</w:t>
      </w:r>
      <w:r w:rsidR="00AA5868">
        <w:rPr>
          <w:rFonts w:eastAsia="Arial"/>
          <w:b/>
          <w:szCs w:val="16"/>
          <w:lang w:eastAsia="en-GB"/>
        </w:rPr>
        <w:t>ly exploit</w:t>
      </w:r>
      <w:r>
        <w:rPr>
          <w:rFonts w:eastAsia="Arial"/>
          <w:b/>
          <w:szCs w:val="16"/>
          <w:lang w:eastAsia="en-GB"/>
        </w:rPr>
        <w:t xml:space="preserve"> the</w:t>
      </w:r>
      <w:r w:rsidRPr="002D54CC">
        <w:rPr>
          <w:rFonts w:eastAsia="Arial"/>
          <w:b/>
          <w:szCs w:val="16"/>
          <w:lang w:eastAsia="en-GB"/>
        </w:rPr>
        <w:t xml:space="preserve"> results of the PCP, including intangible results</w:t>
      </w:r>
      <w:r>
        <w:rPr>
          <w:rFonts w:eastAsia="Arial"/>
          <w:b/>
          <w:szCs w:val="16"/>
          <w:lang w:eastAsia="en-GB"/>
        </w:rPr>
        <w:t xml:space="preserve"> </w:t>
      </w:r>
      <w:r w:rsidRPr="002D54CC">
        <w:rPr>
          <w:rFonts w:eastAsia="Arial"/>
          <w:b/>
          <w:szCs w:val="16"/>
          <w:lang w:eastAsia="en-GB"/>
        </w:rPr>
        <w:t>in particular IPRs</w:t>
      </w:r>
      <w:r>
        <w:rPr>
          <w:rFonts w:eastAsia="Arial"/>
          <w:b/>
          <w:szCs w:val="16"/>
          <w:lang w:eastAsia="en-GB"/>
        </w:rPr>
        <w:t xml:space="preserve"> </w:t>
      </w:r>
    </w:p>
    <w:p w14:paraId="678BB0A0" w14:textId="77777777" w:rsidR="006B4F65" w:rsidRPr="002D54CC" w:rsidRDefault="006B4F65" w:rsidP="00B4246F">
      <w:pPr>
        <w:autoSpaceDE w:val="0"/>
        <w:autoSpaceDN w:val="0"/>
        <w:adjustRightInd w:val="0"/>
        <w:spacing w:line="240" w:lineRule="auto"/>
        <w:rPr>
          <w:szCs w:val="16"/>
          <w:lang w:eastAsia="en-GB"/>
        </w:rPr>
      </w:pPr>
      <w:r w:rsidRPr="002D54CC">
        <w:rPr>
          <w:szCs w:val="16"/>
          <w:lang w:eastAsia="en-GB"/>
        </w:rPr>
        <w:t>Tenderers must have:</w:t>
      </w:r>
    </w:p>
    <w:p w14:paraId="678BB0A1" w14:textId="77777777" w:rsidR="006B4F65" w:rsidRPr="002D54CC" w:rsidRDefault="006B4F65" w:rsidP="00772583">
      <w:pPr>
        <w:numPr>
          <w:ilvl w:val="0"/>
          <w:numId w:val="22"/>
        </w:numPr>
        <w:autoSpaceDE w:val="0"/>
        <w:autoSpaceDN w:val="0"/>
        <w:adjustRightInd w:val="0"/>
        <w:spacing w:after="60" w:line="240" w:lineRule="auto"/>
        <w:rPr>
          <w:szCs w:val="16"/>
          <w:lang w:eastAsia="en-GB"/>
        </w:rPr>
      </w:pPr>
      <w:r w:rsidRPr="002D54CC">
        <w:rPr>
          <w:szCs w:val="16"/>
          <w:lang w:eastAsia="en-GB"/>
        </w:rPr>
        <w:t>the capacity, tools, material and equipment to:</w:t>
      </w:r>
    </w:p>
    <w:p w14:paraId="678BB0A2" w14:textId="77777777" w:rsidR="006B4F65" w:rsidRPr="002D54CC" w:rsidRDefault="006B4F65" w:rsidP="00772583">
      <w:pPr>
        <w:numPr>
          <w:ilvl w:val="1"/>
          <w:numId w:val="22"/>
        </w:numPr>
        <w:autoSpaceDE w:val="0"/>
        <w:autoSpaceDN w:val="0"/>
        <w:adjustRightInd w:val="0"/>
        <w:spacing w:after="60" w:line="240" w:lineRule="auto"/>
        <w:rPr>
          <w:szCs w:val="16"/>
          <w:lang w:eastAsia="en-GB"/>
        </w:rPr>
      </w:pPr>
      <w:r>
        <w:rPr>
          <w:szCs w:val="16"/>
          <w:lang w:eastAsia="en-GB"/>
        </w:rPr>
        <w:t>carry out</w:t>
      </w:r>
      <w:r w:rsidRPr="002D54CC">
        <w:rPr>
          <w:szCs w:val="16"/>
          <w:lang w:eastAsia="en-GB"/>
        </w:rPr>
        <w:t xml:space="preserve"> research and lab prototyping</w:t>
      </w:r>
    </w:p>
    <w:p w14:paraId="678BB0A3" w14:textId="77777777" w:rsidR="006B4F65" w:rsidRPr="002D54CC" w:rsidRDefault="006B4F65" w:rsidP="00772583">
      <w:pPr>
        <w:numPr>
          <w:ilvl w:val="1"/>
          <w:numId w:val="22"/>
        </w:numPr>
        <w:autoSpaceDE w:val="0"/>
        <w:autoSpaceDN w:val="0"/>
        <w:adjustRightInd w:val="0"/>
        <w:spacing w:after="60" w:line="240" w:lineRule="auto"/>
        <w:rPr>
          <w:szCs w:val="16"/>
          <w:lang w:eastAsia="en-GB"/>
        </w:rPr>
      </w:pPr>
      <w:r w:rsidRPr="002D54CC">
        <w:rPr>
          <w:szCs w:val="16"/>
          <w:lang w:eastAsia="en-GB"/>
        </w:rPr>
        <w:lastRenderedPageBreak/>
        <w:t>produce and supply a limited set of first products</w:t>
      </w:r>
      <w:r>
        <w:rPr>
          <w:szCs w:val="16"/>
          <w:lang w:eastAsia="en-GB"/>
        </w:rPr>
        <w:t xml:space="preserve"> or </w:t>
      </w:r>
      <w:r w:rsidRPr="002D54CC">
        <w:rPr>
          <w:szCs w:val="16"/>
          <w:lang w:eastAsia="en-GB"/>
        </w:rPr>
        <w:t>services and demonstrate that th</w:t>
      </w:r>
      <w:r>
        <w:rPr>
          <w:szCs w:val="16"/>
          <w:lang w:eastAsia="en-GB"/>
        </w:rPr>
        <w:t>e</w:t>
      </w:r>
      <w:r w:rsidRPr="002D54CC">
        <w:rPr>
          <w:szCs w:val="16"/>
          <w:lang w:eastAsia="en-GB"/>
        </w:rPr>
        <w:t xml:space="preserve">se </w:t>
      </w:r>
      <w:r>
        <w:rPr>
          <w:szCs w:val="16"/>
          <w:lang w:eastAsia="en-GB"/>
        </w:rPr>
        <w:t xml:space="preserve">products or services </w:t>
      </w:r>
      <w:r w:rsidRPr="002D54CC">
        <w:rPr>
          <w:szCs w:val="16"/>
          <w:lang w:eastAsia="en-GB"/>
        </w:rPr>
        <w:t xml:space="preserve">are suitable for production or supply in quantity </w:t>
      </w:r>
      <w:r>
        <w:rPr>
          <w:szCs w:val="16"/>
          <w:lang w:eastAsia="en-GB"/>
        </w:rPr>
        <w:t xml:space="preserve">and </w:t>
      </w:r>
      <w:r w:rsidRPr="002D54CC">
        <w:rPr>
          <w:szCs w:val="16"/>
          <w:lang w:eastAsia="en-GB"/>
        </w:rPr>
        <w:t xml:space="preserve">to quality standards defined by the procurers </w:t>
      </w:r>
    </w:p>
    <w:p w14:paraId="678BB0A4" w14:textId="77777777" w:rsidR="006B4F65" w:rsidRPr="002D54CC" w:rsidRDefault="006B4F65" w:rsidP="00772583">
      <w:pPr>
        <w:numPr>
          <w:ilvl w:val="0"/>
          <w:numId w:val="22"/>
        </w:numPr>
        <w:autoSpaceDE w:val="0"/>
        <w:autoSpaceDN w:val="0"/>
        <w:adjustRightInd w:val="0"/>
        <w:spacing w:after="60" w:line="240" w:lineRule="auto"/>
        <w:rPr>
          <w:szCs w:val="16"/>
          <w:lang w:eastAsia="en-GB"/>
        </w:rPr>
      </w:pPr>
      <w:r w:rsidRPr="002D54CC">
        <w:rPr>
          <w:szCs w:val="16"/>
          <w:lang w:eastAsia="en-GB"/>
        </w:rPr>
        <w:t>the financial and organi</w:t>
      </w:r>
      <w:r>
        <w:rPr>
          <w:szCs w:val="16"/>
          <w:lang w:eastAsia="en-GB"/>
        </w:rPr>
        <w:t>s</w:t>
      </w:r>
      <w:r w:rsidRPr="002D54CC">
        <w:rPr>
          <w:szCs w:val="16"/>
          <w:lang w:eastAsia="en-GB"/>
        </w:rPr>
        <w:t>ational structures to</w:t>
      </w:r>
    </w:p>
    <w:p w14:paraId="678BB0A5" w14:textId="77777777" w:rsidR="006B4F65" w:rsidRPr="002D54CC" w:rsidRDefault="006B4F65" w:rsidP="00772583">
      <w:pPr>
        <w:numPr>
          <w:ilvl w:val="1"/>
          <w:numId w:val="22"/>
        </w:numPr>
        <w:autoSpaceDE w:val="0"/>
        <w:autoSpaceDN w:val="0"/>
        <w:adjustRightInd w:val="0"/>
        <w:spacing w:after="60" w:line="240" w:lineRule="auto"/>
        <w:rPr>
          <w:szCs w:val="16"/>
          <w:lang w:eastAsia="en-GB"/>
        </w:rPr>
      </w:pPr>
      <w:r w:rsidRPr="002D54CC">
        <w:rPr>
          <w:szCs w:val="16"/>
          <w:lang w:eastAsia="en-GB"/>
        </w:rPr>
        <w:t>manage, exploit and transfer</w:t>
      </w:r>
      <w:r>
        <w:rPr>
          <w:szCs w:val="16"/>
          <w:lang w:eastAsia="en-GB"/>
        </w:rPr>
        <w:t xml:space="preserve"> or </w:t>
      </w:r>
      <w:r w:rsidRPr="002D54CC">
        <w:rPr>
          <w:szCs w:val="16"/>
          <w:lang w:eastAsia="en-GB"/>
        </w:rPr>
        <w:t xml:space="preserve">sell </w:t>
      </w:r>
      <w:r>
        <w:rPr>
          <w:szCs w:val="16"/>
          <w:lang w:eastAsia="en-GB"/>
        </w:rPr>
        <w:t xml:space="preserve">the </w:t>
      </w:r>
      <w:r w:rsidRPr="002D54CC">
        <w:rPr>
          <w:szCs w:val="16"/>
          <w:lang w:eastAsia="en-GB"/>
        </w:rPr>
        <w:t xml:space="preserve">results of the PCP </w:t>
      </w:r>
      <w:r w:rsidRPr="005A06AB">
        <w:rPr>
          <w:i/>
          <w:szCs w:val="16"/>
          <w:lang w:eastAsia="en-GB"/>
        </w:rPr>
        <w:t>(including tangible and intangible results, such as new product designs and IPRs)</w:t>
      </w:r>
    </w:p>
    <w:p w14:paraId="678BB0A6" w14:textId="77777777" w:rsidR="006B4F65" w:rsidRPr="002D54CC" w:rsidRDefault="006B4F65" w:rsidP="00772583">
      <w:pPr>
        <w:numPr>
          <w:ilvl w:val="1"/>
          <w:numId w:val="22"/>
        </w:numPr>
        <w:autoSpaceDE w:val="0"/>
        <w:autoSpaceDN w:val="0"/>
        <w:adjustRightInd w:val="0"/>
        <w:spacing w:line="240" w:lineRule="auto"/>
        <w:rPr>
          <w:szCs w:val="16"/>
          <w:lang w:eastAsia="en-GB"/>
        </w:rPr>
      </w:pPr>
      <w:r w:rsidRPr="002D54CC">
        <w:rPr>
          <w:szCs w:val="16"/>
          <w:lang w:eastAsia="en-GB"/>
        </w:rPr>
        <w:t>generate revenue by marketing commercial applications</w:t>
      </w:r>
      <w:r w:rsidR="00853A78">
        <w:rPr>
          <w:szCs w:val="16"/>
          <w:lang w:eastAsia="en-GB"/>
        </w:rPr>
        <w:t xml:space="preserve"> of the results</w:t>
      </w:r>
      <w:r w:rsidRPr="002D54CC">
        <w:rPr>
          <w:szCs w:val="16"/>
          <w:lang w:eastAsia="en-GB"/>
        </w:rPr>
        <w:t xml:space="preserve"> </w:t>
      </w:r>
      <w:r w:rsidRPr="005A06AB">
        <w:rPr>
          <w:i/>
          <w:szCs w:val="16"/>
          <w:lang w:eastAsia="en-GB"/>
        </w:rPr>
        <w:t>(directly or through subcontractors or licensees)</w:t>
      </w:r>
      <w:r w:rsidRPr="002D54CC">
        <w:rPr>
          <w:szCs w:val="16"/>
          <w:lang w:eastAsia="en-GB"/>
        </w:rPr>
        <w:t>.</w:t>
      </w:r>
    </w:p>
    <w:p w14:paraId="678BB0A8" w14:textId="77777777" w:rsidR="006B4F65" w:rsidRPr="002D54CC" w:rsidRDefault="006B4F65" w:rsidP="00B4246F">
      <w:pPr>
        <w:autoSpaceDE w:val="0"/>
        <w:autoSpaceDN w:val="0"/>
        <w:adjustRightInd w:val="0"/>
        <w:spacing w:line="240" w:lineRule="auto"/>
        <w:rPr>
          <w:szCs w:val="16"/>
        </w:rPr>
      </w:pPr>
      <w:r w:rsidRPr="002D54CC">
        <w:rPr>
          <w:rFonts w:eastAsia="MS Mincho"/>
          <w:b/>
          <w:szCs w:val="16"/>
          <w:lang w:eastAsia="zh-CN"/>
        </w:rPr>
        <w:t>B) …</w:t>
      </w:r>
    </w:p>
    <w:p w14:paraId="678BB0A9" w14:textId="77777777" w:rsidR="006B4F65" w:rsidRPr="002D54CC" w:rsidRDefault="006B4F65" w:rsidP="00B4246F">
      <w:pPr>
        <w:autoSpaceDE w:val="0"/>
        <w:autoSpaceDN w:val="0"/>
        <w:adjustRightInd w:val="0"/>
        <w:spacing w:line="240" w:lineRule="auto"/>
        <w:rPr>
          <w:szCs w:val="16"/>
        </w:rPr>
      </w:pPr>
      <w:r>
        <w:rPr>
          <w:noProof/>
          <w:szCs w:val="18"/>
          <w:lang w:eastAsia="en-GB"/>
        </w:rPr>
        <w:drawing>
          <wp:inline distT="0" distB="0" distL="0" distR="0" wp14:anchorId="678BB39C" wp14:editId="678BB39D">
            <wp:extent cx="133350"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D54CC">
        <w:rPr>
          <w:szCs w:val="18"/>
        </w:rPr>
        <w:t xml:space="preserve"> </w:t>
      </w:r>
      <w:r w:rsidRPr="002D54CC">
        <w:rPr>
          <w:b/>
          <w:szCs w:val="16"/>
        </w:rPr>
        <w:t xml:space="preserve">Attention: </w:t>
      </w:r>
      <w:r w:rsidRPr="00E3476E">
        <w:rPr>
          <w:rFonts w:eastAsia="Arial"/>
          <w:szCs w:val="16"/>
          <w:lang w:eastAsia="en-GB"/>
        </w:rPr>
        <w:t xml:space="preserve">Should there be any doubt as to any of these criteria, </w:t>
      </w:r>
      <w:r w:rsidRPr="00E3476E">
        <w:rPr>
          <w:szCs w:val="16"/>
        </w:rPr>
        <w:t>tenderers may be requested to provide additional information.</w:t>
      </w:r>
      <w:r w:rsidRPr="002D54CC">
        <w:rPr>
          <w:szCs w:val="16"/>
        </w:rPr>
        <w:t xml:space="preserve">  </w:t>
      </w:r>
    </w:p>
    <w:p w14:paraId="678BB0AA" w14:textId="77777777" w:rsidR="006B4F65" w:rsidRPr="005525F5" w:rsidRDefault="006B4F65" w:rsidP="00367433">
      <w:pPr>
        <w:autoSpaceDE w:val="0"/>
        <w:autoSpaceDN w:val="0"/>
        <w:adjustRightInd w:val="0"/>
        <w:spacing w:after="60" w:line="240" w:lineRule="auto"/>
        <w:rPr>
          <w:color w:val="0088CC"/>
          <w:szCs w:val="16"/>
        </w:rPr>
      </w:pPr>
      <w:r w:rsidRPr="005525F5">
        <w:rPr>
          <w:rFonts w:eastAsia="Arial"/>
          <w:b/>
          <w:color w:val="0088CC"/>
          <w:szCs w:val="16"/>
          <w:lang w:eastAsia="en-GB"/>
        </w:rPr>
        <w:t>Note:</w:t>
      </w:r>
    </w:p>
    <w:p w14:paraId="678BB0AB" w14:textId="77777777" w:rsidR="006B4F65" w:rsidRPr="002D54CC" w:rsidRDefault="006B4F65" w:rsidP="00B4246F">
      <w:pPr>
        <w:autoSpaceDE w:val="0"/>
        <w:autoSpaceDN w:val="0"/>
        <w:adjustRightInd w:val="0"/>
        <w:spacing w:line="240" w:lineRule="auto"/>
        <w:rPr>
          <w:rFonts w:eastAsia="TimesNewRoman"/>
          <w:i/>
          <w:color w:val="0088CC"/>
          <w:szCs w:val="16"/>
          <w:lang w:eastAsia="en-GB"/>
        </w:rPr>
      </w:pPr>
      <w:r w:rsidRPr="002D54CC">
        <w:rPr>
          <w:color w:val="0088CC"/>
          <w:szCs w:val="16"/>
        </w:rPr>
        <w:t xml:space="preserve">Avoid selection criteria that are based on disproportionate qualification and financial guarantee requirements </w:t>
      </w:r>
      <w:r w:rsidRPr="002D54CC">
        <w:rPr>
          <w:i/>
          <w:color w:val="0088CC"/>
          <w:szCs w:val="16"/>
        </w:rPr>
        <w:t>(e.g. with regard to references</w:t>
      </w:r>
      <w:r>
        <w:rPr>
          <w:i/>
          <w:color w:val="0088CC"/>
          <w:szCs w:val="16"/>
        </w:rPr>
        <w:t xml:space="preserve"> from past customers</w:t>
      </w:r>
      <w:r w:rsidRPr="002D54CC">
        <w:rPr>
          <w:i/>
          <w:color w:val="0088CC"/>
          <w:szCs w:val="16"/>
        </w:rPr>
        <w:t xml:space="preserve">, </w:t>
      </w:r>
      <w:r>
        <w:rPr>
          <w:i/>
          <w:color w:val="0088CC"/>
          <w:szCs w:val="16"/>
        </w:rPr>
        <w:t xml:space="preserve">references for </w:t>
      </w:r>
      <w:r w:rsidRPr="002D54CC">
        <w:rPr>
          <w:i/>
          <w:color w:val="0088CC"/>
          <w:szCs w:val="16"/>
        </w:rPr>
        <w:t>professional</w:t>
      </w:r>
      <w:r>
        <w:rPr>
          <w:i/>
          <w:color w:val="0088CC"/>
          <w:szCs w:val="16"/>
        </w:rPr>
        <w:t xml:space="preserve"> or </w:t>
      </w:r>
      <w:r w:rsidRPr="002D54CC">
        <w:rPr>
          <w:i/>
          <w:color w:val="0088CC"/>
          <w:szCs w:val="16"/>
        </w:rPr>
        <w:t>technical qualification</w:t>
      </w:r>
      <w:r>
        <w:rPr>
          <w:i/>
          <w:color w:val="0088CC"/>
          <w:szCs w:val="16"/>
        </w:rPr>
        <w:t>s</w:t>
      </w:r>
      <w:r w:rsidRPr="002D54CC">
        <w:rPr>
          <w:i/>
          <w:color w:val="0088CC"/>
          <w:szCs w:val="16"/>
        </w:rPr>
        <w:t xml:space="preserve"> and minimum turnover)</w:t>
      </w:r>
      <w:r w:rsidRPr="002D54CC">
        <w:rPr>
          <w:color w:val="0088CC"/>
          <w:szCs w:val="16"/>
        </w:rPr>
        <w:t xml:space="preserve">. </w:t>
      </w:r>
      <w:r>
        <w:rPr>
          <w:rFonts w:eastAsia="TimesNewRoman"/>
          <w:color w:val="0088CC"/>
          <w:szCs w:val="16"/>
          <w:lang w:eastAsia="en-GB"/>
        </w:rPr>
        <w:t>Instead</w:t>
      </w:r>
      <w:r w:rsidRPr="002D54CC">
        <w:rPr>
          <w:rFonts w:eastAsia="TimesNewRoman"/>
          <w:color w:val="0088CC"/>
          <w:szCs w:val="16"/>
          <w:lang w:eastAsia="en-GB"/>
        </w:rPr>
        <w:t xml:space="preserve">, use the business plan as </w:t>
      </w:r>
      <w:r>
        <w:rPr>
          <w:rFonts w:eastAsia="TimesNewRoman"/>
          <w:color w:val="0088CC"/>
          <w:szCs w:val="16"/>
          <w:lang w:eastAsia="en-GB"/>
        </w:rPr>
        <w:t>one of the</w:t>
      </w:r>
      <w:r w:rsidRPr="002D54CC">
        <w:rPr>
          <w:rFonts w:eastAsia="TimesNewRoman"/>
          <w:color w:val="0088CC"/>
          <w:szCs w:val="16"/>
          <w:lang w:eastAsia="en-GB"/>
        </w:rPr>
        <w:t xml:space="preserve"> </w:t>
      </w:r>
      <w:r>
        <w:rPr>
          <w:rFonts w:eastAsia="TimesNewRoman"/>
          <w:color w:val="0088CC"/>
          <w:szCs w:val="16"/>
          <w:lang w:eastAsia="en-GB"/>
        </w:rPr>
        <w:t xml:space="preserve">award </w:t>
      </w:r>
      <w:r w:rsidRPr="002D54CC">
        <w:rPr>
          <w:rFonts w:eastAsia="TimesNewRoman"/>
          <w:color w:val="0088CC"/>
          <w:szCs w:val="16"/>
          <w:lang w:eastAsia="en-GB"/>
        </w:rPr>
        <w:t xml:space="preserve">criteria </w:t>
      </w:r>
      <w:r>
        <w:rPr>
          <w:rFonts w:eastAsia="TimesNewRoman"/>
          <w:color w:val="0088CC"/>
          <w:szCs w:val="16"/>
          <w:lang w:eastAsia="en-GB"/>
        </w:rPr>
        <w:t xml:space="preserve">for deciding whether to award a contract </w:t>
      </w:r>
      <w:r w:rsidRPr="00DB29BC">
        <w:rPr>
          <w:rFonts w:eastAsia="TimesNewRoman"/>
          <w:i/>
          <w:color w:val="0088CC"/>
          <w:szCs w:val="16"/>
          <w:lang w:eastAsia="en-GB"/>
        </w:rPr>
        <w:t>(i.e. by requiring tenderers to show that they are able, during the PCP, to gradually build up sufficient financial capacity</w:t>
      </w:r>
      <w:r w:rsidRPr="00DB29BC">
        <w:rPr>
          <w:rFonts w:eastAsia="TimesNewRoman"/>
          <w:i/>
          <w:iCs/>
          <w:color w:val="0088CC"/>
          <w:szCs w:val="16"/>
          <w:lang w:eastAsia="en-GB"/>
        </w:rPr>
        <w:t xml:space="preserve"> </w:t>
      </w:r>
      <w:r w:rsidRPr="00DB29BC">
        <w:rPr>
          <w:rFonts w:eastAsia="TimesNewRoman"/>
          <w:i/>
          <w:color w:val="0088CC"/>
          <w:szCs w:val="16"/>
          <w:lang w:eastAsia="en-GB"/>
        </w:rPr>
        <w:t>to successfully market their results)</w:t>
      </w:r>
      <w:r w:rsidRPr="002D54CC">
        <w:rPr>
          <w:color w:val="0088CC"/>
          <w:szCs w:val="16"/>
        </w:rPr>
        <w:t>.</w:t>
      </w:r>
    </w:p>
    <w:p w14:paraId="678BB0AC" w14:textId="77777777" w:rsidR="004053C9" w:rsidRPr="002D54CC" w:rsidRDefault="004053C9" w:rsidP="00B4246F">
      <w:pPr>
        <w:spacing w:line="240" w:lineRule="auto"/>
      </w:pPr>
    </w:p>
    <w:p w14:paraId="678BB121" w14:textId="3ED40460" w:rsidR="00020DD4" w:rsidRPr="002D54CC" w:rsidRDefault="00C253A6" w:rsidP="00B4246F">
      <w:pPr>
        <w:pStyle w:val="Heading2"/>
      </w:pPr>
      <w:bookmarkStart w:id="53" w:name="_Toc432579877"/>
      <w:bookmarkStart w:id="54" w:name="_Toc482272148"/>
      <w:bookmarkStart w:id="55" w:name="_Toc487621229"/>
      <w:bookmarkEnd w:id="50"/>
      <w:r>
        <w:t>3</w:t>
      </w:r>
      <w:r w:rsidR="00020DD4" w:rsidRPr="002D54CC">
        <w:t>.</w:t>
      </w:r>
      <w:r w:rsidR="00711A82">
        <w:t>4</w:t>
      </w:r>
      <w:r w:rsidR="00020DD4" w:rsidRPr="002D54CC">
        <w:t xml:space="preserve"> Award criteria</w:t>
      </w:r>
      <w:bookmarkEnd w:id="53"/>
      <w:bookmarkEnd w:id="54"/>
      <w:bookmarkEnd w:id="55"/>
    </w:p>
    <w:p w14:paraId="13738F85" w14:textId="47768838" w:rsidR="00711A82" w:rsidRPr="00690553" w:rsidRDefault="00711A82" w:rsidP="00711A82">
      <w:pPr>
        <w:autoSpaceDE w:val="0"/>
        <w:autoSpaceDN w:val="0"/>
        <w:adjustRightInd w:val="0"/>
        <w:spacing w:line="240" w:lineRule="auto"/>
        <w:rPr>
          <w:szCs w:val="16"/>
        </w:rPr>
      </w:pPr>
      <w:r w:rsidRPr="00690553">
        <w:rPr>
          <w:szCs w:val="16"/>
        </w:rPr>
        <w:t>There are 2 types of award criteria (on/off criteria and weighted criteria).</w:t>
      </w:r>
    </w:p>
    <w:p w14:paraId="204B7061" w14:textId="11429236" w:rsidR="00711A82" w:rsidRPr="00690553" w:rsidRDefault="00711A82" w:rsidP="00711A82">
      <w:pPr>
        <w:pStyle w:val="Heading3"/>
      </w:pPr>
      <w:r w:rsidRPr="00690553">
        <w:t>On/off award criteria</w:t>
      </w:r>
    </w:p>
    <w:p w14:paraId="52653D82" w14:textId="77777777" w:rsidR="00711A82" w:rsidRPr="00711A82" w:rsidRDefault="00711A82" w:rsidP="00711A82">
      <w:pPr>
        <w:autoSpaceDE w:val="0"/>
        <w:autoSpaceDN w:val="0"/>
        <w:adjustRightInd w:val="0"/>
        <w:spacing w:line="240" w:lineRule="auto"/>
        <w:rPr>
          <w:i/>
          <w:color w:val="0088CC"/>
          <w:szCs w:val="16"/>
        </w:rPr>
      </w:pPr>
      <w:r w:rsidRPr="00690553">
        <w:rPr>
          <w:rFonts w:eastAsia="MS Mincho"/>
          <w:color w:val="0088CC"/>
          <w:szCs w:val="16"/>
          <w:lang w:eastAsia="zh-CN"/>
        </w:rPr>
        <w:t xml:space="preserve">Explain that these are criteria that can only have value 0 or 1 and the score of the other award criteria must be multiplied by this value </w:t>
      </w:r>
      <w:r w:rsidRPr="00690553">
        <w:rPr>
          <w:rFonts w:eastAsia="MS Mincho"/>
          <w:i/>
          <w:color w:val="0088CC"/>
          <w:szCs w:val="16"/>
          <w:lang w:eastAsia="zh-CN"/>
        </w:rPr>
        <w:t>(so that the total score becomes 0 if a tender scores 0 on an on-off award criterion)</w:t>
      </w:r>
      <w:r w:rsidRPr="00690553">
        <w:rPr>
          <w:rFonts w:eastAsia="MS Mincho"/>
          <w:color w:val="0088CC"/>
          <w:szCs w:val="16"/>
          <w:lang w:eastAsia="zh-CN"/>
        </w:rPr>
        <w:t>.</w:t>
      </w:r>
      <w:r w:rsidRPr="00711A82">
        <w:rPr>
          <w:rFonts w:eastAsia="MS Mincho"/>
          <w:color w:val="0088CC"/>
          <w:szCs w:val="16"/>
          <w:lang w:eastAsia="zh-CN"/>
        </w:rPr>
        <w:t xml:space="preserve"> </w:t>
      </w:r>
    </w:p>
    <w:p w14:paraId="174D8E23" w14:textId="1A4DEA25" w:rsidR="00711A82" w:rsidRDefault="00711A82" w:rsidP="00711A82">
      <w:pPr>
        <w:autoSpaceDE w:val="0"/>
        <w:autoSpaceDN w:val="0"/>
        <w:adjustRightInd w:val="0"/>
        <w:spacing w:line="240" w:lineRule="auto"/>
        <w:rPr>
          <w:szCs w:val="16"/>
        </w:rPr>
      </w:pPr>
      <w:r w:rsidRPr="002D54CC">
        <w:rPr>
          <w:rFonts w:eastAsia="MS Mincho"/>
          <w:color w:val="0088CC"/>
          <w:szCs w:val="16"/>
          <w:lang w:eastAsia="zh-CN"/>
        </w:rPr>
        <w:t xml:space="preserve">List the </w:t>
      </w:r>
      <w:r>
        <w:rPr>
          <w:rFonts w:eastAsia="MS Mincho"/>
          <w:color w:val="0088CC"/>
          <w:szCs w:val="16"/>
          <w:lang w:eastAsia="zh-CN"/>
        </w:rPr>
        <w:t xml:space="preserve">on/off </w:t>
      </w:r>
      <w:r w:rsidRPr="002D54CC">
        <w:rPr>
          <w:rFonts w:eastAsia="MS Mincho"/>
          <w:color w:val="0088CC"/>
          <w:szCs w:val="16"/>
          <w:lang w:eastAsia="zh-CN"/>
        </w:rPr>
        <w:t>criteria and the evidence to be provided</w:t>
      </w:r>
      <w:r>
        <w:rPr>
          <w:rFonts w:eastAsia="MS Mincho"/>
          <w:color w:val="0088CC"/>
          <w:szCs w:val="16"/>
          <w:lang w:eastAsia="zh-CN"/>
        </w:rPr>
        <w:t>. Explain that the offers for each phase will be evaluated against these criteria.</w:t>
      </w:r>
      <w:r w:rsidRPr="009F4B7D">
        <w:rPr>
          <w:szCs w:val="16"/>
        </w:rPr>
        <w:t xml:space="preserve"> </w:t>
      </w:r>
    </w:p>
    <w:p w14:paraId="15528CEA" w14:textId="6BAD24EC" w:rsidR="00711A82" w:rsidRDefault="00711A82" w:rsidP="00711A82">
      <w:pPr>
        <w:autoSpaceDE w:val="0"/>
        <w:autoSpaceDN w:val="0"/>
        <w:adjustRightInd w:val="0"/>
        <w:spacing w:line="240" w:lineRule="auto"/>
        <w:rPr>
          <w:szCs w:val="16"/>
        </w:rPr>
      </w:pPr>
      <w:r>
        <w:rPr>
          <w:szCs w:val="16"/>
        </w:rPr>
        <w:t>T</w:t>
      </w:r>
      <w:r w:rsidRPr="009F4B7D">
        <w:rPr>
          <w:szCs w:val="16"/>
        </w:rPr>
        <w:t>ender</w:t>
      </w:r>
      <w:r>
        <w:rPr>
          <w:szCs w:val="16"/>
        </w:rPr>
        <w:t>s</w:t>
      </w:r>
      <w:r w:rsidRPr="009F4B7D">
        <w:rPr>
          <w:szCs w:val="16"/>
        </w:rPr>
        <w:t xml:space="preserve"> must comply with the following </w:t>
      </w:r>
      <w:r w:rsidR="00CD5331">
        <w:rPr>
          <w:szCs w:val="16"/>
        </w:rPr>
        <w:t>on/off</w:t>
      </w:r>
      <w:r w:rsidR="00CD5331" w:rsidRPr="009F4B7D">
        <w:rPr>
          <w:szCs w:val="16"/>
        </w:rPr>
        <w:t xml:space="preserve"> </w:t>
      </w:r>
      <w:r w:rsidR="00CD5331">
        <w:rPr>
          <w:szCs w:val="16"/>
        </w:rPr>
        <w:t xml:space="preserve">award </w:t>
      </w:r>
      <w:r w:rsidRPr="009F4B7D">
        <w:rPr>
          <w:szCs w:val="16"/>
        </w:rPr>
        <w:t>criteria:</w:t>
      </w:r>
    </w:p>
    <w:p w14:paraId="1AF4A954" w14:textId="77777777" w:rsidR="00711A82" w:rsidRPr="00853A78" w:rsidRDefault="00711A82" w:rsidP="00711A82">
      <w:pPr>
        <w:autoSpaceDE w:val="0"/>
        <w:autoSpaceDN w:val="0"/>
        <w:adjustRightInd w:val="0"/>
        <w:spacing w:line="240" w:lineRule="auto"/>
        <w:rPr>
          <w:szCs w:val="16"/>
        </w:rPr>
      </w:pPr>
    </w:p>
    <w:tbl>
      <w:tblPr>
        <w:tblW w:w="4813"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440"/>
        <w:gridCol w:w="4501"/>
      </w:tblGrid>
      <w:tr w:rsidR="00711A82" w:rsidRPr="002D54CC" w14:paraId="15B635F4" w14:textId="77777777" w:rsidTr="00461705">
        <w:tc>
          <w:tcPr>
            <w:tcW w:w="2483" w:type="pct"/>
            <w:shd w:val="clear" w:color="auto" w:fill="F2F2F2"/>
          </w:tcPr>
          <w:p w14:paraId="3710B776" w14:textId="1B7D081F" w:rsidR="00711A82" w:rsidRPr="001776D6" w:rsidRDefault="00711A82" w:rsidP="00461705">
            <w:pPr>
              <w:widowControl w:val="0"/>
              <w:spacing w:before="120" w:after="120" w:line="240" w:lineRule="auto"/>
              <w:jc w:val="center"/>
              <w:rPr>
                <w:b/>
                <w:sz w:val="16"/>
                <w:szCs w:val="16"/>
              </w:rPr>
            </w:pPr>
            <w:r>
              <w:rPr>
                <w:b/>
                <w:sz w:val="16"/>
                <w:szCs w:val="16"/>
              </w:rPr>
              <w:t>On/off award</w:t>
            </w:r>
            <w:r w:rsidRPr="001776D6">
              <w:rPr>
                <w:b/>
                <w:sz w:val="16"/>
                <w:szCs w:val="16"/>
              </w:rPr>
              <w:t xml:space="preserve"> criteria</w:t>
            </w:r>
          </w:p>
        </w:tc>
        <w:tc>
          <w:tcPr>
            <w:tcW w:w="2517" w:type="pct"/>
            <w:shd w:val="clear" w:color="auto" w:fill="F2F2F2"/>
          </w:tcPr>
          <w:p w14:paraId="175AE956" w14:textId="77777777" w:rsidR="00711A82" w:rsidRPr="001776D6" w:rsidRDefault="00711A82" w:rsidP="00461705">
            <w:pPr>
              <w:keepNext/>
              <w:keepLines/>
              <w:spacing w:before="120" w:after="120" w:line="240" w:lineRule="auto"/>
              <w:jc w:val="center"/>
              <w:rPr>
                <w:sz w:val="16"/>
                <w:szCs w:val="16"/>
              </w:rPr>
            </w:pPr>
            <w:r w:rsidRPr="001776D6">
              <w:rPr>
                <w:rFonts w:eastAsia="MS P????"/>
                <w:b/>
                <w:bCs/>
                <w:iCs/>
                <w:sz w:val="16"/>
                <w:szCs w:val="16"/>
              </w:rPr>
              <w:t>Evidence</w:t>
            </w:r>
          </w:p>
        </w:tc>
      </w:tr>
      <w:tr w:rsidR="00711A82" w:rsidRPr="002D54CC" w14:paraId="7C180694" w14:textId="77777777" w:rsidTr="00461705">
        <w:tc>
          <w:tcPr>
            <w:tcW w:w="2483" w:type="pct"/>
            <w:shd w:val="clear" w:color="auto" w:fill="auto"/>
          </w:tcPr>
          <w:p w14:paraId="0A407D7A" w14:textId="77777777" w:rsidR="00711A82" w:rsidRPr="001776D6" w:rsidRDefault="00711A82" w:rsidP="00461705">
            <w:pPr>
              <w:widowControl w:val="0"/>
              <w:spacing w:before="60" w:after="60" w:line="240" w:lineRule="auto"/>
              <w:rPr>
                <w:sz w:val="16"/>
                <w:szCs w:val="16"/>
              </w:rPr>
            </w:pPr>
            <w:r w:rsidRPr="001776D6">
              <w:rPr>
                <w:sz w:val="16"/>
                <w:szCs w:val="16"/>
              </w:rPr>
              <w:t>A) Compliance with the definition of R&amp;D services</w:t>
            </w:r>
          </w:p>
        </w:tc>
        <w:tc>
          <w:tcPr>
            <w:tcW w:w="2517" w:type="pct"/>
            <w:shd w:val="clear" w:color="auto" w:fill="auto"/>
          </w:tcPr>
          <w:p w14:paraId="671A6EC2" w14:textId="77777777" w:rsidR="00711A82" w:rsidRPr="001776D6" w:rsidRDefault="00711A82" w:rsidP="00461705">
            <w:pPr>
              <w:keepNext/>
              <w:keepLines/>
              <w:spacing w:before="60" w:after="60" w:line="240" w:lineRule="auto"/>
              <w:rPr>
                <w:sz w:val="16"/>
                <w:szCs w:val="16"/>
                <w:u w:val="single"/>
              </w:rPr>
            </w:pPr>
          </w:p>
        </w:tc>
      </w:tr>
      <w:tr w:rsidR="00711A82" w:rsidRPr="002D54CC" w14:paraId="7C7E9151" w14:textId="77777777" w:rsidTr="00461705">
        <w:trPr>
          <w:trHeight w:val="437"/>
        </w:trPr>
        <w:tc>
          <w:tcPr>
            <w:tcW w:w="2483" w:type="pct"/>
          </w:tcPr>
          <w:p w14:paraId="40C15081" w14:textId="77777777" w:rsidR="00711A82" w:rsidRPr="001776D6" w:rsidRDefault="00711A82" w:rsidP="00461705">
            <w:pPr>
              <w:widowControl w:val="0"/>
              <w:spacing w:before="60" w:after="60" w:line="240" w:lineRule="auto"/>
              <w:rPr>
                <w:sz w:val="16"/>
                <w:szCs w:val="16"/>
              </w:rPr>
            </w:pPr>
            <w:r w:rsidRPr="001776D6">
              <w:rPr>
                <w:sz w:val="16"/>
                <w:szCs w:val="16"/>
              </w:rPr>
              <w:t>B) Compatibility with other public financing</w:t>
            </w:r>
          </w:p>
        </w:tc>
        <w:tc>
          <w:tcPr>
            <w:tcW w:w="2517" w:type="pct"/>
          </w:tcPr>
          <w:p w14:paraId="533A3E8D" w14:textId="77777777" w:rsidR="00711A82" w:rsidRPr="001776D6" w:rsidRDefault="00711A82" w:rsidP="00461705">
            <w:pPr>
              <w:keepNext/>
              <w:keepLines/>
              <w:spacing w:before="60" w:after="60" w:line="240" w:lineRule="auto"/>
              <w:rPr>
                <w:sz w:val="16"/>
                <w:szCs w:val="16"/>
              </w:rPr>
            </w:pPr>
          </w:p>
        </w:tc>
      </w:tr>
      <w:tr w:rsidR="00711A82" w:rsidRPr="002D54CC" w14:paraId="055D1CCA" w14:textId="77777777" w:rsidTr="00461705">
        <w:trPr>
          <w:trHeight w:val="276"/>
        </w:trPr>
        <w:tc>
          <w:tcPr>
            <w:tcW w:w="2483" w:type="pct"/>
          </w:tcPr>
          <w:p w14:paraId="1E99D86C" w14:textId="77777777" w:rsidR="00711A82" w:rsidRPr="001776D6" w:rsidRDefault="00711A82" w:rsidP="00461705">
            <w:pPr>
              <w:widowControl w:val="0"/>
              <w:spacing w:before="60" w:after="60" w:line="240" w:lineRule="auto"/>
              <w:rPr>
                <w:sz w:val="16"/>
                <w:szCs w:val="16"/>
              </w:rPr>
            </w:pPr>
            <w:r w:rsidRPr="001776D6">
              <w:rPr>
                <w:sz w:val="16"/>
                <w:szCs w:val="16"/>
              </w:rPr>
              <w:t>C) Compliance with the requirements regarding the place of performance of the contract</w:t>
            </w:r>
          </w:p>
        </w:tc>
        <w:tc>
          <w:tcPr>
            <w:tcW w:w="2517" w:type="pct"/>
          </w:tcPr>
          <w:p w14:paraId="0F1074CA" w14:textId="77777777" w:rsidR="00711A82" w:rsidRPr="001776D6" w:rsidRDefault="00711A82" w:rsidP="00461705">
            <w:pPr>
              <w:keepNext/>
              <w:keepLines/>
              <w:spacing w:before="60" w:after="60" w:line="240" w:lineRule="auto"/>
              <w:rPr>
                <w:sz w:val="16"/>
                <w:szCs w:val="16"/>
              </w:rPr>
            </w:pPr>
          </w:p>
        </w:tc>
      </w:tr>
      <w:tr w:rsidR="00711A82" w:rsidRPr="002D54CC" w14:paraId="45925BB2" w14:textId="77777777" w:rsidTr="00461705">
        <w:trPr>
          <w:trHeight w:val="276"/>
        </w:trPr>
        <w:tc>
          <w:tcPr>
            <w:tcW w:w="2483" w:type="pct"/>
          </w:tcPr>
          <w:p w14:paraId="602615B9" w14:textId="77777777" w:rsidR="00711A82" w:rsidRPr="001776D6" w:rsidRDefault="00711A82" w:rsidP="00461705">
            <w:pPr>
              <w:widowControl w:val="0"/>
              <w:spacing w:before="60" w:after="60" w:line="240" w:lineRule="auto"/>
              <w:rPr>
                <w:sz w:val="16"/>
                <w:szCs w:val="16"/>
              </w:rPr>
            </w:pPr>
            <w:r w:rsidRPr="001776D6">
              <w:rPr>
                <w:sz w:val="16"/>
                <w:szCs w:val="16"/>
              </w:rPr>
              <w:t>D) Compliance with ethics requirements</w:t>
            </w:r>
          </w:p>
        </w:tc>
        <w:tc>
          <w:tcPr>
            <w:tcW w:w="2517" w:type="pct"/>
          </w:tcPr>
          <w:p w14:paraId="301C37B8" w14:textId="77777777" w:rsidR="00711A82" w:rsidRPr="001776D6" w:rsidRDefault="00711A82" w:rsidP="00461705">
            <w:pPr>
              <w:keepNext/>
              <w:keepLines/>
              <w:spacing w:before="60" w:after="60" w:line="240" w:lineRule="auto"/>
              <w:rPr>
                <w:sz w:val="16"/>
                <w:szCs w:val="16"/>
              </w:rPr>
            </w:pPr>
          </w:p>
        </w:tc>
      </w:tr>
      <w:tr w:rsidR="00711A82" w:rsidRPr="002D54CC" w14:paraId="2C94D994" w14:textId="77777777" w:rsidTr="00461705">
        <w:trPr>
          <w:trHeight w:val="276"/>
        </w:trPr>
        <w:tc>
          <w:tcPr>
            <w:tcW w:w="2483" w:type="pct"/>
          </w:tcPr>
          <w:p w14:paraId="1AD48AF1" w14:textId="77777777" w:rsidR="00711A82" w:rsidRPr="001776D6" w:rsidRDefault="00711A82" w:rsidP="00461705">
            <w:pPr>
              <w:widowControl w:val="0"/>
              <w:spacing w:before="60" w:after="60" w:line="240" w:lineRule="auto"/>
              <w:rPr>
                <w:sz w:val="16"/>
                <w:szCs w:val="16"/>
              </w:rPr>
            </w:pPr>
            <w:r w:rsidRPr="001776D6">
              <w:rPr>
                <w:sz w:val="16"/>
                <w:szCs w:val="16"/>
              </w:rPr>
              <w:t>E) Compliance with security requirements</w:t>
            </w:r>
          </w:p>
        </w:tc>
        <w:tc>
          <w:tcPr>
            <w:tcW w:w="2517" w:type="pct"/>
          </w:tcPr>
          <w:p w14:paraId="66E2F9C5" w14:textId="77777777" w:rsidR="00711A82" w:rsidRPr="001776D6" w:rsidRDefault="00711A82" w:rsidP="00461705">
            <w:pPr>
              <w:keepNext/>
              <w:keepLines/>
              <w:spacing w:before="60" w:after="60" w:line="240" w:lineRule="auto"/>
              <w:rPr>
                <w:sz w:val="16"/>
                <w:szCs w:val="16"/>
              </w:rPr>
            </w:pPr>
          </w:p>
        </w:tc>
      </w:tr>
      <w:tr w:rsidR="00711A82" w:rsidRPr="002D54CC" w14:paraId="50503F9F" w14:textId="77777777" w:rsidTr="00461705">
        <w:trPr>
          <w:trHeight w:val="281"/>
        </w:trPr>
        <w:tc>
          <w:tcPr>
            <w:tcW w:w="2483" w:type="pct"/>
            <w:shd w:val="clear" w:color="auto" w:fill="F2F2F2"/>
          </w:tcPr>
          <w:p w14:paraId="656BC287" w14:textId="4F968278" w:rsidR="00711A82" w:rsidRPr="001776D6" w:rsidRDefault="00711A82" w:rsidP="00711A82">
            <w:pPr>
              <w:widowControl w:val="0"/>
              <w:spacing w:before="60" w:after="60" w:line="240" w:lineRule="auto"/>
              <w:rPr>
                <w:b/>
                <w:sz w:val="16"/>
                <w:szCs w:val="16"/>
              </w:rPr>
            </w:pPr>
            <w:r w:rsidRPr="001776D6">
              <w:rPr>
                <w:b/>
                <w:sz w:val="16"/>
                <w:szCs w:val="16"/>
              </w:rPr>
              <w:t xml:space="preserve">Additional </w:t>
            </w:r>
            <w:r>
              <w:rPr>
                <w:b/>
                <w:sz w:val="16"/>
                <w:szCs w:val="16"/>
              </w:rPr>
              <w:t>on/off</w:t>
            </w:r>
            <w:r w:rsidRPr="001776D6">
              <w:rPr>
                <w:b/>
                <w:sz w:val="16"/>
                <w:szCs w:val="16"/>
              </w:rPr>
              <w:t xml:space="preserve"> </w:t>
            </w:r>
            <w:r>
              <w:rPr>
                <w:b/>
                <w:sz w:val="16"/>
                <w:szCs w:val="16"/>
              </w:rPr>
              <w:t xml:space="preserve">award </w:t>
            </w:r>
            <w:r w:rsidRPr="001776D6">
              <w:rPr>
                <w:b/>
                <w:sz w:val="16"/>
                <w:szCs w:val="16"/>
              </w:rPr>
              <w:t>criteria for the call-off for phase 2</w:t>
            </w:r>
          </w:p>
        </w:tc>
        <w:tc>
          <w:tcPr>
            <w:tcW w:w="2517" w:type="pct"/>
            <w:shd w:val="clear" w:color="auto" w:fill="F2F2F2"/>
          </w:tcPr>
          <w:p w14:paraId="7212A4FC" w14:textId="77777777" w:rsidR="00711A82" w:rsidRPr="001776D6" w:rsidRDefault="00711A82" w:rsidP="00461705">
            <w:pPr>
              <w:keepNext/>
              <w:keepLines/>
              <w:spacing w:before="60" w:after="60" w:line="240" w:lineRule="auto"/>
              <w:rPr>
                <w:b/>
                <w:sz w:val="16"/>
                <w:szCs w:val="16"/>
              </w:rPr>
            </w:pPr>
          </w:p>
        </w:tc>
      </w:tr>
      <w:tr w:rsidR="00711A82" w:rsidRPr="002D54CC" w14:paraId="47D67AF3" w14:textId="77777777" w:rsidTr="00461705">
        <w:trPr>
          <w:trHeight w:val="276"/>
        </w:trPr>
        <w:tc>
          <w:tcPr>
            <w:tcW w:w="2483" w:type="pct"/>
          </w:tcPr>
          <w:p w14:paraId="31A59C24" w14:textId="77777777" w:rsidR="00711A82" w:rsidRPr="001776D6" w:rsidRDefault="00711A82" w:rsidP="00461705">
            <w:pPr>
              <w:widowControl w:val="0"/>
              <w:spacing w:before="60" w:after="60" w:line="240" w:lineRule="auto"/>
              <w:rPr>
                <w:sz w:val="16"/>
                <w:szCs w:val="16"/>
              </w:rPr>
            </w:pPr>
            <w:r w:rsidRPr="001776D6">
              <w:rPr>
                <w:sz w:val="16"/>
                <w:szCs w:val="16"/>
              </w:rPr>
              <w:t>X) …</w:t>
            </w:r>
          </w:p>
        </w:tc>
        <w:tc>
          <w:tcPr>
            <w:tcW w:w="2517" w:type="pct"/>
          </w:tcPr>
          <w:p w14:paraId="3963E1B4" w14:textId="77777777" w:rsidR="00711A82" w:rsidRPr="001776D6" w:rsidRDefault="00711A82" w:rsidP="00461705">
            <w:pPr>
              <w:keepNext/>
              <w:keepLines/>
              <w:spacing w:before="60" w:after="60" w:line="240" w:lineRule="auto"/>
              <w:rPr>
                <w:sz w:val="16"/>
                <w:szCs w:val="16"/>
              </w:rPr>
            </w:pPr>
          </w:p>
        </w:tc>
      </w:tr>
      <w:tr w:rsidR="00711A82" w:rsidRPr="002D54CC" w14:paraId="5A042B2A" w14:textId="77777777" w:rsidTr="00461705">
        <w:trPr>
          <w:trHeight w:val="281"/>
        </w:trPr>
        <w:tc>
          <w:tcPr>
            <w:tcW w:w="2483" w:type="pct"/>
            <w:shd w:val="clear" w:color="auto" w:fill="F2F2F2"/>
          </w:tcPr>
          <w:p w14:paraId="0A379DD6" w14:textId="4716C529" w:rsidR="00711A82" w:rsidRPr="001776D6" w:rsidRDefault="00711A82" w:rsidP="00711A82">
            <w:pPr>
              <w:widowControl w:val="0"/>
              <w:spacing w:before="60" w:after="60" w:line="240" w:lineRule="auto"/>
              <w:rPr>
                <w:b/>
                <w:sz w:val="16"/>
                <w:szCs w:val="16"/>
              </w:rPr>
            </w:pPr>
            <w:r w:rsidRPr="001776D6">
              <w:rPr>
                <w:b/>
                <w:sz w:val="16"/>
                <w:szCs w:val="16"/>
              </w:rPr>
              <w:t xml:space="preserve">Additional </w:t>
            </w:r>
            <w:r>
              <w:rPr>
                <w:b/>
                <w:sz w:val="16"/>
                <w:szCs w:val="16"/>
              </w:rPr>
              <w:t>on/off award</w:t>
            </w:r>
            <w:r w:rsidRPr="001776D6">
              <w:rPr>
                <w:b/>
                <w:sz w:val="16"/>
                <w:szCs w:val="16"/>
              </w:rPr>
              <w:t xml:space="preserve"> criteria for the call-off for phase 3</w:t>
            </w:r>
          </w:p>
        </w:tc>
        <w:tc>
          <w:tcPr>
            <w:tcW w:w="2517" w:type="pct"/>
            <w:shd w:val="clear" w:color="auto" w:fill="F2F2F2"/>
          </w:tcPr>
          <w:p w14:paraId="12AEE141" w14:textId="77777777" w:rsidR="00711A82" w:rsidRPr="001776D6" w:rsidRDefault="00711A82" w:rsidP="00461705">
            <w:pPr>
              <w:keepNext/>
              <w:keepLines/>
              <w:spacing w:before="60" w:after="60" w:line="240" w:lineRule="auto"/>
              <w:rPr>
                <w:b/>
                <w:sz w:val="16"/>
                <w:szCs w:val="16"/>
              </w:rPr>
            </w:pPr>
          </w:p>
        </w:tc>
      </w:tr>
      <w:tr w:rsidR="00711A82" w:rsidRPr="002D54CC" w14:paraId="6C98E224" w14:textId="77777777" w:rsidTr="00461705">
        <w:trPr>
          <w:trHeight w:val="276"/>
        </w:trPr>
        <w:tc>
          <w:tcPr>
            <w:tcW w:w="2483" w:type="pct"/>
          </w:tcPr>
          <w:p w14:paraId="6CF8DF12" w14:textId="77777777" w:rsidR="00711A82" w:rsidRPr="001776D6" w:rsidRDefault="00711A82" w:rsidP="00461705">
            <w:pPr>
              <w:widowControl w:val="0"/>
              <w:spacing w:before="60" w:after="60" w:line="240" w:lineRule="auto"/>
              <w:rPr>
                <w:sz w:val="16"/>
                <w:szCs w:val="16"/>
              </w:rPr>
            </w:pPr>
            <w:r w:rsidRPr="001776D6">
              <w:rPr>
                <w:sz w:val="16"/>
                <w:szCs w:val="16"/>
              </w:rPr>
              <w:lastRenderedPageBreak/>
              <w:t>X) …</w:t>
            </w:r>
          </w:p>
        </w:tc>
        <w:tc>
          <w:tcPr>
            <w:tcW w:w="2517" w:type="pct"/>
          </w:tcPr>
          <w:p w14:paraId="22929633" w14:textId="77777777" w:rsidR="00711A82" w:rsidRPr="001776D6" w:rsidRDefault="00711A82" w:rsidP="00461705">
            <w:pPr>
              <w:keepNext/>
              <w:keepLines/>
              <w:spacing w:before="60" w:after="60" w:line="240" w:lineRule="auto"/>
              <w:rPr>
                <w:sz w:val="16"/>
                <w:szCs w:val="16"/>
              </w:rPr>
            </w:pPr>
          </w:p>
        </w:tc>
      </w:tr>
    </w:tbl>
    <w:p w14:paraId="40286116" w14:textId="77777777" w:rsidR="00711A82" w:rsidRDefault="00711A82" w:rsidP="00711A82">
      <w:pPr>
        <w:autoSpaceDE w:val="0"/>
        <w:autoSpaceDN w:val="0"/>
        <w:adjustRightInd w:val="0"/>
        <w:spacing w:line="240" w:lineRule="auto"/>
        <w:rPr>
          <w:b/>
          <w:szCs w:val="16"/>
        </w:rPr>
      </w:pPr>
    </w:p>
    <w:p w14:paraId="682152F2" w14:textId="77777777" w:rsidR="00711A82" w:rsidRPr="0026294D" w:rsidRDefault="00711A82" w:rsidP="00711A82">
      <w:pPr>
        <w:spacing w:line="240" w:lineRule="auto"/>
        <w:rPr>
          <w:szCs w:val="16"/>
        </w:rPr>
      </w:pPr>
      <w:r w:rsidRPr="008C6CDF">
        <w:rPr>
          <w:noProof/>
          <w:szCs w:val="18"/>
          <w:lang w:eastAsia="en-GB"/>
        </w:rPr>
        <w:drawing>
          <wp:inline distT="0" distB="0" distL="0" distR="0" wp14:anchorId="0A2767B8" wp14:editId="24C2AD5A">
            <wp:extent cx="133350" cy="133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C6CDF">
        <w:rPr>
          <w:szCs w:val="16"/>
        </w:rPr>
        <w:t xml:space="preserve"> Tenders that do not comply with these criteria will be excluded.</w:t>
      </w:r>
    </w:p>
    <w:p w14:paraId="6177F277" w14:textId="25BDFCD6" w:rsidR="00711A82" w:rsidRPr="00E56EC1" w:rsidRDefault="00711A82" w:rsidP="00711A82">
      <w:pPr>
        <w:spacing w:line="240" w:lineRule="auto"/>
        <w:rPr>
          <w:color w:val="0088CC"/>
          <w:szCs w:val="16"/>
        </w:rPr>
      </w:pPr>
      <w:r w:rsidRPr="0012324E">
        <w:rPr>
          <w:color w:val="0088CC"/>
          <w:szCs w:val="16"/>
        </w:rPr>
        <w:t xml:space="preserve">Explain each </w:t>
      </w:r>
      <w:r>
        <w:rPr>
          <w:color w:val="0088CC"/>
          <w:szCs w:val="16"/>
        </w:rPr>
        <w:t>on/off</w:t>
      </w:r>
      <w:r w:rsidRPr="0012324E">
        <w:rPr>
          <w:color w:val="0088CC"/>
          <w:szCs w:val="16"/>
        </w:rPr>
        <w:t xml:space="preserve"> criterion in more detail:</w:t>
      </w:r>
    </w:p>
    <w:p w14:paraId="519DB64A" w14:textId="77777777" w:rsidR="00711A82" w:rsidRPr="002D54CC" w:rsidRDefault="00711A82" w:rsidP="00711A82">
      <w:pPr>
        <w:spacing w:line="240" w:lineRule="auto"/>
        <w:rPr>
          <w:b/>
          <w:szCs w:val="16"/>
        </w:rPr>
      </w:pPr>
      <w:r>
        <w:rPr>
          <w:b/>
          <w:szCs w:val="16"/>
        </w:rPr>
        <w:t>A</w:t>
      </w:r>
      <w:r w:rsidRPr="002D54CC">
        <w:rPr>
          <w:b/>
          <w:szCs w:val="16"/>
        </w:rPr>
        <w:t xml:space="preserve">) Compliance with </w:t>
      </w:r>
      <w:r>
        <w:rPr>
          <w:b/>
          <w:szCs w:val="16"/>
        </w:rPr>
        <w:t xml:space="preserve">the definition of </w:t>
      </w:r>
      <w:r w:rsidRPr="002D54CC">
        <w:rPr>
          <w:b/>
          <w:szCs w:val="16"/>
        </w:rPr>
        <w:t>R&amp;D services</w:t>
      </w:r>
    </w:p>
    <w:p w14:paraId="2A6726C7" w14:textId="77777777" w:rsidR="00711A82" w:rsidRPr="002D54CC" w:rsidRDefault="00711A82" w:rsidP="00711A82">
      <w:pPr>
        <w:spacing w:line="240" w:lineRule="auto"/>
        <w:rPr>
          <w:b/>
          <w:szCs w:val="16"/>
        </w:rPr>
      </w:pPr>
      <w:r w:rsidRPr="002D54CC">
        <w:rPr>
          <w:szCs w:val="16"/>
        </w:rPr>
        <w:t xml:space="preserve">Tenders that go beyond </w:t>
      </w:r>
      <w:r>
        <w:rPr>
          <w:szCs w:val="16"/>
        </w:rPr>
        <w:t xml:space="preserve">the </w:t>
      </w:r>
      <w:r w:rsidRPr="002D54CC">
        <w:rPr>
          <w:szCs w:val="16"/>
        </w:rPr>
        <w:t>provi</w:t>
      </w:r>
      <w:r>
        <w:rPr>
          <w:szCs w:val="16"/>
        </w:rPr>
        <w:t>sion</w:t>
      </w:r>
      <w:r w:rsidRPr="002D54CC">
        <w:rPr>
          <w:szCs w:val="16"/>
        </w:rPr>
        <w:t xml:space="preserve"> of R&amp;D services will be excluded.</w:t>
      </w:r>
    </w:p>
    <w:p w14:paraId="5247575D" w14:textId="77777777" w:rsidR="00711A82" w:rsidRPr="002D54CC" w:rsidRDefault="00711A82" w:rsidP="00711A82">
      <w:pPr>
        <w:spacing w:line="240" w:lineRule="auto"/>
        <w:rPr>
          <w:szCs w:val="16"/>
          <w:u w:val="single"/>
        </w:rPr>
      </w:pPr>
      <w:r w:rsidRPr="002D54CC">
        <w:rPr>
          <w:szCs w:val="16"/>
        </w:rPr>
        <w:t xml:space="preserve">R&amp;D </w:t>
      </w:r>
      <w:r>
        <w:rPr>
          <w:szCs w:val="16"/>
        </w:rPr>
        <w:t>covers</w:t>
      </w:r>
      <w:r w:rsidRPr="002D54CC">
        <w:rPr>
          <w:szCs w:val="16"/>
        </w:rPr>
        <w:t xml:space="preserve"> fundamental research, industrial research and experimental development</w:t>
      </w:r>
      <w:r>
        <w:rPr>
          <w:szCs w:val="16"/>
        </w:rPr>
        <w:t>,</w:t>
      </w:r>
      <w:r w:rsidRPr="002D54CC">
        <w:rPr>
          <w:szCs w:val="16"/>
        </w:rPr>
        <w:t xml:space="preserve"> as </w:t>
      </w:r>
      <w:r>
        <w:rPr>
          <w:szCs w:val="16"/>
        </w:rPr>
        <w:t xml:space="preserve">per the </w:t>
      </w:r>
      <w:r w:rsidRPr="002D54CC">
        <w:rPr>
          <w:szCs w:val="16"/>
        </w:rPr>
        <w:t>defin</w:t>
      </w:r>
      <w:r>
        <w:rPr>
          <w:szCs w:val="16"/>
        </w:rPr>
        <w:t>ition given</w:t>
      </w:r>
      <w:r w:rsidRPr="002D54CC">
        <w:rPr>
          <w:szCs w:val="16"/>
        </w:rPr>
        <w:t xml:space="preserve"> in </w:t>
      </w:r>
      <w:r w:rsidRPr="00020DD4">
        <w:rPr>
          <w:szCs w:val="16"/>
        </w:rPr>
        <w:t xml:space="preserve">the </w:t>
      </w:r>
      <w:hyperlink r:id="rId95" w:history="1">
        <w:r w:rsidRPr="00020DD4">
          <w:rPr>
            <w:rStyle w:val="Hyperlink"/>
            <w:szCs w:val="16"/>
          </w:rPr>
          <w:t>EU R&amp;D&amp;I state aid framework</w:t>
        </w:r>
      </w:hyperlink>
      <w:r>
        <w:rPr>
          <w:rStyle w:val="FootnoteReference"/>
          <w:color w:val="0088CC"/>
          <w:szCs w:val="16"/>
        </w:rPr>
        <w:footnoteReference w:id="6"/>
      </w:r>
      <w:r w:rsidRPr="00020DD4">
        <w:rPr>
          <w:szCs w:val="16"/>
        </w:rPr>
        <w:t xml:space="preserve">. </w:t>
      </w:r>
      <w:r>
        <w:rPr>
          <w:szCs w:val="16"/>
        </w:rPr>
        <w:t>I</w:t>
      </w:r>
      <w:r w:rsidRPr="00020DD4">
        <w:rPr>
          <w:szCs w:val="16"/>
        </w:rPr>
        <w:t>t may</w:t>
      </w:r>
      <w:r w:rsidRPr="002D54CC">
        <w:rPr>
          <w:szCs w:val="16"/>
        </w:rPr>
        <w:t xml:space="preserve"> include exploration and design</w:t>
      </w:r>
      <w:r>
        <w:rPr>
          <w:szCs w:val="16"/>
        </w:rPr>
        <w:t xml:space="preserve"> of solutions and</w:t>
      </w:r>
      <w:r w:rsidRPr="002D54CC">
        <w:rPr>
          <w:szCs w:val="16"/>
        </w:rPr>
        <w:t xml:space="preserve"> prototyping up to the original development of a limited volume of first products or services in the form of a test series. Original development of a first product or service may include limited production or supply in order to incorporate the results of field</w:t>
      </w:r>
      <w:r>
        <w:rPr>
          <w:szCs w:val="16"/>
        </w:rPr>
        <w:t>-</w:t>
      </w:r>
      <w:r w:rsidRPr="002D54CC">
        <w:rPr>
          <w:szCs w:val="16"/>
        </w:rPr>
        <w:t>testing and to demonstrate that the product or service is suitable for production or supply in quantity to acceptable quality standards</w:t>
      </w:r>
      <w:r w:rsidRPr="00E46101">
        <w:rPr>
          <w:szCs w:val="16"/>
        </w:rPr>
        <w:t>.</w:t>
      </w:r>
      <w:r w:rsidRPr="00E46101">
        <w:rPr>
          <w:rStyle w:val="FootnoteReference"/>
          <w:szCs w:val="16"/>
        </w:rPr>
        <w:footnoteReference w:id="7"/>
      </w:r>
      <w:r w:rsidRPr="002D54CC">
        <w:rPr>
          <w:szCs w:val="16"/>
        </w:rPr>
        <w:t xml:space="preserve"> R&amp;D does not include quantity production or supply to establish</w:t>
      </w:r>
      <w:r>
        <w:rPr>
          <w:szCs w:val="16"/>
        </w:rPr>
        <w:t xml:space="preserve"> </w:t>
      </w:r>
      <w:r w:rsidRPr="002D54CC">
        <w:rPr>
          <w:szCs w:val="16"/>
        </w:rPr>
        <w:t>commercial viability or to recover R&amp;D costs</w:t>
      </w:r>
      <w:r>
        <w:rPr>
          <w:szCs w:val="16"/>
        </w:rPr>
        <w:t>.</w:t>
      </w:r>
      <w:r w:rsidRPr="002D54CC">
        <w:rPr>
          <w:szCs w:val="16"/>
        </w:rPr>
        <w:t xml:space="preserve"> </w:t>
      </w:r>
      <w:r>
        <w:rPr>
          <w:szCs w:val="16"/>
        </w:rPr>
        <w:t xml:space="preserve">It also excludes </w:t>
      </w:r>
      <w:r w:rsidRPr="002D54CC">
        <w:rPr>
          <w:szCs w:val="16"/>
        </w:rPr>
        <w:t xml:space="preserve">commercial development activities such as incremental adaptations or routine or periodic changes to existing products, services, production lines, processes or other operations in progress, even if such changes may </w:t>
      </w:r>
      <w:r>
        <w:rPr>
          <w:szCs w:val="16"/>
        </w:rPr>
        <w:t>constitute</w:t>
      </w:r>
      <w:r w:rsidRPr="002D54CC">
        <w:rPr>
          <w:szCs w:val="16"/>
        </w:rPr>
        <w:t xml:space="preserve"> improvements.</w:t>
      </w:r>
      <w:r w:rsidRPr="002D54CC">
        <w:rPr>
          <w:rFonts w:eastAsia="Arial"/>
          <w:szCs w:val="16"/>
          <w:lang w:eastAsia="en-GB"/>
        </w:rPr>
        <w:t xml:space="preserve"> </w:t>
      </w:r>
      <w:r>
        <w:rPr>
          <w:rFonts w:eastAsia="Arial"/>
          <w:szCs w:val="16"/>
          <w:lang w:eastAsia="en-GB"/>
        </w:rPr>
        <w:t>T</w:t>
      </w:r>
      <w:r w:rsidRPr="002D54CC">
        <w:rPr>
          <w:rFonts w:eastAsia="Arial"/>
          <w:szCs w:val="16"/>
          <w:lang w:eastAsia="en-GB"/>
        </w:rPr>
        <w:t>he purchase of commercial volumes of products</w:t>
      </w:r>
      <w:r>
        <w:rPr>
          <w:rFonts w:eastAsia="Arial"/>
          <w:szCs w:val="16"/>
          <w:lang w:eastAsia="en-GB"/>
        </w:rPr>
        <w:t xml:space="preserve"> or </w:t>
      </w:r>
      <w:r w:rsidRPr="002D54CC">
        <w:rPr>
          <w:rFonts w:eastAsia="Arial"/>
          <w:szCs w:val="16"/>
          <w:lang w:eastAsia="en-GB"/>
        </w:rPr>
        <w:t>services</w:t>
      </w:r>
      <w:r>
        <w:rPr>
          <w:rFonts w:eastAsia="Arial"/>
          <w:szCs w:val="16"/>
          <w:lang w:eastAsia="en-GB"/>
        </w:rPr>
        <w:t xml:space="preserve"> is not permitted</w:t>
      </w:r>
      <w:r w:rsidRPr="002D54CC">
        <w:rPr>
          <w:rFonts w:eastAsia="Arial"/>
          <w:szCs w:val="16"/>
          <w:lang w:eastAsia="en-GB"/>
        </w:rPr>
        <w:t>.</w:t>
      </w:r>
    </w:p>
    <w:p w14:paraId="15EF7809" w14:textId="4494686B" w:rsidR="00711A82" w:rsidRPr="002D54CC" w:rsidRDefault="00711A82" w:rsidP="00711A82">
      <w:pPr>
        <w:spacing w:line="240" w:lineRule="auto"/>
        <w:rPr>
          <w:szCs w:val="16"/>
        </w:rPr>
      </w:pPr>
      <w:r>
        <w:rPr>
          <w:szCs w:val="16"/>
        </w:rPr>
        <w:t>The definition of s</w:t>
      </w:r>
      <w:r w:rsidRPr="002D54CC">
        <w:rPr>
          <w:szCs w:val="16"/>
        </w:rPr>
        <w:t xml:space="preserve">ervices means that </w:t>
      </w:r>
      <w:r w:rsidRPr="002D54CC">
        <w:rPr>
          <w:rFonts w:eastAsia="Arial"/>
          <w:szCs w:val="16"/>
          <w:lang w:eastAsia="en-GB"/>
        </w:rPr>
        <w:t>the value of</w:t>
      </w:r>
      <w:r>
        <w:rPr>
          <w:rFonts w:eastAsia="Arial"/>
          <w:szCs w:val="16"/>
          <w:lang w:eastAsia="en-GB"/>
        </w:rPr>
        <w:t xml:space="preserve"> the total amount of</w:t>
      </w:r>
      <w:r w:rsidRPr="002D54CC">
        <w:rPr>
          <w:rFonts w:eastAsia="Arial"/>
          <w:szCs w:val="16"/>
          <w:lang w:eastAsia="en-GB"/>
        </w:rPr>
        <w:t xml:space="preserve"> products covered by the contract must be less than 50</w:t>
      </w:r>
      <w:r>
        <w:rPr>
          <w:rFonts w:eastAsia="Arial"/>
          <w:szCs w:val="16"/>
          <w:lang w:eastAsia="en-GB"/>
        </w:rPr>
        <w:t> </w:t>
      </w:r>
      <w:r w:rsidRPr="002D54CC">
        <w:rPr>
          <w:rFonts w:eastAsia="Arial"/>
          <w:szCs w:val="16"/>
          <w:lang w:eastAsia="en-GB"/>
        </w:rPr>
        <w:t>% of the total value of the PCP framework agreement.</w:t>
      </w:r>
    </w:p>
    <w:p w14:paraId="1EDC9E4E" w14:textId="77777777" w:rsidR="00711A82" w:rsidRDefault="00711A82" w:rsidP="00711A82">
      <w:pPr>
        <w:spacing w:line="240" w:lineRule="auto"/>
        <w:rPr>
          <w:rFonts w:eastAsia="MS Mincho"/>
          <w:color w:val="0088CC"/>
          <w:szCs w:val="16"/>
          <w:lang w:eastAsia="zh-CN"/>
        </w:rPr>
      </w:pPr>
      <w:r w:rsidRPr="002D54CC">
        <w:rPr>
          <w:rFonts w:eastAsia="MS Mincho"/>
          <w:color w:val="0088CC"/>
          <w:szCs w:val="16"/>
          <w:lang w:eastAsia="zh-CN"/>
        </w:rPr>
        <w:t xml:space="preserve">Specify the </w:t>
      </w:r>
      <w:r w:rsidRPr="0012324E">
        <w:rPr>
          <w:rFonts w:eastAsia="MS Mincho"/>
          <w:color w:val="0088CC"/>
          <w:szCs w:val="16"/>
          <w:lang w:eastAsia="zh-CN"/>
        </w:rPr>
        <w:t xml:space="preserve">evidence to be provided to demonstrate compliance with this criterion. </w:t>
      </w:r>
    </w:p>
    <w:p w14:paraId="10B1D02F" w14:textId="77777777" w:rsidR="00711A82" w:rsidRPr="003C0C94" w:rsidRDefault="00711A82" w:rsidP="00711A82">
      <w:pPr>
        <w:spacing w:after="60" w:line="240" w:lineRule="auto"/>
        <w:rPr>
          <w:rFonts w:eastAsia="MS Mincho"/>
          <w:szCs w:val="16"/>
          <w:lang w:eastAsia="zh-CN"/>
        </w:rPr>
      </w:pPr>
      <w:r w:rsidRPr="003C0C94">
        <w:rPr>
          <w:rFonts w:eastAsia="MS Mincho"/>
          <w:szCs w:val="16"/>
          <w:lang w:eastAsia="zh-CN"/>
        </w:rPr>
        <w:t>The following evidence is required:</w:t>
      </w:r>
    </w:p>
    <w:p w14:paraId="108C573F" w14:textId="77777777" w:rsidR="00711A82" w:rsidRPr="003C0C94" w:rsidRDefault="00711A82" w:rsidP="00711A82">
      <w:pPr>
        <w:keepNext/>
        <w:numPr>
          <w:ilvl w:val="0"/>
          <w:numId w:val="47"/>
        </w:numPr>
        <w:autoSpaceDE w:val="0"/>
        <w:autoSpaceDN w:val="0"/>
        <w:adjustRightInd w:val="0"/>
        <w:spacing w:after="60" w:line="240" w:lineRule="auto"/>
        <w:rPr>
          <w:szCs w:val="16"/>
        </w:rPr>
      </w:pPr>
      <w:r w:rsidRPr="003C0C94">
        <w:rPr>
          <w:szCs w:val="16"/>
        </w:rPr>
        <w:t xml:space="preserve">the financial part of the offer for the framework agreement must provide </w:t>
      </w:r>
      <w:r w:rsidRPr="003C0C94">
        <w:rPr>
          <w:rFonts w:eastAsia="Arial"/>
          <w:szCs w:val="16"/>
          <w:lang w:eastAsia="en-GB"/>
        </w:rPr>
        <w:t xml:space="preserve">binding unit prices for all foreseeable items for the duration of the whole framework agreement </w:t>
      </w:r>
    </w:p>
    <w:p w14:paraId="72FBB9E4" w14:textId="77777777" w:rsidR="00711A82" w:rsidRPr="003C0C94" w:rsidRDefault="00711A82" w:rsidP="00711A82">
      <w:pPr>
        <w:keepNext/>
        <w:numPr>
          <w:ilvl w:val="0"/>
          <w:numId w:val="47"/>
        </w:numPr>
        <w:autoSpaceDE w:val="0"/>
        <w:autoSpaceDN w:val="0"/>
        <w:adjustRightInd w:val="0"/>
        <w:spacing w:after="60" w:line="240" w:lineRule="auto"/>
        <w:rPr>
          <w:szCs w:val="16"/>
        </w:rPr>
      </w:pPr>
      <w:r w:rsidRPr="003C0C94">
        <w:rPr>
          <w:rFonts w:eastAsia="Arial"/>
          <w:szCs w:val="16"/>
          <w:lang w:eastAsia="en-GB"/>
        </w:rPr>
        <w:t>the financial part of the offer for each phase must give a breakdown of the price for that phase in terms of units and unit prices for every type of item in the contract, distinguishing clearly the units and unit prices for items that concern products</w:t>
      </w:r>
    </w:p>
    <w:p w14:paraId="3E174DE6" w14:textId="77777777" w:rsidR="00711A82" w:rsidRPr="003C0C94" w:rsidRDefault="00711A82" w:rsidP="00711A82">
      <w:pPr>
        <w:keepNext/>
        <w:numPr>
          <w:ilvl w:val="0"/>
          <w:numId w:val="47"/>
        </w:numPr>
        <w:autoSpaceDE w:val="0"/>
        <w:autoSpaceDN w:val="0"/>
        <w:adjustRightInd w:val="0"/>
        <w:spacing w:after="60" w:line="240" w:lineRule="auto"/>
        <w:rPr>
          <w:szCs w:val="16"/>
        </w:rPr>
      </w:pPr>
      <w:r w:rsidRPr="003C0C94">
        <w:rPr>
          <w:szCs w:val="16"/>
        </w:rPr>
        <w:t xml:space="preserve">the offers for all </w:t>
      </w:r>
      <w:r>
        <w:rPr>
          <w:szCs w:val="16"/>
        </w:rPr>
        <w:t>3</w:t>
      </w:r>
      <w:r w:rsidRPr="003C0C94">
        <w:rPr>
          <w:szCs w:val="16"/>
        </w:rPr>
        <w:t xml:space="preserve"> phases may include only items needed to address the challenge in question and to deliver the R&amp;D services described in the request for tenders</w:t>
      </w:r>
    </w:p>
    <w:p w14:paraId="1F1443F4" w14:textId="77777777" w:rsidR="00711A82" w:rsidRPr="003C0C94" w:rsidRDefault="00711A82" w:rsidP="00711A82">
      <w:pPr>
        <w:keepNext/>
        <w:numPr>
          <w:ilvl w:val="0"/>
          <w:numId w:val="47"/>
        </w:numPr>
        <w:spacing w:after="60" w:line="240" w:lineRule="auto"/>
        <w:rPr>
          <w:szCs w:val="16"/>
        </w:rPr>
      </w:pPr>
      <w:r w:rsidRPr="003C0C94">
        <w:rPr>
          <w:szCs w:val="16"/>
        </w:rPr>
        <w:t xml:space="preserve">the offers for all </w:t>
      </w:r>
      <w:r>
        <w:rPr>
          <w:szCs w:val="16"/>
        </w:rPr>
        <w:t>3</w:t>
      </w:r>
      <w:r w:rsidRPr="003C0C94">
        <w:rPr>
          <w:szCs w:val="16"/>
        </w:rPr>
        <w:t xml:space="preserve"> phases must offer services matching the R&amp;D definition above</w:t>
      </w:r>
    </w:p>
    <w:p w14:paraId="677FA17C" w14:textId="1A6159F1" w:rsidR="00711A82" w:rsidRPr="003C0C94" w:rsidRDefault="00711A82" w:rsidP="00711A82">
      <w:pPr>
        <w:numPr>
          <w:ilvl w:val="0"/>
          <w:numId w:val="47"/>
        </w:numPr>
        <w:autoSpaceDE w:val="0"/>
        <w:autoSpaceDN w:val="0"/>
        <w:adjustRightInd w:val="0"/>
        <w:spacing w:after="60" w:line="240" w:lineRule="auto"/>
        <w:rPr>
          <w:rFonts w:eastAsia="Arial"/>
          <w:szCs w:val="16"/>
          <w:lang w:eastAsia="en-GB"/>
        </w:rPr>
      </w:pPr>
      <w:r w:rsidRPr="003C0C94">
        <w:rPr>
          <w:rFonts w:eastAsia="Arial"/>
          <w:szCs w:val="16"/>
          <w:lang w:eastAsia="en-GB"/>
        </w:rPr>
        <w:t>the total value of products offered in phase</w:t>
      </w:r>
      <w:r>
        <w:rPr>
          <w:rFonts w:eastAsia="Arial"/>
          <w:szCs w:val="16"/>
          <w:lang w:eastAsia="en-GB"/>
        </w:rPr>
        <w:t xml:space="preserve"> 1</w:t>
      </w:r>
      <w:r w:rsidR="00AD3DE6">
        <w:rPr>
          <w:rFonts w:eastAsia="Arial"/>
          <w:szCs w:val="16"/>
          <w:lang w:eastAsia="en-GB"/>
        </w:rPr>
        <w:t xml:space="preserve"> respectively phase</w:t>
      </w:r>
      <w:r>
        <w:rPr>
          <w:rFonts w:eastAsia="Arial"/>
          <w:szCs w:val="16"/>
          <w:lang w:eastAsia="en-GB"/>
        </w:rPr>
        <w:t xml:space="preserve"> 2</w:t>
      </w:r>
      <w:r w:rsidRPr="003C0C94">
        <w:rPr>
          <w:rFonts w:eastAsia="Arial"/>
          <w:szCs w:val="16"/>
          <w:lang w:eastAsia="en-GB"/>
        </w:rPr>
        <w:t xml:space="preserve"> must be less than 50 % of </w:t>
      </w:r>
      <w:r w:rsidR="00AD3DE6">
        <w:rPr>
          <w:rFonts w:eastAsia="Arial"/>
          <w:szCs w:val="16"/>
          <w:lang w:eastAsia="en-GB"/>
        </w:rPr>
        <w:t>the</w:t>
      </w:r>
      <w:r w:rsidRPr="003C0C94">
        <w:rPr>
          <w:rFonts w:eastAsia="Arial"/>
          <w:szCs w:val="16"/>
          <w:lang w:eastAsia="en-GB"/>
        </w:rPr>
        <w:t xml:space="preserve"> value of </w:t>
      </w:r>
      <w:r w:rsidR="00AD3DE6">
        <w:rPr>
          <w:rFonts w:eastAsia="Arial"/>
          <w:szCs w:val="16"/>
          <w:lang w:eastAsia="en-GB"/>
        </w:rPr>
        <w:t>the phase 1 respectively phase 2 contract</w:t>
      </w:r>
      <w:r>
        <w:rPr>
          <w:rFonts w:eastAsia="Arial"/>
          <w:szCs w:val="16"/>
          <w:lang w:eastAsia="en-GB"/>
        </w:rPr>
        <w:t xml:space="preserve"> and the total value of products offered in phase 3 must be so that the</w:t>
      </w:r>
      <w:r w:rsidR="00AD3DE6">
        <w:rPr>
          <w:rFonts w:eastAsia="Arial"/>
          <w:szCs w:val="16"/>
          <w:lang w:eastAsia="en-GB"/>
        </w:rPr>
        <w:t xml:space="preserve"> total</w:t>
      </w:r>
      <w:r>
        <w:rPr>
          <w:rFonts w:eastAsia="Arial"/>
          <w:szCs w:val="16"/>
          <w:lang w:eastAsia="en-GB"/>
        </w:rPr>
        <w:t xml:space="preserve"> value of products offered in all phases (1,2 and 3) is less than 50% of the total value of the PCP framework agreement.</w:t>
      </w:r>
    </w:p>
    <w:p w14:paraId="2662F494" w14:textId="77777777" w:rsidR="00711A82" w:rsidRDefault="00711A82" w:rsidP="00711A82">
      <w:pPr>
        <w:numPr>
          <w:ilvl w:val="0"/>
          <w:numId w:val="47"/>
        </w:numPr>
        <w:autoSpaceDE w:val="0"/>
        <w:autoSpaceDN w:val="0"/>
        <w:adjustRightInd w:val="0"/>
        <w:spacing w:line="240" w:lineRule="auto"/>
        <w:rPr>
          <w:rFonts w:eastAsia="Arial"/>
          <w:szCs w:val="16"/>
          <w:lang w:eastAsia="en-GB"/>
        </w:rPr>
      </w:pPr>
      <w:r w:rsidRPr="003C0C94">
        <w:rPr>
          <w:rFonts w:eastAsia="Arial"/>
          <w:szCs w:val="16"/>
          <w:lang w:eastAsia="en-GB"/>
        </w:rPr>
        <w:t>…</w:t>
      </w:r>
    </w:p>
    <w:p w14:paraId="22C9AF2A" w14:textId="43610E5A" w:rsidR="00BC4A35" w:rsidRPr="00BC4A35" w:rsidRDefault="00BC4A35" w:rsidP="00BC4A35">
      <w:pPr>
        <w:spacing w:line="240" w:lineRule="auto"/>
        <w:rPr>
          <w:i/>
          <w:color w:val="0088CC"/>
          <w:szCs w:val="16"/>
        </w:rPr>
      </w:pPr>
      <w:r w:rsidRPr="00BC4A35">
        <w:rPr>
          <w:color w:val="0088CC"/>
          <w:szCs w:val="16"/>
        </w:rPr>
        <w:t>Both percentages for</w:t>
      </w:r>
      <w:r>
        <w:rPr>
          <w:color w:val="0088CC"/>
          <w:szCs w:val="16"/>
        </w:rPr>
        <w:t xml:space="preserve"> the product value inside</w:t>
      </w:r>
      <w:r w:rsidRPr="00BC4A35">
        <w:rPr>
          <w:color w:val="0088CC"/>
          <w:szCs w:val="16"/>
        </w:rPr>
        <w:t xml:space="preserve"> phase 1 and phase 2 must be set at </w:t>
      </w:r>
      <w:r>
        <w:rPr>
          <w:color w:val="0088CC"/>
          <w:szCs w:val="16"/>
        </w:rPr>
        <w:t>less than</w:t>
      </w:r>
      <w:r w:rsidRPr="00BC4A35">
        <w:rPr>
          <w:color w:val="0088CC"/>
          <w:szCs w:val="16"/>
        </w:rPr>
        <w:t xml:space="preserve"> 50 % to ensure that tenders that do not go through to phase 2 or 3 still satisfy the </w:t>
      </w:r>
      <w:r>
        <w:rPr>
          <w:color w:val="0088CC"/>
          <w:szCs w:val="16"/>
        </w:rPr>
        <w:t>definition of an R&amp;D services contract</w:t>
      </w:r>
      <w:r w:rsidRPr="00BC4A35">
        <w:rPr>
          <w:color w:val="0088CC"/>
          <w:szCs w:val="16"/>
        </w:rPr>
        <w:t>.</w:t>
      </w:r>
    </w:p>
    <w:p w14:paraId="3D4DA623" w14:textId="77777777" w:rsidR="00711A82" w:rsidRPr="002D54CC" w:rsidRDefault="00711A82" w:rsidP="00711A82">
      <w:pPr>
        <w:spacing w:line="240" w:lineRule="auto"/>
        <w:rPr>
          <w:b/>
          <w:szCs w:val="16"/>
        </w:rPr>
      </w:pPr>
      <w:r>
        <w:rPr>
          <w:b/>
          <w:szCs w:val="16"/>
        </w:rPr>
        <w:t>B</w:t>
      </w:r>
      <w:r w:rsidRPr="002D54CC">
        <w:rPr>
          <w:b/>
          <w:szCs w:val="16"/>
        </w:rPr>
        <w:t>) Compatibility with other public financing</w:t>
      </w:r>
    </w:p>
    <w:p w14:paraId="66EB546B" w14:textId="77777777" w:rsidR="00711A82" w:rsidRDefault="00711A82" w:rsidP="00711A82">
      <w:pPr>
        <w:spacing w:line="240" w:lineRule="auto"/>
        <w:rPr>
          <w:szCs w:val="16"/>
        </w:rPr>
      </w:pPr>
      <w:r w:rsidRPr="002D54CC">
        <w:rPr>
          <w:szCs w:val="16"/>
        </w:rPr>
        <w:t xml:space="preserve">Tenders that receive public funding from other sources will be excluded if this leads to double public financing or </w:t>
      </w:r>
      <w:r>
        <w:rPr>
          <w:szCs w:val="16"/>
        </w:rPr>
        <w:t xml:space="preserve">an </w:t>
      </w:r>
      <w:r w:rsidRPr="002D54CC">
        <w:rPr>
          <w:szCs w:val="16"/>
        </w:rPr>
        <w:t xml:space="preserve">accumulation of different types of public financing that is not permitted by EU legislation, </w:t>
      </w:r>
      <w:r w:rsidRPr="005A06AB">
        <w:rPr>
          <w:i/>
          <w:szCs w:val="16"/>
        </w:rPr>
        <w:t>including EU state aid rules</w:t>
      </w:r>
      <w:r w:rsidRPr="002D54CC">
        <w:rPr>
          <w:szCs w:val="16"/>
        </w:rPr>
        <w:t>.</w:t>
      </w:r>
    </w:p>
    <w:p w14:paraId="6D12868D" w14:textId="77777777" w:rsidR="00711A82" w:rsidRPr="00000C36" w:rsidRDefault="00711A82" w:rsidP="00711A82">
      <w:pPr>
        <w:spacing w:line="240" w:lineRule="auto"/>
        <w:rPr>
          <w:rFonts w:eastAsia="MS Mincho"/>
          <w:color w:val="0088CC"/>
          <w:szCs w:val="16"/>
          <w:lang w:eastAsia="zh-CN"/>
        </w:rPr>
      </w:pPr>
      <w:r w:rsidRPr="00000C36">
        <w:rPr>
          <w:rFonts w:eastAsia="MS Mincho"/>
          <w:color w:val="0088CC"/>
          <w:szCs w:val="16"/>
          <w:lang w:eastAsia="zh-CN"/>
        </w:rPr>
        <w:t>Specify the evidence to be provided to demonstrate compliance with this criterion. Require for example a declaration of honour for absence of other incompatible public financing.</w:t>
      </w:r>
    </w:p>
    <w:p w14:paraId="7AC0CED3" w14:textId="77777777" w:rsidR="00711A82" w:rsidRPr="002D54CC" w:rsidRDefault="00711A82" w:rsidP="00711A82">
      <w:pPr>
        <w:spacing w:line="240" w:lineRule="auto"/>
        <w:rPr>
          <w:i/>
          <w:szCs w:val="16"/>
        </w:rPr>
      </w:pPr>
      <w:r>
        <w:rPr>
          <w:rFonts w:eastAsia="MS P????"/>
          <w:b/>
          <w:bCs/>
          <w:szCs w:val="16"/>
        </w:rPr>
        <w:t>C</w:t>
      </w:r>
      <w:r w:rsidRPr="002D54CC">
        <w:rPr>
          <w:rFonts w:eastAsia="MS P????"/>
          <w:b/>
          <w:bCs/>
          <w:szCs w:val="16"/>
        </w:rPr>
        <w:t xml:space="preserve">) Compliance with </w:t>
      </w:r>
      <w:r>
        <w:rPr>
          <w:rFonts w:eastAsia="MS P????"/>
          <w:b/>
          <w:bCs/>
          <w:szCs w:val="16"/>
        </w:rPr>
        <w:t xml:space="preserve">requirements relating to the </w:t>
      </w:r>
      <w:r w:rsidRPr="002D54CC">
        <w:rPr>
          <w:rFonts w:eastAsia="MS P????"/>
          <w:b/>
          <w:bCs/>
          <w:szCs w:val="16"/>
        </w:rPr>
        <w:t>p</w:t>
      </w:r>
      <w:r w:rsidRPr="002D54CC">
        <w:rPr>
          <w:rFonts w:eastAsia="Times New Roman"/>
          <w:b/>
          <w:szCs w:val="16"/>
        </w:rPr>
        <w:t xml:space="preserve">lace of performance </w:t>
      </w:r>
      <w:r>
        <w:rPr>
          <w:rFonts w:eastAsia="Times New Roman"/>
          <w:b/>
          <w:szCs w:val="16"/>
        </w:rPr>
        <w:t>of the contract</w:t>
      </w:r>
    </w:p>
    <w:p w14:paraId="51CB5B61" w14:textId="77777777" w:rsidR="00711A82" w:rsidRPr="002D54CC" w:rsidRDefault="00711A82" w:rsidP="00711A82">
      <w:pPr>
        <w:spacing w:after="60" w:line="240" w:lineRule="auto"/>
        <w:rPr>
          <w:rFonts w:eastAsia="Arial"/>
          <w:szCs w:val="16"/>
          <w:lang w:eastAsia="en-GB"/>
        </w:rPr>
      </w:pPr>
      <w:r w:rsidRPr="002D54CC">
        <w:rPr>
          <w:rFonts w:eastAsia="Arial"/>
          <w:szCs w:val="16"/>
          <w:lang w:eastAsia="en-GB"/>
        </w:rPr>
        <w:lastRenderedPageBreak/>
        <w:t xml:space="preserve">Tenders will be excluded if they do not meet the following </w:t>
      </w:r>
      <w:r>
        <w:rPr>
          <w:rFonts w:eastAsia="Arial"/>
          <w:szCs w:val="16"/>
          <w:lang w:eastAsia="en-GB"/>
        </w:rPr>
        <w:t xml:space="preserve">requirements relating to the </w:t>
      </w:r>
      <w:r w:rsidRPr="002D54CC">
        <w:rPr>
          <w:rFonts w:eastAsia="Arial"/>
          <w:szCs w:val="16"/>
          <w:lang w:eastAsia="en-GB"/>
        </w:rPr>
        <w:t xml:space="preserve">place of performance </w:t>
      </w:r>
      <w:r>
        <w:rPr>
          <w:rFonts w:eastAsia="Arial"/>
          <w:szCs w:val="16"/>
          <w:lang w:eastAsia="en-GB"/>
        </w:rPr>
        <w:t>of the contract</w:t>
      </w:r>
      <w:r w:rsidRPr="002D54CC">
        <w:rPr>
          <w:rFonts w:eastAsia="Arial"/>
          <w:szCs w:val="16"/>
          <w:lang w:eastAsia="en-GB"/>
        </w:rPr>
        <w:t>:</w:t>
      </w:r>
    </w:p>
    <w:p w14:paraId="017D7348" w14:textId="23C4328B" w:rsidR="00711A82" w:rsidRDefault="00711A82" w:rsidP="00711A82">
      <w:pPr>
        <w:numPr>
          <w:ilvl w:val="0"/>
          <w:numId w:val="25"/>
        </w:numPr>
        <w:spacing w:line="240" w:lineRule="auto"/>
        <w:rPr>
          <w:rFonts w:eastAsia="Arial"/>
          <w:szCs w:val="16"/>
        </w:rPr>
      </w:pPr>
      <w:r>
        <w:rPr>
          <w:rFonts w:eastAsia="Arial"/>
          <w:szCs w:val="16"/>
        </w:rPr>
        <w:t>a</w:t>
      </w:r>
      <w:r w:rsidRPr="002D54CC">
        <w:rPr>
          <w:rFonts w:eastAsia="Arial"/>
          <w:szCs w:val="16"/>
        </w:rPr>
        <w:t>t least [</w:t>
      </w:r>
      <w:r w:rsidRPr="002D54CC">
        <w:rPr>
          <w:szCs w:val="16"/>
          <w:highlight w:val="lightGray"/>
        </w:rPr>
        <w:t xml:space="preserve">add percentage </w:t>
      </w:r>
      <w:r>
        <w:rPr>
          <w:szCs w:val="16"/>
          <w:highlight w:val="lightGray"/>
        </w:rPr>
        <w:t>—</w:t>
      </w:r>
      <w:r w:rsidRPr="002D54CC">
        <w:rPr>
          <w:szCs w:val="16"/>
          <w:highlight w:val="lightGray"/>
        </w:rPr>
        <w:t xml:space="preserve"> minimum 50</w:t>
      </w:r>
      <w:r>
        <w:rPr>
          <w:szCs w:val="16"/>
          <w:highlight w:val="lightGray"/>
        </w:rPr>
        <w:t> </w:t>
      </w:r>
      <w:r w:rsidRPr="002D54CC">
        <w:rPr>
          <w:szCs w:val="16"/>
          <w:highlight w:val="lightGray"/>
        </w:rPr>
        <w:t>%</w:t>
      </w:r>
      <w:r w:rsidRPr="002D54CC">
        <w:rPr>
          <w:szCs w:val="16"/>
        </w:rPr>
        <w:t>]</w:t>
      </w:r>
      <w:r w:rsidRPr="002D54CC">
        <w:rPr>
          <w:rFonts w:eastAsia="Arial"/>
          <w:szCs w:val="16"/>
        </w:rPr>
        <w:t xml:space="preserve"> of the total </w:t>
      </w:r>
      <w:r>
        <w:rPr>
          <w:rFonts w:eastAsia="Arial"/>
          <w:szCs w:val="16"/>
        </w:rPr>
        <w:t>value</w:t>
      </w:r>
      <w:r w:rsidRPr="002D54CC">
        <w:rPr>
          <w:rFonts w:eastAsia="Arial"/>
          <w:szCs w:val="16"/>
        </w:rPr>
        <w:t xml:space="preserve"> of activities covered by each specific contract</w:t>
      </w:r>
      <w:r>
        <w:rPr>
          <w:rFonts w:eastAsia="Arial"/>
          <w:szCs w:val="16"/>
        </w:rPr>
        <w:t xml:space="preserve"> for PCP phase 1 and 2</w:t>
      </w:r>
      <w:r w:rsidRPr="002D54CC">
        <w:rPr>
          <w:rFonts w:eastAsia="Arial"/>
          <w:szCs w:val="16"/>
        </w:rPr>
        <w:t xml:space="preserve"> must be performed in the EU Member States or </w:t>
      </w:r>
      <w:r>
        <w:rPr>
          <w:rFonts w:eastAsia="Arial"/>
          <w:szCs w:val="16"/>
        </w:rPr>
        <w:t xml:space="preserve">in H2020 associated </w:t>
      </w:r>
      <w:r w:rsidRPr="002D54CC">
        <w:rPr>
          <w:rFonts w:eastAsia="Arial"/>
          <w:szCs w:val="16"/>
        </w:rPr>
        <w:t>countries. The princip</w:t>
      </w:r>
      <w:r>
        <w:rPr>
          <w:rFonts w:eastAsia="Arial"/>
          <w:szCs w:val="16"/>
        </w:rPr>
        <w:t>al</w:t>
      </w:r>
      <w:r w:rsidRPr="002D54CC">
        <w:rPr>
          <w:rFonts w:eastAsia="Arial"/>
          <w:szCs w:val="16"/>
        </w:rPr>
        <w:t xml:space="preserve"> R&amp;D staff working </w:t>
      </w:r>
      <w:r>
        <w:rPr>
          <w:rFonts w:eastAsia="Arial"/>
          <w:szCs w:val="16"/>
        </w:rPr>
        <w:t>on</w:t>
      </w:r>
      <w:r w:rsidRPr="002D54CC">
        <w:rPr>
          <w:rFonts w:eastAsia="Arial"/>
          <w:szCs w:val="16"/>
        </w:rPr>
        <w:t xml:space="preserve"> each specific contract must be located in the EU Member States or </w:t>
      </w:r>
      <w:r>
        <w:rPr>
          <w:rFonts w:eastAsia="Arial"/>
          <w:szCs w:val="16"/>
        </w:rPr>
        <w:t xml:space="preserve">H2020 </w:t>
      </w:r>
      <w:r w:rsidRPr="002D54CC">
        <w:rPr>
          <w:rFonts w:eastAsia="Arial"/>
          <w:szCs w:val="16"/>
        </w:rPr>
        <w:t>associated</w:t>
      </w:r>
      <w:r>
        <w:rPr>
          <w:rFonts w:eastAsia="Arial"/>
          <w:szCs w:val="16"/>
        </w:rPr>
        <w:t xml:space="preserve"> countries</w:t>
      </w:r>
      <w:r w:rsidRPr="002D54CC">
        <w:rPr>
          <w:rFonts w:eastAsia="Arial"/>
          <w:szCs w:val="16"/>
        </w:rPr>
        <w:t>.</w:t>
      </w:r>
    </w:p>
    <w:p w14:paraId="44BC38DE" w14:textId="77777777" w:rsidR="00711A82" w:rsidRPr="009913C2" w:rsidRDefault="00711A82" w:rsidP="00711A82">
      <w:pPr>
        <w:numPr>
          <w:ilvl w:val="0"/>
          <w:numId w:val="25"/>
        </w:numPr>
        <w:spacing w:after="60" w:line="240" w:lineRule="auto"/>
        <w:rPr>
          <w:rFonts w:eastAsia="Arial"/>
          <w:szCs w:val="16"/>
        </w:rPr>
      </w:pPr>
      <w:r>
        <w:rPr>
          <w:rFonts w:eastAsia="Arial"/>
          <w:szCs w:val="16"/>
          <w:lang w:eastAsia="en-GB"/>
        </w:rPr>
        <w:t>a</w:t>
      </w:r>
      <w:r w:rsidRPr="002D54CC">
        <w:rPr>
          <w:szCs w:val="16"/>
        </w:rPr>
        <w:t>t least [</w:t>
      </w:r>
      <w:r w:rsidRPr="002D54CC">
        <w:rPr>
          <w:szCs w:val="16"/>
          <w:highlight w:val="lightGray"/>
        </w:rPr>
        <w:t xml:space="preserve">add percentage </w:t>
      </w:r>
      <w:r>
        <w:rPr>
          <w:szCs w:val="16"/>
          <w:highlight w:val="lightGray"/>
        </w:rPr>
        <w:t>—</w:t>
      </w:r>
      <w:r w:rsidRPr="002D54CC">
        <w:rPr>
          <w:szCs w:val="16"/>
          <w:highlight w:val="lightGray"/>
        </w:rPr>
        <w:t xml:space="preserve"> minimum 50</w:t>
      </w:r>
      <w:r>
        <w:rPr>
          <w:szCs w:val="16"/>
          <w:highlight w:val="lightGray"/>
        </w:rPr>
        <w:t> </w:t>
      </w:r>
      <w:r w:rsidRPr="002D54CC">
        <w:rPr>
          <w:szCs w:val="16"/>
          <w:highlight w:val="lightGray"/>
        </w:rPr>
        <w:t>%</w:t>
      </w:r>
      <w:r w:rsidRPr="002D54CC">
        <w:rPr>
          <w:szCs w:val="16"/>
        </w:rPr>
        <w:t xml:space="preserve">] of the total </w:t>
      </w:r>
      <w:r>
        <w:rPr>
          <w:szCs w:val="16"/>
        </w:rPr>
        <w:t>value</w:t>
      </w:r>
      <w:r w:rsidRPr="002D54CC">
        <w:rPr>
          <w:szCs w:val="16"/>
        </w:rPr>
        <w:t xml:space="preserve"> of activities </w:t>
      </w:r>
      <w:r w:rsidRPr="002D54CC">
        <w:rPr>
          <w:rFonts w:eastAsia="Arial"/>
          <w:szCs w:val="16"/>
        </w:rPr>
        <w:t>covered by the framework agreement</w:t>
      </w:r>
      <w:r>
        <w:rPr>
          <w:rFonts w:eastAsia="Arial"/>
          <w:szCs w:val="16"/>
        </w:rPr>
        <w:t xml:space="preserve"> </w:t>
      </w:r>
      <w:r w:rsidRPr="00291A8B">
        <w:rPr>
          <w:rFonts w:eastAsia="Arial"/>
          <w:i/>
          <w:szCs w:val="16"/>
        </w:rPr>
        <w:t>(i.e. the total value of the activities covered by phase 1 + the total value of the activities covered by phase 2 + the total value of the activities covered by phase 3)</w:t>
      </w:r>
      <w:r w:rsidRPr="002D54CC">
        <w:rPr>
          <w:rFonts w:eastAsia="Arial"/>
          <w:szCs w:val="16"/>
        </w:rPr>
        <w:t xml:space="preserve"> must be performed in the EU Member States or </w:t>
      </w:r>
      <w:r>
        <w:rPr>
          <w:rFonts w:eastAsia="Arial"/>
          <w:szCs w:val="16"/>
        </w:rPr>
        <w:t>H2020 associated countries</w:t>
      </w:r>
      <w:r w:rsidRPr="002D54CC">
        <w:rPr>
          <w:rFonts w:eastAsia="Arial"/>
          <w:szCs w:val="16"/>
        </w:rPr>
        <w:t>. The princip</w:t>
      </w:r>
      <w:r>
        <w:rPr>
          <w:rFonts w:eastAsia="Arial"/>
          <w:szCs w:val="16"/>
        </w:rPr>
        <w:t>a</w:t>
      </w:r>
      <w:r w:rsidRPr="002D54CC">
        <w:rPr>
          <w:rFonts w:eastAsia="Arial"/>
          <w:szCs w:val="16"/>
        </w:rPr>
        <w:t xml:space="preserve">l R&amp;D staff working </w:t>
      </w:r>
      <w:r>
        <w:rPr>
          <w:rFonts w:eastAsia="Arial"/>
          <w:szCs w:val="16"/>
        </w:rPr>
        <w:t>on</w:t>
      </w:r>
      <w:r w:rsidRPr="002D54CC">
        <w:rPr>
          <w:rFonts w:eastAsia="Arial"/>
          <w:szCs w:val="16"/>
        </w:rPr>
        <w:t xml:space="preserve"> the PCP must be located in the EU Member States or </w:t>
      </w:r>
      <w:r>
        <w:rPr>
          <w:rFonts w:eastAsia="Arial"/>
          <w:szCs w:val="16"/>
        </w:rPr>
        <w:t>H</w:t>
      </w:r>
      <w:r w:rsidRPr="002D54CC">
        <w:rPr>
          <w:rFonts w:eastAsia="Arial"/>
          <w:szCs w:val="16"/>
        </w:rPr>
        <w:t>2020</w:t>
      </w:r>
      <w:r>
        <w:rPr>
          <w:rFonts w:eastAsia="Arial"/>
          <w:szCs w:val="16"/>
        </w:rPr>
        <w:t xml:space="preserve"> associated countries</w:t>
      </w:r>
      <w:r w:rsidRPr="002D54CC">
        <w:rPr>
          <w:rFonts w:eastAsia="Arial"/>
          <w:szCs w:val="16"/>
        </w:rPr>
        <w:t>.</w:t>
      </w:r>
    </w:p>
    <w:p w14:paraId="03DE80D5" w14:textId="77777777" w:rsidR="00711A82" w:rsidRPr="002D54CC" w:rsidRDefault="00711A82" w:rsidP="00711A82">
      <w:pPr>
        <w:spacing w:line="240" w:lineRule="auto"/>
        <w:rPr>
          <w:rFonts w:eastAsia="Arial"/>
          <w:szCs w:val="16"/>
        </w:rPr>
      </w:pPr>
      <w:r w:rsidRPr="002D54CC">
        <w:rPr>
          <w:rFonts w:eastAsia="Arial"/>
          <w:szCs w:val="16"/>
        </w:rPr>
        <w:t xml:space="preserve">The percentage is </w:t>
      </w:r>
      <w:r>
        <w:rPr>
          <w:rFonts w:eastAsia="Arial"/>
          <w:szCs w:val="16"/>
        </w:rPr>
        <w:t>calculated</w:t>
      </w:r>
      <w:r w:rsidRPr="002D54CC">
        <w:rPr>
          <w:rFonts w:eastAsia="Arial"/>
          <w:szCs w:val="16"/>
        </w:rPr>
        <w:t xml:space="preserve"> </w:t>
      </w:r>
      <w:r>
        <w:rPr>
          <w:rFonts w:eastAsia="Arial"/>
          <w:szCs w:val="16"/>
        </w:rPr>
        <w:t>as the part of</w:t>
      </w:r>
      <w:r w:rsidRPr="002D54CC">
        <w:rPr>
          <w:rFonts w:eastAsia="Arial"/>
          <w:szCs w:val="16"/>
        </w:rPr>
        <w:t xml:space="preserve"> the total monetary value of the contract </w:t>
      </w:r>
      <w:r>
        <w:rPr>
          <w:rFonts w:eastAsia="Arial"/>
          <w:szCs w:val="16"/>
        </w:rPr>
        <w:t xml:space="preserve">that is </w:t>
      </w:r>
      <w:r w:rsidRPr="002D54CC">
        <w:rPr>
          <w:rFonts w:eastAsia="Arial"/>
          <w:szCs w:val="16"/>
        </w:rPr>
        <w:t xml:space="preserve">allocated to activities performed in the EU Member States or </w:t>
      </w:r>
      <w:r>
        <w:rPr>
          <w:rFonts w:eastAsia="Arial"/>
          <w:szCs w:val="16"/>
        </w:rPr>
        <w:t>in other c</w:t>
      </w:r>
      <w:r w:rsidRPr="002D54CC">
        <w:rPr>
          <w:rFonts w:eastAsia="Arial"/>
          <w:szCs w:val="16"/>
        </w:rPr>
        <w:t xml:space="preserve">ountries </w:t>
      </w:r>
      <w:r>
        <w:rPr>
          <w:rFonts w:eastAsia="Arial"/>
          <w:szCs w:val="16"/>
        </w:rPr>
        <w:t xml:space="preserve">associated </w:t>
      </w:r>
      <w:r w:rsidRPr="002D54CC">
        <w:rPr>
          <w:rFonts w:eastAsia="Arial"/>
          <w:szCs w:val="16"/>
        </w:rPr>
        <w:t xml:space="preserve">to Horizon 2020. </w:t>
      </w:r>
      <w:r>
        <w:rPr>
          <w:rFonts w:eastAsia="Arial"/>
          <w:szCs w:val="16"/>
          <w:lang w:eastAsia="en-GB"/>
        </w:rPr>
        <w:t>A</w:t>
      </w:r>
      <w:r w:rsidRPr="002D54CC">
        <w:rPr>
          <w:rFonts w:eastAsia="Arial"/>
          <w:szCs w:val="16"/>
          <w:lang w:eastAsia="en-GB"/>
        </w:rPr>
        <w:t xml:space="preserve">ll activities covered by the contract </w:t>
      </w:r>
      <w:r>
        <w:rPr>
          <w:rFonts w:eastAsia="Arial"/>
          <w:szCs w:val="16"/>
          <w:lang w:eastAsia="en-GB"/>
        </w:rPr>
        <w:t>are</w:t>
      </w:r>
      <w:r w:rsidRPr="002D54CC">
        <w:rPr>
          <w:rFonts w:eastAsia="Arial"/>
          <w:szCs w:val="16"/>
          <w:lang w:eastAsia="en-GB"/>
        </w:rPr>
        <w:t xml:space="preserve"> include</w:t>
      </w:r>
      <w:r>
        <w:rPr>
          <w:rFonts w:eastAsia="Arial"/>
          <w:szCs w:val="16"/>
          <w:lang w:eastAsia="en-GB"/>
        </w:rPr>
        <w:t xml:space="preserve">d in the calculation </w:t>
      </w:r>
      <w:r w:rsidRPr="00DB29BC">
        <w:rPr>
          <w:rFonts w:eastAsia="Arial"/>
          <w:i/>
          <w:szCs w:val="16"/>
          <w:lang w:eastAsia="en-GB"/>
        </w:rPr>
        <w:t>(i.e. all R&amp;D and operational activities that are needed to perform the R&amp;D services</w:t>
      </w:r>
      <w:r>
        <w:rPr>
          <w:rFonts w:eastAsia="Arial"/>
          <w:i/>
          <w:szCs w:val="16"/>
          <w:lang w:eastAsia="en-GB"/>
        </w:rPr>
        <w:t>,</w:t>
      </w:r>
      <w:r w:rsidRPr="00DB29BC">
        <w:rPr>
          <w:rFonts w:eastAsia="Arial"/>
          <w:i/>
          <w:szCs w:val="16"/>
          <w:lang w:eastAsia="en-GB"/>
        </w:rPr>
        <w:t xml:space="preserve"> </w:t>
      </w:r>
      <w:r w:rsidRPr="00DB29BC">
        <w:rPr>
          <w:rFonts w:eastAsia="Arial"/>
          <w:i/>
          <w:iCs/>
          <w:szCs w:val="16"/>
          <w:lang w:eastAsia="en-GB"/>
        </w:rPr>
        <w:t>e.g. research, development, testing and certifying solutions)</w:t>
      </w:r>
      <w:r w:rsidRPr="002D54CC">
        <w:rPr>
          <w:rFonts w:eastAsia="Arial"/>
          <w:iCs/>
          <w:szCs w:val="16"/>
          <w:lang w:eastAsia="en-GB"/>
        </w:rPr>
        <w:t>.</w:t>
      </w:r>
      <w:r w:rsidRPr="002D54CC">
        <w:rPr>
          <w:szCs w:val="16"/>
        </w:rPr>
        <w:t xml:space="preserve"> </w:t>
      </w:r>
      <w:r>
        <w:rPr>
          <w:rFonts w:eastAsia="Arial"/>
          <w:szCs w:val="16"/>
        </w:rPr>
        <w:t>This</w:t>
      </w:r>
      <w:r w:rsidRPr="002D54CC">
        <w:rPr>
          <w:rFonts w:eastAsia="Arial"/>
          <w:szCs w:val="16"/>
        </w:rPr>
        <w:t xml:space="preserve"> includes all activities performed </w:t>
      </w:r>
      <w:r>
        <w:rPr>
          <w:rFonts w:eastAsia="Arial"/>
          <w:szCs w:val="16"/>
        </w:rPr>
        <w:t>under</w:t>
      </w:r>
      <w:r w:rsidRPr="002D54CC">
        <w:rPr>
          <w:rFonts w:eastAsia="Arial"/>
          <w:szCs w:val="16"/>
        </w:rPr>
        <w:t xml:space="preserve"> the contract by contractors and</w:t>
      </w:r>
      <w:r>
        <w:rPr>
          <w:rFonts w:eastAsia="Arial"/>
          <w:szCs w:val="16"/>
        </w:rPr>
        <w:t>,</w:t>
      </w:r>
      <w:r w:rsidRPr="002D54CC">
        <w:rPr>
          <w:rFonts w:eastAsia="Arial"/>
          <w:szCs w:val="16"/>
        </w:rPr>
        <w:t xml:space="preserve"> if applicable</w:t>
      </w:r>
      <w:r>
        <w:rPr>
          <w:rFonts w:eastAsia="Arial"/>
          <w:szCs w:val="16"/>
        </w:rPr>
        <w:t>,</w:t>
      </w:r>
      <w:r w:rsidRPr="002D54CC">
        <w:rPr>
          <w:rFonts w:eastAsia="Arial"/>
          <w:szCs w:val="16"/>
        </w:rPr>
        <w:t xml:space="preserve"> their subcontractors.</w:t>
      </w:r>
    </w:p>
    <w:p w14:paraId="0A0124B4" w14:textId="77777777" w:rsidR="00711A82" w:rsidRPr="002D54CC" w:rsidRDefault="00711A82" w:rsidP="00711A82">
      <w:pPr>
        <w:spacing w:line="240" w:lineRule="auto"/>
        <w:rPr>
          <w:rFonts w:eastAsia="Arial"/>
          <w:szCs w:val="16"/>
        </w:rPr>
      </w:pPr>
      <w:r w:rsidRPr="002D54CC">
        <w:rPr>
          <w:rFonts w:eastAsia="Arial"/>
          <w:szCs w:val="16"/>
        </w:rPr>
        <w:t>The principal</w:t>
      </w:r>
      <w:r>
        <w:rPr>
          <w:rFonts w:eastAsia="Arial"/>
          <w:szCs w:val="16"/>
        </w:rPr>
        <w:t xml:space="preserve"> </w:t>
      </w:r>
      <w:r w:rsidRPr="002D54CC">
        <w:rPr>
          <w:rFonts w:eastAsia="Arial"/>
          <w:szCs w:val="16"/>
        </w:rPr>
        <w:t xml:space="preserve">R&amp;D staff are the main researchers, developers </w:t>
      </w:r>
      <w:r>
        <w:rPr>
          <w:rFonts w:eastAsia="Arial"/>
          <w:szCs w:val="16"/>
        </w:rPr>
        <w:t>and</w:t>
      </w:r>
      <w:r w:rsidRPr="002D54CC">
        <w:rPr>
          <w:rFonts w:eastAsia="Arial"/>
          <w:szCs w:val="16"/>
        </w:rPr>
        <w:t xml:space="preserve"> testers responsible for leading the R&amp;D activities </w:t>
      </w:r>
      <w:r w:rsidRPr="005F05BC">
        <w:rPr>
          <w:rFonts w:eastAsia="Arial"/>
          <w:szCs w:val="16"/>
        </w:rPr>
        <w:t>covered by the contract.</w:t>
      </w:r>
    </w:p>
    <w:p w14:paraId="68E9BF24" w14:textId="0E40E93E" w:rsidR="00711A82" w:rsidRPr="002D54CC" w:rsidRDefault="00711A82" w:rsidP="00711A82">
      <w:pPr>
        <w:spacing w:line="240" w:lineRule="auto"/>
        <w:rPr>
          <w:rFonts w:eastAsia="Arial"/>
          <w:szCs w:val="16"/>
        </w:rPr>
      </w:pPr>
      <w:r w:rsidRPr="002D54CC">
        <w:rPr>
          <w:rFonts w:eastAsia="Arial"/>
          <w:szCs w:val="16"/>
        </w:rPr>
        <w:t>The countries associated to Horizon 2020 are those listed as associated countries in the</w:t>
      </w:r>
      <w:r>
        <w:rPr>
          <w:rFonts w:eastAsia="Arial"/>
          <w:szCs w:val="16"/>
        </w:rPr>
        <w:t xml:space="preserve"> </w:t>
      </w:r>
      <w:r w:rsidR="005D7FEA">
        <w:rPr>
          <w:rFonts w:eastAsia="Arial"/>
          <w:szCs w:val="16"/>
        </w:rPr>
        <w:t>Funding &amp; Tenders Portal</w:t>
      </w:r>
      <w:r w:rsidRPr="002D54CC">
        <w:rPr>
          <w:rFonts w:eastAsia="Arial"/>
          <w:szCs w:val="16"/>
        </w:rPr>
        <w:t xml:space="preserve"> </w:t>
      </w:r>
      <w:hyperlink r:id="rId96" w:history="1">
        <w:r w:rsidRPr="002D54CC">
          <w:rPr>
            <w:rStyle w:val="Hyperlink"/>
            <w:rFonts w:eastAsia="Arial"/>
            <w:noProof/>
            <w:szCs w:val="16"/>
          </w:rPr>
          <w:t>Online Manual</w:t>
        </w:r>
      </w:hyperlink>
      <w:bookmarkStart w:id="56" w:name="_Ref440635554"/>
      <w:r>
        <w:rPr>
          <w:rStyle w:val="FootnoteReference"/>
          <w:rFonts w:eastAsia="Arial"/>
          <w:szCs w:val="16"/>
        </w:rPr>
        <w:footnoteReference w:id="8"/>
      </w:r>
      <w:bookmarkEnd w:id="56"/>
      <w:r w:rsidRPr="002D54CC">
        <w:rPr>
          <w:rFonts w:eastAsia="Arial"/>
          <w:szCs w:val="16"/>
        </w:rPr>
        <w:t xml:space="preserve">.  </w:t>
      </w:r>
    </w:p>
    <w:p w14:paraId="6A56B94B" w14:textId="77777777" w:rsidR="00711A82" w:rsidRPr="00000C36" w:rsidRDefault="00711A82" w:rsidP="00711A82">
      <w:pPr>
        <w:spacing w:line="240" w:lineRule="auto"/>
        <w:rPr>
          <w:i/>
          <w:color w:val="0088CC"/>
          <w:szCs w:val="16"/>
        </w:rPr>
      </w:pPr>
      <w:r w:rsidRPr="00000C36">
        <w:rPr>
          <w:color w:val="0088CC"/>
          <w:szCs w:val="16"/>
        </w:rPr>
        <w:t>Both percentages</w:t>
      </w:r>
      <w:r>
        <w:rPr>
          <w:color w:val="0088CC"/>
          <w:szCs w:val="16"/>
        </w:rPr>
        <w:t xml:space="preserve"> for phase 1 and phase 2</w:t>
      </w:r>
      <w:r w:rsidRPr="00000C36">
        <w:rPr>
          <w:color w:val="0088CC"/>
          <w:szCs w:val="16"/>
        </w:rPr>
        <w:t xml:space="preserve"> must be set at a minimum of 50 % to ensure that tenders that do not go through to phase 2 or 3 still satisfy the place of performance requirement.</w:t>
      </w:r>
    </w:p>
    <w:p w14:paraId="1C0F5DB2" w14:textId="77777777" w:rsidR="00711A82" w:rsidRPr="00000C36" w:rsidRDefault="00711A82" w:rsidP="00711A82">
      <w:pPr>
        <w:spacing w:line="240" w:lineRule="auto"/>
        <w:rPr>
          <w:rFonts w:eastAsia="MS Mincho"/>
          <w:color w:val="0088CC"/>
          <w:szCs w:val="16"/>
          <w:lang w:eastAsia="zh-CN"/>
        </w:rPr>
      </w:pPr>
      <w:r w:rsidRPr="00000C36">
        <w:rPr>
          <w:rFonts w:eastAsia="MS Mincho"/>
          <w:color w:val="0088CC"/>
          <w:szCs w:val="16"/>
          <w:lang w:eastAsia="zh-CN"/>
        </w:rPr>
        <w:t xml:space="preserve">Specify the evidence to be provided to demonstrate compliance with this criterion: </w:t>
      </w:r>
    </w:p>
    <w:p w14:paraId="148A3B47" w14:textId="77777777" w:rsidR="00711A82" w:rsidRPr="00BD2C42" w:rsidRDefault="00711A82" w:rsidP="00711A82">
      <w:pPr>
        <w:spacing w:after="60" w:line="240" w:lineRule="auto"/>
        <w:rPr>
          <w:rFonts w:eastAsia="MS Mincho"/>
          <w:szCs w:val="16"/>
          <w:lang w:eastAsia="zh-CN"/>
        </w:rPr>
      </w:pPr>
      <w:r w:rsidRPr="00BD2C42">
        <w:rPr>
          <w:rFonts w:eastAsia="MS Mincho"/>
          <w:szCs w:val="16"/>
          <w:lang w:eastAsia="zh-CN"/>
        </w:rPr>
        <w:t>The following evidence is required:</w:t>
      </w:r>
    </w:p>
    <w:p w14:paraId="1610BC75" w14:textId="77777777" w:rsidR="00711A82" w:rsidRPr="00BD2C42" w:rsidRDefault="00711A82" w:rsidP="00711A82">
      <w:pPr>
        <w:numPr>
          <w:ilvl w:val="0"/>
          <w:numId w:val="48"/>
        </w:numPr>
        <w:autoSpaceDE w:val="0"/>
        <w:autoSpaceDN w:val="0"/>
        <w:adjustRightInd w:val="0"/>
        <w:spacing w:after="60" w:line="240" w:lineRule="auto"/>
        <w:rPr>
          <w:rFonts w:eastAsia="Arial"/>
          <w:szCs w:val="16"/>
          <w:lang w:eastAsia="en-GB"/>
        </w:rPr>
      </w:pPr>
      <w:r w:rsidRPr="00BD2C42">
        <w:rPr>
          <w:szCs w:val="16"/>
        </w:rPr>
        <w:t xml:space="preserve">the financial part of the offer must provide </w:t>
      </w:r>
      <w:r w:rsidRPr="00BD2C42">
        <w:rPr>
          <w:rFonts w:eastAsia="Arial"/>
          <w:szCs w:val="16"/>
          <w:lang w:eastAsia="en-GB"/>
        </w:rPr>
        <w:t xml:space="preserve">binding unit prices for all foreseeable items for the duration of the whole framework agreement and give a breakdown of the price for the current phase in terms of units and unit prices </w:t>
      </w:r>
      <w:r w:rsidRPr="005A06AB">
        <w:rPr>
          <w:rFonts w:eastAsia="Arial"/>
          <w:i/>
          <w:szCs w:val="16"/>
          <w:lang w:eastAsia="en-GB"/>
        </w:rPr>
        <w:t>(hours and unit price per hour)</w:t>
      </w:r>
      <w:r w:rsidRPr="00BD2C42">
        <w:rPr>
          <w:rFonts w:eastAsia="Arial"/>
          <w:szCs w:val="16"/>
          <w:lang w:eastAsia="en-GB"/>
        </w:rPr>
        <w:t xml:space="preserve">, for every type of item in the contract </w:t>
      </w:r>
      <w:r w:rsidRPr="00BD2C42">
        <w:rPr>
          <w:rFonts w:eastAsia="Arial"/>
          <w:i/>
          <w:szCs w:val="16"/>
          <w:lang w:eastAsia="en-GB"/>
        </w:rPr>
        <w:t>(e.g. junior and senior researchers)</w:t>
      </w:r>
    </w:p>
    <w:p w14:paraId="1B1A87AF" w14:textId="77777777" w:rsidR="00711A82" w:rsidRPr="00BD2C42" w:rsidRDefault="00711A82" w:rsidP="00711A82">
      <w:pPr>
        <w:numPr>
          <w:ilvl w:val="0"/>
          <w:numId w:val="48"/>
        </w:numPr>
        <w:autoSpaceDE w:val="0"/>
        <w:autoSpaceDN w:val="0"/>
        <w:adjustRightInd w:val="0"/>
        <w:spacing w:after="60" w:line="240" w:lineRule="auto"/>
        <w:rPr>
          <w:rFonts w:eastAsia="Arial"/>
          <w:szCs w:val="16"/>
          <w:lang w:eastAsia="en-GB"/>
        </w:rPr>
      </w:pPr>
      <w:r w:rsidRPr="00BD2C42">
        <w:rPr>
          <w:rFonts w:eastAsia="Arial"/>
          <w:szCs w:val="16"/>
          <w:lang w:eastAsia="en-GB"/>
        </w:rPr>
        <w:t xml:space="preserve">a list of staff working on the specific contract </w:t>
      </w:r>
      <w:r w:rsidRPr="005A06AB">
        <w:rPr>
          <w:rFonts w:eastAsia="Arial"/>
          <w:i/>
          <w:szCs w:val="16"/>
          <w:lang w:eastAsia="en-GB"/>
        </w:rPr>
        <w:t>(including for subcontractors)</w:t>
      </w:r>
      <w:r w:rsidRPr="00BD2C42">
        <w:rPr>
          <w:rFonts w:eastAsia="Arial"/>
          <w:szCs w:val="16"/>
          <w:lang w:eastAsia="en-GB"/>
        </w:rPr>
        <w:t xml:space="preserve">, indicating clearly their role in performing the contract </w:t>
      </w:r>
      <w:r w:rsidRPr="00291A8B">
        <w:rPr>
          <w:rFonts w:eastAsia="Arial"/>
          <w:i/>
          <w:szCs w:val="16"/>
          <w:lang w:eastAsia="en-GB"/>
        </w:rPr>
        <w:t>(i.e. whether they are principal R&amp;D staff or not)</w:t>
      </w:r>
      <w:r w:rsidRPr="00BD2C42">
        <w:rPr>
          <w:rFonts w:eastAsia="Arial"/>
          <w:szCs w:val="16"/>
          <w:lang w:eastAsia="en-GB"/>
        </w:rPr>
        <w:t xml:space="preserve"> and the location </w:t>
      </w:r>
      <w:r w:rsidRPr="005A06AB">
        <w:rPr>
          <w:rFonts w:eastAsia="Arial"/>
          <w:i/>
          <w:szCs w:val="16"/>
          <w:lang w:eastAsia="en-GB"/>
        </w:rPr>
        <w:t>(country)</w:t>
      </w:r>
      <w:r w:rsidRPr="00BD2C42">
        <w:rPr>
          <w:rFonts w:eastAsia="Arial"/>
          <w:szCs w:val="16"/>
          <w:lang w:eastAsia="en-GB"/>
        </w:rPr>
        <w:t xml:space="preserve"> where they will carry out their tasks under the contract</w:t>
      </w:r>
    </w:p>
    <w:p w14:paraId="63D3FA5F" w14:textId="77777777" w:rsidR="00711A82" w:rsidRPr="00BD2C42" w:rsidRDefault="00711A82" w:rsidP="00711A82">
      <w:pPr>
        <w:numPr>
          <w:ilvl w:val="0"/>
          <w:numId w:val="48"/>
        </w:numPr>
        <w:autoSpaceDE w:val="0"/>
        <w:autoSpaceDN w:val="0"/>
        <w:adjustRightInd w:val="0"/>
        <w:spacing w:after="60" w:line="240" w:lineRule="auto"/>
        <w:rPr>
          <w:rFonts w:eastAsia="Arial"/>
          <w:szCs w:val="16"/>
          <w:lang w:eastAsia="en-GB"/>
        </w:rPr>
      </w:pPr>
      <w:r w:rsidRPr="00BD2C42">
        <w:rPr>
          <w:rFonts w:eastAsia="Arial"/>
          <w:szCs w:val="16"/>
          <w:lang w:eastAsia="en-GB"/>
        </w:rPr>
        <w:t>a confirmation or declaration of honour that, where certain activities forming part of the contract are subcontracted, subcontractors will be required to comply with the place of performance obligation to ensure that the minimum percentage of the total amount of activities that has to be performed in the EU Member States or in countries participating in Horizon 2020 is respected</w:t>
      </w:r>
    </w:p>
    <w:p w14:paraId="5638F862" w14:textId="77777777" w:rsidR="00711A82" w:rsidRPr="00BD2C42" w:rsidRDefault="00711A82" w:rsidP="00711A82">
      <w:pPr>
        <w:numPr>
          <w:ilvl w:val="0"/>
          <w:numId w:val="48"/>
        </w:numPr>
        <w:autoSpaceDE w:val="0"/>
        <w:autoSpaceDN w:val="0"/>
        <w:adjustRightInd w:val="0"/>
        <w:spacing w:line="240" w:lineRule="auto"/>
        <w:rPr>
          <w:rFonts w:eastAsia="Arial"/>
          <w:szCs w:val="16"/>
          <w:lang w:eastAsia="en-GB"/>
        </w:rPr>
      </w:pPr>
      <w:r w:rsidRPr="00BD2C42">
        <w:rPr>
          <w:rFonts w:eastAsia="Arial"/>
          <w:szCs w:val="16"/>
          <w:lang w:eastAsia="en-GB"/>
        </w:rPr>
        <w:t>…</w:t>
      </w:r>
    </w:p>
    <w:p w14:paraId="629DBAB1" w14:textId="77777777" w:rsidR="00711A82" w:rsidRPr="002D54CC" w:rsidRDefault="00711A82" w:rsidP="00711A82">
      <w:pPr>
        <w:autoSpaceDE w:val="0"/>
        <w:autoSpaceDN w:val="0"/>
        <w:adjustRightInd w:val="0"/>
        <w:spacing w:line="240" w:lineRule="auto"/>
        <w:rPr>
          <w:rFonts w:eastAsia="MS Mincho"/>
          <w:b/>
          <w:szCs w:val="16"/>
          <w:lang w:eastAsia="zh-CN"/>
        </w:rPr>
      </w:pPr>
      <w:r w:rsidRPr="00390BA4">
        <w:rPr>
          <w:rFonts w:eastAsia="MS Mincho"/>
          <w:b/>
          <w:szCs w:val="16"/>
          <w:lang w:eastAsia="zh-CN"/>
        </w:rPr>
        <w:t xml:space="preserve">D) </w:t>
      </w:r>
      <w:r w:rsidRPr="00564B84">
        <w:rPr>
          <w:rFonts w:eastAsia="MS Mincho"/>
          <w:b/>
          <w:szCs w:val="16"/>
          <w:lang w:eastAsia="zh-CN"/>
        </w:rPr>
        <w:t>Ethics and research</w:t>
      </w:r>
      <w:r>
        <w:rPr>
          <w:rFonts w:eastAsia="MS Mincho"/>
          <w:b/>
          <w:szCs w:val="16"/>
          <w:lang w:eastAsia="zh-CN"/>
        </w:rPr>
        <w:t xml:space="preserve"> integrity</w:t>
      </w:r>
    </w:p>
    <w:p w14:paraId="580FF223" w14:textId="77777777" w:rsidR="00711A82" w:rsidRPr="002D54CC" w:rsidRDefault="00711A82" w:rsidP="00711A82">
      <w:pPr>
        <w:spacing w:after="60" w:line="240" w:lineRule="auto"/>
        <w:rPr>
          <w:szCs w:val="16"/>
          <w:lang w:eastAsia="en-GB"/>
        </w:rPr>
      </w:pPr>
      <w:r w:rsidRPr="002D54CC">
        <w:rPr>
          <w:szCs w:val="16"/>
          <w:lang w:eastAsia="en-GB"/>
        </w:rPr>
        <w:t>Tenders will be excluded if they:</w:t>
      </w:r>
    </w:p>
    <w:p w14:paraId="76C920BF" w14:textId="77777777" w:rsidR="00711A82" w:rsidRPr="002D54CC" w:rsidRDefault="00711A82" w:rsidP="00711A82">
      <w:pPr>
        <w:numPr>
          <w:ilvl w:val="0"/>
          <w:numId w:val="27"/>
        </w:numPr>
        <w:spacing w:after="60" w:line="240" w:lineRule="auto"/>
        <w:rPr>
          <w:szCs w:val="16"/>
          <w:lang w:eastAsia="en-GB"/>
        </w:rPr>
      </w:pPr>
      <w:r w:rsidRPr="002D54CC">
        <w:rPr>
          <w:szCs w:val="16"/>
          <w:lang w:eastAsia="en-GB"/>
        </w:rPr>
        <w:t>do not comply with the following rules:</w:t>
      </w:r>
    </w:p>
    <w:p w14:paraId="1CFA3F24" w14:textId="460EB2D7" w:rsidR="00711A82" w:rsidRPr="002D54CC" w:rsidRDefault="00711A82" w:rsidP="00711A82">
      <w:pPr>
        <w:numPr>
          <w:ilvl w:val="0"/>
          <w:numId w:val="29"/>
        </w:numPr>
        <w:spacing w:after="60" w:line="240" w:lineRule="auto"/>
        <w:ind w:left="1440"/>
        <w:rPr>
          <w:rFonts w:eastAsia="Arial"/>
          <w:szCs w:val="16"/>
          <w:lang w:eastAsia="ar-SA"/>
        </w:rPr>
      </w:pPr>
      <w:r w:rsidRPr="002D54CC">
        <w:rPr>
          <w:rFonts w:eastAsia="Arial"/>
          <w:szCs w:val="16"/>
          <w:lang w:eastAsia="ar-SA"/>
        </w:rPr>
        <w:t xml:space="preserve">ethical principles </w:t>
      </w:r>
      <w:r w:rsidRPr="00322960">
        <w:rPr>
          <w:rFonts w:eastAsia="Arial"/>
          <w:i/>
          <w:szCs w:val="16"/>
          <w:lang w:eastAsia="ar-SA"/>
        </w:rPr>
        <w:t xml:space="preserve">(including the highest standards of research integrity, notably as set out in the </w:t>
      </w:r>
      <w:hyperlink r:id="rId97" w:history="1">
        <w:r w:rsidRPr="00FC7933">
          <w:rPr>
            <w:rStyle w:val="Hyperlink"/>
            <w:rFonts w:eastAsia="Arial"/>
            <w:i/>
            <w:noProof/>
            <w:szCs w:val="16"/>
            <w:lang w:eastAsia="ar-SA"/>
          </w:rPr>
          <w:t>European Code of Conduct for Research Integrity</w:t>
        </w:r>
      </w:hyperlink>
      <w:r w:rsidRPr="00322960">
        <w:rPr>
          <w:rStyle w:val="FootnoteReference"/>
          <w:i/>
        </w:rPr>
        <w:footnoteReference w:id="9"/>
      </w:r>
      <w:r w:rsidRPr="00FC7933">
        <w:rPr>
          <w:rFonts w:eastAsia="Arial"/>
          <w:i/>
          <w:szCs w:val="16"/>
          <w:lang w:eastAsia="ar-SA"/>
        </w:rPr>
        <w:t>,</w:t>
      </w:r>
      <w:r w:rsidRPr="00FC7933">
        <w:rPr>
          <w:rFonts w:eastAsia="Arial"/>
          <w:i/>
          <w:sz w:val="20"/>
          <w:szCs w:val="20"/>
          <w:lang w:eastAsia="ar-SA"/>
        </w:rPr>
        <w:t xml:space="preserve"> </w:t>
      </w:r>
      <w:r w:rsidRPr="00322960">
        <w:rPr>
          <w:rFonts w:eastAsia="Arial"/>
          <w:i/>
          <w:szCs w:val="16"/>
          <w:lang w:eastAsia="ar-SA"/>
        </w:rPr>
        <w:t>and, in particular, avoiding fabrication, falsification, plagiarism and other research misconduct)</w:t>
      </w:r>
    </w:p>
    <w:p w14:paraId="47551661" w14:textId="77777777" w:rsidR="00711A82" w:rsidRPr="002D54CC" w:rsidRDefault="00711A82" w:rsidP="00711A82">
      <w:pPr>
        <w:numPr>
          <w:ilvl w:val="0"/>
          <w:numId w:val="29"/>
        </w:numPr>
        <w:spacing w:after="60" w:line="240" w:lineRule="auto"/>
        <w:ind w:left="1440"/>
        <w:rPr>
          <w:rFonts w:eastAsia="Arial"/>
          <w:szCs w:val="16"/>
          <w:lang w:eastAsia="ar-SA"/>
        </w:rPr>
      </w:pPr>
      <w:r w:rsidRPr="002D54CC">
        <w:rPr>
          <w:rFonts w:eastAsia="Arial"/>
          <w:szCs w:val="16"/>
          <w:lang w:eastAsia="ar-SA"/>
        </w:rPr>
        <w:t xml:space="preserve">applicable international, EU and national law </w:t>
      </w:r>
      <w:r w:rsidRPr="002D54CC" w:rsidDel="00F271F1">
        <w:rPr>
          <w:rFonts w:eastAsia="Arial"/>
          <w:szCs w:val="16"/>
          <w:lang w:eastAsia="ar-SA"/>
        </w:rPr>
        <w:t xml:space="preserve"> </w:t>
      </w:r>
    </w:p>
    <w:p w14:paraId="264859F6" w14:textId="6057F2DC" w:rsidR="00711A82" w:rsidRPr="002D54CC" w:rsidRDefault="00711A82" w:rsidP="00711A82">
      <w:pPr>
        <w:numPr>
          <w:ilvl w:val="0"/>
          <w:numId w:val="28"/>
        </w:numPr>
        <w:autoSpaceDE w:val="0"/>
        <w:autoSpaceDN w:val="0"/>
        <w:adjustRightInd w:val="0"/>
        <w:spacing w:after="60" w:line="240" w:lineRule="auto"/>
        <w:rPr>
          <w:rFonts w:eastAsia="TimesNewRoman"/>
          <w:szCs w:val="16"/>
          <w:lang w:eastAsia="en-GB"/>
        </w:rPr>
      </w:pPr>
      <w:r>
        <w:rPr>
          <w:rFonts w:eastAsia="TimesNewRoman"/>
          <w:szCs w:val="16"/>
          <w:lang w:eastAsia="en-GB"/>
        </w:rPr>
        <w:t>include plans</w:t>
      </w:r>
      <w:r w:rsidRPr="002D54CC">
        <w:rPr>
          <w:rFonts w:eastAsia="TimesNewRoman"/>
          <w:szCs w:val="16"/>
          <w:lang w:eastAsia="en-GB"/>
        </w:rPr>
        <w:t xml:space="preserve"> to carry out activities in a country outside the EU </w:t>
      </w:r>
      <w:r>
        <w:rPr>
          <w:rFonts w:eastAsia="TimesNewRoman"/>
          <w:szCs w:val="16"/>
          <w:lang w:eastAsia="en-GB"/>
        </w:rPr>
        <w:t>if they</w:t>
      </w:r>
      <w:r w:rsidRPr="002D54CC">
        <w:rPr>
          <w:rFonts w:eastAsia="TimesNewRoman"/>
          <w:szCs w:val="16"/>
          <w:lang w:eastAsia="en-GB"/>
        </w:rPr>
        <w:t xml:space="preserve"> are prohibited in all Member States</w:t>
      </w:r>
      <w:r>
        <w:rPr>
          <w:rFonts w:eastAsia="TimesNewRoman"/>
          <w:szCs w:val="16"/>
          <w:lang w:eastAsia="en-GB"/>
        </w:rPr>
        <w:t xml:space="preserve"> </w:t>
      </w:r>
      <w:r w:rsidRPr="00B24DA5">
        <w:rPr>
          <w:rFonts w:eastAsia="TimesNewRoman"/>
          <w:szCs w:val="16"/>
          <w:lang w:eastAsia="en-GB"/>
        </w:rPr>
        <w:t xml:space="preserve"> </w:t>
      </w:r>
      <w:r>
        <w:rPr>
          <w:rFonts w:eastAsia="TimesNewRoman"/>
          <w:szCs w:val="16"/>
          <w:lang w:eastAsia="en-GB"/>
        </w:rPr>
        <w:t xml:space="preserve">or plans to destroy human embryos </w:t>
      </w:r>
    </w:p>
    <w:p w14:paraId="40AFFA39" w14:textId="77777777" w:rsidR="00711A82" w:rsidRPr="002D54CC" w:rsidRDefault="00711A82" w:rsidP="00711A82">
      <w:pPr>
        <w:numPr>
          <w:ilvl w:val="0"/>
          <w:numId w:val="28"/>
        </w:numPr>
        <w:autoSpaceDE w:val="0"/>
        <w:autoSpaceDN w:val="0"/>
        <w:adjustRightInd w:val="0"/>
        <w:spacing w:after="60" w:line="240" w:lineRule="auto"/>
        <w:rPr>
          <w:rFonts w:eastAsia="TimesNewRoman"/>
          <w:szCs w:val="16"/>
          <w:lang w:eastAsia="en-GB"/>
        </w:rPr>
      </w:pPr>
      <w:r w:rsidRPr="002D54CC">
        <w:rPr>
          <w:rFonts w:eastAsia="Arial"/>
          <w:szCs w:val="16"/>
          <w:lang w:eastAsia="ar-SA"/>
        </w:rPr>
        <w:t xml:space="preserve">include activities </w:t>
      </w:r>
      <w:r>
        <w:rPr>
          <w:rFonts w:eastAsia="Arial"/>
          <w:szCs w:val="16"/>
          <w:lang w:eastAsia="ar-SA"/>
        </w:rPr>
        <w:t>whose aim is to</w:t>
      </w:r>
      <w:r w:rsidRPr="002D54CC">
        <w:rPr>
          <w:rFonts w:eastAsia="Arial"/>
          <w:szCs w:val="16"/>
          <w:lang w:eastAsia="ar-SA"/>
        </w:rPr>
        <w:t>:</w:t>
      </w:r>
    </w:p>
    <w:p w14:paraId="3A1F3DF7" w14:textId="77777777" w:rsidR="00711A82" w:rsidRPr="002D54CC" w:rsidRDefault="00711A82" w:rsidP="00711A82">
      <w:pPr>
        <w:numPr>
          <w:ilvl w:val="1"/>
          <w:numId w:val="30"/>
        </w:numPr>
        <w:autoSpaceDE w:val="0"/>
        <w:autoSpaceDN w:val="0"/>
        <w:adjustRightInd w:val="0"/>
        <w:spacing w:after="60" w:line="240" w:lineRule="auto"/>
        <w:rPr>
          <w:rFonts w:eastAsia="TimesNewRoman"/>
          <w:szCs w:val="16"/>
          <w:lang w:eastAsia="en-GB"/>
        </w:rPr>
      </w:pPr>
      <w:r>
        <w:rPr>
          <w:rFonts w:eastAsia="Arial"/>
          <w:szCs w:val="16"/>
          <w:lang w:eastAsia="ar-SA"/>
        </w:rPr>
        <w:t>carry out</w:t>
      </w:r>
      <w:r w:rsidRPr="002D54CC">
        <w:rPr>
          <w:rFonts w:eastAsia="Arial"/>
          <w:szCs w:val="16"/>
          <w:lang w:eastAsia="ar-SA"/>
        </w:rPr>
        <w:t xml:space="preserve"> human cloning for reproductive purposes</w:t>
      </w:r>
    </w:p>
    <w:p w14:paraId="5B98FDBA" w14:textId="77777777" w:rsidR="00711A82" w:rsidRPr="002D54CC" w:rsidRDefault="00711A82" w:rsidP="00711A82">
      <w:pPr>
        <w:numPr>
          <w:ilvl w:val="1"/>
          <w:numId w:val="30"/>
        </w:numPr>
        <w:autoSpaceDE w:val="0"/>
        <w:autoSpaceDN w:val="0"/>
        <w:adjustRightInd w:val="0"/>
        <w:spacing w:after="60" w:line="240" w:lineRule="auto"/>
        <w:rPr>
          <w:rFonts w:eastAsia="TimesNewRoman"/>
          <w:szCs w:val="16"/>
          <w:lang w:eastAsia="en-GB"/>
        </w:rPr>
      </w:pPr>
      <w:r w:rsidRPr="002D54CC">
        <w:rPr>
          <w:rFonts w:eastAsia="Arial"/>
          <w:szCs w:val="16"/>
          <w:lang w:eastAsia="ar-SA"/>
        </w:rPr>
        <w:lastRenderedPageBreak/>
        <w:t xml:space="preserve">modify the genetic heritage of human beings </w:t>
      </w:r>
      <w:r>
        <w:rPr>
          <w:rFonts w:eastAsia="Arial"/>
          <w:szCs w:val="16"/>
          <w:lang w:eastAsia="ar-SA"/>
        </w:rPr>
        <w:t>in such a way as</w:t>
      </w:r>
      <w:r w:rsidRPr="002D54CC">
        <w:rPr>
          <w:rFonts w:eastAsia="Arial"/>
          <w:szCs w:val="16"/>
          <w:lang w:eastAsia="ar-SA"/>
        </w:rPr>
        <w:t xml:space="preserve"> could make such changes heritable (with the exception of research relating to cancer treatment of the gonads)</w:t>
      </w:r>
    </w:p>
    <w:p w14:paraId="174AAFF9" w14:textId="77777777" w:rsidR="00711A82" w:rsidRPr="002D54CC" w:rsidRDefault="00711A82" w:rsidP="00711A82">
      <w:pPr>
        <w:numPr>
          <w:ilvl w:val="1"/>
          <w:numId w:val="30"/>
        </w:numPr>
        <w:autoSpaceDE w:val="0"/>
        <w:autoSpaceDN w:val="0"/>
        <w:adjustRightInd w:val="0"/>
        <w:spacing w:after="60" w:line="240" w:lineRule="auto"/>
        <w:rPr>
          <w:rFonts w:eastAsia="TimesNewRoman"/>
          <w:szCs w:val="16"/>
          <w:lang w:eastAsia="en-GB"/>
        </w:rPr>
      </w:pPr>
      <w:r w:rsidRPr="002D54CC">
        <w:rPr>
          <w:rFonts w:eastAsia="Arial"/>
          <w:szCs w:val="16"/>
          <w:lang w:eastAsia="ar-SA"/>
        </w:rPr>
        <w:t xml:space="preserve">create human embryos solely for the purpose of research or for the purpose of stem cell procurement, </w:t>
      </w:r>
      <w:r w:rsidRPr="00322960">
        <w:rPr>
          <w:rFonts w:eastAsia="Arial"/>
          <w:i/>
          <w:szCs w:val="16"/>
          <w:lang w:eastAsia="ar-SA"/>
        </w:rPr>
        <w:t>including by means of somatic cell nuclear transfer</w:t>
      </w:r>
    </w:p>
    <w:p w14:paraId="274DB069" w14:textId="77777777" w:rsidR="00711A82" w:rsidRPr="002D54CC" w:rsidRDefault="00711A82" w:rsidP="00711A82">
      <w:pPr>
        <w:numPr>
          <w:ilvl w:val="0"/>
          <w:numId w:val="42"/>
        </w:numPr>
        <w:autoSpaceDE w:val="0"/>
        <w:autoSpaceDN w:val="0"/>
        <w:adjustRightInd w:val="0"/>
        <w:spacing w:after="60" w:line="240" w:lineRule="auto"/>
        <w:rPr>
          <w:rFonts w:eastAsia="TimesNewRoman"/>
          <w:szCs w:val="16"/>
          <w:lang w:eastAsia="en-GB"/>
        </w:rPr>
      </w:pPr>
      <w:r>
        <w:rPr>
          <w:rFonts w:eastAsia="Arial"/>
          <w:szCs w:val="16"/>
          <w:lang w:eastAsia="ar-SA"/>
        </w:rPr>
        <w:t xml:space="preserve">include activities that </w:t>
      </w:r>
      <w:r w:rsidRPr="002D54CC">
        <w:rPr>
          <w:rFonts w:eastAsia="Arial"/>
          <w:szCs w:val="16"/>
          <w:lang w:eastAsia="ar-SA"/>
        </w:rPr>
        <w:t>do not focus exclusively on civil applications</w:t>
      </w:r>
    </w:p>
    <w:p w14:paraId="6A757486" w14:textId="290CC8CD" w:rsidR="00711A82" w:rsidRPr="002D54CC" w:rsidRDefault="00711A82" w:rsidP="00711A82">
      <w:pPr>
        <w:numPr>
          <w:ilvl w:val="1"/>
          <w:numId w:val="28"/>
        </w:numPr>
        <w:autoSpaceDE w:val="0"/>
        <w:autoSpaceDN w:val="0"/>
        <w:adjustRightInd w:val="0"/>
        <w:spacing w:after="60" w:line="240" w:lineRule="auto"/>
        <w:ind w:left="720"/>
        <w:rPr>
          <w:rFonts w:eastAsia="TimesNewRoman"/>
          <w:szCs w:val="16"/>
          <w:lang w:eastAsia="en-GB"/>
        </w:rPr>
      </w:pPr>
      <w:r w:rsidRPr="00270A20">
        <w:rPr>
          <w:rFonts w:eastAsia="Arial"/>
          <w:i/>
          <w:color w:val="0088CC"/>
          <w:szCs w:val="16"/>
          <w:lang w:eastAsia="ar-SA"/>
        </w:rPr>
        <w:t>[</w:t>
      </w:r>
      <w:r w:rsidRPr="002D54CC">
        <w:rPr>
          <w:rFonts w:eastAsia="Arial"/>
          <w:i/>
          <w:color w:val="0088CC"/>
          <w:szCs w:val="16"/>
          <w:lang w:eastAsia="ar-SA"/>
        </w:rPr>
        <w:t xml:space="preserve">OPTION if </w:t>
      </w:r>
      <w:r>
        <w:rPr>
          <w:rFonts w:eastAsia="Arial"/>
          <w:i/>
          <w:color w:val="0088CC"/>
          <w:szCs w:val="16"/>
          <w:lang w:eastAsia="ar-SA"/>
        </w:rPr>
        <w:t>H2020</w:t>
      </w:r>
      <w:r w:rsidRPr="002D54CC">
        <w:rPr>
          <w:rFonts w:eastAsia="Arial"/>
          <w:i/>
          <w:color w:val="0088CC"/>
          <w:szCs w:val="16"/>
          <w:lang w:eastAsia="ar-SA"/>
        </w:rPr>
        <w:t xml:space="preserve"> grant </w:t>
      </w:r>
      <w:r>
        <w:rPr>
          <w:rFonts w:eastAsia="Arial"/>
          <w:i/>
          <w:color w:val="0088CC"/>
          <w:szCs w:val="16"/>
          <w:lang w:eastAsia="ar-SA"/>
        </w:rPr>
        <w:t xml:space="preserve">agreement </w:t>
      </w:r>
      <w:r w:rsidRPr="002D54CC">
        <w:rPr>
          <w:rFonts w:eastAsia="Arial"/>
          <w:i/>
          <w:color w:val="0088CC"/>
          <w:szCs w:val="16"/>
          <w:lang w:eastAsia="ar-SA"/>
        </w:rPr>
        <w:t xml:space="preserve">contains ethics requirements that </w:t>
      </w:r>
      <w:r>
        <w:rPr>
          <w:rFonts w:eastAsia="Arial"/>
          <w:i/>
          <w:color w:val="0088CC"/>
          <w:szCs w:val="16"/>
          <w:lang w:eastAsia="ar-SA"/>
        </w:rPr>
        <w:t>affect</w:t>
      </w:r>
      <w:r w:rsidRPr="002D54CC">
        <w:rPr>
          <w:rFonts w:eastAsia="Arial"/>
          <w:i/>
          <w:color w:val="0088CC"/>
          <w:szCs w:val="16"/>
          <w:lang w:eastAsia="ar-SA"/>
        </w:rPr>
        <w:t xml:space="preserve"> the PCP contracts:</w:t>
      </w:r>
      <w:r w:rsidRPr="002D54CC">
        <w:rPr>
          <w:rFonts w:eastAsia="Arial"/>
          <w:szCs w:val="16"/>
          <w:lang w:eastAsia="ar-SA"/>
        </w:rPr>
        <w:t xml:space="preserve"> do not comply with the following ethics requirements:</w:t>
      </w:r>
    </w:p>
    <w:p w14:paraId="3704245A" w14:textId="50CBE8F4" w:rsidR="00711A82" w:rsidRPr="00A81083" w:rsidRDefault="00711A82" w:rsidP="00711A82">
      <w:pPr>
        <w:numPr>
          <w:ilvl w:val="2"/>
          <w:numId w:val="28"/>
        </w:numPr>
        <w:autoSpaceDE w:val="0"/>
        <w:autoSpaceDN w:val="0"/>
        <w:adjustRightInd w:val="0"/>
        <w:spacing w:line="240" w:lineRule="auto"/>
        <w:ind w:left="1440" w:hanging="360"/>
        <w:rPr>
          <w:rFonts w:eastAsia="TimesNewRoman"/>
          <w:szCs w:val="16"/>
          <w:lang w:eastAsia="en-GB"/>
        </w:rPr>
      </w:pPr>
      <w:r w:rsidRPr="002D54CC">
        <w:rPr>
          <w:rFonts w:eastAsia="TimesNewRoman"/>
          <w:color w:val="000000"/>
          <w:szCs w:val="16"/>
          <w:lang w:eastAsia="en-GB"/>
        </w:rPr>
        <w:t>[</w:t>
      </w:r>
      <w:r w:rsidRPr="002D54CC">
        <w:rPr>
          <w:rFonts w:eastAsia="TimesNewRoman"/>
          <w:color w:val="000000"/>
          <w:szCs w:val="16"/>
          <w:highlight w:val="lightGray"/>
          <w:lang w:eastAsia="en-GB"/>
        </w:rPr>
        <w:t xml:space="preserve">insert the ethics </w:t>
      </w:r>
      <w:r>
        <w:rPr>
          <w:rFonts w:eastAsia="TimesNewRoman"/>
          <w:color w:val="000000"/>
          <w:szCs w:val="16"/>
          <w:highlight w:val="lightGray"/>
          <w:lang w:eastAsia="en-GB"/>
        </w:rPr>
        <w:t>deliverables</w:t>
      </w:r>
      <w:r w:rsidRPr="002D54CC">
        <w:rPr>
          <w:rFonts w:eastAsia="TimesNewRoman"/>
          <w:color w:val="000000"/>
          <w:szCs w:val="16"/>
          <w:highlight w:val="lightGray"/>
          <w:lang w:eastAsia="en-GB"/>
        </w:rPr>
        <w:t xml:space="preserve"> from Annex </w:t>
      </w:r>
      <w:r>
        <w:rPr>
          <w:rFonts w:eastAsia="TimesNewRoman"/>
          <w:color w:val="000000"/>
          <w:szCs w:val="16"/>
          <w:highlight w:val="lightGray"/>
          <w:lang w:eastAsia="en-GB"/>
        </w:rPr>
        <w:t>1</w:t>
      </w:r>
      <w:r w:rsidRPr="002D54CC">
        <w:rPr>
          <w:rFonts w:eastAsia="TimesNewRoman"/>
          <w:color w:val="000000"/>
          <w:szCs w:val="16"/>
          <w:highlight w:val="lightGray"/>
          <w:lang w:eastAsia="en-GB"/>
        </w:rPr>
        <w:t xml:space="preserve"> </w:t>
      </w:r>
      <w:r>
        <w:rPr>
          <w:rFonts w:eastAsia="TimesNewRoman"/>
          <w:color w:val="000000"/>
          <w:szCs w:val="16"/>
          <w:highlight w:val="lightGray"/>
          <w:lang w:eastAsia="en-GB"/>
        </w:rPr>
        <w:t>to</w:t>
      </w:r>
      <w:r w:rsidRPr="002D54CC">
        <w:rPr>
          <w:rFonts w:eastAsia="TimesNewRoman"/>
          <w:color w:val="000000"/>
          <w:szCs w:val="16"/>
          <w:highlight w:val="lightGray"/>
          <w:lang w:eastAsia="en-GB"/>
        </w:rPr>
        <w:t xml:space="preserve"> the EU grant agreement</w:t>
      </w:r>
      <w:r w:rsidRPr="002D54CC">
        <w:rPr>
          <w:rFonts w:eastAsia="TimesNewRoman"/>
          <w:color w:val="000000"/>
          <w:szCs w:val="16"/>
          <w:lang w:eastAsia="en-GB"/>
        </w:rPr>
        <w:t>]</w:t>
      </w:r>
      <w:r w:rsidRPr="00270A20">
        <w:rPr>
          <w:rFonts w:eastAsia="TimesNewRoman"/>
          <w:i/>
          <w:color w:val="0088CC"/>
          <w:szCs w:val="16"/>
          <w:lang w:eastAsia="en-GB"/>
        </w:rPr>
        <w:t>]</w:t>
      </w:r>
      <w:r>
        <w:rPr>
          <w:rFonts w:eastAsia="TimesNewRoman"/>
          <w:color w:val="0088CC"/>
          <w:szCs w:val="16"/>
          <w:lang w:eastAsia="en-GB"/>
        </w:rPr>
        <w:t>.</w:t>
      </w:r>
    </w:p>
    <w:p w14:paraId="34F36B36" w14:textId="77777777" w:rsidR="00711A82" w:rsidRPr="002D54CC" w:rsidRDefault="00711A82" w:rsidP="00711A82">
      <w:pPr>
        <w:spacing w:after="60" w:line="240" w:lineRule="auto"/>
        <w:rPr>
          <w:szCs w:val="16"/>
          <w:lang w:eastAsia="en-GB"/>
        </w:rPr>
      </w:pPr>
      <w:r w:rsidRPr="002D54CC">
        <w:rPr>
          <w:szCs w:val="16"/>
          <w:lang w:eastAsia="en-GB"/>
        </w:rPr>
        <w:t>If the tender involves activities that raise ethic</w:t>
      </w:r>
      <w:r>
        <w:rPr>
          <w:szCs w:val="16"/>
          <w:lang w:eastAsia="en-GB"/>
        </w:rPr>
        <w:t>al</w:t>
      </w:r>
      <w:r w:rsidRPr="002D54CC">
        <w:rPr>
          <w:szCs w:val="16"/>
          <w:lang w:eastAsia="en-GB"/>
        </w:rPr>
        <w:t xml:space="preserve"> issues, the tenderer must submit an ethics self-assessment that:</w:t>
      </w:r>
    </w:p>
    <w:p w14:paraId="7964BA46" w14:textId="77777777" w:rsidR="00711A82" w:rsidRPr="002D54CC" w:rsidRDefault="00711A82" w:rsidP="00711A82">
      <w:pPr>
        <w:numPr>
          <w:ilvl w:val="0"/>
          <w:numId w:val="2"/>
        </w:numPr>
        <w:spacing w:after="60" w:line="240" w:lineRule="auto"/>
        <w:rPr>
          <w:szCs w:val="16"/>
        </w:rPr>
      </w:pPr>
      <w:r w:rsidRPr="002D54CC">
        <w:rPr>
          <w:szCs w:val="16"/>
        </w:rPr>
        <w:t>describes how the tender meets the legal and ethical requirements of the country or countries where the tasks raising ethical issues are to be carried out</w:t>
      </w:r>
    </w:p>
    <w:p w14:paraId="284B1075" w14:textId="77777777" w:rsidR="00711A82" w:rsidRPr="002D54CC" w:rsidRDefault="00711A82" w:rsidP="00711A82">
      <w:pPr>
        <w:numPr>
          <w:ilvl w:val="0"/>
          <w:numId w:val="2"/>
        </w:numPr>
        <w:spacing w:after="60" w:line="240" w:lineRule="auto"/>
        <w:rPr>
          <w:szCs w:val="16"/>
        </w:rPr>
      </w:pPr>
      <w:r w:rsidRPr="002D54CC">
        <w:rPr>
          <w:szCs w:val="16"/>
        </w:rPr>
        <w:t>explains in detail how the tenderer intends to address the ethical issues identified, in particular as regards:</w:t>
      </w:r>
    </w:p>
    <w:p w14:paraId="62C32A19" w14:textId="77777777" w:rsidR="00711A82" w:rsidRPr="002D54CC" w:rsidRDefault="00711A82" w:rsidP="00711A82">
      <w:pPr>
        <w:numPr>
          <w:ilvl w:val="1"/>
          <w:numId w:val="2"/>
        </w:numPr>
        <w:spacing w:after="60" w:line="240" w:lineRule="auto"/>
        <w:rPr>
          <w:szCs w:val="16"/>
        </w:rPr>
      </w:pPr>
      <w:r w:rsidRPr="002D54CC">
        <w:rPr>
          <w:szCs w:val="16"/>
        </w:rPr>
        <w:t xml:space="preserve">objectives </w:t>
      </w:r>
      <w:r w:rsidRPr="002D54CC">
        <w:rPr>
          <w:i/>
          <w:szCs w:val="16"/>
        </w:rPr>
        <w:t>(e.g. dealing with vulnerable populations</w:t>
      </w:r>
      <w:r>
        <w:rPr>
          <w:i/>
          <w:szCs w:val="16"/>
        </w:rPr>
        <w:t xml:space="preserve"> and</w:t>
      </w:r>
      <w:r w:rsidRPr="002D54CC">
        <w:rPr>
          <w:i/>
          <w:szCs w:val="16"/>
        </w:rPr>
        <w:t xml:space="preserve"> dual</w:t>
      </w:r>
      <w:r>
        <w:rPr>
          <w:i/>
          <w:szCs w:val="16"/>
        </w:rPr>
        <w:t>-</w:t>
      </w:r>
      <w:r w:rsidRPr="002D54CC">
        <w:rPr>
          <w:i/>
          <w:szCs w:val="16"/>
        </w:rPr>
        <w:t>use</w:t>
      </w:r>
      <w:r>
        <w:rPr>
          <w:i/>
          <w:szCs w:val="16"/>
        </w:rPr>
        <w:t xml:space="preserve"> goods</w:t>
      </w:r>
      <w:r>
        <w:rPr>
          <w:rStyle w:val="FootnoteReference"/>
          <w:i/>
          <w:szCs w:val="16"/>
        </w:rPr>
        <w:footnoteReference w:id="10"/>
      </w:r>
      <w:r w:rsidRPr="002D54CC">
        <w:rPr>
          <w:i/>
          <w:szCs w:val="16"/>
        </w:rPr>
        <w:t>)</w:t>
      </w:r>
    </w:p>
    <w:p w14:paraId="7432F9DD" w14:textId="77777777" w:rsidR="00711A82" w:rsidRPr="002D54CC" w:rsidRDefault="00711A82" w:rsidP="00711A82">
      <w:pPr>
        <w:numPr>
          <w:ilvl w:val="1"/>
          <w:numId w:val="2"/>
        </w:numPr>
        <w:spacing w:after="60" w:line="240" w:lineRule="auto"/>
        <w:rPr>
          <w:szCs w:val="16"/>
        </w:rPr>
      </w:pPr>
      <w:r w:rsidRPr="002D54CC">
        <w:rPr>
          <w:szCs w:val="16"/>
        </w:rPr>
        <w:t xml:space="preserve">methodology </w:t>
      </w:r>
      <w:r w:rsidRPr="002D54CC">
        <w:rPr>
          <w:i/>
          <w:szCs w:val="16"/>
        </w:rPr>
        <w:t>(e.g. involvement of children and related consent procedure</w:t>
      </w:r>
      <w:r>
        <w:rPr>
          <w:i/>
          <w:szCs w:val="16"/>
        </w:rPr>
        <w:t xml:space="preserve"> and</w:t>
      </w:r>
      <w:r w:rsidRPr="002D54CC">
        <w:rPr>
          <w:i/>
          <w:szCs w:val="16"/>
        </w:rPr>
        <w:t xml:space="preserve"> protection of data collected)</w:t>
      </w:r>
    </w:p>
    <w:p w14:paraId="62A88BFE" w14:textId="77777777" w:rsidR="00711A82" w:rsidRPr="002D54CC" w:rsidRDefault="00711A82" w:rsidP="00711A82">
      <w:pPr>
        <w:numPr>
          <w:ilvl w:val="1"/>
          <w:numId w:val="2"/>
        </w:numPr>
        <w:spacing w:line="240" w:lineRule="auto"/>
        <w:rPr>
          <w:szCs w:val="16"/>
        </w:rPr>
      </w:pPr>
      <w:r w:rsidRPr="002D54CC">
        <w:rPr>
          <w:szCs w:val="16"/>
        </w:rPr>
        <w:t xml:space="preserve">the potential impact </w:t>
      </w:r>
      <w:r w:rsidRPr="002D54CC">
        <w:rPr>
          <w:i/>
          <w:szCs w:val="16"/>
        </w:rPr>
        <w:t xml:space="preserve">(e.g. </w:t>
      </w:r>
      <w:r>
        <w:rPr>
          <w:i/>
          <w:szCs w:val="16"/>
        </w:rPr>
        <w:t xml:space="preserve">issues relating to the </w:t>
      </w:r>
      <w:r w:rsidRPr="002D54CC">
        <w:rPr>
          <w:i/>
          <w:szCs w:val="16"/>
        </w:rPr>
        <w:t xml:space="preserve">dual use </w:t>
      </w:r>
      <w:r>
        <w:rPr>
          <w:i/>
          <w:szCs w:val="16"/>
        </w:rPr>
        <w:t>of goods</w:t>
      </w:r>
      <w:r w:rsidRPr="002D54CC">
        <w:rPr>
          <w:i/>
          <w:szCs w:val="16"/>
        </w:rPr>
        <w:t>, environmental damage, stigmatisation of particular social groups, political or financial retaliation, benefit-sharing</w:t>
      </w:r>
      <w:r>
        <w:rPr>
          <w:i/>
          <w:szCs w:val="16"/>
        </w:rPr>
        <w:t xml:space="preserve"> and</w:t>
      </w:r>
      <w:r w:rsidRPr="002D54CC">
        <w:rPr>
          <w:i/>
          <w:szCs w:val="16"/>
        </w:rPr>
        <w:t xml:space="preserve"> malevolent use</w:t>
      </w:r>
      <w:r>
        <w:rPr>
          <w:i/>
          <w:szCs w:val="16"/>
        </w:rPr>
        <w:t xml:space="preserve"> of results</w:t>
      </w:r>
      <w:r w:rsidRPr="002D54CC">
        <w:rPr>
          <w:i/>
          <w:szCs w:val="16"/>
        </w:rPr>
        <w:t>)</w:t>
      </w:r>
      <w:r>
        <w:rPr>
          <w:szCs w:val="16"/>
        </w:rPr>
        <w:t>.</w:t>
      </w:r>
    </w:p>
    <w:p w14:paraId="770F8116" w14:textId="77777777" w:rsidR="00711A82" w:rsidRPr="002D54CC" w:rsidRDefault="00711A82" w:rsidP="00711A82">
      <w:pPr>
        <w:spacing w:line="240" w:lineRule="auto"/>
        <w:rPr>
          <w:szCs w:val="16"/>
        </w:rPr>
      </w:pPr>
      <w:r w:rsidRPr="002D54CC">
        <w:rPr>
          <w:rFonts w:eastAsia="Times New Roman"/>
          <w:sz w:val="20"/>
          <w:szCs w:val="20"/>
          <w:lang w:eastAsia="en-GB"/>
        </w:rPr>
        <w:sym w:font="Webdings" w:char="F069"/>
      </w:r>
      <w:r w:rsidRPr="002D54CC">
        <w:rPr>
          <w:rFonts w:eastAsia="Times New Roman"/>
          <w:szCs w:val="16"/>
          <w:lang w:eastAsia="en-GB"/>
        </w:rPr>
        <w:t xml:space="preserve"> </w:t>
      </w:r>
      <w:r w:rsidRPr="00F14C10">
        <w:rPr>
          <w:rFonts w:eastAsia="Times New Roman"/>
          <w:szCs w:val="16"/>
          <w:lang w:eastAsia="en-GB"/>
        </w:rPr>
        <w:t>For information on ethics issues,</w:t>
      </w:r>
      <w:r w:rsidRPr="002D54CC">
        <w:rPr>
          <w:rFonts w:eastAsia="Times New Roman"/>
          <w:szCs w:val="16"/>
          <w:lang w:eastAsia="en-GB"/>
        </w:rPr>
        <w:t xml:space="preserve"> </w:t>
      </w:r>
      <w:r w:rsidRPr="00420968">
        <w:rPr>
          <w:rFonts w:eastAsia="Times New Roman"/>
          <w:i/>
          <w:szCs w:val="16"/>
          <w:lang w:eastAsia="en-GB"/>
        </w:rPr>
        <w:t xml:space="preserve">see the guidance for EU grant beneficiaries </w:t>
      </w:r>
      <w:hyperlink r:id="rId98" w:history="1">
        <w:r w:rsidRPr="00420968">
          <w:rPr>
            <w:rStyle w:val="Hyperlink"/>
            <w:rFonts w:eastAsia="Times New Roman"/>
            <w:i/>
            <w:noProof/>
            <w:szCs w:val="16"/>
            <w:lang w:eastAsia="en-GB"/>
          </w:rPr>
          <w:t>How to complete your ethics self-assessment</w:t>
        </w:r>
      </w:hyperlink>
      <w:r w:rsidRPr="002D54CC">
        <w:rPr>
          <w:rFonts w:eastAsia="Arial"/>
          <w:szCs w:val="16"/>
          <w:lang w:eastAsia="ar-SA"/>
        </w:rPr>
        <w:t>.</w:t>
      </w:r>
    </w:p>
    <w:p w14:paraId="28D825D3" w14:textId="40E14B25" w:rsidR="00711A82" w:rsidRPr="002D54CC" w:rsidRDefault="00711A82" w:rsidP="00711A82">
      <w:pPr>
        <w:spacing w:line="240" w:lineRule="auto"/>
        <w:rPr>
          <w:b/>
          <w:szCs w:val="16"/>
        </w:rPr>
      </w:pPr>
      <w:r>
        <w:rPr>
          <w:noProof/>
          <w:szCs w:val="18"/>
          <w:lang w:eastAsia="en-GB"/>
        </w:rPr>
        <w:drawing>
          <wp:inline distT="0" distB="0" distL="0" distR="0" wp14:anchorId="6C91DE92" wp14:editId="0DD85FD6">
            <wp:extent cx="139700" cy="139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D54CC">
        <w:rPr>
          <w:b/>
          <w:szCs w:val="16"/>
        </w:rPr>
        <w:t xml:space="preserve"> Attention:</w:t>
      </w:r>
    </w:p>
    <w:p w14:paraId="072FDAA9" w14:textId="77777777" w:rsidR="00711A82" w:rsidRPr="002D54CC" w:rsidRDefault="00711A82" w:rsidP="00711A82">
      <w:pPr>
        <w:spacing w:line="240" w:lineRule="auto"/>
        <w:rPr>
          <w:szCs w:val="16"/>
        </w:rPr>
      </w:pPr>
      <w:r w:rsidRPr="002D54CC">
        <w:rPr>
          <w:szCs w:val="16"/>
        </w:rPr>
        <w:t>Call-offs for phases 2</w:t>
      </w:r>
      <w:r>
        <w:rPr>
          <w:szCs w:val="16"/>
        </w:rPr>
        <w:t xml:space="preserve"> and </w:t>
      </w:r>
      <w:r w:rsidRPr="002D54CC">
        <w:rPr>
          <w:szCs w:val="16"/>
        </w:rPr>
        <w:t xml:space="preserve">3 may request </w:t>
      </w:r>
      <w:r>
        <w:rPr>
          <w:szCs w:val="16"/>
        </w:rPr>
        <w:t xml:space="preserve">that </w:t>
      </w:r>
      <w:r w:rsidRPr="002D54CC">
        <w:rPr>
          <w:szCs w:val="16"/>
        </w:rPr>
        <w:t xml:space="preserve">this information be updated in the </w:t>
      </w:r>
      <w:r>
        <w:rPr>
          <w:szCs w:val="16"/>
        </w:rPr>
        <w:t>offers submitted for these phases</w:t>
      </w:r>
      <w:r w:rsidRPr="002D54CC">
        <w:rPr>
          <w:szCs w:val="16"/>
        </w:rPr>
        <w:t>.</w:t>
      </w:r>
    </w:p>
    <w:p w14:paraId="51E4320D" w14:textId="77777777" w:rsidR="00711A82" w:rsidRPr="002D54CC" w:rsidRDefault="00711A82" w:rsidP="00711A82">
      <w:pPr>
        <w:autoSpaceDE w:val="0"/>
        <w:autoSpaceDN w:val="0"/>
        <w:adjustRightInd w:val="0"/>
        <w:spacing w:after="60" w:line="240" w:lineRule="auto"/>
        <w:rPr>
          <w:szCs w:val="16"/>
        </w:rPr>
      </w:pPr>
      <w:r w:rsidRPr="007D400B">
        <w:rPr>
          <w:color w:val="000000"/>
          <w:szCs w:val="16"/>
          <w:lang w:eastAsia="en-GB"/>
        </w:rPr>
        <w:t xml:space="preserve">Before starting the particular task that raises ethical issues, contractors must provide a </w:t>
      </w:r>
      <w:r w:rsidRPr="007D400B">
        <w:rPr>
          <w:szCs w:val="16"/>
        </w:rPr>
        <w:t>copy of:</w:t>
      </w:r>
    </w:p>
    <w:p w14:paraId="3A610074" w14:textId="77777777" w:rsidR="00711A82" w:rsidRPr="002D54CC" w:rsidRDefault="00711A82" w:rsidP="00711A82">
      <w:pPr>
        <w:numPr>
          <w:ilvl w:val="0"/>
          <w:numId w:val="31"/>
        </w:numPr>
        <w:autoSpaceDE w:val="0"/>
        <w:autoSpaceDN w:val="0"/>
        <w:adjustRightInd w:val="0"/>
        <w:spacing w:after="60" w:line="240" w:lineRule="auto"/>
        <w:ind w:left="1080"/>
        <w:rPr>
          <w:szCs w:val="16"/>
        </w:rPr>
      </w:pPr>
      <w:r w:rsidRPr="002D54CC">
        <w:rPr>
          <w:szCs w:val="16"/>
        </w:rPr>
        <w:t>any ethics committee opinion required under national law</w:t>
      </w:r>
      <w:r>
        <w:rPr>
          <w:szCs w:val="16"/>
        </w:rPr>
        <w:t>;</w:t>
      </w:r>
      <w:r w:rsidRPr="002D54CC">
        <w:rPr>
          <w:szCs w:val="16"/>
        </w:rPr>
        <w:t xml:space="preserve"> and</w:t>
      </w:r>
    </w:p>
    <w:p w14:paraId="365B32EA" w14:textId="77777777" w:rsidR="00711A82" w:rsidRPr="002D54CC" w:rsidRDefault="00711A82" w:rsidP="00711A82">
      <w:pPr>
        <w:numPr>
          <w:ilvl w:val="0"/>
          <w:numId w:val="31"/>
        </w:numPr>
        <w:spacing w:line="240" w:lineRule="auto"/>
        <w:ind w:left="1080"/>
        <w:rPr>
          <w:szCs w:val="16"/>
        </w:rPr>
      </w:pPr>
      <w:r w:rsidRPr="002D54CC">
        <w:rPr>
          <w:szCs w:val="16"/>
        </w:rPr>
        <w:t>any notification or authorisation for activities raising ethical issues required under national law.</w:t>
      </w:r>
    </w:p>
    <w:p w14:paraId="63BD0D81" w14:textId="77777777" w:rsidR="00711A82" w:rsidRPr="002D54CC" w:rsidRDefault="00711A82" w:rsidP="00711A82">
      <w:pPr>
        <w:autoSpaceDE w:val="0"/>
        <w:autoSpaceDN w:val="0"/>
        <w:adjustRightInd w:val="0"/>
        <w:spacing w:line="240" w:lineRule="auto"/>
        <w:rPr>
          <w:szCs w:val="16"/>
        </w:rPr>
      </w:pPr>
      <w:r w:rsidRPr="002D54CC">
        <w:rPr>
          <w:color w:val="000000"/>
          <w:szCs w:val="16"/>
          <w:lang w:eastAsia="en-GB"/>
        </w:rPr>
        <w:t>The framework agreement contain</w:t>
      </w:r>
      <w:r>
        <w:rPr>
          <w:color w:val="000000"/>
          <w:szCs w:val="16"/>
          <w:lang w:eastAsia="en-GB"/>
        </w:rPr>
        <w:t>s</w:t>
      </w:r>
      <w:r w:rsidRPr="002D54CC">
        <w:rPr>
          <w:color w:val="000000"/>
          <w:szCs w:val="16"/>
          <w:lang w:eastAsia="en-GB"/>
        </w:rPr>
        <w:t xml:space="preserve"> a provision on ethics.</w:t>
      </w:r>
    </w:p>
    <w:p w14:paraId="66BBE72D" w14:textId="77777777" w:rsidR="00711A82" w:rsidRPr="002D54CC" w:rsidRDefault="00711A82" w:rsidP="00711A82">
      <w:pPr>
        <w:spacing w:line="240" w:lineRule="auto"/>
        <w:rPr>
          <w:b/>
        </w:rPr>
      </w:pPr>
      <w:r>
        <w:rPr>
          <w:b/>
        </w:rPr>
        <w:t>E</w:t>
      </w:r>
      <w:r w:rsidRPr="001C6F84">
        <w:rPr>
          <w:b/>
        </w:rPr>
        <w:t>) Security</w:t>
      </w:r>
    </w:p>
    <w:p w14:paraId="51A096F8" w14:textId="77777777" w:rsidR="00711A82" w:rsidRPr="002D54CC" w:rsidRDefault="00711A82" w:rsidP="00711A82">
      <w:pPr>
        <w:spacing w:after="60" w:line="240" w:lineRule="auto"/>
        <w:rPr>
          <w:szCs w:val="16"/>
          <w:lang w:eastAsia="en-GB"/>
        </w:rPr>
      </w:pPr>
      <w:r w:rsidRPr="002D54CC">
        <w:rPr>
          <w:szCs w:val="16"/>
          <w:lang w:eastAsia="en-GB"/>
        </w:rPr>
        <w:t xml:space="preserve">Tenders will be excluded if they do not: </w:t>
      </w:r>
    </w:p>
    <w:p w14:paraId="18CC77F8" w14:textId="77777777" w:rsidR="00711A82" w:rsidRPr="002D54CC" w:rsidRDefault="00711A82" w:rsidP="00711A82">
      <w:pPr>
        <w:numPr>
          <w:ilvl w:val="0"/>
          <w:numId w:val="33"/>
        </w:numPr>
        <w:spacing w:after="60" w:line="240" w:lineRule="auto"/>
        <w:rPr>
          <w:szCs w:val="16"/>
          <w:lang w:eastAsia="en-GB"/>
        </w:rPr>
      </w:pPr>
      <w:r w:rsidRPr="002D54CC">
        <w:rPr>
          <w:szCs w:val="16"/>
          <w:lang w:eastAsia="en-GB"/>
        </w:rPr>
        <w:t>comply with:</w:t>
      </w:r>
    </w:p>
    <w:p w14:paraId="772330B1" w14:textId="77777777" w:rsidR="00711A82" w:rsidRPr="002D54CC" w:rsidRDefault="00711A82" w:rsidP="00711A82">
      <w:pPr>
        <w:numPr>
          <w:ilvl w:val="0"/>
          <w:numId w:val="32"/>
        </w:numPr>
        <w:spacing w:after="60" w:line="240" w:lineRule="auto"/>
        <w:rPr>
          <w:rFonts w:eastAsia="Arial"/>
          <w:szCs w:val="16"/>
          <w:lang w:eastAsia="ar-SA"/>
        </w:rPr>
      </w:pPr>
      <w:r w:rsidRPr="002D54CC">
        <w:rPr>
          <w:rFonts w:eastAsia="Arial"/>
          <w:szCs w:val="16"/>
          <w:lang w:eastAsia="ar-SA"/>
        </w:rPr>
        <w:t>EU, national and international law on dual-use goods or dangerous materials and substances</w:t>
      </w:r>
    </w:p>
    <w:p w14:paraId="1C100112" w14:textId="1F09692B" w:rsidR="00711A82" w:rsidRPr="002D54CC" w:rsidRDefault="00711A82" w:rsidP="00711A82">
      <w:pPr>
        <w:numPr>
          <w:ilvl w:val="0"/>
          <w:numId w:val="32"/>
        </w:numPr>
        <w:spacing w:after="60" w:line="240" w:lineRule="auto"/>
        <w:rPr>
          <w:i/>
          <w:szCs w:val="16"/>
          <w:lang w:eastAsia="en-GB"/>
        </w:rPr>
      </w:pPr>
      <w:r w:rsidRPr="00270A20">
        <w:rPr>
          <w:i/>
          <w:color w:val="0088CC"/>
          <w:szCs w:val="16"/>
          <w:lang w:eastAsia="en-GB"/>
        </w:rPr>
        <w:t>[</w:t>
      </w:r>
      <w:r w:rsidRPr="002D54CC">
        <w:rPr>
          <w:i/>
          <w:color w:val="0088CC"/>
          <w:szCs w:val="16"/>
          <w:lang w:eastAsia="en-GB"/>
        </w:rPr>
        <w:t xml:space="preserve">OPTION if </w:t>
      </w:r>
      <w:r>
        <w:rPr>
          <w:i/>
          <w:color w:val="0088CC"/>
          <w:szCs w:val="16"/>
          <w:lang w:eastAsia="en-GB"/>
        </w:rPr>
        <w:t>H2020</w:t>
      </w:r>
      <w:r w:rsidRPr="002D54CC">
        <w:rPr>
          <w:i/>
          <w:color w:val="0088CC"/>
          <w:szCs w:val="16"/>
          <w:lang w:eastAsia="en-GB"/>
        </w:rPr>
        <w:t xml:space="preserve"> grant </w:t>
      </w:r>
      <w:r>
        <w:rPr>
          <w:i/>
          <w:color w:val="0088CC"/>
          <w:szCs w:val="16"/>
          <w:lang w:eastAsia="en-GB"/>
        </w:rPr>
        <w:t>agreement provides for</w:t>
      </w:r>
      <w:r w:rsidRPr="002D54CC">
        <w:rPr>
          <w:i/>
          <w:color w:val="0088CC"/>
          <w:szCs w:val="16"/>
          <w:lang w:eastAsia="en-GB"/>
        </w:rPr>
        <w:t xml:space="preserve"> a security classification that </w:t>
      </w:r>
      <w:r>
        <w:rPr>
          <w:i/>
          <w:color w:val="0088CC"/>
          <w:szCs w:val="16"/>
          <w:lang w:eastAsia="en-GB"/>
        </w:rPr>
        <w:t>affects</w:t>
      </w:r>
      <w:r w:rsidRPr="002D54CC">
        <w:rPr>
          <w:i/>
          <w:color w:val="0088CC"/>
          <w:szCs w:val="16"/>
          <w:lang w:eastAsia="en-GB"/>
        </w:rPr>
        <w:t xml:space="preserve"> the PCP </w:t>
      </w:r>
      <w:r w:rsidRPr="001C6F84">
        <w:rPr>
          <w:i/>
          <w:color w:val="0088CC"/>
          <w:szCs w:val="18"/>
          <w:lang w:eastAsia="en-GB"/>
        </w:rPr>
        <w:t>contracts:</w:t>
      </w:r>
      <w:r w:rsidRPr="001C6F84">
        <w:rPr>
          <w:szCs w:val="18"/>
          <w:lang w:eastAsia="en-GB"/>
        </w:rPr>
        <w:t xml:space="preserve"> </w:t>
      </w:r>
      <w:r w:rsidRPr="001C6F84">
        <w:rPr>
          <w:rFonts w:eastAsia="Calibri" w:cs="Times New Roman"/>
          <w:szCs w:val="18"/>
        </w:rPr>
        <w:t xml:space="preserve">the security aspect letter (SAL) annexed to the </w:t>
      </w:r>
      <w:r>
        <w:rPr>
          <w:rFonts w:eastAsia="Calibri" w:cs="Times New Roman"/>
          <w:szCs w:val="18"/>
        </w:rPr>
        <w:t>H2020</w:t>
      </w:r>
      <w:r w:rsidRPr="001C6F84">
        <w:rPr>
          <w:rFonts w:eastAsia="Calibri" w:cs="Times New Roman"/>
          <w:szCs w:val="18"/>
        </w:rPr>
        <w:t xml:space="preserve"> grant</w:t>
      </w:r>
      <w:r>
        <w:rPr>
          <w:rFonts w:eastAsia="Calibri" w:cs="Times New Roman"/>
          <w:szCs w:val="18"/>
        </w:rPr>
        <w:t xml:space="preserve"> agreement</w:t>
      </w:r>
      <w:r w:rsidRPr="001C6F84">
        <w:rPr>
          <w:rFonts w:eastAsia="Calibri" w:cs="Times New Roman"/>
          <w:szCs w:val="18"/>
        </w:rPr>
        <w:t xml:space="preserve"> and Decision No </w:t>
      </w:r>
      <w:hyperlink r:id="rId99" w:history="1">
        <w:r w:rsidRPr="00270A20">
          <w:rPr>
            <w:rStyle w:val="Hyperlink"/>
            <w:rFonts w:eastAsia="Calibri" w:cs="Times New Roman"/>
            <w:szCs w:val="18"/>
          </w:rPr>
          <w:t>2015/444</w:t>
        </w:r>
      </w:hyperlink>
      <w:bookmarkStart w:id="57" w:name="_Ref440641144"/>
      <w:r w:rsidRPr="001C6F84">
        <w:rPr>
          <w:rFonts w:eastAsia="Calibri" w:cs="Times New Roman"/>
          <w:szCs w:val="18"/>
          <w:vertAlign w:val="superscript"/>
        </w:rPr>
        <w:footnoteReference w:id="11"/>
      </w:r>
      <w:bookmarkEnd w:id="57"/>
      <w:r w:rsidRPr="00270A20">
        <w:rPr>
          <w:rFonts w:eastAsia="TimesNewRoman"/>
          <w:i/>
          <w:color w:val="0088CC"/>
          <w:szCs w:val="16"/>
          <w:lang w:eastAsia="en-GB"/>
        </w:rPr>
        <w:t>]</w:t>
      </w:r>
    </w:p>
    <w:p w14:paraId="2D05D24D" w14:textId="47144A06" w:rsidR="00711A82" w:rsidRPr="002D54CC" w:rsidRDefault="00711A82" w:rsidP="00711A82">
      <w:pPr>
        <w:numPr>
          <w:ilvl w:val="0"/>
          <w:numId w:val="32"/>
        </w:numPr>
        <w:spacing w:after="60" w:line="240" w:lineRule="auto"/>
        <w:rPr>
          <w:szCs w:val="16"/>
          <w:lang w:eastAsia="en-GB"/>
        </w:rPr>
      </w:pPr>
      <w:r w:rsidRPr="00270A20">
        <w:rPr>
          <w:i/>
          <w:color w:val="0088CC"/>
          <w:szCs w:val="16"/>
          <w:lang w:eastAsia="en-GB"/>
        </w:rPr>
        <w:t>[OPTION if</w:t>
      </w:r>
      <w:r w:rsidRPr="002D54CC">
        <w:rPr>
          <w:i/>
          <w:color w:val="0088CC"/>
          <w:szCs w:val="16"/>
          <w:lang w:eastAsia="en-GB"/>
        </w:rPr>
        <w:t xml:space="preserve"> </w:t>
      </w:r>
      <w:r>
        <w:rPr>
          <w:i/>
          <w:color w:val="0088CC"/>
          <w:szCs w:val="16"/>
          <w:lang w:eastAsia="en-GB"/>
        </w:rPr>
        <w:t>H2020</w:t>
      </w:r>
      <w:r w:rsidRPr="002D54CC">
        <w:rPr>
          <w:i/>
          <w:color w:val="0088CC"/>
          <w:szCs w:val="16"/>
          <w:lang w:eastAsia="en-GB"/>
        </w:rPr>
        <w:t xml:space="preserve"> grant </w:t>
      </w:r>
      <w:r>
        <w:rPr>
          <w:i/>
          <w:color w:val="0088CC"/>
          <w:szCs w:val="16"/>
          <w:lang w:eastAsia="en-GB"/>
        </w:rPr>
        <w:t xml:space="preserve">agreement </w:t>
      </w:r>
      <w:r w:rsidRPr="002D54CC">
        <w:rPr>
          <w:i/>
          <w:color w:val="0088CC"/>
          <w:szCs w:val="16"/>
          <w:lang w:eastAsia="en-GB"/>
        </w:rPr>
        <w:t xml:space="preserve">contains security recommendations that </w:t>
      </w:r>
      <w:r>
        <w:rPr>
          <w:i/>
          <w:color w:val="0088CC"/>
          <w:szCs w:val="16"/>
          <w:lang w:eastAsia="en-GB"/>
        </w:rPr>
        <w:t>affect</w:t>
      </w:r>
      <w:r w:rsidRPr="002D54CC">
        <w:rPr>
          <w:i/>
          <w:color w:val="0088CC"/>
          <w:szCs w:val="16"/>
          <w:lang w:eastAsia="en-GB"/>
        </w:rPr>
        <w:t xml:space="preserve"> the PCP contracts:</w:t>
      </w:r>
      <w:r w:rsidRPr="002D54CC">
        <w:rPr>
          <w:szCs w:val="16"/>
          <w:lang w:eastAsia="en-GB"/>
        </w:rPr>
        <w:t xml:space="preserve"> the following security recommendations:</w:t>
      </w:r>
    </w:p>
    <w:p w14:paraId="5361A7BE" w14:textId="76D7C59C" w:rsidR="00711A82" w:rsidRPr="002D54CC" w:rsidRDefault="00711A82" w:rsidP="00711A82">
      <w:pPr>
        <w:numPr>
          <w:ilvl w:val="1"/>
          <w:numId w:val="32"/>
        </w:numPr>
        <w:spacing w:line="240" w:lineRule="auto"/>
        <w:rPr>
          <w:szCs w:val="16"/>
          <w:lang w:eastAsia="en-GB"/>
        </w:rPr>
      </w:pPr>
      <w:r w:rsidRPr="002D54CC">
        <w:rPr>
          <w:rFonts w:eastAsia="TimesNewRoman"/>
          <w:color w:val="000000"/>
          <w:szCs w:val="16"/>
          <w:lang w:eastAsia="en-GB"/>
        </w:rPr>
        <w:t>[</w:t>
      </w:r>
      <w:r w:rsidRPr="002D54CC">
        <w:rPr>
          <w:rFonts w:eastAsia="TimesNewRoman"/>
          <w:color w:val="000000"/>
          <w:szCs w:val="16"/>
          <w:highlight w:val="lightGray"/>
          <w:lang w:eastAsia="en-GB"/>
        </w:rPr>
        <w:t xml:space="preserve">insert the security recommendations from Annex </w:t>
      </w:r>
      <w:r>
        <w:rPr>
          <w:rFonts w:eastAsia="TimesNewRoman"/>
          <w:color w:val="000000"/>
          <w:szCs w:val="16"/>
          <w:highlight w:val="lightGray"/>
          <w:lang w:eastAsia="en-GB"/>
        </w:rPr>
        <w:t>1</w:t>
      </w:r>
      <w:r w:rsidRPr="002D54CC">
        <w:rPr>
          <w:rFonts w:eastAsia="TimesNewRoman"/>
          <w:color w:val="000000"/>
          <w:szCs w:val="16"/>
          <w:highlight w:val="lightGray"/>
          <w:lang w:eastAsia="en-GB"/>
        </w:rPr>
        <w:t xml:space="preserve"> </w:t>
      </w:r>
      <w:r>
        <w:rPr>
          <w:rFonts w:eastAsia="TimesNewRoman"/>
          <w:color w:val="000000"/>
          <w:szCs w:val="16"/>
          <w:highlight w:val="lightGray"/>
          <w:lang w:eastAsia="en-GB"/>
        </w:rPr>
        <w:t>to</w:t>
      </w:r>
      <w:r w:rsidRPr="002D54CC">
        <w:rPr>
          <w:rFonts w:eastAsia="TimesNewRoman"/>
          <w:color w:val="000000"/>
          <w:szCs w:val="16"/>
          <w:highlight w:val="lightGray"/>
          <w:lang w:eastAsia="en-GB"/>
        </w:rPr>
        <w:t xml:space="preserve"> the </w:t>
      </w:r>
      <w:r>
        <w:rPr>
          <w:rFonts w:eastAsia="TimesNewRoman"/>
          <w:color w:val="000000"/>
          <w:szCs w:val="16"/>
          <w:highlight w:val="lightGray"/>
          <w:lang w:eastAsia="en-GB"/>
        </w:rPr>
        <w:t>H2020</w:t>
      </w:r>
      <w:r w:rsidRPr="002D54CC">
        <w:rPr>
          <w:rFonts w:eastAsia="TimesNewRoman"/>
          <w:color w:val="000000"/>
          <w:szCs w:val="16"/>
          <w:highlight w:val="lightGray"/>
          <w:lang w:eastAsia="en-GB"/>
        </w:rPr>
        <w:t xml:space="preserve"> grant agreement</w:t>
      </w:r>
      <w:r w:rsidRPr="002D54CC">
        <w:rPr>
          <w:rFonts w:eastAsia="TimesNewRoman"/>
          <w:color w:val="000000"/>
          <w:szCs w:val="16"/>
          <w:lang w:eastAsia="en-GB"/>
        </w:rPr>
        <w:t>]</w:t>
      </w:r>
      <w:r w:rsidRPr="00270A20">
        <w:rPr>
          <w:rFonts w:eastAsia="TimesNewRoman"/>
          <w:i/>
          <w:color w:val="0088CC"/>
          <w:szCs w:val="16"/>
          <w:lang w:eastAsia="en-GB"/>
        </w:rPr>
        <w:t>]</w:t>
      </w:r>
    </w:p>
    <w:p w14:paraId="646D00B5" w14:textId="77777777" w:rsidR="00711A82" w:rsidRDefault="00711A82" w:rsidP="00711A82">
      <w:pPr>
        <w:autoSpaceDE w:val="0"/>
        <w:autoSpaceDN w:val="0"/>
        <w:adjustRightInd w:val="0"/>
        <w:spacing w:line="240" w:lineRule="auto"/>
        <w:rPr>
          <w:rFonts w:eastAsia="Arial"/>
          <w:color w:val="000000"/>
          <w:szCs w:val="16"/>
          <w:lang w:eastAsia="en-GB"/>
        </w:rPr>
      </w:pPr>
      <w:r w:rsidRPr="006F68E3">
        <w:rPr>
          <w:rFonts w:eastAsia="Arial"/>
          <w:color w:val="000000"/>
          <w:szCs w:val="16"/>
          <w:lang w:eastAsia="en-GB"/>
        </w:rPr>
        <w:t>Tenders themselves must not contain any classified information.</w:t>
      </w:r>
      <w:r>
        <w:rPr>
          <w:rFonts w:eastAsia="Arial"/>
          <w:color w:val="000000"/>
          <w:szCs w:val="16"/>
          <w:lang w:eastAsia="en-GB"/>
        </w:rPr>
        <w:t xml:space="preserve"> </w:t>
      </w:r>
    </w:p>
    <w:p w14:paraId="44C1140B" w14:textId="77777777" w:rsidR="00711A82" w:rsidRPr="002D54CC" w:rsidRDefault="00711A82" w:rsidP="00711A82">
      <w:pPr>
        <w:autoSpaceDE w:val="0"/>
        <w:autoSpaceDN w:val="0"/>
        <w:adjustRightInd w:val="0"/>
        <w:spacing w:line="240" w:lineRule="auto"/>
        <w:rPr>
          <w:rFonts w:eastAsia="Arial"/>
          <w:color w:val="000000"/>
          <w:szCs w:val="16"/>
          <w:lang w:eastAsia="en-GB"/>
        </w:rPr>
      </w:pPr>
      <w:r w:rsidRPr="002D54CC">
        <w:rPr>
          <w:szCs w:val="16"/>
          <w:lang w:eastAsia="en-GB"/>
        </w:rPr>
        <w:t xml:space="preserve">If the </w:t>
      </w:r>
      <w:r>
        <w:rPr>
          <w:szCs w:val="16"/>
          <w:lang w:eastAsia="en-GB"/>
        </w:rPr>
        <w:t>output of</w:t>
      </w:r>
      <w:r w:rsidRPr="002D54CC">
        <w:rPr>
          <w:szCs w:val="16"/>
          <w:lang w:eastAsia="en-GB"/>
        </w:rPr>
        <w:t xml:space="preserve"> activities or results</w:t>
      </w:r>
      <w:r>
        <w:rPr>
          <w:szCs w:val="16"/>
          <w:lang w:eastAsia="en-GB"/>
        </w:rPr>
        <w:t xml:space="preserve"> proposed in the tender</w:t>
      </w:r>
      <w:r w:rsidRPr="002D54CC">
        <w:rPr>
          <w:szCs w:val="16"/>
          <w:lang w:eastAsia="en-GB"/>
        </w:rPr>
        <w:t xml:space="preserve"> raise security issues or </w:t>
      </w:r>
      <w:r>
        <w:rPr>
          <w:szCs w:val="16"/>
          <w:lang w:eastAsia="en-GB"/>
        </w:rPr>
        <w:t xml:space="preserve">uses </w:t>
      </w:r>
      <w:r w:rsidRPr="002D54CC">
        <w:rPr>
          <w:szCs w:val="16"/>
          <w:lang w:eastAsia="en-GB"/>
        </w:rPr>
        <w:t>EU</w:t>
      </w:r>
      <w:r>
        <w:rPr>
          <w:szCs w:val="16"/>
          <w:lang w:eastAsia="en-GB"/>
        </w:rPr>
        <w:t>-</w:t>
      </w:r>
      <w:r w:rsidRPr="002D54CC">
        <w:rPr>
          <w:szCs w:val="16"/>
          <w:lang w:eastAsia="en-GB"/>
        </w:rPr>
        <w:t xml:space="preserve">classified information, the tenderer must </w:t>
      </w:r>
      <w:r w:rsidRPr="002D54CC">
        <w:rPr>
          <w:rFonts w:eastAsia="Arial"/>
          <w:color w:val="000000"/>
          <w:szCs w:val="16"/>
          <w:lang w:eastAsia="en-GB"/>
        </w:rPr>
        <w:t xml:space="preserve">show that these issues are </w:t>
      </w:r>
      <w:r>
        <w:rPr>
          <w:rFonts w:eastAsia="Arial"/>
          <w:color w:val="000000"/>
          <w:szCs w:val="16"/>
          <w:lang w:eastAsia="en-GB"/>
        </w:rPr>
        <w:t xml:space="preserve">being </w:t>
      </w:r>
      <w:r w:rsidRPr="002D54CC">
        <w:rPr>
          <w:rFonts w:eastAsia="Arial"/>
          <w:color w:val="000000"/>
          <w:szCs w:val="16"/>
          <w:lang w:eastAsia="en-GB"/>
        </w:rPr>
        <w:t xml:space="preserve">handled </w:t>
      </w:r>
      <w:r>
        <w:rPr>
          <w:rFonts w:eastAsia="Arial"/>
          <w:color w:val="000000"/>
          <w:szCs w:val="16"/>
          <w:lang w:eastAsia="en-GB"/>
        </w:rPr>
        <w:t>correctly</w:t>
      </w:r>
      <w:r w:rsidRPr="002D54CC">
        <w:rPr>
          <w:rFonts w:eastAsia="Arial"/>
          <w:color w:val="000000"/>
          <w:szCs w:val="16"/>
          <w:lang w:eastAsia="en-GB"/>
        </w:rPr>
        <w:t>.</w:t>
      </w:r>
      <w:r>
        <w:rPr>
          <w:rFonts w:eastAsia="Arial"/>
          <w:color w:val="000000"/>
          <w:szCs w:val="16"/>
          <w:lang w:eastAsia="en-GB"/>
        </w:rPr>
        <w:t xml:space="preserve"> In </w:t>
      </w:r>
      <w:r>
        <w:rPr>
          <w:rFonts w:eastAsia="Arial"/>
          <w:color w:val="000000"/>
          <w:szCs w:val="16"/>
          <w:lang w:eastAsia="en-GB"/>
        </w:rPr>
        <w:lastRenderedPageBreak/>
        <w:t>such a case, t</w:t>
      </w:r>
      <w:r w:rsidRPr="002D54CC">
        <w:rPr>
          <w:rFonts w:eastAsia="Arial"/>
          <w:color w:val="000000"/>
          <w:szCs w:val="16"/>
          <w:lang w:eastAsia="en-GB"/>
        </w:rPr>
        <w:t xml:space="preserve">enderers </w:t>
      </w:r>
      <w:r>
        <w:rPr>
          <w:rFonts w:eastAsia="Arial"/>
          <w:color w:val="000000"/>
          <w:szCs w:val="16"/>
          <w:lang w:eastAsia="en-GB"/>
        </w:rPr>
        <w:t>are required to</w:t>
      </w:r>
      <w:r w:rsidRPr="002D54CC">
        <w:rPr>
          <w:rFonts w:eastAsia="Arial"/>
          <w:color w:val="000000"/>
          <w:szCs w:val="16"/>
          <w:lang w:eastAsia="en-GB"/>
        </w:rPr>
        <w:t xml:space="preserve"> ensure and </w:t>
      </w:r>
      <w:r>
        <w:rPr>
          <w:rFonts w:eastAsia="Arial"/>
          <w:color w:val="000000"/>
          <w:szCs w:val="16"/>
          <w:lang w:eastAsia="en-GB"/>
        </w:rPr>
        <w:t xml:space="preserve">to </w:t>
      </w:r>
      <w:r w:rsidRPr="002D54CC">
        <w:rPr>
          <w:rFonts w:eastAsia="Arial"/>
          <w:color w:val="000000"/>
          <w:szCs w:val="16"/>
          <w:lang w:eastAsia="en-GB"/>
        </w:rPr>
        <w:t xml:space="preserve">provide evidence of the adequate clearance of all relevant facilities. They </w:t>
      </w:r>
      <w:r>
        <w:rPr>
          <w:rFonts w:eastAsia="Arial"/>
          <w:color w:val="000000"/>
          <w:szCs w:val="16"/>
          <w:lang w:eastAsia="en-GB"/>
        </w:rPr>
        <w:t>must</w:t>
      </w:r>
      <w:r w:rsidRPr="002D54CC">
        <w:rPr>
          <w:rFonts w:eastAsia="Arial"/>
          <w:color w:val="000000"/>
          <w:szCs w:val="16"/>
          <w:lang w:eastAsia="en-GB"/>
        </w:rPr>
        <w:t xml:space="preserve"> </w:t>
      </w:r>
      <w:r>
        <w:rPr>
          <w:rFonts w:eastAsia="Arial"/>
          <w:color w:val="000000"/>
          <w:szCs w:val="16"/>
          <w:lang w:eastAsia="en-GB"/>
        </w:rPr>
        <w:t>examine any</w:t>
      </w:r>
      <w:r w:rsidRPr="002D54CC">
        <w:rPr>
          <w:rFonts w:eastAsia="Arial"/>
          <w:color w:val="000000"/>
          <w:szCs w:val="16"/>
          <w:lang w:eastAsia="en-GB"/>
        </w:rPr>
        <w:t xml:space="preserve"> issues (</w:t>
      </w:r>
      <w:r w:rsidRPr="002D54CC">
        <w:rPr>
          <w:rFonts w:eastAsia="Arial"/>
          <w:i/>
          <w:color w:val="000000"/>
          <w:szCs w:val="16"/>
          <w:lang w:eastAsia="en-GB"/>
        </w:rPr>
        <w:t>such as</w:t>
      </w:r>
      <w:r w:rsidRPr="002D54CC">
        <w:rPr>
          <w:rFonts w:eastAsia="Arial"/>
          <w:color w:val="000000"/>
          <w:szCs w:val="16"/>
          <w:lang w:eastAsia="en-GB"/>
        </w:rPr>
        <w:t xml:space="preserve"> </w:t>
      </w:r>
      <w:r w:rsidRPr="008B280B">
        <w:rPr>
          <w:rFonts w:eastAsia="Arial"/>
          <w:i/>
          <w:color w:val="000000"/>
          <w:szCs w:val="16"/>
          <w:lang w:eastAsia="en-GB"/>
        </w:rPr>
        <w:t xml:space="preserve">those relating to </w:t>
      </w:r>
      <w:r w:rsidRPr="002D54CC">
        <w:rPr>
          <w:rFonts w:eastAsia="Arial"/>
          <w:i/>
          <w:color w:val="000000"/>
          <w:szCs w:val="16"/>
          <w:lang w:eastAsia="en-GB"/>
        </w:rPr>
        <w:t>access to classified information or export or transfer control</w:t>
      </w:r>
      <w:r w:rsidRPr="002D54CC">
        <w:rPr>
          <w:rFonts w:eastAsia="Arial"/>
          <w:color w:val="000000"/>
          <w:szCs w:val="16"/>
          <w:lang w:eastAsia="en-GB"/>
        </w:rPr>
        <w:t xml:space="preserve">) with the national authorities before submitting </w:t>
      </w:r>
      <w:r>
        <w:rPr>
          <w:rFonts w:eastAsia="Arial"/>
          <w:color w:val="000000"/>
          <w:szCs w:val="16"/>
          <w:lang w:eastAsia="en-GB"/>
        </w:rPr>
        <w:t>their offer</w:t>
      </w:r>
      <w:r w:rsidRPr="002D54CC">
        <w:rPr>
          <w:rFonts w:eastAsia="Arial"/>
          <w:color w:val="000000"/>
          <w:szCs w:val="16"/>
          <w:lang w:eastAsia="en-GB"/>
        </w:rPr>
        <w:t>. Tenders must include a draft security classification guide (SCG), indicating the expected levels of security classification.</w:t>
      </w:r>
    </w:p>
    <w:p w14:paraId="3E2AC03D" w14:textId="058A7D08" w:rsidR="00711A82" w:rsidRPr="002D54CC" w:rsidRDefault="00711A82" w:rsidP="00711A82">
      <w:pPr>
        <w:spacing w:line="240" w:lineRule="auto"/>
        <w:rPr>
          <w:b/>
          <w:szCs w:val="16"/>
        </w:rPr>
      </w:pPr>
      <w:r>
        <w:rPr>
          <w:noProof/>
          <w:szCs w:val="18"/>
          <w:lang w:eastAsia="en-GB"/>
        </w:rPr>
        <w:drawing>
          <wp:inline distT="0" distB="0" distL="0" distR="0" wp14:anchorId="331474E3" wp14:editId="22006E0C">
            <wp:extent cx="139700" cy="139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D54CC">
        <w:rPr>
          <w:b/>
          <w:szCs w:val="16"/>
        </w:rPr>
        <w:t xml:space="preserve"> Attention:</w:t>
      </w:r>
    </w:p>
    <w:p w14:paraId="091DC0A0" w14:textId="72B404D0" w:rsidR="00711A82" w:rsidRPr="002D54CC" w:rsidRDefault="00711A82" w:rsidP="00711A82">
      <w:pPr>
        <w:spacing w:line="240" w:lineRule="auto"/>
        <w:rPr>
          <w:color w:val="000000"/>
          <w:szCs w:val="16"/>
        </w:rPr>
      </w:pPr>
      <w:r w:rsidRPr="002D54CC">
        <w:rPr>
          <w:szCs w:val="16"/>
        </w:rPr>
        <w:t xml:space="preserve">If </w:t>
      </w:r>
      <w:r>
        <w:rPr>
          <w:szCs w:val="16"/>
        </w:rPr>
        <w:t>necessary</w:t>
      </w:r>
      <w:r w:rsidRPr="002D54CC">
        <w:rPr>
          <w:szCs w:val="16"/>
        </w:rPr>
        <w:t xml:space="preserve"> for the tender procedure or </w:t>
      </w:r>
      <w:r>
        <w:rPr>
          <w:szCs w:val="16"/>
        </w:rPr>
        <w:t xml:space="preserve">for performing the </w:t>
      </w:r>
      <w:r w:rsidRPr="002D54CC">
        <w:rPr>
          <w:szCs w:val="16"/>
        </w:rPr>
        <w:t xml:space="preserve">contract </w:t>
      </w:r>
      <w:r>
        <w:rPr>
          <w:szCs w:val="16"/>
        </w:rPr>
        <w:t>itself</w:t>
      </w:r>
      <w:r w:rsidRPr="002D54CC">
        <w:rPr>
          <w:szCs w:val="16"/>
        </w:rPr>
        <w:t xml:space="preserve">, contractors will be requested to ensure appropriate security clearance for third parties </w:t>
      </w:r>
      <w:r w:rsidRPr="002D54CC">
        <w:rPr>
          <w:i/>
          <w:szCs w:val="16"/>
        </w:rPr>
        <w:t xml:space="preserve">(e.g. for </w:t>
      </w:r>
      <w:r>
        <w:rPr>
          <w:i/>
          <w:szCs w:val="16"/>
        </w:rPr>
        <w:t>personnel</w:t>
      </w:r>
      <w:r w:rsidRPr="002D54CC">
        <w:rPr>
          <w:i/>
          <w:szCs w:val="16"/>
        </w:rPr>
        <w:t>)</w:t>
      </w:r>
      <w:r w:rsidRPr="002D54CC">
        <w:rPr>
          <w:szCs w:val="16"/>
        </w:rPr>
        <w:t>.</w:t>
      </w:r>
      <w:r w:rsidRPr="002D54CC">
        <w:rPr>
          <w:color w:val="000000"/>
          <w:szCs w:val="16"/>
        </w:rPr>
        <w:t xml:space="preserve"> </w:t>
      </w:r>
    </w:p>
    <w:p w14:paraId="55737325" w14:textId="77777777" w:rsidR="00711A82" w:rsidRPr="002D54CC" w:rsidRDefault="00711A82" w:rsidP="00711A82">
      <w:pPr>
        <w:autoSpaceDE w:val="0"/>
        <w:autoSpaceDN w:val="0"/>
        <w:adjustRightInd w:val="0"/>
        <w:spacing w:line="240" w:lineRule="auto"/>
        <w:rPr>
          <w:color w:val="000000"/>
          <w:szCs w:val="16"/>
          <w:lang w:eastAsia="en-GB"/>
        </w:rPr>
      </w:pPr>
      <w:r w:rsidRPr="002D54CC">
        <w:rPr>
          <w:color w:val="000000"/>
          <w:szCs w:val="16"/>
          <w:lang w:eastAsia="en-GB"/>
        </w:rPr>
        <w:t>Call-offs for phase</w:t>
      </w:r>
      <w:r>
        <w:rPr>
          <w:color w:val="000000"/>
          <w:szCs w:val="16"/>
          <w:lang w:eastAsia="en-GB"/>
        </w:rPr>
        <w:t>s</w:t>
      </w:r>
      <w:r w:rsidRPr="002D54CC">
        <w:rPr>
          <w:color w:val="000000"/>
          <w:szCs w:val="16"/>
          <w:lang w:eastAsia="en-GB"/>
        </w:rPr>
        <w:t xml:space="preserve"> 2</w:t>
      </w:r>
      <w:r>
        <w:rPr>
          <w:color w:val="000000"/>
          <w:szCs w:val="16"/>
          <w:lang w:eastAsia="en-GB"/>
        </w:rPr>
        <w:t xml:space="preserve"> and </w:t>
      </w:r>
      <w:r w:rsidRPr="002D54CC">
        <w:rPr>
          <w:color w:val="000000"/>
          <w:szCs w:val="16"/>
          <w:lang w:eastAsia="en-GB"/>
        </w:rPr>
        <w:t xml:space="preserve">3 may request </w:t>
      </w:r>
      <w:r>
        <w:rPr>
          <w:color w:val="000000"/>
          <w:szCs w:val="16"/>
          <w:lang w:eastAsia="en-GB"/>
        </w:rPr>
        <w:t>that this</w:t>
      </w:r>
      <w:r w:rsidRPr="002D54CC">
        <w:rPr>
          <w:color w:val="000000"/>
          <w:szCs w:val="16"/>
          <w:lang w:eastAsia="en-GB"/>
        </w:rPr>
        <w:t xml:space="preserve"> security information </w:t>
      </w:r>
      <w:r>
        <w:rPr>
          <w:color w:val="000000"/>
          <w:szCs w:val="16"/>
          <w:lang w:eastAsia="en-GB"/>
        </w:rPr>
        <w:t xml:space="preserve">be updated </w:t>
      </w:r>
      <w:r w:rsidRPr="002D54CC">
        <w:rPr>
          <w:color w:val="000000"/>
          <w:szCs w:val="16"/>
          <w:lang w:eastAsia="en-GB"/>
        </w:rPr>
        <w:t xml:space="preserve">in the </w:t>
      </w:r>
      <w:r>
        <w:rPr>
          <w:color w:val="000000"/>
          <w:szCs w:val="16"/>
          <w:lang w:eastAsia="en-GB"/>
        </w:rPr>
        <w:t xml:space="preserve">offers submitted for that </w:t>
      </w:r>
      <w:r w:rsidRPr="002D54CC">
        <w:rPr>
          <w:color w:val="000000"/>
          <w:szCs w:val="16"/>
          <w:lang w:eastAsia="en-GB"/>
        </w:rPr>
        <w:t>phase.</w:t>
      </w:r>
    </w:p>
    <w:p w14:paraId="4915350C" w14:textId="77777777" w:rsidR="00711A82" w:rsidRPr="002D54CC" w:rsidRDefault="00711A82" w:rsidP="00711A82">
      <w:pPr>
        <w:autoSpaceDE w:val="0"/>
        <w:autoSpaceDN w:val="0"/>
        <w:adjustRightInd w:val="0"/>
        <w:spacing w:line="240" w:lineRule="auto"/>
        <w:rPr>
          <w:szCs w:val="16"/>
        </w:rPr>
      </w:pPr>
      <w:r w:rsidRPr="006F68E3">
        <w:rPr>
          <w:color w:val="000000"/>
          <w:szCs w:val="16"/>
          <w:lang w:eastAsia="en-GB"/>
        </w:rPr>
        <w:t xml:space="preserve">Before starting the particular task that raises security issues, contractors must provide </w:t>
      </w:r>
      <w:r w:rsidRPr="006F68E3">
        <w:rPr>
          <w:rFonts w:eastAsia="Arial"/>
          <w:szCs w:val="16"/>
          <w:lang w:eastAsia="ar-SA"/>
        </w:rPr>
        <w:t>a</w:t>
      </w:r>
      <w:r w:rsidRPr="002D54CC">
        <w:rPr>
          <w:rFonts w:eastAsia="Arial"/>
          <w:szCs w:val="16"/>
          <w:lang w:eastAsia="ar-SA"/>
        </w:rPr>
        <w:t xml:space="preserve"> copy of any export or transfer licences required under EU, national or international law.</w:t>
      </w:r>
    </w:p>
    <w:p w14:paraId="4DA0E8B2" w14:textId="77777777" w:rsidR="00711A82" w:rsidRPr="002D54CC" w:rsidRDefault="00711A82" w:rsidP="00711A82">
      <w:pPr>
        <w:autoSpaceDE w:val="0"/>
        <w:autoSpaceDN w:val="0"/>
        <w:adjustRightInd w:val="0"/>
        <w:spacing w:line="240" w:lineRule="auto"/>
        <w:rPr>
          <w:color w:val="000000"/>
          <w:szCs w:val="16"/>
          <w:lang w:eastAsia="en-GB"/>
        </w:rPr>
      </w:pPr>
      <w:r w:rsidRPr="002D54CC">
        <w:rPr>
          <w:rFonts w:eastAsia="Arial"/>
          <w:color w:val="000000"/>
          <w:szCs w:val="16"/>
          <w:lang w:eastAsia="en-GB"/>
        </w:rPr>
        <w:t>The framework agreement and/or the specific contracts contain a provision on security.</w:t>
      </w:r>
    </w:p>
    <w:p w14:paraId="310BDE9D" w14:textId="77777777" w:rsidR="00711A82" w:rsidRDefault="00711A82" w:rsidP="00711A82">
      <w:pPr>
        <w:spacing w:line="240" w:lineRule="auto"/>
      </w:pPr>
      <w:r w:rsidRPr="002D54CC">
        <w:rPr>
          <w:rFonts w:eastAsia="Times New Roman"/>
          <w:sz w:val="20"/>
          <w:szCs w:val="20"/>
          <w:lang w:eastAsia="en-GB"/>
        </w:rPr>
        <w:sym w:font="Webdings" w:char="F069"/>
      </w:r>
      <w:r w:rsidRPr="002D54CC">
        <w:rPr>
          <w:rFonts w:eastAsia="Times New Roman"/>
          <w:szCs w:val="16"/>
          <w:lang w:eastAsia="en-GB"/>
        </w:rPr>
        <w:t xml:space="preserve"> </w:t>
      </w:r>
      <w:r w:rsidRPr="00F14C10">
        <w:rPr>
          <w:rFonts w:eastAsia="Times New Roman"/>
          <w:szCs w:val="16"/>
          <w:lang w:eastAsia="en-GB"/>
        </w:rPr>
        <w:t xml:space="preserve">For information on </w:t>
      </w:r>
      <w:r>
        <w:rPr>
          <w:rFonts w:eastAsia="Times New Roman"/>
          <w:szCs w:val="16"/>
          <w:lang w:eastAsia="en-GB"/>
        </w:rPr>
        <w:t>security</w:t>
      </w:r>
      <w:r w:rsidRPr="00F14C10">
        <w:rPr>
          <w:rFonts w:eastAsia="Times New Roman"/>
          <w:szCs w:val="16"/>
          <w:lang w:eastAsia="en-GB"/>
        </w:rPr>
        <w:t>,</w:t>
      </w:r>
      <w:r w:rsidRPr="002D54CC">
        <w:rPr>
          <w:rFonts w:eastAsia="Times New Roman"/>
          <w:szCs w:val="16"/>
          <w:lang w:eastAsia="en-GB"/>
        </w:rPr>
        <w:t xml:space="preserve"> </w:t>
      </w:r>
      <w:r w:rsidRPr="00420968">
        <w:rPr>
          <w:rFonts w:eastAsia="Times New Roman"/>
          <w:i/>
          <w:szCs w:val="16"/>
          <w:lang w:eastAsia="en-GB"/>
        </w:rPr>
        <w:t xml:space="preserve">see the guidance for EU grant beneficiaries: </w:t>
      </w:r>
      <w:hyperlink r:id="rId100" w:history="1">
        <w:r w:rsidRPr="005322B0">
          <w:rPr>
            <w:rStyle w:val="Hyperlink"/>
            <w:i/>
          </w:rPr>
          <w:t>Guidelines for the handling of classified information in EU research projects</w:t>
        </w:r>
      </w:hyperlink>
      <w:r w:rsidRPr="005322B0">
        <w:t>.</w:t>
      </w:r>
    </w:p>
    <w:p w14:paraId="2F6800BB" w14:textId="77777777" w:rsidR="00711A82" w:rsidRPr="002D54CC" w:rsidRDefault="00711A82" w:rsidP="00711A82">
      <w:pPr>
        <w:spacing w:line="240" w:lineRule="auto"/>
      </w:pPr>
      <w:r>
        <w:rPr>
          <w:b/>
        </w:rPr>
        <w:t>F</w:t>
      </w:r>
      <w:r w:rsidRPr="002D54CC">
        <w:rPr>
          <w:b/>
        </w:rPr>
        <w:t>)…</w:t>
      </w:r>
    </w:p>
    <w:p w14:paraId="43F0DBA7" w14:textId="16F329E8" w:rsidR="00711A82" w:rsidRPr="002D54CC" w:rsidRDefault="00711A82" w:rsidP="00711A82">
      <w:pPr>
        <w:autoSpaceDE w:val="0"/>
        <w:autoSpaceDN w:val="0"/>
        <w:adjustRightInd w:val="0"/>
        <w:spacing w:line="240" w:lineRule="auto"/>
        <w:rPr>
          <w:szCs w:val="16"/>
        </w:rPr>
      </w:pPr>
      <w:r>
        <w:rPr>
          <w:noProof/>
          <w:szCs w:val="18"/>
          <w:lang w:eastAsia="en-GB"/>
        </w:rPr>
        <w:drawing>
          <wp:inline distT="0" distB="0" distL="0" distR="0" wp14:anchorId="32D4E6E2" wp14:editId="6D5CAA03">
            <wp:extent cx="139700" cy="139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D54CC">
        <w:rPr>
          <w:szCs w:val="18"/>
        </w:rPr>
        <w:t xml:space="preserve"> </w:t>
      </w:r>
      <w:r>
        <w:rPr>
          <w:b/>
          <w:szCs w:val="16"/>
        </w:rPr>
        <w:t>Attention</w:t>
      </w:r>
      <w:r w:rsidRPr="002D54CC">
        <w:rPr>
          <w:b/>
          <w:szCs w:val="16"/>
        </w:rPr>
        <w:t xml:space="preserve">: </w:t>
      </w:r>
      <w:r w:rsidRPr="006F68E3">
        <w:rPr>
          <w:rFonts w:eastAsia="Arial"/>
          <w:szCs w:val="16"/>
          <w:lang w:eastAsia="en-GB"/>
        </w:rPr>
        <w:t xml:space="preserve">Should there be any doubt as to any of these criteria, </w:t>
      </w:r>
      <w:r w:rsidRPr="006F68E3">
        <w:rPr>
          <w:szCs w:val="16"/>
        </w:rPr>
        <w:t>tenderers may be requested to provide additional information.</w:t>
      </w:r>
      <w:r w:rsidRPr="002D54CC">
        <w:rPr>
          <w:szCs w:val="16"/>
        </w:rPr>
        <w:t xml:space="preserve">  </w:t>
      </w:r>
    </w:p>
    <w:p w14:paraId="4380CB55" w14:textId="19927DF6" w:rsidR="00CD5331" w:rsidRPr="00020DD4" w:rsidRDefault="00CD5331" w:rsidP="00CD5331">
      <w:pPr>
        <w:pStyle w:val="Heading3"/>
      </w:pPr>
      <w:r w:rsidRPr="00690553">
        <w:t>Weighted award criteria</w:t>
      </w:r>
    </w:p>
    <w:p w14:paraId="678BB122" w14:textId="78687CA7" w:rsidR="00020DD4" w:rsidRPr="002D54CC" w:rsidRDefault="00020DD4" w:rsidP="00B4246F">
      <w:pPr>
        <w:autoSpaceDE w:val="0"/>
        <w:autoSpaceDN w:val="0"/>
        <w:adjustRightInd w:val="0"/>
        <w:spacing w:line="240" w:lineRule="auto"/>
        <w:rPr>
          <w:rFonts w:eastAsia="MS Mincho"/>
          <w:color w:val="0088CC"/>
          <w:szCs w:val="16"/>
          <w:lang w:eastAsia="zh-CN"/>
        </w:rPr>
      </w:pPr>
      <w:r w:rsidRPr="002D54CC">
        <w:rPr>
          <w:color w:val="0088CC"/>
          <w:szCs w:val="16"/>
        </w:rPr>
        <w:t xml:space="preserve">Specify the award criteria </w:t>
      </w:r>
      <w:r w:rsidRPr="002D54CC">
        <w:rPr>
          <w:rFonts w:eastAsia="MS Mincho"/>
          <w:color w:val="0088CC"/>
          <w:szCs w:val="16"/>
          <w:lang w:eastAsia="zh-CN"/>
        </w:rPr>
        <w:t xml:space="preserve">(and sub-criteria, </w:t>
      </w:r>
      <w:r>
        <w:rPr>
          <w:rFonts w:eastAsia="MS Mincho"/>
          <w:color w:val="0088CC"/>
          <w:szCs w:val="16"/>
          <w:lang w:eastAsia="zh-CN"/>
        </w:rPr>
        <w:t>where applicable</w:t>
      </w:r>
      <w:r w:rsidRPr="002D54CC">
        <w:rPr>
          <w:rFonts w:eastAsia="MS Mincho"/>
          <w:color w:val="0088CC"/>
          <w:szCs w:val="16"/>
          <w:lang w:eastAsia="zh-CN"/>
        </w:rPr>
        <w:t>), weightings and</w:t>
      </w:r>
      <w:r w:rsidR="001C6F84">
        <w:rPr>
          <w:rFonts w:eastAsia="MS Mincho"/>
          <w:color w:val="0088CC"/>
          <w:szCs w:val="16"/>
          <w:lang w:eastAsia="zh-CN"/>
        </w:rPr>
        <w:t xml:space="preserve"> </w:t>
      </w:r>
      <w:r w:rsidRPr="002D54CC">
        <w:rPr>
          <w:rFonts w:eastAsia="MS Mincho"/>
          <w:color w:val="0088CC"/>
          <w:szCs w:val="16"/>
          <w:lang w:eastAsia="zh-CN"/>
        </w:rPr>
        <w:t xml:space="preserve">thresholds </w:t>
      </w:r>
      <w:r w:rsidRPr="00DE74E6">
        <w:rPr>
          <w:rFonts w:eastAsia="MS Mincho"/>
          <w:color w:val="0088CC"/>
          <w:szCs w:val="16"/>
          <w:lang w:eastAsia="zh-CN"/>
        </w:rPr>
        <w:t xml:space="preserve">for each of the </w:t>
      </w:r>
      <w:r w:rsidR="00AA110E">
        <w:rPr>
          <w:rFonts w:eastAsia="MS Mincho"/>
          <w:color w:val="0088CC"/>
          <w:szCs w:val="16"/>
          <w:lang w:eastAsia="zh-CN"/>
        </w:rPr>
        <w:t>3</w:t>
      </w:r>
      <w:r w:rsidRPr="00DE74E6">
        <w:rPr>
          <w:rFonts w:eastAsia="MS Mincho"/>
          <w:color w:val="0088CC"/>
          <w:szCs w:val="16"/>
          <w:lang w:eastAsia="zh-CN"/>
        </w:rPr>
        <w:t xml:space="preserve"> </w:t>
      </w:r>
      <w:r w:rsidRPr="001776D6">
        <w:rPr>
          <w:rFonts w:eastAsia="MS Mincho"/>
          <w:color w:val="0088CC"/>
          <w:szCs w:val="16"/>
          <w:lang w:eastAsia="zh-CN"/>
        </w:rPr>
        <w:t>phases</w:t>
      </w:r>
      <w:r w:rsidR="001776D6" w:rsidRPr="001776D6">
        <w:rPr>
          <w:iCs/>
          <w:color w:val="0088CC"/>
        </w:rPr>
        <w:t xml:space="preserve"> </w:t>
      </w:r>
      <w:r w:rsidR="001776D6" w:rsidRPr="00CD5331">
        <w:rPr>
          <w:i/>
          <w:iCs/>
          <w:color w:val="0088CC"/>
        </w:rPr>
        <w:t>(solution design, prototyping, original development and testing of a limited set of ‘first’ products or services)</w:t>
      </w:r>
      <w:r w:rsidRPr="001776D6">
        <w:rPr>
          <w:rFonts w:eastAsia="MS Mincho"/>
          <w:color w:val="0088CC"/>
          <w:szCs w:val="16"/>
          <w:lang w:eastAsia="zh-CN"/>
        </w:rPr>
        <w:t>:</w:t>
      </w:r>
    </w:p>
    <w:tbl>
      <w:tblPr>
        <w:tblW w:w="4813"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3880"/>
        <w:gridCol w:w="1617"/>
        <w:gridCol w:w="1722"/>
        <w:gridCol w:w="1722"/>
      </w:tblGrid>
      <w:tr w:rsidR="00020DD4" w:rsidRPr="002D54CC" w14:paraId="678BB127" w14:textId="77777777" w:rsidTr="00777BEC">
        <w:tc>
          <w:tcPr>
            <w:tcW w:w="2170" w:type="pct"/>
            <w:shd w:val="clear" w:color="auto" w:fill="F2F2F2"/>
          </w:tcPr>
          <w:p w14:paraId="678BB123" w14:textId="7F29871C" w:rsidR="00020DD4" w:rsidRPr="001776D6" w:rsidRDefault="00CD5331" w:rsidP="00CD5331">
            <w:pPr>
              <w:widowControl w:val="0"/>
              <w:spacing w:before="60" w:after="60" w:line="240" w:lineRule="auto"/>
              <w:jc w:val="center"/>
              <w:rPr>
                <w:b/>
                <w:sz w:val="16"/>
                <w:szCs w:val="16"/>
              </w:rPr>
            </w:pPr>
            <w:r>
              <w:rPr>
                <w:b/>
                <w:sz w:val="16"/>
                <w:szCs w:val="16"/>
              </w:rPr>
              <w:t>Weighted a</w:t>
            </w:r>
            <w:r w:rsidR="00020DD4" w:rsidRPr="001776D6">
              <w:rPr>
                <w:b/>
                <w:sz w:val="16"/>
                <w:szCs w:val="16"/>
              </w:rPr>
              <w:t>ward criteria</w:t>
            </w:r>
          </w:p>
        </w:tc>
        <w:tc>
          <w:tcPr>
            <w:tcW w:w="904" w:type="pct"/>
            <w:shd w:val="clear" w:color="auto" w:fill="F2F2F2"/>
          </w:tcPr>
          <w:p w14:paraId="678BB124" w14:textId="77777777" w:rsidR="00020DD4" w:rsidRPr="001776D6" w:rsidRDefault="00020DD4" w:rsidP="001776D6">
            <w:pPr>
              <w:keepNext/>
              <w:keepLines/>
              <w:spacing w:before="60" w:after="60" w:line="240" w:lineRule="auto"/>
              <w:jc w:val="center"/>
              <w:rPr>
                <w:b/>
                <w:sz w:val="16"/>
                <w:szCs w:val="16"/>
              </w:rPr>
            </w:pPr>
            <w:r w:rsidRPr="001776D6">
              <w:rPr>
                <w:b/>
                <w:sz w:val="16"/>
                <w:szCs w:val="16"/>
              </w:rPr>
              <w:t>Maximum points</w:t>
            </w:r>
          </w:p>
        </w:tc>
        <w:tc>
          <w:tcPr>
            <w:tcW w:w="963" w:type="pct"/>
            <w:shd w:val="clear" w:color="auto" w:fill="F2F2F2"/>
          </w:tcPr>
          <w:p w14:paraId="678BB125" w14:textId="77777777" w:rsidR="00020DD4" w:rsidRPr="001776D6" w:rsidRDefault="00020DD4" w:rsidP="001776D6">
            <w:pPr>
              <w:keepNext/>
              <w:keepLines/>
              <w:spacing w:before="60" w:after="60" w:line="240" w:lineRule="auto"/>
              <w:jc w:val="center"/>
              <w:rPr>
                <w:rFonts w:eastAsia="MS P????"/>
                <w:b/>
                <w:bCs/>
                <w:iCs/>
                <w:sz w:val="16"/>
                <w:szCs w:val="16"/>
              </w:rPr>
            </w:pPr>
            <w:r w:rsidRPr="001776D6">
              <w:rPr>
                <w:rFonts w:eastAsia="MS P????"/>
                <w:b/>
                <w:bCs/>
                <w:iCs/>
                <w:sz w:val="16"/>
                <w:szCs w:val="16"/>
              </w:rPr>
              <w:t>Thresholds</w:t>
            </w:r>
            <w:r w:rsidR="00444836" w:rsidRPr="001776D6">
              <w:rPr>
                <w:rFonts w:eastAsia="MS P????"/>
                <w:b/>
                <w:bCs/>
                <w:iCs/>
                <w:sz w:val="16"/>
                <w:szCs w:val="16"/>
              </w:rPr>
              <w:t xml:space="preserve"> </w:t>
            </w:r>
          </w:p>
        </w:tc>
        <w:tc>
          <w:tcPr>
            <w:tcW w:w="963" w:type="pct"/>
            <w:shd w:val="clear" w:color="auto" w:fill="F2F2F2"/>
          </w:tcPr>
          <w:p w14:paraId="678BB126" w14:textId="77777777" w:rsidR="00020DD4" w:rsidRPr="001776D6" w:rsidRDefault="00020DD4" w:rsidP="001776D6">
            <w:pPr>
              <w:keepNext/>
              <w:keepLines/>
              <w:spacing w:before="60" w:after="60" w:line="240" w:lineRule="auto"/>
              <w:jc w:val="center"/>
              <w:rPr>
                <w:rFonts w:eastAsia="MS P????"/>
                <w:b/>
                <w:bCs/>
                <w:iCs/>
                <w:sz w:val="16"/>
                <w:szCs w:val="16"/>
              </w:rPr>
            </w:pPr>
            <w:r w:rsidRPr="001776D6">
              <w:rPr>
                <w:rFonts w:eastAsia="MS P????"/>
                <w:b/>
                <w:bCs/>
                <w:iCs/>
                <w:sz w:val="16"/>
                <w:szCs w:val="16"/>
              </w:rPr>
              <w:t>Weighting</w:t>
            </w:r>
          </w:p>
        </w:tc>
      </w:tr>
      <w:tr w:rsidR="001776D6" w:rsidRPr="002D54CC" w14:paraId="678BB12C" w14:textId="77777777" w:rsidTr="001776D6">
        <w:tc>
          <w:tcPr>
            <w:tcW w:w="5000" w:type="pct"/>
            <w:gridSpan w:val="4"/>
            <w:shd w:val="clear" w:color="auto" w:fill="F2F2F2"/>
          </w:tcPr>
          <w:p w14:paraId="678BB12B" w14:textId="6E4B7DD5" w:rsidR="001776D6" w:rsidRPr="001776D6" w:rsidRDefault="001776D6" w:rsidP="001776D6">
            <w:pPr>
              <w:keepNext/>
              <w:keepLines/>
              <w:spacing w:before="60" w:after="60" w:line="240" w:lineRule="auto"/>
              <w:rPr>
                <w:sz w:val="16"/>
                <w:szCs w:val="16"/>
                <w:u w:val="single"/>
              </w:rPr>
            </w:pPr>
            <w:r w:rsidRPr="001776D6">
              <w:rPr>
                <w:b/>
                <w:sz w:val="16"/>
                <w:szCs w:val="16"/>
              </w:rPr>
              <w:t>Phase 1: Solution design</w:t>
            </w:r>
          </w:p>
        </w:tc>
      </w:tr>
      <w:tr w:rsidR="001776D6" w:rsidRPr="002D54CC" w14:paraId="678BB131" w14:textId="77777777" w:rsidTr="001776D6">
        <w:tc>
          <w:tcPr>
            <w:tcW w:w="5000" w:type="pct"/>
            <w:gridSpan w:val="4"/>
            <w:shd w:val="clear" w:color="auto" w:fill="F2F2F2"/>
          </w:tcPr>
          <w:p w14:paraId="678BB130" w14:textId="689DDEBB" w:rsidR="001776D6" w:rsidRPr="001776D6" w:rsidRDefault="001776D6" w:rsidP="001776D6">
            <w:pPr>
              <w:keepNext/>
              <w:keepLines/>
              <w:spacing w:before="60" w:after="60" w:line="240" w:lineRule="auto"/>
              <w:rPr>
                <w:sz w:val="16"/>
                <w:szCs w:val="16"/>
                <w:u w:val="single"/>
              </w:rPr>
            </w:pPr>
            <w:r w:rsidRPr="001776D6">
              <w:rPr>
                <w:sz w:val="16"/>
                <w:szCs w:val="16"/>
              </w:rPr>
              <w:t>Technical quality criteria</w:t>
            </w:r>
          </w:p>
        </w:tc>
      </w:tr>
      <w:tr w:rsidR="00020DD4" w:rsidRPr="002D54CC" w14:paraId="678BB136" w14:textId="77777777" w:rsidTr="00777BEC">
        <w:tc>
          <w:tcPr>
            <w:tcW w:w="2170" w:type="pct"/>
            <w:shd w:val="clear" w:color="auto" w:fill="auto"/>
          </w:tcPr>
          <w:p w14:paraId="678BB132" w14:textId="77777777" w:rsidR="00020DD4" w:rsidRPr="001776D6" w:rsidRDefault="00020DD4" w:rsidP="001776D6">
            <w:pPr>
              <w:widowControl w:val="0"/>
              <w:spacing w:before="60" w:after="60" w:line="240" w:lineRule="auto"/>
              <w:rPr>
                <w:sz w:val="16"/>
                <w:szCs w:val="16"/>
              </w:rPr>
            </w:pPr>
            <w:r w:rsidRPr="001776D6">
              <w:rPr>
                <w:sz w:val="16"/>
                <w:szCs w:val="16"/>
              </w:rPr>
              <w:t>A) [</w:t>
            </w:r>
            <w:r w:rsidRPr="001776D6">
              <w:rPr>
                <w:sz w:val="16"/>
                <w:szCs w:val="16"/>
                <w:highlight w:val="lightGray"/>
              </w:rPr>
              <w:t>insert technical quality criterion 1</w:t>
            </w:r>
            <w:r w:rsidRPr="001776D6">
              <w:rPr>
                <w:sz w:val="16"/>
                <w:szCs w:val="16"/>
              </w:rPr>
              <w:t>]</w:t>
            </w:r>
          </w:p>
        </w:tc>
        <w:tc>
          <w:tcPr>
            <w:tcW w:w="904" w:type="pct"/>
            <w:shd w:val="clear" w:color="auto" w:fill="auto"/>
          </w:tcPr>
          <w:p w14:paraId="678BB133" w14:textId="77777777" w:rsidR="00020DD4" w:rsidRPr="001776D6" w:rsidRDefault="00020DD4" w:rsidP="001776D6">
            <w:pPr>
              <w:keepNext/>
              <w:keepLines/>
              <w:spacing w:before="60" w:after="60" w:line="240" w:lineRule="auto"/>
              <w:rPr>
                <w:sz w:val="16"/>
                <w:szCs w:val="16"/>
                <w:u w:val="single"/>
              </w:rPr>
            </w:pPr>
          </w:p>
        </w:tc>
        <w:tc>
          <w:tcPr>
            <w:tcW w:w="963" w:type="pct"/>
          </w:tcPr>
          <w:p w14:paraId="678BB134" w14:textId="77777777" w:rsidR="00020DD4" w:rsidRPr="001776D6" w:rsidRDefault="00020DD4" w:rsidP="001776D6">
            <w:pPr>
              <w:keepNext/>
              <w:keepLines/>
              <w:spacing w:before="60" w:after="60" w:line="240" w:lineRule="auto"/>
              <w:rPr>
                <w:sz w:val="16"/>
                <w:szCs w:val="16"/>
                <w:u w:val="single"/>
              </w:rPr>
            </w:pPr>
          </w:p>
        </w:tc>
        <w:tc>
          <w:tcPr>
            <w:tcW w:w="963" w:type="pct"/>
            <w:shd w:val="clear" w:color="auto" w:fill="F2F2F2"/>
          </w:tcPr>
          <w:p w14:paraId="678BB135" w14:textId="77777777" w:rsidR="00020DD4" w:rsidRPr="001776D6" w:rsidRDefault="00020DD4" w:rsidP="001776D6">
            <w:pPr>
              <w:keepNext/>
              <w:keepLines/>
              <w:spacing w:before="60" w:after="60" w:line="240" w:lineRule="auto"/>
              <w:rPr>
                <w:sz w:val="16"/>
                <w:szCs w:val="16"/>
                <w:u w:val="single"/>
              </w:rPr>
            </w:pPr>
          </w:p>
        </w:tc>
      </w:tr>
      <w:tr w:rsidR="00020DD4" w:rsidRPr="002D54CC" w14:paraId="678BB13B" w14:textId="77777777" w:rsidTr="00777BEC">
        <w:trPr>
          <w:trHeight w:val="221"/>
        </w:trPr>
        <w:tc>
          <w:tcPr>
            <w:tcW w:w="2170" w:type="pct"/>
          </w:tcPr>
          <w:p w14:paraId="678BB137" w14:textId="77777777" w:rsidR="00020DD4" w:rsidRPr="001776D6" w:rsidRDefault="00020DD4" w:rsidP="001776D6">
            <w:pPr>
              <w:widowControl w:val="0"/>
              <w:spacing w:before="60" w:after="60" w:line="240" w:lineRule="auto"/>
              <w:rPr>
                <w:sz w:val="16"/>
                <w:szCs w:val="16"/>
                <w:highlight w:val="magenta"/>
              </w:rPr>
            </w:pPr>
            <w:r w:rsidRPr="001776D6">
              <w:rPr>
                <w:sz w:val="16"/>
                <w:szCs w:val="16"/>
              </w:rPr>
              <w:t>B) [</w:t>
            </w:r>
            <w:r w:rsidRPr="001776D6">
              <w:rPr>
                <w:sz w:val="16"/>
                <w:szCs w:val="16"/>
                <w:highlight w:val="lightGray"/>
              </w:rPr>
              <w:t>insert technical quality criterion 2</w:t>
            </w:r>
            <w:r w:rsidRPr="001776D6">
              <w:rPr>
                <w:sz w:val="16"/>
                <w:szCs w:val="16"/>
              </w:rPr>
              <w:t>]</w:t>
            </w:r>
          </w:p>
        </w:tc>
        <w:tc>
          <w:tcPr>
            <w:tcW w:w="904" w:type="pct"/>
          </w:tcPr>
          <w:p w14:paraId="678BB138" w14:textId="77777777" w:rsidR="00020DD4" w:rsidRPr="001776D6" w:rsidRDefault="00020DD4" w:rsidP="001776D6">
            <w:pPr>
              <w:keepNext/>
              <w:keepLines/>
              <w:spacing w:before="60" w:after="60" w:line="240" w:lineRule="auto"/>
              <w:rPr>
                <w:sz w:val="16"/>
                <w:szCs w:val="16"/>
              </w:rPr>
            </w:pPr>
          </w:p>
        </w:tc>
        <w:tc>
          <w:tcPr>
            <w:tcW w:w="963" w:type="pct"/>
          </w:tcPr>
          <w:p w14:paraId="678BB139" w14:textId="77777777" w:rsidR="00020DD4" w:rsidRPr="001776D6" w:rsidRDefault="00020DD4" w:rsidP="001776D6">
            <w:pPr>
              <w:keepNext/>
              <w:keepLines/>
              <w:spacing w:before="60" w:after="60" w:line="240" w:lineRule="auto"/>
              <w:rPr>
                <w:sz w:val="16"/>
                <w:szCs w:val="16"/>
              </w:rPr>
            </w:pPr>
          </w:p>
        </w:tc>
        <w:tc>
          <w:tcPr>
            <w:tcW w:w="963" w:type="pct"/>
            <w:shd w:val="clear" w:color="auto" w:fill="F2F2F2"/>
          </w:tcPr>
          <w:p w14:paraId="678BB13A" w14:textId="77777777" w:rsidR="00020DD4" w:rsidRPr="001776D6" w:rsidRDefault="00020DD4" w:rsidP="001776D6">
            <w:pPr>
              <w:keepNext/>
              <w:keepLines/>
              <w:spacing w:before="60" w:after="60" w:line="240" w:lineRule="auto"/>
              <w:rPr>
                <w:sz w:val="16"/>
                <w:szCs w:val="16"/>
              </w:rPr>
            </w:pPr>
          </w:p>
        </w:tc>
      </w:tr>
      <w:tr w:rsidR="00020DD4" w:rsidRPr="002D54CC" w14:paraId="678BB140" w14:textId="77777777" w:rsidTr="00777BEC">
        <w:trPr>
          <w:trHeight w:val="276"/>
        </w:trPr>
        <w:tc>
          <w:tcPr>
            <w:tcW w:w="2170" w:type="pct"/>
          </w:tcPr>
          <w:p w14:paraId="678BB13C" w14:textId="77777777" w:rsidR="00020DD4" w:rsidRPr="001776D6" w:rsidRDefault="00020DD4" w:rsidP="001776D6">
            <w:pPr>
              <w:widowControl w:val="0"/>
              <w:spacing w:before="60" w:after="60" w:line="240" w:lineRule="auto"/>
              <w:rPr>
                <w:sz w:val="16"/>
                <w:szCs w:val="16"/>
              </w:rPr>
            </w:pPr>
            <w:r w:rsidRPr="001776D6">
              <w:rPr>
                <w:sz w:val="16"/>
                <w:szCs w:val="16"/>
              </w:rPr>
              <w:t>C) [</w:t>
            </w:r>
            <w:r w:rsidRPr="001776D6">
              <w:rPr>
                <w:sz w:val="16"/>
                <w:szCs w:val="16"/>
                <w:highlight w:val="lightGray"/>
              </w:rPr>
              <w:t>insert technical quality criterion 3</w:t>
            </w:r>
            <w:r w:rsidRPr="001776D6">
              <w:rPr>
                <w:sz w:val="16"/>
                <w:szCs w:val="16"/>
              </w:rPr>
              <w:t>]</w:t>
            </w:r>
          </w:p>
        </w:tc>
        <w:tc>
          <w:tcPr>
            <w:tcW w:w="904" w:type="pct"/>
          </w:tcPr>
          <w:p w14:paraId="678BB13D" w14:textId="77777777" w:rsidR="00020DD4" w:rsidRPr="001776D6" w:rsidRDefault="00020DD4" w:rsidP="001776D6">
            <w:pPr>
              <w:keepNext/>
              <w:keepLines/>
              <w:spacing w:before="60" w:after="60" w:line="240" w:lineRule="auto"/>
              <w:rPr>
                <w:sz w:val="16"/>
                <w:szCs w:val="16"/>
              </w:rPr>
            </w:pPr>
          </w:p>
        </w:tc>
        <w:tc>
          <w:tcPr>
            <w:tcW w:w="963" w:type="pct"/>
          </w:tcPr>
          <w:p w14:paraId="678BB13E" w14:textId="77777777" w:rsidR="00020DD4" w:rsidRPr="001776D6" w:rsidRDefault="00020DD4" w:rsidP="001776D6">
            <w:pPr>
              <w:keepNext/>
              <w:keepLines/>
              <w:spacing w:before="60" w:after="60" w:line="240" w:lineRule="auto"/>
              <w:rPr>
                <w:sz w:val="16"/>
                <w:szCs w:val="16"/>
              </w:rPr>
            </w:pPr>
          </w:p>
        </w:tc>
        <w:tc>
          <w:tcPr>
            <w:tcW w:w="963" w:type="pct"/>
            <w:shd w:val="clear" w:color="auto" w:fill="F2F2F2"/>
          </w:tcPr>
          <w:p w14:paraId="678BB13F" w14:textId="77777777" w:rsidR="00020DD4" w:rsidRPr="001776D6" w:rsidRDefault="00020DD4" w:rsidP="001776D6">
            <w:pPr>
              <w:keepNext/>
              <w:keepLines/>
              <w:spacing w:before="60" w:after="60" w:line="240" w:lineRule="auto"/>
              <w:rPr>
                <w:sz w:val="16"/>
                <w:szCs w:val="16"/>
              </w:rPr>
            </w:pPr>
          </w:p>
        </w:tc>
      </w:tr>
      <w:tr w:rsidR="00020DD4" w:rsidRPr="002D54CC" w14:paraId="678BB145" w14:textId="77777777" w:rsidTr="00777BEC">
        <w:trPr>
          <w:trHeight w:val="276"/>
        </w:trPr>
        <w:tc>
          <w:tcPr>
            <w:tcW w:w="2170" w:type="pct"/>
          </w:tcPr>
          <w:p w14:paraId="678BB141" w14:textId="77777777" w:rsidR="00020DD4" w:rsidRPr="001776D6" w:rsidRDefault="00020DD4" w:rsidP="001776D6">
            <w:pPr>
              <w:widowControl w:val="0"/>
              <w:spacing w:before="60" w:after="60" w:line="240" w:lineRule="auto"/>
              <w:rPr>
                <w:sz w:val="16"/>
                <w:szCs w:val="16"/>
              </w:rPr>
            </w:pPr>
            <w:r w:rsidRPr="001776D6">
              <w:rPr>
                <w:sz w:val="16"/>
                <w:szCs w:val="16"/>
              </w:rPr>
              <w:t>D)…</w:t>
            </w:r>
          </w:p>
        </w:tc>
        <w:tc>
          <w:tcPr>
            <w:tcW w:w="904" w:type="pct"/>
          </w:tcPr>
          <w:p w14:paraId="678BB142" w14:textId="77777777" w:rsidR="00020DD4" w:rsidRPr="001776D6" w:rsidRDefault="00020DD4" w:rsidP="001776D6">
            <w:pPr>
              <w:keepNext/>
              <w:keepLines/>
              <w:spacing w:before="60" w:after="60" w:line="240" w:lineRule="auto"/>
              <w:rPr>
                <w:sz w:val="16"/>
                <w:szCs w:val="16"/>
              </w:rPr>
            </w:pPr>
          </w:p>
        </w:tc>
        <w:tc>
          <w:tcPr>
            <w:tcW w:w="963" w:type="pct"/>
          </w:tcPr>
          <w:p w14:paraId="678BB143" w14:textId="77777777" w:rsidR="00020DD4" w:rsidRPr="001776D6" w:rsidRDefault="00020DD4" w:rsidP="001776D6">
            <w:pPr>
              <w:keepNext/>
              <w:keepLines/>
              <w:spacing w:before="60" w:after="60" w:line="240" w:lineRule="auto"/>
              <w:rPr>
                <w:sz w:val="16"/>
                <w:szCs w:val="16"/>
              </w:rPr>
            </w:pPr>
          </w:p>
        </w:tc>
        <w:tc>
          <w:tcPr>
            <w:tcW w:w="963" w:type="pct"/>
            <w:shd w:val="clear" w:color="auto" w:fill="F2F2F2"/>
          </w:tcPr>
          <w:p w14:paraId="678BB144" w14:textId="77777777" w:rsidR="00020DD4" w:rsidRPr="001776D6" w:rsidRDefault="00020DD4" w:rsidP="001776D6">
            <w:pPr>
              <w:keepNext/>
              <w:keepLines/>
              <w:spacing w:before="60" w:after="60" w:line="240" w:lineRule="auto"/>
              <w:rPr>
                <w:sz w:val="16"/>
                <w:szCs w:val="16"/>
              </w:rPr>
            </w:pPr>
          </w:p>
        </w:tc>
      </w:tr>
      <w:tr w:rsidR="00020DD4" w:rsidRPr="002D54CC" w14:paraId="678BB14A" w14:textId="77777777" w:rsidTr="00777BEC">
        <w:trPr>
          <w:trHeight w:val="276"/>
        </w:trPr>
        <w:tc>
          <w:tcPr>
            <w:tcW w:w="2170" w:type="pct"/>
            <w:shd w:val="clear" w:color="auto" w:fill="F2F2F2"/>
          </w:tcPr>
          <w:p w14:paraId="678BB146" w14:textId="77777777" w:rsidR="00020DD4" w:rsidRPr="001776D6" w:rsidRDefault="00020DD4" w:rsidP="001776D6">
            <w:pPr>
              <w:widowControl w:val="0"/>
              <w:spacing w:before="60" w:after="60" w:line="240" w:lineRule="auto"/>
              <w:rPr>
                <w:sz w:val="16"/>
                <w:szCs w:val="16"/>
              </w:rPr>
            </w:pPr>
            <w:r w:rsidRPr="001776D6">
              <w:rPr>
                <w:sz w:val="16"/>
                <w:szCs w:val="16"/>
              </w:rPr>
              <w:t>Total technical quality criteria</w:t>
            </w:r>
          </w:p>
        </w:tc>
        <w:tc>
          <w:tcPr>
            <w:tcW w:w="904" w:type="pct"/>
          </w:tcPr>
          <w:p w14:paraId="678BB147" w14:textId="77777777" w:rsidR="00020DD4" w:rsidRPr="001776D6" w:rsidRDefault="00020DD4" w:rsidP="001776D6">
            <w:pPr>
              <w:widowControl w:val="0"/>
              <w:spacing w:before="60" w:after="60" w:line="240" w:lineRule="auto"/>
              <w:rPr>
                <w:sz w:val="16"/>
                <w:szCs w:val="16"/>
              </w:rPr>
            </w:pPr>
          </w:p>
        </w:tc>
        <w:tc>
          <w:tcPr>
            <w:tcW w:w="963" w:type="pct"/>
          </w:tcPr>
          <w:p w14:paraId="678BB148" w14:textId="77777777" w:rsidR="00020DD4" w:rsidRPr="001776D6" w:rsidRDefault="00020DD4" w:rsidP="001776D6">
            <w:pPr>
              <w:widowControl w:val="0"/>
              <w:spacing w:before="60" w:after="60" w:line="240" w:lineRule="auto"/>
              <w:rPr>
                <w:sz w:val="16"/>
                <w:szCs w:val="16"/>
              </w:rPr>
            </w:pPr>
          </w:p>
        </w:tc>
        <w:tc>
          <w:tcPr>
            <w:tcW w:w="963" w:type="pct"/>
          </w:tcPr>
          <w:p w14:paraId="678BB149" w14:textId="77777777" w:rsidR="00020DD4" w:rsidRPr="001776D6" w:rsidRDefault="00020DD4" w:rsidP="001776D6">
            <w:pPr>
              <w:widowControl w:val="0"/>
              <w:spacing w:before="60" w:after="60" w:line="240" w:lineRule="auto"/>
              <w:rPr>
                <w:sz w:val="16"/>
                <w:szCs w:val="16"/>
              </w:rPr>
            </w:pPr>
          </w:p>
        </w:tc>
      </w:tr>
      <w:tr w:rsidR="00020DD4" w:rsidRPr="002D54CC" w14:paraId="678BB14F" w14:textId="77777777" w:rsidTr="00777BEC">
        <w:trPr>
          <w:trHeight w:val="276"/>
        </w:trPr>
        <w:tc>
          <w:tcPr>
            <w:tcW w:w="2170" w:type="pct"/>
          </w:tcPr>
          <w:p w14:paraId="678BB14B" w14:textId="77777777" w:rsidR="00020DD4" w:rsidRPr="001776D6" w:rsidRDefault="00020DD4" w:rsidP="001776D6">
            <w:pPr>
              <w:widowControl w:val="0"/>
              <w:spacing w:before="60" w:after="60" w:line="240" w:lineRule="auto"/>
              <w:rPr>
                <w:sz w:val="16"/>
                <w:szCs w:val="16"/>
              </w:rPr>
            </w:pPr>
            <w:r w:rsidRPr="001776D6">
              <w:rPr>
                <w:sz w:val="16"/>
                <w:szCs w:val="16"/>
              </w:rPr>
              <w:t>Price</w:t>
            </w:r>
          </w:p>
        </w:tc>
        <w:tc>
          <w:tcPr>
            <w:tcW w:w="904" w:type="pct"/>
            <w:shd w:val="clear" w:color="auto" w:fill="F2F2F2"/>
          </w:tcPr>
          <w:p w14:paraId="678BB14C" w14:textId="77777777" w:rsidR="00020DD4" w:rsidRPr="001776D6" w:rsidRDefault="00020DD4" w:rsidP="001776D6">
            <w:pPr>
              <w:keepNext/>
              <w:keepLines/>
              <w:spacing w:before="60" w:after="60" w:line="240" w:lineRule="auto"/>
              <w:rPr>
                <w:sz w:val="16"/>
                <w:szCs w:val="16"/>
              </w:rPr>
            </w:pPr>
          </w:p>
        </w:tc>
        <w:tc>
          <w:tcPr>
            <w:tcW w:w="963" w:type="pct"/>
            <w:shd w:val="clear" w:color="auto" w:fill="F2F2F2"/>
          </w:tcPr>
          <w:p w14:paraId="678BB14D" w14:textId="77777777" w:rsidR="00020DD4" w:rsidRPr="001776D6" w:rsidRDefault="00020DD4" w:rsidP="001776D6">
            <w:pPr>
              <w:keepNext/>
              <w:keepLines/>
              <w:spacing w:before="60" w:after="60" w:line="240" w:lineRule="auto"/>
              <w:rPr>
                <w:sz w:val="16"/>
                <w:szCs w:val="16"/>
              </w:rPr>
            </w:pPr>
          </w:p>
        </w:tc>
        <w:tc>
          <w:tcPr>
            <w:tcW w:w="963" w:type="pct"/>
            <w:shd w:val="clear" w:color="auto" w:fill="auto"/>
          </w:tcPr>
          <w:p w14:paraId="678BB14E" w14:textId="77777777" w:rsidR="00020DD4" w:rsidRPr="001776D6" w:rsidRDefault="00020DD4" w:rsidP="001776D6">
            <w:pPr>
              <w:keepNext/>
              <w:keepLines/>
              <w:spacing w:before="60" w:after="60" w:line="240" w:lineRule="auto"/>
              <w:rPr>
                <w:sz w:val="16"/>
                <w:szCs w:val="16"/>
              </w:rPr>
            </w:pPr>
          </w:p>
        </w:tc>
      </w:tr>
      <w:tr w:rsidR="001776D6" w:rsidRPr="002D54CC" w14:paraId="678BB154" w14:textId="77777777" w:rsidTr="001776D6">
        <w:trPr>
          <w:trHeight w:val="276"/>
        </w:trPr>
        <w:tc>
          <w:tcPr>
            <w:tcW w:w="5000" w:type="pct"/>
            <w:gridSpan w:val="4"/>
            <w:shd w:val="clear" w:color="auto" w:fill="F2F2F2"/>
          </w:tcPr>
          <w:p w14:paraId="678BB153" w14:textId="3F25BC33" w:rsidR="001776D6" w:rsidRPr="001776D6" w:rsidRDefault="001776D6" w:rsidP="001776D6">
            <w:pPr>
              <w:keepNext/>
              <w:keepLines/>
              <w:spacing w:before="60" w:after="60" w:line="240" w:lineRule="auto"/>
              <w:rPr>
                <w:sz w:val="16"/>
                <w:szCs w:val="16"/>
              </w:rPr>
            </w:pPr>
            <w:r w:rsidRPr="001776D6">
              <w:rPr>
                <w:b/>
                <w:sz w:val="16"/>
                <w:szCs w:val="16"/>
              </w:rPr>
              <w:t>Phase 2: Prototyping</w:t>
            </w:r>
          </w:p>
        </w:tc>
      </w:tr>
      <w:tr w:rsidR="001776D6" w:rsidRPr="002D54CC" w14:paraId="678BB159" w14:textId="77777777" w:rsidTr="001776D6">
        <w:trPr>
          <w:trHeight w:val="276"/>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cPr>
          <w:p w14:paraId="678BB158" w14:textId="0FD40D02" w:rsidR="001776D6" w:rsidRPr="001776D6" w:rsidRDefault="001776D6" w:rsidP="001776D6">
            <w:pPr>
              <w:keepNext/>
              <w:keepLines/>
              <w:spacing w:before="60" w:after="60" w:line="240" w:lineRule="auto"/>
              <w:rPr>
                <w:sz w:val="16"/>
                <w:szCs w:val="16"/>
              </w:rPr>
            </w:pPr>
            <w:r w:rsidRPr="001776D6">
              <w:rPr>
                <w:sz w:val="16"/>
                <w:szCs w:val="16"/>
              </w:rPr>
              <w:t>Technical quality criteria</w:t>
            </w:r>
          </w:p>
        </w:tc>
      </w:tr>
      <w:tr w:rsidR="00020DD4" w:rsidRPr="002D54CC" w14:paraId="678BB15E"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5A" w14:textId="77777777" w:rsidR="00020DD4" w:rsidRPr="001776D6" w:rsidRDefault="00020DD4" w:rsidP="001776D6">
            <w:pPr>
              <w:widowControl w:val="0"/>
              <w:spacing w:before="60" w:after="60" w:line="240" w:lineRule="auto"/>
              <w:rPr>
                <w:sz w:val="16"/>
                <w:szCs w:val="16"/>
              </w:rPr>
            </w:pPr>
            <w:r w:rsidRPr="001776D6">
              <w:rPr>
                <w:sz w:val="16"/>
                <w:szCs w:val="16"/>
              </w:rPr>
              <w:t>A) [</w:t>
            </w:r>
            <w:r w:rsidRPr="001776D6">
              <w:rPr>
                <w:sz w:val="16"/>
                <w:szCs w:val="16"/>
                <w:highlight w:val="lightGray"/>
              </w:rPr>
              <w:t>insert technical quality criterion 1</w:t>
            </w:r>
            <w:r w:rsidRPr="001776D6">
              <w:rPr>
                <w:sz w:val="16"/>
                <w:szCs w:val="16"/>
              </w:rPr>
              <w:t>]</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5B"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5C"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F2F2F2"/>
          </w:tcPr>
          <w:p w14:paraId="678BB15D" w14:textId="77777777" w:rsidR="00020DD4" w:rsidRPr="001776D6" w:rsidRDefault="00020DD4" w:rsidP="001776D6">
            <w:pPr>
              <w:keepNext/>
              <w:keepLines/>
              <w:spacing w:before="60" w:after="60" w:line="240" w:lineRule="auto"/>
              <w:rPr>
                <w:sz w:val="16"/>
                <w:szCs w:val="16"/>
              </w:rPr>
            </w:pPr>
          </w:p>
        </w:tc>
      </w:tr>
      <w:tr w:rsidR="00020DD4" w:rsidRPr="002D54CC" w14:paraId="678BB163"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5F" w14:textId="77777777" w:rsidR="00020DD4" w:rsidRPr="001776D6" w:rsidRDefault="00020DD4" w:rsidP="001776D6">
            <w:pPr>
              <w:widowControl w:val="0"/>
              <w:spacing w:before="60" w:after="60" w:line="240" w:lineRule="auto"/>
              <w:rPr>
                <w:sz w:val="16"/>
                <w:szCs w:val="16"/>
              </w:rPr>
            </w:pPr>
            <w:r w:rsidRPr="001776D6">
              <w:rPr>
                <w:sz w:val="16"/>
                <w:szCs w:val="16"/>
              </w:rPr>
              <w:t>B) [</w:t>
            </w:r>
            <w:r w:rsidRPr="001776D6">
              <w:rPr>
                <w:sz w:val="16"/>
                <w:szCs w:val="16"/>
                <w:highlight w:val="lightGray"/>
              </w:rPr>
              <w:t>insert technical quality criterion 2</w:t>
            </w:r>
            <w:r w:rsidRPr="001776D6">
              <w:rPr>
                <w:sz w:val="16"/>
                <w:szCs w:val="16"/>
              </w:rPr>
              <w:t>]</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60"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61"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F2F2F2"/>
          </w:tcPr>
          <w:p w14:paraId="678BB162" w14:textId="77777777" w:rsidR="00020DD4" w:rsidRPr="001776D6" w:rsidRDefault="00020DD4" w:rsidP="001776D6">
            <w:pPr>
              <w:keepNext/>
              <w:keepLines/>
              <w:spacing w:before="60" w:after="60" w:line="240" w:lineRule="auto"/>
              <w:rPr>
                <w:sz w:val="16"/>
                <w:szCs w:val="16"/>
              </w:rPr>
            </w:pPr>
          </w:p>
        </w:tc>
      </w:tr>
      <w:tr w:rsidR="00020DD4" w:rsidRPr="002D54CC" w14:paraId="678BB168"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64" w14:textId="77777777" w:rsidR="00020DD4" w:rsidRPr="001776D6" w:rsidRDefault="00020DD4" w:rsidP="001776D6">
            <w:pPr>
              <w:widowControl w:val="0"/>
              <w:spacing w:before="60" w:after="60" w:line="240" w:lineRule="auto"/>
              <w:rPr>
                <w:sz w:val="16"/>
                <w:szCs w:val="16"/>
              </w:rPr>
            </w:pPr>
            <w:r w:rsidRPr="001776D6">
              <w:rPr>
                <w:sz w:val="16"/>
                <w:szCs w:val="16"/>
              </w:rPr>
              <w:t>C) [</w:t>
            </w:r>
            <w:r w:rsidRPr="001776D6">
              <w:rPr>
                <w:sz w:val="16"/>
                <w:szCs w:val="16"/>
                <w:highlight w:val="lightGray"/>
              </w:rPr>
              <w:t>insert technical quality criterion 3</w:t>
            </w:r>
            <w:r w:rsidRPr="001776D6">
              <w:rPr>
                <w:sz w:val="16"/>
                <w:szCs w:val="16"/>
              </w:rPr>
              <w:t>]</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65"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66"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F2F2F2"/>
          </w:tcPr>
          <w:p w14:paraId="678BB167" w14:textId="77777777" w:rsidR="00020DD4" w:rsidRPr="001776D6" w:rsidRDefault="00020DD4" w:rsidP="001776D6">
            <w:pPr>
              <w:keepNext/>
              <w:keepLines/>
              <w:spacing w:before="60" w:after="60" w:line="240" w:lineRule="auto"/>
              <w:rPr>
                <w:sz w:val="16"/>
                <w:szCs w:val="16"/>
              </w:rPr>
            </w:pPr>
          </w:p>
        </w:tc>
      </w:tr>
      <w:tr w:rsidR="00020DD4" w:rsidRPr="002D54CC" w14:paraId="678BB16D"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69" w14:textId="77777777" w:rsidR="00020DD4" w:rsidRPr="001776D6" w:rsidRDefault="00020DD4" w:rsidP="001776D6">
            <w:pPr>
              <w:widowControl w:val="0"/>
              <w:spacing w:before="60" w:after="60" w:line="240" w:lineRule="auto"/>
              <w:rPr>
                <w:sz w:val="16"/>
                <w:szCs w:val="16"/>
              </w:rPr>
            </w:pPr>
            <w:r w:rsidRPr="001776D6">
              <w:rPr>
                <w:sz w:val="16"/>
                <w:szCs w:val="16"/>
              </w:rPr>
              <w:t>D)…</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6A"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6B"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F2F2F2"/>
          </w:tcPr>
          <w:p w14:paraId="678BB16C" w14:textId="77777777" w:rsidR="00020DD4" w:rsidRPr="001776D6" w:rsidRDefault="00020DD4" w:rsidP="001776D6">
            <w:pPr>
              <w:keepNext/>
              <w:keepLines/>
              <w:spacing w:before="60" w:after="60" w:line="240" w:lineRule="auto"/>
              <w:rPr>
                <w:sz w:val="16"/>
                <w:szCs w:val="16"/>
              </w:rPr>
            </w:pPr>
          </w:p>
        </w:tc>
      </w:tr>
      <w:tr w:rsidR="00020DD4" w:rsidRPr="002D54CC" w14:paraId="678BB172"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F2F2F2"/>
          </w:tcPr>
          <w:p w14:paraId="678BB16E" w14:textId="77777777" w:rsidR="00020DD4" w:rsidRPr="001776D6" w:rsidRDefault="00020DD4" w:rsidP="001776D6">
            <w:pPr>
              <w:widowControl w:val="0"/>
              <w:spacing w:before="60" w:after="60" w:line="240" w:lineRule="auto"/>
              <w:rPr>
                <w:sz w:val="16"/>
                <w:szCs w:val="16"/>
              </w:rPr>
            </w:pPr>
            <w:r w:rsidRPr="001776D6">
              <w:rPr>
                <w:sz w:val="16"/>
                <w:szCs w:val="16"/>
              </w:rPr>
              <w:lastRenderedPageBreak/>
              <w:t>Total technical quality criteria</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6F"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70"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71" w14:textId="77777777" w:rsidR="00020DD4" w:rsidRPr="001776D6" w:rsidRDefault="00020DD4" w:rsidP="001776D6">
            <w:pPr>
              <w:keepNext/>
              <w:keepLines/>
              <w:spacing w:before="60" w:after="60" w:line="240" w:lineRule="auto"/>
              <w:rPr>
                <w:sz w:val="16"/>
                <w:szCs w:val="16"/>
              </w:rPr>
            </w:pPr>
          </w:p>
        </w:tc>
      </w:tr>
      <w:tr w:rsidR="00020DD4" w:rsidRPr="002D54CC" w14:paraId="678BB177"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73" w14:textId="77777777" w:rsidR="00020DD4" w:rsidRPr="001776D6" w:rsidRDefault="00020DD4" w:rsidP="001776D6">
            <w:pPr>
              <w:widowControl w:val="0"/>
              <w:spacing w:before="60" w:after="60" w:line="240" w:lineRule="auto"/>
              <w:rPr>
                <w:sz w:val="16"/>
                <w:szCs w:val="16"/>
              </w:rPr>
            </w:pPr>
            <w:r w:rsidRPr="001776D6">
              <w:rPr>
                <w:sz w:val="16"/>
                <w:szCs w:val="16"/>
              </w:rPr>
              <w:t>Price</w:t>
            </w:r>
          </w:p>
        </w:tc>
        <w:tc>
          <w:tcPr>
            <w:tcW w:w="904" w:type="pct"/>
            <w:tcBorders>
              <w:top w:val="single" w:sz="4" w:space="0" w:color="auto"/>
              <w:left w:val="single" w:sz="4" w:space="0" w:color="auto"/>
              <w:bottom w:val="single" w:sz="4" w:space="0" w:color="auto"/>
              <w:right w:val="single" w:sz="4" w:space="0" w:color="auto"/>
            </w:tcBorders>
            <w:shd w:val="clear" w:color="auto" w:fill="F2F2F2"/>
          </w:tcPr>
          <w:p w14:paraId="678BB174"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F2F2F2"/>
          </w:tcPr>
          <w:p w14:paraId="678BB175"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76" w14:textId="77777777" w:rsidR="00020DD4" w:rsidRPr="001776D6" w:rsidRDefault="00020DD4" w:rsidP="001776D6">
            <w:pPr>
              <w:keepNext/>
              <w:keepLines/>
              <w:spacing w:before="60" w:after="60" w:line="240" w:lineRule="auto"/>
              <w:rPr>
                <w:sz w:val="16"/>
                <w:szCs w:val="16"/>
              </w:rPr>
            </w:pPr>
          </w:p>
        </w:tc>
      </w:tr>
      <w:tr w:rsidR="001776D6" w:rsidRPr="002D54CC" w14:paraId="678BB17C" w14:textId="77777777" w:rsidTr="001776D6">
        <w:trPr>
          <w:trHeight w:val="276"/>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cPr>
          <w:p w14:paraId="678BB17B" w14:textId="125488E5" w:rsidR="001776D6" w:rsidRPr="001776D6" w:rsidRDefault="001776D6" w:rsidP="001776D6">
            <w:pPr>
              <w:keepNext/>
              <w:keepLines/>
              <w:spacing w:before="60" w:after="60" w:line="240" w:lineRule="auto"/>
              <w:rPr>
                <w:sz w:val="16"/>
                <w:szCs w:val="16"/>
              </w:rPr>
            </w:pPr>
            <w:r w:rsidRPr="001776D6">
              <w:rPr>
                <w:b/>
                <w:sz w:val="16"/>
                <w:szCs w:val="16"/>
              </w:rPr>
              <w:t>Phase 3: Development &amp; testing</w:t>
            </w:r>
          </w:p>
        </w:tc>
      </w:tr>
      <w:tr w:rsidR="001776D6" w:rsidRPr="002D54CC" w14:paraId="678BB181" w14:textId="77777777" w:rsidTr="001776D6">
        <w:trPr>
          <w:trHeight w:val="276"/>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cPr>
          <w:p w14:paraId="678BB180" w14:textId="38C907E0" w:rsidR="001776D6" w:rsidRPr="001776D6" w:rsidRDefault="001776D6" w:rsidP="001776D6">
            <w:pPr>
              <w:keepNext/>
              <w:keepLines/>
              <w:spacing w:before="60" w:after="60" w:line="240" w:lineRule="auto"/>
              <w:rPr>
                <w:sz w:val="16"/>
                <w:szCs w:val="16"/>
              </w:rPr>
            </w:pPr>
            <w:r w:rsidRPr="001776D6">
              <w:rPr>
                <w:sz w:val="16"/>
                <w:szCs w:val="16"/>
              </w:rPr>
              <w:t>Technical quality criteria</w:t>
            </w:r>
          </w:p>
        </w:tc>
      </w:tr>
      <w:tr w:rsidR="00020DD4" w:rsidRPr="002D54CC" w14:paraId="678BB186"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82" w14:textId="77777777" w:rsidR="00020DD4" w:rsidRPr="001776D6" w:rsidRDefault="00020DD4" w:rsidP="001776D6">
            <w:pPr>
              <w:widowControl w:val="0"/>
              <w:spacing w:before="60" w:after="60" w:line="240" w:lineRule="auto"/>
              <w:rPr>
                <w:sz w:val="16"/>
                <w:szCs w:val="16"/>
              </w:rPr>
            </w:pPr>
            <w:r w:rsidRPr="001776D6">
              <w:rPr>
                <w:sz w:val="16"/>
                <w:szCs w:val="16"/>
              </w:rPr>
              <w:t>A) [</w:t>
            </w:r>
            <w:r w:rsidRPr="001776D6">
              <w:rPr>
                <w:sz w:val="16"/>
                <w:szCs w:val="16"/>
                <w:highlight w:val="lightGray"/>
              </w:rPr>
              <w:t>insert technical quality criterion 1</w:t>
            </w:r>
            <w:r w:rsidRPr="001776D6">
              <w:rPr>
                <w:sz w:val="16"/>
                <w:szCs w:val="16"/>
              </w:rPr>
              <w:t>]</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83"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84"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85" w14:textId="77777777" w:rsidR="00020DD4" w:rsidRPr="001776D6" w:rsidRDefault="00020DD4" w:rsidP="001776D6">
            <w:pPr>
              <w:keepNext/>
              <w:keepLines/>
              <w:spacing w:before="60" w:after="60" w:line="240" w:lineRule="auto"/>
              <w:rPr>
                <w:sz w:val="16"/>
                <w:szCs w:val="16"/>
              </w:rPr>
            </w:pPr>
          </w:p>
        </w:tc>
      </w:tr>
      <w:tr w:rsidR="00020DD4" w:rsidRPr="002D54CC" w14:paraId="678BB18B"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87" w14:textId="77777777" w:rsidR="00020DD4" w:rsidRPr="001776D6" w:rsidRDefault="00020DD4" w:rsidP="001776D6">
            <w:pPr>
              <w:widowControl w:val="0"/>
              <w:spacing w:before="60" w:after="60" w:line="240" w:lineRule="auto"/>
              <w:rPr>
                <w:sz w:val="16"/>
                <w:szCs w:val="16"/>
              </w:rPr>
            </w:pPr>
            <w:r w:rsidRPr="001776D6">
              <w:rPr>
                <w:sz w:val="16"/>
                <w:szCs w:val="16"/>
              </w:rPr>
              <w:t>B) [</w:t>
            </w:r>
            <w:r w:rsidRPr="001776D6">
              <w:rPr>
                <w:sz w:val="16"/>
                <w:szCs w:val="16"/>
                <w:highlight w:val="lightGray"/>
              </w:rPr>
              <w:t>insert technical quality criterion 2</w:t>
            </w:r>
            <w:r w:rsidRPr="001776D6">
              <w:rPr>
                <w:sz w:val="16"/>
                <w:szCs w:val="16"/>
              </w:rPr>
              <w:t>]</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88"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89"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8A" w14:textId="77777777" w:rsidR="00020DD4" w:rsidRPr="001776D6" w:rsidRDefault="00020DD4" w:rsidP="001776D6">
            <w:pPr>
              <w:keepNext/>
              <w:keepLines/>
              <w:spacing w:before="60" w:after="60" w:line="240" w:lineRule="auto"/>
              <w:rPr>
                <w:sz w:val="16"/>
                <w:szCs w:val="16"/>
              </w:rPr>
            </w:pPr>
          </w:p>
        </w:tc>
      </w:tr>
      <w:tr w:rsidR="00020DD4" w:rsidRPr="002D54CC" w14:paraId="678BB190"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8C" w14:textId="77777777" w:rsidR="00020DD4" w:rsidRPr="001776D6" w:rsidRDefault="00020DD4" w:rsidP="001776D6">
            <w:pPr>
              <w:widowControl w:val="0"/>
              <w:spacing w:before="60" w:after="60" w:line="240" w:lineRule="auto"/>
              <w:rPr>
                <w:sz w:val="16"/>
                <w:szCs w:val="16"/>
              </w:rPr>
            </w:pPr>
            <w:r w:rsidRPr="001776D6">
              <w:rPr>
                <w:sz w:val="16"/>
                <w:szCs w:val="16"/>
              </w:rPr>
              <w:t>C) [</w:t>
            </w:r>
            <w:r w:rsidRPr="001776D6">
              <w:rPr>
                <w:sz w:val="16"/>
                <w:szCs w:val="16"/>
                <w:highlight w:val="lightGray"/>
              </w:rPr>
              <w:t>insert technical quality criterion 3</w:t>
            </w:r>
            <w:r w:rsidRPr="001776D6">
              <w:rPr>
                <w:sz w:val="16"/>
                <w:szCs w:val="16"/>
              </w:rPr>
              <w:t>]</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8D"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8E"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8F" w14:textId="77777777" w:rsidR="00020DD4" w:rsidRPr="001776D6" w:rsidRDefault="00020DD4" w:rsidP="001776D6">
            <w:pPr>
              <w:keepNext/>
              <w:keepLines/>
              <w:spacing w:before="60" w:after="60" w:line="240" w:lineRule="auto"/>
              <w:rPr>
                <w:sz w:val="16"/>
                <w:szCs w:val="16"/>
              </w:rPr>
            </w:pPr>
          </w:p>
        </w:tc>
      </w:tr>
      <w:tr w:rsidR="00020DD4" w:rsidRPr="002D54CC" w14:paraId="678BB195"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91" w14:textId="77777777" w:rsidR="00020DD4" w:rsidRPr="001776D6" w:rsidRDefault="00020DD4" w:rsidP="001776D6">
            <w:pPr>
              <w:widowControl w:val="0"/>
              <w:spacing w:before="60" w:after="60" w:line="240" w:lineRule="auto"/>
              <w:rPr>
                <w:sz w:val="16"/>
                <w:szCs w:val="16"/>
              </w:rPr>
            </w:pPr>
            <w:r w:rsidRPr="001776D6">
              <w:rPr>
                <w:sz w:val="16"/>
                <w:szCs w:val="16"/>
              </w:rPr>
              <w:t>D)…</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92"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93"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94" w14:textId="77777777" w:rsidR="00020DD4" w:rsidRPr="001776D6" w:rsidRDefault="00020DD4" w:rsidP="001776D6">
            <w:pPr>
              <w:keepNext/>
              <w:keepLines/>
              <w:spacing w:before="60" w:after="60" w:line="240" w:lineRule="auto"/>
              <w:rPr>
                <w:sz w:val="16"/>
                <w:szCs w:val="16"/>
              </w:rPr>
            </w:pPr>
          </w:p>
        </w:tc>
      </w:tr>
      <w:tr w:rsidR="00020DD4" w:rsidRPr="002D54CC" w14:paraId="678BB19A"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F2F2F2"/>
          </w:tcPr>
          <w:p w14:paraId="678BB196" w14:textId="77777777" w:rsidR="00020DD4" w:rsidRPr="001776D6" w:rsidRDefault="00020DD4" w:rsidP="001776D6">
            <w:pPr>
              <w:widowControl w:val="0"/>
              <w:spacing w:before="60" w:after="60" w:line="240" w:lineRule="auto"/>
              <w:rPr>
                <w:sz w:val="16"/>
                <w:szCs w:val="16"/>
              </w:rPr>
            </w:pPr>
            <w:r w:rsidRPr="001776D6">
              <w:rPr>
                <w:sz w:val="16"/>
                <w:szCs w:val="16"/>
              </w:rPr>
              <w:t>Total technical quality criteria</w:t>
            </w: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678BB197"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98"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99" w14:textId="77777777" w:rsidR="00020DD4" w:rsidRPr="001776D6" w:rsidRDefault="00020DD4" w:rsidP="001776D6">
            <w:pPr>
              <w:keepNext/>
              <w:keepLines/>
              <w:spacing w:before="60" w:after="60" w:line="240" w:lineRule="auto"/>
              <w:rPr>
                <w:sz w:val="16"/>
                <w:szCs w:val="16"/>
              </w:rPr>
            </w:pPr>
          </w:p>
        </w:tc>
      </w:tr>
      <w:tr w:rsidR="00020DD4" w:rsidRPr="002D54CC" w14:paraId="678BB19F" w14:textId="77777777" w:rsidTr="00777BEC">
        <w:trPr>
          <w:trHeight w:val="276"/>
        </w:trPr>
        <w:tc>
          <w:tcPr>
            <w:tcW w:w="2170" w:type="pct"/>
            <w:tcBorders>
              <w:top w:val="single" w:sz="4" w:space="0" w:color="auto"/>
              <w:left w:val="single" w:sz="4" w:space="0" w:color="auto"/>
              <w:bottom w:val="single" w:sz="4" w:space="0" w:color="auto"/>
              <w:right w:val="single" w:sz="4" w:space="0" w:color="auto"/>
            </w:tcBorders>
            <w:shd w:val="clear" w:color="auto" w:fill="auto"/>
          </w:tcPr>
          <w:p w14:paraId="678BB19B" w14:textId="77777777" w:rsidR="00020DD4" w:rsidRPr="001776D6" w:rsidRDefault="00020DD4" w:rsidP="001776D6">
            <w:pPr>
              <w:widowControl w:val="0"/>
              <w:spacing w:before="60" w:after="60" w:line="240" w:lineRule="auto"/>
              <w:rPr>
                <w:sz w:val="16"/>
                <w:szCs w:val="16"/>
              </w:rPr>
            </w:pPr>
            <w:r w:rsidRPr="001776D6">
              <w:rPr>
                <w:sz w:val="16"/>
                <w:szCs w:val="16"/>
              </w:rPr>
              <w:t>Price</w:t>
            </w:r>
          </w:p>
        </w:tc>
        <w:tc>
          <w:tcPr>
            <w:tcW w:w="904" w:type="pct"/>
            <w:tcBorders>
              <w:top w:val="single" w:sz="4" w:space="0" w:color="auto"/>
              <w:left w:val="single" w:sz="4" w:space="0" w:color="auto"/>
              <w:bottom w:val="single" w:sz="4" w:space="0" w:color="auto"/>
              <w:right w:val="single" w:sz="4" w:space="0" w:color="auto"/>
            </w:tcBorders>
            <w:shd w:val="clear" w:color="auto" w:fill="F2F2F2"/>
          </w:tcPr>
          <w:p w14:paraId="678BB19C"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F2F2F2"/>
          </w:tcPr>
          <w:p w14:paraId="678BB19D" w14:textId="77777777" w:rsidR="00020DD4" w:rsidRPr="001776D6" w:rsidRDefault="00020DD4" w:rsidP="001776D6">
            <w:pPr>
              <w:keepNext/>
              <w:keepLines/>
              <w:spacing w:before="60" w:after="60" w:line="240" w:lineRule="auto"/>
              <w:rPr>
                <w:sz w:val="16"/>
                <w:szCs w:val="16"/>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8BB19E" w14:textId="77777777" w:rsidR="00020DD4" w:rsidRPr="001776D6" w:rsidRDefault="00020DD4" w:rsidP="001776D6">
            <w:pPr>
              <w:keepNext/>
              <w:keepLines/>
              <w:spacing w:before="60" w:after="60" w:line="240" w:lineRule="auto"/>
              <w:rPr>
                <w:sz w:val="16"/>
                <w:szCs w:val="16"/>
              </w:rPr>
            </w:pPr>
          </w:p>
        </w:tc>
      </w:tr>
    </w:tbl>
    <w:p w14:paraId="678BB1A0" w14:textId="77777777" w:rsidR="004053C9" w:rsidRDefault="004053C9" w:rsidP="00B4246F">
      <w:pPr>
        <w:spacing w:line="240" w:lineRule="auto"/>
        <w:rPr>
          <w:color w:val="0088CC"/>
          <w:szCs w:val="16"/>
        </w:rPr>
      </w:pPr>
    </w:p>
    <w:p w14:paraId="678BB1A1" w14:textId="4322003E" w:rsidR="00E56EC1" w:rsidRPr="002D54CC" w:rsidRDefault="00E56EC1" w:rsidP="00B4246F">
      <w:pPr>
        <w:spacing w:line="240" w:lineRule="auto"/>
        <w:rPr>
          <w:color w:val="0088CC"/>
          <w:szCs w:val="16"/>
        </w:rPr>
      </w:pPr>
      <w:r w:rsidRPr="007D400B">
        <w:rPr>
          <w:color w:val="0088CC"/>
          <w:szCs w:val="16"/>
        </w:rPr>
        <w:t xml:space="preserve">Explain each </w:t>
      </w:r>
      <w:r w:rsidR="00CD5331">
        <w:rPr>
          <w:color w:val="0088CC"/>
          <w:szCs w:val="16"/>
        </w:rPr>
        <w:t xml:space="preserve">weighted </w:t>
      </w:r>
      <w:r w:rsidRPr="007D400B">
        <w:rPr>
          <w:color w:val="0088CC"/>
          <w:szCs w:val="16"/>
        </w:rPr>
        <w:t>award criterion in more detail:</w:t>
      </w:r>
    </w:p>
    <w:p w14:paraId="678BB1A3" w14:textId="77777777" w:rsidR="00020DD4" w:rsidRPr="002D54CC" w:rsidRDefault="00020DD4" w:rsidP="00B4246F">
      <w:pPr>
        <w:autoSpaceDE w:val="0"/>
        <w:autoSpaceDN w:val="0"/>
        <w:adjustRightInd w:val="0"/>
        <w:spacing w:line="240" w:lineRule="auto"/>
        <w:rPr>
          <w:b/>
          <w:szCs w:val="16"/>
        </w:rPr>
      </w:pPr>
      <w:r w:rsidRPr="002D54CC">
        <w:rPr>
          <w:b/>
          <w:szCs w:val="16"/>
        </w:rPr>
        <w:t>A) …</w:t>
      </w:r>
    </w:p>
    <w:p w14:paraId="678BB1A4" w14:textId="77777777" w:rsidR="00020DD4" w:rsidRPr="002D54CC" w:rsidRDefault="00020DD4" w:rsidP="00B4246F">
      <w:pPr>
        <w:autoSpaceDE w:val="0"/>
        <w:autoSpaceDN w:val="0"/>
        <w:adjustRightInd w:val="0"/>
        <w:spacing w:line="240" w:lineRule="auto"/>
        <w:rPr>
          <w:szCs w:val="16"/>
        </w:rPr>
      </w:pPr>
    </w:p>
    <w:p w14:paraId="678BB1A5" w14:textId="77777777" w:rsidR="00020DD4" w:rsidRPr="002D54CC" w:rsidRDefault="00020DD4" w:rsidP="00B4246F">
      <w:pPr>
        <w:autoSpaceDE w:val="0"/>
        <w:autoSpaceDN w:val="0"/>
        <w:adjustRightInd w:val="0"/>
        <w:spacing w:line="240" w:lineRule="auto"/>
        <w:rPr>
          <w:b/>
          <w:szCs w:val="16"/>
        </w:rPr>
      </w:pPr>
      <w:r w:rsidRPr="002D54CC">
        <w:rPr>
          <w:b/>
          <w:szCs w:val="16"/>
        </w:rPr>
        <w:t>B)…</w:t>
      </w:r>
    </w:p>
    <w:p w14:paraId="678BB1A6" w14:textId="77777777" w:rsidR="00020DD4" w:rsidRPr="002D54CC" w:rsidRDefault="00654B79" w:rsidP="00B4246F">
      <w:pPr>
        <w:autoSpaceDE w:val="0"/>
        <w:autoSpaceDN w:val="0"/>
        <w:adjustRightInd w:val="0"/>
        <w:spacing w:line="240" w:lineRule="auto"/>
        <w:rPr>
          <w:b/>
          <w:szCs w:val="16"/>
        </w:rPr>
      </w:pPr>
      <w:r>
        <w:rPr>
          <w:szCs w:val="18"/>
        </w:rPr>
        <w:pict w14:anchorId="678BB3A3">
          <v:shape id="_x0000_i1029" type="#_x0000_t75" style="width:12pt;height:12pt;visibility:visible">
            <v:imagedata r:id="rId82" o:title=""/>
          </v:shape>
        </w:pict>
      </w:r>
      <w:r w:rsidR="00020DD4" w:rsidRPr="002D54CC">
        <w:rPr>
          <w:szCs w:val="18"/>
        </w:rPr>
        <w:t xml:space="preserve"> </w:t>
      </w:r>
      <w:r w:rsidR="00020DD4" w:rsidRPr="002D54CC">
        <w:rPr>
          <w:rFonts w:eastAsia="MS Mincho"/>
          <w:szCs w:val="16"/>
          <w:lang w:eastAsia="zh-CN"/>
        </w:rPr>
        <w:t xml:space="preserve"> </w:t>
      </w:r>
      <w:r w:rsidR="00020DD4" w:rsidRPr="002D54CC">
        <w:rPr>
          <w:b/>
          <w:szCs w:val="16"/>
        </w:rPr>
        <w:t>Attention:</w:t>
      </w:r>
    </w:p>
    <w:p w14:paraId="678BB1A7" w14:textId="77777777" w:rsidR="00020DD4" w:rsidRPr="00444836" w:rsidRDefault="00020DD4" w:rsidP="00B4246F">
      <w:pPr>
        <w:autoSpaceDE w:val="0"/>
        <w:autoSpaceDN w:val="0"/>
        <w:adjustRightInd w:val="0"/>
        <w:spacing w:line="240" w:lineRule="auto"/>
        <w:rPr>
          <w:rFonts w:eastAsia="Times New Roman"/>
          <w:szCs w:val="16"/>
        </w:rPr>
      </w:pPr>
      <w:r w:rsidRPr="00444836">
        <w:rPr>
          <w:rFonts w:eastAsia="Arial"/>
          <w:szCs w:val="16"/>
          <w:lang w:eastAsia="en-GB"/>
        </w:rPr>
        <w:t>Additional sub-criteria may be added for the call-offs for phases 2 and 3, as a way of making</w:t>
      </w:r>
      <w:r w:rsidRPr="00444836">
        <w:rPr>
          <w:rFonts w:eastAsia="MS Mincho"/>
          <w:szCs w:val="16"/>
          <w:lang w:eastAsia="zh-CN"/>
        </w:rPr>
        <w:t xml:space="preserve"> </w:t>
      </w:r>
      <w:r w:rsidRPr="00444836">
        <w:rPr>
          <w:rFonts w:eastAsia="Arial"/>
          <w:szCs w:val="16"/>
          <w:lang w:eastAsia="en-GB"/>
        </w:rPr>
        <w:t>the award criteria more precise, provided that they do not substantially change the existing criteria.</w:t>
      </w:r>
    </w:p>
    <w:p w14:paraId="678BB1A8" w14:textId="77777777" w:rsidR="00020DD4" w:rsidRPr="002D54CC" w:rsidRDefault="00020DD4" w:rsidP="00B4246F">
      <w:pPr>
        <w:autoSpaceDE w:val="0"/>
        <w:autoSpaceDN w:val="0"/>
        <w:adjustRightInd w:val="0"/>
        <w:spacing w:line="240" w:lineRule="auto"/>
        <w:rPr>
          <w:szCs w:val="16"/>
        </w:rPr>
      </w:pPr>
      <w:r w:rsidRPr="00444836">
        <w:rPr>
          <w:rFonts w:eastAsia="Arial"/>
          <w:szCs w:val="16"/>
          <w:lang w:eastAsia="en-GB"/>
        </w:rPr>
        <w:t xml:space="preserve">Should there be any doubt as to any of these criteria, </w:t>
      </w:r>
      <w:r w:rsidRPr="00444836">
        <w:rPr>
          <w:szCs w:val="16"/>
        </w:rPr>
        <w:t>tenderers may be requested to provide additional information.</w:t>
      </w:r>
      <w:r w:rsidRPr="002D54CC">
        <w:rPr>
          <w:szCs w:val="16"/>
        </w:rPr>
        <w:t xml:space="preserve">  </w:t>
      </w:r>
    </w:p>
    <w:p w14:paraId="678BB1A9" w14:textId="77777777" w:rsidR="00020DD4" w:rsidRPr="006D6D3E" w:rsidRDefault="00020DD4" w:rsidP="00367433">
      <w:pPr>
        <w:autoSpaceDE w:val="0"/>
        <w:autoSpaceDN w:val="0"/>
        <w:adjustRightInd w:val="0"/>
        <w:spacing w:after="60" w:line="240" w:lineRule="auto"/>
        <w:rPr>
          <w:rFonts w:eastAsia="Arial"/>
          <w:b/>
          <w:color w:val="0088CC"/>
          <w:szCs w:val="16"/>
          <w:lang w:eastAsia="en-GB"/>
        </w:rPr>
      </w:pPr>
      <w:r w:rsidRPr="006D6D3E">
        <w:rPr>
          <w:rFonts w:eastAsia="Arial"/>
          <w:b/>
          <w:color w:val="0088CC"/>
          <w:szCs w:val="16"/>
          <w:lang w:eastAsia="en-GB"/>
        </w:rPr>
        <w:t>Note:</w:t>
      </w:r>
    </w:p>
    <w:p w14:paraId="678BB1AA" w14:textId="1D4CDCFA" w:rsidR="00020DD4" w:rsidRPr="002D54CC" w:rsidRDefault="00020DD4" w:rsidP="00367433">
      <w:pPr>
        <w:autoSpaceDE w:val="0"/>
        <w:autoSpaceDN w:val="0"/>
        <w:adjustRightInd w:val="0"/>
        <w:spacing w:after="120" w:line="240" w:lineRule="auto"/>
        <w:rPr>
          <w:rFonts w:eastAsia="Times New Roman"/>
          <w:color w:val="0088CC"/>
          <w:szCs w:val="16"/>
        </w:rPr>
      </w:pPr>
      <w:r w:rsidRPr="002D54CC">
        <w:rPr>
          <w:rFonts w:eastAsia="Times New Roman"/>
          <w:color w:val="0088CC"/>
          <w:szCs w:val="16"/>
        </w:rPr>
        <w:t xml:space="preserve">The </w:t>
      </w:r>
      <w:r w:rsidR="00CD5331">
        <w:rPr>
          <w:rFonts w:eastAsia="Times New Roman"/>
          <w:color w:val="0088CC"/>
          <w:szCs w:val="16"/>
        </w:rPr>
        <w:t xml:space="preserve">weighted </w:t>
      </w:r>
      <w:r w:rsidRPr="002D54CC">
        <w:rPr>
          <w:rFonts w:eastAsia="Times New Roman"/>
          <w:color w:val="0088CC"/>
          <w:szCs w:val="16"/>
        </w:rPr>
        <w:t xml:space="preserve">award criteria must ensure </w:t>
      </w:r>
      <w:r>
        <w:rPr>
          <w:rFonts w:eastAsia="Times New Roman"/>
          <w:color w:val="0088CC"/>
          <w:szCs w:val="16"/>
        </w:rPr>
        <w:t xml:space="preserve">that the procurer gets the </w:t>
      </w:r>
      <w:r w:rsidRPr="002D54CC">
        <w:rPr>
          <w:rFonts w:eastAsia="Times New Roman"/>
          <w:color w:val="0088CC"/>
          <w:szCs w:val="16"/>
        </w:rPr>
        <w:t xml:space="preserve">best value for money. </w:t>
      </w:r>
      <w:r>
        <w:rPr>
          <w:rFonts w:eastAsia="Times New Roman"/>
          <w:color w:val="0088CC"/>
          <w:szCs w:val="16"/>
        </w:rPr>
        <w:t>It is</w:t>
      </w:r>
      <w:r w:rsidRPr="002D54CC">
        <w:rPr>
          <w:rFonts w:eastAsia="Times New Roman"/>
          <w:color w:val="0088CC"/>
          <w:szCs w:val="16"/>
        </w:rPr>
        <w:t xml:space="preserve"> therefore not </w:t>
      </w:r>
      <w:r>
        <w:rPr>
          <w:rFonts w:eastAsia="Times New Roman"/>
          <w:color w:val="0088CC"/>
          <w:szCs w:val="16"/>
        </w:rPr>
        <w:t xml:space="preserve">permitted to </w:t>
      </w:r>
      <w:r w:rsidRPr="002D54CC">
        <w:rPr>
          <w:rFonts w:eastAsia="Times New Roman"/>
          <w:color w:val="0088CC"/>
          <w:szCs w:val="16"/>
        </w:rPr>
        <w:t xml:space="preserve">use </w:t>
      </w:r>
      <w:r>
        <w:rPr>
          <w:rFonts w:eastAsia="Times New Roman"/>
          <w:color w:val="0088CC"/>
          <w:szCs w:val="16"/>
        </w:rPr>
        <w:t xml:space="preserve">either </w:t>
      </w:r>
      <w:r w:rsidRPr="002D54CC">
        <w:rPr>
          <w:rFonts w:eastAsia="Times New Roman"/>
          <w:color w:val="0088CC"/>
          <w:szCs w:val="16"/>
        </w:rPr>
        <w:t xml:space="preserve">lowest price </w:t>
      </w:r>
      <w:r>
        <w:rPr>
          <w:rFonts w:eastAsia="Times New Roman"/>
          <w:color w:val="0088CC"/>
          <w:szCs w:val="16"/>
        </w:rPr>
        <w:t>as the sole criteria</w:t>
      </w:r>
      <w:r w:rsidRPr="002D54CC">
        <w:rPr>
          <w:rFonts w:eastAsia="Times New Roman"/>
          <w:color w:val="0088CC"/>
          <w:szCs w:val="16"/>
        </w:rPr>
        <w:t>, without taking quality into account</w:t>
      </w:r>
      <w:r>
        <w:rPr>
          <w:rFonts w:eastAsia="Times New Roman"/>
          <w:color w:val="0088CC"/>
          <w:szCs w:val="16"/>
        </w:rPr>
        <w:t>,</w:t>
      </w:r>
      <w:r w:rsidRPr="002D54CC">
        <w:rPr>
          <w:rFonts w:eastAsia="Times New Roman"/>
          <w:color w:val="0088CC"/>
          <w:szCs w:val="16"/>
        </w:rPr>
        <w:t xml:space="preserve"> or </w:t>
      </w:r>
      <w:r>
        <w:rPr>
          <w:rFonts w:eastAsia="Times New Roman"/>
          <w:color w:val="0088CC"/>
          <w:szCs w:val="16"/>
        </w:rPr>
        <w:t>highest</w:t>
      </w:r>
      <w:r w:rsidRPr="002D54CC">
        <w:rPr>
          <w:rFonts w:eastAsia="Times New Roman"/>
          <w:color w:val="0088CC"/>
          <w:szCs w:val="16"/>
        </w:rPr>
        <w:t xml:space="preserve"> quality </w:t>
      </w:r>
      <w:r>
        <w:rPr>
          <w:rFonts w:eastAsia="Times New Roman"/>
          <w:color w:val="0088CC"/>
          <w:szCs w:val="16"/>
        </w:rPr>
        <w:t>as the sole criteria</w:t>
      </w:r>
      <w:r w:rsidRPr="002D54CC">
        <w:rPr>
          <w:rFonts w:eastAsia="Times New Roman"/>
          <w:color w:val="0088CC"/>
          <w:szCs w:val="16"/>
        </w:rPr>
        <w:t>, without taking price into account.</w:t>
      </w:r>
    </w:p>
    <w:p w14:paraId="678BB1AB" w14:textId="77777777" w:rsidR="00020DD4" w:rsidRPr="002D54CC" w:rsidRDefault="00020DD4" w:rsidP="00367433">
      <w:pPr>
        <w:autoSpaceDE w:val="0"/>
        <w:autoSpaceDN w:val="0"/>
        <w:adjustRightInd w:val="0"/>
        <w:spacing w:after="120" w:line="240" w:lineRule="auto"/>
        <w:rPr>
          <w:rFonts w:eastAsia="Arial"/>
          <w:color w:val="0088CC"/>
          <w:szCs w:val="16"/>
          <w:lang w:eastAsia="en-GB"/>
        </w:rPr>
      </w:pPr>
      <w:r>
        <w:rPr>
          <w:rFonts w:eastAsia="Times New Roman"/>
          <w:color w:val="0088CC"/>
          <w:szCs w:val="16"/>
        </w:rPr>
        <w:t>Set</w:t>
      </w:r>
      <w:r w:rsidRPr="002D54CC">
        <w:rPr>
          <w:rFonts w:eastAsia="Times New Roman"/>
          <w:color w:val="0088CC"/>
          <w:szCs w:val="16"/>
        </w:rPr>
        <w:t xml:space="preserve"> the technical quality and price award criteria, weightings and thresholds </w:t>
      </w:r>
      <w:r>
        <w:rPr>
          <w:rFonts w:eastAsia="Times New Roman"/>
          <w:color w:val="0088CC"/>
          <w:szCs w:val="16"/>
        </w:rPr>
        <w:t>so as to</w:t>
      </w:r>
      <w:r w:rsidRPr="002D54CC">
        <w:rPr>
          <w:rFonts w:eastAsia="Times New Roman"/>
          <w:color w:val="0088CC"/>
          <w:szCs w:val="16"/>
        </w:rPr>
        <w:t xml:space="preserve"> </w:t>
      </w:r>
      <w:r>
        <w:rPr>
          <w:rFonts w:eastAsia="Times New Roman"/>
          <w:color w:val="0088CC"/>
          <w:szCs w:val="16"/>
        </w:rPr>
        <w:t>favour</w:t>
      </w:r>
      <w:r w:rsidRPr="002D54CC">
        <w:rPr>
          <w:rFonts w:eastAsia="Times New Roman"/>
          <w:color w:val="0088CC"/>
          <w:szCs w:val="16"/>
        </w:rPr>
        <w:t xml:space="preserve"> the most economically advantageous tenders. </w:t>
      </w:r>
      <w:r w:rsidRPr="002D54CC">
        <w:rPr>
          <w:rFonts w:eastAsia="Arial"/>
          <w:color w:val="0088CC"/>
          <w:szCs w:val="16"/>
          <w:lang w:eastAsia="en-GB"/>
        </w:rPr>
        <w:t xml:space="preserve">Define the thresholds per </w:t>
      </w:r>
      <w:r w:rsidR="00444836">
        <w:rPr>
          <w:rFonts w:eastAsia="Arial"/>
          <w:color w:val="0088CC"/>
          <w:szCs w:val="16"/>
          <w:lang w:eastAsia="en-GB"/>
        </w:rPr>
        <w:t xml:space="preserve">criterion and the total </w:t>
      </w:r>
      <w:r w:rsidRPr="002D54CC">
        <w:rPr>
          <w:rFonts w:eastAsia="Arial"/>
          <w:color w:val="0088CC"/>
          <w:szCs w:val="16"/>
          <w:lang w:eastAsia="en-GB"/>
        </w:rPr>
        <w:t>threshold.</w:t>
      </w:r>
    </w:p>
    <w:p w14:paraId="678BB1AC" w14:textId="77777777" w:rsidR="00020DD4" w:rsidRPr="002D54CC" w:rsidRDefault="00020DD4" w:rsidP="00367433">
      <w:pPr>
        <w:autoSpaceDE w:val="0"/>
        <w:autoSpaceDN w:val="0"/>
        <w:adjustRightInd w:val="0"/>
        <w:spacing w:after="120" w:line="240" w:lineRule="auto"/>
        <w:rPr>
          <w:rFonts w:eastAsia="Arial"/>
          <w:color w:val="0088CC"/>
          <w:szCs w:val="16"/>
          <w:lang w:eastAsia="en-GB"/>
        </w:rPr>
      </w:pPr>
      <w:r w:rsidRPr="002D54CC">
        <w:rPr>
          <w:rFonts w:eastAsia="Arial"/>
          <w:color w:val="0088CC"/>
          <w:szCs w:val="16"/>
          <w:lang w:eastAsia="en-GB"/>
        </w:rPr>
        <w:t xml:space="preserve">Pay particular attention to </w:t>
      </w:r>
      <w:r>
        <w:rPr>
          <w:rFonts w:eastAsia="Arial"/>
          <w:color w:val="0088CC"/>
          <w:szCs w:val="16"/>
          <w:lang w:eastAsia="en-GB"/>
        </w:rPr>
        <w:t>the weighting given to</w:t>
      </w:r>
      <w:r w:rsidRPr="002D54CC">
        <w:rPr>
          <w:rFonts w:eastAsia="Arial"/>
          <w:color w:val="0088CC"/>
          <w:szCs w:val="16"/>
          <w:lang w:eastAsia="en-GB"/>
        </w:rPr>
        <w:t xml:space="preserve"> price. </w:t>
      </w:r>
      <w:r>
        <w:rPr>
          <w:rFonts w:eastAsia="Arial"/>
          <w:color w:val="0088CC"/>
          <w:szCs w:val="16"/>
          <w:lang w:eastAsia="en-GB"/>
        </w:rPr>
        <w:t>It should be sufficiently high</w:t>
      </w:r>
      <w:r w:rsidRPr="002D54CC">
        <w:rPr>
          <w:rFonts w:eastAsia="Arial"/>
          <w:color w:val="0088CC"/>
          <w:szCs w:val="16"/>
          <w:lang w:eastAsia="en-GB"/>
        </w:rPr>
        <w:t xml:space="preserve"> </w:t>
      </w:r>
      <w:r>
        <w:rPr>
          <w:rFonts w:eastAsia="Arial"/>
          <w:color w:val="0088CC"/>
          <w:szCs w:val="16"/>
          <w:lang w:eastAsia="en-GB"/>
        </w:rPr>
        <w:t>to avoid this criteria being</w:t>
      </w:r>
      <w:r w:rsidRPr="002D54CC">
        <w:rPr>
          <w:rFonts w:eastAsia="Arial"/>
          <w:color w:val="0088CC"/>
          <w:szCs w:val="16"/>
          <w:lang w:eastAsia="en-GB"/>
        </w:rPr>
        <w:t xml:space="preserve"> </w:t>
      </w:r>
      <w:r>
        <w:rPr>
          <w:rFonts w:eastAsia="Arial"/>
          <w:color w:val="0088CC"/>
          <w:szCs w:val="16"/>
          <w:lang w:eastAsia="en-GB"/>
        </w:rPr>
        <w:t>neutralised</w:t>
      </w:r>
      <w:r w:rsidRPr="002D54CC">
        <w:rPr>
          <w:rFonts w:eastAsia="Arial"/>
          <w:color w:val="0088CC"/>
          <w:szCs w:val="16"/>
          <w:lang w:eastAsia="en-GB"/>
        </w:rPr>
        <w:t xml:space="preserve"> in the evaluation. </w:t>
      </w:r>
      <w:r w:rsidRPr="00C71087">
        <w:rPr>
          <w:rFonts w:eastAsia="Arial"/>
          <w:i/>
          <w:color w:val="0088CC"/>
          <w:szCs w:val="16"/>
          <w:lang w:eastAsia="en-GB"/>
        </w:rPr>
        <w:t>(For example, a weighting of less than 20 out of 100 for price is too low for it to have a significant effect on the result.)</w:t>
      </w:r>
    </w:p>
    <w:p w14:paraId="678BB1AD" w14:textId="77777777" w:rsidR="00020DD4" w:rsidRPr="002D54CC" w:rsidRDefault="00020DD4" w:rsidP="00B4246F">
      <w:pPr>
        <w:autoSpaceDE w:val="0"/>
        <w:autoSpaceDN w:val="0"/>
        <w:adjustRightInd w:val="0"/>
        <w:spacing w:line="240" w:lineRule="auto"/>
        <w:rPr>
          <w:color w:val="0088CC"/>
          <w:szCs w:val="16"/>
          <w:lang w:eastAsia="en-GB"/>
        </w:rPr>
      </w:pPr>
      <w:r>
        <w:rPr>
          <w:color w:val="0088CC"/>
          <w:szCs w:val="16"/>
          <w:lang w:eastAsia="en-GB"/>
        </w:rPr>
        <w:t>State clearly</w:t>
      </w:r>
      <w:r w:rsidRPr="002D54CC">
        <w:rPr>
          <w:color w:val="0088CC"/>
          <w:szCs w:val="16"/>
          <w:lang w:eastAsia="en-GB"/>
        </w:rPr>
        <w:t xml:space="preserve"> whether all the award criteria will be evaluated by examining the written tender or whether some award criteria will be evaluated </w:t>
      </w:r>
      <w:r>
        <w:rPr>
          <w:color w:val="0088CC"/>
          <w:szCs w:val="16"/>
          <w:lang w:eastAsia="en-GB"/>
        </w:rPr>
        <w:t>on the basis of</w:t>
      </w:r>
      <w:r w:rsidRPr="002D54CC">
        <w:rPr>
          <w:color w:val="0088CC"/>
          <w:szCs w:val="16"/>
          <w:lang w:eastAsia="en-GB"/>
        </w:rPr>
        <w:t xml:space="preserve"> hearings</w:t>
      </w:r>
      <w:r>
        <w:rPr>
          <w:color w:val="0088CC"/>
          <w:szCs w:val="16"/>
          <w:lang w:eastAsia="en-GB"/>
        </w:rPr>
        <w:t xml:space="preserve"> with or </w:t>
      </w:r>
      <w:r w:rsidRPr="002D54CC">
        <w:rPr>
          <w:color w:val="0088CC"/>
          <w:szCs w:val="16"/>
          <w:lang w:eastAsia="en-GB"/>
        </w:rPr>
        <w:t>presentations to the evaluation committee.</w:t>
      </w:r>
    </w:p>
    <w:p w14:paraId="678BB1AE" w14:textId="77777777" w:rsidR="00020DD4" w:rsidRDefault="00020DD4" w:rsidP="00B4246F">
      <w:pPr>
        <w:spacing w:line="240" w:lineRule="auto"/>
        <w:rPr>
          <w:szCs w:val="16"/>
        </w:rPr>
      </w:pPr>
    </w:p>
    <w:p w14:paraId="68C4A064" w14:textId="77313E6C" w:rsidR="0083672C" w:rsidRPr="002D54CC" w:rsidRDefault="0083672C" w:rsidP="00B4246F">
      <w:pPr>
        <w:pStyle w:val="Heading2"/>
      </w:pPr>
      <w:bookmarkStart w:id="58" w:name="_Toc482272160"/>
      <w:bookmarkStart w:id="59" w:name="_Toc487621230"/>
      <w:bookmarkStart w:id="60" w:name="_Toc432579878"/>
      <w:r>
        <w:t>3.6</w:t>
      </w:r>
      <w:r w:rsidRPr="002D54CC">
        <w:t xml:space="preserve"> </w:t>
      </w:r>
      <w:r w:rsidR="00D46AB4">
        <w:t xml:space="preserve">Evaluation procedure: </w:t>
      </w:r>
      <w:r w:rsidRPr="002D54CC">
        <w:t>Opening of tenders</w:t>
      </w:r>
      <w:bookmarkEnd w:id="58"/>
      <w:r>
        <w:t xml:space="preserve"> </w:t>
      </w:r>
      <w:r w:rsidR="00785B8B">
        <w:t>&amp;</w:t>
      </w:r>
      <w:r>
        <w:t xml:space="preserve"> e</w:t>
      </w:r>
      <w:r w:rsidRPr="002D54CC">
        <w:t>valuation</w:t>
      </w:r>
      <w:bookmarkEnd w:id="59"/>
      <w:r w:rsidRPr="002D54CC">
        <w:t xml:space="preserve"> </w:t>
      </w:r>
    </w:p>
    <w:p w14:paraId="795218E0" w14:textId="5D913306" w:rsidR="0083672C" w:rsidRDefault="0083672C" w:rsidP="00B4246F">
      <w:pPr>
        <w:pStyle w:val="Heading3"/>
      </w:pPr>
      <w:r>
        <w:t>Opening of tenders</w:t>
      </w:r>
    </w:p>
    <w:p w14:paraId="5A49FBEF" w14:textId="77777777" w:rsidR="0083672C" w:rsidRPr="002D54CC" w:rsidRDefault="0083672C" w:rsidP="00B4246F">
      <w:pPr>
        <w:spacing w:line="240" w:lineRule="auto"/>
        <w:rPr>
          <w:color w:val="0088CC"/>
          <w:szCs w:val="16"/>
        </w:rPr>
      </w:pPr>
      <w:r w:rsidRPr="002D54CC">
        <w:rPr>
          <w:color w:val="0088CC"/>
        </w:rPr>
        <w:t>Describe</w:t>
      </w:r>
      <w:r w:rsidRPr="002D54CC">
        <w:rPr>
          <w:color w:val="0088CC"/>
          <w:szCs w:val="16"/>
        </w:rPr>
        <w:t xml:space="preserve"> the composition of the opening committee, </w:t>
      </w:r>
      <w:r w:rsidRPr="00291A8B">
        <w:rPr>
          <w:i/>
          <w:color w:val="0088CC"/>
          <w:szCs w:val="16"/>
        </w:rPr>
        <w:t>i.e. the number and type of members, without giving their names</w:t>
      </w:r>
      <w:r w:rsidRPr="002D54CC">
        <w:rPr>
          <w:color w:val="0088CC"/>
          <w:szCs w:val="16"/>
        </w:rPr>
        <w:t>.</w:t>
      </w:r>
    </w:p>
    <w:p w14:paraId="6352F755" w14:textId="77777777" w:rsidR="0083672C" w:rsidRDefault="0083672C" w:rsidP="00B4246F">
      <w:pPr>
        <w:spacing w:line="240" w:lineRule="auto"/>
        <w:rPr>
          <w:color w:val="0088CC"/>
          <w:szCs w:val="16"/>
        </w:rPr>
      </w:pPr>
      <w:r>
        <w:rPr>
          <w:color w:val="0088CC"/>
          <w:szCs w:val="16"/>
        </w:rPr>
        <w:lastRenderedPageBreak/>
        <w:t xml:space="preserve">Specify </w:t>
      </w:r>
      <w:r w:rsidRPr="002D54CC">
        <w:rPr>
          <w:color w:val="0088CC"/>
          <w:szCs w:val="16"/>
        </w:rPr>
        <w:t xml:space="preserve">which points will be checked during </w:t>
      </w:r>
      <w:r>
        <w:rPr>
          <w:color w:val="0088CC"/>
          <w:szCs w:val="16"/>
        </w:rPr>
        <w:t xml:space="preserve">the </w:t>
      </w:r>
      <w:r w:rsidRPr="002D54CC">
        <w:rPr>
          <w:color w:val="0088CC"/>
          <w:szCs w:val="16"/>
        </w:rPr>
        <w:t xml:space="preserve">opening of tenders, in particular </w:t>
      </w:r>
      <w:r>
        <w:rPr>
          <w:color w:val="0088CC"/>
          <w:szCs w:val="16"/>
        </w:rPr>
        <w:t>in relation to</w:t>
      </w:r>
      <w:r w:rsidRPr="002D54CC">
        <w:rPr>
          <w:color w:val="0088CC"/>
          <w:szCs w:val="16"/>
        </w:rPr>
        <w:t xml:space="preserve"> compliance with the conditions on </w:t>
      </w:r>
      <w:r>
        <w:rPr>
          <w:color w:val="0088CC"/>
          <w:szCs w:val="16"/>
        </w:rPr>
        <w:t>the</w:t>
      </w:r>
      <w:r w:rsidRPr="002D54CC">
        <w:rPr>
          <w:color w:val="0088CC"/>
          <w:szCs w:val="16"/>
        </w:rPr>
        <w:t xml:space="preserve"> content and format </w:t>
      </w:r>
      <w:r>
        <w:rPr>
          <w:color w:val="0088CC"/>
          <w:szCs w:val="16"/>
        </w:rPr>
        <w:t xml:space="preserve">of the offer </w:t>
      </w:r>
      <w:r w:rsidRPr="00420968">
        <w:rPr>
          <w:i/>
          <w:color w:val="0088CC"/>
          <w:szCs w:val="16"/>
        </w:rPr>
        <w:t>(see above)</w:t>
      </w:r>
      <w:r>
        <w:rPr>
          <w:color w:val="0088CC"/>
          <w:szCs w:val="16"/>
        </w:rPr>
        <w:t>.</w:t>
      </w:r>
    </w:p>
    <w:p w14:paraId="4955C20E" w14:textId="04A39EFD" w:rsidR="0083672C" w:rsidRDefault="0083672C" w:rsidP="00B4246F">
      <w:pPr>
        <w:spacing w:line="240" w:lineRule="auto"/>
        <w:rPr>
          <w:color w:val="0088CC"/>
          <w:szCs w:val="16"/>
        </w:rPr>
      </w:pPr>
      <w:r>
        <w:rPr>
          <w:color w:val="0088CC"/>
          <w:szCs w:val="16"/>
        </w:rPr>
        <w:t xml:space="preserve">State </w:t>
      </w:r>
      <w:r w:rsidRPr="002D54CC">
        <w:rPr>
          <w:color w:val="0088CC"/>
          <w:szCs w:val="16"/>
        </w:rPr>
        <w:t xml:space="preserve">that tenders not complying with the formal requirements will be excluded from </w:t>
      </w:r>
      <w:r>
        <w:rPr>
          <w:color w:val="0088CC"/>
          <w:szCs w:val="16"/>
        </w:rPr>
        <w:t xml:space="preserve">the </w:t>
      </w:r>
      <w:r w:rsidRPr="002D54CC">
        <w:rPr>
          <w:color w:val="0088CC"/>
          <w:szCs w:val="16"/>
        </w:rPr>
        <w:t>tender evaluation</w:t>
      </w:r>
      <w:r>
        <w:rPr>
          <w:color w:val="0088CC"/>
          <w:szCs w:val="16"/>
        </w:rPr>
        <w:t>.</w:t>
      </w:r>
    </w:p>
    <w:p w14:paraId="47989A13" w14:textId="77777777" w:rsidR="0083672C" w:rsidRPr="002D54CC" w:rsidRDefault="0083672C" w:rsidP="00B4246F">
      <w:pPr>
        <w:spacing w:line="240" w:lineRule="auto"/>
        <w:rPr>
          <w:color w:val="0088CC"/>
          <w:szCs w:val="16"/>
        </w:rPr>
      </w:pPr>
      <w:r>
        <w:rPr>
          <w:color w:val="0088CC"/>
          <w:szCs w:val="16"/>
        </w:rPr>
        <w:t xml:space="preserve">Give the date for </w:t>
      </w:r>
      <w:r w:rsidRPr="002D54CC">
        <w:rPr>
          <w:color w:val="0088CC"/>
          <w:szCs w:val="16"/>
        </w:rPr>
        <w:t xml:space="preserve">the opening of the tenders and </w:t>
      </w:r>
      <w:r>
        <w:rPr>
          <w:color w:val="0088CC"/>
          <w:szCs w:val="16"/>
        </w:rPr>
        <w:t xml:space="preserve">explain </w:t>
      </w:r>
      <w:r w:rsidRPr="002D54CC">
        <w:rPr>
          <w:color w:val="0088CC"/>
          <w:szCs w:val="16"/>
        </w:rPr>
        <w:t>how tenderers can participate.</w:t>
      </w:r>
    </w:p>
    <w:p w14:paraId="445B9A8D" w14:textId="77777777" w:rsidR="0083672C" w:rsidRPr="002D54CC" w:rsidRDefault="0083672C" w:rsidP="00B4246F">
      <w:pPr>
        <w:spacing w:line="240" w:lineRule="auto"/>
        <w:rPr>
          <w:color w:val="0088CC"/>
          <w:szCs w:val="16"/>
        </w:rPr>
      </w:pPr>
      <w:r w:rsidRPr="008A4E84">
        <w:rPr>
          <w:color w:val="0088CC"/>
          <w:szCs w:val="16"/>
        </w:rPr>
        <w:t>For phases 2 and 3, explain any differences in the composition of the opening committee or in the procedure.</w:t>
      </w:r>
    </w:p>
    <w:p w14:paraId="377A05B9" w14:textId="5DE6547D" w:rsidR="00A230AB" w:rsidRDefault="00A230AB" w:rsidP="00B4246F">
      <w:pPr>
        <w:pStyle w:val="Heading3"/>
        <w:rPr>
          <w:snapToGrid w:val="0"/>
        </w:rPr>
      </w:pPr>
      <w:r>
        <w:rPr>
          <w:snapToGrid w:val="0"/>
        </w:rPr>
        <w:t>Evaluation</w:t>
      </w:r>
    </w:p>
    <w:p w14:paraId="34BB47BC" w14:textId="77777777" w:rsidR="0083672C" w:rsidRPr="00DB29BC" w:rsidRDefault="0083672C" w:rsidP="00C46E1E">
      <w:pPr>
        <w:spacing w:after="60" w:line="240" w:lineRule="auto"/>
        <w:rPr>
          <w:b/>
          <w:i/>
          <w:szCs w:val="16"/>
        </w:rPr>
      </w:pPr>
      <w:r w:rsidRPr="00C81F1D">
        <w:rPr>
          <w:snapToGrid w:val="0"/>
          <w:color w:val="0088CC"/>
          <w:szCs w:val="16"/>
        </w:rPr>
        <w:t>Describe</w:t>
      </w:r>
      <w:r w:rsidRPr="002D54CC">
        <w:rPr>
          <w:snapToGrid w:val="0"/>
          <w:color w:val="0088CC"/>
          <w:szCs w:val="16"/>
        </w:rPr>
        <w:t xml:space="preserve"> the composition of the evaluation committee </w:t>
      </w:r>
      <w:r w:rsidRPr="002D54CC">
        <w:rPr>
          <w:color w:val="0088CC"/>
          <w:szCs w:val="16"/>
        </w:rPr>
        <w:t xml:space="preserve">(and its panels, </w:t>
      </w:r>
      <w:r>
        <w:rPr>
          <w:color w:val="0088CC"/>
          <w:szCs w:val="16"/>
        </w:rPr>
        <w:t>where applicable</w:t>
      </w:r>
      <w:r w:rsidRPr="002D54CC">
        <w:rPr>
          <w:color w:val="0088CC"/>
          <w:szCs w:val="16"/>
        </w:rPr>
        <w:t>)</w:t>
      </w:r>
      <w:r w:rsidRPr="002D54CC">
        <w:rPr>
          <w:snapToGrid w:val="0"/>
          <w:color w:val="0088CC"/>
          <w:szCs w:val="16"/>
        </w:rPr>
        <w:t xml:space="preserve">, </w:t>
      </w:r>
      <w:r w:rsidRPr="00DB29BC">
        <w:rPr>
          <w:i/>
          <w:snapToGrid w:val="0"/>
          <w:color w:val="0088CC"/>
          <w:szCs w:val="16"/>
        </w:rPr>
        <w:t>i.e. specify:</w:t>
      </w:r>
    </w:p>
    <w:p w14:paraId="0FBBD5A3" w14:textId="77777777" w:rsidR="0083672C" w:rsidRPr="00DB29BC" w:rsidRDefault="0083672C" w:rsidP="00772583">
      <w:pPr>
        <w:numPr>
          <w:ilvl w:val="0"/>
          <w:numId w:val="20"/>
        </w:numPr>
        <w:autoSpaceDE w:val="0"/>
        <w:autoSpaceDN w:val="0"/>
        <w:adjustRightInd w:val="0"/>
        <w:spacing w:after="60" w:line="240" w:lineRule="auto"/>
        <w:rPr>
          <w:b/>
          <w:i/>
          <w:color w:val="0088CC"/>
          <w:szCs w:val="16"/>
        </w:rPr>
      </w:pPr>
      <w:r w:rsidRPr="00DB29BC">
        <w:rPr>
          <w:i/>
          <w:color w:val="0088CC"/>
          <w:szCs w:val="16"/>
        </w:rPr>
        <w:t xml:space="preserve">whether the evaluation committee is the same as the opening committee </w:t>
      </w:r>
      <w:r w:rsidRPr="00DB29BC">
        <w:rPr>
          <w:b/>
          <w:i/>
          <w:color w:val="0088CC"/>
          <w:szCs w:val="16"/>
        </w:rPr>
        <w:t xml:space="preserve">  </w:t>
      </w:r>
    </w:p>
    <w:p w14:paraId="33FF75A1" w14:textId="77777777" w:rsidR="0083672C" w:rsidRPr="00DB29BC" w:rsidRDefault="0083672C" w:rsidP="00772583">
      <w:pPr>
        <w:numPr>
          <w:ilvl w:val="0"/>
          <w:numId w:val="20"/>
        </w:numPr>
        <w:spacing w:after="60" w:line="240" w:lineRule="auto"/>
        <w:rPr>
          <w:i/>
          <w:color w:val="0088CC"/>
          <w:szCs w:val="16"/>
        </w:rPr>
      </w:pPr>
      <w:r w:rsidRPr="00DB29BC">
        <w:rPr>
          <w:i/>
          <w:color w:val="0088CC"/>
          <w:szCs w:val="16"/>
        </w:rPr>
        <w:t xml:space="preserve">the number and type of members, without giving their names </w:t>
      </w:r>
    </w:p>
    <w:p w14:paraId="6A5069CB" w14:textId="54AC1B13" w:rsidR="0083672C" w:rsidRPr="00DB29BC" w:rsidRDefault="0083672C" w:rsidP="00772583">
      <w:pPr>
        <w:numPr>
          <w:ilvl w:val="0"/>
          <w:numId w:val="20"/>
        </w:numPr>
        <w:spacing w:line="240" w:lineRule="auto"/>
        <w:rPr>
          <w:i/>
          <w:color w:val="0088CC"/>
          <w:szCs w:val="16"/>
        </w:rPr>
      </w:pPr>
      <w:r w:rsidRPr="00DB29BC">
        <w:rPr>
          <w:i/>
          <w:color w:val="0088CC"/>
          <w:szCs w:val="16"/>
        </w:rPr>
        <w:t xml:space="preserve">whether, in addition to </w:t>
      </w:r>
      <w:r w:rsidRPr="005322B0">
        <w:rPr>
          <w:i/>
          <w:color w:val="0088CC"/>
          <w:szCs w:val="16"/>
        </w:rPr>
        <w:t>the lead procurer and buyers group, there will be independent experts on the committee (e.g. technical experts on the subject, financial experts for evaluating the commercial viability of the solutions</w:t>
      </w:r>
      <w:r w:rsidRPr="00DB29BC">
        <w:rPr>
          <w:i/>
          <w:color w:val="0088CC"/>
          <w:szCs w:val="16"/>
        </w:rPr>
        <w:t xml:space="preserve"> proposed or ethical or security experts).</w:t>
      </w:r>
    </w:p>
    <w:p w14:paraId="29F77574" w14:textId="77777777" w:rsidR="0083672C" w:rsidRPr="002D54CC" w:rsidRDefault="0083672C" w:rsidP="00C46E1E">
      <w:pPr>
        <w:autoSpaceDE w:val="0"/>
        <w:autoSpaceDN w:val="0"/>
        <w:adjustRightInd w:val="0"/>
        <w:spacing w:after="60" w:line="240" w:lineRule="auto"/>
        <w:rPr>
          <w:snapToGrid w:val="0"/>
          <w:color w:val="000000"/>
          <w:szCs w:val="16"/>
        </w:rPr>
      </w:pPr>
      <w:r w:rsidRPr="002D54CC">
        <w:rPr>
          <w:snapToGrid w:val="0"/>
          <w:color w:val="0088CC"/>
          <w:szCs w:val="16"/>
        </w:rPr>
        <w:t xml:space="preserve"> </w:t>
      </w:r>
      <w:r w:rsidRPr="002D54CC">
        <w:rPr>
          <w:snapToGrid w:val="0"/>
          <w:color w:val="000000"/>
          <w:szCs w:val="16"/>
        </w:rPr>
        <w:t>The evaluation committee will evaluat</w:t>
      </w:r>
      <w:r>
        <w:rPr>
          <w:snapToGrid w:val="0"/>
          <w:color w:val="000000"/>
          <w:szCs w:val="16"/>
        </w:rPr>
        <w:t>e</w:t>
      </w:r>
      <w:r w:rsidRPr="002D54CC">
        <w:rPr>
          <w:snapToGrid w:val="0"/>
          <w:color w:val="000000"/>
          <w:szCs w:val="16"/>
        </w:rPr>
        <w:t xml:space="preserve"> </w:t>
      </w:r>
      <w:r>
        <w:rPr>
          <w:snapToGrid w:val="0"/>
          <w:color w:val="000000"/>
          <w:szCs w:val="16"/>
        </w:rPr>
        <w:t xml:space="preserve">the tenders, carrying out the </w:t>
      </w:r>
      <w:r w:rsidRPr="002D54CC">
        <w:rPr>
          <w:snapToGrid w:val="0"/>
          <w:color w:val="000000"/>
          <w:szCs w:val="16"/>
        </w:rPr>
        <w:t xml:space="preserve">following </w:t>
      </w:r>
      <w:r>
        <w:rPr>
          <w:snapToGrid w:val="0"/>
          <w:color w:val="000000"/>
          <w:szCs w:val="16"/>
        </w:rPr>
        <w:t>four</w:t>
      </w:r>
      <w:r w:rsidRPr="002D54CC">
        <w:rPr>
          <w:snapToGrid w:val="0"/>
          <w:color w:val="000000"/>
          <w:szCs w:val="16"/>
        </w:rPr>
        <w:t xml:space="preserve"> steps:</w:t>
      </w:r>
    </w:p>
    <w:p w14:paraId="15619B6A" w14:textId="77777777" w:rsidR="0083672C" w:rsidRPr="002D54CC" w:rsidRDefault="0083672C" w:rsidP="00C46E1E">
      <w:pPr>
        <w:spacing w:after="60" w:line="240" w:lineRule="auto"/>
        <w:ind w:left="1320" w:hanging="960"/>
        <w:rPr>
          <w:smallCaps/>
          <w:szCs w:val="16"/>
        </w:rPr>
      </w:pPr>
      <w:r w:rsidRPr="002D54CC">
        <w:rPr>
          <w:szCs w:val="16"/>
        </w:rPr>
        <w:t xml:space="preserve">Step 1 — </w:t>
      </w:r>
      <w:r w:rsidRPr="002D54CC">
        <w:rPr>
          <w:szCs w:val="16"/>
        </w:rPr>
        <w:tab/>
      </w:r>
      <w:r w:rsidRPr="00846610">
        <w:rPr>
          <w:szCs w:val="16"/>
        </w:rPr>
        <w:t>Checking whether the tenderer is not in one of the situations covered by the exclusion criteria</w:t>
      </w:r>
    </w:p>
    <w:p w14:paraId="5C93F4CB" w14:textId="77777777" w:rsidR="0083672C" w:rsidRDefault="0083672C" w:rsidP="00C46E1E">
      <w:pPr>
        <w:spacing w:after="60" w:line="240" w:lineRule="auto"/>
        <w:ind w:left="1320" w:hanging="960"/>
        <w:rPr>
          <w:szCs w:val="16"/>
        </w:rPr>
      </w:pPr>
      <w:r w:rsidRPr="002D54CC">
        <w:rPr>
          <w:szCs w:val="16"/>
        </w:rPr>
        <w:t xml:space="preserve">Step 2 — </w:t>
      </w:r>
      <w:r w:rsidRPr="002D54CC">
        <w:rPr>
          <w:szCs w:val="16"/>
        </w:rPr>
        <w:tab/>
      </w:r>
      <w:r>
        <w:rPr>
          <w:szCs w:val="16"/>
        </w:rPr>
        <w:t>For tenderers passing Step 1, assessing whether</w:t>
      </w:r>
      <w:r w:rsidRPr="002D54CC">
        <w:rPr>
          <w:szCs w:val="16"/>
        </w:rPr>
        <w:t xml:space="preserve"> the tenderer ha</w:t>
      </w:r>
      <w:r>
        <w:rPr>
          <w:szCs w:val="16"/>
        </w:rPr>
        <w:t>s</w:t>
      </w:r>
      <w:r w:rsidRPr="002D54CC">
        <w:rPr>
          <w:szCs w:val="16"/>
        </w:rPr>
        <w:t xml:space="preserve"> the capacities </w:t>
      </w:r>
      <w:r>
        <w:rPr>
          <w:szCs w:val="16"/>
        </w:rPr>
        <w:t xml:space="preserve">necessary </w:t>
      </w:r>
      <w:r w:rsidRPr="002D54CC">
        <w:rPr>
          <w:szCs w:val="16"/>
        </w:rPr>
        <w:t>to perform the contract</w:t>
      </w:r>
      <w:r>
        <w:rPr>
          <w:szCs w:val="16"/>
        </w:rPr>
        <w:t>,</w:t>
      </w:r>
      <w:r w:rsidRPr="002D54CC">
        <w:rPr>
          <w:szCs w:val="16"/>
        </w:rPr>
        <w:t xml:space="preserve"> </w:t>
      </w:r>
      <w:r>
        <w:rPr>
          <w:szCs w:val="16"/>
        </w:rPr>
        <w:t>on the basis of</w:t>
      </w:r>
      <w:r w:rsidRPr="002D54CC">
        <w:rPr>
          <w:szCs w:val="16"/>
        </w:rPr>
        <w:t xml:space="preserve"> the selection criteria</w:t>
      </w:r>
    </w:p>
    <w:p w14:paraId="3322EDEF" w14:textId="6922E771" w:rsidR="0083672C" w:rsidRPr="005322B0" w:rsidRDefault="0083672C" w:rsidP="00C46E1E">
      <w:pPr>
        <w:tabs>
          <w:tab w:val="left" w:pos="7005"/>
        </w:tabs>
        <w:spacing w:after="60" w:line="240" w:lineRule="auto"/>
        <w:ind w:left="1320" w:hanging="960"/>
        <w:rPr>
          <w:smallCaps/>
          <w:szCs w:val="16"/>
        </w:rPr>
      </w:pPr>
      <w:r>
        <w:rPr>
          <w:szCs w:val="16"/>
        </w:rPr>
        <w:t xml:space="preserve">Step 3 </w:t>
      </w:r>
      <w:r w:rsidRPr="002D54CC">
        <w:rPr>
          <w:szCs w:val="16"/>
        </w:rPr>
        <w:t>—</w:t>
      </w:r>
      <w:r>
        <w:rPr>
          <w:szCs w:val="16"/>
        </w:rPr>
        <w:t xml:space="preserve">  For tenderers passing Step 2, evaluating the tender based on the </w:t>
      </w:r>
      <w:r w:rsidR="00711A82" w:rsidRPr="005322B0">
        <w:rPr>
          <w:szCs w:val="16"/>
        </w:rPr>
        <w:t xml:space="preserve">on/off award </w:t>
      </w:r>
      <w:r w:rsidRPr="005322B0">
        <w:rPr>
          <w:szCs w:val="16"/>
        </w:rPr>
        <w:t>criteria</w:t>
      </w:r>
    </w:p>
    <w:p w14:paraId="5E0EA9A9" w14:textId="631991F3" w:rsidR="0083672C" w:rsidRPr="005322B0" w:rsidRDefault="0083672C" w:rsidP="00B4246F">
      <w:pPr>
        <w:spacing w:line="240" w:lineRule="auto"/>
        <w:ind w:left="1320" w:hanging="960"/>
        <w:rPr>
          <w:b/>
          <w:szCs w:val="16"/>
        </w:rPr>
      </w:pPr>
      <w:r w:rsidRPr="005322B0">
        <w:rPr>
          <w:szCs w:val="16"/>
        </w:rPr>
        <w:t>Step 4 —</w:t>
      </w:r>
      <w:r w:rsidRPr="005322B0">
        <w:rPr>
          <w:color w:val="0088CC"/>
          <w:szCs w:val="16"/>
        </w:rPr>
        <w:t xml:space="preserve"> </w:t>
      </w:r>
      <w:r w:rsidRPr="005322B0">
        <w:rPr>
          <w:color w:val="0088CC"/>
          <w:szCs w:val="16"/>
        </w:rPr>
        <w:tab/>
      </w:r>
      <w:r w:rsidRPr="005322B0">
        <w:rPr>
          <w:szCs w:val="16"/>
        </w:rPr>
        <w:t xml:space="preserve">For tenders passing Step 3, evaluating the tender based on the </w:t>
      </w:r>
      <w:r w:rsidR="00711A82" w:rsidRPr="005322B0">
        <w:rPr>
          <w:szCs w:val="16"/>
        </w:rPr>
        <w:t xml:space="preserve">weighted </w:t>
      </w:r>
      <w:r w:rsidRPr="005322B0">
        <w:rPr>
          <w:szCs w:val="16"/>
        </w:rPr>
        <w:t>award criteria</w:t>
      </w:r>
    </w:p>
    <w:p w14:paraId="738FAF4E" w14:textId="77777777" w:rsidR="0083672C" w:rsidRPr="005322B0" w:rsidRDefault="0083672C" w:rsidP="00B4246F">
      <w:pPr>
        <w:spacing w:line="240" w:lineRule="auto"/>
        <w:rPr>
          <w:color w:val="0088CC"/>
          <w:szCs w:val="16"/>
        </w:rPr>
      </w:pPr>
      <w:r w:rsidRPr="005322B0">
        <w:rPr>
          <w:color w:val="0088CC"/>
          <w:szCs w:val="16"/>
        </w:rPr>
        <w:t>Explain the tasks of the chair and the members (and the different panels, where applicable).</w:t>
      </w:r>
    </w:p>
    <w:p w14:paraId="7A01278F" w14:textId="77777777" w:rsidR="0083672C" w:rsidRPr="005322B0" w:rsidRDefault="0083672C" w:rsidP="00B4246F">
      <w:pPr>
        <w:spacing w:line="240" w:lineRule="auto"/>
        <w:rPr>
          <w:color w:val="0088CC"/>
          <w:szCs w:val="16"/>
        </w:rPr>
      </w:pPr>
      <w:r w:rsidRPr="005322B0">
        <w:rPr>
          <w:color w:val="0088CC"/>
          <w:szCs w:val="16"/>
        </w:rPr>
        <w:t>Specify which members will be involved in the different steps of the evaluation.</w:t>
      </w:r>
    </w:p>
    <w:p w14:paraId="4DA740DA" w14:textId="77777777" w:rsidR="0083672C" w:rsidRPr="005322B0" w:rsidRDefault="0083672C" w:rsidP="00B4246F">
      <w:pPr>
        <w:spacing w:line="240" w:lineRule="auto"/>
        <w:rPr>
          <w:color w:val="0088CC"/>
          <w:szCs w:val="16"/>
        </w:rPr>
      </w:pPr>
      <w:r w:rsidRPr="005322B0">
        <w:rPr>
          <w:color w:val="0088CC"/>
          <w:szCs w:val="16"/>
        </w:rPr>
        <w:t xml:space="preserve">Describe how the committee (and its panels) will work </w:t>
      </w:r>
      <w:r w:rsidRPr="005322B0">
        <w:rPr>
          <w:i/>
          <w:color w:val="0088CC"/>
          <w:szCs w:val="16"/>
        </w:rPr>
        <w:t>(e.g. when and how they will meet)</w:t>
      </w:r>
      <w:r w:rsidRPr="005322B0">
        <w:rPr>
          <w:color w:val="0088CC"/>
          <w:szCs w:val="16"/>
        </w:rPr>
        <w:t xml:space="preserve">, and explain the process to be used for making decisions at each of the different steps </w:t>
      </w:r>
      <w:r w:rsidRPr="005322B0">
        <w:rPr>
          <w:i/>
          <w:color w:val="0088CC"/>
          <w:szCs w:val="16"/>
        </w:rPr>
        <w:t>(e.g. decision by unanimity)</w:t>
      </w:r>
      <w:r w:rsidRPr="005322B0">
        <w:rPr>
          <w:color w:val="0088CC"/>
          <w:szCs w:val="16"/>
        </w:rPr>
        <w:t>.</w:t>
      </w:r>
    </w:p>
    <w:p w14:paraId="70484C08" w14:textId="69978B54" w:rsidR="0083672C" w:rsidRPr="005322B0" w:rsidRDefault="0083672C" w:rsidP="00B4246F">
      <w:pPr>
        <w:spacing w:line="240" w:lineRule="auto"/>
        <w:rPr>
          <w:color w:val="0088CC"/>
          <w:szCs w:val="16"/>
        </w:rPr>
      </w:pPr>
      <w:r w:rsidRPr="005322B0">
        <w:rPr>
          <w:color w:val="0088CC"/>
          <w:szCs w:val="16"/>
        </w:rPr>
        <w:t xml:space="preserve">Explain the system for scoring, qualitative appraisal and ranking </w:t>
      </w:r>
      <w:r w:rsidRPr="005322B0">
        <w:rPr>
          <w:i/>
          <w:color w:val="0088CC"/>
          <w:szCs w:val="16"/>
        </w:rPr>
        <w:t>(e.g. starting from a first round of individual evaluations and concluding with a final agreed qualitative appraisal; the scoring for each tender and the final ranking list of all tenders agreed by the lead procurer and buyers group)</w:t>
      </w:r>
      <w:r w:rsidRPr="005322B0">
        <w:rPr>
          <w:color w:val="0088CC"/>
          <w:szCs w:val="16"/>
        </w:rPr>
        <w:t>.</w:t>
      </w:r>
    </w:p>
    <w:p w14:paraId="4660A5B7" w14:textId="77777777" w:rsidR="0083672C" w:rsidRPr="005322B0" w:rsidRDefault="0083672C" w:rsidP="00B4246F">
      <w:pPr>
        <w:spacing w:line="240" w:lineRule="auto"/>
        <w:rPr>
          <w:color w:val="0088CC"/>
          <w:szCs w:val="16"/>
        </w:rPr>
      </w:pPr>
      <w:r w:rsidRPr="005322B0">
        <w:rPr>
          <w:color w:val="0088CC"/>
          <w:szCs w:val="16"/>
        </w:rPr>
        <w:t>Specify the type of feedback tenderers will receive from the evaluation of their tender.</w:t>
      </w:r>
    </w:p>
    <w:p w14:paraId="04C24470" w14:textId="75C91723" w:rsidR="0083672C" w:rsidRPr="005322B0" w:rsidRDefault="0083672C" w:rsidP="00B4246F">
      <w:pPr>
        <w:autoSpaceDE w:val="0"/>
        <w:autoSpaceDN w:val="0"/>
        <w:adjustRightInd w:val="0"/>
        <w:spacing w:line="240" w:lineRule="auto"/>
        <w:rPr>
          <w:szCs w:val="16"/>
        </w:rPr>
      </w:pPr>
      <w:r w:rsidRPr="005322B0">
        <w:rPr>
          <w:color w:val="0088CC"/>
          <w:szCs w:val="16"/>
        </w:rPr>
        <w:t>For phases 2 and 3, explain any differences in the composition of the evaluation committee or in the procedure (Highlight in particular that the evaluation of offers for p</w:t>
      </w:r>
      <w:r w:rsidR="00EC3E61" w:rsidRPr="005322B0">
        <w:rPr>
          <w:color w:val="0088CC"/>
          <w:szCs w:val="16"/>
        </w:rPr>
        <w:t>hase 2 has only 2</w:t>
      </w:r>
      <w:r w:rsidRPr="005322B0">
        <w:rPr>
          <w:color w:val="0088CC"/>
          <w:szCs w:val="16"/>
        </w:rPr>
        <w:t xml:space="preserve"> steps:  evaluating the offers based on the </w:t>
      </w:r>
      <w:r w:rsidR="00711A82" w:rsidRPr="005322B0">
        <w:rPr>
          <w:color w:val="0088CC"/>
          <w:szCs w:val="16"/>
        </w:rPr>
        <w:t xml:space="preserve">on/off </w:t>
      </w:r>
      <w:r w:rsidRPr="005322B0">
        <w:rPr>
          <w:color w:val="0088CC"/>
          <w:szCs w:val="16"/>
        </w:rPr>
        <w:t xml:space="preserve">and </w:t>
      </w:r>
      <w:r w:rsidR="00711A82" w:rsidRPr="005322B0">
        <w:rPr>
          <w:color w:val="0088CC"/>
          <w:szCs w:val="16"/>
        </w:rPr>
        <w:t xml:space="preserve">weighted </w:t>
      </w:r>
      <w:r w:rsidRPr="005322B0">
        <w:rPr>
          <w:color w:val="0088CC"/>
          <w:szCs w:val="16"/>
        </w:rPr>
        <w:t>award criteria.)</w:t>
      </w:r>
    </w:p>
    <w:p w14:paraId="2BC81FD5" w14:textId="77777777" w:rsidR="0083672C" w:rsidRPr="005322B0" w:rsidRDefault="0083672C" w:rsidP="00367433">
      <w:pPr>
        <w:autoSpaceDE w:val="0"/>
        <w:autoSpaceDN w:val="0"/>
        <w:adjustRightInd w:val="0"/>
        <w:spacing w:after="60" w:line="240" w:lineRule="auto"/>
        <w:rPr>
          <w:b/>
          <w:color w:val="0088CC"/>
          <w:szCs w:val="16"/>
          <w:lang w:eastAsia="en-GB"/>
        </w:rPr>
      </w:pPr>
      <w:r w:rsidRPr="005322B0">
        <w:rPr>
          <w:b/>
          <w:color w:val="0088CC"/>
          <w:szCs w:val="16"/>
          <w:lang w:eastAsia="en-GB"/>
        </w:rPr>
        <w:t>Note:</w:t>
      </w:r>
    </w:p>
    <w:p w14:paraId="3779E920" w14:textId="3E89A30F" w:rsidR="0083672C" w:rsidRPr="002D54CC" w:rsidRDefault="0083672C" w:rsidP="00367433">
      <w:pPr>
        <w:autoSpaceDE w:val="0"/>
        <w:autoSpaceDN w:val="0"/>
        <w:adjustRightInd w:val="0"/>
        <w:spacing w:after="120" w:line="240" w:lineRule="auto"/>
        <w:rPr>
          <w:rFonts w:eastAsia="Arial"/>
          <w:color w:val="0088CC"/>
          <w:szCs w:val="16"/>
          <w:lang w:eastAsia="en-GB"/>
        </w:rPr>
      </w:pPr>
      <w:r w:rsidRPr="005322B0">
        <w:rPr>
          <w:rFonts w:eastAsia="Arial"/>
          <w:color w:val="0088CC"/>
          <w:szCs w:val="16"/>
          <w:lang w:eastAsia="en-GB"/>
        </w:rPr>
        <w:t xml:space="preserve">The buyers group and lead procurer must </w:t>
      </w:r>
      <w:r w:rsidRPr="005322B0">
        <w:rPr>
          <w:rFonts w:eastAsia="Arial"/>
          <w:bCs/>
          <w:color w:val="0088CC"/>
          <w:szCs w:val="16"/>
          <w:lang w:eastAsia="en-GB"/>
        </w:rPr>
        <w:t xml:space="preserve">evaluate </w:t>
      </w:r>
      <w:r w:rsidRPr="005322B0">
        <w:rPr>
          <w:rFonts w:eastAsia="Arial"/>
          <w:color w:val="0088CC"/>
          <w:szCs w:val="16"/>
          <w:lang w:eastAsia="en-GB"/>
        </w:rPr>
        <w:t>the tenders and offers for the</w:t>
      </w:r>
      <w:r>
        <w:rPr>
          <w:rFonts w:eastAsia="Arial"/>
          <w:color w:val="0088CC"/>
          <w:szCs w:val="16"/>
          <w:lang w:eastAsia="en-GB"/>
        </w:rPr>
        <w:t xml:space="preserve"> call-offs for phase 2 and 3</w:t>
      </w:r>
      <w:r w:rsidRPr="002D54CC">
        <w:rPr>
          <w:rFonts w:eastAsia="Arial"/>
          <w:color w:val="0088CC"/>
          <w:szCs w:val="16"/>
          <w:lang w:eastAsia="en-GB"/>
        </w:rPr>
        <w:t xml:space="preserve"> </w:t>
      </w:r>
      <w:r w:rsidRPr="00CD5331">
        <w:rPr>
          <w:rFonts w:eastAsia="Arial"/>
          <w:i/>
          <w:color w:val="0088CC"/>
          <w:szCs w:val="16"/>
          <w:lang w:eastAsia="en-GB"/>
        </w:rPr>
        <w:t>jointly</w:t>
      </w:r>
      <w:r>
        <w:rPr>
          <w:rFonts w:eastAsia="Arial"/>
          <w:color w:val="0088CC"/>
          <w:szCs w:val="16"/>
          <w:lang w:eastAsia="en-GB"/>
        </w:rPr>
        <w:t xml:space="preserve"> </w:t>
      </w:r>
      <w:r w:rsidRPr="002D54CC">
        <w:rPr>
          <w:rFonts w:eastAsia="Arial"/>
          <w:color w:val="0088CC"/>
          <w:szCs w:val="16"/>
          <w:lang w:eastAsia="en-GB"/>
        </w:rPr>
        <w:t xml:space="preserve">and </w:t>
      </w:r>
      <w:r>
        <w:rPr>
          <w:rFonts w:eastAsia="Arial"/>
          <w:color w:val="0088CC"/>
          <w:szCs w:val="16"/>
          <w:lang w:eastAsia="en-GB"/>
        </w:rPr>
        <w:t xml:space="preserve">must </w:t>
      </w:r>
      <w:r w:rsidRPr="002D54CC">
        <w:rPr>
          <w:rFonts w:eastAsia="Arial"/>
          <w:color w:val="0088CC"/>
          <w:szCs w:val="16"/>
          <w:lang w:eastAsia="en-GB"/>
        </w:rPr>
        <w:t xml:space="preserve">make a </w:t>
      </w:r>
      <w:r w:rsidRPr="002D54CC">
        <w:rPr>
          <w:rFonts w:eastAsia="Arial"/>
          <w:bCs/>
          <w:i/>
          <w:color w:val="0088CC"/>
          <w:szCs w:val="16"/>
          <w:lang w:eastAsia="en-GB"/>
        </w:rPr>
        <w:t>joint</w:t>
      </w:r>
      <w:r w:rsidRPr="002D54CC">
        <w:rPr>
          <w:rFonts w:eastAsia="Arial"/>
          <w:bCs/>
          <w:color w:val="0088CC"/>
          <w:szCs w:val="16"/>
          <w:lang w:eastAsia="en-GB"/>
        </w:rPr>
        <w:t xml:space="preserve"> award</w:t>
      </w:r>
      <w:r w:rsidRPr="002D54CC">
        <w:rPr>
          <w:rFonts w:eastAsia="Arial"/>
          <w:b/>
          <w:bCs/>
          <w:color w:val="0088CC"/>
          <w:szCs w:val="16"/>
          <w:lang w:eastAsia="en-GB"/>
        </w:rPr>
        <w:t xml:space="preserve"> </w:t>
      </w:r>
      <w:r w:rsidRPr="002D54CC">
        <w:rPr>
          <w:rFonts w:eastAsia="Arial"/>
          <w:color w:val="0088CC"/>
          <w:szCs w:val="16"/>
          <w:lang w:eastAsia="en-GB"/>
        </w:rPr>
        <w:t>decision.</w:t>
      </w:r>
    </w:p>
    <w:p w14:paraId="5AF133AF" w14:textId="77777777" w:rsidR="0083672C" w:rsidRPr="002D54CC" w:rsidRDefault="0083672C" w:rsidP="00367433">
      <w:pPr>
        <w:spacing w:after="120" w:line="240" w:lineRule="auto"/>
        <w:rPr>
          <w:color w:val="0088CC"/>
          <w:szCs w:val="16"/>
        </w:rPr>
      </w:pPr>
      <w:r w:rsidRPr="002D54CC">
        <w:rPr>
          <w:color w:val="0088CC"/>
          <w:szCs w:val="16"/>
        </w:rPr>
        <w:t>Avoid potential conflicts of interest.</w:t>
      </w:r>
    </w:p>
    <w:p w14:paraId="7258B037" w14:textId="01673BEC" w:rsidR="0083672C" w:rsidRPr="002D54CC" w:rsidRDefault="0083672C" w:rsidP="00B4246F">
      <w:pPr>
        <w:spacing w:line="240" w:lineRule="auto"/>
        <w:rPr>
          <w:color w:val="0088CC"/>
          <w:szCs w:val="16"/>
        </w:rPr>
      </w:pPr>
      <w:r>
        <w:rPr>
          <w:rFonts w:eastAsia="Times New Roman"/>
          <w:noProof/>
          <w:szCs w:val="18"/>
          <w:lang w:eastAsia="en-GB"/>
        </w:rPr>
        <w:drawing>
          <wp:inline distT="0" distB="0" distL="0" distR="0" wp14:anchorId="4CAECB93" wp14:editId="0A263F82">
            <wp:extent cx="136525" cy="136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2D54CC">
        <w:rPr>
          <w:rFonts w:eastAsia="Times New Roman"/>
          <w:szCs w:val="18"/>
        </w:rPr>
        <w:t xml:space="preserve"> </w:t>
      </w:r>
      <w:r w:rsidR="00785B8B">
        <w:rPr>
          <w:color w:val="0088CC"/>
          <w:szCs w:val="16"/>
        </w:rPr>
        <w:t>Don’t forget that</w:t>
      </w:r>
      <w:r>
        <w:rPr>
          <w:color w:val="0088CC"/>
          <w:szCs w:val="16"/>
        </w:rPr>
        <w:t>,</w:t>
      </w:r>
      <w:r w:rsidRPr="002D54CC">
        <w:rPr>
          <w:color w:val="0088CC"/>
          <w:szCs w:val="16"/>
        </w:rPr>
        <w:t xml:space="preserve"> for each phase and each tender</w:t>
      </w:r>
      <w:r>
        <w:rPr>
          <w:color w:val="0088CC"/>
          <w:szCs w:val="16"/>
        </w:rPr>
        <w:t xml:space="preserve"> received,</w:t>
      </w:r>
      <w:r w:rsidRPr="002D54CC">
        <w:rPr>
          <w:color w:val="0088CC"/>
          <w:szCs w:val="16"/>
        </w:rPr>
        <w:t xml:space="preserve"> </w:t>
      </w:r>
      <w:r>
        <w:rPr>
          <w:color w:val="0088CC"/>
          <w:szCs w:val="16"/>
        </w:rPr>
        <w:t xml:space="preserve">the </w:t>
      </w:r>
      <w:r w:rsidRPr="002D54CC">
        <w:rPr>
          <w:color w:val="0088CC"/>
          <w:szCs w:val="16"/>
        </w:rPr>
        <w:t xml:space="preserve">evaluation </w:t>
      </w:r>
      <w:r w:rsidR="00CD5331">
        <w:rPr>
          <w:color w:val="0088CC"/>
          <w:szCs w:val="16"/>
        </w:rPr>
        <w:t>documents</w:t>
      </w:r>
      <w:r w:rsidRPr="002D54CC">
        <w:rPr>
          <w:color w:val="0088CC"/>
          <w:szCs w:val="16"/>
        </w:rPr>
        <w:t xml:space="preserve"> </w:t>
      </w:r>
      <w:r w:rsidR="00CD5331">
        <w:rPr>
          <w:color w:val="0088CC"/>
          <w:szCs w:val="16"/>
        </w:rPr>
        <w:t xml:space="preserve">must be submitted </w:t>
      </w:r>
      <w:r w:rsidR="00F93738">
        <w:rPr>
          <w:color w:val="0088CC"/>
          <w:szCs w:val="16"/>
        </w:rPr>
        <w:t xml:space="preserve">as </w:t>
      </w:r>
      <w:r w:rsidRPr="00010245">
        <w:rPr>
          <w:color w:val="0088CC"/>
          <w:szCs w:val="16"/>
        </w:rPr>
        <w:t xml:space="preserve">deliverable </w:t>
      </w:r>
      <w:r w:rsidR="00F93738">
        <w:rPr>
          <w:color w:val="0088CC"/>
          <w:szCs w:val="16"/>
        </w:rPr>
        <w:t xml:space="preserve">under the H2020 grant agreement </w:t>
      </w:r>
      <w:r w:rsidR="00F93738" w:rsidRPr="003749E9">
        <w:rPr>
          <w:color w:val="0088CC"/>
          <w:szCs w:val="16"/>
        </w:rPr>
        <w:t>—</w:t>
      </w:r>
      <w:r w:rsidRPr="00010245">
        <w:rPr>
          <w:color w:val="0088CC"/>
          <w:szCs w:val="16"/>
        </w:rPr>
        <w:t xml:space="preserve"> at the end of the tender evaluation.</w:t>
      </w:r>
      <w:r w:rsidRPr="002D54CC">
        <w:rPr>
          <w:color w:val="0088CC"/>
          <w:szCs w:val="16"/>
        </w:rPr>
        <w:t xml:space="preserve"> (</w:t>
      </w:r>
      <w:r w:rsidR="00CD5331">
        <w:rPr>
          <w:color w:val="0088CC"/>
          <w:szCs w:val="16"/>
        </w:rPr>
        <w:t>They</w:t>
      </w:r>
      <w:r>
        <w:rPr>
          <w:color w:val="0088CC"/>
          <w:szCs w:val="16"/>
        </w:rPr>
        <w:t xml:space="preserve"> should include: the </w:t>
      </w:r>
      <w:r w:rsidRPr="002D54CC">
        <w:rPr>
          <w:color w:val="0088CC"/>
          <w:szCs w:val="16"/>
        </w:rPr>
        <w:t>final scores</w:t>
      </w:r>
      <w:r>
        <w:rPr>
          <w:color w:val="0088CC"/>
          <w:szCs w:val="16"/>
        </w:rPr>
        <w:t xml:space="preserve"> awarded,</w:t>
      </w:r>
      <w:r w:rsidRPr="002D54CC">
        <w:rPr>
          <w:color w:val="0088CC"/>
          <w:szCs w:val="16"/>
        </w:rPr>
        <w:t xml:space="preserve"> a qualitative appraisal per evaluation criterion, minutes of the evaluation </w:t>
      </w:r>
      <w:r>
        <w:rPr>
          <w:color w:val="0088CC"/>
          <w:szCs w:val="16"/>
        </w:rPr>
        <w:t xml:space="preserve">meeting </w:t>
      </w:r>
      <w:r w:rsidRPr="002D54CC">
        <w:rPr>
          <w:color w:val="0088CC"/>
          <w:szCs w:val="16"/>
        </w:rPr>
        <w:t>and the final ranking list</w:t>
      </w:r>
      <w:r>
        <w:rPr>
          <w:color w:val="0088CC"/>
          <w:szCs w:val="16"/>
        </w:rPr>
        <w:t>)</w:t>
      </w:r>
    </w:p>
    <w:p w14:paraId="56542266" w14:textId="77777777" w:rsidR="00C253A6" w:rsidRDefault="00C253A6" w:rsidP="005D7FEA"/>
    <w:p w14:paraId="678BB1AF" w14:textId="726B77C6" w:rsidR="00020DD4" w:rsidRPr="002D54CC" w:rsidRDefault="00C253A6" w:rsidP="00B4246F">
      <w:pPr>
        <w:pStyle w:val="Heading1"/>
      </w:pPr>
      <w:bookmarkStart w:id="61" w:name="_Toc482272149"/>
      <w:bookmarkStart w:id="62" w:name="_Toc487621231"/>
      <w:bookmarkEnd w:id="60"/>
      <w:r>
        <w:lastRenderedPageBreak/>
        <w:t>4. C</w:t>
      </w:r>
      <w:r w:rsidR="00020DD4" w:rsidRPr="002D54CC">
        <w:t xml:space="preserve">ontent </w:t>
      </w:r>
      <w:r w:rsidR="00785B8B">
        <w:t>&amp;</w:t>
      </w:r>
      <w:r w:rsidR="00020DD4" w:rsidRPr="002D54CC">
        <w:t xml:space="preserve"> format</w:t>
      </w:r>
      <w:r w:rsidR="0083672C">
        <w:t xml:space="preserve"> of tenders</w:t>
      </w:r>
      <w:bookmarkEnd w:id="61"/>
      <w:bookmarkEnd w:id="62"/>
    </w:p>
    <w:p w14:paraId="678BB1B1" w14:textId="1FDECD0F" w:rsidR="00020DD4" w:rsidRPr="00020DD4" w:rsidRDefault="00020DD4" w:rsidP="00B4246F">
      <w:pPr>
        <w:pStyle w:val="Heading2"/>
      </w:pPr>
      <w:bookmarkStart w:id="63" w:name="_Toc482272150"/>
      <w:bookmarkStart w:id="64" w:name="_Toc487621232"/>
      <w:r w:rsidRPr="00020DD4">
        <w:t xml:space="preserve">4.1 </w:t>
      </w:r>
      <w:r w:rsidR="00C253A6">
        <w:t>F</w:t>
      </w:r>
      <w:r w:rsidRPr="00020DD4">
        <w:t>ormat</w:t>
      </w:r>
      <w:bookmarkEnd w:id="63"/>
      <w:bookmarkEnd w:id="64"/>
      <w:r w:rsidRPr="00020DD4">
        <w:t xml:space="preserve"> </w:t>
      </w:r>
    </w:p>
    <w:p w14:paraId="678BB1B2" w14:textId="21250E7E" w:rsidR="00020DD4" w:rsidRPr="002D54CC" w:rsidRDefault="00020DD4" w:rsidP="00B4246F">
      <w:pPr>
        <w:spacing w:line="240" w:lineRule="auto"/>
        <w:rPr>
          <w:color w:val="0088CC"/>
          <w:szCs w:val="16"/>
        </w:rPr>
      </w:pPr>
      <w:r w:rsidRPr="002D54CC">
        <w:rPr>
          <w:rFonts w:eastAsia="MS Mincho"/>
          <w:color w:val="0088CC"/>
          <w:szCs w:val="16"/>
          <w:lang w:eastAsia="zh-CN"/>
        </w:rPr>
        <w:t xml:space="preserve">Explain the </w:t>
      </w:r>
      <w:r w:rsidR="006D6D3E">
        <w:rPr>
          <w:rFonts w:eastAsia="MS Mincho"/>
          <w:color w:val="0088CC"/>
          <w:szCs w:val="16"/>
          <w:lang w:eastAsia="zh-CN"/>
        </w:rPr>
        <w:t>formal</w:t>
      </w:r>
      <w:r>
        <w:rPr>
          <w:rFonts w:eastAsia="MS Mincho"/>
          <w:color w:val="0088CC"/>
          <w:szCs w:val="16"/>
          <w:lang w:eastAsia="zh-CN"/>
        </w:rPr>
        <w:t xml:space="preserve"> requirements</w:t>
      </w:r>
      <w:r w:rsidRPr="002D54CC">
        <w:rPr>
          <w:rFonts w:eastAsia="MS Mincho"/>
          <w:color w:val="0088CC"/>
          <w:szCs w:val="16"/>
          <w:lang w:eastAsia="zh-CN"/>
        </w:rPr>
        <w:t xml:space="preserve"> that tenders must meet (</w:t>
      </w:r>
      <w:r w:rsidRPr="00322960">
        <w:rPr>
          <w:rFonts w:eastAsia="MS Mincho"/>
          <w:i/>
          <w:color w:val="0088CC"/>
          <w:szCs w:val="16"/>
          <w:lang w:eastAsia="zh-CN"/>
        </w:rPr>
        <w:t xml:space="preserve">including the </w:t>
      </w:r>
      <w:r w:rsidRPr="00322960">
        <w:rPr>
          <w:i/>
          <w:color w:val="0088CC"/>
          <w:szCs w:val="16"/>
        </w:rPr>
        <w:t>address</w:t>
      </w:r>
      <w:r w:rsidR="00F47838" w:rsidRPr="00322960">
        <w:rPr>
          <w:i/>
          <w:color w:val="0088CC"/>
          <w:szCs w:val="16"/>
        </w:rPr>
        <w:t xml:space="preserve"> for submission of the tender</w:t>
      </w:r>
      <w:r w:rsidR="00C253A6" w:rsidRPr="00322960">
        <w:rPr>
          <w:i/>
          <w:color w:val="0088CC"/>
          <w:szCs w:val="16"/>
        </w:rPr>
        <w:t xml:space="preserve"> </w:t>
      </w:r>
      <w:r w:rsidRPr="00322960">
        <w:rPr>
          <w:rFonts w:eastAsia="MS Mincho"/>
          <w:i/>
          <w:color w:val="0088CC"/>
          <w:szCs w:val="16"/>
          <w:lang w:eastAsia="zh-CN"/>
        </w:rPr>
        <w:t>and requirements relating to the p</w:t>
      </w:r>
      <w:r w:rsidRPr="00322960">
        <w:rPr>
          <w:i/>
          <w:color w:val="0088CC"/>
          <w:szCs w:val="16"/>
        </w:rPr>
        <w:t xml:space="preserve">resentation of the </w:t>
      </w:r>
      <w:r w:rsidR="00F47838" w:rsidRPr="00322960">
        <w:rPr>
          <w:i/>
          <w:color w:val="0088CC"/>
          <w:szCs w:val="16"/>
        </w:rPr>
        <w:t>offer</w:t>
      </w:r>
      <w:r w:rsidRPr="00322960">
        <w:rPr>
          <w:i/>
          <w:color w:val="0088CC"/>
          <w:szCs w:val="16"/>
        </w:rPr>
        <w:t xml:space="preserve"> and its packaging)</w:t>
      </w:r>
      <w:r w:rsidRPr="002D54CC">
        <w:rPr>
          <w:color w:val="0088CC"/>
          <w:szCs w:val="16"/>
        </w:rPr>
        <w:t>.</w:t>
      </w:r>
    </w:p>
    <w:p w14:paraId="678BB1B4" w14:textId="77777777" w:rsidR="00020DD4" w:rsidRPr="002D54CC" w:rsidRDefault="00020DD4" w:rsidP="00C46E1E">
      <w:pPr>
        <w:spacing w:after="60" w:line="240" w:lineRule="auto"/>
        <w:rPr>
          <w:color w:val="0088CC"/>
          <w:szCs w:val="16"/>
        </w:rPr>
      </w:pPr>
      <w:r>
        <w:rPr>
          <w:color w:val="0088CC"/>
          <w:szCs w:val="16"/>
        </w:rPr>
        <w:t>State</w:t>
      </w:r>
      <w:r w:rsidRPr="002D54CC">
        <w:rPr>
          <w:color w:val="0088CC"/>
          <w:szCs w:val="16"/>
        </w:rPr>
        <w:t xml:space="preserve"> that</w:t>
      </w:r>
      <w:r>
        <w:rPr>
          <w:color w:val="0088CC"/>
          <w:szCs w:val="16"/>
        </w:rPr>
        <w:t xml:space="preserve"> all tenders must</w:t>
      </w:r>
      <w:r w:rsidRPr="002D54CC">
        <w:rPr>
          <w:color w:val="0088CC"/>
          <w:szCs w:val="16"/>
        </w:rPr>
        <w:t>:</w:t>
      </w:r>
    </w:p>
    <w:p w14:paraId="678BB1B5" w14:textId="77777777" w:rsidR="00020DD4" w:rsidRPr="002D54CC" w:rsidRDefault="00020DD4" w:rsidP="00772583">
      <w:pPr>
        <w:numPr>
          <w:ilvl w:val="0"/>
          <w:numId w:val="23"/>
        </w:numPr>
        <w:spacing w:after="60" w:line="240" w:lineRule="auto"/>
        <w:rPr>
          <w:color w:val="0088CC"/>
          <w:szCs w:val="16"/>
        </w:rPr>
      </w:pPr>
      <w:r w:rsidRPr="002D54CC">
        <w:rPr>
          <w:color w:val="0088CC"/>
          <w:szCs w:val="16"/>
        </w:rPr>
        <w:t xml:space="preserve">contain administrative, technical and financial </w:t>
      </w:r>
      <w:r>
        <w:rPr>
          <w:color w:val="0088CC"/>
          <w:szCs w:val="16"/>
        </w:rPr>
        <w:t>sections</w:t>
      </w:r>
    </w:p>
    <w:p w14:paraId="678BB1B6" w14:textId="77777777" w:rsidR="00020DD4" w:rsidRPr="002D54CC" w:rsidRDefault="00020DD4" w:rsidP="00772583">
      <w:pPr>
        <w:numPr>
          <w:ilvl w:val="0"/>
          <w:numId w:val="23"/>
        </w:numPr>
        <w:spacing w:after="60" w:line="240" w:lineRule="auto"/>
        <w:rPr>
          <w:color w:val="0088CC"/>
          <w:szCs w:val="16"/>
        </w:rPr>
      </w:pPr>
      <w:r w:rsidRPr="002D54CC">
        <w:rPr>
          <w:color w:val="0088CC"/>
          <w:szCs w:val="16"/>
        </w:rPr>
        <w:t xml:space="preserve">indicate </w:t>
      </w:r>
      <w:r>
        <w:rPr>
          <w:color w:val="0088CC"/>
          <w:szCs w:val="16"/>
        </w:rPr>
        <w:t>their</w:t>
      </w:r>
      <w:r w:rsidRPr="002D54CC">
        <w:rPr>
          <w:color w:val="0088CC"/>
          <w:szCs w:val="16"/>
        </w:rPr>
        <w:t xml:space="preserve"> minimum validity period (</w:t>
      </w:r>
      <w:r>
        <w:rPr>
          <w:color w:val="0088CC"/>
          <w:szCs w:val="16"/>
        </w:rPr>
        <w:t>from</w:t>
      </w:r>
      <w:r w:rsidRPr="002D54CC">
        <w:rPr>
          <w:color w:val="0088CC"/>
          <w:szCs w:val="16"/>
        </w:rPr>
        <w:t xml:space="preserve"> submission)</w:t>
      </w:r>
    </w:p>
    <w:p w14:paraId="678BB1B7" w14:textId="77777777" w:rsidR="00020DD4" w:rsidRPr="002D54CC" w:rsidRDefault="00020DD4" w:rsidP="00772583">
      <w:pPr>
        <w:numPr>
          <w:ilvl w:val="0"/>
          <w:numId w:val="23"/>
        </w:numPr>
        <w:spacing w:line="240" w:lineRule="auto"/>
        <w:rPr>
          <w:color w:val="0088CC"/>
          <w:szCs w:val="16"/>
        </w:rPr>
      </w:pPr>
      <w:r w:rsidRPr="002D54CC">
        <w:rPr>
          <w:color w:val="0088CC"/>
          <w:szCs w:val="16"/>
        </w:rPr>
        <w:t>be signed</w:t>
      </w:r>
      <w:r>
        <w:rPr>
          <w:color w:val="0088CC"/>
          <w:szCs w:val="16"/>
        </w:rPr>
        <w:t>.</w:t>
      </w:r>
    </w:p>
    <w:p w14:paraId="678BB1B8" w14:textId="77777777" w:rsidR="00020DD4" w:rsidRPr="002D54CC" w:rsidRDefault="00020DD4" w:rsidP="00B4246F">
      <w:pPr>
        <w:spacing w:line="240" w:lineRule="auto"/>
        <w:rPr>
          <w:color w:val="0088CC"/>
          <w:szCs w:val="16"/>
        </w:rPr>
      </w:pPr>
      <w:r>
        <w:rPr>
          <w:color w:val="0088CC"/>
          <w:szCs w:val="16"/>
        </w:rPr>
        <w:t>Specify</w:t>
      </w:r>
      <w:r w:rsidRPr="002D54CC">
        <w:rPr>
          <w:color w:val="0088CC"/>
          <w:szCs w:val="16"/>
        </w:rPr>
        <w:t xml:space="preserve"> that tenders that do not comply with the formal requirements will automatically be rejected.</w:t>
      </w:r>
    </w:p>
    <w:p w14:paraId="678BB1B9" w14:textId="77777777" w:rsidR="00020DD4" w:rsidRPr="002D54CC" w:rsidRDefault="00020DD4" w:rsidP="00B4246F">
      <w:pPr>
        <w:spacing w:line="240" w:lineRule="auto"/>
        <w:rPr>
          <w:color w:val="0088CC"/>
          <w:szCs w:val="16"/>
        </w:rPr>
      </w:pPr>
      <w:r w:rsidRPr="002D54CC">
        <w:rPr>
          <w:color w:val="0088CC"/>
          <w:szCs w:val="16"/>
        </w:rPr>
        <w:t xml:space="preserve">Explain that more detailed information about the final layout requirements for the phase 2 and 3 </w:t>
      </w:r>
      <w:r w:rsidR="00F47838">
        <w:rPr>
          <w:color w:val="0088CC"/>
          <w:szCs w:val="16"/>
        </w:rPr>
        <w:t>offer</w:t>
      </w:r>
      <w:r>
        <w:rPr>
          <w:color w:val="0088CC"/>
          <w:szCs w:val="16"/>
        </w:rPr>
        <w:t>s</w:t>
      </w:r>
      <w:r w:rsidRPr="002D54CC">
        <w:rPr>
          <w:color w:val="0088CC"/>
          <w:szCs w:val="16"/>
        </w:rPr>
        <w:t xml:space="preserve"> will be provided in the call-off.</w:t>
      </w:r>
    </w:p>
    <w:p w14:paraId="678BB1BA" w14:textId="77777777" w:rsidR="004053C9" w:rsidRPr="002D54CC" w:rsidRDefault="004053C9" w:rsidP="00B4246F">
      <w:pPr>
        <w:spacing w:line="240" w:lineRule="auto"/>
      </w:pPr>
      <w:bookmarkStart w:id="65" w:name="_Toc432579879"/>
    </w:p>
    <w:p w14:paraId="678BB1BB" w14:textId="62191600" w:rsidR="00020DD4" w:rsidRPr="002D54CC" w:rsidRDefault="00020DD4" w:rsidP="00B4246F">
      <w:pPr>
        <w:pStyle w:val="Heading2"/>
      </w:pPr>
      <w:bookmarkStart w:id="66" w:name="_Toc482272151"/>
      <w:bookmarkStart w:id="67" w:name="_Toc487621233"/>
      <w:r w:rsidRPr="002D54CC">
        <w:t xml:space="preserve">4.2 Administrative </w:t>
      </w:r>
      <w:r>
        <w:t>section</w:t>
      </w:r>
      <w:bookmarkEnd w:id="66"/>
      <w:bookmarkEnd w:id="67"/>
      <w:r w:rsidRPr="002D54CC">
        <w:t xml:space="preserve"> </w:t>
      </w:r>
      <w:bookmarkEnd w:id="65"/>
    </w:p>
    <w:p w14:paraId="678BB1BC" w14:textId="25A9B298" w:rsidR="00020DD4" w:rsidRPr="007E0288" w:rsidRDefault="00020DD4" w:rsidP="00B4246F">
      <w:pPr>
        <w:spacing w:line="240" w:lineRule="auto"/>
        <w:rPr>
          <w:color w:val="0088CC"/>
          <w:szCs w:val="16"/>
        </w:rPr>
      </w:pPr>
      <w:r>
        <w:rPr>
          <w:color w:val="0088CC"/>
          <w:szCs w:val="16"/>
        </w:rPr>
        <w:t>List the</w:t>
      </w:r>
      <w:r w:rsidRPr="002D54CC">
        <w:rPr>
          <w:color w:val="0088CC"/>
          <w:szCs w:val="16"/>
        </w:rPr>
        <w:t xml:space="preserve"> information </w:t>
      </w:r>
      <w:r>
        <w:rPr>
          <w:color w:val="0088CC"/>
          <w:szCs w:val="16"/>
        </w:rPr>
        <w:t xml:space="preserve">that </w:t>
      </w:r>
      <w:r w:rsidRPr="002D54CC">
        <w:rPr>
          <w:color w:val="0088CC"/>
          <w:szCs w:val="16"/>
        </w:rPr>
        <w:t xml:space="preserve">must be included in </w:t>
      </w:r>
      <w:r>
        <w:rPr>
          <w:color w:val="0088CC"/>
          <w:szCs w:val="16"/>
        </w:rPr>
        <w:t>this</w:t>
      </w:r>
      <w:r w:rsidRPr="002D54CC">
        <w:rPr>
          <w:color w:val="0088CC"/>
          <w:szCs w:val="16"/>
        </w:rPr>
        <w:t xml:space="preserve"> </w:t>
      </w:r>
      <w:r>
        <w:rPr>
          <w:color w:val="0088CC"/>
          <w:szCs w:val="16"/>
        </w:rPr>
        <w:t>section</w:t>
      </w:r>
      <w:r w:rsidRPr="002D54CC">
        <w:rPr>
          <w:color w:val="0088CC"/>
          <w:szCs w:val="16"/>
        </w:rPr>
        <w:t xml:space="preserve"> of the tender</w:t>
      </w:r>
      <w:r w:rsidRPr="00CD5331">
        <w:rPr>
          <w:i/>
          <w:color w:val="0088CC"/>
          <w:szCs w:val="16"/>
        </w:rPr>
        <w:t xml:space="preserve"> (including the documentary evidence necessary to identify the tenderer and to evaluate the tender against the exclusion, s</w:t>
      </w:r>
      <w:r w:rsidR="0021136B" w:rsidRPr="00CD5331">
        <w:rPr>
          <w:i/>
          <w:color w:val="0088CC"/>
          <w:szCs w:val="16"/>
        </w:rPr>
        <w:t xml:space="preserve">election and </w:t>
      </w:r>
      <w:r w:rsidR="00CD5331">
        <w:rPr>
          <w:i/>
          <w:color w:val="0088CC"/>
          <w:szCs w:val="16"/>
        </w:rPr>
        <w:t>on/off award</w:t>
      </w:r>
      <w:r w:rsidR="00CD5331" w:rsidRPr="00CD5331">
        <w:rPr>
          <w:i/>
          <w:color w:val="0088CC"/>
          <w:szCs w:val="16"/>
        </w:rPr>
        <w:t xml:space="preserve"> </w:t>
      </w:r>
      <w:r w:rsidR="0021136B" w:rsidRPr="00CD5331">
        <w:rPr>
          <w:i/>
          <w:color w:val="0088CC"/>
          <w:szCs w:val="16"/>
        </w:rPr>
        <w:t xml:space="preserve">criterion </w:t>
      </w:r>
      <w:r w:rsidR="00BC2C28" w:rsidRPr="00CD5331">
        <w:rPr>
          <w:i/>
          <w:color w:val="0088CC"/>
          <w:szCs w:val="16"/>
        </w:rPr>
        <w:t>B</w:t>
      </w:r>
      <w:r w:rsidR="00E32CA5" w:rsidRPr="00CD5331">
        <w:rPr>
          <w:i/>
          <w:color w:val="0088CC"/>
          <w:szCs w:val="16"/>
        </w:rPr>
        <w:t xml:space="preserve"> and — for joint tenders — the mandate for the lead contractor</w:t>
      </w:r>
      <w:r w:rsidRPr="00CD5331">
        <w:rPr>
          <w:i/>
          <w:color w:val="0088CC"/>
          <w:szCs w:val="16"/>
        </w:rPr>
        <w:t>)</w:t>
      </w:r>
      <w:r w:rsidRPr="007E0288">
        <w:rPr>
          <w:color w:val="0088CC"/>
          <w:szCs w:val="16"/>
        </w:rPr>
        <w:t>.</w:t>
      </w:r>
    </w:p>
    <w:p w14:paraId="678BB1BD" w14:textId="77777777" w:rsidR="00020DD4" w:rsidRPr="0021136B" w:rsidRDefault="00020DD4" w:rsidP="00B4246F">
      <w:pPr>
        <w:spacing w:line="240" w:lineRule="auto"/>
        <w:rPr>
          <w:bCs/>
          <w:color w:val="0088CC"/>
          <w:szCs w:val="16"/>
        </w:rPr>
      </w:pPr>
      <w:r w:rsidRPr="002D54CC">
        <w:rPr>
          <w:color w:val="0088CC"/>
          <w:szCs w:val="16"/>
        </w:rPr>
        <w:t xml:space="preserve">Mention that the lead procurer </w:t>
      </w:r>
      <w:r w:rsidRPr="002D54CC">
        <w:rPr>
          <w:bCs/>
          <w:color w:val="0088CC"/>
          <w:szCs w:val="16"/>
        </w:rPr>
        <w:t xml:space="preserve">may request clarification or </w:t>
      </w:r>
      <w:r w:rsidRPr="0021136B">
        <w:rPr>
          <w:bCs/>
          <w:color w:val="0088CC"/>
          <w:szCs w:val="16"/>
        </w:rPr>
        <w:t>additional evidence where there is any doubt.</w:t>
      </w:r>
    </w:p>
    <w:p w14:paraId="678BB1BE" w14:textId="77777777" w:rsidR="00020DD4" w:rsidRPr="002D54CC" w:rsidRDefault="00020DD4" w:rsidP="00B4246F">
      <w:pPr>
        <w:spacing w:line="240" w:lineRule="auto"/>
        <w:rPr>
          <w:color w:val="0088CC"/>
          <w:szCs w:val="16"/>
        </w:rPr>
      </w:pPr>
      <w:r w:rsidRPr="0021136B">
        <w:rPr>
          <w:color w:val="0088CC"/>
          <w:szCs w:val="16"/>
        </w:rPr>
        <w:t xml:space="preserve">Explain that more detailed information for the phase 2 and 3 </w:t>
      </w:r>
      <w:r w:rsidR="0021136B" w:rsidRPr="0021136B">
        <w:rPr>
          <w:color w:val="0088CC"/>
          <w:szCs w:val="16"/>
        </w:rPr>
        <w:t>offer</w:t>
      </w:r>
      <w:r w:rsidRPr="0021136B">
        <w:rPr>
          <w:color w:val="0088CC"/>
          <w:szCs w:val="16"/>
        </w:rPr>
        <w:t>s will be provided in the call-offs.</w:t>
      </w:r>
    </w:p>
    <w:p w14:paraId="678BB1BF" w14:textId="77777777" w:rsidR="004053C9" w:rsidRPr="002D54CC" w:rsidRDefault="004053C9" w:rsidP="00B4246F">
      <w:pPr>
        <w:spacing w:line="240" w:lineRule="auto"/>
      </w:pPr>
      <w:bookmarkStart w:id="68" w:name="_Toc432579880"/>
    </w:p>
    <w:p w14:paraId="678BB1C0" w14:textId="63F3A37F" w:rsidR="00020DD4" w:rsidRPr="002D54CC" w:rsidRDefault="00020DD4" w:rsidP="00B4246F">
      <w:pPr>
        <w:pStyle w:val="Heading2"/>
      </w:pPr>
      <w:bookmarkStart w:id="69" w:name="_Toc482272152"/>
      <w:bookmarkStart w:id="70" w:name="_Toc487621234"/>
      <w:r w:rsidRPr="002D54CC">
        <w:t>4.</w:t>
      </w:r>
      <w:r w:rsidR="0083672C">
        <w:t>3</w:t>
      </w:r>
      <w:r w:rsidRPr="002D54CC">
        <w:t xml:space="preserve"> Technical </w:t>
      </w:r>
      <w:r>
        <w:t>section</w:t>
      </w:r>
      <w:bookmarkEnd w:id="69"/>
      <w:bookmarkEnd w:id="70"/>
      <w:r w:rsidRPr="002D54CC">
        <w:t xml:space="preserve"> </w:t>
      </w:r>
      <w:bookmarkEnd w:id="68"/>
    </w:p>
    <w:p w14:paraId="678BB1C1" w14:textId="77777777" w:rsidR="00020DD4" w:rsidRPr="002D54CC" w:rsidRDefault="00020DD4" w:rsidP="00B4246F">
      <w:pPr>
        <w:spacing w:line="240" w:lineRule="auto"/>
        <w:rPr>
          <w:snapToGrid w:val="0"/>
          <w:color w:val="0088CC"/>
          <w:szCs w:val="16"/>
        </w:rPr>
      </w:pPr>
      <w:r w:rsidRPr="002D54CC">
        <w:rPr>
          <w:snapToGrid w:val="0"/>
          <w:color w:val="0088CC"/>
          <w:szCs w:val="16"/>
        </w:rPr>
        <w:t xml:space="preserve">Explain what the technical </w:t>
      </w:r>
      <w:r>
        <w:rPr>
          <w:snapToGrid w:val="0"/>
          <w:color w:val="0088CC"/>
          <w:szCs w:val="16"/>
        </w:rPr>
        <w:t>section</w:t>
      </w:r>
      <w:r w:rsidRPr="002D54CC">
        <w:rPr>
          <w:snapToGrid w:val="0"/>
          <w:color w:val="0088CC"/>
          <w:szCs w:val="16"/>
        </w:rPr>
        <w:t xml:space="preserve"> of the tender must include:</w:t>
      </w:r>
    </w:p>
    <w:p w14:paraId="678BB1C2" w14:textId="77777777" w:rsidR="00020DD4" w:rsidRPr="002D54CC" w:rsidRDefault="00020DD4" w:rsidP="00C46E1E">
      <w:pPr>
        <w:spacing w:after="60" w:line="240" w:lineRule="auto"/>
        <w:rPr>
          <w:snapToGrid w:val="0"/>
          <w:szCs w:val="16"/>
        </w:rPr>
      </w:pPr>
      <w:r w:rsidRPr="002D54CC">
        <w:rPr>
          <w:snapToGrid w:val="0"/>
          <w:szCs w:val="16"/>
        </w:rPr>
        <w:t xml:space="preserve">Tenders must include a </w:t>
      </w:r>
      <w:r w:rsidRPr="002D54CC">
        <w:rPr>
          <w:b/>
          <w:snapToGrid w:val="0"/>
          <w:szCs w:val="16"/>
        </w:rPr>
        <w:t>technical offer</w:t>
      </w:r>
      <w:r>
        <w:rPr>
          <w:snapToGrid w:val="0"/>
          <w:szCs w:val="16"/>
        </w:rPr>
        <w:t>,</w:t>
      </w:r>
      <w:r w:rsidRPr="002D54CC">
        <w:rPr>
          <w:snapToGrid w:val="0"/>
          <w:szCs w:val="16"/>
        </w:rPr>
        <w:t xml:space="preserve"> </w:t>
      </w:r>
      <w:r>
        <w:rPr>
          <w:snapToGrid w:val="0"/>
          <w:szCs w:val="16"/>
        </w:rPr>
        <w:t>containing</w:t>
      </w:r>
      <w:r w:rsidRPr="002D54CC">
        <w:rPr>
          <w:snapToGrid w:val="0"/>
          <w:szCs w:val="16"/>
        </w:rPr>
        <w:t>:</w:t>
      </w:r>
    </w:p>
    <w:p w14:paraId="678BB1C3" w14:textId="77777777" w:rsidR="00020DD4" w:rsidRPr="002D54CC" w:rsidRDefault="00020DD4" w:rsidP="00772583">
      <w:pPr>
        <w:numPr>
          <w:ilvl w:val="0"/>
          <w:numId w:val="24"/>
        </w:numPr>
        <w:spacing w:after="60" w:line="240" w:lineRule="auto"/>
        <w:rPr>
          <w:szCs w:val="16"/>
        </w:rPr>
      </w:pPr>
      <w:r w:rsidRPr="002D54CC">
        <w:rPr>
          <w:szCs w:val="16"/>
        </w:rPr>
        <w:t>a technical plan that outlines</w:t>
      </w:r>
      <w:r>
        <w:rPr>
          <w:szCs w:val="16"/>
        </w:rPr>
        <w:t>:</w:t>
      </w:r>
      <w:r w:rsidRPr="002D54CC">
        <w:rPr>
          <w:szCs w:val="16"/>
        </w:rPr>
        <w:t xml:space="preserve"> </w:t>
      </w:r>
      <w:r>
        <w:rPr>
          <w:szCs w:val="16"/>
        </w:rPr>
        <w:t xml:space="preserve">1. </w:t>
      </w:r>
      <w:r w:rsidRPr="002D54CC">
        <w:rPr>
          <w:szCs w:val="16"/>
        </w:rPr>
        <w:t xml:space="preserve">the </w:t>
      </w:r>
      <w:r>
        <w:rPr>
          <w:szCs w:val="16"/>
        </w:rPr>
        <w:t xml:space="preserve">tenderer's </w:t>
      </w:r>
      <w:r w:rsidRPr="002D54CC">
        <w:rPr>
          <w:szCs w:val="16"/>
        </w:rPr>
        <w:t>idea</w:t>
      </w:r>
      <w:r w:rsidR="0021136B">
        <w:rPr>
          <w:szCs w:val="16"/>
        </w:rPr>
        <w:t xml:space="preserve"> </w:t>
      </w:r>
      <w:r>
        <w:rPr>
          <w:szCs w:val="16"/>
        </w:rPr>
        <w:t xml:space="preserve">for </w:t>
      </w:r>
      <w:r w:rsidRPr="002D54CC">
        <w:rPr>
          <w:szCs w:val="16"/>
        </w:rPr>
        <w:t>address</w:t>
      </w:r>
      <w:r>
        <w:rPr>
          <w:szCs w:val="16"/>
        </w:rPr>
        <w:t>ing</w:t>
      </w:r>
      <w:r w:rsidRPr="002D54CC">
        <w:rPr>
          <w:szCs w:val="16"/>
        </w:rPr>
        <w:t xml:space="preserve"> all the </w:t>
      </w:r>
      <w:r w:rsidRPr="0021136B">
        <w:rPr>
          <w:szCs w:val="16"/>
        </w:rPr>
        <w:t>requirements</w:t>
      </w:r>
      <w:r w:rsidRPr="002D54CC">
        <w:rPr>
          <w:szCs w:val="16"/>
        </w:rPr>
        <w:t xml:space="preserve"> </w:t>
      </w:r>
      <w:r>
        <w:rPr>
          <w:szCs w:val="16"/>
        </w:rPr>
        <w:t xml:space="preserve">given </w:t>
      </w:r>
      <w:r w:rsidRPr="002D54CC">
        <w:rPr>
          <w:szCs w:val="16"/>
        </w:rPr>
        <w:t>in the PCP challenge description</w:t>
      </w:r>
      <w:r>
        <w:rPr>
          <w:szCs w:val="16"/>
        </w:rPr>
        <w:t>, relating both to function</w:t>
      </w:r>
      <w:r w:rsidR="0021136B">
        <w:rPr>
          <w:szCs w:val="16"/>
        </w:rPr>
        <w:t>ality</w:t>
      </w:r>
      <w:r>
        <w:rPr>
          <w:szCs w:val="16"/>
        </w:rPr>
        <w:t xml:space="preserve"> and performance; and 2. technical details of how this would be implemented   </w:t>
      </w:r>
      <w:r w:rsidRPr="002D54CC">
        <w:rPr>
          <w:szCs w:val="16"/>
        </w:rPr>
        <w:t xml:space="preserve"> </w:t>
      </w:r>
    </w:p>
    <w:p w14:paraId="678BB1C4" w14:textId="77777777" w:rsidR="00020DD4" w:rsidRPr="002D54CC" w:rsidRDefault="00020DD4" w:rsidP="00772583">
      <w:pPr>
        <w:numPr>
          <w:ilvl w:val="0"/>
          <w:numId w:val="24"/>
        </w:numPr>
        <w:spacing w:after="60" w:line="240" w:lineRule="auto"/>
        <w:rPr>
          <w:szCs w:val="16"/>
        </w:rPr>
      </w:pPr>
      <w:r w:rsidRPr="002D54CC">
        <w:rPr>
          <w:szCs w:val="16"/>
        </w:rPr>
        <w:t xml:space="preserve">a draft business plan that explains the proposed </w:t>
      </w:r>
      <w:r>
        <w:rPr>
          <w:szCs w:val="16"/>
        </w:rPr>
        <w:t>approach</w:t>
      </w:r>
      <w:r w:rsidRPr="002D54CC">
        <w:rPr>
          <w:szCs w:val="16"/>
        </w:rPr>
        <w:t xml:space="preserve"> to commercial</w:t>
      </w:r>
      <w:r w:rsidR="00AA5868">
        <w:rPr>
          <w:szCs w:val="16"/>
        </w:rPr>
        <w:t>ly exploit</w:t>
      </w:r>
      <w:r>
        <w:rPr>
          <w:szCs w:val="16"/>
        </w:rPr>
        <w:t xml:space="preserve"> </w:t>
      </w:r>
      <w:r w:rsidRPr="002D54CC">
        <w:rPr>
          <w:szCs w:val="16"/>
        </w:rPr>
        <w:t xml:space="preserve">the results of the PCP and </w:t>
      </w:r>
      <w:r>
        <w:rPr>
          <w:szCs w:val="16"/>
        </w:rPr>
        <w:t xml:space="preserve">to </w:t>
      </w:r>
      <w:r w:rsidRPr="002D54CC">
        <w:rPr>
          <w:szCs w:val="16"/>
        </w:rPr>
        <w:t>bring a viable product</w:t>
      </w:r>
      <w:r>
        <w:rPr>
          <w:szCs w:val="16"/>
        </w:rPr>
        <w:t xml:space="preserve"> or </w:t>
      </w:r>
      <w:r w:rsidRPr="002D54CC">
        <w:rPr>
          <w:szCs w:val="16"/>
        </w:rPr>
        <w:t xml:space="preserve">service </w:t>
      </w:r>
      <w:r>
        <w:rPr>
          <w:szCs w:val="16"/>
        </w:rPr>
        <w:t>on</w:t>
      </w:r>
      <w:r w:rsidRPr="002D54CC">
        <w:rPr>
          <w:szCs w:val="16"/>
        </w:rPr>
        <w:t xml:space="preserve">to the market </w:t>
      </w:r>
    </w:p>
    <w:p w14:paraId="678BB1C5" w14:textId="77777777" w:rsidR="00020DD4" w:rsidRPr="002D54CC" w:rsidRDefault="00020DD4" w:rsidP="00772583">
      <w:pPr>
        <w:numPr>
          <w:ilvl w:val="0"/>
          <w:numId w:val="24"/>
        </w:numPr>
        <w:spacing w:after="60" w:line="240" w:lineRule="auto"/>
        <w:rPr>
          <w:i/>
          <w:snapToGrid w:val="0"/>
          <w:szCs w:val="16"/>
        </w:rPr>
      </w:pPr>
      <w:r w:rsidRPr="002D54CC">
        <w:rPr>
          <w:rFonts w:eastAsia="MS Mincho"/>
          <w:szCs w:val="16"/>
          <w:lang w:eastAsia="zh-CN"/>
        </w:rPr>
        <w:t xml:space="preserve">a list of the </w:t>
      </w:r>
      <w:r w:rsidR="00BA1E51">
        <w:rPr>
          <w:rFonts w:eastAsia="MS Mincho"/>
          <w:szCs w:val="16"/>
          <w:lang w:eastAsia="zh-CN"/>
        </w:rPr>
        <w:t xml:space="preserve">pre-existing rights </w:t>
      </w:r>
      <w:r w:rsidR="00BA1E51" w:rsidRPr="00023760">
        <w:rPr>
          <w:rFonts w:eastAsia="MS Mincho"/>
          <w:i/>
          <w:szCs w:val="16"/>
          <w:lang w:eastAsia="zh-CN"/>
        </w:rPr>
        <w:t>(</w:t>
      </w:r>
      <w:r w:rsidRPr="00023760">
        <w:rPr>
          <w:rFonts w:eastAsia="MS Mincho"/>
          <w:i/>
          <w:szCs w:val="16"/>
          <w:lang w:eastAsia="zh-CN"/>
        </w:rPr>
        <w:t>background</w:t>
      </w:r>
      <w:r w:rsidR="00BA1E51" w:rsidRPr="00023760">
        <w:rPr>
          <w:rFonts w:eastAsia="MS Mincho"/>
          <w:i/>
          <w:szCs w:val="16"/>
          <w:lang w:eastAsia="zh-CN"/>
        </w:rPr>
        <w:t>)</w:t>
      </w:r>
      <w:r w:rsidRPr="002D54CC">
        <w:rPr>
          <w:rFonts w:eastAsia="MS Mincho"/>
          <w:szCs w:val="16"/>
          <w:lang w:eastAsia="zh-CN"/>
        </w:rPr>
        <w:t xml:space="preserve"> relevant to the</w:t>
      </w:r>
      <w:r w:rsidR="0021136B">
        <w:rPr>
          <w:rFonts w:eastAsia="MS Mincho"/>
          <w:szCs w:val="16"/>
          <w:lang w:eastAsia="zh-CN"/>
        </w:rPr>
        <w:t xml:space="preserve"> tenderer's</w:t>
      </w:r>
      <w:r w:rsidRPr="002D54CC">
        <w:rPr>
          <w:rFonts w:eastAsia="MS Mincho"/>
          <w:szCs w:val="16"/>
          <w:lang w:eastAsia="zh-CN"/>
        </w:rPr>
        <w:t xml:space="preserve"> proposed solution, in order to </w:t>
      </w:r>
      <w:r>
        <w:rPr>
          <w:rFonts w:eastAsia="MS Mincho"/>
          <w:szCs w:val="16"/>
          <w:lang w:eastAsia="zh-CN"/>
        </w:rPr>
        <w:t>allow</w:t>
      </w:r>
      <w:r w:rsidRPr="002D54CC">
        <w:rPr>
          <w:rFonts w:eastAsia="MS Mincho"/>
          <w:szCs w:val="16"/>
          <w:lang w:eastAsia="zh-CN"/>
        </w:rPr>
        <w:t xml:space="preserve"> IPR dependencies</w:t>
      </w:r>
      <w:r>
        <w:rPr>
          <w:rFonts w:eastAsia="MS Mincho"/>
          <w:szCs w:val="16"/>
          <w:lang w:eastAsia="zh-CN"/>
        </w:rPr>
        <w:t xml:space="preserve"> to be assessed</w:t>
      </w:r>
      <w:r w:rsidRPr="002D54CC">
        <w:rPr>
          <w:rFonts w:eastAsia="MS Mincho"/>
          <w:szCs w:val="16"/>
          <w:lang w:eastAsia="zh-CN"/>
        </w:rPr>
        <w:t xml:space="preserve"> </w:t>
      </w:r>
    </w:p>
    <w:p w14:paraId="678BB1C6" w14:textId="77777777" w:rsidR="00E27F5F" w:rsidRDefault="00020DD4" w:rsidP="00772583">
      <w:pPr>
        <w:numPr>
          <w:ilvl w:val="0"/>
          <w:numId w:val="24"/>
        </w:numPr>
        <w:spacing w:after="60" w:line="240" w:lineRule="auto"/>
        <w:rPr>
          <w:snapToGrid w:val="0"/>
          <w:color w:val="0088CC"/>
          <w:szCs w:val="16"/>
        </w:rPr>
      </w:pPr>
      <w:r w:rsidRPr="002D54CC">
        <w:rPr>
          <w:rFonts w:eastAsia="MS Mincho"/>
          <w:szCs w:val="16"/>
          <w:lang w:eastAsia="zh-CN"/>
        </w:rPr>
        <w:t>a risk assessment and risk mitigation strategy</w:t>
      </w:r>
    </w:p>
    <w:p w14:paraId="678BB1C7" w14:textId="672ECB68" w:rsidR="00E27F5F" w:rsidRPr="00E27F5F" w:rsidRDefault="007D400B" w:rsidP="00772583">
      <w:pPr>
        <w:numPr>
          <w:ilvl w:val="0"/>
          <w:numId w:val="24"/>
        </w:numPr>
        <w:spacing w:after="60" w:line="240" w:lineRule="auto"/>
        <w:rPr>
          <w:snapToGrid w:val="0"/>
          <w:color w:val="0088CC"/>
          <w:szCs w:val="16"/>
        </w:rPr>
      </w:pPr>
      <w:r>
        <w:rPr>
          <w:szCs w:val="16"/>
          <w:lang w:eastAsia="en-GB"/>
        </w:rPr>
        <w:t>a</w:t>
      </w:r>
      <w:r w:rsidR="00E27F5F" w:rsidRPr="00E27F5F">
        <w:rPr>
          <w:szCs w:val="16"/>
          <w:lang w:eastAsia="en-GB"/>
        </w:rPr>
        <w:t xml:space="preserve"> reply to the question "Does this tender involve </w:t>
      </w:r>
      <w:r w:rsidR="00E27F5F" w:rsidRPr="00E27F5F">
        <w:rPr>
          <w:b/>
          <w:szCs w:val="16"/>
          <w:lang w:eastAsia="en-GB"/>
        </w:rPr>
        <w:t>ethical issues</w:t>
      </w:r>
      <w:r w:rsidR="00E27F5F" w:rsidRPr="00E27F5F">
        <w:rPr>
          <w:szCs w:val="16"/>
          <w:lang w:eastAsia="en-GB"/>
        </w:rPr>
        <w:t>? (YES/NO)"</w:t>
      </w:r>
      <w:r w:rsidR="0026294D">
        <w:rPr>
          <w:szCs w:val="16"/>
          <w:lang w:eastAsia="en-GB"/>
        </w:rPr>
        <w:t xml:space="preserve"> and i</w:t>
      </w:r>
      <w:r w:rsidR="00E27F5F" w:rsidRPr="00E27F5F">
        <w:rPr>
          <w:szCs w:val="16"/>
          <w:lang w:eastAsia="en-GB"/>
        </w:rPr>
        <w:t>f YES</w:t>
      </w:r>
      <w:r w:rsidR="0026294D">
        <w:rPr>
          <w:szCs w:val="16"/>
          <w:lang w:eastAsia="en-GB"/>
        </w:rPr>
        <w:t xml:space="preserve">, an ethics self-assessment, with </w:t>
      </w:r>
      <w:r w:rsidR="00E27F5F" w:rsidRPr="00E27F5F">
        <w:rPr>
          <w:szCs w:val="16"/>
          <w:lang w:eastAsia="en-GB"/>
        </w:rPr>
        <w:t>expla</w:t>
      </w:r>
      <w:r w:rsidR="0026294D">
        <w:rPr>
          <w:szCs w:val="16"/>
          <w:lang w:eastAsia="en-GB"/>
        </w:rPr>
        <w:t>nations</w:t>
      </w:r>
      <w:r w:rsidR="00E27F5F" w:rsidRPr="00E27F5F">
        <w:rPr>
          <w:szCs w:val="16"/>
          <w:lang w:eastAsia="en-GB"/>
        </w:rPr>
        <w:t xml:space="preserve"> how the ethical issues will b</w:t>
      </w:r>
      <w:r w:rsidR="002B42A9">
        <w:rPr>
          <w:szCs w:val="16"/>
          <w:lang w:eastAsia="en-GB"/>
        </w:rPr>
        <w:t xml:space="preserve">e addressed </w:t>
      </w:r>
    </w:p>
    <w:p w14:paraId="678BB1C8" w14:textId="35552FFB" w:rsidR="00E27F5F" w:rsidRPr="00E27F5F" w:rsidRDefault="007D400B" w:rsidP="00772583">
      <w:pPr>
        <w:numPr>
          <w:ilvl w:val="0"/>
          <w:numId w:val="24"/>
        </w:numPr>
        <w:spacing w:after="60" w:line="240" w:lineRule="auto"/>
        <w:rPr>
          <w:snapToGrid w:val="0"/>
          <w:color w:val="0088CC"/>
          <w:szCs w:val="16"/>
        </w:rPr>
      </w:pPr>
      <w:r>
        <w:rPr>
          <w:szCs w:val="16"/>
        </w:rPr>
        <w:t>a</w:t>
      </w:r>
      <w:r w:rsidR="00E27F5F" w:rsidRPr="00E27F5F">
        <w:rPr>
          <w:szCs w:val="16"/>
        </w:rPr>
        <w:t xml:space="preserve"> reply to the question "</w:t>
      </w:r>
      <w:r w:rsidR="00E27F5F" w:rsidRPr="00E27F5F">
        <w:rPr>
          <w:szCs w:val="16"/>
          <w:lang w:eastAsia="en-GB"/>
        </w:rPr>
        <w:t>Does this tender involve:</w:t>
      </w:r>
      <w:r w:rsidR="00E27F5F" w:rsidRPr="00E27F5F">
        <w:rPr>
          <w:snapToGrid w:val="0"/>
          <w:color w:val="0088CC"/>
          <w:szCs w:val="16"/>
        </w:rPr>
        <w:t xml:space="preserve"> </w:t>
      </w:r>
      <w:r w:rsidR="00E27F5F" w:rsidRPr="00E27F5F">
        <w:rPr>
          <w:szCs w:val="16"/>
          <w:lang w:eastAsia="en-GB"/>
        </w:rPr>
        <w:t xml:space="preserve">activities or results that may raise </w:t>
      </w:r>
      <w:r w:rsidR="00E27F5F" w:rsidRPr="00E27F5F">
        <w:rPr>
          <w:b/>
          <w:szCs w:val="16"/>
          <w:lang w:eastAsia="en-GB"/>
        </w:rPr>
        <w:t>security issues</w:t>
      </w:r>
      <w:r w:rsidR="00E27F5F" w:rsidRPr="00E27F5F">
        <w:rPr>
          <w:szCs w:val="16"/>
          <w:lang w:eastAsia="en-GB"/>
        </w:rPr>
        <w:t xml:space="preserve"> </w:t>
      </w:r>
      <w:r w:rsidR="00E27F5F" w:rsidRPr="0026294D">
        <w:rPr>
          <w:snapToGrid w:val="0"/>
          <w:szCs w:val="16"/>
        </w:rPr>
        <w:t xml:space="preserve">and/or </w:t>
      </w:r>
      <w:r w:rsidR="00E27F5F" w:rsidRPr="00E27F5F">
        <w:rPr>
          <w:b/>
          <w:szCs w:val="16"/>
          <w:lang w:eastAsia="en-GB"/>
        </w:rPr>
        <w:t>EU-classified information</w:t>
      </w:r>
      <w:r w:rsidR="00E27F5F" w:rsidRPr="00E27F5F">
        <w:rPr>
          <w:rStyle w:val="FootnoteReference"/>
        </w:rPr>
        <w:footnoteReference w:id="12"/>
      </w:r>
      <w:r w:rsidR="00E27F5F" w:rsidRPr="00E27F5F">
        <w:rPr>
          <w:szCs w:val="16"/>
          <w:lang w:eastAsia="en-GB"/>
        </w:rPr>
        <w:t xml:space="preserve"> as b</w:t>
      </w:r>
      <w:r w:rsidR="0026294D">
        <w:rPr>
          <w:szCs w:val="16"/>
          <w:lang w:eastAsia="en-GB"/>
        </w:rPr>
        <w:t>ackground or results? (YES/NO)" and i</w:t>
      </w:r>
      <w:r w:rsidR="00E27F5F" w:rsidRPr="00E27F5F">
        <w:rPr>
          <w:rFonts w:eastAsia="MS Mincho"/>
          <w:szCs w:val="16"/>
          <w:lang w:eastAsia="zh-CN"/>
        </w:rPr>
        <w:t xml:space="preserve">f YES information </w:t>
      </w:r>
      <w:r w:rsidR="0026294D">
        <w:rPr>
          <w:rFonts w:eastAsia="MS Mincho"/>
          <w:szCs w:val="16"/>
          <w:lang w:eastAsia="zh-CN"/>
        </w:rPr>
        <w:t>on</w:t>
      </w:r>
      <w:r w:rsidR="00E27F5F" w:rsidRPr="00E27F5F">
        <w:rPr>
          <w:rFonts w:eastAsia="MS Mincho"/>
          <w:szCs w:val="16"/>
          <w:lang w:eastAsia="zh-CN"/>
        </w:rPr>
        <w:t xml:space="preserve"> how these issues will </w:t>
      </w:r>
      <w:r w:rsidR="002B42A9">
        <w:rPr>
          <w:rFonts w:eastAsia="MS Mincho"/>
          <w:szCs w:val="16"/>
          <w:lang w:eastAsia="zh-CN"/>
        </w:rPr>
        <w:t xml:space="preserve">be addressed </w:t>
      </w:r>
    </w:p>
    <w:p w14:paraId="678BB1C9" w14:textId="77777777" w:rsidR="00020DD4" w:rsidRPr="002D54CC" w:rsidRDefault="00020DD4" w:rsidP="00772583">
      <w:pPr>
        <w:numPr>
          <w:ilvl w:val="0"/>
          <w:numId w:val="24"/>
        </w:numPr>
        <w:spacing w:line="240" w:lineRule="auto"/>
        <w:rPr>
          <w:snapToGrid w:val="0"/>
          <w:color w:val="0088CC"/>
          <w:szCs w:val="16"/>
        </w:rPr>
      </w:pPr>
      <w:r w:rsidRPr="002D54CC">
        <w:rPr>
          <w:rFonts w:eastAsia="MS Mincho"/>
          <w:szCs w:val="16"/>
          <w:lang w:eastAsia="zh-CN"/>
        </w:rPr>
        <w:t>…</w:t>
      </w:r>
    </w:p>
    <w:p w14:paraId="678BB1CA" w14:textId="77777777" w:rsidR="0026294D" w:rsidRDefault="00654B79" w:rsidP="00B4246F">
      <w:pPr>
        <w:spacing w:line="240" w:lineRule="auto"/>
        <w:rPr>
          <w:rFonts w:eastAsia="MS Mincho"/>
          <w:szCs w:val="16"/>
          <w:lang w:eastAsia="zh-CN"/>
        </w:rPr>
      </w:pPr>
      <w:r>
        <w:rPr>
          <w:szCs w:val="18"/>
        </w:rPr>
        <w:pict w14:anchorId="678BB3A4">
          <v:shape id="_x0000_i1030" type="#_x0000_t75" style="width:12pt;height:12pt;visibility:visible">
            <v:imagedata r:id="rId82" o:title=""/>
          </v:shape>
        </w:pict>
      </w:r>
      <w:r w:rsidR="00020DD4" w:rsidRPr="002D54CC">
        <w:rPr>
          <w:szCs w:val="18"/>
        </w:rPr>
        <w:t xml:space="preserve"> </w:t>
      </w:r>
      <w:r w:rsidR="00020DD4" w:rsidRPr="002D54CC">
        <w:rPr>
          <w:b/>
          <w:szCs w:val="16"/>
        </w:rPr>
        <w:t>Attention:</w:t>
      </w:r>
      <w:r w:rsidR="00020DD4" w:rsidRPr="002D54CC">
        <w:rPr>
          <w:rFonts w:eastAsia="MS Mincho"/>
          <w:szCs w:val="16"/>
          <w:lang w:eastAsia="zh-CN"/>
        </w:rPr>
        <w:t xml:space="preserve"> </w:t>
      </w:r>
    </w:p>
    <w:p w14:paraId="678BB1CB" w14:textId="77777777" w:rsidR="0026294D" w:rsidRPr="0026294D" w:rsidRDefault="0026294D" w:rsidP="00B4246F">
      <w:pPr>
        <w:spacing w:line="240" w:lineRule="auto"/>
        <w:rPr>
          <w:szCs w:val="16"/>
        </w:rPr>
      </w:pPr>
      <w:r w:rsidRPr="0026294D">
        <w:rPr>
          <w:szCs w:val="16"/>
        </w:rPr>
        <w:t xml:space="preserve">Tenders failing to meet these </w:t>
      </w:r>
      <w:r w:rsidRPr="00CD557E">
        <w:rPr>
          <w:szCs w:val="16"/>
        </w:rPr>
        <w:t xml:space="preserve">requirements </w:t>
      </w:r>
      <w:r w:rsidR="00A84BE3">
        <w:rPr>
          <w:szCs w:val="16"/>
        </w:rPr>
        <w:t>will</w:t>
      </w:r>
      <w:r w:rsidR="00A84BE3" w:rsidRPr="00CD557E">
        <w:rPr>
          <w:szCs w:val="16"/>
        </w:rPr>
        <w:t xml:space="preserve"> </w:t>
      </w:r>
      <w:r w:rsidRPr="00CD557E">
        <w:rPr>
          <w:szCs w:val="16"/>
        </w:rPr>
        <w:t>be</w:t>
      </w:r>
      <w:r w:rsidRPr="0026294D">
        <w:rPr>
          <w:szCs w:val="16"/>
        </w:rPr>
        <w:t xml:space="preserve"> excluded</w:t>
      </w:r>
      <w:r>
        <w:rPr>
          <w:szCs w:val="16"/>
        </w:rPr>
        <w:t>.</w:t>
      </w:r>
    </w:p>
    <w:p w14:paraId="678BB1CC" w14:textId="77777777" w:rsidR="00020DD4" w:rsidRPr="002D54CC" w:rsidRDefault="00020DD4" w:rsidP="00B4246F">
      <w:pPr>
        <w:spacing w:line="240" w:lineRule="auto"/>
        <w:rPr>
          <w:szCs w:val="16"/>
          <w:lang w:eastAsia="en-GB"/>
        </w:rPr>
      </w:pPr>
      <w:r w:rsidRPr="002D54CC">
        <w:rPr>
          <w:szCs w:val="16"/>
        </w:rPr>
        <w:t>The technical part must</w:t>
      </w:r>
      <w:r w:rsidRPr="002D54CC">
        <w:rPr>
          <w:rFonts w:eastAsia="MS Mincho"/>
          <w:szCs w:val="16"/>
          <w:lang w:eastAsia="zh-CN"/>
        </w:rPr>
        <w:t xml:space="preserve"> provide a </w:t>
      </w:r>
      <w:r w:rsidRPr="002D54CC">
        <w:rPr>
          <w:rFonts w:eastAsia="MS Mincho"/>
          <w:i/>
          <w:szCs w:val="16"/>
          <w:lang w:eastAsia="zh-CN"/>
        </w:rPr>
        <w:t>detailed</w:t>
      </w:r>
      <w:r w:rsidRPr="002D54CC">
        <w:rPr>
          <w:rFonts w:eastAsia="MS Mincho"/>
          <w:szCs w:val="16"/>
          <w:lang w:eastAsia="zh-CN"/>
        </w:rPr>
        <w:t xml:space="preserve"> technical offer</w:t>
      </w:r>
      <w:r w:rsidR="0021136B">
        <w:rPr>
          <w:rFonts w:eastAsia="MS Mincho"/>
          <w:szCs w:val="16"/>
          <w:lang w:eastAsia="zh-CN"/>
        </w:rPr>
        <w:t xml:space="preserve"> </w:t>
      </w:r>
      <w:r w:rsidRPr="002D54CC">
        <w:rPr>
          <w:rFonts w:eastAsia="MS Mincho"/>
          <w:szCs w:val="16"/>
          <w:lang w:eastAsia="zh-CN"/>
        </w:rPr>
        <w:t xml:space="preserve">for phase 1 </w:t>
      </w:r>
      <w:r w:rsidRPr="00322960">
        <w:rPr>
          <w:rFonts w:eastAsia="MS Mincho"/>
          <w:i/>
          <w:szCs w:val="16"/>
          <w:lang w:eastAsia="zh-CN"/>
        </w:rPr>
        <w:t>(including an explanation of the methodology, a work plan and details of deliverables and milestones)</w:t>
      </w:r>
      <w:r>
        <w:rPr>
          <w:rFonts w:eastAsia="MS Mincho"/>
          <w:szCs w:val="16"/>
          <w:lang w:eastAsia="zh-CN"/>
        </w:rPr>
        <w:t>,</w:t>
      </w:r>
      <w:r w:rsidRPr="002D54CC">
        <w:rPr>
          <w:rFonts w:eastAsia="MS Mincho"/>
          <w:szCs w:val="16"/>
          <w:lang w:eastAsia="zh-CN"/>
        </w:rPr>
        <w:t xml:space="preserve"> </w:t>
      </w:r>
      <w:r>
        <w:rPr>
          <w:rFonts w:eastAsia="MS Mincho"/>
          <w:szCs w:val="16"/>
          <w:lang w:eastAsia="zh-CN"/>
        </w:rPr>
        <w:t>and must specify</w:t>
      </w:r>
      <w:r w:rsidRPr="002D54CC">
        <w:rPr>
          <w:rFonts w:eastAsia="MS Mincho"/>
          <w:szCs w:val="16"/>
          <w:lang w:eastAsia="zh-CN"/>
        </w:rPr>
        <w:t xml:space="preserve"> the </w:t>
      </w:r>
      <w:r w:rsidRPr="002D54CC">
        <w:rPr>
          <w:rFonts w:eastAsia="MS Mincho"/>
          <w:szCs w:val="16"/>
          <w:lang w:eastAsia="zh-CN"/>
        </w:rPr>
        <w:lastRenderedPageBreak/>
        <w:t xml:space="preserve">plans </w:t>
      </w:r>
      <w:r>
        <w:rPr>
          <w:rFonts w:eastAsia="MS Mincho"/>
          <w:szCs w:val="16"/>
          <w:lang w:eastAsia="zh-CN"/>
        </w:rPr>
        <w:t xml:space="preserve">for </w:t>
      </w:r>
      <w:r w:rsidRPr="002D54CC">
        <w:rPr>
          <w:rFonts w:eastAsia="MS Mincho"/>
          <w:szCs w:val="16"/>
          <w:lang w:eastAsia="zh-CN"/>
        </w:rPr>
        <w:t xml:space="preserve">and </w:t>
      </w:r>
      <w:r>
        <w:rPr>
          <w:rFonts w:eastAsia="MS Mincho"/>
          <w:szCs w:val="16"/>
          <w:lang w:eastAsia="zh-CN"/>
        </w:rPr>
        <w:t>objectives</w:t>
      </w:r>
      <w:r w:rsidRPr="002D54CC">
        <w:rPr>
          <w:rFonts w:eastAsia="MS Mincho"/>
          <w:szCs w:val="16"/>
          <w:lang w:eastAsia="zh-CN"/>
        </w:rPr>
        <w:t xml:space="preserve"> </w:t>
      </w:r>
      <w:r>
        <w:rPr>
          <w:rFonts w:eastAsia="MS Mincho"/>
          <w:szCs w:val="16"/>
          <w:lang w:eastAsia="zh-CN"/>
        </w:rPr>
        <w:t>of</w:t>
      </w:r>
      <w:r w:rsidRPr="002D54CC">
        <w:rPr>
          <w:rFonts w:eastAsia="MS Mincho"/>
          <w:szCs w:val="16"/>
          <w:lang w:eastAsia="zh-CN"/>
        </w:rPr>
        <w:t xml:space="preserve"> the subsequent phases 2 and 3 and beyond </w:t>
      </w:r>
      <w:r w:rsidRPr="00322960">
        <w:rPr>
          <w:rFonts w:eastAsia="MS Mincho"/>
          <w:i/>
          <w:szCs w:val="16"/>
          <w:lang w:eastAsia="zh-CN"/>
        </w:rPr>
        <w:t>(including a plan for commercial</w:t>
      </w:r>
      <w:r w:rsidR="00AA5868" w:rsidRPr="00322960">
        <w:rPr>
          <w:rFonts w:eastAsia="MS Mincho"/>
          <w:i/>
          <w:szCs w:val="16"/>
          <w:lang w:eastAsia="zh-CN"/>
        </w:rPr>
        <w:t xml:space="preserve"> exploit</w:t>
      </w:r>
      <w:r w:rsidRPr="00322960">
        <w:rPr>
          <w:rFonts w:eastAsia="MS Mincho"/>
          <w:i/>
          <w:szCs w:val="16"/>
          <w:lang w:eastAsia="zh-CN"/>
        </w:rPr>
        <w:t>ation of</w:t>
      </w:r>
      <w:r w:rsidR="0021136B" w:rsidRPr="00322960">
        <w:rPr>
          <w:rFonts w:eastAsia="MS Mincho"/>
          <w:i/>
          <w:szCs w:val="16"/>
          <w:lang w:eastAsia="zh-CN"/>
        </w:rPr>
        <w:t xml:space="preserve"> the</w:t>
      </w:r>
      <w:r w:rsidRPr="00322960">
        <w:rPr>
          <w:rFonts w:eastAsia="MS Mincho"/>
          <w:i/>
          <w:szCs w:val="16"/>
          <w:lang w:eastAsia="zh-CN"/>
        </w:rPr>
        <w:t xml:space="preserve"> results)</w:t>
      </w:r>
      <w:r w:rsidRPr="002D54CC">
        <w:rPr>
          <w:rFonts w:eastAsia="MS Mincho"/>
          <w:szCs w:val="16"/>
          <w:lang w:eastAsia="zh-CN"/>
        </w:rPr>
        <w:t>.</w:t>
      </w:r>
    </w:p>
    <w:p w14:paraId="678BB1CD" w14:textId="77777777" w:rsidR="00020DD4" w:rsidRPr="002D54CC" w:rsidRDefault="00020DD4" w:rsidP="00B4246F">
      <w:pPr>
        <w:spacing w:line="240" w:lineRule="auto"/>
        <w:rPr>
          <w:snapToGrid w:val="0"/>
          <w:color w:val="0088CC"/>
          <w:szCs w:val="16"/>
        </w:rPr>
      </w:pPr>
      <w:r w:rsidRPr="002D54CC">
        <w:rPr>
          <w:snapToGrid w:val="0"/>
          <w:color w:val="0088CC"/>
          <w:szCs w:val="16"/>
        </w:rPr>
        <w:t xml:space="preserve">Explain how the technical </w:t>
      </w:r>
      <w:r>
        <w:rPr>
          <w:snapToGrid w:val="0"/>
          <w:color w:val="0088CC"/>
          <w:szCs w:val="16"/>
        </w:rPr>
        <w:t>section</w:t>
      </w:r>
      <w:r w:rsidRPr="002D54CC">
        <w:rPr>
          <w:snapToGrid w:val="0"/>
          <w:color w:val="0088CC"/>
          <w:szCs w:val="16"/>
        </w:rPr>
        <w:t xml:space="preserve"> of the tender should be drafted (possibly by providing a template)</w:t>
      </w:r>
      <w:r>
        <w:rPr>
          <w:snapToGrid w:val="0"/>
          <w:color w:val="0088CC"/>
          <w:szCs w:val="16"/>
        </w:rPr>
        <w:t>.</w:t>
      </w:r>
    </w:p>
    <w:p w14:paraId="678BB1CE" w14:textId="201E85FB" w:rsidR="00020DD4" w:rsidRPr="00447116" w:rsidRDefault="00020DD4" w:rsidP="00B4246F">
      <w:pPr>
        <w:spacing w:line="240" w:lineRule="auto"/>
        <w:rPr>
          <w:color w:val="0088CC"/>
          <w:szCs w:val="16"/>
        </w:rPr>
      </w:pPr>
      <w:r>
        <w:rPr>
          <w:color w:val="0088CC"/>
          <w:szCs w:val="16"/>
        </w:rPr>
        <w:t>State</w:t>
      </w:r>
      <w:r w:rsidRPr="002D54CC">
        <w:rPr>
          <w:color w:val="0088CC"/>
          <w:szCs w:val="16"/>
        </w:rPr>
        <w:t xml:space="preserve"> that the information provided in the </w:t>
      </w:r>
      <w:r w:rsidRPr="00447116">
        <w:rPr>
          <w:color w:val="0088CC"/>
          <w:szCs w:val="16"/>
        </w:rPr>
        <w:t>technical section of the tender will be used to evaluate the tenders, on the basis of the technical award criteria</w:t>
      </w:r>
      <w:r w:rsidR="004E3764" w:rsidRPr="00447116">
        <w:rPr>
          <w:color w:val="0088CC"/>
          <w:szCs w:val="16"/>
        </w:rPr>
        <w:t xml:space="preserve"> and the </w:t>
      </w:r>
      <w:r w:rsidR="00CD5331">
        <w:rPr>
          <w:color w:val="0088CC"/>
          <w:szCs w:val="16"/>
        </w:rPr>
        <w:t>on/off award</w:t>
      </w:r>
      <w:r w:rsidR="00CD5331" w:rsidRPr="00447116">
        <w:rPr>
          <w:color w:val="0088CC"/>
          <w:szCs w:val="16"/>
        </w:rPr>
        <w:t xml:space="preserve"> </w:t>
      </w:r>
      <w:r w:rsidR="004E3764" w:rsidRPr="00447116">
        <w:rPr>
          <w:color w:val="0088CC"/>
          <w:szCs w:val="16"/>
        </w:rPr>
        <w:t>criteria</w:t>
      </w:r>
      <w:r w:rsidR="00BC2C28" w:rsidRPr="00447116">
        <w:rPr>
          <w:color w:val="0088CC"/>
          <w:szCs w:val="16"/>
        </w:rPr>
        <w:t xml:space="preserve"> A, D and E</w:t>
      </w:r>
      <w:r w:rsidRPr="00447116">
        <w:rPr>
          <w:color w:val="0088CC"/>
          <w:szCs w:val="16"/>
        </w:rPr>
        <w:t>.</w:t>
      </w:r>
    </w:p>
    <w:p w14:paraId="678BB1CF" w14:textId="77777777" w:rsidR="00020DD4" w:rsidRPr="002D54CC" w:rsidRDefault="00020DD4" w:rsidP="00B4246F">
      <w:pPr>
        <w:spacing w:line="240" w:lineRule="auto"/>
        <w:rPr>
          <w:color w:val="0088CC"/>
          <w:szCs w:val="16"/>
        </w:rPr>
      </w:pPr>
      <w:r w:rsidRPr="00447116">
        <w:rPr>
          <w:color w:val="0088CC"/>
          <w:szCs w:val="16"/>
        </w:rPr>
        <w:t>Explain that more detailed information for the phase</w:t>
      </w:r>
      <w:r w:rsidRPr="004E3764">
        <w:rPr>
          <w:color w:val="0088CC"/>
          <w:szCs w:val="16"/>
        </w:rPr>
        <w:t xml:space="preserve"> 2 and 3 offers (in particular on the technical implementation plan, updated business plan and list of IPRs) will be provided in the call-offs.</w:t>
      </w:r>
    </w:p>
    <w:p w14:paraId="678BB1D1" w14:textId="77777777" w:rsidR="004053C9" w:rsidRDefault="004053C9" w:rsidP="00B4246F">
      <w:pPr>
        <w:spacing w:line="240" w:lineRule="auto"/>
      </w:pPr>
      <w:bookmarkStart w:id="71" w:name="_Toc432579881"/>
    </w:p>
    <w:p w14:paraId="678BB1D3" w14:textId="4D474A47" w:rsidR="00020DD4" w:rsidRPr="002D54CC" w:rsidRDefault="00020DD4" w:rsidP="00B4246F">
      <w:pPr>
        <w:pStyle w:val="Heading2"/>
      </w:pPr>
      <w:bookmarkStart w:id="72" w:name="_Toc482272153"/>
      <w:bookmarkStart w:id="73" w:name="_Toc487621235"/>
      <w:r w:rsidRPr="002D54CC">
        <w:t xml:space="preserve">4.4 Financial </w:t>
      </w:r>
      <w:r>
        <w:t>section</w:t>
      </w:r>
      <w:bookmarkEnd w:id="71"/>
      <w:bookmarkEnd w:id="72"/>
      <w:bookmarkEnd w:id="73"/>
    </w:p>
    <w:p w14:paraId="678BB1D4" w14:textId="77777777" w:rsidR="00020DD4" w:rsidRPr="002D54CC" w:rsidRDefault="00020DD4" w:rsidP="00B4246F">
      <w:pPr>
        <w:spacing w:line="240" w:lineRule="auto"/>
        <w:rPr>
          <w:bCs/>
          <w:color w:val="0088CC"/>
          <w:szCs w:val="16"/>
        </w:rPr>
      </w:pPr>
      <w:r w:rsidRPr="002D54CC">
        <w:rPr>
          <w:bCs/>
          <w:color w:val="0088CC"/>
          <w:szCs w:val="16"/>
        </w:rPr>
        <w:t xml:space="preserve">Explain what the financial </w:t>
      </w:r>
      <w:r>
        <w:rPr>
          <w:bCs/>
          <w:color w:val="0088CC"/>
          <w:szCs w:val="16"/>
        </w:rPr>
        <w:t>section</w:t>
      </w:r>
      <w:r w:rsidRPr="002D54CC">
        <w:rPr>
          <w:bCs/>
          <w:color w:val="0088CC"/>
          <w:szCs w:val="16"/>
        </w:rPr>
        <w:t xml:space="preserve"> of the tender must include:</w:t>
      </w:r>
    </w:p>
    <w:p w14:paraId="678BB1D5" w14:textId="77777777" w:rsidR="00020DD4" w:rsidRPr="002D54CC" w:rsidRDefault="00020DD4" w:rsidP="00C46E1E">
      <w:pPr>
        <w:spacing w:after="60" w:line="240" w:lineRule="auto"/>
        <w:rPr>
          <w:szCs w:val="16"/>
          <w:lang w:eastAsia="en-GB"/>
        </w:rPr>
      </w:pPr>
      <w:r w:rsidRPr="002D54CC">
        <w:rPr>
          <w:szCs w:val="16"/>
          <w:lang w:eastAsia="en-GB"/>
        </w:rPr>
        <w:t xml:space="preserve">The tender must include a detailed </w:t>
      </w:r>
      <w:r w:rsidRPr="002D54CC">
        <w:rPr>
          <w:b/>
          <w:szCs w:val="16"/>
          <w:lang w:eastAsia="en-GB"/>
        </w:rPr>
        <w:t>financial offer</w:t>
      </w:r>
      <w:r w:rsidRPr="002D54CC">
        <w:rPr>
          <w:szCs w:val="16"/>
          <w:lang w:eastAsia="en-GB"/>
        </w:rPr>
        <w:t xml:space="preserve"> </w:t>
      </w:r>
      <w:r>
        <w:rPr>
          <w:szCs w:val="16"/>
          <w:lang w:eastAsia="en-GB"/>
        </w:rPr>
        <w:t>specifying</w:t>
      </w:r>
      <w:r w:rsidRPr="002D54CC">
        <w:rPr>
          <w:szCs w:val="16"/>
          <w:lang w:eastAsia="en-GB"/>
        </w:rPr>
        <w:t>:</w:t>
      </w:r>
    </w:p>
    <w:p w14:paraId="678BB1D6" w14:textId="77777777" w:rsidR="00020DD4" w:rsidRPr="0017536C" w:rsidRDefault="00020DD4" w:rsidP="00772583">
      <w:pPr>
        <w:numPr>
          <w:ilvl w:val="0"/>
          <w:numId w:val="26"/>
        </w:numPr>
        <w:spacing w:after="60" w:line="240" w:lineRule="auto"/>
        <w:rPr>
          <w:bCs/>
          <w:szCs w:val="16"/>
        </w:rPr>
      </w:pPr>
      <w:r w:rsidRPr="002D54CC">
        <w:rPr>
          <w:szCs w:val="16"/>
        </w:rPr>
        <w:t xml:space="preserve">binding </w:t>
      </w:r>
      <w:r w:rsidRPr="002D54CC">
        <w:rPr>
          <w:b/>
          <w:szCs w:val="16"/>
        </w:rPr>
        <w:t>unit prices</w:t>
      </w:r>
      <w:r w:rsidRPr="002D54CC">
        <w:rPr>
          <w:szCs w:val="16"/>
        </w:rPr>
        <w:t xml:space="preserve"> for all items needed for carrying out phase 1 and for items that </w:t>
      </w:r>
      <w:r>
        <w:rPr>
          <w:szCs w:val="16"/>
        </w:rPr>
        <w:t>are</w:t>
      </w:r>
      <w:r w:rsidRPr="002D54CC">
        <w:rPr>
          <w:szCs w:val="16"/>
        </w:rPr>
        <w:t xml:space="preserve"> </w:t>
      </w:r>
      <w:r>
        <w:rPr>
          <w:szCs w:val="16"/>
        </w:rPr>
        <w:t>expected</w:t>
      </w:r>
      <w:r w:rsidRPr="002D54CC">
        <w:rPr>
          <w:szCs w:val="16"/>
        </w:rPr>
        <w:t xml:space="preserve"> to be needed for phase</w:t>
      </w:r>
      <w:r>
        <w:rPr>
          <w:szCs w:val="16"/>
        </w:rPr>
        <w:t>s</w:t>
      </w:r>
      <w:r w:rsidRPr="002D54CC">
        <w:rPr>
          <w:szCs w:val="16"/>
        </w:rPr>
        <w:t xml:space="preserve"> 2 </w:t>
      </w:r>
      <w:r w:rsidRPr="0017536C">
        <w:rPr>
          <w:szCs w:val="16"/>
        </w:rPr>
        <w:t>and 3</w:t>
      </w:r>
      <w:r w:rsidRPr="0017536C">
        <w:rPr>
          <w:bCs/>
          <w:szCs w:val="16"/>
        </w:rPr>
        <w:t xml:space="preserve"> </w:t>
      </w:r>
      <w:r w:rsidRPr="00322960">
        <w:rPr>
          <w:rFonts w:eastAsia="MS Gothic"/>
          <w:bCs/>
          <w:i/>
          <w:szCs w:val="16"/>
          <w:lang w:eastAsia="zh-CN"/>
        </w:rPr>
        <w:t>(given in euros, excluding VAT but including any other taxes and duties)</w:t>
      </w:r>
    </w:p>
    <w:p w14:paraId="678BB1D7" w14:textId="77777777" w:rsidR="00020DD4" w:rsidRPr="004E3764" w:rsidRDefault="00020DD4" w:rsidP="00772583">
      <w:pPr>
        <w:numPr>
          <w:ilvl w:val="0"/>
          <w:numId w:val="26"/>
        </w:numPr>
        <w:spacing w:line="240" w:lineRule="auto"/>
        <w:rPr>
          <w:bCs/>
          <w:szCs w:val="16"/>
        </w:rPr>
      </w:pPr>
      <w:r w:rsidRPr="004E3764">
        <w:rPr>
          <w:bCs/>
          <w:szCs w:val="16"/>
        </w:rPr>
        <w:t xml:space="preserve">a fixed </w:t>
      </w:r>
      <w:r w:rsidRPr="004E3764">
        <w:rPr>
          <w:b/>
          <w:bCs/>
          <w:szCs w:val="16"/>
        </w:rPr>
        <w:t>total price</w:t>
      </w:r>
      <w:r w:rsidRPr="004E3764">
        <w:rPr>
          <w:bCs/>
          <w:szCs w:val="16"/>
        </w:rPr>
        <w:t xml:space="preserve"> for phase 1 and an estimated total price for phases 2 and 3, broken down to show unit prices and the number of each unit needed to carry out phase 1 </w:t>
      </w:r>
      <w:r w:rsidRPr="00322960">
        <w:rPr>
          <w:rFonts w:eastAsia="MS Gothic"/>
          <w:bCs/>
          <w:i/>
          <w:color w:val="0088CC"/>
          <w:szCs w:val="16"/>
          <w:lang w:eastAsia="zh-CN"/>
        </w:rPr>
        <w:t>(</w:t>
      </w:r>
      <w:r w:rsidRPr="00322960">
        <w:rPr>
          <w:rFonts w:eastAsia="MS Gothic"/>
          <w:bCs/>
          <w:i/>
          <w:szCs w:val="16"/>
          <w:lang w:eastAsia="zh-CN"/>
        </w:rPr>
        <w:t>given in euros, excluding VAT but including any other taxes and duties)</w:t>
      </w:r>
      <w:r w:rsidRPr="004E3764">
        <w:rPr>
          <w:rFonts w:eastAsia="MS Gothic"/>
          <w:bCs/>
          <w:szCs w:val="16"/>
          <w:lang w:eastAsia="zh-CN"/>
        </w:rPr>
        <w:t>.</w:t>
      </w:r>
    </w:p>
    <w:p w14:paraId="678BB1D8" w14:textId="77777777" w:rsidR="00020DD4" w:rsidRPr="002D54CC" w:rsidRDefault="00020DD4" w:rsidP="00C46E1E">
      <w:pPr>
        <w:spacing w:after="60" w:line="240" w:lineRule="auto"/>
        <w:rPr>
          <w:bCs/>
          <w:szCs w:val="16"/>
        </w:rPr>
      </w:pPr>
      <w:r w:rsidRPr="002D54CC">
        <w:rPr>
          <w:rFonts w:eastAsia="MS Gothic"/>
          <w:bCs/>
          <w:szCs w:val="16"/>
          <w:lang w:eastAsia="zh-CN"/>
        </w:rPr>
        <w:t xml:space="preserve">In addition, the financial </w:t>
      </w:r>
      <w:r>
        <w:rPr>
          <w:rFonts w:eastAsia="MS Gothic"/>
          <w:bCs/>
          <w:szCs w:val="16"/>
          <w:lang w:eastAsia="zh-CN"/>
        </w:rPr>
        <w:t>section</w:t>
      </w:r>
      <w:r w:rsidRPr="002D54CC">
        <w:rPr>
          <w:rFonts w:eastAsia="MS Gothic"/>
          <w:bCs/>
          <w:szCs w:val="16"/>
          <w:lang w:eastAsia="zh-CN"/>
        </w:rPr>
        <w:t xml:space="preserve"> must include:</w:t>
      </w:r>
    </w:p>
    <w:p w14:paraId="678BB1D9" w14:textId="4E06A0D6" w:rsidR="00020DD4" w:rsidRPr="002D54CC" w:rsidRDefault="00020DD4" w:rsidP="00772583">
      <w:pPr>
        <w:numPr>
          <w:ilvl w:val="0"/>
          <w:numId w:val="26"/>
        </w:numPr>
        <w:spacing w:after="60" w:line="240" w:lineRule="auto"/>
        <w:rPr>
          <w:szCs w:val="16"/>
        </w:rPr>
      </w:pPr>
      <w:r w:rsidRPr="002D54CC">
        <w:rPr>
          <w:szCs w:val="16"/>
        </w:rPr>
        <w:t xml:space="preserve">a </w:t>
      </w:r>
      <w:r w:rsidRPr="002D54CC">
        <w:rPr>
          <w:b/>
          <w:szCs w:val="16"/>
        </w:rPr>
        <w:t>price breakdown</w:t>
      </w:r>
      <w:r w:rsidRPr="002D54CC">
        <w:rPr>
          <w:szCs w:val="16"/>
        </w:rPr>
        <w:t xml:space="preserve"> that shows </w:t>
      </w:r>
      <w:r>
        <w:rPr>
          <w:szCs w:val="16"/>
        </w:rPr>
        <w:t xml:space="preserve">the </w:t>
      </w:r>
      <w:r w:rsidRPr="002D54CC">
        <w:rPr>
          <w:szCs w:val="16"/>
        </w:rPr>
        <w:t xml:space="preserve">price for R&amp;D services and </w:t>
      </w:r>
      <w:r>
        <w:rPr>
          <w:szCs w:val="16"/>
        </w:rPr>
        <w:t xml:space="preserve">the </w:t>
      </w:r>
      <w:r w:rsidRPr="002D54CC">
        <w:rPr>
          <w:szCs w:val="16"/>
        </w:rPr>
        <w:t xml:space="preserve">price for supplies of products </w:t>
      </w:r>
      <w:r>
        <w:rPr>
          <w:szCs w:val="16"/>
        </w:rPr>
        <w:t>(</w:t>
      </w:r>
      <w:r w:rsidRPr="002D54CC">
        <w:rPr>
          <w:szCs w:val="16"/>
        </w:rPr>
        <w:t xml:space="preserve">to </w:t>
      </w:r>
      <w:r>
        <w:rPr>
          <w:szCs w:val="16"/>
        </w:rPr>
        <w:t>demonstrate</w:t>
      </w:r>
      <w:r w:rsidRPr="002D54CC">
        <w:rPr>
          <w:szCs w:val="16"/>
        </w:rPr>
        <w:t xml:space="preserve"> compliance with the definition</w:t>
      </w:r>
      <w:r>
        <w:rPr>
          <w:szCs w:val="16"/>
        </w:rPr>
        <w:t xml:space="preserve"> of R&amp;D</w:t>
      </w:r>
      <w:r w:rsidR="00BC2C28">
        <w:rPr>
          <w:szCs w:val="16"/>
        </w:rPr>
        <w:t xml:space="preserve"> in </w:t>
      </w:r>
      <w:r w:rsidR="00CD5331">
        <w:rPr>
          <w:szCs w:val="16"/>
        </w:rPr>
        <w:t xml:space="preserve">on/off award </w:t>
      </w:r>
      <w:r w:rsidR="00BC2C28">
        <w:rPr>
          <w:szCs w:val="16"/>
        </w:rPr>
        <w:t>criteri</w:t>
      </w:r>
      <w:r w:rsidR="0026294D">
        <w:rPr>
          <w:szCs w:val="16"/>
        </w:rPr>
        <w:t>on</w:t>
      </w:r>
      <w:r w:rsidR="00BC2C28">
        <w:rPr>
          <w:szCs w:val="16"/>
        </w:rPr>
        <w:t xml:space="preserve"> A</w:t>
      </w:r>
      <w:r>
        <w:rPr>
          <w:szCs w:val="16"/>
        </w:rPr>
        <w:t>)</w:t>
      </w:r>
    </w:p>
    <w:p w14:paraId="678BB1DA" w14:textId="6F55037D" w:rsidR="00020DD4" w:rsidRPr="002D54CC" w:rsidRDefault="00020DD4" w:rsidP="00772583">
      <w:pPr>
        <w:numPr>
          <w:ilvl w:val="0"/>
          <w:numId w:val="26"/>
        </w:numPr>
        <w:spacing w:after="60" w:line="240" w:lineRule="auto"/>
        <w:rPr>
          <w:szCs w:val="16"/>
        </w:rPr>
      </w:pPr>
      <w:r w:rsidRPr="002D54CC">
        <w:rPr>
          <w:szCs w:val="16"/>
        </w:rPr>
        <w:t xml:space="preserve">a </w:t>
      </w:r>
      <w:r w:rsidRPr="002D54CC">
        <w:rPr>
          <w:b/>
          <w:szCs w:val="16"/>
        </w:rPr>
        <w:t>price breakdown</w:t>
      </w:r>
      <w:r w:rsidRPr="002D54CC">
        <w:rPr>
          <w:szCs w:val="16"/>
        </w:rPr>
        <w:t xml:space="preserve"> that shows the location</w:t>
      </w:r>
      <w:r>
        <w:rPr>
          <w:szCs w:val="16"/>
        </w:rPr>
        <w:t xml:space="preserve"> or </w:t>
      </w:r>
      <w:r w:rsidRPr="002D54CC">
        <w:rPr>
          <w:szCs w:val="16"/>
        </w:rPr>
        <w:t xml:space="preserve">country in which the different categories of activities are to be </w:t>
      </w:r>
      <w:r>
        <w:rPr>
          <w:szCs w:val="16"/>
        </w:rPr>
        <w:t>carried out</w:t>
      </w:r>
      <w:r w:rsidRPr="002D54CC">
        <w:rPr>
          <w:szCs w:val="16"/>
        </w:rPr>
        <w:t xml:space="preserve"> </w:t>
      </w:r>
      <w:r w:rsidRPr="002D54CC">
        <w:rPr>
          <w:i/>
          <w:szCs w:val="16"/>
        </w:rPr>
        <w:t>(e.g. x hours of senior researchers in country L at y euro/hour; a hours of junior developers in country M at b euro/hour)</w:t>
      </w:r>
      <w:r w:rsidRPr="002D54CC">
        <w:rPr>
          <w:szCs w:val="16"/>
        </w:rPr>
        <w:t xml:space="preserve"> </w:t>
      </w:r>
      <w:r>
        <w:rPr>
          <w:szCs w:val="16"/>
        </w:rPr>
        <w:t>(</w:t>
      </w:r>
      <w:r w:rsidRPr="002D54CC">
        <w:rPr>
          <w:szCs w:val="16"/>
        </w:rPr>
        <w:t xml:space="preserve">to </w:t>
      </w:r>
      <w:r>
        <w:rPr>
          <w:szCs w:val="16"/>
        </w:rPr>
        <w:t>demonstrate</w:t>
      </w:r>
      <w:r w:rsidRPr="002D54CC">
        <w:rPr>
          <w:szCs w:val="16"/>
        </w:rPr>
        <w:t xml:space="preserve"> compliance with the </w:t>
      </w:r>
      <w:r>
        <w:rPr>
          <w:szCs w:val="16"/>
        </w:rPr>
        <w:t xml:space="preserve">requirement relating to </w:t>
      </w:r>
      <w:r w:rsidRPr="002D54CC">
        <w:rPr>
          <w:szCs w:val="16"/>
        </w:rPr>
        <w:t>place of performance</w:t>
      </w:r>
      <w:r w:rsidR="00BC2C28">
        <w:rPr>
          <w:szCs w:val="16"/>
        </w:rPr>
        <w:t xml:space="preserve"> in </w:t>
      </w:r>
      <w:r w:rsidR="00CD5331">
        <w:rPr>
          <w:szCs w:val="16"/>
        </w:rPr>
        <w:t xml:space="preserve">on/off award </w:t>
      </w:r>
      <w:r w:rsidR="00BC2C28">
        <w:rPr>
          <w:szCs w:val="16"/>
        </w:rPr>
        <w:t>criterion C</w:t>
      </w:r>
      <w:r>
        <w:rPr>
          <w:szCs w:val="16"/>
        </w:rPr>
        <w:t>)</w:t>
      </w:r>
    </w:p>
    <w:p w14:paraId="678BB1DB" w14:textId="2B73B2C5" w:rsidR="00020DD4" w:rsidRPr="002D54CC" w:rsidRDefault="00020DD4" w:rsidP="00772583">
      <w:pPr>
        <w:numPr>
          <w:ilvl w:val="0"/>
          <w:numId w:val="26"/>
        </w:numPr>
        <w:spacing w:after="60" w:line="240" w:lineRule="auto"/>
        <w:rPr>
          <w:bCs/>
          <w:szCs w:val="16"/>
        </w:rPr>
      </w:pPr>
      <w:r w:rsidRPr="002D54CC">
        <w:rPr>
          <w:rFonts w:eastAsia="MS Mincho"/>
          <w:szCs w:val="16"/>
          <w:lang w:eastAsia="zh-CN"/>
        </w:rPr>
        <w:t xml:space="preserve">the </w:t>
      </w:r>
      <w:r w:rsidR="0030117A">
        <w:rPr>
          <w:rFonts w:eastAsia="MS Mincho"/>
          <w:b/>
          <w:szCs w:val="16"/>
          <w:lang w:eastAsia="zh-CN"/>
        </w:rPr>
        <w:t>financial compensation</w:t>
      </w:r>
      <w:r w:rsidRPr="002D54CC">
        <w:rPr>
          <w:rFonts w:eastAsia="MS Mincho"/>
          <w:b/>
          <w:szCs w:val="16"/>
          <w:lang w:eastAsia="zh-CN"/>
        </w:rPr>
        <w:t xml:space="preserve"> </w:t>
      </w:r>
      <w:r w:rsidRPr="0030117A">
        <w:rPr>
          <w:rFonts w:eastAsia="MS Mincho"/>
          <w:szCs w:val="16"/>
          <w:lang w:eastAsia="zh-CN"/>
        </w:rPr>
        <w:t>valuing the</w:t>
      </w:r>
      <w:r w:rsidR="006B63C6">
        <w:rPr>
          <w:rFonts w:eastAsia="MS Mincho"/>
          <w:szCs w:val="16"/>
          <w:lang w:eastAsia="zh-CN"/>
        </w:rPr>
        <w:t xml:space="preserve"> benefits and risks of the</w:t>
      </w:r>
      <w:r w:rsidR="0030117A">
        <w:rPr>
          <w:rFonts w:eastAsia="MS Mincho"/>
          <w:szCs w:val="16"/>
          <w:lang w:eastAsia="zh-CN"/>
        </w:rPr>
        <w:t xml:space="preserve"> allocation of</w:t>
      </w:r>
      <w:r w:rsidRPr="0030117A">
        <w:rPr>
          <w:rFonts w:eastAsia="MS Mincho"/>
          <w:szCs w:val="16"/>
          <w:lang w:eastAsia="zh-CN"/>
        </w:rPr>
        <w:t xml:space="preserve"> ownership</w:t>
      </w:r>
      <w:r w:rsidRPr="002D54CC">
        <w:rPr>
          <w:rFonts w:eastAsia="MS Mincho"/>
          <w:szCs w:val="16"/>
          <w:lang w:eastAsia="zh-CN"/>
        </w:rPr>
        <w:t xml:space="preserve"> of the </w:t>
      </w:r>
      <w:r w:rsidRPr="002D54CC">
        <w:rPr>
          <w:rFonts w:eastAsia="MS Mincho"/>
          <w:b/>
          <w:szCs w:val="16"/>
          <w:lang w:eastAsia="zh-CN"/>
        </w:rPr>
        <w:t xml:space="preserve">IPRs </w:t>
      </w:r>
      <w:r w:rsidR="0030117A">
        <w:rPr>
          <w:rFonts w:eastAsia="MS Mincho"/>
          <w:szCs w:val="16"/>
          <w:lang w:eastAsia="zh-CN"/>
        </w:rPr>
        <w:t xml:space="preserve">to the </w:t>
      </w:r>
      <w:r w:rsidR="001F28C3">
        <w:rPr>
          <w:rFonts w:eastAsia="MS Mincho"/>
          <w:szCs w:val="16"/>
          <w:lang w:eastAsia="zh-CN"/>
        </w:rPr>
        <w:t>contractor</w:t>
      </w:r>
      <w:r w:rsidR="00447116" w:rsidRPr="00447116">
        <w:rPr>
          <w:rFonts w:eastAsia="MS Mincho"/>
          <w:szCs w:val="16"/>
          <w:lang w:eastAsia="zh-CN"/>
        </w:rPr>
        <w:t xml:space="preserve"> </w:t>
      </w:r>
      <w:r w:rsidR="00447116" w:rsidRPr="00447116">
        <w:rPr>
          <w:rFonts w:eastAsia="MS Mincho"/>
          <w:i/>
          <w:szCs w:val="16"/>
          <w:lang w:eastAsia="zh-CN"/>
        </w:rPr>
        <w:t>(i.e. IPRs generated by the contractor during the PCP)</w:t>
      </w:r>
      <w:r w:rsidRPr="002D54CC">
        <w:rPr>
          <w:rFonts w:eastAsia="MS Mincho"/>
          <w:szCs w:val="16"/>
          <w:lang w:eastAsia="zh-CN"/>
        </w:rPr>
        <w:t>, either:</w:t>
      </w:r>
    </w:p>
    <w:p w14:paraId="678BB1DC" w14:textId="77777777" w:rsidR="00020DD4" w:rsidRPr="002D54CC" w:rsidRDefault="00020DD4" w:rsidP="00772583">
      <w:pPr>
        <w:numPr>
          <w:ilvl w:val="1"/>
          <w:numId w:val="26"/>
        </w:numPr>
        <w:spacing w:after="60" w:line="240" w:lineRule="auto"/>
        <w:rPr>
          <w:szCs w:val="16"/>
        </w:rPr>
      </w:pPr>
      <w:r w:rsidRPr="0026294D">
        <w:rPr>
          <w:i/>
          <w:color w:val="0088CC"/>
          <w:szCs w:val="16"/>
        </w:rPr>
        <w:t>[</w:t>
      </w:r>
      <w:r w:rsidRPr="002D54CC">
        <w:rPr>
          <w:i/>
          <w:color w:val="0088CC"/>
          <w:szCs w:val="16"/>
        </w:rPr>
        <w:t>OPTION</w:t>
      </w:r>
      <w:r w:rsidRPr="002D54CC">
        <w:rPr>
          <w:i/>
          <w:szCs w:val="16"/>
        </w:rPr>
        <w:t xml:space="preserve"> </w:t>
      </w:r>
      <w:r w:rsidRPr="002D54CC">
        <w:rPr>
          <w:i/>
          <w:color w:val="0088CC"/>
          <w:szCs w:val="16"/>
        </w:rPr>
        <w:t>if the procurers choose ’ex ante’ valuation of the IPRs:</w:t>
      </w:r>
      <w:r w:rsidRPr="002D54CC">
        <w:rPr>
          <w:szCs w:val="16"/>
        </w:rPr>
        <w:t xml:space="preserve"> by giving an absolute value </w:t>
      </w:r>
      <w:r w:rsidR="0030117A">
        <w:rPr>
          <w:szCs w:val="16"/>
        </w:rPr>
        <w:t>for</w:t>
      </w:r>
      <w:r w:rsidRPr="002D54CC">
        <w:rPr>
          <w:szCs w:val="16"/>
        </w:rPr>
        <w:t xml:space="preserve"> the</w:t>
      </w:r>
      <w:r w:rsidR="0030117A">
        <w:rPr>
          <w:szCs w:val="16"/>
        </w:rPr>
        <w:t xml:space="preserve"> price</w:t>
      </w:r>
      <w:r w:rsidRPr="002D54CC">
        <w:rPr>
          <w:szCs w:val="16"/>
        </w:rPr>
        <w:t xml:space="preserve"> reduction </w:t>
      </w:r>
      <w:r w:rsidR="0030117A">
        <w:rPr>
          <w:szCs w:val="16"/>
        </w:rPr>
        <w:t>between</w:t>
      </w:r>
      <w:r>
        <w:rPr>
          <w:szCs w:val="16"/>
        </w:rPr>
        <w:t xml:space="preserve"> </w:t>
      </w:r>
      <w:r w:rsidRPr="002D54CC">
        <w:rPr>
          <w:szCs w:val="16"/>
        </w:rPr>
        <w:t xml:space="preserve">the price </w:t>
      </w:r>
      <w:r w:rsidR="0030117A">
        <w:rPr>
          <w:szCs w:val="16"/>
        </w:rPr>
        <w:t>offer</w:t>
      </w:r>
      <w:r>
        <w:rPr>
          <w:szCs w:val="16"/>
        </w:rPr>
        <w:t>ed in the tender</w:t>
      </w:r>
      <w:r w:rsidRPr="002D54CC">
        <w:rPr>
          <w:szCs w:val="16"/>
        </w:rPr>
        <w:t xml:space="preserve"> </w:t>
      </w:r>
      <w:r w:rsidR="0030117A">
        <w:rPr>
          <w:szCs w:val="16"/>
        </w:rPr>
        <w:t>compared to</w:t>
      </w:r>
      <w:r w:rsidRPr="002D54CC">
        <w:rPr>
          <w:szCs w:val="16"/>
        </w:rPr>
        <w:t xml:space="preserve"> </w:t>
      </w:r>
      <w:r>
        <w:rPr>
          <w:szCs w:val="16"/>
        </w:rPr>
        <w:t xml:space="preserve">the </w:t>
      </w:r>
      <w:r w:rsidRPr="002D54CC">
        <w:rPr>
          <w:szCs w:val="16"/>
        </w:rPr>
        <w:t xml:space="preserve">exclusive development price </w:t>
      </w:r>
      <w:r w:rsidRPr="00291A8B">
        <w:rPr>
          <w:i/>
          <w:szCs w:val="16"/>
        </w:rPr>
        <w:t>(i.e. the price that would have been quoted were IPR ownership to be transferred to the procurers)</w:t>
      </w:r>
      <w:r w:rsidRPr="0026294D">
        <w:rPr>
          <w:i/>
          <w:color w:val="0088CC"/>
          <w:szCs w:val="16"/>
        </w:rPr>
        <w:t>]</w:t>
      </w:r>
    </w:p>
    <w:p w14:paraId="678BB1DD" w14:textId="77777777" w:rsidR="00020DD4" w:rsidRPr="002D54CC" w:rsidRDefault="00020DD4" w:rsidP="00772583">
      <w:pPr>
        <w:numPr>
          <w:ilvl w:val="1"/>
          <w:numId w:val="26"/>
        </w:numPr>
        <w:spacing w:after="60" w:line="240" w:lineRule="auto"/>
        <w:rPr>
          <w:szCs w:val="16"/>
        </w:rPr>
      </w:pPr>
      <w:r w:rsidRPr="0026294D">
        <w:rPr>
          <w:i/>
          <w:color w:val="0088CC"/>
          <w:szCs w:val="16"/>
        </w:rPr>
        <w:t>[</w:t>
      </w:r>
      <w:r w:rsidRPr="002D54CC">
        <w:rPr>
          <w:i/>
          <w:color w:val="0088CC"/>
          <w:szCs w:val="16"/>
        </w:rPr>
        <w:t>OPTION if the procurers choose ‘ex</w:t>
      </w:r>
      <w:r>
        <w:rPr>
          <w:i/>
          <w:color w:val="0088CC"/>
          <w:szCs w:val="16"/>
        </w:rPr>
        <w:t xml:space="preserve"> </w:t>
      </w:r>
      <w:r w:rsidRPr="002D54CC">
        <w:rPr>
          <w:i/>
          <w:color w:val="0088CC"/>
          <w:szCs w:val="16"/>
        </w:rPr>
        <w:t>post’ valuation of the IPRs:</w:t>
      </w:r>
      <w:r w:rsidRPr="002D54CC">
        <w:rPr>
          <w:szCs w:val="16"/>
        </w:rPr>
        <w:t xml:space="preserve"> by</w:t>
      </w:r>
      <w:r w:rsidR="0030117A">
        <w:rPr>
          <w:szCs w:val="16"/>
        </w:rPr>
        <w:t xml:space="preserve"> confirming the tenderer's agreement with the chosen </w:t>
      </w:r>
      <w:r w:rsidRPr="002D54CC">
        <w:rPr>
          <w:szCs w:val="16"/>
        </w:rPr>
        <w:t>royalty scheme</w:t>
      </w:r>
      <w:r w:rsidR="0030117A">
        <w:rPr>
          <w:szCs w:val="16"/>
        </w:rPr>
        <w:t xml:space="preserve"> specified by the procurers</w:t>
      </w:r>
      <w:r>
        <w:rPr>
          <w:szCs w:val="16"/>
        </w:rPr>
        <w:t>,</w:t>
      </w:r>
      <w:r w:rsidRPr="002D54CC">
        <w:rPr>
          <w:szCs w:val="16"/>
        </w:rPr>
        <w:t xml:space="preserve"> </w:t>
      </w:r>
      <w:r w:rsidRPr="00322960">
        <w:rPr>
          <w:i/>
          <w:szCs w:val="16"/>
        </w:rPr>
        <w:t>including the percentage of royalties that contractors will have to pay on sales/profits made from commercial exploitation of the IPRs</w:t>
      </w:r>
      <w:r w:rsidRPr="0026294D">
        <w:rPr>
          <w:i/>
          <w:color w:val="0088CC"/>
          <w:szCs w:val="16"/>
        </w:rPr>
        <w:t>]</w:t>
      </w:r>
    </w:p>
    <w:p w14:paraId="678BB1DE" w14:textId="77777777" w:rsidR="00020DD4" w:rsidRPr="002D54CC" w:rsidRDefault="00020DD4" w:rsidP="00B4246F">
      <w:pPr>
        <w:spacing w:line="240" w:lineRule="auto"/>
        <w:ind w:left="1080"/>
        <w:rPr>
          <w:i/>
          <w:szCs w:val="16"/>
        </w:rPr>
      </w:pPr>
      <w:r w:rsidRPr="0030117A">
        <w:rPr>
          <w:rFonts w:eastAsia="Arial"/>
          <w:szCs w:val="16"/>
          <w:lang w:eastAsia="ar-SA"/>
        </w:rPr>
        <w:t xml:space="preserve">in order to ensure compliance with the </w:t>
      </w:r>
      <w:hyperlink r:id="rId101" w:history="1">
        <w:r w:rsidR="0026294D" w:rsidRPr="00020DD4">
          <w:rPr>
            <w:rStyle w:val="Hyperlink"/>
            <w:szCs w:val="16"/>
          </w:rPr>
          <w:t>EU R&amp;D&amp;I state aid framework</w:t>
        </w:r>
      </w:hyperlink>
      <w:r w:rsidRPr="0030117A">
        <w:rPr>
          <w:rFonts w:eastAsia="Arial"/>
          <w:szCs w:val="16"/>
          <w:lang w:eastAsia="ar-SA"/>
        </w:rPr>
        <w:t>.</w:t>
      </w:r>
    </w:p>
    <w:p w14:paraId="678BB1DF" w14:textId="77777777" w:rsidR="00020DD4" w:rsidRPr="002D54CC" w:rsidRDefault="00654B79" w:rsidP="00B4246F">
      <w:pPr>
        <w:spacing w:line="240" w:lineRule="auto"/>
        <w:rPr>
          <w:bCs/>
          <w:szCs w:val="16"/>
        </w:rPr>
      </w:pPr>
      <w:r>
        <w:rPr>
          <w:szCs w:val="18"/>
        </w:rPr>
        <w:pict w14:anchorId="678BB3A5">
          <v:shape id="_x0000_i1031" type="#_x0000_t75" style="width:12pt;height:12pt;visibility:visible">
            <v:imagedata r:id="rId82" o:title=""/>
          </v:shape>
        </w:pict>
      </w:r>
      <w:r w:rsidR="00020DD4" w:rsidRPr="002D54CC">
        <w:rPr>
          <w:szCs w:val="18"/>
        </w:rPr>
        <w:t xml:space="preserve"> </w:t>
      </w:r>
      <w:r w:rsidR="00020DD4" w:rsidRPr="002D54CC">
        <w:rPr>
          <w:b/>
          <w:szCs w:val="16"/>
        </w:rPr>
        <w:t xml:space="preserve">Attention: </w:t>
      </w:r>
      <w:r w:rsidR="00020DD4" w:rsidRPr="002D54CC">
        <w:rPr>
          <w:szCs w:val="16"/>
        </w:rPr>
        <w:t>The u</w:t>
      </w:r>
      <w:r w:rsidR="00020DD4" w:rsidRPr="002D54CC">
        <w:rPr>
          <w:bCs/>
          <w:szCs w:val="16"/>
        </w:rPr>
        <w:t xml:space="preserve">nit prices quoted for each category of items </w:t>
      </w:r>
      <w:r w:rsidR="00020DD4" w:rsidRPr="002D54CC">
        <w:rPr>
          <w:bCs/>
          <w:i/>
          <w:szCs w:val="16"/>
        </w:rPr>
        <w:t>(e.g. hourly rates for junior</w:t>
      </w:r>
      <w:r w:rsidR="00020DD4">
        <w:rPr>
          <w:bCs/>
          <w:i/>
          <w:szCs w:val="16"/>
        </w:rPr>
        <w:t xml:space="preserve"> and</w:t>
      </w:r>
      <w:r w:rsidR="00020DD4" w:rsidRPr="002D54CC">
        <w:rPr>
          <w:bCs/>
          <w:i/>
          <w:szCs w:val="16"/>
        </w:rPr>
        <w:t xml:space="preserve"> senior researchers, developers</w:t>
      </w:r>
      <w:r w:rsidR="00020DD4">
        <w:rPr>
          <w:bCs/>
          <w:i/>
          <w:szCs w:val="16"/>
        </w:rPr>
        <w:t xml:space="preserve"> and</w:t>
      </w:r>
      <w:r w:rsidR="00020DD4" w:rsidRPr="002D54CC">
        <w:rPr>
          <w:bCs/>
          <w:i/>
          <w:szCs w:val="16"/>
        </w:rPr>
        <w:t xml:space="preserve"> testers)</w:t>
      </w:r>
      <w:r w:rsidR="00020DD4">
        <w:rPr>
          <w:bCs/>
          <w:i/>
          <w:szCs w:val="16"/>
        </w:rPr>
        <w:t xml:space="preserve"> </w:t>
      </w:r>
      <w:r w:rsidR="00020DD4" w:rsidRPr="002D54CC">
        <w:rPr>
          <w:bCs/>
          <w:szCs w:val="16"/>
        </w:rPr>
        <w:t xml:space="preserve">remain binding for all phases </w:t>
      </w:r>
      <w:r w:rsidR="00020DD4" w:rsidRPr="00DB29BC">
        <w:rPr>
          <w:bCs/>
          <w:i/>
          <w:szCs w:val="16"/>
        </w:rPr>
        <w:t>(</w:t>
      </w:r>
      <w:r w:rsidR="00020DD4" w:rsidRPr="00291A8B">
        <w:rPr>
          <w:bCs/>
          <w:i/>
          <w:szCs w:val="16"/>
        </w:rPr>
        <w:t>i.e. for the duration of the framework agreement)</w:t>
      </w:r>
      <w:r w:rsidR="00020DD4" w:rsidRPr="002D54CC">
        <w:rPr>
          <w:bCs/>
          <w:szCs w:val="16"/>
        </w:rPr>
        <w:t>.</w:t>
      </w:r>
    </w:p>
    <w:p w14:paraId="678BB1E0" w14:textId="77777777" w:rsidR="00020DD4" w:rsidRPr="002D54CC" w:rsidRDefault="00020DD4" w:rsidP="00B4246F">
      <w:pPr>
        <w:spacing w:line="240" w:lineRule="auto"/>
        <w:rPr>
          <w:color w:val="0088CC"/>
          <w:szCs w:val="16"/>
        </w:rPr>
      </w:pPr>
      <w:r w:rsidRPr="002D54CC">
        <w:rPr>
          <w:color w:val="0088CC"/>
          <w:szCs w:val="16"/>
        </w:rPr>
        <w:t xml:space="preserve">Explain how the financial </w:t>
      </w:r>
      <w:r>
        <w:rPr>
          <w:color w:val="0088CC"/>
          <w:szCs w:val="16"/>
        </w:rPr>
        <w:t>section</w:t>
      </w:r>
      <w:r w:rsidRPr="002D54CC">
        <w:rPr>
          <w:color w:val="0088CC"/>
          <w:szCs w:val="16"/>
        </w:rPr>
        <w:t xml:space="preserve"> of the tender should be </w:t>
      </w:r>
      <w:r>
        <w:rPr>
          <w:color w:val="0088CC"/>
          <w:szCs w:val="16"/>
        </w:rPr>
        <w:t>written</w:t>
      </w:r>
      <w:r w:rsidRPr="002D54CC">
        <w:rPr>
          <w:color w:val="0088CC"/>
          <w:szCs w:val="16"/>
        </w:rPr>
        <w:t>.</w:t>
      </w:r>
    </w:p>
    <w:p w14:paraId="678BB1E1" w14:textId="77777777" w:rsidR="00020DD4" w:rsidRPr="002D54CC" w:rsidRDefault="00020DD4" w:rsidP="00B4246F">
      <w:pPr>
        <w:spacing w:line="240" w:lineRule="auto"/>
        <w:rPr>
          <w:rFonts w:ascii="Calibri" w:hAnsi="Calibri"/>
          <w:color w:val="0088CC"/>
          <w:szCs w:val="16"/>
          <w:lang w:eastAsia="en-GB"/>
        </w:rPr>
      </w:pPr>
      <w:r w:rsidRPr="002D54CC">
        <w:rPr>
          <w:bCs/>
          <w:color w:val="0088CC"/>
          <w:szCs w:val="16"/>
        </w:rPr>
        <w:t xml:space="preserve">Explain </w:t>
      </w:r>
      <w:r>
        <w:rPr>
          <w:bCs/>
          <w:color w:val="0088CC"/>
          <w:szCs w:val="16"/>
        </w:rPr>
        <w:t>whether</w:t>
      </w:r>
      <w:r w:rsidRPr="002D54CC">
        <w:rPr>
          <w:bCs/>
          <w:color w:val="0088CC"/>
          <w:szCs w:val="16"/>
        </w:rPr>
        <w:t xml:space="preserve"> and according to which formula unit prices can be indexed for phases 2 and 3.  </w:t>
      </w:r>
    </w:p>
    <w:p w14:paraId="678BB1E2" w14:textId="25B0DA7E" w:rsidR="00020DD4" w:rsidRPr="002D54CC" w:rsidRDefault="00020DD4" w:rsidP="00B4246F">
      <w:pPr>
        <w:spacing w:line="240" w:lineRule="auto"/>
        <w:rPr>
          <w:b/>
          <w:color w:val="0088CC"/>
          <w:szCs w:val="16"/>
        </w:rPr>
      </w:pPr>
      <w:r w:rsidRPr="002D54CC">
        <w:rPr>
          <w:rFonts w:eastAsia="MS Mincho"/>
          <w:color w:val="0088CC"/>
          <w:szCs w:val="16"/>
          <w:lang w:eastAsia="zh-CN"/>
        </w:rPr>
        <w:t xml:space="preserve">Explain that </w:t>
      </w:r>
      <w:r w:rsidRPr="002D54CC">
        <w:rPr>
          <w:color w:val="0088CC"/>
          <w:szCs w:val="16"/>
        </w:rPr>
        <w:t>the financial compensation for</w:t>
      </w:r>
      <w:r w:rsidR="001F28C3">
        <w:rPr>
          <w:color w:val="0088CC"/>
          <w:szCs w:val="16"/>
        </w:rPr>
        <w:t xml:space="preserve"> </w:t>
      </w:r>
      <w:r w:rsidR="00DB29BC">
        <w:rPr>
          <w:color w:val="0088CC"/>
          <w:szCs w:val="16"/>
        </w:rPr>
        <w:t xml:space="preserve">allocating </w:t>
      </w:r>
      <w:r w:rsidRPr="002D54CC">
        <w:rPr>
          <w:color w:val="0088CC"/>
          <w:szCs w:val="16"/>
        </w:rPr>
        <w:t>IPR</w:t>
      </w:r>
      <w:r w:rsidR="001F28C3">
        <w:rPr>
          <w:color w:val="0088CC"/>
          <w:szCs w:val="16"/>
        </w:rPr>
        <w:t xml:space="preserve"> ownership to the contractor</w:t>
      </w:r>
      <w:r w:rsidRPr="002D54CC">
        <w:rPr>
          <w:color w:val="0088CC"/>
          <w:szCs w:val="16"/>
        </w:rPr>
        <w:t xml:space="preserve"> must reflect the market value of the benefits received </w:t>
      </w:r>
      <w:r w:rsidRPr="00291A8B">
        <w:rPr>
          <w:i/>
          <w:color w:val="0088CC"/>
          <w:szCs w:val="16"/>
        </w:rPr>
        <w:t>(i.e. the opportunity that the IPRs offer for commercial exploitation)</w:t>
      </w:r>
      <w:r w:rsidRPr="002D54CC">
        <w:rPr>
          <w:color w:val="0088CC"/>
          <w:szCs w:val="16"/>
        </w:rPr>
        <w:t xml:space="preserve"> and the risks assumed by the contractor </w:t>
      </w:r>
      <w:r w:rsidRPr="002D54CC">
        <w:rPr>
          <w:i/>
          <w:color w:val="0088CC"/>
          <w:szCs w:val="16"/>
        </w:rPr>
        <w:t xml:space="preserve">(e.g. the cost </w:t>
      </w:r>
      <w:r>
        <w:rPr>
          <w:i/>
          <w:color w:val="0088CC"/>
          <w:szCs w:val="16"/>
        </w:rPr>
        <w:t>of</w:t>
      </w:r>
      <w:r w:rsidRPr="002D54CC">
        <w:rPr>
          <w:i/>
          <w:color w:val="0088CC"/>
          <w:szCs w:val="16"/>
        </w:rPr>
        <w:t xml:space="preserve"> maintaining IPRs and </w:t>
      </w:r>
      <w:r>
        <w:rPr>
          <w:i/>
          <w:color w:val="0088CC"/>
          <w:szCs w:val="16"/>
        </w:rPr>
        <w:t>bringing</w:t>
      </w:r>
      <w:r w:rsidRPr="002D54CC">
        <w:rPr>
          <w:i/>
          <w:color w:val="0088CC"/>
          <w:szCs w:val="16"/>
        </w:rPr>
        <w:t xml:space="preserve"> the products</w:t>
      </w:r>
      <w:r>
        <w:rPr>
          <w:i/>
          <w:color w:val="0088CC"/>
          <w:szCs w:val="16"/>
        </w:rPr>
        <w:t xml:space="preserve"> onto the market</w:t>
      </w:r>
      <w:r w:rsidRPr="002D54CC">
        <w:rPr>
          <w:i/>
          <w:color w:val="0088CC"/>
          <w:szCs w:val="16"/>
        </w:rPr>
        <w:t>)</w:t>
      </w:r>
      <w:r w:rsidRPr="002D54CC">
        <w:rPr>
          <w:color w:val="0088CC"/>
          <w:szCs w:val="16"/>
        </w:rPr>
        <w:t>.</w:t>
      </w:r>
      <w:r w:rsidR="006B63C6">
        <w:rPr>
          <w:color w:val="0088CC"/>
          <w:szCs w:val="16"/>
        </w:rPr>
        <w:t xml:space="preserve"> </w:t>
      </w:r>
      <w:r w:rsidR="00DB29BC">
        <w:rPr>
          <w:color w:val="0088CC"/>
          <w:szCs w:val="16"/>
        </w:rPr>
        <w:t>(</w:t>
      </w:r>
      <w:r w:rsidR="006B63C6">
        <w:rPr>
          <w:color w:val="0088CC"/>
          <w:szCs w:val="16"/>
        </w:rPr>
        <w:t>Note that when the value of the risks equals or exceeds the value of the benefits, the financial compensation offered by vendors may be zero.</w:t>
      </w:r>
      <w:r w:rsidR="00DB29BC">
        <w:rPr>
          <w:color w:val="0088CC"/>
          <w:szCs w:val="16"/>
        </w:rPr>
        <w:t>)</w:t>
      </w:r>
    </w:p>
    <w:p w14:paraId="678BB1E3" w14:textId="0CBAE00E" w:rsidR="00020DD4" w:rsidRPr="002D54CC" w:rsidRDefault="00020DD4" w:rsidP="00B4246F">
      <w:pPr>
        <w:spacing w:line="240" w:lineRule="auto"/>
        <w:rPr>
          <w:color w:val="0088CC"/>
          <w:szCs w:val="16"/>
        </w:rPr>
      </w:pPr>
      <w:r>
        <w:rPr>
          <w:color w:val="0088CC"/>
          <w:szCs w:val="16"/>
        </w:rPr>
        <w:lastRenderedPageBreak/>
        <w:t>State</w:t>
      </w:r>
      <w:r w:rsidRPr="002D54CC">
        <w:rPr>
          <w:color w:val="0088CC"/>
          <w:szCs w:val="16"/>
        </w:rPr>
        <w:t xml:space="preserve"> that the </w:t>
      </w:r>
      <w:r w:rsidRPr="00447116">
        <w:rPr>
          <w:color w:val="0088CC"/>
          <w:szCs w:val="16"/>
        </w:rPr>
        <w:t>information provided in the financial section of the tender will be used to evaluate the tenders on the basis of the price award criteria</w:t>
      </w:r>
      <w:r w:rsidR="00A61DB1" w:rsidRPr="00447116">
        <w:rPr>
          <w:color w:val="0088CC"/>
          <w:szCs w:val="16"/>
        </w:rPr>
        <w:t xml:space="preserve"> and the </w:t>
      </w:r>
      <w:r w:rsidR="00CD5331">
        <w:rPr>
          <w:color w:val="0088CC"/>
          <w:szCs w:val="16"/>
        </w:rPr>
        <w:t>on/off award</w:t>
      </w:r>
      <w:r w:rsidR="00CD5331" w:rsidRPr="00447116">
        <w:rPr>
          <w:color w:val="0088CC"/>
          <w:szCs w:val="16"/>
        </w:rPr>
        <w:t xml:space="preserve"> </w:t>
      </w:r>
      <w:r w:rsidR="00A61DB1" w:rsidRPr="00447116">
        <w:rPr>
          <w:color w:val="0088CC"/>
          <w:szCs w:val="16"/>
        </w:rPr>
        <w:t>criteria A and C</w:t>
      </w:r>
      <w:r w:rsidRPr="00447116">
        <w:rPr>
          <w:color w:val="0088CC"/>
          <w:szCs w:val="16"/>
        </w:rPr>
        <w:t>.</w:t>
      </w:r>
    </w:p>
    <w:p w14:paraId="678BB1E4" w14:textId="77777777" w:rsidR="00395E4B" w:rsidRDefault="00020DD4" w:rsidP="00B4246F">
      <w:pPr>
        <w:spacing w:line="240" w:lineRule="auto"/>
        <w:rPr>
          <w:bCs/>
          <w:i/>
          <w:color w:val="0088CC"/>
          <w:szCs w:val="16"/>
        </w:rPr>
      </w:pPr>
      <w:r w:rsidRPr="00AF5DBE">
        <w:rPr>
          <w:color w:val="0088CC"/>
          <w:szCs w:val="16"/>
        </w:rPr>
        <w:t>Explain that more detailed information for the phase 2 and 3 offers will be provided in the call-off. The price</w:t>
      </w:r>
      <w:r w:rsidR="00AF5DBE" w:rsidRPr="00AF5DBE">
        <w:rPr>
          <w:color w:val="0088CC"/>
          <w:szCs w:val="16"/>
        </w:rPr>
        <w:t xml:space="preserve"> for phase 2 and 3 offers</w:t>
      </w:r>
      <w:r w:rsidRPr="00AF5DBE">
        <w:rPr>
          <w:color w:val="0088CC"/>
          <w:szCs w:val="16"/>
        </w:rPr>
        <w:t xml:space="preserve"> must be based on the</w:t>
      </w:r>
      <w:r w:rsidR="00523947">
        <w:rPr>
          <w:color w:val="0088CC"/>
          <w:szCs w:val="16"/>
        </w:rPr>
        <w:t xml:space="preserve"> binding unit prices </w:t>
      </w:r>
      <w:r w:rsidR="00395E4B">
        <w:rPr>
          <w:color w:val="0088CC"/>
          <w:szCs w:val="16"/>
        </w:rPr>
        <w:t xml:space="preserve">in the tender </w:t>
      </w:r>
      <w:r w:rsidR="00523947">
        <w:rPr>
          <w:color w:val="0088CC"/>
          <w:szCs w:val="16"/>
        </w:rPr>
        <w:t xml:space="preserve">and </w:t>
      </w:r>
      <w:r w:rsidR="00FF451A">
        <w:rPr>
          <w:color w:val="0088CC"/>
          <w:szCs w:val="16"/>
        </w:rPr>
        <w:t xml:space="preserve">the </w:t>
      </w:r>
      <w:r w:rsidRPr="00FD21E6">
        <w:rPr>
          <w:color w:val="0088CC"/>
          <w:szCs w:val="16"/>
        </w:rPr>
        <w:t>price conditions set out in the framework agreement</w:t>
      </w:r>
      <w:r w:rsidRPr="009C6277">
        <w:rPr>
          <w:color w:val="0088CC"/>
          <w:szCs w:val="16"/>
        </w:rPr>
        <w:t>.</w:t>
      </w:r>
      <w:r w:rsidRPr="00AF5DBE">
        <w:rPr>
          <w:color w:val="0088CC"/>
          <w:szCs w:val="16"/>
        </w:rPr>
        <w:t xml:space="preserve"> </w:t>
      </w:r>
      <w:r w:rsidRPr="00AF5DBE">
        <w:rPr>
          <w:bCs/>
          <w:color w:val="0088CC"/>
          <w:szCs w:val="16"/>
        </w:rPr>
        <w:t xml:space="preserve">Where new units/unit prices </w:t>
      </w:r>
      <w:r w:rsidR="00395E4B" w:rsidRPr="00577C7F">
        <w:rPr>
          <w:bCs/>
          <w:i/>
          <w:color w:val="0088CC"/>
          <w:szCs w:val="16"/>
        </w:rPr>
        <w:t>(e.g. for new tasks or equipment)</w:t>
      </w:r>
      <w:r w:rsidR="00395E4B">
        <w:rPr>
          <w:bCs/>
          <w:color w:val="0088CC"/>
          <w:szCs w:val="16"/>
        </w:rPr>
        <w:t xml:space="preserve"> </w:t>
      </w:r>
      <w:r w:rsidRPr="00AF5DBE">
        <w:rPr>
          <w:bCs/>
          <w:color w:val="0088CC"/>
          <w:szCs w:val="16"/>
        </w:rPr>
        <w:t>are subsequently added to the</w:t>
      </w:r>
      <w:r w:rsidR="00AF5DBE" w:rsidRPr="00AF5DBE">
        <w:rPr>
          <w:bCs/>
          <w:color w:val="0088CC"/>
          <w:szCs w:val="16"/>
        </w:rPr>
        <w:t xml:space="preserve"> phase 2 or 3</w:t>
      </w:r>
      <w:r w:rsidRPr="00AF5DBE">
        <w:rPr>
          <w:bCs/>
          <w:color w:val="0088CC"/>
          <w:szCs w:val="16"/>
        </w:rPr>
        <w:t xml:space="preserve"> offer</w:t>
      </w:r>
      <w:r w:rsidR="00AF5DBE" w:rsidRPr="00AF5DBE">
        <w:rPr>
          <w:bCs/>
          <w:color w:val="0088CC"/>
          <w:szCs w:val="16"/>
        </w:rPr>
        <w:t>s</w:t>
      </w:r>
      <w:r w:rsidRPr="00AF5DBE">
        <w:rPr>
          <w:bCs/>
          <w:color w:val="0088CC"/>
          <w:szCs w:val="16"/>
        </w:rPr>
        <w:t>, the</w:t>
      </w:r>
      <w:r w:rsidR="002C1AB4">
        <w:rPr>
          <w:bCs/>
          <w:color w:val="0088CC"/>
          <w:szCs w:val="16"/>
        </w:rPr>
        <w:t xml:space="preserve">y </w:t>
      </w:r>
      <w:r w:rsidR="00FF451A">
        <w:rPr>
          <w:bCs/>
          <w:color w:val="0088CC"/>
          <w:szCs w:val="16"/>
        </w:rPr>
        <w:t>will become</w:t>
      </w:r>
      <w:r w:rsidRPr="00AF5DBE">
        <w:rPr>
          <w:bCs/>
          <w:color w:val="0088CC"/>
          <w:szCs w:val="16"/>
        </w:rPr>
        <w:t xml:space="preserve"> binding for the remaining </w:t>
      </w:r>
      <w:r w:rsidR="00FF451A">
        <w:rPr>
          <w:bCs/>
          <w:color w:val="0088CC"/>
          <w:szCs w:val="16"/>
        </w:rPr>
        <w:t>phases</w:t>
      </w:r>
      <w:r w:rsidRPr="00AF5DBE">
        <w:rPr>
          <w:bCs/>
          <w:i/>
          <w:color w:val="0088CC"/>
          <w:szCs w:val="16"/>
        </w:rPr>
        <w:t>.</w:t>
      </w:r>
      <w:r w:rsidRPr="002D54CC">
        <w:rPr>
          <w:bCs/>
          <w:i/>
          <w:color w:val="0088CC"/>
          <w:szCs w:val="16"/>
        </w:rPr>
        <w:t xml:space="preserve"> </w:t>
      </w:r>
    </w:p>
    <w:p w14:paraId="678BB1E5" w14:textId="77777777" w:rsidR="00020DD4" w:rsidRPr="002D54CC" w:rsidRDefault="00020DD4" w:rsidP="00B4246F">
      <w:pPr>
        <w:spacing w:line="240" w:lineRule="auto"/>
        <w:rPr>
          <w:rFonts w:eastAsia="MS Mincho"/>
          <w:color w:val="0088CC"/>
          <w:szCs w:val="16"/>
          <w:highlight w:val="green"/>
          <w:lang w:eastAsia="zh-CN"/>
        </w:rPr>
      </w:pPr>
      <w:r w:rsidRPr="00FF451A">
        <w:rPr>
          <w:bCs/>
          <w:color w:val="0088CC"/>
          <w:szCs w:val="16"/>
        </w:rPr>
        <w:t>Similar price breakdowns will be requested for</w:t>
      </w:r>
      <w:r>
        <w:rPr>
          <w:bCs/>
          <w:color w:val="0088CC"/>
          <w:szCs w:val="16"/>
        </w:rPr>
        <w:t xml:space="preserve"> the call-offs</w:t>
      </w:r>
      <w:r w:rsidR="00AF5DBE">
        <w:rPr>
          <w:bCs/>
          <w:color w:val="0088CC"/>
          <w:szCs w:val="16"/>
        </w:rPr>
        <w:t xml:space="preserve"> for phase 2 and 3</w:t>
      </w:r>
      <w:r w:rsidRPr="002D54CC">
        <w:rPr>
          <w:bCs/>
          <w:color w:val="0088CC"/>
          <w:szCs w:val="16"/>
        </w:rPr>
        <w:t>.</w:t>
      </w:r>
    </w:p>
    <w:p w14:paraId="678BB1E6" w14:textId="77777777" w:rsidR="00020DD4" w:rsidRPr="005525F5" w:rsidRDefault="00020DD4" w:rsidP="00367433">
      <w:pPr>
        <w:spacing w:after="60" w:line="240" w:lineRule="auto"/>
        <w:rPr>
          <w:rFonts w:eastAsia="MS Mincho"/>
          <w:b/>
          <w:color w:val="0088CC"/>
          <w:szCs w:val="16"/>
          <w:lang w:eastAsia="zh-CN"/>
        </w:rPr>
      </w:pPr>
      <w:r w:rsidRPr="005525F5">
        <w:rPr>
          <w:rFonts w:eastAsia="MS Mincho"/>
          <w:b/>
          <w:color w:val="0088CC"/>
          <w:szCs w:val="16"/>
          <w:lang w:eastAsia="zh-CN"/>
        </w:rPr>
        <w:t>Note:</w:t>
      </w:r>
    </w:p>
    <w:p w14:paraId="678BB1E7" w14:textId="376027EF" w:rsidR="00020DD4" w:rsidRPr="002D54CC" w:rsidRDefault="00020DD4" w:rsidP="00B4246F">
      <w:pPr>
        <w:spacing w:line="240" w:lineRule="auto"/>
        <w:outlineLvl w:val="2"/>
        <w:rPr>
          <w:snapToGrid w:val="0"/>
          <w:color w:val="0088CC"/>
          <w:szCs w:val="16"/>
        </w:rPr>
      </w:pPr>
      <w:r w:rsidRPr="002D54CC">
        <w:rPr>
          <w:color w:val="0088CC"/>
          <w:szCs w:val="16"/>
          <w:lang w:eastAsia="en-GB"/>
        </w:rPr>
        <w:t>Indicate</w:t>
      </w:r>
      <w:r w:rsidRPr="002D54CC">
        <w:rPr>
          <w:snapToGrid w:val="0"/>
          <w:color w:val="0088CC"/>
          <w:szCs w:val="16"/>
        </w:rPr>
        <w:t xml:space="preserve"> </w:t>
      </w:r>
      <w:r w:rsidR="00966783">
        <w:rPr>
          <w:snapToGrid w:val="0"/>
          <w:color w:val="0088CC"/>
          <w:szCs w:val="16"/>
        </w:rPr>
        <w:t>which</w:t>
      </w:r>
      <w:r w:rsidRPr="002D54CC">
        <w:rPr>
          <w:snapToGrid w:val="0"/>
          <w:color w:val="0088CC"/>
          <w:szCs w:val="16"/>
        </w:rPr>
        <w:t xml:space="preserve"> VAT regime(s) apply</w:t>
      </w:r>
      <w:r w:rsidR="00966783">
        <w:rPr>
          <w:snapToGrid w:val="0"/>
          <w:color w:val="0088CC"/>
          <w:szCs w:val="16"/>
        </w:rPr>
        <w:t>.</w:t>
      </w:r>
      <w:r w:rsidRPr="002D54CC">
        <w:rPr>
          <w:snapToGrid w:val="0"/>
          <w:color w:val="0088CC"/>
          <w:szCs w:val="16"/>
        </w:rPr>
        <w:t xml:space="preserve"> </w:t>
      </w:r>
      <w:r w:rsidR="00966783">
        <w:rPr>
          <w:snapToGrid w:val="0"/>
          <w:color w:val="0088CC"/>
          <w:szCs w:val="16"/>
        </w:rPr>
        <w:t>If a</w:t>
      </w:r>
      <w:r w:rsidRPr="002D54CC">
        <w:rPr>
          <w:snapToGrid w:val="0"/>
          <w:color w:val="0088CC"/>
          <w:szCs w:val="16"/>
        </w:rPr>
        <w:t xml:space="preserve">ll contractors </w:t>
      </w:r>
      <w:r w:rsidR="00966783">
        <w:rPr>
          <w:snapToGrid w:val="0"/>
          <w:color w:val="0088CC"/>
          <w:szCs w:val="16"/>
        </w:rPr>
        <w:t>wi</w:t>
      </w:r>
      <w:r w:rsidRPr="002D54CC">
        <w:rPr>
          <w:snapToGrid w:val="0"/>
          <w:color w:val="0088CC"/>
          <w:szCs w:val="16"/>
        </w:rPr>
        <w:t xml:space="preserve">ll be paid by the lead procurer </w:t>
      </w:r>
      <w:r w:rsidRPr="00023760">
        <w:rPr>
          <w:i/>
          <w:snapToGrid w:val="0"/>
          <w:color w:val="0088CC"/>
          <w:szCs w:val="16"/>
        </w:rPr>
        <w:t xml:space="preserve">(centralised </w:t>
      </w:r>
      <w:r w:rsidRPr="005322B0">
        <w:rPr>
          <w:i/>
          <w:snapToGrid w:val="0"/>
          <w:color w:val="0088CC"/>
          <w:szCs w:val="16"/>
        </w:rPr>
        <w:t>payments)</w:t>
      </w:r>
      <w:r w:rsidR="00966783" w:rsidRPr="005322B0">
        <w:rPr>
          <w:snapToGrid w:val="0"/>
          <w:color w:val="0088CC"/>
          <w:szCs w:val="16"/>
        </w:rPr>
        <w:t xml:space="preserve">, it will be the VAT regime of the lead procurer. If </w:t>
      </w:r>
      <w:r w:rsidR="00447116" w:rsidRPr="005322B0">
        <w:rPr>
          <w:snapToGrid w:val="0"/>
          <w:color w:val="0088CC"/>
          <w:szCs w:val="16"/>
        </w:rPr>
        <w:t>the</w:t>
      </w:r>
      <w:r w:rsidR="00966783" w:rsidRPr="005322B0">
        <w:rPr>
          <w:snapToGrid w:val="0"/>
          <w:color w:val="0088CC"/>
          <w:szCs w:val="16"/>
        </w:rPr>
        <w:t xml:space="preserve"> contractors will be paid </w:t>
      </w:r>
      <w:r w:rsidRPr="005322B0">
        <w:rPr>
          <w:snapToGrid w:val="0"/>
          <w:color w:val="0088CC"/>
          <w:szCs w:val="16"/>
        </w:rPr>
        <w:t xml:space="preserve">by each </w:t>
      </w:r>
      <w:r w:rsidR="001A7CFE" w:rsidRPr="005322B0">
        <w:rPr>
          <w:snapToGrid w:val="0"/>
          <w:color w:val="0088CC"/>
          <w:szCs w:val="16"/>
        </w:rPr>
        <w:t>procurer in</w:t>
      </w:r>
      <w:r w:rsidRPr="005322B0">
        <w:rPr>
          <w:snapToGrid w:val="0"/>
          <w:color w:val="0088CC"/>
          <w:szCs w:val="16"/>
        </w:rPr>
        <w:t xml:space="preserve"> the buyers group</w:t>
      </w:r>
      <w:r w:rsidR="0026294D" w:rsidRPr="005322B0">
        <w:rPr>
          <w:snapToGrid w:val="0"/>
          <w:color w:val="0088CC"/>
          <w:szCs w:val="16"/>
        </w:rPr>
        <w:t xml:space="preserve"> individually</w:t>
      </w:r>
      <w:r w:rsidRPr="005322B0">
        <w:rPr>
          <w:snapToGrid w:val="0"/>
          <w:color w:val="0088CC"/>
          <w:szCs w:val="16"/>
        </w:rPr>
        <w:t xml:space="preserve"> </w:t>
      </w:r>
      <w:r w:rsidR="00966783" w:rsidRPr="005322B0">
        <w:rPr>
          <w:i/>
          <w:snapToGrid w:val="0"/>
          <w:color w:val="0088CC"/>
          <w:szCs w:val="16"/>
        </w:rPr>
        <w:t>(</w:t>
      </w:r>
      <w:r w:rsidRPr="005322B0">
        <w:rPr>
          <w:i/>
          <w:snapToGrid w:val="0"/>
          <w:color w:val="0088CC"/>
          <w:szCs w:val="16"/>
        </w:rPr>
        <w:t>pro rata to its contribution to the PCP pro</w:t>
      </w:r>
      <w:r w:rsidR="00966783" w:rsidRPr="005322B0">
        <w:rPr>
          <w:i/>
          <w:snapToGrid w:val="0"/>
          <w:color w:val="0088CC"/>
          <w:szCs w:val="16"/>
        </w:rPr>
        <w:t xml:space="preserve">curement budget; </w:t>
      </w:r>
      <w:r w:rsidRPr="005322B0">
        <w:rPr>
          <w:i/>
          <w:snapToGrid w:val="0"/>
          <w:color w:val="0088CC"/>
          <w:szCs w:val="16"/>
        </w:rPr>
        <w:t>decentralised payments)</w:t>
      </w:r>
      <w:r w:rsidR="00966783" w:rsidRPr="005322B0">
        <w:rPr>
          <w:snapToGrid w:val="0"/>
          <w:color w:val="0088CC"/>
          <w:szCs w:val="16"/>
        </w:rPr>
        <w:t xml:space="preserve">, it will be the VAT regime for </w:t>
      </w:r>
      <w:r w:rsidR="00AF5DBE" w:rsidRPr="005322B0">
        <w:rPr>
          <w:snapToGrid w:val="0"/>
          <w:color w:val="0088CC"/>
          <w:szCs w:val="16"/>
        </w:rPr>
        <w:t>each</w:t>
      </w:r>
      <w:r w:rsidR="00966783" w:rsidRPr="005322B0">
        <w:rPr>
          <w:snapToGrid w:val="0"/>
          <w:color w:val="0088CC"/>
          <w:szCs w:val="16"/>
        </w:rPr>
        <w:t xml:space="preserve"> </w:t>
      </w:r>
      <w:r w:rsidR="001A7CFE" w:rsidRPr="005322B0">
        <w:rPr>
          <w:snapToGrid w:val="0"/>
          <w:color w:val="0088CC"/>
          <w:szCs w:val="16"/>
        </w:rPr>
        <w:t xml:space="preserve">procurer </w:t>
      </w:r>
      <w:r w:rsidR="0026294D" w:rsidRPr="005322B0">
        <w:rPr>
          <w:snapToGrid w:val="0"/>
          <w:color w:val="0088CC"/>
          <w:szCs w:val="16"/>
        </w:rPr>
        <w:t>for</w:t>
      </w:r>
      <w:r w:rsidR="00AF5DBE" w:rsidRPr="005322B0">
        <w:rPr>
          <w:snapToGrid w:val="0"/>
          <w:color w:val="0088CC"/>
          <w:szCs w:val="16"/>
        </w:rPr>
        <w:t xml:space="preserve"> its share of the payment</w:t>
      </w:r>
      <w:r w:rsidRPr="002D54CC">
        <w:rPr>
          <w:snapToGrid w:val="0"/>
          <w:color w:val="0088CC"/>
          <w:szCs w:val="16"/>
        </w:rPr>
        <w:t xml:space="preserve">.  </w:t>
      </w:r>
    </w:p>
    <w:p w14:paraId="678BB1E8" w14:textId="77777777" w:rsidR="004053C9" w:rsidRPr="002D54CC" w:rsidRDefault="004053C9" w:rsidP="00B4246F">
      <w:pPr>
        <w:spacing w:line="240" w:lineRule="auto"/>
      </w:pPr>
      <w:bookmarkStart w:id="74" w:name="_Toc432579883"/>
    </w:p>
    <w:p w14:paraId="678BB1E9" w14:textId="7EE8D2F6" w:rsidR="00020DD4" w:rsidRPr="002D54CC" w:rsidRDefault="00A230AB" w:rsidP="00B4246F">
      <w:pPr>
        <w:pStyle w:val="Heading1"/>
      </w:pPr>
      <w:bookmarkStart w:id="75" w:name="_Toc482272154"/>
      <w:bookmarkStart w:id="76" w:name="_Toc487621236"/>
      <w:r>
        <w:t xml:space="preserve">5. </w:t>
      </w:r>
      <w:bookmarkEnd w:id="75"/>
      <w:r>
        <w:t xml:space="preserve"> Miscellaneous</w:t>
      </w:r>
      <w:bookmarkEnd w:id="76"/>
    </w:p>
    <w:p w14:paraId="0B94644A" w14:textId="6B8D758D" w:rsidR="006323E2" w:rsidRPr="002D54CC" w:rsidRDefault="006323E2" w:rsidP="00B4246F">
      <w:pPr>
        <w:pStyle w:val="Heading2"/>
      </w:pPr>
      <w:bookmarkStart w:id="77" w:name="_Toc482272157"/>
      <w:bookmarkStart w:id="78" w:name="_Toc487621237"/>
      <w:bookmarkStart w:id="79" w:name="_Toc482272155"/>
      <w:r>
        <w:t xml:space="preserve">5.1 </w:t>
      </w:r>
      <w:r w:rsidRPr="002D54CC">
        <w:t>Language</w:t>
      </w:r>
      <w:bookmarkEnd w:id="77"/>
      <w:bookmarkEnd w:id="78"/>
    </w:p>
    <w:p w14:paraId="17E20095" w14:textId="44F23116" w:rsidR="006323E2" w:rsidRPr="002D54CC" w:rsidRDefault="006323E2" w:rsidP="00B4246F">
      <w:pPr>
        <w:shd w:val="clear" w:color="auto" w:fill="FFFFFF"/>
        <w:spacing w:line="240" w:lineRule="auto"/>
        <w:rPr>
          <w:rFonts w:eastAsia="Times New Roman"/>
          <w:szCs w:val="16"/>
          <w:lang w:eastAsia="en-GB"/>
        </w:rPr>
      </w:pPr>
      <w:r>
        <w:rPr>
          <w:rFonts w:eastAsia="Times New Roman"/>
          <w:szCs w:val="16"/>
          <w:lang w:eastAsia="en-GB"/>
        </w:rPr>
        <w:t>All c</w:t>
      </w:r>
      <w:r w:rsidRPr="002D54CC">
        <w:rPr>
          <w:rFonts w:eastAsia="Times New Roman"/>
          <w:szCs w:val="16"/>
          <w:lang w:eastAsia="en-GB"/>
        </w:rPr>
        <w:t>ommunication (</w:t>
      </w:r>
      <w:r>
        <w:rPr>
          <w:rFonts w:eastAsia="Times New Roman"/>
          <w:szCs w:val="16"/>
          <w:lang w:eastAsia="en-GB"/>
        </w:rPr>
        <w:t>relating to</w:t>
      </w:r>
      <w:r w:rsidRPr="002D54CC">
        <w:rPr>
          <w:rFonts w:eastAsia="Times New Roman"/>
          <w:szCs w:val="16"/>
          <w:lang w:eastAsia="en-GB"/>
        </w:rPr>
        <w:t xml:space="preserve"> </w:t>
      </w:r>
      <w:r>
        <w:rPr>
          <w:rFonts w:eastAsia="Times New Roman"/>
          <w:szCs w:val="16"/>
          <w:lang w:eastAsia="en-GB"/>
        </w:rPr>
        <w:t>either</w:t>
      </w:r>
      <w:r w:rsidRPr="002D54CC">
        <w:rPr>
          <w:rFonts w:eastAsia="Times New Roman"/>
          <w:szCs w:val="16"/>
          <w:lang w:eastAsia="en-GB"/>
        </w:rPr>
        <w:t xml:space="preserve"> the tender procedure </w:t>
      </w:r>
      <w:r>
        <w:rPr>
          <w:rFonts w:eastAsia="Times New Roman"/>
          <w:szCs w:val="16"/>
          <w:lang w:eastAsia="en-GB"/>
        </w:rPr>
        <w:t>or</w:t>
      </w:r>
      <w:r w:rsidRPr="002D54CC">
        <w:rPr>
          <w:rFonts w:eastAsia="Times New Roman"/>
          <w:szCs w:val="16"/>
          <w:lang w:eastAsia="en-GB"/>
        </w:rPr>
        <w:t xml:space="preserve"> </w:t>
      </w:r>
      <w:r>
        <w:rPr>
          <w:rFonts w:eastAsia="Times New Roman"/>
          <w:szCs w:val="16"/>
          <w:lang w:eastAsia="en-GB"/>
        </w:rPr>
        <w:t xml:space="preserve">the implementation of the </w:t>
      </w:r>
      <w:r w:rsidRPr="002D54CC">
        <w:rPr>
          <w:rFonts w:eastAsia="Times New Roman"/>
          <w:szCs w:val="16"/>
          <w:lang w:eastAsia="en-GB"/>
        </w:rPr>
        <w:t xml:space="preserve">contract) </w:t>
      </w:r>
      <w:r>
        <w:rPr>
          <w:rFonts w:eastAsia="Times New Roman"/>
          <w:szCs w:val="16"/>
          <w:lang w:eastAsia="en-GB"/>
        </w:rPr>
        <w:t>must</w:t>
      </w:r>
      <w:r w:rsidRPr="002D54CC">
        <w:rPr>
          <w:rFonts w:eastAsia="Times New Roman"/>
          <w:szCs w:val="16"/>
          <w:lang w:eastAsia="en-GB"/>
        </w:rPr>
        <w:t xml:space="preserve"> be </w:t>
      </w:r>
      <w:r>
        <w:rPr>
          <w:rFonts w:eastAsia="Times New Roman"/>
          <w:szCs w:val="16"/>
          <w:lang w:eastAsia="en-GB"/>
        </w:rPr>
        <w:t>carried out</w:t>
      </w:r>
      <w:r w:rsidRPr="002D54CC">
        <w:rPr>
          <w:rFonts w:eastAsia="Times New Roman"/>
          <w:szCs w:val="16"/>
          <w:lang w:eastAsia="en-GB"/>
        </w:rPr>
        <w:t xml:space="preserve"> in English </w:t>
      </w:r>
      <w:r w:rsidRPr="008C6CDF">
        <w:rPr>
          <w:rFonts w:eastAsia="Times New Roman"/>
          <w:i/>
          <w:color w:val="0088CC"/>
          <w:szCs w:val="16"/>
          <w:lang w:eastAsia="en-GB"/>
        </w:rPr>
        <w:t>[</w:t>
      </w:r>
      <w:r w:rsidRPr="002D54CC">
        <w:rPr>
          <w:rFonts w:eastAsia="Times New Roman"/>
          <w:szCs w:val="16"/>
          <w:lang w:eastAsia="en-GB"/>
        </w:rPr>
        <w:t xml:space="preserve">or </w:t>
      </w:r>
      <w:r w:rsidRPr="002D54CC">
        <w:rPr>
          <w:rFonts w:eastAsia="Times New Roman"/>
          <w:szCs w:val="16"/>
          <w:highlight w:val="lightGray"/>
          <w:lang w:eastAsia="en-GB"/>
        </w:rPr>
        <w:t>[add additional language(s), if</w:t>
      </w:r>
      <w:r>
        <w:rPr>
          <w:rFonts w:eastAsia="Times New Roman"/>
          <w:szCs w:val="16"/>
          <w:highlight w:val="lightGray"/>
          <w:lang w:eastAsia="en-GB"/>
        </w:rPr>
        <w:t xml:space="preserve"> any</w:t>
      </w:r>
      <w:r w:rsidRPr="002D54CC">
        <w:rPr>
          <w:rFonts w:eastAsia="Times New Roman"/>
          <w:szCs w:val="16"/>
          <w:lang w:eastAsia="en-GB"/>
        </w:rPr>
        <w:t>]</w:t>
      </w:r>
      <w:r w:rsidRPr="008C6CDF">
        <w:rPr>
          <w:rFonts w:eastAsia="Times New Roman"/>
          <w:i/>
          <w:color w:val="0088CC"/>
          <w:szCs w:val="16"/>
          <w:lang w:eastAsia="en-GB"/>
        </w:rPr>
        <w:t>]</w:t>
      </w:r>
      <w:r w:rsidRPr="002D54CC">
        <w:rPr>
          <w:rFonts w:eastAsia="Times New Roman"/>
          <w:szCs w:val="16"/>
          <w:lang w:eastAsia="en-GB"/>
        </w:rPr>
        <w:t>.</w:t>
      </w:r>
    </w:p>
    <w:p w14:paraId="56D8203B" w14:textId="77777777" w:rsidR="006323E2" w:rsidRPr="002D54CC" w:rsidRDefault="006323E2" w:rsidP="00B4246F">
      <w:pPr>
        <w:shd w:val="clear" w:color="auto" w:fill="FFFFFF"/>
        <w:spacing w:line="240" w:lineRule="auto"/>
        <w:rPr>
          <w:rFonts w:eastAsia="Times New Roman"/>
          <w:szCs w:val="16"/>
          <w:lang w:eastAsia="en-GB"/>
        </w:rPr>
      </w:pPr>
      <w:r>
        <w:rPr>
          <w:szCs w:val="16"/>
          <w:lang w:eastAsia="en-GB"/>
        </w:rPr>
        <w:t>Tenders as well as offers for phase 2 and 3 call-offs must</w:t>
      </w:r>
      <w:r w:rsidRPr="002D54CC">
        <w:rPr>
          <w:rFonts w:eastAsia="Times New Roman"/>
          <w:szCs w:val="16"/>
          <w:lang w:eastAsia="en-GB"/>
        </w:rPr>
        <w:t xml:space="preserve"> be submitted in English </w:t>
      </w:r>
      <w:r w:rsidRPr="008C6CDF">
        <w:rPr>
          <w:rFonts w:eastAsia="Times New Roman"/>
          <w:i/>
          <w:color w:val="0088CC"/>
          <w:szCs w:val="16"/>
          <w:lang w:eastAsia="en-GB"/>
        </w:rPr>
        <w:t>[</w:t>
      </w:r>
      <w:r>
        <w:rPr>
          <w:rFonts w:eastAsia="Times New Roman"/>
          <w:szCs w:val="16"/>
          <w:lang w:eastAsia="en-GB"/>
        </w:rPr>
        <w:t>and</w:t>
      </w:r>
      <w:r w:rsidRPr="002D54CC">
        <w:rPr>
          <w:rFonts w:eastAsia="Times New Roman"/>
          <w:szCs w:val="16"/>
          <w:lang w:eastAsia="en-GB"/>
        </w:rPr>
        <w:t xml:space="preserve"> [</w:t>
      </w:r>
      <w:r w:rsidRPr="002D54CC">
        <w:rPr>
          <w:rFonts w:eastAsia="Times New Roman"/>
          <w:szCs w:val="16"/>
          <w:highlight w:val="lightGray"/>
          <w:lang w:eastAsia="en-GB"/>
        </w:rPr>
        <w:t>insert additional language(s), if</w:t>
      </w:r>
      <w:r>
        <w:rPr>
          <w:rFonts w:eastAsia="Times New Roman"/>
          <w:szCs w:val="16"/>
          <w:highlight w:val="lightGray"/>
          <w:lang w:eastAsia="en-GB"/>
        </w:rPr>
        <w:t xml:space="preserve"> any</w:t>
      </w:r>
      <w:r w:rsidRPr="002D54CC">
        <w:rPr>
          <w:rFonts w:eastAsia="Times New Roman"/>
          <w:szCs w:val="16"/>
          <w:lang w:eastAsia="en-GB"/>
        </w:rPr>
        <w:t>]</w:t>
      </w:r>
      <w:r w:rsidRPr="008C6CDF">
        <w:rPr>
          <w:rFonts w:eastAsia="Times New Roman"/>
          <w:i/>
          <w:color w:val="0088CC"/>
          <w:szCs w:val="16"/>
          <w:lang w:eastAsia="en-GB"/>
        </w:rPr>
        <w:t>]</w:t>
      </w:r>
      <w:r w:rsidRPr="002D54CC">
        <w:rPr>
          <w:rFonts w:eastAsia="Times New Roman"/>
          <w:szCs w:val="16"/>
          <w:lang w:eastAsia="en-GB"/>
        </w:rPr>
        <w:t>.</w:t>
      </w:r>
      <w:r>
        <w:rPr>
          <w:rFonts w:eastAsia="Times New Roman"/>
          <w:szCs w:val="16"/>
          <w:lang w:eastAsia="en-GB"/>
        </w:rPr>
        <w:t xml:space="preserve"> </w:t>
      </w:r>
    </w:p>
    <w:p w14:paraId="3C595DDC" w14:textId="77777777" w:rsidR="006323E2" w:rsidRPr="002D54CC" w:rsidRDefault="006323E2" w:rsidP="00B4246F">
      <w:pPr>
        <w:shd w:val="clear" w:color="auto" w:fill="FFFFFF"/>
        <w:spacing w:line="240" w:lineRule="auto"/>
        <w:rPr>
          <w:rFonts w:eastAsia="Times New Roman"/>
          <w:szCs w:val="16"/>
          <w:lang w:eastAsia="en-GB"/>
        </w:rPr>
      </w:pPr>
      <w:r w:rsidRPr="002D54CC">
        <w:rPr>
          <w:rFonts w:eastAsia="Times New Roman"/>
          <w:szCs w:val="16"/>
          <w:lang w:eastAsia="en-GB"/>
        </w:rPr>
        <w:t xml:space="preserve">Deliverables must be submitted in English </w:t>
      </w:r>
      <w:r w:rsidRPr="008C6CDF">
        <w:rPr>
          <w:rFonts w:eastAsia="Times New Roman"/>
          <w:i/>
          <w:color w:val="0088CC"/>
          <w:szCs w:val="16"/>
          <w:lang w:eastAsia="en-GB"/>
        </w:rPr>
        <w:t>[</w:t>
      </w:r>
      <w:r>
        <w:rPr>
          <w:rFonts w:eastAsia="Times New Roman"/>
          <w:szCs w:val="16"/>
          <w:lang w:eastAsia="en-GB"/>
        </w:rPr>
        <w:t>and</w:t>
      </w:r>
      <w:r w:rsidRPr="002D54CC">
        <w:rPr>
          <w:rFonts w:eastAsia="Times New Roman"/>
          <w:szCs w:val="16"/>
          <w:lang w:eastAsia="en-GB"/>
        </w:rPr>
        <w:t xml:space="preserve"> [</w:t>
      </w:r>
      <w:r w:rsidRPr="002D54CC">
        <w:rPr>
          <w:rFonts w:eastAsia="Times New Roman"/>
          <w:szCs w:val="16"/>
          <w:highlight w:val="lightGray"/>
          <w:lang w:eastAsia="en-GB"/>
        </w:rPr>
        <w:t>insert additional language(s), if</w:t>
      </w:r>
      <w:r>
        <w:rPr>
          <w:rFonts w:eastAsia="Times New Roman"/>
          <w:szCs w:val="16"/>
          <w:highlight w:val="lightGray"/>
          <w:lang w:eastAsia="en-GB"/>
        </w:rPr>
        <w:t xml:space="preserve"> any</w:t>
      </w:r>
      <w:r w:rsidRPr="002D54CC">
        <w:rPr>
          <w:rFonts w:eastAsia="Times New Roman"/>
          <w:szCs w:val="16"/>
          <w:lang w:eastAsia="en-GB"/>
        </w:rPr>
        <w:t>]</w:t>
      </w:r>
      <w:r w:rsidRPr="008C6CDF">
        <w:rPr>
          <w:rFonts w:eastAsia="Times New Roman"/>
          <w:i/>
          <w:color w:val="0088CC"/>
          <w:szCs w:val="16"/>
          <w:lang w:eastAsia="en-GB"/>
        </w:rPr>
        <w:t>]</w:t>
      </w:r>
      <w:r w:rsidRPr="008C6CDF">
        <w:rPr>
          <w:rFonts w:eastAsia="Times New Roman"/>
          <w:i/>
          <w:szCs w:val="16"/>
          <w:lang w:eastAsia="en-GB"/>
        </w:rPr>
        <w:t>.</w:t>
      </w:r>
    </w:p>
    <w:p w14:paraId="08658878" w14:textId="77777777" w:rsidR="006323E2" w:rsidRPr="005525F5" w:rsidRDefault="006323E2" w:rsidP="00367433">
      <w:pPr>
        <w:spacing w:after="60" w:line="240" w:lineRule="auto"/>
        <w:rPr>
          <w:rFonts w:eastAsia="MS Mincho"/>
          <w:b/>
          <w:color w:val="0088CC"/>
          <w:szCs w:val="16"/>
          <w:lang w:eastAsia="zh-CN"/>
        </w:rPr>
      </w:pPr>
      <w:r w:rsidRPr="005525F5">
        <w:rPr>
          <w:rFonts w:eastAsia="MS Mincho"/>
          <w:b/>
          <w:color w:val="0088CC"/>
          <w:szCs w:val="16"/>
          <w:lang w:eastAsia="zh-CN"/>
        </w:rPr>
        <w:t>Note:</w:t>
      </w:r>
    </w:p>
    <w:p w14:paraId="3A312408" w14:textId="67166B13" w:rsidR="006323E2" w:rsidRDefault="006323E2" w:rsidP="00B4246F">
      <w:pPr>
        <w:spacing w:line="240" w:lineRule="auto"/>
        <w:rPr>
          <w:color w:val="0088CC"/>
          <w:szCs w:val="16"/>
        </w:rPr>
      </w:pPr>
      <w:r w:rsidRPr="002D54CC">
        <w:rPr>
          <w:snapToGrid w:val="0"/>
          <w:color w:val="0088CC"/>
          <w:szCs w:val="16"/>
        </w:rPr>
        <w:t>Indicate specific language requirements</w:t>
      </w:r>
      <w:r>
        <w:rPr>
          <w:snapToGrid w:val="0"/>
          <w:color w:val="0088CC"/>
          <w:szCs w:val="16"/>
        </w:rPr>
        <w:t>,</w:t>
      </w:r>
      <w:r w:rsidRPr="002D54CC">
        <w:rPr>
          <w:snapToGrid w:val="0"/>
          <w:color w:val="0088CC"/>
          <w:szCs w:val="16"/>
        </w:rPr>
        <w:t xml:space="preserve"> if </w:t>
      </w:r>
      <w:r>
        <w:rPr>
          <w:snapToGrid w:val="0"/>
          <w:color w:val="0088CC"/>
          <w:szCs w:val="16"/>
        </w:rPr>
        <w:t>necessary</w:t>
      </w:r>
      <w:r w:rsidRPr="002D54CC">
        <w:rPr>
          <w:snapToGrid w:val="0"/>
          <w:color w:val="0088CC"/>
          <w:szCs w:val="16"/>
        </w:rPr>
        <w:t xml:space="preserve"> (for example</w:t>
      </w:r>
      <w:r>
        <w:rPr>
          <w:snapToGrid w:val="0"/>
          <w:color w:val="0088CC"/>
          <w:szCs w:val="16"/>
        </w:rPr>
        <w:t>,</w:t>
      </w:r>
      <w:r w:rsidRPr="002D54CC">
        <w:rPr>
          <w:snapToGrid w:val="0"/>
          <w:color w:val="0088CC"/>
          <w:szCs w:val="16"/>
        </w:rPr>
        <w:t xml:space="preserve"> </w:t>
      </w:r>
      <w:r w:rsidRPr="002D54CC">
        <w:rPr>
          <w:color w:val="0088CC"/>
          <w:szCs w:val="16"/>
        </w:rPr>
        <w:t xml:space="preserve">if </w:t>
      </w:r>
      <w:r>
        <w:rPr>
          <w:color w:val="0088CC"/>
          <w:szCs w:val="16"/>
        </w:rPr>
        <w:t xml:space="preserve">certain </w:t>
      </w:r>
      <w:r w:rsidRPr="002D54CC">
        <w:rPr>
          <w:color w:val="0088CC"/>
          <w:szCs w:val="16"/>
        </w:rPr>
        <w:t xml:space="preserve">tasks need to be </w:t>
      </w:r>
      <w:r>
        <w:rPr>
          <w:color w:val="0088CC"/>
          <w:szCs w:val="16"/>
        </w:rPr>
        <w:t>carried out</w:t>
      </w:r>
      <w:r w:rsidRPr="002D54CC">
        <w:rPr>
          <w:color w:val="0088CC"/>
          <w:szCs w:val="16"/>
        </w:rPr>
        <w:t xml:space="preserve"> in cooperation with third parties locally, </w:t>
      </w:r>
      <w:r w:rsidRPr="008510F2">
        <w:rPr>
          <w:i/>
          <w:color w:val="0088CC"/>
          <w:szCs w:val="16"/>
        </w:rPr>
        <w:t>e.g. for field-testing with end-users who may speak only the local language</w:t>
      </w:r>
      <w:r w:rsidRPr="002D54CC">
        <w:rPr>
          <w:color w:val="0088CC"/>
          <w:szCs w:val="16"/>
        </w:rPr>
        <w:t>).</w:t>
      </w:r>
    </w:p>
    <w:p w14:paraId="678BB1EB" w14:textId="1A51ED4A" w:rsidR="00020DD4" w:rsidRPr="002D54CC" w:rsidRDefault="00A230AB" w:rsidP="00B4246F">
      <w:pPr>
        <w:pStyle w:val="Heading2"/>
        <w:rPr>
          <w:lang w:eastAsia="zh-CN"/>
        </w:rPr>
      </w:pPr>
      <w:bookmarkStart w:id="80" w:name="_Toc487621238"/>
      <w:r>
        <w:rPr>
          <w:lang w:eastAsia="zh-CN"/>
        </w:rPr>
        <w:t>5.</w:t>
      </w:r>
      <w:r w:rsidR="006323E2">
        <w:rPr>
          <w:lang w:eastAsia="zh-CN"/>
        </w:rPr>
        <w:t>2</w:t>
      </w:r>
      <w:r>
        <w:rPr>
          <w:lang w:eastAsia="zh-CN"/>
        </w:rPr>
        <w:t xml:space="preserve"> </w:t>
      </w:r>
      <w:bookmarkEnd w:id="79"/>
      <w:r>
        <w:rPr>
          <w:lang w:eastAsia="zh-CN"/>
        </w:rPr>
        <w:t>Tender constitutes binding offer</w:t>
      </w:r>
      <w:bookmarkEnd w:id="80"/>
    </w:p>
    <w:p w14:paraId="678BB1EC" w14:textId="77777777" w:rsidR="00020DD4" w:rsidRPr="002D54CC" w:rsidRDefault="00020DD4" w:rsidP="00B4246F">
      <w:pPr>
        <w:spacing w:line="240" w:lineRule="auto"/>
        <w:rPr>
          <w:szCs w:val="16"/>
        </w:rPr>
      </w:pPr>
      <w:r>
        <w:rPr>
          <w:rFonts w:eastAsia="MS Gothic"/>
          <w:bCs/>
          <w:szCs w:val="16"/>
          <w:lang w:eastAsia="zh-CN"/>
        </w:rPr>
        <w:t>A s</w:t>
      </w:r>
      <w:r w:rsidRPr="002D54CC">
        <w:rPr>
          <w:rFonts w:eastAsia="MS Gothic"/>
          <w:bCs/>
          <w:szCs w:val="16"/>
          <w:lang w:eastAsia="zh-CN"/>
        </w:rPr>
        <w:t xml:space="preserve">igned tender will be considered </w:t>
      </w:r>
      <w:r>
        <w:rPr>
          <w:rFonts w:eastAsia="MS Gothic"/>
          <w:bCs/>
          <w:szCs w:val="16"/>
          <w:lang w:eastAsia="zh-CN"/>
        </w:rPr>
        <w:t xml:space="preserve">to constitute </w:t>
      </w:r>
      <w:r w:rsidRPr="002D54CC">
        <w:rPr>
          <w:rFonts w:eastAsia="MS Gothic"/>
          <w:bCs/>
          <w:szCs w:val="16"/>
          <w:lang w:eastAsia="zh-CN"/>
        </w:rPr>
        <w:t xml:space="preserve">a firm, irrevocable, unchangeable and binding offer </w:t>
      </w:r>
      <w:r>
        <w:rPr>
          <w:rFonts w:eastAsia="MS Gothic"/>
          <w:bCs/>
          <w:szCs w:val="16"/>
          <w:lang w:eastAsia="zh-CN"/>
        </w:rPr>
        <w:t>from</w:t>
      </w:r>
      <w:r w:rsidRPr="002D54CC">
        <w:rPr>
          <w:rFonts w:eastAsia="MS Gothic"/>
          <w:bCs/>
          <w:szCs w:val="16"/>
          <w:lang w:eastAsia="zh-CN"/>
        </w:rPr>
        <w:t xml:space="preserve"> the tenderer.</w:t>
      </w:r>
    </w:p>
    <w:p w14:paraId="678BB1ED" w14:textId="77777777" w:rsidR="00FE563C" w:rsidRPr="002D54CC" w:rsidRDefault="00020DD4" w:rsidP="00B4246F">
      <w:pPr>
        <w:spacing w:line="240" w:lineRule="auto"/>
        <w:rPr>
          <w:szCs w:val="16"/>
        </w:rPr>
      </w:pPr>
      <w:r w:rsidRPr="002D54CC">
        <w:rPr>
          <w:szCs w:val="16"/>
        </w:rPr>
        <w:t xml:space="preserve">The signature of an authorised representative will be considered as the signature of the tender (and will </w:t>
      </w:r>
      <w:r>
        <w:rPr>
          <w:szCs w:val="16"/>
        </w:rPr>
        <w:t xml:space="preserve">be </w:t>
      </w:r>
      <w:r w:rsidRPr="002D54CC">
        <w:rPr>
          <w:szCs w:val="16"/>
        </w:rPr>
        <w:t>bind</w:t>
      </w:r>
      <w:r>
        <w:rPr>
          <w:szCs w:val="16"/>
        </w:rPr>
        <w:t>ing</w:t>
      </w:r>
      <w:r w:rsidRPr="002D54CC">
        <w:rPr>
          <w:szCs w:val="16"/>
        </w:rPr>
        <w:t xml:space="preserve"> </w:t>
      </w:r>
      <w:r>
        <w:rPr>
          <w:szCs w:val="16"/>
        </w:rPr>
        <w:t xml:space="preserve">on </w:t>
      </w:r>
      <w:r w:rsidRPr="002D54CC">
        <w:rPr>
          <w:szCs w:val="16"/>
        </w:rPr>
        <w:t>the tenderer or, for joint tenders,</w:t>
      </w:r>
      <w:r w:rsidRPr="002D54CC" w:rsidDel="000E36B3">
        <w:rPr>
          <w:szCs w:val="16"/>
        </w:rPr>
        <w:t xml:space="preserve"> </w:t>
      </w:r>
      <w:r>
        <w:rPr>
          <w:szCs w:val="16"/>
        </w:rPr>
        <w:t xml:space="preserve">the </w:t>
      </w:r>
      <w:r w:rsidRPr="002D54CC">
        <w:rPr>
          <w:szCs w:val="16"/>
        </w:rPr>
        <w:t xml:space="preserve">group of </w:t>
      </w:r>
      <w:r w:rsidR="00134CDB">
        <w:rPr>
          <w:szCs w:val="16"/>
        </w:rPr>
        <w:t>tenderers</w:t>
      </w:r>
      <w:r w:rsidRPr="002D54CC">
        <w:rPr>
          <w:szCs w:val="16"/>
        </w:rPr>
        <w:t>).</w:t>
      </w:r>
    </w:p>
    <w:p w14:paraId="364E07A8" w14:textId="7603DB33" w:rsidR="00A230AB" w:rsidRPr="002D54CC" w:rsidRDefault="00A230AB" w:rsidP="00B4246F">
      <w:pPr>
        <w:pStyle w:val="Heading2"/>
      </w:pPr>
      <w:bookmarkStart w:id="81" w:name="_Toc482272162"/>
      <w:bookmarkStart w:id="82" w:name="_Toc487621239"/>
      <w:r w:rsidRPr="002D54CC">
        <w:t>5.</w:t>
      </w:r>
      <w:r w:rsidR="006323E2">
        <w:t>3</w:t>
      </w:r>
      <w:r w:rsidRPr="002D54CC">
        <w:t xml:space="preserve"> </w:t>
      </w:r>
      <w:r w:rsidR="006323E2">
        <w:t>Unauthorized c</w:t>
      </w:r>
      <w:r w:rsidRPr="002D54CC">
        <w:t>ommunication —</w:t>
      </w:r>
      <w:r w:rsidR="00367433">
        <w:t xml:space="preserve"> </w:t>
      </w:r>
      <w:bookmarkEnd w:id="81"/>
      <w:r w:rsidR="006323E2">
        <w:t>Questions</w:t>
      </w:r>
      <w:bookmarkEnd w:id="82"/>
    </w:p>
    <w:p w14:paraId="6A8878EB" w14:textId="77777777" w:rsidR="00A230AB" w:rsidRPr="002D54CC" w:rsidRDefault="00A230AB" w:rsidP="00B4246F">
      <w:pPr>
        <w:spacing w:line="240" w:lineRule="auto"/>
        <w:rPr>
          <w:snapToGrid w:val="0"/>
          <w:color w:val="0088CC"/>
          <w:szCs w:val="16"/>
        </w:rPr>
      </w:pPr>
      <w:r w:rsidRPr="002D54CC">
        <w:rPr>
          <w:szCs w:val="16"/>
        </w:rPr>
        <w:t>The Q&amp;A from the open market consultation can be found on [</w:t>
      </w:r>
      <w:r w:rsidRPr="002D54CC">
        <w:rPr>
          <w:szCs w:val="16"/>
          <w:highlight w:val="lightGray"/>
        </w:rPr>
        <w:t>indicate the web</w:t>
      </w:r>
      <w:r>
        <w:rPr>
          <w:szCs w:val="16"/>
          <w:highlight w:val="lightGray"/>
        </w:rPr>
        <w:t>site</w:t>
      </w:r>
      <w:r w:rsidRPr="002D54CC">
        <w:rPr>
          <w:szCs w:val="16"/>
          <w:highlight w:val="lightGray"/>
        </w:rPr>
        <w:t xml:space="preserve"> where the Q&amp;A from the open market consultation phase can be found</w:t>
      </w:r>
      <w:r w:rsidRPr="002D54CC">
        <w:rPr>
          <w:szCs w:val="16"/>
        </w:rPr>
        <w:t>].</w:t>
      </w:r>
    </w:p>
    <w:p w14:paraId="1093B4C1" w14:textId="77777777" w:rsidR="00A230AB" w:rsidRPr="002D54CC" w:rsidRDefault="00A230AB" w:rsidP="00B4246F">
      <w:pPr>
        <w:spacing w:line="240" w:lineRule="auto"/>
        <w:rPr>
          <w:szCs w:val="16"/>
        </w:rPr>
      </w:pPr>
      <w:r w:rsidRPr="002D54CC">
        <w:rPr>
          <w:szCs w:val="16"/>
        </w:rPr>
        <w:t xml:space="preserve">For further questions, </w:t>
      </w:r>
      <w:r>
        <w:rPr>
          <w:szCs w:val="16"/>
        </w:rPr>
        <w:t>you may</w:t>
      </w:r>
      <w:r w:rsidRPr="002D54CC">
        <w:rPr>
          <w:szCs w:val="16"/>
        </w:rPr>
        <w:t xml:space="preserve"> contact [</w:t>
      </w:r>
      <w:r w:rsidRPr="009D2DBC">
        <w:rPr>
          <w:szCs w:val="16"/>
          <w:highlight w:val="lightGray"/>
        </w:rPr>
        <w:t xml:space="preserve">the lead procurer </w:t>
      </w:r>
      <w:r w:rsidRPr="002D54CC">
        <w:rPr>
          <w:szCs w:val="16"/>
          <w:highlight w:val="lightGray"/>
        </w:rPr>
        <w:t xml:space="preserve">via email and/or </w:t>
      </w:r>
      <w:r>
        <w:rPr>
          <w:szCs w:val="16"/>
          <w:highlight w:val="lightGray"/>
        </w:rPr>
        <w:t xml:space="preserve">by </w:t>
      </w:r>
      <w:r w:rsidRPr="002D54CC">
        <w:rPr>
          <w:szCs w:val="16"/>
          <w:highlight w:val="lightGray"/>
        </w:rPr>
        <w:t>other means</w:t>
      </w:r>
      <w:r w:rsidRPr="002D54CC">
        <w:rPr>
          <w:szCs w:val="16"/>
        </w:rPr>
        <w:t>] in English [</w:t>
      </w:r>
      <w:r w:rsidRPr="002D54CC">
        <w:rPr>
          <w:szCs w:val="16"/>
          <w:highlight w:val="lightGray"/>
        </w:rPr>
        <w:t>and any additional languages chosen by the lead procurer and buyers group</w:t>
      </w:r>
      <w:r w:rsidRPr="002D54CC">
        <w:rPr>
          <w:szCs w:val="16"/>
        </w:rPr>
        <w:t>] until [</w:t>
      </w:r>
      <w:r w:rsidRPr="002D54CC">
        <w:rPr>
          <w:szCs w:val="16"/>
          <w:highlight w:val="lightGray"/>
        </w:rPr>
        <w:t>insert date</w:t>
      </w:r>
      <w:r w:rsidRPr="002D54CC">
        <w:rPr>
          <w:szCs w:val="16"/>
        </w:rPr>
        <w:t>].</w:t>
      </w:r>
    </w:p>
    <w:p w14:paraId="0D89FA60" w14:textId="77777777" w:rsidR="00A230AB" w:rsidRPr="002D54CC" w:rsidRDefault="00A230AB" w:rsidP="00B4246F">
      <w:pPr>
        <w:spacing w:line="240" w:lineRule="auto"/>
        <w:rPr>
          <w:szCs w:val="16"/>
        </w:rPr>
      </w:pPr>
      <w:r w:rsidRPr="002D54CC">
        <w:rPr>
          <w:rFonts w:eastAsia="MS Mincho"/>
          <w:szCs w:val="16"/>
          <w:lang w:eastAsia="ja-JP"/>
        </w:rPr>
        <w:t>The summary of all questions and answers will be presented in an anonymised Q&amp;A document that</w:t>
      </w:r>
      <w:r w:rsidRPr="002D54CC">
        <w:rPr>
          <w:szCs w:val="16"/>
        </w:rPr>
        <w:t xml:space="preserve"> will be published on [</w:t>
      </w:r>
      <w:r w:rsidRPr="002D54CC">
        <w:rPr>
          <w:szCs w:val="16"/>
          <w:highlight w:val="lightGray"/>
        </w:rPr>
        <w:t>indicate the web</w:t>
      </w:r>
      <w:r>
        <w:rPr>
          <w:szCs w:val="16"/>
          <w:highlight w:val="lightGray"/>
        </w:rPr>
        <w:t>site</w:t>
      </w:r>
      <w:r w:rsidRPr="002D54CC">
        <w:rPr>
          <w:szCs w:val="16"/>
          <w:highlight w:val="lightGray"/>
        </w:rPr>
        <w:t xml:space="preserve"> where the Q&amp;A will be uploaded</w:t>
      </w:r>
      <w:r w:rsidRPr="002D54CC">
        <w:rPr>
          <w:szCs w:val="16"/>
        </w:rPr>
        <w:t>] in English [</w:t>
      </w:r>
      <w:r w:rsidRPr="002D54CC">
        <w:rPr>
          <w:szCs w:val="16"/>
          <w:highlight w:val="lightGray"/>
        </w:rPr>
        <w:t>and any additional languages chosen by the lead procurer and buyers group</w:t>
      </w:r>
      <w:r w:rsidRPr="002D54CC">
        <w:rPr>
          <w:szCs w:val="16"/>
        </w:rPr>
        <w:t>] (final version planned for [</w:t>
      </w:r>
      <w:r w:rsidRPr="002D54CC">
        <w:rPr>
          <w:szCs w:val="16"/>
          <w:highlight w:val="lightGray"/>
        </w:rPr>
        <w:t>insert date</w:t>
      </w:r>
      <w:r w:rsidRPr="002D54CC">
        <w:rPr>
          <w:szCs w:val="16"/>
        </w:rPr>
        <w:t>]). For phases 2 and 3, the answers will not be published, but distributed to all contractors that successfully completed the previous phase.</w:t>
      </w:r>
      <w:r>
        <w:rPr>
          <w:szCs w:val="16"/>
        </w:rPr>
        <w:t xml:space="preserve"> </w:t>
      </w:r>
    </w:p>
    <w:p w14:paraId="678BB1EE" w14:textId="23CA439E" w:rsidR="004053C9" w:rsidRPr="00A230AB" w:rsidRDefault="00A230AB" w:rsidP="00B4246F">
      <w:pPr>
        <w:spacing w:line="240" w:lineRule="auto"/>
        <w:rPr>
          <w:snapToGrid w:val="0"/>
          <w:szCs w:val="16"/>
        </w:rPr>
      </w:pPr>
      <w:r>
        <w:rPr>
          <w:noProof/>
          <w:szCs w:val="18"/>
          <w:lang w:eastAsia="en-GB"/>
        </w:rPr>
        <w:drawing>
          <wp:inline distT="0" distB="0" distL="0" distR="0" wp14:anchorId="0A7D2DC1" wp14:editId="50F8B0CD">
            <wp:extent cx="136525" cy="136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2D54CC">
        <w:rPr>
          <w:szCs w:val="18"/>
        </w:rPr>
        <w:t xml:space="preserve"> </w:t>
      </w:r>
      <w:r w:rsidRPr="002D54CC">
        <w:rPr>
          <w:b/>
          <w:szCs w:val="16"/>
        </w:rPr>
        <w:t>Attention:</w:t>
      </w:r>
      <w:r>
        <w:rPr>
          <w:b/>
          <w:szCs w:val="16"/>
        </w:rPr>
        <w:t xml:space="preserve"> </w:t>
      </w:r>
      <w:r>
        <w:rPr>
          <w:snapToGrid w:val="0"/>
          <w:szCs w:val="16"/>
        </w:rPr>
        <w:t>All other contacts (or attempted contacts) will be considered unauthorised and may lead to the exclusion of your tender</w:t>
      </w:r>
      <w:r w:rsidRPr="002D54CC">
        <w:rPr>
          <w:snapToGrid w:val="0"/>
          <w:szCs w:val="16"/>
        </w:rPr>
        <w:t>.</w:t>
      </w:r>
    </w:p>
    <w:p w14:paraId="678BB1EF" w14:textId="7CA6B668" w:rsidR="00020DD4" w:rsidRPr="002D54CC" w:rsidRDefault="00A230AB" w:rsidP="00B4246F">
      <w:pPr>
        <w:pStyle w:val="Heading2"/>
      </w:pPr>
      <w:bookmarkStart w:id="83" w:name="_Toc482272156"/>
      <w:bookmarkStart w:id="84" w:name="_Toc487621240"/>
      <w:r>
        <w:lastRenderedPageBreak/>
        <w:t>5.</w:t>
      </w:r>
      <w:r w:rsidR="006323E2">
        <w:t>4</w:t>
      </w:r>
      <w:r>
        <w:t xml:space="preserve"> </w:t>
      </w:r>
      <w:r w:rsidR="00020DD4" w:rsidRPr="002D54CC">
        <w:t>Confidentiality</w:t>
      </w:r>
      <w:bookmarkEnd w:id="83"/>
      <w:bookmarkEnd w:id="84"/>
    </w:p>
    <w:p w14:paraId="678BB1F0" w14:textId="77777777" w:rsidR="00020DD4" w:rsidRPr="002D54CC" w:rsidRDefault="00020DD4" w:rsidP="00B4246F">
      <w:pPr>
        <w:spacing w:line="240" w:lineRule="auto"/>
        <w:rPr>
          <w:rFonts w:eastAsia="TimesNewRoman"/>
          <w:szCs w:val="16"/>
          <w:lang w:eastAsia="en-GB"/>
        </w:rPr>
      </w:pPr>
      <w:r w:rsidRPr="002D54CC">
        <w:t xml:space="preserve">Tenderers must </w:t>
      </w:r>
      <w:r w:rsidRPr="002D54CC">
        <w:rPr>
          <w:rFonts w:eastAsia="TimesNewRoman"/>
          <w:szCs w:val="16"/>
          <w:lang w:eastAsia="en-GB"/>
        </w:rPr>
        <w:t xml:space="preserve">keep confidential any information obtained in the context of the tender procedure </w:t>
      </w:r>
      <w:r w:rsidRPr="00322960">
        <w:rPr>
          <w:rFonts w:eastAsia="TimesNewRoman"/>
          <w:i/>
          <w:szCs w:val="16"/>
          <w:lang w:eastAsia="en-GB"/>
        </w:rPr>
        <w:t>(including EU-classified information</w:t>
      </w:r>
      <w:r w:rsidRPr="00322960">
        <w:rPr>
          <w:rStyle w:val="FootnoteReference"/>
          <w:i/>
          <w:sz w:val="20"/>
        </w:rPr>
        <w:footnoteReference w:id="13"/>
      </w:r>
      <w:r w:rsidRPr="00322960">
        <w:rPr>
          <w:rFonts w:eastAsia="TimesNewRoman"/>
          <w:i/>
          <w:szCs w:val="16"/>
          <w:lang w:eastAsia="en-GB"/>
        </w:rPr>
        <w:t>)</w:t>
      </w:r>
      <w:r w:rsidRPr="002D54CC">
        <w:rPr>
          <w:rFonts w:eastAsia="TimesNewRoman"/>
          <w:szCs w:val="16"/>
          <w:lang w:eastAsia="en-GB"/>
        </w:rPr>
        <w:t>.</w:t>
      </w:r>
    </w:p>
    <w:p w14:paraId="678BB22D" w14:textId="0E6058C0" w:rsidR="00020DD4" w:rsidRPr="002D54CC" w:rsidRDefault="006323E2" w:rsidP="00B4246F">
      <w:pPr>
        <w:pStyle w:val="Heading2"/>
      </w:pPr>
      <w:bookmarkStart w:id="85" w:name="_Toc432579905"/>
      <w:bookmarkStart w:id="86" w:name="_Toc482272164"/>
      <w:bookmarkStart w:id="87" w:name="_Toc487621241"/>
      <w:bookmarkEnd w:id="74"/>
      <w:r>
        <w:t>5</w:t>
      </w:r>
      <w:r w:rsidR="00020DD4" w:rsidRPr="002D54CC">
        <w:t>.</w:t>
      </w:r>
      <w:r>
        <w:t>5</w:t>
      </w:r>
      <w:r w:rsidR="00020DD4" w:rsidRPr="002D54CC">
        <w:t xml:space="preserve"> </w:t>
      </w:r>
      <w:bookmarkEnd w:id="85"/>
      <w:r w:rsidR="00A230AB">
        <w:t>C</w:t>
      </w:r>
      <w:r w:rsidR="00020DD4" w:rsidRPr="002D54CC">
        <w:t>ontract</w:t>
      </w:r>
      <w:bookmarkEnd w:id="86"/>
      <w:r>
        <w:t xml:space="preserve"> implementation</w:t>
      </w:r>
      <w:bookmarkEnd w:id="87"/>
    </w:p>
    <w:p w14:paraId="678BB22E" w14:textId="77777777" w:rsidR="00020DD4" w:rsidRPr="002D54CC" w:rsidRDefault="00020DD4" w:rsidP="00B4246F">
      <w:pPr>
        <w:spacing w:line="240" w:lineRule="auto"/>
      </w:pPr>
      <w:bookmarkStart w:id="88" w:name="_Toc432579906"/>
      <w:r w:rsidRPr="002D54CC">
        <w:t>Successful tenderers will be requested to sign</w:t>
      </w:r>
      <w:r>
        <w:t xml:space="preserve"> both</w:t>
      </w:r>
      <w:r w:rsidRPr="002D54CC">
        <w:t xml:space="preserve"> a framework agreement and specific contracts for phases 1, 2 and 3 </w:t>
      </w:r>
      <w:r w:rsidRPr="00420968">
        <w:rPr>
          <w:i/>
        </w:rPr>
        <w:t>(see the models given in Annexes 1 and 2)</w:t>
      </w:r>
      <w:r w:rsidRPr="002D54CC">
        <w:t>.</w:t>
      </w:r>
    </w:p>
    <w:p w14:paraId="678BB230" w14:textId="57F3C509" w:rsidR="00020DD4" w:rsidRPr="00020DD4" w:rsidRDefault="00020DD4" w:rsidP="00B4246F">
      <w:pPr>
        <w:pStyle w:val="Heading3"/>
      </w:pPr>
      <w:bookmarkStart w:id="89" w:name="_Toc482272165"/>
      <w:r w:rsidRPr="00020DD4">
        <w:t>Monitoring</w:t>
      </w:r>
      <w:bookmarkEnd w:id="89"/>
    </w:p>
    <w:p w14:paraId="678BB231" w14:textId="77777777" w:rsidR="00020DD4" w:rsidRPr="002D54CC" w:rsidRDefault="007C238C" w:rsidP="00B4246F">
      <w:pPr>
        <w:spacing w:line="240" w:lineRule="auto"/>
        <w:rPr>
          <w:szCs w:val="16"/>
        </w:rPr>
      </w:pPr>
      <w:r>
        <w:t>During each phase, c</w:t>
      </w:r>
      <w:r w:rsidR="0041544C" w:rsidRPr="0041544C">
        <w:t>ontract i</w:t>
      </w:r>
      <w:r w:rsidR="00020DD4" w:rsidRPr="0041544C">
        <w:t xml:space="preserve">mplementation will be monitored periodically and </w:t>
      </w:r>
      <w:r w:rsidR="00020DD4" w:rsidRPr="0041544C">
        <w:rPr>
          <w:szCs w:val="16"/>
        </w:rPr>
        <w:t xml:space="preserve">reviewed against the expected outcomes </w:t>
      </w:r>
      <w:r w:rsidR="00020DD4" w:rsidRPr="00023760">
        <w:rPr>
          <w:i/>
          <w:szCs w:val="16"/>
        </w:rPr>
        <w:t>(milestones, deliverables and output or results)</w:t>
      </w:r>
      <w:r w:rsidR="00020DD4" w:rsidRPr="002D54CC">
        <w:rPr>
          <w:szCs w:val="16"/>
        </w:rPr>
        <w:t xml:space="preserve"> for the phase.</w:t>
      </w:r>
    </w:p>
    <w:p w14:paraId="678BB232" w14:textId="77777777" w:rsidR="00020DD4" w:rsidRPr="002D54CC" w:rsidRDefault="00020DD4" w:rsidP="00B4246F">
      <w:pPr>
        <w:spacing w:line="240" w:lineRule="auto"/>
        <w:rPr>
          <w:szCs w:val="16"/>
        </w:rPr>
      </w:pPr>
      <w:r w:rsidRPr="002D54CC">
        <w:rPr>
          <w:szCs w:val="16"/>
        </w:rPr>
        <w:t>Each contractor will be assigned a main contact person (</w:t>
      </w:r>
      <w:r>
        <w:rPr>
          <w:szCs w:val="16"/>
        </w:rPr>
        <w:t xml:space="preserve">their </w:t>
      </w:r>
      <w:r w:rsidRPr="002D54CC">
        <w:rPr>
          <w:szCs w:val="16"/>
        </w:rPr>
        <w:t>supervisor) from the monitoring team appointed by the procurers.</w:t>
      </w:r>
    </w:p>
    <w:p w14:paraId="678BB233" w14:textId="77777777" w:rsidR="008C6CDF" w:rsidRDefault="007C238C" w:rsidP="00B4246F">
      <w:pPr>
        <w:spacing w:line="240" w:lineRule="auto"/>
        <w:rPr>
          <w:szCs w:val="16"/>
        </w:rPr>
      </w:pPr>
      <w:r w:rsidRPr="007C238C">
        <w:rPr>
          <w:szCs w:val="16"/>
        </w:rPr>
        <w:t>T</w:t>
      </w:r>
      <w:r w:rsidR="00020DD4" w:rsidRPr="007C238C">
        <w:rPr>
          <w:szCs w:val="16"/>
        </w:rPr>
        <w:t>here will be regular</w:t>
      </w:r>
      <w:r w:rsidRPr="007C238C">
        <w:rPr>
          <w:szCs w:val="16"/>
        </w:rPr>
        <w:t xml:space="preserve"> </w:t>
      </w:r>
      <w:r w:rsidR="00020DD4" w:rsidRPr="007C238C">
        <w:rPr>
          <w:szCs w:val="16"/>
        </w:rPr>
        <w:t>monitoring meetings</w:t>
      </w:r>
      <w:r w:rsidRPr="007C238C">
        <w:rPr>
          <w:szCs w:val="16"/>
        </w:rPr>
        <w:t xml:space="preserve"> between contractor and the supervisor/monitoring team.</w:t>
      </w:r>
    </w:p>
    <w:p w14:paraId="678BB234" w14:textId="77777777" w:rsidR="00020DD4" w:rsidRDefault="007C238C" w:rsidP="00B4246F">
      <w:pPr>
        <w:spacing w:line="240" w:lineRule="auto"/>
        <w:rPr>
          <w:color w:val="0088CC"/>
          <w:szCs w:val="16"/>
        </w:rPr>
      </w:pPr>
      <w:r>
        <w:rPr>
          <w:color w:val="0088CC"/>
          <w:szCs w:val="16"/>
        </w:rPr>
        <w:t>Explain</w:t>
      </w:r>
      <w:r w:rsidR="00020DD4">
        <w:rPr>
          <w:color w:val="0088CC"/>
          <w:szCs w:val="16"/>
        </w:rPr>
        <w:t xml:space="preserve"> how often they will take place</w:t>
      </w:r>
      <w:r>
        <w:rPr>
          <w:color w:val="0088CC"/>
          <w:szCs w:val="16"/>
        </w:rPr>
        <w:t>, how they will be conducted (physical meetings or remote/online meetings)</w:t>
      </w:r>
      <w:r w:rsidR="00020DD4">
        <w:rPr>
          <w:color w:val="0088CC"/>
          <w:szCs w:val="16"/>
        </w:rPr>
        <w:t>, and what they will involve</w:t>
      </w:r>
      <w:r w:rsidR="003C4E0C">
        <w:rPr>
          <w:color w:val="0088CC"/>
          <w:szCs w:val="16"/>
        </w:rPr>
        <w:t xml:space="preserve">. </w:t>
      </w:r>
      <w:r w:rsidR="00020DD4">
        <w:rPr>
          <w:color w:val="0088CC"/>
          <w:szCs w:val="16"/>
        </w:rPr>
        <w:t xml:space="preserve">The </w:t>
      </w:r>
      <w:r w:rsidR="00020DD4" w:rsidRPr="002D54CC">
        <w:rPr>
          <w:color w:val="0088CC"/>
          <w:szCs w:val="16"/>
        </w:rPr>
        <w:t xml:space="preserve">contractors </w:t>
      </w:r>
      <w:r w:rsidR="00020DD4">
        <w:rPr>
          <w:color w:val="0088CC"/>
          <w:szCs w:val="16"/>
        </w:rPr>
        <w:t>could</w:t>
      </w:r>
      <w:r w:rsidR="00020DD4" w:rsidRPr="002D54CC">
        <w:rPr>
          <w:color w:val="0088CC"/>
          <w:szCs w:val="16"/>
        </w:rPr>
        <w:t xml:space="preserve"> be </w:t>
      </w:r>
      <w:r w:rsidR="00020DD4">
        <w:rPr>
          <w:color w:val="0088CC"/>
          <w:szCs w:val="16"/>
        </w:rPr>
        <w:t>asked</w:t>
      </w:r>
      <w:r w:rsidR="00020DD4" w:rsidRPr="002D54CC">
        <w:rPr>
          <w:color w:val="0088CC"/>
          <w:szCs w:val="16"/>
        </w:rPr>
        <w:t xml:space="preserve"> to </w:t>
      </w:r>
      <w:r w:rsidR="00020DD4">
        <w:rPr>
          <w:color w:val="0088CC"/>
          <w:szCs w:val="16"/>
        </w:rPr>
        <w:t>discuss</w:t>
      </w:r>
      <w:r w:rsidR="00020DD4" w:rsidRPr="002D54CC">
        <w:rPr>
          <w:color w:val="0088CC"/>
          <w:szCs w:val="16"/>
        </w:rPr>
        <w:t xml:space="preserve"> </w:t>
      </w:r>
      <w:r w:rsidR="00020DD4">
        <w:rPr>
          <w:color w:val="0088CC"/>
          <w:szCs w:val="16"/>
        </w:rPr>
        <w:t xml:space="preserve">the </w:t>
      </w:r>
      <w:r w:rsidR="00020DD4" w:rsidRPr="002D54CC">
        <w:rPr>
          <w:color w:val="0088CC"/>
          <w:szCs w:val="16"/>
        </w:rPr>
        <w:t xml:space="preserve">results achieved in the preceding period and </w:t>
      </w:r>
      <w:r w:rsidR="00020DD4">
        <w:rPr>
          <w:color w:val="0088CC"/>
          <w:szCs w:val="16"/>
        </w:rPr>
        <w:t xml:space="preserve">present their </w:t>
      </w:r>
      <w:r w:rsidR="00020DD4" w:rsidRPr="002D54CC">
        <w:rPr>
          <w:color w:val="0088CC"/>
          <w:szCs w:val="16"/>
        </w:rPr>
        <w:t>updated work plan</w:t>
      </w:r>
      <w:r w:rsidR="00020DD4">
        <w:rPr>
          <w:color w:val="0088CC"/>
          <w:szCs w:val="16"/>
        </w:rPr>
        <w:t>;</w:t>
      </w:r>
      <w:r w:rsidR="00020DD4" w:rsidRPr="002D54CC">
        <w:rPr>
          <w:color w:val="0088CC"/>
          <w:szCs w:val="16"/>
        </w:rPr>
        <w:t xml:space="preserve"> the monitoring team</w:t>
      </w:r>
      <w:r w:rsidR="00020DD4">
        <w:rPr>
          <w:color w:val="0088CC"/>
          <w:szCs w:val="16"/>
        </w:rPr>
        <w:t xml:space="preserve"> or </w:t>
      </w:r>
      <w:r w:rsidR="00020DD4" w:rsidRPr="002D54CC">
        <w:rPr>
          <w:color w:val="0088CC"/>
          <w:szCs w:val="16"/>
        </w:rPr>
        <w:t xml:space="preserve">supervisor </w:t>
      </w:r>
      <w:r w:rsidR="00020DD4">
        <w:rPr>
          <w:color w:val="0088CC"/>
          <w:szCs w:val="16"/>
        </w:rPr>
        <w:t xml:space="preserve">could visit </w:t>
      </w:r>
      <w:r w:rsidR="00020DD4" w:rsidRPr="002D54CC">
        <w:rPr>
          <w:color w:val="0088CC"/>
          <w:szCs w:val="16"/>
        </w:rPr>
        <w:t>the contractor</w:t>
      </w:r>
      <w:r w:rsidR="00020DD4">
        <w:rPr>
          <w:color w:val="0088CC"/>
          <w:szCs w:val="16"/>
        </w:rPr>
        <w:t>’</w:t>
      </w:r>
      <w:r w:rsidR="00020DD4" w:rsidRPr="002D54CC">
        <w:rPr>
          <w:color w:val="0088CC"/>
          <w:szCs w:val="16"/>
        </w:rPr>
        <w:t xml:space="preserve">s </w:t>
      </w:r>
      <w:r w:rsidR="00020DD4">
        <w:rPr>
          <w:color w:val="0088CC"/>
          <w:szCs w:val="16"/>
        </w:rPr>
        <w:t>premises</w:t>
      </w:r>
      <w:r w:rsidR="00557068">
        <w:rPr>
          <w:color w:val="0088CC"/>
          <w:szCs w:val="16"/>
        </w:rPr>
        <w:t xml:space="preserve"> to periodically monitor progress</w:t>
      </w:r>
      <w:r w:rsidR="00020DD4">
        <w:rPr>
          <w:color w:val="0088CC"/>
          <w:szCs w:val="16"/>
        </w:rPr>
        <w:t>;</w:t>
      </w:r>
      <w:r w:rsidR="00020DD4" w:rsidRPr="002D54CC">
        <w:rPr>
          <w:color w:val="0088CC"/>
          <w:szCs w:val="16"/>
        </w:rPr>
        <w:t xml:space="preserve"> the contractors </w:t>
      </w:r>
      <w:r w:rsidR="00020DD4">
        <w:rPr>
          <w:color w:val="0088CC"/>
          <w:szCs w:val="16"/>
        </w:rPr>
        <w:t xml:space="preserve">could visit </w:t>
      </w:r>
      <w:r w:rsidR="00020DD4" w:rsidRPr="002D54CC">
        <w:rPr>
          <w:color w:val="0088CC"/>
          <w:szCs w:val="16"/>
        </w:rPr>
        <w:t>the procurer</w:t>
      </w:r>
      <w:r w:rsidR="00020DD4">
        <w:rPr>
          <w:color w:val="0088CC"/>
          <w:szCs w:val="16"/>
        </w:rPr>
        <w:t>'s</w:t>
      </w:r>
      <w:r w:rsidR="00020DD4" w:rsidRPr="002D54CC">
        <w:rPr>
          <w:color w:val="0088CC"/>
          <w:szCs w:val="16"/>
        </w:rPr>
        <w:t xml:space="preserve"> </w:t>
      </w:r>
      <w:r w:rsidR="00020DD4">
        <w:rPr>
          <w:color w:val="0088CC"/>
          <w:szCs w:val="16"/>
        </w:rPr>
        <w:t>premises</w:t>
      </w:r>
      <w:r w:rsidR="00557068">
        <w:rPr>
          <w:color w:val="0088CC"/>
          <w:szCs w:val="16"/>
        </w:rPr>
        <w:t xml:space="preserve"> (in particular at the start of a phase to get to know better the operational environment that solutions need to be designed for)</w:t>
      </w:r>
      <w:r w:rsidR="00020DD4" w:rsidRPr="002D54CC">
        <w:rPr>
          <w:color w:val="0088CC"/>
          <w:szCs w:val="16"/>
        </w:rPr>
        <w:t>.</w:t>
      </w:r>
      <w:r w:rsidR="003C4E0C" w:rsidRPr="003C4E0C">
        <w:rPr>
          <w:color w:val="0088CC"/>
          <w:szCs w:val="16"/>
        </w:rPr>
        <w:t xml:space="preserve"> </w:t>
      </w:r>
      <w:r w:rsidR="003C4E0C">
        <w:rPr>
          <w:color w:val="0088CC"/>
          <w:szCs w:val="16"/>
        </w:rPr>
        <w:t>Clarify that the contractor must cover its own</w:t>
      </w:r>
      <w:r w:rsidR="00557068">
        <w:rPr>
          <w:color w:val="0088CC"/>
          <w:szCs w:val="16"/>
        </w:rPr>
        <w:t xml:space="preserve"> </w:t>
      </w:r>
      <w:r>
        <w:rPr>
          <w:color w:val="0088CC"/>
          <w:szCs w:val="16"/>
        </w:rPr>
        <w:t>costs and thus</w:t>
      </w:r>
      <w:r w:rsidR="003C4E0C">
        <w:rPr>
          <w:color w:val="0088CC"/>
          <w:szCs w:val="16"/>
        </w:rPr>
        <w:t xml:space="preserve"> foresee personnel and travel budget</w:t>
      </w:r>
      <w:r w:rsidR="008C6CDF">
        <w:rPr>
          <w:color w:val="0088CC"/>
          <w:szCs w:val="16"/>
        </w:rPr>
        <w:t>s</w:t>
      </w:r>
      <w:r w:rsidR="003C4E0C">
        <w:rPr>
          <w:color w:val="0088CC"/>
          <w:szCs w:val="16"/>
        </w:rPr>
        <w:t xml:space="preserve"> in its</w:t>
      </w:r>
      <w:r w:rsidR="008C6CDF">
        <w:rPr>
          <w:color w:val="0088CC"/>
          <w:szCs w:val="16"/>
        </w:rPr>
        <w:t xml:space="preserve"> offer</w:t>
      </w:r>
      <w:r w:rsidR="003C4E0C">
        <w:rPr>
          <w:color w:val="0088CC"/>
          <w:szCs w:val="16"/>
        </w:rPr>
        <w:t>.</w:t>
      </w:r>
      <w:r>
        <w:rPr>
          <w:color w:val="0088CC"/>
          <w:szCs w:val="16"/>
        </w:rPr>
        <w:t xml:space="preserve"> In case of PCPs with lots, clarify if and when there will be meetings that involve contractors from the different lots to</w:t>
      </w:r>
      <w:r w:rsidR="00557068">
        <w:rPr>
          <w:color w:val="0088CC"/>
          <w:szCs w:val="16"/>
        </w:rPr>
        <w:t xml:space="preserve"> sort out</w:t>
      </w:r>
      <w:r>
        <w:rPr>
          <w:color w:val="0088CC"/>
          <w:szCs w:val="16"/>
        </w:rPr>
        <w:t xml:space="preserve"> dependencies between lots and to ensure that building blocks under development in different lots will ultimately work together as expected.</w:t>
      </w:r>
    </w:p>
    <w:p w14:paraId="678BB235" w14:textId="77777777" w:rsidR="008C6CDF" w:rsidRDefault="00557068" w:rsidP="00B4246F">
      <w:pPr>
        <w:spacing w:line="240" w:lineRule="auto"/>
        <w:rPr>
          <w:szCs w:val="16"/>
        </w:rPr>
      </w:pPr>
      <w:r w:rsidRPr="00557068">
        <w:rPr>
          <w:szCs w:val="16"/>
        </w:rPr>
        <w:t>T</w:t>
      </w:r>
      <w:r w:rsidR="00020DD4" w:rsidRPr="00557068">
        <w:rPr>
          <w:szCs w:val="16"/>
        </w:rPr>
        <w:t xml:space="preserve">he monitoring team </w:t>
      </w:r>
      <w:r w:rsidRPr="008C6CDF">
        <w:rPr>
          <w:i/>
          <w:color w:val="0088CC"/>
          <w:szCs w:val="16"/>
        </w:rPr>
        <w:t>[</w:t>
      </w:r>
      <w:r w:rsidR="00020DD4" w:rsidRPr="00557068">
        <w:rPr>
          <w:szCs w:val="16"/>
        </w:rPr>
        <w:t>or supervisor</w:t>
      </w:r>
      <w:r w:rsidRPr="008C6CDF">
        <w:rPr>
          <w:i/>
          <w:color w:val="0088CC"/>
          <w:szCs w:val="16"/>
        </w:rPr>
        <w:t>]</w:t>
      </w:r>
      <w:r w:rsidR="00020DD4" w:rsidRPr="00557068">
        <w:rPr>
          <w:szCs w:val="16"/>
        </w:rPr>
        <w:t xml:space="preserve"> will provide</w:t>
      </w:r>
      <w:r w:rsidRPr="00557068">
        <w:rPr>
          <w:szCs w:val="16"/>
        </w:rPr>
        <w:t xml:space="preserve"> regular</w:t>
      </w:r>
      <w:r w:rsidR="00020DD4" w:rsidRPr="00557068">
        <w:rPr>
          <w:szCs w:val="16"/>
        </w:rPr>
        <w:t xml:space="preserve"> feedback to contractors after meetings or visits</w:t>
      </w:r>
      <w:r w:rsidRPr="00557068">
        <w:rPr>
          <w:szCs w:val="16"/>
        </w:rPr>
        <w:t xml:space="preserve">. </w:t>
      </w:r>
    </w:p>
    <w:p w14:paraId="678BB236" w14:textId="77777777" w:rsidR="003C12F3" w:rsidRDefault="00557068" w:rsidP="00B4246F">
      <w:pPr>
        <w:spacing w:line="240" w:lineRule="auto"/>
        <w:rPr>
          <w:color w:val="0088CC"/>
          <w:szCs w:val="16"/>
        </w:rPr>
      </w:pPr>
      <w:r>
        <w:rPr>
          <w:color w:val="0088CC"/>
          <w:szCs w:val="16"/>
        </w:rPr>
        <w:t>Explain</w:t>
      </w:r>
      <w:r w:rsidR="00020DD4">
        <w:rPr>
          <w:color w:val="0088CC"/>
          <w:szCs w:val="16"/>
        </w:rPr>
        <w:t xml:space="preserve"> how</w:t>
      </w:r>
      <w:r>
        <w:rPr>
          <w:color w:val="0088CC"/>
          <w:szCs w:val="16"/>
        </w:rPr>
        <w:t xml:space="preserve"> and when this will take place and how</w:t>
      </w:r>
      <w:r w:rsidR="00020DD4">
        <w:rPr>
          <w:color w:val="0088CC"/>
          <w:szCs w:val="16"/>
        </w:rPr>
        <w:t xml:space="preserve"> this will allow</w:t>
      </w:r>
      <w:r w:rsidR="00020DD4" w:rsidRPr="002D54CC">
        <w:rPr>
          <w:color w:val="0088CC"/>
          <w:szCs w:val="16"/>
        </w:rPr>
        <w:t xml:space="preserve"> contractors to continuously improve the way in which their solutions address the </w:t>
      </w:r>
      <w:r w:rsidR="00020DD4">
        <w:rPr>
          <w:color w:val="0088CC"/>
          <w:szCs w:val="16"/>
        </w:rPr>
        <w:t xml:space="preserve">problem set out in the </w:t>
      </w:r>
      <w:r w:rsidR="00020DD4" w:rsidRPr="002D54CC">
        <w:rPr>
          <w:color w:val="0088CC"/>
          <w:szCs w:val="16"/>
        </w:rPr>
        <w:t xml:space="preserve">PCP </w:t>
      </w:r>
      <w:r w:rsidR="00020DD4">
        <w:rPr>
          <w:color w:val="0088CC"/>
          <w:szCs w:val="16"/>
        </w:rPr>
        <w:t>description</w:t>
      </w:r>
      <w:r w:rsidR="00020DD4" w:rsidRPr="002D54CC">
        <w:rPr>
          <w:color w:val="0088CC"/>
          <w:szCs w:val="16"/>
        </w:rPr>
        <w:t>.</w:t>
      </w:r>
      <w:r w:rsidR="003C12F3">
        <w:rPr>
          <w:color w:val="0088CC"/>
          <w:szCs w:val="16"/>
        </w:rPr>
        <w:t xml:space="preserve"> </w:t>
      </w:r>
    </w:p>
    <w:p w14:paraId="678BB238" w14:textId="2A8CB401" w:rsidR="00020DD4" w:rsidRPr="00020DD4" w:rsidRDefault="00020DD4" w:rsidP="00B4246F">
      <w:pPr>
        <w:pStyle w:val="Heading3"/>
      </w:pPr>
      <w:bookmarkStart w:id="90" w:name="_Toc432579910"/>
      <w:bookmarkStart w:id="91" w:name="_Toc482272166"/>
      <w:bookmarkEnd w:id="88"/>
      <w:r w:rsidRPr="00073B84">
        <w:t xml:space="preserve">Payments </w:t>
      </w:r>
      <w:r w:rsidR="00B936B3" w:rsidRPr="00073B84">
        <w:t>based on</w:t>
      </w:r>
      <w:r w:rsidRPr="00073B84">
        <w:t xml:space="preserve"> satisfactory completion of </w:t>
      </w:r>
      <w:r w:rsidR="00BC3A2C" w:rsidRPr="00073B84">
        <w:t>mileston</w:t>
      </w:r>
      <w:r w:rsidRPr="00073B84">
        <w:t>es</w:t>
      </w:r>
      <w:bookmarkEnd w:id="90"/>
      <w:r w:rsidR="00FD6889" w:rsidRPr="00073B84">
        <w:t xml:space="preserve"> and deliverables</w:t>
      </w:r>
      <w:r w:rsidR="003E4E84" w:rsidRPr="00073B84">
        <w:t xml:space="preserve"> of the phase</w:t>
      </w:r>
      <w:bookmarkEnd w:id="91"/>
    </w:p>
    <w:p w14:paraId="678BB239" w14:textId="77777777" w:rsidR="00020DD4" w:rsidRPr="002D54CC" w:rsidRDefault="00020DD4" w:rsidP="00B4246F">
      <w:pPr>
        <w:spacing w:line="240" w:lineRule="auto"/>
        <w:rPr>
          <w:snapToGrid w:val="0"/>
          <w:szCs w:val="16"/>
        </w:rPr>
      </w:pPr>
      <w:r w:rsidRPr="002D54CC">
        <w:rPr>
          <w:snapToGrid w:val="0"/>
          <w:szCs w:val="16"/>
        </w:rPr>
        <w:t>Payments</w:t>
      </w:r>
      <w:r w:rsidR="00887F36">
        <w:rPr>
          <w:snapToGrid w:val="0"/>
          <w:szCs w:val="16"/>
        </w:rPr>
        <w:t xml:space="preserve"> corresponding to each PCP phase</w:t>
      </w:r>
      <w:r w:rsidRPr="002D54CC">
        <w:rPr>
          <w:snapToGrid w:val="0"/>
          <w:szCs w:val="16"/>
        </w:rPr>
        <w:t xml:space="preserve"> will be subject to the </w:t>
      </w:r>
      <w:r w:rsidRPr="004A5DA1">
        <w:rPr>
          <w:i/>
          <w:snapToGrid w:val="0"/>
          <w:szCs w:val="16"/>
        </w:rPr>
        <w:t>satisfactory</w:t>
      </w:r>
      <w:r w:rsidRPr="002D54CC">
        <w:rPr>
          <w:snapToGrid w:val="0"/>
          <w:szCs w:val="16"/>
        </w:rPr>
        <w:t xml:space="preserve"> completion of the deliverables</w:t>
      </w:r>
      <w:r w:rsidR="00FD6889">
        <w:rPr>
          <w:snapToGrid w:val="0"/>
          <w:szCs w:val="16"/>
        </w:rPr>
        <w:t xml:space="preserve"> and </w:t>
      </w:r>
      <w:r w:rsidR="00BC3A2C">
        <w:rPr>
          <w:snapToGrid w:val="0"/>
          <w:szCs w:val="16"/>
        </w:rPr>
        <w:t>milestones</w:t>
      </w:r>
      <w:r w:rsidRPr="002D54CC">
        <w:rPr>
          <w:snapToGrid w:val="0"/>
          <w:szCs w:val="16"/>
        </w:rPr>
        <w:t xml:space="preserve"> for th</w:t>
      </w:r>
      <w:r>
        <w:rPr>
          <w:snapToGrid w:val="0"/>
          <w:szCs w:val="16"/>
        </w:rPr>
        <w:t>at</w:t>
      </w:r>
      <w:r w:rsidRPr="002D54CC">
        <w:rPr>
          <w:snapToGrid w:val="0"/>
          <w:szCs w:val="16"/>
        </w:rPr>
        <w:t xml:space="preserve"> phase.</w:t>
      </w:r>
    </w:p>
    <w:p w14:paraId="678BB23A" w14:textId="77777777" w:rsidR="00020DD4" w:rsidRPr="002D54CC" w:rsidRDefault="00020DD4" w:rsidP="00B4246F">
      <w:pPr>
        <w:spacing w:line="240" w:lineRule="auto"/>
        <w:rPr>
          <w:snapToGrid w:val="0"/>
          <w:szCs w:val="16"/>
        </w:rPr>
      </w:pPr>
      <w:r w:rsidRPr="002D54CC">
        <w:rPr>
          <w:snapToGrid w:val="0"/>
          <w:szCs w:val="16"/>
        </w:rPr>
        <w:t>Satisfactory completion will be assessed by an assessment committee composed of [</w:t>
      </w:r>
      <w:r w:rsidRPr="002D54CC">
        <w:rPr>
          <w:snapToGrid w:val="0"/>
          <w:szCs w:val="16"/>
          <w:highlight w:val="lightGray"/>
        </w:rPr>
        <w:t>describe the composition of the assessment committee</w:t>
      </w:r>
      <w:r>
        <w:rPr>
          <w:snapToGrid w:val="0"/>
          <w:szCs w:val="16"/>
          <w:highlight w:val="lightGray"/>
        </w:rPr>
        <w:t>,</w:t>
      </w:r>
      <w:r w:rsidRPr="002D54CC">
        <w:rPr>
          <w:snapToGrid w:val="0"/>
          <w:szCs w:val="16"/>
          <w:highlight w:val="lightGray"/>
        </w:rPr>
        <w:t xml:space="preserve"> </w:t>
      </w:r>
      <w:r w:rsidRPr="002D54CC">
        <w:rPr>
          <w:szCs w:val="16"/>
          <w:highlight w:val="lightGray"/>
        </w:rPr>
        <w:t>without mentioning their names</w:t>
      </w:r>
      <w:r w:rsidRPr="002D54CC">
        <w:rPr>
          <w:szCs w:val="16"/>
        </w:rPr>
        <w:t>].</w:t>
      </w:r>
    </w:p>
    <w:p w14:paraId="678BB23B" w14:textId="77777777" w:rsidR="00BC3A2C" w:rsidRPr="0009379D" w:rsidRDefault="007C10F9" w:rsidP="00785B8B">
      <w:pPr>
        <w:spacing w:after="60" w:line="240" w:lineRule="auto"/>
        <w:rPr>
          <w:lang w:eastAsia="nl-NL"/>
        </w:rPr>
      </w:pPr>
      <w:r>
        <w:rPr>
          <w:snapToGrid w:val="0"/>
          <w:szCs w:val="16"/>
        </w:rPr>
        <w:t>Satisfactory completion</w:t>
      </w:r>
      <w:r w:rsidR="00020DD4" w:rsidRPr="002D54CC">
        <w:rPr>
          <w:snapToGrid w:val="0"/>
          <w:szCs w:val="16"/>
        </w:rPr>
        <w:t xml:space="preserve"> will be assessed</w:t>
      </w:r>
      <w:r w:rsidR="006A1A14">
        <w:rPr>
          <w:snapToGrid w:val="0"/>
          <w:szCs w:val="16"/>
        </w:rPr>
        <w:t xml:space="preserve"> according to</w:t>
      </w:r>
      <w:r w:rsidR="00020DD4" w:rsidRPr="002D54CC">
        <w:rPr>
          <w:snapToGrid w:val="0"/>
          <w:szCs w:val="16"/>
        </w:rPr>
        <w:t xml:space="preserve"> the following requirements:</w:t>
      </w:r>
    </w:p>
    <w:p w14:paraId="678BB23C" w14:textId="77777777" w:rsidR="00655713" w:rsidRDefault="00BC3A2C" w:rsidP="00772583">
      <w:pPr>
        <w:pStyle w:val="ListParagraph"/>
        <w:numPr>
          <w:ilvl w:val="0"/>
          <w:numId w:val="43"/>
        </w:numPr>
        <w:spacing w:after="60" w:line="240" w:lineRule="auto"/>
        <w:ind w:firstLine="0"/>
        <w:contextualSpacing w:val="0"/>
        <w:jc w:val="left"/>
        <w:rPr>
          <w:lang w:eastAsia="nl-NL"/>
        </w:rPr>
      </w:pPr>
      <w:r w:rsidRPr="0009379D">
        <w:rPr>
          <w:lang w:eastAsia="nl-NL"/>
        </w:rPr>
        <w:t xml:space="preserve">if the work </w:t>
      </w:r>
      <w:r>
        <w:rPr>
          <w:lang w:eastAsia="nl-NL"/>
        </w:rPr>
        <w:t>corresponding to that milestone</w:t>
      </w:r>
      <w:r w:rsidR="00FD6889">
        <w:rPr>
          <w:lang w:eastAsia="nl-NL"/>
        </w:rPr>
        <w:t xml:space="preserve"> / deliverable</w:t>
      </w:r>
      <w:r w:rsidRPr="0009379D">
        <w:rPr>
          <w:lang w:eastAsia="nl-NL"/>
        </w:rPr>
        <w:t xml:space="preserve"> has been carr</w:t>
      </w:r>
      <w:r w:rsidR="00967F58">
        <w:rPr>
          <w:lang w:eastAsia="nl-NL"/>
        </w:rPr>
        <w:t>ied out</w:t>
      </w:r>
      <w:r w:rsidR="00655713">
        <w:rPr>
          <w:lang w:eastAsia="nl-NL"/>
        </w:rPr>
        <w:t xml:space="preserve"> </w:t>
      </w:r>
    </w:p>
    <w:p w14:paraId="678BB23D" w14:textId="77777777" w:rsidR="00BC3A2C" w:rsidRPr="0009379D" w:rsidRDefault="00655713" w:rsidP="00772583">
      <w:pPr>
        <w:pStyle w:val="ListParagraph"/>
        <w:numPr>
          <w:ilvl w:val="0"/>
          <w:numId w:val="43"/>
        </w:numPr>
        <w:spacing w:after="60" w:line="240" w:lineRule="auto"/>
        <w:ind w:firstLine="0"/>
        <w:contextualSpacing w:val="0"/>
        <w:jc w:val="left"/>
        <w:rPr>
          <w:lang w:eastAsia="nl-NL"/>
        </w:rPr>
      </w:pPr>
      <w:r>
        <w:rPr>
          <w:lang w:eastAsia="nl-NL"/>
        </w:rPr>
        <w:t>if a</w:t>
      </w:r>
      <w:r w:rsidR="00BC3A2C" w:rsidRPr="0009379D">
        <w:rPr>
          <w:lang w:eastAsia="nl-NL"/>
        </w:rPr>
        <w:t xml:space="preserve"> reasonable minimum quality has been delivered </w:t>
      </w:r>
    </w:p>
    <w:p w14:paraId="678BB23E" w14:textId="77777777" w:rsidR="00BC3A2C" w:rsidRDefault="00BC3A2C" w:rsidP="00772583">
      <w:pPr>
        <w:pStyle w:val="ListParagraph"/>
        <w:numPr>
          <w:ilvl w:val="0"/>
          <w:numId w:val="43"/>
        </w:numPr>
        <w:spacing w:after="60" w:line="240" w:lineRule="auto"/>
        <w:ind w:firstLine="0"/>
        <w:contextualSpacing w:val="0"/>
        <w:jc w:val="left"/>
        <w:rPr>
          <w:lang w:eastAsia="nl-NL"/>
        </w:rPr>
      </w:pPr>
      <w:r w:rsidRPr="0009379D">
        <w:rPr>
          <w:lang w:eastAsia="nl-NL"/>
        </w:rPr>
        <w:t>if the repor</w:t>
      </w:r>
      <w:r w:rsidR="006D59E4">
        <w:rPr>
          <w:lang w:eastAsia="nl-NL"/>
        </w:rPr>
        <w:t>ts have been submitted on time</w:t>
      </w:r>
    </w:p>
    <w:p w14:paraId="678BB23F" w14:textId="77777777" w:rsidR="006D59E4" w:rsidRDefault="006D59E4" w:rsidP="00772583">
      <w:pPr>
        <w:pStyle w:val="ListParagraph"/>
        <w:numPr>
          <w:ilvl w:val="0"/>
          <w:numId w:val="43"/>
        </w:numPr>
        <w:spacing w:after="60" w:line="240" w:lineRule="auto"/>
        <w:ind w:firstLine="0"/>
        <w:contextualSpacing w:val="0"/>
        <w:jc w:val="left"/>
        <w:rPr>
          <w:lang w:eastAsia="nl-NL"/>
        </w:rPr>
      </w:pPr>
      <w:r>
        <w:rPr>
          <w:lang w:eastAsia="nl-NL"/>
        </w:rPr>
        <w:t>if the monies</w:t>
      </w:r>
      <w:r w:rsidRPr="0009379D">
        <w:rPr>
          <w:lang w:eastAsia="nl-NL"/>
        </w:rPr>
        <w:t xml:space="preserve"> have been allo</w:t>
      </w:r>
      <w:r>
        <w:rPr>
          <w:lang w:eastAsia="nl-NL"/>
        </w:rPr>
        <w:t>cated to the planned objectives</w:t>
      </w:r>
    </w:p>
    <w:p w14:paraId="678BB240" w14:textId="213969A9" w:rsidR="004A5DA1" w:rsidRDefault="006D59E4" w:rsidP="00772583">
      <w:pPr>
        <w:pStyle w:val="ListParagraph"/>
        <w:numPr>
          <w:ilvl w:val="0"/>
          <w:numId w:val="43"/>
        </w:numPr>
        <w:spacing w:after="60" w:line="240" w:lineRule="auto"/>
        <w:ind w:left="720"/>
        <w:contextualSpacing w:val="0"/>
        <w:rPr>
          <w:lang w:eastAsia="nl-NL"/>
        </w:rPr>
      </w:pPr>
      <w:r>
        <w:rPr>
          <w:lang w:eastAsia="nl-NL"/>
        </w:rPr>
        <w:t>if the monies have been allocated</w:t>
      </w:r>
      <w:r w:rsidR="00655713">
        <w:rPr>
          <w:lang w:eastAsia="nl-NL"/>
        </w:rPr>
        <w:t xml:space="preserve"> and the work has been carried out</w:t>
      </w:r>
      <w:r>
        <w:rPr>
          <w:lang w:eastAsia="nl-NL"/>
        </w:rPr>
        <w:t xml:space="preserve"> </w:t>
      </w:r>
      <w:r w:rsidR="00560BD7">
        <w:rPr>
          <w:lang w:eastAsia="nl-NL"/>
        </w:rPr>
        <w:t>according to</w:t>
      </w:r>
      <w:r>
        <w:rPr>
          <w:lang w:eastAsia="nl-NL"/>
        </w:rPr>
        <w:t xml:space="preserve"> the </w:t>
      </w:r>
      <w:r w:rsidR="00CD5331">
        <w:rPr>
          <w:lang w:eastAsia="nl-NL"/>
        </w:rPr>
        <w:t xml:space="preserve">on/off award </w:t>
      </w:r>
      <w:r>
        <w:rPr>
          <w:lang w:eastAsia="nl-NL"/>
        </w:rPr>
        <w:t>criteria</w:t>
      </w:r>
      <w:r w:rsidR="00560BD7">
        <w:rPr>
          <w:lang w:eastAsia="nl-NL"/>
        </w:rPr>
        <w:t xml:space="preserve"> (place of performance, public funding and R&amp;D definition criteria)</w:t>
      </w:r>
      <w:r w:rsidR="00A30C24">
        <w:rPr>
          <w:lang w:eastAsia="nl-NL"/>
        </w:rPr>
        <w:t xml:space="preserve"> </w:t>
      </w:r>
    </w:p>
    <w:p w14:paraId="678BB241" w14:textId="77777777" w:rsidR="00655713" w:rsidRDefault="00A30C24" w:rsidP="00785B8B">
      <w:pPr>
        <w:spacing w:after="60" w:line="240" w:lineRule="auto"/>
        <w:ind w:left="360"/>
        <w:jc w:val="left"/>
        <w:rPr>
          <w:lang w:eastAsia="nl-NL"/>
        </w:rPr>
      </w:pPr>
      <w:r>
        <w:rPr>
          <w:lang w:eastAsia="nl-NL"/>
        </w:rPr>
        <w:t>and</w:t>
      </w:r>
    </w:p>
    <w:p w14:paraId="678BB242" w14:textId="75C4046F" w:rsidR="00655713" w:rsidRDefault="00655713" w:rsidP="00772583">
      <w:pPr>
        <w:pStyle w:val="ListParagraph"/>
        <w:numPr>
          <w:ilvl w:val="0"/>
          <w:numId w:val="43"/>
        </w:numPr>
        <w:spacing w:line="240" w:lineRule="auto"/>
        <w:ind w:left="720"/>
        <w:contextualSpacing w:val="0"/>
        <w:rPr>
          <w:lang w:eastAsia="nl-NL"/>
        </w:rPr>
      </w:pPr>
      <w:r>
        <w:rPr>
          <w:lang w:eastAsia="nl-NL"/>
        </w:rPr>
        <w:t xml:space="preserve">if the work has been carried out in compliance with the </w:t>
      </w:r>
      <w:r w:rsidR="00887F36">
        <w:rPr>
          <w:lang w:eastAsia="nl-NL"/>
        </w:rPr>
        <w:t xml:space="preserve">provisions of the contract </w:t>
      </w:r>
      <w:r w:rsidR="00887F36" w:rsidRPr="00322960">
        <w:rPr>
          <w:i/>
          <w:lang w:eastAsia="nl-NL"/>
        </w:rPr>
        <w:t>(including in particular verification</w:t>
      </w:r>
      <w:r w:rsidRPr="00322960">
        <w:rPr>
          <w:i/>
          <w:lang w:eastAsia="nl-NL"/>
        </w:rPr>
        <w:t xml:space="preserve"> </w:t>
      </w:r>
      <w:r w:rsidR="00560BD7" w:rsidRPr="00322960">
        <w:rPr>
          <w:i/>
          <w:lang w:eastAsia="nl-NL"/>
        </w:rPr>
        <w:t>if</w:t>
      </w:r>
      <w:r w:rsidRPr="00322960">
        <w:rPr>
          <w:i/>
          <w:lang w:eastAsia="nl-NL"/>
        </w:rPr>
        <w:t xml:space="preserve"> the contractor has duly protected and managed IPRs generated in the respective phase)</w:t>
      </w:r>
      <w:r w:rsidR="00322960" w:rsidRPr="00322960">
        <w:rPr>
          <w:lang w:eastAsia="nl-NL"/>
        </w:rPr>
        <w:t>.</w:t>
      </w:r>
    </w:p>
    <w:p w14:paraId="678BB243" w14:textId="77777777" w:rsidR="00BC3A2C" w:rsidRPr="0009379D" w:rsidRDefault="003E4E84" w:rsidP="00785B8B">
      <w:pPr>
        <w:spacing w:after="60" w:line="240" w:lineRule="auto"/>
        <w:rPr>
          <w:lang w:eastAsia="nl-NL"/>
        </w:rPr>
      </w:pPr>
      <w:r>
        <w:rPr>
          <w:lang w:eastAsia="nl-NL"/>
        </w:rPr>
        <w:t>‘</w:t>
      </w:r>
      <w:r w:rsidR="00BC3A2C" w:rsidRPr="0009379D">
        <w:rPr>
          <w:lang w:eastAsia="nl-NL"/>
        </w:rPr>
        <w:t>Reasonable minimum quality</w:t>
      </w:r>
      <w:r>
        <w:rPr>
          <w:lang w:eastAsia="nl-NL"/>
        </w:rPr>
        <w:t>’</w:t>
      </w:r>
      <w:r w:rsidR="00BC3A2C" w:rsidRPr="0009379D">
        <w:rPr>
          <w:lang w:eastAsia="nl-NL"/>
        </w:rPr>
        <w:t xml:space="preserve"> of a report means</w:t>
      </w:r>
      <w:r w:rsidR="004A5DA1">
        <w:rPr>
          <w:lang w:eastAsia="nl-NL"/>
        </w:rPr>
        <w:t xml:space="preserve"> that</w:t>
      </w:r>
      <w:r w:rsidR="00BC3A2C" w:rsidRPr="0009379D">
        <w:rPr>
          <w:lang w:eastAsia="nl-NL"/>
        </w:rPr>
        <w:t>:</w:t>
      </w:r>
    </w:p>
    <w:p w14:paraId="678BB244" w14:textId="77777777" w:rsidR="00BC3A2C" w:rsidRPr="0009379D" w:rsidRDefault="004A5DA1" w:rsidP="00772583">
      <w:pPr>
        <w:pStyle w:val="ListParagraph"/>
        <w:numPr>
          <w:ilvl w:val="0"/>
          <w:numId w:val="43"/>
        </w:numPr>
        <w:spacing w:after="60" w:line="240" w:lineRule="auto"/>
        <w:ind w:left="720"/>
        <w:contextualSpacing w:val="0"/>
        <w:rPr>
          <w:lang w:eastAsia="nl-NL"/>
        </w:rPr>
      </w:pPr>
      <w:r>
        <w:rPr>
          <w:lang w:eastAsia="nl-NL"/>
        </w:rPr>
        <w:t>t</w:t>
      </w:r>
      <w:r w:rsidR="00BC3A2C" w:rsidRPr="0009379D">
        <w:rPr>
          <w:lang w:eastAsia="nl-NL"/>
        </w:rPr>
        <w:t>he report can be read by somebody who is familiar wi</w:t>
      </w:r>
      <w:r>
        <w:rPr>
          <w:lang w:eastAsia="nl-NL"/>
        </w:rPr>
        <w:t>th the topic, but not an expert</w:t>
      </w:r>
    </w:p>
    <w:p w14:paraId="678BB245" w14:textId="77777777" w:rsidR="00BC3A2C" w:rsidRPr="0009379D" w:rsidRDefault="004A5DA1" w:rsidP="00772583">
      <w:pPr>
        <w:pStyle w:val="ListParagraph"/>
        <w:numPr>
          <w:ilvl w:val="0"/>
          <w:numId w:val="43"/>
        </w:numPr>
        <w:spacing w:after="60" w:line="240" w:lineRule="auto"/>
        <w:ind w:left="720"/>
        <w:contextualSpacing w:val="0"/>
        <w:rPr>
          <w:lang w:eastAsia="nl-NL"/>
        </w:rPr>
      </w:pPr>
      <w:r>
        <w:rPr>
          <w:lang w:eastAsia="nl-NL"/>
        </w:rPr>
        <w:lastRenderedPageBreak/>
        <w:t>t</w:t>
      </w:r>
      <w:r w:rsidR="00BC3A2C" w:rsidRPr="0009379D">
        <w:rPr>
          <w:lang w:eastAsia="nl-NL"/>
        </w:rPr>
        <w:t>he report gives insight in the tasks performed in</w:t>
      </w:r>
      <w:r>
        <w:rPr>
          <w:lang w:eastAsia="nl-NL"/>
        </w:rPr>
        <w:t xml:space="preserve"> and the results </w:t>
      </w:r>
    </w:p>
    <w:p w14:paraId="678BB246" w14:textId="77777777" w:rsidR="00BC3A2C" w:rsidRDefault="004A5DA1" w:rsidP="00772583">
      <w:pPr>
        <w:pStyle w:val="ListParagraph"/>
        <w:numPr>
          <w:ilvl w:val="0"/>
          <w:numId w:val="43"/>
        </w:numPr>
        <w:spacing w:after="60" w:line="240" w:lineRule="auto"/>
        <w:ind w:left="720"/>
        <w:contextualSpacing w:val="0"/>
        <w:rPr>
          <w:lang w:eastAsia="nl-NL"/>
        </w:rPr>
      </w:pPr>
      <w:r>
        <w:rPr>
          <w:lang w:eastAsia="nl-NL"/>
        </w:rPr>
        <w:t>t</w:t>
      </w:r>
      <w:r w:rsidR="00BC3A2C" w:rsidRPr="0009379D">
        <w:rPr>
          <w:lang w:eastAsia="nl-NL"/>
        </w:rPr>
        <w:t>he report is made using the end of phase report form or (if applicable) the milestone report form and the requirem</w:t>
      </w:r>
      <w:r>
        <w:rPr>
          <w:lang w:eastAsia="nl-NL"/>
        </w:rPr>
        <w:t>ents of this form have been met</w:t>
      </w:r>
    </w:p>
    <w:p w14:paraId="678BB247" w14:textId="77777777" w:rsidR="00BC3A2C" w:rsidRPr="0009379D" w:rsidRDefault="004A5DA1" w:rsidP="00772583">
      <w:pPr>
        <w:pStyle w:val="ListParagraph"/>
        <w:numPr>
          <w:ilvl w:val="0"/>
          <w:numId w:val="43"/>
        </w:numPr>
        <w:spacing w:line="240" w:lineRule="auto"/>
        <w:ind w:left="720"/>
        <w:contextualSpacing w:val="0"/>
        <w:rPr>
          <w:lang w:eastAsia="nl-NL"/>
        </w:rPr>
      </w:pPr>
      <w:r>
        <w:rPr>
          <w:lang w:eastAsia="nl-NL"/>
        </w:rPr>
        <w:t>…</w:t>
      </w:r>
    </w:p>
    <w:p w14:paraId="678BB249" w14:textId="77777777" w:rsidR="00BC3A2C" w:rsidRPr="0009379D" w:rsidRDefault="003E4E84" w:rsidP="00785B8B">
      <w:pPr>
        <w:spacing w:after="60" w:line="240" w:lineRule="auto"/>
        <w:rPr>
          <w:lang w:eastAsia="nl-NL"/>
        </w:rPr>
      </w:pPr>
      <w:r>
        <w:rPr>
          <w:lang w:eastAsia="nl-NL"/>
        </w:rPr>
        <w:t>‘</w:t>
      </w:r>
      <w:r w:rsidR="00BC3A2C" w:rsidRPr="0009379D">
        <w:rPr>
          <w:lang w:eastAsia="nl-NL"/>
        </w:rPr>
        <w:t>Reasonable minimum quality</w:t>
      </w:r>
      <w:r>
        <w:rPr>
          <w:lang w:eastAsia="nl-NL"/>
        </w:rPr>
        <w:t>’</w:t>
      </w:r>
      <w:r w:rsidR="00BC3A2C" w:rsidRPr="0009379D">
        <w:rPr>
          <w:lang w:eastAsia="nl-NL"/>
        </w:rPr>
        <w:t xml:space="preserve"> of a demonstration (for phase 2 or 3) means:</w:t>
      </w:r>
    </w:p>
    <w:p w14:paraId="678BB24A" w14:textId="77777777" w:rsidR="00BC3A2C" w:rsidRPr="0009379D" w:rsidRDefault="004A5DA1" w:rsidP="00772583">
      <w:pPr>
        <w:pStyle w:val="ListParagraph"/>
        <w:numPr>
          <w:ilvl w:val="0"/>
          <w:numId w:val="49"/>
        </w:numPr>
        <w:spacing w:after="60" w:line="240" w:lineRule="auto"/>
        <w:ind w:left="720"/>
        <w:contextualSpacing w:val="0"/>
        <w:rPr>
          <w:lang w:eastAsia="nl-NL"/>
        </w:rPr>
      </w:pPr>
      <w:r>
        <w:rPr>
          <w:lang w:eastAsia="nl-NL"/>
        </w:rPr>
        <w:t>t</w:t>
      </w:r>
      <w:r w:rsidR="00BC3A2C" w:rsidRPr="0009379D">
        <w:rPr>
          <w:lang w:eastAsia="nl-NL"/>
        </w:rPr>
        <w:t xml:space="preserve">he demonstration can be understood by somebody who is familiar with the topic, but not an expert </w:t>
      </w:r>
      <w:r>
        <w:rPr>
          <w:lang w:eastAsia="nl-NL"/>
        </w:rPr>
        <w:t>(</w:t>
      </w:r>
      <w:r w:rsidR="00BC3A2C" w:rsidRPr="0009379D">
        <w:rPr>
          <w:lang w:eastAsia="nl-NL"/>
        </w:rPr>
        <w:t>for instance, somebody with operatio</w:t>
      </w:r>
      <w:r>
        <w:rPr>
          <w:lang w:eastAsia="nl-NL"/>
        </w:rPr>
        <w:t>nal but not technical knowledge)</w:t>
      </w:r>
    </w:p>
    <w:p w14:paraId="678BB24B" w14:textId="77777777" w:rsidR="00BC3A2C" w:rsidRPr="0009379D" w:rsidRDefault="004A5DA1" w:rsidP="00772583">
      <w:pPr>
        <w:pStyle w:val="ListParagraph"/>
        <w:numPr>
          <w:ilvl w:val="0"/>
          <w:numId w:val="49"/>
        </w:numPr>
        <w:spacing w:after="60" w:line="240" w:lineRule="auto"/>
        <w:ind w:left="720"/>
        <w:contextualSpacing w:val="0"/>
        <w:rPr>
          <w:lang w:eastAsia="nl-NL"/>
        </w:rPr>
      </w:pPr>
      <w:r>
        <w:rPr>
          <w:lang w:eastAsia="nl-NL"/>
        </w:rPr>
        <w:t>t</w:t>
      </w:r>
      <w:r w:rsidR="00BC3A2C" w:rsidRPr="0009379D">
        <w:rPr>
          <w:lang w:eastAsia="nl-NL"/>
        </w:rPr>
        <w:t xml:space="preserve">he demonstration shows how the innovation works, how it can be used and (if applicable) how </w:t>
      </w:r>
      <w:r>
        <w:rPr>
          <w:lang w:eastAsia="nl-NL"/>
        </w:rPr>
        <w:t>it is operated and maintained</w:t>
      </w:r>
    </w:p>
    <w:p w14:paraId="678BB24C" w14:textId="77777777" w:rsidR="00BC3A2C" w:rsidRDefault="004A5DA1" w:rsidP="00772583">
      <w:pPr>
        <w:pStyle w:val="ListParagraph"/>
        <w:numPr>
          <w:ilvl w:val="0"/>
          <w:numId w:val="49"/>
        </w:numPr>
        <w:spacing w:after="60" w:line="240" w:lineRule="auto"/>
        <w:ind w:left="720"/>
        <w:contextualSpacing w:val="0"/>
        <w:rPr>
          <w:lang w:eastAsia="nl-NL"/>
        </w:rPr>
      </w:pPr>
      <w:r>
        <w:rPr>
          <w:lang w:eastAsia="nl-NL"/>
        </w:rPr>
        <w:t>t</w:t>
      </w:r>
      <w:r w:rsidR="00BC3A2C" w:rsidRPr="0009379D">
        <w:rPr>
          <w:lang w:eastAsia="nl-NL"/>
        </w:rPr>
        <w:t xml:space="preserve">he demonstration is accessible to parties appointed by the </w:t>
      </w:r>
      <w:r w:rsidR="00BC3A2C">
        <w:rPr>
          <w:lang w:eastAsia="nl-NL"/>
        </w:rPr>
        <w:t>procurers</w:t>
      </w:r>
      <w:r w:rsidR="00BC3A2C" w:rsidRPr="0009379D">
        <w:rPr>
          <w:lang w:eastAsia="nl-NL"/>
        </w:rPr>
        <w:t>, unless these are direc</w:t>
      </w:r>
      <w:r>
        <w:rPr>
          <w:lang w:eastAsia="nl-NL"/>
        </w:rPr>
        <w:t>t competitors of the contractor</w:t>
      </w:r>
    </w:p>
    <w:p w14:paraId="678BB24D" w14:textId="77777777" w:rsidR="00020DD4" w:rsidRPr="00BC3A2C" w:rsidRDefault="004A5DA1" w:rsidP="00772583">
      <w:pPr>
        <w:pStyle w:val="ListParagraph"/>
        <w:numPr>
          <w:ilvl w:val="0"/>
          <w:numId w:val="49"/>
        </w:numPr>
        <w:spacing w:line="240" w:lineRule="auto"/>
        <w:ind w:left="720"/>
        <w:contextualSpacing w:val="0"/>
        <w:jc w:val="left"/>
        <w:rPr>
          <w:lang w:eastAsia="nl-NL"/>
        </w:rPr>
      </w:pPr>
      <w:r>
        <w:rPr>
          <w:snapToGrid w:val="0"/>
          <w:szCs w:val="16"/>
        </w:rPr>
        <w:t>..</w:t>
      </w:r>
      <w:r w:rsidR="00020DD4" w:rsidRPr="00BC3A2C">
        <w:rPr>
          <w:snapToGrid w:val="0"/>
          <w:szCs w:val="16"/>
        </w:rPr>
        <w:t>.</w:t>
      </w:r>
    </w:p>
    <w:p w14:paraId="678BB24F" w14:textId="77777777" w:rsidR="00BC3A2C" w:rsidRPr="00BC3A2C" w:rsidRDefault="00BC3A2C" w:rsidP="00B4246F">
      <w:pPr>
        <w:spacing w:line="240" w:lineRule="auto"/>
        <w:rPr>
          <w:lang w:eastAsia="nl-NL"/>
        </w:rPr>
      </w:pPr>
      <w:r w:rsidRPr="0009379D">
        <w:rPr>
          <w:lang w:eastAsia="nl-NL"/>
        </w:rPr>
        <w:t xml:space="preserve">Satisfactory </w:t>
      </w:r>
      <w:r w:rsidR="004A5DA1">
        <w:rPr>
          <w:lang w:eastAsia="nl-NL"/>
        </w:rPr>
        <w:t>c</w:t>
      </w:r>
      <w:r w:rsidRPr="0009379D">
        <w:rPr>
          <w:lang w:eastAsia="nl-NL"/>
        </w:rPr>
        <w:t>ompletion in each of the phases does not mean successful completion</w:t>
      </w:r>
      <w:r w:rsidR="004A5DA1">
        <w:rPr>
          <w:lang w:eastAsia="nl-NL"/>
        </w:rPr>
        <w:t xml:space="preserve">. </w:t>
      </w:r>
      <w:r w:rsidR="004A5DA1" w:rsidRPr="004A5DA1">
        <w:rPr>
          <w:color w:val="0088CC"/>
          <w:lang w:eastAsia="nl-NL"/>
        </w:rPr>
        <w:t>(</w:t>
      </w:r>
      <w:r w:rsidRPr="006B4BC0">
        <w:rPr>
          <w:color w:val="0088CC"/>
          <w:lang w:eastAsia="nl-NL"/>
        </w:rPr>
        <w:t xml:space="preserve">A </w:t>
      </w:r>
      <w:r w:rsidR="00040E2B" w:rsidRPr="006B4BC0">
        <w:rPr>
          <w:color w:val="0088CC"/>
          <w:lang w:eastAsia="nl-NL"/>
        </w:rPr>
        <w:t xml:space="preserve">PCP </w:t>
      </w:r>
      <w:r w:rsidRPr="006B4BC0">
        <w:rPr>
          <w:color w:val="0088CC"/>
          <w:lang w:eastAsia="nl-NL"/>
        </w:rPr>
        <w:t>could</w:t>
      </w:r>
      <w:r w:rsidRPr="004A5DA1">
        <w:rPr>
          <w:color w:val="0088CC"/>
          <w:lang w:eastAsia="nl-NL"/>
        </w:rPr>
        <w:t>, for instance,</w:t>
      </w:r>
      <w:r w:rsidR="00040E2B">
        <w:rPr>
          <w:color w:val="0088CC"/>
          <w:lang w:eastAsia="nl-NL"/>
        </w:rPr>
        <w:t xml:space="preserve"> be s</w:t>
      </w:r>
      <w:r w:rsidR="008A42F3">
        <w:rPr>
          <w:color w:val="0088CC"/>
          <w:lang w:eastAsia="nl-NL"/>
        </w:rPr>
        <w:t>atisfactor</w:t>
      </w:r>
      <w:r w:rsidR="006B4BC0">
        <w:rPr>
          <w:color w:val="0088CC"/>
          <w:lang w:eastAsia="nl-NL"/>
        </w:rPr>
        <w:t>il</w:t>
      </w:r>
      <w:r w:rsidR="00040E2B">
        <w:rPr>
          <w:color w:val="0088CC"/>
          <w:lang w:eastAsia="nl-NL"/>
        </w:rPr>
        <w:t>y completed even if it</w:t>
      </w:r>
      <w:r w:rsidRPr="004A5DA1">
        <w:rPr>
          <w:color w:val="0088CC"/>
          <w:lang w:eastAsia="nl-NL"/>
        </w:rPr>
        <w:t xml:space="preserve"> conclude</w:t>
      </w:r>
      <w:r w:rsidR="00040E2B">
        <w:rPr>
          <w:color w:val="0088CC"/>
          <w:lang w:eastAsia="nl-NL"/>
        </w:rPr>
        <w:t>s</w:t>
      </w:r>
      <w:r w:rsidRPr="004A5DA1">
        <w:rPr>
          <w:color w:val="0088CC"/>
          <w:lang w:eastAsia="nl-NL"/>
        </w:rPr>
        <w:t xml:space="preserve"> that the innovation is not feasible.</w:t>
      </w:r>
      <w:r w:rsidR="004A5DA1" w:rsidRPr="004A5DA1">
        <w:rPr>
          <w:color w:val="0088CC"/>
          <w:lang w:eastAsia="nl-NL"/>
        </w:rPr>
        <w:t>)</w:t>
      </w:r>
    </w:p>
    <w:p w14:paraId="678BB250" w14:textId="77777777" w:rsidR="00020DD4" w:rsidRDefault="00020DD4" w:rsidP="00B4246F">
      <w:pPr>
        <w:spacing w:line="240" w:lineRule="auto"/>
        <w:rPr>
          <w:szCs w:val="16"/>
        </w:rPr>
      </w:pPr>
      <w:r w:rsidRPr="002D54CC">
        <w:rPr>
          <w:szCs w:val="16"/>
        </w:rPr>
        <w:t xml:space="preserve">The assessment will </w:t>
      </w:r>
      <w:r>
        <w:rPr>
          <w:szCs w:val="16"/>
        </w:rPr>
        <w:t>consider</w:t>
      </w:r>
      <w:r w:rsidRPr="002D54CC">
        <w:rPr>
          <w:szCs w:val="16"/>
        </w:rPr>
        <w:t xml:space="preserve"> the efforts made by contractors to take into account </w:t>
      </w:r>
      <w:r>
        <w:rPr>
          <w:szCs w:val="16"/>
        </w:rPr>
        <w:t xml:space="preserve">the </w:t>
      </w:r>
      <w:r w:rsidRPr="002D54CC">
        <w:rPr>
          <w:szCs w:val="16"/>
        </w:rPr>
        <w:t>feedback from the supervisor</w:t>
      </w:r>
      <w:r>
        <w:rPr>
          <w:szCs w:val="16"/>
        </w:rPr>
        <w:t xml:space="preserve"> or the </w:t>
      </w:r>
      <w:r w:rsidRPr="002D54CC">
        <w:rPr>
          <w:szCs w:val="16"/>
        </w:rPr>
        <w:t>monitoring team.</w:t>
      </w:r>
    </w:p>
    <w:p w14:paraId="678BB251" w14:textId="77777777" w:rsidR="003A2E88" w:rsidRPr="002D54CC" w:rsidRDefault="003A2E88" w:rsidP="00B4246F">
      <w:pPr>
        <w:spacing w:line="240" w:lineRule="auto"/>
        <w:rPr>
          <w:szCs w:val="16"/>
        </w:rPr>
      </w:pPr>
      <w:r>
        <w:rPr>
          <w:color w:val="0088CC"/>
          <w:szCs w:val="16"/>
        </w:rPr>
        <w:t>Specify the terms of approval for deliverables (for reports and demonstrations respectively), in particular how many days the contractor has to approve/request modifications/reject deliverables, how many days the contractor has to resubmit deliverables.</w:t>
      </w:r>
    </w:p>
    <w:p w14:paraId="678BB252" w14:textId="77777777" w:rsidR="00020DD4" w:rsidRPr="002D54CC" w:rsidRDefault="00020DD4" w:rsidP="00B4246F">
      <w:pPr>
        <w:spacing w:line="240" w:lineRule="auto"/>
        <w:rPr>
          <w:snapToGrid w:val="0"/>
          <w:szCs w:val="16"/>
        </w:rPr>
      </w:pPr>
      <w:r>
        <w:rPr>
          <w:snapToGrid w:val="0"/>
          <w:color w:val="0088CC"/>
          <w:szCs w:val="16"/>
        </w:rPr>
        <w:t xml:space="preserve">Where the assessment committee judges the </w:t>
      </w:r>
      <w:r w:rsidRPr="007C10F9">
        <w:rPr>
          <w:snapToGrid w:val="0"/>
          <w:szCs w:val="16"/>
        </w:rPr>
        <w:t>completion of</w:t>
      </w:r>
      <w:r w:rsidRPr="002D54CC">
        <w:rPr>
          <w:snapToGrid w:val="0"/>
          <w:szCs w:val="16"/>
        </w:rPr>
        <w:t xml:space="preserve"> deliverables</w:t>
      </w:r>
      <w:r w:rsidR="00FD6889">
        <w:rPr>
          <w:snapToGrid w:val="0"/>
          <w:szCs w:val="16"/>
        </w:rPr>
        <w:t xml:space="preserve"> or milestones</w:t>
      </w:r>
      <w:r>
        <w:rPr>
          <w:snapToGrid w:val="0"/>
          <w:szCs w:val="16"/>
        </w:rPr>
        <w:t xml:space="preserve"> to be unsatisfactory</w:t>
      </w:r>
      <w:r w:rsidRPr="002D54CC">
        <w:rPr>
          <w:snapToGrid w:val="0"/>
          <w:szCs w:val="16"/>
        </w:rPr>
        <w:t>, [</w:t>
      </w:r>
      <w:r w:rsidRPr="002D54CC">
        <w:rPr>
          <w:snapToGrid w:val="0"/>
          <w:szCs w:val="16"/>
          <w:highlight w:val="lightGray"/>
        </w:rPr>
        <w:t xml:space="preserve">explain what happens, in particular the possible consequences </w:t>
      </w:r>
      <w:r>
        <w:rPr>
          <w:snapToGrid w:val="0"/>
          <w:szCs w:val="16"/>
          <w:highlight w:val="lightGray"/>
        </w:rPr>
        <w:t>in terms of</w:t>
      </w:r>
      <w:r w:rsidRPr="002D54CC">
        <w:rPr>
          <w:snapToGrid w:val="0"/>
          <w:szCs w:val="16"/>
          <w:highlight w:val="lightGray"/>
        </w:rPr>
        <w:t xml:space="preserve"> reducing</w:t>
      </w:r>
      <w:r>
        <w:rPr>
          <w:snapToGrid w:val="0"/>
          <w:szCs w:val="16"/>
          <w:highlight w:val="lightGray"/>
        </w:rPr>
        <w:t xml:space="preserve"> or </w:t>
      </w:r>
      <w:r w:rsidRPr="002D54CC">
        <w:rPr>
          <w:snapToGrid w:val="0"/>
          <w:szCs w:val="16"/>
          <w:highlight w:val="lightGray"/>
        </w:rPr>
        <w:t>withdrawing payments for that deliverable and/or terminati</w:t>
      </w:r>
      <w:r>
        <w:rPr>
          <w:snapToGrid w:val="0"/>
          <w:szCs w:val="16"/>
          <w:highlight w:val="lightGray"/>
        </w:rPr>
        <w:t>ng</w:t>
      </w:r>
      <w:r w:rsidRPr="002D54CC">
        <w:rPr>
          <w:snapToGrid w:val="0"/>
          <w:szCs w:val="16"/>
          <w:highlight w:val="lightGray"/>
        </w:rPr>
        <w:t xml:space="preserve"> </w:t>
      </w:r>
      <w:r>
        <w:rPr>
          <w:snapToGrid w:val="0"/>
          <w:szCs w:val="16"/>
          <w:highlight w:val="lightGray"/>
        </w:rPr>
        <w:t>the</w:t>
      </w:r>
      <w:r w:rsidRPr="002D54CC">
        <w:rPr>
          <w:snapToGrid w:val="0"/>
          <w:szCs w:val="16"/>
          <w:highlight w:val="lightGray"/>
        </w:rPr>
        <w:t xml:space="preserve"> contract</w:t>
      </w:r>
      <w:r w:rsidRPr="002D54CC">
        <w:rPr>
          <w:snapToGrid w:val="0"/>
          <w:szCs w:val="16"/>
        </w:rPr>
        <w:t>].</w:t>
      </w:r>
    </w:p>
    <w:p w14:paraId="678BB253" w14:textId="21BD5865" w:rsidR="003E4E84" w:rsidRDefault="00020DD4" w:rsidP="00B4246F">
      <w:pPr>
        <w:spacing w:line="240" w:lineRule="auto"/>
        <w:rPr>
          <w:szCs w:val="16"/>
        </w:rPr>
      </w:pPr>
      <w:r w:rsidRPr="002D54CC">
        <w:rPr>
          <w:snapToGrid w:val="0"/>
          <w:szCs w:val="16"/>
        </w:rPr>
        <w:t xml:space="preserve">Invoices must be submitted </w:t>
      </w:r>
      <w:r w:rsidRPr="004A5DA1">
        <w:rPr>
          <w:i/>
          <w:color w:val="0088CC"/>
          <w:szCs w:val="16"/>
        </w:rPr>
        <w:t>[</w:t>
      </w:r>
      <w:r w:rsidRPr="00B51C4A">
        <w:rPr>
          <w:szCs w:val="16"/>
        </w:rPr>
        <w:t xml:space="preserve">to the lead </w:t>
      </w:r>
      <w:r w:rsidRPr="005322B0">
        <w:rPr>
          <w:szCs w:val="16"/>
        </w:rPr>
        <w:t>procurer</w:t>
      </w:r>
      <w:r w:rsidRPr="005322B0">
        <w:rPr>
          <w:i/>
          <w:color w:val="0088CC"/>
          <w:szCs w:val="16"/>
        </w:rPr>
        <w:t>][</w:t>
      </w:r>
      <w:r w:rsidRPr="005322B0">
        <w:rPr>
          <w:szCs w:val="16"/>
        </w:rPr>
        <w:t>pro</w:t>
      </w:r>
      <w:r w:rsidR="00752446" w:rsidRPr="005322B0">
        <w:rPr>
          <w:szCs w:val="16"/>
        </w:rPr>
        <w:t>-</w:t>
      </w:r>
      <w:r w:rsidRPr="005322B0">
        <w:rPr>
          <w:szCs w:val="16"/>
        </w:rPr>
        <w:t xml:space="preserve">rata to each </w:t>
      </w:r>
      <w:r w:rsidR="001A7CFE" w:rsidRPr="005322B0">
        <w:rPr>
          <w:szCs w:val="16"/>
        </w:rPr>
        <w:t>procurer in</w:t>
      </w:r>
      <w:r w:rsidRPr="005322B0">
        <w:rPr>
          <w:szCs w:val="16"/>
        </w:rPr>
        <w:t xml:space="preserve"> the buyers group</w:t>
      </w:r>
      <w:r w:rsidRPr="005322B0">
        <w:rPr>
          <w:i/>
          <w:color w:val="0088CC"/>
          <w:szCs w:val="16"/>
        </w:rPr>
        <w:t>]</w:t>
      </w:r>
      <w:r w:rsidRPr="005322B0">
        <w:rPr>
          <w:szCs w:val="16"/>
        </w:rPr>
        <w:t>.</w:t>
      </w:r>
    </w:p>
    <w:p w14:paraId="678BB254" w14:textId="46581A47" w:rsidR="003C4E0C" w:rsidRDefault="00FD6889" w:rsidP="00785B8B">
      <w:pPr>
        <w:spacing w:after="60" w:line="240" w:lineRule="auto"/>
        <w:rPr>
          <w:szCs w:val="16"/>
        </w:rPr>
      </w:pPr>
      <w:r w:rsidRPr="00290C21">
        <w:rPr>
          <w:b/>
          <w:i/>
          <w:color w:val="0088CC"/>
          <w:szCs w:val="16"/>
        </w:rPr>
        <w:t>[</w:t>
      </w:r>
      <w:r w:rsidRPr="003E4E84">
        <w:rPr>
          <w:i/>
          <w:color w:val="0088CC"/>
          <w:szCs w:val="16"/>
        </w:rPr>
        <w:t>OPTION in case pro</w:t>
      </w:r>
      <w:r w:rsidR="003E4E84">
        <w:rPr>
          <w:i/>
          <w:color w:val="0088CC"/>
          <w:szCs w:val="16"/>
        </w:rPr>
        <w:t>-</w:t>
      </w:r>
      <w:r w:rsidRPr="003E4E84">
        <w:rPr>
          <w:i/>
          <w:color w:val="0088CC"/>
          <w:szCs w:val="16"/>
        </w:rPr>
        <w:t>rata payments are used:</w:t>
      </w:r>
      <w:r w:rsidRPr="003E4E84">
        <w:rPr>
          <w:color w:val="0088CC"/>
          <w:szCs w:val="16"/>
        </w:rPr>
        <w:t xml:space="preserve"> </w:t>
      </w:r>
      <w:r>
        <w:rPr>
          <w:szCs w:val="16"/>
        </w:rPr>
        <w:t>For every payment</w:t>
      </w:r>
      <w:r w:rsidR="004268E1">
        <w:rPr>
          <w:szCs w:val="16"/>
        </w:rPr>
        <w:t>,</w:t>
      </w:r>
      <w:r w:rsidR="002223E3">
        <w:rPr>
          <w:szCs w:val="16"/>
        </w:rPr>
        <w:t xml:space="preserve"> the contracto</w:t>
      </w:r>
      <w:r w:rsidR="002223E3" w:rsidRPr="006F5550">
        <w:rPr>
          <w:szCs w:val="16"/>
        </w:rPr>
        <w:t>r</w:t>
      </w:r>
      <w:r w:rsidR="003E4E84" w:rsidRPr="006F5550">
        <w:rPr>
          <w:szCs w:val="16"/>
        </w:rPr>
        <w:t>s</w:t>
      </w:r>
      <w:r w:rsidR="002223E3">
        <w:rPr>
          <w:szCs w:val="16"/>
        </w:rPr>
        <w:t xml:space="preserve"> must create</w:t>
      </w:r>
      <w:r>
        <w:rPr>
          <w:szCs w:val="16"/>
        </w:rPr>
        <w:t xml:space="preserve"> [</w:t>
      </w:r>
      <w:r w:rsidRPr="00FD6889">
        <w:rPr>
          <w:szCs w:val="16"/>
          <w:highlight w:val="lightGray"/>
        </w:rPr>
        <w:t xml:space="preserve">insert a number equal to the </w:t>
      </w:r>
      <w:r w:rsidR="004268E1">
        <w:rPr>
          <w:szCs w:val="16"/>
          <w:highlight w:val="lightGray"/>
        </w:rPr>
        <w:t xml:space="preserve">number </w:t>
      </w:r>
      <w:r w:rsidRPr="00FD6889">
        <w:rPr>
          <w:szCs w:val="16"/>
          <w:highlight w:val="lightGray"/>
        </w:rPr>
        <w:t xml:space="preserve">of </w:t>
      </w:r>
      <w:r w:rsidR="004268E1">
        <w:rPr>
          <w:szCs w:val="16"/>
          <w:highlight w:val="lightGray"/>
        </w:rPr>
        <w:t>procurers</w:t>
      </w:r>
      <w:r w:rsidR="001A7CFE">
        <w:rPr>
          <w:szCs w:val="16"/>
          <w:highlight w:val="lightGray"/>
        </w:rPr>
        <w:t xml:space="preserve"> in the buyers group</w:t>
      </w:r>
      <w:r>
        <w:rPr>
          <w:szCs w:val="16"/>
        </w:rPr>
        <w:t>]</w:t>
      </w:r>
      <w:r w:rsidR="002223E3">
        <w:rPr>
          <w:szCs w:val="16"/>
        </w:rPr>
        <w:t xml:space="preserve"> invoices </w:t>
      </w:r>
      <w:r w:rsidR="004268E1">
        <w:rPr>
          <w:szCs w:val="16"/>
        </w:rPr>
        <w:t xml:space="preserve">which </w:t>
      </w:r>
      <w:r w:rsidR="002223E3">
        <w:rPr>
          <w:szCs w:val="16"/>
        </w:rPr>
        <w:t>divid</w:t>
      </w:r>
      <w:r w:rsidR="004268E1">
        <w:rPr>
          <w:szCs w:val="16"/>
        </w:rPr>
        <w:t>e</w:t>
      </w:r>
      <w:r w:rsidR="002223E3">
        <w:rPr>
          <w:szCs w:val="16"/>
        </w:rPr>
        <w:t xml:space="preserve"> the amount according to the following distribution:</w:t>
      </w:r>
    </w:p>
    <w:p w14:paraId="678BB255" w14:textId="7AA8CEBC" w:rsidR="00FD6889" w:rsidRDefault="002223E3" w:rsidP="00772583">
      <w:pPr>
        <w:pStyle w:val="ListParagraph"/>
        <w:numPr>
          <w:ilvl w:val="0"/>
          <w:numId w:val="51"/>
        </w:numPr>
        <w:spacing w:after="60" w:line="240" w:lineRule="auto"/>
        <w:contextualSpacing w:val="0"/>
        <w:rPr>
          <w:szCs w:val="16"/>
        </w:rPr>
      </w:pPr>
      <w:r w:rsidRPr="003E4E84">
        <w:rPr>
          <w:szCs w:val="16"/>
        </w:rPr>
        <w:t>[</w:t>
      </w:r>
      <w:r w:rsidRPr="003E4E84">
        <w:rPr>
          <w:szCs w:val="16"/>
          <w:highlight w:val="lightGray"/>
        </w:rPr>
        <w:t xml:space="preserve">insert percentage that equals the </w:t>
      </w:r>
      <w:r w:rsidR="00CF618C" w:rsidRPr="003E4E84">
        <w:rPr>
          <w:szCs w:val="16"/>
          <w:highlight w:val="lightGray"/>
        </w:rPr>
        <w:t>ratio between</w:t>
      </w:r>
      <w:r w:rsidRPr="003E4E84">
        <w:rPr>
          <w:szCs w:val="16"/>
          <w:highlight w:val="lightGray"/>
        </w:rPr>
        <w:t xml:space="preserve"> the</w:t>
      </w:r>
      <w:r w:rsidR="00CF618C" w:rsidRPr="003E4E84">
        <w:rPr>
          <w:szCs w:val="16"/>
          <w:highlight w:val="lightGray"/>
        </w:rPr>
        <w:t xml:space="preserve"> financial</w:t>
      </w:r>
      <w:r w:rsidRPr="003E4E84">
        <w:rPr>
          <w:szCs w:val="16"/>
          <w:highlight w:val="lightGray"/>
        </w:rPr>
        <w:t xml:space="preserve"> contribution of </w:t>
      </w:r>
      <w:r w:rsidR="004268E1">
        <w:rPr>
          <w:szCs w:val="16"/>
          <w:highlight w:val="lightGray"/>
        </w:rPr>
        <w:t>procurer</w:t>
      </w:r>
      <w:r w:rsidR="004268E1" w:rsidRPr="003E4E84">
        <w:rPr>
          <w:szCs w:val="16"/>
          <w:highlight w:val="lightGray"/>
        </w:rPr>
        <w:t xml:space="preserve"> </w:t>
      </w:r>
      <w:r w:rsidRPr="003E4E84">
        <w:rPr>
          <w:szCs w:val="16"/>
          <w:highlight w:val="lightGray"/>
        </w:rPr>
        <w:t xml:space="preserve">X to the total </w:t>
      </w:r>
      <w:r w:rsidR="00CF618C" w:rsidRPr="003E4E84">
        <w:rPr>
          <w:szCs w:val="16"/>
          <w:highlight w:val="lightGray"/>
        </w:rPr>
        <w:t>PCP subcontracting cost</w:t>
      </w:r>
      <w:r w:rsidR="00887F36" w:rsidRPr="003E4E84">
        <w:rPr>
          <w:szCs w:val="16"/>
          <w:highlight w:val="lightGray"/>
        </w:rPr>
        <w:t xml:space="preserve"> (including the applicable VAT in country X)</w:t>
      </w:r>
      <w:r w:rsidR="00CF618C" w:rsidRPr="003E4E84">
        <w:rPr>
          <w:szCs w:val="16"/>
          <w:highlight w:val="lightGray"/>
        </w:rPr>
        <w:t xml:space="preserve"> and the total PCP subcontracting cost</w:t>
      </w:r>
      <w:r w:rsidR="00887F36" w:rsidRPr="003E4E84">
        <w:rPr>
          <w:szCs w:val="16"/>
          <w:highlight w:val="lightGray"/>
        </w:rPr>
        <w:t xml:space="preserve"> (including VAT)</w:t>
      </w:r>
      <w:r w:rsidRPr="003E4E84">
        <w:rPr>
          <w:szCs w:val="16"/>
        </w:rPr>
        <w:t>] percent of the payment to be invoiced to [</w:t>
      </w:r>
      <w:r w:rsidRPr="003E4E84">
        <w:rPr>
          <w:szCs w:val="16"/>
          <w:highlight w:val="lightGray"/>
        </w:rPr>
        <w:t xml:space="preserve">insert name of </w:t>
      </w:r>
      <w:r w:rsidR="004268E1">
        <w:rPr>
          <w:szCs w:val="16"/>
          <w:highlight w:val="lightGray"/>
        </w:rPr>
        <w:t>procurer</w:t>
      </w:r>
      <w:r w:rsidR="004268E1" w:rsidRPr="003E4E84">
        <w:rPr>
          <w:szCs w:val="16"/>
          <w:highlight w:val="lightGray"/>
        </w:rPr>
        <w:t xml:space="preserve"> </w:t>
      </w:r>
      <w:r w:rsidRPr="003E4E84">
        <w:rPr>
          <w:szCs w:val="16"/>
          <w:highlight w:val="lightGray"/>
        </w:rPr>
        <w:t>X</w:t>
      </w:r>
      <w:r w:rsidRPr="003E4E84">
        <w:rPr>
          <w:szCs w:val="16"/>
        </w:rPr>
        <w:t>]</w:t>
      </w:r>
      <w:r w:rsidR="00FD6889" w:rsidRPr="003E4E84">
        <w:rPr>
          <w:szCs w:val="16"/>
        </w:rPr>
        <w:t>]</w:t>
      </w:r>
    </w:p>
    <w:p w14:paraId="678BB256" w14:textId="34DB2A14" w:rsidR="003E4E84" w:rsidRDefault="003E4E84" w:rsidP="00772583">
      <w:pPr>
        <w:pStyle w:val="ListParagraph"/>
        <w:numPr>
          <w:ilvl w:val="0"/>
          <w:numId w:val="51"/>
        </w:numPr>
        <w:spacing w:after="60" w:line="240" w:lineRule="auto"/>
        <w:contextualSpacing w:val="0"/>
        <w:rPr>
          <w:szCs w:val="16"/>
        </w:rPr>
      </w:pPr>
      <w:r>
        <w:rPr>
          <w:szCs w:val="16"/>
        </w:rPr>
        <w:t>[</w:t>
      </w:r>
      <w:r w:rsidRPr="003E4E84">
        <w:rPr>
          <w:szCs w:val="16"/>
          <w:highlight w:val="lightGray"/>
        </w:rPr>
        <w:t>…</w:t>
      </w:r>
      <w:r>
        <w:rPr>
          <w:szCs w:val="16"/>
        </w:rPr>
        <w:t xml:space="preserve">] </w:t>
      </w:r>
      <w:r w:rsidRPr="00C10BB1">
        <w:rPr>
          <w:szCs w:val="16"/>
        </w:rPr>
        <w:t xml:space="preserve">percent of the payment to </w:t>
      </w:r>
      <w:r w:rsidRPr="00FF1153">
        <w:rPr>
          <w:szCs w:val="16"/>
        </w:rPr>
        <w:t>be invoiced</w:t>
      </w:r>
      <w:r w:rsidRPr="003E4E84">
        <w:rPr>
          <w:szCs w:val="16"/>
        </w:rPr>
        <w:t xml:space="preserve"> to [</w:t>
      </w:r>
      <w:r w:rsidRPr="003E4E84">
        <w:rPr>
          <w:szCs w:val="16"/>
          <w:highlight w:val="lightGray"/>
        </w:rPr>
        <w:t xml:space="preserve">insert name of </w:t>
      </w:r>
      <w:r w:rsidR="004268E1">
        <w:rPr>
          <w:szCs w:val="16"/>
          <w:highlight w:val="lightGray"/>
        </w:rPr>
        <w:t>procurer</w:t>
      </w:r>
      <w:r w:rsidR="004268E1" w:rsidRPr="003E4E84">
        <w:rPr>
          <w:szCs w:val="16"/>
          <w:highlight w:val="lightGray"/>
        </w:rPr>
        <w:t xml:space="preserve"> </w:t>
      </w:r>
      <w:r>
        <w:rPr>
          <w:szCs w:val="16"/>
          <w:highlight w:val="lightGray"/>
        </w:rPr>
        <w:t>Y</w:t>
      </w:r>
      <w:r w:rsidRPr="003E4E84">
        <w:rPr>
          <w:szCs w:val="16"/>
        </w:rPr>
        <w:t>]]</w:t>
      </w:r>
    </w:p>
    <w:p w14:paraId="678BB257" w14:textId="77777777" w:rsidR="003E4E84" w:rsidRDefault="003E4E84" w:rsidP="00772583">
      <w:pPr>
        <w:pStyle w:val="ListParagraph"/>
        <w:numPr>
          <w:ilvl w:val="0"/>
          <w:numId w:val="51"/>
        </w:numPr>
        <w:spacing w:line="240" w:lineRule="auto"/>
        <w:contextualSpacing w:val="0"/>
        <w:rPr>
          <w:szCs w:val="16"/>
        </w:rPr>
      </w:pPr>
      <w:r>
        <w:rPr>
          <w:szCs w:val="16"/>
        </w:rPr>
        <w:t>…</w:t>
      </w:r>
      <w:r w:rsidR="00290C21">
        <w:rPr>
          <w:szCs w:val="16"/>
        </w:rPr>
        <w:t xml:space="preserve">  </w:t>
      </w:r>
    </w:p>
    <w:p w14:paraId="678BB258" w14:textId="77777777" w:rsidR="003C4E0C" w:rsidRPr="003C4E0C" w:rsidRDefault="003C4E0C" w:rsidP="00B4246F">
      <w:pPr>
        <w:spacing w:line="240" w:lineRule="auto"/>
        <w:rPr>
          <w:color w:val="0088CC"/>
          <w:szCs w:val="16"/>
        </w:rPr>
      </w:pPr>
      <w:r w:rsidRPr="00367433">
        <w:rPr>
          <w:b/>
          <w:color w:val="0088CC"/>
          <w:szCs w:val="16"/>
        </w:rPr>
        <w:t>Note:</w:t>
      </w:r>
      <w:r>
        <w:rPr>
          <w:color w:val="0088CC"/>
          <w:szCs w:val="16"/>
        </w:rPr>
        <w:t xml:space="preserve"> In an example of a buyers group with 3 procurers</w:t>
      </w:r>
      <w:r w:rsidR="003E4E84">
        <w:rPr>
          <w:color w:val="0088CC"/>
          <w:szCs w:val="16"/>
        </w:rPr>
        <w:t>,</w:t>
      </w:r>
      <w:r>
        <w:rPr>
          <w:color w:val="0088CC"/>
          <w:szCs w:val="16"/>
        </w:rPr>
        <w:t xml:space="preserve"> each </w:t>
      </w:r>
      <w:r w:rsidR="003E4E84">
        <w:rPr>
          <w:color w:val="0088CC"/>
          <w:szCs w:val="16"/>
        </w:rPr>
        <w:t xml:space="preserve">procurer must </w:t>
      </w:r>
      <w:r>
        <w:rPr>
          <w:color w:val="0088CC"/>
          <w:szCs w:val="16"/>
        </w:rPr>
        <w:t>contribute the same amount</w:t>
      </w:r>
      <w:r w:rsidR="00887F36">
        <w:rPr>
          <w:color w:val="0088CC"/>
          <w:szCs w:val="16"/>
        </w:rPr>
        <w:t xml:space="preserve"> </w:t>
      </w:r>
      <w:r w:rsidR="00887F36" w:rsidRPr="00322960">
        <w:rPr>
          <w:i/>
          <w:color w:val="0088CC"/>
          <w:szCs w:val="16"/>
        </w:rPr>
        <w:t>(including VAT)</w:t>
      </w:r>
      <w:r>
        <w:rPr>
          <w:color w:val="0088CC"/>
          <w:szCs w:val="16"/>
        </w:rPr>
        <w:t xml:space="preserve"> to the total PCP subcontracting cost</w:t>
      </w:r>
      <w:r w:rsidR="003E4E84">
        <w:rPr>
          <w:color w:val="0088CC"/>
          <w:szCs w:val="16"/>
        </w:rPr>
        <w:t xml:space="preserve"> </w:t>
      </w:r>
      <w:r w:rsidR="003E4E84" w:rsidRPr="00DB29BC">
        <w:rPr>
          <w:i/>
          <w:color w:val="0088CC"/>
          <w:szCs w:val="16"/>
        </w:rPr>
        <w:t>(i.e. f</w:t>
      </w:r>
      <w:r w:rsidRPr="00DB29BC">
        <w:rPr>
          <w:i/>
          <w:color w:val="0088CC"/>
          <w:szCs w:val="16"/>
        </w:rPr>
        <w:t>or each payment 3 invoices equal to one thir</w:t>
      </w:r>
      <w:r w:rsidR="003E4E84" w:rsidRPr="00DB29BC">
        <w:rPr>
          <w:i/>
          <w:color w:val="0088CC"/>
          <w:szCs w:val="16"/>
        </w:rPr>
        <w:t>d of the total payment amount;</w:t>
      </w:r>
      <w:r w:rsidRPr="00DB29BC">
        <w:rPr>
          <w:i/>
          <w:color w:val="0088CC"/>
          <w:szCs w:val="16"/>
        </w:rPr>
        <w:t xml:space="preserve"> one invoice to each of the 3 procurer</w:t>
      </w:r>
      <w:r w:rsidR="00887F36" w:rsidRPr="00DB29BC">
        <w:rPr>
          <w:i/>
          <w:color w:val="0088CC"/>
          <w:szCs w:val="16"/>
        </w:rPr>
        <w:t>s</w:t>
      </w:r>
      <w:r w:rsidR="003E4E84" w:rsidRPr="00DB29BC">
        <w:rPr>
          <w:i/>
          <w:color w:val="0088CC"/>
          <w:szCs w:val="16"/>
        </w:rPr>
        <w:t>)</w:t>
      </w:r>
      <w:r>
        <w:rPr>
          <w:color w:val="0088CC"/>
          <w:szCs w:val="16"/>
        </w:rPr>
        <w:t>.</w:t>
      </w:r>
      <w:r w:rsidR="00290C21" w:rsidRPr="00290C21">
        <w:rPr>
          <w:b/>
          <w:i/>
          <w:color w:val="0088CC"/>
          <w:szCs w:val="16"/>
        </w:rPr>
        <w:t xml:space="preserve"> ]</w:t>
      </w:r>
    </w:p>
    <w:p w14:paraId="678BB259" w14:textId="77777777" w:rsidR="00020DD4" w:rsidRPr="002D54CC" w:rsidRDefault="00020DD4" w:rsidP="00785B8B">
      <w:pPr>
        <w:spacing w:after="60" w:line="240" w:lineRule="auto"/>
        <w:rPr>
          <w:color w:val="0088CC"/>
          <w:szCs w:val="16"/>
        </w:rPr>
      </w:pPr>
      <w:r w:rsidRPr="002D54CC">
        <w:rPr>
          <w:szCs w:val="16"/>
          <w:lang w:eastAsia="en-GB"/>
        </w:rPr>
        <w:t>Contractors</w:t>
      </w:r>
      <w:r w:rsidR="003E4E84">
        <w:rPr>
          <w:szCs w:val="16"/>
          <w:lang w:eastAsia="en-GB"/>
        </w:rPr>
        <w:t>’</w:t>
      </w:r>
      <w:r w:rsidR="007C10F9">
        <w:rPr>
          <w:szCs w:val="16"/>
          <w:lang w:eastAsia="en-GB"/>
        </w:rPr>
        <w:t xml:space="preserve"> invoices</w:t>
      </w:r>
      <w:r w:rsidRPr="002D54CC">
        <w:rPr>
          <w:szCs w:val="16"/>
          <w:lang w:eastAsia="en-GB"/>
        </w:rPr>
        <w:t xml:space="preserve"> must provide: </w:t>
      </w:r>
    </w:p>
    <w:p w14:paraId="678BB25A" w14:textId="56EA22D2" w:rsidR="00020DD4" w:rsidRPr="002D54CC" w:rsidRDefault="00020DD4" w:rsidP="00772583">
      <w:pPr>
        <w:numPr>
          <w:ilvl w:val="0"/>
          <w:numId w:val="26"/>
        </w:numPr>
        <w:spacing w:after="60" w:line="240" w:lineRule="auto"/>
        <w:rPr>
          <w:szCs w:val="16"/>
        </w:rPr>
      </w:pPr>
      <w:r w:rsidRPr="002D54CC">
        <w:rPr>
          <w:szCs w:val="16"/>
        </w:rPr>
        <w:t xml:space="preserve">a </w:t>
      </w:r>
      <w:r w:rsidRPr="002D54CC">
        <w:rPr>
          <w:b/>
          <w:szCs w:val="16"/>
        </w:rPr>
        <w:t>price breakdown</w:t>
      </w:r>
      <w:r w:rsidRPr="002D54CC">
        <w:rPr>
          <w:szCs w:val="16"/>
        </w:rPr>
        <w:t xml:space="preserve"> show</w:t>
      </w:r>
      <w:r>
        <w:rPr>
          <w:szCs w:val="16"/>
        </w:rPr>
        <w:t>ing</w:t>
      </w:r>
      <w:r w:rsidRPr="002D54CC">
        <w:rPr>
          <w:szCs w:val="16"/>
        </w:rPr>
        <w:t xml:space="preserve"> </w:t>
      </w:r>
      <w:r>
        <w:rPr>
          <w:szCs w:val="16"/>
        </w:rPr>
        <w:t xml:space="preserve">the </w:t>
      </w:r>
      <w:r w:rsidRPr="002D54CC">
        <w:rPr>
          <w:szCs w:val="16"/>
        </w:rPr>
        <w:t xml:space="preserve">price for R&amp;D services and </w:t>
      </w:r>
      <w:r>
        <w:rPr>
          <w:szCs w:val="16"/>
        </w:rPr>
        <w:t xml:space="preserve">the </w:t>
      </w:r>
      <w:r w:rsidRPr="002D54CC">
        <w:rPr>
          <w:szCs w:val="16"/>
        </w:rPr>
        <w:t xml:space="preserve">price for supplies of products </w:t>
      </w:r>
      <w:r>
        <w:rPr>
          <w:szCs w:val="16"/>
        </w:rPr>
        <w:t xml:space="preserve">(in order </w:t>
      </w:r>
      <w:r w:rsidRPr="002D54CC">
        <w:rPr>
          <w:szCs w:val="16"/>
        </w:rPr>
        <w:t xml:space="preserve">to </w:t>
      </w:r>
      <w:r>
        <w:rPr>
          <w:szCs w:val="16"/>
        </w:rPr>
        <w:t>demonstrate</w:t>
      </w:r>
      <w:r w:rsidRPr="002D54CC">
        <w:rPr>
          <w:szCs w:val="16"/>
        </w:rPr>
        <w:t xml:space="preserve"> compliance with the </w:t>
      </w:r>
      <w:r>
        <w:rPr>
          <w:szCs w:val="16"/>
        </w:rPr>
        <w:t xml:space="preserve">definition of </w:t>
      </w:r>
      <w:r w:rsidRPr="002D54CC">
        <w:rPr>
          <w:szCs w:val="16"/>
        </w:rPr>
        <w:t>R&amp;D</w:t>
      </w:r>
      <w:r w:rsidR="006D59E4">
        <w:rPr>
          <w:szCs w:val="16"/>
        </w:rPr>
        <w:t xml:space="preserve"> in </w:t>
      </w:r>
      <w:r w:rsidR="00CD5331">
        <w:rPr>
          <w:szCs w:val="16"/>
        </w:rPr>
        <w:t xml:space="preserve">on/off award </w:t>
      </w:r>
      <w:r w:rsidR="006D59E4">
        <w:rPr>
          <w:szCs w:val="16"/>
        </w:rPr>
        <w:t>criterion A</w:t>
      </w:r>
      <w:r>
        <w:rPr>
          <w:szCs w:val="16"/>
        </w:rPr>
        <w:t>)</w:t>
      </w:r>
    </w:p>
    <w:p w14:paraId="678BB25B" w14:textId="6F46BF28" w:rsidR="00020DD4" w:rsidRPr="002D54CC" w:rsidRDefault="00020DD4" w:rsidP="00772583">
      <w:pPr>
        <w:numPr>
          <w:ilvl w:val="0"/>
          <w:numId w:val="26"/>
        </w:numPr>
        <w:spacing w:line="240" w:lineRule="auto"/>
        <w:rPr>
          <w:szCs w:val="16"/>
        </w:rPr>
      </w:pPr>
      <w:r w:rsidRPr="002D54CC">
        <w:rPr>
          <w:szCs w:val="16"/>
        </w:rPr>
        <w:t xml:space="preserve">a </w:t>
      </w:r>
      <w:r w:rsidRPr="002D54CC">
        <w:rPr>
          <w:b/>
          <w:szCs w:val="16"/>
        </w:rPr>
        <w:t>price breakdown</w:t>
      </w:r>
      <w:r w:rsidRPr="002D54CC">
        <w:rPr>
          <w:szCs w:val="16"/>
        </w:rPr>
        <w:t xml:space="preserve"> show</w:t>
      </w:r>
      <w:r>
        <w:rPr>
          <w:szCs w:val="16"/>
        </w:rPr>
        <w:t>ing</w:t>
      </w:r>
      <w:r w:rsidRPr="002D54CC">
        <w:rPr>
          <w:szCs w:val="16"/>
        </w:rPr>
        <w:t xml:space="preserve"> the location</w:t>
      </w:r>
      <w:r>
        <w:rPr>
          <w:szCs w:val="16"/>
        </w:rPr>
        <w:t xml:space="preserve"> or </w:t>
      </w:r>
      <w:r w:rsidRPr="002D54CC">
        <w:rPr>
          <w:szCs w:val="16"/>
        </w:rPr>
        <w:t xml:space="preserve">country in which the different categories of activities were performed </w:t>
      </w:r>
      <w:r w:rsidRPr="002D54CC">
        <w:rPr>
          <w:i/>
          <w:szCs w:val="16"/>
        </w:rPr>
        <w:t>(e.g. x hours of senior researchers in country L at y euro/hour</w:t>
      </w:r>
      <w:r>
        <w:rPr>
          <w:i/>
          <w:szCs w:val="16"/>
        </w:rPr>
        <w:t>,</w:t>
      </w:r>
      <w:r w:rsidRPr="002D54CC">
        <w:rPr>
          <w:i/>
          <w:szCs w:val="16"/>
        </w:rPr>
        <w:t xml:space="preserve"> a hours of junior developers in country M at b euro/hour)</w:t>
      </w:r>
      <w:r w:rsidRPr="002D54CC">
        <w:rPr>
          <w:rFonts w:eastAsia="Arial"/>
          <w:szCs w:val="16"/>
          <w:lang w:eastAsia="ar-SA"/>
        </w:rPr>
        <w:t xml:space="preserve"> </w:t>
      </w:r>
      <w:r>
        <w:rPr>
          <w:rFonts w:eastAsia="Arial"/>
          <w:szCs w:val="16"/>
          <w:lang w:eastAsia="ar-SA"/>
        </w:rPr>
        <w:t xml:space="preserve">(in order </w:t>
      </w:r>
      <w:r w:rsidRPr="002D54CC">
        <w:rPr>
          <w:szCs w:val="16"/>
        </w:rPr>
        <w:t xml:space="preserve">to </w:t>
      </w:r>
      <w:r>
        <w:rPr>
          <w:szCs w:val="16"/>
        </w:rPr>
        <w:t>demonstrate</w:t>
      </w:r>
      <w:r w:rsidRPr="002D54CC">
        <w:rPr>
          <w:szCs w:val="16"/>
        </w:rPr>
        <w:t xml:space="preserve"> compliance with the </w:t>
      </w:r>
      <w:r>
        <w:rPr>
          <w:szCs w:val="16"/>
        </w:rPr>
        <w:t xml:space="preserve">requirement relating to the </w:t>
      </w:r>
      <w:r w:rsidRPr="002D54CC">
        <w:rPr>
          <w:szCs w:val="16"/>
        </w:rPr>
        <w:t>place of performance</w:t>
      </w:r>
      <w:r w:rsidR="006D59E4">
        <w:rPr>
          <w:szCs w:val="16"/>
        </w:rPr>
        <w:t xml:space="preserve"> in </w:t>
      </w:r>
      <w:r w:rsidR="00CD5331">
        <w:rPr>
          <w:szCs w:val="16"/>
        </w:rPr>
        <w:t xml:space="preserve">on/off award </w:t>
      </w:r>
      <w:r w:rsidR="006D59E4">
        <w:rPr>
          <w:szCs w:val="16"/>
        </w:rPr>
        <w:t>criterion C</w:t>
      </w:r>
      <w:r>
        <w:rPr>
          <w:szCs w:val="16"/>
        </w:rPr>
        <w:t>).</w:t>
      </w:r>
    </w:p>
    <w:p w14:paraId="678BB25C" w14:textId="77777777" w:rsidR="00020DD4" w:rsidRPr="002D54CC" w:rsidRDefault="00020DD4" w:rsidP="00B4246F">
      <w:pPr>
        <w:spacing w:line="240" w:lineRule="auto"/>
        <w:rPr>
          <w:color w:val="0088CC"/>
          <w:szCs w:val="16"/>
        </w:rPr>
      </w:pPr>
      <w:r w:rsidRPr="002D54CC">
        <w:rPr>
          <w:snapToGrid w:val="0"/>
          <w:color w:val="0088CC"/>
          <w:szCs w:val="16"/>
        </w:rPr>
        <w:t xml:space="preserve">Explain when payments will </w:t>
      </w:r>
      <w:r>
        <w:rPr>
          <w:snapToGrid w:val="0"/>
          <w:color w:val="0088CC"/>
          <w:szCs w:val="16"/>
        </w:rPr>
        <w:t>be made.</w:t>
      </w:r>
      <w:r w:rsidRPr="002D54CC">
        <w:rPr>
          <w:snapToGrid w:val="0"/>
          <w:color w:val="0088CC"/>
          <w:szCs w:val="16"/>
        </w:rPr>
        <w:t xml:space="preserve"> </w:t>
      </w:r>
      <w:r>
        <w:rPr>
          <w:snapToGrid w:val="0"/>
          <w:color w:val="0088CC"/>
          <w:szCs w:val="16"/>
        </w:rPr>
        <w:t>P</w:t>
      </w:r>
      <w:r w:rsidRPr="002D54CC">
        <w:rPr>
          <w:snapToGrid w:val="0"/>
          <w:color w:val="0088CC"/>
          <w:szCs w:val="16"/>
        </w:rPr>
        <w:t xml:space="preserve">rovide information on </w:t>
      </w:r>
      <w:r w:rsidRPr="002D54CC">
        <w:rPr>
          <w:color w:val="0088CC"/>
          <w:szCs w:val="16"/>
        </w:rPr>
        <w:t xml:space="preserve">the amounts of </w:t>
      </w:r>
      <w:r>
        <w:rPr>
          <w:color w:val="0088CC"/>
          <w:szCs w:val="16"/>
        </w:rPr>
        <w:t xml:space="preserve">the </w:t>
      </w:r>
      <w:r w:rsidRPr="002D54CC">
        <w:rPr>
          <w:color w:val="0088CC"/>
          <w:szCs w:val="16"/>
        </w:rPr>
        <w:t>pre-instalments</w:t>
      </w:r>
      <w:r>
        <w:rPr>
          <w:color w:val="0088CC"/>
          <w:szCs w:val="16"/>
        </w:rPr>
        <w:t xml:space="preserve"> and</w:t>
      </w:r>
      <w:r w:rsidRPr="002D54CC">
        <w:rPr>
          <w:snapToGrid w:val="0"/>
          <w:color w:val="0088CC"/>
          <w:szCs w:val="16"/>
        </w:rPr>
        <w:t xml:space="preserve"> </w:t>
      </w:r>
      <w:r w:rsidRPr="002D54CC">
        <w:rPr>
          <w:color w:val="0088CC"/>
          <w:szCs w:val="16"/>
        </w:rPr>
        <w:t>interim payments (</w:t>
      </w:r>
      <w:r>
        <w:rPr>
          <w:color w:val="0088CC"/>
          <w:szCs w:val="16"/>
        </w:rPr>
        <w:t>where applicable</w:t>
      </w:r>
      <w:r w:rsidRPr="002D54CC">
        <w:rPr>
          <w:color w:val="0088CC"/>
          <w:szCs w:val="16"/>
        </w:rPr>
        <w:t xml:space="preserve">) and </w:t>
      </w:r>
      <w:r>
        <w:rPr>
          <w:color w:val="0088CC"/>
          <w:szCs w:val="16"/>
        </w:rPr>
        <w:t xml:space="preserve">the </w:t>
      </w:r>
      <w:r w:rsidRPr="002D54CC">
        <w:rPr>
          <w:color w:val="0088CC"/>
          <w:szCs w:val="16"/>
        </w:rPr>
        <w:t>payment of the balance.</w:t>
      </w:r>
    </w:p>
    <w:p w14:paraId="678BB25E" w14:textId="395F7E58" w:rsidR="00020DD4" w:rsidRPr="00020DD4" w:rsidRDefault="00020DD4" w:rsidP="00B4246F">
      <w:pPr>
        <w:pStyle w:val="Heading3"/>
      </w:pPr>
      <w:bookmarkStart w:id="92" w:name="_Toc482272167"/>
      <w:bookmarkStart w:id="93" w:name="_Toc432579911"/>
      <w:r w:rsidRPr="00020DD4">
        <w:rPr>
          <w:snapToGrid w:val="0"/>
        </w:rPr>
        <w:t>Eligibility for the next phase</w:t>
      </w:r>
      <w:r w:rsidR="00B936B3">
        <w:rPr>
          <w:snapToGrid w:val="0"/>
        </w:rPr>
        <w:t xml:space="preserve"> based on successful completion of the phase</w:t>
      </w:r>
      <w:bookmarkEnd w:id="92"/>
      <w:r w:rsidRPr="00020DD4">
        <w:t xml:space="preserve"> </w:t>
      </w:r>
      <w:bookmarkEnd w:id="93"/>
    </w:p>
    <w:p w14:paraId="678BB25F" w14:textId="77777777" w:rsidR="00020DD4" w:rsidRPr="002D54CC" w:rsidRDefault="00020DD4" w:rsidP="00B4246F">
      <w:pPr>
        <w:spacing w:line="240" w:lineRule="auto"/>
        <w:rPr>
          <w:szCs w:val="16"/>
        </w:rPr>
      </w:pPr>
      <w:r w:rsidRPr="002D54CC">
        <w:rPr>
          <w:szCs w:val="16"/>
        </w:rPr>
        <w:t xml:space="preserve">Eligibility for participation in the next phase will be subject to </w:t>
      </w:r>
      <w:r w:rsidRPr="003E4E84">
        <w:rPr>
          <w:i/>
          <w:szCs w:val="16"/>
        </w:rPr>
        <w:t>successful</w:t>
      </w:r>
      <w:r w:rsidRPr="002D54CC">
        <w:rPr>
          <w:szCs w:val="16"/>
        </w:rPr>
        <w:t xml:space="preserve"> completion of the </w:t>
      </w:r>
      <w:r>
        <w:rPr>
          <w:szCs w:val="16"/>
        </w:rPr>
        <w:t xml:space="preserve">current </w:t>
      </w:r>
      <w:r w:rsidRPr="002D54CC">
        <w:rPr>
          <w:szCs w:val="16"/>
        </w:rPr>
        <w:t>phase.</w:t>
      </w:r>
    </w:p>
    <w:p w14:paraId="678BB260" w14:textId="77777777" w:rsidR="00020DD4" w:rsidRDefault="00020DD4" w:rsidP="00785B8B">
      <w:pPr>
        <w:spacing w:after="60" w:line="240" w:lineRule="auto"/>
        <w:rPr>
          <w:snapToGrid w:val="0"/>
          <w:szCs w:val="16"/>
        </w:rPr>
      </w:pPr>
      <w:r w:rsidRPr="002D54CC">
        <w:rPr>
          <w:szCs w:val="16"/>
        </w:rPr>
        <w:lastRenderedPageBreak/>
        <w:t xml:space="preserve">Successful completion of </w:t>
      </w:r>
      <w:r>
        <w:rPr>
          <w:szCs w:val="16"/>
        </w:rPr>
        <w:t>a</w:t>
      </w:r>
      <w:r w:rsidRPr="002D54CC">
        <w:rPr>
          <w:szCs w:val="16"/>
        </w:rPr>
        <w:t xml:space="preserve"> phase will be </w:t>
      </w:r>
      <w:r w:rsidRPr="007C10F9">
        <w:rPr>
          <w:szCs w:val="16"/>
        </w:rPr>
        <w:t>assessed by the assessment committee</w:t>
      </w:r>
      <w:r w:rsidRPr="007C10F9">
        <w:rPr>
          <w:snapToGrid w:val="0"/>
          <w:szCs w:val="16"/>
        </w:rPr>
        <w:t xml:space="preserve"> against the </w:t>
      </w:r>
      <w:r w:rsidRPr="002D54CC">
        <w:rPr>
          <w:snapToGrid w:val="0"/>
          <w:szCs w:val="16"/>
        </w:rPr>
        <w:t>following requirements:</w:t>
      </w:r>
    </w:p>
    <w:p w14:paraId="678BB261" w14:textId="77777777" w:rsidR="00A8164A" w:rsidRDefault="003E4E84" w:rsidP="00772583">
      <w:pPr>
        <w:pStyle w:val="ListParagraph"/>
        <w:numPr>
          <w:ilvl w:val="0"/>
          <w:numId w:val="44"/>
        </w:numPr>
        <w:spacing w:after="60" w:line="240" w:lineRule="auto"/>
        <w:ind w:left="720"/>
        <w:contextualSpacing w:val="0"/>
        <w:rPr>
          <w:lang w:eastAsia="nl-NL"/>
        </w:rPr>
      </w:pPr>
      <w:r>
        <w:rPr>
          <w:lang w:eastAsia="nl-NL"/>
        </w:rPr>
        <w:t xml:space="preserve">if all milestones have been </w:t>
      </w:r>
      <w:r w:rsidR="00A8164A" w:rsidRPr="00CD4B35">
        <w:rPr>
          <w:lang w:eastAsia="nl-NL"/>
        </w:rPr>
        <w:t>successful</w:t>
      </w:r>
      <w:r>
        <w:rPr>
          <w:lang w:eastAsia="nl-NL"/>
        </w:rPr>
        <w:t>ly</w:t>
      </w:r>
      <w:r w:rsidR="00A8164A" w:rsidRPr="00CD4B35">
        <w:rPr>
          <w:lang w:eastAsia="nl-NL"/>
        </w:rPr>
        <w:t xml:space="preserve"> complet</w:t>
      </w:r>
      <w:r>
        <w:rPr>
          <w:lang w:eastAsia="nl-NL"/>
        </w:rPr>
        <w:t>ed</w:t>
      </w:r>
    </w:p>
    <w:p w14:paraId="678BB262" w14:textId="77777777" w:rsidR="00A8164A" w:rsidRPr="00A8164A" w:rsidRDefault="003E4E84" w:rsidP="00772583">
      <w:pPr>
        <w:pStyle w:val="ListParagraph"/>
        <w:numPr>
          <w:ilvl w:val="0"/>
          <w:numId w:val="44"/>
        </w:numPr>
        <w:spacing w:after="60" w:line="240" w:lineRule="auto"/>
        <w:ind w:left="720"/>
        <w:contextualSpacing w:val="0"/>
        <w:rPr>
          <w:lang w:eastAsia="nl-NL"/>
        </w:rPr>
      </w:pPr>
      <w:r>
        <w:rPr>
          <w:lang w:eastAsia="nl-NL"/>
        </w:rPr>
        <w:t xml:space="preserve">if </w:t>
      </w:r>
      <w:r w:rsidR="00A8164A" w:rsidRPr="003E4E84">
        <w:rPr>
          <w:lang w:eastAsia="nl-NL"/>
        </w:rPr>
        <w:t xml:space="preserve">the R&amp;D results meet the minimum functionality/performance requirements of the challenge description </w:t>
      </w:r>
      <w:r w:rsidR="00A8164A" w:rsidRPr="00DB29BC">
        <w:rPr>
          <w:i/>
          <w:lang w:eastAsia="nl-NL"/>
        </w:rPr>
        <w:t>(</w:t>
      </w:r>
      <w:r w:rsidRPr="00DB29BC">
        <w:rPr>
          <w:i/>
          <w:lang w:eastAsia="nl-NL"/>
        </w:rPr>
        <w:t xml:space="preserve">i.e. </w:t>
      </w:r>
      <w:r w:rsidR="00A8164A" w:rsidRPr="00DB29BC">
        <w:rPr>
          <w:i/>
          <w:lang w:eastAsia="nl-NL"/>
        </w:rPr>
        <w:t>the minimum quality/efficiency improvements</w:t>
      </w:r>
      <w:r w:rsidRPr="00DB29BC">
        <w:rPr>
          <w:i/>
          <w:lang w:eastAsia="nl-NL"/>
        </w:rPr>
        <w:t xml:space="preserve"> which</w:t>
      </w:r>
      <w:r w:rsidR="00A8164A" w:rsidRPr="00DB29BC">
        <w:rPr>
          <w:i/>
          <w:lang w:eastAsia="nl-NL"/>
        </w:rPr>
        <w:t xml:space="preserve"> the procurers </w:t>
      </w:r>
      <w:r w:rsidR="0055363A" w:rsidRPr="00DB29BC">
        <w:rPr>
          <w:i/>
          <w:lang w:eastAsia="nl-NL"/>
        </w:rPr>
        <w:t>set forward</w:t>
      </w:r>
      <w:r w:rsidR="00A8164A" w:rsidRPr="00DB29BC">
        <w:rPr>
          <w:i/>
          <w:lang w:eastAsia="nl-NL"/>
        </w:rPr>
        <w:t xml:space="preserve"> </w:t>
      </w:r>
      <w:r w:rsidR="0055363A" w:rsidRPr="00DB29BC">
        <w:rPr>
          <w:i/>
          <w:lang w:eastAsia="nl-NL"/>
        </w:rPr>
        <w:t>for t</w:t>
      </w:r>
      <w:r w:rsidR="00A8164A" w:rsidRPr="00DB29BC">
        <w:rPr>
          <w:i/>
          <w:lang w:eastAsia="nl-NL"/>
        </w:rPr>
        <w:t>he innovative solutions</w:t>
      </w:r>
      <w:r w:rsidR="0055363A" w:rsidRPr="00DB29BC">
        <w:rPr>
          <w:i/>
          <w:lang w:eastAsia="nl-NL"/>
        </w:rPr>
        <w:t xml:space="preserve"> to achieve</w:t>
      </w:r>
      <w:r w:rsidR="00A8164A" w:rsidRPr="00DB29BC">
        <w:rPr>
          <w:i/>
          <w:lang w:eastAsia="nl-NL"/>
        </w:rPr>
        <w:t>)</w:t>
      </w:r>
      <w:r w:rsidR="00A8164A" w:rsidRPr="003E4E84">
        <w:rPr>
          <w:lang w:eastAsia="nl-NL"/>
        </w:rPr>
        <w:t xml:space="preserve"> </w:t>
      </w:r>
    </w:p>
    <w:p w14:paraId="678BB263" w14:textId="77777777" w:rsidR="00290C21" w:rsidRDefault="003E4E84" w:rsidP="00772583">
      <w:pPr>
        <w:pStyle w:val="ListParagraph"/>
        <w:numPr>
          <w:ilvl w:val="0"/>
          <w:numId w:val="44"/>
        </w:numPr>
        <w:spacing w:after="60" w:line="240" w:lineRule="auto"/>
        <w:ind w:left="720"/>
        <w:contextualSpacing w:val="0"/>
        <w:jc w:val="left"/>
        <w:rPr>
          <w:lang w:eastAsia="nl-NL"/>
        </w:rPr>
      </w:pPr>
      <w:r>
        <w:rPr>
          <w:lang w:eastAsia="nl-NL"/>
        </w:rPr>
        <w:t xml:space="preserve">if </w:t>
      </w:r>
      <w:r w:rsidR="00A8164A" w:rsidRPr="00CD4B35">
        <w:rPr>
          <w:lang w:eastAsia="nl-NL"/>
        </w:rPr>
        <w:t>the results of the R&amp;D</w:t>
      </w:r>
      <w:r w:rsidR="00A8164A">
        <w:rPr>
          <w:lang w:eastAsia="nl-NL"/>
        </w:rPr>
        <w:t xml:space="preserve"> are considered to be promising </w:t>
      </w:r>
    </w:p>
    <w:p w14:paraId="678BB264" w14:textId="77777777" w:rsidR="00020DD4" w:rsidRPr="003E4E84" w:rsidRDefault="003E4E84" w:rsidP="00772583">
      <w:pPr>
        <w:pStyle w:val="ListParagraph"/>
        <w:numPr>
          <w:ilvl w:val="0"/>
          <w:numId w:val="44"/>
        </w:numPr>
        <w:spacing w:line="240" w:lineRule="auto"/>
        <w:ind w:left="720"/>
        <w:contextualSpacing w:val="0"/>
        <w:jc w:val="left"/>
        <w:rPr>
          <w:lang w:eastAsia="nl-NL"/>
        </w:rPr>
      </w:pPr>
      <w:r>
        <w:rPr>
          <w:lang w:eastAsia="nl-NL"/>
        </w:rPr>
        <w:t>…</w:t>
      </w:r>
    </w:p>
    <w:p w14:paraId="678BB265" w14:textId="77777777" w:rsidR="00290C21" w:rsidRDefault="00290C21" w:rsidP="00785B8B">
      <w:pPr>
        <w:spacing w:after="60" w:line="240" w:lineRule="auto"/>
        <w:jc w:val="left"/>
        <w:rPr>
          <w:lang w:eastAsia="nl-NL"/>
        </w:rPr>
      </w:pPr>
      <w:r>
        <w:rPr>
          <w:lang w:eastAsia="nl-NL"/>
        </w:rPr>
        <w:t>‘Promising’ means:</w:t>
      </w:r>
    </w:p>
    <w:p w14:paraId="678BB266" w14:textId="77777777" w:rsidR="00290C21" w:rsidRPr="00290C21" w:rsidRDefault="00290C21" w:rsidP="00772583">
      <w:pPr>
        <w:pStyle w:val="ListParagraph"/>
        <w:numPr>
          <w:ilvl w:val="0"/>
          <w:numId w:val="50"/>
        </w:numPr>
        <w:spacing w:after="60" w:line="240" w:lineRule="auto"/>
        <w:contextualSpacing w:val="0"/>
        <w:jc w:val="left"/>
        <w:rPr>
          <w:snapToGrid w:val="0"/>
          <w:szCs w:val="16"/>
        </w:rPr>
      </w:pPr>
      <w:r>
        <w:rPr>
          <w:lang w:eastAsia="nl-NL"/>
        </w:rPr>
        <w:t>f</w:t>
      </w:r>
      <w:r w:rsidRPr="00CD4B35">
        <w:rPr>
          <w:lang w:eastAsia="nl-NL"/>
        </w:rPr>
        <w:t xml:space="preserve">or </w:t>
      </w:r>
      <w:r w:rsidR="0017536C">
        <w:rPr>
          <w:lang w:eastAsia="nl-NL"/>
        </w:rPr>
        <w:t>p</w:t>
      </w:r>
      <w:r w:rsidRPr="00CD4B35">
        <w:rPr>
          <w:lang w:eastAsia="nl-NL"/>
        </w:rPr>
        <w:t>hase 1</w:t>
      </w:r>
      <w:r>
        <w:rPr>
          <w:lang w:eastAsia="nl-NL"/>
        </w:rPr>
        <w:t xml:space="preserve">, </w:t>
      </w:r>
      <w:r w:rsidRPr="00CD4B35">
        <w:rPr>
          <w:lang w:eastAsia="nl-NL"/>
        </w:rPr>
        <w:t>that the feasibility is convincing</w:t>
      </w:r>
    </w:p>
    <w:p w14:paraId="678BB267" w14:textId="77777777" w:rsidR="00A8164A" w:rsidRPr="00290C21" w:rsidRDefault="00290C21" w:rsidP="00772583">
      <w:pPr>
        <w:pStyle w:val="ListParagraph"/>
        <w:numPr>
          <w:ilvl w:val="0"/>
          <w:numId w:val="50"/>
        </w:numPr>
        <w:spacing w:line="240" w:lineRule="auto"/>
        <w:contextualSpacing w:val="0"/>
        <w:rPr>
          <w:snapToGrid w:val="0"/>
          <w:szCs w:val="16"/>
        </w:rPr>
      </w:pPr>
      <w:r>
        <w:rPr>
          <w:lang w:eastAsia="nl-NL"/>
        </w:rPr>
        <w:t xml:space="preserve">for </w:t>
      </w:r>
      <w:r w:rsidR="0017536C">
        <w:rPr>
          <w:lang w:eastAsia="nl-NL"/>
        </w:rPr>
        <w:t>p</w:t>
      </w:r>
      <w:r>
        <w:rPr>
          <w:lang w:eastAsia="nl-NL"/>
        </w:rPr>
        <w:t>hase 2, that the</w:t>
      </w:r>
      <w:r w:rsidRPr="00CD4B35">
        <w:rPr>
          <w:lang w:eastAsia="nl-NL"/>
        </w:rPr>
        <w:t xml:space="preserve"> feasibility, the applicability in an operational setting and the potential impact of the product</w:t>
      </w:r>
      <w:r>
        <w:rPr>
          <w:lang w:eastAsia="nl-NL"/>
        </w:rPr>
        <w:t xml:space="preserve"> is convincing</w:t>
      </w:r>
    </w:p>
    <w:p w14:paraId="678BB268" w14:textId="0B4DF469" w:rsidR="00020DD4" w:rsidRPr="002D54CC" w:rsidRDefault="00020DD4" w:rsidP="00B4246F">
      <w:pPr>
        <w:autoSpaceDE w:val="0"/>
        <w:autoSpaceDN w:val="0"/>
        <w:adjustRightInd w:val="0"/>
        <w:spacing w:line="240" w:lineRule="auto"/>
        <w:rPr>
          <w:rFonts w:eastAsia="MS Mincho"/>
          <w:color w:val="0088CC"/>
          <w:szCs w:val="16"/>
          <w:lang w:eastAsia="zh-CN"/>
        </w:rPr>
      </w:pPr>
      <w:r w:rsidRPr="005525F5">
        <w:rPr>
          <w:b/>
          <w:color w:val="0088CC"/>
          <w:szCs w:val="16"/>
          <w:lang w:eastAsia="en-GB"/>
        </w:rPr>
        <w:t>Note:</w:t>
      </w:r>
      <w:r w:rsidR="00E50C7C">
        <w:rPr>
          <w:b/>
          <w:color w:val="0088CC"/>
          <w:szCs w:val="16"/>
          <w:lang w:eastAsia="en-GB"/>
        </w:rPr>
        <w:t xml:space="preserve"> </w:t>
      </w:r>
      <w:r w:rsidR="00367433">
        <w:rPr>
          <w:color w:val="0088CC"/>
          <w:szCs w:val="16"/>
        </w:rPr>
        <w:t>T</w:t>
      </w:r>
      <w:r w:rsidRPr="002D54CC">
        <w:rPr>
          <w:color w:val="0088CC"/>
          <w:szCs w:val="16"/>
          <w:lang w:eastAsia="en-GB"/>
        </w:rPr>
        <w:t>he</w:t>
      </w:r>
      <w:r w:rsidR="00367433">
        <w:rPr>
          <w:color w:val="0088CC"/>
          <w:szCs w:val="16"/>
          <w:lang w:eastAsia="en-GB"/>
        </w:rPr>
        <w:t>re is a</w:t>
      </w:r>
      <w:r w:rsidRPr="002D54CC">
        <w:rPr>
          <w:color w:val="0088CC"/>
          <w:szCs w:val="16"/>
          <w:lang w:eastAsia="en-GB"/>
        </w:rPr>
        <w:t xml:space="preserve"> difference between satisfactory completion (requirement for payment) and succes</w:t>
      </w:r>
      <w:r>
        <w:rPr>
          <w:color w:val="0088CC"/>
          <w:szCs w:val="16"/>
          <w:lang w:eastAsia="en-GB"/>
        </w:rPr>
        <w:t>s</w:t>
      </w:r>
      <w:r w:rsidRPr="002D54CC">
        <w:rPr>
          <w:color w:val="0088CC"/>
          <w:szCs w:val="16"/>
          <w:lang w:eastAsia="en-GB"/>
        </w:rPr>
        <w:t>ful completion (prerequisite for passing from one phase to the next).</w:t>
      </w:r>
    </w:p>
    <w:p w14:paraId="678BB26A" w14:textId="5CE22003" w:rsidR="00020DD4" w:rsidRPr="005322B0" w:rsidRDefault="00020DD4" w:rsidP="00B4246F">
      <w:pPr>
        <w:pStyle w:val="Heading3"/>
      </w:pPr>
      <w:bookmarkStart w:id="94" w:name="_Toc432579923"/>
      <w:bookmarkStart w:id="95" w:name="_Toc482272168"/>
      <w:r w:rsidRPr="005322B0">
        <w:t xml:space="preserve">Finalisation of phase 3: </w:t>
      </w:r>
      <w:r w:rsidR="006323E2" w:rsidRPr="005322B0">
        <w:t>P</w:t>
      </w:r>
      <w:r w:rsidRPr="005322B0">
        <w:t xml:space="preserve">ossible follow-up PPI </w:t>
      </w:r>
      <w:bookmarkEnd w:id="94"/>
      <w:r w:rsidRPr="005322B0">
        <w:t>procurement</w:t>
      </w:r>
      <w:bookmarkEnd w:id="95"/>
      <w:r w:rsidR="00326065" w:rsidRPr="005322B0">
        <w:t>s</w:t>
      </w:r>
    </w:p>
    <w:p w14:paraId="4221B572" w14:textId="4CAADE6D" w:rsidR="00326065" w:rsidRPr="005322B0" w:rsidRDefault="00326065" w:rsidP="00B4246F">
      <w:pPr>
        <w:spacing w:line="240" w:lineRule="auto"/>
        <w:rPr>
          <w:szCs w:val="16"/>
        </w:rPr>
      </w:pPr>
      <w:r w:rsidRPr="005322B0">
        <w:rPr>
          <w:szCs w:val="16"/>
        </w:rPr>
        <w:t xml:space="preserve">Follow-up PPI procurements for a </w:t>
      </w:r>
      <w:r w:rsidRPr="005322B0">
        <w:rPr>
          <w:i/>
          <w:szCs w:val="16"/>
        </w:rPr>
        <w:t>limited</w:t>
      </w:r>
      <w:r w:rsidRPr="005322B0">
        <w:rPr>
          <w:szCs w:val="16"/>
        </w:rPr>
        <w:t xml:space="preserve"> set of prototypes and/or test products developed during this PCP procurement </w:t>
      </w:r>
      <w:r w:rsidRPr="005322B0">
        <w:rPr>
          <w:i/>
          <w:szCs w:val="16"/>
        </w:rPr>
        <w:t xml:space="preserve">(‘limited follow-up PPIs’) </w:t>
      </w:r>
      <w:r w:rsidRPr="005322B0">
        <w:rPr>
          <w:szCs w:val="16"/>
        </w:rPr>
        <w:t xml:space="preserve">may be </w:t>
      </w:r>
      <w:r w:rsidR="00FD21EA" w:rsidRPr="005322B0">
        <w:rPr>
          <w:szCs w:val="16"/>
        </w:rPr>
        <w:t>awarded</w:t>
      </w:r>
      <w:r w:rsidRPr="005322B0">
        <w:rPr>
          <w:szCs w:val="16"/>
        </w:rPr>
        <w:t xml:space="preserve"> by negotiated procedure</w:t>
      </w:r>
      <w:r w:rsidR="00FD21EA" w:rsidRPr="005322B0">
        <w:rPr>
          <w:szCs w:val="16"/>
        </w:rPr>
        <w:t xml:space="preserve"> </w:t>
      </w:r>
      <w:r w:rsidR="00FD21EA" w:rsidRPr="005322B0">
        <w:rPr>
          <w:i/>
          <w:szCs w:val="16"/>
        </w:rPr>
        <w:t xml:space="preserve">(with invitation to at least </w:t>
      </w:r>
      <w:r w:rsidR="00EC3E61" w:rsidRPr="005322B0">
        <w:rPr>
          <w:i/>
          <w:szCs w:val="16"/>
        </w:rPr>
        <w:t>3</w:t>
      </w:r>
      <w:r w:rsidR="00FD21EA" w:rsidRPr="005322B0">
        <w:rPr>
          <w:i/>
          <w:szCs w:val="16"/>
        </w:rPr>
        <w:t xml:space="preserve"> potential providers, including those that successfully completed this PCP)</w:t>
      </w:r>
      <w:r w:rsidRPr="005322B0">
        <w:rPr>
          <w:szCs w:val="16"/>
        </w:rPr>
        <w:t>.</w:t>
      </w:r>
    </w:p>
    <w:p w14:paraId="678BB26B" w14:textId="1CE80DA9" w:rsidR="00020DD4" w:rsidRPr="005322B0" w:rsidRDefault="00326065" w:rsidP="00B4246F">
      <w:pPr>
        <w:spacing w:line="240" w:lineRule="auto"/>
        <w:rPr>
          <w:szCs w:val="16"/>
        </w:rPr>
      </w:pPr>
      <w:r w:rsidRPr="005322B0">
        <w:rPr>
          <w:szCs w:val="16"/>
        </w:rPr>
        <w:t>F</w:t>
      </w:r>
      <w:r w:rsidR="00020DD4" w:rsidRPr="005322B0">
        <w:rPr>
          <w:szCs w:val="16"/>
        </w:rPr>
        <w:t>ollow-up</w:t>
      </w:r>
      <w:r w:rsidR="00772717" w:rsidRPr="005322B0">
        <w:rPr>
          <w:szCs w:val="16"/>
        </w:rPr>
        <w:t xml:space="preserve"> </w:t>
      </w:r>
      <w:r w:rsidR="009247A9" w:rsidRPr="005322B0">
        <w:rPr>
          <w:szCs w:val="16"/>
        </w:rPr>
        <w:t>PPI procurement</w:t>
      </w:r>
      <w:r w:rsidRPr="005322B0">
        <w:rPr>
          <w:szCs w:val="16"/>
        </w:rPr>
        <w:t>s</w:t>
      </w:r>
      <w:r w:rsidR="009247A9" w:rsidRPr="005322B0">
        <w:rPr>
          <w:szCs w:val="16"/>
        </w:rPr>
        <w:t xml:space="preserve"> </w:t>
      </w:r>
      <w:r w:rsidRPr="005322B0">
        <w:rPr>
          <w:szCs w:val="16"/>
        </w:rPr>
        <w:t>for</w:t>
      </w:r>
      <w:r w:rsidR="00772717" w:rsidRPr="005322B0">
        <w:rPr>
          <w:szCs w:val="16"/>
        </w:rPr>
        <w:t>a</w:t>
      </w:r>
      <w:r w:rsidR="00020DD4" w:rsidRPr="005322B0">
        <w:rPr>
          <w:szCs w:val="16"/>
        </w:rPr>
        <w:t xml:space="preserve"> </w:t>
      </w:r>
      <w:r w:rsidR="00020DD4" w:rsidRPr="005322B0">
        <w:rPr>
          <w:i/>
          <w:szCs w:val="16"/>
        </w:rPr>
        <w:t>commercial volume</w:t>
      </w:r>
      <w:r w:rsidR="00020DD4" w:rsidRPr="005322B0">
        <w:rPr>
          <w:szCs w:val="16"/>
        </w:rPr>
        <w:t xml:space="preserve"> of</w:t>
      </w:r>
      <w:r w:rsidRPr="005322B0">
        <w:rPr>
          <w:szCs w:val="16"/>
        </w:rPr>
        <w:t xml:space="preserve"> the</w:t>
      </w:r>
      <w:r w:rsidR="00020DD4" w:rsidRPr="005322B0">
        <w:rPr>
          <w:szCs w:val="16"/>
        </w:rPr>
        <w:t xml:space="preserve"> </w:t>
      </w:r>
      <w:r w:rsidR="00772717" w:rsidRPr="005322B0">
        <w:rPr>
          <w:szCs w:val="16"/>
        </w:rPr>
        <w:t xml:space="preserve">innovative </w:t>
      </w:r>
      <w:r w:rsidR="00020DD4" w:rsidRPr="005322B0">
        <w:rPr>
          <w:szCs w:val="16"/>
        </w:rPr>
        <w:t>solution</w:t>
      </w:r>
      <w:r w:rsidR="00772717" w:rsidRPr="005322B0">
        <w:rPr>
          <w:szCs w:val="16"/>
        </w:rPr>
        <w:t>s</w:t>
      </w:r>
      <w:r w:rsidRPr="005322B0">
        <w:rPr>
          <w:szCs w:val="16"/>
        </w:rPr>
        <w:t xml:space="preserve"> developed in this PCP procurement will be subject to a new call for tenders</w:t>
      </w:r>
      <w:r w:rsidR="00020DD4" w:rsidRPr="005322B0">
        <w:rPr>
          <w:szCs w:val="16"/>
        </w:rPr>
        <w:t>.</w:t>
      </w:r>
    </w:p>
    <w:p w14:paraId="678BB26C" w14:textId="0D60BDB3" w:rsidR="00020DD4" w:rsidRPr="002D54CC" w:rsidRDefault="00020DD4" w:rsidP="00B4246F">
      <w:pPr>
        <w:spacing w:line="240" w:lineRule="auto"/>
        <w:rPr>
          <w:color w:val="0088CC"/>
          <w:szCs w:val="16"/>
        </w:rPr>
      </w:pPr>
      <w:r w:rsidRPr="005322B0">
        <w:rPr>
          <w:color w:val="0088CC"/>
          <w:szCs w:val="16"/>
        </w:rPr>
        <w:t xml:space="preserve">If possible, please provide an indicative schedule for the procurement process that the buyers group would organise for </w:t>
      </w:r>
      <w:r w:rsidR="00772717" w:rsidRPr="005322B0">
        <w:rPr>
          <w:color w:val="0088CC"/>
          <w:szCs w:val="16"/>
        </w:rPr>
        <w:t xml:space="preserve">deploying </w:t>
      </w:r>
      <w:r w:rsidRPr="005322B0">
        <w:rPr>
          <w:color w:val="0088CC"/>
          <w:szCs w:val="16"/>
        </w:rPr>
        <w:t xml:space="preserve">commercial </w:t>
      </w:r>
      <w:r w:rsidR="00772717" w:rsidRPr="005322B0">
        <w:rPr>
          <w:color w:val="0088CC"/>
          <w:szCs w:val="16"/>
        </w:rPr>
        <w:t>volumes</w:t>
      </w:r>
      <w:r w:rsidRPr="005322B0">
        <w:rPr>
          <w:color w:val="0088CC"/>
          <w:szCs w:val="16"/>
        </w:rPr>
        <w:t xml:space="preserve"> of the solutions, were the PCP to be completed</w:t>
      </w:r>
      <w:r w:rsidRPr="002D54CC">
        <w:rPr>
          <w:color w:val="0088CC"/>
          <w:szCs w:val="16"/>
        </w:rPr>
        <w:t xml:space="preserve"> successfully.</w:t>
      </w:r>
    </w:p>
    <w:p w14:paraId="4BFA7B53" w14:textId="6DAFF006" w:rsidR="00A230AB" w:rsidRPr="002D54CC" w:rsidRDefault="00A230AB" w:rsidP="00B4246F">
      <w:pPr>
        <w:pStyle w:val="Heading2"/>
      </w:pPr>
      <w:bookmarkStart w:id="96" w:name="_Toc482272158"/>
      <w:bookmarkStart w:id="97" w:name="_Toc487621242"/>
      <w:bookmarkStart w:id="98" w:name="_Toc432579924"/>
      <w:r>
        <w:t>5.</w:t>
      </w:r>
      <w:r w:rsidR="006323E2">
        <w:t>6</w:t>
      </w:r>
      <w:r>
        <w:t xml:space="preserve"> </w:t>
      </w:r>
      <w:r w:rsidRPr="002D54CC">
        <w:t>Cancellation of the tender procedure</w:t>
      </w:r>
      <w:bookmarkEnd w:id="96"/>
      <w:bookmarkEnd w:id="97"/>
    </w:p>
    <w:p w14:paraId="635A0BDF" w14:textId="77777777" w:rsidR="00A230AB" w:rsidRPr="002D54CC" w:rsidRDefault="00A230AB" w:rsidP="00B4246F">
      <w:pPr>
        <w:spacing w:line="240" w:lineRule="auto"/>
        <w:rPr>
          <w:snapToGrid w:val="0"/>
          <w:szCs w:val="16"/>
        </w:rPr>
      </w:pPr>
      <w:r w:rsidRPr="002D54CC">
        <w:rPr>
          <w:snapToGrid w:val="0"/>
          <w:szCs w:val="16"/>
        </w:rPr>
        <w:t>The procurers may</w:t>
      </w:r>
      <w:r>
        <w:rPr>
          <w:snapToGrid w:val="0"/>
          <w:szCs w:val="16"/>
        </w:rPr>
        <w:t>,</w:t>
      </w:r>
      <w:r w:rsidRPr="002D54CC">
        <w:rPr>
          <w:snapToGrid w:val="0"/>
          <w:szCs w:val="16"/>
        </w:rPr>
        <w:t xml:space="preserve"> </w:t>
      </w:r>
      <w:r w:rsidRPr="002D54CC">
        <w:rPr>
          <w:szCs w:val="16"/>
        </w:rPr>
        <w:t>at any moment</w:t>
      </w:r>
      <w:r>
        <w:rPr>
          <w:szCs w:val="16"/>
        </w:rPr>
        <w:t>,</w:t>
      </w:r>
      <w:r w:rsidRPr="002D54CC">
        <w:rPr>
          <w:szCs w:val="16"/>
        </w:rPr>
        <w:t xml:space="preserve"> </w:t>
      </w:r>
      <w:r w:rsidRPr="002D54CC">
        <w:rPr>
          <w:snapToGrid w:val="0"/>
          <w:szCs w:val="16"/>
        </w:rPr>
        <w:t xml:space="preserve">cease to proceed with the tender </w:t>
      </w:r>
      <w:r w:rsidRPr="002D54CC">
        <w:rPr>
          <w:szCs w:val="16"/>
        </w:rPr>
        <w:t xml:space="preserve">procedure </w:t>
      </w:r>
      <w:r w:rsidRPr="002D54CC">
        <w:rPr>
          <w:snapToGrid w:val="0"/>
          <w:szCs w:val="16"/>
        </w:rPr>
        <w:t>and cancel it.</w:t>
      </w:r>
    </w:p>
    <w:p w14:paraId="1086595C" w14:textId="77777777" w:rsidR="00A230AB" w:rsidRPr="002D54CC" w:rsidRDefault="00A230AB" w:rsidP="00B4246F">
      <w:pPr>
        <w:spacing w:line="240" w:lineRule="auto"/>
        <w:rPr>
          <w:snapToGrid w:val="0"/>
          <w:szCs w:val="16"/>
        </w:rPr>
      </w:pPr>
      <w:r w:rsidRPr="002D54CC">
        <w:rPr>
          <w:snapToGrid w:val="0"/>
          <w:szCs w:val="16"/>
        </w:rPr>
        <w:t xml:space="preserve">The procurers reserve the right not </w:t>
      </w:r>
      <w:r>
        <w:rPr>
          <w:snapToGrid w:val="0"/>
          <w:szCs w:val="16"/>
        </w:rPr>
        <w:t xml:space="preserve">to </w:t>
      </w:r>
      <w:r w:rsidRPr="002D54CC">
        <w:rPr>
          <w:snapToGrid w:val="0"/>
          <w:szCs w:val="16"/>
        </w:rPr>
        <w:t>award any contracts at the end of the tender procedure.</w:t>
      </w:r>
    </w:p>
    <w:p w14:paraId="0D1ECEC1" w14:textId="77777777" w:rsidR="00A230AB" w:rsidRDefault="00A230AB" w:rsidP="00B4246F">
      <w:pPr>
        <w:spacing w:line="240" w:lineRule="auto"/>
        <w:rPr>
          <w:rFonts w:eastAsia="Arial"/>
          <w:i/>
          <w:szCs w:val="16"/>
          <w:lang w:eastAsia="ar-SA"/>
        </w:rPr>
      </w:pPr>
      <w:r w:rsidRPr="002D54CC">
        <w:rPr>
          <w:snapToGrid w:val="0"/>
          <w:szCs w:val="16"/>
        </w:rPr>
        <w:t>The procurers are not liable for any expense or loss the tenderers may have incurred in preparing their offer</w:t>
      </w:r>
      <w:r w:rsidRPr="004A5DA1">
        <w:rPr>
          <w:i/>
          <w:snapToGrid w:val="0"/>
          <w:color w:val="0088CC"/>
          <w:szCs w:val="16"/>
        </w:rPr>
        <w:t>[</w:t>
      </w:r>
      <w:r>
        <w:rPr>
          <w:snapToGrid w:val="0"/>
          <w:szCs w:val="16"/>
        </w:rPr>
        <w:t xml:space="preserve">, </w:t>
      </w:r>
      <w:r w:rsidRPr="002D54CC">
        <w:rPr>
          <w:rFonts w:eastAsia="Arial"/>
          <w:szCs w:val="16"/>
          <w:lang w:eastAsia="ar-SA"/>
        </w:rPr>
        <w:t>except for</w:t>
      </w:r>
      <w:r w:rsidRPr="002D54CC">
        <w:rPr>
          <w:rFonts w:eastAsia="Arial"/>
          <w:i/>
          <w:szCs w:val="16"/>
          <w:lang w:eastAsia="ar-SA"/>
        </w:rPr>
        <w:t xml:space="preserve"> </w:t>
      </w:r>
      <w:r w:rsidRPr="002D54CC">
        <w:rPr>
          <w:rFonts w:eastAsia="Arial"/>
          <w:szCs w:val="16"/>
          <w:lang w:eastAsia="ar-SA"/>
        </w:rPr>
        <w:t>[</w:t>
      </w:r>
      <w:r w:rsidRPr="002D54CC">
        <w:rPr>
          <w:rFonts w:eastAsia="Arial"/>
          <w:szCs w:val="16"/>
          <w:highlight w:val="lightGray"/>
          <w:lang w:eastAsia="ar-SA"/>
        </w:rPr>
        <w:t>insert if mandatory limits under national law</w:t>
      </w:r>
      <w:r w:rsidRPr="002D54CC">
        <w:rPr>
          <w:rFonts w:eastAsia="Arial"/>
          <w:szCs w:val="16"/>
          <w:lang w:eastAsia="ar-SA"/>
        </w:rPr>
        <w:t>]</w:t>
      </w:r>
      <w:r w:rsidRPr="004A5DA1">
        <w:rPr>
          <w:rFonts w:eastAsia="Arial"/>
          <w:i/>
          <w:color w:val="0088CC"/>
          <w:szCs w:val="16"/>
          <w:lang w:eastAsia="ar-SA"/>
        </w:rPr>
        <w:t>]</w:t>
      </w:r>
      <w:r w:rsidRPr="002D54CC">
        <w:rPr>
          <w:rFonts w:eastAsia="Arial"/>
          <w:i/>
          <w:szCs w:val="16"/>
          <w:lang w:eastAsia="ar-SA"/>
        </w:rPr>
        <w:t>.</w:t>
      </w:r>
    </w:p>
    <w:p w14:paraId="69CFDCA6" w14:textId="0FAE613C" w:rsidR="00A230AB" w:rsidRPr="002D54CC" w:rsidRDefault="00A230AB" w:rsidP="00B4246F">
      <w:pPr>
        <w:pStyle w:val="Heading2"/>
      </w:pPr>
      <w:bookmarkStart w:id="99" w:name="_Toc482272163"/>
      <w:bookmarkStart w:id="100" w:name="_Toc487621243"/>
      <w:r w:rsidRPr="00073B84">
        <w:t>5.</w:t>
      </w:r>
      <w:r w:rsidR="006323E2">
        <w:t>7</w:t>
      </w:r>
      <w:r w:rsidRPr="00073B84">
        <w:t xml:space="preserve"> Procedures for appeal</w:t>
      </w:r>
      <w:bookmarkEnd w:id="99"/>
      <w:bookmarkEnd w:id="100"/>
    </w:p>
    <w:p w14:paraId="6650BFD8" w14:textId="77777777" w:rsidR="00A230AB" w:rsidRPr="00A6592C" w:rsidRDefault="00A230AB" w:rsidP="00B4246F">
      <w:pPr>
        <w:spacing w:line="240" w:lineRule="auto"/>
        <w:rPr>
          <w:snapToGrid w:val="0"/>
          <w:color w:val="0088CC"/>
          <w:szCs w:val="16"/>
        </w:rPr>
      </w:pPr>
      <w:r w:rsidRPr="00A6592C">
        <w:rPr>
          <w:snapToGrid w:val="0"/>
          <w:color w:val="0088CC"/>
          <w:szCs w:val="16"/>
        </w:rPr>
        <w:t>Specify:</w:t>
      </w:r>
    </w:p>
    <w:p w14:paraId="42DC9EC1" w14:textId="77777777" w:rsidR="00A230AB" w:rsidRPr="00FF451A" w:rsidRDefault="00A230AB" w:rsidP="00772583">
      <w:pPr>
        <w:numPr>
          <w:ilvl w:val="0"/>
          <w:numId w:val="7"/>
        </w:numPr>
        <w:spacing w:line="240" w:lineRule="auto"/>
        <w:rPr>
          <w:snapToGrid w:val="0"/>
          <w:szCs w:val="16"/>
        </w:rPr>
      </w:pPr>
      <w:r w:rsidRPr="00A6592C">
        <w:rPr>
          <w:snapToGrid w:val="0"/>
          <w:color w:val="0088CC"/>
          <w:szCs w:val="16"/>
        </w:rPr>
        <w:t>the names of the appeal and mediation bodies foreseen under the national law applicable to the lead procurer</w:t>
      </w:r>
      <w:r>
        <w:rPr>
          <w:snapToGrid w:val="0"/>
          <w:color w:val="0088CC"/>
          <w:szCs w:val="16"/>
        </w:rPr>
        <w:t xml:space="preserve"> </w:t>
      </w:r>
      <w:r w:rsidRPr="00A6592C">
        <w:rPr>
          <w:snapToGrid w:val="0"/>
          <w:color w:val="0088CC"/>
          <w:szCs w:val="16"/>
        </w:rPr>
        <w:t>and the time periods for filing a complaint and the different stages of dispute settlement.</w:t>
      </w:r>
    </w:p>
    <w:p w14:paraId="678BB26D" w14:textId="77777777" w:rsidR="00020DD4" w:rsidRPr="00770AB3" w:rsidRDefault="00020DD4" w:rsidP="00B4246F">
      <w:pPr>
        <w:spacing w:line="240" w:lineRule="auto"/>
        <w:jc w:val="right"/>
        <w:rPr>
          <w:b/>
          <w:sz w:val="20"/>
        </w:rPr>
      </w:pPr>
      <w:r w:rsidRPr="002D54CC">
        <w:br w:type="page"/>
      </w:r>
      <w:r w:rsidRPr="00770AB3">
        <w:rPr>
          <w:b/>
          <w:sz w:val="20"/>
        </w:rPr>
        <w:lastRenderedPageBreak/>
        <w:t>Annex 1</w:t>
      </w:r>
    </w:p>
    <w:p w14:paraId="0EECBC77" w14:textId="07A131A0" w:rsidR="00B4246F" w:rsidRPr="00B4246F" w:rsidRDefault="00B333D1" w:rsidP="00B4246F">
      <w:pPr>
        <w:spacing w:line="240" w:lineRule="auto"/>
        <w:jc w:val="center"/>
        <w:rPr>
          <w:b/>
          <w:sz w:val="20"/>
        </w:rPr>
      </w:pPr>
      <w:r w:rsidRPr="00CE68F2">
        <w:rPr>
          <w:b/>
          <w:sz w:val="20"/>
        </w:rPr>
        <w:t xml:space="preserve">PCP </w:t>
      </w:r>
      <w:r w:rsidR="00020DD4" w:rsidRPr="00CE68F2">
        <w:rPr>
          <w:b/>
          <w:sz w:val="20"/>
        </w:rPr>
        <w:t xml:space="preserve">Framework </w:t>
      </w:r>
      <w:r w:rsidR="001B40BA" w:rsidRPr="00CE68F2">
        <w:rPr>
          <w:b/>
          <w:sz w:val="20"/>
        </w:rPr>
        <w:t>A</w:t>
      </w:r>
      <w:r w:rsidR="00B4246F">
        <w:rPr>
          <w:b/>
          <w:sz w:val="20"/>
        </w:rPr>
        <w:t>greement</w:t>
      </w:r>
    </w:p>
    <w:p w14:paraId="678BB271" w14:textId="6CC88F88" w:rsidR="001734AA" w:rsidRDefault="000B47DA" w:rsidP="00B4246F">
      <w:pPr>
        <w:spacing w:line="240" w:lineRule="auto"/>
        <w:rPr>
          <w:rFonts w:eastAsia="Times New Roman" w:cs="T11"/>
          <w:color w:val="A6A6A6"/>
          <w:sz w:val="16"/>
          <w:szCs w:val="16"/>
        </w:rPr>
      </w:pPr>
      <w:r w:rsidRPr="00C32A76">
        <w:rPr>
          <w:rFonts w:ascii="Arial" w:hAnsi="Arial" w:cs="Arial"/>
          <w:b/>
          <w:color w:val="0088CC"/>
          <w:sz w:val="22"/>
          <w:szCs w:val="18"/>
          <w:u w:val="single"/>
        </w:rPr>
        <w:t>Disclaimer:</w:t>
      </w:r>
      <w:r w:rsidRPr="00C32A76">
        <w:rPr>
          <w:rFonts w:ascii="Arial" w:hAnsi="Arial" w:cs="Arial"/>
          <w:b/>
          <w:color w:val="0088CC"/>
          <w:sz w:val="22"/>
          <w:szCs w:val="18"/>
        </w:rPr>
        <w:t xml:space="preserve"> </w:t>
      </w:r>
      <w:r w:rsidRPr="00386D70">
        <w:rPr>
          <w:rFonts w:eastAsia="Times New Roman" w:cs="T11"/>
          <w:color w:val="A6A6A6"/>
          <w:sz w:val="16"/>
          <w:szCs w:val="16"/>
        </w:rPr>
        <w:t xml:space="preserve">This </w:t>
      </w:r>
      <w:r w:rsidR="00C219A2">
        <w:rPr>
          <w:rFonts w:eastAsia="Times New Roman" w:cs="T11"/>
          <w:color w:val="A6A6A6"/>
          <w:sz w:val="16"/>
          <w:szCs w:val="16"/>
        </w:rPr>
        <w:t xml:space="preserve">model contract </w:t>
      </w:r>
      <w:r w:rsidRPr="00386D70">
        <w:rPr>
          <w:rFonts w:eastAsia="Times New Roman" w:cs="T11"/>
          <w:color w:val="A6A6A6"/>
          <w:sz w:val="16"/>
          <w:szCs w:val="16"/>
        </w:rPr>
        <w:t xml:space="preserve">is aimed at assisting </w:t>
      </w:r>
      <w:r>
        <w:rPr>
          <w:rFonts w:eastAsia="Times New Roman" w:cs="T11"/>
          <w:color w:val="A6A6A6"/>
          <w:sz w:val="16"/>
          <w:szCs w:val="16"/>
        </w:rPr>
        <w:t xml:space="preserve">H2020 PCP grant </w:t>
      </w:r>
      <w:r w:rsidRPr="00386D70">
        <w:rPr>
          <w:rFonts w:eastAsia="Times New Roman" w:cs="T11"/>
          <w:color w:val="A6A6A6"/>
          <w:sz w:val="16"/>
          <w:szCs w:val="16"/>
        </w:rPr>
        <w:t>beneficiaries. It is provided for information purposes only and is not intended</w:t>
      </w:r>
      <w:r>
        <w:rPr>
          <w:rFonts w:eastAsia="Times New Roman" w:cs="T11"/>
          <w:color w:val="A6A6A6"/>
          <w:sz w:val="16"/>
          <w:szCs w:val="16"/>
        </w:rPr>
        <w:t xml:space="preserve"> to replace professional</w:t>
      </w:r>
      <w:r w:rsidRPr="00386D70">
        <w:rPr>
          <w:rFonts w:eastAsia="Times New Roman" w:cs="T11"/>
          <w:color w:val="A6A6A6"/>
          <w:sz w:val="16"/>
          <w:szCs w:val="16"/>
        </w:rPr>
        <w:t xml:space="preserve"> legal </w:t>
      </w:r>
      <w:r>
        <w:rPr>
          <w:rFonts w:eastAsia="Times New Roman" w:cs="T11"/>
          <w:color w:val="A6A6A6"/>
          <w:sz w:val="16"/>
          <w:szCs w:val="16"/>
        </w:rPr>
        <w:t>advice</w:t>
      </w:r>
      <w:r w:rsidRPr="00386D70">
        <w:rPr>
          <w:rFonts w:eastAsia="Times New Roman" w:cs="T11"/>
          <w:color w:val="A6A6A6"/>
          <w:sz w:val="16"/>
          <w:szCs w:val="16"/>
        </w:rPr>
        <w:t xml:space="preserve">. </w:t>
      </w:r>
      <w:r>
        <w:rPr>
          <w:rFonts w:eastAsia="Times New Roman" w:cs="T11"/>
          <w:color w:val="A6A6A6"/>
          <w:sz w:val="16"/>
          <w:szCs w:val="16"/>
        </w:rPr>
        <w:t>It can be used</w:t>
      </w:r>
      <w:r w:rsidRPr="00C32A76">
        <w:rPr>
          <w:rFonts w:eastAsia="Times New Roman" w:cs="T11"/>
          <w:color w:val="A6A6A6"/>
          <w:sz w:val="16"/>
          <w:szCs w:val="16"/>
        </w:rPr>
        <w:t xml:space="preserve"> as a starting point, but </w:t>
      </w:r>
      <w:r>
        <w:rPr>
          <w:rFonts w:eastAsia="Times New Roman" w:cs="T11"/>
          <w:color w:val="A6A6A6"/>
          <w:sz w:val="16"/>
          <w:szCs w:val="16"/>
        </w:rPr>
        <w:t xml:space="preserve">beneficiaries </w:t>
      </w:r>
      <w:r w:rsidRPr="00C32A76">
        <w:rPr>
          <w:rFonts w:eastAsia="Times New Roman" w:cs="T11"/>
          <w:color w:val="A6A6A6"/>
          <w:sz w:val="16"/>
          <w:szCs w:val="16"/>
        </w:rPr>
        <w:t xml:space="preserve">remain responsible for adapting it to their situation and checking compliance with </w:t>
      </w:r>
      <w:r w:rsidR="00870E4A">
        <w:rPr>
          <w:rFonts w:eastAsia="Times New Roman" w:cs="T11"/>
          <w:color w:val="A6A6A6"/>
          <w:sz w:val="16"/>
          <w:szCs w:val="16"/>
        </w:rPr>
        <w:t>the applicable</w:t>
      </w:r>
      <w:r w:rsidRPr="00C32A76">
        <w:rPr>
          <w:rFonts w:eastAsia="Times New Roman" w:cs="T11"/>
          <w:color w:val="A6A6A6"/>
          <w:sz w:val="16"/>
          <w:szCs w:val="16"/>
        </w:rPr>
        <w:t xml:space="preserve"> law.</w:t>
      </w:r>
      <w:r w:rsidR="001734AA" w:rsidRPr="001734AA">
        <w:rPr>
          <w:rFonts w:eastAsia="Times New Roman" w:cs="T11"/>
          <w:color w:val="A6A6A6"/>
          <w:sz w:val="16"/>
          <w:szCs w:val="16"/>
        </w:rPr>
        <w:t xml:space="preserve"> </w:t>
      </w:r>
      <w:r w:rsidR="001734AA" w:rsidRPr="00386D70">
        <w:rPr>
          <w:rFonts w:eastAsia="Times New Roman" w:cs="T11"/>
          <w:color w:val="A6A6A6"/>
          <w:sz w:val="16"/>
          <w:szCs w:val="16"/>
        </w:rPr>
        <w:t xml:space="preserve">Neither the </w:t>
      </w:r>
      <w:r w:rsidR="001734AA">
        <w:rPr>
          <w:rFonts w:eastAsia="Times New Roman" w:cs="T11"/>
          <w:color w:val="A6A6A6"/>
          <w:sz w:val="16"/>
          <w:szCs w:val="16"/>
        </w:rPr>
        <w:t xml:space="preserve">European </w:t>
      </w:r>
      <w:r w:rsidR="001734AA" w:rsidRPr="00386D70">
        <w:rPr>
          <w:rFonts w:eastAsia="Times New Roman" w:cs="T11"/>
          <w:color w:val="A6A6A6"/>
          <w:sz w:val="16"/>
          <w:szCs w:val="16"/>
        </w:rPr>
        <w:t xml:space="preserve">Commission nor </w:t>
      </w:r>
      <w:r w:rsidR="00C4283C">
        <w:rPr>
          <w:rFonts w:eastAsia="Times New Roman" w:cs="T11"/>
          <w:color w:val="A6A6A6"/>
          <w:sz w:val="16"/>
          <w:szCs w:val="16"/>
        </w:rPr>
        <w:t>its</w:t>
      </w:r>
      <w:r w:rsidR="001734AA" w:rsidRPr="00386D70">
        <w:rPr>
          <w:rFonts w:eastAsia="Times New Roman" w:cs="T11"/>
          <w:color w:val="A6A6A6"/>
          <w:sz w:val="16"/>
          <w:szCs w:val="16"/>
        </w:rPr>
        <w:t xml:space="preserve"> </w:t>
      </w:r>
      <w:r w:rsidR="00D00BFE">
        <w:rPr>
          <w:rFonts w:eastAsia="Times New Roman" w:cs="T11"/>
          <w:color w:val="A6A6A6"/>
          <w:sz w:val="16"/>
          <w:szCs w:val="16"/>
        </w:rPr>
        <w:t>executive a</w:t>
      </w:r>
      <w:r w:rsidR="001734AA" w:rsidRPr="00386D70">
        <w:rPr>
          <w:rFonts w:eastAsia="Times New Roman" w:cs="T11"/>
          <w:color w:val="A6A6A6"/>
          <w:sz w:val="16"/>
          <w:szCs w:val="16"/>
        </w:rPr>
        <w:t>gencies</w:t>
      </w:r>
      <w:r w:rsidR="00D00BFE">
        <w:rPr>
          <w:rFonts w:eastAsia="Times New Roman" w:cs="T11"/>
          <w:color w:val="A6A6A6"/>
          <w:sz w:val="16"/>
          <w:szCs w:val="16"/>
        </w:rPr>
        <w:t xml:space="preserve"> and funding bodies</w:t>
      </w:r>
      <w:r w:rsidR="001734AA" w:rsidRPr="00386D70">
        <w:rPr>
          <w:rFonts w:eastAsia="Times New Roman" w:cs="T11"/>
          <w:color w:val="A6A6A6"/>
          <w:sz w:val="16"/>
          <w:szCs w:val="16"/>
        </w:rPr>
        <w:t xml:space="preserve"> (or any person acting on their behalf) can be held responsible for the use made of this </w:t>
      </w:r>
      <w:r w:rsidR="00C219A2">
        <w:rPr>
          <w:rFonts w:eastAsia="Times New Roman" w:cs="T11"/>
          <w:color w:val="A6A6A6"/>
          <w:sz w:val="16"/>
          <w:szCs w:val="16"/>
        </w:rPr>
        <w:t>model</w:t>
      </w:r>
      <w:r w:rsidR="001734AA" w:rsidRPr="00386D70">
        <w:rPr>
          <w:rFonts w:eastAsia="Times New Roman" w:cs="T11"/>
          <w:color w:val="A6A6A6"/>
          <w:sz w:val="16"/>
          <w:szCs w:val="16"/>
        </w:rPr>
        <w:t>.</w:t>
      </w:r>
      <w:r w:rsidR="001734AA" w:rsidRPr="00C32A76">
        <w:rPr>
          <w:rFonts w:eastAsia="Times New Roman" w:cs="T11"/>
          <w:color w:val="A6A6A6"/>
          <w:sz w:val="16"/>
          <w:szCs w:val="16"/>
        </w:rPr>
        <w:t xml:space="preserve"> </w:t>
      </w:r>
    </w:p>
    <w:p w14:paraId="678BB272" w14:textId="653742C6" w:rsidR="00020DD4" w:rsidRPr="000B47DA" w:rsidRDefault="00020DD4" w:rsidP="00B4246F">
      <w:pPr>
        <w:spacing w:line="240" w:lineRule="auto"/>
        <w:rPr>
          <w:color w:val="0088CC"/>
          <w:szCs w:val="16"/>
        </w:rPr>
      </w:pPr>
      <w:r w:rsidRPr="000B47DA">
        <w:rPr>
          <w:color w:val="0088CC"/>
          <w:szCs w:val="16"/>
        </w:rPr>
        <w:t xml:space="preserve">In order to comply with the conditions of the </w:t>
      </w:r>
      <w:r w:rsidR="009728F7">
        <w:rPr>
          <w:color w:val="0088CC"/>
          <w:szCs w:val="16"/>
        </w:rPr>
        <w:t>H2020</w:t>
      </w:r>
      <w:r w:rsidR="009728F7" w:rsidRPr="000B47DA">
        <w:rPr>
          <w:color w:val="0088CC"/>
          <w:szCs w:val="16"/>
        </w:rPr>
        <w:t xml:space="preserve"> </w:t>
      </w:r>
      <w:r w:rsidRPr="000B47DA">
        <w:rPr>
          <w:color w:val="0088CC"/>
          <w:szCs w:val="16"/>
        </w:rPr>
        <w:t>grant</w:t>
      </w:r>
      <w:r w:rsidR="00591009">
        <w:rPr>
          <w:color w:val="0088CC"/>
          <w:szCs w:val="16"/>
        </w:rPr>
        <w:t xml:space="preserve"> agreement</w:t>
      </w:r>
      <w:r w:rsidRPr="000B47DA">
        <w:rPr>
          <w:color w:val="0088CC"/>
          <w:szCs w:val="16"/>
        </w:rPr>
        <w:t xml:space="preserve">, the framework agreements </w:t>
      </w:r>
      <w:r w:rsidR="000B47DA">
        <w:rPr>
          <w:color w:val="0088CC"/>
          <w:szCs w:val="16"/>
        </w:rPr>
        <w:t xml:space="preserve">should </w:t>
      </w:r>
      <w:r w:rsidRPr="000B47DA">
        <w:rPr>
          <w:color w:val="0088CC"/>
          <w:szCs w:val="16"/>
        </w:rPr>
        <w:t xml:space="preserve">contain at least the following </w:t>
      </w:r>
      <w:r w:rsidR="00290C21" w:rsidRPr="000B47DA">
        <w:rPr>
          <w:color w:val="0088CC"/>
          <w:szCs w:val="16"/>
        </w:rPr>
        <w:t>elements/</w:t>
      </w:r>
      <w:r w:rsidRPr="000B47DA">
        <w:rPr>
          <w:color w:val="0088CC"/>
          <w:szCs w:val="16"/>
        </w:rPr>
        <w:t>provisions:</w:t>
      </w:r>
    </w:p>
    <w:p w14:paraId="678BB273" w14:textId="77777777" w:rsidR="0058527B" w:rsidRPr="00B00D0B" w:rsidRDefault="0058527B" w:rsidP="00B4246F">
      <w:pPr>
        <w:spacing w:line="240" w:lineRule="auto"/>
        <w:rPr>
          <w:b/>
          <w:szCs w:val="16"/>
        </w:rPr>
      </w:pPr>
      <w:r w:rsidRPr="00B00D0B">
        <w:rPr>
          <w:b/>
          <w:szCs w:val="16"/>
        </w:rPr>
        <w:t>PREAMBLE</w:t>
      </w:r>
    </w:p>
    <w:p w14:paraId="678BB274" w14:textId="14099534" w:rsidR="00F72C9F" w:rsidRDefault="00B333D1" w:rsidP="00B4246F">
      <w:pPr>
        <w:spacing w:line="240" w:lineRule="auto"/>
        <w:rPr>
          <w:b/>
          <w:szCs w:val="16"/>
        </w:rPr>
      </w:pPr>
      <w:bookmarkStart w:id="101" w:name="_Toc432579933"/>
      <w:r w:rsidRPr="00290C21">
        <w:rPr>
          <w:szCs w:val="16"/>
        </w:rPr>
        <w:t>This is a</w:t>
      </w:r>
      <w:r>
        <w:rPr>
          <w:b/>
          <w:szCs w:val="16"/>
        </w:rPr>
        <w:t xml:space="preserve"> </w:t>
      </w:r>
      <w:r w:rsidRPr="0058527B">
        <w:rPr>
          <w:szCs w:val="16"/>
        </w:rPr>
        <w:t>framework agreement</w:t>
      </w:r>
      <w:r>
        <w:rPr>
          <w:b/>
          <w:szCs w:val="16"/>
        </w:rPr>
        <w:t xml:space="preserve"> </w:t>
      </w:r>
      <w:r w:rsidR="00072DC1" w:rsidRPr="00072DC1">
        <w:rPr>
          <w:szCs w:val="16"/>
        </w:rPr>
        <w:t>(“</w:t>
      </w:r>
      <w:r w:rsidR="00DF0680">
        <w:rPr>
          <w:szCs w:val="16"/>
        </w:rPr>
        <w:t>A</w:t>
      </w:r>
      <w:r w:rsidR="00072DC1" w:rsidRPr="00072DC1">
        <w:rPr>
          <w:szCs w:val="16"/>
        </w:rPr>
        <w:t>greement</w:t>
      </w:r>
      <w:r w:rsidR="00DF0680">
        <w:rPr>
          <w:szCs w:val="16"/>
        </w:rPr>
        <w:t>” or “Framework Agreement”</w:t>
      </w:r>
      <w:r w:rsidR="00072DC1" w:rsidRPr="00072DC1">
        <w:rPr>
          <w:szCs w:val="16"/>
        </w:rPr>
        <w:t xml:space="preserve">) </w:t>
      </w:r>
      <w:r w:rsidRPr="00290C21">
        <w:rPr>
          <w:szCs w:val="16"/>
        </w:rPr>
        <w:t>between</w:t>
      </w:r>
      <w:r w:rsidR="00290C21">
        <w:rPr>
          <w:szCs w:val="16"/>
        </w:rPr>
        <w:t xml:space="preserve"> the following parties:</w:t>
      </w:r>
    </w:p>
    <w:p w14:paraId="678BB275" w14:textId="77777777" w:rsidR="00290C21" w:rsidRPr="00290C21" w:rsidRDefault="00F72C9F" w:rsidP="00B4246F">
      <w:pPr>
        <w:spacing w:line="240" w:lineRule="auto"/>
        <w:rPr>
          <w:szCs w:val="16"/>
        </w:rPr>
      </w:pPr>
      <w:r w:rsidRPr="00290C21">
        <w:rPr>
          <w:szCs w:val="16"/>
        </w:rPr>
        <w:t xml:space="preserve">on the one </w:t>
      </w:r>
      <w:r w:rsidR="00290C21" w:rsidRPr="00290C21">
        <w:rPr>
          <w:szCs w:val="16"/>
        </w:rPr>
        <w:t>part</w:t>
      </w:r>
      <w:r w:rsidRPr="00290C21">
        <w:rPr>
          <w:szCs w:val="16"/>
        </w:rPr>
        <w:t xml:space="preserve">, </w:t>
      </w:r>
    </w:p>
    <w:p w14:paraId="678BB276" w14:textId="77777777" w:rsidR="002B7BA0" w:rsidRPr="00290C21" w:rsidRDefault="00F72C9F" w:rsidP="00B4246F">
      <w:pPr>
        <w:spacing w:line="240" w:lineRule="auto"/>
        <w:rPr>
          <w:szCs w:val="16"/>
        </w:rPr>
      </w:pPr>
      <w:r w:rsidRPr="00290C21">
        <w:rPr>
          <w:szCs w:val="16"/>
        </w:rPr>
        <w:t xml:space="preserve">the </w:t>
      </w:r>
      <w:r w:rsidR="00072DC1">
        <w:rPr>
          <w:szCs w:val="16"/>
        </w:rPr>
        <w:t>“</w:t>
      </w:r>
      <w:r w:rsidR="002B7BA0" w:rsidRPr="00290C21">
        <w:rPr>
          <w:szCs w:val="16"/>
        </w:rPr>
        <w:t>lead procurer</w:t>
      </w:r>
      <w:r w:rsidR="00072DC1">
        <w:rPr>
          <w:szCs w:val="16"/>
        </w:rPr>
        <w:t>”</w:t>
      </w:r>
      <w:r w:rsidR="0058527B">
        <w:rPr>
          <w:szCs w:val="16"/>
        </w:rPr>
        <w:t>,</w:t>
      </w:r>
      <w:r w:rsidRPr="00290C21">
        <w:rPr>
          <w:szCs w:val="16"/>
        </w:rPr>
        <w:t xml:space="preserve"> [</w:t>
      </w:r>
      <w:r w:rsidRPr="00290C21">
        <w:rPr>
          <w:szCs w:val="16"/>
          <w:highlight w:val="lightGray"/>
        </w:rPr>
        <w:t>insert details of the lead procurer</w:t>
      </w:r>
      <w:r w:rsidRPr="00290C21">
        <w:rPr>
          <w:szCs w:val="16"/>
        </w:rPr>
        <w:t>]</w:t>
      </w:r>
      <w:r w:rsidR="0058527B">
        <w:rPr>
          <w:szCs w:val="16"/>
        </w:rPr>
        <w:t>,</w:t>
      </w:r>
      <w:r w:rsidRPr="00290C21">
        <w:rPr>
          <w:szCs w:val="16"/>
        </w:rPr>
        <w:t xml:space="preserve"> </w:t>
      </w:r>
    </w:p>
    <w:p w14:paraId="678BB277" w14:textId="74439C47" w:rsidR="002B7BA0" w:rsidRPr="00290C21" w:rsidRDefault="00DE34D9" w:rsidP="00B4246F">
      <w:pPr>
        <w:spacing w:line="240" w:lineRule="auto"/>
        <w:rPr>
          <w:szCs w:val="16"/>
        </w:rPr>
      </w:pPr>
      <w:r w:rsidRPr="00290C21">
        <w:rPr>
          <w:szCs w:val="16"/>
        </w:rPr>
        <w:t>acting</w:t>
      </w:r>
      <w:r w:rsidR="00F72C9F" w:rsidRPr="00290C21">
        <w:rPr>
          <w:szCs w:val="16"/>
        </w:rPr>
        <w:t xml:space="preserve"> in the name and on behalf </w:t>
      </w:r>
      <w:r w:rsidR="00F72C9F" w:rsidRPr="005322B0">
        <w:rPr>
          <w:szCs w:val="16"/>
        </w:rPr>
        <w:t xml:space="preserve">of the </w:t>
      </w:r>
      <w:r w:rsidR="0058527B" w:rsidRPr="005322B0">
        <w:rPr>
          <w:i/>
          <w:color w:val="0088CC"/>
          <w:szCs w:val="16"/>
        </w:rPr>
        <w:t>[</w:t>
      </w:r>
      <w:r w:rsidR="0058527B" w:rsidRPr="005322B0">
        <w:rPr>
          <w:szCs w:val="16"/>
        </w:rPr>
        <w:t>other</w:t>
      </w:r>
      <w:r w:rsidR="0058527B" w:rsidRPr="005322B0">
        <w:rPr>
          <w:i/>
          <w:color w:val="0088CC"/>
          <w:szCs w:val="16"/>
        </w:rPr>
        <w:t>]</w:t>
      </w:r>
      <w:r w:rsidR="0058527B" w:rsidRPr="005322B0">
        <w:rPr>
          <w:szCs w:val="16"/>
        </w:rPr>
        <w:t xml:space="preserve"> </w:t>
      </w:r>
      <w:r w:rsidR="00CC763B" w:rsidRPr="005322B0">
        <w:rPr>
          <w:szCs w:val="16"/>
        </w:rPr>
        <w:t xml:space="preserve">procurers in </w:t>
      </w:r>
      <w:r w:rsidR="00F72C9F" w:rsidRPr="005322B0">
        <w:rPr>
          <w:szCs w:val="16"/>
        </w:rPr>
        <w:t>the buyers group</w:t>
      </w:r>
      <w:r w:rsidR="004268E1" w:rsidRPr="005322B0">
        <w:rPr>
          <w:szCs w:val="16"/>
        </w:rPr>
        <w:t xml:space="preserve"> (</w:t>
      </w:r>
      <w:r w:rsidR="00EC168E" w:rsidRPr="005322B0">
        <w:rPr>
          <w:szCs w:val="16"/>
        </w:rPr>
        <w:t xml:space="preserve">together with the lead procurer: </w:t>
      </w:r>
      <w:r w:rsidR="004268E1" w:rsidRPr="005322B0">
        <w:rPr>
          <w:szCs w:val="16"/>
        </w:rPr>
        <w:t>“procurers”)</w:t>
      </w:r>
      <w:r w:rsidRPr="005322B0">
        <w:rPr>
          <w:szCs w:val="16"/>
        </w:rPr>
        <w:t>:</w:t>
      </w:r>
      <w:r w:rsidR="00F72C9F" w:rsidRPr="00290C21">
        <w:rPr>
          <w:szCs w:val="16"/>
        </w:rPr>
        <w:t xml:space="preserve"> </w:t>
      </w:r>
    </w:p>
    <w:p w14:paraId="678BB278" w14:textId="094E7D11" w:rsidR="00F72C9F" w:rsidRDefault="00290C21" w:rsidP="00B4246F">
      <w:pPr>
        <w:spacing w:line="240" w:lineRule="auto"/>
        <w:ind w:left="360"/>
        <w:rPr>
          <w:szCs w:val="16"/>
        </w:rPr>
      </w:pPr>
      <w:r>
        <w:rPr>
          <w:szCs w:val="16"/>
        </w:rPr>
        <w:t xml:space="preserve">1. </w:t>
      </w:r>
      <w:r w:rsidR="00F72C9F" w:rsidRPr="00290C21">
        <w:rPr>
          <w:szCs w:val="16"/>
        </w:rPr>
        <w:t>[</w:t>
      </w:r>
      <w:r w:rsidR="00F72C9F" w:rsidRPr="00290C21">
        <w:rPr>
          <w:szCs w:val="16"/>
          <w:highlight w:val="lightGray"/>
        </w:rPr>
        <w:t xml:space="preserve">insert the details of the </w:t>
      </w:r>
      <w:r w:rsidR="00CC763B">
        <w:rPr>
          <w:szCs w:val="16"/>
          <w:highlight w:val="lightGray"/>
        </w:rPr>
        <w:t>procurers in</w:t>
      </w:r>
      <w:r w:rsidR="00F72C9F" w:rsidRPr="00290C21">
        <w:rPr>
          <w:szCs w:val="16"/>
          <w:highlight w:val="lightGray"/>
        </w:rPr>
        <w:t xml:space="preserve"> the buyers grou</w:t>
      </w:r>
      <w:r w:rsidR="00043755">
        <w:rPr>
          <w:szCs w:val="16"/>
          <w:highlight w:val="lightGray"/>
        </w:rPr>
        <w:t xml:space="preserve">p (NOT of preferred partners or third </w:t>
      </w:r>
      <w:r w:rsidR="007351FF">
        <w:rPr>
          <w:szCs w:val="16"/>
          <w:highlight w:val="lightGray"/>
        </w:rPr>
        <w:t>giving in-kind contributions to the PCP</w:t>
      </w:r>
      <w:r w:rsidR="00043755" w:rsidRPr="00043755">
        <w:rPr>
          <w:szCs w:val="16"/>
          <w:highlight w:val="lightGray"/>
        </w:rPr>
        <w:t>!)</w:t>
      </w:r>
      <w:r w:rsidR="00F72C9F" w:rsidRPr="00290C21">
        <w:rPr>
          <w:szCs w:val="16"/>
        </w:rPr>
        <w:t>]</w:t>
      </w:r>
    </w:p>
    <w:p w14:paraId="678BB279" w14:textId="77777777" w:rsidR="00290C21" w:rsidRPr="00290C21" w:rsidRDefault="00290C21" w:rsidP="00B4246F">
      <w:pPr>
        <w:spacing w:line="240" w:lineRule="auto"/>
        <w:ind w:left="360"/>
        <w:rPr>
          <w:szCs w:val="16"/>
        </w:rPr>
      </w:pPr>
      <w:r>
        <w:rPr>
          <w:szCs w:val="16"/>
        </w:rPr>
        <w:t xml:space="preserve">2. </w:t>
      </w:r>
    </w:p>
    <w:p w14:paraId="678BB27A" w14:textId="77777777" w:rsidR="00F72C9F" w:rsidRPr="0058527B" w:rsidRDefault="00F72C9F" w:rsidP="00B4246F">
      <w:pPr>
        <w:spacing w:line="240" w:lineRule="auto"/>
        <w:rPr>
          <w:szCs w:val="18"/>
        </w:rPr>
      </w:pPr>
      <w:r w:rsidRPr="00290C21">
        <w:rPr>
          <w:szCs w:val="16"/>
        </w:rPr>
        <w:t xml:space="preserve">and on the other hand, the </w:t>
      </w:r>
      <w:r w:rsidR="00072DC1">
        <w:rPr>
          <w:szCs w:val="16"/>
        </w:rPr>
        <w:t>“</w:t>
      </w:r>
      <w:r w:rsidRPr="00290C21">
        <w:rPr>
          <w:szCs w:val="16"/>
        </w:rPr>
        <w:t>contractor</w:t>
      </w:r>
      <w:r w:rsidR="00072DC1">
        <w:rPr>
          <w:szCs w:val="16"/>
        </w:rPr>
        <w:t>”</w:t>
      </w:r>
      <w:r w:rsidR="0058527B">
        <w:rPr>
          <w:szCs w:val="16"/>
        </w:rPr>
        <w:t xml:space="preserve">, </w:t>
      </w:r>
      <w:r w:rsidRPr="0058527B">
        <w:rPr>
          <w:szCs w:val="18"/>
        </w:rPr>
        <w:t>[</w:t>
      </w:r>
      <w:r w:rsidRPr="0058527B">
        <w:rPr>
          <w:szCs w:val="18"/>
          <w:highlight w:val="lightGray"/>
        </w:rPr>
        <w:t>insert details of the contractor</w:t>
      </w:r>
      <w:r w:rsidRPr="0058527B">
        <w:rPr>
          <w:szCs w:val="18"/>
        </w:rPr>
        <w:t>]</w:t>
      </w:r>
      <w:r w:rsidR="0058527B">
        <w:rPr>
          <w:szCs w:val="18"/>
        </w:rPr>
        <w:t>,</w:t>
      </w:r>
    </w:p>
    <w:p w14:paraId="678BB27B" w14:textId="77777777" w:rsidR="0058527B" w:rsidRPr="00290C21" w:rsidRDefault="00C53063" w:rsidP="00B4246F">
      <w:pPr>
        <w:spacing w:line="240" w:lineRule="auto"/>
        <w:rPr>
          <w:szCs w:val="16"/>
        </w:rPr>
      </w:pPr>
      <w:r w:rsidRPr="0058527B">
        <w:rPr>
          <w:b/>
          <w:i/>
          <w:color w:val="0088CC"/>
          <w:szCs w:val="18"/>
        </w:rPr>
        <w:t>[</w:t>
      </w:r>
      <w:r w:rsidR="001F5206" w:rsidRPr="0058527B">
        <w:rPr>
          <w:i/>
          <w:color w:val="0088CC"/>
          <w:szCs w:val="18"/>
        </w:rPr>
        <w:t xml:space="preserve">OPTION for </w:t>
      </w:r>
      <w:r w:rsidR="0058527B">
        <w:rPr>
          <w:i/>
          <w:color w:val="0088CC"/>
          <w:szCs w:val="18"/>
        </w:rPr>
        <w:t xml:space="preserve">joint </w:t>
      </w:r>
      <w:r w:rsidR="001F5206" w:rsidRPr="0058527B">
        <w:rPr>
          <w:i/>
          <w:color w:val="0088CC"/>
          <w:szCs w:val="18"/>
        </w:rPr>
        <w:t>tender</w:t>
      </w:r>
      <w:r w:rsidR="0058527B">
        <w:rPr>
          <w:i/>
          <w:color w:val="0088CC"/>
          <w:szCs w:val="18"/>
        </w:rPr>
        <w:t xml:space="preserve">s: </w:t>
      </w:r>
      <w:r w:rsidR="0058527B" w:rsidRPr="00290C21">
        <w:rPr>
          <w:szCs w:val="16"/>
        </w:rPr>
        <w:t xml:space="preserve">acting in the name and on behalf of the </w:t>
      </w:r>
      <w:r w:rsidR="0058527B">
        <w:rPr>
          <w:szCs w:val="16"/>
        </w:rPr>
        <w:t xml:space="preserve">other </w:t>
      </w:r>
      <w:r w:rsidR="0058527B" w:rsidRPr="00290C21">
        <w:rPr>
          <w:szCs w:val="16"/>
        </w:rPr>
        <w:t>members of group</w:t>
      </w:r>
      <w:r w:rsidR="0058527B">
        <w:rPr>
          <w:szCs w:val="16"/>
        </w:rPr>
        <w:t xml:space="preserve"> of tenderers</w:t>
      </w:r>
      <w:r w:rsidR="0058527B" w:rsidRPr="00290C21">
        <w:rPr>
          <w:szCs w:val="16"/>
        </w:rPr>
        <w:t xml:space="preserve">: </w:t>
      </w:r>
    </w:p>
    <w:p w14:paraId="678BB27C" w14:textId="77777777" w:rsidR="0058527B" w:rsidRDefault="0058527B" w:rsidP="00B4246F">
      <w:pPr>
        <w:spacing w:line="240" w:lineRule="auto"/>
        <w:ind w:left="360"/>
        <w:rPr>
          <w:szCs w:val="16"/>
        </w:rPr>
      </w:pPr>
      <w:r>
        <w:rPr>
          <w:szCs w:val="16"/>
        </w:rPr>
        <w:t xml:space="preserve">1. </w:t>
      </w:r>
      <w:r w:rsidRPr="00290C21">
        <w:rPr>
          <w:szCs w:val="16"/>
        </w:rPr>
        <w:t>[</w:t>
      </w:r>
      <w:r w:rsidRPr="00290C21">
        <w:rPr>
          <w:szCs w:val="16"/>
          <w:highlight w:val="lightGray"/>
        </w:rPr>
        <w:t>insert the details of the members of the grou</w:t>
      </w:r>
      <w:r>
        <w:rPr>
          <w:szCs w:val="16"/>
          <w:highlight w:val="lightGray"/>
        </w:rPr>
        <w:t>p of tenderers</w:t>
      </w:r>
      <w:r w:rsidRPr="00290C21">
        <w:rPr>
          <w:szCs w:val="16"/>
        </w:rPr>
        <w:t>]</w:t>
      </w:r>
    </w:p>
    <w:p w14:paraId="678BB27D" w14:textId="77777777" w:rsidR="0058527B" w:rsidRPr="00290C21" w:rsidRDefault="0058527B" w:rsidP="00B4246F">
      <w:pPr>
        <w:spacing w:line="240" w:lineRule="auto"/>
        <w:ind w:left="360"/>
        <w:rPr>
          <w:szCs w:val="16"/>
        </w:rPr>
      </w:pPr>
      <w:r>
        <w:rPr>
          <w:szCs w:val="16"/>
        </w:rPr>
        <w:t xml:space="preserve">2. </w:t>
      </w:r>
    </w:p>
    <w:p w14:paraId="678BB27E" w14:textId="3828A393" w:rsidR="00C53063" w:rsidRPr="00C53063" w:rsidRDefault="00C53063" w:rsidP="00B4246F">
      <w:pPr>
        <w:tabs>
          <w:tab w:val="left" w:pos="510"/>
          <w:tab w:val="left" w:pos="10977"/>
        </w:tabs>
        <w:spacing w:line="240" w:lineRule="auto"/>
        <w:rPr>
          <w:szCs w:val="18"/>
        </w:rPr>
      </w:pPr>
      <w:r w:rsidRPr="00C53063">
        <w:rPr>
          <w:szCs w:val="18"/>
        </w:rPr>
        <w:t xml:space="preserve">The </w:t>
      </w:r>
      <w:r w:rsidR="0058527B">
        <w:rPr>
          <w:szCs w:val="18"/>
        </w:rPr>
        <w:t>members of the group of tenderers are</w:t>
      </w:r>
      <w:r w:rsidRPr="00C53063">
        <w:rPr>
          <w:szCs w:val="18"/>
        </w:rPr>
        <w:t xml:space="preserve"> hereafter collectively referred to as </w:t>
      </w:r>
      <w:r w:rsidR="00072DC1">
        <w:rPr>
          <w:szCs w:val="18"/>
        </w:rPr>
        <w:t>“</w:t>
      </w:r>
      <w:r w:rsidR="00E815AE" w:rsidRPr="00C53063">
        <w:rPr>
          <w:szCs w:val="18"/>
        </w:rPr>
        <w:t xml:space="preserve">the </w:t>
      </w:r>
      <w:r w:rsidRPr="00C53063">
        <w:rPr>
          <w:szCs w:val="18"/>
        </w:rPr>
        <w:t>contractor</w:t>
      </w:r>
      <w:r w:rsidR="00072DC1">
        <w:rPr>
          <w:szCs w:val="18"/>
        </w:rPr>
        <w:t>”</w:t>
      </w:r>
      <w:r w:rsidRPr="00C53063">
        <w:rPr>
          <w:szCs w:val="18"/>
        </w:rPr>
        <w:t xml:space="preserve"> </w:t>
      </w:r>
      <w:r w:rsidR="0058527B">
        <w:rPr>
          <w:szCs w:val="18"/>
        </w:rPr>
        <w:t xml:space="preserve">and will </w:t>
      </w:r>
      <w:r w:rsidRPr="00C53063">
        <w:rPr>
          <w:szCs w:val="18"/>
        </w:rPr>
        <w:t xml:space="preserve">be jointly and severally liable vis-à-vis the </w:t>
      </w:r>
      <w:r>
        <w:rPr>
          <w:szCs w:val="18"/>
        </w:rPr>
        <w:t>lead procurer</w:t>
      </w:r>
      <w:r w:rsidRPr="00C53063">
        <w:rPr>
          <w:szCs w:val="18"/>
        </w:rPr>
        <w:t xml:space="preserve"> for the performance of this </w:t>
      </w:r>
      <w:r w:rsidR="00DF0680">
        <w:rPr>
          <w:szCs w:val="18"/>
        </w:rPr>
        <w:t>Framework A</w:t>
      </w:r>
      <w:r w:rsidR="00C10C5D">
        <w:rPr>
          <w:szCs w:val="18"/>
        </w:rPr>
        <w:t xml:space="preserve">greement and the </w:t>
      </w:r>
      <w:r w:rsidR="00DF0680">
        <w:rPr>
          <w:szCs w:val="18"/>
        </w:rPr>
        <w:t>S</w:t>
      </w:r>
      <w:r w:rsidR="00C10C5D">
        <w:rPr>
          <w:szCs w:val="18"/>
        </w:rPr>
        <w:t xml:space="preserve">pecific </w:t>
      </w:r>
      <w:r w:rsidR="00DF0680">
        <w:rPr>
          <w:szCs w:val="18"/>
        </w:rPr>
        <w:t>C</w:t>
      </w:r>
      <w:r w:rsidRPr="00C53063">
        <w:rPr>
          <w:szCs w:val="18"/>
        </w:rPr>
        <w:t>ontract</w:t>
      </w:r>
      <w:r w:rsidR="00C10C5D">
        <w:rPr>
          <w:szCs w:val="18"/>
        </w:rPr>
        <w:t>s</w:t>
      </w:r>
      <w:r w:rsidRPr="00C53063">
        <w:rPr>
          <w:szCs w:val="18"/>
        </w:rPr>
        <w:t>.</w:t>
      </w:r>
      <w:r w:rsidRPr="0058527B">
        <w:rPr>
          <w:b/>
          <w:i/>
          <w:color w:val="0088CC"/>
          <w:szCs w:val="18"/>
        </w:rPr>
        <w:t>]</w:t>
      </w:r>
      <w:r w:rsidRPr="00C53063">
        <w:rPr>
          <w:szCs w:val="18"/>
        </w:rPr>
        <w:t xml:space="preserve"> </w:t>
      </w:r>
    </w:p>
    <w:p w14:paraId="678BB27F" w14:textId="77777777" w:rsidR="00DE34D9" w:rsidRPr="0058527B" w:rsidRDefault="002B7BA0" w:rsidP="00B4246F">
      <w:pPr>
        <w:spacing w:line="240" w:lineRule="auto"/>
        <w:rPr>
          <w:szCs w:val="18"/>
        </w:rPr>
      </w:pPr>
      <w:r w:rsidRPr="005322B0">
        <w:rPr>
          <w:szCs w:val="18"/>
        </w:rPr>
        <w:t>The lead procurer</w:t>
      </w:r>
      <w:r w:rsidR="00393531" w:rsidRPr="005322B0">
        <w:rPr>
          <w:szCs w:val="18"/>
        </w:rPr>
        <w:t>, buyers group</w:t>
      </w:r>
      <w:r w:rsidRPr="005322B0">
        <w:rPr>
          <w:szCs w:val="18"/>
        </w:rPr>
        <w:t xml:space="preserve"> and the contractor</w:t>
      </w:r>
      <w:r w:rsidR="00393531" w:rsidRPr="005322B0">
        <w:rPr>
          <w:szCs w:val="18"/>
        </w:rPr>
        <w:t>(s)</w:t>
      </w:r>
      <w:r w:rsidRPr="005322B0">
        <w:rPr>
          <w:szCs w:val="18"/>
        </w:rPr>
        <w:t xml:space="preserve"> </w:t>
      </w:r>
      <w:r w:rsidR="00072DC1" w:rsidRPr="005322B0">
        <w:rPr>
          <w:szCs w:val="18"/>
        </w:rPr>
        <w:t>shall be referred to</w:t>
      </w:r>
      <w:r w:rsidRPr="005322B0">
        <w:rPr>
          <w:szCs w:val="18"/>
        </w:rPr>
        <w:t xml:space="preserve"> </w:t>
      </w:r>
      <w:r w:rsidR="00C10C5D" w:rsidRPr="005322B0">
        <w:rPr>
          <w:szCs w:val="18"/>
        </w:rPr>
        <w:t>together</w:t>
      </w:r>
      <w:r w:rsidR="00393531" w:rsidRPr="005322B0">
        <w:rPr>
          <w:szCs w:val="18"/>
        </w:rPr>
        <w:t xml:space="preserve"> </w:t>
      </w:r>
      <w:r w:rsidR="00072DC1" w:rsidRPr="005322B0">
        <w:rPr>
          <w:szCs w:val="18"/>
        </w:rPr>
        <w:t>as</w:t>
      </w:r>
      <w:r w:rsidRPr="005322B0">
        <w:rPr>
          <w:szCs w:val="18"/>
        </w:rPr>
        <w:t xml:space="preserve"> </w:t>
      </w:r>
      <w:r w:rsidR="00072DC1" w:rsidRPr="005322B0">
        <w:rPr>
          <w:szCs w:val="18"/>
        </w:rPr>
        <w:t>“</w:t>
      </w:r>
      <w:r w:rsidRPr="005322B0">
        <w:rPr>
          <w:szCs w:val="18"/>
        </w:rPr>
        <w:t>parties</w:t>
      </w:r>
      <w:r w:rsidR="00072DC1" w:rsidRPr="005322B0">
        <w:rPr>
          <w:szCs w:val="18"/>
        </w:rPr>
        <w:t>”</w:t>
      </w:r>
      <w:r w:rsidR="00393531" w:rsidRPr="005322B0">
        <w:rPr>
          <w:szCs w:val="18"/>
        </w:rPr>
        <w:t>, unless otherwise specified</w:t>
      </w:r>
      <w:r w:rsidRPr="005322B0">
        <w:rPr>
          <w:szCs w:val="18"/>
        </w:rPr>
        <w:t>.</w:t>
      </w:r>
    </w:p>
    <w:p w14:paraId="678BB280" w14:textId="58641FD5" w:rsidR="00072DC1" w:rsidRDefault="00072DC1" w:rsidP="00B4246F">
      <w:pPr>
        <w:spacing w:line="240" w:lineRule="auto"/>
      </w:pPr>
      <w:r>
        <w:t>By signing t</w:t>
      </w:r>
      <w:r w:rsidR="00B333D1" w:rsidRPr="0058527B">
        <w:t xml:space="preserve">his </w:t>
      </w:r>
      <w:r w:rsidR="00DF0680">
        <w:t>A</w:t>
      </w:r>
      <w:r w:rsidR="00B333D1" w:rsidRPr="0058527B">
        <w:t xml:space="preserve">greement </w:t>
      </w:r>
      <w:r>
        <w:t xml:space="preserve">the parties agree to implement the pre-commercial procurement in accordance with the </w:t>
      </w:r>
      <w:r w:rsidR="00DF0680">
        <w:t>A</w:t>
      </w:r>
      <w:r>
        <w:t>greement and all the obligations it sets out.</w:t>
      </w:r>
    </w:p>
    <w:p w14:paraId="678BB281" w14:textId="14262166" w:rsidR="00072DC1" w:rsidRPr="0058527B" w:rsidRDefault="00072DC1" w:rsidP="00B4246F">
      <w:pPr>
        <w:autoSpaceDE w:val="0"/>
        <w:autoSpaceDN w:val="0"/>
        <w:adjustRightInd w:val="0"/>
        <w:spacing w:line="240" w:lineRule="auto"/>
        <w:rPr>
          <w:szCs w:val="18"/>
        </w:rPr>
      </w:pPr>
      <w:r w:rsidRPr="0058527B">
        <w:rPr>
          <w:szCs w:val="18"/>
        </w:rPr>
        <w:t xml:space="preserve">The </w:t>
      </w:r>
      <w:r w:rsidR="00DF0680">
        <w:rPr>
          <w:szCs w:val="18"/>
        </w:rPr>
        <w:t>A</w:t>
      </w:r>
      <w:r w:rsidRPr="0058527B">
        <w:rPr>
          <w:szCs w:val="18"/>
        </w:rPr>
        <w:t>greement</w:t>
      </w:r>
      <w:r>
        <w:rPr>
          <w:szCs w:val="18"/>
        </w:rPr>
        <w:t xml:space="preserve"> is composed of</w:t>
      </w:r>
      <w:r w:rsidRPr="0058527B">
        <w:rPr>
          <w:szCs w:val="18"/>
        </w:rPr>
        <w:t>:</w:t>
      </w:r>
      <w:r w:rsidRPr="0058527B">
        <w:rPr>
          <w:szCs w:val="18"/>
        </w:rPr>
        <w:tab/>
      </w:r>
    </w:p>
    <w:p w14:paraId="678BB282" w14:textId="77777777" w:rsidR="00D60AA6" w:rsidRDefault="00D60AA6" w:rsidP="00B4246F">
      <w:pPr>
        <w:tabs>
          <w:tab w:val="left" w:pos="2730"/>
        </w:tabs>
        <w:autoSpaceDE w:val="0"/>
        <w:autoSpaceDN w:val="0"/>
        <w:adjustRightInd w:val="0"/>
        <w:spacing w:line="240" w:lineRule="auto"/>
        <w:ind w:left="360"/>
        <w:rPr>
          <w:szCs w:val="18"/>
        </w:rPr>
      </w:pPr>
      <w:r>
        <w:rPr>
          <w:szCs w:val="18"/>
        </w:rPr>
        <w:t xml:space="preserve">- </w:t>
      </w:r>
      <w:r w:rsidR="00FF4274">
        <w:rPr>
          <w:szCs w:val="18"/>
        </w:rPr>
        <w:t>P</w:t>
      </w:r>
      <w:r>
        <w:rPr>
          <w:szCs w:val="18"/>
        </w:rPr>
        <w:t>reamble</w:t>
      </w:r>
    </w:p>
    <w:p w14:paraId="678BB283" w14:textId="77777777" w:rsidR="00072DC1" w:rsidRDefault="0030019C" w:rsidP="00B4246F">
      <w:pPr>
        <w:tabs>
          <w:tab w:val="left" w:pos="2730"/>
        </w:tabs>
        <w:autoSpaceDE w:val="0"/>
        <w:autoSpaceDN w:val="0"/>
        <w:adjustRightInd w:val="0"/>
        <w:spacing w:line="240" w:lineRule="auto"/>
        <w:ind w:left="360"/>
        <w:rPr>
          <w:szCs w:val="18"/>
        </w:rPr>
      </w:pPr>
      <w:r>
        <w:rPr>
          <w:szCs w:val="18"/>
        </w:rPr>
        <w:t xml:space="preserve">- </w:t>
      </w:r>
      <w:r w:rsidR="00072DC1" w:rsidRPr="00072DC1">
        <w:rPr>
          <w:szCs w:val="18"/>
        </w:rPr>
        <w:t>Terms and Conditions</w:t>
      </w:r>
    </w:p>
    <w:p w14:paraId="678BB284" w14:textId="77777777" w:rsidR="00072DC1" w:rsidRDefault="00072DC1" w:rsidP="00B4246F">
      <w:pPr>
        <w:tabs>
          <w:tab w:val="left" w:pos="1440"/>
        </w:tabs>
        <w:autoSpaceDE w:val="0"/>
        <w:autoSpaceDN w:val="0"/>
        <w:adjustRightInd w:val="0"/>
        <w:spacing w:line="240" w:lineRule="auto"/>
        <w:ind w:left="360"/>
        <w:rPr>
          <w:szCs w:val="18"/>
        </w:rPr>
      </w:pPr>
      <w:r>
        <w:rPr>
          <w:szCs w:val="18"/>
        </w:rPr>
        <w:t xml:space="preserve">Annex 1 </w:t>
      </w:r>
      <w:r>
        <w:rPr>
          <w:szCs w:val="18"/>
        </w:rPr>
        <w:tab/>
        <w:t>R</w:t>
      </w:r>
      <w:r w:rsidRPr="00072DC1">
        <w:rPr>
          <w:szCs w:val="18"/>
        </w:rPr>
        <w:t>equest for tenders</w:t>
      </w:r>
    </w:p>
    <w:p w14:paraId="678BB285" w14:textId="77777777" w:rsidR="00072DC1" w:rsidRDefault="00072DC1" w:rsidP="00B4246F">
      <w:pPr>
        <w:tabs>
          <w:tab w:val="left" w:pos="1440"/>
        </w:tabs>
        <w:autoSpaceDE w:val="0"/>
        <w:autoSpaceDN w:val="0"/>
        <w:adjustRightInd w:val="0"/>
        <w:spacing w:line="240" w:lineRule="auto"/>
        <w:ind w:left="360"/>
        <w:rPr>
          <w:szCs w:val="18"/>
        </w:rPr>
      </w:pPr>
      <w:r>
        <w:rPr>
          <w:szCs w:val="18"/>
        </w:rPr>
        <w:t>Annex 2</w:t>
      </w:r>
      <w:r>
        <w:rPr>
          <w:szCs w:val="18"/>
        </w:rPr>
        <w:tab/>
        <w:t>C</w:t>
      </w:r>
      <w:r w:rsidRPr="00072DC1">
        <w:rPr>
          <w:szCs w:val="18"/>
        </w:rPr>
        <w:t>ontractor's tender</w:t>
      </w:r>
    </w:p>
    <w:p w14:paraId="7C0911C1" w14:textId="77777777" w:rsidR="00447116" w:rsidRDefault="00447116" w:rsidP="00B4246F">
      <w:pPr>
        <w:tabs>
          <w:tab w:val="left" w:pos="1440"/>
        </w:tabs>
        <w:autoSpaceDE w:val="0"/>
        <w:autoSpaceDN w:val="0"/>
        <w:adjustRightInd w:val="0"/>
        <w:spacing w:line="240" w:lineRule="auto"/>
        <w:ind w:left="360"/>
        <w:rPr>
          <w:szCs w:val="18"/>
        </w:rPr>
      </w:pPr>
    </w:p>
    <w:p w14:paraId="678BB288" w14:textId="77777777" w:rsidR="001B40BA" w:rsidRDefault="001B40BA" w:rsidP="00B4246F">
      <w:pPr>
        <w:spacing w:line="240" w:lineRule="auto"/>
        <w:jc w:val="center"/>
        <w:rPr>
          <w:b/>
          <w:szCs w:val="16"/>
        </w:rPr>
      </w:pPr>
      <w:bookmarkStart w:id="102" w:name="_Toc432579947"/>
      <w:r>
        <w:rPr>
          <w:b/>
          <w:szCs w:val="16"/>
        </w:rPr>
        <w:t>TERMS AND CONDITIONS</w:t>
      </w:r>
    </w:p>
    <w:p w14:paraId="678BB28A" w14:textId="15DBF291" w:rsidR="00B00D0B" w:rsidRDefault="00B00D0B" w:rsidP="00B4246F">
      <w:pPr>
        <w:spacing w:line="240" w:lineRule="auto"/>
        <w:rPr>
          <w:b/>
          <w:szCs w:val="16"/>
        </w:rPr>
      </w:pPr>
      <w:r w:rsidRPr="000B47DA">
        <w:rPr>
          <w:color w:val="0088CC"/>
          <w:szCs w:val="16"/>
        </w:rPr>
        <w:t xml:space="preserve">In order to comply with the conditions of the </w:t>
      </w:r>
      <w:r w:rsidR="006F3C3E">
        <w:rPr>
          <w:color w:val="0088CC"/>
          <w:szCs w:val="16"/>
        </w:rPr>
        <w:t>H2020</w:t>
      </w:r>
      <w:r w:rsidR="006F3C3E" w:rsidRPr="000B47DA">
        <w:rPr>
          <w:color w:val="0088CC"/>
          <w:szCs w:val="16"/>
        </w:rPr>
        <w:t xml:space="preserve"> </w:t>
      </w:r>
      <w:r w:rsidRPr="000B47DA">
        <w:rPr>
          <w:color w:val="0088CC"/>
          <w:szCs w:val="16"/>
        </w:rPr>
        <w:t>grant</w:t>
      </w:r>
      <w:r w:rsidR="006F3C3E">
        <w:rPr>
          <w:color w:val="0088CC"/>
          <w:szCs w:val="16"/>
        </w:rPr>
        <w:t xml:space="preserve"> agreement</w:t>
      </w:r>
      <w:r w:rsidRPr="000B47DA">
        <w:rPr>
          <w:color w:val="0088CC"/>
          <w:szCs w:val="16"/>
        </w:rPr>
        <w:t xml:space="preserve">, the framework agreements </w:t>
      </w:r>
      <w:r>
        <w:rPr>
          <w:color w:val="0088CC"/>
          <w:szCs w:val="16"/>
        </w:rPr>
        <w:t xml:space="preserve">should </w:t>
      </w:r>
      <w:r w:rsidRPr="000B47DA">
        <w:rPr>
          <w:color w:val="0088CC"/>
          <w:szCs w:val="16"/>
        </w:rPr>
        <w:t>contain at least the following provisions:</w:t>
      </w:r>
    </w:p>
    <w:p w14:paraId="678BB28B" w14:textId="77777777" w:rsidR="002E4139" w:rsidRPr="00766550" w:rsidRDefault="002E4139" w:rsidP="00B4246F">
      <w:pPr>
        <w:spacing w:line="240" w:lineRule="auto"/>
        <w:rPr>
          <w:rFonts w:eastAsia="Arial"/>
          <w:b/>
          <w:szCs w:val="16"/>
          <w:lang w:eastAsia="ar-SA"/>
        </w:rPr>
      </w:pPr>
      <w:r w:rsidRPr="00766550">
        <w:rPr>
          <w:b/>
          <w:szCs w:val="16"/>
        </w:rPr>
        <w:lastRenderedPageBreak/>
        <w:t xml:space="preserve">Article 1 </w:t>
      </w:r>
      <w:r w:rsidRPr="00766550">
        <w:rPr>
          <w:rFonts w:eastAsia="Arial"/>
          <w:b/>
          <w:szCs w:val="16"/>
          <w:lang w:eastAsia="ar-SA"/>
        </w:rPr>
        <w:t xml:space="preserve">— Subject of the </w:t>
      </w:r>
      <w:r w:rsidR="005A0566">
        <w:rPr>
          <w:rFonts w:eastAsia="Arial"/>
          <w:b/>
          <w:szCs w:val="16"/>
          <w:lang w:eastAsia="ar-SA"/>
        </w:rPr>
        <w:t>a</w:t>
      </w:r>
      <w:r w:rsidRPr="00766550">
        <w:rPr>
          <w:rFonts w:eastAsia="Arial"/>
          <w:b/>
          <w:szCs w:val="16"/>
          <w:lang w:eastAsia="ar-SA"/>
        </w:rPr>
        <w:t>greement</w:t>
      </w:r>
    </w:p>
    <w:p w14:paraId="678BB28C" w14:textId="46E2816A" w:rsidR="002E4139" w:rsidRPr="00D2080E" w:rsidRDefault="002E4139" w:rsidP="00B4246F">
      <w:pPr>
        <w:spacing w:line="240" w:lineRule="auto"/>
        <w:rPr>
          <w:rFonts w:cs="Segoe UI"/>
          <w:color w:val="000000"/>
          <w:szCs w:val="20"/>
        </w:rPr>
      </w:pPr>
      <w:r w:rsidRPr="002E4139">
        <w:rPr>
          <w:rFonts w:cs="Segoe UI"/>
          <w:color w:val="000000"/>
          <w:szCs w:val="20"/>
        </w:rPr>
        <w:t xml:space="preserve">This </w:t>
      </w:r>
      <w:r w:rsidR="00DF0680">
        <w:rPr>
          <w:rFonts w:cs="Segoe UI"/>
          <w:color w:val="000000"/>
          <w:szCs w:val="20"/>
        </w:rPr>
        <w:t>F</w:t>
      </w:r>
      <w:r w:rsidRPr="00D2080E">
        <w:rPr>
          <w:rFonts w:cs="Segoe UI"/>
          <w:color w:val="000000"/>
          <w:szCs w:val="20"/>
        </w:rPr>
        <w:t xml:space="preserve">ramework </w:t>
      </w:r>
      <w:r w:rsidR="00DF0680">
        <w:rPr>
          <w:rFonts w:cs="Segoe UI"/>
          <w:color w:val="000000"/>
          <w:szCs w:val="20"/>
        </w:rPr>
        <w:t>A</w:t>
      </w:r>
      <w:r w:rsidRPr="00D2080E">
        <w:rPr>
          <w:rFonts w:cs="Segoe UI"/>
          <w:color w:val="000000"/>
          <w:szCs w:val="20"/>
        </w:rPr>
        <w:t xml:space="preserve">greement defines the </w:t>
      </w:r>
      <w:r w:rsidR="00DA52F6" w:rsidRPr="00D2080E">
        <w:rPr>
          <w:rFonts w:cs="Segoe UI"/>
          <w:color w:val="000000"/>
          <w:szCs w:val="20"/>
        </w:rPr>
        <w:t xml:space="preserve">general </w:t>
      </w:r>
      <w:r w:rsidRPr="00D2080E">
        <w:rPr>
          <w:rFonts w:cs="Segoe UI"/>
          <w:color w:val="000000"/>
          <w:szCs w:val="20"/>
        </w:rPr>
        <w:t xml:space="preserve">terms and conditions </w:t>
      </w:r>
      <w:r w:rsidR="00766550" w:rsidRPr="00D2080E">
        <w:rPr>
          <w:rFonts w:cs="Segoe UI"/>
          <w:color w:val="000000"/>
          <w:szCs w:val="20"/>
        </w:rPr>
        <w:t xml:space="preserve">for the implementation of </w:t>
      </w:r>
      <w:r w:rsidR="00DA52F6" w:rsidRPr="00D2080E">
        <w:rPr>
          <w:rFonts w:cs="Segoe UI"/>
          <w:color w:val="000000"/>
          <w:szCs w:val="20"/>
        </w:rPr>
        <w:t>the</w:t>
      </w:r>
      <w:r w:rsidR="00766550" w:rsidRPr="00D2080E">
        <w:rPr>
          <w:rFonts w:cs="Segoe UI"/>
          <w:color w:val="000000"/>
          <w:szCs w:val="20"/>
        </w:rPr>
        <w:t xml:space="preserve"> PCP procurement of R&amp;D services </w:t>
      </w:r>
      <w:r w:rsidR="00DA52F6" w:rsidRPr="00D2080E">
        <w:rPr>
          <w:rFonts w:cs="Segoe UI"/>
          <w:color w:val="000000"/>
          <w:szCs w:val="20"/>
        </w:rPr>
        <w:t>set out</w:t>
      </w:r>
      <w:r w:rsidR="00766550" w:rsidRPr="00D2080E">
        <w:rPr>
          <w:rFonts w:cs="Segoe UI"/>
          <w:color w:val="000000"/>
          <w:szCs w:val="20"/>
        </w:rPr>
        <w:t xml:space="preserve"> in </w:t>
      </w:r>
      <w:r w:rsidR="00C10C5D" w:rsidRPr="00D2080E">
        <w:rPr>
          <w:rFonts w:cs="Segoe UI"/>
          <w:color w:val="000000"/>
          <w:szCs w:val="20"/>
        </w:rPr>
        <w:t xml:space="preserve">Article XX and </w:t>
      </w:r>
      <w:r w:rsidR="00DA52F6" w:rsidRPr="00D2080E">
        <w:rPr>
          <w:rFonts w:cs="Segoe UI"/>
          <w:color w:val="000000"/>
          <w:szCs w:val="20"/>
        </w:rPr>
        <w:t xml:space="preserve">for </w:t>
      </w:r>
      <w:r w:rsidRPr="00D2080E">
        <w:rPr>
          <w:rFonts w:cs="Segoe UI"/>
          <w:color w:val="000000"/>
          <w:szCs w:val="20"/>
        </w:rPr>
        <w:t xml:space="preserve">the </w:t>
      </w:r>
      <w:r w:rsidR="00EC168E">
        <w:rPr>
          <w:rFonts w:cs="Segoe UI"/>
          <w:color w:val="000000"/>
          <w:szCs w:val="20"/>
        </w:rPr>
        <w:t>S</w:t>
      </w:r>
      <w:r w:rsidRPr="00D2080E">
        <w:rPr>
          <w:rFonts w:cs="Segoe UI"/>
          <w:color w:val="000000"/>
          <w:szCs w:val="20"/>
        </w:rPr>
        <w:t xml:space="preserve">pecific </w:t>
      </w:r>
      <w:r w:rsidR="00EC168E">
        <w:rPr>
          <w:rFonts w:cs="Segoe UI"/>
          <w:color w:val="000000"/>
          <w:szCs w:val="20"/>
        </w:rPr>
        <w:t>C</w:t>
      </w:r>
      <w:r w:rsidRPr="00D2080E">
        <w:rPr>
          <w:rFonts w:cs="Segoe UI"/>
          <w:color w:val="000000"/>
          <w:szCs w:val="20"/>
        </w:rPr>
        <w:t>ontracts that will be awarded for each of the 3 PCP phases</w:t>
      </w:r>
      <w:r w:rsidR="00DA52F6" w:rsidRPr="00D2080E">
        <w:rPr>
          <w:rFonts w:cs="Segoe UI"/>
          <w:color w:val="000000"/>
          <w:szCs w:val="20"/>
        </w:rPr>
        <w:t>.</w:t>
      </w:r>
      <w:r w:rsidRPr="00D2080E">
        <w:rPr>
          <w:rFonts w:cs="Segoe UI"/>
          <w:color w:val="000000"/>
          <w:szCs w:val="20"/>
        </w:rPr>
        <w:t xml:space="preserve"> </w:t>
      </w:r>
    </w:p>
    <w:p w14:paraId="678BB28D" w14:textId="77777777" w:rsidR="002E4139" w:rsidRPr="00D2080E" w:rsidRDefault="002E4139" w:rsidP="00B4246F">
      <w:pPr>
        <w:spacing w:line="240" w:lineRule="auto"/>
        <w:rPr>
          <w:rFonts w:eastAsia="Arial"/>
          <w:b/>
          <w:szCs w:val="16"/>
          <w:lang w:eastAsia="ar-SA"/>
        </w:rPr>
      </w:pPr>
      <w:r w:rsidRPr="00D2080E">
        <w:rPr>
          <w:b/>
          <w:szCs w:val="16"/>
        </w:rPr>
        <w:t xml:space="preserve">Article XX </w:t>
      </w:r>
      <w:r w:rsidRPr="00D2080E">
        <w:rPr>
          <w:rFonts w:eastAsia="Arial"/>
          <w:b/>
          <w:szCs w:val="16"/>
          <w:lang w:eastAsia="ar-SA"/>
        </w:rPr>
        <w:t>— Duration</w:t>
      </w:r>
    </w:p>
    <w:p w14:paraId="678BB28E" w14:textId="77777777" w:rsidR="002E4139" w:rsidRPr="00D2080E" w:rsidRDefault="002E4139" w:rsidP="00B4246F">
      <w:pPr>
        <w:spacing w:line="240" w:lineRule="auto"/>
        <w:rPr>
          <w:color w:val="0088CC"/>
          <w:szCs w:val="18"/>
        </w:rPr>
      </w:pPr>
      <w:r w:rsidRPr="00D2080E">
        <w:rPr>
          <w:rFonts w:eastAsia="Arial"/>
          <w:color w:val="0088CC"/>
          <w:szCs w:val="16"/>
          <w:lang w:eastAsia="ar-SA"/>
        </w:rPr>
        <w:t>Define the</w:t>
      </w:r>
      <w:r w:rsidRPr="00D2080E">
        <w:rPr>
          <w:rFonts w:eastAsia="Arial"/>
          <w:b/>
          <w:color w:val="0088CC"/>
          <w:szCs w:val="16"/>
          <w:lang w:eastAsia="ar-SA"/>
        </w:rPr>
        <w:t xml:space="preserve"> </w:t>
      </w:r>
      <w:r w:rsidRPr="00D2080E">
        <w:rPr>
          <w:color w:val="0088CC"/>
          <w:szCs w:val="18"/>
        </w:rPr>
        <w:t>duration for the framework agreement and starting and end date for the implementation of the tasks.</w:t>
      </w:r>
    </w:p>
    <w:p w14:paraId="678BB28F" w14:textId="77777777" w:rsidR="003D4054" w:rsidRPr="002E4139" w:rsidRDefault="002E4139" w:rsidP="00B4246F">
      <w:pPr>
        <w:spacing w:line="240" w:lineRule="auto"/>
        <w:rPr>
          <w:color w:val="0088CC"/>
          <w:szCs w:val="18"/>
        </w:rPr>
      </w:pPr>
      <w:r w:rsidRPr="00D2080E">
        <w:rPr>
          <w:color w:val="0088CC"/>
          <w:szCs w:val="18"/>
        </w:rPr>
        <w:t>Specify that the period of execution of the tasks may be extended only with the express written agreement of the parties before the expiration of the period for execution of the tasks.</w:t>
      </w:r>
    </w:p>
    <w:p w14:paraId="678BB290" w14:textId="77777777" w:rsidR="00C10C5D" w:rsidRPr="003D4054" w:rsidRDefault="00C10C5D" w:rsidP="00B4246F">
      <w:pPr>
        <w:spacing w:line="240" w:lineRule="auto"/>
        <w:rPr>
          <w:b/>
          <w:szCs w:val="16"/>
        </w:rPr>
      </w:pPr>
      <w:r w:rsidRPr="003D4054">
        <w:rPr>
          <w:b/>
          <w:szCs w:val="16"/>
        </w:rPr>
        <w:t xml:space="preserve">Article XX </w:t>
      </w:r>
      <w:r w:rsidRPr="003D4054">
        <w:rPr>
          <w:rFonts w:eastAsia="Arial"/>
          <w:b/>
          <w:szCs w:val="16"/>
          <w:lang w:eastAsia="ar-SA"/>
        </w:rPr>
        <w:t xml:space="preserve">— R&amp;D services to be provided </w:t>
      </w:r>
    </w:p>
    <w:p w14:paraId="678BB291" w14:textId="562B1829" w:rsidR="001B40BA" w:rsidRPr="001B40BA" w:rsidRDefault="00FF4274" w:rsidP="00B4246F">
      <w:pPr>
        <w:spacing w:line="240" w:lineRule="auto"/>
        <w:rPr>
          <w:szCs w:val="16"/>
        </w:rPr>
      </w:pPr>
      <w:r w:rsidRPr="001B40BA">
        <w:rPr>
          <w:szCs w:val="16"/>
        </w:rPr>
        <w:t xml:space="preserve">The contractor </w:t>
      </w:r>
      <w:r w:rsidR="00132656">
        <w:rPr>
          <w:szCs w:val="16"/>
        </w:rPr>
        <w:t>shall</w:t>
      </w:r>
      <w:r w:rsidRPr="001B40BA">
        <w:rPr>
          <w:szCs w:val="16"/>
        </w:rPr>
        <w:t xml:space="preserve"> provide the R&amp;D services </w:t>
      </w:r>
      <w:r w:rsidR="001B40BA" w:rsidRPr="001B40BA">
        <w:rPr>
          <w:szCs w:val="16"/>
        </w:rPr>
        <w:t>(</w:t>
      </w:r>
      <w:r w:rsidR="005776F2">
        <w:rPr>
          <w:szCs w:val="16"/>
        </w:rPr>
        <w:t xml:space="preserve">tasks, </w:t>
      </w:r>
      <w:r w:rsidR="001B40BA" w:rsidRPr="001B40BA">
        <w:rPr>
          <w:szCs w:val="16"/>
        </w:rPr>
        <w:t xml:space="preserve">deliverables and milestones) </w:t>
      </w:r>
      <w:r w:rsidRPr="001B40BA">
        <w:rPr>
          <w:szCs w:val="16"/>
        </w:rPr>
        <w:t xml:space="preserve">to </w:t>
      </w:r>
      <w:r w:rsidR="001B40BA" w:rsidRPr="001B40BA">
        <w:rPr>
          <w:szCs w:val="16"/>
        </w:rPr>
        <w:t>develop solutions to tackle the challenge</w:t>
      </w:r>
      <w:r w:rsidRPr="001B40BA">
        <w:rPr>
          <w:szCs w:val="16"/>
        </w:rPr>
        <w:t xml:space="preserve"> </w:t>
      </w:r>
      <w:r w:rsidR="001B40BA" w:rsidRPr="001B40BA">
        <w:rPr>
          <w:szCs w:val="16"/>
        </w:rPr>
        <w:t xml:space="preserve">set out in the tender and the </w:t>
      </w:r>
      <w:r w:rsidR="00EC168E">
        <w:rPr>
          <w:szCs w:val="16"/>
        </w:rPr>
        <w:t>S</w:t>
      </w:r>
      <w:r w:rsidR="001B40BA" w:rsidRPr="001B40BA">
        <w:rPr>
          <w:szCs w:val="16"/>
        </w:rPr>
        <w:t xml:space="preserve">pecific </w:t>
      </w:r>
      <w:r w:rsidR="00EC168E">
        <w:rPr>
          <w:szCs w:val="16"/>
        </w:rPr>
        <w:t>C</w:t>
      </w:r>
      <w:r w:rsidR="001B40BA" w:rsidRPr="001B40BA">
        <w:rPr>
          <w:szCs w:val="16"/>
        </w:rPr>
        <w:t xml:space="preserve">ontracts. </w:t>
      </w:r>
    </w:p>
    <w:p w14:paraId="678BB292" w14:textId="77777777" w:rsidR="008C6F82" w:rsidRPr="002C6D1E" w:rsidRDefault="008C6F82" w:rsidP="00B4246F">
      <w:pPr>
        <w:spacing w:line="240" w:lineRule="auto"/>
        <w:rPr>
          <w:b/>
          <w:szCs w:val="16"/>
        </w:rPr>
      </w:pPr>
      <w:r w:rsidRPr="00C66DA4">
        <w:rPr>
          <w:b/>
          <w:szCs w:val="16"/>
        </w:rPr>
        <w:t xml:space="preserve">Article XX </w:t>
      </w:r>
      <w:r w:rsidRPr="00C66DA4">
        <w:rPr>
          <w:rFonts w:eastAsia="Arial"/>
          <w:b/>
          <w:szCs w:val="16"/>
          <w:lang w:eastAsia="ar-SA"/>
        </w:rPr>
        <w:t>— Pric</w:t>
      </w:r>
      <w:r w:rsidR="00190D3A" w:rsidRPr="00C66DA4">
        <w:rPr>
          <w:rFonts w:eastAsia="Arial"/>
          <w:b/>
          <w:szCs w:val="16"/>
          <w:lang w:eastAsia="ar-SA"/>
        </w:rPr>
        <w:t>ing</w:t>
      </w:r>
      <w:r w:rsidR="002C6D1E" w:rsidRPr="00C66DA4">
        <w:rPr>
          <w:rFonts w:eastAsia="Arial"/>
          <w:b/>
          <w:szCs w:val="16"/>
          <w:lang w:eastAsia="ar-SA"/>
        </w:rPr>
        <w:t>, payment</w:t>
      </w:r>
      <w:r w:rsidR="0030019C" w:rsidRPr="00C66DA4">
        <w:rPr>
          <w:rFonts w:eastAsia="Arial"/>
          <w:b/>
          <w:szCs w:val="16"/>
          <w:lang w:eastAsia="ar-SA"/>
        </w:rPr>
        <w:t xml:space="preserve"> and accounting</w:t>
      </w:r>
      <w:r w:rsidRPr="00C66DA4">
        <w:rPr>
          <w:rFonts w:eastAsia="Arial"/>
          <w:b/>
          <w:szCs w:val="16"/>
          <w:lang w:eastAsia="ar-SA"/>
        </w:rPr>
        <w:t xml:space="preserve"> </w:t>
      </w:r>
    </w:p>
    <w:p w14:paraId="678BB293" w14:textId="2675F7C2" w:rsidR="00B00D0B" w:rsidRDefault="00132656" w:rsidP="00B4246F">
      <w:pPr>
        <w:spacing w:line="240" w:lineRule="auto"/>
        <w:rPr>
          <w:szCs w:val="16"/>
        </w:rPr>
      </w:pPr>
      <w:r>
        <w:rPr>
          <w:szCs w:val="16"/>
        </w:rPr>
        <w:t>T</w:t>
      </w:r>
      <w:r w:rsidR="00120936">
        <w:rPr>
          <w:szCs w:val="16"/>
        </w:rPr>
        <w:t xml:space="preserve">he price </w:t>
      </w:r>
      <w:r w:rsidR="00B00D0B">
        <w:rPr>
          <w:szCs w:val="16"/>
        </w:rPr>
        <w:t xml:space="preserve">for the R&amp;D services </w:t>
      </w:r>
      <w:r>
        <w:rPr>
          <w:szCs w:val="16"/>
        </w:rPr>
        <w:t xml:space="preserve">to be implemented for each PCP phase </w:t>
      </w:r>
      <w:r w:rsidR="00120936">
        <w:rPr>
          <w:szCs w:val="16"/>
        </w:rPr>
        <w:t>will be set out in</w:t>
      </w:r>
      <w:r w:rsidR="00B00D0B">
        <w:rPr>
          <w:szCs w:val="16"/>
        </w:rPr>
        <w:t xml:space="preserve"> the </w:t>
      </w:r>
      <w:r w:rsidR="00EC168E">
        <w:rPr>
          <w:szCs w:val="16"/>
        </w:rPr>
        <w:t>S</w:t>
      </w:r>
      <w:r w:rsidR="00B00D0B">
        <w:rPr>
          <w:szCs w:val="16"/>
        </w:rPr>
        <w:t xml:space="preserve">pecific </w:t>
      </w:r>
      <w:r w:rsidR="00EC168E">
        <w:rPr>
          <w:szCs w:val="16"/>
        </w:rPr>
        <w:t>C</w:t>
      </w:r>
      <w:r w:rsidR="00B00D0B">
        <w:rPr>
          <w:szCs w:val="16"/>
        </w:rPr>
        <w:t>ontract</w:t>
      </w:r>
      <w:r>
        <w:rPr>
          <w:szCs w:val="16"/>
        </w:rPr>
        <w:t>s</w:t>
      </w:r>
      <w:r w:rsidR="00B00D0B">
        <w:rPr>
          <w:szCs w:val="16"/>
        </w:rPr>
        <w:t>.</w:t>
      </w:r>
    </w:p>
    <w:p w14:paraId="678BB294" w14:textId="77777777" w:rsidR="005776F2" w:rsidRPr="005776F2" w:rsidRDefault="00B00D0B" w:rsidP="00270D88">
      <w:pPr>
        <w:spacing w:after="60" w:line="240" w:lineRule="auto"/>
        <w:rPr>
          <w:szCs w:val="16"/>
        </w:rPr>
      </w:pPr>
      <w:r w:rsidRPr="005776F2">
        <w:rPr>
          <w:szCs w:val="16"/>
        </w:rPr>
        <w:t>The</w:t>
      </w:r>
      <w:r w:rsidR="00132656" w:rsidRPr="005776F2">
        <w:rPr>
          <w:szCs w:val="16"/>
        </w:rPr>
        <w:t xml:space="preserve"> prices</w:t>
      </w:r>
      <w:r w:rsidRPr="005776F2">
        <w:rPr>
          <w:szCs w:val="16"/>
        </w:rPr>
        <w:t xml:space="preserve"> </w:t>
      </w:r>
      <w:r w:rsidR="00132656" w:rsidRPr="005776F2">
        <w:rPr>
          <w:szCs w:val="16"/>
        </w:rPr>
        <w:t>shall</w:t>
      </w:r>
      <w:r w:rsidRPr="005776F2">
        <w:rPr>
          <w:szCs w:val="16"/>
        </w:rPr>
        <w:t xml:space="preserve"> be </w:t>
      </w:r>
      <w:r w:rsidR="001B40BA" w:rsidRPr="005776F2">
        <w:rPr>
          <w:szCs w:val="16"/>
        </w:rPr>
        <w:t xml:space="preserve">based on </w:t>
      </w:r>
      <w:r w:rsidRPr="005776F2">
        <w:rPr>
          <w:szCs w:val="16"/>
        </w:rPr>
        <w:t xml:space="preserve">the </w:t>
      </w:r>
      <w:r w:rsidR="005776F2" w:rsidRPr="005776F2">
        <w:rPr>
          <w:szCs w:val="16"/>
        </w:rPr>
        <w:t xml:space="preserve">binding </w:t>
      </w:r>
      <w:r w:rsidR="001B40BA" w:rsidRPr="005776F2">
        <w:rPr>
          <w:szCs w:val="16"/>
        </w:rPr>
        <w:t>unit prices</w:t>
      </w:r>
      <w:r w:rsidR="005776F2" w:rsidRPr="005776F2">
        <w:rPr>
          <w:szCs w:val="16"/>
        </w:rPr>
        <w:t xml:space="preserve"> in the tender and the following price conditions</w:t>
      </w:r>
      <w:r w:rsidR="005776F2">
        <w:rPr>
          <w:szCs w:val="16"/>
        </w:rPr>
        <w:t>:</w:t>
      </w:r>
      <w:r w:rsidR="001B40BA" w:rsidRPr="005776F2">
        <w:rPr>
          <w:szCs w:val="16"/>
        </w:rPr>
        <w:t xml:space="preserve"> </w:t>
      </w:r>
    </w:p>
    <w:p w14:paraId="678BB295" w14:textId="77777777" w:rsidR="005776F2" w:rsidRPr="005776F2" w:rsidRDefault="005776F2" w:rsidP="007B1931">
      <w:pPr>
        <w:pStyle w:val="ListParagraph"/>
        <w:numPr>
          <w:ilvl w:val="0"/>
          <w:numId w:val="64"/>
        </w:numPr>
        <w:spacing w:after="60" w:line="240" w:lineRule="auto"/>
        <w:contextualSpacing w:val="0"/>
        <w:rPr>
          <w:szCs w:val="16"/>
        </w:rPr>
      </w:pPr>
      <w:r>
        <w:rPr>
          <w:bCs/>
          <w:szCs w:val="16"/>
        </w:rPr>
        <w:t>if</w:t>
      </w:r>
      <w:r w:rsidRPr="005776F2">
        <w:rPr>
          <w:bCs/>
          <w:szCs w:val="16"/>
        </w:rPr>
        <w:t xml:space="preserve"> new units/unit prices are added to phase 2 or 3 offers, the</w:t>
      </w:r>
      <w:r>
        <w:rPr>
          <w:bCs/>
          <w:szCs w:val="16"/>
        </w:rPr>
        <w:t xml:space="preserve">y shall </w:t>
      </w:r>
      <w:r w:rsidRPr="005776F2">
        <w:rPr>
          <w:bCs/>
          <w:szCs w:val="16"/>
        </w:rPr>
        <w:t xml:space="preserve"> </w:t>
      </w:r>
      <w:r>
        <w:rPr>
          <w:bCs/>
          <w:szCs w:val="16"/>
        </w:rPr>
        <w:t>become</w:t>
      </w:r>
      <w:r w:rsidRPr="005776F2">
        <w:rPr>
          <w:bCs/>
          <w:szCs w:val="16"/>
        </w:rPr>
        <w:t xml:space="preserve"> binding for the remaining </w:t>
      </w:r>
      <w:r>
        <w:rPr>
          <w:bCs/>
          <w:szCs w:val="16"/>
        </w:rPr>
        <w:t>phases</w:t>
      </w:r>
      <w:r w:rsidRPr="005776F2">
        <w:rPr>
          <w:bCs/>
          <w:i/>
          <w:szCs w:val="16"/>
        </w:rPr>
        <w:t xml:space="preserve"> </w:t>
      </w:r>
    </w:p>
    <w:p w14:paraId="678BB296" w14:textId="77777777" w:rsidR="005776F2" w:rsidRPr="005776F2" w:rsidRDefault="005776F2" w:rsidP="007B1931">
      <w:pPr>
        <w:pStyle w:val="ListParagraph"/>
        <w:numPr>
          <w:ilvl w:val="0"/>
          <w:numId w:val="64"/>
        </w:numPr>
        <w:spacing w:line="240" w:lineRule="auto"/>
        <w:contextualSpacing w:val="0"/>
        <w:rPr>
          <w:szCs w:val="16"/>
        </w:rPr>
      </w:pPr>
      <w:r>
        <w:rPr>
          <w:szCs w:val="16"/>
        </w:rPr>
        <w:t>…</w:t>
      </w:r>
      <w:r w:rsidRPr="005776F2">
        <w:rPr>
          <w:color w:val="0088CC"/>
          <w:szCs w:val="18"/>
        </w:rPr>
        <w:t xml:space="preserve"> </w:t>
      </w:r>
      <w:r>
        <w:rPr>
          <w:color w:val="0088CC"/>
          <w:szCs w:val="18"/>
        </w:rPr>
        <w:t>specify the other price conditions</w:t>
      </w:r>
    </w:p>
    <w:p w14:paraId="678BB297" w14:textId="77777777" w:rsidR="00C66FC9" w:rsidRDefault="005776F2" w:rsidP="00B4246F">
      <w:pPr>
        <w:spacing w:line="240" w:lineRule="auto"/>
        <w:rPr>
          <w:color w:val="0088CC"/>
          <w:szCs w:val="18"/>
        </w:rPr>
      </w:pPr>
      <w:r>
        <w:rPr>
          <w:color w:val="0088CC"/>
          <w:szCs w:val="18"/>
        </w:rPr>
        <w:t xml:space="preserve">Specify the </w:t>
      </w:r>
      <w:r w:rsidR="002C6D1E">
        <w:rPr>
          <w:color w:val="0088CC"/>
          <w:szCs w:val="18"/>
        </w:rPr>
        <w:t xml:space="preserve">payment and </w:t>
      </w:r>
      <w:r w:rsidR="00914E4D" w:rsidRPr="00914E4D">
        <w:rPr>
          <w:color w:val="0088CC"/>
          <w:szCs w:val="18"/>
        </w:rPr>
        <w:t xml:space="preserve">invoicing </w:t>
      </w:r>
      <w:r w:rsidR="002C6D1E" w:rsidRPr="00914E4D">
        <w:rPr>
          <w:color w:val="0088CC"/>
          <w:szCs w:val="18"/>
        </w:rPr>
        <w:t>conditions that</w:t>
      </w:r>
      <w:r w:rsidR="006C4ADA">
        <w:rPr>
          <w:color w:val="0088CC"/>
          <w:szCs w:val="18"/>
        </w:rPr>
        <w:t xml:space="preserve"> </w:t>
      </w:r>
      <w:r w:rsidR="001B40BA">
        <w:rPr>
          <w:color w:val="0088CC"/>
          <w:szCs w:val="18"/>
        </w:rPr>
        <w:t>will apply. Ensure consistency with the request for tenders/tender (if needed via cross-references)</w:t>
      </w:r>
      <w:r w:rsidR="002C6D1E">
        <w:rPr>
          <w:color w:val="0088CC"/>
          <w:szCs w:val="18"/>
        </w:rPr>
        <w:t>.</w:t>
      </w:r>
      <w:r w:rsidR="002C6D1E" w:rsidRPr="00D2080E">
        <w:rPr>
          <w:color w:val="0088CC"/>
          <w:szCs w:val="18"/>
        </w:rPr>
        <w:t xml:space="preserve"> </w:t>
      </w:r>
    </w:p>
    <w:p w14:paraId="678BB29C" w14:textId="77777777" w:rsidR="00020DD4" w:rsidRPr="002D54CC" w:rsidRDefault="00020DD4" w:rsidP="00B4246F">
      <w:pPr>
        <w:spacing w:line="240" w:lineRule="auto"/>
        <w:rPr>
          <w:b/>
          <w:highlight w:val="yellow"/>
        </w:rPr>
      </w:pPr>
      <w:r w:rsidRPr="002D54CC">
        <w:rPr>
          <w:b/>
          <w:szCs w:val="16"/>
        </w:rPr>
        <w:t xml:space="preserve">Article XX </w:t>
      </w:r>
      <w:r w:rsidRPr="002D54CC">
        <w:rPr>
          <w:rFonts w:eastAsia="Arial"/>
          <w:b/>
          <w:szCs w:val="16"/>
          <w:lang w:eastAsia="ar-SA"/>
        </w:rPr>
        <w:t>—</w:t>
      </w:r>
      <w:r w:rsidR="00940F06">
        <w:rPr>
          <w:rFonts w:eastAsia="Arial"/>
          <w:b/>
          <w:szCs w:val="16"/>
          <w:lang w:eastAsia="ar-SA"/>
        </w:rPr>
        <w:t xml:space="preserve"> O</w:t>
      </w:r>
      <w:r w:rsidRPr="002D54CC">
        <w:rPr>
          <w:rFonts w:eastAsia="Arial"/>
          <w:b/>
          <w:szCs w:val="16"/>
          <w:lang w:eastAsia="ar-SA"/>
        </w:rPr>
        <w:t>wnership of the results</w:t>
      </w:r>
      <w:r w:rsidR="00940F06">
        <w:rPr>
          <w:rFonts w:eastAsia="Arial"/>
          <w:b/>
          <w:szCs w:val="16"/>
          <w:lang w:eastAsia="ar-SA"/>
        </w:rPr>
        <w:t xml:space="preserve"> (foreground), p</w:t>
      </w:r>
      <w:r w:rsidR="00940F06" w:rsidRPr="002D54CC">
        <w:rPr>
          <w:rFonts w:eastAsia="Arial"/>
          <w:b/>
          <w:szCs w:val="16"/>
          <w:lang w:eastAsia="ar-SA"/>
        </w:rPr>
        <w:t>re-existing rights</w:t>
      </w:r>
      <w:r w:rsidR="00940F06">
        <w:rPr>
          <w:rFonts w:eastAsia="Arial"/>
          <w:b/>
          <w:szCs w:val="16"/>
          <w:lang w:eastAsia="ar-SA"/>
        </w:rPr>
        <w:t xml:space="preserve"> (background)</w:t>
      </w:r>
      <w:r w:rsidR="00940F06" w:rsidRPr="002D54CC">
        <w:rPr>
          <w:rFonts w:eastAsia="Arial"/>
          <w:b/>
          <w:szCs w:val="16"/>
          <w:lang w:eastAsia="ar-SA"/>
        </w:rPr>
        <w:t xml:space="preserve"> and </w:t>
      </w:r>
      <w:r w:rsidR="00940F06">
        <w:rPr>
          <w:rFonts w:eastAsia="Arial"/>
          <w:b/>
          <w:szCs w:val="16"/>
          <w:lang w:eastAsia="ar-SA"/>
        </w:rPr>
        <w:t xml:space="preserve">sideground </w:t>
      </w:r>
      <w:r w:rsidRPr="002D54CC">
        <w:rPr>
          <w:b/>
        </w:rPr>
        <w:t>(including intellectual and industrial property rights)</w:t>
      </w:r>
      <w:bookmarkEnd w:id="102"/>
    </w:p>
    <w:p w14:paraId="678BB29D" w14:textId="77777777" w:rsidR="006B4BC0" w:rsidRPr="005322B0" w:rsidRDefault="00020DD4" w:rsidP="00270D88">
      <w:pPr>
        <w:spacing w:after="60" w:line="240" w:lineRule="auto"/>
        <w:rPr>
          <w:snapToGrid w:val="0"/>
          <w:color w:val="0088CC"/>
          <w:szCs w:val="16"/>
        </w:rPr>
      </w:pPr>
      <w:r w:rsidRPr="002D54CC">
        <w:rPr>
          <w:color w:val="0088CC"/>
          <w:szCs w:val="16"/>
        </w:rPr>
        <w:t xml:space="preserve">Include </w:t>
      </w:r>
      <w:r w:rsidRPr="005322B0">
        <w:rPr>
          <w:color w:val="0088CC"/>
          <w:szCs w:val="16"/>
        </w:rPr>
        <w:t xml:space="preserve">provisions that </w:t>
      </w:r>
      <w:r w:rsidRPr="005322B0">
        <w:rPr>
          <w:snapToGrid w:val="0"/>
          <w:color w:val="0088CC"/>
          <w:szCs w:val="16"/>
        </w:rPr>
        <w:t xml:space="preserve">clarify the rights and obligations related to </w:t>
      </w:r>
      <w:r w:rsidR="008943B5" w:rsidRPr="005322B0">
        <w:rPr>
          <w:snapToGrid w:val="0"/>
          <w:color w:val="0088CC"/>
          <w:szCs w:val="16"/>
        </w:rPr>
        <w:t>pre-existing rights (</w:t>
      </w:r>
      <w:r w:rsidRPr="005322B0">
        <w:rPr>
          <w:snapToGrid w:val="0"/>
          <w:color w:val="0088CC"/>
          <w:szCs w:val="16"/>
        </w:rPr>
        <w:t>background</w:t>
      </w:r>
      <w:r w:rsidR="008943B5" w:rsidRPr="005322B0">
        <w:rPr>
          <w:snapToGrid w:val="0"/>
          <w:color w:val="0088CC"/>
          <w:szCs w:val="16"/>
        </w:rPr>
        <w:t>)</w:t>
      </w:r>
      <w:r w:rsidRPr="005322B0">
        <w:rPr>
          <w:snapToGrid w:val="0"/>
          <w:color w:val="0088CC"/>
          <w:szCs w:val="16"/>
        </w:rPr>
        <w:t>,</w:t>
      </w:r>
      <w:r w:rsidR="008943B5" w:rsidRPr="005322B0">
        <w:rPr>
          <w:snapToGrid w:val="0"/>
          <w:color w:val="0088CC"/>
          <w:szCs w:val="16"/>
        </w:rPr>
        <w:t xml:space="preserve"> sideground and </w:t>
      </w:r>
      <w:r w:rsidRPr="005322B0">
        <w:rPr>
          <w:snapToGrid w:val="0"/>
          <w:color w:val="0088CC"/>
          <w:szCs w:val="16"/>
        </w:rPr>
        <w:t>results</w:t>
      </w:r>
      <w:r w:rsidR="008943B5" w:rsidRPr="005322B0">
        <w:rPr>
          <w:snapToGrid w:val="0"/>
          <w:color w:val="0088CC"/>
          <w:szCs w:val="16"/>
        </w:rPr>
        <w:t xml:space="preserve"> (</w:t>
      </w:r>
      <w:r w:rsidRPr="005322B0">
        <w:rPr>
          <w:snapToGrid w:val="0"/>
          <w:color w:val="0088CC"/>
          <w:szCs w:val="16"/>
        </w:rPr>
        <w:t>foreground</w:t>
      </w:r>
      <w:r w:rsidR="008943B5" w:rsidRPr="005322B0">
        <w:rPr>
          <w:snapToGrid w:val="0"/>
          <w:color w:val="0088CC"/>
          <w:szCs w:val="16"/>
        </w:rPr>
        <w:t>)</w:t>
      </w:r>
      <w:r w:rsidRPr="005322B0">
        <w:rPr>
          <w:snapToGrid w:val="0"/>
          <w:color w:val="0088CC"/>
          <w:szCs w:val="16"/>
        </w:rPr>
        <w:t xml:space="preserve"> for</w:t>
      </w:r>
      <w:r w:rsidR="006B4BC0" w:rsidRPr="005322B0">
        <w:rPr>
          <w:snapToGrid w:val="0"/>
          <w:color w:val="0088CC"/>
          <w:szCs w:val="16"/>
        </w:rPr>
        <w:t>:</w:t>
      </w:r>
    </w:p>
    <w:p w14:paraId="678BB29E" w14:textId="77777777" w:rsidR="006B4BC0" w:rsidRPr="005322B0" w:rsidRDefault="008943B5" w:rsidP="007B1931">
      <w:pPr>
        <w:pStyle w:val="ListParagraph"/>
        <w:numPr>
          <w:ilvl w:val="0"/>
          <w:numId w:val="53"/>
        </w:numPr>
        <w:spacing w:after="60" w:line="240" w:lineRule="auto"/>
        <w:contextualSpacing w:val="0"/>
        <w:rPr>
          <w:szCs w:val="16"/>
        </w:rPr>
      </w:pPr>
      <w:r w:rsidRPr="005322B0">
        <w:rPr>
          <w:snapToGrid w:val="0"/>
          <w:color w:val="0088CC"/>
          <w:szCs w:val="16"/>
        </w:rPr>
        <w:t>procurers</w:t>
      </w:r>
      <w:r w:rsidR="00E90AB7" w:rsidRPr="005322B0">
        <w:rPr>
          <w:snapToGrid w:val="0"/>
          <w:color w:val="0088CC"/>
          <w:szCs w:val="16"/>
        </w:rPr>
        <w:t>,</w:t>
      </w:r>
      <w:r w:rsidRPr="005322B0">
        <w:rPr>
          <w:snapToGrid w:val="0"/>
          <w:color w:val="0088CC"/>
          <w:szCs w:val="16"/>
        </w:rPr>
        <w:t xml:space="preserve"> </w:t>
      </w:r>
    </w:p>
    <w:p w14:paraId="678BB29F" w14:textId="16AEA3DF" w:rsidR="006B4BC0" w:rsidRPr="005322B0" w:rsidRDefault="00ED6BF6" w:rsidP="007B1931">
      <w:pPr>
        <w:pStyle w:val="ListParagraph"/>
        <w:numPr>
          <w:ilvl w:val="0"/>
          <w:numId w:val="53"/>
        </w:numPr>
        <w:spacing w:after="60" w:line="240" w:lineRule="auto"/>
        <w:contextualSpacing w:val="0"/>
        <w:rPr>
          <w:szCs w:val="16"/>
        </w:rPr>
      </w:pPr>
      <w:r w:rsidRPr="005322B0">
        <w:rPr>
          <w:snapToGrid w:val="0"/>
          <w:color w:val="0088CC"/>
          <w:szCs w:val="16"/>
        </w:rPr>
        <w:t xml:space="preserve">the </w:t>
      </w:r>
      <w:r w:rsidR="008943B5" w:rsidRPr="005322B0">
        <w:rPr>
          <w:snapToGrid w:val="0"/>
          <w:color w:val="0088CC"/>
          <w:szCs w:val="16"/>
        </w:rPr>
        <w:t>contractor</w:t>
      </w:r>
      <w:r w:rsidR="00E90AB7" w:rsidRPr="005322B0">
        <w:rPr>
          <w:snapToGrid w:val="0"/>
          <w:color w:val="0088CC"/>
          <w:szCs w:val="16"/>
        </w:rPr>
        <w:t xml:space="preserve"> and </w:t>
      </w:r>
    </w:p>
    <w:p w14:paraId="678BB2A0" w14:textId="3044B181" w:rsidR="006B4BC0" w:rsidRPr="006B4BC0" w:rsidRDefault="00ED6BF6" w:rsidP="007B1931">
      <w:pPr>
        <w:pStyle w:val="ListParagraph"/>
        <w:numPr>
          <w:ilvl w:val="0"/>
          <w:numId w:val="53"/>
        </w:numPr>
        <w:spacing w:line="240" w:lineRule="auto"/>
        <w:contextualSpacing w:val="0"/>
        <w:rPr>
          <w:szCs w:val="16"/>
        </w:rPr>
      </w:pPr>
      <w:r>
        <w:rPr>
          <w:snapToGrid w:val="0"/>
          <w:color w:val="0088CC"/>
          <w:szCs w:val="16"/>
        </w:rPr>
        <w:t>its</w:t>
      </w:r>
      <w:r w:rsidRPr="006B4BC0">
        <w:rPr>
          <w:snapToGrid w:val="0"/>
          <w:color w:val="0088CC"/>
          <w:szCs w:val="16"/>
        </w:rPr>
        <w:t xml:space="preserve"> </w:t>
      </w:r>
      <w:r w:rsidR="00E90AB7" w:rsidRPr="006B4BC0">
        <w:rPr>
          <w:snapToGrid w:val="0"/>
          <w:color w:val="0088CC"/>
          <w:szCs w:val="16"/>
        </w:rPr>
        <w:t>subcontractors</w:t>
      </w:r>
      <w:r w:rsidR="006B4BC0" w:rsidRPr="006B4BC0">
        <w:rPr>
          <w:snapToGrid w:val="0"/>
          <w:color w:val="0088CC"/>
          <w:szCs w:val="16"/>
        </w:rPr>
        <w:t xml:space="preserve"> (if any)</w:t>
      </w:r>
      <w:r w:rsidR="008943B5" w:rsidRPr="006B4BC0">
        <w:rPr>
          <w:snapToGrid w:val="0"/>
          <w:color w:val="0088CC"/>
          <w:szCs w:val="16"/>
        </w:rPr>
        <w:t xml:space="preserve">. </w:t>
      </w:r>
    </w:p>
    <w:p w14:paraId="678BB2A4" w14:textId="77777777" w:rsidR="00020DD4" w:rsidRPr="002D54CC" w:rsidRDefault="008943B5" w:rsidP="00367433">
      <w:pPr>
        <w:spacing w:after="60" w:line="240" w:lineRule="auto"/>
        <w:rPr>
          <w:rFonts w:eastAsia="MS Mincho"/>
          <w:i/>
          <w:color w:val="0088CC"/>
          <w:szCs w:val="16"/>
          <w:lang w:eastAsia="ja-JP"/>
        </w:rPr>
      </w:pPr>
      <w:r>
        <w:rPr>
          <w:color w:val="0088CC"/>
          <w:szCs w:val="16"/>
          <w:lang w:eastAsia="en-GB"/>
        </w:rPr>
        <w:t>Provide</w:t>
      </w:r>
      <w:r w:rsidR="00020DD4" w:rsidRPr="002D54CC">
        <w:rPr>
          <w:snapToGrid w:val="0"/>
          <w:color w:val="0088CC"/>
          <w:szCs w:val="16"/>
        </w:rPr>
        <w:t xml:space="preserve"> </w:t>
      </w:r>
      <w:r w:rsidR="00020DD4" w:rsidRPr="00270D88">
        <w:rPr>
          <w:b/>
          <w:snapToGrid w:val="0"/>
          <w:color w:val="0088CC"/>
          <w:szCs w:val="16"/>
        </w:rPr>
        <w:t>definitions</w:t>
      </w:r>
      <w:r w:rsidR="00940F06">
        <w:rPr>
          <w:snapToGrid w:val="0"/>
          <w:color w:val="0088CC"/>
          <w:szCs w:val="16"/>
        </w:rPr>
        <w:t>, notably for</w:t>
      </w:r>
      <w:r w:rsidR="00020DD4" w:rsidRPr="002D54CC">
        <w:rPr>
          <w:snapToGrid w:val="0"/>
          <w:color w:val="0088CC"/>
          <w:szCs w:val="16"/>
        </w:rPr>
        <w:t>:</w:t>
      </w:r>
    </w:p>
    <w:p w14:paraId="678BB2A6" w14:textId="565A5EDB" w:rsidR="00C10C5D" w:rsidRPr="00270D88" w:rsidRDefault="00020DD4" w:rsidP="00270D88">
      <w:pPr>
        <w:numPr>
          <w:ilvl w:val="0"/>
          <w:numId w:val="3"/>
        </w:numPr>
        <w:autoSpaceDE w:val="0"/>
        <w:autoSpaceDN w:val="0"/>
        <w:adjustRightInd w:val="0"/>
        <w:spacing w:after="60" w:line="240" w:lineRule="auto"/>
        <w:rPr>
          <w:rFonts w:eastAsia="Arial"/>
          <w:color w:val="0088CC"/>
          <w:szCs w:val="16"/>
          <w:lang w:eastAsia="en-GB"/>
        </w:rPr>
      </w:pPr>
      <w:r w:rsidRPr="005A0566">
        <w:rPr>
          <w:rFonts w:eastAsia="Arial"/>
          <w:color w:val="0088CC"/>
          <w:szCs w:val="16"/>
          <w:lang w:eastAsia="en-GB"/>
        </w:rPr>
        <w:t>‘</w:t>
      </w:r>
      <w:r w:rsidR="00731DFD">
        <w:rPr>
          <w:rFonts w:eastAsia="Arial"/>
          <w:color w:val="0088CC"/>
          <w:szCs w:val="16"/>
          <w:lang w:eastAsia="en-GB"/>
        </w:rPr>
        <w:t>r</w:t>
      </w:r>
      <w:r w:rsidRPr="005A0566">
        <w:rPr>
          <w:rFonts w:eastAsia="Arial"/>
          <w:color w:val="0088CC"/>
          <w:szCs w:val="16"/>
          <w:lang w:eastAsia="en-GB"/>
        </w:rPr>
        <w:t xml:space="preserve">esults </w:t>
      </w:r>
      <w:r w:rsidRPr="00DB29BC">
        <w:rPr>
          <w:rFonts w:eastAsia="Arial"/>
          <w:i/>
          <w:color w:val="0088CC"/>
          <w:szCs w:val="16"/>
          <w:lang w:eastAsia="en-GB"/>
        </w:rPr>
        <w:t>(i.e. foreground)</w:t>
      </w:r>
      <w:r w:rsidRPr="005A0566">
        <w:rPr>
          <w:rFonts w:eastAsia="Arial"/>
          <w:color w:val="0088CC"/>
          <w:szCs w:val="16"/>
          <w:lang w:eastAsia="en-GB"/>
        </w:rPr>
        <w:t xml:space="preserve">’ means any tangible or intangible output, such as data, knowledge or information, that is generated in the PCP, whatever its form or nature, whether or not it can be protected, as well as any rights attached to it, including </w:t>
      </w:r>
      <w:r w:rsidR="00C10C5D" w:rsidRPr="005A0566">
        <w:rPr>
          <w:rFonts w:eastAsia="Arial"/>
          <w:color w:val="0088CC"/>
          <w:szCs w:val="16"/>
          <w:lang w:eastAsia="en-GB"/>
        </w:rPr>
        <w:t>intellectual property rights</w:t>
      </w:r>
      <w:r w:rsidRPr="005A0566">
        <w:rPr>
          <w:rFonts w:eastAsia="Arial"/>
          <w:color w:val="0088CC"/>
          <w:szCs w:val="16"/>
          <w:lang w:eastAsia="en-GB"/>
        </w:rPr>
        <w:t xml:space="preserve"> </w:t>
      </w:r>
      <w:r w:rsidRPr="00322960">
        <w:rPr>
          <w:rFonts w:eastAsia="Arial"/>
          <w:i/>
          <w:color w:val="0088CC"/>
          <w:szCs w:val="16"/>
          <w:lang w:eastAsia="en-GB"/>
        </w:rPr>
        <w:t>(</w:t>
      </w:r>
      <w:r w:rsidR="00C10C5D" w:rsidRPr="00322960">
        <w:rPr>
          <w:rFonts w:eastAsia="Arial"/>
          <w:i/>
          <w:color w:val="0088CC"/>
          <w:szCs w:val="16"/>
          <w:lang w:eastAsia="en-GB"/>
        </w:rPr>
        <w:t>‘</w:t>
      </w:r>
      <w:r w:rsidR="00AE15E0" w:rsidRPr="00322960">
        <w:rPr>
          <w:rFonts w:eastAsia="Arial"/>
          <w:i/>
          <w:color w:val="0088CC"/>
          <w:szCs w:val="16"/>
          <w:lang w:eastAsia="en-GB"/>
        </w:rPr>
        <w:t>attached IPRs</w:t>
      </w:r>
      <w:r w:rsidR="00C10C5D" w:rsidRPr="00322960">
        <w:rPr>
          <w:rFonts w:eastAsia="Arial"/>
          <w:i/>
          <w:color w:val="0088CC"/>
          <w:szCs w:val="16"/>
          <w:lang w:eastAsia="en-GB"/>
        </w:rPr>
        <w:t>’</w:t>
      </w:r>
      <w:r w:rsidR="006216A9" w:rsidRPr="00322960">
        <w:rPr>
          <w:rFonts w:eastAsia="Arial"/>
          <w:i/>
          <w:color w:val="0088CC"/>
          <w:szCs w:val="16"/>
          <w:lang w:eastAsia="en-GB"/>
        </w:rPr>
        <w:t xml:space="preserve"> or </w:t>
      </w:r>
      <w:r w:rsidR="00C10C5D" w:rsidRPr="00322960">
        <w:rPr>
          <w:rFonts w:eastAsia="Arial"/>
          <w:i/>
          <w:color w:val="0088CC"/>
          <w:szCs w:val="16"/>
          <w:lang w:eastAsia="en-GB"/>
        </w:rPr>
        <w:t>‘</w:t>
      </w:r>
      <w:r w:rsidR="006216A9" w:rsidRPr="00322960">
        <w:rPr>
          <w:rFonts w:eastAsia="Arial"/>
          <w:i/>
          <w:color w:val="0088CC"/>
          <w:szCs w:val="16"/>
          <w:lang w:eastAsia="en-GB"/>
        </w:rPr>
        <w:t>IPRs attached to the results</w:t>
      </w:r>
      <w:r w:rsidR="00C10C5D" w:rsidRPr="00322960">
        <w:rPr>
          <w:rFonts w:eastAsia="Arial"/>
          <w:i/>
          <w:color w:val="0088CC"/>
          <w:szCs w:val="16"/>
          <w:lang w:eastAsia="en-GB"/>
        </w:rPr>
        <w:t>’</w:t>
      </w:r>
      <w:r w:rsidRPr="00322960">
        <w:rPr>
          <w:rFonts w:eastAsia="Arial"/>
          <w:i/>
          <w:color w:val="0088CC"/>
          <w:szCs w:val="16"/>
          <w:lang w:eastAsia="en-GB"/>
        </w:rPr>
        <w:t>)</w:t>
      </w:r>
    </w:p>
    <w:p w14:paraId="678BB2A7" w14:textId="28860BAB" w:rsidR="00020DD4" w:rsidRDefault="00020DD4" w:rsidP="00270D88">
      <w:pPr>
        <w:numPr>
          <w:ilvl w:val="0"/>
          <w:numId w:val="3"/>
        </w:numPr>
        <w:autoSpaceDE w:val="0"/>
        <w:autoSpaceDN w:val="0"/>
        <w:adjustRightInd w:val="0"/>
        <w:spacing w:after="60" w:line="240" w:lineRule="auto"/>
        <w:rPr>
          <w:rFonts w:eastAsia="TimesNewRoman"/>
          <w:color w:val="0088CC"/>
          <w:szCs w:val="16"/>
          <w:lang w:eastAsia="en-GB"/>
        </w:rPr>
      </w:pPr>
      <w:r w:rsidRPr="005A0566">
        <w:rPr>
          <w:rFonts w:eastAsia="TimesNewRoman"/>
          <w:color w:val="0088CC"/>
          <w:szCs w:val="16"/>
          <w:lang w:eastAsia="en-GB"/>
        </w:rPr>
        <w:t>‘</w:t>
      </w:r>
      <w:r w:rsidR="00731DFD">
        <w:rPr>
          <w:rFonts w:eastAsia="TimesNewRoman"/>
          <w:color w:val="0088CC"/>
          <w:szCs w:val="16"/>
          <w:lang w:eastAsia="en-GB"/>
        </w:rPr>
        <w:t>p</w:t>
      </w:r>
      <w:r w:rsidR="000B0B3A" w:rsidRPr="005A0566">
        <w:rPr>
          <w:rFonts w:eastAsia="TimesNewRoman"/>
          <w:color w:val="0088CC"/>
          <w:szCs w:val="16"/>
          <w:lang w:eastAsia="en-GB"/>
        </w:rPr>
        <w:t xml:space="preserve">re-existing rights </w:t>
      </w:r>
      <w:r w:rsidR="000B0B3A" w:rsidRPr="00DB29BC">
        <w:rPr>
          <w:rFonts w:eastAsia="TimesNewRoman"/>
          <w:i/>
          <w:color w:val="0088CC"/>
          <w:szCs w:val="16"/>
          <w:lang w:eastAsia="en-GB"/>
        </w:rPr>
        <w:t>(i.e. b</w:t>
      </w:r>
      <w:r w:rsidRPr="00DB29BC">
        <w:rPr>
          <w:rFonts w:eastAsia="TimesNewRoman"/>
          <w:bCs/>
          <w:i/>
          <w:color w:val="0088CC"/>
          <w:szCs w:val="16"/>
          <w:lang w:eastAsia="en-GB"/>
        </w:rPr>
        <w:t>ackground</w:t>
      </w:r>
      <w:r w:rsidR="000B0B3A" w:rsidRPr="00DB29BC">
        <w:rPr>
          <w:rFonts w:eastAsia="TimesNewRoman"/>
          <w:bCs/>
          <w:i/>
          <w:color w:val="0088CC"/>
          <w:szCs w:val="16"/>
          <w:lang w:eastAsia="en-GB"/>
        </w:rPr>
        <w:t>)</w:t>
      </w:r>
      <w:r w:rsidRPr="005A0566">
        <w:rPr>
          <w:rFonts w:eastAsia="TimesNewRoman"/>
          <w:color w:val="0088CC"/>
          <w:szCs w:val="16"/>
          <w:lang w:eastAsia="en-GB"/>
        </w:rPr>
        <w:t xml:space="preserve">’ means any data, know-how or information — whatever its form or nature (tangible or intangible), including any attached rights such as intellectual property rights </w:t>
      </w:r>
      <w:r w:rsidRPr="00322960">
        <w:rPr>
          <w:rFonts w:eastAsia="TimesNewRoman"/>
          <w:i/>
          <w:color w:val="0088CC"/>
          <w:szCs w:val="16"/>
          <w:lang w:eastAsia="en-GB"/>
        </w:rPr>
        <w:t>(</w:t>
      </w:r>
      <w:r w:rsidR="00C10C5D" w:rsidRPr="00322960">
        <w:rPr>
          <w:rFonts w:eastAsia="TimesNewRoman"/>
          <w:i/>
          <w:color w:val="0088CC"/>
          <w:szCs w:val="16"/>
          <w:lang w:eastAsia="en-GB"/>
        </w:rPr>
        <w:t>‘</w:t>
      </w:r>
      <w:r w:rsidRPr="00322960">
        <w:rPr>
          <w:rFonts w:eastAsia="TimesNewRoman"/>
          <w:i/>
          <w:color w:val="0088CC"/>
          <w:szCs w:val="16"/>
          <w:lang w:eastAsia="en-GB"/>
        </w:rPr>
        <w:t>background IPRs</w:t>
      </w:r>
      <w:r w:rsidR="00C10C5D" w:rsidRPr="00322960">
        <w:rPr>
          <w:rFonts w:eastAsia="TimesNewRoman"/>
          <w:i/>
          <w:color w:val="0088CC"/>
          <w:szCs w:val="16"/>
          <w:lang w:eastAsia="en-GB"/>
        </w:rPr>
        <w:t>’</w:t>
      </w:r>
      <w:r w:rsidRPr="00322960">
        <w:rPr>
          <w:rFonts w:eastAsia="TimesNewRoman"/>
          <w:i/>
          <w:color w:val="0088CC"/>
          <w:szCs w:val="16"/>
          <w:lang w:eastAsia="en-GB"/>
        </w:rPr>
        <w:t>)</w:t>
      </w:r>
      <w:r w:rsidRPr="00000C36">
        <w:rPr>
          <w:rFonts w:eastAsia="TimesNewRoman"/>
          <w:color w:val="0088CC"/>
          <w:szCs w:val="16"/>
          <w:lang w:eastAsia="en-GB"/>
        </w:rPr>
        <w:t xml:space="preserve"> — that is held</w:t>
      </w:r>
      <w:r w:rsidR="00610BF1" w:rsidRPr="00000C36">
        <w:rPr>
          <w:rFonts w:eastAsia="TimesNewRoman"/>
          <w:color w:val="0088CC"/>
          <w:szCs w:val="16"/>
          <w:lang w:eastAsia="en-GB"/>
        </w:rPr>
        <w:t xml:space="preserve"> prior to the </w:t>
      </w:r>
      <w:r w:rsidR="00AA60A9" w:rsidRPr="00000C36">
        <w:rPr>
          <w:rFonts w:eastAsia="TimesNewRoman"/>
          <w:color w:val="0088CC"/>
          <w:szCs w:val="16"/>
          <w:lang w:eastAsia="en-GB"/>
        </w:rPr>
        <w:t xml:space="preserve">signing of the </w:t>
      </w:r>
      <w:r w:rsidR="00000C36" w:rsidRPr="00000C36">
        <w:rPr>
          <w:rFonts w:eastAsia="TimesNewRoman"/>
          <w:color w:val="0088CC"/>
          <w:szCs w:val="16"/>
          <w:lang w:eastAsia="en-GB"/>
        </w:rPr>
        <w:t xml:space="preserve">framework </w:t>
      </w:r>
      <w:r w:rsidR="000F4F98" w:rsidRPr="00000C36">
        <w:rPr>
          <w:rFonts w:eastAsia="TimesNewRoman"/>
          <w:color w:val="0088CC"/>
          <w:szCs w:val="16"/>
          <w:lang w:eastAsia="en-GB"/>
        </w:rPr>
        <w:t>agreement</w:t>
      </w:r>
      <w:r w:rsidRPr="00000C36">
        <w:rPr>
          <w:rFonts w:eastAsia="TimesNewRoman"/>
          <w:color w:val="0088CC"/>
          <w:szCs w:val="16"/>
          <w:lang w:eastAsia="en-GB"/>
        </w:rPr>
        <w:t xml:space="preserve">, </w:t>
      </w:r>
      <w:r w:rsidRPr="005A0566">
        <w:rPr>
          <w:rFonts w:eastAsia="TimesNewRoman"/>
          <w:color w:val="0088CC"/>
          <w:szCs w:val="16"/>
          <w:lang w:eastAsia="en-GB"/>
        </w:rPr>
        <w:t>identified by the parties involved in the PCP as background and needed to implement the PCP or exploit the results of the PCP</w:t>
      </w:r>
    </w:p>
    <w:p w14:paraId="678BB2A9" w14:textId="26F5CFC7" w:rsidR="00B45ECE" w:rsidRPr="00270D88" w:rsidRDefault="00731DFD" w:rsidP="00270D88">
      <w:pPr>
        <w:numPr>
          <w:ilvl w:val="0"/>
          <w:numId w:val="3"/>
        </w:numPr>
        <w:autoSpaceDE w:val="0"/>
        <w:autoSpaceDN w:val="0"/>
        <w:adjustRightInd w:val="0"/>
        <w:spacing w:after="60" w:line="240" w:lineRule="auto"/>
        <w:rPr>
          <w:rFonts w:eastAsia="TimesNewRoman"/>
          <w:color w:val="0088CC"/>
          <w:szCs w:val="16"/>
          <w:lang w:eastAsia="en-GB"/>
        </w:rPr>
      </w:pPr>
      <w:r>
        <w:rPr>
          <w:color w:val="0088CC"/>
          <w:szCs w:val="16"/>
          <w:lang w:eastAsia="en-GB"/>
        </w:rPr>
        <w:t>‘s</w:t>
      </w:r>
      <w:r w:rsidR="00020DD4" w:rsidRPr="005A0566">
        <w:rPr>
          <w:color w:val="0088CC"/>
          <w:szCs w:val="16"/>
          <w:lang w:eastAsia="en-GB"/>
        </w:rPr>
        <w:t xml:space="preserve">ideground’ </w:t>
      </w:r>
      <w:r w:rsidR="00940F06">
        <w:rPr>
          <w:color w:val="0088CC"/>
          <w:szCs w:val="16"/>
          <w:lang w:eastAsia="en-GB"/>
        </w:rPr>
        <w:t>means</w:t>
      </w:r>
      <w:r w:rsidR="00020DD4" w:rsidRPr="005A0566">
        <w:rPr>
          <w:color w:val="0088CC"/>
          <w:szCs w:val="16"/>
          <w:lang w:eastAsia="en-GB"/>
        </w:rPr>
        <w:t xml:space="preserve"> any </w:t>
      </w:r>
      <w:r w:rsidR="00020DD4" w:rsidRPr="005A0566">
        <w:rPr>
          <w:rFonts w:eastAsia="TimesNewRoman"/>
          <w:color w:val="0088CC"/>
          <w:szCs w:val="16"/>
          <w:lang w:eastAsia="en-GB"/>
        </w:rPr>
        <w:t xml:space="preserve">data, know-how or information — whatever its form or nature (tangible or intangible), including any attached rights such as intellectual property rights </w:t>
      </w:r>
      <w:r w:rsidR="00020DD4" w:rsidRPr="00322960">
        <w:rPr>
          <w:rFonts w:eastAsia="TimesNewRoman"/>
          <w:i/>
          <w:color w:val="0088CC"/>
          <w:szCs w:val="16"/>
          <w:lang w:eastAsia="en-GB"/>
        </w:rPr>
        <w:t>(</w:t>
      </w:r>
      <w:r w:rsidR="000B0B3A" w:rsidRPr="00322960">
        <w:rPr>
          <w:rFonts w:eastAsia="TimesNewRoman"/>
          <w:i/>
          <w:color w:val="0088CC"/>
          <w:szCs w:val="16"/>
          <w:lang w:eastAsia="en-GB"/>
        </w:rPr>
        <w:t>‘</w:t>
      </w:r>
      <w:r w:rsidR="00020DD4" w:rsidRPr="00322960">
        <w:rPr>
          <w:rFonts w:eastAsia="TimesNewRoman"/>
          <w:i/>
          <w:color w:val="0088CC"/>
          <w:szCs w:val="16"/>
          <w:lang w:eastAsia="en-GB"/>
        </w:rPr>
        <w:t>sideground IPR</w:t>
      </w:r>
      <w:r w:rsidR="000B0B3A" w:rsidRPr="00322960">
        <w:rPr>
          <w:rFonts w:eastAsia="TimesNewRoman"/>
          <w:i/>
          <w:color w:val="0088CC"/>
          <w:szCs w:val="16"/>
          <w:lang w:eastAsia="en-GB"/>
        </w:rPr>
        <w:t>s’</w:t>
      </w:r>
      <w:r w:rsidR="00020DD4" w:rsidRPr="00322960">
        <w:rPr>
          <w:rFonts w:eastAsia="TimesNewRoman"/>
          <w:i/>
          <w:color w:val="0088CC"/>
          <w:szCs w:val="16"/>
          <w:lang w:eastAsia="en-GB"/>
        </w:rPr>
        <w:t>)</w:t>
      </w:r>
      <w:r w:rsidR="00020DD4" w:rsidRPr="005A0566">
        <w:rPr>
          <w:rFonts w:eastAsia="TimesNewRoman"/>
          <w:color w:val="0088CC"/>
          <w:szCs w:val="16"/>
          <w:lang w:eastAsia="en-GB"/>
        </w:rPr>
        <w:t xml:space="preserve"> — that is generated during the timespan of the PCP but not in the PCP</w:t>
      </w:r>
      <w:r w:rsidR="000B0B3A" w:rsidRPr="005A0566">
        <w:rPr>
          <w:rFonts w:eastAsia="TimesNewRoman"/>
          <w:color w:val="0088CC"/>
          <w:szCs w:val="16"/>
          <w:lang w:eastAsia="en-GB"/>
        </w:rPr>
        <w:t xml:space="preserve"> and needed to implement the PCP or to exploit the results of the PCP</w:t>
      </w:r>
    </w:p>
    <w:p w14:paraId="678BB2AA" w14:textId="3F30D877" w:rsidR="00020DD4" w:rsidRDefault="00020DD4" w:rsidP="00270D88">
      <w:pPr>
        <w:numPr>
          <w:ilvl w:val="0"/>
          <w:numId w:val="3"/>
        </w:numPr>
        <w:autoSpaceDE w:val="0"/>
        <w:autoSpaceDN w:val="0"/>
        <w:adjustRightInd w:val="0"/>
        <w:spacing w:after="60" w:line="240" w:lineRule="auto"/>
        <w:rPr>
          <w:color w:val="0088CC"/>
          <w:szCs w:val="16"/>
        </w:rPr>
      </w:pPr>
      <w:r w:rsidRPr="00A836D3">
        <w:rPr>
          <w:color w:val="0088CC"/>
          <w:szCs w:val="16"/>
        </w:rPr>
        <w:t>‘</w:t>
      </w:r>
      <w:r w:rsidR="00731DFD" w:rsidRPr="00A836D3">
        <w:rPr>
          <w:bCs/>
          <w:color w:val="0088CC"/>
          <w:szCs w:val="16"/>
        </w:rPr>
        <w:t>f</w:t>
      </w:r>
      <w:r w:rsidRPr="00A836D3">
        <w:rPr>
          <w:bCs/>
          <w:color w:val="0088CC"/>
          <w:szCs w:val="16"/>
        </w:rPr>
        <w:t>air and reasonable conditions</w:t>
      </w:r>
      <w:r w:rsidRPr="00A836D3">
        <w:rPr>
          <w:color w:val="0088CC"/>
          <w:szCs w:val="16"/>
        </w:rPr>
        <w:t xml:space="preserve">’ means appropriate conditions, including financial terms or royalty-free conditions, taking into account the specific circumstances of the request for access </w:t>
      </w:r>
      <w:r w:rsidR="00B45ECE" w:rsidRPr="00322960">
        <w:rPr>
          <w:i/>
          <w:color w:val="0088CC"/>
          <w:szCs w:val="16"/>
        </w:rPr>
        <w:t>(</w:t>
      </w:r>
      <w:r w:rsidRPr="00322960">
        <w:rPr>
          <w:i/>
          <w:color w:val="0088CC"/>
          <w:szCs w:val="16"/>
        </w:rPr>
        <w:t>for example</w:t>
      </w:r>
      <w:r w:rsidR="00B45ECE" w:rsidRPr="00322960">
        <w:rPr>
          <w:i/>
          <w:color w:val="0088CC"/>
          <w:szCs w:val="16"/>
        </w:rPr>
        <w:t>,</w:t>
      </w:r>
      <w:r w:rsidRPr="00322960">
        <w:rPr>
          <w:i/>
          <w:color w:val="0088CC"/>
          <w:szCs w:val="16"/>
        </w:rPr>
        <w:t xml:space="preserve"> the actual or potential value of the results or background to which access is requested and/or the scope, duration or other characteristics of the exploitation envisaged</w:t>
      </w:r>
      <w:r w:rsidR="00B45ECE" w:rsidRPr="00322960">
        <w:rPr>
          <w:i/>
          <w:color w:val="0088CC"/>
          <w:szCs w:val="16"/>
        </w:rPr>
        <w:t>)</w:t>
      </w:r>
    </w:p>
    <w:p w14:paraId="5F07C251" w14:textId="55D3084D" w:rsidR="00270D88" w:rsidRPr="00270D88" w:rsidRDefault="00270D88" w:rsidP="00270D88">
      <w:pPr>
        <w:pStyle w:val="ListParagraph"/>
        <w:numPr>
          <w:ilvl w:val="0"/>
          <w:numId w:val="3"/>
        </w:numPr>
        <w:autoSpaceDE w:val="0"/>
        <w:autoSpaceDN w:val="0"/>
        <w:adjustRightInd w:val="0"/>
        <w:spacing w:after="60" w:line="240" w:lineRule="auto"/>
        <w:contextualSpacing w:val="0"/>
        <w:rPr>
          <w:rFonts w:eastAsia="Arial"/>
          <w:color w:val="0088CC"/>
          <w:szCs w:val="16"/>
          <w:lang w:eastAsia="en-GB"/>
        </w:rPr>
      </w:pPr>
      <w:r w:rsidRPr="00270D88">
        <w:rPr>
          <w:rFonts w:eastAsia="Arial"/>
          <w:color w:val="0088CC"/>
          <w:szCs w:val="16"/>
          <w:lang w:eastAsia="en-GB"/>
        </w:rPr>
        <w:lastRenderedPageBreak/>
        <w:t xml:space="preserve">‘Generated in the PCP’ means in activities described in the PCP framework agreement </w:t>
      </w:r>
      <w:r w:rsidR="00430CFC">
        <w:rPr>
          <w:rFonts w:eastAsia="Arial"/>
          <w:color w:val="0088CC"/>
          <w:szCs w:val="16"/>
          <w:lang w:eastAsia="en-GB"/>
        </w:rPr>
        <w:t>or</w:t>
      </w:r>
      <w:r w:rsidR="00430CFC" w:rsidRPr="00270D88">
        <w:rPr>
          <w:rFonts w:eastAsia="Arial"/>
          <w:color w:val="0088CC"/>
          <w:szCs w:val="16"/>
          <w:lang w:eastAsia="en-GB"/>
        </w:rPr>
        <w:t xml:space="preserve"> </w:t>
      </w:r>
      <w:r w:rsidRPr="00270D88">
        <w:rPr>
          <w:rFonts w:eastAsia="Arial"/>
          <w:color w:val="0088CC"/>
          <w:szCs w:val="16"/>
          <w:lang w:eastAsia="en-GB"/>
        </w:rPr>
        <w:t>specific contracts</w:t>
      </w:r>
    </w:p>
    <w:p w14:paraId="591EC3D5" w14:textId="1BF24538" w:rsidR="00270D88" w:rsidRPr="00270D88" w:rsidRDefault="00270D88" w:rsidP="00270D88">
      <w:pPr>
        <w:pStyle w:val="ListParagraph"/>
        <w:numPr>
          <w:ilvl w:val="0"/>
          <w:numId w:val="3"/>
        </w:numPr>
        <w:autoSpaceDE w:val="0"/>
        <w:autoSpaceDN w:val="0"/>
        <w:adjustRightInd w:val="0"/>
        <w:spacing w:line="240" w:lineRule="auto"/>
        <w:rPr>
          <w:color w:val="0088CC"/>
          <w:szCs w:val="16"/>
          <w:lang w:eastAsia="en-GB"/>
        </w:rPr>
      </w:pPr>
      <w:r w:rsidRPr="00270D88">
        <w:rPr>
          <w:rFonts w:eastAsia="TimesNewRoman"/>
          <w:color w:val="0088CC"/>
          <w:szCs w:val="16"/>
          <w:lang w:eastAsia="en-GB"/>
        </w:rPr>
        <w:t xml:space="preserve">‘Not generated in the PCP’ means </w:t>
      </w:r>
      <w:r w:rsidRPr="00270D88">
        <w:rPr>
          <w:color w:val="0088CC"/>
          <w:szCs w:val="16"/>
          <w:lang w:eastAsia="en-GB"/>
        </w:rPr>
        <w:t>not generated in activities described in the PCP framework agreement or specific contracts</w:t>
      </w:r>
    </w:p>
    <w:p w14:paraId="678BB2AB" w14:textId="77777777" w:rsidR="00020DD4" w:rsidRPr="002D54CC" w:rsidRDefault="00020DD4" w:rsidP="00367433">
      <w:pPr>
        <w:autoSpaceDE w:val="0"/>
        <w:autoSpaceDN w:val="0"/>
        <w:adjustRightInd w:val="0"/>
        <w:spacing w:after="60" w:line="240" w:lineRule="auto"/>
        <w:rPr>
          <w:snapToGrid w:val="0"/>
          <w:color w:val="0088CC"/>
          <w:szCs w:val="16"/>
        </w:rPr>
      </w:pPr>
      <w:r w:rsidRPr="000B0B3A">
        <w:rPr>
          <w:snapToGrid w:val="0"/>
          <w:color w:val="0088CC"/>
          <w:szCs w:val="16"/>
        </w:rPr>
        <w:t xml:space="preserve">Provide </w:t>
      </w:r>
      <w:r w:rsidRPr="00461705">
        <w:rPr>
          <w:snapToGrid w:val="0"/>
          <w:color w:val="0088CC"/>
          <w:szCs w:val="16"/>
        </w:rPr>
        <w:t>for the rights and obligations in relation</w:t>
      </w:r>
      <w:r w:rsidRPr="000B0B3A">
        <w:rPr>
          <w:snapToGrid w:val="0"/>
          <w:color w:val="0088CC"/>
          <w:szCs w:val="16"/>
        </w:rPr>
        <w:t xml:space="preserve"> to </w:t>
      </w:r>
      <w:r w:rsidRPr="00270D88">
        <w:rPr>
          <w:b/>
          <w:snapToGrid w:val="0"/>
          <w:color w:val="0088CC"/>
          <w:szCs w:val="16"/>
        </w:rPr>
        <w:t>results</w:t>
      </w:r>
      <w:r w:rsidR="000B0B3A">
        <w:rPr>
          <w:snapToGrid w:val="0"/>
          <w:color w:val="0088CC"/>
          <w:szCs w:val="16"/>
        </w:rPr>
        <w:t>. Specify</w:t>
      </w:r>
      <w:r w:rsidRPr="000B0B3A">
        <w:rPr>
          <w:snapToGrid w:val="0"/>
          <w:color w:val="0088CC"/>
          <w:szCs w:val="16"/>
        </w:rPr>
        <w:t>:</w:t>
      </w:r>
    </w:p>
    <w:p w14:paraId="678BB2AC" w14:textId="77777777" w:rsidR="00020DD4" w:rsidRPr="008A44C6" w:rsidRDefault="00A500D4" w:rsidP="00270D88">
      <w:pPr>
        <w:numPr>
          <w:ilvl w:val="0"/>
          <w:numId w:val="4"/>
        </w:numPr>
        <w:autoSpaceDE w:val="0"/>
        <w:autoSpaceDN w:val="0"/>
        <w:adjustRightInd w:val="0"/>
        <w:spacing w:after="60" w:line="240" w:lineRule="auto"/>
        <w:rPr>
          <w:color w:val="0088CC"/>
          <w:szCs w:val="16"/>
        </w:rPr>
      </w:pPr>
      <w:r>
        <w:rPr>
          <w:rFonts w:eastAsia="Arial"/>
          <w:color w:val="0088CC"/>
          <w:szCs w:val="16"/>
          <w:lang w:eastAsia="ar-SA"/>
        </w:rPr>
        <w:t xml:space="preserve">that each </w:t>
      </w:r>
      <w:r w:rsidR="00020DD4" w:rsidRPr="008A44C6">
        <w:rPr>
          <w:color w:val="0088CC"/>
          <w:szCs w:val="16"/>
        </w:rPr>
        <w:t xml:space="preserve">contractor </w:t>
      </w:r>
      <w:r>
        <w:rPr>
          <w:color w:val="0088CC"/>
          <w:szCs w:val="16"/>
        </w:rPr>
        <w:t xml:space="preserve">that </w:t>
      </w:r>
      <w:r w:rsidR="00020DD4" w:rsidRPr="008A44C6">
        <w:rPr>
          <w:color w:val="0088CC"/>
          <w:szCs w:val="16"/>
        </w:rPr>
        <w:t>generat</w:t>
      </w:r>
      <w:r>
        <w:rPr>
          <w:color w:val="0088CC"/>
          <w:szCs w:val="16"/>
        </w:rPr>
        <w:t>es</w:t>
      </w:r>
      <w:r w:rsidR="00020DD4" w:rsidRPr="008A44C6">
        <w:rPr>
          <w:color w:val="0088CC"/>
          <w:szCs w:val="16"/>
        </w:rPr>
        <w:t xml:space="preserve"> results </w:t>
      </w:r>
      <w:r w:rsidR="00020DD4" w:rsidRPr="005938AF">
        <w:rPr>
          <w:b/>
          <w:color w:val="0088CC"/>
          <w:szCs w:val="16"/>
        </w:rPr>
        <w:t>own</w:t>
      </w:r>
      <w:r w:rsidR="00661D9A">
        <w:rPr>
          <w:b/>
          <w:color w:val="0088CC"/>
          <w:szCs w:val="16"/>
        </w:rPr>
        <w:t>s</w:t>
      </w:r>
      <w:r w:rsidR="00020DD4" w:rsidRPr="008A44C6">
        <w:rPr>
          <w:color w:val="0088CC"/>
          <w:szCs w:val="16"/>
        </w:rPr>
        <w:t xml:space="preserve"> the</w:t>
      </w:r>
      <w:r w:rsidR="00AE15E0" w:rsidRPr="008A44C6">
        <w:rPr>
          <w:color w:val="0088CC"/>
          <w:szCs w:val="16"/>
        </w:rPr>
        <w:t xml:space="preserve"> attached</w:t>
      </w:r>
      <w:r w:rsidR="00020DD4" w:rsidRPr="008A44C6">
        <w:rPr>
          <w:color w:val="0088CC"/>
          <w:szCs w:val="16"/>
        </w:rPr>
        <w:t xml:space="preserve"> </w:t>
      </w:r>
      <w:r>
        <w:rPr>
          <w:color w:val="0088CC"/>
          <w:szCs w:val="16"/>
        </w:rPr>
        <w:t>IPRs</w:t>
      </w:r>
    </w:p>
    <w:p w14:paraId="678BB2AD" w14:textId="77777777" w:rsidR="000B0B3A" w:rsidRPr="000B0B3A" w:rsidRDefault="000B0B3A" w:rsidP="00270D88">
      <w:pPr>
        <w:pStyle w:val="ListParagraph"/>
        <w:numPr>
          <w:ilvl w:val="0"/>
          <w:numId w:val="4"/>
        </w:numPr>
        <w:autoSpaceDE w:val="0"/>
        <w:autoSpaceDN w:val="0"/>
        <w:adjustRightInd w:val="0"/>
        <w:spacing w:after="60" w:line="240" w:lineRule="auto"/>
        <w:contextualSpacing w:val="0"/>
        <w:rPr>
          <w:color w:val="0088CC"/>
          <w:szCs w:val="16"/>
        </w:rPr>
      </w:pPr>
      <w:r w:rsidRPr="000B0B3A">
        <w:rPr>
          <w:color w:val="0088CC"/>
          <w:szCs w:val="16"/>
        </w:rPr>
        <w:t xml:space="preserve">who will </w:t>
      </w:r>
      <w:r w:rsidRPr="00465D33">
        <w:rPr>
          <w:b/>
          <w:color w:val="0088CC"/>
          <w:szCs w:val="16"/>
        </w:rPr>
        <w:t>own results</w:t>
      </w:r>
      <w:r w:rsidR="00C51C41" w:rsidRPr="00465D33">
        <w:rPr>
          <w:b/>
          <w:color w:val="0088CC"/>
          <w:szCs w:val="16"/>
        </w:rPr>
        <w:t xml:space="preserve"> </w:t>
      </w:r>
      <w:r w:rsidRPr="00465D33">
        <w:rPr>
          <w:b/>
          <w:color w:val="0088CC"/>
          <w:szCs w:val="16"/>
        </w:rPr>
        <w:t>that are not IPRs</w:t>
      </w:r>
      <w:r w:rsidRPr="000B0B3A">
        <w:rPr>
          <w:color w:val="0088CC"/>
          <w:szCs w:val="16"/>
        </w:rPr>
        <w:t xml:space="preserve"> </w:t>
      </w:r>
      <w:r w:rsidRPr="000B0B3A">
        <w:rPr>
          <w:i/>
          <w:color w:val="0088CC"/>
          <w:szCs w:val="16"/>
        </w:rPr>
        <w:t>(e.g. prototypes and first products resulting from the R&amp;D, design, prototype and first product/service specifications, simulations, data models, drawings, source code)</w:t>
      </w:r>
    </w:p>
    <w:p w14:paraId="678BB2AE" w14:textId="77777777" w:rsidR="00020DD4" w:rsidRPr="005322B0" w:rsidRDefault="00A500D4" w:rsidP="00270D88">
      <w:pPr>
        <w:numPr>
          <w:ilvl w:val="0"/>
          <w:numId w:val="4"/>
        </w:numPr>
        <w:autoSpaceDE w:val="0"/>
        <w:autoSpaceDN w:val="0"/>
        <w:adjustRightInd w:val="0"/>
        <w:spacing w:after="60" w:line="240" w:lineRule="auto"/>
        <w:rPr>
          <w:color w:val="0088CC"/>
          <w:szCs w:val="16"/>
        </w:rPr>
      </w:pPr>
      <w:r>
        <w:rPr>
          <w:color w:val="0088CC"/>
          <w:szCs w:val="16"/>
        </w:rPr>
        <w:t>that each</w:t>
      </w:r>
      <w:r w:rsidR="00020DD4" w:rsidRPr="008A44C6">
        <w:rPr>
          <w:color w:val="0088CC"/>
          <w:szCs w:val="16"/>
        </w:rPr>
        <w:t xml:space="preserve"> contractor is responsible for the </w:t>
      </w:r>
      <w:r w:rsidR="00020DD4" w:rsidRPr="005938AF">
        <w:rPr>
          <w:b/>
          <w:color w:val="0088CC"/>
          <w:szCs w:val="16"/>
        </w:rPr>
        <w:t>management</w:t>
      </w:r>
      <w:r w:rsidR="00020DD4" w:rsidRPr="008A44C6">
        <w:rPr>
          <w:color w:val="0088CC"/>
          <w:szCs w:val="16"/>
        </w:rPr>
        <w:t xml:space="preserve"> </w:t>
      </w:r>
      <w:r w:rsidR="00020DD4" w:rsidRPr="00322960">
        <w:rPr>
          <w:i/>
          <w:color w:val="0088CC"/>
          <w:szCs w:val="16"/>
        </w:rPr>
        <w:t>(including protection)</w:t>
      </w:r>
      <w:r w:rsidR="00020DD4" w:rsidRPr="008A44C6">
        <w:rPr>
          <w:color w:val="0088CC"/>
          <w:szCs w:val="16"/>
        </w:rPr>
        <w:t xml:space="preserve"> of </w:t>
      </w:r>
      <w:r>
        <w:rPr>
          <w:color w:val="0088CC"/>
          <w:szCs w:val="16"/>
        </w:rPr>
        <w:t xml:space="preserve">its </w:t>
      </w:r>
      <w:r w:rsidR="00020DD4" w:rsidRPr="008A44C6">
        <w:rPr>
          <w:color w:val="0088CC"/>
          <w:szCs w:val="16"/>
        </w:rPr>
        <w:t xml:space="preserve">IPRs </w:t>
      </w:r>
      <w:r w:rsidR="00020DD4" w:rsidRPr="005322B0">
        <w:rPr>
          <w:color w:val="0088CC"/>
          <w:szCs w:val="16"/>
        </w:rPr>
        <w:t>and bears the costs associated with this</w:t>
      </w:r>
    </w:p>
    <w:p w14:paraId="678BB2AF" w14:textId="5D233EC2" w:rsidR="00020DD4" w:rsidRPr="005322B0" w:rsidRDefault="00A500D4" w:rsidP="00270D88">
      <w:pPr>
        <w:numPr>
          <w:ilvl w:val="0"/>
          <w:numId w:val="4"/>
        </w:numPr>
        <w:autoSpaceDE w:val="0"/>
        <w:autoSpaceDN w:val="0"/>
        <w:adjustRightInd w:val="0"/>
        <w:spacing w:after="60" w:line="240" w:lineRule="auto"/>
        <w:rPr>
          <w:color w:val="0088CC"/>
          <w:szCs w:val="16"/>
        </w:rPr>
      </w:pPr>
      <w:r w:rsidRPr="005322B0">
        <w:rPr>
          <w:color w:val="0088CC"/>
          <w:szCs w:val="16"/>
        </w:rPr>
        <w:t>that t</w:t>
      </w:r>
      <w:r w:rsidR="00020DD4" w:rsidRPr="005322B0">
        <w:rPr>
          <w:color w:val="0088CC"/>
          <w:szCs w:val="16"/>
        </w:rPr>
        <w:t xml:space="preserve">he </w:t>
      </w:r>
      <w:r w:rsidR="00E86F36" w:rsidRPr="005322B0">
        <w:rPr>
          <w:color w:val="0088CC"/>
          <w:szCs w:val="16"/>
        </w:rPr>
        <w:t>procurers</w:t>
      </w:r>
      <w:r w:rsidR="00020DD4" w:rsidRPr="005322B0">
        <w:rPr>
          <w:color w:val="0088CC"/>
          <w:szCs w:val="16"/>
        </w:rPr>
        <w:t xml:space="preserve"> have the right to </w:t>
      </w:r>
      <w:r w:rsidR="00020DD4" w:rsidRPr="005322B0">
        <w:rPr>
          <w:b/>
          <w:color w:val="0088CC"/>
          <w:szCs w:val="16"/>
        </w:rPr>
        <w:t>monitor</w:t>
      </w:r>
      <w:r w:rsidR="00020DD4" w:rsidRPr="005322B0">
        <w:rPr>
          <w:color w:val="0088CC"/>
          <w:szCs w:val="16"/>
        </w:rPr>
        <w:t xml:space="preserve"> the management of the IPRs</w:t>
      </w:r>
    </w:p>
    <w:p w14:paraId="678BB2B0" w14:textId="3856479E" w:rsidR="00C51C41" w:rsidRPr="005322B0" w:rsidRDefault="00A500D4" w:rsidP="00270D88">
      <w:pPr>
        <w:numPr>
          <w:ilvl w:val="0"/>
          <w:numId w:val="4"/>
        </w:numPr>
        <w:autoSpaceDE w:val="0"/>
        <w:autoSpaceDN w:val="0"/>
        <w:adjustRightInd w:val="0"/>
        <w:spacing w:after="60" w:line="240" w:lineRule="auto"/>
        <w:rPr>
          <w:rFonts w:eastAsia="TimesNewRoman"/>
          <w:color w:val="0088CC"/>
          <w:szCs w:val="16"/>
          <w:lang w:eastAsia="en-GB"/>
        </w:rPr>
      </w:pPr>
      <w:r w:rsidRPr="005322B0">
        <w:rPr>
          <w:color w:val="0088CC"/>
          <w:szCs w:val="16"/>
        </w:rPr>
        <w:t>that t</w:t>
      </w:r>
      <w:r w:rsidR="00EB653F" w:rsidRPr="005322B0">
        <w:rPr>
          <w:color w:val="0088CC"/>
          <w:szCs w:val="16"/>
        </w:rPr>
        <w:t>he</w:t>
      </w:r>
      <w:r w:rsidR="00EB653F" w:rsidRPr="005322B0">
        <w:rPr>
          <w:rFonts w:eastAsia="Arial"/>
          <w:color w:val="0088CC"/>
          <w:szCs w:val="16"/>
          <w:lang w:eastAsia="en-GB"/>
        </w:rPr>
        <w:t xml:space="preserve"> contractor </w:t>
      </w:r>
      <w:r w:rsidR="008A44C6" w:rsidRPr="005322B0">
        <w:rPr>
          <w:rFonts w:eastAsia="Arial"/>
          <w:color w:val="0088CC"/>
          <w:szCs w:val="16"/>
          <w:lang w:eastAsia="en-GB"/>
        </w:rPr>
        <w:t>must</w:t>
      </w:r>
      <w:r w:rsidR="00EB653F" w:rsidRPr="005322B0">
        <w:rPr>
          <w:rFonts w:eastAsia="Arial"/>
          <w:color w:val="0088CC"/>
          <w:szCs w:val="16"/>
          <w:lang w:eastAsia="en-GB"/>
        </w:rPr>
        <w:t xml:space="preserve"> inform the</w:t>
      </w:r>
      <w:r w:rsidR="00661D9A" w:rsidRPr="005322B0">
        <w:rPr>
          <w:rFonts w:eastAsia="Arial"/>
          <w:color w:val="0088CC"/>
          <w:szCs w:val="16"/>
          <w:lang w:eastAsia="en-GB"/>
        </w:rPr>
        <w:t xml:space="preserve"> buyers group</w:t>
      </w:r>
      <w:r w:rsidR="00EB653F" w:rsidRPr="005322B0">
        <w:rPr>
          <w:rFonts w:eastAsia="Arial"/>
          <w:color w:val="0088CC"/>
          <w:szCs w:val="16"/>
          <w:lang w:eastAsia="en-GB"/>
        </w:rPr>
        <w:t xml:space="preserve"> </w:t>
      </w:r>
      <w:r w:rsidR="00661D9A" w:rsidRPr="005322B0">
        <w:rPr>
          <w:rFonts w:eastAsia="Arial"/>
          <w:color w:val="0088CC"/>
          <w:szCs w:val="16"/>
          <w:lang w:eastAsia="en-GB"/>
        </w:rPr>
        <w:t xml:space="preserve">(via the </w:t>
      </w:r>
      <w:r w:rsidR="00EB653F" w:rsidRPr="005322B0">
        <w:rPr>
          <w:rFonts w:eastAsia="Arial"/>
          <w:color w:val="0088CC"/>
          <w:szCs w:val="16"/>
          <w:lang w:eastAsia="en-GB"/>
        </w:rPr>
        <w:t>lead procurer</w:t>
      </w:r>
      <w:r w:rsidR="00661D9A" w:rsidRPr="005322B0">
        <w:rPr>
          <w:rFonts w:eastAsia="Arial"/>
          <w:color w:val="0088CC"/>
          <w:szCs w:val="16"/>
          <w:lang w:eastAsia="en-GB"/>
        </w:rPr>
        <w:t>)</w:t>
      </w:r>
      <w:r w:rsidR="00EB653F" w:rsidRPr="005322B0">
        <w:rPr>
          <w:rFonts w:eastAsia="Arial"/>
          <w:color w:val="0088CC"/>
          <w:szCs w:val="16"/>
          <w:lang w:eastAsia="en-GB"/>
        </w:rPr>
        <w:t xml:space="preserve"> of r</w:t>
      </w:r>
      <w:r w:rsidR="00EB653F" w:rsidRPr="00000C36">
        <w:rPr>
          <w:rFonts w:eastAsia="Arial"/>
          <w:color w:val="0088CC"/>
          <w:szCs w:val="16"/>
          <w:lang w:eastAsia="en-GB"/>
        </w:rPr>
        <w:t xml:space="preserve">esults that can be </w:t>
      </w:r>
      <w:r w:rsidR="00EB653F" w:rsidRPr="00000C36">
        <w:rPr>
          <w:rFonts w:eastAsia="Arial"/>
          <w:b/>
          <w:color w:val="0088CC"/>
          <w:szCs w:val="16"/>
          <w:lang w:eastAsia="en-GB"/>
        </w:rPr>
        <w:t>exploited</w:t>
      </w:r>
      <w:r w:rsidR="009806B7" w:rsidRPr="00000C36">
        <w:rPr>
          <w:rFonts w:eastAsia="Arial"/>
          <w:color w:val="0088CC"/>
          <w:szCs w:val="16"/>
          <w:lang w:eastAsia="en-GB"/>
        </w:rPr>
        <w:t>,</w:t>
      </w:r>
      <w:r w:rsidR="00EB653F" w:rsidRPr="00000C36">
        <w:rPr>
          <w:rFonts w:eastAsia="Arial"/>
          <w:color w:val="0088CC"/>
          <w:szCs w:val="16"/>
          <w:lang w:eastAsia="en-GB"/>
        </w:rPr>
        <w:t xml:space="preserve"> </w:t>
      </w:r>
      <w:r w:rsidR="00EB653F" w:rsidRPr="00000C36">
        <w:rPr>
          <w:rFonts w:eastAsia="TimesNewRoman"/>
          <w:color w:val="0088CC"/>
          <w:szCs w:val="16"/>
          <w:lang w:eastAsia="en-GB"/>
        </w:rPr>
        <w:t xml:space="preserve">regardless of </w:t>
      </w:r>
      <w:r w:rsidR="00EB653F" w:rsidRPr="00000C36">
        <w:rPr>
          <w:rFonts w:eastAsia="Arial"/>
          <w:color w:val="0088CC"/>
          <w:szCs w:val="16"/>
          <w:lang w:eastAsia="en-GB"/>
        </w:rPr>
        <w:t xml:space="preserve">whether </w:t>
      </w:r>
      <w:r w:rsidRPr="00000C36">
        <w:rPr>
          <w:rFonts w:eastAsia="Arial"/>
          <w:color w:val="0088CC"/>
          <w:szCs w:val="16"/>
          <w:lang w:eastAsia="en-GB"/>
        </w:rPr>
        <w:t>they</w:t>
      </w:r>
      <w:r w:rsidR="00EB653F" w:rsidRPr="00000C36">
        <w:rPr>
          <w:rFonts w:eastAsia="Arial"/>
          <w:color w:val="0088CC"/>
          <w:szCs w:val="16"/>
          <w:lang w:eastAsia="en-GB"/>
        </w:rPr>
        <w:t xml:space="preserve"> can be protected or not,</w:t>
      </w:r>
      <w:r w:rsidR="00EB653F" w:rsidRPr="008A44C6">
        <w:rPr>
          <w:rFonts w:eastAsia="Arial"/>
          <w:color w:val="0088CC"/>
          <w:szCs w:val="16"/>
          <w:lang w:eastAsia="en-GB"/>
        </w:rPr>
        <w:t xml:space="preserve"> within [</w:t>
      </w:r>
      <w:r w:rsidR="00EB653F" w:rsidRPr="008A44C6">
        <w:rPr>
          <w:rFonts w:eastAsia="Arial"/>
          <w:color w:val="0088CC"/>
          <w:szCs w:val="16"/>
          <w:highlight w:val="lightGray"/>
          <w:lang w:eastAsia="en-GB"/>
        </w:rPr>
        <w:t>insert number</w:t>
      </w:r>
      <w:r w:rsidR="00EB653F" w:rsidRPr="008A44C6">
        <w:rPr>
          <w:rFonts w:eastAsia="Arial"/>
          <w:color w:val="0088CC"/>
          <w:szCs w:val="16"/>
          <w:lang w:eastAsia="en-GB"/>
        </w:rPr>
        <w:t xml:space="preserve">] days </w:t>
      </w:r>
      <w:r w:rsidR="009806B7" w:rsidRPr="008A44C6">
        <w:rPr>
          <w:rFonts w:eastAsia="Arial"/>
          <w:color w:val="0088CC"/>
          <w:szCs w:val="16"/>
          <w:lang w:eastAsia="en-GB"/>
        </w:rPr>
        <w:t>from when they are generated</w:t>
      </w:r>
      <w:r w:rsidR="00EB653F" w:rsidRPr="008A44C6">
        <w:rPr>
          <w:rFonts w:eastAsia="Arial"/>
          <w:color w:val="0088CC"/>
          <w:szCs w:val="16"/>
          <w:lang w:eastAsia="en-GB"/>
        </w:rPr>
        <w:t xml:space="preserve">. The information submitted to the lead procurer </w:t>
      </w:r>
      <w:r w:rsidR="008A44C6" w:rsidRPr="008A44C6">
        <w:rPr>
          <w:rFonts w:eastAsia="Arial"/>
          <w:color w:val="0088CC"/>
          <w:szCs w:val="16"/>
          <w:lang w:eastAsia="en-GB"/>
        </w:rPr>
        <w:t>must</w:t>
      </w:r>
      <w:r w:rsidR="00EB653F" w:rsidRPr="008A44C6">
        <w:rPr>
          <w:rFonts w:eastAsia="Arial"/>
          <w:color w:val="0088CC"/>
          <w:szCs w:val="16"/>
          <w:lang w:eastAsia="en-GB"/>
        </w:rPr>
        <w:t xml:space="preserve"> include</w:t>
      </w:r>
      <w:r w:rsidR="00985201" w:rsidRPr="008A44C6">
        <w:rPr>
          <w:rFonts w:eastAsia="Arial"/>
          <w:color w:val="0088CC"/>
          <w:szCs w:val="16"/>
          <w:lang w:eastAsia="en-GB"/>
        </w:rPr>
        <w:t xml:space="preserve"> information about the contents of the results,</w:t>
      </w:r>
      <w:r w:rsidR="00EB653F" w:rsidRPr="008A44C6">
        <w:rPr>
          <w:rFonts w:eastAsia="Arial"/>
          <w:color w:val="0088CC"/>
          <w:szCs w:val="16"/>
          <w:lang w:eastAsia="en-GB"/>
        </w:rPr>
        <w:t xml:space="preserve"> the confirmation </w:t>
      </w:r>
      <w:r w:rsidR="00C51C41">
        <w:rPr>
          <w:rFonts w:eastAsia="Arial"/>
          <w:color w:val="0088CC"/>
          <w:szCs w:val="16"/>
          <w:lang w:eastAsia="en-GB"/>
        </w:rPr>
        <w:t>by</w:t>
      </w:r>
      <w:r w:rsidR="00C51C41" w:rsidRPr="008A44C6">
        <w:rPr>
          <w:rFonts w:eastAsia="Arial"/>
          <w:color w:val="0088CC"/>
          <w:szCs w:val="16"/>
          <w:lang w:eastAsia="en-GB"/>
        </w:rPr>
        <w:t xml:space="preserve"> </w:t>
      </w:r>
      <w:r w:rsidR="00EB653F" w:rsidRPr="008A44C6">
        <w:rPr>
          <w:rFonts w:eastAsia="Arial"/>
          <w:color w:val="0088CC"/>
          <w:szCs w:val="16"/>
          <w:lang w:eastAsia="en-GB"/>
        </w:rPr>
        <w:t xml:space="preserve">the </w:t>
      </w:r>
      <w:r w:rsidR="00EB653F" w:rsidRPr="005322B0">
        <w:rPr>
          <w:rFonts w:eastAsia="Arial"/>
          <w:color w:val="0088CC"/>
          <w:szCs w:val="16"/>
          <w:lang w:eastAsia="en-GB"/>
        </w:rPr>
        <w:t>contractor to protect</w:t>
      </w:r>
      <w:r w:rsidR="00985201" w:rsidRPr="005322B0">
        <w:rPr>
          <w:rFonts w:eastAsia="Arial"/>
          <w:color w:val="0088CC"/>
          <w:szCs w:val="16"/>
          <w:lang w:eastAsia="en-GB"/>
        </w:rPr>
        <w:t xml:space="preserve"> </w:t>
      </w:r>
      <w:r w:rsidRPr="005322B0">
        <w:rPr>
          <w:rFonts w:eastAsia="Arial"/>
          <w:color w:val="0088CC"/>
          <w:szCs w:val="16"/>
          <w:lang w:eastAsia="en-GB"/>
        </w:rPr>
        <w:t>them</w:t>
      </w:r>
      <w:r w:rsidR="00EB653F" w:rsidRPr="005322B0">
        <w:rPr>
          <w:rFonts w:eastAsia="Arial"/>
          <w:color w:val="0088CC"/>
          <w:szCs w:val="16"/>
          <w:lang w:eastAsia="en-GB"/>
        </w:rPr>
        <w:t xml:space="preserve"> and </w:t>
      </w:r>
      <w:r w:rsidR="00985201" w:rsidRPr="005322B0">
        <w:rPr>
          <w:rFonts w:eastAsia="Arial"/>
          <w:color w:val="0088CC"/>
          <w:szCs w:val="16"/>
          <w:lang w:eastAsia="en-GB"/>
        </w:rPr>
        <w:t>the</w:t>
      </w:r>
      <w:r w:rsidR="00C51C41" w:rsidRPr="005322B0">
        <w:rPr>
          <w:rFonts w:eastAsia="Arial"/>
          <w:color w:val="0088CC"/>
          <w:szCs w:val="16"/>
          <w:lang w:eastAsia="en-GB"/>
        </w:rPr>
        <w:t xml:space="preserve"> planned</w:t>
      </w:r>
      <w:r w:rsidR="00C51C41" w:rsidRPr="005322B0" w:rsidDel="00A500D4">
        <w:rPr>
          <w:rFonts w:eastAsia="Arial"/>
          <w:color w:val="0088CC"/>
          <w:szCs w:val="16"/>
          <w:lang w:eastAsia="en-GB"/>
        </w:rPr>
        <w:t xml:space="preserve"> </w:t>
      </w:r>
      <w:r w:rsidRPr="005322B0">
        <w:rPr>
          <w:rFonts w:eastAsia="Arial"/>
          <w:color w:val="0088CC"/>
          <w:szCs w:val="16"/>
          <w:lang w:eastAsia="en-GB"/>
        </w:rPr>
        <w:t>timing</w:t>
      </w:r>
      <w:r w:rsidR="00426597" w:rsidRPr="005322B0">
        <w:rPr>
          <w:rFonts w:eastAsia="Arial"/>
          <w:color w:val="0088CC"/>
          <w:szCs w:val="16"/>
          <w:lang w:eastAsia="en-GB"/>
        </w:rPr>
        <w:t xml:space="preserve"> for protection</w:t>
      </w:r>
      <w:r w:rsidR="00EB653F" w:rsidRPr="005322B0">
        <w:rPr>
          <w:rFonts w:eastAsia="Arial"/>
          <w:color w:val="0088CC"/>
          <w:szCs w:val="16"/>
          <w:lang w:eastAsia="en-GB"/>
        </w:rPr>
        <w:t xml:space="preserve">. </w:t>
      </w:r>
    </w:p>
    <w:p w14:paraId="678BB2B1" w14:textId="77777777" w:rsidR="00EB653F" w:rsidRPr="005322B0" w:rsidRDefault="00C51C41" w:rsidP="00270D88">
      <w:pPr>
        <w:numPr>
          <w:ilvl w:val="0"/>
          <w:numId w:val="4"/>
        </w:numPr>
        <w:autoSpaceDE w:val="0"/>
        <w:autoSpaceDN w:val="0"/>
        <w:adjustRightInd w:val="0"/>
        <w:spacing w:after="60" w:line="240" w:lineRule="auto"/>
        <w:rPr>
          <w:rFonts w:eastAsia="TimesNewRoman"/>
          <w:color w:val="0088CC"/>
          <w:szCs w:val="16"/>
          <w:lang w:eastAsia="en-GB"/>
        </w:rPr>
      </w:pPr>
      <w:r w:rsidRPr="005322B0">
        <w:rPr>
          <w:color w:val="0088CC"/>
          <w:szCs w:val="16"/>
        </w:rPr>
        <w:t>that i</w:t>
      </w:r>
      <w:r w:rsidR="00EB653F" w:rsidRPr="005322B0">
        <w:rPr>
          <w:rFonts w:eastAsia="Arial"/>
          <w:color w:val="0088CC"/>
          <w:szCs w:val="16"/>
          <w:lang w:eastAsia="en-GB"/>
        </w:rPr>
        <w:t xml:space="preserve">f a contractor does not seek </w:t>
      </w:r>
      <w:r w:rsidR="00EB653F" w:rsidRPr="005322B0">
        <w:rPr>
          <w:rFonts w:eastAsia="Arial"/>
          <w:b/>
          <w:color w:val="0088CC"/>
          <w:szCs w:val="16"/>
          <w:lang w:eastAsia="en-GB"/>
        </w:rPr>
        <w:t>protection</w:t>
      </w:r>
      <w:r w:rsidR="00EB653F" w:rsidRPr="005322B0">
        <w:rPr>
          <w:rFonts w:eastAsia="Arial"/>
          <w:color w:val="0088CC"/>
          <w:szCs w:val="16"/>
          <w:lang w:eastAsia="en-GB"/>
        </w:rPr>
        <w:t xml:space="preserve"> for </w:t>
      </w:r>
      <w:r w:rsidR="00940F06" w:rsidRPr="005322B0">
        <w:rPr>
          <w:rFonts w:eastAsia="Arial"/>
          <w:color w:val="0088CC"/>
          <w:szCs w:val="16"/>
          <w:lang w:eastAsia="en-GB"/>
        </w:rPr>
        <w:t xml:space="preserve">results </w:t>
      </w:r>
      <w:r w:rsidR="00C82FFB" w:rsidRPr="005322B0">
        <w:rPr>
          <w:rFonts w:eastAsia="Arial"/>
          <w:color w:val="0088CC"/>
          <w:szCs w:val="16"/>
          <w:lang w:eastAsia="en-GB"/>
        </w:rPr>
        <w:t>that should be protected</w:t>
      </w:r>
      <w:r w:rsidR="00EB653F" w:rsidRPr="005322B0">
        <w:rPr>
          <w:rFonts w:eastAsia="Arial"/>
          <w:color w:val="0088CC"/>
          <w:szCs w:val="16"/>
          <w:lang w:eastAsia="en-GB"/>
        </w:rPr>
        <w:t>, the buyers group has the right to request</w:t>
      </w:r>
      <w:r w:rsidR="00661D9A" w:rsidRPr="005322B0">
        <w:rPr>
          <w:rFonts w:eastAsia="Arial"/>
          <w:color w:val="0088CC"/>
          <w:szCs w:val="16"/>
          <w:lang w:eastAsia="en-GB"/>
        </w:rPr>
        <w:t xml:space="preserve"> (via the lead procurer)</w:t>
      </w:r>
      <w:r w:rsidR="00EB653F" w:rsidRPr="005322B0">
        <w:rPr>
          <w:rFonts w:eastAsia="Arial"/>
          <w:color w:val="0088CC"/>
          <w:szCs w:val="16"/>
          <w:lang w:eastAsia="en-GB"/>
        </w:rPr>
        <w:t xml:space="preserve"> </w:t>
      </w:r>
      <w:r w:rsidRPr="005322B0">
        <w:rPr>
          <w:rFonts w:eastAsia="Arial"/>
          <w:color w:val="0088CC"/>
          <w:szCs w:val="16"/>
          <w:lang w:eastAsia="en-GB"/>
        </w:rPr>
        <w:t>that</w:t>
      </w:r>
      <w:r w:rsidR="00EB653F" w:rsidRPr="005322B0">
        <w:rPr>
          <w:rFonts w:eastAsia="Arial"/>
          <w:color w:val="0088CC"/>
          <w:szCs w:val="16"/>
          <w:lang w:eastAsia="en-GB"/>
        </w:rPr>
        <w:t xml:space="preserve"> the results </w:t>
      </w:r>
      <w:r w:rsidRPr="005322B0">
        <w:rPr>
          <w:rFonts w:eastAsia="Arial"/>
          <w:color w:val="0088CC"/>
          <w:szCs w:val="16"/>
          <w:lang w:eastAsia="en-GB"/>
        </w:rPr>
        <w:t xml:space="preserve">are transferred </w:t>
      </w:r>
      <w:r w:rsidR="00EB653F" w:rsidRPr="005322B0">
        <w:rPr>
          <w:rFonts w:eastAsia="Arial"/>
          <w:color w:val="0088CC"/>
          <w:szCs w:val="16"/>
          <w:lang w:eastAsia="en-GB"/>
        </w:rPr>
        <w:t>to them</w:t>
      </w:r>
      <w:r w:rsidR="00940F06" w:rsidRPr="005322B0">
        <w:rPr>
          <w:rFonts w:eastAsia="Arial"/>
          <w:color w:val="0088CC"/>
          <w:szCs w:val="16"/>
          <w:lang w:eastAsia="en-GB"/>
        </w:rPr>
        <w:t xml:space="preserve"> </w:t>
      </w:r>
    </w:p>
    <w:p w14:paraId="678BB2B2" w14:textId="61063CCE" w:rsidR="005A0566" w:rsidRDefault="00A500D4" w:rsidP="00270D88">
      <w:pPr>
        <w:numPr>
          <w:ilvl w:val="0"/>
          <w:numId w:val="4"/>
        </w:numPr>
        <w:autoSpaceDE w:val="0"/>
        <w:autoSpaceDN w:val="0"/>
        <w:adjustRightInd w:val="0"/>
        <w:spacing w:after="60" w:line="240" w:lineRule="auto"/>
        <w:rPr>
          <w:color w:val="0088CC"/>
          <w:szCs w:val="16"/>
        </w:rPr>
      </w:pPr>
      <w:r w:rsidRPr="005322B0">
        <w:rPr>
          <w:color w:val="0088CC"/>
          <w:szCs w:val="16"/>
        </w:rPr>
        <w:t>that t</w:t>
      </w:r>
      <w:r w:rsidR="00020DD4" w:rsidRPr="005322B0">
        <w:rPr>
          <w:color w:val="0088CC"/>
          <w:szCs w:val="16"/>
        </w:rPr>
        <w:t>he</w:t>
      </w:r>
      <w:r w:rsidR="006216A9" w:rsidRPr="005322B0">
        <w:rPr>
          <w:color w:val="0088CC"/>
          <w:szCs w:val="16"/>
        </w:rPr>
        <w:t xml:space="preserve"> contractor grant</w:t>
      </w:r>
      <w:r w:rsidR="00ED6BF6" w:rsidRPr="005322B0">
        <w:rPr>
          <w:color w:val="0088CC"/>
          <w:szCs w:val="16"/>
        </w:rPr>
        <w:t>s</w:t>
      </w:r>
      <w:r w:rsidR="006216A9" w:rsidRPr="005322B0">
        <w:rPr>
          <w:color w:val="0088CC"/>
          <w:szCs w:val="16"/>
        </w:rPr>
        <w:t xml:space="preserve"> to the</w:t>
      </w:r>
      <w:r w:rsidR="000D26C7" w:rsidRPr="005322B0">
        <w:rPr>
          <w:color w:val="0088CC"/>
          <w:szCs w:val="16"/>
        </w:rPr>
        <w:t xml:space="preserve"> </w:t>
      </w:r>
      <w:r w:rsidR="00020DD4" w:rsidRPr="005322B0">
        <w:rPr>
          <w:color w:val="0088CC"/>
          <w:szCs w:val="16"/>
        </w:rPr>
        <w:t>buyers group</w:t>
      </w:r>
      <w:r w:rsidR="006216A9" w:rsidRPr="005322B0">
        <w:rPr>
          <w:color w:val="0088CC"/>
          <w:szCs w:val="16"/>
        </w:rPr>
        <w:t xml:space="preserve"> </w:t>
      </w:r>
      <w:r w:rsidR="00B34645" w:rsidRPr="005322B0">
        <w:rPr>
          <w:color w:val="0088CC"/>
          <w:szCs w:val="16"/>
        </w:rPr>
        <w:t>irrevocable</w:t>
      </w:r>
      <w:r w:rsidR="006216A9" w:rsidRPr="005322B0">
        <w:rPr>
          <w:color w:val="0088CC"/>
          <w:szCs w:val="16"/>
        </w:rPr>
        <w:t xml:space="preserve">, </w:t>
      </w:r>
      <w:r w:rsidR="00020DD4" w:rsidRPr="005322B0">
        <w:rPr>
          <w:color w:val="0088CC"/>
          <w:szCs w:val="16"/>
        </w:rPr>
        <w:t>royalty-free</w:t>
      </w:r>
      <w:r w:rsidR="006216A9" w:rsidRPr="005322B0">
        <w:rPr>
          <w:color w:val="0088CC"/>
          <w:szCs w:val="16"/>
        </w:rPr>
        <w:t>, non-exclusive</w:t>
      </w:r>
      <w:r w:rsidR="00700893" w:rsidRPr="005322B0">
        <w:rPr>
          <w:color w:val="0088CC"/>
          <w:szCs w:val="16"/>
        </w:rPr>
        <w:t>, world-wide</w:t>
      </w:r>
      <w:r w:rsidR="00020DD4" w:rsidRPr="005322B0">
        <w:rPr>
          <w:color w:val="0088CC"/>
          <w:szCs w:val="16"/>
        </w:rPr>
        <w:t xml:space="preserve"> </w:t>
      </w:r>
      <w:r w:rsidR="00020DD4" w:rsidRPr="005322B0">
        <w:rPr>
          <w:b/>
          <w:color w:val="0088CC"/>
          <w:szCs w:val="16"/>
        </w:rPr>
        <w:t>access</w:t>
      </w:r>
      <w:r w:rsidR="00020DD4" w:rsidRPr="005322B0">
        <w:rPr>
          <w:color w:val="0088CC"/>
          <w:szCs w:val="16"/>
        </w:rPr>
        <w:t xml:space="preserve"> rights to</w:t>
      </w:r>
      <w:r w:rsidR="00D76F1E" w:rsidRPr="005322B0">
        <w:rPr>
          <w:color w:val="0088CC"/>
          <w:szCs w:val="16"/>
        </w:rPr>
        <w:t xml:space="preserve"> use</w:t>
      </w:r>
      <w:r w:rsidR="00020DD4" w:rsidRPr="008A44C6">
        <w:rPr>
          <w:color w:val="0088CC"/>
          <w:szCs w:val="16"/>
        </w:rPr>
        <w:t xml:space="preserve"> the results</w:t>
      </w:r>
      <w:r w:rsidR="00C51C41">
        <w:rPr>
          <w:color w:val="0088CC"/>
          <w:szCs w:val="16"/>
        </w:rPr>
        <w:t>,</w:t>
      </w:r>
      <w:r w:rsidR="00020DD4" w:rsidRPr="008A44C6">
        <w:rPr>
          <w:color w:val="0088CC"/>
          <w:szCs w:val="16"/>
        </w:rPr>
        <w:t xml:space="preserve"> </w:t>
      </w:r>
      <w:r w:rsidR="00700893" w:rsidRPr="008A44C6">
        <w:rPr>
          <w:color w:val="0088CC"/>
          <w:szCs w:val="16"/>
        </w:rPr>
        <w:t xml:space="preserve">for their own purposes </w:t>
      </w:r>
      <w:r w:rsidR="00262603" w:rsidRPr="008A44C6">
        <w:rPr>
          <w:color w:val="0088CC"/>
          <w:szCs w:val="16"/>
        </w:rPr>
        <w:t>(</w:t>
      </w:r>
      <w:r>
        <w:rPr>
          <w:color w:val="0088CC"/>
          <w:szCs w:val="16"/>
        </w:rPr>
        <w:t xml:space="preserve">for IPRs: </w:t>
      </w:r>
      <w:r w:rsidR="00700893" w:rsidRPr="008A44C6">
        <w:rPr>
          <w:color w:val="0088CC"/>
          <w:szCs w:val="16"/>
        </w:rPr>
        <w:t>until the</w:t>
      </w:r>
      <w:r>
        <w:rPr>
          <w:color w:val="0088CC"/>
          <w:szCs w:val="16"/>
        </w:rPr>
        <w:t>ir</w:t>
      </w:r>
      <w:r w:rsidR="00700893" w:rsidRPr="008A44C6">
        <w:rPr>
          <w:color w:val="0088CC"/>
          <w:szCs w:val="16"/>
        </w:rPr>
        <w:t xml:space="preserve"> expiry date</w:t>
      </w:r>
      <w:r w:rsidR="00262603" w:rsidRPr="008A44C6">
        <w:rPr>
          <w:color w:val="0088CC"/>
          <w:szCs w:val="16"/>
        </w:rPr>
        <w:t>)</w:t>
      </w:r>
    </w:p>
    <w:p w14:paraId="678BB2B3" w14:textId="77777777" w:rsidR="00181D02" w:rsidRDefault="00C51C41" w:rsidP="00270D88">
      <w:pPr>
        <w:numPr>
          <w:ilvl w:val="0"/>
          <w:numId w:val="4"/>
        </w:numPr>
        <w:autoSpaceDE w:val="0"/>
        <w:autoSpaceDN w:val="0"/>
        <w:adjustRightInd w:val="0"/>
        <w:spacing w:after="60" w:line="240" w:lineRule="auto"/>
        <w:rPr>
          <w:color w:val="0088CC"/>
          <w:szCs w:val="16"/>
        </w:rPr>
      </w:pPr>
      <w:r>
        <w:rPr>
          <w:color w:val="0088CC"/>
          <w:szCs w:val="16"/>
        </w:rPr>
        <w:t>that, f</w:t>
      </w:r>
      <w:r w:rsidR="00A500D4">
        <w:rPr>
          <w:color w:val="0088CC"/>
          <w:szCs w:val="16"/>
        </w:rPr>
        <w:t>or</w:t>
      </w:r>
      <w:r w:rsidR="0023324D" w:rsidRPr="008A44C6">
        <w:rPr>
          <w:color w:val="0088CC"/>
          <w:szCs w:val="16"/>
        </w:rPr>
        <w:t xml:space="preserve"> results that are an implementation of design specifications into simulations, prototypes, demonstrators or first products /services</w:t>
      </w:r>
      <w:r>
        <w:rPr>
          <w:color w:val="0088CC"/>
          <w:szCs w:val="16"/>
        </w:rPr>
        <w:t xml:space="preserve">, those access rights </w:t>
      </w:r>
      <w:r w:rsidR="00661D9A">
        <w:rPr>
          <w:color w:val="0088CC"/>
          <w:szCs w:val="16"/>
        </w:rPr>
        <w:t>are</w:t>
      </w:r>
      <w:r>
        <w:rPr>
          <w:color w:val="0088CC"/>
          <w:szCs w:val="16"/>
        </w:rPr>
        <w:t xml:space="preserve"> limited to</w:t>
      </w:r>
      <w:r w:rsidR="00522B70">
        <w:rPr>
          <w:color w:val="0088CC"/>
          <w:szCs w:val="16"/>
        </w:rPr>
        <w:t xml:space="preserve"> </w:t>
      </w:r>
      <w:r w:rsidR="00522B70" w:rsidRPr="008A44C6">
        <w:rPr>
          <w:color w:val="0088CC"/>
          <w:szCs w:val="16"/>
        </w:rPr>
        <w:t>a duration of [</w:t>
      </w:r>
      <w:r w:rsidR="00522B70">
        <w:rPr>
          <w:color w:val="0088CC"/>
          <w:szCs w:val="16"/>
          <w:highlight w:val="lightGray"/>
        </w:rPr>
        <w:t>insert duration</w:t>
      </w:r>
      <w:r w:rsidR="00522B70" w:rsidRPr="008A44C6">
        <w:rPr>
          <w:color w:val="0088CC"/>
          <w:szCs w:val="16"/>
        </w:rPr>
        <w:t>] years</w:t>
      </w:r>
      <w:r w:rsidR="00522B70" w:rsidDel="00B4468C">
        <w:rPr>
          <w:color w:val="0088CC"/>
          <w:szCs w:val="16"/>
        </w:rPr>
        <w:t xml:space="preserve"> </w:t>
      </w:r>
      <w:r w:rsidR="00522B70">
        <w:rPr>
          <w:color w:val="0088CC"/>
          <w:szCs w:val="16"/>
        </w:rPr>
        <w:t xml:space="preserve">and to </w:t>
      </w:r>
      <w:r w:rsidR="00B4468C">
        <w:rPr>
          <w:color w:val="0088CC"/>
          <w:szCs w:val="16"/>
        </w:rPr>
        <w:t xml:space="preserve">the following </w:t>
      </w:r>
      <w:r w:rsidR="00985ADF" w:rsidRPr="008A44C6">
        <w:rPr>
          <w:color w:val="0088CC"/>
          <w:szCs w:val="16"/>
        </w:rPr>
        <w:t>purposes</w:t>
      </w:r>
      <w:r w:rsidR="00B4468C">
        <w:rPr>
          <w:color w:val="0088CC"/>
          <w:szCs w:val="16"/>
        </w:rPr>
        <w:t xml:space="preserve"> </w:t>
      </w:r>
      <w:r w:rsidR="00FD7641">
        <w:rPr>
          <w:color w:val="0088CC"/>
          <w:szCs w:val="16"/>
        </w:rPr>
        <w:t xml:space="preserve">for </w:t>
      </w:r>
      <w:r w:rsidR="00B4468C">
        <w:rPr>
          <w:color w:val="0088CC"/>
          <w:szCs w:val="16"/>
        </w:rPr>
        <w:t>fulfil</w:t>
      </w:r>
      <w:r w:rsidR="00FD7641">
        <w:rPr>
          <w:color w:val="0088CC"/>
          <w:szCs w:val="16"/>
        </w:rPr>
        <w:t>ling</w:t>
      </w:r>
      <w:r w:rsidR="00B4468C">
        <w:rPr>
          <w:color w:val="0088CC"/>
          <w:szCs w:val="16"/>
        </w:rPr>
        <w:t xml:space="preserve"> the R&amp;D objectives of the PCP: </w:t>
      </w:r>
      <w:r w:rsidR="00F67C15" w:rsidRPr="00F67C15">
        <w:rPr>
          <w:color w:val="0088CC"/>
          <w:szCs w:val="16"/>
        </w:rPr>
        <w:t>[</w:t>
      </w:r>
      <w:r w:rsidR="00F67C15" w:rsidRPr="00F67C15">
        <w:rPr>
          <w:color w:val="0088CC"/>
          <w:szCs w:val="16"/>
          <w:highlight w:val="lightGray"/>
        </w:rPr>
        <w:t xml:space="preserve">specify </w:t>
      </w:r>
      <w:r w:rsidR="00AE45F0">
        <w:rPr>
          <w:color w:val="0088CC"/>
          <w:szCs w:val="16"/>
          <w:highlight w:val="lightGray"/>
        </w:rPr>
        <w:t xml:space="preserve">those purposes for your </w:t>
      </w:r>
      <w:r w:rsidR="00F67C15" w:rsidRPr="00F67C15">
        <w:rPr>
          <w:color w:val="0088CC"/>
          <w:szCs w:val="16"/>
          <w:highlight w:val="lightGray"/>
        </w:rPr>
        <w:t>PCP</w:t>
      </w:r>
      <w:r w:rsidR="00F67C15" w:rsidRPr="00F67C15">
        <w:rPr>
          <w:color w:val="0088CC"/>
          <w:szCs w:val="16"/>
        </w:rPr>
        <w:t>]</w:t>
      </w:r>
      <w:r w:rsidR="006216A9" w:rsidRPr="008A44C6">
        <w:rPr>
          <w:color w:val="0088CC"/>
          <w:szCs w:val="16"/>
        </w:rPr>
        <w:t xml:space="preserve"> </w:t>
      </w:r>
    </w:p>
    <w:p w14:paraId="2BE6D85A" w14:textId="77777777" w:rsidR="009117D7" w:rsidRPr="005322B0" w:rsidRDefault="009117D7" w:rsidP="009117D7">
      <w:pPr>
        <w:numPr>
          <w:ilvl w:val="0"/>
          <w:numId w:val="4"/>
        </w:numPr>
        <w:autoSpaceDE w:val="0"/>
        <w:autoSpaceDN w:val="0"/>
        <w:adjustRightInd w:val="0"/>
        <w:spacing w:after="60" w:line="240" w:lineRule="auto"/>
        <w:rPr>
          <w:rFonts w:eastAsia="TimesNewRoman"/>
          <w:color w:val="0088CC"/>
          <w:szCs w:val="16"/>
          <w:lang w:eastAsia="en-GB"/>
        </w:rPr>
      </w:pPr>
      <w:r w:rsidRPr="005322B0">
        <w:rPr>
          <w:rFonts w:eastAsia="TimesNewRoman"/>
          <w:color w:val="0088CC"/>
          <w:szCs w:val="16"/>
          <w:lang w:eastAsia="en-GB"/>
        </w:rPr>
        <w:t>that the EU and certain other third parties have special access rights</w:t>
      </w:r>
      <w:r w:rsidRPr="005322B0">
        <w:rPr>
          <w:rFonts w:eastAsia="TimesNewRoman"/>
          <w:b/>
          <w:color w:val="0088CC"/>
          <w:szCs w:val="16"/>
          <w:lang w:eastAsia="en-GB"/>
        </w:rPr>
        <w:t xml:space="preserve"> </w:t>
      </w:r>
    </w:p>
    <w:p w14:paraId="678BB2B5" w14:textId="085ADB0B" w:rsidR="00020DD4" w:rsidRPr="005322B0" w:rsidRDefault="00C51C41" w:rsidP="00270D88">
      <w:pPr>
        <w:numPr>
          <w:ilvl w:val="0"/>
          <w:numId w:val="4"/>
        </w:numPr>
        <w:autoSpaceDE w:val="0"/>
        <w:autoSpaceDN w:val="0"/>
        <w:adjustRightInd w:val="0"/>
        <w:spacing w:after="60" w:line="240" w:lineRule="auto"/>
        <w:rPr>
          <w:color w:val="0088CC"/>
          <w:szCs w:val="16"/>
        </w:rPr>
      </w:pPr>
      <w:r w:rsidRPr="005322B0">
        <w:rPr>
          <w:color w:val="0088CC"/>
          <w:szCs w:val="16"/>
        </w:rPr>
        <w:t>that t</w:t>
      </w:r>
      <w:r w:rsidR="00020DD4" w:rsidRPr="005322B0">
        <w:rPr>
          <w:color w:val="0088CC"/>
          <w:szCs w:val="16"/>
        </w:rPr>
        <w:t xml:space="preserve">he buyers group </w:t>
      </w:r>
      <w:r w:rsidR="00693AE4" w:rsidRPr="005322B0">
        <w:rPr>
          <w:color w:val="0088CC"/>
          <w:szCs w:val="16"/>
        </w:rPr>
        <w:t>ha</w:t>
      </w:r>
      <w:r w:rsidR="00FD21EA" w:rsidRPr="005322B0">
        <w:rPr>
          <w:color w:val="0088CC"/>
          <w:szCs w:val="16"/>
        </w:rPr>
        <w:t>s</w:t>
      </w:r>
      <w:r w:rsidR="00693AE4" w:rsidRPr="005322B0">
        <w:rPr>
          <w:color w:val="0088CC"/>
          <w:szCs w:val="16"/>
        </w:rPr>
        <w:t xml:space="preserve"> </w:t>
      </w:r>
      <w:r w:rsidR="00020DD4" w:rsidRPr="005322B0">
        <w:rPr>
          <w:i/>
          <w:color w:val="0088CC"/>
          <w:szCs w:val="16"/>
        </w:rPr>
        <w:t>[</w:t>
      </w:r>
      <w:r w:rsidR="00020DD4" w:rsidRPr="005322B0">
        <w:rPr>
          <w:color w:val="0088CC"/>
          <w:szCs w:val="16"/>
        </w:rPr>
        <w:t>the right to grant</w:t>
      </w:r>
      <w:r w:rsidR="00020DD4" w:rsidRPr="005322B0">
        <w:rPr>
          <w:i/>
          <w:color w:val="0088CC"/>
          <w:szCs w:val="16"/>
        </w:rPr>
        <w:t>] [</w:t>
      </w:r>
      <w:r w:rsidR="00020DD4" w:rsidRPr="005322B0">
        <w:rPr>
          <w:color w:val="0088CC"/>
          <w:szCs w:val="16"/>
        </w:rPr>
        <w:t>the right to require the contractor to grant</w:t>
      </w:r>
      <w:r w:rsidR="004C4DA6" w:rsidRPr="005322B0">
        <w:rPr>
          <w:color w:val="0088CC"/>
          <w:szCs w:val="16"/>
        </w:rPr>
        <w:t xml:space="preserve"> </w:t>
      </w:r>
      <w:r w:rsidR="00CB4612" w:rsidRPr="005322B0">
        <w:rPr>
          <w:rFonts w:eastAsia="Arial"/>
          <w:color w:val="0088CC"/>
          <w:szCs w:val="16"/>
          <w:lang w:eastAsia="ar-SA"/>
        </w:rPr>
        <w:t>—</w:t>
      </w:r>
      <w:r w:rsidR="004C4DA6" w:rsidRPr="005322B0">
        <w:rPr>
          <w:color w:val="0088CC"/>
          <w:szCs w:val="16"/>
        </w:rPr>
        <w:t xml:space="preserve"> within a reasonable time period specified in the request </w:t>
      </w:r>
      <w:r w:rsidR="00CB4612" w:rsidRPr="005322B0">
        <w:rPr>
          <w:rFonts w:eastAsia="Arial"/>
          <w:color w:val="0088CC"/>
          <w:szCs w:val="16"/>
          <w:lang w:eastAsia="ar-SA"/>
        </w:rPr>
        <w:t>—</w:t>
      </w:r>
      <w:r w:rsidR="00020DD4" w:rsidRPr="005322B0">
        <w:rPr>
          <w:i/>
          <w:color w:val="0088CC"/>
          <w:szCs w:val="16"/>
        </w:rPr>
        <w:t>]</w:t>
      </w:r>
      <w:r w:rsidR="00020DD4" w:rsidRPr="005322B0">
        <w:rPr>
          <w:color w:val="0088CC"/>
          <w:szCs w:val="16"/>
        </w:rPr>
        <w:t xml:space="preserve"> </w:t>
      </w:r>
      <w:r w:rsidR="00020DD4" w:rsidRPr="005322B0">
        <w:rPr>
          <w:b/>
          <w:color w:val="0088CC"/>
          <w:szCs w:val="16"/>
        </w:rPr>
        <w:t>non-exclusive licences to third parties</w:t>
      </w:r>
      <w:r w:rsidR="00020DD4" w:rsidRPr="005322B0">
        <w:rPr>
          <w:color w:val="0088CC"/>
          <w:szCs w:val="16"/>
        </w:rPr>
        <w:t xml:space="preserve"> to</w:t>
      </w:r>
      <w:r w:rsidR="004C4DA6" w:rsidRPr="005322B0">
        <w:rPr>
          <w:color w:val="0088CC"/>
          <w:szCs w:val="16"/>
        </w:rPr>
        <w:t xml:space="preserve"> commercially or non-commercially</w:t>
      </w:r>
      <w:r w:rsidR="00020DD4" w:rsidRPr="005322B0">
        <w:rPr>
          <w:color w:val="0088CC"/>
          <w:szCs w:val="16"/>
        </w:rPr>
        <w:t xml:space="preserve"> exploit the results under fair and reasonable conditions, without </w:t>
      </w:r>
      <w:r w:rsidR="00FC14DC" w:rsidRPr="005322B0">
        <w:rPr>
          <w:color w:val="0088CC"/>
          <w:szCs w:val="16"/>
        </w:rPr>
        <w:t xml:space="preserve">the </w:t>
      </w:r>
      <w:r w:rsidR="00020DD4" w:rsidRPr="005322B0">
        <w:rPr>
          <w:color w:val="0088CC"/>
          <w:szCs w:val="16"/>
        </w:rPr>
        <w:t>right to sub-license</w:t>
      </w:r>
      <w:r w:rsidR="00693AE4" w:rsidRPr="005322B0">
        <w:rPr>
          <w:color w:val="0088CC"/>
          <w:szCs w:val="16"/>
        </w:rPr>
        <w:t xml:space="preserve"> </w:t>
      </w:r>
    </w:p>
    <w:p w14:paraId="678BB2B6" w14:textId="2091E4CD" w:rsidR="00020DD4" w:rsidRPr="005322B0" w:rsidRDefault="00C51C41" w:rsidP="00772583">
      <w:pPr>
        <w:numPr>
          <w:ilvl w:val="0"/>
          <w:numId w:val="6"/>
        </w:numPr>
        <w:spacing w:after="60" w:line="240" w:lineRule="auto"/>
        <w:ind w:left="720"/>
        <w:rPr>
          <w:rFonts w:eastAsia="TimesNewRoman"/>
          <w:color w:val="0088CC"/>
          <w:szCs w:val="16"/>
          <w:lang w:eastAsia="en-GB"/>
        </w:rPr>
      </w:pPr>
      <w:r w:rsidRPr="005322B0">
        <w:rPr>
          <w:color w:val="0088CC"/>
          <w:szCs w:val="16"/>
        </w:rPr>
        <w:t>that t</w:t>
      </w:r>
      <w:r w:rsidR="00020DD4" w:rsidRPr="005322B0">
        <w:rPr>
          <w:color w:val="0088CC"/>
          <w:szCs w:val="16"/>
        </w:rPr>
        <w:t xml:space="preserve">he contractor </w:t>
      </w:r>
      <w:r w:rsidR="00020DD4" w:rsidRPr="005322B0">
        <w:rPr>
          <w:rFonts w:eastAsia="TimesNewRoman"/>
          <w:color w:val="0088CC"/>
          <w:szCs w:val="16"/>
          <w:lang w:eastAsia="en-GB"/>
        </w:rPr>
        <w:t xml:space="preserve">may grant </w:t>
      </w:r>
      <w:r w:rsidR="009967B8" w:rsidRPr="005322B0">
        <w:rPr>
          <w:rFonts w:eastAsia="TimesNewRoman"/>
          <w:color w:val="0088CC"/>
          <w:szCs w:val="16"/>
          <w:lang w:eastAsia="en-GB"/>
        </w:rPr>
        <w:t xml:space="preserve">non-exclusive </w:t>
      </w:r>
      <w:r w:rsidR="00020DD4" w:rsidRPr="005322B0">
        <w:rPr>
          <w:rFonts w:eastAsia="TimesNewRoman"/>
          <w:color w:val="0088CC"/>
          <w:szCs w:val="16"/>
          <w:lang w:eastAsia="en-GB"/>
        </w:rPr>
        <w:t xml:space="preserve">licences </w:t>
      </w:r>
      <w:r w:rsidR="009967B8" w:rsidRPr="005322B0">
        <w:rPr>
          <w:rFonts w:eastAsia="TimesNewRoman"/>
          <w:color w:val="0088CC"/>
          <w:szCs w:val="16"/>
          <w:lang w:eastAsia="en-GB"/>
        </w:rPr>
        <w:t xml:space="preserve">to </w:t>
      </w:r>
      <w:r w:rsidR="00020DD4" w:rsidRPr="005322B0">
        <w:rPr>
          <w:rFonts w:eastAsia="TimesNewRoman"/>
          <w:color w:val="0088CC"/>
          <w:szCs w:val="16"/>
          <w:lang w:eastAsia="en-GB"/>
        </w:rPr>
        <w:t>third parties</w:t>
      </w:r>
      <w:r w:rsidR="009967B8" w:rsidRPr="005322B0">
        <w:rPr>
          <w:rFonts w:eastAsia="TimesNewRoman"/>
          <w:color w:val="0088CC"/>
          <w:szCs w:val="16"/>
          <w:lang w:eastAsia="en-GB"/>
        </w:rPr>
        <w:t xml:space="preserve"> allowing them</w:t>
      </w:r>
      <w:r w:rsidR="00020DD4" w:rsidRPr="005322B0">
        <w:rPr>
          <w:rFonts w:eastAsia="TimesNewRoman"/>
          <w:color w:val="0088CC"/>
          <w:szCs w:val="16"/>
          <w:lang w:eastAsia="en-GB"/>
        </w:rPr>
        <w:t xml:space="preserve"> to exploit </w:t>
      </w:r>
      <w:r w:rsidRPr="005322B0">
        <w:rPr>
          <w:rFonts w:eastAsia="TimesNewRoman"/>
          <w:color w:val="0088CC"/>
          <w:szCs w:val="16"/>
          <w:lang w:eastAsia="en-GB"/>
        </w:rPr>
        <w:t xml:space="preserve">the </w:t>
      </w:r>
      <w:r w:rsidR="00020DD4" w:rsidRPr="005322B0">
        <w:rPr>
          <w:rFonts w:eastAsia="TimesNewRoman"/>
          <w:color w:val="0088CC"/>
          <w:szCs w:val="16"/>
          <w:lang w:eastAsia="en-GB"/>
        </w:rPr>
        <w:t xml:space="preserve">results (or otherwise give the right to exploit them) </w:t>
      </w:r>
      <w:r w:rsidRPr="005322B0">
        <w:rPr>
          <w:rFonts w:eastAsia="Arial"/>
          <w:color w:val="0088CC"/>
          <w:szCs w:val="16"/>
          <w:lang w:eastAsia="ar-SA"/>
        </w:rPr>
        <w:t xml:space="preserve">— </w:t>
      </w:r>
      <w:r w:rsidR="00020DD4" w:rsidRPr="005322B0">
        <w:rPr>
          <w:rFonts w:eastAsia="TimesNewRoman"/>
          <w:color w:val="0088CC"/>
          <w:szCs w:val="16"/>
          <w:lang w:eastAsia="en-GB"/>
        </w:rPr>
        <w:t>unless this impede</w:t>
      </w:r>
      <w:r w:rsidRPr="005322B0">
        <w:rPr>
          <w:rFonts w:eastAsia="TimesNewRoman"/>
          <w:color w:val="0088CC"/>
          <w:szCs w:val="16"/>
          <w:lang w:eastAsia="en-GB"/>
        </w:rPr>
        <w:t>s</w:t>
      </w:r>
      <w:r w:rsidR="00020DD4" w:rsidRPr="005322B0">
        <w:rPr>
          <w:rFonts w:eastAsia="TimesNewRoman"/>
          <w:color w:val="0088CC"/>
          <w:szCs w:val="16"/>
          <w:lang w:eastAsia="en-GB"/>
        </w:rPr>
        <w:t xml:space="preserve"> the access rights of the buyers group</w:t>
      </w:r>
    </w:p>
    <w:p w14:paraId="678BB2B7" w14:textId="4AD28F67" w:rsidR="00F65231" w:rsidRPr="005322B0" w:rsidRDefault="00C82FFB" w:rsidP="00772583">
      <w:pPr>
        <w:numPr>
          <w:ilvl w:val="0"/>
          <w:numId w:val="5"/>
        </w:numPr>
        <w:spacing w:after="60" w:line="240" w:lineRule="auto"/>
        <w:rPr>
          <w:rFonts w:eastAsia="TimesNewRoman"/>
          <w:color w:val="0088CC"/>
          <w:szCs w:val="16"/>
          <w:lang w:eastAsia="en-GB"/>
        </w:rPr>
      </w:pPr>
      <w:r w:rsidRPr="005322B0">
        <w:rPr>
          <w:rFonts w:eastAsia="MS Mincho"/>
          <w:color w:val="0088CC"/>
          <w:szCs w:val="16"/>
          <w:lang w:eastAsia="ja-JP"/>
        </w:rPr>
        <w:t xml:space="preserve">that the contractor </w:t>
      </w:r>
      <w:r w:rsidRPr="005322B0">
        <w:rPr>
          <w:rFonts w:eastAsia="Arial"/>
          <w:color w:val="0088CC"/>
          <w:szCs w:val="16"/>
          <w:lang w:eastAsia="en-GB"/>
        </w:rPr>
        <w:t xml:space="preserve">may </w:t>
      </w:r>
      <w:r w:rsidRPr="005322B0">
        <w:rPr>
          <w:rFonts w:eastAsia="Arial"/>
          <w:b/>
          <w:bCs/>
          <w:color w:val="0088CC"/>
          <w:szCs w:val="16"/>
          <w:lang w:eastAsia="en-GB"/>
        </w:rPr>
        <w:t>transfer ownership</w:t>
      </w:r>
      <w:r w:rsidRPr="005322B0">
        <w:rPr>
          <w:rFonts w:eastAsia="Arial"/>
          <w:bCs/>
          <w:color w:val="0088CC"/>
          <w:szCs w:val="16"/>
          <w:lang w:eastAsia="en-GB"/>
        </w:rPr>
        <w:t xml:space="preserve"> </w:t>
      </w:r>
      <w:r w:rsidRPr="005322B0">
        <w:rPr>
          <w:rFonts w:eastAsia="Arial"/>
          <w:color w:val="0088CC"/>
          <w:szCs w:val="16"/>
          <w:lang w:eastAsia="en-GB"/>
        </w:rPr>
        <w:t xml:space="preserve">of </w:t>
      </w:r>
      <w:r w:rsidR="00ED6BF6" w:rsidRPr="005322B0">
        <w:rPr>
          <w:rFonts w:eastAsia="Arial"/>
          <w:color w:val="0088CC"/>
          <w:szCs w:val="16"/>
          <w:lang w:eastAsia="en-GB"/>
        </w:rPr>
        <w:t xml:space="preserve">its </w:t>
      </w:r>
      <w:r w:rsidRPr="005322B0">
        <w:rPr>
          <w:rFonts w:eastAsia="Arial"/>
          <w:color w:val="0088CC"/>
          <w:szCs w:val="16"/>
          <w:lang w:eastAsia="en-GB"/>
        </w:rPr>
        <w:t>results</w:t>
      </w:r>
      <w:r w:rsidRPr="005322B0">
        <w:rPr>
          <w:rFonts w:eastAsia="Arial"/>
          <w:color w:val="0088CC"/>
          <w:szCs w:val="16"/>
          <w:lang w:eastAsia="ar-SA"/>
        </w:rPr>
        <w:t xml:space="preserve"> —</w:t>
      </w:r>
      <w:r w:rsidRPr="005322B0">
        <w:rPr>
          <w:rFonts w:eastAsia="Arial"/>
          <w:color w:val="0088CC"/>
          <w:szCs w:val="16"/>
          <w:lang w:eastAsia="en-GB"/>
        </w:rPr>
        <w:t xml:space="preserve"> unless this is prohibited (or restricted) by the security obligations and provided that </w:t>
      </w:r>
      <w:r w:rsidR="00B24DA5" w:rsidRPr="005322B0">
        <w:rPr>
          <w:rFonts w:eastAsia="Arial"/>
          <w:color w:val="0088CC"/>
          <w:szCs w:val="16"/>
          <w:lang w:eastAsia="en-GB"/>
        </w:rPr>
        <w:t xml:space="preserve">it ensures that its </w:t>
      </w:r>
      <w:r w:rsidR="00B24DA5" w:rsidRPr="005322B0">
        <w:rPr>
          <w:rFonts w:eastAsia="Arial"/>
          <w:bCs/>
          <w:color w:val="0088CC"/>
          <w:szCs w:val="16"/>
          <w:lang w:eastAsia="en-GB"/>
        </w:rPr>
        <w:t xml:space="preserve">obligations </w:t>
      </w:r>
      <w:r w:rsidRPr="005322B0">
        <w:rPr>
          <w:rFonts w:eastAsia="Arial"/>
          <w:bCs/>
          <w:color w:val="0088CC"/>
          <w:szCs w:val="16"/>
          <w:lang w:eastAsia="en-GB"/>
        </w:rPr>
        <w:t xml:space="preserve"> </w:t>
      </w:r>
      <w:r w:rsidRPr="005322B0">
        <w:rPr>
          <w:rFonts w:eastAsia="Arial"/>
          <w:color w:val="0088CC"/>
          <w:szCs w:val="16"/>
          <w:lang w:eastAsia="en-GB"/>
        </w:rPr>
        <w:t xml:space="preserve">(in respect of the results) apply to the </w:t>
      </w:r>
      <w:r w:rsidRPr="005322B0">
        <w:rPr>
          <w:rFonts w:eastAsia="Arial"/>
          <w:bCs/>
          <w:color w:val="0088CC"/>
          <w:szCs w:val="16"/>
          <w:lang w:eastAsia="en-GB"/>
        </w:rPr>
        <w:t xml:space="preserve">new owner </w:t>
      </w:r>
      <w:r w:rsidRPr="005322B0">
        <w:rPr>
          <w:rFonts w:eastAsia="Arial"/>
          <w:color w:val="0088CC"/>
          <w:szCs w:val="16"/>
          <w:lang w:eastAsia="en-GB"/>
        </w:rPr>
        <w:t xml:space="preserve">and that this new owner is obliged to pass them on in any subsequent transfer </w:t>
      </w:r>
      <w:r w:rsidRPr="005322B0">
        <w:rPr>
          <w:rFonts w:eastAsia="Arial"/>
          <w:i/>
          <w:iCs/>
          <w:color w:val="0088CC"/>
          <w:szCs w:val="16"/>
          <w:lang w:eastAsia="en-GB"/>
        </w:rPr>
        <w:t>(e.g. by including a requirement to do so in their arrangements with the new owner)</w:t>
      </w:r>
    </w:p>
    <w:p w14:paraId="26F509C9" w14:textId="2DC2CA55" w:rsidR="002A4594" w:rsidRPr="005322B0" w:rsidRDefault="002A4594" w:rsidP="00FD21EA">
      <w:pPr>
        <w:pStyle w:val="ListParagraph"/>
        <w:spacing w:after="60" w:line="240" w:lineRule="auto"/>
        <w:contextualSpacing w:val="0"/>
        <w:rPr>
          <w:rFonts w:eastAsia="Arial"/>
          <w:iCs/>
          <w:color w:val="0088CC"/>
          <w:szCs w:val="16"/>
          <w:lang w:eastAsia="en-GB"/>
        </w:rPr>
      </w:pPr>
      <w:r w:rsidRPr="005322B0">
        <w:rPr>
          <w:rFonts w:eastAsia="Arial"/>
          <w:color w:val="0088CC"/>
          <w:szCs w:val="16"/>
          <w:lang w:eastAsia="en-GB"/>
        </w:rPr>
        <w:t>You may foresee a</w:t>
      </w:r>
      <w:r w:rsidRPr="005322B0">
        <w:rPr>
          <w:rFonts w:eastAsia="Arial"/>
          <w:iCs/>
          <w:color w:val="0088CC"/>
          <w:szCs w:val="16"/>
          <w:lang w:eastAsia="en-GB"/>
        </w:rPr>
        <w:t xml:space="preserve"> right of first refusal for the buyers group to buy the results.</w:t>
      </w:r>
    </w:p>
    <w:p w14:paraId="141BF97E" w14:textId="1B402E6B" w:rsidR="002A4594" w:rsidRDefault="002A4594" w:rsidP="002A4594">
      <w:pPr>
        <w:pStyle w:val="ListParagraph"/>
        <w:spacing w:after="60" w:line="240" w:lineRule="auto"/>
        <w:contextualSpacing w:val="0"/>
        <w:rPr>
          <w:rFonts w:eastAsia="Arial"/>
          <w:i/>
          <w:color w:val="0088CC"/>
          <w:szCs w:val="16"/>
          <w:lang w:eastAsia="en-GB"/>
        </w:rPr>
      </w:pPr>
      <w:r w:rsidRPr="005322B0">
        <w:rPr>
          <w:rFonts w:eastAsia="Arial"/>
          <w:color w:val="0088CC"/>
          <w:szCs w:val="16"/>
          <w:lang w:eastAsia="en-GB"/>
        </w:rPr>
        <w:t xml:space="preserve">You should also foresee a procedure for transfers when there are </w:t>
      </w:r>
      <w:r w:rsidR="000D26C7" w:rsidRPr="005322B0">
        <w:rPr>
          <w:rFonts w:eastAsia="Arial"/>
          <w:color w:val="0088CC"/>
          <w:szCs w:val="16"/>
          <w:lang w:eastAsia="en-GB"/>
        </w:rPr>
        <w:t>procurers in</w:t>
      </w:r>
      <w:r w:rsidRPr="005322B0">
        <w:rPr>
          <w:rFonts w:eastAsia="Arial"/>
          <w:color w:val="0088CC"/>
          <w:szCs w:val="16"/>
          <w:lang w:eastAsia="en-GB"/>
        </w:rPr>
        <w:t xml:space="preserve"> the buyers group that still have (or may still request) access rights to the results </w:t>
      </w:r>
      <w:r w:rsidRPr="005322B0">
        <w:rPr>
          <w:rFonts w:eastAsia="Arial"/>
          <w:i/>
          <w:color w:val="0088CC"/>
          <w:szCs w:val="16"/>
          <w:lang w:eastAsia="en-GB"/>
        </w:rPr>
        <w:t xml:space="preserve">(e.g. that the contractor must give them at least 45 days advance notice of its intention to transfer ownership of the results and that this notification must include sufficient information on the new owner to enable the </w:t>
      </w:r>
      <w:r w:rsidR="000D26C7" w:rsidRPr="005322B0">
        <w:rPr>
          <w:rFonts w:eastAsia="Arial"/>
          <w:i/>
          <w:color w:val="0088CC"/>
          <w:szCs w:val="16"/>
          <w:lang w:eastAsia="en-GB"/>
        </w:rPr>
        <w:t xml:space="preserve">procurers </w:t>
      </w:r>
      <w:r w:rsidRPr="005322B0">
        <w:rPr>
          <w:rFonts w:eastAsia="Arial"/>
          <w:i/>
          <w:color w:val="0088CC"/>
          <w:szCs w:val="16"/>
          <w:lang w:eastAsia="en-GB"/>
        </w:rPr>
        <w:t>to a</w:t>
      </w:r>
      <w:r w:rsidRPr="00EA7DBC">
        <w:rPr>
          <w:rFonts w:eastAsia="Arial"/>
          <w:i/>
          <w:color w:val="0088CC"/>
          <w:szCs w:val="16"/>
          <w:lang w:eastAsia="en-GB"/>
        </w:rPr>
        <w:t xml:space="preserve">ssess the effects on their access rights. </w:t>
      </w:r>
      <w:r w:rsidR="00CC763B" w:rsidRPr="00EA7DBC">
        <w:rPr>
          <w:rFonts w:eastAsia="Arial"/>
          <w:i/>
          <w:color w:val="0088CC"/>
          <w:szCs w:val="16"/>
          <w:lang w:eastAsia="en-GB"/>
        </w:rPr>
        <w:t>A procurer can</w:t>
      </w:r>
      <w:r w:rsidRPr="00EA7DBC">
        <w:rPr>
          <w:rFonts w:eastAsia="Arial"/>
          <w:i/>
          <w:color w:val="0088CC"/>
          <w:szCs w:val="16"/>
          <w:lang w:eastAsia="en-GB"/>
        </w:rPr>
        <w:t xml:space="preserve"> object within 30 days </w:t>
      </w:r>
      <w:r w:rsidR="00CC763B" w:rsidRPr="00EA7DBC">
        <w:rPr>
          <w:rFonts w:eastAsia="Arial"/>
          <w:i/>
          <w:color w:val="0088CC"/>
          <w:szCs w:val="16"/>
          <w:lang w:eastAsia="en-GB"/>
        </w:rPr>
        <w:t>of receiving</w:t>
      </w:r>
      <w:r w:rsidR="00CC763B">
        <w:rPr>
          <w:rFonts w:eastAsia="Arial"/>
          <w:i/>
          <w:color w:val="0088CC"/>
          <w:szCs w:val="16"/>
          <w:lang w:eastAsia="en-GB"/>
        </w:rPr>
        <w:t xml:space="preserve"> notification, if it</w:t>
      </w:r>
      <w:r w:rsidRPr="002A4594">
        <w:rPr>
          <w:rFonts w:eastAsia="Arial"/>
          <w:i/>
          <w:color w:val="0088CC"/>
          <w:szCs w:val="16"/>
          <w:lang w:eastAsia="en-GB"/>
        </w:rPr>
        <w:t xml:space="preserve"> can show that the transfer would adversely affect its access rights. Should an objection be raised, the transfer may not take place </w:t>
      </w:r>
      <w:r w:rsidRPr="007E1DBF">
        <w:rPr>
          <w:rFonts w:eastAsia="Arial"/>
          <w:i/>
          <w:color w:val="0088CC"/>
          <w:szCs w:val="16"/>
          <w:lang w:eastAsia="en-GB"/>
        </w:rPr>
        <w:t>until agreement</w:t>
      </w:r>
      <w:r w:rsidRPr="002A4594">
        <w:rPr>
          <w:rFonts w:eastAsia="Arial"/>
          <w:i/>
          <w:color w:val="0088CC"/>
          <w:szCs w:val="16"/>
          <w:lang w:eastAsia="en-GB"/>
        </w:rPr>
        <w:t xml:space="preserve"> has been reached between the parties concerned).</w:t>
      </w:r>
    </w:p>
    <w:p w14:paraId="4772E0CE" w14:textId="011E4D54" w:rsidR="007E1DBF" w:rsidRPr="007E1DBF" w:rsidRDefault="00020DD4" w:rsidP="007E1DBF">
      <w:pPr>
        <w:numPr>
          <w:ilvl w:val="0"/>
          <w:numId w:val="5"/>
        </w:numPr>
        <w:spacing w:line="240" w:lineRule="auto"/>
        <w:rPr>
          <w:rFonts w:eastAsia="TimesNewRoman"/>
          <w:color w:val="0088CC"/>
          <w:szCs w:val="16"/>
          <w:lang w:eastAsia="en-GB"/>
        </w:rPr>
      </w:pPr>
      <w:r w:rsidRPr="00661D9A">
        <w:rPr>
          <w:color w:val="0088CC"/>
          <w:szCs w:val="16"/>
        </w:rPr>
        <w:t xml:space="preserve">whether the contractor is required to </w:t>
      </w:r>
      <w:r w:rsidRPr="00790C20">
        <w:rPr>
          <w:b/>
          <w:color w:val="0088CC"/>
          <w:szCs w:val="16"/>
        </w:rPr>
        <w:t>deposit copies</w:t>
      </w:r>
      <w:r w:rsidRPr="00661D9A">
        <w:rPr>
          <w:color w:val="0088CC"/>
          <w:szCs w:val="16"/>
        </w:rPr>
        <w:t xml:space="preserve"> of results </w:t>
      </w:r>
      <w:r w:rsidRPr="00661D9A">
        <w:rPr>
          <w:i/>
          <w:color w:val="0088CC"/>
          <w:szCs w:val="16"/>
        </w:rPr>
        <w:t xml:space="preserve">(e.g. the source code and </w:t>
      </w:r>
      <w:r w:rsidRPr="005322B0">
        <w:rPr>
          <w:i/>
          <w:color w:val="0088CC"/>
          <w:szCs w:val="16"/>
        </w:rPr>
        <w:t>design specifications)</w:t>
      </w:r>
      <w:r w:rsidRPr="005322B0">
        <w:rPr>
          <w:color w:val="0088CC"/>
          <w:szCs w:val="16"/>
        </w:rPr>
        <w:t xml:space="preserve">, </w:t>
      </w:r>
      <w:r w:rsidRPr="005322B0">
        <w:rPr>
          <w:i/>
          <w:color w:val="0088CC"/>
          <w:szCs w:val="16"/>
        </w:rPr>
        <w:t>for example, under an ESCROW agreement designed to guarantee the buyers group continued</w:t>
      </w:r>
      <w:r w:rsidRPr="00661D9A">
        <w:rPr>
          <w:i/>
          <w:color w:val="0088CC"/>
          <w:szCs w:val="16"/>
        </w:rPr>
        <w:t xml:space="preserve"> access to results in the case of financial bankruptcy of the contractor (or any of its subcontractors)</w:t>
      </w:r>
      <w:r w:rsidRPr="00661D9A">
        <w:rPr>
          <w:color w:val="0088CC"/>
          <w:szCs w:val="16"/>
        </w:rPr>
        <w:t>.</w:t>
      </w:r>
    </w:p>
    <w:p w14:paraId="678BB2BB" w14:textId="773F3404" w:rsidR="00020DD4" w:rsidRPr="002D54CC" w:rsidRDefault="00020DD4" w:rsidP="00270D88">
      <w:pPr>
        <w:autoSpaceDE w:val="0"/>
        <w:autoSpaceDN w:val="0"/>
        <w:adjustRightInd w:val="0"/>
        <w:spacing w:after="60" w:line="240" w:lineRule="auto"/>
        <w:rPr>
          <w:snapToGrid w:val="0"/>
          <w:color w:val="0088CC"/>
          <w:szCs w:val="16"/>
        </w:rPr>
      </w:pPr>
      <w:r w:rsidRPr="005318C7">
        <w:rPr>
          <w:snapToGrid w:val="0"/>
          <w:color w:val="0088CC"/>
          <w:szCs w:val="16"/>
        </w:rPr>
        <w:t xml:space="preserve">Provide for the </w:t>
      </w:r>
      <w:r w:rsidR="00940F06">
        <w:rPr>
          <w:snapToGrid w:val="0"/>
          <w:color w:val="0088CC"/>
          <w:szCs w:val="16"/>
        </w:rPr>
        <w:t xml:space="preserve">rights and </w:t>
      </w:r>
      <w:r w:rsidRPr="005318C7">
        <w:rPr>
          <w:snapToGrid w:val="0"/>
          <w:color w:val="0088CC"/>
          <w:szCs w:val="16"/>
        </w:rPr>
        <w:t xml:space="preserve">obligations concerning </w:t>
      </w:r>
      <w:r w:rsidR="00731DFD" w:rsidRPr="00270D88">
        <w:rPr>
          <w:b/>
          <w:snapToGrid w:val="0"/>
          <w:color w:val="0088CC"/>
          <w:szCs w:val="16"/>
        </w:rPr>
        <w:t>pre-existing rights</w:t>
      </w:r>
      <w:r w:rsidR="00731DFD">
        <w:rPr>
          <w:snapToGrid w:val="0"/>
          <w:color w:val="0088CC"/>
          <w:szCs w:val="16"/>
        </w:rPr>
        <w:t xml:space="preserve"> (</w:t>
      </w:r>
      <w:r w:rsidRPr="005318C7">
        <w:rPr>
          <w:snapToGrid w:val="0"/>
          <w:color w:val="0088CC"/>
          <w:szCs w:val="16"/>
        </w:rPr>
        <w:t>background</w:t>
      </w:r>
      <w:r w:rsidR="00731DFD">
        <w:rPr>
          <w:snapToGrid w:val="0"/>
          <w:color w:val="0088CC"/>
          <w:szCs w:val="16"/>
        </w:rPr>
        <w:t>)</w:t>
      </w:r>
      <w:r w:rsidRPr="005318C7">
        <w:rPr>
          <w:snapToGrid w:val="0"/>
          <w:color w:val="0088CC"/>
          <w:szCs w:val="16"/>
        </w:rPr>
        <w:t xml:space="preserve"> and sideground</w:t>
      </w:r>
      <w:r w:rsidR="005318C7" w:rsidRPr="005318C7">
        <w:rPr>
          <w:snapToGrid w:val="0"/>
          <w:color w:val="0088CC"/>
          <w:szCs w:val="16"/>
        </w:rPr>
        <w:t>.</w:t>
      </w:r>
      <w:r w:rsidR="00270D88">
        <w:rPr>
          <w:snapToGrid w:val="0"/>
          <w:color w:val="0088CC"/>
          <w:szCs w:val="16"/>
        </w:rPr>
        <w:t xml:space="preserve"> </w:t>
      </w:r>
      <w:r w:rsidR="005318C7" w:rsidRPr="005318C7">
        <w:rPr>
          <w:snapToGrid w:val="0"/>
          <w:color w:val="0088CC"/>
          <w:szCs w:val="16"/>
        </w:rPr>
        <w:t>Specify</w:t>
      </w:r>
      <w:r w:rsidRPr="005318C7">
        <w:rPr>
          <w:snapToGrid w:val="0"/>
          <w:color w:val="0088CC"/>
          <w:szCs w:val="16"/>
        </w:rPr>
        <w:t>:</w:t>
      </w:r>
    </w:p>
    <w:p w14:paraId="678BB2BC" w14:textId="553B8B30" w:rsidR="00B37049" w:rsidRPr="00AA5C06" w:rsidRDefault="00940F06" w:rsidP="007B1931">
      <w:pPr>
        <w:numPr>
          <w:ilvl w:val="0"/>
          <w:numId w:val="67"/>
        </w:numPr>
        <w:autoSpaceDE w:val="0"/>
        <w:autoSpaceDN w:val="0"/>
        <w:adjustRightInd w:val="0"/>
        <w:spacing w:after="60" w:line="240" w:lineRule="auto"/>
        <w:rPr>
          <w:color w:val="0088CC"/>
          <w:szCs w:val="16"/>
        </w:rPr>
      </w:pPr>
      <w:r>
        <w:rPr>
          <w:snapToGrid w:val="0"/>
          <w:color w:val="0088CC"/>
          <w:szCs w:val="16"/>
        </w:rPr>
        <w:t xml:space="preserve">rules regarding </w:t>
      </w:r>
      <w:r w:rsidR="005318C7" w:rsidRPr="005938AF">
        <w:rPr>
          <w:b/>
          <w:snapToGrid w:val="0"/>
          <w:color w:val="0088CC"/>
          <w:szCs w:val="16"/>
        </w:rPr>
        <w:t>ownership</w:t>
      </w:r>
      <w:r w:rsidR="005318C7">
        <w:rPr>
          <w:snapToGrid w:val="0"/>
          <w:color w:val="0088CC"/>
          <w:szCs w:val="16"/>
        </w:rPr>
        <w:t xml:space="preserve"> of pre-existing rights</w:t>
      </w:r>
      <w:r w:rsidR="005318C7" w:rsidRPr="00A6643F">
        <w:rPr>
          <w:snapToGrid w:val="0"/>
          <w:color w:val="0088CC"/>
          <w:szCs w:val="16"/>
        </w:rPr>
        <w:t xml:space="preserve"> </w:t>
      </w:r>
      <w:r w:rsidR="00020DD4" w:rsidRPr="00A6643F">
        <w:rPr>
          <w:snapToGrid w:val="0"/>
          <w:color w:val="0088CC"/>
          <w:szCs w:val="16"/>
        </w:rPr>
        <w:t>and sideground</w:t>
      </w:r>
      <w:r w:rsidR="00761098" w:rsidRPr="00A6643F">
        <w:rPr>
          <w:snapToGrid w:val="0"/>
          <w:color w:val="0088CC"/>
          <w:szCs w:val="16"/>
        </w:rPr>
        <w:t xml:space="preserve"> </w:t>
      </w:r>
      <w:r>
        <w:rPr>
          <w:snapToGrid w:val="0"/>
          <w:color w:val="0088CC"/>
          <w:szCs w:val="16"/>
        </w:rPr>
        <w:t xml:space="preserve">(normally </w:t>
      </w:r>
      <w:r w:rsidR="00020DD4" w:rsidRPr="00A6643F">
        <w:rPr>
          <w:snapToGrid w:val="0"/>
          <w:color w:val="0088CC"/>
          <w:szCs w:val="16"/>
        </w:rPr>
        <w:t xml:space="preserve">remains </w:t>
      </w:r>
      <w:r w:rsidR="005318C7">
        <w:rPr>
          <w:snapToGrid w:val="0"/>
          <w:color w:val="0088CC"/>
          <w:szCs w:val="16"/>
        </w:rPr>
        <w:t>unchanged</w:t>
      </w:r>
      <w:r>
        <w:rPr>
          <w:snapToGrid w:val="0"/>
          <w:color w:val="0088CC"/>
          <w:szCs w:val="16"/>
        </w:rPr>
        <w:t>)</w:t>
      </w:r>
    </w:p>
    <w:p w14:paraId="678BB2BD" w14:textId="77777777" w:rsidR="00CB4612" w:rsidRPr="00737BDC" w:rsidRDefault="005318C7" w:rsidP="007B1931">
      <w:pPr>
        <w:numPr>
          <w:ilvl w:val="0"/>
          <w:numId w:val="67"/>
        </w:numPr>
        <w:autoSpaceDE w:val="0"/>
        <w:autoSpaceDN w:val="0"/>
        <w:adjustRightInd w:val="0"/>
        <w:spacing w:after="60" w:line="240" w:lineRule="auto"/>
        <w:rPr>
          <w:i/>
          <w:color w:val="0088CC"/>
          <w:szCs w:val="16"/>
        </w:rPr>
      </w:pPr>
      <w:r>
        <w:rPr>
          <w:color w:val="0088CC"/>
          <w:szCs w:val="16"/>
        </w:rPr>
        <w:lastRenderedPageBreak/>
        <w:t>that t</w:t>
      </w:r>
      <w:r w:rsidR="00B37049" w:rsidRPr="00A6643F">
        <w:rPr>
          <w:color w:val="0088CC"/>
          <w:szCs w:val="16"/>
        </w:rPr>
        <w:t>he</w:t>
      </w:r>
      <w:r w:rsidR="00020DD4" w:rsidRPr="00A6643F">
        <w:rPr>
          <w:color w:val="0088CC"/>
          <w:szCs w:val="16"/>
        </w:rPr>
        <w:t xml:space="preserve"> parties </w:t>
      </w:r>
      <w:r w:rsidR="008A44C6" w:rsidRPr="00A6643F">
        <w:rPr>
          <w:color w:val="0088CC"/>
          <w:szCs w:val="16"/>
        </w:rPr>
        <w:t>must</w:t>
      </w:r>
      <w:r w:rsidR="00020DD4" w:rsidRPr="00A6643F">
        <w:rPr>
          <w:color w:val="0088CC"/>
          <w:szCs w:val="16"/>
        </w:rPr>
        <w:t xml:space="preserve"> inform each other about </w:t>
      </w:r>
      <w:r w:rsidR="00020DD4" w:rsidRPr="003D53CE">
        <w:rPr>
          <w:color w:val="0088CC"/>
          <w:szCs w:val="16"/>
        </w:rPr>
        <w:t>the generation of</w:t>
      </w:r>
      <w:r w:rsidRPr="003D53CE">
        <w:rPr>
          <w:color w:val="0088CC"/>
          <w:szCs w:val="16"/>
        </w:rPr>
        <w:t>/</w:t>
      </w:r>
      <w:r w:rsidR="00020DD4" w:rsidRPr="003D53CE">
        <w:rPr>
          <w:color w:val="0088CC"/>
          <w:szCs w:val="16"/>
        </w:rPr>
        <w:t xml:space="preserve">changes in </w:t>
      </w:r>
      <w:r w:rsidR="00731DFD" w:rsidRPr="003D53CE">
        <w:rPr>
          <w:color w:val="0088CC"/>
          <w:szCs w:val="16"/>
        </w:rPr>
        <w:t>pre-existing rights</w:t>
      </w:r>
      <w:r w:rsidR="00020DD4" w:rsidRPr="003D53CE">
        <w:rPr>
          <w:color w:val="0088CC"/>
          <w:szCs w:val="16"/>
        </w:rPr>
        <w:t xml:space="preserve"> and sideground</w:t>
      </w:r>
      <w:r w:rsidR="00AA5C06" w:rsidRPr="003D53CE">
        <w:rPr>
          <w:color w:val="0088CC"/>
          <w:szCs w:val="16"/>
        </w:rPr>
        <w:t xml:space="preserve"> </w:t>
      </w:r>
      <w:r w:rsidR="00AA5C06" w:rsidRPr="003D53CE">
        <w:rPr>
          <w:rFonts w:eastAsia="Arial"/>
          <w:color w:val="0088CC"/>
          <w:szCs w:val="16"/>
          <w:lang w:eastAsia="en-GB"/>
        </w:rPr>
        <w:t>within</w:t>
      </w:r>
      <w:r w:rsidR="00AA5C06" w:rsidRPr="008A44C6">
        <w:rPr>
          <w:rFonts w:eastAsia="Arial"/>
          <w:color w:val="0088CC"/>
          <w:szCs w:val="16"/>
          <w:lang w:eastAsia="en-GB"/>
        </w:rPr>
        <w:t xml:space="preserve"> [</w:t>
      </w:r>
      <w:r w:rsidR="00AA5C06" w:rsidRPr="008A44C6">
        <w:rPr>
          <w:rFonts w:eastAsia="Arial"/>
          <w:color w:val="0088CC"/>
          <w:szCs w:val="16"/>
          <w:highlight w:val="lightGray"/>
          <w:lang w:eastAsia="en-GB"/>
        </w:rPr>
        <w:t>insert number</w:t>
      </w:r>
      <w:r w:rsidR="00AA5C06" w:rsidRPr="008A44C6">
        <w:rPr>
          <w:rFonts w:eastAsia="Arial"/>
          <w:color w:val="0088CC"/>
          <w:szCs w:val="16"/>
          <w:lang w:eastAsia="en-GB"/>
        </w:rPr>
        <w:t xml:space="preserve">] days from </w:t>
      </w:r>
      <w:r w:rsidR="00DE7E9C">
        <w:rPr>
          <w:rFonts w:eastAsia="Arial"/>
          <w:color w:val="0088CC"/>
          <w:szCs w:val="16"/>
          <w:lang w:eastAsia="en-GB"/>
        </w:rPr>
        <w:t>the generation /</w:t>
      </w:r>
      <w:r w:rsidR="00DE7E9C" w:rsidRPr="00737BDC">
        <w:rPr>
          <w:rFonts w:eastAsia="Arial"/>
          <w:color w:val="0088CC"/>
          <w:szCs w:val="16"/>
          <w:lang w:eastAsia="en-GB"/>
        </w:rPr>
        <w:t>change</w:t>
      </w:r>
      <w:r w:rsidR="00737BDC" w:rsidRPr="00737BDC">
        <w:rPr>
          <w:snapToGrid w:val="0"/>
          <w:szCs w:val="16"/>
        </w:rPr>
        <w:t xml:space="preserve"> </w:t>
      </w:r>
    </w:p>
    <w:p w14:paraId="678BB2BE" w14:textId="0AD43A9D" w:rsidR="00B37049" w:rsidRPr="00A6643F" w:rsidRDefault="005318C7" w:rsidP="007B1931">
      <w:pPr>
        <w:numPr>
          <w:ilvl w:val="0"/>
          <w:numId w:val="67"/>
        </w:numPr>
        <w:autoSpaceDE w:val="0"/>
        <w:autoSpaceDN w:val="0"/>
        <w:adjustRightInd w:val="0"/>
        <w:spacing w:after="60" w:line="240" w:lineRule="auto"/>
        <w:rPr>
          <w:color w:val="0088CC"/>
          <w:szCs w:val="16"/>
        </w:rPr>
      </w:pPr>
      <w:r>
        <w:rPr>
          <w:rFonts w:cs="Tahoma"/>
          <w:color w:val="0088CC"/>
          <w:spacing w:val="2"/>
          <w:lang w:val="en-US"/>
        </w:rPr>
        <w:t>that t</w:t>
      </w:r>
      <w:r w:rsidR="006B0FA0" w:rsidRPr="00A6643F">
        <w:rPr>
          <w:rFonts w:cs="Tahoma"/>
          <w:color w:val="0088CC"/>
          <w:spacing w:val="2"/>
          <w:lang w:val="en-US"/>
        </w:rPr>
        <w:t xml:space="preserve">he </w:t>
      </w:r>
      <w:r w:rsidR="008A44C6" w:rsidRPr="00A6643F">
        <w:rPr>
          <w:rFonts w:cs="Tahoma"/>
          <w:color w:val="0088CC"/>
          <w:spacing w:val="2"/>
          <w:lang w:val="en-US"/>
        </w:rPr>
        <w:t>c</w:t>
      </w:r>
      <w:r w:rsidR="006B0FA0" w:rsidRPr="00A6643F">
        <w:rPr>
          <w:rFonts w:cs="Tahoma"/>
          <w:color w:val="0088CC"/>
          <w:spacing w:val="2"/>
          <w:lang w:val="en-US"/>
        </w:rPr>
        <w:t>ontractor introducing b</w:t>
      </w:r>
      <w:r w:rsidR="00761098" w:rsidRPr="00A6643F">
        <w:rPr>
          <w:rFonts w:cs="Tahoma"/>
          <w:color w:val="0088CC"/>
          <w:spacing w:val="2"/>
          <w:lang w:val="en-US"/>
        </w:rPr>
        <w:t xml:space="preserve">ackground </w:t>
      </w:r>
      <w:r w:rsidR="008A44C6" w:rsidRPr="00A6643F">
        <w:rPr>
          <w:rFonts w:cs="Tahoma"/>
          <w:color w:val="0088CC"/>
          <w:spacing w:val="2"/>
          <w:lang w:val="en-US"/>
        </w:rPr>
        <w:t>must</w:t>
      </w:r>
      <w:r w:rsidR="00761098" w:rsidRPr="00A6643F">
        <w:rPr>
          <w:rFonts w:cs="Tahoma"/>
          <w:color w:val="0088CC"/>
          <w:spacing w:val="2"/>
          <w:lang w:val="en-US"/>
        </w:rPr>
        <w:t xml:space="preserve"> within </w:t>
      </w:r>
      <w:r w:rsidR="006B0FA0" w:rsidRPr="00A6643F">
        <w:rPr>
          <w:rFonts w:cs="Tahoma"/>
          <w:color w:val="0088CC"/>
          <w:spacing w:val="2"/>
          <w:lang w:val="en-US"/>
        </w:rPr>
        <w:t>[</w:t>
      </w:r>
      <w:r w:rsidR="006B0FA0" w:rsidRPr="00A6643F">
        <w:rPr>
          <w:rFonts w:cs="Tahoma"/>
          <w:color w:val="0088CC"/>
          <w:spacing w:val="2"/>
          <w:highlight w:val="lightGray"/>
          <w:lang w:val="en-US"/>
        </w:rPr>
        <w:t xml:space="preserve">define period </w:t>
      </w:r>
      <w:r w:rsidR="006B0FA0" w:rsidRPr="008510F2">
        <w:rPr>
          <w:rFonts w:cs="Tahoma"/>
          <w:i/>
          <w:color w:val="0088CC"/>
          <w:spacing w:val="2"/>
          <w:highlight w:val="lightGray"/>
          <w:lang w:val="en-US"/>
        </w:rPr>
        <w:t>e.g. 2 weeks</w:t>
      </w:r>
      <w:r w:rsidR="006B0FA0" w:rsidRPr="00A6643F">
        <w:rPr>
          <w:rFonts w:cs="Tahoma"/>
          <w:color w:val="0088CC"/>
          <w:spacing w:val="2"/>
          <w:lang w:val="en-US"/>
        </w:rPr>
        <w:t xml:space="preserve">] </w:t>
      </w:r>
      <w:r w:rsidR="006B0FA0" w:rsidRPr="002C6D1E">
        <w:rPr>
          <w:rFonts w:cs="Tahoma"/>
          <w:color w:val="0088CC"/>
          <w:spacing w:val="2"/>
          <w:lang w:val="en-US"/>
        </w:rPr>
        <w:t>of the signing of th</w:t>
      </w:r>
      <w:r>
        <w:rPr>
          <w:rFonts w:cs="Tahoma"/>
          <w:color w:val="0088CC"/>
          <w:spacing w:val="2"/>
          <w:lang w:val="en-US"/>
        </w:rPr>
        <w:t xml:space="preserve">e </w:t>
      </w:r>
      <w:r w:rsidR="005A0566">
        <w:rPr>
          <w:rFonts w:cs="Tahoma"/>
          <w:color w:val="0088CC"/>
          <w:spacing w:val="2"/>
          <w:lang w:val="en-US"/>
        </w:rPr>
        <w:t xml:space="preserve">PCP </w:t>
      </w:r>
      <w:r>
        <w:rPr>
          <w:rFonts w:cs="Tahoma"/>
          <w:color w:val="0088CC"/>
          <w:spacing w:val="2"/>
          <w:lang w:val="en-US"/>
        </w:rPr>
        <w:t>framework a</w:t>
      </w:r>
      <w:r w:rsidR="00761098" w:rsidRPr="002C6D1E">
        <w:rPr>
          <w:rFonts w:cs="Tahoma"/>
          <w:color w:val="0088CC"/>
          <w:spacing w:val="2"/>
          <w:lang w:val="en-US"/>
        </w:rPr>
        <w:t>greement</w:t>
      </w:r>
      <w:r w:rsidR="00761098" w:rsidRPr="00A6643F">
        <w:rPr>
          <w:rFonts w:cs="Tahoma"/>
          <w:color w:val="0088CC"/>
          <w:spacing w:val="2"/>
          <w:lang w:val="en-US"/>
        </w:rPr>
        <w:t xml:space="preserve"> provide the </w:t>
      </w:r>
      <w:r w:rsidR="006B0FA0" w:rsidRPr="00A6643F">
        <w:rPr>
          <w:rFonts w:cs="Tahoma"/>
          <w:color w:val="0088CC"/>
          <w:spacing w:val="2"/>
          <w:lang w:val="en-US"/>
        </w:rPr>
        <w:t>lead procurer</w:t>
      </w:r>
      <w:r w:rsidR="00761098" w:rsidRPr="00A6643F">
        <w:rPr>
          <w:rFonts w:cs="Tahoma"/>
          <w:color w:val="0088CC"/>
          <w:spacing w:val="2"/>
          <w:lang w:val="en-US"/>
        </w:rPr>
        <w:t xml:space="preserve"> with a </w:t>
      </w:r>
      <w:r w:rsidR="00761098" w:rsidRPr="005938AF">
        <w:rPr>
          <w:rFonts w:cs="Tahoma"/>
          <w:b/>
          <w:color w:val="0088CC"/>
          <w:spacing w:val="2"/>
          <w:lang w:val="en-US"/>
        </w:rPr>
        <w:t>list of th</w:t>
      </w:r>
      <w:r w:rsidR="006B0FA0" w:rsidRPr="005938AF">
        <w:rPr>
          <w:rFonts w:cs="Tahoma"/>
          <w:b/>
          <w:color w:val="0088CC"/>
          <w:spacing w:val="2"/>
          <w:lang w:val="en-US"/>
        </w:rPr>
        <w:t>e</w:t>
      </w:r>
      <w:r w:rsidR="006B0FA0" w:rsidRPr="00A6643F">
        <w:rPr>
          <w:rFonts w:cs="Tahoma"/>
          <w:color w:val="0088CC"/>
          <w:spacing w:val="2"/>
          <w:lang w:val="en-US"/>
        </w:rPr>
        <w:t xml:space="preserve"> </w:t>
      </w:r>
      <w:r w:rsidR="00731DFD" w:rsidRPr="005938AF">
        <w:rPr>
          <w:rFonts w:cs="Tahoma"/>
          <w:b/>
          <w:color w:val="0088CC"/>
          <w:spacing w:val="2"/>
          <w:lang w:val="en-US"/>
        </w:rPr>
        <w:t>pre-existing rights</w:t>
      </w:r>
      <w:r w:rsidR="006B0FA0" w:rsidRPr="00A6643F">
        <w:rPr>
          <w:rFonts w:cs="Tahoma"/>
          <w:color w:val="0088CC"/>
          <w:spacing w:val="2"/>
          <w:lang w:val="en-US"/>
        </w:rPr>
        <w:t xml:space="preserve"> it </w:t>
      </w:r>
      <w:r w:rsidR="006B0FA0" w:rsidRPr="003D53CE">
        <w:rPr>
          <w:rFonts w:cs="Tahoma"/>
          <w:color w:val="0088CC"/>
          <w:spacing w:val="2"/>
          <w:lang w:val="en-US"/>
        </w:rPr>
        <w:t>holds</w:t>
      </w:r>
      <w:r w:rsidR="00960DF5" w:rsidRPr="003D53CE">
        <w:rPr>
          <w:rFonts w:cs="Tahoma"/>
          <w:color w:val="0088CC"/>
          <w:spacing w:val="2"/>
          <w:lang w:val="en-US"/>
        </w:rPr>
        <w:t xml:space="preserve"> </w:t>
      </w:r>
      <w:r w:rsidR="00E60D65" w:rsidRPr="003D53CE">
        <w:rPr>
          <w:rFonts w:cs="Tahoma"/>
          <w:color w:val="0088CC"/>
          <w:spacing w:val="2"/>
          <w:lang w:val="en-US"/>
        </w:rPr>
        <w:t xml:space="preserve">and/or has access to </w:t>
      </w:r>
      <w:r w:rsidR="00E60D65" w:rsidRPr="003D53CE">
        <w:rPr>
          <w:rFonts w:cs="Tahoma"/>
          <w:i/>
          <w:color w:val="0088CC"/>
          <w:spacing w:val="2"/>
          <w:lang w:val="en-US"/>
        </w:rPr>
        <w:t>(e.g. via its subcontractors)</w:t>
      </w:r>
      <w:r w:rsidR="00E60D65" w:rsidRPr="003D53CE">
        <w:rPr>
          <w:rFonts w:cs="Tahoma"/>
          <w:color w:val="0088CC"/>
          <w:spacing w:val="2"/>
          <w:lang w:val="en-US"/>
        </w:rPr>
        <w:t xml:space="preserve"> </w:t>
      </w:r>
      <w:r w:rsidRPr="003D53CE">
        <w:rPr>
          <w:rFonts w:cs="Tahoma"/>
          <w:color w:val="0088CC"/>
          <w:spacing w:val="2"/>
          <w:lang w:val="en-US"/>
        </w:rPr>
        <w:t>(</w:t>
      </w:r>
      <w:r w:rsidR="006B0FA0" w:rsidRPr="003D53CE">
        <w:rPr>
          <w:rFonts w:cs="Tahoma"/>
          <w:color w:val="0088CC"/>
          <w:spacing w:val="2"/>
          <w:lang w:val="en-US"/>
        </w:rPr>
        <w:t>at the date of th</w:t>
      </w:r>
      <w:r w:rsidRPr="003D53CE">
        <w:rPr>
          <w:rFonts w:cs="Tahoma"/>
          <w:color w:val="0088CC"/>
          <w:spacing w:val="2"/>
          <w:lang w:val="en-US"/>
        </w:rPr>
        <w:t>e</w:t>
      </w:r>
      <w:r w:rsidR="006B0FA0" w:rsidRPr="003D53CE">
        <w:rPr>
          <w:rFonts w:cs="Tahoma"/>
          <w:color w:val="0088CC"/>
          <w:spacing w:val="2"/>
          <w:lang w:val="en-US"/>
        </w:rPr>
        <w:t xml:space="preserve"> a</w:t>
      </w:r>
      <w:r w:rsidR="00761098" w:rsidRPr="003D53CE">
        <w:rPr>
          <w:rFonts w:cs="Tahoma"/>
          <w:color w:val="0088CC"/>
          <w:spacing w:val="2"/>
          <w:lang w:val="en-US"/>
        </w:rPr>
        <w:t>greement</w:t>
      </w:r>
      <w:r w:rsidRPr="003D53CE">
        <w:rPr>
          <w:rFonts w:cs="Tahoma"/>
          <w:color w:val="0088CC"/>
          <w:spacing w:val="2"/>
          <w:lang w:val="en-US"/>
        </w:rPr>
        <w:t>)</w:t>
      </w:r>
      <w:r w:rsidR="00761098" w:rsidRPr="003D53CE">
        <w:rPr>
          <w:rFonts w:cs="Tahoma"/>
          <w:color w:val="0088CC"/>
          <w:spacing w:val="2"/>
          <w:lang w:val="en-US"/>
        </w:rPr>
        <w:t xml:space="preserve"> and a list of the software necessary for the operation of the prototype</w:t>
      </w:r>
      <w:r w:rsidR="006B0FA0" w:rsidRPr="003D53CE">
        <w:rPr>
          <w:rFonts w:cs="Tahoma"/>
          <w:color w:val="0088CC"/>
          <w:spacing w:val="2"/>
          <w:lang w:val="en-US"/>
        </w:rPr>
        <w:t xml:space="preserve"> and first </w:t>
      </w:r>
      <w:r w:rsidR="006B0FA0" w:rsidRPr="003D53CE">
        <w:rPr>
          <w:rFonts w:cs="Tahoma"/>
          <w:i/>
          <w:color w:val="0088CC"/>
          <w:spacing w:val="2"/>
          <w:lang w:val="en-US"/>
        </w:rPr>
        <w:t>[</w:t>
      </w:r>
      <w:r w:rsidR="006B0FA0" w:rsidRPr="003D53CE">
        <w:rPr>
          <w:rFonts w:cs="Tahoma"/>
          <w:color w:val="0088CC"/>
          <w:spacing w:val="2"/>
          <w:lang w:val="en-US"/>
        </w:rPr>
        <w:t>products</w:t>
      </w:r>
      <w:r w:rsidR="006B0FA0" w:rsidRPr="003D53CE">
        <w:rPr>
          <w:rFonts w:cs="Tahoma"/>
          <w:i/>
          <w:color w:val="0088CC"/>
          <w:spacing w:val="2"/>
          <w:lang w:val="en-US"/>
        </w:rPr>
        <w:t>][</w:t>
      </w:r>
      <w:r w:rsidR="006B0FA0" w:rsidRPr="003D53CE">
        <w:rPr>
          <w:rFonts w:cs="Tahoma"/>
          <w:color w:val="0088CC"/>
          <w:spacing w:val="2"/>
          <w:lang w:val="en-US"/>
        </w:rPr>
        <w:t>services</w:t>
      </w:r>
      <w:r w:rsidR="006B0FA0" w:rsidRPr="003D53CE">
        <w:rPr>
          <w:rFonts w:cs="Tahoma"/>
          <w:i/>
          <w:color w:val="0088CC"/>
          <w:spacing w:val="2"/>
          <w:lang w:val="en-US"/>
        </w:rPr>
        <w:t>]</w:t>
      </w:r>
      <w:r w:rsidR="006B0FA0" w:rsidRPr="003D53CE">
        <w:rPr>
          <w:rFonts w:cs="Tahoma"/>
          <w:color w:val="0088CC"/>
          <w:spacing w:val="2"/>
          <w:lang w:val="en-US"/>
        </w:rPr>
        <w:t xml:space="preserve"> that</w:t>
      </w:r>
      <w:r w:rsidR="006B0FA0" w:rsidRPr="00A6643F">
        <w:rPr>
          <w:rFonts w:cs="Tahoma"/>
          <w:color w:val="0088CC"/>
          <w:spacing w:val="2"/>
          <w:lang w:val="en-US"/>
        </w:rPr>
        <w:t xml:space="preserve"> will be developed during the PCP</w:t>
      </w:r>
      <w:r w:rsidR="00761098" w:rsidRPr="00A6643F">
        <w:rPr>
          <w:rFonts w:cs="Tahoma"/>
          <w:color w:val="0088CC"/>
          <w:spacing w:val="2"/>
          <w:lang w:val="en-US"/>
        </w:rPr>
        <w:t>, specifying which software is closed source software</w:t>
      </w:r>
      <w:r w:rsidR="00761098" w:rsidRPr="00A6643F">
        <w:rPr>
          <w:rFonts w:cs="Tahoma"/>
          <w:color w:val="0088CC"/>
          <w:lang w:val="en-US"/>
        </w:rPr>
        <w:t>. An updated list (to the extent necessar</w:t>
      </w:r>
      <w:r w:rsidR="006B0FA0" w:rsidRPr="00A6643F">
        <w:rPr>
          <w:rFonts w:cs="Tahoma"/>
          <w:color w:val="0088CC"/>
          <w:lang w:val="en-US"/>
        </w:rPr>
        <w:t xml:space="preserve">y) </w:t>
      </w:r>
      <w:r w:rsidR="00CB4612" w:rsidRPr="00A6643F">
        <w:rPr>
          <w:rFonts w:cs="Tahoma"/>
          <w:color w:val="0088CC"/>
          <w:lang w:val="en-US"/>
        </w:rPr>
        <w:t>must</w:t>
      </w:r>
      <w:r w:rsidR="006B0FA0" w:rsidRPr="00A6643F">
        <w:rPr>
          <w:rFonts w:cs="Tahoma"/>
          <w:color w:val="0088CC"/>
          <w:lang w:val="en-US"/>
        </w:rPr>
        <w:t xml:space="preserve"> be provided with each b</w:t>
      </w:r>
      <w:r w:rsidR="00761098" w:rsidRPr="00A6643F">
        <w:rPr>
          <w:rFonts w:cs="Tahoma"/>
          <w:color w:val="0088CC"/>
          <w:lang w:val="en-US"/>
        </w:rPr>
        <w:t>id for the nex</w:t>
      </w:r>
      <w:r w:rsidR="006B0FA0" w:rsidRPr="00A6643F">
        <w:rPr>
          <w:rFonts w:cs="Tahoma"/>
          <w:color w:val="0088CC"/>
          <w:lang w:val="en-US"/>
        </w:rPr>
        <w:t>t p</w:t>
      </w:r>
      <w:r w:rsidR="00761098" w:rsidRPr="00A6643F">
        <w:rPr>
          <w:rFonts w:cs="Tahoma"/>
          <w:color w:val="0088CC"/>
          <w:lang w:val="en-US"/>
        </w:rPr>
        <w:t>hase</w:t>
      </w:r>
    </w:p>
    <w:p w14:paraId="678BB2BF" w14:textId="55C6C2EA" w:rsidR="00020DD4" w:rsidRPr="005322B0" w:rsidRDefault="005318C7" w:rsidP="007B1931">
      <w:pPr>
        <w:numPr>
          <w:ilvl w:val="0"/>
          <w:numId w:val="67"/>
        </w:numPr>
        <w:autoSpaceDE w:val="0"/>
        <w:autoSpaceDN w:val="0"/>
        <w:adjustRightInd w:val="0"/>
        <w:spacing w:after="60" w:line="240" w:lineRule="auto"/>
        <w:rPr>
          <w:snapToGrid w:val="0"/>
          <w:color w:val="0088CC"/>
          <w:szCs w:val="16"/>
        </w:rPr>
      </w:pPr>
      <w:r>
        <w:rPr>
          <w:snapToGrid w:val="0"/>
          <w:color w:val="0088CC"/>
          <w:szCs w:val="16"/>
        </w:rPr>
        <w:t>t</w:t>
      </w:r>
      <w:r w:rsidR="001F061A" w:rsidRPr="00A6643F">
        <w:rPr>
          <w:snapToGrid w:val="0"/>
          <w:color w:val="0088CC"/>
          <w:szCs w:val="16"/>
        </w:rPr>
        <w:t>he</w:t>
      </w:r>
      <w:r w:rsidR="00940F06">
        <w:rPr>
          <w:snapToGrid w:val="0"/>
          <w:color w:val="0088CC"/>
          <w:szCs w:val="16"/>
        </w:rPr>
        <w:t xml:space="preserve"> </w:t>
      </w:r>
      <w:r w:rsidR="00940F06" w:rsidRPr="00940F06">
        <w:rPr>
          <w:b/>
          <w:snapToGrid w:val="0"/>
          <w:color w:val="0088CC"/>
          <w:szCs w:val="16"/>
        </w:rPr>
        <w:t>access</w:t>
      </w:r>
      <w:r w:rsidR="00940F06">
        <w:rPr>
          <w:snapToGrid w:val="0"/>
          <w:color w:val="0088CC"/>
          <w:szCs w:val="16"/>
        </w:rPr>
        <w:t xml:space="preserve"> </w:t>
      </w:r>
      <w:r w:rsidR="00940F06" w:rsidRPr="003D53CE">
        <w:rPr>
          <w:snapToGrid w:val="0"/>
          <w:color w:val="0088CC"/>
          <w:szCs w:val="16"/>
        </w:rPr>
        <w:t>that the</w:t>
      </w:r>
      <w:r w:rsidR="001F061A" w:rsidRPr="003D53CE">
        <w:rPr>
          <w:snapToGrid w:val="0"/>
          <w:color w:val="0088CC"/>
          <w:szCs w:val="16"/>
        </w:rPr>
        <w:t xml:space="preserve"> parties</w:t>
      </w:r>
      <w:r w:rsidR="00020DD4" w:rsidRPr="003D53CE">
        <w:rPr>
          <w:snapToGrid w:val="0"/>
          <w:color w:val="0088CC"/>
          <w:szCs w:val="16"/>
        </w:rPr>
        <w:t xml:space="preserve"> </w:t>
      </w:r>
      <w:r w:rsidR="005938AF" w:rsidRPr="003D53CE">
        <w:rPr>
          <w:snapToGrid w:val="0"/>
          <w:color w:val="0088CC"/>
          <w:szCs w:val="16"/>
        </w:rPr>
        <w:t xml:space="preserve">must </w:t>
      </w:r>
      <w:r w:rsidR="00020DD4" w:rsidRPr="003D53CE">
        <w:rPr>
          <w:snapToGrid w:val="0"/>
          <w:color w:val="0088CC"/>
          <w:szCs w:val="16"/>
        </w:rPr>
        <w:t>grant</w:t>
      </w:r>
      <w:r w:rsidR="001F061A" w:rsidRPr="003D53CE">
        <w:rPr>
          <w:snapToGrid w:val="0"/>
          <w:color w:val="0088CC"/>
          <w:szCs w:val="16"/>
        </w:rPr>
        <w:t xml:space="preserve"> each other</w:t>
      </w:r>
      <w:r w:rsidR="00020DD4" w:rsidRPr="003D53CE">
        <w:rPr>
          <w:snapToGrid w:val="0"/>
          <w:color w:val="0088CC"/>
          <w:szCs w:val="16"/>
        </w:rPr>
        <w:t xml:space="preserve"> to each other’s </w:t>
      </w:r>
      <w:r w:rsidR="00731DFD" w:rsidRPr="003D53CE">
        <w:rPr>
          <w:snapToGrid w:val="0"/>
          <w:color w:val="0088CC"/>
          <w:szCs w:val="16"/>
        </w:rPr>
        <w:t>pre-existing rights</w:t>
      </w:r>
      <w:r w:rsidR="00020DD4" w:rsidRPr="003D53CE">
        <w:rPr>
          <w:snapToGrid w:val="0"/>
          <w:color w:val="0088CC"/>
          <w:szCs w:val="16"/>
        </w:rPr>
        <w:t xml:space="preserve"> and sideground</w:t>
      </w:r>
      <w:r w:rsidR="005E6936" w:rsidRPr="003D53CE">
        <w:rPr>
          <w:snapToGrid w:val="0"/>
          <w:color w:val="0088CC"/>
          <w:szCs w:val="16"/>
        </w:rPr>
        <w:t xml:space="preserve"> for carrying out the tasks assigned to them in the PCP, for exploitation of </w:t>
      </w:r>
      <w:r w:rsidR="005E6936" w:rsidRPr="005322B0">
        <w:rPr>
          <w:snapToGrid w:val="0"/>
          <w:color w:val="0088CC"/>
          <w:szCs w:val="16"/>
        </w:rPr>
        <w:t>results generated in the PCP and for using the results for their</w:t>
      </w:r>
      <w:r w:rsidR="003C7A9C" w:rsidRPr="005322B0">
        <w:rPr>
          <w:snapToGrid w:val="0"/>
          <w:color w:val="0088CC"/>
          <w:szCs w:val="16"/>
        </w:rPr>
        <w:t xml:space="preserve"> own purposes</w:t>
      </w:r>
      <w:r w:rsidR="005E6936" w:rsidRPr="005322B0">
        <w:rPr>
          <w:snapToGrid w:val="0"/>
          <w:color w:val="0088CC"/>
          <w:szCs w:val="16"/>
        </w:rPr>
        <w:t xml:space="preserve"> </w:t>
      </w:r>
      <w:r w:rsidR="005E6936" w:rsidRPr="005322B0">
        <w:rPr>
          <w:i/>
          <w:snapToGrid w:val="0"/>
          <w:color w:val="0088CC"/>
          <w:szCs w:val="16"/>
        </w:rPr>
        <w:t>(</w:t>
      </w:r>
      <w:r w:rsidR="000471DC" w:rsidRPr="005322B0">
        <w:rPr>
          <w:i/>
          <w:snapToGrid w:val="0"/>
          <w:color w:val="0088CC"/>
          <w:szCs w:val="16"/>
        </w:rPr>
        <w:t xml:space="preserve">normally </w:t>
      </w:r>
      <w:r w:rsidR="003C7A9C" w:rsidRPr="005322B0">
        <w:rPr>
          <w:i/>
          <w:snapToGrid w:val="0"/>
          <w:color w:val="0088CC"/>
          <w:szCs w:val="16"/>
        </w:rPr>
        <w:t xml:space="preserve">at least </w:t>
      </w:r>
      <w:r w:rsidR="005E6936" w:rsidRPr="005322B0">
        <w:rPr>
          <w:i/>
          <w:snapToGrid w:val="0"/>
          <w:color w:val="0088CC"/>
          <w:szCs w:val="16"/>
        </w:rPr>
        <w:t>to the</w:t>
      </w:r>
      <w:r w:rsidR="000D26C7" w:rsidRPr="005322B0">
        <w:rPr>
          <w:i/>
          <w:snapToGrid w:val="0"/>
          <w:color w:val="0088CC"/>
          <w:szCs w:val="16"/>
        </w:rPr>
        <w:t xml:space="preserve"> </w:t>
      </w:r>
      <w:r w:rsidR="005E6936" w:rsidRPr="005322B0">
        <w:rPr>
          <w:i/>
          <w:snapToGrid w:val="0"/>
          <w:color w:val="0088CC"/>
          <w:szCs w:val="16"/>
        </w:rPr>
        <w:t>buyers group)</w:t>
      </w:r>
    </w:p>
    <w:p w14:paraId="678BB2C0" w14:textId="553D146D" w:rsidR="005938AF" w:rsidRPr="005938AF" w:rsidRDefault="002A4594" w:rsidP="006970DA">
      <w:pPr>
        <w:autoSpaceDE w:val="0"/>
        <w:autoSpaceDN w:val="0"/>
        <w:adjustRightInd w:val="0"/>
        <w:spacing w:after="60" w:line="240" w:lineRule="auto"/>
        <w:ind w:left="720"/>
        <w:rPr>
          <w:i/>
          <w:snapToGrid w:val="0"/>
          <w:color w:val="0088CC"/>
          <w:szCs w:val="16"/>
        </w:rPr>
      </w:pPr>
      <w:r w:rsidRPr="005322B0">
        <w:rPr>
          <w:snapToGrid w:val="0"/>
          <w:color w:val="0088CC"/>
          <w:szCs w:val="16"/>
        </w:rPr>
        <w:t>The</w:t>
      </w:r>
      <w:r w:rsidR="005938AF" w:rsidRPr="005322B0">
        <w:rPr>
          <w:snapToGrid w:val="0"/>
          <w:color w:val="0088CC"/>
          <w:szCs w:val="16"/>
        </w:rPr>
        <w:t xml:space="preserve"> conditions for access</w:t>
      </w:r>
      <w:r w:rsidR="005E6936" w:rsidRPr="005322B0">
        <w:rPr>
          <w:snapToGrid w:val="0"/>
          <w:color w:val="0088CC"/>
          <w:szCs w:val="16"/>
        </w:rPr>
        <w:t xml:space="preserve"> </w:t>
      </w:r>
      <w:r w:rsidRPr="005322B0">
        <w:rPr>
          <w:snapToGrid w:val="0"/>
          <w:color w:val="0088CC"/>
          <w:szCs w:val="16"/>
        </w:rPr>
        <w:t>should be</w:t>
      </w:r>
      <w:r w:rsidR="003C7A9C" w:rsidRPr="005322B0">
        <w:rPr>
          <w:snapToGrid w:val="0"/>
          <w:color w:val="0088CC"/>
          <w:szCs w:val="16"/>
        </w:rPr>
        <w:t xml:space="preserve"> fair and</w:t>
      </w:r>
      <w:r w:rsidR="005E6936" w:rsidRPr="005322B0">
        <w:rPr>
          <w:snapToGrid w:val="0"/>
          <w:color w:val="0088CC"/>
          <w:szCs w:val="16"/>
        </w:rPr>
        <w:t xml:space="preserve"> reasonable</w:t>
      </w:r>
      <w:r w:rsidR="003C7A9C" w:rsidRPr="005322B0">
        <w:rPr>
          <w:snapToGrid w:val="0"/>
          <w:color w:val="0088CC"/>
          <w:szCs w:val="16"/>
        </w:rPr>
        <w:t xml:space="preserve"> to all parties</w:t>
      </w:r>
      <w:r w:rsidR="005938AF" w:rsidRPr="005322B0">
        <w:rPr>
          <w:snapToGrid w:val="0"/>
          <w:color w:val="0088CC"/>
          <w:szCs w:val="16"/>
        </w:rPr>
        <w:t>, e</w:t>
      </w:r>
      <w:r w:rsidR="005938AF" w:rsidRPr="005322B0">
        <w:rPr>
          <w:i/>
          <w:snapToGrid w:val="0"/>
          <w:color w:val="0088CC"/>
          <w:szCs w:val="16"/>
        </w:rPr>
        <w:t>.g.</w:t>
      </w:r>
      <w:r w:rsidR="00046262" w:rsidRPr="005322B0">
        <w:rPr>
          <w:i/>
          <w:snapToGrid w:val="0"/>
          <w:color w:val="0088CC"/>
          <w:szCs w:val="16"/>
        </w:rPr>
        <w:t xml:space="preserve"> </w:t>
      </w:r>
      <w:r w:rsidR="00046262" w:rsidRPr="005322B0">
        <w:rPr>
          <w:rFonts w:eastAsia="Arial"/>
          <w:color w:val="0088CC"/>
          <w:szCs w:val="16"/>
          <w:lang w:eastAsia="ar-SA"/>
        </w:rPr>
        <w:t xml:space="preserve">— </w:t>
      </w:r>
      <w:r w:rsidR="00046262" w:rsidRPr="005322B0">
        <w:rPr>
          <w:i/>
          <w:snapToGrid w:val="0"/>
          <w:color w:val="0088CC"/>
          <w:szCs w:val="16"/>
        </w:rPr>
        <w:t>if appropriate</w:t>
      </w:r>
      <w:r w:rsidR="00046262">
        <w:rPr>
          <w:i/>
          <w:snapToGrid w:val="0"/>
          <w:color w:val="0088CC"/>
          <w:szCs w:val="16"/>
        </w:rPr>
        <w:t xml:space="preserve"> for your PCP </w:t>
      </w:r>
      <w:r w:rsidR="00046262" w:rsidRPr="00CB4612">
        <w:rPr>
          <w:rFonts w:eastAsia="Arial"/>
          <w:color w:val="0088CC"/>
          <w:szCs w:val="16"/>
          <w:lang w:eastAsia="ar-SA"/>
        </w:rPr>
        <w:t>—</w:t>
      </w:r>
    </w:p>
    <w:p w14:paraId="678BB2C1" w14:textId="77777777" w:rsidR="00020DD4" w:rsidRPr="00046262" w:rsidRDefault="00020DD4" w:rsidP="007B1931">
      <w:pPr>
        <w:numPr>
          <w:ilvl w:val="0"/>
          <w:numId w:val="68"/>
        </w:numPr>
        <w:autoSpaceDE w:val="0"/>
        <w:autoSpaceDN w:val="0"/>
        <w:adjustRightInd w:val="0"/>
        <w:spacing w:after="60" w:line="240" w:lineRule="auto"/>
        <w:ind w:left="1440"/>
        <w:rPr>
          <w:i/>
          <w:color w:val="0088CC"/>
          <w:szCs w:val="16"/>
        </w:rPr>
      </w:pPr>
      <w:r w:rsidRPr="005938AF">
        <w:rPr>
          <w:i/>
          <w:color w:val="0088CC"/>
          <w:szCs w:val="16"/>
        </w:rPr>
        <w:t xml:space="preserve">on a </w:t>
      </w:r>
      <w:r w:rsidRPr="00046262">
        <w:rPr>
          <w:i/>
          <w:color w:val="0088CC"/>
          <w:szCs w:val="16"/>
        </w:rPr>
        <w:t>royalty-free</w:t>
      </w:r>
      <w:r w:rsidR="00360E4E" w:rsidRPr="00046262">
        <w:rPr>
          <w:i/>
          <w:color w:val="0088CC"/>
          <w:szCs w:val="16"/>
        </w:rPr>
        <w:t>, non-exclusive</w:t>
      </w:r>
      <w:r w:rsidRPr="00046262">
        <w:rPr>
          <w:i/>
          <w:color w:val="0088CC"/>
          <w:szCs w:val="16"/>
        </w:rPr>
        <w:t xml:space="preserve"> basis</w:t>
      </w:r>
      <w:r w:rsidR="00CB4612" w:rsidRPr="00046262">
        <w:rPr>
          <w:i/>
          <w:color w:val="0088CC"/>
          <w:szCs w:val="16"/>
        </w:rPr>
        <w:t xml:space="preserve">, access to </w:t>
      </w:r>
      <w:r w:rsidRPr="00046262">
        <w:rPr>
          <w:i/>
          <w:color w:val="0088CC"/>
          <w:szCs w:val="16"/>
        </w:rPr>
        <w:t>each other’s background</w:t>
      </w:r>
      <w:r w:rsidR="00CB4612" w:rsidRPr="00046262">
        <w:rPr>
          <w:i/>
          <w:color w:val="0088CC"/>
          <w:szCs w:val="16"/>
        </w:rPr>
        <w:t>,</w:t>
      </w:r>
      <w:r w:rsidRPr="00046262">
        <w:rPr>
          <w:i/>
          <w:color w:val="0088CC"/>
          <w:szCs w:val="16"/>
        </w:rPr>
        <w:t xml:space="preserve"> for carry</w:t>
      </w:r>
      <w:r w:rsidR="005938AF" w:rsidRPr="00046262">
        <w:rPr>
          <w:i/>
          <w:color w:val="0088CC"/>
          <w:szCs w:val="16"/>
        </w:rPr>
        <w:t>ing</w:t>
      </w:r>
      <w:r w:rsidRPr="00046262">
        <w:rPr>
          <w:i/>
          <w:color w:val="0088CC"/>
          <w:szCs w:val="16"/>
        </w:rPr>
        <w:t xml:space="preserve"> out the tasks assigned to them in the PCP</w:t>
      </w:r>
      <w:r w:rsidR="00E60D65" w:rsidRPr="00046262">
        <w:rPr>
          <w:i/>
          <w:color w:val="0088CC"/>
          <w:szCs w:val="16"/>
        </w:rPr>
        <w:t xml:space="preserve"> </w:t>
      </w:r>
    </w:p>
    <w:p w14:paraId="678BB2C2" w14:textId="77777777" w:rsidR="00020DD4" w:rsidRPr="00046262" w:rsidRDefault="00020DD4" w:rsidP="007B1931">
      <w:pPr>
        <w:numPr>
          <w:ilvl w:val="0"/>
          <w:numId w:val="68"/>
        </w:numPr>
        <w:autoSpaceDE w:val="0"/>
        <w:autoSpaceDN w:val="0"/>
        <w:adjustRightInd w:val="0"/>
        <w:spacing w:after="60" w:line="240" w:lineRule="auto"/>
        <w:ind w:left="1440"/>
        <w:rPr>
          <w:i/>
          <w:color w:val="0088CC"/>
          <w:szCs w:val="16"/>
        </w:rPr>
      </w:pPr>
      <w:r w:rsidRPr="00046262">
        <w:rPr>
          <w:i/>
          <w:color w:val="0088CC"/>
          <w:szCs w:val="16"/>
        </w:rPr>
        <w:t>under fair and reasonable conditions</w:t>
      </w:r>
      <w:r w:rsidR="00360E4E" w:rsidRPr="00046262">
        <w:rPr>
          <w:i/>
          <w:color w:val="0088CC"/>
          <w:szCs w:val="16"/>
        </w:rPr>
        <w:t xml:space="preserve"> and on non-exclusive basis</w:t>
      </w:r>
      <w:r w:rsidR="00CB4612" w:rsidRPr="00046262">
        <w:rPr>
          <w:i/>
          <w:color w:val="0088CC"/>
          <w:szCs w:val="16"/>
        </w:rPr>
        <w:t>, access to</w:t>
      </w:r>
      <w:r w:rsidRPr="00046262">
        <w:rPr>
          <w:i/>
          <w:color w:val="0088CC"/>
          <w:szCs w:val="16"/>
        </w:rPr>
        <w:t xml:space="preserve"> each other’s background</w:t>
      </w:r>
      <w:r w:rsidR="00CB4612" w:rsidRPr="00046262">
        <w:rPr>
          <w:i/>
          <w:color w:val="0088CC"/>
          <w:szCs w:val="16"/>
        </w:rPr>
        <w:t>,</w:t>
      </w:r>
      <w:r w:rsidR="00E60D65" w:rsidRPr="00046262">
        <w:rPr>
          <w:i/>
          <w:color w:val="0088CC"/>
          <w:szCs w:val="16"/>
        </w:rPr>
        <w:t xml:space="preserve"> </w:t>
      </w:r>
      <w:r w:rsidR="005938AF" w:rsidRPr="00046262">
        <w:rPr>
          <w:i/>
          <w:color w:val="0088CC"/>
          <w:szCs w:val="16"/>
        </w:rPr>
        <w:t>for</w:t>
      </w:r>
      <w:r w:rsidRPr="00046262">
        <w:rPr>
          <w:i/>
          <w:color w:val="0088CC"/>
          <w:szCs w:val="16"/>
        </w:rPr>
        <w:t xml:space="preserve"> exploit</w:t>
      </w:r>
      <w:r w:rsidR="005938AF" w:rsidRPr="00046262">
        <w:rPr>
          <w:i/>
          <w:color w:val="0088CC"/>
          <w:szCs w:val="16"/>
        </w:rPr>
        <w:t>ation</w:t>
      </w:r>
      <w:r w:rsidRPr="00046262">
        <w:rPr>
          <w:i/>
          <w:color w:val="0088CC"/>
          <w:szCs w:val="16"/>
        </w:rPr>
        <w:t xml:space="preserve"> </w:t>
      </w:r>
      <w:r w:rsidR="005938AF" w:rsidRPr="00046262">
        <w:rPr>
          <w:i/>
          <w:color w:val="0088CC"/>
          <w:szCs w:val="16"/>
        </w:rPr>
        <w:t xml:space="preserve">of </w:t>
      </w:r>
      <w:r w:rsidRPr="00046262">
        <w:rPr>
          <w:i/>
          <w:color w:val="0088CC"/>
          <w:szCs w:val="16"/>
        </w:rPr>
        <w:t>results generated in the PCP</w:t>
      </w:r>
      <w:r w:rsidR="00E60D65" w:rsidRPr="00046262">
        <w:rPr>
          <w:i/>
          <w:color w:val="0088CC"/>
          <w:szCs w:val="16"/>
        </w:rPr>
        <w:t xml:space="preserve"> and for using the results for their</w:t>
      </w:r>
      <w:r w:rsidR="003C7A9C" w:rsidRPr="00046262">
        <w:rPr>
          <w:i/>
          <w:color w:val="0088CC"/>
          <w:szCs w:val="16"/>
        </w:rPr>
        <w:t xml:space="preserve"> own purposes</w:t>
      </w:r>
      <w:r w:rsidR="005E6936" w:rsidRPr="00046262">
        <w:rPr>
          <w:i/>
          <w:color w:val="0088CC"/>
          <w:szCs w:val="16"/>
        </w:rPr>
        <w:t xml:space="preserve"> </w:t>
      </w:r>
    </w:p>
    <w:p w14:paraId="678BB2C3" w14:textId="77777777" w:rsidR="00020DD4" w:rsidRPr="00046262" w:rsidRDefault="00020DD4" w:rsidP="007B1931">
      <w:pPr>
        <w:numPr>
          <w:ilvl w:val="0"/>
          <w:numId w:val="68"/>
        </w:numPr>
        <w:autoSpaceDE w:val="0"/>
        <w:autoSpaceDN w:val="0"/>
        <w:adjustRightInd w:val="0"/>
        <w:spacing w:line="240" w:lineRule="auto"/>
        <w:ind w:left="1440"/>
        <w:rPr>
          <w:color w:val="0088CC"/>
          <w:szCs w:val="16"/>
        </w:rPr>
      </w:pPr>
      <w:r w:rsidRPr="00046262">
        <w:rPr>
          <w:i/>
          <w:color w:val="0088CC"/>
          <w:szCs w:val="16"/>
        </w:rPr>
        <w:t xml:space="preserve">under fair and reasonable conditions </w:t>
      </w:r>
      <w:r w:rsidR="00360E4E" w:rsidRPr="00046262">
        <w:rPr>
          <w:i/>
          <w:color w:val="0088CC"/>
          <w:szCs w:val="16"/>
        </w:rPr>
        <w:t>and on non-exclusive basis</w:t>
      </w:r>
      <w:r w:rsidR="00CB4612" w:rsidRPr="00046262">
        <w:rPr>
          <w:i/>
          <w:color w:val="0088CC"/>
          <w:szCs w:val="16"/>
        </w:rPr>
        <w:t>, access to</w:t>
      </w:r>
      <w:r w:rsidR="00360E4E" w:rsidRPr="00046262">
        <w:rPr>
          <w:i/>
          <w:color w:val="0088CC"/>
          <w:szCs w:val="16"/>
        </w:rPr>
        <w:t xml:space="preserve"> </w:t>
      </w:r>
      <w:r w:rsidRPr="00046262">
        <w:rPr>
          <w:i/>
          <w:color w:val="0088CC"/>
          <w:szCs w:val="16"/>
        </w:rPr>
        <w:t>each other’s sideground</w:t>
      </w:r>
      <w:r w:rsidR="00CB4612" w:rsidRPr="00046262">
        <w:rPr>
          <w:i/>
          <w:color w:val="0088CC"/>
          <w:szCs w:val="16"/>
        </w:rPr>
        <w:t>,</w:t>
      </w:r>
      <w:r w:rsidRPr="00046262">
        <w:rPr>
          <w:i/>
          <w:color w:val="0088CC"/>
          <w:szCs w:val="16"/>
        </w:rPr>
        <w:t xml:space="preserve"> </w:t>
      </w:r>
      <w:r w:rsidR="005938AF" w:rsidRPr="00046262">
        <w:rPr>
          <w:i/>
          <w:color w:val="0088CC"/>
          <w:szCs w:val="16"/>
        </w:rPr>
        <w:t>for</w:t>
      </w:r>
      <w:r w:rsidRPr="00046262">
        <w:rPr>
          <w:i/>
          <w:color w:val="0088CC"/>
          <w:szCs w:val="16"/>
        </w:rPr>
        <w:t xml:space="preserve"> carry</w:t>
      </w:r>
      <w:r w:rsidR="005938AF" w:rsidRPr="00046262">
        <w:rPr>
          <w:i/>
          <w:color w:val="0088CC"/>
          <w:szCs w:val="16"/>
        </w:rPr>
        <w:t>ing</w:t>
      </w:r>
      <w:r w:rsidRPr="00046262">
        <w:rPr>
          <w:i/>
          <w:color w:val="0088CC"/>
          <w:szCs w:val="16"/>
        </w:rPr>
        <w:t xml:space="preserve"> out the tasks assigned to them in the </w:t>
      </w:r>
      <w:r w:rsidR="00CB4612" w:rsidRPr="00046262">
        <w:rPr>
          <w:i/>
          <w:color w:val="0088CC"/>
          <w:szCs w:val="16"/>
        </w:rPr>
        <w:t>PCP</w:t>
      </w:r>
      <w:r w:rsidR="00E60D65" w:rsidRPr="00046262">
        <w:rPr>
          <w:i/>
          <w:color w:val="0088CC"/>
          <w:szCs w:val="16"/>
        </w:rPr>
        <w:t>, for exploitation of results generated in the PCP and for using the</w:t>
      </w:r>
      <w:r w:rsidR="005E6936" w:rsidRPr="00046262">
        <w:rPr>
          <w:i/>
          <w:color w:val="0088CC"/>
          <w:szCs w:val="16"/>
        </w:rPr>
        <w:t xml:space="preserve"> results for their</w:t>
      </w:r>
      <w:r w:rsidR="003C7A9C" w:rsidRPr="00046262">
        <w:rPr>
          <w:i/>
          <w:color w:val="0088CC"/>
          <w:szCs w:val="16"/>
        </w:rPr>
        <w:t xml:space="preserve"> own purposes</w:t>
      </w:r>
    </w:p>
    <w:p w14:paraId="678BB2C4" w14:textId="77777777" w:rsidR="00E50C7C" w:rsidRPr="00046262" w:rsidRDefault="00AA5C06" w:rsidP="006970DA">
      <w:pPr>
        <w:pStyle w:val="ListParagraph"/>
        <w:autoSpaceDE w:val="0"/>
        <w:autoSpaceDN w:val="0"/>
        <w:adjustRightInd w:val="0"/>
        <w:spacing w:after="60" w:line="240" w:lineRule="auto"/>
        <w:ind w:left="0"/>
        <w:contextualSpacing w:val="0"/>
        <w:rPr>
          <w:color w:val="0088CC"/>
          <w:szCs w:val="16"/>
        </w:rPr>
      </w:pPr>
      <w:r w:rsidRPr="00046262">
        <w:rPr>
          <w:b/>
          <w:color w:val="0088CC"/>
          <w:szCs w:val="16"/>
        </w:rPr>
        <w:t>Note:</w:t>
      </w:r>
      <w:r w:rsidRPr="00046262">
        <w:rPr>
          <w:color w:val="0088CC"/>
          <w:szCs w:val="16"/>
        </w:rPr>
        <w:t xml:space="preserve"> </w:t>
      </w:r>
    </w:p>
    <w:p w14:paraId="63509499" w14:textId="48B62753" w:rsidR="00B24DA5" w:rsidRPr="00B24DA5" w:rsidRDefault="00FD21EA" w:rsidP="002A4594">
      <w:pPr>
        <w:pStyle w:val="CommentText"/>
        <w:spacing w:after="60"/>
        <w:rPr>
          <w:rFonts w:ascii="Verdana" w:eastAsiaTheme="minorHAnsi" w:hAnsi="Verdana" w:cstheme="minorBidi"/>
          <w:color w:val="0088CC"/>
          <w:sz w:val="18"/>
          <w:szCs w:val="16"/>
        </w:rPr>
      </w:pPr>
      <w:r>
        <w:rPr>
          <w:rFonts w:ascii="Verdana" w:eastAsiaTheme="minorHAnsi" w:hAnsi="Verdana" w:cstheme="minorBidi"/>
          <w:color w:val="0088CC"/>
          <w:sz w:val="18"/>
          <w:szCs w:val="16"/>
        </w:rPr>
        <w:t>If you use other definitions (</w:t>
      </w:r>
      <w:r w:rsidR="002D7E4A">
        <w:rPr>
          <w:rFonts w:ascii="Verdana" w:eastAsiaTheme="minorHAnsi" w:hAnsi="Verdana" w:cstheme="minorBidi"/>
          <w:color w:val="0088CC"/>
          <w:sz w:val="18"/>
          <w:szCs w:val="16"/>
        </w:rPr>
        <w:t>allowed), m</w:t>
      </w:r>
      <w:r w:rsidR="00B24DA5" w:rsidRPr="00B24DA5">
        <w:rPr>
          <w:rFonts w:ascii="Verdana" w:eastAsiaTheme="minorHAnsi" w:hAnsi="Verdana" w:cstheme="minorBidi"/>
          <w:color w:val="0088CC"/>
          <w:sz w:val="18"/>
          <w:szCs w:val="16"/>
        </w:rPr>
        <w:t xml:space="preserve">ake sure that </w:t>
      </w:r>
      <w:r w:rsidR="002D7E4A">
        <w:rPr>
          <w:rFonts w:ascii="Verdana" w:eastAsiaTheme="minorHAnsi" w:hAnsi="Verdana" w:cstheme="minorBidi"/>
          <w:color w:val="0088CC"/>
          <w:sz w:val="18"/>
          <w:szCs w:val="16"/>
        </w:rPr>
        <w:t>they</w:t>
      </w:r>
      <w:r w:rsidR="00B24DA5" w:rsidRPr="00B24DA5">
        <w:rPr>
          <w:rFonts w:ascii="Verdana" w:eastAsiaTheme="minorHAnsi" w:hAnsi="Verdana" w:cstheme="minorBidi"/>
          <w:color w:val="0088CC"/>
          <w:sz w:val="18"/>
          <w:szCs w:val="16"/>
        </w:rPr>
        <w:t xml:space="preserve"> are compatible with your obligations under the H2020 grant agreement.</w:t>
      </w:r>
    </w:p>
    <w:p w14:paraId="127D5426" w14:textId="4C32478E" w:rsidR="002A4594" w:rsidRPr="00A6643F" w:rsidRDefault="002A4594" w:rsidP="002A4594">
      <w:pPr>
        <w:pStyle w:val="CommentText"/>
        <w:spacing w:after="60"/>
        <w:rPr>
          <w:rFonts w:ascii="Verdana" w:eastAsiaTheme="minorHAnsi" w:hAnsi="Verdana" w:cstheme="minorBidi"/>
          <w:color w:val="0088CC"/>
          <w:sz w:val="18"/>
          <w:szCs w:val="16"/>
        </w:rPr>
      </w:pPr>
      <w:r w:rsidRPr="005322B0">
        <w:rPr>
          <w:rFonts w:ascii="Verdana" w:eastAsiaTheme="minorHAnsi" w:hAnsi="Verdana" w:cstheme="minorBidi"/>
          <w:color w:val="0088CC"/>
          <w:sz w:val="18"/>
          <w:szCs w:val="16"/>
        </w:rPr>
        <w:t>The limitation of the scope and duration of the access rights (to ‘what is needed by the buyers group to fulfil the R&amp;D objectives of the PCP’) is needed for the PCP to remain an ‘R&amp;D procurement’ where the ‘procurers do not retain all the benefits’ and thus be exempted from the WTO rules and the EU public procurement</w:t>
      </w:r>
      <w:r w:rsidRPr="00C82FFB">
        <w:rPr>
          <w:rFonts w:ascii="Verdana" w:eastAsiaTheme="minorHAnsi" w:hAnsi="Verdana" w:cstheme="minorBidi"/>
          <w:color w:val="0088CC"/>
          <w:sz w:val="18"/>
          <w:szCs w:val="16"/>
        </w:rPr>
        <w:t xml:space="preserve"> directives</w:t>
      </w:r>
      <w:r>
        <w:rPr>
          <w:rFonts w:ascii="Verdana" w:eastAsiaTheme="minorHAnsi" w:hAnsi="Verdana" w:cstheme="minorBidi"/>
          <w:color w:val="0088CC"/>
          <w:sz w:val="18"/>
          <w:szCs w:val="16"/>
        </w:rPr>
        <w:t xml:space="preserve">. </w:t>
      </w:r>
    </w:p>
    <w:p w14:paraId="678BB2C5" w14:textId="77777777" w:rsidR="00E50C7C" w:rsidRPr="00046262" w:rsidRDefault="00AA5C06" w:rsidP="006970DA">
      <w:pPr>
        <w:pStyle w:val="ListParagraph"/>
        <w:autoSpaceDE w:val="0"/>
        <w:autoSpaceDN w:val="0"/>
        <w:adjustRightInd w:val="0"/>
        <w:spacing w:after="60" w:line="240" w:lineRule="auto"/>
        <w:ind w:left="0"/>
        <w:contextualSpacing w:val="0"/>
        <w:rPr>
          <w:color w:val="0088CC"/>
          <w:szCs w:val="16"/>
        </w:rPr>
      </w:pPr>
      <w:r w:rsidRPr="00046262">
        <w:rPr>
          <w:color w:val="0088CC"/>
          <w:szCs w:val="16"/>
        </w:rPr>
        <w:t>Don’t forget to foresee</w:t>
      </w:r>
      <w:r w:rsidR="00E50C7C" w:rsidRPr="00046262">
        <w:rPr>
          <w:color w:val="0088CC"/>
          <w:szCs w:val="16"/>
        </w:rPr>
        <w:t>:</w:t>
      </w:r>
    </w:p>
    <w:p w14:paraId="678BB2C6" w14:textId="77777777" w:rsidR="00E50C7C" w:rsidRDefault="00E50C7C" w:rsidP="007B1931">
      <w:pPr>
        <w:pStyle w:val="ListParagraph"/>
        <w:numPr>
          <w:ilvl w:val="0"/>
          <w:numId w:val="54"/>
        </w:numPr>
        <w:autoSpaceDE w:val="0"/>
        <w:autoSpaceDN w:val="0"/>
        <w:adjustRightInd w:val="0"/>
        <w:spacing w:after="60" w:line="240" w:lineRule="auto"/>
        <w:contextualSpacing w:val="0"/>
        <w:rPr>
          <w:color w:val="0088CC"/>
          <w:szCs w:val="16"/>
        </w:rPr>
      </w:pPr>
      <w:r w:rsidRPr="00046262">
        <w:rPr>
          <w:color w:val="0088CC"/>
          <w:szCs w:val="16"/>
        </w:rPr>
        <w:t>rules that define third party rights and obligations with respect</w:t>
      </w:r>
      <w:r w:rsidRPr="003D53CE">
        <w:rPr>
          <w:color w:val="0088CC"/>
          <w:szCs w:val="16"/>
        </w:rPr>
        <w:t xml:space="preserve"> to the above points on results, pre-existing rights and sideground (in the Article on</w:t>
      </w:r>
      <w:r w:rsidRPr="003D53CE">
        <w:rPr>
          <w:snapToGrid w:val="0"/>
          <w:color w:val="0088CC"/>
          <w:szCs w:val="16"/>
        </w:rPr>
        <w:t xml:space="preserve"> participation of preferred partners and third parties providing in-kind contributions</w:t>
      </w:r>
      <w:r>
        <w:rPr>
          <w:color w:val="0088CC"/>
          <w:szCs w:val="16"/>
        </w:rPr>
        <w:t>)</w:t>
      </w:r>
    </w:p>
    <w:p w14:paraId="678BB2C7" w14:textId="484F4087" w:rsidR="00AA5C06" w:rsidRPr="00E50C7C" w:rsidRDefault="00E50C7C" w:rsidP="007B1931">
      <w:pPr>
        <w:pStyle w:val="ListParagraph"/>
        <w:numPr>
          <w:ilvl w:val="0"/>
          <w:numId w:val="54"/>
        </w:numPr>
        <w:autoSpaceDE w:val="0"/>
        <w:autoSpaceDN w:val="0"/>
        <w:adjustRightInd w:val="0"/>
        <w:spacing w:after="120" w:line="240" w:lineRule="auto"/>
        <w:contextualSpacing w:val="0"/>
        <w:rPr>
          <w:color w:val="0088CC"/>
          <w:szCs w:val="16"/>
        </w:rPr>
      </w:pPr>
      <w:r w:rsidRPr="003D53CE">
        <w:rPr>
          <w:color w:val="0088CC"/>
          <w:szCs w:val="16"/>
        </w:rPr>
        <w:t xml:space="preserve">rules on subcontractor rights and obligations with respect to the above points on results, pre-existing rights and sideground </w:t>
      </w:r>
      <w:r w:rsidRPr="003D53CE">
        <w:rPr>
          <w:i/>
          <w:color w:val="0088CC"/>
          <w:szCs w:val="16"/>
        </w:rPr>
        <w:t>(e.g.</w:t>
      </w:r>
      <w:r w:rsidRPr="003D53CE">
        <w:rPr>
          <w:rFonts w:eastAsia="Calibri" w:cs="Times New Roman"/>
          <w:i/>
          <w:color w:val="0088CC"/>
          <w:szCs w:val="24"/>
        </w:rPr>
        <w:t xml:space="preserve"> that the contractor must ensure that </w:t>
      </w:r>
      <w:r w:rsidR="00ED6BF6">
        <w:rPr>
          <w:rFonts w:eastAsia="Calibri" w:cs="Times New Roman"/>
          <w:i/>
          <w:color w:val="0088CC"/>
          <w:szCs w:val="24"/>
        </w:rPr>
        <w:t>it</w:t>
      </w:r>
      <w:r w:rsidR="00ED6BF6" w:rsidRPr="003D53CE">
        <w:rPr>
          <w:rFonts w:eastAsia="Calibri" w:cs="Times New Roman"/>
          <w:i/>
          <w:color w:val="0088CC"/>
          <w:szCs w:val="24"/>
        </w:rPr>
        <w:t xml:space="preserve"> </w:t>
      </w:r>
      <w:r w:rsidRPr="003D53CE">
        <w:rPr>
          <w:rFonts w:eastAsia="Calibri" w:cs="Times New Roman"/>
          <w:i/>
          <w:color w:val="0088CC"/>
          <w:szCs w:val="24"/>
        </w:rPr>
        <w:t>compl</w:t>
      </w:r>
      <w:r w:rsidR="00ED6BF6">
        <w:rPr>
          <w:rFonts w:eastAsia="Calibri" w:cs="Times New Roman"/>
          <w:i/>
          <w:color w:val="0088CC"/>
          <w:szCs w:val="24"/>
        </w:rPr>
        <w:t>ies</w:t>
      </w:r>
      <w:r w:rsidRPr="003D53CE">
        <w:rPr>
          <w:rFonts w:eastAsia="Calibri" w:cs="Times New Roman"/>
          <w:i/>
          <w:color w:val="0088CC"/>
          <w:szCs w:val="24"/>
        </w:rPr>
        <w:t xml:space="preserve"> with</w:t>
      </w:r>
      <w:r w:rsidR="000D26C7">
        <w:rPr>
          <w:rFonts w:eastAsia="Calibri" w:cs="Times New Roman"/>
          <w:i/>
          <w:color w:val="0088CC"/>
          <w:szCs w:val="24"/>
        </w:rPr>
        <w:t xml:space="preserve"> </w:t>
      </w:r>
      <w:r w:rsidR="00ED6BF6">
        <w:rPr>
          <w:rFonts w:eastAsia="Calibri" w:cs="Times New Roman"/>
          <w:i/>
          <w:color w:val="0088CC"/>
          <w:szCs w:val="24"/>
        </w:rPr>
        <w:t>its</w:t>
      </w:r>
      <w:r w:rsidRPr="003D53CE">
        <w:rPr>
          <w:rFonts w:eastAsia="Calibri" w:cs="Times New Roman"/>
          <w:i/>
          <w:color w:val="0088CC"/>
          <w:szCs w:val="24"/>
        </w:rPr>
        <w:t xml:space="preserve"> obligations under the framework agreement and specific contracts if </w:t>
      </w:r>
      <w:r w:rsidR="00ED6BF6">
        <w:rPr>
          <w:rFonts w:eastAsia="Calibri" w:cs="Times New Roman"/>
          <w:i/>
          <w:color w:val="0088CC"/>
          <w:szCs w:val="24"/>
        </w:rPr>
        <w:t>it</w:t>
      </w:r>
      <w:r w:rsidR="00ED6BF6" w:rsidRPr="003D53CE">
        <w:rPr>
          <w:rFonts w:eastAsia="Calibri" w:cs="Times New Roman"/>
          <w:i/>
          <w:color w:val="0088CC"/>
          <w:szCs w:val="24"/>
        </w:rPr>
        <w:t xml:space="preserve"> </w:t>
      </w:r>
      <w:r w:rsidRPr="003D53CE">
        <w:rPr>
          <w:rFonts w:eastAsia="Calibri" w:cs="Times New Roman"/>
          <w:i/>
          <w:color w:val="0088CC"/>
          <w:szCs w:val="24"/>
        </w:rPr>
        <w:t>use</w:t>
      </w:r>
      <w:r w:rsidR="00ED6BF6">
        <w:rPr>
          <w:rFonts w:eastAsia="Calibri" w:cs="Times New Roman"/>
          <w:i/>
          <w:color w:val="0088CC"/>
          <w:szCs w:val="24"/>
        </w:rPr>
        <w:t>s</w:t>
      </w:r>
      <w:r w:rsidRPr="003D53CE">
        <w:rPr>
          <w:rFonts w:eastAsia="Calibri" w:cs="Times New Roman"/>
          <w:i/>
          <w:color w:val="0088CC"/>
          <w:szCs w:val="24"/>
        </w:rPr>
        <w:t xml:space="preserve"> subcontractors</w:t>
      </w:r>
      <w:r w:rsidRPr="003D53CE">
        <w:rPr>
          <w:i/>
          <w:color w:val="0088CC"/>
          <w:szCs w:val="16"/>
        </w:rPr>
        <w:t xml:space="preserve">; that </w:t>
      </w:r>
      <w:r w:rsidR="00ED6BF6">
        <w:rPr>
          <w:i/>
          <w:color w:val="0088CC"/>
          <w:szCs w:val="16"/>
        </w:rPr>
        <w:t>it</w:t>
      </w:r>
      <w:r w:rsidR="00ED6BF6" w:rsidRPr="003D53CE">
        <w:rPr>
          <w:i/>
          <w:color w:val="0088CC"/>
          <w:szCs w:val="16"/>
        </w:rPr>
        <w:t xml:space="preserve"> </w:t>
      </w:r>
      <w:r w:rsidRPr="003D53CE">
        <w:rPr>
          <w:rFonts w:eastAsia="Calibri" w:cs="Times New Roman"/>
          <w:i/>
          <w:color w:val="0088CC"/>
          <w:szCs w:val="24"/>
        </w:rPr>
        <w:t>must obtain all necessary rights (transfer, licences or other) from subcontractors</w:t>
      </w:r>
      <w:r w:rsidRPr="00661D9A">
        <w:rPr>
          <w:rFonts w:eastAsia="Calibri" w:cs="Times New Roman"/>
          <w:i/>
          <w:color w:val="0088CC"/>
          <w:szCs w:val="24"/>
        </w:rPr>
        <w:t xml:space="preserve">, as if they were generated by </w:t>
      </w:r>
      <w:r w:rsidR="00ED6BF6">
        <w:rPr>
          <w:rFonts w:eastAsia="Calibri" w:cs="Times New Roman"/>
          <w:i/>
          <w:color w:val="0088CC"/>
          <w:szCs w:val="24"/>
        </w:rPr>
        <w:t>it</w:t>
      </w:r>
      <w:r w:rsidRPr="00661D9A">
        <w:rPr>
          <w:rFonts w:eastAsia="Calibri" w:cs="Times New Roman"/>
          <w:i/>
          <w:color w:val="0088CC"/>
          <w:szCs w:val="24"/>
        </w:rPr>
        <w:t>sel</w:t>
      </w:r>
      <w:r w:rsidR="00ED6BF6">
        <w:rPr>
          <w:rFonts w:eastAsia="Calibri" w:cs="Times New Roman"/>
          <w:i/>
          <w:color w:val="0088CC"/>
          <w:szCs w:val="24"/>
        </w:rPr>
        <w:t>f</w:t>
      </w:r>
      <w:r w:rsidRPr="00661D9A">
        <w:rPr>
          <w:rFonts w:eastAsia="Calibri" w:cs="Times New Roman"/>
          <w:i/>
          <w:color w:val="0088CC"/>
          <w:szCs w:val="24"/>
        </w:rPr>
        <w:t xml:space="preserve">; that </w:t>
      </w:r>
      <w:r w:rsidR="00ED6BF6">
        <w:rPr>
          <w:rFonts w:eastAsia="Calibri" w:cs="Times New Roman"/>
          <w:i/>
          <w:color w:val="0088CC"/>
          <w:szCs w:val="24"/>
        </w:rPr>
        <w:t>it</w:t>
      </w:r>
      <w:r w:rsidR="00ED6BF6" w:rsidRPr="00661D9A">
        <w:rPr>
          <w:rFonts w:eastAsia="Calibri" w:cs="Times New Roman"/>
          <w:i/>
          <w:color w:val="0088CC"/>
          <w:szCs w:val="24"/>
        </w:rPr>
        <w:t xml:space="preserve"> </w:t>
      </w:r>
      <w:r w:rsidRPr="00661D9A">
        <w:rPr>
          <w:rFonts w:eastAsia="Calibri" w:cs="Times New Roman"/>
          <w:i/>
          <w:color w:val="0088CC"/>
          <w:szCs w:val="24"/>
        </w:rPr>
        <w:t>should refrain from using subcontractors if obtaining th</w:t>
      </w:r>
      <w:r>
        <w:rPr>
          <w:rFonts w:eastAsia="Calibri" w:cs="Times New Roman"/>
          <w:i/>
          <w:color w:val="0088CC"/>
          <w:szCs w:val="24"/>
        </w:rPr>
        <w:t>ose</w:t>
      </w:r>
      <w:r w:rsidRPr="00661D9A">
        <w:rPr>
          <w:rFonts w:eastAsia="Calibri" w:cs="Times New Roman"/>
          <w:i/>
          <w:color w:val="0088CC"/>
          <w:szCs w:val="24"/>
        </w:rPr>
        <w:t xml:space="preserve"> rights</w:t>
      </w:r>
      <w:r>
        <w:rPr>
          <w:rFonts w:eastAsia="Calibri" w:cs="Times New Roman"/>
          <w:i/>
          <w:color w:val="0088CC"/>
          <w:szCs w:val="24"/>
        </w:rPr>
        <w:t xml:space="preserve"> </w:t>
      </w:r>
      <w:r w:rsidRPr="00661D9A">
        <w:rPr>
          <w:rFonts w:eastAsia="Calibri" w:cs="Times New Roman"/>
          <w:i/>
          <w:color w:val="0088CC"/>
          <w:szCs w:val="24"/>
        </w:rPr>
        <w:t>is impossible)</w:t>
      </w:r>
    </w:p>
    <w:p w14:paraId="535C7508" w14:textId="36D75CC6" w:rsidR="00430CFC" w:rsidRPr="003D53CE" w:rsidRDefault="00430CFC" w:rsidP="002A4594">
      <w:pPr>
        <w:spacing w:after="120" w:line="240" w:lineRule="auto"/>
        <w:rPr>
          <w:rFonts w:eastAsia="Arial"/>
          <w:color w:val="0088CC"/>
          <w:szCs w:val="16"/>
          <w:lang w:eastAsia="ar-SA"/>
        </w:rPr>
      </w:pPr>
      <w:r w:rsidRPr="00430CFC">
        <w:rPr>
          <w:snapToGrid w:val="0"/>
          <w:color w:val="0088CC"/>
          <w:szCs w:val="16"/>
        </w:rPr>
        <w:t>Third parties providing in-kind contributions to the PCP and preferred partners should be covered in the Article on participation of preferred partners and third parties providing in-kind contributions.</w:t>
      </w:r>
    </w:p>
    <w:p w14:paraId="2311A2B0" w14:textId="11D32ED6" w:rsidR="009117D7" w:rsidRPr="005322B0" w:rsidRDefault="009117D7" w:rsidP="009117D7">
      <w:pPr>
        <w:adjustRightInd w:val="0"/>
        <w:spacing w:after="120" w:line="240" w:lineRule="auto"/>
        <w:rPr>
          <w:rFonts w:eastAsia="TimesNewRoman"/>
          <w:color w:val="0088CC"/>
          <w:szCs w:val="16"/>
          <w:lang w:eastAsia="en-GB"/>
        </w:rPr>
      </w:pPr>
      <w:r w:rsidRPr="005322B0">
        <w:rPr>
          <w:color w:val="0088CC"/>
          <w:szCs w:val="16"/>
        </w:rPr>
        <w:t xml:space="preserve">Do not forget to include the special IPR provisions from the H2020 grant agreement into the PPI contracts </w:t>
      </w:r>
      <w:r w:rsidRPr="005322B0">
        <w:rPr>
          <w:i/>
          <w:color w:val="0088CC"/>
          <w:szCs w:val="16"/>
        </w:rPr>
        <w:t xml:space="preserve">(e.g. EU </w:t>
      </w:r>
      <w:r w:rsidRPr="005322B0">
        <w:rPr>
          <w:rFonts w:eastAsia="TimesNewRoman"/>
          <w:i/>
          <w:color w:val="0088CC"/>
          <w:szCs w:val="16"/>
          <w:lang w:eastAsia="en-GB"/>
        </w:rPr>
        <w:t>right to object to transfers or licencing of results; additional exploitation or dissemination obligations, access to research data etc)</w:t>
      </w:r>
      <w:r w:rsidRPr="005322B0">
        <w:rPr>
          <w:rFonts w:eastAsia="Times New Roman"/>
          <w:color w:val="0088CC"/>
          <w:szCs w:val="16"/>
          <w:lang w:eastAsia="en-GB"/>
        </w:rPr>
        <w:t>.</w:t>
      </w:r>
      <w:r w:rsidRPr="005322B0">
        <w:rPr>
          <w:rFonts w:eastAsia="Times New Roman"/>
          <w:szCs w:val="16"/>
          <w:lang w:eastAsia="en-GB"/>
        </w:rPr>
        <w:t xml:space="preserve"> </w:t>
      </w:r>
      <w:r w:rsidRPr="005322B0">
        <w:rPr>
          <w:rFonts w:eastAsia="TimesNewRoman"/>
          <w:color w:val="0088CC"/>
          <w:szCs w:val="16"/>
          <w:lang w:eastAsia="en-GB"/>
        </w:rPr>
        <w:t xml:space="preserve"> </w:t>
      </w:r>
    </w:p>
    <w:p w14:paraId="350FEEC0" w14:textId="77777777" w:rsidR="002A4594" w:rsidRPr="005322B0" w:rsidRDefault="002A4594" w:rsidP="002A4594">
      <w:pPr>
        <w:autoSpaceDE w:val="0"/>
        <w:autoSpaceDN w:val="0"/>
        <w:adjustRightInd w:val="0"/>
        <w:spacing w:after="60" w:line="240" w:lineRule="auto"/>
        <w:rPr>
          <w:b/>
          <w:color w:val="0088CC"/>
          <w:szCs w:val="16"/>
          <w:lang w:eastAsia="en-GB"/>
        </w:rPr>
      </w:pPr>
      <w:r w:rsidRPr="005322B0">
        <w:rPr>
          <w:rFonts w:eastAsia="Arial"/>
          <w:color w:val="0088CC"/>
          <w:szCs w:val="16"/>
          <w:lang w:eastAsia="ar-SA"/>
        </w:rPr>
        <w:t>You may specify additional intellectual property provisions, provided they:</w:t>
      </w:r>
    </w:p>
    <w:p w14:paraId="3F470973" w14:textId="236B636C" w:rsidR="002A4594" w:rsidRPr="005322B0" w:rsidRDefault="002A4594" w:rsidP="007B1931">
      <w:pPr>
        <w:numPr>
          <w:ilvl w:val="0"/>
          <w:numId w:val="69"/>
        </w:numPr>
        <w:autoSpaceDE w:val="0"/>
        <w:autoSpaceDN w:val="0"/>
        <w:adjustRightInd w:val="0"/>
        <w:spacing w:after="60" w:line="240" w:lineRule="auto"/>
        <w:rPr>
          <w:rFonts w:eastAsia="Arial"/>
          <w:color w:val="0088CC"/>
          <w:szCs w:val="16"/>
          <w:lang w:eastAsia="ar-SA"/>
        </w:rPr>
      </w:pPr>
      <w:r w:rsidRPr="005322B0">
        <w:rPr>
          <w:rFonts w:eastAsia="Arial"/>
          <w:color w:val="0088CC"/>
          <w:szCs w:val="16"/>
          <w:lang w:eastAsia="ar-SA"/>
        </w:rPr>
        <w:t>do not conflict with the obligations under the H2020 grant agreement and</w:t>
      </w:r>
    </w:p>
    <w:p w14:paraId="2342687B" w14:textId="32BF4B1C" w:rsidR="002A4594" w:rsidRPr="005322B0" w:rsidRDefault="002A4594" w:rsidP="007B1931">
      <w:pPr>
        <w:numPr>
          <w:ilvl w:val="0"/>
          <w:numId w:val="69"/>
        </w:numPr>
        <w:autoSpaceDE w:val="0"/>
        <w:autoSpaceDN w:val="0"/>
        <w:adjustRightInd w:val="0"/>
        <w:spacing w:line="240" w:lineRule="auto"/>
        <w:rPr>
          <w:rFonts w:eastAsia="Arial"/>
          <w:color w:val="0088CC"/>
          <w:szCs w:val="16"/>
          <w:lang w:eastAsia="ar-SA"/>
        </w:rPr>
      </w:pPr>
      <w:r w:rsidRPr="005322B0">
        <w:rPr>
          <w:rFonts w:eastAsia="Arial"/>
          <w:color w:val="0088CC"/>
          <w:szCs w:val="16"/>
          <w:lang w:eastAsia="ar-SA"/>
        </w:rPr>
        <w:t xml:space="preserve">help </w:t>
      </w:r>
      <w:r w:rsidR="00FD21EA" w:rsidRPr="005322B0">
        <w:rPr>
          <w:rFonts w:eastAsia="Arial"/>
          <w:color w:val="0088CC"/>
          <w:szCs w:val="16"/>
          <w:lang w:eastAsia="ar-SA"/>
        </w:rPr>
        <w:t xml:space="preserve">the </w:t>
      </w:r>
      <w:r w:rsidR="00E86F36" w:rsidRPr="005322B0">
        <w:rPr>
          <w:rFonts w:eastAsia="Arial"/>
          <w:color w:val="0088CC"/>
          <w:szCs w:val="16"/>
          <w:lang w:eastAsia="ar-SA"/>
        </w:rPr>
        <w:t>procurers</w:t>
      </w:r>
      <w:r w:rsidRPr="005322B0">
        <w:rPr>
          <w:rFonts w:eastAsia="Arial"/>
          <w:color w:val="0088CC"/>
          <w:szCs w:val="16"/>
          <w:lang w:eastAsia="ar-SA"/>
        </w:rPr>
        <w:t xml:space="preserve"> </w:t>
      </w:r>
      <w:r w:rsidR="005A06AB" w:rsidRPr="005322B0">
        <w:rPr>
          <w:rFonts w:eastAsia="Arial"/>
          <w:color w:val="0088CC"/>
          <w:szCs w:val="16"/>
          <w:lang w:eastAsia="ar-SA"/>
        </w:rPr>
        <w:t>or the</w:t>
      </w:r>
      <w:r w:rsidRPr="005322B0">
        <w:rPr>
          <w:rFonts w:eastAsia="Arial"/>
          <w:color w:val="0088CC"/>
          <w:szCs w:val="16"/>
          <w:lang w:eastAsia="ar-SA"/>
        </w:rPr>
        <w:t xml:space="preserve"> contractor to implement the PCP </w:t>
      </w:r>
      <w:r w:rsidR="009117D7" w:rsidRPr="005322B0">
        <w:rPr>
          <w:rFonts w:eastAsia="Arial"/>
          <w:color w:val="0088CC"/>
          <w:szCs w:val="16"/>
          <w:lang w:eastAsia="ar-SA"/>
        </w:rPr>
        <w:t>as well as disseminate and</w:t>
      </w:r>
      <w:r w:rsidRPr="005322B0">
        <w:rPr>
          <w:rFonts w:eastAsia="Arial"/>
          <w:color w:val="0088CC"/>
          <w:szCs w:val="16"/>
          <w:lang w:eastAsia="ar-SA"/>
        </w:rPr>
        <w:t xml:space="preserve"> exploit the results.</w:t>
      </w:r>
    </w:p>
    <w:p w14:paraId="678BB2CB" w14:textId="77777777" w:rsidR="003A3777" w:rsidRPr="002D54CC" w:rsidRDefault="003A3777" w:rsidP="00B4246F">
      <w:pPr>
        <w:spacing w:line="240" w:lineRule="auto"/>
        <w:rPr>
          <w:b/>
        </w:rPr>
      </w:pPr>
      <w:r w:rsidRPr="002D54CC">
        <w:rPr>
          <w:b/>
          <w:szCs w:val="16"/>
        </w:rPr>
        <w:t xml:space="preserve">Article XX </w:t>
      </w:r>
      <w:r w:rsidRPr="002D54CC">
        <w:rPr>
          <w:rFonts w:eastAsia="Arial"/>
          <w:b/>
          <w:szCs w:val="16"/>
          <w:lang w:eastAsia="ar-SA"/>
        </w:rPr>
        <w:t xml:space="preserve">— </w:t>
      </w:r>
      <w:r w:rsidRPr="002D54CC">
        <w:rPr>
          <w:b/>
        </w:rPr>
        <w:t>Confidentiality</w:t>
      </w:r>
    </w:p>
    <w:p w14:paraId="678BB2CC" w14:textId="541A36DD" w:rsidR="003A3777" w:rsidRPr="002D54CC" w:rsidRDefault="003A3777" w:rsidP="00B4246F">
      <w:pPr>
        <w:autoSpaceDE w:val="0"/>
        <w:autoSpaceDN w:val="0"/>
        <w:adjustRightInd w:val="0"/>
        <w:spacing w:line="240" w:lineRule="auto"/>
        <w:rPr>
          <w:rFonts w:eastAsia="TimesNewRoman"/>
          <w:szCs w:val="16"/>
          <w:lang w:eastAsia="en-GB"/>
        </w:rPr>
      </w:pPr>
      <w:r w:rsidRPr="002D54CC">
        <w:rPr>
          <w:szCs w:val="16"/>
        </w:rPr>
        <w:t>The parties</w:t>
      </w:r>
      <w:r w:rsidRPr="002D54CC">
        <w:rPr>
          <w:rFonts w:eastAsia="TimesNewRoman"/>
          <w:szCs w:val="16"/>
          <w:lang w:eastAsia="en-GB"/>
        </w:rPr>
        <w:t xml:space="preserve"> </w:t>
      </w:r>
      <w:r w:rsidR="00262603">
        <w:rPr>
          <w:rFonts w:eastAsia="TimesNewRoman"/>
          <w:szCs w:val="16"/>
          <w:lang w:eastAsia="en-GB"/>
        </w:rPr>
        <w:t>shall</w:t>
      </w:r>
      <w:r w:rsidRPr="002D54CC">
        <w:rPr>
          <w:rFonts w:eastAsia="TimesNewRoman"/>
          <w:szCs w:val="16"/>
          <w:lang w:eastAsia="en-GB"/>
        </w:rPr>
        <w:t xml:space="preserve"> keep confidential any data, documents or other material (in any form) that is identified as confidential at the time it is disclosed</w:t>
      </w:r>
      <w:r>
        <w:rPr>
          <w:rFonts w:eastAsia="TimesNewRoman"/>
          <w:szCs w:val="16"/>
          <w:lang w:eastAsia="en-GB"/>
        </w:rPr>
        <w:t>.</w:t>
      </w:r>
      <w:r w:rsidRPr="002D54CC">
        <w:rPr>
          <w:rFonts w:eastAsia="TimesNewRoman"/>
          <w:szCs w:val="16"/>
          <w:lang w:eastAsia="en-GB"/>
        </w:rPr>
        <w:t xml:space="preserve"> </w:t>
      </w:r>
      <w:r>
        <w:rPr>
          <w:rFonts w:eastAsia="TimesNewRoman"/>
          <w:szCs w:val="16"/>
          <w:lang w:eastAsia="en-GB"/>
        </w:rPr>
        <w:t xml:space="preserve">This applies </w:t>
      </w:r>
      <w:r w:rsidRPr="002D54CC">
        <w:rPr>
          <w:rFonts w:eastAsia="TimesNewRoman"/>
          <w:szCs w:val="16"/>
          <w:lang w:eastAsia="en-GB"/>
        </w:rPr>
        <w:t xml:space="preserve">during </w:t>
      </w:r>
      <w:r>
        <w:rPr>
          <w:rFonts w:eastAsia="TimesNewRoman"/>
          <w:szCs w:val="16"/>
          <w:lang w:eastAsia="en-GB"/>
        </w:rPr>
        <w:t>the</w:t>
      </w:r>
      <w:r w:rsidRPr="002D54CC">
        <w:rPr>
          <w:rFonts w:eastAsia="TimesNewRoman"/>
          <w:szCs w:val="16"/>
          <w:lang w:eastAsia="en-GB"/>
        </w:rPr>
        <w:t xml:space="preserve"> implementation </w:t>
      </w:r>
      <w:r>
        <w:rPr>
          <w:rFonts w:eastAsia="TimesNewRoman"/>
          <w:szCs w:val="16"/>
          <w:lang w:eastAsia="en-GB"/>
        </w:rPr>
        <w:t xml:space="preserve">of the </w:t>
      </w:r>
      <w:r w:rsidR="00DF0680">
        <w:rPr>
          <w:rFonts w:eastAsia="TimesNewRoman"/>
          <w:szCs w:val="16"/>
          <w:lang w:eastAsia="en-GB"/>
        </w:rPr>
        <w:t>F</w:t>
      </w:r>
      <w:r w:rsidR="002C6D1E">
        <w:rPr>
          <w:rFonts w:eastAsia="TimesNewRoman"/>
          <w:szCs w:val="16"/>
          <w:lang w:eastAsia="en-GB"/>
        </w:rPr>
        <w:t xml:space="preserve">ramework </w:t>
      </w:r>
      <w:r w:rsidR="00DF0680">
        <w:rPr>
          <w:rFonts w:eastAsia="TimesNewRoman"/>
          <w:szCs w:val="16"/>
          <w:lang w:eastAsia="en-GB"/>
        </w:rPr>
        <w:t>A</w:t>
      </w:r>
      <w:r w:rsidR="002C6D1E">
        <w:rPr>
          <w:rFonts w:eastAsia="TimesNewRoman"/>
          <w:szCs w:val="16"/>
          <w:lang w:eastAsia="en-GB"/>
        </w:rPr>
        <w:t xml:space="preserve">greement </w:t>
      </w:r>
      <w:r w:rsidR="00EC168E">
        <w:rPr>
          <w:rFonts w:eastAsia="TimesNewRoman"/>
          <w:szCs w:val="16"/>
          <w:lang w:eastAsia="en-GB"/>
        </w:rPr>
        <w:t xml:space="preserve">and Specific Contracts </w:t>
      </w:r>
      <w:r w:rsidRPr="002D54CC">
        <w:rPr>
          <w:rFonts w:eastAsia="TimesNewRoman"/>
          <w:szCs w:val="16"/>
          <w:lang w:eastAsia="en-GB"/>
        </w:rPr>
        <w:t>and up to [</w:t>
      </w:r>
      <w:r w:rsidRPr="002D54CC">
        <w:rPr>
          <w:rFonts w:eastAsia="TimesNewRoman"/>
          <w:szCs w:val="16"/>
          <w:highlight w:val="lightGray"/>
          <w:lang w:eastAsia="en-GB"/>
        </w:rPr>
        <w:t>insert number of years</w:t>
      </w:r>
      <w:r>
        <w:rPr>
          <w:rFonts w:eastAsia="TimesNewRoman"/>
          <w:szCs w:val="16"/>
          <w:highlight w:val="lightGray"/>
          <w:lang w:eastAsia="en-GB"/>
        </w:rPr>
        <w:t xml:space="preserve"> (</w:t>
      </w:r>
      <w:r w:rsidRPr="002D54CC">
        <w:rPr>
          <w:rFonts w:eastAsia="TimesNewRoman"/>
          <w:szCs w:val="16"/>
          <w:highlight w:val="lightGray"/>
          <w:lang w:eastAsia="en-GB"/>
        </w:rPr>
        <w:t xml:space="preserve">minimum 4 years after the end of the </w:t>
      </w:r>
      <w:r w:rsidR="006F3C3E">
        <w:rPr>
          <w:rFonts w:eastAsia="TimesNewRoman"/>
          <w:szCs w:val="16"/>
          <w:highlight w:val="lightGray"/>
          <w:lang w:eastAsia="en-GB"/>
        </w:rPr>
        <w:t>H2020</w:t>
      </w:r>
      <w:r w:rsidR="006F3C3E" w:rsidRPr="002D54CC">
        <w:rPr>
          <w:rFonts w:eastAsia="TimesNewRoman"/>
          <w:szCs w:val="16"/>
          <w:highlight w:val="lightGray"/>
          <w:lang w:eastAsia="en-GB"/>
        </w:rPr>
        <w:t xml:space="preserve"> </w:t>
      </w:r>
      <w:r w:rsidRPr="002D54CC">
        <w:rPr>
          <w:rFonts w:eastAsia="TimesNewRoman"/>
          <w:szCs w:val="16"/>
          <w:highlight w:val="lightGray"/>
          <w:lang w:eastAsia="en-GB"/>
        </w:rPr>
        <w:t>grant</w:t>
      </w:r>
      <w:r>
        <w:rPr>
          <w:rFonts w:eastAsia="TimesNewRoman"/>
          <w:szCs w:val="16"/>
          <w:highlight w:val="lightGray"/>
          <w:lang w:eastAsia="en-GB"/>
        </w:rPr>
        <w:t>)</w:t>
      </w:r>
      <w:r w:rsidRPr="002D54CC">
        <w:rPr>
          <w:rFonts w:eastAsia="TimesNewRoman"/>
          <w:szCs w:val="16"/>
          <w:lang w:eastAsia="en-GB"/>
        </w:rPr>
        <w:t>] years after</w:t>
      </w:r>
      <w:r>
        <w:rPr>
          <w:rFonts w:eastAsia="TimesNewRoman"/>
          <w:szCs w:val="16"/>
          <w:lang w:eastAsia="en-GB"/>
        </w:rPr>
        <w:t xml:space="preserve"> the</w:t>
      </w:r>
      <w:r w:rsidR="00DF0680">
        <w:rPr>
          <w:rFonts w:eastAsia="TimesNewRoman"/>
          <w:szCs w:val="16"/>
          <w:lang w:eastAsia="en-GB"/>
        </w:rPr>
        <w:t>ir</w:t>
      </w:r>
      <w:r>
        <w:rPr>
          <w:rFonts w:eastAsia="TimesNewRoman"/>
          <w:szCs w:val="16"/>
          <w:lang w:eastAsia="en-GB"/>
        </w:rPr>
        <w:t xml:space="preserve"> end</w:t>
      </w:r>
      <w:r w:rsidRPr="002C6D1E">
        <w:rPr>
          <w:rFonts w:eastAsia="TimesNewRoman"/>
          <w:szCs w:val="16"/>
          <w:lang w:eastAsia="en-GB"/>
        </w:rPr>
        <w:t>.</w:t>
      </w:r>
    </w:p>
    <w:p w14:paraId="678BB2CD" w14:textId="77777777" w:rsidR="003A3777" w:rsidRPr="002D54CC" w:rsidRDefault="003A3777" w:rsidP="00B4246F">
      <w:pPr>
        <w:spacing w:line="240" w:lineRule="auto"/>
        <w:rPr>
          <w:b/>
          <w:szCs w:val="16"/>
        </w:rPr>
      </w:pPr>
      <w:r w:rsidRPr="002D54CC">
        <w:rPr>
          <w:szCs w:val="16"/>
        </w:rPr>
        <w:lastRenderedPageBreak/>
        <w:t xml:space="preserve">If information has been identified as confidential only orally, it </w:t>
      </w:r>
      <w:r w:rsidR="00072DC1">
        <w:rPr>
          <w:szCs w:val="16"/>
        </w:rPr>
        <w:t>shall</w:t>
      </w:r>
      <w:r w:rsidRPr="002D54CC">
        <w:rPr>
          <w:szCs w:val="16"/>
        </w:rPr>
        <w:t xml:space="preserve"> be considered to be confidential only if this is confirmed in writing within 15 days of the oral disclosure.</w:t>
      </w:r>
    </w:p>
    <w:p w14:paraId="678BB2CE" w14:textId="08E212B2" w:rsidR="003A3777" w:rsidRPr="002D54CC" w:rsidRDefault="003A3777" w:rsidP="00430CFC">
      <w:pPr>
        <w:autoSpaceDE w:val="0"/>
        <w:autoSpaceDN w:val="0"/>
        <w:adjustRightInd w:val="0"/>
        <w:spacing w:after="60" w:line="240" w:lineRule="auto"/>
        <w:rPr>
          <w:rFonts w:eastAsia="TimesNewRoman"/>
          <w:szCs w:val="16"/>
          <w:lang w:eastAsia="en-GB"/>
        </w:rPr>
      </w:pPr>
      <w:r w:rsidRPr="002D54CC">
        <w:rPr>
          <w:rFonts w:eastAsia="TimesNewRoman"/>
          <w:szCs w:val="16"/>
          <w:lang w:eastAsia="en-GB"/>
        </w:rPr>
        <w:t xml:space="preserve">The </w:t>
      </w:r>
      <w:r w:rsidR="002C06EF">
        <w:rPr>
          <w:rFonts w:eastAsia="TimesNewRoman"/>
          <w:szCs w:val="16"/>
          <w:lang w:eastAsia="en-GB"/>
        </w:rPr>
        <w:t>parties</w:t>
      </w:r>
      <w:r w:rsidRPr="002D54CC">
        <w:rPr>
          <w:rFonts w:eastAsia="TimesNewRoman"/>
          <w:szCs w:val="16"/>
          <w:lang w:eastAsia="en-GB"/>
        </w:rPr>
        <w:t xml:space="preserve"> may disclose confidential information to </w:t>
      </w:r>
      <w:r w:rsidR="00FF451A">
        <w:rPr>
          <w:rFonts w:eastAsia="TimesNewRoman"/>
          <w:szCs w:val="16"/>
          <w:lang w:eastAsia="en-GB"/>
        </w:rPr>
        <w:t>their</w:t>
      </w:r>
      <w:r w:rsidRPr="002D54CC">
        <w:rPr>
          <w:rFonts w:eastAsia="TimesNewRoman"/>
          <w:szCs w:val="16"/>
          <w:lang w:eastAsia="en-GB"/>
        </w:rPr>
        <w:t xml:space="preserve"> </w:t>
      </w:r>
      <w:r>
        <w:rPr>
          <w:rFonts w:eastAsia="TimesNewRoman"/>
          <w:szCs w:val="16"/>
          <w:lang w:eastAsia="en-GB"/>
        </w:rPr>
        <w:t>staff</w:t>
      </w:r>
      <w:r w:rsidRPr="002D54CC">
        <w:rPr>
          <w:rFonts w:eastAsia="TimesNewRoman"/>
          <w:szCs w:val="16"/>
          <w:lang w:eastAsia="en-GB"/>
        </w:rPr>
        <w:t xml:space="preserve"> or </w:t>
      </w:r>
      <w:r>
        <w:rPr>
          <w:rFonts w:eastAsia="TimesNewRoman"/>
          <w:szCs w:val="16"/>
          <w:lang w:eastAsia="en-GB"/>
        </w:rPr>
        <w:t xml:space="preserve">to </w:t>
      </w:r>
      <w:r w:rsidRPr="002D54CC">
        <w:rPr>
          <w:rFonts w:eastAsia="TimesNewRoman"/>
          <w:szCs w:val="16"/>
          <w:lang w:eastAsia="en-GB"/>
        </w:rPr>
        <w:t xml:space="preserve">third parties involved </w:t>
      </w:r>
      <w:r w:rsidRPr="002C6D1E">
        <w:rPr>
          <w:rFonts w:eastAsia="TimesNewRoman"/>
          <w:szCs w:val="16"/>
          <w:lang w:eastAsia="en-GB"/>
        </w:rPr>
        <w:t xml:space="preserve">in the </w:t>
      </w:r>
      <w:r w:rsidR="00B45ECE" w:rsidRPr="002C6D1E">
        <w:rPr>
          <w:rFonts w:eastAsia="TimesNewRoman"/>
          <w:szCs w:val="16"/>
          <w:lang w:eastAsia="en-GB"/>
        </w:rPr>
        <w:t xml:space="preserve">PCP </w:t>
      </w:r>
      <w:r w:rsidRPr="002C6D1E">
        <w:rPr>
          <w:rFonts w:eastAsia="TimesNewRoman"/>
          <w:szCs w:val="16"/>
          <w:lang w:eastAsia="en-GB"/>
        </w:rPr>
        <w:t>implementation only if:</w:t>
      </w:r>
    </w:p>
    <w:p w14:paraId="678BB2CF" w14:textId="1B24B7FF" w:rsidR="003A3777" w:rsidRPr="002D54CC" w:rsidRDefault="003A3777" w:rsidP="00772583">
      <w:pPr>
        <w:numPr>
          <w:ilvl w:val="0"/>
          <w:numId w:val="38"/>
        </w:numPr>
        <w:autoSpaceDE w:val="0"/>
        <w:autoSpaceDN w:val="0"/>
        <w:adjustRightInd w:val="0"/>
        <w:spacing w:after="60" w:line="240" w:lineRule="auto"/>
        <w:rPr>
          <w:rFonts w:eastAsia="TimesNewRoman"/>
          <w:szCs w:val="16"/>
          <w:lang w:eastAsia="en-GB"/>
        </w:rPr>
      </w:pPr>
      <w:r w:rsidRPr="002D54CC">
        <w:rPr>
          <w:rFonts w:eastAsia="TimesNewRoman"/>
          <w:szCs w:val="16"/>
          <w:lang w:eastAsia="en-GB"/>
        </w:rPr>
        <w:t xml:space="preserve">they need to </w:t>
      </w:r>
      <w:r>
        <w:rPr>
          <w:rFonts w:eastAsia="TimesNewRoman"/>
          <w:szCs w:val="16"/>
          <w:lang w:eastAsia="en-GB"/>
        </w:rPr>
        <w:t>be aware of this information in order</w:t>
      </w:r>
      <w:r w:rsidRPr="002D54CC">
        <w:rPr>
          <w:rFonts w:eastAsia="TimesNewRoman"/>
          <w:szCs w:val="16"/>
          <w:lang w:eastAsia="en-GB"/>
        </w:rPr>
        <w:t xml:space="preserve"> to imple</w:t>
      </w:r>
      <w:r w:rsidRPr="002C6D1E">
        <w:rPr>
          <w:rFonts w:eastAsia="TimesNewRoman"/>
          <w:szCs w:val="16"/>
          <w:lang w:eastAsia="en-GB"/>
        </w:rPr>
        <w:t xml:space="preserve">ment the </w:t>
      </w:r>
      <w:r w:rsidR="00B45ECE" w:rsidRPr="002C6D1E">
        <w:rPr>
          <w:rFonts w:eastAsia="TimesNewRoman"/>
          <w:szCs w:val="16"/>
          <w:lang w:eastAsia="en-GB"/>
        </w:rPr>
        <w:t xml:space="preserve">PCP activities under the </w:t>
      </w:r>
      <w:r w:rsidR="00DF0680">
        <w:rPr>
          <w:rFonts w:eastAsia="TimesNewRoman"/>
          <w:szCs w:val="16"/>
          <w:lang w:eastAsia="en-GB"/>
        </w:rPr>
        <w:t>F</w:t>
      </w:r>
      <w:r w:rsidR="00B45ECE" w:rsidRPr="002C6D1E">
        <w:rPr>
          <w:rFonts w:eastAsia="TimesNewRoman"/>
          <w:szCs w:val="16"/>
          <w:lang w:eastAsia="en-GB"/>
        </w:rPr>
        <w:t xml:space="preserve">ramework </w:t>
      </w:r>
      <w:r w:rsidR="00DF0680">
        <w:rPr>
          <w:rFonts w:eastAsia="TimesNewRoman"/>
          <w:szCs w:val="16"/>
          <w:lang w:eastAsia="en-GB"/>
        </w:rPr>
        <w:t>A</w:t>
      </w:r>
      <w:r w:rsidR="00B45ECE" w:rsidRPr="002C6D1E">
        <w:rPr>
          <w:rFonts w:eastAsia="TimesNewRoman"/>
          <w:szCs w:val="16"/>
          <w:lang w:eastAsia="en-GB"/>
        </w:rPr>
        <w:t xml:space="preserve">greement and </w:t>
      </w:r>
      <w:r w:rsidR="00DF0680">
        <w:rPr>
          <w:rFonts w:eastAsia="TimesNewRoman"/>
          <w:szCs w:val="16"/>
          <w:lang w:eastAsia="en-GB"/>
        </w:rPr>
        <w:t>S</w:t>
      </w:r>
      <w:r w:rsidR="00B45ECE" w:rsidRPr="002C6D1E">
        <w:rPr>
          <w:rFonts w:eastAsia="TimesNewRoman"/>
          <w:szCs w:val="16"/>
          <w:lang w:eastAsia="en-GB"/>
        </w:rPr>
        <w:t xml:space="preserve">pecific </w:t>
      </w:r>
      <w:r w:rsidR="00DF0680">
        <w:rPr>
          <w:rFonts w:eastAsia="TimesNewRoman"/>
          <w:szCs w:val="16"/>
          <w:lang w:eastAsia="en-GB"/>
        </w:rPr>
        <w:t>C</w:t>
      </w:r>
      <w:r w:rsidR="00B45ECE" w:rsidRPr="002C6D1E">
        <w:rPr>
          <w:rFonts w:eastAsia="TimesNewRoman"/>
          <w:szCs w:val="16"/>
          <w:lang w:eastAsia="en-GB"/>
        </w:rPr>
        <w:t>ontracts</w:t>
      </w:r>
      <w:r w:rsidRPr="002C6D1E">
        <w:rPr>
          <w:rFonts w:eastAsia="TimesNewRoman"/>
          <w:szCs w:val="16"/>
          <w:lang w:eastAsia="en-GB"/>
        </w:rPr>
        <w:t>; and</w:t>
      </w:r>
    </w:p>
    <w:p w14:paraId="678BB2D0" w14:textId="77777777" w:rsidR="003A3777" w:rsidRDefault="003A3777" w:rsidP="00772583">
      <w:pPr>
        <w:numPr>
          <w:ilvl w:val="0"/>
          <w:numId w:val="38"/>
        </w:numPr>
        <w:autoSpaceDE w:val="0"/>
        <w:autoSpaceDN w:val="0"/>
        <w:adjustRightInd w:val="0"/>
        <w:spacing w:line="240" w:lineRule="auto"/>
        <w:rPr>
          <w:rFonts w:eastAsia="TimesNewRoman"/>
          <w:szCs w:val="16"/>
          <w:lang w:eastAsia="en-GB"/>
        </w:rPr>
      </w:pPr>
      <w:r w:rsidRPr="002D54CC">
        <w:rPr>
          <w:rFonts w:eastAsia="TimesNewRoman"/>
          <w:szCs w:val="16"/>
          <w:lang w:eastAsia="en-GB"/>
        </w:rPr>
        <w:t>they are bound by an obligation of confidentiality.</w:t>
      </w:r>
    </w:p>
    <w:p w14:paraId="63F3F41A" w14:textId="4AEDD687" w:rsidR="00D87E98" w:rsidRPr="005322B0" w:rsidRDefault="00D87E98" w:rsidP="00D87E98">
      <w:pPr>
        <w:autoSpaceDE w:val="0"/>
        <w:autoSpaceDN w:val="0"/>
        <w:adjustRightInd w:val="0"/>
        <w:spacing w:line="240" w:lineRule="auto"/>
        <w:rPr>
          <w:rFonts w:eastAsia="TimesNewRoman"/>
          <w:szCs w:val="16"/>
          <w:lang w:eastAsia="en-GB"/>
        </w:rPr>
      </w:pPr>
      <w:r w:rsidRPr="005322B0">
        <w:rPr>
          <w:rFonts w:eastAsia="TimesNewRoman"/>
          <w:szCs w:val="16"/>
          <w:lang w:eastAsia="en-GB"/>
        </w:rPr>
        <w:t>The procurers may disclose confidential information to the EU if required under the</w:t>
      </w:r>
      <w:r w:rsidR="002D7E4A" w:rsidRPr="005322B0">
        <w:rPr>
          <w:rFonts w:eastAsia="TimesNewRoman"/>
          <w:szCs w:val="16"/>
          <w:lang w:eastAsia="en-GB"/>
        </w:rPr>
        <w:t>ir</w:t>
      </w:r>
      <w:r w:rsidRPr="005322B0">
        <w:rPr>
          <w:rFonts w:eastAsia="TimesNewRoman"/>
          <w:szCs w:val="16"/>
          <w:lang w:eastAsia="en-GB"/>
        </w:rPr>
        <w:t xml:space="preserve"> H</w:t>
      </w:r>
      <w:r w:rsidR="002D7E4A" w:rsidRPr="005322B0">
        <w:rPr>
          <w:rFonts w:eastAsia="TimesNewRoman"/>
          <w:szCs w:val="16"/>
          <w:lang w:eastAsia="en-GB"/>
        </w:rPr>
        <w:t xml:space="preserve">orizon </w:t>
      </w:r>
      <w:r w:rsidRPr="005322B0">
        <w:rPr>
          <w:rFonts w:eastAsia="TimesNewRoman"/>
          <w:szCs w:val="16"/>
          <w:lang w:eastAsia="en-GB"/>
        </w:rPr>
        <w:t>2020 grant agreement.</w:t>
      </w:r>
    </w:p>
    <w:p w14:paraId="678BB2D1" w14:textId="77777777" w:rsidR="003A3777" w:rsidRPr="005322B0" w:rsidRDefault="003A3777" w:rsidP="00430CFC">
      <w:pPr>
        <w:autoSpaceDE w:val="0"/>
        <w:autoSpaceDN w:val="0"/>
        <w:adjustRightInd w:val="0"/>
        <w:spacing w:after="60" w:line="240" w:lineRule="auto"/>
        <w:rPr>
          <w:rFonts w:eastAsia="TimesNewRoman"/>
          <w:szCs w:val="16"/>
          <w:lang w:eastAsia="en-GB"/>
        </w:rPr>
      </w:pPr>
      <w:r w:rsidRPr="005322B0">
        <w:rPr>
          <w:rFonts w:eastAsia="TimesNewRoman"/>
          <w:szCs w:val="16"/>
          <w:lang w:eastAsia="en-GB"/>
        </w:rPr>
        <w:t>The confidentiality obligations cease to apply if:</w:t>
      </w:r>
    </w:p>
    <w:p w14:paraId="678BB2D2" w14:textId="77777777" w:rsidR="003A3777" w:rsidRPr="005322B0" w:rsidRDefault="003A3777" w:rsidP="00772583">
      <w:pPr>
        <w:numPr>
          <w:ilvl w:val="0"/>
          <w:numId w:val="39"/>
        </w:numPr>
        <w:autoSpaceDE w:val="0"/>
        <w:autoSpaceDN w:val="0"/>
        <w:adjustRightInd w:val="0"/>
        <w:spacing w:after="60" w:line="240" w:lineRule="auto"/>
        <w:rPr>
          <w:rFonts w:eastAsia="TimesNewRoman"/>
          <w:szCs w:val="16"/>
          <w:lang w:eastAsia="en-GB"/>
        </w:rPr>
      </w:pPr>
      <w:r w:rsidRPr="005322B0">
        <w:rPr>
          <w:rFonts w:eastAsia="TimesNewRoman"/>
          <w:szCs w:val="16"/>
          <w:lang w:eastAsia="en-GB"/>
        </w:rPr>
        <w:t>the disclosing party agrees to release the other party from the obligation;</w:t>
      </w:r>
    </w:p>
    <w:p w14:paraId="678BB2D3" w14:textId="77777777" w:rsidR="003A3777" w:rsidRPr="002D54CC" w:rsidRDefault="003A3777" w:rsidP="00772583">
      <w:pPr>
        <w:numPr>
          <w:ilvl w:val="0"/>
          <w:numId w:val="39"/>
        </w:numPr>
        <w:autoSpaceDE w:val="0"/>
        <w:autoSpaceDN w:val="0"/>
        <w:adjustRightInd w:val="0"/>
        <w:spacing w:after="60" w:line="240" w:lineRule="auto"/>
        <w:rPr>
          <w:rFonts w:eastAsia="TimesNewRoman"/>
          <w:szCs w:val="16"/>
          <w:lang w:eastAsia="en-GB"/>
        </w:rPr>
      </w:pPr>
      <w:r w:rsidRPr="005322B0">
        <w:rPr>
          <w:rFonts w:eastAsia="TimesNewRoman"/>
          <w:szCs w:val="16"/>
          <w:lang w:eastAsia="en-GB"/>
        </w:rPr>
        <w:t>the</w:t>
      </w:r>
      <w:r w:rsidRPr="002D54CC">
        <w:rPr>
          <w:rFonts w:eastAsia="TimesNewRoman"/>
          <w:szCs w:val="16"/>
          <w:lang w:eastAsia="en-GB"/>
        </w:rPr>
        <w:t xml:space="preserve"> information was already known by the recipient or is given to him without obligation of confidentiality by a third party that was not bound by any obligation of confidentiality;</w:t>
      </w:r>
    </w:p>
    <w:p w14:paraId="678BB2D4" w14:textId="77777777" w:rsidR="003A3777" w:rsidRPr="002D54CC" w:rsidRDefault="003A3777" w:rsidP="00772583">
      <w:pPr>
        <w:numPr>
          <w:ilvl w:val="0"/>
          <w:numId w:val="39"/>
        </w:numPr>
        <w:autoSpaceDE w:val="0"/>
        <w:autoSpaceDN w:val="0"/>
        <w:adjustRightInd w:val="0"/>
        <w:spacing w:after="60" w:line="240" w:lineRule="auto"/>
        <w:rPr>
          <w:rFonts w:eastAsia="TimesNewRoman"/>
          <w:szCs w:val="16"/>
          <w:lang w:eastAsia="en-GB"/>
        </w:rPr>
      </w:pPr>
      <w:r w:rsidRPr="002D54CC">
        <w:rPr>
          <w:rFonts w:eastAsia="TimesNewRoman"/>
          <w:szCs w:val="16"/>
          <w:lang w:eastAsia="en-GB"/>
        </w:rPr>
        <w:t xml:space="preserve">the recipient proves that the information was </w:t>
      </w:r>
      <w:r>
        <w:rPr>
          <w:rFonts w:eastAsia="TimesNewRoman"/>
          <w:szCs w:val="16"/>
          <w:lang w:eastAsia="en-GB"/>
        </w:rPr>
        <w:t>produced</w:t>
      </w:r>
      <w:r w:rsidRPr="002D54CC">
        <w:rPr>
          <w:rFonts w:eastAsia="TimesNewRoman"/>
          <w:szCs w:val="16"/>
          <w:lang w:eastAsia="en-GB"/>
        </w:rPr>
        <w:t xml:space="preserve"> without the use of confidential information;</w:t>
      </w:r>
    </w:p>
    <w:p w14:paraId="678BB2D5" w14:textId="77777777" w:rsidR="003A3777" w:rsidRPr="002D54CC" w:rsidRDefault="003A3777" w:rsidP="00772583">
      <w:pPr>
        <w:numPr>
          <w:ilvl w:val="0"/>
          <w:numId w:val="39"/>
        </w:numPr>
        <w:autoSpaceDE w:val="0"/>
        <w:autoSpaceDN w:val="0"/>
        <w:adjustRightInd w:val="0"/>
        <w:spacing w:after="60" w:line="240" w:lineRule="auto"/>
        <w:rPr>
          <w:rFonts w:eastAsia="TimesNewRoman"/>
          <w:szCs w:val="16"/>
          <w:lang w:eastAsia="en-GB"/>
        </w:rPr>
      </w:pPr>
      <w:r w:rsidRPr="002D54CC">
        <w:rPr>
          <w:rFonts w:eastAsia="TimesNewRoman"/>
          <w:szCs w:val="16"/>
          <w:lang w:eastAsia="en-GB"/>
        </w:rPr>
        <w:t>the information becomes generally and publicly available, without breaching any confidentiality obligation</w:t>
      </w:r>
      <w:r>
        <w:rPr>
          <w:rFonts w:eastAsia="TimesNewRoman"/>
          <w:szCs w:val="16"/>
          <w:lang w:eastAsia="en-GB"/>
        </w:rPr>
        <w:t>;</w:t>
      </w:r>
      <w:r w:rsidRPr="002D54CC">
        <w:rPr>
          <w:rFonts w:eastAsia="TimesNewRoman"/>
          <w:szCs w:val="16"/>
          <w:lang w:eastAsia="en-GB"/>
        </w:rPr>
        <w:t xml:space="preserve"> or</w:t>
      </w:r>
    </w:p>
    <w:p w14:paraId="678BB2D6" w14:textId="77777777" w:rsidR="003A3777" w:rsidRPr="002D54CC" w:rsidRDefault="003A3777" w:rsidP="00772583">
      <w:pPr>
        <w:numPr>
          <w:ilvl w:val="0"/>
          <w:numId w:val="39"/>
        </w:numPr>
        <w:spacing w:line="240" w:lineRule="auto"/>
        <w:rPr>
          <w:b/>
          <w:szCs w:val="16"/>
        </w:rPr>
      </w:pPr>
      <w:r w:rsidRPr="002D54CC">
        <w:rPr>
          <w:rFonts w:eastAsia="TimesNewRoman"/>
          <w:szCs w:val="16"/>
          <w:lang w:eastAsia="en-GB"/>
        </w:rPr>
        <w:t>the disclosure of the information is required by EU or national law.</w:t>
      </w:r>
    </w:p>
    <w:p w14:paraId="678BB2D7" w14:textId="77777777" w:rsidR="003A3777" w:rsidRPr="002D54CC" w:rsidRDefault="003A3777" w:rsidP="00B4246F">
      <w:pPr>
        <w:autoSpaceDE w:val="0"/>
        <w:autoSpaceDN w:val="0"/>
        <w:adjustRightInd w:val="0"/>
        <w:spacing w:line="240" w:lineRule="auto"/>
        <w:rPr>
          <w:rFonts w:eastAsia="TimesNewRoman"/>
          <w:szCs w:val="16"/>
          <w:lang w:eastAsia="en-GB"/>
        </w:rPr>
      </w:pPr>
      <w:r w:rsidRPr="002D54CC">
        <w:rPr>
          <w:rFonts w:eastAsia="TimesNewRoman"/>
          <w:szCs w:val="16"/>
          <w:lang w:eastAsia="en-GB"/>
        </w:rPr>
        <w:t>This does not change the security obligations, which still apply.</w:t>
      </w:r>
      <w:r w:rsidRPr="002D54CC">
        <w:rPr>
          <w:szCs w:val="16"/>
        </w:rPr>
        <w:t xml:space="preserve"> Stricter confidentiality obligations apply for information that is EU-classified or subject to a security recommendation.</w:t>
      </w:r>
    </w:p>
    <w:p w14:paraId="678BB2D9" w14:textId="6AB37DC3" w:rsidR="003A3777" w:rsidRPr="002D54CC" w:rsidRDefault="003A3777" w:rsidP="006970DA">
      <w:pPr>
        <w:autoSpaceDE w:val="0"/>
        <w:autoSpaceDN w:val="0"/>
        <w:adjustRightInd w:val="0"/>
        <w:spacing w:line="240" w:lineRule="auto"/>
        <w:rPr>
          <w:color w:val="0088CC"/>
          <w:szCs w:val="16"/>
        </w:rPr>
      </w:pPr>
      <w:r w:rsidRPr="005525F5">
        <w:rPr>
          <w:b/>
          <w:color w:val="0088CC"/>
          <w:szCs w:val="16"/>
          <w:lang w:eastAsia="en-GB"/>
        </w:rPr>
        <w:t>Note:</w:t>
      </w:r>
      <w:r w:rsidR="006970DA">
        <w:rPr>
          <w:b/>
          <w:color w:val="0088CC"/>
          <w:szCs w:val="16"/>
          <w:lang w:eastAsia="en-GB"/>
        </w:rPr>
        <w:t xml:space="preserve"> </w:t>
      </w:r>
      <w:r w:rsidR="00A6643F">
        <w:rPr>
          <w:color w:val="0088CC"/>
          <w:szCs w:val="16"/>
        </w:rPr>
        <w:t>I</w:t>
      </w:r>
      <w:r w:rsidR="00A6643F" w:rsidRPr="002D54CC">
        <w:rPr>
          <w:color w:val="0088CC"/>
          <w:szCs w:val="16"/>
        </w:rPr>
        <w:t>f</w:t>
      </w:r>
      <w:r w:rsidR="00A6643F">
        <w:rPr>
          <w:color w:val="0088CC"/>
          <w:szCs w:val="16"/>
        </w:rPr>
        <w:t xml:space="preserve"> th</w:t>
      </w:r>
      <w:r w:rsidRPr="002D54CC">
        <w:rPr>
          <w:color w:val="0088CC"/>
          <w:szCs w:val="16"/>
        </w:rPr>
        <w:t xml:space="preserve">e duration of the </w:t>
      </w:r>
      <w:r w:rsidR="006F3C3E">
        <w:rPr>
          <w:color w:val="0088CC"/>
          <w:szCs w:val="16"/>
        </w:rPr>
        <w:t>H2020</w:t>
      </w:r>
      <w:r w:rsidR="006F3C3E" w:rsidRPr="002D54CC">
        <w:rPr>
          <w:color w:val="0088CC"/>
          <w:szCs w:val="16"/>
        </w:rPr>
        <w:t xml:space="preserve"> </w:t>
      </w:r>
      <w:r w:rsidR="00A6643F" w:rsidRPr="002D54CC">
        <w:rPr>
          <w:color w:val="0088CC"/>
          <w:szCs w:val="16"/>
        </w:rPr>
        <w:t>grant</w:t>
      </w:r>
      <w:r w:rsidR="00A6643F">
        <w:rPr>
          <w:color w:val="0088CC"/>
          <w:szCs w:val="16"/>
        </w:rPr>
        <w:t xml:space="preserve"> agreement</w:t>
      </w:r>
      <w:r w:rsidR="00EA299F">
        <w:rPr>
          <w:color w:val="0088CC"/>
          <w:szCs w:val="16"/>
        </w:rPr>
        <w:t xml:space="preserve"> is longer than foreseen </w:t>
      </w:r>
      <w:r w:rsidR="00EA299F" w:rsidRPr="006F3C3E">
        <w:rPr>
          <w:i/>
          <w:color w:val="0088CC"/>
          <w:szCs w:val="16"/>
        </w:rPr>
        <w:t>(i.e. if the action duration is extended)</w:t>
      </w:r>
      <w:r w:rsidR="00A6643F">
        <w:rPr>
          <w:color w:val="0088CC"/>
          <w:szCs w:val="16"/>
        </w:rPr>
        <w:t xml:space="preserve">, you must also extend </w:t>
      </w:r>
      <w:r w:rsidR="00EA299F">
        <w:rPr>
          <w:color w:val="0088CC"/>
          <w:szCs w:val="16"/>
        </w:rPr>
        <w:t>the confidentiality obligation</w:t>
      </w:r>
      <w:r w:rsidR="00A6643F">
        <w:rPr>
          <w:color w:val="0088CC"/>
          <w:szCs w:val="16"/>
        </w:rPr>
        <w:t xml:space="preserve"> for</w:t>
      </w:r>
      <w:r w:rsidR="00A6643F" w:rsidRPr="002D54CC">
        <w:rPr>
          <w:color w:val="0088CC"/>
          <w:szCs w:val="16"/>
        </w:rPr>
        <w:t xml:space="preserve"> t</w:t>
      </w:r>
      <w:r w:rsidR="005A0566">
        <w:rPr>
          <w:color w:val="0088CC"/>
          <w:szCs w:val="16"/>
        </w:rPr>
        <w:t xml:space="preserve">he </w:t>
      </w:r>
      <w:r w:rsidR="00EA299F">
        <w:rPr>
          <w:color w:val="0088CC"/>
          <w:szCs w:val="16"/>
        </w:rPr>
        <w:t xml:space="preserve">framework </w:t>
      </w:r>
      <w:r w:rsidR="005A0566">
        <w:rPr>
          <w:color w:val="0088CC"/>
          <w:szCs w:val="16"/>
        </w:rPr>
        <w:t>a</w:t>
      </w:r>
      <w:r w:rsidR="00A6643F">
        <w:rPr>
          <w:color w:val="0088CC"/>
          <w:szCs w:val="16"/>
        </w:rPr>
        <w:t>greement (via an amendment)</w:t>
      </w:r>
      <w:r w:rsidRPr="002D54CC">
        <w:rPr>
          <w:color w:val="0088CC"/>
          <w:szCs w:val="16"/>
        </w:rPr>
        <w:t>.</w:t>
      </w:r>
    </w:p>
    <w:p w14:paraId="678BB2DA" w14:textId="77777777" w:rsidR="00020DD4" w:rsidRPr="002D54CC" w:rsidRDefault="00020DD4" w:rsidP="00B4246F">
      <w:pPr>
        <w:spacing w:line="240" w:lineRule="auto"/>
        <w:rPr>
          <w:rFonts w:eastAsia="TimesNewRoman"/>
          <w:b/>
          <w:i/>
          <w:iCs/>
          <w:szCs w:val="16"/>
          <w:lang w:eastAsia="en-GB"/>
        </w:rPr>
      </w:pPr>
      <w:r w:rsidRPr="002D54CC">
        <w:rPr>
          <w:b/>
          <w:szCs w:val="16"/>
        </w:rPr>
        <w:t xml:space="preserve">Article XX </w:t>
      </w:r>
      <w:r w:rsidRPr="002D54CC">
        <w:rPr>
          <w:rFonts w:eastAsia="Arial"/>
          <w:b/>
          <w:szCs w:val="16"/>
          <w:lang w:eastAsia="ar-SA"/>
        </w:rPr>
        <w:t>—</w:t>
      </w:r>
      <w:r w:rsidR="00A6643F">
        <w:rPr>
          <w:rFonts w:eastAsia="Arial"/>
          <w:b/>
          <w:szCs w:val="16"/>
          <w:lang w:eastAsia="ar-SA"/>
        </w:rPr>
        <w:t xml:space="preserve"> </w:t>
      </w:r>
      <w:r w:rsidRPr="002D54CC">
        <w:rPr>
          <w:b/>
        </w:rPr>
        <w:t xml:space="preserve">Promotion, publicity and communication </w:t>
      </w:r>
      <w:bookmarkEnd w:id="101"/>
    </w:p>
    <w:p w14:paraId="678BB2DB" w14:textId="02A6EFE2" w:rsidR="00A6643F" w:rsidRDefault="00020DD4" w:rsidP="00B4246F">
      <w:pPr>
        <w:autoSpaceDE w:val="0"/>
        <w:autoSpaceDN w:val="0"/>
        <w:adjustRightInd w:val="0"/>
        <w:spacing w:line="240" w:lineRule="auto"/>
        <w:rPr>
          <w:szCs w:val="16"/>
        </w:rPr>
      </w:pPr>
      <w:r w:rsidRPr="002D54CC">
        <w:rPr>
          <w:szCs w:val="16"/>
          <w:lang w:eastAsia="en-GB"/>
        </w:rPr>
        <w:t>XX</w:t>
      </w:r>
      <w:r w:rsidRPr="0079609E">
        <w:rPr>
          <w:szCs w:val="16"/>
          <w:lang w:eastAsia="en-GB"/>
        </w:rPr>
        <w:t>.1</w:t>
      </w:r>
      <w:r w:rsidR="00A6643F">
        <w:rPr>
          <w:szCs w:val="16"/>
          <w:lang w:eastAsia="en-GB"/>
        </w:rPr>
        <w:t xml:space="preserve"> </w:t>
      </w:r>
      <w:r w:rsidRPr="0079609E">
        <w:rPr>
          <w:szCs w:val="16"/>
        </w:rPr>
        <w:t xml:space="preserve">The contractor </w:t>
      </w:r>
      <w:r w:rsidR="00262603">
        <w:rPr>
          <w:szCs w:val="16"/>
        </w:rPr>
        <w:t>shall</w:t>
      </w:r>
      <w:r w:rsidRPr="0079609E">
        <w:rPr>
          <w:szCs w:val="16"/>
        </w:rPr>
        <w:t xml:space="preserve"> </w:t>
      </w:r>
      <w:r w:rsidR="005369D0" w:rsidRPr="0079609E">
        <w:rPr>
          <w:szCs w:val="16"/>
        </w:rPr>
        <w:t>under</w:t>
      </w:r>
      <w:r w:rsidRPr="0079609E">
        <w:rPr>
          <w:szCs w:val="16"/>
        </w:rPr>
        <w:t xml:space="preserve">take </w:t>
      </w:r>
      <w:r w:rsidR="005369D0" w:rsidRPr="0079609E">
        <w:rPr>
          <w:szCs w:val="16"/>
        </w:rPr>
        <w:t xml:space="preserve">communication activities </w:t>
      </w:r>
      <w:r w:rsidRPr="0079609E">
        <w:rPr>
          <w:szCs w:val="16"/>
        </w:rPr>
        <w:t>to</w:t>
      </w:r>
      <w:r w:rsidR="005369D0" w:rsidRPr="0079609E">
        <w:rPr>
          <w:szCs w:val="16"/>
        </w:rPr>
        <w:t xml:space="preserve"> create publicity about its participation to the procurement,</w:t>
      </w:r>
      <w:r w:rsidRPr="0079609E">
        <w:rPr>
          <w:szCs w:val="16"/>
        </w:rPr>
        <w:t xml:space="preserve"> </w:t>
      </w:r>
      <w:r w:rsidR="005369D0" w:rsidRPr="0079609E">
        <w:rPr>
          <w:szCs w:val="16"/>
        </w:rPr>
        <w:t>and to promote the objectives and the results of the</w:t>
      </w:r>
      <w:r w:rsidRPr="0079609E">
        <w:rPr>
          <w:szCs w:val="16"/>
        </w:rPr>
        <w:t xml:space="preserve"> R&amp;D carried out under the PCP</w:t>
      </w:r>
      <w:r w:rsidR="00A6643F">
        <w:rPr>
          <w:szCs w:val="16"/>
        </w:rPr>
        <w:t xml:space="preserve"> </w:t>
      </w:r>
      <w:r w:rsidR="00A6643F" w:rsidRPr="00E86F36">
        <w:rPr>
          <w:i/>
          <w:szCs w:val="16"/>
        </w:rPr>
        <w:t xml:space="preserve">(in particular </w:t>
      </w:r>
      <w:r w:rsidR="00A6643F" w:rsidRPr="00E86F36">
        <w:rPr>
          <w:rFonts w:eastAsia="TimesNewRoman"/>
          <w:i/>
          <w:szCs w:val="16"/>
          <w:lang w:eastAsia="en-GB"/>
        </w:rPr>
        <w:t>to other potential customers with the objective to achieve commercial exploitation of the results</w:t>
      </w:r>
      <w:r w:rsidR="00FD21EA" w:rsidRPr="00E86F36">
        <w:rPr>
          <w:rFonts w:eastAsia="TimesNewRoman"/>
          <w:i/>
          <w:szCs w:val="16"/>
          <w:lang w:eastAsia="en-GB"/>
        </w:rPr>
        <w:t>;</w:t>
      </w:r>
      <w:r w:rsidR="00B45ECE" w:rsidRPr="00E86F36">
        <w:rPr>
          <w:rFonts w:eastAsia="TimesNewRoman"/>
          <w:i/>
          <w:szCs w:val="16"/>
          <w:lang w:eastAsia="en-GB"/>
        </w:rPr>
        <w:t xml:space="preserve"> see Article XX</w:t>
      </w:r>
      <w:r w:rsidR="00FF451A" w:rsidRPr="00E86F36">
        <w:rPr>
          <w:rFonts w:eastAsia="TimesNewRoman"/>
          <w:i/>
          <w:szCs w:val="16"/>
          <w:lang w:eastAsia="en-GB"/>
        </w:rPr>
        <w:t xml:space="preserve"> – Commercial exploitation of results</w:t>
      </w:r>
      <w:r w:rsidR="00A6643F" w:rsidRPr="00E86F36">
        <w:rPr>
          <w:rFonts w:eastAsia="TimesNewRoman"/>
          <w:i/>
          <w:szCs w:val="16"/>
          <w:lang w:eastAsia="en-GB"/>
        </w:rPr>
        <w:t>)</w:t>
      </w:r>
      <w:r w:rsidR="00A6643F" w:rsidRPr="002C6D1E">
        <w:rPr>
          <w:rFonts w:eastAsia="TimesNewRoman"/>
          <w:szCs w:val="16"/>
          <w:lang w:eastAsia="en-GB"/>
        </w:rPr>
        <w:t>.</w:t>
      </w:r>
    </w:p>
    <w:p w14:paraId="678BB2DC" w14:textId="77777777" w:rsidR="00020DD4" w:rsidRPr="002D54CC" w:rsidRDefault="00020DD4" w:rsidP="00B4246F">
      <w:pPr>
        <w:spacing w:line="240" w:lineRule="auto"/>
        <w:rPr>
          <w:rFonts w:eastAsia="Arial"/>
          <w:szCs w:val="16"/>
          <w:lang w:eastAsia="ar-SA"/>
        </w:rPr>
      </w:pPr>
      <w:r>
        <w:rPr>
          <w:rFonts w:eastAsia="Arial"/>
          <w:szCs w:val="16"/>
          <w:lang w:eastAsia="ar-SA"/>
        </w:rPr>
        <w:t>All</w:t>
      </w:r>
      <w:r w:rsidRPr="002D54CC">
        <w:rPr>
          <w:rFonts w:eastAsia="Arial"/>
          <w:szCs w:val="16"/>
          <w:lang w:eastAsia="ar-SA"/>
        </w:rPr>
        <w:t xml:space="preserve"> communication activities </w:t>
      </w:r>
      <w:r w:rsidR="00262603">
        <w:rPr>
          <w:rFonts w:eastAsia="Arial"/>
          <w:szCs w:val="16"/>
          <w:lang w:eastAsia="ar-SA"/>
        </w:rPr>
        <w:t>shall</w:t>
      </w:r>
      <w:r w:rsidRPr="002D54CC">
        <w:rPr>
          <w:rFonts w:eastAsia="Arial"/>
          <w:szCs w:val="16"/>
          <w:lang w:eastAsia="ar-SA"/>
        </w:rPr>
        <w:t xml:space="preserve"> comply with the applicable confidentiality and security restrictions.</w:t>
      </w:r>
    </w:p>
    <w:p w14:paraId="678BB2DD" w14:textId="324E4BB1" w:rsidR="00020DD4" w:rsidRPr="002D54CC" w:rsidRDefault="00020DD4" w:rsidP="00B4246F">
      <w:pPr>
        <w:spacing w:line="240" w:lineRule="auto"/>
        <w:rPr>
          <w:szCs w:val="16"/>
        </w:rPr>
      </w:pPr>
      <w:r w:rsidRPr="002D54CC">
        <w:rPr>
          <w:rFonts w:eastAsia="Arial"/>
          <w:szCs w:val="16"/>
          <w:lang w:eastAsia="ar-SA"/>
        </w:rPr>
        <w:t xml:space="preserve">During </w:t>
      </w:r>
      <w:r>
        <w:rPr>
          <w:rFonts w:eastAsia="Arial"/>
          <w:szCs w:val="16"/>
          <w:lang w:eastAsia="ar-SA"/>
        </w:rPr>
        <w:t xml:space="preserve">the implementation of the </w:t>
      </w:r>
      <w:r w:rsidRPr="002D54CC">
        <w:rPr>
          <w:rFonts w:eastAsia="Arial"/>
          <w:szCs w:val="16"/>
          <w:lang w:eastAsia="ar-SA"/>
        </w:rPr>
        <w:t>contract and for a period of [</w:t>
      </w:r>
      <w:r w:rsidRPr="002D54CC">
        <w:rPr>
          <w:rFonts w:eastAsia="Arial"/>
          <w:szCs w:val="16"/>
          <w:highlight w:val="lightGray"/>
          <w:lang w:eastAsia="ar-SA"/>
        </w:rPr>
        <w:t>insert number</w:t>
      </w:r>
      <w:r w:rsidRPr="002D54CC">
        <w:rPr>
          <w:rFonts w:eastAsia="Arial"/>
          <w:szCs w:val="16"/>
          <w:lang w:eastAsia="ar-SA"/>
        </w:rPr>
        <w:t xml:space="preserve">] </w:t>
      </w:r>
      <w:r w:rsidRPr="00A6643F">
        <w:rPr>
          <w:rFonts w:eastAsia="Arial"/>
          <w:i/>
          <w:color w:val="0088CC"/>
          <w:szCs w:val="16"/>
          <w:lang w:eastAsia="ar-SA"/>
        </w:rPr>
        <w:t>[</w:t>
      </w:r>
      <w:r w:rsidRPr="00260FC6">
        <w:rPr>
          <w:rFonts w:eastAsia="Arial"/>
          <w:szCs w:val="16"/>
          <w:lang w:eastAsia="ar-SA"/>
        </w:rPr>
        <w:t>years</w:t>
      </w:r>
      <w:r w:rsidRPr="00A6643F">
        <w:rPr>
          <w:rFonts w:eastAsia="Arial"/>
          <w:i/>
          <w:color w:val="0088CC"/>
          <w:szCs w:val="16"/>
          <w:lang w:eastAsia="ar-SA"/>
        </w:rPr>
        <w:t>][</w:t>
      </w:r>
      <w:r w:rsidRPr="00260FC6">
        <w:rPr>
          <w:rFonts w:eastAsia="Arial"/>
          <w:szCs w:val="16"/>
          <w:lang w:eastAsia="ar-SA"/>
        </w:rPr>
        <w:t>months</w:t>
      </w:r>
      <w:r w:rsidRPr="00A6643F">
        <w:rPr>
          <w:rFonts w:eastAsia="Arial"/>
          <w:i/>
          <w:color w:val="0088CC"/>
          <w:szCs w:val="16"/>
          <w:lang w:eastAsia="ar-SA"/>
        </w:rPr>
        <w:t>]</w:t>
      </w:r>
      <w:r w:rsidRPr="002D54CC">
        <w:rPr>
          <w:rFonts w:eastAsia="Arial"/>
          <w:szCs w:val="16"/>
          <w:lang w:eastAsia="ar-SA"/>
        </w:rPr>
        <w:t xml:space="preserve"> after</w:t>
      </w:r>
      <w:r>
        <w:rPr>
          <w:rFonts w:eastAsia="Arial"/>
          <w:szCs w:val="16"/>
          <w:lang w:eastAsia="ar-SA"/>
        </w:rPr>
        <w:t xml:space="preserve"> the end of the contract</w:t>
      </w:r>
      <w:r w:rsidRPr="002D54CC">
        <w:rPr>
          <w:rFonts w:eastAsia="Arial"/>
          <w:szCs w:val="16"/>
          <w:lang w:eastAsia="ar-SA"/>
        </w:rPr>
        <w:t xml:space="preserve">, the </w:t>
      </w:r>
      <w:r>
        <w:rPr>
          <w:rFonts w:eastAsia="Arial"/>
          <w:szCs w:val="16"/>
          <w:lang w:eastAsia="ar-SA"/>
        </w:rPr>
        <w:t>c</w:t>
      </w:r>
      <w:r w:rsidRPr="002D54CC">
        <w:rPr>
          <w:rFonts w:eastAsia="Arial"/>
          <w:szCs w:val="16"/>
          <w:lang w:eastAsia="ar-SA"/>
        </w:rPr>
        <w:t xml:space="preserve">ontractor </w:t>
      </w:r>
      <w:r w:rsidR="00262603">
        <w:rPr>
          <w:rFonts w:eastAsia="Arial"/>
          <w:szCs w:val="16"/>
          <w:lang w:eastAsia="ar-SA"/>
        </w:rPr>
        <w:t>shall</w:t>
      </w:r>
      <w:r w:rsidRPr="002D54CC">
        <w:rPr>
          <w:rFonts w:eastAsia="Arial"/>
          <w:szCs w:val="16"/>
          <w:lang w:eastAsia="ar-SA"/>
        </w:rPr>
        <w:t xml:space="preserve"> inform the lead procurer [</w:t>
      </w:r>
      <w:r w:rsidR="00D069BA">
        <w:rPr>
          <w:rFonts w:eastAsia="Arial"/>
          <w:szCs w:val="16"/>
          <w:highlight w:val="lightGray"/>
          <w:lang w:eastAsia="ar-SA"/>
        </w:rPr>
        <w:t>indicate</w:t>
      </w:r>
      <w:r w:rsidRPr="002D54CC">
        <w:rPr>
          <w:rFonts w:eastAsia="Arial"/>
          <w:szCs w:val="16"/>
          <w:highlight w:val="lightGray"/>
          <w:lang w:eastAsia="ar-SA"/>
        </w:rPr>
        <w:t xml:space="preserve"> number</w:t>
      </w:r>
      <w:r w:rsidRPr="002D54CC">
        <w:rPr>
          <w:rFonts w:eastAsia="Arial"/>
          <w:szCs w:val="16"/>
          <w:lang w:eastAsia="ar-SA"/>
        </w:rPr>
        <w:t xml:space="preserve">] days in advance of any (written or oral) publication or any other type of communication (in any media or form) relating to the services or results. Information on </w:t>
      </w:r>
      <w:r w:rsidRPr="002D54CC">
        <w:rPr>
          <w:szCs w:val="16"/>
        </w:rPr>
        <w:t xml:space="preserve">communication activities expected to have a major media impact </w:t>
      </w:r>
      <w:r w:rsidR="00262603">
        <w:rPr>
          <w:szCs w:val="16"/>
        </w:rPr>
        <w:t xml:space="preserve">shall </w:t>
      </w:r>
      <w:r w:rsidRPr="002D54CC">
        <w:rPr>
          <w:szCs w:val="16"/>
        </w:rPr>
        <w:t xml:space="preserve">be </w:t>
      </w:r>
      <w:r>
        <w:rPr>
          <w:szCs w:val="16"/>
        </w:rPr>
        <w:t>provided</w:t>
      </w:r>
      <w:r w:rsidRPr="002D54CC">
        <w:rPr>
          <w:szCs w:val="16"/>
        </w:rPr>
        <w:t xml:space="preserve"> sufficiently in advance to allow the lead procurer to inform the EU.</w:t>
      </w:r>
    </w:p>
    <w:p w14:paraId="678BB2DE" w14:textId="77777777" w:rsidR="00020DD4" w:rsidRPr="002D54CC" w:rsidRDefault="00020DD4" w:rsidP="00BC70A8">
      <w:pPr>
        <w:spacing w:after="60" w:line="240" w:lineRule="auto"/>
        <w:rPr>
          <w:szCs w:val="16"/>
        </w:rPr>
      </w:pPr>
      <w:r w:rsidRPr="002D54CC">
        <w:rPr>
          <w:szCs w:val="16"/>
        </w:rPr>
        <w:t xml:space="preserve">All communication activities </w:t>
      </w:r>
      <w:r w:rsidRPr="00322960">
        <w:rPr>
          <w:i/>
          <w:szCs w:val="16"/>
        </w:rPr>
        <w:t>(including in electronic form and via social media)</w:t>
      </w:r>
      <w:r w:rsidRPr="002D54CC">
        <w:rPr>
          <w:szCs w:val="16"/>
        </w:rPr>
        <w:t xml:space="preserve"> and infrastructure, equipment and major results financed by the PCP </w:t>
      </w:r>
      <w:r w:rsidR="00262603">
        <w:rPr>
          <w:szCs w:val="16"/>
        </w:rPr>
        <w:t>shall</w:t>
      </w:r>
      <w:r w:rsidRPr="002D54CC">
        <w:rPr>
          <w:szCs w:val="16"/>
        </w:rPr>
        <w:t xml:space="preserve"> display the EU emblem and include the following text:</w:t>
      </w:r>
    </w:p>
    <w:p w14:paraId="678BB2DF" w14:textId="594D65C6" w:rsidR="00020DD4" w:rsidRPr="002D54CC" w:rsidRDefault="00020DD4" w:rsidP="00772583">
      <w:pPr>
        <w:numPr>
          <w:ilvl w:val="0"/>
          <w:numId w:val="40"/>
        </w:numPr>
        <w:spacing w:after="60" w:line="240" w:lineRule="auto"/>
        <w:rPr>
          <w:szCs w:val="16"/>
        </w:rPr>
      </w:pPr>
      <w:r w:rsidRPr="002D54CC">
        <w:rPr>
          <w:szCs w:val="16"/>
        </w:rPr>
        <w:t xml:space="preserve">for communication activities: </w:t>
      </w:r>
      <w:r>
        <w:rPr>
          <w:szCs w:val="16"/>
        </w:rPr>
        <w:t>‘</w:t>
      </w:r>
      <w:r w:rsidRPr="002D54CC">
        <w:rPr>
          <w:szCs w:val="16"/>
        </w:rPr>
        <w:t>This is part of the [</w:t>
      </w:r>
      <w:r w:rsidRPr="002D54CC">
        <w:rPr>
          <w:szCs w:val="16"/>
          <w:highlight w:val="lightGray"/>
        </w:rPr>
        <w:t xml:space="preserve">acronym of the </w:t>
      </w:r>
      <w:r w:rsidR="006F3C3E">
        <w:rPr>
          <w:szCs w:val="16"/>
          <w:highlight w:val="lightGray"/>
        </w:rPr>
        <w:t>H2020</w:t>
      </w:r>
      <w:r w:rsidR="006F3C3E" w:rsidRPr="002D54CC">
        <w:rPr>
          <w:szCs w:val="16"/>
          <w:highlight w:val="lightGray"/>
        </w:rPr>
        <w:t xml:space="preserve"> </w:t>
      </w:r>
      <w:r w:rsidRPr="002D54CC">
        <w:rPr>
          <w:szCs w:val="16"/>
          <w:highlight w:val="lightGray"/>
        </w:rPr>
        <w:t>grant</w:t>
      </w:r>
      <w:r w:rsidRPr="002D54CC">
        <w:rPr>
          <w:szCs w:val="16"/>
        </w:rPr>
        <w:t xml:space="preserve">] project that has received funding from the European Union’s Horizon 2020 Research and Innovation </w:t>
      </w:r>
      <w:r>
        <w:rPr>
          <w:szCs w:val="16"/>
        </w:rPr>
        <w:t>P</w:t>
      </w:r>
      <w:r w:rsidRPr="002D54CC">
        <w:rPr>
          <w:szCs w:val="16"/>
        </w:rPr>
        <w:t>rogramme</w:t>
      </w:r>
      <w:r>
        <w:rPr>
          <w:szCs w:val="16"/>
        </w:rPr>
        <w:t>’</w:t>
      </w:r>
      <w:r w:rsidRPr="002D54CC">
        <w:rPr>
          <w:szCs w:val="16"/>
        </w:rPr>
        <w:t>;</w:t>
      </w:r>
    </w:p>
    <w:p w14:paraId="678BB2E0" w14:textId="09465160" w:rsidR="00020DD4" w:rsidRPr="002D54CC" w:rsidRDefault="00020DD4" w:rsidP="00772583">
      <w:pPr>
        <w:numPr>
          <w:ilvl w:val="0"/>
          <w:numId w:val="40"/>
        </w:numPr>
        <w:spacing w:line="240" w:lineRule="auto"/>
        <w:rPr>
          <w:szCs w:val="16"/>
        </w:rPr>
      </w:pPr>
      <w:r w:rsidRPr="002D54CC">
        <w:rPr>
          <w:szCs w:val="16"/>
        </w:rPr>
        <w:t>for infrastructure, equipment and major results:</w:t>
      </w:r>
      <w:r w:rsidRPr="002D54CC">
        <w:rPr>
          <w:i/>
          <w:szCs w:val="16"/>
        </w:rPr>
        <w:t xml:space="preserve"> </w:t>
      </w:r>
      <w:r>
        <w:rPr>
          <w:i/>
          <w:szCs w:val="16"/>
        </w:rPr>
        <w:t>‘</w:t>
      </w:r>
      <w:r w:rsidRPr="002D54CC">
        <w:rPr>
          <w:szCs w:val="16"/>
        </w:rPr>
        <w:t>This [</w:t>
      </w:r>
      <w:r w:rsidRPr="002D54CC">
        <w:rPr>
          <w:szCs w:val="16"/>
          <w:highlight w:val="lightGray"/>
        </w:rPr>
        <w:t>infrastructure</w:t>
      </w:r>
      <w:r w:rsidRPr="002D54CC">
        <w:rPr>
          <w:szCs w:val="16"/>
        </w:rPr>
        <w:t>][</w:t>
      </w:r>
      <w:r w:rsidRPr="002D54CC">
        <w:rPr>
          <w:szCs w:val="16"/>
          <w:highlight w:val="lightGray"/>
        </w:rPr>
        <w:t>equipment</w:t>
      </w:r>
      <w:r w:rsidRPr="002D54CC">
        <w:rPr>
          <w:szCs w:val="16"/>
        </w:rPr>
        <w:t>][</w:t>
      </w:r>
      <w:r w:rsidRPr="002D54CC">
        <w:rPr>
          <w:szCs w:val="16"/>
          <w:highlight w:val="lightGray"/>
        </w:rPr>
        <w:t>insert type of result</w:t>
      </w:r>
      <w:r w:rsidRPr="002D54CC">
        <w:rPr>
          <w:szCs w:val="16"/>
        </w:rPr>
        <w:t>] is part of the [</w:t>
      </w:r>
      <w:r w:rsidRPr="002D54CC">
        <w:rPr>
          <w:szCs w:val="16"/>
          <w:highlight w:val="lightGray"/>
        </w:rPr>
        <w:t xml:space="preserve">acronym of </w:t>
      </w:r>
      <w:r w:rsidR="006F3C3E">
        <w:rPr>
          <w:szCs w:val="16"/>
          <w:highlight w:val="lightGray"/>
        </w:rPr>
        <w:t>H2020</w:t>
      </w:r>
      <w:r w:rsidR="006F3C3E" w:rsidRPr="002D54CC">
        <w:rPr>
          <w:szCs w:val="16"/>
          <w:highlight w:val="lightGray"/>
        </w:rPr>
        <w:t xml:space="preserve"> </w:t>
      </w:r>
      <w:r w:rsidRPr="002D54CC">
        <w:rPr>
          <w:szCs w:val="16"/>
          <w:highlight w:val="lightGray"/>
        </w:rPr>
        <w:t>grant</w:t>
      </w:r>
      <w:r w:rsidRPr="002D54CC">
        <w:rPr>
          <w:szCs w:val="16"/>
        </w:rPr>
        <w:t xml:space="preserve">] project that has received funding from the European Union’s Horizon 2020 </w:t>
      </w:r>
      <w:r>
        <w:rPr>
          <w:szCs w:val="16"/>
        </w:rPr>
        <w:t>R</w:t>
      </w:r>
      <w:r w:rsidRPr="002D54CC">
        <w:rPr>
          <w:szCs w:val="16"/>
        </w:rPr>
        <w:t xml:space="preserve">esearch and </w:t>
      </w:r>
      <w:r>
        <w:rPr>
          <w:szCs w:val="16"/>
        </w:rPr>
        <w:t>I</w:t>
      </w:r>
      <w:r w:rsidRPr="002D54CC">
        <w:rPr>
          <w:szCs w:val="16"/>
        </w:rPr>
        <w:t xml:space="preserve">nnovation </w:t>
      </w:r>
      <w:r>
        <w:rPr>
          <w:szCs w:val="16"/>
        </w:rPr>
        <w:t>P</w:t>
      </w:r>
      <w:r w:rsidRPr="002D54CC">
        <w:rPr>
          <w:szCs w:val="16"/>
        </w:rPr>
        <w:t>rogramme</w:t>
      </w:r>
      <w:r>
        <w:rPr>
          <w:szCs w:val="16"/>
        </w:rPr>
        <w:t>’</w:t>
      </w:r>
      <w:r w:rsidRPr="002D54CC">
        <w:rPr>
          <w:szCs w:val="16"/>
        </w:rPr>
        <w:t xml:space="preserve">.  </w:t>
      </w:r>
    </w:p>
    <w:p w14:paraId="678BB2E1" w14:textId="77777777" w:rsidR="00020DD4" w:rsidRPr="002D54CC" w:rsidRDefault="00020DD4" w:rsidP="00B4246F">
      <w:pPr>
        <w:spacing w:line="240" w:lineRule="auto"/>
        <w:rPr>
          <w:szCs w:val="16"/>
        </w:rPr>
      </w:pPr>
      <w:r w:rsidRPr="002D54CC">
        <w:rPr>
          <w:szCs w:val="16"/>
        </w:rPr>
        <w:t>When displayed together wi</w:t>
      </w:r>
      <w:r w:rsidR="00262603">
        <w:rPr>
          <w:szCs w:val="16"/>
        </w:rPr>
        <w:t>th another logo, the EU emblem shall</w:t>
      </w:r>
      <w:r w:rsidRPr="002D54CC">
        <w:rPr>
          <w:szCs w:val="16"/>
        </w:rPr>
        <w:t xml:space="preserve"> have appropriate prominence. </w:t>
      </w:r>
      <w:r w:rsidRPr="002D54CC">
        <w:rPr>
          <w:rFonts w:eastAsia="TimesNewRoman"/>
          <w:szCs w:val="16"/>
          <w:lang w:eastAsia="en-GB"/>
        </w:rPr>
        <w:t xml:space="preserve">The </w:t>
      </w:r>
      <w:r>
        <w:rPr>
          <w:rFonts w:eastAsia="TimesNewRoman"/>
          <w:szCs w:val="16"/>
          <w:lang w:eastAsia="en-GB"/>
        </w:rPr>
        <w:t>c</w:t>
      </w:r>
      <w:r w:rsidRPr="002D54CC">
        <w:rPr>
          <w:rFonts w:eastAsia="TimesNewRoman"/>
          <w:szCs w:val="16"/>
          <w:lang w:eastAsia="en-GB"/>
        </w:rPr>
        <w:t xml:space="preserve">ontractor may use the EU emblem without first obtaining approval from the EU. This does not, however, give the </w:t>
      </w:r>
      <w:r>
        <w:rPr>
          <w:rFonts w:eastAsia="TimesNewRoman"/>
          <w:szCs w:val="16"/>
          <w:lang w:eastAsia="en-GB"/>
        </w:rPr>
        <w:t>c</w:t>
      </w:r>
      <w:r w:rsidRPr="002D54CC">
        <w:rPr>
          <w:rFonts w:eastAsia="TimesNewRoman"/>
          <w:szCs w:val="16"/>
          <w:lang w:eastAsia="en-GB"/>
        </w:rPr>
        <w:t xml:space="preserve">ontractor the right to exclusive use. Moreover, the </w:t>
      </w:r>
      <w:r>
        <w:rPr>
          <w:rFonts w:eastAsia="TimesNewRoman"/>
          <w:szCs w:val="16"/>
          <w:lang w:eastAsia="en-GB"/>
        </w:rPr>
        <w:t>c</w:t>
      </w:r>
      <w:r w:rsidRPr="002D54CC">
        <w:rPr>
          <w:rFonts w:eastAsia="TimesNewRoman"/>
          <w:szCs w:val="16"/>
          <w:lang w:eastAsia="en-GB"/>
        </w:rPr>
        <w:t>ontractor may not appropriate the EU emblem or any similar trademark or logo, either by registration or by any other means.</w:t>
      </w:r>
    </w:p>
    <w:p w14:paraId="678BB2E2" w14:textId="77777777" w:rsidR="00020DD4" w:rsidRPr="002D54CC" w:rsidRDefault="00020DD4" w:rsidP="00B4246F">
      <w:pPr>
        <w:autoSpaceDE w:val="0"/>
        <w:autoSpaceDN w:val="0"/>
        <w:adjustRightInd w:val="0"/>
        <w:spacing w:line="240" w:lineRule="auto"/>
        <w:rPr>
          <w:rFonts w:eastAsia="TimesNewRoman"/>
          <w:szCs w:val="16"/>
          <w:lang w:eastAsia="en-GB"/>
        </w:rPr>
      </w:pPr>
      <w:r w:rsidRPr="002D54CC">
        <w:rPr>
          <w:rFonts w:eastAsia="TimesNewRoman"/>
          <w:szCs w:val="16"/>
          <w:lang w:eastAsia="en-GB"/>
        </w:rPr>
        <w:lastRenderedPageBreak/>
        <w:t xml:space="preserve">All communication activities </w:t>
      </w:r>
      <w:r w:rsidR="00262603">
        <w:rPr>
          <w:rFonts w:eastAsia="TimesNewRoman"/>
          <w:szCs w:val="16"/>
          <w:lang w:eastAsia="en-GB"/>
        </w:rPr>
        <w:t>shall</w:t>
      </w:r>
      <w:r w:rsidRPr="002D54CC">
        <w:rPr>
          <w:rFonts w:eastAsia="TimesNewRoman"/>
          <w:szCs w:val="16"/>
          <w:lang w:eastAsia="en-GB"/>
        </w:rPr>
        <w:t xml:space="preserve"> indicate that they reflect only the author</w:t>
      </w:r>
      <w:r>
        <w:rPr>
          <w:rFonts w:eastAsia="TimesNewRoman"/>
          <w:szCs w:val="16"/>
          <w:lang w:eastAsia="en-GB"/>
        </w:rPr>
        <w:t>’</w:t>
      </w:r>
      <w:r w:rsidRPr="002D54CC">
        <w:rPr>
          <w:rFonts w:eastAsia="TimesNewRoman"/>
          <w:szCs w:val="16"/>
          <w:lang w:eastAsia="en-GB"/>
        </w:rPr>
        <w:t>s view</w:t>
      </w:r>
      <w:r>
        <w:rPr>
          <w:rFonts w:eastAsia="TimesNewRoman"/>
          <w:szCs w:val="16"/>
          <w:lang w:eastAsia="en-GB"/>
        </w:rPr>
        <w:t>s</w:t>
      </w:r>
      <w:r w:rsidRPr="002D54CC">
        <w:rPr>
          <w:rFonts w:eastAsia="TimesNewRoman"/>
          <w:szCs w:val="16"/>
          <w:lang w:eastAsia="en-GB"/>
        </w:rPr>
        <w:t>.</w:t>
      </w:r>
    </w:p>
    <w:p w14:paraId="678BB2E3" w14:textId="20F5A83A" w:rsidR="00020DD4" w:rsidRPr="005322B0" w:rsidRDefault="00020DD4" w:rsidP="00B4246F">
      <w:pPr>
        <w:spacing w:line="240" w:lineRule="auto"/>
        <w:rPr>
          <w:szCs w:val="16"/>
        </w:rPr>
      </w:pPr>
      <w:bookmarkStart w:id="103" w:name="_Toc432579935"/>
      <w:r w:rsidRPr="002D54CC">
        <w:rPr>
          <w:szCs w:val="16"/>
        </w:rPr>
        <w:t>XX</w:t>
      </w:r>
      <w:r w:rsidRPr="005322B0">
        <w:rPr>
          <w:szCs w:val="16"/>
        </w:rPr>
        <w:t xml:space="preserve">.2 </w:t>
      </w:r>
      <w:r w:rsidRPr="005322B0">
        <w:rPr>
          <w:rFonts w:eastAsia="Arial"/>
          <w:szCs w:val="16"/>
          <w:lang w:eastAsia="ar-SA"/>
        </w:rPr>
        <w:t xml:space="preserve">The </w:t>
      </w:r>
      <w:r w:rsidR="00E86F36" w:rsidRPr="005322B0">
        <w:rPr>
          <w:rFonts w:eastAsia="Arial"/>
          <w:szCs w:val="16"/>
          <w:lang w:eastAsia="ar-SA"/>
        </w:rPr>
        <w:t>procurers</w:t>
      </w:r>
      <w:r w:rsidRPr="005322B0">
        <w:rPr>
          <w:rFonts w:eastAsia="Arial"/>
          <w:szCs w:val="16"/>
          <w:lang w:eastAsia="ar-SA"/>
        </w:rPr>
        <w:t xml:space="preserve"> may </w:t>
      </w:r>
      <w:r w:rsidRPr="005322B0">
        <w:rPr>
          <w:szCs w:val="16"/>
        </w:rPr>
        <w:t xml:space="preserve">use, for the purposes of communication and publicity, all information relating to the PCP, documents </w:t>
      </w:r>
      <w:r w:rsidRPr="005322B0">
        <w:rPr>
          <w:i/>
          <w:szCs w:val="16"/>
        </w:rPr>
        <w:t>(notably summaries)</w:t>
      </w:r>
      <w:r w:rsidRPr="005322B0">
        <w:rPr>
          <w:szCs w:val="16"/>
        </w:rPr>
        <w:t xml:space="preserve"> and deliverables, and any other material </w:t>
      </w:r>
      <w:r w:rsidRPr="005322B0">
        <w:rPr>
          <w:i/>
          <w:szCs w:val="16"/>
        </w:rPr>
        <w:t>(such as pictures or audio</w:t>
      </w:r>
      <w:r w:rsidR="00E86F36" w:rsidRPr="005322B0">
        <w:rPr>
          <w:i/>
          <w:szCs w:val="16"/>
        </w:rPr>
        <w:t>-</w:t>
      </w:r>
      <w:r w:rsidRPr="005322B0">
        <w:rPr>
          <w:i/>
          <w:szCs w:val="16"/>
        </w:rPr>
        <w:t>visual material)</w:t>
      </w:r>
      <w:r w:rsidRPr="005322B0">
        <w:rPr>
          <w:szCs w:val="16"/>
        </w:rPr>
        <w:t xml:space="preserve"> from the contractor </w:t>
      </w:r>
      <w:r w:rsidRPr="005322B0">
        <w:rPr>
          <w:i/>
          <w:szCs w:val="16"/>
        </w:rPr>
        <w:t>(including in electronic form)</w:t>
      </w:r>
      <w:r w:rsidRPr="005322B0">
        <w:rPr>
          <w:szCs w:val="16"/>
        </w:rPr>
        <w:t>.</w:t>
      </w:r>
    </w:p>
    <w:p w14:paraId="678BB2E4" w14:textId="19774E09" w:rsidR="00020DD4" w:rsidRPr="005322B0" w:rsidRDefault="00020DD4" w:rsidP="00B4246F">
      <w:pPr>
        <w:spacing w:line="240" w:lineRule="auto"/>
        <w:rPr>
          <w:rFonts w:eastAsia="Arial"/>
          <w:color w:val="000000"/>
          <w:szCs w:val="16"/>
          <w:lang w:eastAsia="en-GB"/>
        </w:rPr>
      </w:pPr>
      <w:r w:rsidRPr="005322B0">
        <w:rPr>
          <w:rFonts w:eastAsia="Arial"/>
          <w:szCs w:val="16"/>
          <w:lang w:eastAsia="ar-SA"/>
        </w:rPr>
        <w:t xml:space="preserve">The </w:t>
      </w:r>
      <w:r w:rsidR="00E86F36" w:rsidRPr="005322B0">
        <w:rPr>
          <w:rFonts w:eastAsia="Arial"/>
          <w:szCs w:val="16"/>
          <w:lang w:eastAsia="ar-SA"/>
        </w:rPr>
        <w:t>procurers</w:t>
      </w:r>
      <w:r w:rsidRPr="005322B0">
        <w:rPr>
          <w:rFonts w:eastAsia="Arial"/>
          <w:szCs w:val="16"/>
          <w:lang w:eastAsia="ar-SA"/>
        </w:rPr>
        <w:t xml:space="preserve"> may, in particular, publish the names of the participating contractor and </w:t>
      </w:r>
      <w:r w:rsidR="00ED6BF6" w:rsidRPr="005322B0">
        <w:rPr>
          <w:rFonts w:eastAsia="Arial"/>
          <w:szCs w:val="16"/>
          <w:lang w:eastAsia="ar-SA"/>
        </w:rPr>
        <w:t xml:space="preserve">its </w:t>
      </w:r>
      <w:r w:rsidRPr="005322B0">
        <w:rPr>
          <w:rFonts w:eastAsia="Arial"/>
          <w:szCs w:val="16"/>
          <w:lang w:eastAsia="ar-SA"/>
        </w:rPr>
        <w:t xml:space="preserve">project abstracts, the summaries of the main results from the R&amp;D and the lessons learnt during the PCP </w:t>
      </w:r>
      <w:r w:rsidRPr="005322B0">
        <w:rPr>
          <w:rFonts w:eastAsia="Arial"/>
          <w:i/>
          <w:color w:val="000000"/>
          <w:szCs w:val="16"/>
          <w:lang w:eastAsia="en-GB"/>
        </w:rPr>
        <w:t>(e.g. relating to the feasibility of the different approaches to meeting the procurers’ requirements that were explored, and the lessons learnt for potential future use of the solutions proposed)</w:t>
      </w:r>
      <w:r w:rsidRPr="005322B0">
        <w:rPr>
          <w:rFonts w:eastAsia="Arial"/>
          <w:color w:val="000000"/>
          <w:szCs w:val="16"/>
          <w:lang w:eastAsia="en-GB"/>
        </w:rPr>
        <w:t>.</w:t>
      </w:r>
    </w:p>
    <w:p w14:paraId="678BB2E5" w14:textId="77777777" w:rsidR="00D573C8" w:rsidRPr="005322B0" w:rsidRDefault="00D573C8" w:rsidP="00B4246F">
      <w:pPr>
        <w:spacing w:line="240" w:lineRule="auto"/>
        <w:rPr>
          <w:rFonts w:eastAsia="Arial"/>
          <w:color w:val="000000"/>
          <w:szCs w:val="16"/>
          <w:lang w:eastAsia="en-GB"/>
        </w:rPr>
      </w:pPr>
      <w:r w:rsidRPr="005322B0">
        <w:rPr>
          <w:rFonts w:eastAsia="Arial"/>
          <w:color w:val="000000"/>
          <w:szCs w:val="16"/>
          <w:lang w:eastAsia="en-GB"/>
        </w:rPr>
        <w:t>This does not change the confidentiality obligations under Article XX.</w:t>
      </w:r>
    </w:p>
    <w:p w14:paraId="678BB2E6" w14:textId="231EFFD6" w:rsidR="00020DD4" w:rsidRPr="005322B0" w:rsidRDefault="00D573C8" w:rsidP="00B4246F">
      <w:pPr>
        <w:spacing w:line="240" w:lineRule="auto"/>
        <w:rPr>
          <w:rFonts w:eastAsia="Arial"/>
          <w:szCs w:val="16"/>
          <w:lang w:eastAsia="ar-SA"/>
        </w:rPr>
      </w:pPr>
      <w:r w:rsidRPr="005322B0">
        <w:rPr>
          <w:rFonts w:eastAsia="Arial"/>
          <w:color w:val="000000"/>
          <w:szCs w:val="16"/>
          <w:lang w:eastAsia="en-GB"/>
        </w:rPr>
        <w:t>Moreover, b</w:t>
      </w:r>
      <w:r w:rsidR="00020DD4" w:rsidRPr="005322B0">
        <w:rPr>
          <w:rFonts w:eastAsia="Arial"/>
          <w:color w:val="000000"/>
          <w:szCs w:val="16"/>
          <w:lang w:eastAsia="en-GB"/>
        </w:rPr>
        <w:t xml:space="preserve">efore publishing this information, the </w:t>
      </w:r>
      <w:r w:rsidR="00E86F36" w:rsidRPr="005322B0">
        <w:rPr>
          <w:rFonts w:eastAsia="Arial"/>
          <w:color w:val="000000"/>
          <w:szCs w:val="16"/>
          <w:lang w:eastAsia="en-GB"/>
        </w:rPr>
        <w:t>procurers</w:t>
      </w:r>
      <w:r w:rsidR="00020DD4" w:rsidRPr="005322B0">
        <w:rPr>
          <w:rFonts w:eastAsia="Arial"/>
          <w:color w:val="000000"/>
          <w:szCs w:val="16"/>
          <w:lang w:eastAsia="en-GB"/>
        </w:rPr>
        <w:t xml:space="preserve"> </w:t>
      </w:r>
      <w:r w:rsidR="00072DC1" w:rsidRPr="005322B0">
        <w:rPr>
          <w:rFonts w:eastAsia="Arial"/>
          <w:color w:val="000000"/>
          <w:szCs w:val="16"/>
          <w:lang w:eastAsia="en-GB"/>
        </w:rPr>
        <w:t>shall</w:t>
      </w:r>
      <w:r w:rsidR="00020DD4" w:rsidRPr="005322B0">
        <w:rPr>
          <w:rFonts w:eastAsia="Arial"/>
          <w:color w:val="000000"/>
          <w:szCs w:val="16"/>
          <w:lang w:eastAsia="en-GB"/>
        </w:rPr>
        <w:t xml:space="preserve"> consult the contractor, in order to avoid harm to legitimate business interests </w:t>
      </w:r>
      <w:r w:rsidR="00020DD4" w:rsidRPr="005322B0">
        <w:rPr>
          <w:rFonts w:eastAsia="Arial"/>
          <w:i/>
          <w:color w:val="000000"/>
          <w:szCs w:val="16"/>
          <w:lang w:eastAsia="en-GB"/>
        </w:rPr>
        <w:t xml:space="preserve">(e.g. regarding aspects of the solutions that </w:t>
      </w:r>
      <w:r w:rsidR="00773314" w:rsidRPr="005322B0">
        <w:rPr>
          <w:rFonts w:eastAsia="Arial"/>
          <w:i/>
          <w:color w:val="000000"/>
          <w:szCs w:val="16"/>
          <w:lang w:eastAsia="en-GB"/>
        </w:rPr>
        <w:t xml:space="preserve">could be </w:t>
      </w:r>
      <w:r w:rsidR="00020DD4" w:rsidRPr="005322B0">
        <w:rPr>
          <w:rFonts w:eastAsia="Arial"/>
          <w:i/>
          <w:color w:val="000000"/>
          <w:szCs w:val="16"/>
          <w:lang w:eastAsia="en-GB"/>
        </w:rPr>
        <w:t>IPR-protected)</w:t>
      </w:r>
      <w:r w:rsidR="00020DD4" w:rsidRPr="005322B0">
        <w:rPr>
          <w:rFonts w:eastAsia="Arial"/>
          <w:color w:val="000000"/>
          <w:szCs w:val="16"/>
          <w:lang w:eastAsia="en-GB"/>
        </w:rPr>
        <w:t xml:space="preserve"> or distortion of competition.</w:t>
      </w:r>
    </w:p>
    <w:bookmarkEnd w:id="103"/>
    <w:p w14:paraId="678BB2E7" w14:textId="77777777" w:rsidR="00020DD4" w:rsidRPr="002D54CC" w:rsidRDefault="00020DD4" w:rsidP="00B4246F">
      <w:pPr>
        <w:spacing w:line="240" w:lineRule="auto"/>
        <w:rPr>
          <w:szCs w:val="16"/>
        </w:rPr>
      </w:pPr>
      <w:r w:rsidRPr="005322B0">
        <w:rPr>
          <w:szCs w:val="16"/>
        </w:rPr>
        <w:t>XX.3 The EU may use, for the purposes of communication and publicity, information relating to the PCP, documents</w:t>
      </w:r>
      <w:r w:rsidRPr="002D54CC">
        <w:rPr>
          <w:szCs w:val="16"/>
        </w:rPr>
        <w:t xml:space="preserve"> </w:t>
      </w:r>
      <w:r w:rsidRPr="00E86F36">
        <w:rPr>
          <w:i/>
          <w:szCs w:val="16"/>
        </w:rPr>
        <w:t>(notably summaries)</w:t>
      </w:r>
      <w:r w:rsidRPr="002D54CC">
        <w:rPr>
          <w:szCs w:val="16"/>
        </w:rPr>
        <w:t xml:space="preserve"> and deliverables, </w:t>
      </w:r>
      <w:r>
        <w:rPr>
          <w:szCs w:val="16"/>
        </w:rPr>
        <w:t>and</w:t>
      </w:r>
      <w:r w:rsidRPr="002D54CC">
        <w:rPr>
          <w:szCs w:val="16"/>
        </w:rPr>
        <w:t xml:space="preserve"> any other material </w:t>
      </w:r>
      <w:r w:rsidRPr="00E86F36">
        <w:rPr>
          <w:i/>
          <w:szCs w:val="16"/>
        </w:rPr>
        <w:t>(such as pictures or audiovisual material)</w:t>
      </w:r>
      <w:r w:rsidRPr="002D54CC">
        <w:rPr>
          <w:szCs w:val="16"/>
        </w:rPr>
        <w:t xml:space="preserve"> from the </w:t>
      </w:r>
      <w:r>
        <w:rPr>
          <w:szCs w:val="16"/>
        </w:rPr>
        <w:t>c</w:t>
      </w:r>
      <w:r w:rsidRPr="002D54CC">
        <w:rPr>
          <w:szCs w:val="16"/>
        </w:rPr>
        <w:t xml:space="preserve">ontractor </w:t>
      </w:r>
      <w:r w:rsidRPr="00E86F36">
        <w:rPr>
          <w:i/>
          <w:szCs w:val="16"/>
        </w:rPr>
        <w:t>(including in electronic form)</w:t>
      </w:r>
      <w:r w:rsidRPr="002D54CC">
        <w:rPr>
          <w:szCs w:val="16"/>
        </w:rPr>
        <w:t>.</w:t>
      </w:r>
    </w:p>
    <w:p w14:paraId="678BB2E8" w14:textId="77777777" w:rsidR="00020DD4" w:rsidRPr="002D54CC" w:rsidRDefault="00020DD4" w:rsidP="00B4246F">
      <w:pPr>
        <w:spacing w:line="240" w:lineRule="auto"/>
        <w:rPr>
          <w:szCs w:val="16"/>
        </w:rPr>
      </w:pPr>
      <w:r>
        <w:rPr>
          <w:szCs w:val="16"/>
        </w:rPr>
        <w:t>I</w:t>
      </w:r>
      <w:r w:rsidRPr="002D54CC">
        <w:rPr>
          <w:szCs w:val="16"/>
        </w:rPr>
        <w:t xml:space="preserve">f the EU’s use of these materials, documents or information would risk compromising legitimate interests, the </w:t>
      </w:r>
      <w:r>
        <w:rPr>
          <w:szCs w:val="16"/>
        </w:rPr>
        <w:t>c</w:t>
      </w:r>
      <w:r w:rsidRPr="002D54CC">
        <w:rPr>
          <w:szCs w:val="16"/>
        </w:rPr>
        <w:t>ontractor may</w:t>
      </w:r>
      <w:r>
        <w:rPr>
          <w:szCs w:val="16"/>
        </w:rPr>
        <w:t>, however,</w:t>
      </w:r>
      <w:r w:rsidRPr="002D54CC">
        <w:rPr>
          <w:szCs w:val="16"/>
        </w:rPr>
        <w:t xml:space="preserve"> ask the lead procurer to request the EU not to use it.</w:t>
      </w:r>
    </w:p>
    <w:p w14:paraId="678BB2E9" w14:textId="77777777" w:rsidR="00020DD4" w:rsidRPr="002D54CC" w:rsidRDefault="00020DD4" w:rsidP="00430CFC">
      <w:pPr>
        <w:spacing w:after="60" w:line="240" w:lineRule="auto"/>
        <w:rPr>
          <w:szCs w:val="16"/>
        </w:rPr>
      </w:pPr>
      <w:r w:rsidRPr="002D54CC">
        <w:rPr>
          <w:szCs w:val="16"/>
        </w:rPr>
        <w:t xml:space="preserve">The right to use </w:t>
      </w:r>
      <w:r>
        <w:rPr>
          <w:szCs w:val="16"/>
        </w:rPr>
        <w:t>the c</w:t>
      </w:r>
      <w:r w:rsidRPr="002D54CC">
        <w:rPr>
          <w:szCs w:val="16"/>
        </w:rPr>
        <w:t>ontractor</w:t>
      </w:r>
      <w:r>
        <w:rPr>
          <w:szCs w:val="16"/>
        </w:rPr>
        <w:t>’</w:t>
      </w:r>
      <w:r w:rsidRPr="002D54CC">
        <w:rPr>
          <w:szCs w:val="16"/>
        </w:rPr>
        <w:t>s materials, documents and information includes:</w:t>
      </w:r>
    </w:p>
    <w:p w14:paraId="678BB2EA" w14:textId="77777777" w:rsidR="00020DD4" w:rsidRPr="002D54CC" w:rsidRDefault="00020DD4" w:rsidP="00772583">
      <w:pPr>
        <w:numPr>
          <w:ilvl w:val="0"/>
          <w:numId w:val="41"/>
        </w:numPr>
        <w:autoSpaceDE w:val="0"/>
        <w:autoSpaceDN w:val="0"/>
        <w:adjustRightInd w:val="0"/>
        <w:spacing w:after="60" w:line="240" w:lineRule="auto"/>
        <w:rPr>
          <w:rFonts w:eastAsia="TimesNewRoman"/>
          <w:szCs w:val="16"/>
          <w:lang w:eastAsia="en-GB"/>
        </w:rPr>
      </w:pPr>
      <w:r w:rsidRPr="002D54CC">
        <w:rPr>
          <w:rFonts w:eastAsia="TimesNewRoman"/>
          <w:bCs/>
          <w:szCs w:val="16"/>
          <w:lang w:eastAsia="en-GB"/>
        </w:rPr>
        <w:t xml:space="preserve">use for its own purposes </w:t>
      </w:r>
      <w:r w:rsidRPr="00420968">
        <w:rPr>
          <w:rFonts w:eastAsia="TimesNewRoman"/>
          <w:i/>
          <w:szCs w:val="16"/>
          <w:lang w:eastAsia="en-GB"/>
        </w:rPr>
        <w:t xml:space="preserve">(in particular, making them available to staff working for the </w:t>
      </w:r>
      <w:r w:rsidRPr="00420968">
        <w:rPr>
          <w:rFonts w:eastAsia="TimesNewRoman"/>
          <w:i/>
          <w:iCs/>
          <w:szCs w:val="16"/>
          <w:lang w:eastAsia="en-GB"/>
        </w:rPr>
        <w:t>EU (including for the European Commission, EU executive agencies, other</w:t>
      </w:r>
      <w:r w:rsidRPr="00420968">
        <w:rPr>
          <w:rFonts w:eastAsia="TimesNewRoman"/>
          <w:i/>
          <w:szCs w:val="16"/>
          <w:lang w:eastAsia="en-GB"/>
        </w:rPr>
        <w:t xml:space="preserve"> EU institutions, bodies, offices or agencies) or for EU Member State institutions or bodies; and copying or reproducing them in whole or in part, in unlimited numbers)</w:t>
      </w:r>
      <w:r w:rsidRPr="002D54CC">
        <w:rPr>
          <w:rFonts w:eastAsia="TimesNewRoman"/>
          <w:szCs w:val="16"/>
          <w:lang w:eastAsia="en-GB"/>
        </w:rPr>
        <w:t>;</w:t>
      </w:r>
    </w:p>
    <w:p w14:paraId="678BB2EB" w14:textId="77777777" w:rsidR="00020DD4" w:rsidRPr="002D54CC" w:rsidRDefault="00020DD4" w:rsidP="00772583">
      <w:pPr>
        <w:numPr>
          <w:ilvl w:val="0"/>
          <w:numId w:val="41"/>
        </w:numPr>
        <w:autoSpaceDE w:val="0"/>
        <w:autoSpaceDN w:val="0"/>
        <w:adjustRightInd w:val="0"/>
        <w:spacing w:after="60" w:line="240" w:lineRule="auto"/>
        <w:rPr>
          <w:rFonts w:eastAsia="TimesNewRoman"/>
          <w:szCs w:val="16"/>
          <w:lang w:eastAsia="en-GB"/>
        </w:rPr>
      </w:pPr>
      <w:r w:rsidRPr="002D54CC">
        <w:rPr>
          <w:rFonts w:eastAsia="TimesNewRoman"/>
          <w:bCs/>
          <w:szCs w:val="16"/>
          <w:lang w:eastAsia="en-GB"/>
        </w:rPr>
        <w:t xml:space="preserve">distribution to the public </w:t>
      </w:r>
      <w:r w:rsidRPr="00420968">
        <w:rPr>
          <w:rFonts w:eastAsia="TimesNewRoman"/>
          <w:i/>
          <w:szCs w:val="16"/>
          <w:lang w:eastAsia="en-GB"/>
        </w:rPr>
        <w:t>(in particular, publication as hard copies and in electronic or digital format, publication on the internet, as a downloadable or non-downloadable file, broadcasting by any channel, public display or presentation, communicating through press information services, or inclusion in widely accessible databases or indexes)</w:t>
      </w:r>
      <w:r w:rsidRPr="002D54CC">
        <w:rPr>
          <w:rFonts w:eastAsia="TimesNewRoman"/>
          <w:szCs w:val="16"/>
          <w:lang w:eastAsia="en-GB"/>
        </w:rPr>
        <w:t>;</w:t>
      </w:r>
    </w:p>
    <w:p w14:paraId="678BB2EC" w14:textId="77777777" w:rsidR="00020DD4" w:rsidRPr="002D54CC" w:rsidRDefault="00020DD4" w:rsidP="00772583">
      <w:pPr>
        <w:numPr>
          <w:ilvl w:val="0"/>
          <w:numId w:val="41"/>
        </w:numPr>
        <w:autoSpaceDE w:val="0"/>
        <w:autoSpaceDN w:val="0"/>
        <w:adjustRightInd w:val="0"/>
        <w:spacing w:after="60" w:line="240" w:lineRule="auto"/>
        <w:rPr>
          <w:rFonts w:eastAsia="TimesNewRoman"/>
          <w:szCs w:val="16"/>
          <w:lang w:eastAsia="en-GB"/>
        </w:rPr>
      </w:pPr>
      <w:r w:rsidRPr="002D54CC">
        <w:rPr>
          <w:rFonts w:eastAsia="TimesNewRoman"/>
          <w:bCs/>
          <w:szCs w:val="16"/>
          <w:lang w:eastAsia="en-GB"/>
        </w:rPr>
        <w:t xml:space="preserve">editing or redrafting </w:t>
      </w:r>
      <w:r w:rsidRPr="002D54CC">
        <w:rPr>
          <w:rFonts w:eastAsia="TimesNewRoman"/>
          <w:szCs w:val="16"/>
          <w:lang w:eastAsia="en-GB"/>
        </w:rPr>
        <w:t xml:space="preserve">for </w:t>
      </w:r>
      <w:r>
        <w:rPr>
          <w:rFonts w:eastAsia="TimesNewRoman"/>
          <w:szCs w:val="16"/>
          <w:lang w:eastAsia="en-GB"/>
        </w:rPr>
        <w:t xml:space="preserve">the purposes of </w:t>
      </w:r>
      <w:r w:rsidRPr="002D54CC">
        <w:rPr>
          <w:rFonts w:eastAsia="TimesNewRoman"/>
          <w:szCs w:val="16"/>
          <w:lang w:eastAsia="en-GB"/>
        </w:rPr>
        <w:t xml:space="preserve">communication and </w:t>
      </w:r>
      <w:r>
        <w:rPr>
          <w:rFonts w:eastAsia="TimesNewRoman"/>
          <w:szCs w:val="16"/>
          <w:lang w:eastAsia="en-GB"/>
        </w:rPr>
        <w:t>publicity</w:t>
      </w:r>
      <w:r w:rsidRPr="002D54CC">
        <w:rPr>
          <w:rFonts w:eastAsia="TimesNewRoman"/>
          <w:szCs w:val="16"/>
          <w:lang w:eastAsia="en-GB"/>
        </w:rPr>
        <w:t xml:space="preserve"> </w:t>
      </w:r>
      <w:r w:rsidRPr="00420968">
        <w:rPr>
          <w:rFonts w:eastAsia="TimesNewRoman"/>
          <w:i/>
          <w:szCs w:val="16"/>
          <w:lang w:eastAsia="en-GB"/>
        </w:rPr>
        <w:t>(including shortening, summarising, inserting other elements (such as meta-data, legends, other graphic, visual, audio or text elements), extracting parts (e.g. audio or video files), dividing into parts or using in a compilation)</w:t>
      </w:r>
      <w:r w:rsidRPr="002D54CC">
        <w:rPr>
          <w:rFonts w:eastAsia="TimesNewRoman"/>
          <w:szCs w:val="16"/>
          <w:lang w:eastAsia="en-GB"/>
        </w:rPr>
        <w:t>;</w:t>
      </w:r>
    </w:p>
    <w:p w14:paraId="678BB2ED" w14:textId="77777777" w:rsidR="00020DD4" w:rsidRPr="002D54CC" w:rsidRDefault="00020DD4" w:rsidP="00772583">
      <w:pPr>
        <w:numPr>
          <w:ilvl w:val="0"/>
          <w:numId w:val="41"/>
        </w:numPr>
        <w:autoSpaceDE w:val="0"/>
        <w:autoSpaceDN w:val="0"/>
        <w:adjustRightInd w:val="0"/>
        <w:spacing w:after="60" w:line="240" w:lineRule="auto"/>
        <w:rPr>
          <w:rFonts w:eastAsia="TimesNewRoman"/>
          <w:szCs w:val="16"/>
          <w:lang w:eastAsia="en-GB"/>
        </w:rPr>
      </w:pPr>
      <w:r w:rsidRPr="002D54CC">
        <w:rPr>
          <w:rFonts w:eastAsia="TimesNewRoman"/>
          <w:bCs/>
          <w:szCs w:val="16"/>
          <w:lang w:eastAsia="en-GB"/>
        </w:rPr>
        <w:t>translation</w:t>
      </w:r>
      <w:r w:rsidRPr="002D54CC">
        <w:rPr>
          <w:rFonts w:eastAsia="TimesNewRoman"/>
          <w:szCs w:val="16"/>
          <w:lang w:eastAsia="en-GB"/>
        </w:rPr>
        <w:t>;</w:t>
      </w:r>
    </w:p>
    <w:p w14:paraId="678BB2EE" w14:textId="10F969DE" w:rsidR="00020DD4" w:rsidRPr="002D54CC" w:rsidRDefault="00020DD4" w:rsidP="00772583">
      <w:pPr>
        <w:numPr>
          <w:ilvl w:val="0"/>
          <w:numId w:val="41"/>
        </w:numPr>
        <w:autoSpaceDE w:val="0"/>
        <w:autoSpaceDN w:val="0"/>
        <w:adjustRightInd w:val="0"/>
        <w:spacing w:after="60" w:line="240" w:lineRule="auto"/>
        <w:rPr>
          <w:rFonts w:eastAsia="TimesNewRoman"/>
          <w:szCs w:val="16"/>
          <w:lang w:eastAsia="en-GB"/>
        </w:rPr>
      </w:pPr>
      <w:r w:rsidRPr="002D54CC">
        <w:rPr>
          <w:rFonts w:eastAsia="TimesNewRoman"/>
          <w:szCs w:val="16"/>
          <w:lang w:eastAsia="en-GB"/>
        </w:rPr>
        <w:t xml:space="preserve">giving </w:t>
      </w:r>
      <w:r w:rsidRPr="002D54CC">
        <w:rPr>
          <w:rFonts w:eastAsia="TimesNewRoman"/>
          <w:bCs/>
          <w:szCs w:val="16"/>
          <w:lang w:eastAsia="en-GB"/>
        </w:rPr>
        <w:t xml:space="preserve">access in response to individual requests </w:t>
      </w:r>
      <w:r>
        <w:rPr>
          <w:rFonts w:eastAsia="TimesNewRoman"/>
          <w:bCs/>
          <w:szCs w:val="16"/>
          <w:lang w:eastAsia="en-GB"/>
        </w:rPr>
        <w:t xml:space="preserve">made </w:t>
      </w:r>
      <w:r w:rsidRPr="002D54CC">
        <w:rPr>
          <w:rFonts w:eastAsia="TimesNewRoman"/>
          <w:szCs w:val="16"/>
          <w:lang w:eastAsia="en-GB"/>
        </w:rPr>
        <w:t xml:space="preserve">under </w:t>
      </w:r>
      <w:r w:rsidR="005A06AB">
        <w:rPr>
          <w:rFonts w:eastAsia="TimesNewRoman"/>
          <w:szCs w:val="16"/>
          <w:lang w:eastAsia="en-GB"/>
        </w:rPr>
        <w:t xml:space="preserve">EU </w:t>
      </w:r>
      <w:r w:rsidRPr="002D54CC">
        <w:rPr>
          <w:rFonts w:eastAsia="TimesNewRoman"/>
          <w:szCs w:val="16"/>
          <w:lang w:eastAsia="en-GB"/>
        </w:rPr>
        <w:t>Regulation No 1049/2001</w:t>
      </w:r>
      <w:r w:rsidR="00420968">
        <w:rPr>
          <w:rStyle w:val="FootnoteReference"/>
          <w:rFonts w:eastAsia="TimesNewRoman"/>
          <w:szCs w:val="16"/>
          <w:lang w:eastAsia="en-GB"/>
        </w:rPr>
        <w:footnoteReference w:id="14"/>
      </w:r>
      <w:r w:rsidRPr="002D54CC">
        <w:rPr>
          <w:rFonts w:eastAsia="TimesNewRoman"/>
          <w:szCs w:val="16"/>
          <w:lang w:eastAsia="en-GB"/>
        </w:rPr>
        <w:t>, without the right to reproduce or exploit;</w:t>
      </w:r>
    </w:p>
    <w:p w14:paraId="678BB2EF" w14:textId="77777777" w:rsidR="00020DD4" w:rsidRPr="002D54CC" w:rsidRDefault="00020DD4" w:rsidP="00772583">
      <w:pPr>
        <w:numPr>
          <w:ilvl w:val="0"/>
          <w:numId w:val="41"/>
        </w:numPr>
        <w:autoSpaceDE w:val="0"/>
        <w:autoSpaceDN w:val="0"/>
        <w:adjustRightInd w:val="0"/>
        <w:spacing w:after="60" w:line="240" w:lineRule="auto"/>
        <w:rPr>
          <w:rFonts w:eastAsia="TimesNewRoman"/>
          <w:szCs w:val="16"/>
          <w:lang w:eastAsia="en-GB"/>
        </w:rPr>
      </w:pPr>
      <w:r w:rsidRPr="002D54CC">
        <w:rPr>
          <w:rFonts w:eastAsia="TimesNewRoman"/>
          <w:bCs/>
          <w:szCs w:val="16"/>
          <w:lang w:eastAsia="en-GB"/>
        </w:rPr>
        <w:t xml:space="preserve">storage </w:t>
      </w:r>
      <w:r w:rsidRPr="002D54CC">
        <w:rPr>
          <w:rFonts w:eastAsia="TimesNewRoman"/>
          <w:szCs w:val="16"/>
          <w:lang w:eastAsia="en-GB"/>
        </w:rPr>
        <w:t>in paper, electronic or other form;</w:t>
      </w:r>
    </w:p>
    <w:p w14:paraId="678BB2F0" w14:textId="77777777" w:rsidR="00020DD4" w:rsidRPr="002D54CC" w:rsidRDefault="00020DD4" w:rsidP="00772583">
      <w:pPr>
        <w:numPr>
          <w:ilvl w:val="0"/>
          <w:numId w:val="41"/>
        </w:numPr>
        <w:autoSpaceDE w:val="0"/>
        <w:autoSpaceDN w:val="0"/>
        <w:adjustRightInd w:val="0"/>
        <w:spacing w:after="60" w:line="240" w:lineRule="auto"/>
        <w:rPr>
          <w:rFonts w:eastAsia="TimesNewRoman"/>
          <w:szCs w:val="16"/>
          <w:lang w:eastAsia="en-GB"/>
        </w:rPr>
      </w:pPr>
      <w:r w:rsidRPr="002D54CC">
        <w:rPr>
          <w:rFonts w:eastAsia="TimesNewRoman"/>
          <w:bCs/>
          <w:szCs w:val="16"/>
          <w:lang w:eastAsia="en-GB"/>
        </w:rPr>
        <w:t>archiving</w:t>
      </w:r>
      <w:r w:rsidRPr="002D54CC">
        <w:rPr>
          <w:rFonts w:eastAsia="TimesNewRoman"/>
          <w:szCs w:val="16"/>
          <w:lang w:eastAsia="en-GB"/>
        </w:rPr>
        <w:t xml:space="preserve">, in line with applicable </w:t>
      </w:r>
      <w:r>
        <w:rPr>
          <w:rFonts w:eastAsia="TimesNewRoman"/>
          <w:szCs w:val="16"/>
          <w:lang w:eastAsia="en-GB"/>
        </w:rPr>
        <w:t xml:space="preserve">rules on </w:t>
      </w:r>
      <w:r w:rsidRPr="002D54CC">
        <w:rPr>
          <w:rFonts w:eastAsia="TimesNewRoman"/>
          <w:szCs w:val="16"/>
          <w:lang w:eastAsia="en-GB"/>
        </w:rPr>
        <w:t>document</w:t>
      </w:r>
      <w:r>
        <w:rPr>
          <w:rFonts w:eastAsia="TimesNewRoman"/>
          <w:szCs w:val="16"/>
          <w:lang w:eastAsia="en-GB"/>
        </w:rPr>
        <w:t xml:space="preserve"> </w:t>
      </w:r>
      <w:r w:rsidRPr="002D54CC">
        <w:rPr>
          <w:rFonts w:eastAsia="TimesNewRoman"/>
          <w:szCs w:val="16"/>
          <w:lang w:eastAsia="en-GB"/>
        </w:rPr>
        <w:t>management, and</w:t>
      </w:r>
    </w:p>
    <w:p w14:paraId="678BB2F1" w14:textId="77777777" w:rsidR="00020DD4" w:rsidRPr="002D54CC" w:rsidRDefault="00020DD4" w:rsidP="00772583">
      <w:pPr>
        <w:numPr>
          <w:ilvl w:val="0"/>
          <w:numId w:val="41"/>
        </w:numPr>
        <w:autoSpaceDE w:val="0"/>
        <w:autoSpaceDN w:val="0"/>
        <w:adjustRightInd w:val="0"/>
        <w:spacing w:line="240" w:lineRule="auto"/>
        <w:rPr>
          <w:rFonts w:eastAsia="TimesNewRoman"/>
          <w:szCs w:val="16"/>
          <w:lang w:eastAsia="en-GB"/>
        </w:rPr>
      </w:pPr>
      <w:r w:rsidRPr="002D54CC">
        <w:rPr>
          <w:rFonts w:eastAsia="TimesNewRoman"/>
          <w:szCs w:val="16"/>
          <w:lang w:eastAsia="en-GB"/>
        </w:rPr>
        <w:t>authoris</w:t>
      </w:r>
      <w:r>
        <w:rPr>
          <w:rFonts w:eastAsia="TimesNewRoman"/>
          <w:szCs w:val="16"/>
          <w:lang w:eastAsia="en-GB"/>
        </w:rPr>
        <w:t>ing</w:t>
      </w:r>
      <w:r w:rsidRPr="002D54CC">
        <w:rPr>
          <w:rFonts w:eastAsia="TimesNewRoman"/>
          <w:szCs w:val="16"/>
          <w:lang w:eastAsia="en-GB"/>
        </w:rPr>
        <w:t xml:space="preserve"> </w:t>
      </w:r>
      <w:r w:rsidRPr="002D54CC">
        <w:rPr>
          <w:rFonts w:eastAsia="TimesNewRoman"/>
          <w:bCs/>
          <w:szCs w:val="16"/>
          <w:lang w:eastAsia="en-GB"/>
        </w:rPr>
        <w:t xml:space="preserve">third parties </w:t>
      </w:r>
      <w:r w:rsidRPr="002D54CC">
        <w:rPr>
          <w:rFonts w:eastAsia="TimesNewRoman"/>
          <w:szCs w:val="16"/>
          <w:lang w:eastAsia="en-GB"/>
        </w:rPr>
        <w:t>to act on its behalf or sub-licens</w:t>
      </w:r>
      <w:r>
        <w:rPr>
          <w:rFonts w:eastAsia="TimesNewRoman"/>
          <w:szCs w:val="16"/>
          <w:lang w:eastAsia="en-GB"/>
        </w:rPr>
        <w:t>ing</w:t>
      </w:r>
      <w:r w:rsidRPr="002D54CC">
        <w:rPr>
          <w:rFonts w:eastAsia="TimesNewRoman"/>
          <w:szCs w:val="16"/>
          <w:lang w:eastAsia="en-GB"/>
        </w:rPr>
        <w:t xml:space="preserve"> the modes of use set out in </w:t>
      </w:r>
      <w:r>
        <w:rPr>
          <w:rFonts w:eastAsia="TimesNewRoman"/>
          <w:szCs w:val="16"/>
          <w:lang w:eastAsia="en-GB"/>
        </w:rPr>
        <w:t>p</w:t>
      </w:r>
      <w:r w:rsidRPr="002D54CC">
        <w:rPr>
          <w:rFonts w:eastAsia="TimesNewRoman"/>
          <w:szCs w:val="16"/>
          <w:lang w:eastAsia="en-GB"/>
        </w:rPr>
        <w:t xml:space="preserve">oints (b), (c), (d) and (f) to third parties if needed for the </w:t>
      </w:r>
      <w:r>
        <w:rPr>
          <w:rFonts w:eastAsia="TimesNewRoman"/>
          <w:szCs w:val="16"/>
          <w:lang w:eastAsia="en-GB"/>
        </w:rPr>
        <w:t xml:space="preserve">purposes of </w:t>
      </w:r>
      <w:r w:rsidRPr="002D54CC">
        <w:rPr>
          <w:rFonts w:eastAsia="TimesNewRoman"/>
          <w:szCs w:val="16"/>
          <w:lang w:eastAsia="en-GB"/>
        </w:rPr>
        <w:t xml:space="preserve">communication and </w:t>
      </w:r>
      <w:r>
        <w:rPr>
          <w:rFonts w:eastAsia="TimesNewRoman"/>
          <w:szCs w:val="16"/>
          <w:lang w:eastAsia="en-GB"/>
        </w:rPr>
        <w:t>publicity</w:t>
      </w:r>
      <w:r w:rsidRPr="002D54CC">
        <w:rPr>
          <w:rFonts w:eastAsia="TimesNewRoman"/>
          <w:szCs w:val="16"/>
          <w:lang w:eastAsia="en-GB"/>
        </w:rPr>
        <w:t>.</w:t>
      </w:r>
    </w:p>
    <w:p w14:paraId="678BB2F2" w14:textId="4B5F1EC6" w:rsidR="00020DD4" w:rsidRPr="002D54CC" w:rsidRDefault="00020DD4" w:rsidP="00B4246F">
      <w:pPr>
        <w:autoSpaceDE w:val="0"/>
        <w:autoSpaceDN w:val="0"/>
        <w:adjustRightInd w:val="0"/>
        <w:spacing w:line="240" w:lineRule="auto"/>
        <w:rPr>
          <w:rFonts w:eastAsia="TimesNewRoman"/>
          <w:szCs w:val="16"/>
          <w:lang w:eastAsia="en-GB"/>
        </w:rPr>
      </w:pPr>
      <w:r w:rsidRPr="002D54CC">
        <w:rPr>
          <w:rFonts w:eastAsia="TimesNewRoman"/>
          <w:szCs w:val="16"/>
          <w:lang w:eastAsia="en-GB"/>
        </w:rPr>
        <w:t xml:space="preserve">If the right of use is subject to rights of a third party </w:t>
      </w:r>
      <w:r w:rsidRPr="00322960">
        <w:rPr>
          <w:rFonts w:eastAsia="TimesNewRoman"/>
          <w:i/>
          <w:szCs w:val="16"/>
          <w:lang w:eastAsia="en-GB"/>
        </w:rPr>
        <w:t>(including the contractor's staff)</w:t>
      </w:r>
      <w:r w:rsidRPr="002D54CC">
        <w:rPr>
          <w:rFonts w:eastAsia="TimesNewRoman"/>
          <w:szCs w:val="16"/>
          <w:lang w:eastAsia="en-GB"/>
        </w:rPr>
        <w:t xml:space="preserve">, the </w:t>
      </w:r>
      <w:r>
        <w:rPr>
          <w:rFonts w:eastAsia="TimesNewRoman"/>
          <w:szCs w:val="16"/>
          <w:lang w:eastAsia="en-GB"/>
        </w:rPr>
        <w:t>c</w:t>
      </w:r>
      <w:r w:rsidRPr="002D54CC">
        <w:rPr>
          <w:rFonts w:eastAsia="TimesNewRoman"/>
          <w:szCs w:val="16"/>
          <w:lang w:eastAsia="en-GB"/>
        </w:rPr>
        <w:t xml:space="preserve">ontractor </w:t>
      </w:r>
      <w:r w:rsidR="00262603">
        <w:rPr>
          <w:rFonts w:eastAsia="TimesNewRoman"/>
          <w:szCs w:val="16"/>
          <w:lang w:eastAsia="en-GB"/>
        </w:rPr>
        <w:t>shall</w:t>
      </w:r>
      <w:r w:rsidRPr="002D54CC">
        <w:rPr>
          <w:rFonts w:eastAsia="TimesNewRoman"/>
          <w:szCs w:val="16"/>
          <w:lang w:eastAsia="en-GB"/>
        </w:rPr>
        <w:t xml:space="preserve"> ensure that it obtains the necessary approval from the third parties concerned.</w:t>
      </w:r>
    </w:p>
    <w:p w14:paraId="678BB2F3" w14:textId="77777777" w:rsidR="00B45ECE" w:rsidRPr="002D54CC" w:rsidRDefault="00B45ECE" w:rsidP="00B4246F">
      <w:pPr>
        <w:autoSpaceDE w:val="0"/>
        <w:autoSpaceDN w:val="0"/>
        <w:adjustRightInd w:val="0"/>
        <w:spacing w:line="240" w:lineRule="auto"/>
        <w:rPr>
          <w:rFonts w:eastAsia="Arial"/>
          <w:b/>
          <w:szCs w:val="16"/>
          <w:lang w:eastAsia="ar-SA"/>
        </w:rPr>
      </w:pPr>
      <w:bookmarkStart w:id="104" w:name="_Toc432579940"/>
      <w:bookmarkStart w:id="105" w:name="_Toc432579926"/>
      <w:bookmarkEnd w:id="98"/>
      <w:r w:rsidRPr="002D54CC">
        <w:rPr>
          <w:b/>
          <w:szCs w:val="16"/>
        </w:rPr>
        <w:t xml:space="preserve">Article XX </w:t>
      </w:r>
      <w:r w:rsidRPr="002D54CC">
        <w:rPr>
          <w:rFonts w:eastAsia="Arial"/>
          <w:b/>
          <w:szCs w:val="16"/>
          <w:lang w:eastAsia="ar-SA"/>
        </w:rPr>
        <w:t>— Commercial exploitation of results</w:t>
      </w:r>
    </w:p>
    <w:p w14:paraId="678BB2F4" w14:textId="67B8B1AF" w:rsidR="00B45ECE" w:rsidRPr="002D54CC" w:rsidRDefault="00B45ECE" w:rsidP="00B4246F">
      <w:pPr>
        <w:autoSpaceDE w:val="0"/>
        <w:autoSpaceDN w:val="0"/>
        <w:adjustRightInd w:val="0"/>
        <w:spacing w:line="240" w:lineRule="auto"/>
        <w:rPr>
          <w:rFonts w:eastAsia="TimesNewRoman"/>
          <w:szCs w:val="16"/>
          <w:lang w:eastAsia="en-GB"/>
        </w:rPr>
      </w:pPr>
      <w:r w:rsidRPr="002D54CC">
        <w:rPr>
          <w:szCs w:val="16"/>
        </w:rPr>
        <w:t xml:space="preserve">The </w:t>
      </w:r>
      <w:r>
        <w:rPr>
          <w:szCs w:val="16"/>
        </w:rPr>
        <w:t>c</w:t>
      </w:r>
      <w:r w:rsidRPr="002D54CC">
        <w:rPr>
          <w:rFonts w:eastAsia="TimesNewRoman"/>
          <w:szCs w:val="16"/>
          <w:lang w:eastAsia="en-GB"/>
        </w:rPr>
        <w:t xml:space="preserve">ontractor </w:t>
      </w:r>
      <w:r>
        <w:rPr>
          <w:rFonts w:eastAsia="TimesNewRoman"/>
          <w:szCs w:val="16"/>
          <w:lang w:eastAsia="en-GB"/>
        </w:rPr>
        <w:t>shall,</w:t>
      </w:r>
      <w:r w:rsidRPr="002D54CC">
        <w:rPr>
          <w:rFonts w:eastAsia="TimesNewRoman"/>
          <w:szCs w:val="16"/>
          <w:lang w:eastAsia="en-GB"/>
        </w:rPr>
        <w:t xml:space="preserve"> for at least [</w:t>
      </w:r>
      <w:r w:rsidRPr="002D54CC">
        <w:rPr>
          <w:rFonts w:eastAsia="TimesNewRoman"/>
          <w:szCs w:val="16"/>
          <w:highlight w:val="lightGray"/>
          <w:lang w:eastAsia="en-GB"/>
        </w:rPr>
        <w:t xml:space="preserve">insert number of years </w:t>
      </w:r>
      <w:r>
        <w:rPr>
          <w:rFonts w:eastAsia="TimesNewRoman"/>
          <w:szCs w:val="16"/>
          <w:highlight w:val="lightGray"/>
          <w:lang w:eastAsia="en-GB"/>
        </w:rPr>
        <w:t>(</w:t>
      </w:r>
      <w:r w:rsidRPr="002D54CC">
        <w:rPr>
          <w:rFonts w:eastAsia="TimesNewRoman"/>
          <w:szCs w:val="16"/>
          <w:highlight w:val="lightGray"/>
          <w:lang w:eastAsia="en-GB"/>
        </w:rPr>
        <w:t xml:space="preserve">minimum 4 years after the end of the </w:t>
      </w:r>
      <w:r w:rsidR="009728F7">
        <w:rPr>
          <w:rFonts w:eastAsia="TimesNewRoman"/>
          <w:szCs w:val="16"/>
          <w:highlight w:val="lightGray"/>
          <w:lang w:eastAsia="en-GB"/>
        </w:rPr>
        <w:t>H2020</w:t>
      </w:r>
      <w:r w:rsidR="009728F7" w:rsidRPr="002D54CC">
        <w:rPr>
          <w:rFonts w:eastAsia="TimesNewRoman"/>
          <w:szCs w:val="16"/>
          <w:highlight w:val="lightGray"/>
          <w:lang w:eastAsia="en-GB"/>
        </w:rPr>
        <w:t xml:space="preserve"> </w:t>
      </w:r>
      <w:r w:rsidRPr="002D54CC">
        <w:rPr>
          <w:rFonts w:eastAsia="TimesNewRoman"/>
          <w:szCs w:val="16"/>
          <w:highlight w:val="lightGray"/>
          <w:lang w:eastAsia="en-GB"/>
        </w:rPr>
        <w:t>grant</w:t>
      </w:r>
      <w:r>
        <w:rPr>
          <w:rFonts w:eastAsia="TimesNewRoman"/>
          <w:szCs w:val="16"/>
          <w:lang w:eastAsia="en-GB"/>
        </w:rPr>
        <w:t>)</w:t>
      </w:r>
      <w:r w:rsidRPr="002D54CC">
        <w:rPr>
          <w:rFonts w:eastAsia="TimesNewRoman"/>
          <w:szCs w:val="16"/>
          <w:lang w:eastAsia="en-GB"/>
        </w:rPr>
        <w:t xml:space="preserve">] years after the end of the </w:t>
      </w:r>
      <w:r w:rsidR="00DF0680">
        <w:rPr>
          <w:rFonts w:eastAsia="TimesNewRoman"/>
          <w:szCs w:val="16"/>
          <w:lang w:eastAsia="en-GB"/>
        </w:rPr>
        <w:t>F</w:t>
      </w:r>
      <w:r w:rsidRPr="00E5789F">
        <w:rPr>
          <w:rFonts w:eastAsia="TimesNewRoman"/>
          <w:szCs w:val="16"/>
          <w:lang w:eastAsia="en-GB"/>
        </w:rPr>
        <w:t xml:space="preserve">ramework </w:t>
      </w:r>
      <w:r w:rsidR="00DF0680">
        <w:rPr>
          <w:rFonts w:eastAsia="TimesNewRoman"/>
          <w:szCs w:val="16"/>
          <w:lang w:eastAsia="en-GB"/>
        </w:rPr>
        <w:t>A</w:t>
      </w:r>
      <w:r w:rsidRPr="00E5789F">
        <w:rPr>
          <w:rFonts w:eastAsia="TimesNewRoman"/>
          <w:szCs w:val="16"/>
          <w:lang w:eastAsia="en-GB"/>
        </w:rPr>
        <w:t>greement</w:t>
      </w:r>
      <w:r w:rsidR="00EC168E">
        <w:rPr>
          <w:rFonts w:eastAsia="TimesNewRoman"/>
          <w:szCs w:val="16"/>
          <w:lang w:eastAsia="en-GB"/>
        </w:rPr>
        <w:t xml:space="preserve"> and the Specific Contracts</w:t>
      </w:r>
      <w:r w:rsidRPr="00E5789F">
        <w:rPr>
          <w:rFonts w:eastAsia="TimesNewRoman"/>
          <w:szCs w:val="16"/>
          <w:lang w:eastAsia="en-GB"/>
        </w:rPr>
        <w:t>, take</w:t>
      </w:r>
      <w:r w:rsidRPr="002D54CC">
        <w:rPr>
          <w:rFonts w:eastAsia="TimesNewRoman"/>
          <w:szCs w:val="16"/>
          <w:lang w:eastAsia="en-GB"/>
        </w:rPr>
        <w:t xml:space="preserve"> measures to ensure </w:t>
      </w:r>
      <w:r>
        <w:rPr>
          <w:rFonts w:eastAsia="TimesNewRoman"/>
          <w:szCs w:val="16"/>
          <w:lang w:eastAsia="en-GB"/>
        </w:rPr>
        <w:t xml:space="preserve">that </w:t>
      </w:r>
      <w:r w:rsidRPr="002D54CC">
        <w:rPr>
          <w:rFonts w:eastAsia="TimesNewRoman"/>
          <w:szCs w:val="16"/>
          <w:lang w:eastAsia="en-GB"/>
        </w:rPr>
        <w:t xml:space="preserve">its results </w:t>
      </w:r>
      <w:r>
        <w:rPr>
          <w:rFonts w:eastAsia="TimesNewRoman"/>
          <w:szCs w:val="16"/>
          <w:lang w:eastAsia="en-GB"/>
        </w:rPr>
        <w:t xml:space="preserve">are exploited commercially </w:t>
      </w:r>
      <w:r w:rsidRPr="002D54CC">
        <w:rPr>
          <w:rFonts w:eastAsia="TimesNewRoman"/>
          <w:szCs w:val="16"/>
          <w:lang w:eastAsia="en-GB"/>
        </w:rPr>
        <w:t>(directly or indirectly, in particular through transfer or licensing</w:t>
      </w:r>
      <w:r>
        <w:rPr>
          <w:rFonts w:eastAsia="TimesNewRoman"/>
          <w:szCs w:val="16"/>
          <w:lang w:eastAsia="en-GB"/>
        </w:rPr>
        <w:t>)</w:t>
      </w:r>
      <w:r w:rsidRPr="002D54CC">
        <w:rPr>
          <w:rFonts w:eastAsia="TimesNewRoman"/>
          <w:szCs w:val="16"/>
          <w:lang w:eastAsia="en-GB"/>
        </w:rPr>
        <w:t>.</w:t>
      </w:r>
    </w:p>
    <w:p w14:paraId="678BB2F5" w14:textId="22572B93" w:rsidR="00B45ECE" w:rsidRPr="005322B0" w:rsidRDefault="00B45ECE" w:rsidP="00B4246F">
      <w:pPr>
        <w:autoSpaceDE w:val="0"/>
        <w:autoSpaceDN w:val="0"/>
        <w:adjustRightInd w:val="0"/>
        <w:spacing w:line="240" w:lineRule="auto"/>
        <w:rPr>
          <w:rFonts w:eastAsia="TimesNewRoman"/>
          <w:szCs w:val="16"/>
          <w:lang w:eastAsia="en-GB"/>
        </w:rPr>
      </w:pPr>
      <w:r w:rsidRPr="002D54CC">
        <w:rPr>
          <w:szCs w:val="16"/>
        </w:rPr>
        <w:t xml:space="preserve">If the </w:t>
      </w:r>
      <w:r>
        <w:rPr>
          <w:szCs w:val="16"/>
        </w:rPr>
        <w:t>c</w:t>
      </w:r>
      <w:r w:rsidRPr="002D54CC">
        <w:rPr>
          <w:szCs w:val="16"/>
        </w:rPr>
        <w:t xml:space="preserve">ontractor fails </w:t>
      </w:r>
      <w:r w:rsidRPr="005322B0">
        <w:rPr>
          <w:szCs w:val="16"/>
        </w:rPr>
        <w:t xml:space="preserve">to commercially exploit the results within this period (or uses the results to the detriment of the public interest, </w:t>
      </w:r>
      <w:r w:rsidRPr="005322B0">
        <w:rPr>
          <w:i/>
          <w:szCs w:val="16"/>
        </w:rPr>
        <w:t>including security interests</w:t>
      </w:r>
      <w:r w:rsidRPr="005322B0">
        <w:rPr>
          <w:szCs w:val="16"/>
        </w:rPr>
        <w:t>), the buyers group</w:t>
      </w:r>
      <w:r w:rsidR="000D26C7" w:rsidRPr="005322B0">
        <w:rPr>
          <w:szCs w:val="16"/>
        </w:rPr>
        <w:t xml:space="preserve"> </w:t>
      </w:r>
      <w:r w:rsidRPr="005322B0">
        <w:rPr>
          <w:szCs w:val="16"/>
        </w:rPr>
        <w:t>ha</w:t>
      </w:r>
      <w:r w:rsidR="000D26C7" w:rsidRPr="005322B0">
        <w:rPr>
          <w:szCs w:val="16"/>
        </w:rPr>
        <w:t>s</w:t>
      </w:r>
      <w:r w:rsidRPr="005322B0">
        <w:rPr>
          <w:szCs w:val="16"/>
        </w:rPr>
        <w:t xml:space="preserve"> the right to require that ownership of the results be transferred to them.</w:t>
      </w:r>
    </w:p>
    <w:p w14:paraId="678BB2F6" w14:textId="77777777" w:rsidR="00B45ECE" w:rsidRPr="00706E77" w:rsidRDefault="00B45ECE" w:rsidP="00B4246F">
      <w:pPr>
        <w:autoSpaceDE w:val="0"/>
        <w:autoSpaceDN w:val="0"/>
        <w:adjustRightInd w:val="0"/>
        <w:spacing w:line="240" w:lineRule="auto"/>
        <w:rPr>
          <w:rFonts w:eastAsia="TimesNewRoman"/>
          <w:szCs w:val="16"/>
          <w:lang w:eastAsia="en-GB"/>
        </w:rPr>
      </w:pPr>
      <w:r w:rsidRPr="005322B0">
        <w:rPr>
          <w:szCs w:val="16"/>
        </w:rPr>
        <w:lastRenderedPageBreak/>
        <w:t>’Failure to commercially exploit results’ means not market</w:t>
      </w:r>
      <w:r w:rsidR="005318C7" w:rsidRPr="005322B0">
        <w:rPr>
          <w:szCs w:val="16"/>
        </w:rPr>
        <w:t>ing</w:t>
      </w:r>
      <w:r w:rsidRPr="005322B0">
        <w:rPr>
          <w:szCs w:val="16"/>
        </w:rPr>
        <w:t xml:space="preserve"> a commercial application of the results (directly or indirectly, through</w:t>
      </w:r>
      <w:r w:rsidRPr="00706E77">
        <w:rPr>
          <w:szCs w:val="16"/>
        </w:rPr>
        <w:t xml:space="preserve"> a subcontractor or licensee).</w:t>
      </w:r>
    </w:p>
    <w:p w14:paraId="678BB2F7" w14:textId="77777777" w:rsidR="00B45ECE" w:rsidRDefault="00B45ECE" w:rsidP="006970DA">
      <w:pPr>
        <w:autoSpaceDE w:val="0"/>
        <w:autoSpaceDN w:val="0"/>
        <w:adjustRightInd w:val="0"/>
        <w:spacing w:after="60" w:line="240" w:lineRule="auto"/>
        <w:rPr>
          <w:color w:val="0088CC"/>
          <w:szCs w:val="16"/>
        </w:rPr>
      </w:pPr>
      <w:r w:rsidRPr="009832DA">
        <w:rPr>
          <w:b/>
          <w:color w:val="0088CC"/>
          <w:szCs w:val="16"/>
          <w:lang w:eastAsia="en-GB"/>
        </w:rPr>
        <w:t>Note:</w:t>
      </w:r>
      <w:r>
        <w:rPr>
          <w:b/>
          <w:color w:val="0088CC"/>
          <w:szCs w:val="16"/>
          <w:lang w:eastAsia="en-GB"/>
        </w:rPr>
        <w:t xml:space="preserve"> </w:t>
      </w:r>
    </w:p>
    <w:p w14:paraId="678BB2F8" w14:textId="06134D58" w:rsidR="00B45ECE" w:rsidRPr="002D54CC" w:rsidRDefault="00B45ECE" w:rsidP="006970DA">
      <w:pPr>
        <w:autoSpaceDE w:val="0"/>
        <w:autoSpaceDN w:val="0"/>
        <w:adjustRightInd w:val="0"/>
        <w:spacing w:after="120" w:line="240" w:lineRule="auto"/>
        <w:rPr>
          <w:rFonts w:eastAsia="TimesNewRoman"/>
          <w:color w:val="0088CC"/>
          <w:szCs w:val="16"/>
          <w:lang w:eastAsia="en-GB"/>
        </w:rPr>
      </w:pPr>
      <w:r>
        <w:rPr>
          <w:color w:val="0088CC"/>
          <w:szCs w:val="16"/>
        </w:rPr>
        <w:t>Set</w:t>
      </w:r>
      <w:r w:rsidRPr="002D54CC">
        <w:rPr>
          <w:color w:val="0088CC"/>
          <w:szCs w:val="16"/>
        </w:rPr>
        <w:t xml:space="preserve"> the period </w:t>
      </w:r>
      <w:r>
        <w:rPr>
          <w:color w:val="0088CC"/>
          <w:szCs w:val="16"/>
        </w:rPr>
        <w:t xml:space="preserve">of time allowed </w:t>
      </w:r>
      <w:r w:rsidRPr="002D54CC">
        <w:rPr>
          <w:color w:val="0088CC"/>
          <w:szCs w:val="16"/>
        </w:rPr>
        <w:t xml:space="preserve">in </w:t>
      </w:r>
      <w:r>
        <w:rPr>
          <w:color w:val="0088CC"/>
          <w:szCs w:val="16"/>
        </w:rPr>
        <w:t xml:space="preserve">such </w:t>
      </w:r>
      <w:r w:rsidRPr="002D54CC">
        <w:rPr>
          <w:color w:val="0088CC"/>
          <w:szCs w:val="16"/>
        </w:rPr>
        <w:t xml:space="preserve">a way </w:t>
      </w:r>
      <w:r>
        <w:rPr>
          <w:color w:val="0088CC"/>
          <w:szCs w:val="16"/>
        </w:rPr>
        <w:t xml:space="preserve">as </w:t>
      </w:r>
      <w:r w:rsidRPr="002D54CC">
        <w:rPr>
          <w:color w:val="0088CC"/>
          <w:szCs w:val="16"/>
        </w:rPr>
        <w:t xml:space="preserve">to give </w:t>
      </w:r>
      <w:r w:rsidR="00ED6BF6">
        <w:rPr>
          <w:color w:val="0088CC"/>
          <w:szCs w:val="16"/>
        </w:rPr>
        <w:t xml:space="preserve">the </w:t>
      </w:r>
      <w:r w:rsidRPr="002D54CC">
        <w:rPr>
          <w:color w:val="0088CC"/>
          <w:szCs w:val="16"/>
        </w:rPr>
        <w:t xml:space="preserve">contractor a fair and reasonable </w:t>
      </w:r>
      <w:r>
        <w:rPr>
          <w:color w:val="0088CC"/>
          <w:szCs w:val="16"/>
        </w:rPr>
        <w:t xml:space="preserve">amount of </w:t>
      </w:r>
      <w:r w:rsidRPr="002D54CC">
        <w:rPr>
          <w:color w:val="0088CC"/>
          <w:szCs w:val="16"/>
        </w:rPr>
        <w:t xml:space="preserve">time to exploit the results in the </w:t>
      </w:r>
      <w:r>
        <w:rPr>
          <w:color w:val="0088CC"/>
          <w:szCs w:val="16"/>
        </w:rPr>
        <w:t xml:space="preserve">relevant </w:t>
      </w:r>
      <w:r w:rsidRPr="002D54CC">
        <w:rPr>
          <w:color w:val="0088CC"/>
          <w:szCs w:val="16"/>
        </w:rPr>
        <w:t>sector</w:t>
      </w:r>
      <w:r>
        <w:rPr>
          <w:color w:val="0088CC"/>
          <w:szCs w:val="16"/>
        </w:rPr>
        <w:t>.</w:t>
      </w:r>
      <w:r w:rsidRPr="002D54CC">
        <w:rPr>
          <w:color w:val="0088CC"/>
          <w:szCs w:val="16"/>
        </w:rPr>
        <w:t xml:space="preserve"> </w:t>
      </w:r>
      <w:r>
        <w:rPr>
          <w:color w:val="0088CC"/>
          <w:szCs w:val="16"/>
        </w:rPr>
        <w:t>This will ensure</w:t>
      </w:r>
      <w:r w:rsidRPr="002D54CC">
        <w:rPr>
          <w:color w:val="0088CC"/>
          <w:szCs w:val="16"/>
        </w:rPr>
        <w:t xml:space="preserve"> that the </w:t>
      </w:r>
      <w:r>
        <w:rPr>
          <w:color w:val="0088CC"/>
          <w:szCs w:val="16"/>
        </w:rPr>
        <w:t>potential for marketing the product or service is valued correctly</w:t>
      </w:r>
      <w:r w:rsidR="005318C7" w:rsidDel="005318C7">
        <w:rPr>
          <w:color w:val="0088CC"/>
          <w:szCs w:val="16"/>
        </w:rPr>
        <w:t xml:space="preserve"> </w:t>
      </w:r>
      <w:r w:rsidRPr="002D54CC">
        <w:rPr>
          <w:color w:val="0088CC"/>
          <w:szCs w:val="16"/>
        </w:rPr>
        <w:t>(</w:t>
      </w:r>
      <w:r>
        <w:rPr>
          <w:color w:val="0088CC"/>
          <w:szCs w:val="16"/>
        </w:rPr>
        <w:t>an appropriate length of time would</w:t>
      </w:r>
      <w:r w:rsidRPr="002D54CC">
        <w:rPr>
          <w:color w:val="0088CC"/>
          <w:szCs w:val="16"/>
        </w:rPr>
        <w:t xml:space="preserve"> </w:t>
      </w:r>
      <w:r>
        <w:rPr>
          <w:color w:val="0088CC"/>
          <w:szCs w:val="16"/>
        </w:rPr>
        <w:t>typically be</w:t>
      </w:r>
      <w:r w:rsidRPr="002D54CC">
        <w:rPr>
          <w:color w:val="0088CC"/>
          <w:szCs w:val="16"/>
        </w:rPr>
        <w:t xml:space="preserve"> longer than 4 years, </w:t>
      </w:r>
      <w:r w:rsidRPr="002D54CC">
        <w:rPr>
          <w:i/>
          <w:color w:val="0088CC"/>
          <w:szCs w:val="16"/>
        </w:rPr>
        <w:t>e.g. 5 years</w:t>
      </w:r>
      <w:r w:rsidRPr="002D54CC">
        <w:rPr>
          <w:color w:val="0088CC"/>
          <w:szCs w:val="16"/>
        </w:rPr>
        <w:t xml:space="preserve">). The period should take account </w:t>
      </w:r>
      <w:r>
        <w:rPr>
          <w:color w:val="0088CC"/>
          <w:szCs w:val="16"/>
        </w:rPr>
        <w:t xml:space="preserve">of the fact </w:t>
      </w:r>
      <w:r w:rsidRPr="002D54CC">
        <w:rPr>
          <w:color w:val="0088CC"/>
          <w:szCs w:val="16"/>
        </w:rPr>
        <w:t>that</w:t>
      </w:r>
      <w:r>
        <w:rPr>
          <w:color w:val="0088CC"/>
          <w:szCs w:val="16"/>
        </w:rPr>
        <w:t>:</w:t>
      </w:r>
      <w:r w:rsidRPr="002D54CC">
        <w:rPr>
          <w:color w:val="0088CC"/>
          <w:szCs w:val="16"/>
        </w:rPr>
        <w:t xml:space="preserve"> </w:t>
      </w:r>
      <w:r>
        <w:rPr>
          <w:color w:val="0088CC"/>
          <w:szCs w:val="16"/>
        </w:rPr>
        <w:t xml:space="preserve">1. </w:t>
      </w:r>
      <w:r w:rsidRPr="002D54CC">
        <w:rPr>
          <w:color w:val="0088CC"/>
          <w:szCs w:val="16"/>
        </w:rPr>
        <w:t>the contractor need</w:t>
      </w:r>
      <w:r w:rsidR="00ED6BF6">
        <w:rPr>
          <w:color w:val="0088CC"/>
          <w:szCs w:val="16"/>
        </w:rPr>
        <w:t>s</w:t>
      </w:r>
      <w:r w:rsidRPr="002D54CC">
        <w:rPr>
          <w:color w:val="0088CC"/>
          <w:szCs w:val="16"/>
        </w:rPr>
        <w:t xml:space="preserve"> to start </w:t>
      </w:r>
      <w:r>
        <w:rPr>
          <w:color w:val="0088CC"/>
          <w:szCs w:val="16"/>
        </w:rPr>
        <w:t xml:space="preserve">producing the good or service in </w:t>
      </w:r>
      <w:r w:rsidRPr="002D54CC">
        <w:rPr>
          <w:color w:val="0088CC"/>
          <w:szCs w:val="16"/>
        </w:rPr>
        <w:t>quantity</w:t>
      </w:r>
      <w:r>
        <w:rPr>
          <w:color w:val="0088CC"/>
          <w:szCs w:val="16"/>
        </w:rPr>
        <w:t xml:space="preserve"> and</w:t>
      </w:r>
      <w:r w:rsidRPr="002D54CC">
        <w:rPr>
          <w:color w:val="0088CC"/>
          <w:szCs w:val="16"/>
        </w:rPr>
        <w:t xml:space="preserve"> </w:t>
      </w:r>
      <w:r>
        <w:rPr>
          <w:color w:val="0088CC"/>
          <w:szCs w:val="16"/>
        </w:rPr>
        <w:t xml:space="preserve">to </w:t>
      </w:r>
      <w:r w:rsidRPr="002D54CC">
        <w:rPr>
          <w:color w:val="0088CC"/>
          <w:szCs w:val="16"/>
        </w:rPr>
        <w:t>invest in large scale promotion activities</w:t>
      </w:r>
      <w:r>
        <w:rPr>
          <w:color w:val="0088CC"/>
          <w:szCs w:val="16"/>
        </w:rPr>
        <w:t>; and 2.</w:t>
      </w:r>
      <w:r w:rsidRPr="002D54CC">
        <w:rPr>
          <w:color w:val="0088CC"/>
          <w:szCs w:val="16"/>
        </w:rPr>
        <w:t xml:space="preserve"> the potential first customers</w:t>
      </w:r>
      <w:r>
        <w:rPr>
          <w:color w:val="0088CC"/>
          <w:szCs w:val="16"/>
        </w:rPr>
        <w:t>,</w:t>
      </w:r>
      <w:r w:rsidRPr="002D54CC">
        <w:rPr>
          <w:color w:val="0088CC"/>
          <w:szCs w:val="16"/>
        </w:rPr>
        <w:t xml:space="preserve"> public procurers</w:t>
      </w:r>
      <w:r>
        <w:rPr>
          <w:color w:val="0088CC"/>
          <w:szCs w:val="16"/>
        </w:rPr>
        <w:t>,</w:t>
      </w:r>
      <w:r w:rsidRPr="002D54CC">
        <w:rPr>
          <w:color w:val="0088CC"/>
          <w:szCs w:val="16"/>
        </w:rPr>
        <w:t xml:space="preserve"> generally take time to prepare and </w:t>
      </w:r>
      <w:r>
        <w:rPr>
          <w:color w:val="0088CC"/>
          <w:szCs w:val="16"/>
        </w:rPr>
        <w:t>launch</w:t>
      </w:r>
      <w:r w:rsidRPr="002D54CC">
        <w:rPr>
          <w:color w:val="0088CC"/>
          <w:szCs w:val="16"/>
        </w:rPr>
        <w:t xml:space="preserve"> </w:t>
      </w:r>
      <w:r>
        <w:rPr>
          <w:color w:val="0088CC"/>
          <w:szCs w:val="16"/>
        </w:rPr>
        <w:t>a</w:t>
      </w:r>
      <w:r w:rsidRPr="002D54CC">
        <w:rPr>
          <w:color w:val="0088CC"/>
          <w:szCs w:val="16"/>
        </w:rPr>
        <w:t xml:space="preserve"> PPI after </w:t>
      </w:r>
      <w:r>
        <w:rPr>
          <w:color w:val="0088CC"/>
          <w:szCs w:val="16"/>
        </w:rPr>
        <w:t xml:space="preserve">the </w:t>
      </w:r>
      <w:r w:rsidRPr="002D54CC">
        <w:rPr>
          <w:color w:val="0088CC"/>
          <w:szCs w:val="16"/>
        </w:rPr>
        <w:t>PCP</w:t>
      </w:r>
      <w:r>
        <w:rPr>
          <w:color w:val="0088CC"/>
          <w:szCs w:val="16"/>
        </w:rPr>
        <w:t xml:space="preserve"> has been completed</w:t>
      </w:r>
      <w:r w:rsidRPr="002D54CC">
        <w:rPr>
          <w:color w:val="0088CC"/>
          <w:szCs w:val="16"/>
        </w:rPr>
        <w:t>.</w:t>
      </w:r>
    </w:p>
    <w:p w14:paraId="678BB2F9" w14:textId="2D8AD51A" w:rsidR="00B45ECE" w:rsidRPr="002D54CC" w:rsidRDefault="00B45ECE" w:rsidP="00B4246F">
      <w:pPr>
        <w:spacing w:line="240" w:lineRule="auto"/>
        <w:rPr>
          <w:color w:val="0088CC"/>
          <w:szCs w:val="16"/>
        </w:rPr>
      </w:pPr>
      <w:r>
        <w:rPr>
          <w:color w:val="0088CC"/>
          <w:szCs w:val="16"/>
        </w:rPr>
        <w:t xml:space="preserve">If the </w:t>
      </w:r>
      <w:r w:rsidRPr="002D54CC">
        <w:rPr>
          <w:color w:val="0088CC"/>
          <w:szCs w:val="16"/>
        </w:rPr>
        <w:t xml:space="preserve">duration of the </w:t>
      </w:r>
      <w:r w:rsidR="009728F7">
        <w:rPr>
          <w:color w:val="0088CC"/>
          <w:szCs w:val="16"/>
        </w:rPr>
        <w:t>H2020</w:t>
      </w:r>
      <w:r w:rsidR="009728F7" w:rsidRPr="002D54CC">
        <w:rPr>
          <w:color w:val="0088CC"/>
          <w:szCs w:val="16"/>
        </w:rPr>
        <w:t xml:space="preserve"> </w:t>
      </w:r>
      <w:r w:rsidRPr="002D54CC">
        <w:rPr>
          <w:color w:val="0088CC"/>
          <w:szCs w:val="16"/>
        </w:rPr>
        <w:t>grant</w:t>
      </w:r>
      <w:r w:rsidR="005318C7">
        <w:rPr>
          <w:color w:val="0088CC"/>
          <w:szCs w:val="16"/>
        </w:rPr>
        <w:t xml:space="preserve"> is longer than foreseen</w:t>
      </w:r>
      <w:r w:rsidR="00040E2B">
        <w:rPr>
          <w:color w:val="0088CC"/>
          <w:szCs w:val="16"/>
        </w:rPr>
        <w:t xml:space="preserve"> </w:t>
      </w:r>
      <w:r w:rsidR="00040E2B" w:rsidRPr="00DB29BC">
        <w:rPr>
          <w:i/>
          <w:color w:val="0088CC"/>
          <w:szCs w:val="16"/>
        </w:rPr>
        <w:t>(i.e. if the action duration is extended)</w:t>
      </w:r>
      <w:r>
        <w:rPr>
          <w:color w:val="0088CC"/>
          <w:szCs w:val="16"/>
        </w:rPr>
        <w:t xml:space="preserve">, you must also </w:t>
      </w:r>
      <w:r w:rsidRPr="002D54CC">
        <w:rPr>
          <w:color w:val="0088CC"/>
          <w:szCs w:val="16"/>
        </w:rPr>
        <w:t>extend</w:t>
      </w:r>
      <w:r>
        <w:rPr>
          <w:color w:val="0088CC"/>
          <w:szCs w:val="16"/>
        </w:rPr>
        <w:t xml:space="preserve"> </w:t>
      </w:r>
      <w:r w:rsidR="00EA299F">
        <w:rPr>
          <w:color w:val="0088CC"/>
          <w:szCs w:val="16"/>
        </w:rPr>
        <w:t xml:space="preserve">the obligation on the commercial exploitation </w:t>
      </w:r>
      <w:r w:rsidRPr="002D54CC">
        <w:rPr>
          <w:color w:val="0088CC"/>
          <w:szCs w:val="16"/>
        </w:rPr>
        <w:t>t</w:t>
      </w:r>
      <w:r>
        <w:rPr>
          <w:color w:val="0088CC"/>
          <w:szCs w:val="16"/>
        </w:rPr>
        <w:t xml:space="preserve">he </w:t>
      </w:r>
      <w:r w:rsidR="005318C7">
        <w:rPr>
          <w:color w:val="0088CC"/>
          <w:szCs w:val="16"/>
        </w:rPr>
        <w:t>framework a</w:t>
      </w:r>
      <w:r>
        <w:rPr>
          <w:color w:val="0088CC"/>
          <w:szCs w:val="16"/>
        </w:rPr>
        <w:t>greement (via an amendment)</w:t>
      </w:r>
      <w:r w:rsidRPr="002D54CC">
        <w:rPr>
          <w:color w:val="0088CC"/>
          <w:szCs w:val="16"/>
        </w:rPr>
        <w:t>.</w:t>
      </w:r>
    </w:p>
    <w:p w14:paraId="678BB2FA" w14:textId="77777777" w:rsidR="003A3777" w:rsidRPr="002D54CC" w:rsidRDefault="003A3777" w:rsidP="00B4246F">
      <w:pPr>
        <w:spacing w:line="240" w:lineRule="auto"/>
        <w:rPr>
          <w:b/>
        </w:rPr>
      </w:pPr>
      <w:r w:rsidRPr="002D54CC">
        <w:rPr>
          <w:b/>
          <w:szCs w:val="16"/>
        </w:rPr>
        <w:t xml:space="preserve">Article XX </w:t>
      </w:r>
      <w:r w:rsidRPr="002D54CC">
        <w:rPr>
          <w:rFonts w:eastAsia="Arial"/>
          <w:b/>
          <w:szCs w:val="16"/>
          <w:lang w:eastAsia="ar-SA"/>
        </w:rPr>
        <w:t xml:space="preserve">— </w:t>
      </w:r>
      <w:r w:rsidRPr="002D54CC">
        <w:rPr>
          <w:b/>
        </w:rPr>
        <w:t>Conflict</w:t>
      </w:r>
      <w:r>
        <w:rPr>
          <w:b/>
        </w:rPr>
        <w:t>s</w:t>
      </w:r>
      <w:r w:rsidRPr="002D54CC">
        <w:rPr>
          <w:b/>
        </w:rPr>
        <w:t xml:space="preserve"> of interest</w:t>
      </w:r>
      <w:bookmarkEnd w:id="104"/>
    </w:p>
    <w:p w14:paraId="678BB2FB" w14:textId="1B11B39C" w:rsidR="003A3777" w:rsidRDefault="003A3777" w:rsidP="00B4246F">
      <w:pPr>
        <w:spacing w:line="240" w:lineRule="auto"/>
        <w:rPr>
          <w:rFonts w:eastAsia="MS Mincho"/>
          <w:szCs w:val="16"/>
          <w:lang w:eastAsia="zh-CN"/>
        </w:rPr>
      </w:pPr>
      <w:r w:rsidRPr="002D54CC">
        <w:rPr>
          <w:szCs w:val="16"/>
          <w:lang w:eastAsia="en-GB"/>
        </w:rPr>
        <w:t xml:space="preserve">XX.1 </w:t>
      </w:r>
      <w:r w:rsidRPr="002D54CC">
        <w:rPr>
          <w:rFonts w:eastAsia="MS Mincho"/>
          <w:szCs w:val="16"/>
          <w:lang w:eastAsia="zh-CN"/>
        </w:rPr>
        <w:t xml:space="preserve">The </w:t>
      </w:r>
      <w:r>
        <w:rPr>
          <w:rFonts w:eastAsia="MS Mincho"/>
          <w:szCs w:val="16"/>
          <w:lang w:eastAsia="zh-CN"/>
        </w:rPr>
        <w:t>c</w:t>
      </w:r>
      <w:r w:rsidRPr="002D54CC">
        <w:rPr>
          <w:rFonts w:eastAsia="MS Mincho"/>
          <w:szCs w:val="16"/>
          <w:lang w:eastAsia="zh-CN"/>
        </w:rPr>
        <w:t xml:space="preserve">ontractor </w:t>
      </w:r>
      <w:r w:rsidR="00262603">
        <w:rPr>
          <w:szCs w:val="16"/>
        </w:rPr>
        <w:t>shall</w:t>
      </w:r>
      <w:r w:rsidRPr="002D54CC">
        <w:rPr>
          <w:szCs w:val="16"/>
        </w:rPr>
        <w:t xml:space="preserve"> take all measures </w:t>
      </w:r>
      <w:r>
        <w:rPr>
          <w:szCs w:val="16"/>
        </w:rPr>
        <w:t xml:space="preserve">necessary </w:t>
      </w:r>
      <w:r w:rsidRPr="002D54CC">
        <w:rPr>
          <w:szCs w:val="16"/>
        </w:rPr>
        <w:t xml:space="preserve">to prevent a situation </w:t>
      </w:r>
      <w:r>
        <w:rPr>
          <w:szCs w:val="16"/>
        </w:rPr>
        <w:t xml:space="preserve">arising </w:t>
      </w:r>
      <w:r w:rsidRPr="002D54CC">
        <w:rPr>
          <w:szCs w:val="16"/>
        </w:rPr>
        <w:t xml:space="preserve">where </w:t>
      </w:r>
      <w:r>
        <w:rPr>
          <w:szCs w:val="16"/>
        </w:rPr>
        <w:t xml:space="preserve">the </w:t>
      </w:r>
      <w:r w:rsidRPr="002D54CC">
        <w:rPr>
          <w:szCs w:val="16"/>
        </w:rPr>
        <w:t xml:space="preserve">impartial and objective implementation </w:t>
      </w:r>
      <w:r>
        <w:rPr>
          <w:szCs w:val="16"/>
        </w:rPr>
        <w:t xml:space="preserve">of the </w:t>
      </w:r>
      <w:r w:rsidR="00DF0680">
        <w:rPr>
          <w:szCs w:val="16"/>
        </w:rPr>
        <w:t>F</w:t>
      </w:r>
      <w:r w:rsidR="000B3BB5" w:rsidRPr="00E5789F">
        <w:rPr>
          <w:szCs w:val="16"/>
        </w:rPr>
        <w:t xml:space="preserve">ramework </w:t>
      </w:r>
      <w:r w:rsidR="00DF0680">
        <w:rPr>
          <w:szCs w:val="16"/>
        </w:rPr>
        <w:t>A</w:t>
      </w:r>
      <w:r w:rsidR="000B3BB5" w:rsidRPr="00E5789F">
        <w:rPr>
          <w:szCs w:val="16"/>
        </w:rPr>
        <w:t xml:space="preserve">greement or a </w:t>
      </w:r>
      <w:r w:rsidR="00DF0680">
        <w:rPr>
          <w:szCs w:val="16"/>
        </w:rPr>
        <w:t>S</w:t>
      </w:r>
      <w:r w:rsidR="000B3BB5" w:rsidRPr="00E5789F">
        <w:rPr>
          <w:szCs w:val="16"/>
        </w:rPr>
        <w:t>pecific</w:t>
      </w:r>
      <w:r w:rsidR="000B3BB5">
        <w:rPr>
          <w:szCs w:val="16"/>
        </w:rPr>
        <w:t xml:space="preserve"> </w:t>
      </w:r>
      <w:r w:rsidR="00DF0680">
        <w:rPr>
          <w:szCs w:val="16"/>
        </w:rPr>
        <w:t>C</w:t>
      </w:r>
      <w:r>
        <w:rPr>
          <w:szCs w:val="16"/>
        </w:rPr>
        <w:t xml:space="preserve">ontract </w:t>
      </w:r>
      <w:r w:rsidRPr="002D54CC">
        <w:rPr>
          <w:szCs w:val="16"/>
        </w:rPr>
        <w:t>is compromised for reasons involving economic interest</w:t>
      </w:r>
      <w:r>
        <w:rPr>
          <w:szCs w:val="16"/>
        </w:rPr>
        <w:t>s</w:t>
      </w:r>
      <w:r w:rsidRPr="002D54CC">
        <w:rPr>
          <w:szCs w:val="16"/>
        </w:rPr>
        <w:t xml:space="preserve">, political or national affinity, family, </w:t>
      </w:r>
      <w:r>
        <w:rPr>
          <w:szCs w:val="16"/>
        </w:rPr>
        <w:t>personal</w:t>
      </w:r>
      <w:r w:rsidRPr="002D54CC">
        <w:rPr>
          <w:szCs w:val="16"/>
        </w:rPr>
        <w:t xml:space="preserve"> life or any other shared interest</w:t>
      </w:r>
      <w:r w:rsidRPr="002D54CC">
        <w:rPr>
          <w:rFonts w:eastAsia="MS Mincho"/>
          <w:szCs w:val="16"/>
          <w:lang w:eastAsia="zh-CN"/>
        </w:rPr>
        <w:t>.</w:t>
      </w:r>
    </w:p>
    <w:p w14:paraId="196A56FE" w14:textId="72018700" w:rsidR="00DF0680" w:rsidRPr="002D54CC" w:rsidRDefault="00DF0680" w:rsidP="00DF0680">
      <w:pPr>
        <w:spacing w:line="240" w:lineRule="auto"/>
        <w:rPr>
          <w:szCs w:val="16"/>
        </w:rPr>
      </w:pPr>
      <w:r>
        <w:rPr>
          <w:szCs w:val="16"/>
        </w:rPr>
        <w:t xml:space="preserve">The contractor shall also take all measures necessary to prevent a </w:t>
      </w:r>
      <w:r w:rsidR="00EC168E">
        <w:rPr>
          <w:szCs w:val="16"/>
        </w:rPr>
        <w:t>situation in which its</w:t>
      </w:r>
      <w:r w:rsidRPr="00C253A6">
        <w:rPr>
          <w:szCs w:val="16"/>
        </w:rPr>
        <w:t xml:space="preserve"> (previous or ongoing) professional activities affect </w:t>
      </w:r>
      <w:r>
        <w:rPr>
          <w:szCs w:val="16"/>
        </w:rPr>
        <w:t>the impartial and objective implementation of the F</w:t>
      </w:r>
      <w:r w:rsidRPr="00E5789F">
        <w:rPr>
          <w:szCs w:val="16"/>
        </w:rPr>
        <w:t xml:space="preserve">ramework </w:t>
      </w:r>
      <w:r>
        <w:rPr>
          <w:szCs w:val="16"/>
        </w:rPr>
        <w:t>A</w:t>
      </w:r>
      <w:r w:rsidRPr="00E5789F">
        <w:rPr>
          <w:szCs w:val="16"/>
        </w:rPr>
        <w:t xml:space="preserve">greement or a </w:t>
      </w:r>
      <w:r>
        <w:rPr>
          <w:szCs w:val="16"/>
        </w:rPr>
        <w:t>S</w:t>
      </w:r>
      <w:r w:rsidRPr="00E5789F">
        <w:rPr>
          <w:szCs w:val="16"/>
        </w:rPr>
        <w:t>pecific</w:t>
      </w:r>
      <w:r>
        <w:rPr>
          <w:szCs w:val="16"/>
        </w:rPr>
        <w:t xml:space="preserve"> Contract</w:t>
      </w:r>
      <w:r w:rsidRPr="00C253A6">
        <w:rPr>
          <w:szCs w:val="16"/>
        </w:rPr>
        <w:t xml:space="preserve">. </w:t>
      </w:r>
    </w:p>
    <w:p w14:paraId="678BB2FC" w14:textId="77777777" w:rsidR="003A3777" w:rsidRPr="002D54CC" w:rsidRDefault="003A3777" w:rsidP="00B4246F">
      <w:pPr>
        <w:spacing w:line="240" w:lineRule="auto"/>
        <w:rPr>
          <w:szCs w:val="16"/>
        </w:rPr>
      </w:pPr>
      <w:r w:rsidRPr="002D54CC">
        <w:rPr>
          <w:szCs w:val="16"/>
        </w:rPr>
        <w:t xml:space="preserve">XX.2 The </w:t>
      </w:r>
      <w:r>
        <w:rPr>
          <w:szCs w:val="16"/>
        </w:rPr>
        <w:t>c</w:t>
      </w:r>
      <w:r w:rsidRPr="002D54CC">
        <w:rPr>
          <w:szCs w:val="16"/>
        </w:rPr>
        <w:t xml:space="preserve">ontractor </w:t>
      </w:r>
      <w:r w:rsidR="00262603">
        <w:rPr>
          <w:szCs w:val="16"/>
        </w:rPr>
        <w:t>shall</w:t>
      </w:r>
      <w:r w:rsidRPr="002D54CC">
        <w:rPr>
          <w:szCs w:val="16"/>
        </w:rPr>
        <w:t xml:space="preserve"> notify the lead procurer without delay </w:t>
      </w:r>
      <w:r>
        <w:rPr>
          <w:szCs w:val="16"/>
        </w:rPr>
        <w:t xml:space="preserve">of </w:t>
      </w:r>
      <w:r w:rsidRPr="002D54CC">
        <w:rPr>
          <w:szCs w:val="16"/>
        </w:rPr>
        <w:t xml:space="preserve">any situation constituting or likely to lead to a conflict of interest </w:t>
      </w:r>
      <w:r w:rsidRPr="00420968">
        <w:rPr>
          <w:i/>
          <w:szCs w:val="16"/>
        </w:rPr>
        <w:t>(including changes of ownership)</w:t>
      </w:r>
      <w:r w:rsidRPr="002D54CC">
        <w:rPr>
          <w:szCs w:val="16"/>
        </w:rPr>
        <w:t xml:space="preserve"> and </w:t>
      </w:r>
      <w:r w:rsidR="00262603">
        <w:rPr>
          <w:szCs w:val="16"/>
        </w:rPr>
        <w:t>shall</w:t>
      </w:r>
      <w:r>
        <w:rPr>
          <w:szCs w:val="16"/>
        </w:rPr>
        <w:t xml:space="preserve"> </w:t>
      </w:r>
      <w:r w:rsidRPr="002D54CC">
        <w:rPr>
          <w:szCs w:val="16"/>
        </w:rPr>
        <w:t xml:space="preserve">immediately take all steps </w:t>
      </w:r>
      <w:r>
        <w:rPr>
          <w:szCs w:val="16"/>
        </w:rPr>
        <w:t xml:space="preserve">necessary </w:t>
      </w:r>
      <w:r w:rsidRPr="002D54CC">
        <w:rPr>
          <w:szCs w:val="16"/>
        </w:rPr>
        <w:t>to rectify this situation.</w:t>
      </w:r>
    </w:p>
    <w:p w14:paraId="678BB2FD" w14:textId="77777777" w:rsidR="003A3777" w:rsidRPr="002D54CC" w:rsidRDefault="003A3777" w:rsidP="00B4246F">
      <w:pPr>
        <w:spacing w:line="240" w:lineRule="auto"/>
        <w:rPr>
          <w:szCs w:val="16"/>
        </w:rPr>
      </w:pPr>
      <w:r w:rsidRPr="002D54CC">
        <w:rPr>
          <w:szCs w:val="16"/>
        </w:rPr>
        <w:t xml:space="preserve">The lead procurer may instruct the </w:t>
      </w:r>
      <w:r>
        <w:rPr>
          <w:szCs w:val="16"/>
        </w:rPr>
        <w:t>c</w:t>
      </w:r>
      <w:r w:rsidRPr="002D54CC">
        <w:rPr>
          <w:szCs w:val="16"/>
        </w:rPr>
        <w:t>ontractor to take specific measures to remedy the situation.</w:t>
      </w:r>
    </w:p>
    <w:p w14:paraId="678BB2FE" w14:textId="77777777" w:rsidR="00020DD4" w:rsidRPr="002D54CC" w:rsidRDefault="00020DD4" w:rsidP="00B4246F">
      <w:pPr>
        <w:spacing w:line="240" w:lineRule="auto"/>
        <w:rPr>
          <w:b/>
        </w:rPr>
      </w:pPr>
      <w:r w:rsidRPr="00873DB4">
        <w:rPr>
          <w:b/>
        </w:rPr>
        <w:t xml:space="preserve">Article XX </w:t>
      </w:r>
      <w:r w:rsidRPr="00873DB4">
        <w:rPr>
          <w:rFonts w:eastAsia="Arial"/>
          <w:b/>
          <w:szCs w:val="16"/>
          <w:lang w:eastAsia="ar-SA"/>
        </w:rPr>
        <w:t xml:space="preserve">— </w:t>
      </w:r>
      <w:r w:rsidRPr="00873DB4">
        <w:rPr>
          <w:b/>
        </w:rPr>
        <w:t>Ethics</w:t>
      </w:r>
      <w:bookmarkEnd w:id="105"/>
      <w:r w:rsidR="00873DB4" w:rsidRPr="00873DB4">
        <w:rPr>
          <w:b/>
        </w:rPr>
        <w:t xml:space="preserve"> and research integrity</w:t>
      </w:r>
    </w:p>
    <w:p w14:paraId="678BB2FF" w14:textId="5DBDF022" w:rsidR="00020DD4" w:rsidRPr="002D54CC" w:rsidRDefault="00020DD4" w:rsidP="00F26377">
      <w:pPr>
        <w:spacing w:after="60" w:line="240" w:lineRule="auto"/>
        <w:rPr>
          <w:rFonts w:eastAsia="Arial"/>
          <w:szCs w:val="16"/>
          <w:lang w:eastAsia="ar-SA"/>
        </w:rPr>
      </w:pPr>
      <w:r w:rsidRPr="002D54CC">
        <w:rPr>
          <w:rFonts w:eastAsia="Arial"/>
          <w:szCs w:val="16"/>
          <w:lang w:eastAsia="ar-SA"/>
        </w:rPr>
        <w:t xml:space="preserve">XX.1 The </w:t>
      </w:r>
      <w:r>
        <w:rPr>
          <w:rFonts w:eastAsia="Arial"/>
          <w:szCs w:val="16"/>
          <w:lang w:eastAsia="ar-SA"/>
        </w:rPr>
        <w:t>c</w:t>
      </w:r>
      <w:r w:rsidRPr="002D54CC">
        <w:rPr>
          <w:rFonts w:eastAsia="Arial"/>
          <w:szCs w:val="16"/>
          <w:lang w:eastAsia="ar-SA"/>
        </w:rPr>
        <w:t xml:space="preserve">ontractor </w:t>
      </w:r>
      <w:r w:rsidR="00262603">
        <w:rPr>
          <w:rFonts w:eastAsia="Arial"/>
          <w:szCs w:val="16"/>
          <w:lang w:eastAsia="ar-SA"/>
        </w:rPr>
        <w:t>shall</w:t>
      </w:r>
      <w:r w:rsidRPr="002D54CC">
        <w:rPr>
          <w:rFonts w:eastAsia="Arial"/>
          <w:szCs w:val="16"/>
          <w:lang w:eastAsia="ar-SA"/>
        </w:rPr>
        <w:t xml:space="preserve"> carry out the </w:t>
      </w:r>
      <w:r>
        <w:rPr>
          <w:rFonts w:eastAsia="Arial"/>
          <w:szCs w:val="16"/>
          <w:lang w:eastAsia="ar-SA"/>
        </w:rPr>
        <w:t>tasks assigned to it</w:t>
      </w:r>
      <w:r w:rsidRPr="002D54CC">
        <w:rPr>
          <w:rFonts w:eastAsia="Arial"/>
          <w:szCs w:val="16"/>
          <w:lang w:eastAsia="ar-SA"/>
        </w:rPr>
        <w:t xml:space="preserve"> </w:t>
      </w:r>
      <w:r>
        <w:rPr>
          <w:rFonts w:eastAsia="Arial"/>
          <w:szCs w:val="16"/>
          <w:lang w:eastAsia="ar-SA"/>
        </w:rPr>
        <w:t>in</w:t>
      </w:r>
      <w:r w:rsidRPr="002D54CC">
        <w:rPr>
          <w:rFonts w:eastAsia="Arial"/>
          <w:szCs w:val="16"/>
          <w:lang w:eastAsia="ar-SA"/>
        </w:rPr>
        <w:t xml:space="preserve"> </w:t>
      </w:r>
      <w:r w:rsidRPr="00E5789F">
        <w:rPr>
          <w:rFonts w:eastAsia="Arial"/>
          <w:szCs w:val="16"/>
          <w:lang w:eastAsia="ar-SA"/>
        </w:rPr>
        <w:t xml:space="preserve">the </w:t>
      </w:r>
      <w:r w:rsidR="00EC168E">
        <w:rPr>
          <w:rFonts w:eastAsia="Arial"/>
          <w:szCs w:val="16"/>
          <w:lang w:eastAsia="ar-SA"/>
        </w:rPr>
        <w:t>F</w:t>
      </w:r>
      <w:r w:rsidRPr="00E5789F">
        <w:rPr>
          <w:rFonts w:eastAsia="Arial"/>
          <w:szCs w:val="16"/>
          <w:lang w:eastAsia="ar-SA"/>
        </w:rPr>
        <w:t xml:space="preserve">ramework </w:t>
      </w:r>
      <w:r w:rsidR="00EC168E">
        <w:rPr>
          <w:rFonts w:eastAsia="Arial"/>
          <w:szCs w:val="16"/>
          <w:lang w:eastAsia="ar-SA"/>
        </w:rPr>
        <w:t>A</w:t>
      </w:r>
      <w:r w:rsidRPr="00E5789F">
        <w:rPr>
          <w:rFonts w:eastAsia="Arial"/>
          <w:szCs w:val="16"/>
          <w:lang w:eastAsia="ar-SA"/>
        </w:rPr>
        <w:t xml:space="preserve">greement and </w:t>
      </w:r>
      <w:r w:rsidR="00EC168E">
        <w:rPr>
          <w:rFonts w:eastAsia="Arial"/>
          <w:szCs w:val="16"/>
          <w:lang w:eastAsia="ar-SA"/>
        </w:rPr>
        <w:t>S</w:t>
      </w:r>
      <w:r w:rsidRPr="00E5789F">
        <w:rPr>
          <w:rFonts w:eastAsia="Arial"/>
          <w:szCs w:val="16"/>
          <w:lang w:eastAsia="ar-SA"/>
        </w:rPr>
        <w:t xml:space="preserve">pecific </w:t>
      </w:r>
      <w:r w:rsidR="00EC168E">
        <w:rPr>
          <w:rFonts w:eastAsia="Arial"/>
          <w:szCs w:val="16"/>
          <w:lang w:eastAsia="ar-SA"/>
        </w:rPr>
        <w:t>C</w:t>
      </w:r>
      <w:r w:rsidRPr="00E5789F">
        <w:rPr>
          <w:rFonts w:eastAsia="Arial"/>
          <w:szCs w:val="16"/>
          <w:lang w:eastAsia="ar-SA"/>
        </w:rPr>
        <w:t>ontracts in compliance with:</w:t>
      </w:r>
    </w:p>
    <w:p w14:paraId="678BB300" w14:textId="77777777" w:rsidR="00020DD4" w:rsidRPr="002D54CC" w:rsidRDefault="00020DD4" w:rsidP="00772583">
      <w:pPr>
        <w:numPr>
          <w:ilvl w:val="0"/>
          <w:numId w:val="35"/>
        </w:numPr>
        <w:spacing w:after="60" w:line="240" w:lineRule="auto"/>
        <w:rPr>
          <w:rFonts w:eastAsia="Arial"/>
          <w:szCs w:val="16"/>
          <w:lang w:eastAsia="ar-SA"/>
        </w:rPr>
      </w:pPr>
      <w:r w:rsidRPr="002D54CC">
        <w:rPr>
          <w:rFonts w:eastAsia="Arial"/>
          <w:szCs w:val="16"/>
          <w:lang w:eastAsia="ar-SA"/>
        </w:rPr>
        <w:t xml:space="preserve">ethical principles </w:t>
      </w:r>
      <w:r w:rsidRPr="00420968">
        <w:rPr>
          <w:rFonts w:eastAsia="Arial"/>
          <w:i/>
          <w:szCs w:val="16"/>
          <w:lang w:eastAsia="ar-SA"/>
        </w:rPr>
        <w:t>(including the highest standards of research integrity)</w:t>
      </w:r>
      <w:r w:rsidRPr="002D54CC">
        <w:rPr>
          <w:rFonts w:eastAsia="Arial"/>
          <w:szCs w:val="16"/>
          <w:lang w:eastAsia="ar-SA"/>
        </w:rPr>
        <w:t xml:space="preserve"> and</w:t>
      </w:r>
    </w:p>
    <w:p w14:paraId="678BB301" w14:textId="77777777" w:rsidR="00020DD4" w:rsidRPr="002D54CC" w:rsidRDefault="00020DD4" w:rsidP="00772583">
      <w:pPr>
        <w:numPr>
          <w:ilvl w:val="0"/>
          <w:numId w:val="35"/>
        </w:numPr>
        <w:spacing w:line="240" w:lineRule="auto"/>
        <w:rPr>
          <w:rFonts w:eastAsia="Arial"/>
          <w:szCs w:val="16"/>
          <w:lang w:eastAsia="ar-SA"/>
        </w:rPr>
      </w:pPr>
      <w:r w:rsidRPr="002D54CC">
        <w:rPr>
          <w:rFonts w:eastAsia="Arial"/>
          <w:szCs w:val="16"/>
          <w:lang w:eastAsia="ar-SA"/>
        </w:rPr>
        <w:t>applicable international, EU and national law.</w:t>
      </w:r>
    </w:p>
    <w:p w14:paraId="2E92132C" w14:textId="4308B3EF" w:rsidR="00D87E98" w:rsidRDefault="00020DD4" w:rsidP="00B4246F">
      <w:pPr>
        <w:autoSpaceDE w:val="0"/>
        <w:autoSpaceDN w:val="0"/>
        <w:adjustRightInd w:val="0"/>
        <w:spacing w:line="240" w:lineRule="auto"/>
        <w:rPr>
          <w:rFonts w:eastAsia="TimesNewRoman"/>
          <w:szCs w:val="16"/>
          <w:lang w:eastAsia="en-GB"/>
        </w:rPr>
      </w:pPr>
      <w:r w:rsidRPr="002D54CC">
        <w:rPr>
          <w:rFonts w:eastAsia="TimesNewRoman"/>
          <w:szCs w:val="16"/>
          <w:lang w:eastAsia="en-GB"/>
        </w:rPr>
        <w:t xml:space="preserve">The </w:t>
      </w:r>
      <w:r>
        <w:rPr>
          <w:rFonts w:eastAsia="TimesNewRoman"/>
          <w:szCs w:val="16"/>
          <w:lang w:eastAsia="en-GB"/>
        </w:rPr>
        <w:t>c</w:t>
      </w:r>
      <w:r w:rsidRPr="002D54CC">
        <w:rPr>
          <w:rFonts w:eastAsia="TimesNewRoman"/>
          <w:szCs w:val="16"/>
          <w:lang w:eastAsia="en-GB"/>
        </w:rPr>
        <w:t>ontractor may not</w:t>
      </w:r>
      <w:r w:rsidR="00D87E98">
        <w:rPr>
          <w:rFonts w:eastAsia="TimesNewRoman"/>
          <w:szCs w:val="16"/>
          <w:lang w:eastAsia="en-GB"/>
        </w:rPr>
        <w:t>:</w:t>
      </w:r>
      <w:r w:rsidRPr="002D54CC">
        <w:rPr>
          <w:rFonts w:eastAsia="TimesNewRoman"/>
          <w:szCs w:val="16"/>
          <w:lang w:eastAsia="en-GB"/>
        </w:rPr>
        <w:t xml:space="preserve"> </w:t>
      </w:r>
    </w:p>
    <w:p w14:paraId="15BDEECE" w14:textId="56A924E3" w:rsidR="00D87E98" w:rsidRPr="00D87E98" w:rsidRDefault="00D87E98" w:rsidP="007B1931">
      <w:pPr>
        <w:pStyle w:val="ListParagraph"/>
        <w:numPr>
          <w:ilvl w:val="0"/>
          <w:numId w:val="70"/>
        </w:numPr>
        <w:autoSpaceDE w:val="0"/>
        <w:autoSpaceDN w:val="0"/>
        <w:adjustRightInd w:val="0"/>
        <w:spacing w:after="60" w:line="240" w:lineRule="auto"/>
        <w:contextualSpacing w:val="0"/>
        <w:rPr>
          <w:rFonts w:eastAsia="Arial"/>
          <w:szCs w:val="16"/>
          <w:lang w:eastAsia="ar-SA"/>
        </w:rPr>
      </w:pPr>
      <w:r w:rsidRPr="002D54CC">
        <w:rPr>
          <w:rFonts w:eastAsia="TimesNewRoman"/>
          <w:szCs w:val="16"/>
          <w:lang w:eastAsia="en-GB"/>
        </w:rPr>
        <w:t xml:space="preserve">carry out activities </w:t>
      </w:r>
      <w:r w:rsidRPr="00D87E98">
        <w:rPr>
          <w:rFonts w:eastAsia="TimesNewRoman"/>
          <w:szCs w:val="16"/>
          <w:lang w:eastAsia="en-GB"/>
        </w:rPr>
        <w:t>in a country outside the EU</w:t>
      </w:r>
      <w:r w:rsidR="002D7E4A">
        <w:rPr>
          <w:rFonts w:eastAsia="TimesNewRoman"/>
          <w:szCs w:val="16"/>
          <w:lang w:eastAsia="en-GB"/>
        </w:rPr>
        <w:t>,</w:t>
      </w:r>
      <w:r w:rsidRPr="00D87E98">
        <w:rPr>
          <w:rFonts w:eastAsia="TimesNewRoman"/>
          <w:szCs w:val="16"/>
          <w:lang w:eastAsia="en-GB"/>
        </w:rPr>
        <w:t xml:space="preserve"> if they</w:t>
      </w:r>
      <w:r w:rsidR="00020DD4" w:rsidRPr="00D87E98">
        <w:rPr>
          <w:rFonts w:eastAsia="TimesNewRoman"/>
          <w:szCs w:val="16"/>
          <w:lang w:eastAsia="en-GB"/>
        </w:rPr>
        <w:t xml:space="preserve"> are prohibited in all EU Member States </w:t>
      </w:r>
      <w:r w:rsidRPr="00D87E98">
        <w:rPr>
          <w:rFonts w:eastAsia="TimesNewRoman"/>
          <w:szCs w:val="16"/>
          <w:lang w:eastAsia="en-GB"/>
        </w:rPr>
        <w:t xml:space="preserve"> or </w:t>
      </w:r>
    </w:p>
    <w:p w14:paraId="678BB302" w14:textId="31F90C9B" w:rsidR="00020DD4" w:rsidRPr="00D87E98" w:rsidRDefault="00D87E98" w:rsidP="007B1931">
      <w:pPr>
        <w:pStyle w:val="ListParagraph"/>
        <w:numPr>
          <w:ilvl w:val="0"/>
          <w:numId w:val="70"/>
        </w:numPr>
        <w:autoSpaceDE w:val="0"/>
        <w:autoSpaceDN w:val="0"/>
        <w:adjustRightInd w:val="0"/>
        <w:spacing w:line="240" w:lineRule="auto"/>
        <w:rPr>
          <w:rFonts w:eastAsia="Arial"/>
          <w:szCs w:val="16"/>
          <w:lang w:eastAsia="ar-SA"/>
        </w:rPr>
      </w:pPr>
      <w:r w:rsidRPr="00D87E98">
        <w:rPr>
          <w:rFonts w:eastAsia="TimesNewRoman"/>
          <w:szCs w:val="16"/>
          <w:lang w:eastAsia="en-GB"/>
        </w:rPr>
        <w:t>destroy human embryos.</w:t>
      </w:r>
    </w:p>
    <w:p w14:paraId="678BB303" w14:textId="77777777" w:rsidR="00020DD4" w:rsidRPr="002D54CC" w:rsidRDefault="00020DD4" w:rsidP="00056262">
      <w:pPr>
        <w:spacing w:after="60" w:line="240" w:lineRule="auto"/>
        <w:rPr>
          <w:rFonts w:eastAsia="Arial"/>
          <w:szCs w:val="16"/>
          <w:lang w:eastAsia="ar-SA"/>
        </w:rPr>
      </w:pPr>
      <w:r w:rsidRPr="002D54CC">
        <w:rPr>
          <w:rFonts w:eastAsia="Arial"/>
          <w:szCs w:val="16"/>
          <w:lang w:eastAsia="ar-SA"/>
        </w:rPr>
        <w:t xml:space="preserve">The </w:t>
      </w:r>
      <w:r>
        <w:rPr>
          <w:rFonts w:eastAsia="Arial"/>
          <w:szCs w:val="16"/>
          <w:lang w:eastAsia="ar-SA"/>
        </w:rPr>
        <w:t>c</w:t>
      </w:r>
      <w:r w:rsidRPr="002D54CC">
        <w:rPr>
          <w:rFonts w:eastAsia="Arial"/>
          <w:szCs w:val="16"/>
          <w:lang w:eastAsia="ar-SA"/>
        </w:rPr>
        <w:t xml:space="preserve">ontractor may not carry out activities </w:t>
      </w:r>
      <w:r>
        <w:rPr>
          <w:rFonts w:eastAsia="Arial"/>
          <w:szCs w:val="16"/>
          <w:lang w:eastAsia="ar-SA"/>
        </w:rPr>
        <w:t>whose aim is to</w:t>
      </w:r>
      <w:r w:rsidRPr="002D54CC">
        <w:rPr>
          <w:rFonts w:eastAsia="Arial"/>
          <w:szCs w:val="16"/>
          <w:lang w:eastAsia="ar-SA"/>
        </w:rPr>
        <w:t>:</w:t>
      </w:r>
    </w:p>
    <w:p w14:paraId="678BB304" w14:textId="77777777" w:rsidR="00020DD4" w:rsidRPr="002D54CC" w:rsidRDefault="00020DD4" w:rsidP="00056262">
      <w:pPr>
        <w:numPr>
          <w:ilvl w:val="0"/>
          <w:numId w:val="36"/>
        </w:numPr>
        <w:spacing w:after="60" w:line="240" w:lineRule="auto"/>
        <w:rPr>
          <w:rFonts w:eastAsia="Arial"/>
          <w:szCs w:val="16"/>
          <w:lang w:eastAsia="ar-SA"/>
        </w:rPr>
      </w:pPr>
      <w:r>
        <w:rPr>
          <w:rFonts w:eastAsia="Arial"/>
          <w:szCs w:val="16"/>
          <w:lang w:eastAsia="ar-SA"/>
        </w:rPr>
        <w:t>carry out</w:t>
      </w:r>
      <w:r w:rsidRPr="002D54CC">
        <w:rPr>
          <w:rFonts w:eastAsia="Arial"/>
          <w:szCs w:val="16"/>
          <w:lang w:eastAsia="ar-SA"/>
        </w:rPr>
        <w:t xml:space="preserve"> human cloning for reproductive purposes;</w:t>
      </w:r>
    </w:p>
    <w:p w14:paraId="678BB305" w14:textId="1299198A" w:rsidR="00020DD4" w:rsidRPr="002D54CC" w:rsidRDefault="00020DD4" w:rsidP="00056262">
      <w:pPr>
        <w:numPr>
          <w:ilvl w:val="0"/>
          <w:numId w:val="36"/>
        </w:numPr>
        <w:spacing w:after="60" w:line="240" w:lineRule="auto"/>
        <w:rPr>
          <w:rFonts w:eastAsia="Arial"/>
          <w:szCs w:val="16"/>
          <w:lang w:eastAsia="ar-SA"/>
        </w:rPr>
      </w:pPr>
      <w:r w:rsidRPr="002D54CC">
        <w:rPr>
          <w:rFonts w:eastAsia="Arial"/>
          <w:szCs w:val="16"/>
          <w:lang w:eastAsia="ar-SA"/>
        </w:rPr>
        <w:t xml:space="preserve">modify the genetic heritage of human beings </w:t>
      </w:r>
      <w:r>
        <w:rPr>
          <w:rFonts w:eastAsia="Arial"/>
          <w:szCs w:val="16"/>
          <w:lang w:eastAsia="ar-SA"/>
        </w:rPr>
        <w:t>in such a way as</w:t>
      </w:r>
      <w:r w:rsidRPr="002D54CC">
        <w:rPr>
          <w:rFonts w:eastAsia="Arial"/>
          <w:szCs w:val="16"/>
          <w:lang w:eastAsia="ar-SA"/>
        </w:rPr>
        <w:t xml:space="preserve"> could make such changes heritable (with the exception of research relating to cancer treatment of the gonads) or</w:t>
      </w:r>
    </w:p>
    <w:p w14:paraId="678BB306" w14:textId="77777777" w:rsidR="00020DD4" w:rsidRPr="002D54CC" w:rsidRDefault="00020DD4" w:rsidP="00772583">
      <w:pPr>
        <w:numPr>
          <w:ilvl w:val="0"/>
          <w:numId w:val="36"/>
        </w:numPr>
        <w:spacing w:line="240" w:lineRule="auto"/>
        <w:rPr>
          <w:rFonts w:eastAsia="Arial"/>
          <w:szCs w:val="16"/>
          <w:lang w:eastAsia="ar-SA"/>
        </w:rPr>
      </w:pPr>
      <w:r w:rsidRPr="002D54CC">
        <w:rPr>
          <w:rFonts w:eastAsia="Arial"/>
          <w:szCs w:val="16"/>
          <w:lang w:eastAsia="ar-SA"/>
        </w:rPr>
        <w:t xml:space="preserve">create human embryos solely for the purpose of research or for the purpose of stem cell procurement, </w:t>
      </w:r>
      <w:r w:rsidRPr="00322960">
        <w:rPr>
          <w:rFonts w:eastAsia="Arial"/>
          <w:i/>
          <w:szCs w:val="16"/>
          <w:lang w:eastAsia="ar-SA"/>
        </w:rPr>
        <w:t>including by means of somatic cell nuclear transfer</w:t>
      </w:r>
      <w:r>
        <w:rPr>
          <w:rFonts w:eastAsia="Arial"/>
          <w:szCs w:val="16"/>
          <w:lang w:eastAsia="ar-SA"/>
        </w:rPr>
        <w:t>.</w:t>
      </w:r>
    </w:p>
    <w:p w14:paraId="678BB307" w14:textId="77777777" w:rsidR="00020DD4" w:rsidRPr="002D54CC" w:rsidRDefault="00020DD4" w:rsidP="00B4246F">
      <w:pPr>
        <w:spacing w:line="240" w:lineRule="auto"/>
        <w:rPr>
          <w:rFonts w:eastAsia="Arial"/>
          <w:szCs w:val="16"/>
          <w:lang w:eastAsia="ar-SA"/>
        </w:rPr>
      </w:pPr>
      <w:r>
        <w:rPr>
          <w:rFonts w:eastAsia="Arial"/>
          <w:szCs w:val="16"/>
          <w:lang w:eastAsia="ar-SA"/>
        </w:rPr>
        <w:t xml:space="preserve">The contractor may not carry out activities that </w:t>
      </w:r>
      <w:r w:rsidRPr="002D54CC">
        <w:rPr>
          <w:rFonts w:eastAsia="Arial"/>
          <w:szCs w:val="16"/>
          <w:lang w:eastAsia="ar-SA"/>
        </w:rPr>
        <w:t>do not focus exclusively on civil applications.</w:t>
      </w:r>
    </w:p>
    <w:p w14:paraId="678BB308" w14:textId="615E0A09" w:rsidR="00873DB4" w:rsidRPr="00873DB4" w:rsidRDefault="00873DB4" w:rsidP="00B4246F">
      <w:pPr>
        <w:autoSpaceDE w:val="0"/>
        <w:autoSpaceDN w:val="0"/>
        <w:adjustRightInd w:val="0"/>
        <w:spacing w:line="240" w:lineRule="auto"/>
        <w:rPr>
          <w:rFonts w:eastAsia="Arial"/>
          <w:szCs w:val="16"/>
          <w:lang w:eastAsia="ar-SA"/>
        </w:rPr>
      </w:pPr>
      <w:r w:rsidRPr="00873DB4">
        <w:rPr>
          <w:rFonts w:eastAsia="Arial"/>
          <w:szCs w:val="16"/>
          <w:lang w:eastAsia="ar-SA"/>
        </w:rPr>
        <w:t xml:space="preserve">The </w:t>
      </w:r>
      <w:r>
        <w:rPr>
          <w:rFonts w:eastAsia="Arial"/>
          <w:szCs w:val="16"/>
          <w:lang w:eastAsia="ar-SA"/>
        </w:rPr>
        <w:t>contractor</w:t>
      </w:r>
      <w:r w:rsidRPr="00873DB4">
        <w:rPr>
          <w:rFonts w:eastAsia="Arial"/>
          <w:szCs w:val="16"/>
          <w:lang w:eastAsia="ar-SA"/>
        </w:rPr>
        <w:t xml:space="preserve"> </w:t>
      </w:r>
      <w:r>
        <w:rPr>
          <w:rFonts w:eastAsia="Arial"/>
          <w:szCs w:val="16"/>
          <w:lang w:eastAsia="ar-SA"/>
        </w:rPr>
        <w:t>shall</w:t>
      </w:r>
      <w:r w:rsidRPr="00873DB4">
        <w:rPr>
          <w:rFonts w:eastAsia="Arial"/>
          <w:szCs w:val="16"/>
          <w:lang w:eastAsia="ar-SA"/>
        </w:rPr>
        <w:t xml:space="preserve"> respect the </w:t>
      </w:r>
      <w:r w:rsidR="007B1931">
        <w:rPr>
          <w:rFonts w:eastAsia="Arial"/>
          <w:szCs w:val="16"/>
          <w:lang w:eastAsia="ar-SA"/>
        </w:rPr>
        <w:t>fundamental principle</w:t>
      </w:r>
      <w:r w:rsidRPr="00873DB4">
        <w:rPr>
          <w:rFonts w:eastAsia="Arial"/>
          <w:szCs w:val="16"/>
          <w:lang w:eastAsia="ar-SA"/>
        </w:rPr>
        <w:t xml:space="preserve"> of research integrity — as set out in the European Code of Conduct for Research Integrity</w:t>
      </w:r>
      <w:r>
        <w:rPr>
          <w:rStyle w:val="FootnoteReference"/>
          <w:rFonts w:eastAsia="Arial"/>
          <w:szCs w:val="16"/>
          <w:lang w:eastAsia="ar-SA"/>
        </w:rPr>
        <w:footnoteReference w:id="15"/>
      </w:r>
      <w:r w:rsidRPr="00873DB4">
        <w:rPr>
          <w:rFonts w:eastAsia="Arial"/>
          <w:szCs w:val="16"/>
          <w:lang w:eastAsia="ar-SA"/>
        </w:rPr>
        <w:t>.</w:t>
      </w:r>
    </w:p>
    <w:p w14:paraId="678BB309" w14:textId="6FB3DABA" w:rsidR="00873DB4" w:rsidRDefault="00873DB4" w:rsidP="006970DA">
      <w:pPr>
        <w:autoSpaceDE w:val="0"/>
        <w:autoSpaceDN w:val="0"/>
        <w:adjustRightInd w:val="0"/>
        <w:spacing w:after="60" w:line="240" w:lineRule="auto"/>
        <w:rPr>
          <w:rFonts w:eastAsia="Arial"/>
          <w:szCs w:val="16"/>
          <w:lang w:eastAsia="ar-SA"/>
        </w:rPr>
      </w:pPr>
      <w:r w:rsidRPr="00873DB4">
        <w:rPr>
          <w:rFonts w:eastAsia="Arial"/>
          <w:szCs w:val="16"/>
          <w:lang w:eastAsia="ar-SA"/>
        </w:rPr>
        <w:t>This implies compliance with the following essential principles:</w:t>
      </w:r>
    </w:p>
    <w:p w14:paraId="24A9BC5B" w14:textId="007F416C" w:rsidR="007B1931" w:rsidRPr="007B1931" w:rsidRDefault="007B1931" w:rsidP="009117D7">
      <w:pPr>
        <w:numPr>
          <w:ilvl w:val="0"/>
          <w:numId w:val="71"/>
        </w:numPr>
        <w:autoSpaceDE w:val="0"/>
        <w:autoSpaceDN w:val="0"/>
        <w:adjustRightInd w:val="0"/>
        <w:spacing w:after="0" w:line="240" w:lineRule="auto"/>
        <w:ind w:left="714" w:hanging="357"/>
        <w:rPr>
          <w:rFonts w:eastAsia="Calibri" w:cs="Times New Roman"/>
          <w:b/>
          <w:bCs/>
          <w:szCs w:val="18"/>
        </w:rPr>
      </w:pPr>
      <w:r w:rsidRPr="007B1931">
        <w:rPr>
          <w:rFonts w:eastAsia="Calibri" w:cs="Times New Roman"/>
          <w:b/>
          <w:bCs/>
          <w:szCs w:val="18"/>
        </w:rPr>
        <w:lastRenderedPageBreak/>
        <w:t>reliability</w:t>
      </w:r>
      <w:r w:rsidRPr="007B1931">
        <w:rPr>
          <w:rFonts w:eastAsia="Calibri" w:cs="Times New Roman"/>
          <w:bCs/>
          <w:szCs w:val="18"/>
        </w:rPr>
        <w:t xml:space="preserve"> in ensuring the quality of research reflected in the design, the methodology, the analysis and the use of resources;</w:t>
      </w:r>
    </w:p>
    <w:p w14:paraId="1EABA7C8" w14:textId="77777777" w:rsidR="007B1931" w:rsidRPr="007B1931" w:rsidRDefault="007B1931" w:rsidP="007B1931">
      <w:pPr>
        <w:autoSpaceDE w:val="0"/>
        <w:autoSpaceDN w:val="0"/>
        <w:adjustRightInd w:val="0"/>
        <w:spacing w:after="0" w:line="240" w:lineRule="auto"/>
        <w:ind w:left="714"/>
        <w:rPr>
          <w:rFonts w:eastAsia="Calibri" w:cs="Times New Roman"/>
          <w:b/>
          <w:bCs/>
          <w:szCs w:val="18"/>
        </w:rPr>
      </w:pPr>
    </w:p>
    <w:p w14:paraId="3A506A64" w14:textId="4E432214" w:rsidR="007B1931" w:rsidRPr="007B1931" w:rsidRDefault="007B1931" w:rsidP="009117D7">
      <w:pPr>
        <w:numPr>
          <w:ilvl w:val="0"/>
          <w:numId w:val="71"/>
        </w:numPr>
        <w:autoSpaceDE w:val="0"/>
        <w:autoSpaceDN w:val="0"/>
        <w:adjustRightInd w:val="0"/>
        <w:spacing w:after="0" w:line="240" w:lineRule="auto"/>
        <w:ind w:left="714" w:hanging="357"/>
        <w:rPr>
          <w:rFonts w:eastAsia="Calibri" w:cs="Times New Roman"/>
          <w:b/>
          <w:bCs/>
          <w:szCs w:val="18"/>
        </w:rPr>
      </w:pPr>
      <w:r w:rsidRPr="007B1931">
        <w:rPr>
          <w:rFonts w:eastAsia="Calibri" w:cs="Times New Roman"/>
          <w:b/>
          <w:bCs/>
          <w:szCs w:val="18"/>
        </w:rPr>
        <w:t>honesty</w:t>
      </w:r>
      <w:r w:rsidRPr="007B1931">
        <w:rPr>
          <w:rFonts w:eastAsia="Calibri" w:cs="Times New Roman"/>
          <w:bCs/>
          <w:szCs w:val="18"/>
        </w:rPr>
        <w:t xml:space="preserve"> in developing, undertaking, reviewing, reporting and communicating research in a transparent, fair and unbiased way;</w:t>
      </w:r>
    </w:p>
    <w:p w14:paraId="3A0E43CA" w14:textId="77777777" w:rsidR="007B1931" w:rsidRPr="007B1931" w:rsidRDefault="007B1931" w:rsidP="007B1931">
      <w:pPr>
        <w:autoSpaceDE w:val="0"/>
        <w:autoSpaceDN w:val="0"/>
        <w:adjustRightInd w:val="0"/>
        <w:spacing w:after="0" w:line="240" w:lineRule="auto"/>
        <w:ind w:left="714"/>
        <w:rPr>
          <w:rFonts w:eastAsia="Calibri" w:cs="Times New Roman"/>
          <w:b/>
          <w:bCs/>
          <w:szCs w:val="18"/>
        </w:rPr>
      </w:pPr>
    </w:p>
    <w:p w14:paraId="504B5E78" w14:textId="5913236E" w:rsidR="007B1931" w:rsidRPr="007B1931" w:rsidRDefault="007B1931" w:rsidP="009117D7">
      <w:pPr>
        <w:numPr>
          <w:ilvl w:val="0"/>
          <w:numId w:val="71"/>
        </w:numPr>
        <w:autoSpaceDE w:val="0"/>
        <w:autoSpaceDN w:val="0"/>
        <w:adjustRightInd w:val="0"/>
        <w:spacing w:after="0" w:line="240" w:lineRule="auto"/>
        <w:ind w:left="714" w:hanging="357"/>
        <w:rPr>
          <w:rFonts w:eastAsia="Calibri" w:cs="Times New Roman"/>
          <w:bCs/>
          <w:szCs w:val="18"/>
        </w:rPr>
      </w:pPr>
      <w:r w:rsidRPr="007B1931">
        <w:rPr>
          <w:rFonts w:eastAsia="Calibri" w:cs="Times New Roman"/>
          <w:b/>
          <w:bCs/>
          <w:szCs w:val="18"/>
        </w:rPr>
        <w:t>respect</w:t>
      </w:r>
      <w:r w:rsidRPr="007B1931">
        <w:rPr>
          <w:rFonts w:eastAsia="Calibri" w:cs="Times New Roman"/>
          <w:bCs/>
          <w:szCs w:val="18"/>
        </w:rPr>
        <w:t xml:space="preserve"> for colleagues, research participants, society, ecosystems, cultural heritage and the environment;</w:t>
      </w:r>
    </w:p>
    <w:p w14:paraId="7674035F" w14:textId="77777777" w:rsidR="007B1931" w:rsidRPr="007B1931" w:rsidRDefault="007B1931" w:rsidP="007B1931">
      <w:pPr>
        <w:autoSpaceDE w:val="0"/>
        <w:autoSpaceDN w:val="0"/>
        <w:adjustRightInd w:val="0"/>
        <w:spacing w:after="0" w:line="240" w:lineRule="auto"/>
        <w:ind w:left="714"/>
        <w:rPr>
          <w:rFonts w:eastAsia="Calibri" w:cs="Times New Roman"/>
          <w:bCs/>
          <w:szCs w:val="18"/>
        </w:rPr>
      </w:pPr>
    </w:p>
    <w:p w14:paraId="5BB25549" w14:textId="61DAFB24" w:rsidR="007B1931" w:rsidRPr="007B1931" w:rsidRDefault="007B1931" w:rsidP="009117D7">
      <w:pPr>
        <w:numPr>
          <w:ilvl w:val="0"/>
          <w:numId w:val="71"/>
        </w:numPr>
        <w:autoSpaceDE w:val="0"/>
        <w:autoSpaceDN w:val="0"/>
        <w:adjustRightInd w:val="0"/>
        <w:spacing w:after="0" w:line="240" w:lineRule="auto"/>
        <w:ind w:left="714" w:hanging="357"/>
        <w:rPr>
          <w:rFonts w:eastAsia="Calibri" w:cs="Times New Roman"/>
          <w:bCs/>
          <w:szCs w:val="18"/>
        </w:rPr>
      </w:pPr>
      <w:r w:rsidRPr="007B1931">
        <w:rPr>
          <w:rFonts w:eastAsia="Calibri" w:cs="Times New Roman"/>
          <w:b/>
          <w:bCs/>
          <w:szCs w:val="18"/>
        </w:rPr>
        <w:t xml:space="preserve">accountability </w:t>
      </w:r>
      <w:r w:rsidRPr="007B1931">
        <w:rPr>
          <w:rFonts w:eastAsia="Calibri" w:cs="Times New Roman"/>
          <w:bCs/>
          <w:szCs w:val="18"/>
        </w:rPr>
        <w:t>for the research from idea to publication, for its management and organisation, for training, supervision and mentoring, and for its wider impacts</w:t>
      </w:r>
    </w:p>
    <w:p w14:paraId="2E73B063" w14:textId="77777777" w:rsidR="007B1931" w:rsidRPr="007B1931" w:rsidRDefault="007B1931" w:rsidP="007B1931">
      <w:pPr>
        <w:autoSpaceDE w:val="0"/>
        <w:autoSpaceDN w:val="0"/>
        <w:adjustRightInd w:val="0"/>
        <w:spacing w:after="0" w:line="240" w:lineRule="auto"/>
        <w:rPr>
          <w:rFonts w:eastAsia="Calibri" w:cs="Times New Roman"/>
          <w:szCs w:val="18"/>
          <w:lang w:val="en-US"/>
        </w:rPr>
      </w:pPr>
    </w:p>
    <w:p w14:paraId="2742917F" w14:textId="28E191BC" w:rsidR="007B1931" w:rsidRPr="007B1931" w:rsidRDefault="007B1931" w:rsidP="007B1931">
      <w:pPr>
        <w:autoSpaceDE w:val="0"/>
        <w:autoSpaceDN w:val="0"/>
        <w:adjustRightInd w:val="0"/>
        <w:spacing w:after="0" w:line="240" w:lineRule="auto"/>
        <w:rPr>
          <w:rFonts w:eastAsia="Calibri" w:cs="Times New Roman"/>
          <w:szCs w:val="18"/>
        </w:rPr>
      </w:pPr>
      <w:r w:rsidRPr="007B1931" w:rsidDel="00CD1116">
        <w:rPr>
          <w:rFonts w:eastAsia="Calibri" w:cs="Times New Roman"/>
          <w:szCs w:val="18"/>
        </w:rPr>
        <w:t xml:space="preserve">This </w:t>
      </w:r>
      <w:r w:rsidRPr="007B1931">
        <w:rPr>
          <w:rFonts w:eastAsia="Calibri" w:cs="Times New Roman"/>
          <w:szCs w:val="18"/>
        </w:rPr>
        <w:t xml:space="preserve">and means that beneficiaries must ensure that persons carrying out research tasks follow the good research practices and refrain from the research integrity violations described in this Code. </w:t>
      </w:r>
    </w:p>
    <w:p w14:paraId="202C5693" w14:textId="77777777" w:rsidR="007B1931" w:rsidRPr="007B1931" w:rsidRDefault="007B1931" w:rsidP="006970DA">
      <w:pPr>
        <w:autoSpaceDE w:val="0"/>
        <w:autoSpaceDN w:val="0"/>
        <w:adjustRightInd w:val="0"/>
        <w:spacing w:after="60" w:line="240" w:lineRule="auto"/>
        <w:rPr>
          <w:rFonts w:eastAsia="Arial"/>
          <w:szCs w:val="18"/>
          <w:lang w:eastAsia="ar-SA"/>
        </w:rPr>
      </w:pPr>
    </w:p>
    <w:p w14:paraId="678BB31C" w14:textId="77777777" w:rsidR="00020DD4" w:rsidRPr="002D54CC" w:rsidRDefault="00020DD4" w:rsidP="005A06AB">
      <w:pPr>
        <w:autoSpaceDE w:val="0"/>
        <w:autoSpaceDN w:val="0"/>
        <w:adjustRightInd w:val="0"/>
        <w:spacing w:after="60" w:line="240" w:lineRule="auto"/>
        <w:rPr>
          <w:rFonts w:eastAsia="Arial"/>
          <w:iCs/>
          <w:szCs w:val="16"/>
          <w:lang w:eastAsia="en-GB"/>
        </w:rPr>
      </w:pPr>
      <w:r w:rsidRPr="002D54CC">
        <w:rPr>
          <w:rFonts w:eastAsia="Arial"/>
          <w:szCs w:val="16"/>
          <w:lang w:eastAsia="ar-SA"/>
        </w:rPr>
        <w:t xml:space="preserve">XX.2 Before </w:t>
      </w:r>
      <w:r>
        <w:rPr>
          <w:rFonts w:eastAsia="Arial"/>
          <w:szCs w:val="16"/>
          <w:lang w:eastAsia="ar-SA"/>
        </w:rPr>
        <w:t>starting</w:t>
      </w:r>
      <w:r w:rsidRPr="002D54CC">
        <w:rPr>
          <w:rFonts w:eastAsia="Arial"/>
          <w:szCs w:val="16"/>
          <w:lang w:eastAsia="ar-SA"/>
        </w:rPr>
        <w:t xml:space="preserve"> an</w:t>
      </w:r>
      <w:r>
        <w:rPr>
          <w:rFonts w:eastAsia="Arial"/>
          <w:szCs w:val="16"/>
          <w:lang w:eastAsia="ar-SA"/>
        </w:rPr>
        <w:t>y</w:t>
      </w:r>
      <w:r w:rsidRPr="002D54CC">
        <w:rPr>
          <w:rFonts w:eastAsia="Arial"/>
          <w:szCs w:val="16"/>
          <w:lang w:eastAsia="ar-SA"/>
        </w:rPr>
        <w:t xml:space="preserve"> activity </w:t>
      </w:r>
      <w:r>
        <w:rPr>
          <w:rFonts w:eastAsia="Arial"/>
          <w:szCs w:val="16"/>
          <w:lang w:eastAsia="ar-SA"/>
        </w:rPr>
        <w:t xml:space="preserve">that </w:t>
      </w:r>
      <w:r w:rsidRPr="002D54CC">
        <w:rPr>
          <w:rFonts w:eastAsia="Arial"/>
          <w:szCs w:val="16"/>
          <w:lang w:eastAsia="ar-SA"/>
        </w:rPr>
        <w:t>rais</w:t>
      </w:r>
      <w:r>
        <w:rPr>
          <w:rFonts w:eastAsia="Arial"/>
          <w:szCs w:val="16"/>
          <w:lang w:eastAsia="ar-SA"/>
        </w:rPr>
        <w:t>es</w:t>
      </w:r>
      <w:r w:rsidRPr="002D54CC">
        <w:rPr>
          <w:rFonts w:eastAsia="Arial"/>
          <w:szCs w:val="16"/>
          <w:lang w:eastAsia="ar-SA"/>
        </w:rPr>
        <w:t xml:space="preserve"> an ethical issue, the </w:t>
      </w:r>
      <w:r>
        <w:rPr>
          <w:rFonts w:eastAsia="Arial"/>
          <w:szCs w:val="16"/>
          <w:lang w:eastAsia="ar-SA"/>
        </w:rPr>
        <w:t>c</w:t>
      </w:r>
      <w:r w:rsidRPr="002D54CC">
        <w:rPr>
          <w:rFonts w:eastAsia="Arial"/>
          <w:szCs w:val="16"/>
          <w:lang w:eastAsia="ar-SA"/>
        </w:rPr>
        <w:t xml:space="preserve">ontractor </w:t>
      </w:r>
      <w:r w:rsidR="00262603">
        <w:rPr>
          <w:rFonts w:eastAsia="Arial"/>
          <w:szCs w:val="16"/>
          <w:lang w:eastAsia="ar-SA"/>
        </w:rPr>
        <w:t>shall</w:t>
      </w:r>
      <w:r w:rsidRPr="002D54CC">
        <w:rPr>
          <w:rFonts w:eastAsia="Arial"/>
          <w:szCs w:val="16"/>
          <w:lang w:eastAsia="ar-SA"/>
        </w:rPr>
        <w:t xml:space="preserve"> submit to the lead procurer </w:t>
      </w:r>
      <w:r w:rsidRPr="002D54CC">
        <w:rPr>
          <w:rFonts w:eastAsia="Arial"/>
          <w:iCs/>
          <w:szCs w:val="16"/>
          <w:lang w:eastAsia="en-GB"/>
        </w:rPr>
        <w:t xml:space="preserve">a </w:t>
      </w:r>
      <w:r w:rsidRPr="002D54CC">
        <w:rPr>
          <w:rFonts w:eastAsia="Arial"/>
          <w:szCs w:val="16"/>
          <w:lang w:eastAsia="ar-SA"/>
        </w:rPr>
        <w:t>copy of:</w:t>
      </w:r>
    </w:p>
    <w:p w14:paraId="678BB31D" w14:textId="77777777" w:rsidR="00020DD4" w:rsidRPr="002D54CC" w:rsidRDefault="00020DD4" w:rsidP="005A06AB">
      <w:pPr>
        <w:numPr>
          <w:ilvl w:val="0"/>
          <w:numId w:val="37"/>
        </w:numPr>
        <w:spacing w:after="60" w:line="240" w:lineRule="auto"/>
        <w:rPr>
          <w:rFonts w:eastAsia="Arial"/>
          <w:szCs w:val="16"/>
          <w:lang w:eastAsia="ar-SA"/>
        </w:rPr>
      </w:pPr>
      <w:r w:rsidRPr="002D54CC">
        <w:rPr>
          <w:rFonts w:eastAsia="Arial"/>
          <w:szCs w:val="16"/>
          <w:lang w:eastAsia="ar-SA"/>
        </w:rPr>
        <w:t>any ethics committee opinion required under national law and</w:t>
      </w:r>
    </w:p>
    <w:p w14:paraId="678BB31E" w14:textId="77777777" w:rsidR="00020DD4" w:rsidRPr="002D54CC" w:rsidRDefault="00020DD4" w:rsidP="00772583">
      <w:pPr>
        <w:numPr>
          <w:ilvl w:val="0"/>
          <w:numId w:val="37"/>
        </w:numPr>
        <w:spacing w:line="240" w:lineRule="auto"/>
        <w:rPr>
          <w:rFonts w:eastAsia="Arial"/>
          <w:szCs w:val="16"/>
          <w:lang w:eastAsia="ar-SA"/>
        </w:rPr>
      </w:pPr>
      <w:r w:rsidRPr="002D54CC">
        <w:rPr>
          <w:rFonts w:eastAsia="Arial"/>
          <w:szCs w:val="16"/>
          <w:lang w:eastAsia="ar-SA"/>
        </w:rPr>
        <w:t>any notification or authorisation for activities raising ethical issues required under national law.</w:t>
      </w:r>
    </w:p>
    <w:p w14:paraId="678BB31F" w14:textId="70A0A439" w:rsidR="00020DD4" w:rsidRPr="002D54CC" w:rsidRDefault="00020DD4" w:rsidP="00B4246F">
      <w:pPr>
        <w:autoSpaceDE w:val="0"/>
        <w:autoSpaceDN w:val="0"/>
        <w:adjustRightInd w:val="0"/>
        <w:spacing w:line="240" w:lineRule="auto"/>
        <w:rPr>
          <w:rFonts w:eastAsia="TimesNewRoman"/>
          <w:color w:val="000000"/>
          <w:szCs w:val="16"/>
          <w:lang w:eastAsia="en-GB"/>
        </w:rPr>
      </w:pPr>
      <w:bookmarkStart w:id="106" w:name="_Toc432579929"/>
      <w:r w:rsidRPr="00F26377">
        <w:rPr>
          <w:rFonts w:eastAsia="TimesNewRoman"/>
          <w:b/>
          <w:i/>
          <w:color w:val="0088CC"/>
          <w:szCs w:val="16"/>
          <w:lang w:eastAsia="en-GB"/>
        </w:rPr>
        <w:t>[</w:t>
      </w:r>
      <w:r w:rsidRPr="002D54CC">
        <w:rPr>
          <w:rFonts w:eastAsia="TimesNewRoman"/>
          <w:i/>
          <w:color w:val="0088CC"/>
          <w:szCs w:val="16"/>
          <w:lang w:eastAsia="en-GB"/>
        </w:rPr>
        <w:t xml:space="preserve">OPTION if </w:t>
      </w:r>
      <w:r w:rsidR="002D7E4A">
        <w:rPr>
          <w:rFonts w:eastAsia="TimesNewRoman"/>
          <w:i/>
          <w:color w:val="0088CC"/>
          <w:szCs w:val="16"/>
          <w:lang w:eastAsia="en-GB"/>
        </w:rPr>
        <w:t xml:space="preserve">the </w:t>
      </w:r>
      <w:r w:rsidR="009728F7">
        <w:rPr>
          <w:rFonts w:eastAsia="TimesNewRoman"/>
          <w:i/>
          <w:color w:val="0088CC"/>
          <w:szCs w:val="16"/>
          <w:lang w:eastAsia="en-GB"/>
        </w:rPr>
        <w:t>H2020</w:t>
      </w:r>
      <w:r w:rsidR="009728F7" w:rsidRPr="002D54CC">
        <w:rPr>
          <w:rFonts w:eastAsia="TimesNewRoman"/>
          <w:i/>
          <w:color w:val="0088CC"/>
          <w:szCs w:val="16"/>
          <w:lang w:eastAsia="en-GB"/>
        </w:rPr>
        <w:t xml:space="preserve"> </w:t>
      </w:r>
      <w:r w:rsidRPr="002D54CC">
        <w:rPr>
          <w:rFonts w:eastAsia="TimesNewRoman"/>
          <w:i/>
          <w:color w:val="0088CC"/>
          <w:szCs w:val="16"/>
          <w:lang w:eastAsia="en-GB"/>
        </w:rPr>
        <w:t xml:space="preserve">grant </w:t>
      </w:r>
      <w:r w:rsidR="00591009">
        <w:rPr>
          <w:rFonts w:eastAsia="TimesNewRoman"/>
          <w:i/>
          <w:color w:val="0088CC"/>
          <w:szCs w:val="16"/>
          <w:lang w:eastAsia="en-GB"/>
        </w:rPr>
        <w:t>agre</w:t>
      </w:r>
      <w:r w:rsidR="00591009" w:rsidRPr="006C448A">
        <w:rPr>
          <w:rFonts w:eastAsia="TimesNewRoman"/>
          <w:i/>
          <w:color w:val="0088CC"/>
          <w:szCs w:val="16"/>
          <w:lang w:eastAsia="en-GB"/>
        </w:rPr>
        <w:t>eme</w:t>
      </w:r>
      <w:r w:rsidR="00591009">
        <w:rPr>
          <w:rFonts w:eastAsia="TimesNewRoman"/>
          <w:i/>
          <w:color w:val="0088CC"/>
          <w:szCs w:val="16"/>
          <w:lang w:eastAsia="en-GB"/>
        </w:rPr>
        <w:t xml:space="preserve">nt </w:t>
      </w:r>
      <w:r w:rsidRPr="002D54CC">
        <w:rPr>
          <w:rFonts w:eastAsia="TimesNewRoman"/>
          <w:i/>
          <w:color w:val="0088CC"/>
          <w:szCs w:val="16"/>
          <w:lang w:eastAsia="en-GB"/>
        </w:rPr>
        <w:t>contains ethics requirements that concern the PCP contracts:</w:t>
      </w:r>
      <w:r w:rsidRPr="002D54CC">
        <w:rPr>
          <w:rFonts w:eastAsia="TimesNewRoman"/>
          <w:color w:val="000000"/>
          <w:szCs w:val="16"/>
          <w:lang w:eastAsia="en-GB"/>
        </w:rPr>
        <w:t xml:space="preserve"> </w:t>
      </w:r>
      <w:r w:rsidRPr="002D54CC">
        <w:rPr>
          <w:rFonts w:eastAsia="TimesNewRoman"/>
          <w:szCs w:val="16"/>
          <w:lang w:eastAsia="en-GB"/>
        </w:rPr>
        <w:t>XX.3</w:t>
      </w:r>
      <w:r w:rsidRPr="002D54CC">
        <w:rPr>
          <w:rFonts w:eastAsia="TimesNewRoman"/>
          <w:i/>
          <w:color w:val="0088CC"/>
          <w:szCs w:val="16"/>
          <w:lang w:eastAsia="en-GB"/>
        </w:rPr>
        <w:t xml:space="preserve"> </w:t>
      </w:r>
      <w:r w:rsidRPr="002D54CC">
        <w:rPr>
          <w:rFonts w:eastAsia="TimesNewRoman"/>
          <w:szCs w:val="16"/>
          <w:lang w:eastAsia="en-GB"/>
        </w:rPr>
        <w:t>In addition, t</w:t>
      </w:r>
      <w:r w:rsidRPr="002D54CC">
        <w:rPr>
          <w:rFonts w:eastAsia="TimesNewRoman"/>
          <w:color w:val="000000"/>
          <w:szCs w:val="16"/>
          <w:lang w:eastAsia="en-GB"/>
        </w:rPr>
        <w:t xml:space="preserve">he </w:t>
      </w:r>
      <w:r>
        <w:rPr>
          <w:rFonts w:eastAsia="TimesNewRoman"/>
          <w:color w:val="000000"/>
          <w:szCs w:val="16"/>
          <w:lang w:eastAsia="en-GB"/>
        </w:rPr>
        <w:t>c</w:t>
      </w:r>
      <w:r w:rsidRPr="002D54CC">
        <w:rPr>
          <w:rFonts w:eastAsia="TimesNewRoman"/>
          <w:color w:val="000000"/>
          <w:szCs w:val="16"/>
          <w:lang w:eastAsia="en-GB"/>
        </w:rPr>
        <w:t xml:space="preserve">ontractor </w:t>
      </w:r>
      <w:r w:rsidR="00262603">
        <w:rPr>
          <w:rFonts w:eastAsia="TimesNewRoman"/>
          <w:color w:val="000000"/>
          <w:szCs w:val="16"/>
          <w:lang w:eastAsia="en-GB"/>
        </w:rPr>
        <w:t>shall</w:t>
      </w:r>
      <w:r w:rsidRPr="002D54CC">
        <w:rPr>
          <w:rFonts w:eastAsia="TimesNewRoman"/>
          <w:color w:val="000000"/>
          <w:szCs w:val="16"/>
          <w:lang w:eastAsia="en-GB"/>
        </w:rPr>
        <w:t xml:space="preserve"> comply with the following </w:t>
      </w:r>
      <w:r w:rsidRPr="002D54CC">
        <w:rPr>
          <w:rFonts w:eastAsia="TimesNewRoman"/>
          <w:bCs/>
          <w:color w:val="000000"/>
          <w:szCs w:val="16"/>
          <w:lang w:eastAsia="en-GB"/>
        </w:rPr>
        <w:t>ethics requirements</w:t>
      </w:r>
      <w:r w:rsidRPr="002D54CC">
        <w:rPr>
          <w:rFonts w:eastAsia="TimesNewRoman"/>
          <w:color w:val="000000"/>
          <w:szCs w:val="16"/>
          <w:lang w:eastAsia="en-GB"/>
        </w:rPr>
        <w:t>:</w:t>
      </w:r>
    </w:p>
    <w:p w14:paraId="678BB320" w14:textId="4ECD9ACE" w:rsidR="00020DD4" w:rsidRPr="002D54CC" w:rsidRDefault="00020DD4" w:rsidP="00772583">
      <w:pPr>
        <w:numPr>
          <w:ilvl w:val="0"/>
          <w:numId w:val="34"/>
        </w:numPr>
        <w:autoSpaceDE w:val="0"/>
        <w:autoSpaceDN w:val="0"/>
        <w:adjustRightInd w:val="0"/>
        <w:spacing w:line="240" w:lineRule="auto"/>
        <w:rPr>
          <w:rFonts w:eastAsia="TimesNewRoman"/>
          <w:color w:val="000000"/>
          <w:szCs w:val="16"/>
          <w:lang w:eastAsia="en-GB"/>
        </w:rPr>
      </w:pPr>
      <w:r w:rsidRPr="002D54CC">
        <w:rPr>
          <w:rFonts w:eastAsia="TimesNewRoman"/>
          <w:color w:val="000000"/>
          <w:szCs w:val="16"/>
          <w:lang w:eastAsia="en-GB"/>
        </w:rPr>
        <w:t>[</w:t>
      </w:r>
      <w:r w:rsidRPr="002D54CC">
        <w:rPr>
          <w:rFonts w:eastAsia="TimesNewRoman"/>
          <w:color w:val="000000"/>
          <w:szCs w:val="16"/>
          <w:highlight w:val="lightGray"/>
          <w:lang w:eastAsia="en-GB"/>
        </w:rPr>
        <w:t xml:space="preserve">insert the ethics </w:t>
      </w:r>
      <w:r w:rsidR="009728F7">
        <w:rPr>
          <w:rFonts w:eastAsia="TimesNewRoman"/>
          <w:color w:val="000000"/>
          <w:szCs w:val="16"/>
          <w:highlight w:val="lightGray"/>
          <w:lang w:eastAsia="en-GB"/>
        </w:rPr>
        <w:t>deliverables</w:t>
      </w:r>
      <w:r w:rsidR="009728F7" w:rsidRPr="002D54CC">
        <w:rPr>
          <w:rFonts w:eastAsia="TimesNewRoman"/>
          <w:color w:val="000000"/>
          <w:szCs w:val="16"/>
          <w:highlight w:val="lightGray"/>
          <w:lang w:eastAsia="en-GB"/>
        </w:rPr>
        <w:t xml:space="preserve"> </w:t>
      </w:r>
      <w:r w:rsidRPr="002D54CC">
        <w:rPr>
          <w:rFonts w:eastAsia="TimesNewRoman"/>
          <w:color w:val="000000"/>
          <w:szCs w:val="16"/>
          <w:highlight w:val="lightGray"/>
          <w:lang w:eastAsia="en-GB"/>
        </w:rPr>
        <w:t xml:space="preserve">from Annex </w:t>
      </w:r>
      <w:r w:rsidR="009728F7">
        <w:rPr>
          <w:rFonts w:eastAsia="TimesNewRoman"/>
          <w:color w:val="000000"/>
          <w:szCs w:val="16"/>
          <w:highlight w:val="lightGray"/>
          <w:lang w:eastAsia="en-GB"/>
        </w:rPr>
        <w:t>1</w:t>
      </w:r>
      <w:r w:rsidRPr="002D54CC">
        <w:rPr>
          <w:rFonts w:eastAsia="TimesNewRoman"/>
          <w:color w:val="000000"/>
          <w:szCs w:val="16"/>
          <w:highlight w:val="lightGray"/>
          <w:lang w:eastAsia="en-GB"/>
        </w:rPr>
        <w:t xml:space="preserve"> </w:t>
      </w:r>
      <w:r>
        <w:rPr>
          <w:rFonts w:eastAsia="TimesNewRoman"/>
          <w:color w:val="000000"/>
          <w:szCs w:val="16"/>
          <w:highlight w:val="lightGray"/>
          <w:lang w:eastAsia="en-GB"/>
        </w:rPr>
        <w:t>to</w:t>
      </w:r>
      <w:r w:rsidRPr="002D54CC">
        <w:rPr>
          <w:rFonts w:eastAsia="TimesNewRoman"/>
          <w:color w:val="000000"/>
          <w:szCs w:val="16"/>
          <w:highlight w:val="lightGray"/>
          <w:lang w:eastAsia="en-GB"/>
        </w:rPr>
        <w:t xml:space="preserve"> the </w:t>
      </w:r>
      <w:r w:rsidR="009728F7">
        <w:rPr>
          <w:rFonts w:eastAsia="TimesNewRoman"/>
          <w:color w:val="000000"/>
          <w:szCs w:val="16"/>
          <w:highlight w:val="lightGray"/>
          <w:lang w:eastAsia="en-GB"/>
        </w:rPr>
        <w:t>H2020</w:t>
      </w:r>
      <w:r w:rsidR="009728F7" w:rsidRPr="002D54CC">
        <w:rPr>
          <w:rFonts w:eastAsia="TimesNewRoman"/>
          <w:color w:val="000000"/>
          <w:szCs w:val="16"/>
          <w:highlight w:val="lightGray"/>
          <w:lang w:eastAsia="en-GB"/>
        </w:rPr>
        <w:t xml:space="preserve"> </w:t>
      </w:r>
      <w:r w:rsidRPr="002D54CC">
        <w:rPr>
          <w:rFonts w:eastAsia="TimesNewRoman"/>
          <w:color w:val="000000"/>
          <w:szCs w:val="16"/>
          <w:highlight w:val="lightGray"/>
          <w:lang w:eastAsia="en-GB"/>
        </w:rPr>
        <w:t>grant agreement</w:t>
      </w:r>
      <w:r w:rsidRPr="002D54CC">
        <w:rPr>
          <w:rFonts w:eastAsia="TimesNewRoman"/>
          <w:color w:val="000000"/>
          <w:szCs w:val="16"/>
          <w:lang w:eastAsia="en-GB"/>
        </w:rPr>
        <w:t>].</w:t>
      </w:r>
      <w:r w:rsidRPr="00F26377">
        <w:rPr>
          <w:rFonts w:eastAsia="TimesNewRoman"/>
          <w:b/>
          <w:i/>
          <w:color w:val="0088CC"/>
          <w:szCs w:val="16"/>
          <w:lang w:eastAsia="en-GB"/>
        </w:rPr>
        <w:t>]</w:t>
      </w:r>
    </w:p>
    <w:p w14:paraId="678BB321" w14:textId="76D22040" w:rsidR="00020DD4" w:rsidRPr="002D54CC" w:rsidRDefault="00020DD4" w:rsidP="00B4246F">
      <w:pPr>
        <w:spacing w:line="240" w:lineRule="auto"/>
        <w:rPr>
          <w:b/>
          <w:szCs w:val="16"/>
        </w:rPr>
      </w:pPr>
      <w:r w:rsidRPr="001C6F84">
        <w:rPr>
          <w:b/>
          <w:szCs w:val="16"/>
        </w:rPr>
        <w:t xml:space="preserve">Article XX </w:t>
      </w:r>
      <w:r w:rsidRPr="001C6F84">
        <w:rPr>
          <w:rFonts w:eastAsia="Arial"/>
          <w:b/>
          <w:szCs w:val="16"/>
          <w:lang w:eastAsia="ar-SA"/>
        </w:rPr>
        <w:t xml:space="preserve">— </w:t>
      </w:r>
      <w:r w:rsidRPr="001C6F84">
        <w:rPr>
          <w:b/>
          <w:szCs w:val="16"/>
        </w:rPr>
        <w:t xml:space="preserve"> Security</w:t>
      </w:r>
      <w:bookmarkEnd w:id="106"/>
      <w:r w:rsidR="00322960">
        <w:rPr>
          <w:b/>
          <w:szCs w:val="16"/>
        </w:rPr>
        <w:t>-</w:t>
      </w:r>
      <w:r w:rsidR="001C6F84">
        <w:rPr>
          <w:b/>
          <w:szCs w:val="16"/>
        </w:rPr>
        <w:t>related obligations</w:t>
      </w:r>
    </w:p>
    <w:p w14:paraId="678BB322" w14:textId="77777777" w:rsidR="00020DD4" w:rsidRPr="002D54CC" w:rsidRDefault="00020DD4" w:rsidP="00B4246F">
      <w:pPr>
        <w:spacing w:line="240" w:lineRule="auto"/>
        <w:rPr>
          <w:rFonts w:eastAsia="Arial"/>
          <w:szCs w:val="16"/>
          <w:lang w:eastAsia="ar-SA"/>
        </w:rPr>
      </w:pPr>
      <w:r w:rsidRPr="00F26377">
        <w:rPr>
          <w:b/>
          <w:i/>
          <w:color w:val="0088CC"/>
          <w:szCs w:val="16"/>
          <w:lang w:eastAsia="en-GB"/>
        </w:rPr>
        <w:t>[</w:t>
      </w:r>
      <w:r w:rsidRPr="002D54CC">
        <w:rPr>
          <w:i/>
          <w:color w:val="0088CC"/>
          <w:szCs w:val="16"/>
          <w:lang w:eastAsia="en-GB"/>
        </w:rPr>
        <w:t>OPTION if the contract</w:t>
      </w:r>
      <w:r w:rsidR="000B3BB5">
        <w:rPr>
          <w:i/>
          <w:color w:val="0088CC"/>
          <w:szCs w:val="16"/>
          <w:lang w:eastAsia="en-GB"/>
        </w:rPr>
        <w:t>s</w:t>
      </w:r>
      <w:r w:rsidRPr="002D54CC">
        <w:rPr>
          <w:i/>
          <w:color w:val="0088CC"/>
          <w:szCs w:val="16"/>
          <w:lang w:eastAsia="en-GB"/>
        </w:rPr>
        <w:t xml:space="preserve"> involve dual-use goods or dangerous materials or substances: </w:t>
      </w:r>
      <w:r w:rsidRPr="002D54CC">
        <w:rPr>
          <w:szCs w:val="16"/>
          <w:lang w:eastAsia="en-GB"/>
        </w:rPr>
        <w:t xml:space="preserve">XX.X </w:t>
      </w:r>
      <w:r w:rsidRPr="002D54CC">
        <w:rPr>
          <w:rFonts w:eastAsia="Arial"/>
          <w:szCs w:val="16"/>
          <w:lang w:eastAsia="ar-SA"/>
        </w:rPr>
        <w:t xml:space="preserve">Activities involving dual-use goods or dangerous materials and substances </w:t>
      </w:r>
      <w:r w:rsidR="00262603">
        <w:rPr>
          <w:rFonts w:eastAsia="Arial"/>
          <w:szCs w:val="16"/>
          <w:lang w:eastAsia="ar-SA"/>
        </w:rPr>
        <w:t>shall</w:t>
      </w:r>
      <w:r w:rsidRPr="002D54CC">
        <w:rPr>
          <w:rFonts w:eastAsia="Arial"/>
          <w:szCs w:val="16"/>
          <w:lang w:eastAsia="ar-SA"/>
        </w:rPr>
        <w:t xml:space="preserve"> comply with applicable EU, national and international law.</w:t>
      </w:r>
    </w:p>
    <w:p w14:paraId="678BB323" w14:textId="77777777" w:rsidR="00020DD4" w:rsidRPr="002D54CC" w:rsidRDefault="00020DD4" w:rsidP="00B4246F">
      <w:pPr>
        <w:spacing w:line="240" w:lineRule="auto"/>
        <w:rPr>
          <w:rFonts w:eastAsia="Arial"/>
          <w:szCs w:val="16"/>
          <w:lang w:eastAsia="ar-SA"/>
        </w:rPr>
      </w:pPr>
      <w:r>
        <w:rPr>
          <w:rFonts w:eastAsia="Arial"/>
          <w:szCs w:val="16"/>
          <w:lang w:eastAsia="ar-SA"/>
        </w:rPr>
        <w:t>B</w:t>
      </w:r>
      <w:r w:rsidRPr="002D54CC">
        <w:rPr>
          <w:rFonts w:eastAsia="Arial"/>
          <w:szCs w:val="16"/>
          <w:lang w:eastAsia="ar-SA"/>
        </w:rPr>
        <w:t xml:space="preserve">efore </w:t>
      </w:r>
      <w:r>
        <w:rPr>
          <w:rFonts w:eastAsia="Arial"/>
          <w:szCs w:val="16"/>
          <w:lang w:eastAsia="ar-SA"/>
        </w:rPr>
        <w:t>starting</w:t>
      </w:r>
      <w:r w:rsidRPr="002D54CC">
        <w:rPr>
          <w:rFonts w:eastAsia="Arial"/>
          <w:szCs w:val="16"/>
          <w:lang w:eastAsia="ar-SA"/>
        </w:rPr>
        <w:t xml:space="preserve"> the activity</w:t>
      </w:r>
      <w:r>
        <w:rPr>
          <w:rFonts w:eastAsia="Arial"/>
          <w:szCs w:val="16"/>
          <w:lang w:eastAsia="ar-SA"/>
        </w:rPr>
        <w:t>,</w:t>
      </w:r>
      <w:r>
        <w:rPr>
          <w:rFonts w:eastAsia="Arial"/>
          <w:iCs/>
          <w:szCs w:val="16"/>
          <w:lang w:eastAsia="en-GB"/>
        </w:rPr>
        <w:t xml:space="preserve"> the contractor </w:t>
      </w:r>
      <w:r w:rsidR="00262603">
        <w:rPr>
          <w:rFonts w:eastAsia="Arial"/>
          <w:iCs/>
          <w:szCs w:val="16"/>
          <w:lang w:eastAsia="en-GB"/>
        </w:rPr>
        <w:t>shall</w:t>
      </w:r>
      <w:r>
        <w:rPr>
          <w:rFonts w:eastAsia="Arial"/>
          <w:iCs/>
          <w:szCs w:val="16"/>
          <w:lang w:eastAsia="en-GB"/>
        </w:rPr>
        <w:t xml:space="preserve"> provide</w:t>
      </w:r>
      <w:r w:rsidRPr="002D54CC">
        <w:rPr>
          <w:rFonts w:eastAsia="Arial"/>
          <w:szCs w:val="16"/>
          <w:lang w:eastAsia="ar-SA"/>
        </w:rPr>
        <w:t xml:space="preserve"> the lead procurer </w:t>
      </w:r>
      <w:r>
        <w:rPr>
          <w:rFonts w:eastAsia="Arial"/>
          <w:szCs w:val="16"/>
          <w:lang w:eastAsia="ar-SA"/>
        </w:rPr>
        <w:t xml:space="preserve">with </w:t>
      </w:r>
      <w:r w:rsidRPr="002D54CC">
        <w:rPr>
          <w:rFonts w:eastAsia="Arial"/>
          <w:szCs w:val="16"/>
          <w:lang w:eastAsia="ar-SA"/>
        </w:rPr>
        <w:t>a copy of any export or transfer licences required.</w:t>
      </w:r>
      <w:r w:rsidRPr="00F26377">
        <w:rPr>
          <w:rFonts w:eastAsia="Arial"/>
          <w:b/>
          <w:i/>
          <w:color w:val="0088CC"/>
          <w:szCs w:val="16"/>
          <w:lang w:eastAsia="ar-SA"/>
        </w:rPr>
        <w:t>]</w:t>
      </w:r>
    </w:p>
    <w:p w14:paraId="678BB324" w14:textId="0647CE3B" w:rsidR="00020DD4" w:rsidRPr="002D54CC" w:rsidRDefault="00020DD4" w:rsidP="00B4246F">
      <w:pPr>
        <w:autoSpaceDE w:val="0"/>
        <w:autoSpaceDN w:val="0"/>
        <w:adjustRightInd w:val="0"/>
        <w:spacing w:line="240" w:lineRule="auto"/>
        <w:rPr>
          <w:rFonts w:eastAsia="Arial"/>
          <w:iCs/>
          <w:szCs w:val="16"/>
          <w:lang w:eastAsia="en-GB"/>
        </w:rPr>
      </w:pPr>
      <w:r w:rsidRPr="00F26377">
        <w:rPr>
          <w:rFonts w:eastAsia="Arial"/>
          <w:b/>
          <w:i/>
          <w:iCs/>
          <w:color w:val="0088CC"/>
          <w:szCs w:val="16"/>
          <w:lang w:eastAsia="en-GB"/>
        </w:rPr>
        <w:t>[</w:t>
      </w:r>
      <w:r w:rsidRPr="002D54CC">
        <w:rPr>
          <w:rFonts w:eastAsia="Arial"/>
          <w:i/>
          <w:iCs/>
          <w:color w:val="0088CC"/>
          <w:szCs w:val="16"/>
          <w:lang w:eastAsia="en-GB"/>
        </w:rPr>
        <w:t xml:space="preserve">OPTION if </w:t>
      </w:r>
      <w:r>
        <w:rPr>
          <w:rFonts w:eastAsia="Arial"/>
          <w:i/>
          <w:iCs/>
          <w:color w:val="0088CC"/>
          <w:szCs w:val="16"/>
          <w:lang w:eastAsia="en-GB"/>
        </w:rPr>
        <w:t xml:space="preserve">the </w:t>
      </w:r>
      <w:r w:rsidR="009728F7">
        <w:rPr>
          <w:rFonts w:eastAsia="Arial"/>
          <w:i/>
          <w:iCs/>
          <w:color w:val="0088CC"/>
          <w:szCs w:val="16"/>
          <w:lang w:eastAsia="en-GB"/>
        </w:rPr>
        <w:t>H2020</w:t>
      </w:r>
      <w:r w:rsidR="009728F7" w:rsidRPr="002D54CC">
        <w:rPr>
          <w:rFonts w:eastAsia="Arial"/>
          <w:i/>
          <w:iCs/>
          <w:color w:val="0088CC"/>
          <w:szCs w:val="16"/>
          <w:lang w:eastAsia="en-GB"/>
        </w:rPr>
        <w:t xml:space="preserve"> </w:t>
      </w:r>
      <w:r w:rsidRPr="002D54CC">
        <w:rPr>
          <w:rFonts w:eastAsia="Arial"/>
          <w:i/>
          <w:iCs/>
          <w:color w:val="0088CC"/>
          <w:szCs w:val="16"/>
          <w:lang w:eastAsia="en-GB"/>
        </w:rPr>
        <w:t xml:space="preserve">grant </w:t>
      </w:r>
      <w:r>
        <w:rPr>
          <w:rFonts w:eastAsia="Arial"/>
          <w:i/>
          <w:iCs/>
          <w:color w:val="0088CC"/>
          <w:szCs w:val="16"/>
          <w:lang w:eastAsia="en-GB"/>
        </w:rPr>
        <w:t>agreement provides for</w:t>
      </w:r>
      <w:r w:rsidRPr="002D54CC">
        <w:rPr>
          <w:rFonts w:eastAsia="Arial"/>
          <w:i/>
          <w:iCs/>
          <w:color w:val="0088CC"/>
          <w:szCs w:val="16"/>
          <w:lang w:eastAsia="en-GB"/>
        </w:rPr>
        <w:t xml:space="preserve"> a security classification that </w:t>
      </w:r>
      <w:r>
        <w:rPr>
          <w:rFonts w:eastAsia="Arial"/>
          <w:i/>
          <w:iCs/>
          <w:color w:val="0088CC"/>
          <w:szCs w:val="16"/>
          <w:lang w:eastAsia="en-GB"/>
        </w:rPr>
        <w:t>affects</w:t>
      </w:r>
      <w:r w:rsidRPr="002D54CC">
        <w:rPr>
          <w:rFonts w:eastAsia="Arial"/>
          <w:i/>
          <w:iCs/>
          <w:color w:val="0088CC"/>
          <w:szCs w:val="16"/>
          <w:lang w:eastAsia="en-GB"/>
        </w:rPr>
        <w:t xml:space="preserve"> the PCP contracts:</w:t>
      </w:r>
      <w:r w:rsidRPr="002D54CC">
        <w:rPr>
          <w:rFonts w:eastAsia="Arial"/>
          <w:iCs/>
          <w:szCs w:val="16"/>
          <w:lang w:eastAsia="en-GB"/>
        </w:rPr>
        <w:t xml:space="preserve"> XX.X Classified information </w:t>
      </w:r>
      <w:r w:rsidR="00262603">
        <w:rPr>
          <w:rFonts w:eastAsia="Arial"/>
          <w:iCs/>
          <w:szCs w:val="16"/>
          <w:lang w:eastAsia="en-GB"/>
        </w:rPr>
        <w:t>shall</w:t>
      </w:r>
      <w:r w:rsidRPr="001C6F84">
        <w:rPr>
          <w:rFonts w:eastAsia="Arial"/>
          <w:iCs/>
          <w:szCs w:val="16"/>
          <w:lang w:eastAsia="en-GB"/>
        </w:rPr>
        <w:t xml:space="preserve"> be treated in accordance with the security aspect letter (SAL) </w:t>
      </w:r>
      <w:r w:rsidR="001C6F84" w:rsidRPr="001C6F84">
        <w:rPr>
          <w:rFonts w:eastAsia="Arial"/>
          <w:iCs/>
          <w:szCs w:val="16"/>
          <w:lang w:eastAsia="en-GB"/>
        </w:rPr>
        <w:t xml:space="preserve">annexed to the </w:t>
      </w:r>
      <w:r w:rsidR="009728F7">
        <w:rPr>
          <w:rFonts w:eastAsia="Arial"/>
          <w:iCs/>
          <w:szCs w:val="16"/>
          <w:lang w:eastAsia="en-GB"/>
        </w:rPr>
        <w:t>H2020</w:t>
      </w:r>
      <w:r w:rsidR="009728F7" w:rsidRPr="001C6F84">
        <w:rPr>
          <w:rFonts w:eastAsia="Arial"/>
          <w:iCs/>
          <w:szCs w:val="16"/>
          <w:lang w:eastAsia="en-GB"/>
        </w:rPr>
        <w:t xml:space="preserve"> </w:t>
      </w:r>
      <w:r w:rsidR="001C6F84" w:rsidRPr="001C6F84">
        <w:rPr>
          <w:rFonts w:eastAsia="Arial"/>
          <w:iCs/>
          <w:szCs w:val="16"/>
          <w:lang w:eastAsia="en-GB"/>
        </w:rPr>
        <w:t xml:space="preserve">grant agreement </w:t>
      </w:r>
      <w:r w:rsidRPr="001C6F84">
        <w:rPr>
          <w:rFonts w:eastAsia="Arial"/>
          <w:iCs/>
          <w:szCs w:val="16"/>
          <w:lang w:eastAsia="en-GB"/>
        </w:rPr>
        <w:t xml:space="preserve">and </w:t>
      </w:r>
      <w:r w:rsidR="000B3BB5">
        <w:rPr>
          <w:rFonts w:eastAsia="Arial"/>
          <w:iCs/>
          <w:szCs w:val="16"/>
          <w:lang w:eastAsia="en-GB"/>
        </w:rPr>
        <w:t xml:space="preserve">EU </w:t>
      </w:r>
      <w:r w:rsidRPr="001C6F84">
        <w:rPr>
          <w:rFonts w:eastAsia="Arial"/>
          <w:iCs/>
          <w:szCs w:val="16"/>
          <w:lang w:eastAsia="en-GB"/>
        </w:rPr>
        <w:t>Decision No 2015/544</w:t>
      </w:r>
      <w:r w:rsidRPr="001C6F84">
        <w:rPr>
          <w:rStyle w:val="FootnoteReference"/>
        </w:rPr>
        <w:footnoteReference w:id="16"/>
      </w:r>
      <w:r w:rsidRPr="001C6F84">
        <w:rPr>
          <w:rFonts w:eastAsia="Arial"/>
          <w:iCs/>
          <w:szCs w:val="16"/>
          <w:lang w:eastAsia="en-GB"/>
        </w:rPr>
        <w:t xml:space="preserve"> until</w:t>
      </w:r>
      <w:r w:rsidRPr="002D54CC">
        <w:rPr>
          <w:rFonts w:eastAsia="Arial"/>
          <w:iCs/>
          <w:szCs w:val="16"/>
          <w:lang w:eastAsia="en-GB"/>
        </w:rPr>
        <w:t xml:space="preserve"> </w:t>
      </w:r>
      <w:r>
        <w:rPr>
          <w:rFonts w:eastAsia="Arial"/>
          <w:iCs/>
          <w:szCs w:val="16"/>
          <w:lang w:eastAsia="en-GB"/>
        </w:rPr>
        <w:t>it is</w:t>
      </w:r>
      <w:r w:rsidRPr="002D54CC">
        <w:rPr>
          <w:rFonts w:eastAsia="Arial"/>
          <w:iCs/>
          <w:szCs w:val="16"/>
          <w:lang w:eastAsia="en-GB"/>
        </w:rPr>
        <w:t xml:space="preserve"> declassified.</w:t>
      </w:r>
    </w:p>
    <w:p w14:paraId="678BB325" w14:textId="77777777" w:rsidR="00020DD4" w:rsidRPr="002D54CC" w:rsidRDefault="00020DD4" w:rsidP="00B4246F">
      <w:pPr>
        <w:autoSpaceDE w:val="0"/>
        <w:autoSpaceDN w:val="0"/>
        <w:adjustRightInd w:val="0"/>
        <w:spacing w:line="240" w:lineRule="auto"/>
        <w:rPr>
          <w:rFonts w:eastAsia="Arial"/>
          <w:iCs/>
          <w:szCs w:val="16"/>
          <w:lang w:eastAsia="en-GB"/>
        </w:rPr>
      </w:pPr>
      <w:r w:rsidRPr="002D54CC">
        <w:rPr>
          <w:rFonts w:eastAsia="Arial"/>
          <w:iCs/>
          <w:szCs w:val="16"/>
          <w:lang w:eastAsia="en-GB"/>
        </w:rPr>
        <w:t>Tasks involving classified information may not be subcontracted without prior written approval from the lead procurer.</w:t>
      </w:r>
    </w:p>
    <w:p w14:paraId="678BB326" w14:textId="19D1B2C5" w:rsidR="00020DD4" w:rsidRPr="002D54CC" w:rsidRDefault="00020DD4" w:rsidP="00B4246F">
      <w:pPr>
        <w:autoSpaceDE w:val="0"/>
        <w:autoSpaceDN w:val="0"/>
        <w:adjustRightInd w:val="0"/>
        <w:spacing w:line="240" w:lineRule="auto"/>
        <w:rPr>
          <w:rFonts w:eastAsia="Arial"/>
          <w:b/>
          <w:bCs/>
          <w:iCs/>
          <w:szCs w:val="16"/>
          <w:lang w:eastAsia="en-GB"/>
        </w:rPr>
      </w:pPr>
      <w:r w:rsidRPr="002D54CC">
        <w:rPr>
          <w:rFonts w:eastAsia="Arial"/>
          <w:iCs/>
          <w:szCs w:val="16"/>
          <w:lang w:eastAsia="en-GB"/>
        </w:rPr>
        <w:t xml:space="preserve">The </w:t>
      </w:r>
      <w:r>
        <w:rPr>
          <w:rFonts w:eastAsia="Arial"/>
          <w:iCs/>
          <w:szCs w:val="16"/>
          <w:lang w:eastAsia="en-GB"/>
        </w:rPr>
        <w:t>c</w:t>
      </w:r>
      <w:r w:rsidRPr="002D54CC">
        <w:rPr>
          <w:rFonts w:eastAsia="Arial"/>
          <w:iCs/>
          <w:szCs w:val="16"/>
          <w:lang w:eastAsia="en-GB"/>
        </w:rPr>
        <w:t xml:space="preserve">ontractor </w:t>
      </w:r>
      <w:r w:rsidR="00262603">
        <w:rPr>
          <w:rFonts w:eastAsia="Arial"/>
          <w:iCs/>
          <w:szCs w:val="16"/>
          <w:lang w:eastAsia="en-GB"/>
        </w:rPr>
        <w:t>shall</w:t>
      </w:r>
      <w:r w:rsidRPr="002D54CC">
        <w:rPr>
          <w:rFonts w:eastAsia="Arial"/>
          <w:iCs/>
          <w:szCs w:val="16"/>
          <w:lang w:eastAsia="en-GB"/>
        </w:rPr>
        <w:t xml:space="preserve"> inform the lead procurer of any changes </w:t>
      </w:r>
      <w:r>
        <w:rPr>
          <w:rFonts w:eastAsia="Arial"/>
          <w:iCs/>
          <w:szCs w:val="16"/>
          <w:lang w:eastAsia="en-GB"/>
        </w:rPr>
        <w:t xml:space="preserve">relating to </w:t>
      </w:r>
      <w:r w:rsidRPr="002D54CC">
        <w:rPr>
          <w:rFonts w:eastAsia="Arial"/>
          <w:iCs/>
          <w:szCs w:val="16"/>
          <w:lang w:eastAsia="en-GB"/>
        </w:rPr>
        <w:t>security and</w:t>
      </w:r>
      <w:r>
        <w:rPr>
          <w:rFonts w:eastAsia="Arial"/>
          <w:iCs/>
          <w:szCs w:val="16"/>
          <w:lang w:eastAsia="en-GB"/>
        </w:rPr>
        <w:t>,</w:t>
      </w:r>
      <w:r w:rsidRPr="002D54CC">
        <w:rPr>
          <w:rFonts w:eastAsia="Arial"/>
          <w:iCs/>
          <w:szCs w:val="16"/>
          <w:lang w:eastAsia="en-GB"/>
        </w:rPr>
        <w:t xml:space="preserve"> if necessary</w:t>
      </w:r>
      <w:r>
        <w:rPr>
          <w:rFonts w:eastAsia="Arial"/>
          <w:iCs/>
          <w:szCs w:val="16"/>
          <w:lang w:eastAsia="en-GB"/>
        </w:rPr>
        <w:t>,</w:t>
      </w:r>
      <w:r w:rsidRPr="002D54CC">
        <w:rPr>
          <w:rFonts w:eastAsia="Arial"/>
          <w:iCs/>
          <w:szCs w:val="16"/>
          <w:lang w:eastAsia="en-GB"/>
        </w:rPr>
        <w:t xml:space="preserve"> request an amendment.</w:t>
      </w:r>
      <w:r w:rsidRPr="00F26377">
        <w:rPr>
          <w:rFonts w:eastAsia="Arial"/>
          <w:b/>
          <w:i/>
          <w:iCs/>
          <w:color w:val="0088CC"/>
          <w:szCs w:val="16"/>
          <w:lang w:eastAsia="en-GB"/>
        </w:rPr>
        <w:t>]</w:t>
      </w:r>
    </w:p>
    <w:p w14:paraId="678BB327" w14:textId="70CCB8C1" w:rsidR="00020DD4" w:rsidRPr="002D54CC" w:rsidRDefault="00020DD4" w:rsidP="00B4246F">
      <w:pPr>
        <w:autoSpaceDE w:val="0"/>
        <w:autoSpaceDN w:val="0"/>
        <w:adjustRightInd w:val="0"/>
        <w:spacing w:line="240" w:lineRule="auto"/>
        <w:rPr>
          <w:rFonts w:eastAsia="Arial"/>
          <w:iCs/>
          <w:szCs w:val="16"/>
          <w:lang w:eastAsia="en-GB"/>
        </w:rPr>
      </w:pPr>
      <w:r w:rsidRPr="00F26377">
        <w:rPr>
          <w:rFonts w:eastAsia="TimesNewRoman"/>
          <w:b/>
          <w:i/>
          <w:color w:val="0088CC"/>
          <w:szCs w:val="16"/>
          <w:lang w:eastAsia="en-GB"/>
        </w:rPr>
        <w:t>[</w:t>
      </w:r>
      <w:r w:rsidRPr="002D54CC">
        <w:rPr>
          <w:rFonts w:eastAsia="TimesNewRoman"/>
          <w:i/>
          <w:color w:val="0088CC"/>
          <w:szCs w:val="16"/>
          <w:lang w:eastAsia="en-GB"/>
        </w:rPr>
        <w:t xml:space="preserve">OPTION if </w:t>
      </w:r>
      <w:r>
        <w:rPr>
          <w:rFonts w:eastAsia="TimesNewRoman"/>
          <w:i/>
          <w:color w:val="0088CC"/>
          <w:szCs w:val="16"/>
          <w:lang w:eastAsia="en-GB"/>
        </w:rPr>
        <w:t xml:space="preserve">the </w:t>
      </w:r>
      <w:r w:rsidR="009728F7">
        <w:rPr>
          <w:rFonts w:eastAsia="TimesNewRoman"/>
          <w:i/>
          <w:color w:val="0088CC"/>
          <w:szCs w:val="16"/>
          <w:lang w:eastAsia="en-GB"/>
        </w:rPr>
        <w:t>H2020</w:t>
      </w:r>
      <w:r w:rsidR="009728F7" w:rsidRPr="002D54CC">
        <w:rPr>
          <w:rFonts w:eastAsia="TimesNewRoman"/>
          <w:i/>
          <w:color w:val="0088CC"/>
          <w:szCs w:val="16"/>
          <w:lang w:eastAsia="en-GB"/>
        </w:rPr>
        <w:t xml:space="preserve"> </w:t>
      </w:r>
      <w:r w:rsidRPr="002D54CC">
        <w:rPr>
          <w:rFonts w:eastAsia="TimesNewRoman"/>
          <w:i/>
          <w:color w:val="0088CC"/>
          <w:szCs w:val="16"/>
          <w:lang w:eastAsia="en-GB"/>
        </w:rPr>
        <w:t xml:space="preserve">grant </w:t>
      </w:r>
      <w:r>
        <w:rPr>
          <w:rFonts w:eastAsia="TimesNewRoman"/>
          <w:i/>
          <w:color w:val="0088CC"/>
          <w:szCs w:val="16"/>
          <w:lang w:eastAsia="en-GB"/>
        </w:rPr>
        <w:t xml:space="preserve">agreement </w:t>
      </w:r>
      <w:r w:rsidRPr="002D54CC">
        <w:rPr>
          <w:rFonts w:eastAsia="TimesNewRoman"/>
          <w:i/>
          <w:color w:val="0088CC"/>
          <w:szCs w:val="16"/>
          <w:lang w:eastAsia="en-GB"/>
        </w:rPr>
        <w:t xml:space="preserve">contains </w:t>
      </w:r>
      <w:r w:rsidRPr="001C6F84">
        <w:rPr>
          <w:rFonts w:eastAsia="TimesNewRoman"/>
          <w:i/>
          <w:color w:val="0088CC"/>
          <w:szCs w:val="16"/>
          <w:lang w:eastAsia="en-GB"/>
        </w:rPr>
        <w:t>security recommendations restricting disclosure or dissemination that affect the PCP contr</w:t>
      </w:r>
      <w:r w:rsidRPr="002D54CC">
        <w:rPr>
          <w:rFonts w:eastAsia="TimesNewRoman"/>
          <w:i/>
          <w:color w:val="0088CC"/>
          <w:szCs w:val="16"/>
          <w:lang w:eastAsia="en-GB"/>
        </w:rPr>
        <w:t>acts:</w:t>
      </w:r>
      <w:r w:rsidRPr="002D54CC">
        <w:rPr>
          <w:rFonts w:eastAsia="TimesNewRoman"/>
          <w:color w:val="000000"/>
          <w:szCs w:val="16"/>
          <w:lang w:eastAsia="en-GB"/>
        </w:rPr>
        <w:t xml:space="preserve"> XX.X The following results may be disclosed or disseminated only if the contractor ha</w:t>
      </w:r>
      <w:r w:rsidR="00ED6BF6">
        <w:rPr>
          <w:rFonts w:eastAsia="TimesNewRoman"/>
          <w:color w:val="000000"/>
          <w:szCs w:val="16"/>
          <w:lang w:eastAsia="en-GB"/>
        </w:rPr>
        <w:t>s</w:t>
      </w:r>
      <w:r w:rsidRPr="002D54CC">
        <w:rPr>
          <w:rFonts w:eastAsia="TimesNewRoman"/>
          <w:color w:val="000000"/>
          <w:szCs w:val="16"/>
          <w:lang w:eastAsia="en-GB"/>
        </w:rPr>
        <w:t xml:space="preserve"> first obtained</w:t>
      </w:r>
      <w:r w:rsidRPr="002D54CC">
        <w:rPr>
          <w:rFonts w:eastAsia="Arial"/>
          <w:iCs/>
          <w:szCs w:val="16"/>
          <w:lang w:eastAsia="en-GB"/>
        </w:rPr>
        <w:t xml:space="preserve"> </w:t>
      </w:r>
      <w:r w:rsidRPr="002D54CC">
        <w:rPr>
          <w:szCs w:val="24"/>
        </w:rPr>
        <w:t>written approval</w:t>
      </w:r>
      <w:r w:rsidRPr="002D54CC">
        <w:rPr>
          <w:rFonts w:eastAsia="Arial"/>
          <w:iCs/>
          <w:szCs w:val="16"/>
          <w:lang w:eastAsia="en-GB"/>
        </w:rPr>
        <w:t xml:space="preserve"> </w:t>
      </w:r>
      <w:r>
        <w:rPr>
          <w:rFonts w:eastAsia="Arial"/>
          <w:iCs/>
          <w:szCs w:val="16"/>
          <w:lang w:eastAsia="en-GB"/>
        </w:rPr>
        <w:t>from</w:t>
      </w:r>
      <w:r w:rsidRPr="002D54CC">
        <w:rPr>
          <w:rFonts w:eastAsia="Arial"/>
          <w:iCs/>
          <w:szCs w:val="16"/>
          <w:lang w:eastAsia="en-GB"/>
        </w:rPr>
        <w:t xml:space="preserve"> the lead procurer:</w:t>
      </w:r>
    </w:p>
    <w:p w14:paraId="678BB328" w14:textId="2AB759CD" w:rsidR="00020DD4" w:rsidRPr="002D54CC" w:rsidRDefault="00020DD4" w:rsidP="00772583">
      <w:pPr>
        <w:numPr>
          <w:ilvl w:val="0"/>
          <w:numId w:val="34"/>
        </w:numPr>
        <w:autoSpaceDE w:val="0"/>
        <w:autoSpaceDN w:val="0"/>
        <w:adjustRightInd w:val="0"/>
        <w:spacing w:line="240" w:lineRule="auto"/>
        <w:rPr>
          <w:rFonts w:eastAsia="Arial"/>
          <w:iCs/>
          <w:szCs w:val="16"/>
          <w:lang w:eastAsia="en-GB"/>
        </w:rPr>
      </w:pPr>
      <w:r w:rsidRPr="002D54CC">
        <w:rPr>
          <w:rFonts w:eastAsia="TimesNewRoman"/>
          <w:color w:val="000000"/>
          <w:szCs w:val="16"/>
          <w:lang w:eastAsia="en-GB"/>
        </w:rPr>
        <w:t>[</w:t>
      </w:r>
      <w:r w:rsidRPr="002D54CC">
        <w:rPr>
          <w:rFonts w:eastAsia="TimesNewRoman"/>
          <w:color w:val="000000"/>
          <w:szCs w:val="16"/>
          <w:highlight w:val="lightGray"/>
          <w:lang w:eastAsia="en-GB"/>
        </w:rPr>
        <w:t>insert the results</w:t>
      </w:r>
      <w:r>
        <w:rPr>
          <w:rFonts w:eastAsia="TimesNewRoman"/>
          <w:color w:val="000000"/>
          <w:szCs w:val="16"/>
          <w:highlight w:val="lightGray"/>
          <w:lang w:eastAsia="en-GB"/>
        </w:rPr>
        <w:t xml:space="preserve"> subject to</w:t>
      </w:r>
      <w:r w:rsidRPr="002D54CC">
        <w:rPr>
          <w:rFonts w:eastAsia="TimesNewRoman"/>
          <w:color w:val="000000"/>
          <w:szCs w:val="16"/>
          <w:highlight w:val="lightGray"/>
          <w:lang w:eastAsia="en-GB"/>
        </w:rPr>
        <w:t xml:space="preserve"> a security recommendation restricting disclosure or dissemination from Annex </w:t>
      </w:r>
      <w:r w:rsidR="009728F7">
        <w:rPr>
          <w:rFonts w:eastAsia="TimesNewRoman"/>
          <w:color w:val="000000"/>
          <w:szCs w:val="16"/>
          <w:highlight w:val="lightGray"/>
          <w:lang w:eastAsia="en-GB"/>
        </w:rPr>
        <w:t>1</w:t>
      </w:r>
      <w:r w:rsidRPr="002D54CC">
        <w:rPr>
          <w:rFonts w:eastAsia="TimesNewRoman"/>
          <w:color w:val="000000"/>
          <w:szCs w:val="16"/>
          <w:highlight w:val="lightGray"/>
          <w:lang w:eastAsia="en-GB"/>
        </w:rPr>
        <w:t xml:space="preserve"> </w:t>
      </w:r>
      <w:r>
        <w:rPr>
          <w:rFonts w:eastAsia="TimesNewRoman"/>
          <w:color w:val="000000"/>
          <w:szCs w:val="16"/>
          <w:highlight w:val="lightGray"/>
          <w:lang w:eastAsia="en-GB"/>
        </w:rPr>
        <w:t>to</w:t>
      </w:r>
      <w:r w:rsidRPr="002D54CC">
        <w:rPr>
          <w:rFonts w:eastAsia="TimesNewRoman"/>
          <w:color w:val="000000"/>
          <w:szCs w:val="16"/>
          <w:highlight w:val="lightGray"/>
          <w:lang w:eastAsia="en-GB"/>
        </w:rPr>
        <w:t xml:space="preserve"> the </w:t>
      </w:r>
      <w:r w:rsidR="009728F7">
        <w:rPr>
          <w:rFonts w:eastAsia="TimesNewRoman"/>
          <w:color w:val="000000"/>
          <w:szCs w:val="16"/>
          <w:highlight w:val="lightGray"/>
          <w:lang w:eastAsia="en-GB"/>
        </w:rPr>
        <w:t>H2020</w:t>
      </w:r>
      <w:r w:rsidR="009728F7" w:rsidRPr="002D54CC">
        <w:rPr>
          <w:rFonts w:eastAsia="TimesNewRoman"/>
          <w:color w:val="000000"/>
          <w:szCs w:val="16"/>
          <w:highlight w:val="lightGray"/>
          <w:lang w:eastAsia="en-GB"/>
        </w:rPr>
        <w:t xml:space="preserve"> </w:t>
      </w:r>
      <w:r w:rsidRPr="002D54CC">
        <w:rPr>
          <w:rFonts w:eastAsia="TimesNewRoman"/>
          <w:color w:val="000000"/>
          <w:szCs w:val="16"/>
          <w:highlight w:val="lightGray"/>
          <w:lang w:eastAsia="en-GB"/>
        </w:rPr>
        <w:t>grant agreement</w:t>
      </w:r>
      <w:r w:rsidRPr="002D54CC">
        <w:rPr>
          <w:rFonts w:eastAsia="TimesNewRoman"/>
          <w:color w:val="000000"/>
          <w:szCs w:val="16"/>
          <w:lang w:eastAsia="en-GB"/>
        </w:rPr>
        <w:t>]</w:t>
      </w:r>
      <w:r w:rsidRPr="002D54CC">
        <w:rPr>
          <w:rFonts w:eastAsia="Arial"/>
          <w:iCs/>
          <w:szCs w:val="16"/>
          <w:lang w:eastAsia="en-GB"/>
        </w:rPr>
        <w:t>.</w:t>
      </w:r>
      <w:r w:rsidRPr="00F26377">
        <w:rPr>
          <w:rFonts w:eastAsia="Arial"/>
          <w:b/>
          <w:i/>
          <w:iCs/>
          <w:color w:val="0088CC"/>
          <w:szCs w:val="16"/>
          <w:lang w:eastAsia="en-GB"/>
        </w:rPr>
        <w:t>]</w:t>
      </w:r>
    </w:p>
    <w:p w14:paraId="678BB329" w14:textId="56FCD687" w:rsidR="00020DD4" w:rsidRPr="002D54CC" w:rsidRDefault="00020DD4" w:rsidP="00B4246F">
      <w:pPr>
        <w:autoSpaceDE w:val="0"/>
        <w:autoSpaceDN w:val="0"/>
        <w:adjustRightInd w:val="0"/>
        <w:spacing w:line="240" w:lineRule="auto"/>
        <w:rPr>
          <w:rFonts w:eastAsia="TimesNewRoman"/>
          <w:color w:val="000000"/>
          <w:szCs w:val="16"/>
          <w:lang w:eastAsia="en-GB"/>
        </w:rPr>
      </w:pPr>
      <w:r w:rsidRPr="00F26377">
        <w:rPr>
          <w:rFonts w:eastAsia="TimesNewRoman"/>
          <w:b/>
          <w:i/>
          <w:color w:val="0088CC"/>
          <w:szCs w:val="16"/>
          <w:lang w:eastAsia="en-GB"/>
        </w:rPr>
        <w:t>[</w:t>
      </w:r>
      <w:r w:rsidRPr="002D54CC">
        <w:rPr>
          <w:rFonts w:eastAsia="TimesNewRoman"/>
          <w:i/>
          <w:color w:val="0088CC"/>
          <w:szCs w:val="16"/>
          <w:lang w:eastAsia="en-GB"/>
        </w:rPr>
        <w:t xml:space="preserve">OPTION if </w:t>
      </w:r>
      <w:r>
        <w:rPr>
          <w:rFonts w:eastAsia="TimesNewRoman"/>
          <w:i/>
          <w:color w:val="0088CC"/>
          <w:szCs w:val="16"/>
          <w:lang w:eastAsia="en-GB"/>
        </w:rPr>
        <w:t xml:space="preserve">the </w:t>
      </w:r>
      <w:r w:rsidR="009728F7">
        <w:rPr>
          <w:rFonts w:eastAsia="TimesNewRoman"/>
          <w:i/>
          <w:color w:val="0088CC"/>
          <w:szCs w:val="16"/>
          <w:lang w:eastAsia="en-GB"/>
        </w:rPr>
        <w:t>H2020</w:t>
      </w:r>
      <w:r w:rsidR="009728F7" w:rsidRPr="002D54CC">
        <w:rPr>
          <w:rFonts w:eastAsia="TimesNewRoman"/>
          <w:i/>
          <w:color w:val="0088CC"/>
          <w:szCs w:val="16"/>
          <w:lang w:eastAsia="en-GB"/>
        </w:rPr>
        <w:t xml:space="preserve"> </w:t>
      </w:r>
      <w:r w:rsidRPr="002D54CC">
        <w:rPr>
          <w:rFonts w:eastAsia="TimesNewRoman"/>
          <w:i/>
          <w:color w:val="0088CC"/>
          <w:szCs w:val="16"/>
          <w:lang w:eastAsia="en-GB"/>
        </w:rPr>
        <w:t xml:space="preserve">grant </w:t>
      </w:r>
      <w:r w:rsidR="00591009">
        <w:rPr>
          <w:rFonts w:eastAsia="TimesNewRoman"/>
          <w:i/>
          <w:color w:val="0088CC"/>
          <w:szCs w:val="16"/>
          <w:lang w:eastAsia="en-GB"/>
        </w:rPr>
        <w:t xml:space="preserve">agreement </w:t>
      </w:r>
      <w:r w:rsidRPr="002D54CC">
        <w:rPr>
          <w:rFonts w:eastAsia="TimesNewRoman"/>
          <w:i/>
          <w:color w:val="0088CC"/>
          <w:szCs w:val="16"/>
          <w:lang w:eastAsia="en-GB"/>
        </w:rPr>
        <w:t xml:space="preserve">contains other security recommendations that </w:t>
      </w:r>
      <w:r>
        <w:rPr>
          <w:rFonts w:eastAsia="TimesNewRoman"/>
          <w:i/>
          <w:color w:val="0088CC"/>
          <w:szCs w:val="16"/>
          <w:lang w:eastAsia="en-GB"/>
        </w:rPr>
        <w:t>affect</w:t>
      </w:r>
      <w:r w:rsidRPr="002D54CC">
        <w:rPr>
          <w:rFonts w:eastAsia="TimesNewRoman"/>
          <w:i/>
          <w:color w:val="0088CC"/>
          <w:szCs w:val="16"/>
          <w:lang w:eastAsia="en-GB"/>
        </w:rPr>
        <w:t xml:space="preserve"> the PCP contracts:</w:t>
      </w:r>
      <w:r w:rsidRPr="002D54CC">
        <w:rPr>
          <w:rFonts w:eastAsia="TimesNewRoman"/>
          <w:color w:val="000000"/>
          <w:szCs w:val="16"/>
          <w:lang w:eastAsia="en-GB"/>
        </w:rPr>
        <w:t xml:space="preserve"> XX.X In addition, the </w:t>
      </w:r>
      <w:r>
        <w:rPr>
          <w:rFonts w:eastAsia="TimesNewRoman"/>
          <w:color w:val="000000"/>
          <w:szCs w:val="16"/>
          <w:lang w:eastAsia="en-GB"/>
        </w:rPr>
        <w:t>c</w:t>
      </w:r>
      <w:r w:rsidRPr="002D54CC">
        <w:rPr>
          <w:rFonts w:eastAsia="TimesNewRoman"/>
          <w:color w:val="000000"/>
          <w:szCs w:val="16"/>
          <w:lang w:eastAsia="en-GB"/>
        </w:rPr>
        <w:t xml:space="preserve">ontractor </w:t>
      </w:r>
      <w:r w:rsidR="00262603">
        <w:rPr>
          <w:rFonts w:eastAsia="TimesNewRoman"/>
          <w:color w:val="000000"/>
          <w:szCs w:val="16"/>
          <w:lang w:eastAsia="en-GB"/>
        </w:rPr>
        <w:t>shall</w:t>
      </w:r>
      <w:r w:rsidRPr="002D54CC">
        <w:rPr>
          <w:rFonts w:eastAsia="TimesNewRoman"/>
          <w:color w:val="000000"/>
          <w:szCs w:val="16"/>
          <w:lang w:eastAsia="en-GB"/>
        </w:rPr>
        <w:t xml:space="preserve"> comply with the following </w:t>
      </w:r>
      <w:r w:rsidRPr="002D54CC">
        <w:rPr>
          <w:rFonts w:eastAsia="TimesNewRoman"/>
          <w:bCs/>
          <w:color w:val="000000"/>
          <w:szCs w:val="16"/>
          <w:lang w:eastAsia="en-GB"/>
        </w:rPr>
        <w:t>security recommendations</w:t>
      </w:r>
      <w:r w:rsidRPr="002D54CC">
        <w:rPr>
          <w:rFonts w:eastAsia="TimesNewRoman"/>
          <w:color w:val="000000"/>
          <w:szCs w:val="16"/>
          <w:lang w:eastAsia="en-GB"/>
        </w:rPr>
        <w:t>:</w:t>
      </w:r>
    </w:p>
    <w:p w14:paraId="678BB32A" w14:textId="003F932F" w:rsidR="00020DD4" w:rsidRPr="002D54CC" w:rsidRDefault="00020DD4" w:rsidP="00772583">
      <w:pPr>
        <w:numPr>
          <w:ilvl w:val="0"/>
          <w:numId w:val="34"/>
        </w:numPr>
        <w:autoSpaceDE w:val="0"/>
        <w:autoSpaceDN w:val="0"/>
        <w:adjustRightInd w:val="0"/>
        <w:spacing w:line="240" w:lineRule="auto"/>
        <w:rPr>
          <w:rFonts w:eastAsia="TimesNewRoman"/>
          <w:color w:val="000000"/>
          <w:szCs w:val="16"/>
          <w:lang w:eastAsia="en-GB"/>
        </w:rPr>
      </w:pPr>
      <w:r w:rsidRPr="002D54CC">
        <w:rPr>
          <w:rFonts w:eastAsia="TimesNewRoman"/>
          <w:color w:val="000000"/>
          <w:szCs w:val="16"/>
          <w:lang w:eastAsia="en-GB"/>
        </w:rPr>
        <w:t>[</w:t>
      </w:r>
      <w:r w:rsidRPr="002D54CC">
        <w:rPr>
          <w:rFonts w:eastAsia="TimesNewRoman"/>
          <w:color w:val="000000"/>
          <w:szCs w:val="16"/>
          <w:highlight w:val="lightGray"/>
          <w:lang w:eastAsia="en-GB"/>
        </w:rPr>
        <w:t xml:space="preserve">insert the security recommendations from Annex </w:t>
      </w:r>
      <w:r w:rsidR="009728F7">
        <w:rPr>
          <w:rFonts w:eastAsia="TimesNewRoman"/>
          <w:color w:val="000000"/>
          <w:szCs w:val="16"/>
          <w:highlight w:val="lightGray"/>
          <w:lang w:eastAsia="en-GB"/>
        </w:rPr>
        <w:t>1</w:t>
      </w:r>
      <w:r w:rsidRPr="002D54CC">
        <w:rPr>
          <w:rFonts w:eastAsia="TimesNewRoman"/>
          <w:color w:val="000000"/>
          <w:szCs w:val="16"/>
          <w:highlight w:val="lightGray"/>
          <w:lang w:eastAsia="en-GB"/>
        </w:rPr>
        <w:t xml:space="preserve"> </w:t>
      </w:r>
      <w:r>
        <w:rPr>
          <w:rFonts w:eastAsia="TimesNewRoman"/>
          <w:color w:val="000000"/>
          <w:szCs w:val="16"/>
          <w:highlight w:val="lightGray"/>
          <w:lang w:eastAsia="en-GB"/>
        </w:rPr>
        <w:t>to</w:t>
      </w:r>
      <w:r w:rsidRPr="002D54CC">
        <w:rPr>
          <w:rFonts w:eastAsia="TimesNewRoman"/>
          <w:color w:val="000000"/>
          <w:szCs w:val="16"/>
          <w:highlight w:val="lightGray"/>
          <w:lang w:eastAsia="en-GB"/>
        </w:rPr>
        <w:t xml:space="preserve"> the </w:t>
      </w:r>
      <w:r w:rsidR="009728F7">
        <w:rPr>
          <w:rFonts w:eastAsia="TimesNewRoman"/>
          <w:color w:val="000000"/>
          <w:szCs w:val="16"/>
          <w:highlight w:val="lightGray"/>
          <w:lang w:eastAsia="en-GB"/>
        </w:rPr>
        <w:t>H2020</w:t>
      </w:r>
      <w:r w:rsidR="009728F7" w:rsidRPr="002D54CC">
        <w:rPr>
          <w:rFonts w:eastAsia="TimesNewRoman"/>
          <w:color w:val="000000"/>
          <w:szCs w:val="16"/>
          <w:highlight w:val="lightGray"/>
          <w:lang w:eastAsia="en-GB"/>
        </w:rPr>
        <w:t xml:space="preserve"> </w:t>
      </w:r>
      <w:r w:rsidRPr="002D54CC">
        <w:rPr>
          <w:rFonts w:eastAsia="TimesNewRoman"/>
          <w:color w:val="000000"/>
          <w:szCs w:val="16"/>
          <w:highlight w:val="lightGray"/>
          <w:lang w:eastAsia="en-GB"/>
        </w:rPr>
        <w:t>grant agreement</w:t>
      </w:r>
      <w:r w:rsidRPr="002D54CC">
        <w:rPr>
          <w:rFonts w:eastAsia="TimesNewRoman"/>
          <w:color w:val="000000"/>
          <w:szCs w:val="16"/>
          <w:lang w:eastAsia="en-GB"/>
        </w:rPr>
        <w:t>].</w:t>
      </w:r>
      <w:r w:rsidRPr="00F26377">
        <w:rPr>
          <w:rFonts w:eastAsia="TimesNewRoman"/>
          <w:b/>
          <w:i/>
          <w:color w:val="0088CC"/>
          <w:szCs w:val="16"/>
          <w:lang w:eastAsia="en-GB"/>
        </w:rPr>
        <w:t>]</w:t>
      </w:r>
    </w:p>
    <w:p w14:paraId="678BB32B" w14:textId="77777777" w:rsidR="00020DD4" w:rsidRPr="002D54CC" w:rsidRDefault="00020DD4" w:rsidP="00B4246F">
      <w:pPr>
        <w:spacing w:line="240" w:lineRule="auto"/>
        <w:rPr>
          <w:b/>
        </w:rPr>
      </w:pPr>
      <w:bookmarkStart w:id="107" w:name="_Toc432579941"/>
      <w:bookmarkStart w:id="108" w:name="_Toc432579936"/>
      <w:r w:rsidRPr="002D54CC">
        <w:rPr>
          <w:b/>
          <w:szCs w:val="16"/>
        </w:rPr>
        <w:t xml:space="preserve">Article XX </w:t>
      </w:r>
      <w:r w:rsidRPr="002D54CC">
        <w:rPr>
          <w:rFonts w:eastAsia="Arial"/>
          <w:b/>
          <w:szCs w:val="16"/>
          <w:lang w:eastAsia="ar-SA"/>
        </w:rPr>
        <w:t xml:space="preserve">— </w:t>
      </w:r>
      <w:r w:rsidRPr="002D54CC">
        <w:rPr>
          <w:b/>
        </w:rPr>
        <w:t>Processing of personal data</w:t>
      </w:r>
      <w:bookmarkEnd w:id="107"/>
    </w:p>
    <w:p w14:paraId="678BB32D" w14:textId="25B16318" w:rsidR="00020DD4" w:rsidRPr="002D54CC" w:rsidRDefault="00020DD4" w:rsidP="00B4246F">
      <w:pPr>
        <w:spacing w:line="240" w:lineRule="auto"/>
        <w:rPr>
          <w:rFonts w:eastAsia="Arial"/>
          <w:szCs w:val="16"/>
          <w:lang w:eastAsia="ar-SA"/>
        </w:rPr>
      </w:pPr>
      <w:r w:rsidRPr="002D54CC">
        <w:rPr>
          <w:szCs w:val="16"/>
          <w:lang w:eastAsia="en-GB"/>
        </w:rPr>
        <w:lastRenderedPageBreak/>
        <w:t xml:space="preserve">The </w:t>
      </w:r>
      <w:r>
        <w:rPr>
          <w:szCs w:val="16"/>
          <w:lang w:eastAsia="en-GB"/>
        </w:rPr>
        <w:t>c</w:t>
      </w:r>
      <w:r w:rsidRPr="002D54CC">
        <w:rPr>
          <w:szCs w:val="16"/>
          <w:lang w:eastAsia="en-GB"/>
        </w:rPr>
        <w:t xml:space="preserve">ontractor </w:t>
      </w:r>
      <w:r w:rsidR="00262603">
        <w:rPr>
          <w:szCs w:val="16"/>
          <w:lang w:eastAsia="en-GB"/>
        </w:rPr>
        <w:t>shall</w:t>
      </w:r>
      <w:r w:rsidRPr="002D54CC">
        <w:rPr>
          <w:szCs w:val="16"/>
          <w:lang w:eastAsia="en-GB"/>
        </w:rPr>
        <w:t xml:space="preserve"> process p</w:t>
      </w:r>
      <w:r w:rsidRPr="002D54CC">
        <w:rPr>
          <w:rFonts w:eastAsia="Arial"/>
          <w:szCs w:val="16"/>
          <w:lang w:eastAsia="ar-SA"/>
        </w:rPr>
        <w:t xml:space="preserve">ersonal data in compliance with the applicable EU and national law on data protection </w:t>
      </w:r>
      <w:r w:rsidRPr="00322960">
        <w:rPr>
          <w:rFonts w:eastAsia="Arial"/>
          <w:i/>
          <w:szCs w:val="16"/>
          <w:lang w:eastAsia="ar-SA"/>
        </w:rPr>
        <w:t>(including as relates to authorisations and notification requirements)</w:t>
      </w:r>
      <w:r w:rsidRPr="002D54CC">
        <w:rPr>
          <w:rFonts w:eastAsia="Arial"/>
          <w:szCs w:val="16"/>
          <w:lang w:eastAsia="ar-SA"/>
        </w:rPr>
        <w:t>.</w:t>
      </w:r>
    </w:p>
    <w:p w14:paraId="678BB32E" w14:textId="78919D4F" w:rsidR="00020DD4" w:rsidRPr="002D54CC" w:rsidRDefault="00020DD4" w:rsidP="00B4246F">
      <w:pPr>
        <w:spacing w:line="240" w:lineRule="auto"/>
        <w:rPr>
          <w:rFonts w:eastAsia="Arial"/>
          <w:szCs w:val="16"/>
          <w:lang w:eastAsia="ar-SA"/>
        </w:rPr>
      </w:pPr>
      <w:r w:rsidRPr="002D54CC">
        <w:rPr>
          <w:rFonts w:eastAsia="Arial"/>
          <w:szCs w:val="16"/>
          <w:lang w:eastAsia="ar-SA"/>
        </w:rPr>
        <w:t xml:space="preserve">The </w:t>
      </w:r>
      <w:r>
        <w:rPr>
          <w:rFonts w:eastAsia="Arial"/>
          <w:szCs w:val="16"/>
          <w:lang w:eastAsia="ar-SA"/>
        </w:rPr>
        <w:t>c</w:t>
      </w:r>
      <w:r w:rsidRPr="002D54CC">
        <w:rPr>
          <w:rFonts w:eastAsia="Arial"/>
          <w:szCs w:val="16"/>
          <w:lang w:eastAsia="ar-SA"/>
        </w:rPr>
        <w:t xml:space="preserve">ontractor may grant </w:t>
      </w:r>
      <w:r>
        <w:rPr>
          <w:rFonts w:eastAsia="Arial"/>
          <w:szCs w:val="16"/>
          <w:lang w:eastAsia="ar-SA"/>
        </w:rPr>
        <w:t>its staff</w:t>
      </w:r>
      <w:r w:rsidRPr="002D54CC">
        <w:rPr>
          <w:rFonts w:eastAsia="Arial"/>
          <w:szCs w:val="16"/>
          <w:lang w:eastAsia="ar-SA"/>
        </w:rPr>
        <w:t xml:space="preserve"> access to data </w:t>
      </w:r>
      <w:r>
        <w:rPr>
          <w:rFonts w:eastAsia="Arial"/>
          <w:szCs w:val="16"/>
          <w:lang w:eastAsia="ar-SA"/>
        </w:rPr>
        <w:t xml:space="preserve">only in so far as </w:t>
      </w:r>
      <w:r w:rsidRPr="002D54CC">
        <w:rPr>
          <w:rFonts w:eastAsia="Arial"/>
          <w:szCs w:val="16"/>
          <w:lang w:eastAsia="ar-SA"/>
        </w:rPr>
        <w:t xml:space="preserve">is strictly necessary for implementing, managing and monitoring the </w:t>
      </w:r>
      <w:r w:rsidR="00EC168E">
        <w:rPr>
          <w:rFonts w:eastAsia="Arial"/>
          <w:szCs w:val="16"/>
          <w:lang w:eastAsia="ar-SA"/>
        </w:rPr>
        <w:t>F</w:t>
      </w:r>
      <w:r w:rsidRPr="002D54CC">
        <w:rPr>
          <w:rFonts w:eastAsia="Arial"/>
          <w:szCs w:val="16"/>
          <w:lang w:eastAsia="ar-SA"/>
        </w:rPr>
        <w:t xml:space="preserve">ramework </w:t>
      </w:r>
      <w:r w:rsidR="00EC168E">
        <w:rPr>
          <w:rFonts w:eastAsia="Arial"/>
          <w:szCs w:val="16"/>
          <w:lang w:eastAsia="ar-SA"/>
        </w:rPr>
        <w:t>A</w:t>
      </w:r>
      <w:r w:rsidRPr="002D54CC">
        <w:rPr>
          <w:rFonts w:eastAsia="Arial"/>
          <w:szCs w:val="16"/>
          <w:lang w:eastAsia="ar-SA"/>
        </w:rPr>
        <w:t xml:space="preserve">greement and </w:t>
      </w:r>
      <w:r w:rsidR="00EC168E">
        <w:rPr>
          <w:rFonts w:eastAsia="Arial"/>
          <w:szCs w:val="16"/>
          <w:lang w:eastAsia="ar-SA"/>
        </w:rPr>
        <w:t>S</w:t>
      </w:r>
      <w:r w:rsidRPr="002D54CC">
        <w:rPr>
          <w:rFonts w:eastAsia="Arial"/>
          <w:szCs w:val="16"/>
          <w:lang w:eastAsia="ar-SA"/>
        </w:rPr>
        <w:t xml:space="preserve">pecific </w:t>
      </w:r>
      <w:r w:rsidR="00EC168E">
        <w:rPr>
          <w:rFonts w:eastAsia="Arial"/>
          <w:szCs w:val="16"/>
          <w:lang w:eastAsia="ar-SA"/>
        </w:rPr>
        <w:t>C</w:t>
      </w:r>
      <w:r w:rsidRPr="002D54CC">
        <w:rPr>
          <w:rFonts w:eastAsia="Arial"/>
          <w:szCs w:val="16"/>
          <w:lang w:eastAsia="ar-SA"/>
        </w:rPr>
        <w:t>ontracts.</w:t>
      </w:r>
    </w:p>
    <w:p w14:paraId="678BB32F" w14:textId="054CC861" w:rsidR="00E41B21" w:rsidRPr="005322B0" w:rsidRDefault="00020DD4" w:rsidP="00B4246F">
      <w:pPr>
        <w:spacing w:line="240" w:lineRule="auto"/>
        <w:rPr>
          <w:rFonts w:eastAsia="Arial"/>
          <w:szCs w:val="16"/>
          <w:lang w:eastAsia="ar-SA"/>
        </w:rPr>
      </w:pPr>
      <w:r w:rsidRPr="005322B0">
        <w:rPr>
          <w:rFonts w:eastAsia="Arial"/>
          <w:szCs w:val="16"/>
          <w:lang w:eastAsia="ar-SA"/>
        </w:rPr>
        <w:t xml:space="preserve">The contractor must inform the staff whose personal data are collected and processed by the </w:t>
      </w:r>
      <w:r w:rsidR="00420968" w:rsidRPr="005322B0">
        <w:rPr>
          <w:rFonts w:eastAsia="Arial"/>
          <w:szCs w:val="16"/>
          <w:lang w:eastAsia="ar-SA"/>
        </w:rPr>
        <w:t>procurers</w:t>
      </w:r>
      <w:r w:rsidRPr="005322B0">
        <w:rPr>
          <w:rFonts w:eastAsia="Arial"/>
          <w:szCs w:val="16"/>
          <w:lang w:eastAsia="ar-SA"/>
        </w:rPr>
        <w:t xml:space="preserve"> and/or the EU. For this purpose, the contractor must provide them with the privacy statements of the </w:t>
      </w:r>
      <w:r w:rsidR="00420968" w:rsidRPr="005322B0">
        <w:rPr>
          <w:rFonts w:eastAsia="Arial"/>
          <w:szCs w:val="16"/>
          <w:lang w:eastAsia="ar-SA"/>
        </w:rPr>
        <w:t>procurers</w:t>
      </w:r>
      <w:r w:rsidRPr="005322B0">
        <w:rPr>
          <w:rFonts w:eastAsia="Arial"/>
          <w:szCs w:val="16"/>
          <w:lang w:eastAsia="ar-SA"/>
        </w:rPr>
        <w:t xml:space="preserve"> and the EU, before transmitting their data. If explicit prior consent from the </w:t>
      </w:r>
      <w:r w:rsidR="00E815AE" w:rsidRPr="005322B0">
        <w:rPr>
          <w:rFonts w:eastAsia="Arial"/>
          <w:szCs w:val="16"/>
          <w:lang w:eastAsia="ar-SA"/>
        </w:rPr>
        <w:t xml:space="preserve">data </w:t>
      </w:r>
      <w:r w:rsidRPr="005322B0">
        <w:rPr>
          <w:rFonts w:eastAsia="Arial"/>
          <w:szCs w:val="16"/>
          <w:lang w:eastAsia="ar-SA"/>
        </w:rPr>
        <w:t>subjects is needed, the contractor must obtain such consent.</w:t>
      </w:r>
    </w:p>
    <w:p w14:paraId="678BB330" w14:textId="77777777" w:rsidR="00020DD4" w:rsidRPr="005322B0" w:rsidRDefault="00020DD4" w:rsidP="00B4246F">
      <w:pPr>
        <w:spacing w:line="240" w:lineRule="auto"/>
        <w:rPr>
          <w:b/>
        </w:rPr>
      </w:pPr>
      <w:r w:rsidRPr="005322B0">
        <w:rPr>
          <w:b/>
          <w:szCs w:val="16"/>
        </w:rPr>
        <w:t xml:space="preserve">Article XX </w:t>
      </w:r>
      <w:r w:rsidRPr="005322B0">
        <w:rPr>
          <w:rFonts w:eastAsia="Arial"/>
          <w:b/>
          <w:szCs w:val="16"/>
          <w:lang w:eastAsia="ar-SA"/>
        </w:rPr>
        <w:t>—</w:t>
      </w:r>
      <w:r w:rsidRPr="005322B0">
        <w:rPr>
          <w:b/>
        </w:rPr>
        <w:t xml:space="preserve"> Obligation to provide information and keep records </w:t>
      </w:r>
      <w:bookmarkEnd w:id="108"/>
    </w:p>
    <w:p w14:paraId="678BB331" w14:textId="5E362836" w:rsidR="00020DD4" w:rsidRPr="002D54CC" w:rsidRDefault="00020DD4" w:rsidP="00B4246F">
      <w:pPr>
        <w:spacing w:line="240" w:lineRule="auto"/>
        <w:rPr>
          <w:rFonts w:eastAsia="Arial"/>
          <w:color w:val="000000"/>
          <w:szCs w:val="16"/>
          <w:lang w:eastAsia="en-GB"/>
        </w:rPr>
      </w:pPr>
      <w:r w:rsidRPr="005322B0">
        <w:rPr>
          <w:rFonts w:eastAsia="Arial"/>
          <w:color w:val="000000"/>
          <w:szCs w:val="16"/>
          <w:lang w:eastAsia="en-GB"/>
        </w:rPr>
        <w:t xml:space="preserve">XX.1 The contractor must, at any time during the implementation of the </w:t>
      </w:r>
      <w:r w:rsidR="00EC168E" w:rsidRPr="005322B0">
        <w:rPr>
          <w:rFonts w:eastAsia="Arial"/>
          <w:color w:val="000000"/>
          <w:szCs w:val="16"/>
          <w:lang w:eastAsia="en-GB"/>
        </w:rPr>
        <w:t>F</w:t>
      </w:r>
      <w:r w:rsidR="000B3BB5" w:rsidRPr="005322B0">
        <w:rPr>
          <w:rFonts w:eastAsia="Arial"/>
          <w:color w:val="000000"/>
          <w:szCs w:val="16"/>
          <w:lang w:eastAsia="en-GB"/>
        </w:rPr>
        <w:t xml:space="preserve">ramework </w:t>
      </w:r>
      <w:r w:rsidR="00EC168E" w:rsidRPr="005322B0">
        <w:rPr>
          <w:rFonts w:eastAsia="Arial"/>
          <w:color w:val="000000"/>
          <w:szCs w:val="16"/>
          <w:lang w:eastAsia="en-GB"/>
        </w:rPr>
        <w:t>A</w:t>
      </w:r>
      <w:r w:rsidR="000B3BB5" w:rsidRPr="005322B0">
        <w:rPr>
          <w:rFonts w:eastAsia="Arial"/>
          <w:color w:val="000000"/>
          <w:szCs w:val="16"/>
          <w:lang w:eastAsia="en-GB"/>
        </w:rPr>
        <w:t xml:space="preserve">greement and </w:t>
      </w:r>
      <w:r w:rsidR="00EC168E" w:rsidRPr="005322B0">
        <w:rPr>
          <w:rFonts w:eastAsia="Arial"/>
          <w:color w:val="000000"/>
          <w:szCs w:val="16"/>
          <w:lang w:eastAsia="en-GB"/>
        </w:rPr>
        <w:t>S</w:t>
      </w:r>
      <w:r w:rsidR="000B3BB5" w:rsidRPr="005322B0">
        <w:rPr>
          <w:rFonts w:eastAsia="Arial"/>
          <w:color w:val="000000"/>
          <w:szCs w:val="16"/>
          <w:lang w:eastAsia="en-GB"/>
        </w:rPr>
        <w:t xml:space="preserve">pecific </w:t>
      </w:r>
      <w:r w:rsidR="00EC168E" w:rsidRPr="005322B0">
        <w:rPr>
          <w:rFonts w:eastAsia="Arial"/>
          <w:color w:val="000000"/>
          <w:szCs w:val="16"/>
          <w:lang w:eastAsia="en-GB"/>
        </w:rPr>
        <w:t>C</w:t>
      </w:r>
      <w:r w:rsidRPr="005322B0">
        <w:rPr>
          <w:rFonts w:eastAsia="Arial"/>
          <w:color w:val="000000"/>
          <w:szCs w:val="16"/>
          <w:lang w:eastAsia="en-GB"/>
        </w:rPr>
        <w:t>ontract</w:t>
      </w:r>
      <w:r w:rsidR="000B3BB5" w:rsidRPr="005322B0">
        <w:rPr>
          <w:rFonts w:eastAsia="Arial"/>
          <w:color w:val="000000"/>
          <w:szCs w:val="16"/>
          <w:lang w:eastAsia="en-GB"/>
        </w:rPr>
        <w:t>s</w:t>
      </w:r>
      <w:r w:rsidRPr="005322B0">
        <w:rPr>
          <w:rFonts w:eastAsia="Arial"/>
          <w:color w:val="000000"/>
          <w:szCs w:val="16"/>
          <w:lang w:eastAsia="en-GB"/>
        </w:rPr>
        <w:t xml:space="preserve"> or after</w:t>
      </w:r>
      <w:r w:rsidR="000B3BB5" w:rsidRPr="005322B0">
        <w:rPr>
          <w:rFonts w:eastAsia="Arial"/>
          <w:color w:val="000000"/>
          <w:szCs w:val="16"/>
          <w:lang w:eastAsia="en-GB"/>
        </w:rPr>
        <w:t>wards</w:t>
      </w:r>
      <w:r w:rsidRPr="005322B0">
        <w:rPr>
          <w:rFonts w:eastAsia="Arial"/>
          <w:color w:val="000000"/>
          <w:szCs w:val="16"/>
          <w:lang w:eastAsia="en-GB"/>
        </w:rPr>
        <w:t xml:space="preserve">, </w:t>
      </w:r>
      <w:r w:rsidRPr="005322B0">
        <w:rPr>
          <w:rFonts w:eastAsia="Arial"/>
          <w:szCs w:val="16"/>
          <w:lang w:eastAsia="ar-SA"/>
        </w:rPr>
        <w:t xml:space="preserve">provide </w:t>
      </w:r>
      <w:r w:rsidRPr="005322B0">
        <w:rPr>
          <w:rFonts w:eastAsia="Arial"/>
          <w:color w:val="000000"/>
          <w:szCs w:val="16"/>
          <w:lang w:eastAsia="en-GB"/>
        </w:rPr>
        <w:t xml:space="preserve">any </w:t>
      </w:r>
      <w:r w:rsidRPr="005322B0">
        <w:rPr>
          <w:rFonts w:eastAsia="Arial"/>
          <w:bCs/>
          <w:color w:val="000000"/>
          <w:szCs w:val="16"/>
          <w:lang w:eastAsia="en-GB"/>
        </w:rPr>
        <w:t xml:space="preserve">information requested by the </w:t>
      </w:r>
      <w:r w:rsidR="00420968" w:rsidRPr="005322B0">
        <w:rPr>
          <w:rFonts w:eastAsia="Arial"/>
          <w:bCs/>
          <w:color w:val="000000"/>
          <w:szCs w:val="16"/>
          <w:lang w:eastAsia="en-GB"/>
        </w:rPr>
        <w:t>procurers</w:t>
      </w:r>
      <w:r w:rsidR="00A50216" w:rsidRPr="005322B0">
        <w:rPr>
          <w:rFonts w:eastAsia="Arial"/>
          <w:bCs/>
          <w:color w:val="000000"/>
          <w:szCs w:val="16"/>
          <w:lang w:eastAsia="en-GB"/>
        </w:rPr>
        <w:t xml:space="preserve"> </w:t>
      </w:r>
      <w:r w:rsidRPr="005322B0">
        <w:rPr>
          <w:rFonts w:eastAsia="Arial"/>
          <w:color w:val="000000"/>
          <w:szCs w:val="16"/>
          <w:lang w:eastAsia="en-GB"/>
        </w:rPr>
        <w:t xml:space="preserve">in relation to the </w:t>
      </w:r>
      <w:r w:rsidR="00EC168E" w:rsidRPr="005322B0">
        <w:rPr>
          <w:rFonts w:eastAsia="Arial"/>
          <w:color w:val="000000"/>
          <w:szCs w:val="16"/>
          <w:lang w:eastAsia="en-GB"/>
        </w:rPr>
        <w:t>A</w:t>
      </w:r>
      <w:r w:rsidR="00393531" w:rsidRPr="005322B0">
        <w:rPr>
          <w:rFonts w:eastAsia="Arial"/>
          <w:color w:val="000000"/>
          <w:szCs w:val="16"/>
          <w:lang w:eastAsia="en-GB"/>
        </w:rPr>
        <w:t>greement</w:t>
      </w:r>
      <w:r w:rsidR="000B3BB5" w:rsidRPr="005322B0">
        <w:rPr>
          <w:rFonts w:eastAsia="Arial"/>
          <w:color w:val="000000"/>
          <w:szCs w:val="16"/>
          <w:lang w:eastAsia="en-GB"/>
        </w:rPr>
        <w:t xml:space="preserve"> or </w:t>
      </w:r>
      <w:r w:rsidR="00EC168E" w:rsidRPr="005322B0">
        <w:rPr>
          <w:rFonts w:eastAsia="Arial"/>
          <w:color w:val="000000"/>
          <w:szCs w:val="16"/>
          <w:lang w:eastAsia="en-GB"/>
        </w:rPr>
        <w:t>C</w:t>
      </w:r>
      <w:r w:rsidR="000B3BB5" w:rsidRPr="005322B0">
        <w:rPr>
          <w:rFonts w:eastAsia="Arial"/>
          <w:color w:val="000000"/>
          <w:szCs w:val="16"/>
          <w:lang w:eastAsia="en-GB"/>
        </w:rPr>
        <w:t>ontracts</w:t>
      </w:r>
      <w:r w:rsidRPr="005322B0">
        <w:rPr>
          <w:rFonts w:eastAsia="Arial"/>
          <w:color w:val="000000"/>
          <w:szCs w:val="16"/>
          <w:lang w:eastAsia="en-GB"/>
        </w:rPr>
        <w:t>.</w:t>
      </w:r>
    </w:p>
    <w:p w14:paraId="678BB332" w14:textId="6FB37CFB" w:rsidR="00020DD4" w:rsidRPr="002D54CC" w:rsidRDefault="00020DD4" w:rsidP="00B4246F">
      <w:pPr>
        <w:spacing w:line="240" w:lineRule="auto"/>
        <w:rPr>
          <w:rFonts w:eastAsia="Arial"/>
          <w:szCs w:val="16"/>
          <w:lang w:eastAsia="ar-SA"/>
        </w:rPr>
      </w:pPr>
      <w:r w:rsidRPr="002D54CC">
        <w:rPr>
          <w:rFonts w:eastAsia="Arial"/>
          <w:szCs w:val="16"/>
          <w:lang w:eastAsia="ar-SA"/>
        </w:rPr>
        <w:t xml:space="preserve">XX.2 The </w:t>
      </w:r>
      <w:r>
        <w:rPr>
          <w:rFonts w:eastAsia="Arial"/>
          <w:szCs w:val="16"/>
          <w:lang w:eastAsia="ar-SA"/>
        </w:rPr>
        <w:t>c</w:t>
      </w:r>
      <w:r w:rsidRPr="002D54CC">
        <w:rPr>
          <w:rFonts w:eastAsia="Arial"/>
          <w:szCs w:val="16"/>
          <w:lang w:eastAsia="ar-SA"/>
        </w:rPr>
        <w:t>ontractor must keep</w:t>
      </w:r>
      <w:r>
        <w:rPr>
          <w:rFonts w:eastAsia="Arial"/>
          <w:szCs w:val="16"/>
          <w:lang w:eastAsia="ar-SA"/>
        </w:rPr>
        <w:t>,</w:t>
      </w:r>
      <w:r w:rsidRPr="002D54CC">
        <w:rPr>
          <w:rFonts w:eastAsia="Arial"/>
          <w:szCs w:val="16"/>
          <w:lang w:eastAsia="ar-SA"/>
        </w:rPr>
        <w:t xml:space="preserve"> for a period of up to [</w:t>
      </w:r>
      <w:r w:rsidRPr="002D54CC">
        <w:rPr>
          <w:rFonts w:eastAsia="TimesNewRoman"/>
          <w:szCs w:val="16"/>
          <w:highlight w:val="lightGray"/>
          <w:lang w:eastAsia="en-GB"/>
        </w:rPr>
        <w:t xml:space="preserve">insert number of years </w:t>
      </w:r>
      <w:r>
        <w:rPr>
          <w:rFonts w:eastAsia="TimesNewRoman"/>
          <w:szCs w:val="16"/>
          <w:highlight w:val="lightGray"/>
          <w:lang w:eastAsia="en-GB"/>
        </w:rPr>
        <w:t>(</w:t>
      </w:r>
      <w:r w:rsidRPr="002D54CC">
        <w:rPr>
          <w:rFonts w:eastAsia="TimesNewRoman"/>
          <w:szCs w:val="16"/>
          <w:highlight w:val="lightGray"/>
          <w:lang w:eastAsia="en-GB"/>
        </w:rPr>
        <w:t xml:space="preserve">minimum 5 years after the end of the </w:t>
      </w:r>
      <w:r w:rsidR="009728F7">
        <w:rPr>
          <w:rFonts w:eastAsia="TimesNewRoman"/>
          <w:szCs w:val="16"/>
          <w:highlight w:val="lightGray"/>
          <w:lang w:eastAsia="en-GB"/>
        </w:rPr>
        <w:t>H2020</w:t>
      </w:r>
      <w:r w:rsidR="009728F7" w:rsidRPr="002D54CC">
        <w:rPr>
          <w:rFonts w:eastAsia="TimesNewRoman"/>
          <w:szCs w:val="16"/>
          <w:highlight w:val="lightGray"/>
          <w:lang w:eastAsia="en-GB"/>
        </w:rPr>
        <w:t xml:space="preserve"> </w:t>
      </w:r>
      <w:r w:rsidRPr="00591009">
        <w:rPr>
          <w:rFonts w:eastAsia="TimesNewRoman"/>
          <w:szCs w:val="16"/>
          <w:highlight w:val="lightGray"/>
          <w:lang w:eastAsia="en-GB"/>
        </w:rPr>
        <w:t>grant agreement)</w:t>
      </w:r>
      <w:r w:rsidRPr="002D54CC">
        <w:rPr>
          <w:rFonts w:eastAsia="TimesNewRoman"/>
          <w:szCs w:val="16"/>
          <w:lang w:eastAsia="en-GB"/>
        </w:rPr>
        <w:t xml:space="preserve">] </w:t>
      </w:r>
      <w:r>
        <w:rPr>
          <w:rFonts w:eastAsia="TimesNewRoman"/>
          <w:szCs w:val="16"/>
          <w:lang w:eastAsia="en-GB"/>
        </w:rPr>
        <w:t xml:space="preserve">years </w:t>
      </w:r>
      <w:r w:rsidRPr="002D54CC">
        <w:rPr>
          <w:rFonts w:eastAsia="TimesNewRoman"/>
          <w:szCs w:val="16"/>
          <w:lang w:eastAsia="en-GB"/>
        </w:rPr>
        <w:t xml:space="preserve">after the end of </w:t>
      </w:r>
      <w:r>
        <w:rPr>
          <w:rFonts w:eastAsia="TimesNewRoman"/>
          <w:szCs w:val="16"/>
          <w:lang w:eastAsia="en-GB"/>
        </w:rPr>
        <w:t xml:space="preserve">the </w:t>
      </w:r>
      <w:r w:rsidR="00EC168E">
        <w:rPr>
          <w:rFonts w:eastAsia="TimesNewRoman"/>
          <w:szCs w:val="16"/>
          <w:lang w:eastAsia="en-GB"/>
        </w:rPr>
        <w:t>F</w:t>
      </w:r>
      <w:r w:rsidR="000B3BB5">
        <w:rPr>
          <w:rFonts w:eastAsia="TimesNewRoman"/>
          <w:szCs w:val="16"/>
          <w:lang w:eastAsia="en-GB"/>
        </w:rPr>
        <w:t xml:space="preserve">ramework </w:t>
      </w:r>
      <w:r w:rsidR="00EC168E">
        <w:rPr>
          <w:rFonts w:eastAsia="TimesNewRoman"/>
          <w:szCs w:val="16"/>
          <w:lang w:eastAsia="en-GB"/>
        </w:rPr>
        <w:t>A</w:t>
      </w:r>
      <w:r w:rsidR="00393531">
        <w:rPr>
          <w:rFonts w:eastAsia="TimesNewRoman"/>
          <w:szCs w:val="16"/>
          <w:lang w:eastAsia="en-GB"/>
        </w:rPr>
        <w:t>greement</w:t>
      </w:r>
      <w:r w:rsidR="00EC168E">
        <w:rPr>
          <w:rFonts w:eastAsia="TimesNewRoman"/>
          <w:szCs w:val="16"/>
          <w:lang w:eastAsia="en-GB"/>
        </w:rPr>
        <w:t xml:space="preserve"> and Specific Contracts</w:t>
      </w:r>
      <w:r>
        <w:rPr>
          <w:rFonts w:eastAsia="TimesNewRoman"/>
          <w:szCs w:val="16"/>
          <w:lang w:eastAsia="en-GB"/>
        </w:rPr>
        <w:t>,</w:t>
      </w:r>
      <w:r w:rsidRPr="002D54CC">
        <w:rPr>
          <w:rFonts w:eastAsia="TimesNewRoman"/>
          <w:szCs w:val="16"/>
          <w:lang w:eastAsia="en-GB"/>
        </w:rPr>
        <w:t xml:space="preserve"> </w:t>
      </w:r>
      <w:r w:rsidRPr="002D54CC">
        <w:rPr>
          <w:rFonts w:eastAsia="Arial"/>
          <w:szCs w:val="16"/>
          <w:lang w:eastAsia="ar-SA"/>
        </w:rPr>
        <w:t xml:space="preserve">records and other supporting documentation relating to </w:t>
      </w:r>
      <w:r w:rsidR="00EC168E">
        <w:rPr>
          <w:rFonts w:eastAsia="Arial"/>
          <w:szCs w:val="16"/>
          <w:lang w:eastAsia="ar-SA"/>
        </w:rPr>
        <w:t xml:space="preserve">their </w:t>
      </w:r>
      <w:r>
        <w:rPr>
          <w:rFonts w:eastAsia="Arial"/>
          <w:szCs w:val="16"/>
          <w:lang w:eastAsia="ar-SA"/>
        </w:rPr>
        <w:t>implementation</w:t>
      </w:r>
      <w:r w:rsidRPr="00B45ECE">
        <w:rPr>
          <w:rFonts w:eastAsia="Arial"/>
          <w:szCs w:val="16"/>
          <w:lang w:eastAsia="ar-SA"/>
        </w:rPr>
        <w:t>.</w:t>
      </w:r>
    </w:p>
    <w:p w14:paraId="678BB333" w14:textId="77777777" w:rsidR="00020DD4" w:rsidRPr="00BF3634" w:rsidRDefault="00020DD4" w:rsidP="00B4246F">
      <w:pPr>
        <w:spacing w:line="240" w:lineRule="auto"/>
        <w:rPr>
          <w:rFonts w:eastAsia="Arial"/>
          <w:szCs w:val="16"/>
          <w:lang w:eastAsia="ar-SA"/>
        </w:rPr>
      </w:pPr>
      <w:r w:rsidRPr="002D54CC">
        <w:rPr>
          <w:rFonts w:eastAsia="Arial"/>
          <w:szCs w:val="16"/>
          <w:lang w:eastAsia="ar-SA"/>
        </w:rPr>
        <w:t xml:space="preserve">This obligation includes records and other supporting documentation on scientific and technical implementation (in line with the accepted standards in the field) and on the price charged and the costs incurred by the </w:t>
      </w:r>
      <w:r>
        <w:rPr>
          <w:rFonts w:eastAsia="Arial"/>
          <w:szCs w:val="16"/>
          <w:lang w:eastAsia="ar-SA"/>
        </w:rPr>
        <w:t>c</w:t>
      </w:r>
      <w:r w:rsidRPr="002D54CC">
        <w:rPr>
          <w:rFonts w:eastAsia="Arial"/>
          <w:szCs w:val="16"/>
          <w:lang w:eastAsia="ar-SA"/>
        </w:rPr>
        <w:t>ontractor</w:t>
      </w:r>
      <w:r w:rsidRPr="002D54CC">
        <w:rPr>
          <w:rFonts w:eastAsia="Arial"/>
          <w:i/>
          <w:szCs w:val="16"/>
          <w:lang w:eastAsia="ar-SA"/>
        </w:rPr>
        <w:t>.</w:t>
      </w:r>
    </w:p>
    <w:p w14:paraId="678BB334" w14:textId="77777777" w:rsidR="00020DD4" w:rsidRPr="002D54CC" w:rsidRDefault="00020DD4" w:rsidP="00B4246F">
      <w:pPr>
        <w:spacing w:line="240" w:lineRule="auto"/>
        <w:rPr>
          <w:rFonts w:eastAsia="Arial"/>
          <w:szCs w:val="16"/>
          <w:lang w:eastAsia="ar-SA"/>
        </w:rPr>
      </w:pPr>
      <w:r w:rsidRPr="002D54CC">
        <w:rPr>
          <w:rFonts w:eastAsia="Arial"/>
          <w:szCs w:val="16"/>
          <w:lang w:eastAsia="ar-SA"/>
        </w:rPr>
        <w:t xml:space="preserve">The </w:t>
      </w:r>
      <w:r>
        <w:rPr>
          <w:rFonts w:eastAsia="Arial"/>
          <w:szCs w:val="16"/>
          <w:lang w:eastAsia="ar-SA"/>
        </w:rPr>
        <w:t>c</w:t>
      </w:r>
      <w:r w:rsidRPr="002D54CC">
        <w:rPr>
          <w:rFonts w:eastAsia="Arial"/>
          <w:szCs w:val="16"/>
          <w:lang w:eastAsia="ar-SA"/>
        </w:rPr>
        <w:t>ontractor must keep the original documents. Digital and digitalised documents are considered originals if they are authorised under national law.</w:t>
      </w:r>
    </w:p>
    <w:p w14:paraId="678BB335" w14:textId="53E1EC1B" w:rsidR="00020DD4" w:rsidRPr="002D54CC" w:rsidRDefault="00020DD4" w:rsidP="00B4246F">
      <w:pPr>
        <w:spacing w:line="240" w:lineRule="auto"/>
        <w:rPr>
          <w:rFonts w:eastAsia="Arial"/>
          <w:szCs w:val="16"/>
          <w:lang w:eastAsia="ar-SA"/>
        </w:rPr>
      </w:pPr>
      <w:r>
        <w:rPr>
          <w:rFonts w:eastAsia="Arial"/>
          <w:szCs w:val="16"/>
          <w:lang w:eastAsia="ar-SA"/>
        </w:rPr>
        <w:t>Should</w:t>
      </w:r>
      <w:r w:rsidRPr="002D54CC">
        <w:rPr>
          <w:rFonts w:eastAsia="Arial"/>
          <w:szCs w:val="16"/>
          <w:lang w:eastAsia="ar-SA"/>
        </w:rPr>
        <w:t xml:space="preserve"> there </w:t>
      </w:r>
      <w:r>
        <w:rPr>
          <w:rFonts w:eastAsia="Arial"/>
          <w:szCs w:val="16"/>
          <w:lang w:eastAsia="ar-SA"/>
        </w:rPr>
        <w:t>be</w:t>
      </w:r>
      <w:r w:rsidRPr="002D54CC">
        <w:rPr>
          <w:rFonts w:eastAsia="Arial"/>
          <w:szCs w:val="16"/>
          <w:lang w:eastAsia="ar-SA"/>
        </w:rPr>
        <w:t xml:space="preserve"> ongoing checks, reviews, audits, investigations, litigation or other pursuits of claims</w:t>
      </w:r>
      <w:r w:rsidR="00DA52F6">
        <w:rPr>
          <w:rFonts w:eastAsia="Arial"/>
          <w:szCs w:val="16"/>
          <w:lang w:eastAsia="ar-SA"/>
        </w:rPr>
        <w:t xml:space="preserve"> </w:t>
      </w:r>
      <w:r w:rsidR="00DA52F6" w:rsidRPr="005A06AB">
        <w:rPr>
          <w:rFonts w:eastAsia="Arial"/>
          <w:i/>
          <w:szCs w:val="16"/>
          <w:lang w:eastAsia="ar-SA"/>
        </w:rPr>
        <w:t xml:space="preserve">(including </w:t>
      </w:r>
      <w:r w:rsidR="004D2D36">
        <w:rPr>
          <w:rFonts w:eastAsia="Arial"/>
          <w:i/>
          <w:szCs w:val="16"/>
          <w:lang w:eastAsia="ar-SA"/>
        </w:rPr>
        <w:t xml:space="preserve">claims by a third party </w:t>
      </w:r>
      <w:r w:rsidR="00DA52F6" w:rsidRPr="005322B0">
        <w:rPr>
          <w:rFonts w:eastAsia="Arial"/>
          <w:i/>
          <w:szCs w:val="16"/>
          <w:lang w:eastAsia="ar-SA"/>
        </w:rPr>
        <w:t xml:space="preserve">against the </w:t>
      </w:r>
      <w:r w:rsidR="004D2D36">
        <w:rPr>
          <w:rFonts w:eastAsia="Arial"/>
          <w:i/>
          <w:szCs w:val="16"/>
          <w:lang w:eastAsia="ar-SA"/>
        </w:rPr>
        <w:t>procurers</w:t>
      </w:r>
      <w:r w:rsidR="00DA52F6" w:rsidRPr="005322B0">
        <w:rPr>
          <w:rFonts w:eastAsia="Arial"/>
          <w:i/>
          <w:szCs w:val="16"/>
          <w:lang w:eastAsia="ar-SA"/>
        </w:rPr>
        <w:t>)</w:t>
      </w:r>
      <w:r w:rsidRPr="005322B0">
        <w:rPr>
          <w:rFonts w:eastAsia="Arial"/>
          <w:szCs w:val="16"/>
          <w:lang w:eastAsia="ar-SA"/>
        </w:rPr>
        <w:t xml:space="preserve">, the contractor must keep </w:t>
      </w:r>
      <w:r w:rsidR="00420968" w:rsidRPr="005322B0">
        <w:rPr>
          <w:rFonts w:eastAsia="Arial"/>
          <w:szCs w:val="16"/>
          <w:lang w:eastAsia="ar-SA"/>
        </w:rPr>
        <w:t xml:space="preserve">all </w:t>
      </w:r>
      <w:r w:rsidRPr="005322B0">
        <w:rPr>
          <w:rFonts w:eastAsia="Arial"/>
          <w:szCs w:val="16"/>
          <w:lang w:eastAsia="ar-SA"/>
        </w:rPr>
        <w:t>records and other supporting documentation until the end of these procedures.</w:t>
      </w:r>
    </w:p>
    <w:p w14:paraId="678BB336" w14:textId="77777777" w:rsidR="00020DD4" w:rsidRPr="002D54CC" w:rsidRDefault="00020DD4" w:rsidP="00B4246F">
      <w:pPr>
        <w:spacing w:line="240" w:lineRule="auto"/>
        <w:rPr>
          <w:b/>
        </w:rPr>
      </w:pPr>
      <w:bookmarkStart w:id="109" w:name="_Toc432579944"/>
      <w:r w:rsidRPr="002D54CC">
        <w:rPr>
          <w:b/>
          <w:szCs w:val="16"/>
        </w:rPr>
        <w:t xml:space="preserve">Article XX </w:t>
      </w:r>
      <w:r w:rsidRPr="002D54CC">
        <w:rPr>
          <w:rFonts w:eastAsia="Arial"/>
          <w:b/>
          <w:szCs w:val="16"/>
          <w:lang w:eastAsia="ar-SA"/>
        </w:rPr>
        <w:t>—</w:t>
      </w:r>
      <w:r w:rsidRPr="002D54CC">
        <w:rPr>
          <w:b/>
        </w:rPr>
        <w:t xml:space="preserve"> EU checks, reviews, audits </w:t>
      </w:r>
      <w:r>
        <w:rPr>
          <w:b/>
        </w:rPr>
        <w:t>and</w:t>
      </w:r>
      <w:r w:rsidRPr="002D54CC">
        <w:rPr>
          <w:b/>
        </w:rPr>
        <w:t xml:space="preserve"> investigations </w:t>
      </w:r>
    </w:p>
    <w:p w14:paraId="678BB337" w14:textId="6E3A6339" w:rsidR="00020DD4" w:rsidRPr="002D54CC" w:rsidRDefault="00020DD4" w:rsidP="00B4246F">
      <w:pPr>
        <w:spacing w:line="240" w:lineRule="auto"/>
        <w:rPr>
          <w:rFonts w:eastAsia="Arial"/>
          <w:szCs w:val="16"/>
          <w:lang w:eastAsia="ar-SA"/>
        </w:rPr>
      </w:pPr>
      <w:r>
        <w:rPr>
          <w:rFonts w:eastAsia="Arial"/>
          <w:szCs w:val="16"/>
          <w:lang w:eastAsia="ar-SA"/>
        </w:rPr>
        <w:t xml:space="preserve">Should the EU </w:t>
      </w:r>
      <w:r w:rsidRPr="00420968">
        <w:rPr>
          <w:rFonts w:eastAsia="Arial"/>
          <w:i/>
          <w:szCs w:val="16"/>
          <w:lang w:eastAsia="ar-SA"/>
        </w:rPr>
        <w:t>(including the European Court of Auditors or the European Anti-Fraud Office (OLAF))</w:t>
      </w:r>
      <w:r>
        <w:rPr>
          <w:rFonts w:eastAsia="Arial"/>
          <w:szCs w:val="16"/>
          <w:lang w:eastAsia="ar-SA"/>
        </w:rPr>
        <w:t xml:space="preserve"> decide to carry out</w:t>
      </w:r>
      <w:r w:rsidRPr="002D54CC">
        <w:rPr>
          <w:rFonts w:eastAsia="Arial"/>
          <w:szCs w:val="16"/>
          <w:lang w:eastAsia="ar-SA"/>
        </w:rPr>
        <w:t xml:space="preserve"> a check, review, audit or investigation, the </w:t>
      </w:r>
      <w:r>
        <w:rPr>
          <w:rFonts w:eastAsia="Arial"/>
          <w:szCs w:val="16"/>
          <w:lang w:eastAsia="ar-SA"/>
        </w:rPr>
        <w:t>c</w:t>
      </w:r>
      <w:r w:rsidRPr="002D54CC">
        <w:rPr>
          <w:rFonts w:eastAsia="Arial"/>
          <w:szCs w:val="16"/>
          <w:lang w:eastAsia="ar-SA"/>
        </w:rPr>
        <w:t xml:space="preserve">ontractor must make available all information, records and other supporting documents relating to the </w:t>
      </w:r>
      <w:r>
        <w:rPr>
          <w:rFonts w:eastAsia="Arial"/>
          <w:szCs w:val="16"/>
          <w:lang w:eastAsia="ar-SA"/>
        </w:rPr>
        <w:t xml:space="preserve">implementation of the </w:t>
      </w:r>
      <w:r w:rsidR="00EC168E">
        <w:rPr>
          <w:rFonts w:eastAsia="Arial"/>
          <w:szCs w:val="16"/>
          <w:lang w:eastAsia="ar-SA"/>
        </w:rPr>
        <w:t>F</w:t>
      </w:r>
      <w:r w:rsidR="000B3BB5">
        <w:rPr>
          <w:rFonts w:eastAsia="Arial"/>
          <w:szCs w:val="16"/>
          <w:lang w:eastAsia="ar-SA"/>
        </w:rPr>
        <w:t xml:space="preserve">ramework </w:t>
      </w:r>
      <w:r w:rsidR="00EC168E">
        <w:rPr>
          <w:rFonts w:eastAsia="Arial"/>
          <w:szCs w:val="16"/>
          <w:lang w:eastAsia="ar-SA"/>
        </w:rPr>
        <w:t>A</w:t>
      </w:r>
      <w:r w:rsidR="000B3BB5">
        <w:rPr>
          <w:rFonts w:eastAsia="Arial"/>
          <w:szCs w:val="16"/>
          <w:lang w:eastAsia="ar-SA"/>
        </w:rPr>
        <w:t xml:space="preserve">greement and </w:t>
      </w:r>
      <w:r w:rsidR="00EC168E">
        <w:rPr>
          <w:rFonts w:eastAsia="Arial"/>
          <w:szCs w:val="16"/>
          <w:lang w:eastAsia="ar-SA"/>
        </w:rPr>
        <w:t>S</w:t>
      </w:r>
      <w:r w:rsidR="000B3BB5">
        <w:rPr>
          <w:rFonts w:eastAsia="Arial"/>
          <w:szCs w:val="16"/>
          <w:lang w:eastAsia="ar-SA"/>
        </w:rPr>
        <w:t xml:space="preserve">pecific </w:t>
      </w:r>
      <w:r w:rsidR="00EC168E">
        <w:rPr>
          <w:rFonts w:eastAsia="Arial"/>
          <w:szCs w:val="16"/>
          <w:lang w:eastAsia="ar-SA"/>
        </w:rPr>
        <w:t>C</w:t>
      </w:r>
      <w:r w:rsidRPr="002D54CC">
        <w:rPr>
          <w:rFonts w:eastAsia="Arial"/>
          <w:szCs w:val="16"/>
          <w:lang w:eastAsia="ar-SA"/>
        </w:rPr>
        <w:t>ontract</w:t>
      </w:r>
      <w:r w:rsidR="000B3BB5">
        <w:rPr>
          <w:rFonts w:eastAsia="Arial"/>
          <w:szCs w:val="16"/>
          <w:lang w:eastAsia="ar-SA"/>
        </w:rPr>
        <w:t>s</w:t>
      </w:r>
      <w:r w:rsidRPr="002D54CC">
        <w:rPr>
          <w:rFonts w:eastAsia="Arial"/>
          <w:szCs w:val="16"/>
          <w:lang w:eastAsia="ar-SA"/>
        </w:rPr>
        <w:t>.</w:t>
      </w:r>
    </w:p>
    <w:p w14:paraId="678BB338" w14:textId="77777777" w:rsidR="00020DD4" w:rsidRPr="002D54CC" w:rsidRDefault="00020DD4" w:rsidP="00B4246F">
      <w:pPr>
        <w:spacing w:line="240" w:lineRule="auto"/>
        <w:rPr>
          <w:rFonts w:eastAsia="Arial"/>
          <w:color w:val="000000"/>
          <w:szCs w:val="16"/>
          <w:lang w:eastAsia="en-GB"/>
        </w:rPr>
      </w:pPr>
      <w:r>
        <w:rPr>
          <w:rFonts w:eastAsia="Arial"/>
          <w:color w:val="000000"/>
          <w:szCs w:val="16"/>
          <w:lang w:eastAsia="en-GB"/>
        </w:rPr>
        <w:t>Should there be an</w:t>
      </w:r>
      <w:r w:rsidRPr="002D54CC">
        <w:rPr>
          <w:rFonts w:eastAsia="Arial"/>
          <w:color w:val="000000"/>
          <w:szCs w:val="16"/>
          <w:lang w:eastAsia="en-GB"/>
        </w:rPr>
        <w:t xml:space="preserve"> on-the-spot visit, the </w:t>
      </w:r>
      <w:r>
        <w:rPr>
          <w:rFonts w:eastAsia="Arial"/>
          <w:color w:val="000000"/>
          <w:szCs w:val="16"/>
          <w:lang w:eastAsia="en-GB"/>
        </w:rPr>
        <w:t>c</w:t>
      </w:r>
      <w:r w:rsidRPr="002D54CC">
        <w:rPr>
          <w:rFonts w:eastAsia="Arial"/>
          <w:color w:val="000000"/>
          <w:szCs w:val="16"/>
          <w:lang w:eastAsia="en-GB"/>
        </w:rPr>
        <w:t xml:space="preserve">ontractor must allow access to its premises and must ensure that </w:t>
      </w:r>
      <w:r>
        <w:rPr>
          <w:rFonts w:eastAsia="Arial"/>
          <w:color w:val="000000"/>
          <w:szCs w:val="16"/>
          <w:lang w:eastAsia="en-GB"/>
        </w:rPr>
        <w:t xml:space="preserve">the </w:t>
      </w:r>
      <w:r w:rsidRPr="002D54CC">
        <w:rPr>
          <w:rFonts w:eastAsia="Arial"/>
          <w:color w:val="000000"/>
          <w:szCs w:val="16"/>
          <w:lang w:eastAsia="en-GB"/>
        </w:rPr>
        <w:t>information requested is readily available.</w:t>
      </w:r>
    </w:p>
    <w:p w14:paraId="678BB339" w14:textId="77777777" w:rsidR="00020DD4" w:rsidRPr="005525F5" w:rsidRDefault="00020DD4" w:rsidP="00B4246F">
      <w:pPr>
        <w:spacing w:line="240" w:lineRule="auto"/>
        <w:rPr>
          <w:b/>
        </w:rPr>
      </w:pPr>
      <w:r w:rsidRPr="005525F5">
        <w:rPr>
          <w:b/>
          <w:szCs w:val="16"/>
        </w:rPr>
        <w:t xml:space="preserve">Article XX </w:t>
      </w:r>
      <w:r w:rsidRPr="005525F5">
        <w:rPr>
          <w:rFonts w:eastAsia="Arial"/>
          <w:b/>
          <w:szCs w:val="16"/>
          <w:lang w:eastAsia="ar-SA"/>
        </w:rPr>
        <w:t>—</w:t>
      </w:r>
      <w:r w:rsidRPr="005525F5">
        <w:rPr>
          <w:b/>
        </w:rPr>
        <w:t xml:space="preserve"> EU impact evaluation</w:t>
      </w:r>
    </w:p>
    <w:p w14:paraId="678BB33A" w14:textId="1DB7C3E9" w:rsidR="00020DD4" w:rsidRPr="002D54CC" w:rsidRDefault="00020DD4" w:rsidP="00B4246F">
      <w:pPr>
        <w:spacing w:line="240" w:lineRule="auto"/>
        <w:rPr>
          <w:rFonts w:eastAsia="Arial"/>
          <w:color w:val="000000"/>
          <w:szCs w:val="16"/>
          <w:lang w:eastAsia="en-GB"/>
        </w:rPr>
      </w:pPr>
      <w:r>
        <w:rPr>
          <w:rFonts w:eastAsia="Arial"/>
          <w:color w:val="000000"/>
          <w:szCs w:val="16"/>
          <w:lang w:eastAsia="en-GB"/>
        </w:rPr>
        <w:t xml:space="preserve">Should the EU carry out </w:t>
      </w:r>
      <w:r w:rsidRPr="002D54CC">
        <w:rPr>
          <w:rFonts w:eastAsia="Arial"/>
          <w:color w:val="000000"/>
          <w:szCs w:val="16"/>
          <w:lang w:eastAsia="en-GB"/>
        </w:rPr>
        <w:t xml:space="preserve">an impact </w:t>
      </w:r>
      <w:r w:rsidRPr="005322B0">
        <w:rPr>
          <w:rFonts w:eastAsia="Arial"/>
          <w:color w:val="000000"/>
          <w:szCs w:val="16"/>
          <w:lang w:eastAsia="en-GB"/>
        </w:rPr>
        <w:t>evaluation</w:t>
      </w:r>
      <w:r w:rsidR="00DA52F6" w:rsidRPr="005322B0">
        <w:rPr>
          <w:rFonts w:eastAsia="Arial"/>
          <w:color w:val="000000"/>
          <w:szCs w:val="16"/>
          <w:lang w:eastAsia="en-GB"/>
        </w:rPr>
        <w:t xml:space="preserve"> (of its grant to the </w:t>
      </w:r>
      <w:r w:rsidR="0083060A" w:rsidRPr="005322B0">
        <w:rPr>
          <w:rFonts w:eastAsia="Arial"/>
          <w:color w:val="000000"/>
          <w:szCs w:val="16"/>
          <w:lang w:eastAsia="en-GB"/>
        </w:rPr>
        <w:t>procurers</w:t>
      </w:r>
      <w:r w:rsidR="00DA52F6" w:rsidRPr="005322B0">
        <w:rPr>
          <w:rFonts w:eastAsia="Arial"/>
          <w:color w:val="000000"/>
          <w:szCs w:val="16"/>
          <w:lang w:eastAsia="en-GB"/>
        </w:rPr>
        <w:t>)</w:t>
      </w:r>
      <w:r w:rsidRPr="005322B0">
        <w:rPr>
          <w:rFonts w:eastAsia="Arial"/>
          <w:color w:val="000000"/>
          <w:szCs w:val="16"/>
          <w:lang w:eastAsia="en-GB"/>
        </w:rPr>
        <w:t>, the contractor must make available all information, records and other supporting documents relating</w:t>
      </w:r>
      <w:r w:rsidRPr="002D54CC">
        <w:rPr>
          <w:rFonts w:eastAsia="Arial"/>
          <w:color w:val="000000"/>
          <w:szCs w:val="16"/>
          <w:lang w:eastAsia="en-GB"/>
        </w:rPr>
        <w:t xml:space="preserve"> to the </w:t>
      </w:r>
      <w:r>
        <w:rPr>
          <w:rFonts w:eastAsia="Arial"/>
          <w:color w:val="000000"/>
          <w:szCs w:val="16"/>
          <w:lang w:eastAsia="en-GB"/>
        </w:rPr>
        <w:t xml:space="preserve">implementation of the </w:t>
      </w:r>
      <w:r w:rsidR="00EC168E">
        <w:rPr>
          <w:rFonts w:eastAsia="Arial"/>
          <w:color w:val="000000"/>
          <w:szCs w:val="16"/>
          <w:lang w:eastAsia="en-GB"/>
        </w:rPr>
        <w:t>F</w:t>
      </w:r>
      <w:r w:rsidR="00DA52F6">
        <w:rPr>
          <w:rFonts w:eastAsia="Arial"/>
          <w:color w:val="000000"/>
          <w:szCs w:val="16"/>
          <w:lang w:eastAsia="en-GB"/>
        </w:rPr>
        <w:t xml:space="preserve">ramework </w:t>
      </w:r>
      <w:r w:rsidR="00EC168E">
        <w:rPr>
          <w:rFonts w:eastAsia="Arial"/>
          <w:color w:val="000000"/>
          <w:szCs w:val="16"/>
          <w:lang w:eastAsia="en-GB"/>
        </w:rPr>
        <w:t>A</w:t>
      </w:r>
      <w:r w:rsidR="00DA52F6">
        <w:rPr>
          <w:rFonts w:eastAsia="Arial"/>
          <w:color w:val="000000"/>
          <w:szCs w:val="16"/>
          <w:lang w:eastAsia="en-GB"/>
        </w:rPr>
        <w:t xml:space="preserve">greement and </w:t>
      </w:r>
      <w:r w:rsidR="00EC168E">
        <w:rPr>
          <w:rFonts w:eastAsia="Arial"/>
          <w:color w:val="000000"/>
          <w:szCs w:val="16"/>
          <w:lang w:eastAsia="en-GB"/>
        </w:rPr>
        <w:t>S</w:t>
      </w:r>
      <w:r w:rsidR="00DA52F6">
        <w:rPr>
          <w:rFonts w:eastAsia="Arial"/>
          <w:color w:val="000000"/>
          <w:szCs w:val="16"/>
          <w:lang w:eastAsia="en-GB"/>
        </w:rPr>
        <w:t xml:space="preserve">pecific </w:t>
      </w:r>
      <w:r w:rsidR="00EC168E">
        <w:rPr>
          <w:rFonts w:eastAsia="Arial"/>
          <w:color w:val="000000"/>
          <w:szCs w:val="16"/>
          <w:lang w:eastAsia="en-GB"/>
        </w:rPr>
        <w:t>C</w:t>
      </w:r>
      <w:r w:rsidRPr="002D54CC">
        <w:rPr>
          <w:rFonts w:eastAsia="Arial"/>
          <w:color w:val="000000"/>
          <w:szCs w:val="16"/>
          <w:lang w:eastAsia="en-GB"/>
        </w:rPr>
        <w:t>ontract</w:t>
      </w:r>
      <w:r w:rsidR="00DA52F6">
        <w:rPr>
          <w:rFonts w:eastAsia="Arial"/>
          <w:color w:val="000000"/>
          <w:szCs w:val="16"/>
          <w:lang w:eastAsia="en-GB"/>
        </w:rPr>
        <w:t>s</w:t>
      </w:r>
      <w:r w:rsidRPr="002D54CC">
        <w:rPr>
          <w:rFonts w:eastAsia="Arial"/>
          <w:color w:val="000000"/>
          <w:szCs w:val="16"/>
          <w:lang w:eastAsia="en-GB"/>
        </w:rPr>
        <w:t>.</w:t>
      </w:r>
    </w:p>
    <w:p w14:paraId="678BB33B" w14:textId="77777777" w:rsidR="000B3BB5" w:rsidRDefault="000B3BB5" w:rsidP="00B4246F">
      <w:pPr>
        <w:spacing w:line="240" w:lineRule="auto"/>
        <w:rPr>
          <w:b/>
          <w:szCs w:val="16"/>
        </w:rPr>
      </w:pPr>
      <w:r w:rsidRPr="002D54CC">
        <w:rPr>
          <w:b/>
          <w:szCs w:val="16"/>
        </w:rPr>
        <w:t xml:space="preserve">Article XX </w:t>
      </w:r>
      <w:r w:rsidRPr="002D54CC">
        <w:rPr>
          <w:rFonts w:eastAsia="Arial"/>
          <w:b/>
          <w:szCs w:val="16"/>
          <w:lang w:eastAsia="ar-SA"/>
        </w:rPr>
        <w:t>—</w:t>
      </w:r>
      <w:r>
        <w:rPr>
          <w:rFonts w:eastAsia="Arial"/>
          <w:b/>
          <w:szCs w:val="16"/>
          <w:lang w:eastAsia="ar-SA"/>
        </w:rPr>
        <w:t xml:space="preserve"> Breach of contract</w:t>
      </w:r>
    </w:p>
    <w:p w14:paraId="678BB33C" w14:textId="77777777" w:rsidR="005776F2" w:rsidRDefault="000B3BB5" w:rsidP="00B4246F">
      <w:pPr>
        <w:spacing w:line="240" w:lineRule="auto"/>
        <w:rPr>
          <w:color w:val="0088CC"/>
          <w:szCs w:val="16"/>
        </w:rPr>
      </w:pPr>
      <w:r>
        <w:rPr>
          <w:color w:val="0088CC"/>
          <w:szCs w:val="16"/>
        </w:rPr>
        <w:t>Set out</w:t>
      </w:r>
      <w:r w:rsidRPr="000B3BB5">
        <w:rPr>
          <w:color w:val="0088CC"/>
          <w:szCs w:val="16"/>
        </w:rPr>
        <w:t xml:space="preserve"> the consequences in case of breach of contract (in line with the law applicable to the contract).</w:t>
      </w:r>
      <w:r w:rsidR="00132656">
        <w:rPr>
          <w:color w:val="0088CC"/>
          <w:szCs w:val="16"/>
        </w:rPr>
        <w:t xml:space="preserve"> </w:t>
      </w:r>
    </w:p>
    <w:p w14:paraId="678BB33D" w14:textId="77777777" w:rsidR="000B3BB5" w:rsidRPr="000B3BB5" w:rsidRDefault="00132656" w:rsidP="00B4246F">
      <w:pPr>
        <w:spacing w:line="240" w:lineRule="auto"/>
        <w:rPr>
          <w:color w:val="0088CC"/>
          <w:szCs w:val="16"/>
        </w:rPr>
      </w:pPr>
      <w:r>
        <w:rPr>
          <w:color w:val="0088CC"/>
          <w:szCs w:val="16"/>
        </w:rPr>
        <w:t>Don’t forget provisions on partial/improper implementation of tasks</w:t>
      </w:r>
      <w:r w:rsidR="005776F2">
        <w:rPr>
          <w:color w:val="0088CC"/>
          <w:szCs w:val="16"/>
        </w:rPr>
        <w:t xml:space="preserve"> and breach of other obligations.</w:t>
      </w:r>
    </w:p>
    <w:bookmarkEnd w:id="109"/>
    <w:p w14:paraId="678BB33E" w14:textId="77777777" w:rsidR="00020DD4" w:rsidRPr="000B3BB5" w:rsidRDefault="000B3BB5" w:rsidP="00B4246F">
      <w:pPr>
        <w:spacing w:line="240" w:lineRule="auto"/>
        <w:rPr>
          <w:color w:val="0088CC"/>
        </w:rPr>
      </w:pPr>
      <w:r w:rsidRPr="000B3BB5">
        <w:rPr>
          <w:color w:val="0088CC"/>
        </w:rPr>
        <w:t xml:space="preserve">Include a section on </w:t>
      </w:r>
      <w:r>
        <w:rPr>
          <w:color w:val="0088CC"/>
        </w:rPr>
        <w:t>liability for damages:</w:t>
      </w:r>
    </w:p>
    <w:p w14:paraId="678BB33F" w14:textId="70FF8B24" w:rsidR="00020DD4" w:rsidRPr="002D54CC" w:rsidRDefault="00020DD4" w:rsidP="00B4246F">
      <w:pPr>
        <w:spacing w:line="240" w:lineRule="auto"/>
        <w:rPr>
          <w:rFonts w:eastAsia="TimesNewRoman"/>
          <w:szCs w:val="16"/>
          <w:lang w:eastAsia="en-GB"/>
        </w:rPr>
      </w:pPr>
      <w:r w:rsidRPr="002D54CC">
        <w:rPr>
          <w:szCs w:val="16"/>
          <w:lang w:eastAsia="en-GB"/>
        </w:rPr>
        <w:t xml:space="preserve">XX.1 </w:t>
      </w:r>
      <w:r w:rsidRPr="005322B0">
        <w:rPr>
          <w:rFonts w:eastAsia="Arial"/>
          <w:bCs/>
          <w:szCs w:val="16"/>
          <w:lang w:eastAsia="en-GB"/>
        </w:rPr>
        <w:t xml:space="preserve">The contractor must compensate the </w:t>
      </w:r>
      <w:r w:rsidR="0083060A" w:rsidRPr="005322B0">
        <w:rPr>
          <w:rFonts w:eastAsia="Arial"/>
          <w:bCs/>
          <w:szCs w:val="16"/>
          <w:lang w:eastAsia="en-GB"/>
        </w:rPr>
        <w:t>procurers</w:t>
      </w:r>
      <w:r w:rsidRPr="005322B0">
        <w:rPr>
          <w:rFonts w:eastAsia="Arial"/>
          <w:bCs/>
          <w:szCs w:val="16"/>
          <w:lang w:eastAsia="en-GB"/>
        </w:rPr>
        <w:t xml:space="preserve"> if they are held liable by the EU for damage sustained </w:t>
      </w:r>
      <w:r w:rsidRPr="005322B0">
        <w:rPr>
          <w:rFonts w:eastAsia="TimesNewRoman"/>
          <w:szCs w:val="16"/>
          <w:lang w:eastAsia="en-GB"/>
        </w:rPr>
        <w:t xml:space="preserve">as a result of the implementation of the </w:t>
      </w:r>
      <w:r w:rsidR="00EC168E" w:rsidRPr="005322B0">
        <w:rPr>
          <w:rFonts w:eastAsia="TimesNewRoman"/>
          <w:szCs w:val="16"/>
          <w:lang w:eastAsia="en-GB"/>
        </w:rPr>
        <w:t>F</w:t>
      </w:r>
      <w:r w:rsidR="00DA52F6" w:rsidRPr="005322B0">
        <w:rPr>
          <w:rFonts w:eastAsia="TimesNewRoman"/>
          <w:szCs w:val="16"/>
          <w:lang w:eastAsia="en-GB"/>
        </w:rPr>
        <w:t xml:space="preserve">ramework </w:t>
      </w:r>
      <w:r w:rsidR="00EC168E" w:rsidRPr="005322B0">
        <w:rPr>
          <w:rFonts w:eastAsia="TimesNewRoman"/>
          <w:szCs w:val="16"/>
          <w:lang w:eastAsia="en-GB"/>
        </w:rPr>
        <w:t>A</w:t>
      </w:r>
      <w:r w:rsidR="00DA52F6" w:rsidRPr="005322B0">
        <w:rPr>
          <w:rFonts w:eastAsia="TimesNewRoman"/>
          <w:szCs w:val="16"/>
          <w:lang w:eastAsia="en-GB"/>
        </w:rPr>
        <w:t xml:space="preserve">greement or a </w:t>
      </w:r>
      <w:r w:rsidR="00EC168E" w:rsidRPr="005322B0">
        <w:rPr>
          <w:rFonts w:eastAsia="TimesNewRoman"/>
          <w:szCs w:val="16"/>
          <w:lang w:eastAsia="en-GB"/>
        </w:rPr>
        <w:t>S</w:t>
      </w:r>
      <w:r w:rsidR="00DA52F6" w:rsidRPr="005322B0">
        <w:rPr>
          <w:rFonts w:eastAsia="TimesNewRoman"/>
          <w:szCs w:val="16"/>
          <w:lang w:eastAsia="en-GB"/>
        </w:rPr>
        <w:t xml:space="preserve">pecific </w:t>
      </w:r>
      <w:r w:rsidR="00EC168E" w:rsidRPr="005322B0">
        <w:rPr>
          <w:rFonts w:eastAsia="TimesNewRoman"/>
          <w:szCs w:val="16"/>
          <w:lang w:eastAsia="en-GB"/>
        </w:rPr>
        <w:t>C</w:t>
      </w:r>
      <w:r w:rsidRPr="005322B0">
        <w:rPr>
          <w:rFonts w:eastAsia="TimesNewRoman"/>
          <w:szCs w:val="16"/>
          <w:lang w:eastAsia="en-GB"/>
        </w:rPr>
        <w:t xml:space="preserve">ontract </w:t>
      </w:r>
      <w:r w:rsidR="00697B67" w:rsidRPr="005322B0">
        <w:rPr>
          <w:rFonts w:eastAsia="TimesNewRoman"/>
          <w:szCs w:val="16"/>
          <w:lang w:eastAsia="en-GB"/>
        </w:rPr>
        <w:t>(</w:t>
      </w:r>
      <w:r w:rsidRPr="005322B0">
        <w:rPr>
          <w:rFonts w:eastAsia="TimesNewRoman"/>
          <w:szCs w:val="16"/>
          <w:lang w:eastAsia="en-GB"/>
        </w:rPr>
        <w:t xml:space="preserve">or because </w:t>
      </w:r>
      <w:r w:rsidR="00DA52F6" w:rsidRPr="005322B0">
        <w:rPr>
          <w:rFonts w:eastAsia="TimesNewRoman"/>
          <w:szCs w:val="16"/>
          <w:lang w:eastAsia="en-GB"/>
        </w:rPr>
        <w:t xml:space="preserve">it </w:t>
      </w:r>
      <w:r w:rsidRPr="005322B0">
        <w:rPr>
          <w:rFonts w:eastAsia="TimesNewRoman"/>
          <w:szCs w:val="16"/>
          <w:lang w:eastAsia="en-GB"/>
        </w:rPr>
        <w:t>was not implemented properly</w:t>
      </w:r>
      <w:r w:rsidR="00697B67">
        <w:rPr>
          <w:rFonts w:eastAsia="TimesNewRoman"/>
          <w:szCs w:val="16"/>
          <w:lang w:eastAsia="en-GB"/>
        </w:rPr>
        <w:t>)</w:t>
      </w:r>
      <w:r w:rsidRPr="002D54CC">
        <w:rPr>
          <w:rFonts w:eastAsia="TimesNewRoman"/>
          <w:szCs w:val="16"/>
          <w:lang w:eastAsia="en-GB"/>
        </w:rPr>
        <w:t>.</w:t>
      </w:r>
    </w:p>
    <w:p w14:paraId="678BB340" w14:textId="61F1D7CE" w:rsidR="00020DD4" w:rsidRPr="002D54CC" w:rsidRDefault="00020DD4" w:rsidP="00B4246F">
      <w:pPr>
        <w:autoSpaceDE w:val="0"/>
        <w:autoSpaceDN w:val="0"/>
        <w:adjustRightInd w:val="0"/>
        <w:spacing w:line="240" w:lineRule="auto"/>
        <w:rPr>
          <w:rFonts w:eastAsia="TimesNewRoman"/>
          <w:szCs w:val="16"/>
          <w:lang w:eastAsia="en-GB"/>
        </w:rPr>
      </w:pPr>
      <w:bookmarkStart w:id="110" w:name="_Toc432579949"/>
      <w:r w:rsidRPr="002D54CC">
        <w:rPr>
          <w:rFonts w:eastAsia="TimesNewRoman"/>
          <w:szCs w:val="16"/>
          <w:lang w:eastAsia="en-GB"/>
        </w:rPr>
        <w:lastRenderedPageBreak/>
        <w:t xml:space="preserve">XX.2 The </w:t>
      </w:r>
      <w:r w:rsidRPr="002D54CC">
        <w:rPr>
          <w:szCs w:val="16"/>
        </w:rPr>
        <w:t xml:space="preserve">EU </w:t>
      </w:r>
      <w:r w:rsidRPr="002D54CC">
        <w:rPr>
          <w:rFonts w:eastAsia="TimesNewRoman"/>
          <w:szCs w:val="16"/>
          <w:lang w:eastAsia="en-GB"/>
        </w:rPr>
        <w:t xml:space="preserve">cannot be held liable for any damage caused to the </w:t>
      </w:r>
      <w:r>
        <w:rPr>
          <w:rFonts w:eastAsia="TimesNewRoman"/>
          <w:szCs w:val="16"/>
          <w:lang w:eastAsia="en-GB"/>
        </w:rPr>
        <w:t>c</w:t>
      </w:r>
      <w:r w:rsidRPr="002D54CC">
        <w:rPr>
          <w:rFonts w:eastAsia="TimesNewRoman"/>
          <w:szCs w:val="16"/>
          <w:lang w:eastAsia="en-GB"/>
        </w:rPr>
        <w:t xml:space="preserve">ontractor or caused by the </w:t>
      </w:r>
      <w:r>
        <w:rPr>
          <w:rFonts w:eastAsia="TimesNewRoman"/>
          <w:szCs w:val="16"/>
          <w:lang w:eastAsia="en-GB"/>
        </w:rPr>
        <w:t>c</w:t>
      </w:r>
      <w:r w:rsidRPr="002D54CC">
        <w:rPr>
          <w:rFonts w:eastAsia="TimesNewRoman"/>
          <w:szCs w:val="16"/>
          <w:lang w:eastAsia="en-GB"/>
        </w:rPr>
        <w:t xml:space="preserve">ontractor in connection with the </w:t>
      </w:r>
      <w:r>
        <w:rPr>
          <w:rFonts w:eastAsia="TimesNewRoman"/>
          <w:szCs w:val="16"/>
          <w:lang w:eastAsia="en-GB"/>
        </w:rPr>
        <w:t xml:space="preserve">implementation of the </w:t>
      </w:r>
      <w:r w:rsidR="00EC168E">
        <w:rPr>
          <w:rFonts w:eastAsia="TimesNewRoman"/>
          <w:szCs w:val="16"/>
          <w:lang w:eastAsia="en-GB"/>
        </w:rPr>
        <w:t>F</w:t>
      </w:r>
      <w:r w:rsidR="00DA52F6">
        <w:rPr>
          <w:rFonts w:eastAsia="TimesNewRoman"/>
          <w:szCs w:val="16"/>
          <w:lang w:eastAsia="en-GB"/>
        </w:rPr>
        <w:t xml:space="preserve">ramework </w:t>
      </w:r>
      <w:r w:rsidR="00EC168E">
        <w:rPr>
          <w:rFonts w:eastAsia="TimesNewRoman"/>
          <w:szCs w:val="16"/>
          <w:lang w:eastAsia="en-GB"/>
        </w:rPr>
        <w:t>A</w:t>
      </w:r>
      <w:r w:rsidR="00DA52F6">
        <w:rPr>
          <w:rFonts w:eastAsia="TimesNewRoman"/>
          <w:szCs w:val="16"/>
          <w:lang w:eastAsia="en-GB"/>
        </w:rPr>
        <w:t xml:space="preserve">greement or a </w:t>
      </w:r>
      <w:r w:rsidR="00EC168E">
        <w:rPr>
          <w:rFonts w:eastAsia="TimesNewRoman"/>
          <w:szCs w:val="16"/>
          <w:lang w:eastAsia="en-GB"/>
        </w:rPr>
        <w:t>S</w:t>
      </w:r>
      <w:r w:rsidR="00DA52F6">
        <w:rPr>
          <w:rFonts w:eastAsia="TimesNewRoman"/>
          <w:szCs w:val="16"/>
          <w:lang w:eastAsia="en-GB"/>
        </w:rPr>
        <w:t xml:space="preserve">pecific </w:t>
      </w:r>
      <w:r w:rsidR="00EC168E">
        <w:rPr>
          <w:rFonts w:eastAsia="TimesNewRoman"/>
          <w:szCs w:val="16"/>
          <w:lang w:eastAsia="en-GB"/>
        </w:rPr>
        <w:t>C</w:t>
      </w:r>
      <w:r w:rsidRPr="002D54CC">
        <w:rPr>
          <w:rFonts w:eastAsia="TimesNewRoman"/>
          <w:szCs w:val="16"/>
          <w:lang w:eastAsia="en-GB"/>
        </w:rPr>
        <w:t>ontract.</w:t>
      </w:r>
    </w:p>
    <w:p w14:paraId="31A02993" w14:textId="77777777" w:rsidR="00E23FA1" w:rsidRPr="003A3777" w:rsidRDefault="00E23FA1" w:rsidP="00E23FA1">
      <w:pPr>
        <w:spacing w:line="240" w:lineRule="auto"/>
        <w:rPr>
          <w:b/>
          <w:szCs w:val="16"/>
        </w:rPr>
      </w:pPr>
      <w:r w:rsidRPr="0027106B">
        <w:rPr>
          <w:b/>
          <w:i/>
          <w:color w:val="0088CC"/>
          <w:szCs w:val="16"/>
        </w:rPr>
        <w:t>[</w:t>
      </w:r>
      <w:r w:rsidRPr="0027106B">
        <w:rPr>
          <w:i/>
          <w:color w:val="0088CC"/>
          <w:szCs w:val="16"/>
        </w:rPr>
        <w:t>OPTION in case there are preferred partners and third parties</w:t>
      </w:r>
      <w:r>
        <w:rPr>
          <w:i/>
          <w:color w:val="0088CC"/>
          <w:szCs w:val="16"/>
        </w:rPr>
        <w:t xml:space="preserve"> providing in-kind contributions</w:t>
      </w:r>
      <w:r w:rsidRPr="0027106B">
        <w:rPr>
          <w:i/>
          <w:color w:val="0088CC"/>
          <w:szCs w:val="16"/>
        </w:rPr>
        <w:t xml:space="preserve"> </w:t>
      </w:r>
      <w:r>
        <w:rPr>
          <w:i/>
          <w:color w:val="0088CC"/>
          <w:szCs w:val="16"/>
        </w:rPr>
        <w:t>to</w:t>
      </w:r>
      <w:r w:rsidRPr="0027106B">
        <w:rPr>
          <w:i/>
          <w:color w:val="0088CC"/>
          <w:szCs w:val="16"/>
        </w:rPr>
        <w:t xml:space="preserve"> the PCP:</w:t>
      </w:r>
      <w:r w:rsidRPr="0027106B">
        <w:rPr>
          <w:b/>
          <w:color w:val="0088CC"/>
          <w:szCs w:val="16"/>
        </w:rPr>
        <w:t xml:space="preserve"> </w:t>
      </w:r>
      <w:r>
        <w:rPr>
          <w:b/>
          <w:szCs w:val="16"/>
        </w:rPr>
        <w:t xml:space="preserve">Article XX </w:t>
      </w:r>
      <w:r w:rsidRPr="002D54CC">
        <w:rPr>
          <w:rFonts w:eastAsia="Arial"/>
          <w:b/>
          <w:szCs w:val="16"/>
          <w:lang w:eastAsia="ar-SA"/>
        </w:rPr>
        <w:t>—</w:t>
      </w:r>
      <w:r>
        <w:rPr>
          <w:b/>
          <w:szCs w:val="16"/>
        </w:rPr>
        <w:t xml:space="preserve"> Participation of preferred partners and third parties providing in-kind contributions to the PCP)</w:t>
      </w:r>
    </w:p>
    <w:p w14:paraId="6867B1EF" w14:textId="147DAFDE" w:rsidR="00E23FA1" w:rsidRDefault="00E23FA1" w:rsidP="00E23FA1">
      <w:pPr>
        <w:spacing w:line="240" w:lineRule="auto"/>
        <w:rPr>
          <w:color w:val="0088CC"/>
          <w:szCs w:val="16"/>
        </w:rPr>
      </w:pPr>
      <w:r w:rsidRPr="00393531">
        <w:rPr>
          <w:color w:val="0088CC"/>
          <w:szCs w:val="16"/>
        </w:rPr>
        <w:t xml:space="preserve">Complete as applicable to the specificities of </w:t>
      </w:r>
      <w:r w:rsidRPr="008A42F3">
        <w:rPr>
          <w:color w:val="0088CC"/>
          <w:szCs w:val="16"/>
        </w:rPr>
        <w:t>the PCP.</w:t>
      </w:r>
      <w:r w:rsidRPr="00393531">
        <w:rPr>
          <w:color w:val="0088CC"/>
          <w:szCs w:val="16"/>
        </w:rPr>
        <w:t xml:space="preserve"> Name the preferred partners and third parties</w:t>
      </w:r>
      <w:r>
        <w:rPr>
          <w:color w:val="0088CC"/>
          <w:szCs w:val="16"/>
        </w:rPr>
        <w:t xml:space="preserve"> providing in-kind contributions to the PCP </w:t>
      </w:r>
      <w:r w:rsidRPr="00393531">
        <w:rPr>
          <w:color w:val="0088CC"/>
          <w:szCs w:val="16"/>
        </w:rPr>
        <w:t>and explain the</w:t>
      </w:r>
      <w:r>
        <w:rPr>
          <w:color w:val="0088CC"/>
          <w:szCs w:val="16"/>
        </w:rPr>
        <w:t xml:space="preserve"> boundary conditions for their participation, </w:t>
      </w:r>
      <w:r w:rsidRPr="00DB29BC">
        <w:rPr>
          <w:i/>
          <w:color w:val="0088CC"/>
          <w:szCs w:val="16"/>
        </w:rPr>
        <w:t>i.e. the rights and responsibilities under the agreement and specific contracts</w:t>
      </w:r>
      <w:r w:rsidRPr="00393531">
        <w:rPr>
          <w:color w:val="0088CC"/>
          <w:szCs w:val="16"/>
        </w:rPr>
        <w:t>.</w:t>
      </w:r>
      <w:r>
        <w:rPr>
          <w:color w:val="0088CC"/>
          <w:szCs w:val="16"/>
        </w:rPr>
        <w:t xml:space="preserve"> </w:t>
      </w:r>
    </w:p>
    <w:p w14:paraId="6D220D3D" w14:textId="77777777" w:rsidR="00E23FA1" w:rsidRDefault="00E23FA1" w:rsidP="00E23FA1">
      <w:pPr>
        <w:spacing w:line="240" w:lineRule="auto"/>
        <w:rPr>
          <w:color w:val="0088CC"/>
          <w:szCs w:val="16"/>
        </w:rPr>
      </w:pPr>
      <w:r w:rsidRPr="00393531">
        <w:rPr>
          <w:color w:val="0088CC"/>
          <w:szCs w:val="16"/>
        </w:rPr>
        <w:t>Pay particular attention to clearly s</w:t>
      </w:r>
      <w:r>
        <w:rPr>
          <w:color w:val="0088CC"/>
          <w:szCs w:val="16"/>
        </w:rPr>
        <w:t>et out</w:t>
      </w:r>
      <w:r w:rsidRPr="00393531">
        <w:rPr>
          <w:color w:val="0088CC"/>
          <w:szCs w:val="16"/>
        </w:rPr>
        <w:t xml:space="preserve"> </w:t>
      </w:r>
      <w:r>
        <w:rPr>
          <w:color w:val="0088CC"/>
          <w:szCs w:val="16"/>
        </w:rPr>
        <w:t>the rules for</w:t>
      </w:r>
      <w:r w:rsidRPr="00393531">
        <w:rPr>
          <w:color w:val="0088CC"/>
          <w:szCs w:val="16"/>
        </w:rPr>
        <w:t xml:space="preserve"> participati</w:t>
      </w:r>
      <w:r>
        <w:rPr>
          <w:color w:val="0088CC"/>
          <w:szCs w:val="16"/>
        </w:rPr>
        <w:t>ng in testing</w:t>
      </w:r>
      <w:r w:rsidRPr="00393531">
        <w:rPr>
          <w:color w:val="0088CC"/>
          <w:szCs w:val="16"/>
        </w:rPr>
        <w:t xml:space="preserve">/monitoring/evaluation of results, confidentiality, processing of personal </w:t>
      </w:r>
      <w:r>
        <w:rPr>
          <w:color w:val="0088CC"/>
          <w:szCs w:val="16"/>
        </w:rPr>
        <w:t>data and</w:t>
      </w:r>
      <w:r w:rsidRPr="00393531">
        <w:rPr>
          <w:color w:val="0088CC"/>
          <w:szCs w:val="16"/>
        </w:rPr>
        <w:t xml:space="preserve"> communication.</w:t>
      </w:r>
      <w:r>
        <w:rPr>
          <w:color w:val="0088CC"/>
          <w:szCs w:val="16"/>
        </w:rPr>
        <w:t xml:space="preserve"> </w:t>
      </w:r>
    </w:p>
    <w:p w14:paraId="0E8223B2" w14:textId="2B04C9CF" w:rsidR="00E23FA1" w:rsidRPr="00E23FA1" w:rsidRDefault="00E23FA1" w:rsidP="00B4246F">
      <w:pPr>
        <w:spacing w:line="240" w:lineRule="auto"/>
        <w:rPr>
          <w:color w:val="0088CC"/>
          <w:szCs w:val="16"/>
        </w:rPr>
      </w:pPr>
      <w:r w:rsidRPr="00000C36">
        <w:rPr>
          <w:color w:val="0088CC"/>
          <w:szCs w:val="16"/>
        </w:rPr>
        <w:t xml:space="preserve">Specify also clearly </w:t>
      </w:r>
      <w:r>
        <w:rPr>
          <w:color w:val="0088CC"/>
          <w:szCs w:val="16"/>
        </w:rPr>
        <w:t xml:space="preserve">the </w:t>
      </w:r>
      <w:r w:rsidRPr="00000C36">
        <w:rPr>
          <w:color w:val="0088CC"/>
          <w:szCs w:val="16"/>
        </w:rPr>
        <w:t xml:space="preserve">IPR-related rights </w:t>
      </w:r>
      <w:r w:rsidRPr="00000C36">
        <w:rPr>
          <w:i/>
          <w:color w:val="0088CC"/>
          <w:szCs w:val="16"/>
        </w:rPr>
        <w:t xml:space="preserve">(e.g. access rights to results needed to follow the implementation of the PCP) </w:t>
      </w:r>
      <w:r>
        <w:rPr>
          <w:color w:val="0088CC"/>
          <w:szCs w:val="16"/>
        </w:rPr>
        <w:t xml:space="preserve">and </w:t>
      </w:r>
      <w:r w:rsidRPr="00000C36">
        <w:rPr>
          <w:color w:val="0088CC"/>
          <w:szCs w:val="16"/>
        </w:rPr>
        <w:t>obligations of preferred partners and third parties providing in-kind contributions to the PCP</w:t>
      </w:r>
      <w:r>
        <w:rPr>
          <w:color w:val="0088CC"/>
          <w:szCs w:val="16"/>
        </w:rPr>
        <w:t xml:space="preserve"> </w:t>
      </w:r>
      <w:r w:rsidRPr="00000C36">
        <w:rPr>
          <w:i/>
          <w:color w:val="0088CC"/>
          <w:szCs w:val="16"/>
        </w:rPr>
        <w:t>(e.g.</w:t>
      </w:r>
      <w:r w:rsidRPr="00000C36">
        <w:rPr>
          <w:color w:val="0088CC"/>
          <w:szCs w:val="16"/>
        </w:rPr>
        <w:t xml:space="preserve"> </w:t>
      </w:r>
      <w:r w:rsidRPr="00000C36">
        <w:rPr>
          <w:i/>
          <w:color w:val="0088CC"/>
          <w:szCs w:val="16"/>
        </w:rPr>
        <w:t>access rights to pre-existing rights, sideground or results (foreground) needed by contractors to implement the PCP or exploit its results)</w:t>
      </w:r>
      <w:r w:rsidRPr="00000C36">
        <w:rPr>
          <w:color w:val="0088CC"/>
          <w:szCs w:val="16"/>
        </w:rPr>
        <w:t>.</w:t>
      </w:r>
      <w:r w:rsidRPr="00000C36">
        <w:rPr>
          <w:b/>
          <w:i/>
          <w:color w:val="0088CC"/>
          <w:szCs w:val="16"/>
        </w:rPr>
        <w:t>]</w:t>
      </w:r>
    </w:p>
    <w:p w14:paraId="678BB341" w14:textId="77777777" w:rsidR="0027106B" w:rsidRPr="0027106B" w:rsidRDefault="0027106B" w:rsidP="00B4246F">
      <w:pPr>
        <w:spacing w:line="240" w:lineRule="auto"/>
        <w:rPr>
          <w:b/>
          <w:szCs w:val="18"/>
        </w:rPr>
      </w:pPr>
      <w:r w:rsidRPr="0027106B">
        <w:rPr>
          <w:b/>
          <w:szCs w:val="18"/>
        </w:rPr>
        <w:t xml:space="preserve">Article XX </w:t>
      </w:r>
      <w:r w:rsidR="007E73A4" w:rsidRPr="002D54CC">
        <w:rPr>
          <w:rFonts w:eastAsia="Arial"/>
          <w:b/>
          <w:szCs w:val="16"/>
          <w:lang w:eastAsia="ar-SA"/>
        </w:rPr>
        <w:t>—</w:t>
      </w:r>
      <w:r w:rsidRPr="0027106B">
        <w:rPr>
          <w:b/>
          <w:szCs w:val="18"/>
        </w:rPr>
        <w:t xml:space="preserve"> Amendments</w:t>
      </w:r>
    </w:p>
    <w:p w14:paraId="678BB342" w14:textId="77777777" w:rsidR="0027106B" w:rsidRPr="00393531" w:rsidRDefault="00393531" w:rsidP="00B4246F">
      <w:pPr>
        <w:spacing w:line="240" w:lineRule="auto"/>
        <w:rPr>
          <w:color w:val="0088CC"/>
          <w:szCs w:val="18"/>
        </w:rPr>
      </w:pPr>
      <w:r w:rsidRPr="00393531">
        <w:rPr>
          <w:color w:val="0088CC"/>
          <w:szCs w:val="18"/>
        </w:rPr>
        <w:t>Include a provision on amendments. Specify that they must be made in writing.</w:t>
      </w:r>
    </w:p>
    <w:p w14:paraId="678BB343" w14:textId="77777777" w:rsidR="0027106B" w:rsidRPr="00393531" w:rsidRDefault="00393531" w:rsidP="00B4246F">
      <w:pPr>
        <w:spacing w:line="240" w:lineRule="auto"/>
        <w:rPr>
          <w:color w:val="0088CC"/>
          <w:szCs w:val="18"/>
        </w:rPr>
      </w:pPr>
      <w:r w:rsidRPr="00393531">
        <w:rPr>
          <w:color w:val="0088CC"/>
          <w:szCs w:val="18"/>
        </w:rPr>
        <w:t>Include a clause that t</w:t>
      </w:r>
      <w:r w:rsidR="0027106B" w:rsidRPr="00393531">
        <w:rPr>
          <w:color w:val="0088CC"/>
          <w:szCs w:val="18"/>
        </w:rPr>
        <w:t>he amendment may not have the purpose or the effect of making changes to the contract</w:t>
      </w:r>
      <w:r w:rsidR="00DA52F6">
        <w:rPr>
          <w:color w:val="0088CC"/>
          <w:szCs w:val="18"/>
        </w:rPr>
        <w:t>s</w:t>
      </w:r>
      <w:r w:rsidR="0027106B" w:rsidRPr="00393531">
        <w:rPr>
          <w:color w:val="0088CC"/>
          <w:szCs w:val="18"/>
        </w:rPr>
        <w:t xml:space="preserve"> which might call into question the decision awarding the contract</w:t>
      </w:r>
      <w:r w:rsidR="00DA52F6">
        <w:rPr>
          <w:color w:val="0088CC"/>
          <w:szCs w:val="18"/>
        </w:rPr>
        <w:t>s</w:t>
      </w:r>
      <w:r w:rsidR="0027106B" w:rsidRPr="00393531">
        <w:rPr>
          <w:color w:val="0088CC"/>
          <w:szCs w:val="18"/>
        </w:rPr>
        <w:t xml:space="preserve"> or result in unequal treatment of tenderers.</w:t>
      </w:r>
    </w:p>
    <w:p w14:paraId="678BB344" w14:textId="77777777" w:rsidR="007E73A4" w:rsidRPr="0027106B" w:rsidRDefault="007E73A4" w:rsidP="00B4246F">
      <w:pPr>
        <w:spacing w:line="240" w:lineRule="auto"/>
        <w:rPr>
          <w:b/>
          <w:szCs w:val="18"/>
        </w:rPr>
      </w:pPr>
      <w:r w:rsidRPr="0027106B">
        <w:rPr>
          <w:b/>
          <w:szCs w:val="18"/>
        </w:rPr>
        <w:t xml:space="preserve">Article XX </w:t>
      </w:r>
      <w:r w:rsidRPr="002D54CC">
        <w:rPr>
          <w:rFonts w:eastAsia="Arial"/>
          <w:b/>
          <w:szCs w:val="16"/>
          <w:lang w:eastAsia="ar-SA"/>
        </w:rPr>
        <w:t>—</w:t>
      </w:r>
      <w:r w:rsidRPr="0027106B">
        <w:rPr>
          <w:b/>
          <w:szCs w:val="18"/>
        </w:rPr>
        <w:t xml:space="preserve"> </w:t>
      </w:r>
      <w:r w:rsidR="00393531">
        <w:rPr>
          <w:b/>
          <w:szCs w:val="18"/>
        </w:rPr>
        <w:t>Interpretation</w:t>
      </w:r>
    </w:p>
    <w:p w14:paraId="678BB345" w14:textId="77777777" w:rsidR="002E4139" w:rsidRPr="002E4139" w:rsidRDefault="00393531" w:rsidP="00B4246F">
      <w:pPr>
        <w:spacing w:line="240" w:lineRule="auto"/>
        <w:rPr>
          <w:color w:val="0088CC"/>
          <w:szCs w:val="18"/>
        </w:rPr>
      </w:pPr>
      <w:r w:rsidRPr="002E4139">
        <w:rPr>
          <w:color w:val="0088CC"/>
          <w:szCs w:val="18"/>
        </w:rPr>
        <w:t>Include a provision specifying that t</w:t>
      </w:r>
      <w:r w:rsidR="007E73A4" w:rsidRPr="002E4139">
        <w:rPr>
          <w:color w:val="0088CC"/>
          <w:szCs w:val="18"/>
        </w:rPr>
        <w:t>he terms set out in the framework agreement have precedence over those in annexes</w:t>
      </w:r>
      <w:r w:rsidRPr="002E4139">
        <w:rPr>
          <w:color w:val="0088CC"/>
          <w:szCs w:val="18"/>
        </w:rPr>
        <w:t xml:space="preserve"> and that t</w:t>
      </w:r>
      <w:r w:rsidR="007E73A4" w:rsidRPr="002E4139">
        <w:rPr>
          <w:color w:val="0088CC"/>
          <w:szCs w:val="18"/>
        </w:rPr>
        <w:t xml:space="preserve">he terms set out in </w:t>
      </w:r>
      <w:r w:rsidRPr="002E4139">
        <w:rPr>
          <w:color w:val="0088CC"/>
          <w:szCs w:val="18"/>
        </w:rPr>
        <w:t>Annex 1</w:t>
      </w:r>
      <w:r w:rsidR="007E73A4" w:rsidRPr="002E4139">
        <w:rPr>
          <w:color w:val="0088CC"/>
          <w:szCs w:val="18"/>
        </w:rPr>
        <w:t xml:space="preserve"> </w:t>
      </w:r>
      <w:r w:rsidRPr="002E4139">
        <w:rPr>
          <w:color w:val="0088CC"/>
          <w:szCs w:val="18"/>
        </w:rPr>
        <w:t xml:space="preserve">(request for tenders) </w:t>
      </w:r>
      <w:r w:rsidR="007E73A4" w:rsidRPr="002E4139">
        <w:rPr>
          <w:color w:val="0088CC"/>
          <w:szCs w:val="18"/>
        </w:rPr>
        <w:t xml:space="preserve">have precedence over those </w:t>
      </w:r>
      <w:r w:rsidRPr="002E4139">
        <w:rPr>
          <w:color w:val="0088CC"/>
          <w:szCs w:val="18"/>
        </w:rPr>
        <w:t>set out in Annex 2 (</w:t>
      </w:r>
      <w:r w:rsidR="007E73A4" w:rsidRPr="002E4139">
        <w:rPr>
          <w:color w:val="0088CC"/>
          <w:szCs w:val="18"/>
        </w:rPr>
        <w:t>contractor's tender</w:t>
      </w:r>
      <w:r w:rsidRPr="002E4139">
        <w:rPr>
          <w:color w:val="0088CC"/>
          <w:szCs w:val="18"/>
        </w:rPr>
        <w:t>)</w:t>
      </w:r>
      <w:r w:rsidR="002E4139" w:rsidRPr="002E4139">
        <w:rPr>
          <w:color w:val="0088CC"/>
          <w:szCs w:val="18"/>
        </w:rPr>
        <w:t>.</w:t>
      </w:r>
    </w:p>
    <w:p w14:paraId="678BB346" w14:textId="77777777" w:rsidR="007E73A4" w:rsidRPr="002E4139" w:rsidRDefault="002E4139" w:rsidP="00B4246F">
      <w:pPr>
        <w:spacing w:line="240" w:lineRule="auto"/>
        <w:rPr>
          <w:color w:val="0088CC"/>
          <w:szCs w:val="18"/>
        </w:rPr>
      </w:pPr>
      <w:r w:rsidRPr="002E4139">
        <w:rPr>
          <w:color w:val="0088CC"/>
          <w:szCs w:val="18"/>
        </w:rPr>
        <w:t xml:space="preserve">Specify that the same </w:t>
      </w:r>
      <w:r>
        <w:rPr>
          <w:color w:val="0088CC"/>
          <w:szCs w:val="18"/>
        </w:rPr>
        <w:t>applies to</w:t>
      </w:r>
      <w:r w:rsidRPr="002E4139">
        <w:rPr>
          <w:color w:val="0088CC"/>
          <w:szCs w:val="18"/>
        </w:rPr>
        <w:t xml:space="preserve"> the specific contracts</w:t>
      </w:r>
      <w:r w:rsidR="007E73A4" w:rsidRPr="002E4139">
        <w:rPr>
          <w:color w:val="0088CC"/>
          <w:szCs w:val="18"/>
        </w:rPr>
        <w:t>.</w:t>
      </w:r>
    </w:p>
    <w:p w14:paraId="678BB347" w14:textId="77777777" w:rsidR="00020DD4" w:rsidRPr="002D54CC" w:rsidRDefault="00020DD4" w:rsidP="00B4246F">
      <w:pPr>
        <w:spacing w:line="240" w:lineRule="auto"/>
        <w:rPr>
          <w:b/>
        </w:rPr>
      </w:pPr>
      <w:r w:rsidRPr="002D54CC">
        <w:rPr>
          <w:b/>
          <w:szCs w:val="16"/>
        </w:rPr>
        <w:t xml:space="preserve">Article XX </w:t>
      </w:r>
      <w:r w:rsidRPr="002D54CC">
        <w:rPr>
          <w:rFonts w:eastAsia="Arial"/>
          <w:b/>
          <w:szCs w:val="16"/>
          <w:lang w:eastAsia="ar-SA"/>
        </w:rPr>
        <w:t xml:space="preserve">— </w:t>
      </w:r>
      <w:r w:rsidRPr="002D54CC">
        <w:rPr>
          <w:b/>
        </w:rPr>
        <w:t>Applicable l</w:t>
      </w:r>
      <w:r w:rsidRPr="002D54CC">
        <w:rPr>
          <w:rFonts w:eastAsia="MS Gothic"/>
          <w:b/>
        </w:rPr>
        <w:t>aw</w:t>
      </w:r>
      <w:r w:rsidRPr="002D54CC">
        <w:rPr>
          <w:rFonts w:eastAsia="MS Gothic"/>
          <w:b/>
          <w:lang w:eastAsia="zh-CN"/>
        </w:rPr>
        <w:t xml:space="preserve"> and </w:t>
      </w:r>
      <w:bookmarkEnd w:id="110"/>
      <w:r w:rsidR="002E4139">
        <w:rPr>
          <w:rFonts w:eastAsia="MS Gothic"/>
          <w:b/>
          <w:lang w:eastAsia="zh-CN"/>
        </w:rPr>
        <w:t>dispute settlement</w:t>
      </w:r>
    </w:p>
    <w:p w14:paraId="678BB348" w14:textId="77777777" w:rsidR="00020DD4" w:rsidRPr="002D54CC" w:rsidRDefault="00C4650D" w:rsidP="006970DA">
      <w:pPr>
        <w:spacing w:after="60" w:line="240" w:lineRule="auto"/>
        <w:rPr>
          <w:snapToGrid w:val="0"/>
          <w:color w:val="0088CC"/>
          <w:szCs w:val="16"/>
        </w:rPr>
      </w:pPr>
      <w:r>
        <w:rPr>
          <w:snapToGrid w:val="0"/>
          <w:color w:val="0088CC"/>
          <w:szCs w:val="16"/>
        </w:rPr>
        <w:t>Choose</w:t>
      </w:r>
      <w:r w:rsidR="00020DD4" w:rsidRPr="002D54CC">
        <w:rPr>
          <w:snapToGrid w:val="0"/>
          <w:color w:val="0088CC"/>
          <w:szCs w:val="16"/>
        </w:rPr>
        <w:t>:</w:t>
      </w:r>
    </w:p>
    <w:p w14:paraId="678BB349" w14:textId="77777777" w:rsidR="00020DD4" w:rsidRPr="002D54CC" w:rsidRDefault="00020DD4" w:rsidP="00772583">
      <w:pPr>
        <w:numPr>
          <w:ilvl w:val="0"/>
          <w:numId w:val="7"/>
        </w:numPr>
        <w:spacing w:after="60" w:line="240" w:lineRule="auto"/>
        <w:rPr>
          <w:i/>
          <w:snapToGrid w:val="0"/>
          <w:color w:val="0088CC"/>
          <w:szCs w:val="16"/>
        </w:rPr>
      </w:pPr>
      <w:r w:rsidRPr="002D54CC">
        <w:rPr>
          <w:i/>
          <w:snapToGrid w:val="0"/>
          <w:color w:val="0088CC"/>
          <w:szCs w:val="16"/>
        </w:rPr>
        <w:t xml:space="preserve">the law </w:t>
      </w:r>
      <w:r>
        <w:rPr>
          <w:i/>
          <w:snapToGrid w:val="0"/>
          <w:color w:val="0088CC"/>
          <w:szCs w:val="16"/>
        </w:rPr>
        <w:t xml:space="preserve">applicable </w:t>
      </w:r>
      <w:r w:rsidRPr="002D54CC">
        <w:rPr>
          <w:i/>
          <w:snapToGrid w:val="0"/>
          <w:color w:val="0088CC"/>
          <w:szCs w:val="16"/>
        </w:rPr>
        <w:t xml:space="preserve">to the framework agreement and </w:t>
      </w:r>
      <w:r>
        <w:rPr>
          <w:i/>
          <w:snapToGrid w:val="0"/>
          <w:color w:val="0088CC"/>
          <w:szCs w:val="16"/>
        </w:rPr>
        <w:t xml:space="preserve">to the </w:t>
      </w:r>
      <w:r w:rsidRPr="002D54CC">
        <w:rPr>
          <w:i/>
          <w:snapToGrid w:val="0"/>
          <w:color w:val="0088CC"/>
          <w:szCs w:val="16"/>
        </w:rPr>
        <w:t>specific contracts</w:t>
      </w:r>
    </w:p>
    <w:p w14:paraId="678BB34A" w14:textId="77777777" w:rsidR="00020DD4" w:rsidRPr="002D54CC" w:rsidRDefault="00020DD4" w:rsidP="00772583">
      <w:pPr>
        <w:numPr>
          <w:ilvl w:val="0"/>
          <w:numId w:val="7"/>
        </w:numPr>
        <w:spacing w:line="240" w:lineRule="auto"/>
        <w:rPr>
          <w:i/>
          <w:snapToGrid w:val="0"/>
          <w:color w:val="0088CC"/>
          <w:szCs w:val="16"/>
        </w:rPr>
      </w:pPr>
      <w:r w:rsidRPr="002D54CC">
        <w:rPr>
          <w:i/>
          <w:snapToGrid w:val="0"/>
          <w:color w:val="0088CC"/>
          <w:szCs w:val="16"/>
        </w:rPr>
        <w:t>the dispute settlement mechanisms, in particular the competent court or other dispute settlement mechanisms (e.g</w:t>
      </w:r>
      <w:r>
        <w:rPr>
          <w:i/>
          <w:snapToGrid w:val="0"/>
          <w:color w:val="0088CC"/>
          <w:szCs w:val="16"/>
        </w:rPr>
        <w:t>.</w:t>
      </w:r>
      <w:r w:rsidRPr="002D54CC">
        <w:rPr>
          <w:i/>
          <w:snapToGrid w:val="0"/>
          <w:color w:val="0088CC"/>
          <w:szCs w:val="16"/>
        </w:rPr>
        <w:t xml:space="preserve"> arbitration</w:t>
      </w:r>
      <w:r>
        <w:rPr>
          <w:i/>
          <w:snapToGrid w:val="0"/>
          <w:color w:val="0088CC"/>
          <w:szCs w:val="16"/>
        </w:rPr>
        <w:t xml:space="preserve"> or</w:t>
      </w:r>
      <w:r w:rsidRPr="002D54CC">
        <w:rPr>
          <w:i/>
          <w:snapToGrid w:val="0"/>
          <w:color w:val="0088CC"/>
          <w:szCs w:val="16"/>
        </w:rPr>
        <w:t xml:space="preserve"> mediation</w:t>
      </w:r>
      <w:r>
        <w:rPr>
          <w:i/>
          <w:snapToGrid w:val="0"/>
          <w:color w:val="0088CC"/>
          <w:szCs w:val="16"/>
        </w:rPr>
        <w:t>,</w:t>
      </w:r>
      <w:r w:rsidRPr="002D54CC">
        <w:rPr>
          <w:i/>
          <w:snapToGrid w:val="0"/>
          <w:color w:val="0088CC"/>
          <w:szCs w:val="16"/>
        </w:rPr>
        <w:t xml:space="preserve"> </w:t>
      </w:r>
      <w:r w:rsidRPr="009529FC">
        <w:rPr>
          <w:i/>
          <w:snapToGrid w:val="0"/>
          <w:color w:val="0088CC"/>
          <w:szCs w:val="16"/>
        </w:rPr>
        <w:t>if allowed under</w:t>
      </w:r>
      <w:r w:rsidRPr="002D54CC">
        <w:rPr>
          <w:i/>
          <w:snapToGrid w:val="0"/>
          <w:color w:val="0088CC"/>
          <w:szCs w:val="16"/>
        </w:rPr>
        <w:t xml:space="preserve"> national law</w:t>
      </w:r>
      <w:r>
        <w:rPr>
          <w:i/>
          <w:snapToGrid w:val="0"/>
          <w:color w:val="0088CC"/>
          <w:szCs w:val="16"/>
        </w:rPr>
        <w:t>)</w:t>
      </w:r>
      <w:r w:rsidR="002E4139">
        <w:rPr>
          <w:i/>
          <w:snapToGrid w:val="0"/>
          <w:color w:val="0088CC"/>
          <w:szCs w:val="16"/>
        </w:rPr>
        <w:t xml:space="preserve"> </w:t>
      </w:r>
      <w:r w:rsidR="00934451">
        <w:rPr>
          <w:i/>
          <w:snapToGrid w:val="0"/>
          <w:color w:val="0088CC"/>
          <w:szCs w:val="16"/>
        </w:rPr>
        <w:t xml:space="preserve">and </w:t>
      </w:r>
      <w:r w:rsidR="00934451" w:rsidRPr="00934451">
        <w:rPr>
          <w:i/>
          <w:snapToGrid w:val="0"/>
          <w:color w:val="0088CC"/>
          <w:szCs w:val="16"/>
        </w:rPr>
        <w:t xml:space="preserve">the </w:t>
      </w:r>
      <w:r w:rsidR="002E4139">
        <w:rPr>
          <w:i/>
          <w:snapToGrid w:val="0"/>
          <w:color w:val="0088CC"/>
          <w:szCs w:val="16"/>
        </w:rPr>
        <w:t>deadlines to respect</w:t>
      </w:r>
      <w:r w:rsidR="00934451" w:rsidRPr="00934451">
        <w:rPr>
          <w:i/>
          <w:snapToGrid w:val="0"/>
          <w:color w:val="0088CC"/>
          <w:szCs w:val="16"/>
        </w:rPr>
        <w:t>.</w:t>
      </w:r>
    </w:p>
    <w:bookmarkEnd w:id="35"/>
    <w:bookmarkEnd w:id="36"/>
    <w:p w14:paraId="678BB34B" w14:textId="77777777" w:rsidR="0027106B" w:rsidRPr="0027106B" w:rsidRDefault="0027106B" w:rsidP="00B4246F">
      <w:pPr>
        <w:spacing w:line="240" w:lineRule="auto"/>
        <w:rPr>
          <w:b/>
          <w:szCs w:val="18"/>
        </w:rPr>
      </w:pPr>
      <w:r w:rsidRPr="0027106B">
        <w:rPr>
          <w:b/>
          <w:szCs w:val="18"/>
        </w:rPr>
        <w:t xml:space="preserve">Article XX </w:t>
      </w:r>
      <w:r w:rsidR="002E4139" w:rsidRPr="002D54CC">
        <w:rPr>
          <w:rFonts w:eastAsia="Arial"/>
          <w:b/>
          <w:szCs w:val="16"/>
          <w:lang w:eastAsia="ar-SA"/>
        </w:rPr>
        <w:t>—</w:t>
      </w:r>
      <w:r w:rsidRPr="0027106B">
        <w:rPr>
          <w:b/>
          <w:szCs w:val="18"/>
        </w:rPr>
        <w:t xml:space="preserve"> Entry into force </w:t>
      </w:r>
    </w:p>
    <w:p w14:paraId="678BB34C" w14:textId="77777777" w:rsidR="002E4139" w:rsidRPr="0058527B" w:rsidRDefault="0027106B" w:rsidP="00B4246F">
      <w:pPr>
        <w:spacing w:line="240" w:lineRule="auto"/>
        <w:rPr>
          <w:szCs w:val="18"/>
        </w:rPr>
      </w:pPr>
      <w:r w:rsidRPr="002E4139">
        <w:rPr>
          <w:color w:val="0088CC"/>
          <w:szCs w:val="18"/>
        </w:rPr>
        <w:t xml:space="preserve">Define the entry into force </w:t>
      </w:r>
      <w:r w:rsidRPr="002E4139">
        <w:rPr>
          <w:i/>
          <w:color w:val="0088CC"/>
          <w:szCs w:val="18"/>
        </w:rPr>
        <w:t>(e.g. upon signature of the last party)</w:t>
      </w:r>
      <w:r w:rsidRPr="002E4139">
        <w:rPr>
          <w:color w:val="0088CC"/>
          <w:szCs w:val="18"/>
        </w:rPr>
        <w:t xml:space="preserve"> </w:t>
      </w:r>
    </w:p>
    <w:p w14:paraId="678BB34D" w14:textId="77777777" w:rsidR="0027106B" w:rsidRDefault="0027106B" w:rsidP="00B4246F">
      <w:pPr>
        <w:spacing w:line="240" w:lineRule="auto"/>
        <w:jc w:val="left"/>
        <w:rPr>
          <w:rFonts w:eastAsia="Times New Roman"/>
          <w:szCs w:val="16"/>
          <w:lang w:eastAsia="en-GB"/>
        </w:rPr>
      </w:pPr>
    </w:p>
    <w:p w14:paraId="678BB34E" w14:textId="77777777" w:rsidR="00405164" w:rsidRPr="00084AD3" w:rsidRDefault="00870E4A" w:rsidP="00B4246F">
      <w:pPr>
        <w:spacing w:line="240" w:lineRule="auto"/>
        <w:jc w:val="left"/>
        <w:rPr>
          <w:rFonts w:eastAsia="Times New Roman"/>
          <w:b/>
          <w:szCs w:val="16"/>
          <w:lang w:eastAsia="en-GB"/>
        </w:rPr>
      </w:pPr>
      <w:r w:rsidRPr="00084AD3">
        <w:rPr>
          <w:rFonts w:eastAsia="Times New Roman"/>
          <w:b/>
          <w:szCs w:val="16"/>
          <w:lang w:eastAsia="en-GB"/>
        </w:rPr>
        <w:t>SIGNATURES</w:t>
      </w:r>
    </w:p>
    <w:p w14:paraId="678BB34F" w14:textId="5764D26F" w:rsidR="00766550" w:rsidRPr="00393531" w:rsidRDefault="00766550" w:rsidP="00B4246F">
      <w:pPr>
        <w:spacing w:line="240" w:lineRule="auto"/>
        <w:rPr>
          <w:rFonts w:eastAsia="Times New Roman"/>
          <w:color w:val="0088CC"/>
          <w:szCs w:val="16"/>
          <w:lang w:eastAsia="en-GB"/>
        </w:rPr>
      </w:pPr>
      <w:r w:rsidRPr="00393531">
        <w:rPr>
          <w:rFonts w:eastAsia="Times New Roman"/>
          <w:color w:val="0088CC"/>
          <w:szCs w:val="16"/>
          <w:lang w:eastAsia="en-GB"/>
        </w:rPr>
        <w:t xml:space="preserve">The lead procurer signs </w:t>
      </w:r>
      <w:r w:rsidRPr="005322B0">
        <w:rPr>
          <w:rFonts w:eastAsia="Times New Roman"/>
          <w:color w:val="0088CC"/>
          <w:szCs w:val="16"/>
          <w:lang w:eastAsia="en-GB"/>
        </w:rPr>
        <w:t xml:space="preserve">for the buyers group and </w:t>
      </w:r>
      <w:r w:rsidR="00C4650D" w:rsidRPr="005322B0">
        <w:rPr>
          <w:rFonts w:eastAsia="Arial"/>
          <w:color w:val="0088CC"/>
          <w:szCs w:val="16"/>
          <w:lang w:eastAsia="ar-SA"/>
        </w:rPr>
        <w:t xml:space="preserve">— </w:t>
      </w:r>
      <w:r w:rsidRPr="005322B0">
        <w:rPr>
          <w:rFonts w:eastAsia="Times New Roman"/>
          <w:color w:val="0088CC"/>
          <w:szCs w:val="16"/>
          <w:lang w:eastAsia="en-GB"/>
        </w:rPr>
        <w:t xml:space="preserve">in case of joint tenders </w:t>
      </w:r>
      <w:r w:rsidR="00C4650D" w:rsidRPr="005322B0">
        <w:rPr>
          <w:rFonts w:eastAsia="Arial"/>
          <w:color w:val="0088CC"/>
          <w:szCs w:val="16"/>
          <w:lang w:eastAsia="ar-SA"/>
        </w:rPr>
        <w:t xml:space="preserve">— </w:t>
      </w:r>
      <w:r w:rsidR="00E32CA5" w:rsidRPr="005322B0">
        <w:rPr>
          <w:rFonts w:eastAsia="Arial"/>
          <w:color w:val="0088CC"/>
          <w:szCs w:val="16"/>
          <w:lang w:eastAsia="ar-SA"/>
        </w:rPr>
        <w:t>the lead contractor</w:t>
      </w:r>
      <w:r w:rsidR="008C6F82" w:rsidRPr="005322B0">
        <w:rPr>
          <w:rFonts w:eastAsia="Arial"/>
          <w:color w:val="0088CC"/>
          <w:szCs w:val="16"/>
          <w:lang w:eastAsia="ar-SA"/>
        </w:rPr>
        <w:t xml:space="preserve"> for the group of contractors</w:t>
      </w:r>
      <w:r w:rsidRPr="005322B0">
        <w:rPr>
          <w:rFonts w:eastAsia="Times New Roman"/>
          <w:color w:val="0088CC"/>
          <w:szCs w:val="16"/>
          <w:lang w:eastAsia="en-GB"/>
        </w:rPr>
        <w:t>.</w:t>
      </w:r>
    </w:p>
    <w:p w14:paraId="678BB350" w14:textId="77777777" w:rsidR="00766550" w:rsidRDefault="00766550" w:rsidP="00B4246F">
      <w:pPr>
        <w:spacing w:line="240" w:lineRule="auto"/>
        <w:jc w:val="left"/>
        <w:rPr>
          <w:b/>
        </w:rPr>
      </w:pPr>
      <w:r>
        <w:rPr>
          <w:b/>
        </w:rPr>
        <w:br w:type="page"/>
      </w:r>
    </w:p>
    <w:p w14:paraId="678BB351" w14:textId="77777777" w:rsidR="00337B48" w:rsidRPr="00770AB3" w:rsidRDefault="00337B48" w:rsidP="00B4246F">
      <w:pPr>
        <w:spacing w:line="240" w:lineRule="auto"/>
        <w:jc w:val="right"/>
        <w:rPr>
          <w:rFonts w:eastAsia="Times New Roman" w:cs="Times New Roman"/>
          <w:b/>
          <w:bCs/>
          <w:kern w:val="32"/>
          <w:sz w:val="22"/>
          <w:szCs w:val="20"/>
          <w:highlight w:val="yellow"/>
        </w:rPr>
      </w:pPr>
      <w:r w:rsidRPr="00770AB3">
        <w:rPr>
          <w:b/>
          <w:sz w:val="20"/>
        </w:rPr>
        <w:lastRenderedPageBreak/>
        <w:t>Annex 2</w:t>
      </w:r>
    </w:p>
    <w:p w14:paraId="678BB353" w14:textId="5FCE6DE2" w:rsidR="00337B48" w:rsidRPr="00770AB3" w:rsidRDefault="005169BE" w:rsidP="00B4246F">
      <w:pPr>
        <w:spacing w:line="240" w:lineRule="auto"/>
        <w:jc w:val="center"/>
        <w:rPr>
          <w:b/>
          <w:sz w:val="22"/>
        </w:rPr>
      </w:pPr>
      <w:r w:rsidRPr="00770AB3">
        <w:rPr>
          <w:b/>
          <w:sz w:val="22"/>
        </w:rPr>
        <w:t>PCP S</w:t>
      </w:r>
      <w:r w:rsidR="00405164" w:rsidRPr="00770AB3">
        <w:rPr>
          <w:b/>
          <w:sz w:val="22"/>
        </w:rPr>
        <w:t xml:space="preserve">pecific contract for phase </w:t>
      </w:r>
      <w:r w:rsidR="00405164" w:rsidRPr="00770AB3">
        <w:rPr>
          <w:b/>
          <w:i/>
          <w:color w:val="0088CC"/>
          <w:sz w:val="22"/>
        </w:rPr>
        <w:t>[</w:t>
      </w:r>
      <w:r w:rsidR="00405164" w:rsidRPr="00770AB3">
        <w:rPr>
          <w:b/>
          <w:sz w:val="22"/>
        </w:rPr>
        <w:t>1</w:t>
      </w:r>
      <w:r w:rsidR="00405164" w:rsidRPr="00770AB3">
        <w:rPr>
          <w:b/>
          <w:i/>
          <w:color w:val="0088CC"/>
          <w:sz w:val="22"/>
        </w:rPr>
        <w:t>][</w:t>
      </w:r>
      <w:r w:rsidR="00405164" w:rsidRPr="00770AB3">
        <w:rPr>
          <w:b/>
          <w:sz w:val="22"/>
        </w:rPr>
        <w:t>2</w:t>
      </w:r>
      <w:r w:rsidR="00405164" w:rsidRPr="00770AB3">
        <w:rPr>
          <w:b/>
          <w:i/>
          <w:color w:val="0088CC"/>
          <w:sz w:val="22"/>
        </w:rPr>
        <w:t>][</w:t>
      </w:r>
      <w:r w:rsidR="00405164" w:rsidRPr="00770AB3">
        <w:rPr>
          <w:b/>
          <w:sz w:val="22"/>
        </w:rPr>
        <w:t>3</w:t>
      </w:r>
      <w:r w:rsidR="00405164" w:rsidRPr="00770AB3">
        <w:rPr>
          <w:b/>
          <w:i/>
          <w:color w:val="0088CC"/>
          <w:sz w:val="22"/>
        </w:rPr>
        <w:t>]</w:t>
      </w:r>
    </w:p>
    <w:p w14:paraId="678BB354" w14:textId="15B7E7F0" w:rsidR="001734AA" w:rsidRDefault="00870E4A" w:rsidP="00B4246F">
      <w:pPr>
        <w:spacing w:line="240" w:lineRule="auto"/>
        <w:rPr>
          <w:rFonts w:eastAsia="Times New Roman" w:cs="T11"/>
          <w:color w:val="A6A6A6"/>
          <w:sz w:val="16"/>
          <w:szCs w:val="16"/>
        </w:rPr>
      </w:pPr>
      <w:r w:rsidRPr="00C32A76">
        <w:rPr>
          <w:rFonts w:ascii="Arial" w:hAnsi="Arial" w:cs="Arial"/>
          <w:b/>
          <w:color w:val="0088CC"/>
          <w:sz w:val="22"/>
          <w:szCs w:val="18"/>
          <w:u w:val="single"/>
        </w:rPr>
        <w:t>Disclaimer:</w:t>
      </w:r>
      <w:r w:rsidRPr="00C32A76">
        <w:rPr>
          <w:rFonts w:ascii="Arial" w:hAnsi="Arial" w:cs="Arial"/>
          <w:b/>
          <w:color w:val="0088CC"/>
          <w:sz w:val="22"/>
          <w:szCs w:val="18"/>
        </w:rPr>
        <w:t xml:space="preserve"> </w:t>
      </w:r>
      <w:r w:rsidRPr="00386D70">
        <w:rPr>
          <w:rFonts w:eastAsia="Times New Roman" w:cs="T11"/>
          <w:color w:val="A6A6A6"/>
          <w:sz w:val="16"/>
          <w:szCs w:val="16"/>
        </w:rPr>
        <w:t xml:space="preserve">This </w:t>
      </w:r>
      <w:r w:rsidR="00C219A2">
        <w:rPr>
          <w:rFonts w:eastAsia="Times New Roman" w:cs="T11"/>
          <w:color w:val="A6A6A6"/>
          <w:sz w:val="16"/>
          <w:szCs w:val="16"/>
        </w:rPr>
        <w:t xml:space="preserve">model contract </w:t>
      </w:r>
      <w:r w:rsidRPr="00386D70">
        <w:rPr>
          <w:rFonts w:eastAsia="Times New Roman" w:cs="T11"/>
          <w:color w:val="A6A6A6"/>
          <w:sz w:val="16"/>
          <w:szCs w:val="16"/>
        </w:rPr>
        <w:t xml:space="preserve">is aimed at assisting </w:t>
      </w:r>
      <w:r>
        <w:rPr>
          <w:rFonts w:eastAsia="Times New Roman" w:cs="T11"/>
          <w:color w:val="A6A6A6"/>
          <w:sz w:val="16"/>
          <w:szCs w:val="16"/>
        </w:rPr>
        <w:t xml:space="preserve">H2020 PCP grant </w:t>
      </w:r>
      <w:r w:rsidRPr="00386D70">
        <w:rPr>
          <w:rFonts w:eastAsia="Times New Roman" w:cs="T11"/>
          <w:color w:val="A6A6A6"/>
          <w:sz w:val="16"/>
          <w:szCs w:val="16"/>
        </w:rPr>
        <w:t>beneficiaries. It is provided for information purposes only and is not intended</w:t>
      </w:r>
      <w:r>
        <w:rPr>
          <w:rFonts w:eastAsia="Times New Roman" w:cs="T11"/>
          <w:color w:val="A6A6A6"/>
          <w:sz w:val="16"/>
          <w:szCs w:val="16"/>
        </w:rPr>
        <w:t xml:space="preserve"> to replace professional</w:t>
      </w:r>
      <w:r w:rsidRPr="00386D70">
        <w:rPr>
          <w:rFonts w:eastAsia="Times New Roman" w:cs="T11"/>
          <w:color w:val="A6A6A6"/>
          <w:sz w:val="16"/>
          <w:szCs w:val="16"/>
        </w:rPr>
        <w:t xml:space="preserve"> legal </w:t>
      </w:r>
      <w:r>
        <w:rPr>
          <w:rFonts w:eastAsia="Times New Roman" w:cs="T11"/>
          <w:color w:val="A6A6A6"/>
          <w:sz w:val="16"/>
          <w:szCs w:val="16"/>
        </w:rPr>
        <w:t>advice</w:t>
      </w:r>
      <w:r w:rsidRPr="00386D70">
        <w:rPr>
          <w:rFonts w:eastAsia="Times New Roman" w:cs="T11"/>
          <w:color w:val="A6A6A6"/>
          <w:sz w:val="16"/>
          <w:szCs w:val="16"/>
        </w:rPr>
        <w:t xml:space="preserve">. </w:t>
      </w:r>
      <w:r>
        <w:rPr>
          <w:rFonts w:eastAsia="Times New Roman" w:cs="T11"/>
          <w:color w:val="A6A6A6"/>
          <w:sz w:val="16"/>
          <w:szCs w:val="16"/>
        </w:rPr>
        <w:t>It can be used</w:t>
      </w:r>
      <w:r w:rsidRPr="00C32A76">
        <w:rPr>
          <w:rFonts w:eastAsia="Times New Roman" w:cs="T11"/>
          <w:color w:val="A6A6A6"/>
          <w:sz w:val="16"/>
          <w:szCs w:val="16"/>
        </w:rPr>
        <w:t xml:space="preserve"> as a starting point, but </w:t>
      </w:r>
      <w:r>
        <w:rPr>
          <w:rFonts w:eastAsia="Times New Roman" w:cs="T11"/>
          <w:color w:val="A6A6A6"/>
          <w:sz w:val="16"/>
          <w:szCs w:val="16"/>
        </w:rPr>
        <w:t xml:space="preserve">beneficiaries </w:t>
      </w:r>
      <w:r w:rsidRPr="00C32A76">
        <w:rPr>
          <w:rFonts w:eastAsia="Times New Roman" w:cs="T11"/>
          <w:color w:val="A6A6A6"/>
          <w:sz w:val="16"/>
          <w:szCs w:val="16"/>
        </w:rPr>
        <w:t xml:space="preserve">remain responsible for adapting it to their situation and checking compliance with </w:t>
      </w:r>
      <w:r>
        <w:rPr>
          <w:rFonts w:eastAsia="Times New Roman" w:cs="T11"/>
          <w:color w:val="A6A6A6"/>
          <w:sz w:val="16"/>
          <w:szCs w:val="16"/>
        </w:rPr>
        <w:t>the applicable</w:t>
      </w:r>
      <w:r w:rsidRPr="00C32A76">
        <w:rPr>
          <w:rFonts w:eastAsia="Times New Roman" w:cs="T11"/>
          <w:color w:val="A6A6A6"/>
          <w:sz w:val="16"/>
          <w:szCs w:val="16"/>
        </w:rPr>
        <w:t xml:space="preserve"> law.</w:t>
      </w:r>
      <w:r w:rsidR="001734AA" w:rsidRPr="001734AA">
        <w:rPr>
          <w:rFonts w:eastAsia="Times New Roman" w:cs="T11"/>
          <w:color w:val="A6A6A6"/>
          <w:sz w:val="16"/>
          <w:szCs w:val="16"/>
        </w:rPr>
        <w:t xml:space="preserve"> </w:t>
      </w:r>
      <w:r w:rsidR="001734AA" w:rsidRPr="00386D70">
        <w:rPr>
          <w:rFonts w:eastAsia="Times New Roman" w:cs="T11"/>
          <w:color w:val="A6A6A6"/>
          <w:sz w:val="16"/>
          <w:szCs w:val="16"/>
        </w:rPr>
        <w:t xml:space="preserve">Neither the </w:t>
      </w:r>
      <w:r w:rsidR="001734AA">
        <w:rPr>
          <w:rFonts w:eastAsia="Times New Roman" w:cs="T11"/>
          <w:color w:val="A6A6A6"/>
          <w:sz w:val="16"/>
          <w:szCs w:val="16"/>
        </w:rPr>
        <w:t xml:space="preserve">European </w:t>
      </w:r>
      <w:r w:rsidR="001734AA" w:rsidRPr="00386D70">
        <w:rPr>
          <w:rFonts w:eastAsia="Times New Roman" w:cs="T11"/>
          <w:color w:val="A6A6A6"/>
          <w:sz w:val="16"/>
          <w:szCs w:val="16"/>
        </w:rPr>
        <w:t xml:space="preserve">Commission nor </w:t>
      </w:r>
      <w:r w:rsidR="00C4283C">
        <w:rPr>
          <w:rFonts w:eastAsia="Times New Roman" w:cs="T11"/>
          <w:color w:val="A6A6A6"/>
          <w:sz w:val="16"/>
          <w:szCs w:val="16"/>
        </w:rPr>
        <w:t>its</w:t>
      </w:r>
      <w:r w:rsidR="001734AA" w:rsidRPr="00386D70">
        <w:rPr>
          <w:rFonts w:eastAsia="Times New Roman" w:cs="T11"/>
          <w:color w:val="A6A6A6"/>
          <w:sz w:val="16"/>
          <w:szCs w:val="16"/>
        </w:rPr>
        <w:t xml:space="preserve"> </w:t>
      </w:r>
      <w:r w:rsidR="00D00BFE">
        <w:rPr>
          <w:rFonts w:eastAsia="Times New Roman" w:cs="T11"/>
          <w:color w:val="A6A6A6"/>
          <w:sz w:val="16"/>
          <w:szCs w:val="16"/>
        </w:rPr>
        <w:t>executive a</w:t>
      </w:r>
      <w:r w:rsidR="001734AA" w:rsidRPr="00386D70">
        <w:rPr>
          <w:rFonts w:eastAsia="Times New Roman" w:cs="T11"/>
          <w:color w:val="A6A6A6"/>
          <w:sz w:val="16"/>
          <w:szCs w:val="16"/>
        </w:rPr>
        <w:t>gencies</w:t>
      </w:r>
      <w:r w:rsidR="00D00BFE">
        <w:rPr>
          <w:rFonts w:eastAsia="Times New Roman" w:cs="T11"/>
          <w:color w:val="A6A6A6"/>
          <w:sz w:val="16"/>
          <w:szCs w:val="16"/>
        </w:rPr>
        <w:t xml:space="preserve"> and funding bodies</w:t>
      </w:r>
      <w:r w:rsidR="001734AA" w:rsidRPr="00386D70">
        <w:rPr>
          <w:rFonts w:eastAsia="Times New Roman" w:cs="T11"/>
          <w:color w:val="A6A6A6"/>
          <w:sz w:val="16"/>
          <w:szCs w:val="16"/>
        </w:rPr>
        <w:t xml:space="preserve"> (or any person acting on their behalf) can be held responsible for the use made of this </w:t>
      </w:r>
      <w:r w:rsidR="00C219A2">
        <w:rPr>
          <w:rFonts w:eastAsia="Times New Roman" w:cs="T11"/>
          <w:color w:val="A6A6A6"/>
          <w:sz w:val="16"/>
          <w:szCs w:val="16"/>
        </w:rPr>
        <w:t>model</w:t>
      </w:r>
      <w:r w:rsidR="001734AA" w:rsidRPr="00386D70">
        <w:rPr>
          <w:rFonts w:eastAsia="Times New Roman" w:cs="T11"/>
          <w:color w:val="A6A6A6"/>
          <w:sz w:val="16"/>
          <w:szCs w:val="16"/>
        </w:rPr>
        <w:t>.</w:t>
      </w:r>
      <w:r w:rsidR="001734AA" w:rsidRPr="00C32A76">
        <w:rPr>
          <w:rFonts w:eastAsia="Times New Roman" w:cs="T11"/>
          <w:color w:val="A6A6A6"/>
          <w:sz w:val="16"/>
          <w:szCs w:val="16"/>
        </w:rPr>
        <w:t xml:space="preserve"> </w:t>
      </w:r>
    </w:p>
    <w:p w14:paraId="678BB355" w14:textId="77777777" w:rsidR="00766550" w:rsidRDefault="00766550" w:rsidP="00B4246F">
      <w:pPr>
        <w:spacing w:line="240" w:lineRule="auto"/>
        <w:rPr>
          <w:color w:val="0088CC"/>
          <w:szCs w:val="16"/>
        </w:rPr>
      </w:pPr>
      <w:r w:rsidRPr="00C4650D">
        <w:rPr>
          <w:color w:val="0088CC"/>
          <w:szCs w:val="16"/>
        </w:rPr>
        <w:t>Specific contracts must contain at least the following elements/provisions:</w:t>
      </w:r>
    </w:p>
    <w:p w14:paraId="678BB356" w14:textId="77777777" w:rsidR="00870E4A" w:rsidRPr="005776F2" w:rsidRDefault="00870E4A" w:rsidP="00B4246F">
      <w:pPr>
        <w:spacing w:line="240" w:lineRule="auto"/>
        <w:rPr>
          <w:b/>
          <w:szCs w:val="16"/>
        </w:rPr>
      </w:pPr>
      <w:r w:rsidRPr="005776F2">
        <w:rPr>
          <w:b/>
          <w:szCs w:val="16"/>
        </w:rPr>
        <w:t xml:space="preserve">PREAMBLE </w:t>
      </w:r>
    </w:p>
    <w:p w14:paraId="678BB357" w14:textId="3A86C9BF" w:rsidR="00870E4A" w:rsidRDefault="00870E4A" w:rsidP="00B4246F">
      <w:pPr>
        <w:spacing w:line="240" w:lineRule="auto"/>
        <w:rPr>
          <w:color w:val="0088CC"/>
          <w:szCs w:val="16"/>
        </w:rPr>
      </w:pPr>
      <w:r w:rsidRPr="00C4650D">
        <w:rPr>
          <w:color w:val="0088CC"/>
          <w:szCs w:val="16"/>
        </w:rPr>
        <w:t>Similar set-up as the framework agreement: Lead procurer concludes and signs in in the name and on behalf of the buyers group.</w:t>
      </w:r>
      <w:r w:rsidR="00DF0680">
        <w:rPr>
          <w:color w:val="0088CC"/>
          <w:szCs w:val="16"/>
        </w:rPr>
        <w:t xml:space="preserve"> </w:t>
      </w:r>
    </w:p>
    <w:p w14:paraId="678BB358" w14:textId="77777777" w:rsidR="00B00D0B" w:rsidRPr="00C4650D" w:rsidRDefault="00B00D0B" w:rsidP="00B4246F">
      <w:pPr>
        <w:spacing w:line="240" w:lineRule="auto"/>
        <w:rPr>
          <w:color w:val="0088CC"/>
          <w:szCs w:val="16"/>
        </w:rPr>
      </w:pPr>
      <w:r>
        <w:rPr>
          <w:color w:val="0088CC"/>
          <w:szCs w:val="16"/>
        </w:rPr>
        <w:t xml:space="preserve">Annex </w:t>
      </w:r>
      <w:r w:rsidRPr="00084AD3">
        <w:rPr>
          <w:color w:val="0088CC"/>
          <w:szCs w:val="16"/>
        </w:rPr>
        <w:t xml:space="preserve">the contractor’s </w:t>
      </w:r>
      <w:r w:rsidR="00C4283C" w:rsidRPr="00084AD3">
        <w:rPr>
          <w:color w:val="0088CC"/>
          <w:szCs w:val="16"/>
        </w:rPr>
        <w:t>offer</w:t>
      </w:r>
      <w:r w:rsidRPr="00084AD3">
        <w:rPr>
          <w:color w:val="0088CC"/>
          <w:szCs w:val="16"/>
        </w:rPr>
        <w:t>.</w:t>
      </w:r>
      <w:r>
        <w:rPr>
          <w:color w:val="0088CC"/>
          <w:szCs w:val="16"/>
        </w:rPr>
        <w:t xml:space="preserve"> </w:t>
      </w:r>
    </w:p>
    <w:p w14:paraId="678BB359" w14:textId="77777777" w:rsidR="00870E4A" w:rsidRPr="00C4283C" w:rsidRDefault="00870E4A" w:rsidP="00B4246F">
      <w:pPr>
        <w:spacing w:line="240" w:lineRule="auto"/>
        <w:rPr>
          <w:b/>
          <w:szCs w:val="16"/>
        </w:rPr>
      </w:pPr>
    </w:p>
    <w:p w14:paraId="678BB35A" w14:textId="77777777" w:rsidR="00C4283C" w:rsidRPr="00C4283C" w:rsidRDefault="00C4283C" w:rsidP="00B4246F">
      <w:pPr>
        <w:spacing w:line="240" w:lineRule="auto"/>
        <w:jc w:val="center"/>
        <w:rPr>
          <w:b/>
          <w:szCs w:val="16"/>
        </w:rPr>
      </w:pPr>
      <w:r w:rsidRPr="00C4283C">
        <w:rPr>
          <w:b/>
          <w:szCs w:val="16"/>
        </w:rPr>
        <w:t>TERMS AND CONDITIONS</w:t>
      </w:r>
    </w:p>
    <w:p w14:paraId="678BB35C" w14:textId="77777777" w:rsidR="00C4283C" w:rsidRPr="00766550" w:rsidRDefault="00C4283C" w:rsidP="00B4246F">
      <w:pPr>
        <w:spacing w:line="240" w:lineRule="auto"/>
        <w:rPr>
          <w:rFonts w:eastAsia="Arial"/>
          <w:b/>
          <w:szCs w:val="16"/>
          <w:lang w:eastAsia="ar-SA"/>
        </w:rPr>
      </w:pPr>
      <w:r w:rsidRPr="00766550">
        <w:rPr>
          <w:b/>
          <w:szCs w:val="16"/>
        </w:rPr>
        <w:t xml:space="preserve">Article 1 </w:t>
      </w:r>
      <w:r w:rsidRPr="00766550">
        <w:rPr>
          <w:rFonts w:eastAsia="Arial"/>
          <w:b/>
          <w:szCs w:val="16"/>
          <w:lang w:eastAsia="ar-SA"/>
        </w:rPr>
        <w:t xml:space="preserve">— Subject of the </w:t>
      </w:r>
      <w:r w:rsidR="007E493D">
        <w:rPr>
          <w:rFonts w:eastAsia="Arial"/>
          <w:b/>
          <w:szCs w:val="16"/>
          <w:lang w:eastAsia="ar-SA"/>
        </w:rPr>
        <w:t>contract</w:t>
      </w:r>
    </w:p>
    <w:p w14:paraId="678BB35D" w14:textId="63EDAAAC" w:rsidR="00132656" w:rsidRPr="00C4283C" w:rsidRDefault="00132656" w:rsidP="00B4246F">
      <w:pPr>
        <w:spacing w:line="240" w:lineRule="auto"/>
        <w:rPr>
          <w:rFonts w:cs="Segoe UI"/>
          <w:vanish/>
          <w:color w:val="000000"/>
          <w:szCs w:val="20"/>
          <w:specVanish/>
        </w:rPr>
      </w:pPr>
      <w:r w:rsidRPr="002E4139">
        <w:rPr>
          <w:rFonts w:cs="Segoe UI"/>
          <w:color w:val="000000"/>
          <w:szCs w:val="20"/>
        </w:rPr>
        <w:t xml:space="preserve">This </w:t>
      </w:r>
      <w:r w:rsidR="00DF0680">
        <w:rPr>
          <w:rFonts w:cs="Segoe UI"/>
          <w:color w:val="000000"/>
          <w:szCs w:val="20"/>
        </w:rPr>
        <w:t>S</w:t>
      </w:r>
      <w:r>
        <w:rPr>
          <w:rFonts w:cs="Segoe UI"/>
          <w:color w:val="000000"/>
          <w:szCs w:val="20"/>
        </w:rPr>
        <w:t xml:space="preserve">pecific </w:t>
      </w:r>
      <w:r w:rsidR="00DF0680">
        <w:rPr>
          <w:rFonts w:cs="Segoe UI"/>
          <w:color w:val="000000"/>
          <w:szCs w:val="20"/>
        </w:rPr>
        <w:t>C</w:t>
      </w:r>
      <w:r>
        <w:rPr>
          <w:rFonts w:cs="Segoe UI"/>
          <w:color w:val="000000"/>
          <w:szCs w:val="20"/>
        </w:rPr>
        <w:t>ontract</w:t>
      </w:r>
      <w:r w:rsidRPr="00D2080E">
        <w:rPr>
          <w:rFonts w:cs="Segoe UI"/>
          <w:color w:val="000000"/>
          <w:szCs w:val="20"/>
        </w:rPr>
        <w:t xml:space="preserve"> defines the </w:t>
      </w:r>
      <w:r>
        <w:rPr>
          <w:rFonts w:cs="Segoe UI"/>
          <w:color w:val="000000"/>
          <w:szCs w:val="20"/>
        </w:rPr>
        <w:t xml:space="preserve">specific </w:t>
      </w:r>
      <w:r w:rsidRPr="00D2080E">
        <w:rPr>
          <w:rFonts w:cs="Segoe UI"/>
          <w:color w:val="000000"/>
          <w:szCs w:val="20"/>
        </w:rPr>
        <w:t xml:space="preserve">terms and conditions for the implementation of the PCP procurement of R&amp;D services set out in Article XX </w:t>
      </w:r>
      <w:r w:rsidRPr="00132656">
        <w:rPr>
          <w:rFonts w:eastAsia="Arial"/>
          <w:szCs w:val="16"/>
          <w:lang w:eastAsia="ar-SA"/>
        </w:rPr>
        <w:t>—</w:t>
      </w:r>
      <w:r>
        <w:rPr>
          <w:rFonts w:eastAsia="Arial"/>
          <w:b/>
          <w:szCs w:val="16"/>
          <w:lang w:eastAsia="ar-SA"/>
        </w:rPr>
        <w:t xml:space="preserve"> </w:t>
      </w:r>
      <w:r w:rsidRPr="00D2080E">
        <w:rPr>
          <w:rFonts w:cs="Segoe UI"/>
          <w:color w:val="000000"/>
          <w:szCs w:val="20"/>
        </w:rPr>
        <w:t xml:space="preserve">for </w:t>
      </w:r>
      <w:r>
        <w:rPr>
          <w:rFonts w:cs="Segoe UI"/>
          <w:color w:val="000000"/>
          <w:szCs w:val="20"/>
        </w:rPr>
        <w:t xml:space="preserve">the </w:t>
      </w:r>
      <w:r w:rsidRPr="00132656">
        <w:rPr>
          <w:rFonts w:cs="Segoe UI"/>
          <w:i/>
          <w:color w:val="0088CC"/>
          <w:szCs w:val="20"/>
        </w:rPr>
        <w:t>[</w:t>
      </w:r>
      <w:r>
        <w:rPr>
          <w:rFonts w:cs="Segoe UI"/>
          <w:color w:val="000000"/>
          <w:szCs w:val="20"/>
        </w:rPr>
        <w:t>1</w:t>
      </w:r>
      <w:r w:rsidRPr="00C4283C">
        <w:rPr>
          <w:rFonts w:cs="Segoe UI"/>
          <w:color w:val="000000"/>
          <w:szCs w:val="20"/>
          <w:vertAlign w:val="superscript"/>
        </w:rPr>
        <w:t>st</w:t>
      </w:r>
      <w:r w:rsidRPr="00132656">
        <w:rPr>
          <w:rFonts w:cs="Segoe UI"/>
          <w:i/>
          <w:color w:val="0088CC"/>
          <w:szCs w:val="20"/>
        </w:rPr>
        <w:t>][</w:t>
      </w:r>
      <w:r>
        <w:rPr>
          <w:rFonts w:cs="Segoe UI"/>
          <w:color w:val="000000"/>
          <w:szCs w:val="20"/>
        </w:rPr>
        <w:t>2</w:t>
      </w:r>
      <w:r w:rsidRPr="00132656">
        <w:rPr>
          <w:rFonts w:cs="Segoe UI"/>
          <w:color w:val="000000"/>
          <w:szCs w:val="20"/>
          <w:vertAlign w:val="superscript"/>
        </w:rPr>
        <w:t>rd</w:t>
      </w:r>
      <w:r w:rsidRPr="00132656">
        <w:rPr>
          <w:rFonts w:cs="Segoe UI"/>
          <w:i/>
          <w:color w:val="0088CC"/>
          <w:szCs w:val="20"/>
        </w:rPr>
        <w:t>][</w:t>
      </w:r>
      <w:r>
        <w:rPr>
          <w:rFonts w:cs="Segoe UI"/>
          <w:color w:val="000000"/>
          <w:szCs w:val="20"/>
        </w:rPr>
        <w:t>3</w:t>
      </w:r>
      <w:r w:rsidRPr="00132656">
        <w:rPr>
          <w:rFonts w:cs="Segoe UI"/>
          <w:color w:val="000000"/>
          <w:szCs w:val="20"/>
          <w:vertAlign w:val="superscript"/>
        </w:rPr>
        <w:t>rd</w:t>
      </w:r>
      <w:r w:rsidRPr="00132656">
        <w:rPr>
          <w:rFonts w:cs="Segoe UI"/>
          <w:i/>
          <w:color w:val="0088CC"/>
          <w:szCs w:val="20"/>
        </w:rPr>
        <w:t>]</w:t>
      </w:r>
      <w:r w:rsidRPr="00D2080E">
        <w:rPr>
          <w:rFonts w:cs="Segoe UI"/>
          <w:color w:val="000000"/>
          <w:szCs w:val="20"/>
        </w:rPr>
        <w:t xml:space="preserve"> PCP phase. </w:t>
      </w:r>
    </w:p>
    <w:p w14:paraId="678BB35E" w14:textId="77777777" w:rsidR="00C4283C" w:rsidRPr="00870E4A" w:rsidRDefault="00C4283C" w:rsidP="00B4246F">
      <w:pPr>
        <w:spacing w:line="240" w:lineRule="auto"/>
        <w:rPr>
          <w:b/>
          <w:color w:val="0088CC"/>
          <w:szCs w:val="16"/>
        </w:rPr>
      </w:pPr>
    </w:p>
    <w:p w14:paraId="678BB35F" w14:textId="77777777" w:rsidR="00766550" w:rsidRDefault="00766550" w:rsidP="00B4246F">
      <w:pPr>
        <w:spacing w:line="240" w:lineRule="auto"/>
        <w:rPr>
          <w:b/>
          <w:szCs w:val="18"/>
        </w:rPr>
      </w:pPr>
      <w:r>
        <w:rPr>
          <w:b/>
          <w:szCs w:val="18"/>
        </w:rPr>
        <w:t xml:space="preserve">Article XX </w:t>
      </w:r>
      <w:r w:rsidRPr="00766550">
        <w:rPr>
          <w:rFonts w:eastAsia="Arial"/>
          <w:b/>
          <w:szCs w:val="16"/>
          <w:lang w:eastAsia="ar-SA"/>
        </w:rPr>
        <w:t>—</w:t>
      </w:r>
      <w:r w:rsidRPr="00766550">
        <w:rPr>
          <w:b/>
          <w:szCs w:val="18"/>
        </w:rPr>
        <w:t xml:space="preserve"> </w:t>
      </w:r>
      <w:r>
        <w:rPr>
          <w:b/>
          <w:szCs w:val="18"/>
        </w:rPr>
        <w:t>Duration</w:t>
      </w:r>
    </w:p>
    <w:p w14:paraId="678BB360" w14:textId="77777777" w:rsidR="00766550" w:rsidRPr="00E5789F" w:rsidRDefault="00766550" w:rsidP="00B4246F">
      <w:pPr>
        <w:spacing w:line="240" w:lineRule="auto"/>
        <w:rPr>
          <w:color w:val="0088CC"/>
          <w:szCs w:val="18"/>
        </w:rPr>
      </w:pPr>
      <w:r w:rsidRPr="00C4650D">
        <w:rPr>
          <w:color w:val="0088CC"/>
          <w:szCs w:val="18"/>
        </w:rPr>
        <w:t>Specify the duration of the specific c</w:t>
      </w:r>
      <w:r w:rsidRPr="00132656">
        <w:rPr>
          <w:color w:val="0088CC"/>
          <w:szCs w:val="18"/>
        </w:rPr>
        <w:t>ont</w:t>
      </w:r>
      <w:r w:rsidRPr="00C4650D">
        <w:rPr>
          <w:color w:val="0088CC"/>
          <w:szCs w:val="18"/>
        </w:rPr>
        <w:t xml:space="preserve">ract </w:t>
      </w:r>
      <w:r w:rsidRPr="00E5789F">
        <w:rPr>
          <w:color w:val="0088CC"/>
          <w:szCs w:val="18"/>
        </w:rPr>
        <w:t>and starting and end date for the implementation of the tasks.</w:t>
      </w:r>
    </w:p>
    <w:p w14:paraId="678BB361" w14:textId="77777777" w:rsidR="00766550" w:rsidRPr="00C4650D" w:rsidRDefault="00766550" w:rsidP="00B4246F">
      <w:pPr>
        <w:spacing w:line="240" w:lineRule="auto"/>
        <w:rPr>
          <w:b/>
          <w:color w:val="0088CC"/>
          <w:szCs w:val="18"/>
        </w:rPr>
      </w:pPr>
      <w:r w:rsidRPr="00E5789F">
        <w:rPr>
          <w:color w:val="0088CC"/>
          <w:szCs w:val="18"/>
        </w:rPr>
        <w:t>Specify that the period of execution of the tasks may be extended only with the express written agreement of the parties before the expiration of the period for execution of the tasks.</w:t>
      </w:r>
    </w:p>
    <w:p w14:paraId="678BB362" w14:textId="77777777" w:rsidR="00020DD4" w:rsidRPr="00766550" w:rsidRDefault="00405164" w:rsidP="00B4246F">
      <w:pPr>
        <w:spacing w:line="240" w:lineRule="auto"/>
        <w:rPr>
          <w:b/>
          <w:szCs w:val="18"/>
        </w:rPr>
      </w:pPr>
      <w:r w:rsidRPr="00766550">
        <w:rPr>
          <w:b/>
          <w:szCs w:val="18"/>
        </w:rPr>
        <w:t xml:space="preserve">Article XX </w:t>
      </w:r>
      <w:r w:rsidR="00766550" w:rsidRPr="00766550">
        <w:rPr>
          <w:rFonts w:eastAsia="Arial"/>
          <w:b/>
          <w:szCs w:val="16"/>
          <w:lang w:eastAsia="ar-SA"/>
        </w:rPr>
        <w:t>—</w:t>
      </w:r>
      <w:r w:rsidR="00766550" w:rsidRPr="00766550">
        <w:rPr>
          <w:b/>
          <w:szCs w:val="18"/>
        </w:rPr>
        <w:t xml:space="preserve"> </w:t>
      </w:r>
      <w:r w:rsidRPr="00766550">
        <w:rPr>
          <w:b/>
          <w:szCs w:val="18"/>
        </w:rPr>
        <w:t xml:space="preserve">R&amp;D services </w:t>
      </w:r>
      <w:r w:rsidR="00766550" w:rsidRPr="00766550">
        <w:rPr>
          <w:b/>
          <w:szCs w:val="18"/>
        </w:rPr>
        <w:t>to be provided</w:t>
      </w:r>
    </w:p>
    <w:p w14:paraId="678BB363" w14:textId="77777777" w:rsidR="00C4283C" w:rsidRPr="001B40BA" w:rsidRDefault="00C4283C" w:rsidP="00B4246F">
      <w:pPr>
        <w:spacing w:line="240" w:lineRule="auto"/>
        <w:rPr>
          <w:szCs w:val="16"/>
        </w:rPr>
      </w:pPr>
      <w:r w:rsidRPr="00084AD3">
        <w:rPr>
          <w:szCs w:val="16"/>
        </w:rPr>
        <w:t xml:space="preserve">The contractor </w:t>
      </w:r>
      <w:r w:rsidR="00132656" w:rsidRPr="00084AD3">
        <w:rPr>
          <w:szCs w:val="16"/>
        </w:rPr>
        <w:t>shall</w:t>
      </w:r>
      <w:r w:rsidRPr="00084AD3">
        <w:rPr>
          <w:szCs w:val="16"/>
        </w:rPr>
        <w:t xml:space="preserve"> provide the R&amp;D services (</w:t>
      </w:r>
      <w:r w:rsidR="005776F2" w:rsidRPr="00084AD3">
        <w:rPr>
          <w:szCs w:val="16"/>
        </w:rPr>
        <w:t xml:space="preserve">tasks, </w:t>
      </w:r>
      <w:r w:rsidRPr="00084AD3">
        <w:rPr>
          <w:szCs w:val="16"/>
        </w:rPr>
        <w:t xml:space="preserve">deliverables and milestones) </w:t>
      </w:r>
      <w:r w:rsidR="00132656" w:rsidRPr="00084AD3">
        <w:rPr>
          <w:szCs w:val="16"/>
        </w:rPr>
        <w:t xml:space="preserve">set out </w:t>
      </w:r>
      <w:r w:rsidRPr="00084AD3">
        <w:rPr>
          <w:szCs w:val="16"/>
        </w:rPr>
        <w:t>in</w:t>
      </w:r>
      <w:r w:rsidR="00132656" w:rsidRPr="00084AD3">
        <w:rPr>
          <w:szCs w:val="16"/>
        </w:rPr>
        <w:t xml:space="preserve"> </w:t>
      </w:r>
      <w:r w:rsidRPr="00084AD3">
        <w:rPr>
          <w:szCs w:val="16"/>
        </w:rPr>
        <w:t>the offer for this phase.</w:t>
      </w:r>
      <w:r w:rsidRPr="001B40BA">
        <w:rPr>
          <w:szCs w:val="16"/>
        </w:rPr>
        <w:t xml:space="preserve"> </w:t>
      </w:r>
    </w:p>
    <w:p w14:paraId="678BB364" w14:textId="77777777" w:rsidR="0069646C" w:rsidRPr="00C4650D" w:rsidRDefault="00766550" w:rsidP="00B4246F">
      <w:pPr>
        <w:spacing w:line="240" w:lineRule="auto"/>
        <w:rPr>
          <w:color w:val="0088CC"/>
          <w:szCs w:val="18"/>
        </w:rPr>
      </w:pPr>
      <w:r w:rsidRPr="00C4650D">
        <w:rPr>
          <w:color w:val="0088CC"/>
          <w:szCs w:val="18"/>
        </w:rPr>
        <w:t xml:space="preserve">Specify the </w:t>
      </w:r>
      <w:r w:rsidR="0069646C" w:rsidRPr="00C4650D">
        <w:rPr>
          <w:color w:val="0088CC"/>
          <w:szCs w:val="18"/>
        </w:rPr>
        <w:t>scope of th</w:t>
      </w:r>
      <w:r w:rsidRPr="00C4650D">
        <w:rPr>
          <w:color w:val="0088CC"/>
          <w:szCs w:val="18"/>
        </w:rPr>
        <w:t>e</w:t>
      </w:r>
      <w:r w:rsidR="0069646C" w:rsidRPr="00C4650D">
        <w:rPr>
          <w:color w:val="0088CC"/>
          <w:szCs w:val="18"/>
        </w:rPr>
        <w:t xml:space="preserve"> specific contract </w:t>
      </w:r>
      <w:r w:rsidRPr="00DB29BC">
        <w:rPr>
          <w:i/>
          <w:color w:val="0088CC"/>
          <w:szCs w:val="18"/>
        </w:rPr>
        <w:t>(i.e. which</w:t>
      </w:r>
      <w:r w:rsidR="0069646C" w:rsidRPr="00DB29BC">
        <w:rPr>
          <w:i/>
          <w:color w:val="0088CC"/>
          <w:szCs w:val="18"/>
        </w:rPr>
        <w:t xml:space="preserve"> </w:t>
      </w:r>
      <w:r w:rsidR="00C4283C" w:rsidRPr="00DB29BC">
        <w:rPr>
          <w:i/>
          <w:color w:val="0088CC"/>
          <w:szCs w:val="18"/>
        </w:rPr>
        <w:t>p</w:t>
      </w:r>
      <w:r w:rsidR="0069646C" w:rsidRPr="00DB29BC">
        <w:rPr>
          <w:i/>
          <w:color w:val="0088CC"/>
          <w:szCs w:val="18"/>
        </w:rPr>
        <w:t>hase</w:t>
      </w:r>
      <w:r w:rsidRPr="00DB29BC">
        <w:rPr>
          <w:i/>
          <w:color w:val="0088CC"/>
          <w:szCs w:val="18"/>
        </w:rPr>
        <w:t xml:space="preserve"> and which lot, if any)</w:t>
      </w:r>
      <w:r w:rsidR="0069646C" w:rsidRPr="00C4650D">
        <w:rPr>
          <w:color w:val="0088CC"/>
          <w:szCs w:val="18"/>
        </w:rPr>
        <w:t>.</w:t>
      </w:r>
    </w:p>
    <w:p w14:paraId="678BB365" w14:textId="77777777" w:rsidR="00766550" w:rsidRPr="00C4650D" w:rsidRDefault="00766550" w:rsidP="00B4246F">
      <w:pPr>
        <w:spacing w:line="240" w:lineRule="auto"/>
        <w:rPr>
          <w:color w:val="0088CC"/>
          <w:szCs w:val="18"/>
        </w:rPr>
      </w:pPr>
      <w:r w:rsidRPr="00C4650D">
        <w:rPr>
          <w:color w:val="0088CC"/>
          <w:szCs w:val="18"/>
        </w:rPr>
        <w:t>Specify the individuals in charge of carrying out the R&amp;D activities for the specific contract and their location (country where they carry out the R&amp;D activities).</w:t>
      </w:r>
    </w:p>
    <w:p w14:paraId="678BB366" w14:textId="77777777" w:rsidR="00766550" w:rsidRPr="00766550" w:rsidRDefault="00766550" w:rsidP="00B4246F">
      <w:pPr>
        <w:spacing w:line="240" w:lineRule="auto"/>
        <w:rPr>
          <w:b/>
          <w:szCs w:val="18"/>
        </w:rPr>
      </w:pPr>
      <w:r w:rsidRPr="00766550">
        <w:rPr>
          <w:b/>
          <w:szCs w:val="18"/>
        </w:rPr>
        <w:t xml:space="preserve">Article XX </w:t>
      </w:r>
      <w:r w:rsidRPr="00766550">
        <w:rPr>
          <w:rFonts w:eastAsia="Arial"/>
          <w:b/>
          <w:szCs w:val="16"/>
          <w:lang w:eastAsia="ar-SA"/>
        </w:rPr>
        <w:t>—</w:t>
      </w:r>
      <w:r w:rsidRPr="00766550">
        <w:rPr>
          <w:b/>
          <w:szCs w:val="18"/>
        </w:rPr>
        <w:t xml:space="preserve"> Price</w:t>
      </w:r>
      <w:r>
        <w:rPr>
          <w:b/>
          <w:szCs w:val="18"/>
        </w:rPr>
        <w:t xml:space="preserve"> and payment arrangements</w:t>
      </w:r>
    </w:p>
    <w:p w14:paraId="678BB367" w14:textId="56EAB22F" w:rsidR="00766550" w:rsidRPr="00766550" w:rsidRDefault="00766550" w:rsidP="00B4246F">
      <w:pPr>
        <w:spacing w:line="240" w:lineRule="auto"/>
        <w:rPr>
          <w:szCs w:val="18"/>
        </w:rPr>
      </w:pPr>
      <w:r w:rsidRPr="00766550">
        <w:rPr>
          <w:szCs w:val="18"/>
        </w:rPr>
        <w:t xml:space="preserve">The </w:t>
      </w:r>
      <w:r w:rsidR="00132656">
        <w:rPr>
          <w:szCs w:val="18"/>
        </w:rPr>
        <w:t>price</w:t>
      </w:r>
      <w:r w:rsidRPr="00766550">
        <w:rPr>
          <w:szCs w:val="18"/>
        </w:rPr>
        <w:t xml:space="preserve"> to </w:t>
      </w:r>
      <w:r w:rsidRPr="005322B0">
        <w:rPr>
          <w:szCs w:val="18"/>
        </w:rPr>
        <w:t xml:space="preserve">be paid by </w:t>
      </w:r>
      <w:r w:rsidRPr="005322B0">
        <w:rPr>
          <w:i/>
          <w:color w:val="0088CC"/>
          <w:szCs w:val="18"/>
        </w:rPr>
        <w:t>[</w:t>
      </w:r>
      <w:r w:rsidRPr="005322B0">
        <w:rPr>
          <w:szCs w:val="18"/>
        </w:rPr>
        <w:t>the lead procurer</w:t>
      </w:r>
      <w:r w:rsidRPr="005322B0">
        <w:rPr>
          <w:i/>
          <w:color w:val="0088CC"/>
          <w:szCs w:val="18"/>
        </w:rPr>
        <w:t>][</w:t>
      </w:r>
      <w:r w:rsidRPr="005322B0">
        <w:rPr>
          <w:szCs w:val="18"/>
        </w:rPr>
        <w:t xml:space="preserve">the </w:t>
      </w:r>
      <w:r w:rsidR="00CC763B" w:rsidRPr="005322B0">
        <w:rPr>
          <w:szCs w:val="18"/>
        </w:rPr>
        <w:t>procurers in</w:t>
      </w:r>
      <w:r w:rsidRPr="005322B0">
        <w:rPr>
          <w:szCs w:val="18"/>
        </w:rPr>
        <w:t xml:space="preserve"> the buyers group</w:t>
      </w:r>
      <w:r w:rsidRPr="005322B0">
        <w:rPr>
          <w:i/>
          <w:color w:val="0088CC"/>
          <w:szCs w:val="18"/>
        </w:rPr>
        <w:t>]</w:t>
      </w:r>
      <w:r w:rsidRPr="005322B0">
        <w:rPr>
          <w:szCs w:val="18"/>
        </w:rPr>
        <w:t xml:space="preserve"> </w:t>
      </w:r>
      <w:r w:rsidR="00132656" w:rsidRPr="005322B0">
        <w:rPr>
          <w:szCs w:val="18"/>
        </w:rPr>
        <w:t>for the</w:t>
      </w:r>
      <w:r w:rsidR="00132656">
        <w:rPr>
          <w:szCs w:val="18"/>
        </w:rPr>
        <w:t xml:space="preserve"> R&amp;D services set out in Article XX </w:t>
      </w:r>
      <w:r w:rsidRPr="00766550">
        <w:rPr>
          <w:szCs w:val="18"/>
        </w:rPr>
        <w:t xml:space="preserve">shall be </w:t>
      </w:r>
      <w:r w:rsidRPr="00766550">
        <w:rPr>
          <w:i/>
          <w:color w:val="0088CC"/>
          <w:szCs w:val="18"/>
        </w:rPr>
        <w:t>[</w:t>
      </w:r>
      <w:r w:rsidRPr="00766550">
        <w:rPr>
          <w:szCs w:val="18"/>
        </w:rPr>
        <w:t>EUR</w:t>
      </w:r>
      <w:r w:rsidRPr="00766550">
        <w:rPr>
          <w:i/>
          <w:color w:val="0088CC"/>
          <w:szCs w:val="18"/>
        </w:rPr>
        <w:t>][</w:t>
      </w:r>
      <w:r w:rsidRPr="00766550">
        <w:rPr>
          <w:szCs w:val="18"/>
          <w:highlight w:val="lightGray"/>
        </w:rPr>
        <w:t>other currency</w:t>
      </w:r>
      <w:r w:rsidRPr="00766550">
        <w:rPr>
          <w:i/>
          <w:color w:val="0088CC"/>
          <w:szCs w:val="18"/>
        </w:rPr>
        <w:t>]</w:t>
      </w:r>
      <w:r w:rsidRPr="00766550">
        <w:rPr>
          <w:szCs w:val="18"/>
        </w:rPr>
        <w:t xml:space="preserve"> [</w:t>
      </w:r>
      <w:r w:rsidRPr="00766550">
        <w:rPr>
          <w:szCs w:val="18"/>
          <w:highlight w:val="lightGray"/>
        </w:rPr>
        <w:t>amount in figures and in words</w:t>
      </w:r>
      <w:r w:rsidRPr="00766550">
        <w:rPr>
          <w:szCs w:val="18"/>
        </w:rPr>
        <w:t>].</w:t>
      </w:r>
    </w:p>
    <w:p w14:paraId="678BB368" w14:textId="5D156591" w:rsidR="00766550" w:rsidRPr="00C4650D" w:rsidRDefault="00766550" w:rsidP="00B4246F">
      <w:pPr>
        <w:spacing w:line="240" w:lineRule="auto"/>
        <w:rPr>
          <w:snapToGrid w:val="0"/>
          <w:color w:val="0088CC"/>
          <w:szCs w:val="16"/>
        </w:rPr>
      </w:pPr>
      <w:r w:rsidRPr="00C4650D">
        <w:rPr>
          <w:snapToGrid w:val="0"/>
          <w:color w:val="0088CC"/>
          <w:szCs w:val="16"/>
        </w:rPr>
        <w:t>Specify the amounts of pre-</w:t>
      </w:r>
      <w:r w:rsidRPr="005322B0">
        <w:rPr>
          <w:snapToGrid w:val="0"/>
          <w:color w:val="0088CC"/>
          <w:szCs w:val="16"/>
        </w:rPr>
        <w:t xml:space="preserve">instalments and interim payments (if applicable) and final payment in figures and words. In case of pro rata payments by the </w:t>
      </w:r>
      <w:r w:rsidR="00F017A7" w:rsidRPr="005322B0">
        <w:rPr>
          <w:snapToGrid w:val="0"/>
          <w:color w:val="0088CC"/>
          <w:szCs w:val="16"/>
        </w:rPr>
        <w:t>procurers in the buyers group,</w:t>
      </w:r>
      <w:r w:rsidRPr="005322B0">
        <w:rPr>
          <w:snapToGrid w:val="0"/>
          <w:color w:val="0088CC"/>
          <w:szCs w:val="16"/>
        </w:rPr>
        <w:t xml:space="preserve"> split the amount pro rata per </w:t>
      </w:r>
      <w:r w:rsidR="00F017A7" w:rsidRPr="005322B0">
        <w:rPr>
          <w:snapToGrid w:val="0"/>
          <w:color w:val="0088CC"/>
          <w:szCs w:val="16"/>
        </w:rPr>
        <w:t xml:space="preserve">procurer </w:t>
      </w:r>
      <w:r w:rsidRPr="005322B0">
        <w:rPr>
          <w:snapToGrid w:val="0"/>
          <w:color w:val="0088CC"/>
          <w:szCs w:val="16"/>
        </w:rPr>
        <w:t>according to their contribution to the total PCP subcontracting cost (with and without VAT).</w:t>
      </w:r>
      <w:r w:rsidRPr="00C4650D">
        <w:rPr>
          <w:snapToGrid w:val="0"/>
          <w:color w:val="0088CC"/>
          <w:szCs w:val="16"/>
        </w:rPr>
        <w:t xml:space="preserve"> </w:t>
      </w:r>
    </w:p>
    <w:p w14:paraId="678BB369" w14:textId="005DDDA4" w:rsidR="00766550" w:rsidRPr="00C4650D" w:rsidRDefault="00766550" w:rsidP="00B4246F">
      <w:pPr>
        <w:spacing w:line="240" w:lineRule="auto"/>
        <w:rPr>
          <w:snapToGrid w:val="0"/>
          <w:color w:val="0088CC"/>
          <w:szCs w:val="16"/>
        </w:rPr>
      </w:pPr>
      <w:r w:rsidRPr="00C4650D">
        <w:rPr>
          <w:snapToGrid w:val="0"/>
          <w:color w:val="0088CC"/>
          <w:szCs w:val="16"/>
        </w:rPr>
        <w:t xml:space="preserve">Specify which invoice for which payment x the contractor has to send to whom (lead procurer or buyers group) after approval of deliverable x. Specify how many days after receipt of the invoice payment(s) </w:t>
      </w:r>
      <w:r w:rsidR="00CC763B">
        <w:rPr>
          <w:snapToGrid w:val="0"/>
          <w:color w:val="0088CC"/>
          <w:szCs w:val="16"/>
        </w:rPr>
        <w:t xml:space="preserve">have to be made </w:t>
      </w:r>
      <w:r w:rsidRPr="00C4650D">
        <w:rPr>
          <w:snapToGrid w:val="0"/>
          <w:color w:val="0088CC"/>
          <w:szCs w:val="16"/>
        </w:rPr>
        <w:t xml:space="preserve">to the contractor. </w:t>
      </w:r>
    </w:p>
    <w:p w14:paraId="678BB36A" w14:textId="77777777" w:rsidR="00766550" w:rsidRPr="00C4650D" w:rsidRDefault="00766550" w:rsidP="00B4246F">
      <w:pPr>
        <w:spacing w:line="240" w:lineRule="auto"/>
        <w:rPr>
          <w:color w:val="0088CC"/>
          <w:sz w:val="24"/>
        </w:rPr>
      </w:pPr>
      <w:r w:rsidRPr="00C4650D">
        <w:rPr>
          <w:snapToGrid w:val="0"/>
          <w:color w:val="0088CC"/>
          <w:szCs w:val="16"/>
        </w:rPr>
        <w:t xml:space="preserve">Specify the contractor's bank account details and the currency in which payments will be made. </w:t>
      </w:r>
    </w:p>
    <w:p w14:paraId="678BB36B" w14:textId="77777777" w:rsidR="008C6F82" w:rsidRPr="002D54CC" w:rsidRDefault="008C6F82" w:rsidP="00B4246F">
      <w:pPr>
        <w:spacing w:line="240" w:lineRule="auto"/>
        <w:rPr>
          <w:b/>
          <w:szCs w:val="16"/>
        </w:rPr>
      </w:pPr>
      <w:r w:rsidRPr="001C6F84">
        <w:rPr>
          <w:b/>
          <w:szCs w:val="16"/>
        </w:rPr>
        <w:t xml:space="preserve">Article XX </w:t>
      </w:r>
      <w:r w:rsidRPr="001C6F84">
        <w:rPr>
          <w:rFonts w:eastAsia="Arial"/>
          <w:b/>
          <w:szCs w:val="16"/>
          <w:lang w:eastAsia="ar-SA"/>
        </w:rPr>
        <w:t xml:space="preserve">— </w:t>
      </w:r>
      <w:r w:rsidRPr="001C6F84">
        <w:rPr>
          <w:b/>
          <w:szCs w:val="16"/>
        </w:rPr>
        <w:t xml:space="preserve"> Security</w:t>
      </w:r>
      <w:r>
        <w:rPr>
          <w:b/>
          <w:szCs w:val="16"/>
        </w:rPr>
        <w:t xml:space="preserve"> related obligations</w:t>
      </w:r>
    </w:p>
    <w:p w14:paraId="678BB36C" w14:textId="77777777" w:rsidR="008C6F82" w:rsidRPr="008C6F82" w:rsidRDefault="008C6F82" w:rsidP="00B4246F">
      <w:pPr>
        <w:spacing w:line="240" w:lineRule="auto"/>
        <w:rPr>
          <w:color w:val="0088CC"/>
          <w:szCs w:val="18"/>
        </w:rPr>
      </w:pPr>
      <w:r>
        <w:rPr>
          <w:color w:val="0088CC"/>
          <w:szCs w:val="18"/>
        </w:rPr>
        <w:t>Add</w:t>
      </w:r>
      <w:r w:rsidRPr="008C6F82">
        <w:rPr>
          <w:color w:val="0088CC"/>
          <w:szCs w:val="18"/>
        </w:rPr>
        <w:t xml:space="preserve"> a provision on security if specifically needed for the phase and not already covered by the provision in the framework agreement.</w:t>
      </w:r>
    </w:p>
    <w:p w14:paraId="678BB36D" w14:textId="77777777" w:rsidR="00405164" w:rsidRPr="00766550" w:rsidRDefault="00405164" w:rsidP="00B4246F">
      <w:pPr>
        <w:spacing w:line="240" w:lineRule="auto"/>
        <w:rPr>
          <w:b/>
          <w:szCs w:val="18"/>
        </w:rPr>
      </w:pPr>
      <w:r w:rsidRPr="00766550">
        <w:rPr>
          <w:b/>
          <w:szCs w:val="18"/>
        </w:rPr>
        <w:lastRenderedPageBreak/>
        <w:t xml:space="preserve">Article XX </w:t>
      </w:r>
      <w:r w:rsidR="00766550" w:rsidRPr="00766550">
        <w:rPr>
          <w:rFonts w:eastAsia="Arial"/>
          <w:b/>
          <w:szCs w:val="16"/>
          <w:lang w:eastAsia="ar-SA"/>
        </w:rPr>
        <w:t>—</w:t>
      </w:r>
      <w:r w:rsidRPr="00766550">
        <w:rPr>
          <w:b/>
          <w:szCs w:val="18"/>
        </w:rPr>
        <w:t xml:space="preserve"> </w:t>
      </w:r>
      <w:r w:rsidR="00724881" w:rsidRPr="00766550">
        <w:rPr>
          <w:b/>
          <w:szCs w:val="18"/>
        </w:rPr>
        <w:t xml:space="preserve">Entry into force </w:t>
      </w:r>
    </w:p>
    <w:p w14:paraId="678BB36E" w14:textId="77777777" w:rsidR="00724881" w:rsidRPr="00766550" w:rsidRDefault="00724881" w:rsidP="00B4246F">
      <w:pPr>
        <w:spacing w:line="240" w:lineRule="auto"/>
        <w:rPr>
          <w:color w:val="0088CC"/>
          <w:szCs w:val="18"/>
        </w:rPr>
      </w:pPr>
      <w:r w:rsidRPr="00766550">
        <w:rPr>
          <w:color w:val="0088CC"/>
          <w:szCs w:val="18"/>
        </w:rPr>
        <w:t>Specify the entry into force date.</w:t>
      </w:r>
    </w:p>
    <w:p w14:paraId="678BB36F" w14:textId="77777777" w:rsidR="00405164" w:rsidRPr="00084AD3" w:rsidRDefault="00870E4A" w:rsidP="00B4246F">
      <w:pPr>
        <w:spacing w:line="240" w:lineRule="auto"/>
        <w:jc w:val="left"/>
        <w:rPr>
          <w:rFonts w:eastAsia="Times New Roman"/>
          <w:b/>
          <w:szCs w:val="16"/>
          <w:lang w:eastAsia="en-GB"/>
        </w:rPr>
      </w:pPr>
      <w:r w:rsidRPr="00084AD3">
        <w:rPr>
          <w:rFonts w:eastAsia="Times New Roman"/>
          <w:b/>
          <w:szCs w:val="16"/>
          <w:lang w:eastAsia="en-GB"/>
        </w:rPr>
        <w:t>SIGNATURES</w:t>
      </w:r>
    </w:p>
    <w:p w14:paraId="678BB370" w14:textId="77777777" w:rsidR="00393531" w:rsidRPr="00393531" w:rsidRDefault="00C4650D" w:rsidP="00B4246F">
      <w:pPr>
        <w:spacing w:line="240" w:lineRule="auto"/>
        <w:jc w:val="left"/>
        <w:rPr>
          <w:rFonts w:eastAsia="Times New Roman"/>
          <w:color w:val="0088CC"/>
          <w:szCs w:val="16"/>
          <w:lang w:eastAsia="en-GB"/>
        </w:rPr>
      </w:pPr>
      <w:r w:rsidRPr="00E5789F">
        <w:rPr>
          <w:rFonts w:eastAsia="Times New Roman"/>
          <w:color w:val="0088CC"/>
          <w:szCs w:val="16"/>
          <w:lang w:eastAsia="en-GB"/>
        </w:rPr>
        <w:t xml:space="preserve">Same as for framework </w:t>
      </w:r>
      <w:r w:rsidRPr="005322B0">
        <w:rPr>
          <w:rFonts w:eastAsia="Times New Roman"/>
          <w:color w:val="0088CC"/>
          <w:szCs w:val="16"/>
          <w:lang w:eastAsia="en-GB"/>
        </w:rPr>
        <w:t xml:space="preserve">agreement: </w:t>
      </w:r>
      <w:r w:rsidR="00393531" w:rsidRPr="005322B0">
        <w:rPr>
          <w:rFonts w:eastAsia="Times New Roman"/>
          <w:color w:val="0088CC"/>
          <w:szCs w:val="16"/>
          <w:lang w:eastAsia="en-GB"/>
        </w:rPr>
        <w:t xml:space="preserve">The lead procurer signs for the buyers group and </w:t>
      </w:r>
      <w:r w:rsidRPr="005322B0">
        <w:rPr>
          <w:rFonts w:eastAsia="Arial"/>
          <w:color w:val="0088CC"/>
          <w:szCs w:val="16"/>
          <w:lang w:eastAsia="ar-SA"/>
        </w:rPr>
        <w:t>—</w:t>
      </w:r>
      <w:r w:rsidRPr="005322B0">
        <w:rPr>
          <w:rFonts w:eastAsia="Times New Roman"/>
          <w:color w:val="0088CC"/>
          <w:szCs w:val="16"/>
          <w:lang w:eastAsia="en-GB"/>
        </w:rPr>
        <w:t xml:space="preserve"> </w:t>
      </w:r>
      <w:r w:rsidR="00393531" w:rsidRPr="005322B0">
        <w:rPr>
          <w:rFonts w:eastAsia="Times New Roman"/>
          <w:color w:val="0088CC"/>
          <w:szCs w:val="16"/>
          <w:lang w:eastAsia="en-GB"/>
        </w:rPr>
        <w:t xml:space="preserve">in case of joint tenders </w:t>
      </w:r>
      <w:r w:rsidRPr="005322B0">
        <w:rPr>
          <w:rFonts w:eastAsia="Arial"/>
          <w:color w:val="0088CC"/>
          <w:szCs w:val="16"/>
          <w:lang w:eastAsia="ar-SA"/>
        </w:rPr>
        <w:t xml:space="preserve">— </w:t>
      </w:r>
      <w:r w:rsidR="008C6F82" w:rsidRPr="005322B0">
        <w:rPr>
          <w:rFonts w:eastAsia="Times New Roman"/>
          <w:color w:val="0088CC"/>
          <w:szCs w:val="16"/>
          <w:lang w:eastAsia="en-GB"/>
        </w:rPr>
        <w:t>the lead</w:t>
      </w:r>
      <w:r w:rsidR="00393531" w:rsidRPr="005322B0">
        <w:rPr>
          <w:rFonts w:eastAsia="Times New Roman"/>
          <w:color w:val="0088CC"/>
          <w:szCs w:val="16"/>
          <w:lang w:eastAsia="en-GB"/>
        </w:rPr>
        <w:t xml:space="preserve"> contractor for the group of contractors.</w:t>
      </w:r>
    </w:p>
    <w:p w14:paraId="678BB371" w14:textId="77777777" w:rsidR="00405164" w:rsidRDefault="00405164" w:rsidP="00B4246F">
      <w:pPr>
        <w:spacing w:line="240" w:lineRule="auto"/>
        <w:rPr>
          <w:b/>
          <w:szCs w:val="16"/>
        </w:rPr>
      </w:pPr>
    </w:p>
    <w:p w14:paraId="4BA37871" w14:textId="77777777" w:rsidR="00BE5F69" w:rsidRDefault="00BE5F69" w:rsidP="00B4246F">
      <w:pPr>
        <w:spacing w:line="240" w:lineRule="auto"/>
        <w:jc w:val="left"/>
        <w:rPr>
          <w:rFonts w:eastAsia="Times New Roman"/>
          <w:szCs w:val="24"/>
          <w:lang w:eastAsia="en-GB"/>
        </w:rPr>
        <w:sectPr w:rsidR="00BE5F69" w:rsidSect="00BE5F69">
          <w:headerReference w:type="default" r:id="rId102"/>
          <w:headerReference w:type="first" r:id="rId103"/>
          <w:pgSz w:w="11906" w:h="16838"/>
          <w:pgMar w:top="1417" w:right="1417" w:bottom="1417" w:left="1417" w:header="708" w:footer="708" w:gutter="0"/>
          <w:cols w:space="708"/>
          <w:docGrid w:linePitch="360"/>
        </w:sectPr>
      </w:pPr>
    </w:p>
    <w:p w14:paraId="77EFE4E3" w14:textId="1F61592E" w:rsidR="00165232" w:rsidRDefault="00165232" w:rsidP="00B4246F">
      <w:pPr>
        <w:pStyle w:val="HeadingA"/>
        <w:rPr>
          <w:snapToGrid w:val="0"/>
          <w:lang w:eastAsia="en-GB"/>
        </w:rPr>
      </w:pPr>
      <w:bookmarkStart w:id="111" w:name="_Toc487621044"/>
      <w:r>
        <w:rPr>
          <w:snapToGrid w:val="0"/>
          <w:lang w:eastAsia="en-GB"/>
        </w:rPr>
        <w:lastRenderedPageBreak/>
        <w:t>3. Contract notice</w:t>
      </w:r>
      <w:bookmarkEnd w:id="111"/>
    </w:p>
    <w:p w14:paraId="492CCAE1" w14:textId="77777777" w:rsidR="00165232" w:rsidRDefault="00165232" w:rsidP="006970DA">
      <w:pPr>
        <w:shd w:val="clear" w:color="auto" w:fill="FFFFFF"/>
        <w:spacing w:after="0" w:line="240" w:lineRule="auto"/>
        <w:ind w:left="120"/>
        <w:jc w:val="center"/>
        <w:rPr>
          <w:b/>
          <w:snapToGrid w:val="0"/>
          <w:color w:val="0088CC"/>
          <w:sz w:val="24"/>
          <w:szCs w:val="24"/>
          <w:lang w:eastAsia="en-GB"/>
        </w:rPr>
      </w:pPr>
    </w:p>
    <w:p w14:paraId="7871B505" w14:textId="77777777" w:rsidR="00165232" w:rsidRPr="00510C7A" w:rsidRDefault="00165232" w:rsidP="006970DA">
      <w:pPr>
        <w:shd w:val="clear" w:color="auto" w:fill="FFFFFF"/>
        <w:spacing w:after="0" w:line="240" w:lineRule="auto"/>
        <w:ind w:left="120"/>
        <w:jc w:val="center"/>
        <w:rPr>
          <w:b/>
          <w:snapToGrid w:val="0"/>
          <w:color w:val="0088CC"/>
          <w:sz w:val="22"/>
          <w:lang w:eastAsia="en-GB"/>
        </w:rPr>
      </w:pPr>
      <w:r w:rsidRPr="00F418D6">
        <w:rPr>
          <w:b/>
          <w:snapToGrid w:val="0"/>
          <w:color w:val="0088CC"/>
          <w:sz w:val="22"/>
          <w:lang w:eastAsia="en-GB"/>
        </w:rPr>
        <w:t>PCP CONTRACT NOTICE</w:t>
      </w:r>
    </w:p>
    <w:p w14:paraId="64662BE1" w14:textId="77777777" w:rsidR="00165232" w:rsidRDefault="00165232" w:rsidP="006970DA">
      <w:pPr>
        <w:shd w:val="clear" w:color="auto" w:fill="FFFFFF"/>
        <w:spacing w:after="0" w:line="240" w:lineRule="auto"/>
        <w:ind w:left="120" w:right="1345"/>
        <w:rPr>
          <w:rFonts w:ascii="Arial" w:hAnsi="Arial"/>
          <w:b/>
          <w:snapToGrid w:val="0"/>
          <w:color w:val="0088CC"/>
          <w:szCs w:val="18"/>
        </w:rPr>
      </w:pPr>
    </w:p>
    <w:p w14:paraId="03821BE5" w14:textId="77777777" w:rsidR="00F418D6" w:rsidRPr="00165232" w:rsidRDefault="00F418D6" w:rsidP="006970DA">
      <w:pPr>
        <w:shd w:val="clear" w:color="auto" w:fill="FFFFFF"/>
        <w:spacing w:after="0" w:line="240" w:lineRule="auto"/>
        <w:ind w:left="120" w:right="1345"/>
        <w:rPr>
          <w:rFonts w:ascii="Arial" w:hAnsi="Arial"/>
          <w:b/>
          <w:snapToGrid w:val="0"/>
          <w:color w:val="0088CC"/>
          <w:szCs w:val="18"/>
        </w:rPr>
      </w:pPr>
    </w:p>
    <w:p w14:paraId="2E2141FB" w14:textId="77777777" w:rsidR="009A3B51" w:rsidRPr="009A3B51" w:rsidRDefault="009A3B51" w:rsidP="009A3B51">
      <w:pPr>
        <w:shd w:val="clear" w:color="auto" w:fill="FFFFFF"/>
        <w:spacing w:after="60"/>
        <w:rPr>
          <w:rFonts w:ascii="Arial" w:hAnsi="Arial"/>
          <w:b/>
          <w:snapToGrid w:val="0"/>
          <w:color w:val="0088CC"/>
          <w:szCs w:val="18"/>
        </w:rPr>
      </w:pPr>
      <w:r w:rsidRPr="00E3410B">
        <w:rPr>
          <w:rFonts w:eastAsia="Times New Roman"/>
          <w:noProof/>
          <w:lang w:eastAsia="en-GB"/>
        </w:rPr>
        <w:drawing>
          <wp:inline distT="0" distB="0" distL="0" distR="0" wp14:anchorId="4CED0F87" wp14:editId="3D79839D">
            <wp:extent cx="120015" cy="12001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rsidRPr="009A3B51">
        <w:rPr>
          <w:rFonts w:ascii="Arial" w:hAnsi="Arial"/>
          <w:b/>
          <w:snapToGrid w:val="0"/>
          <w:color w:val="0088CC"/>
          <w:szCs w:val="18"/>
        </w:rPr>
        <w:t xml:space="preserve"> How does this document work?</w:t>
      </w:r>
    </w:p>
    <w:p w14:paraId="6A332622" w14:textId="77777777" w:rsidR="00510C7A" w:rsidRDefault="00510C7A" w:rsidP="007B1931">
      <w:pPr>
        <w:numPr>
          <w:ilvl w:val="0"/>
          <w:numId w:val="65"/>
        </w:numPr>
        <w:spacing w:after="0" w:line="240" w:lineRule="auto"/>
        <w:ind w:left="720"/>
        <w:rPr>
          <w:rFonts w:ascii="Arial" w:hAnsi="Arial" w:cs="Arial"/>
          <w:b/>
          <w:color w:val="0088CC"/>
          <w:szCs w:val="18"/>
        </w:rPr>
      </w:pPr>
      <w:r>
        <w:rPr>
          <w:rFonts w:ascii="Arial" w:hAnsi="Arial" w:cs="Arial"/>
          <w:b/>
          <w:color w:val="0088CC"/>
          <w:szCs w:val="18"/>
        </w:rPr>
        <w:t>I</w:t>
      </w:r>
      <w:r w:rsidRPr="00595DC2">
        <w:rPr>
          <w:rFonts w:ascii="Arial" w:hAnsi="Arial" w:cs="Arial"/>
          <w:b/>
          <w:color w:val="0088CC"/>
          <w:szCs w:val="18"/>
        </w:rPr>
        <w:t xml:space="preserve">nstructions </w:t>
      </w:r>
      <w:r>
        <w:rPr>
          <w:rFonts w:ascii="Arial" w:hAnsi="Arial" w:cs="Arial"/>
          <w:b/>
          <w:color w:val="0088CC"/>
          <w:szCs w:val="18"/>
        </w:rPr>
        <w:t>are in blue</w:t>
      </w:r>
      <w:r w:rsidRPr="00595DC2">
        <w:rPr>
          <w:rFonts w:ascii="Arial" w:hAnsi="Arial" w:cs="Arial"/>
          <w:b/>
          <w:color w:val="0088CC"/>
          <w:szCs w:val="18"/>
        </w:rPr>
        <w:t xml:space="preserve">. </w:t>
      </w:r>
    </w:p>
    <w:p w14:paraId="474AE6DA" w14:textId="77777777" w:rsidR="00510C7A" w:rsidRPr="00595DC2" w:rsidRDefault="00510C7A" w:rsidP="007B1931">
      <w:pPr>
        <w:numPr>
          <w:ilvl w:val="0"/>
          <w:numId w:val="65"/>
        </w:numPr>
        <w:spacing w:after="0" w:line="240" w:lineRule="auto"/>
        <w:ind w:left="720"/>
        <w:rPr>
          <w:rFonts w:ascii="Arial" w:hAnsi="Arial" w:cs="Arial"/>
          <w:b/>
          <w:color w:val="0088CC"/>
          <w:szCs w:val="18"/>
        </w:rPr>
      </w:pPr>
      <w:r>
        <w:rPr>
          <w:rFonts w:ascii="Arial" w:hAnsi="Arial" w:cs="Arial"/>
          <w:b/>
          <w:color w:val="0088CC"/>
          <w:szCs w:val="18"/>
        </w:rPr>
        <w:t xml:space="preserve">Recommended text is in </w:t>
      </w:r>
      <w:r w:rsidRPr="00595DC2">
        <w:rPr>
          <w:rFonts w:ascii="Arial" w:hAnsi="Arial" w:cs="Arial"/>
          <w:b/>
          <w:szCs w:val="18"/>
        </w:rPr>
        <w:t>black</w:t>
      </w:r>
      <w:r>
        <w:rPr>
          <w:rFonts w:ascii="Arial" w:hAnsi="Arial" w:cs="Arial"/>
          <w:b/>
          <w:color w:val="0088CC"/>
          <w:szCs w:val="18"/>
        </w:rPr>
        <w:t>.</w:t>
      </w:r>
    </w:p>
    <w:p w14:paraId="1F8726BE" w14:textId="77777777" w:rsidR="00510C7A" w:rsidRPr="00595DC2" w:rsidRDefault="00510C7A" w:rsidP="007B1931">
      <w:pPr>
        <w:numPr>
          <w:ilvl w:val="0"/>
          <w:numId w:val="65"/>
        </w:numPr>
        <w:spacing w:after="0" w:line="240" w:lineRule="auto"/>
        <w:ind w:left="720"/>
        <w:jc w:val="left"/>
        <w:rPr>
          <w:rFonts w:ascii="Arial" w:hAnsi="Arial" w:cs="Arial"/>
          <w:b/>
          <w:color w:val="0088CC"/>
          <w:szCs w:val="18"/>
        </w:rPr>
      </w:pPr>
      <w:r>
        <w:rPr>
          <w:rFonts w:ascii="Arial" w:hAnsi="Arial" w:cs="Arial"/>
          <w:b/>
          <w:color w:val="0088CC"/>
          <w:szCs w:val="18"/>
        </w:rPr>
        <w:t>O</w:t>
      </w:r>
      <w:r w:rsidRPr="00595DC2">
        <w:rPr>
          <w:rFonts w:ascii="Arial" w:hAnsi="Arial" w:cs="Arial"/>
          <w:b/>
          <w:color w:val="0088CC"/>
          <w:szCs w:val="18"/>
        </w:rPr>
        <w:t>ptions</w:t>
      </w:r>
      <w:r>
        <w:rPr>
          <w:rFonts w:ascii="Arial" w:hAnsi="Arial" w:cs="Arial"/>
          <w:b/>
          <w:color w:val="0088CC"/>
          <w:szCs w:val="18"/>
        </w:rPr>
        <w:t xml:space="preserve"> are in blue</w:t>
      </w:r>
      <w:r w:rsidRPr="00595DC2">
        <w:rPr>
          <w:rFonts w:ascii="Arial" w:hAnsi="Arial" w:cs="Arial"/>
          <w:b/>
          <w:color w:val="0088CC"/>
          <w:szCs w:val="18"/>
        </w:rPr>
        <w:t xml:space="preserve"> </w:t>
      </w:r>
      <w:r w:rsidRPr="00595DC2">
        <w:rPr>
          <w:rFonts w:ascii="Arial" w:hAnsi="Arial" w:cs="Arial"/>
          <w:b/>
          <w:i/>
          <w:color w:val="0088CC"/>
          <w:szCs w:val="18"/>
        </w:rPr>
        <w:t>[</w:t>
      </w:r>
      <w:r w:rsidRPr="00595DC2">
        <w:rPr>
          <w:rFonts w:ascii="Arial" w:hAnsi="Arial" w:cs="Arial"/>
          <w:b/>
          <w:color w:val="0088CC"/>
          <w:szCs w:val="18"/>
        </w:rPr>
        <w:t>in square brackets</w:t>
      </w:r>
      <w:r w:rsidRPr="00595DC2">
        <w:rPr>
          <w:rFonts w:ascii="Arial" w:hAnsi="Arial" w:cs="Arial"/>
          <w:b/>
          <w:i/>
          <w:color w:val="0088CC"/>
          <w:szCs w:val="18"/>
        </w:rPr>
        <w:t>]</w:t>
      </w:r>
      <w:r>
        <w:rPr>
          <w:rFonts w:ascii="Arial" w:hAnsi="Arial" w:cs="Arial"/>
          <w:b/>
          <w:i/>
          <w:color w:val="0088CC"/>
          <w:szCs w:val="18"/>
        </w:rPr>
        <w:t>.</w:t>
      </w:r>
      <w:r w:rsidRPr="00595DC2">
        <w:rPr>
          <w:rFonts w:ascii="Arial" w:hAnsi="Arial" w:cs="Arial"/>
          <w:b/>
          <w:color w:val="0088CC"/>
          <w:szCs w:val="18"/>
        </w:rPr>
        <w:t xml:space="preserve"> </w:t>
      </w:r>
    </w:p>
    <w:p w14:paraId="1EE60FEE" w14:textId="77777777" w:rsidR="00510C7A" w:rsidRPr="00595DC2" w:rsidRDefault="00510C7A" w:rsidP="007B1931">
      <w:pPr>
        <w:numPr>
          <w:ilvl w:val="0"/>
          <w:numId w:val="65"/>
        </w:numPr>
        <w:shd w:val="clear" w:color="auto" w:fill="FFFFFF"/>
        <w:spacing w:after="0" w:line="240" w:lineRule="auto"/>
        <w:ind w:left="720" w:right="1345"/>
        <w:jc w:val="left"/>
        <w:rPr>
          <w:rFonts w:ascii="Arial" w:hAnsi="Arial"/>
          <w:b/>
          <w:snapToGrid w:val="0"/>
          <w:color w:val="0088CC"/>
          <w:szCs w:val="18"/>
        </w:rPr>
      </w:pPr>
      <w:r>
        <w:rPr>
          <w:rFonts w:ascii="Arial" w:hAnsi="Arial" w:cs="Arial"/>
          <w:b/>
          <w:color w:val="0088CC"/>
          <w:szCs w:val="18"/>
        </w:rPr>
        <w:t>D</w:t>
      </w:r>
      <w:r w:rsidRPr="00595DC2">
        <w:rPr>
          <w:rFonts w:ascii="Arial" w:hAnsi="Arial" w:cs="Arial"/>
          <w:b/>
          <w:color w:val="0088CC"/>
          <w:szCs w:val="18"/>
        </w:rPr>
        <w:t>ata to be added is shown in [</w:t>
      </w:r>
      <w:r w:rsidRPr="00595DC2">
        <w:rPr>
          <w:rFonts w:ascii="Arial" w:hAnsi="Arial" w:cs="Arial"/>
          <w:b/>
          <w:color w:val="0088CC"/>
          <w:szCs w:val="18"/>
          <w:highlight w:val="lightGray"/>
        </w:rPr>
        <w:t>grey in square brackets</w:t>
      </w:r>
      <w:r>
        <w:rPr>
          <w:rFonts w:ascii="Arial" w:hAnsi="Arial" w:cs="Arial"/>
          <w:b/>
          <w:color w:val="0088CC"/>
          <w:szCs w:val="18"/>
        </w:rPr>
        <w:t xml:space="preserve">]. </w:t>
      </w:r>
    </w:p>
    <w:p w14:paraId="35F58219" w14:textId="77777777" w:rsidR="00510C7A" w:rsidRDefault="00510C7A" w:rsidP="00B4246F">
      <w:pPr>
        <w:shd w:val="clear" w:color="auto" w:fill="FFFFFF"/>
        <w:spacing w:after="0" w:line="240" w:lineRule="auto"/>
        <w:ind w:right="1345"/>
        <w:rPr>
          <w:rFonts w:ascii="Arial" w:hAnsi="Arial"/>
          <w:b/>
          <w:snapToGrid w:val="0"/>
          <w:color w:val="0088CC"/>
          <w:szCs w:val="18"/>
        </w:rPr>
      </w:pPr>
    </w:p>
    <w:p w14:paraId="1DCAF9E9" w14:textId="2193B9C6" w:rsidR="0046631E" w:rsidRPr="009A3B51" w:rsidRDefault="00510C7A" w:rsidP="009F1078">
      <w:pPr>
        <w:shd w:val="clear" w:color="auto" w:fill="FFFFFF"/>
        <w:spacing w:after="0" w:line="240" w:lineRule="auto"/>
        <w:ind w:right="-48"/>
        <w:rPr>
          <w:rFonts w:ascii="Arial" w:hAnsi="Arial" w:cs="Arial"/>
          <w:b/>
          <w:snapToGrid w:val="0"/>
          <w:color w:val="0088CC"/>
        </w:rPr>
      </w:pPr>
      <w:r w:rsidRPr="00BD2E5C">
        <w:rPr>
          <w:rFonts w:eastAsia="Times New Roman"/>
          <w:noProof/>
          <w:szCs w:val="18"/>
          <w:lang w:eastAsia="en-GB"/>
        </w:rPr>
        <w:drawing>
          <wp:inline distT="0" distB="0" distL="0" distR="0" wp14:anchorId="3FE92367" wp14:editId="6DFFFE88">
            <wp:extent cx="120015" cy="120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rsidR="009A3B51">
        <w:rPr>
          <w:rFonts w:ascii="Arial" w:hAnsi="Arial"/>
          <w:b/>
          <w:snapToGrid w:val="0"/>
          <w:color w:val="0088CC"/>
          <w:szCs w:val="18"/>
        </w:rPr>
        <w:t xml:space="preserve"> </w:t>
      </w:r>
      <w:r w:rsidR="0046631E" w:rsidRPr="00595DC2">
        <w:rPr>
          <w:rFonts w:ascii="Arial" w:hAnsi="Arial"/>
          <w:b/>
          <w:snapToGrid w:val="0"/>
          <w:color w:val="0088CC"/>
          <w:szCs w:val="18"/>
        </w:rPr>
        <w:t xml:space="preserve">The </w:t>
      </w:r>
      <w:r w:rsidR="00F017A7">
        <w:rPr>
          <w:rFonts w:ascii="Arial" w:hAnsi="Arial"/>
          <w:b/>
          <w:snapToGrid w:val="0"/>
          <w:color w:val="0088CC"/>
          <w:szCs w:val="18"/>
        </w:rPr>
        <w:t>contract notice</w:t>
      </w:r>
      <w:r w:rsidR="00447116">
        <w:rPr>
          <w:rFonts w:ascii="Arial" w:hAnsi="Arial"/>
          <w:b/>
          <w:snapToGrid w:val="0"/>
          <w:color w:val="0088CC"/>
          <w:szCs w:val="18"/>
        </w:rPr>
        <w:t xml:space="preserve"> </w:t>
      </w:r>
      <w:r w:rsidR="0046631E" w:rsidRPr="00595DC2">
        <w:rPr>
          <w:rFonts w:ascii="Arial" w:hAnsi="Arial"/>
          <w:b/>
          <w:snapToGrid w:val="0"/>
          <w:color w:val="0088CC"/>
          <w:szCs w:val="18"/>
        </w:rPr>
        <w:t xml:space="preserve">has to be filled out online on the </w:t>
      </w:r>
      <w:hyperlink r:id="rId104" w:history="1">
        <w:r w:rsidR="0046631E" w:rsidRPr="009A3B51">
          <w:rPr>
            <w:rFonts w:ascii="Arial" w:hAnsi="Arial" w:cs="Arial"/>
            <w:b/>
            <w:snapToGrid w:val="0"/>
            <w:color w:val="0088CC"/>
            <w:u w:val="single"/>
          </w:rPr>
          <w:t>TED — tenders electronic daily</w:t>
        </w:r>
      </w:hyperlink>
      <w:r w:rsidR="0046631E" w:rsidRPr="009A3B51">
        <w:rPr>
          <w:rFonts w:ascii="Arial" w:hAnsi="Arial" w:cs="Arial"/>
          <w:b/>
          <w:snapToGrid w:val="0"/>
          <w:color w:val="0088CC"/>
          <w:u w:val="single"/>
        </w:rPr>
        <w:t xml:space="preserve"> website</w:t>
      </w:r>
      <w:r w:rsidR="0046631E" w:rsidRPr="009A3B51">
        <w:rPr>
          <w:rFonts w:ascii="Arial" w:hAnsi="Arial" w:cs="Arial"/>
          <w:b/>
          <w:snapToGrid w:val="0"/>
          <w:color w:val="0088CC"/>
        </w:rPr>
        <w:t xml:space="preserve">. </w:t>
      </w:r>
    </w:p>
    <w:p w14:paraId="3EAE4B41" w14:textId="30FFEF57" w:rsidR="00165232" w:rsidRPr="00165232" w:rsidRDefault="00165232" w:rsidP="009F1078">
      <w:pPr>
        <w:shd w:val="clear" w:color="auto" w:fill="FFFFFF"/>
        <w:spacing w:after="0" w:line="240" w:lineRule="auto"/>
        <w:ind w:right="-48"/>
        <w:rPr>
          <w:rFonts w:ascii="Arial" w:hAnsi="Arial"/>
          <w:b/>
          <w:snapToGrid w:val="0"/>
          <w:color w:val="0088CC"/>
          <w:szCs w:val="18"/>
        </w:rPr>
      </w:pPr>
      <w:r w:rsidRPr="00165232">
        <w:rPr>
          <w:rFonts w:ascii="Arial" w:hAnsi="Arial"/>
          <w:b/>
          <w:snapToGrid w:val="0"/>
          <w:color w:val="0088CC"/>
          <w:szCs w:val="18"/>
        </w:rPr>
        <w:t>Use the English version of the simap standard form that is most appropriate for your type of organisation:</w:t>
      </w:r>
    </w:p>
    <w:p w14:paraId="3F89C166" w14:textId="77777777" w:rsidR="00165232" w:rsidRPr="00165232" w:rsidRDefault="00165232" w:rsidP="007B1931">
      <w:pPr>
        <w:numPr>
          <w:ilvl w:val="0"/>
          <w:numId w:val="56"/>
        </w:numPr>
        <w:shd w:val="clear" w:color="auto" w:fill="FFFFFF"/>
        <w:spacing w:after="0" w:line="240" w:lineRule="auto"/>
        <w:ind w:left="1080" w:right="1345"/>
        <w:rPr>
          <w:rFonts w:ascii="Arial" w:hAnsi="Arial"/>
          <w:b/>
          <w:snapToGrid w:val="0"/>
          <w:color w:val="0088CC"/>
          <w:szCs w:val="18"/>
        </w:rPr>
      </w:pPr>
      <w:r w:rsidRPr="00165232">
        <w:rPr>
          <w:rFonts w:ascii="Arial" w:hAnsi="Arial"/>
          <w:b/>
          <w:snapToGrid w:val="0"/>
          <w:color w:val="0088CC"/>
          <w:szCs w:val="18"/>
        </w:rPr>
        <w:t>for lead procurers in the public sector: ‘Contract notice’</w:t>
      </w:r>
    </w:p>
    <w:p w14:paraId="22CD3628" w14:textId="77777777" w:rsidR="00165232" w:rsidRPr="00165232" w:rsidRDefault="00165232" w:rsidP="007B1931">
      <w:pPr>
        <w:numPr>
          <w:ilvl w:val="0"/>
          <w:numId w:val="56"/>
        </w:numPr>
        <w:shd w:val="clear" w:color="auto" w:fill="FFFFFF"/>
        <w:spacing w:after="0" w:line="240" w:lineRule="auto"/>
        <w:ind w:left="1080" w:right="1345"/>
        <w:rPr>
          <w:rFonts w:ascii="Arial" w:hAnsi="Arial"/>
          <w:b/>
          <w:snapToGrid w:val="0"/>
          <w:color w:val="0088CC"/>
          <w:szCs w:val="18"/>
        </w:rPr>
      </w:pPr>
      <w:r w:rsidRPr="00165232">
        <w:rPr>
          <w:rFonts w:ascii="Arial" w:hAnsi="Arial"/>
          <w:b/>
          <w:snapToGrid w:val="0"/>
          <w:color w:val="0088CC"/>
          <w:szCs w:val="18"/>
        </w:rPr>
        <w:t>for lead procurers in the utilities sector: ‘Contract notice — utilities’</w:t>
      </w:r>
    </w:p>
    <w:p w14:paraId="35A356AD" w14:textId="77777777" w:rsidR="00165232" w:rsidRPr="00165232" w:rsidRDefault="00165232" w:rsidP="007B1931">
      <w:pPr>
        <w:numPr>
          <w:ilvl w:val="0"/>
          <w:numId w:val="56"/>
        </w:numPr>
        <w:shd w:val="clear" w:color="auto" w:fill="FFFFFF"/>
        <w:spacing w:after="0" w:line="240" w:lineRule="auto"/>
        <w:ind w:left="1080" w:right="1345"/>
        <w:rPr>
          <w:rFonts w:ascii="Arial" w:hAnsi="Arial"/>
          <w:b/>
          <w:snapToGrid w:val="0"/>
          <w:color w:val="0088CC"/>
          <w:szCs w:val="18"/>
        </w:rPr>
      </w:pPr>
      <w:r w:rsidRPr="00165232">
        <w:rPr>
          <w:rFonts w:ascii="Arial" w:hAnsi="Arial"/>
          <w:b/>
          <w:snapToGrid w:val="0"/>
          <w:color w:val="0088CC"/>
          <w:szCs w:val="18"/>
        </w:rPr>
        <w:t>for lead procurers in the field of defence and security: ‘Contract notice for contracts in the field of defence and security’</w:t>
      </w:r>
    </w:p>
    <w:p w14:paraId="564102E3" w14:textId="6BD77A50" w:rsidR="00165232" w:rsidRPr="00165232" w:rsidRDefault="00165232" w:rsidP="009F1078">
      <w:pPr>
        <w:shd w:val="clear" w:color="auto" w:fill="FFFFFF"/>
        <w:spacing w:after="0" w:line="240" w:lineRule="auto"/>
        <w:ind w:right="-48"/>
        <w:rPr>
          <w:rFonts w:ascii="Arial" w:hAnsi="Arial"/>
          <w:b/>
          <w:snapToGrid w:val="0"/>
          <w:color w:val="0088CC"/>
          <w:szCs w:val="18"/>
        </w:rPr>
      </w:pPr>
      <w:r w:rsidRPr="00165232">
        <w:rPr>
          <w:rFonts w:ascii="Arial" w:hAnsi="Arial"/>
          <w:b/>
          <w:snapToGrid w:val="0"/>
          <w:color w:val="0088CC"/>
          <w:szCs w:val="18"/>
        </w:rPr>
        <w:t xml:space="preserve">In addition to English, you may </w:t>
      </w:r>
      <w:r w:rsidRPr="0046631E">
        <w:rPr>
          <w:rFonts w:ascii="Arial" w:hAnsi="Arial"/>
          <w:b/>
          <w:snapToGrid w:val="0"/>
          <w:color w:val="0088CC"/>
          <w:szCs w:val="18"/>
        </w:rPr>
        <w:t>publish the</w:t>
      </w:r>
      <w:r w:rsidRPr="00165232">
        <w:rPr>
          <w:rFonts w:ascii="Arial" w:hAnsi="Arial"/>
          <w:b/>
          <w:snapToGrid w:val="0"/>
          <w:color w:val="0088CC"/>
          <w:szCs w:val="18"/>
        </w:rPr>
        <w:t xml:space="preserve"> contract notice (or a summary) in any other language(s).</w:t>
      </w:r>
    </w:p>
    <w:p w14:paraId="1718A8B7" w14:textId="002DFA56" w:rsidR="00165232" w:rsidRPr="00165232" w:rsidRDefault="00165232" w:rsidP="00B4246F">
      <w:pPr>
        <w:shd w:val="clear" w:color="auto" w:fill="FFFFFF"/>
        <w:spacing w:after="0" w:line="240" w:lineRule="auto"/>
        <w:rPr>
          <w:rFonts w:ascii="Arial" w:hAnsi="Arial"/>
          <w:b/>
          <w:snapToGrid w:val="0"/>
          <w:color w:val="0088CC"/>
          <w:szCs w:val="18"/>
        </w:rPr>
      </w:pPr>
      <w:r w:rsidRPr="00165232">
        <w:rPr>
          <w:rFonts w:eastAsia="Times New Roman"/>
          <w:noProof/>
          <w:szCs w:val="18"/>
          <w:lang w:eastAsia="en-GB"/>
        </w:rPr>
        <w:drawing>
          <wp:inline distT="0" distB="0" distL="0" distR="0" wp14:anchorId="348F49D5" wp14:editId="78103CCD">
            <wp:extent cx="123825" cy="1238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65232">
        <w:rPr>
          <w:rFonts w:eastAsia="Times New Roman"/>
          <w:snapToGrid w:val="0"/>
          <w:szCs w:val="18"/>
        </w:rPr>
        <w:t xml:space="preserve"> </w:t>
      </w:r>
      <w:r w:rsidRPr="00165232">
        <w:rPr>
          <w:rFonts w:ascii="Arial" w:hAnsi="Arial"/>
          <w:b/>
          <w:snapToGrid w:val="0"/>
          <w:color w:val="0088CC"/>
          <w:szCs w:val="18"/>
        </w:rPr>
        <w:t xml:space="preserve">Do not forget that a copy of the contract notice must be submitted as a deliverable to the </w:t>
      </w:r>
      <w:r w:rsidR="009A3B51">
        <w:rPr>
          <w:rFonts w:ascii="Arial" w:hAnsi="Arial"/>
          <w:b/>
          <w:snapToGrid w:val="0"/>
          <w:color w:val="0088CC"/>
          <w:szCs w:val="18"/>
        </w:rPr>
        <w:t>EU</w:t>
      </w:r>
      <w:r w:rsidRPr="00165232">
        <w:rPr>
          <w:rFonts w:ascii="Arial" w:hAnsi="Arial"/>
          <w:b/>
          <w:snapToGrid w:val="0"/>
          <w:color w:val="0088CC"/>
          <w:szCs w:val="18"/>
        </w:rPr>
        <w:t xml:space="preserve"> at the latest 30 days before publication of the notice </w:t>
      </w:r>
      <w:r w:rsidRPr="00DB29BC">
        <w:rPr>
          <w:rFonts w:ascii="Arial" w:hAnsi="Arial"/>
          <w:b/>
          <w:i/>
          <w:snapToGrid w:val="0"/>
          <w:color w:val="0088CC"/>
          <w:szCs w:val="18"/>
        </w:rPr>
        <w:t xml:space="preserve">(i.e. 30 days before the date of dispatch of the contract notice </w:t>
      </w:r>
      <w:r w:rsidRPr="00DB29BC">
        <w:rPr>
          <w:rFonts w:ascii="Arial" w:hAnsi="Arial"/>
          <w:i/>
          <w:snapToGrid w:val="0"/>
          <w:color w:val="0088CC"/>
          <w:szCs w:val="18"/>
        </w:rPr>
        <w:t>—</w:t>
      </w:r>
      <w:r w:rsidRPr="00DB29BC">
        <w:rPr>
          <w:rFonts w:ascii="Arial" w:hAnsi="Arial"/>
          <w:b/>
          <w:i/>
          <w:snapToGrid w:val="0"/>
          <w:color w:val="0088CC"/>
          <w:szCs w:val="18"/>
        </w:rPr>
        <w:t xml:space="preserve"> see </w:t>
      </w:r>
      <w:hyperlink r:id="rId105" w:history="1">
        <w:r w:rsidRPr="00DB29BC">
          <w:rPr>
            <w:rStyle w:val="Hyperlink"/>
            <w:rFonts w:ascii="Arial" w:hAnsi="Arial"/>
            <w:b/>
            <w:i/>
            <w:snapToGrid w:val="0"/>
            <w:szCs w:val="18"/>
          </w:rPr>
          <w:t>Article 19 H2020 PCP-PPI MGA</w:t>
        </w:r>
      </w:hyperlink>
      <w:r w:rsidRPr="00165232">
        <w:rPr>
          <w:rFonts w:ascii="Arial" w:hAnsi="Arial"/>
          <w:b/>
          <w:snapToGrid w:val="0"/>
          <w:color w:val="0088CC"/>
          <w:szCs w:val="18"/>
        </w:rPr>
        <w:t>).</w:t>
      </w:r>
    </w:p>
    <w:p w14:paraId="280D3DB0" w14:textId="77777777" w:rsidR="00165232" w:rsidRDefault="00165232" w:rsidP="00B4246F">
      <w:pPr>
        <w:shd w:val="clear" w:color="auto" w:fill="FFFFFF"/>
        <w:spacing w:line="240" w:lineRule="auto"/>
        <w:ind w:left="120"/>
        <w:rPr>
          <w:snapToGrid w:val="0"/>
          <w:szCs w:val="16"/>
        </w:rPr>
      </w:pPr>
    </w:p>
    <w:p w14:paraId="34D08A00" w14:textId="77777777" w:rsidR="00322960" w:rsidRDefault="00322960" w:rsidP="00B4246F">
      <w:pPr>
        <w:shd w:val="clear" w:color="auto" w:fill="FFFFFF"/>
        <w:spacing w:line="240" w:lineRule="auto"/>
        <w:ind w:left="120"/>
        <w:rPr>
          <w:snapToGrid w:val="0"/>
          <w:szCs w:val="16"/>
        </w:rPr>
      </w:pPr>
    </w:p>
    <w:p w14:paraId="3174E547" w14:textId="77777777" w:rsidR="00F418D6" w:rsidRDefault="00F418D6" w:rsidP="00B4246F">
      <w:pPr>
        <w:shd w:val="clear" w:color="auto" w:fill="FFFFFF"/>
        <w:spacing w:line="240" w:lineRule="auto"/>
        <w:ind w:left="120"/>
        <w:rPr>
          <w:snapToGrid w:val="0"/>
          <w:szCs w:val="16"/>
        </w:rPr>
      </w:pPr>
    </w:p>
    <w:p w14:paraId="3B0834A4" w14:textId="77777777" w:rsidR="00322960" w:rsidRPr="00165232" w:rsidRDefault="00322960" w:rsidP="00B4246F">
      <w:pPr>
        <w:shd w:val="clear" w:color="auto" w:fill="FFFFFF"/>
        <w:spacing w:line="240" w:lineRule="auto"/>
        <w:ind w:left="120"/>
        <w:rPr>
          <w:snapToGrid w:val="0"/>
          <w:szCs w:val="16"/>
        </w:rPr>
      </w:pPr>
    </w:p>
    <w:p w14:paraId="1F044E2C" w14:textId="77777777" w:rsidR="00165232" w:rsidRPr="00165232" w:rsidRDefault="00165232" w:rsidP="00B4246F">
      <w:pPr>
        <w:shd w:val="clear" w:color="auto" w:fill="FFFFFF"/>
        <w:spacing w:line="240" w:lineRule="auto"/>
        <w:rPr>
          <w:snapToGrid w:val="0"/>
          <w:szCs w:val="16"/>
        </w:rPr>
      </w:pPr>
      <w:r w:rsidRPr="00165232">
        <w:rPr>
          <w:noProof/>
          <w:snapToGrid w:val="0"/>
          <w:szCs w:val="16"/>
          <w:lang w:eastAsia="en-GB"/>
        </w:rPr>
        <w:drawing>
          <wp:inline distT="0" distB="0" distL="0" distR="0" wp14:anchorId="21F98F2B" wp14:editId="7DF6207C">
            <wp:extent cx="5760000" cy="63258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000" cy="632584"/>
                    </a:xfrm>
                    <a:prstGeom prst="rect">
                      <a:avLst/>
                    </a:prstGeom>
                  </pic:spPr>
                </pic:pic>
              </a:graphicData>
            </a:graphic>
          </wp:inline>
        </w:drawing>
      </w:r>
    </w:p>
    <w:p w14:paraId="0337C189" w14:textId="77777777" w:rsidR="00165232" w:rsidRPr="00165232" w:rsidRDefault="00165232" w:rsidP="00B4246F">
      <w:pPr>
        <w:shd w:val="clear" w:color="auto" w:fill="FFFFFF"/>
        <w:spacing w:line="240" w:lineRule="auto"/>
        <w:rPr>
          <w:snapToGrid w:val="0"/>
          <w:szCs w:val="16"/>
        </w:rPr>
      </w:pPr>
    </w:p>
    <w:p w14:paraId="0D084631" w14:textId="77777777" w:rsidR="00165232" w:rsidRPr="00165232" w:rsidRDefault="00165232" w:rsidP="00B4246F">
      <w:pPr>
        <w:shd w:val="clear" w:color="auto" w:fill="FFFFFF"/>
        <w:spacing w:line="240" w:lineRule="auto"/>
        <w:ind w:left="120"/>
        <w:rPr>
          <w:snapToGrid w:val="0"/>
          <w:szCs w:val="16"/>
        </w:rPr>
      </w:pPr>
      <w:r w:rsidRPr="00165232">
        <w:rPr>
          <w:noProof/>
          <w:szCs w:val="16"/>
          <w:lang w:eastAsia="en-GB"/>
        </w:rPr>
        <w:drawing>
          <wp:inline distT="0" distB="0" distL="0" distR="0" wp14:anchorId="66493A44" wp14:editId="224D4142">
            <wp:extent cx="5760720" cy="393194"/>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93194"/>
                    </a:xfrm>
                    <a:prstGeom prst="rect">
                      <a:avLst/>
                    </a:prstGeom>
                  </pic:spPr>
                </pic:pic>
              </a:graphicData>
            </a:graphic>
          </wp:inline>
        </w:drawing>
      </w:r>
    </w:p>
    <w:p w14:paraId="117979BB"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08CD52CD" wp14:editId="47EE436F">
            <wp:extent cx="5760720" cy="204559"/>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204559"/>
                    </a:xfrm>
                    <a:prstGeom prst="rect">
                      <a:avLst/>
                    </a:prstGeom>
                  </pic:spPr>
                </pic:pic>
              </a:graphicData>
            </a:graphic>
          </wp:inline>
        </w:drawing>
      </w:r>
    </w:p>
    <w:p w14:paraId="7C3FC0AE"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1A9DE5AC" wp14:editId="3680C3FD">
            <wp:extent cx="5755640" cy="14935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5640" cy="1493520"/>
                    </a:xfrm>
                    <a:prstGeom prst="rect">
                      <a:avLst/>
                    </a:prstGeom>
                    <a:noFill/>
                    <a:ln>
                      <a:noFill/>
                    </a:ln>
                  </pic:spPr>
                </pic:pic>
              </a:graphicData>
            </a:graphic>
          </wp:inline>
        </w:drawing>
      </w:r>
    </w:p>
    <w:p w14:paraId="34CFC84A" w14:textId="77777777" w:rsidR="00165232" w:rsidRPr="00165232" w:rsidRDefault="00165232" w:rsidP="00B4246F">
      <w:pPr>
        <w:shd w:val="clear" w:color="auto" w:fill="FFFFFF"/>
        <w:spacing w:line="240" w:lineRule="auto"/>
        <w:ind w:right="-48"/>
        <w:rPr>
          <w:snapToGrid w:val="0"/>
          <w:color w:val="0088CC"/>
          <w:szCs w:val="16"/>
        </w:rPr>
      </w:pPr>
      <w:r w:rsidRPr="00165232">
        <w:rPr>
          <w:snapToGrid w:val="0"/>
          <w:color w:val="0088CC"/>
          <w:szCs w:val="16"/>
        </w:rPr>
        <w:t>In the contact points section, give the contact details of the lead procurer.</w:t>
      </w:r>
    </w:p>
    <w:p w14:paraId="22437E59" w14:textId="77777777" w:rsidR="00165232" w:rsidRDefault="00165232" w:rsidP="00B4246F">
      <w:pPr>
        <w:shd w:val="clear" w:color="auto" w:fill="FFFFFF"/>
        <w:spacing w:line="240" w:lineRule="auto"/>
        <w:ind w:right="25"/>
        <w:rPr>
          <w:snapToGrid w:val="0"/>
          <w:color w:val="0088CC"/>
          <w:szCs w:val="16"/>
        </w:rPr>
      </w:pPr>
      <w:r w:rsidRPr="00165232">
        <w:rPr>
          <w:snapToGrid w:val="0"/>
          <w:color w:val="0088CC"/>
          <w:szCs w:val="16"/>
        </w:rPr>
        <w:t>In the internet addresses section, give the project website if you do not want to use the general website of the lead procurer. Use the address of the lead procurer’s buyer profile.</w:t>
      </w:r>
    </w:p>
    <w:p w14:paraId="3C284BD2" w14:textId="77777777" w:rsidR="003D2155" w:rsidRPr="00165232" w:rsidRDefault="003D2155" w:rsidP="00B4246F">
      <w:pPr>
        <w:shd w:val="clear" w:color="auto" w:fill="FFFFFF"/>
        <w:spacing w:line="240" w:lineRule="auto"/>
        <w:ind w:right="25"/>
        <w:rPr>
          <w:snapToGrid w:val="0"/>
          <w:color w:val="0088CC"/>
          <w:szCs w:val="16"/>
        </w:rPr>
      </w:pPr>
    </w:p>
    <w:p w14:paraId="1252F068"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lastRenderedPageBreak/>
        <w:drawing>
          <wp:inline distT="0" distB="0" distL="0" distR="0" wp14:anchorId="04EB85D9" wp14:editId="5A7A8D81">
            <wp:extent cx="5750560" cy="584200"/>
            <wp:effectExtent l="0" t="0" r="254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0560" cy="584200"/>
                    </a:xfrm>
                    <a:prstGeom prst="rect">
                      <a:avLst/>
                    </a:prstGeom>
                    <a:noFill/>
                    <a:ln>
                      <a:noFill/>
                    </a:ln>
                  </pic:spPr>
                </pic:pic>
              </a:graphicData>
            </a:graphic>
          </wp:inline>
        </w:drawing>
      </w:r>
    </w:p>
    <w:p w14:paraId="12DD719E" w14:textId="77777777" w:rsidR="00165232" w:rsidRPr="00165232" w:rsidRDefault="00165232" w:rsidP="00B4246F">
      <w:pPr>
        <w:shd w:val="clear" w:color="auto" w:fill="FFFFFF"/>
        <w:spacing w:line="240" w:lineRule="auto"/>
        <w:ind w:right="25"/>
        <w:rPr>
          <w:snapToGrid w:val="0"/>
          <w:color w:val="0088CC"/>
          <w:szCs w:val="16"/>
        </w:rPr>
      </w:pPr>
      <w:r w:rsidRPr="00165232">
        <w:rPr>
          <w:snapToGrid w:val="0"/>
          <w:color w:val="0088CC"/>
          <w:szCs w:val="16"/>
        </w:rPr>
        <w:t xml:space="preserve">Select ‘yes’ for the first question, </w:t>
      </w:r>
      <w:r w:rsidRPr="00DB29BC">
        <w:rPr>
          <w:i/>
          <w:snapToGrid w:val="0"/>
          <w:color w:val="0088CC"/>
          <w:szCs w:val="16"/>
        </w:rPr>
        <w:t>i.e. this contract involves joint procurement</w:t>
      </w:r>
      <w:r w:rsidRPr="00165232">
        <w:rPr>
          <w:snapToGrid w:val="0"/>
          <w:color w:val="0088CC"/>
          <w:szCs w:val="16"/>
        </w:rPr>
        <w:t xml:space="preserve">. </w:t>
      </w:r>
    </w:p>
    <w:p w14:paraId="545C77D7" w14:textId="1F04C782" w:rsidR="00165232" w:rsidRPr="00165232" w:rsidRDefault="00165232" w:rsidP="00B4246F">
      <w:pPr>
        <w:shd w:val="clear" w:color="auto" w:fill="FFFFFF"/>
        <w:spacing w:line="240" w:lineRule="auto"/>
        <w:ind w:right="25"/>
        <w:rPr>
          <w:rFonts w:eastAsia="Times New Roman"/>
          <w:snapToGrid w:val="0"/>
          <w:szCs w:val="16"/>
          <w:lang w:eastAsia="en-GB"/>
        </w:rPr>
      </w:pPr>
      <w:r w:rsidRPr="00165232">
        <w:rPr>
          <w:snapToGrid w:val="0"/>
          <w:color w:val="0088CC"/>
          <w:szCs w:val="16"/>
        </w:rPr>
        <w:t xml:space="preserve">Insert the following text in the free text field for 'in the case of joint procurement involving different countries, state applicable national procurement law': </w:t>
      </w:r>
      <w:r w:rsidRPr="00165232">
        <w:rPr>
          <w:rFonts w:eastAsia="Times New Roman"/>
          <w:snapToGrid w:val="0"/>
          <w:szCs w:val="16"/>
          <w:lang w:eastAsia="en-GB"/>
        </w:rPr>
        <w:t xml:space="preserve">‘This </w:t>
      </w:r>
      <w:r w:rsidR="003D2155">
        <w:rPr>
          <w:rFonts w:eastAsia="Times New Roman"/>
          <w:snapToGrid w:val="0"/>
          <w:szCs w:val="16"/>
          <w:lang w:eastAsia="en-GB"/>
        </w:rPr>
        <w:t>p</w:t>
      </w:r>
      <w:r w:rsidRPr="00165232">
        <w:rPr>
          <w:rFonts w:eastAsia="Times New Roman"/>
          <w:snapToGrid w:val="0"/>
          <w:szCs w:val="16"/>
          <w:lang w:eastAsia="en-GB"/>
        </w:rPr>
        <w:t>re-</w:t>
      </w:r>
      <w:r w:rsidR="003D2155">
        <w:rPr>
          <w:rFonts w:eastAsia="Times New Roman"/>
          <w:snapToGrid w:val="0"/>
          <w:szCs w:val="16"/>
          <w:lang w:eastAsia="en-GB"/>
        </w:rPr>
        <w:t>c</w:t>
      </w:r>
      <w:r w:rsidRPr="00165232">
        <w:rPr>
          <w:rFonts w:eastAsia="Times New Roman"/>
          <w:snapToGrid w:val="0"/>
          <w:szCs w:val="16"/>
          <w:lang w:eastAsia="en-GB"/>
        </w:rPr>
        <w:t xml:space="preserve">ommercial </w:t>
      </w:r>
      <w:r w:rsidR="003D2155">
        <w:rPr>
          <w:rFonts w:eastAsia="Times New Roman"/>
          <w:snapToGrid w:val="0"/>
          <w:szCs w:val="16"/>
          <w:lang w:eastAsia="en-GB"/>
        </w:rPr>
        <w:t>p</w:t>
      </w:r>
      <w:r w:rsidRPr="00165232">
        <w:rPr>
          <w:rFonts w:eastAsia="Times New Roman"/>
          <w:snapToGrid w:val="0"/>
          <w:szCs w:val="16"/>
          <w:lang w:eastAsia="en-GB"/>
        </w:rPr>
        <w:t>rocurement (PCP) is carried out by [</w:t>
      </w:r>
      <w:r w:rsidRPr="00165232">
        <w:rPr>
          <w:rFonts w:eastAsia="Times New Roman"/>
          <w:snapToGrid w:val="0"/>
          <w:szCs w:val="16"/>
          <w:highlight w:val="lightGray"/>
          <w:lang w:eastAsia="en-GB"/>
        </w:rPr>
        <w:t>insert name of the lead procurer</w:t>
      </w:r>
      <w:r w:rsidRPr="00165232">
        <w:rPr>
          <w:rFonts w:eastAsia="Times New Roman"/>
          <w:snapToGrid w:val="0"/>
          <w:szCs w:val="16"/>
          <w:lang w:eastAsia="en-GB"/>
        </w:rPr>
        <w:t xml:space="preserve">] </w:t>
      </w:r>
      <w:r w:rsidR="003D2155">
        <w:rPr>
          <w:rFonts w:eastAsia="Times New Roman"/>
          <w:snapToGrid w:val="0"/>
          <w:szCs w:val="16"/>
          <w:lang w:eastAsia="en-GB"/>
        </w:rPr>
        <w:t>who</w:t>
      </w:r>
      <w:r w:rsidR="003D2155" w:rsidRPr="00165232">
        <w:rPr>
          <w:rFonts w:eastAsia="Times New Roman"/>
          <w:snapToGrid w:val="0"/>
          <w:szCs w:val="16"/>
          <w:lang w:eastAsia="en-GB"/>
        </w:rPr>
        <w:t xml:space="preserve"> </w:t>
      </w:r>
      <w:r w:rsidRPr="00165232">
        <w:rPr>
          <w:rFonts w:eastAsia="Times New Roman"/>
          <w:snapToGrid w:val="0"/>
          <w:szCs w:val="16"/>
          <w:lang w:eastAsia="en-GB"/>
        </w:rPr>
        <w:t xml:space="preserve">was appointed as lead procurer to coordinate and lead the joint procurement in the name and on behalf of the </w:t>
      </w:r>
      <w:r w:rsidRPr="005322B0">
        <w:rPr>
          <w:rFonts w:eastAsia="Times New Roman"/>
          <w:snapToGrid w:val="0"/>
          <w:szCs w:val="16"/>
          <w:lang w:eastAsia="en-GB"/>
        </w:rPr>
        <w:t>buyers group</w:t>
      </w:r>
      <w:r w:rsidRPr="00165232">
        <w:rPr>
          <w:rFonts w:eastAsia="Times New Roman"/>
          <w:snapToGrid w:val="0"/>
          <w:szCs w:val="16"/>
          <w:lang w:eastAsia="en-GB"/>
        </w:rPr>
        <w:t xml:space="preserve"> listed in I.1. The applicable national procurement law is [</w:t>
      </w:r>
      <w:r w:rsidRPr="00165232">
        <w:rPr>
          <w:rFonts w:eastAsia="Times New Roman"/>
          <w:snapToGrid w:val="0"/>
          <w:szCs w:val="16"/>
          <w:highlight w:val="lightGray"/>
          <w:lang w:eastAsia="en-GB"/>
        </w:rPr>
        <w:t>insert the applicable national procurement law of the lead procurer</w:t>
      </w:r>
      <w:r w:rsidRPr="00165232">
        <w:rPr>
          <w:rFonts w:eastAsia="Times New Roman"/>
          <w:snapToGrid w:val="0"/>
          <w:szCs w:val="16"/>
          <w:lang w:eastAsia="en-GB"/>
        </w:rPr>
        <w:t>]’.</w:t>
      </w:r>
    </w:p>
    <w:p w14:paraId="7A6E4AD8" w14:textId="15668086" w:rsidR="00165232" w:rsidRDefault="00165232" w:rsidP="00B4246F">
      <w:pPr>
        <w:shd w:val="clear" w:color="auto" w:fill="FFFFFF"/>
        <w:spacing w:line="240" w:lineRule="auto"/>
        <w:ind w:right="25"/>
        <w:rPr>
          <w:snapToGrid w:val="0"/>
          <w:color w:val="0088CC"/>
          <w:szCs w:val="16"/>
        </w:rPr>
      </w:pPr>
      <w:r w:rsidRPr="00165232">
        <w:rPr>
          <w:snapToGrid w:val="0"/>
          <w:color w:val="0088CC"/>
          <w:szCs w:val="16"/>
        </w:rPr>
        <w:t xml:space="preserve">Only select ‘yes’ for the second question, </w:t>
      </w:r>
      <w:r w:rsidRPr="00DB29BC">
        <w:rPr>
          <w:i/>
          <w:snapToGrid w:val="0"/>
          <w:color w:val="0088CC"/>
          <w:szCs w:val="16"/>
        </w:rPr>
        <w:t>i.e. the contract is awarded by a central purchasing body, if this is the case for your PCP</w:t>
      </w:r>
      <w:r w:rsidRPr="00165232">
        <w:rPr>
          <w:snapToGrid w:val="0"/>
          <w:color w:val="0088CC"/>
          <w:szCs w:val="16"/>
        </w:rPr>
        <w:t>.</w:t>
      </w:r>
    </w:p>
    <w:p w14:paraId="064284DD" w14:textId="77777777" w:rsidR="003D2155" w:rsidRPr="00165232" w:rsidRDefault="003D2155" w:rsidP="00B4246F">
      <w:pPr>
        <w:shd w:val="clear" w:color="auto" w:fill="FFFFFF"/>
        <w:spacing w:line="240" w:lineRule="auto"/>
        <w:ind w:right="25"/>
        <w:rPr>
          <w:snapToGrid w:val="0"/>
          <w:color w:val="0088CC"/>
          <w:szCs w:val="16"/>
        </w:rPr>
      </w:pPr>
    </w:p>
    <w:p w14:paraId="743A3534"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A936621" wp14:editId="73C1D8C7">
            <wp:extent cx="5755640" cy="1686560"/>
            <wp:effectExtent l="0" t="0" r="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5640" cy="1686560"/>
                    </a:xfrm>
                    <a:prstGeom prst="rect">
                      <a:avLst/>
                    </a:prstGeom>
                    <a:noFill/>
                    <a:ln>
                      <a:noFill/>
                    </a:ln>
                  </pic:spPr>
                </pic:pic>
              </a:graphicData>
            </a:graphic>
          </wp:inline>
        </w:drawing>
      </w:r>
    </w:p>
    <w:p w14:paraId="78180BF1" w14:textId="398E9C5A" w:rsidR="00165232" w:rsidRDefault="00165232" w:rsidP="00B4246F">
      <w:pPr>
        <w:shd w:val="clear" w:color="auto" w:fill="FFFFFF"/>
        <w:spacing w:line="240" w:lineRule="auto"/>
        <w:ind w:right="25"/>
        <w:rPr>
          <w:snapToGrid w:val="0"/>
          <w:color w:val="0088CC"/>
          <w:szCs w:val="16"/>
        </w:rPr>
      </w:pPr>
      <w:r w:rsidRPr="00165232">
        <w:rPr>
          <w:snapToGrid w:val="0"/>
          <w:color w:val="0088CC"/>
          <w:szCs w:val="16"/>
        </w:rPr>
        <w:t xml:space="preserve">Select the applicable options to clarify how interested </w:t>
      </w:r>
      <w:r w:rsidR="00801EEB">
        <w:rPr>
          <w:snapToGrid w:val="0"/>
          <w:color w:val="0088CC"/>
          <w:szCs w:val="16"/>
        </w:rPr>
        <w:t>tenderers</w:t>
      </w:r>
      <w:r w:rsidRPr="00165232">
        <w:rPr>
          <w:snapToGrid w:val="0"/>
          <w:color w:val="0088CC"/>
          <w:szCs w:val="16"/>
        </w:rPr>
        <w:t xml:space="preserve"> can obtain the procurement documents and additional information and how they must submit their tenders.</w:t>
      </w:r>
    </w:p>
    <w:p w14:paraId="07099915" w14:textId="77777777" w:rsidR="003D2155" w:rsidRPr="00165232" w:rsidRDefault="003D2155" w:rsidP="00B4246F">
      <w:pPr>
        <w:shd w:val="clear" w:color="auto" w:fill="FFFFFF"/>
        <w:spacing w:line="240" w:lineRule="auto"/>
        <w:ind w:right="25"/>
        <w:rPr>
          <w:snapToGrid w:val="0"/>
          <w:color w:val="0088CC"/>
          <w:szCs w:val="16"/>
        </w:rPr>
      </w:pPr>
    </w:p>
    <w:p w14:paraId="4D8F06B9"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6EA62D7F" wp14:editId="782C4DDB">
            <wp:extent cx="5750560" cy="680720"/>
            <wp:effectExtent l="0" t="0" r="254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0560" cy="680720"/>
                    </a:xfrm>
                    <a:prstGeom prst="rect">
                      <a:avLst/>
                    </a:prstGeom>
                    <a:noFill/>
                    <a:ln>
                      <a:noFill/>
                    </a:ln>
                  </pic:spPr>
                </pic:pic>
              </a:graphicData>
            </a:graphic>
          </wp:inline>
        </w:drawing>
      </w:r>
    </w:p>
    <w:p w14:paraId="0301CFE3" w14:textId="77777777" w:rsidR="00165232" w:rsidRDefault="00165232" w:rsidP="00B4246F">
      <w:pPr>
        <w:shd w:val="clear" w:color="auto" w:fill="FFFFFF"/>
        <w:spacing w:line="240" w:lineRule="auto"/>
        <w:ind w:right="25"/>
        <w:rPr>
          <w:snapToGrid w:val="0"/>
          <w:color w:val="0088CC"/>
          <w:szCs w:val="16"/>
        </w:rPr>
      </w:pPr>
      <w:r w:rsidRPr="00165232">
        <w:rPr>
          <w:snapToGrid w:val="0"/>
          <w:color w:val="0088CC"/>
          <w:szCs w:val="16"/>
        </w:rPr>
        <w:t xml:space="preserve">This section is to be filled in ONLY if the lead procurer is a contracting </w:t>
      </w:r>
      <w:r w:rsidRPr="003D2155">
        <w:rPr>
          <w:i/>
          <w:snapToGrid w:val="0"/>
          <w:color w:val="0088CC"/>
          <w:szCs w:val="16"/>
        </w:rPr>
        <w:t>authority</w:t>
      </w:r>
      <w:r w:rsidRPr="00165232">
        <w:rPr>
          <w:snapToGrid w:val="0"/>
          <w:color w:val="0088CC"/>
          <w:szCs w:val="16"/>
        </w:rPr>
        <w:t xml:space="preserve"> </w:t>
      </w:r>
      <w:r w:rsidRPr="00DB29BC">
        <w:rPr>
          <w:i/>
          <w:snapToGrid w:val="0"/>
          <w:color w:val="0088CC"/>
          <w:szCs w:val="16"/>
        </w:rPr>
        <w:t>(i.e. NOT a contracting entity)</w:t>
      </w:r>
      <w:r w:rsidRPr="00165232">
        <w:rPr>
          <w:snapToGrid w:val="0"/>
          <w:color w:val="0088CC"/>
          <w:szCs w:val="16"/>
        </w:rPr>
        <w:t>.</w:t>
      </w:r>
    </w:p>
    <w:p w14:paraId="5D3E157E" w14:textId="77777777" w:rsidR="003D2155" w:rsidRPr="00165232" w:rsidRDefault="003D2155" w:rsidP="00B4246F">
      <w:pPr>
        <w:shd w:val="clear" w:color="auto" w:fill="FFFFFF"/>
        <w:spacing w:line="240" w:lineRule="auto"/>
        <w:ind w:right="25"/>
        <w:rPr>
          <w:snapToGrid w:val="0"/>
          <w:color w:val="0088CC"/>
          <w:szCs w:val="16"/>
        </w:rPr>
      </w:pPr>
    </w:p>
    <w:p w14:paraId="7790E16C"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56B3B9FA" wp14:editId="47F2898E">
            <wp:extent cx="575564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5640" cy="914400"/>
                    </a:xfrm>
                    <a:prstGeom prst="rect">
                      <a:avLst/>
                    </a:prstGeom>
                    <a:noFill/>
                    <a:ln>
                      <a:noFill/>
                    </a:ln>
                  </pic:spPr>
                </pic:pic>
              </a:graphicData>
            </a:graphic>
          </wp:inline>
        </w:drawing>
      </w:r>
    </w:p>
    <w:p w14:paraId="0C24E1A7" w14:textId="77777777" w:rsidR="00165232" w:rsidRPr="00165232" w:rsidRDefault="00165232" w:rsidP="00B4246F">
      <w:pPr>
        <w:shd w:val="clear" w:color="auto" w:fill="FFFFFF"/>
        <w:spacing w:line="240" w:lineRule="auto"/>
        <w:rPr>
          <w:snapToGrid w:val="0"/>
          <w:color w:val="0088CC"/>
          <w:szCs w:val="16"/>
        </w:rPr>
      </w:pPr>
      <w:r w:rsidRPr="00165232">
        <w:rPr>
          <w:snapToGrid w:val="0"/>
          <w:color w:val="0088CC"/>
          <w:szCs w:val="16"/>
        </w:rPr>
        <w:t>Select the lead procurer's main activities.</w:t>
      </w:r>
    </w:p>
    <w:p w14:paraId="7DF17FFB" w14:textId="77777777" w:rsidR="00165232" w:rsidRPr="00165232" w:rsidRDefault="00165232" w:rsidP="00B4246F">
      <w:pPr>
        <w:shd w:val="clear" w:color="auto" w:fill="FFFFFF"/>
        <w:spacing w:line="240" w:lineRule="auto"/>
        <w:ind w:left="120"/>
        <w:rPr>
          <w:snapToGrid w:val="0"/>
          <w:szCs w:val="16"/>
        </w:rPr>
      </w:pPr>
    </w:p>
    <w:p w14:paraId="6F713905"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E93EF58" wp14:editId="4C51C5E1">
            <wp:extent cx="5760720" cy="183123"/>
            <wp:effectExtent l="0" t="0" r="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183123"/>
                    </a:xfrm>
                    <a:prstGeom prst="rect">
                      <a:avLst/>
                    </a:prstGeom>
                  </pic:spPr>
                </pic:pic>
              </a:graphicData>
            </a:graphic>
          </wp:inline>
        </w:drawing>
      </w:r>
    </w:p>
    <w:p w14:paraId="65A56F3F" w14:textId="77777777" w:rsidR="00165232" w:rsidRPr="00165232" w:rsidRDefault="00165232" w:rsidP="00B4246F">
      <w:pPr>
        <w:shd w:val="clear" w:color="auto" w:fill="FFFFFF"/>
        <w:spacing w:line="240" w:lineRule="auto"/>
        <w:ind w:right="-284"/>
        <w:rPr>
          <w:snapToGrid w:val="0"/>
          <w:szCs w:val="16"/>
        </w:rPr>
      </w:pPr>
      <w:r w:rsidRPr="00165232">
        <w:rPr>
          <w:noProof/>
          <w:szCs w:val="16"/>
          <w:lang w:eastAsia="en-GB"/>
        </w:rPr>
        <w:drawing>
          <wp:inline distT="0" distB="0" distL="0" distR="0" wp14:anchorId="78212A71" wp14:editId="2B662BDC">
            <wp:extent cx="5750560" cy="325120"/>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0560" cy="325120"/>
                    </a:xfrm>
                    <a:prstGeom prst="rect">
                      <a:avLst/>
                    </a:prstGeom>
                    <a:noFill/>
                    <a:ln>
                      <a:noFill/>
                    </a:ln>
                  </pic:spPr>
                </pic:pic>
              </a:graphicData>
            </a:graphic>
          </wp:inline>
        </w:drawing>
      </w:r>
    </w:p>
    <w:p w14:paraId="16A9BC73" w14:textId="77777777" w:rsidR="00165232" w:rsidRDefault="00165232" w:rsidP="00B4246F">
      <w:pPr>
        <w:shd w:val="clear" w:color="auto" w:fill="FFFFFF"/>
        <w:spacing w:line="240" w:lineRule="auto"/>
        <w:ind w:right="25"/>
        <w:rPr>
          <w:rFonts w:eastAsia="Times New Roman"/>
          <w:snapToGrid w:val="0"/>
          <w:szCs w:val="16"/>
          <w:lang w:eastAsia="en-GB"/>
        </w:rPr>
      </w:pPr>
      <w:r w:rsidRPr="00165232">
        <w:rPr>
          <w:snapToGrid w:val="0"/>
          <w:color w:val="0088CC"/>
          <w:szCs w:val="16"/>
        </w:rPr>
        <w:lastRenderedPageBreak/>
        <w:t>Use this title:</w:t>
      </w:r>
      <w:r w:rsidRPr="00165232">
        <w:rPr>
          <w:rFonts w:eastAsia="Times New Roman"/>
          <w:snapToGrid w:val="0"/>
          <w:color w:val="000000"/>
          <w:szCs w:val="16"/>
          <w:lang w:eastAsia="en-GB"/>
        </w:rPr>
        <w:t xml:space="preserve"> </w:t>
      </w:r>
      <w:r w:rsidRPr="00165232">
        <w:rPr>
          <w:rFonts w:eastAsia="Times New Roman"/>
          <w:snapToGrid w:val="0"/>
          <w:szCs w:val="16"/>
          <w:lang w:eastAsia="en-GB"/>
        </w:rPr>
        <w:t>‘Pre–commercial procurement (PCP) to buy R&amp;D (research and development) services to [</w:t>
      </w:r>
      <w:r w:rsidRPr="00165232">
        <w:rPr>
          <w:rFonts w:eastAsia="Times New Roman"/>
          <w:snapToGrid w:val="0"/>
          <w:szCs w:val="16"/>
          <w:highlight w:val="lightGray"/>
          <w:lang w:eastAsia="en-GB"/>
        </w:rPr>
        <w:t xml:space="preserve">specify in a few words the subject and scope of this PCP </w:t>
      </w:r>
      <w:r w:rsidRPr="00165232">
        <w:rPr>
          <w:rFonts w:eastAsia="Times New Roman"/>
          <w:i/>
          <w:snapToGrid w:val="0"/>
          <w:szCs w:val="16"/>
          <w:highlight w:val="lightGray"/>
          <w:lang w:eastAsia="en-GB"/>
        </w:rPr>
        <w:t>e.g. improving the energy efficiency of buildings</w:t>
      </w:r>
      <w:r w:rsidRPr="00165232">
        <w:rPr>
          <w:rFonts w:eastAsia="Times New Roman"/>
          <w:snapToGrid w:val="0"/>
          <w:szCs w:val="16"/>
          <w:lang w:eastAsia="en-GB"/>
        </w:rPr>
        <w:t>]’.</w:t>
      </w:r>
    </w:p>
    <w:p w14:paraId="53F09E3D" w14:textId="77777777" w:rsidR="003D2155" w:rsidRPr="00165232" w:rsidRDefault="003D2155" w:rsidP="00B4246F">
      <w:pPr>
        <w:shd w:val="clear" w:color="auto" w:fill="FFFFFF"/>
        <w:spacing w:line="240" w:lineRule="auto"/>
        <w:ind w:left="120" w:right="25"/>
        <w:rPr>
          <w:rFonts w:eastAsia="Times New Roman"/>
          <w:snapToGrid w:val="0"/>
          <w:szCs w:val="16"/>
          <w:lang w:eastAsia="en-GB"/>
        </w:rPr>
      </w:pPr>
    </w:p>
    <w:p w14:paraId="08AF4539"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09AD65AD" wp14:editId="5C224DA7">
            <wp:extent cx="5750560" cy="208280"/>
            <wp:effectExtent l="0" t="0" r="254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0560" cy="208280"/>
                    </a:xfrm>
                    <a:prstGeom prst="rect">
                      <a:avLst/>
                    </a:prstGeom>
                    <a:noFill/>
                    <a:ln>
                      <a:noFill/>
                    </a:ln>
                  </pic:spPr>
                </pic:pic>
              </a:graphicData>
            </a:graphic>
          </wp:inline>
        </w:drawing>
      </w:r>
    </w:p>
    <w:p w14:paraId="46FF4D16" w14:textId="77777777" w:rsidR="00165232" w:rsidRDefault="00165232" w:rsidP="00B4246F">
      <w:pPr>
        <w:shd w:val="clear" w:color="auto" w:fill="FFFFFF"/>
        <w:spacing w:line="240" w:lineRule="auto"/>
        <w:rPr>
          <w:i/>
          <w:snapToGrid w:val="0"/>
          <w:color w:val="0088CC"/>
          <w:szCs w:val="16"/>
        </w:rPr>
      </w:pPr>
      <w:r w:rsidRPr="00165232">
        <w:rPr>
          <w:snapToGrid w:val="0"/>
          <w:color w:val="0088CC"/>
          <w:szCs w:val="16"/>
        </w:rPr>
        <w:t xml:space="preserve">Use CPV 73100000 for R&amp;D services and additional other CPVs, if relevant to the object of the contract </w:t>
      </w:r>
      <w:r w:rsidRPr="00165232">
        <w:rPr>
          <w:i/>
          <w:snapToGrid w:val="0"/>
          <w:color w:val="0088CC"/>
          <w:szCs w:val="16"/>
        </w:rPr>
        <w:t>(e.g. CPV for medical equipment if the PCP is for medical equipment-related R&amp;D, CPV for software development services if software-related R&amp;D is needed).</w:t>
      </w:r>
    </w:p>
    <w:p w14:paraId="2C4F9835" w14:textId="77777777" w:rsidR="003D2155" w:rsidRPr="00165232" w:rsidRDefault="003D2155" w:rsidP="00B4246F">
      <w:pPr>
        <w:shd w:val="clear" w:color="auto" w:fill="FFFFFF"/>
        <w:spacing w:line="240" w:lineRule="auto"/>
        <w:rPr>
          <w:snapToGrid w:val="0"/>
          <w:color w:val="0088CC"/>
          <w:szCs w:val="16"/>
        </w:rPr>
      </w:pPr>
    </w:p>
    <w:p w14:paraId="4B3D135E"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B09D52A" wp14:editId="33436967">
            <wp:extent cx="5755640" cy="203200"/>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5640" cy="203200"/>
                    </a:xfrm>
                    <a:prstGeom prst="rect">
                      <a:avLst/>
                    </a:prstGeom>
                    <a:noFill/>
                    <a:ln>
                      <a:noFill/>
                    </a:ln>
                  </pic:spPr>
                </pic:pic>
              </a:graphicData>
            </a:graphic>
          </wp:inline>
        </w:drawing>
      </w:r>
    </w:p>
    <w:p w14:paraId="011CD6D7"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 xml:space="preserve">Select ‘Services’ (not ‘Supplies’ or ‘Works’; PCP is an R&amp;D </w:t>
      </w:r>
      <w:r w:rsidRPr="00165232">
        <w:rPr>
          <w:i/>
          <w:snapToGrid w:val="0"/>
          <w:color w:val="0088CC"/>
          <w:szCs w:val="16"/>
        </w:rPr>
        <w:t>services</w:t>
      </w:r>
      <w:r w:rsidRPr="00165232">
        <w:rPr>
          <w:snapToGrid w:val="0"/>
          <w:color w:val="0088CC"/>
          <w:szCs w:val="16"/>
        </w:rPr>
        <w:t xml:space="preserve"> contract).</w:t>
      </w:r>
    </w:p>
    <w:p w14:paraId="332AACF9" w14:textId="77777777" w:rsidR="003D2155" w:rsidRPr="00165232" w:rsidRDefault="003D2155" w:rsidP="00B4246F">
      <w:pPr>
        <w:shd w:val="clear" w:color="auto" w:fill="FFFFFF"/>
        <w:spacing w:line="240" w:lineRule="auto"/>
        <w:rPr>
          <w:snapToGrid w:val="0"/>
          <w:color w:val="0088CC"/>
          <w:szCs w:val="16"/>
        </w:rPr>
      </w:pPr>
    </w:p>
    <w:p w14:paraId="4A6AB9D7" w14:textId="77777777" w:rsidR="00165232" w:rsidRPr="00165232" w:rsidRDefault="00165232" w:rsidP="00B4246F">
      <w:pPr>
        <w:shd w:val="clear" w:color="auto" w:fill="FFFFFF"/>
        <w:spacing w:line="240" w:lineRule="auto"/>
        <w:ind w:right="-284"/>
        <w:rPr>
          <w:snapToGrid w:val="0"/>
          <w:szCs w:val="16"/>
        </w:rPr>
      </w:pPr>
      <w:r w:rsidRPr="00165232">
        <w:rPr>
          <w:noProof/>
          <w:szCs w:val="16"/>
          <w:lang w:eastAsia="en-GB"/>
        </w:rPr>
        <w:drawing>
          <wp:inline distT="0" distB="0" distL="0" distR="0" wp14:anchorId="3C2F5049" wp14:editId="7E27DF60">
            <wp:extent cx="5750560" cy="208280"/>
            <wp:effectExtent l="0" t="0" r="254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0560" cy="208280"/>
                    </a:xfrm>
                    <a:prstGeom prst="rect">
                      <a:avLst/>
                    </a:prstGeom>
                    <a:noFill/>
                    <a:ln>
                      <a:noFill/>
                    </a:ln>
                  </pic:spPr>
                </pic:pic>
              </a:graphicData>
            </a:graphic>
          </wp:inline>
        </w:drawing>
      </w:r>
    </w:p>
    <w:p w14:paraId="3DFF3145" w14:textId="4F77A340" w:rsidR="00F61897" w:rsidRDefault="00F61897" w:rsidP="00B4246F">
      <w:pPr>
        <w:shd w:val="clear" w:color="auto" w:fill="FFFFFF"/>
        <w:spacing w:line="240" w:lineRule="auto"/>
        <w:rPr>
          <w:rFonts w:eastAsia="Times New Roman"/>
          <w:snapToGrid w:val="0"/>
          <w:szCs w:val="16"/>
          <w:lang w:eastAsia="en-GB"/>
        </w:rPr>
      </w:pPr>
      <w:r w:rsidRPr="00165232">
        <w:rPr>
          <w:rFonts w:eastAsia="Times New Roman"/>
          <w:snapToGrid w:val="0"/>
          <w:szCs w:val="16"/>
          <w:lang w:eastAsia="en-GB"/>
        </w:rPr>
        <w:t xml:space="preserve">This contract notice </w:t>
      </w:r>
      <w:r w:rsidRPr="00F61897">
        <w:rPr>
          <w:rFonts w:eastAsia="Times New Roman"/>
          <w:b/>
          <w:snapToGrid w:val="0"/>
          <w:szCs w:val="16"/>
          <w:lang w:eastAsia="en-GB"/>
        </w:rPr>
        <w:t xml:space="preserve">invites </w:t>
      </w:r>
      <w:r w:rsidRPr="00165232">
        <w:rPr>
          <w:rFonts w:eastAsia="Times New Roman"/>
          <w:snapToGrid w:val="0"/>
          <w:szCs w:val="16"/>
          <w:lang w:eastAsia="en-GB"/>
        </w:rPr>
        <w:t xml:space="preserve">interested operators to </w:t>
      </w:r>
      <w:r w:rsidRPr="00F61897">
        <w:rPr>
          <w:rFonts w:eastAsia="Times New Roman"/>
          <w:b/>
          <w:snapToGrid w:val="0"/>
          <w:szCs w:val="16"/>
          <w:lang w:eastAsia="en-GB"/>
        </w:rPr>
        <w:t>submit tenders</w:t>
      </w:r>
      <w:r w:rsidRPr="00165232">
        <w:rPr>
          <w:rFonts w:eastAsia="Times New Roman"/>
          <w:snapToGrid w:val="0"/>
          <w:szCs w:val="16"/>
          <w:lang w:eastAsia="en-GB"/>
        </w:rPr>
        <w:t xml:space="preserve"> to </w:t>
      </w:r>
      <w:r w:rsidR="005F0B7C">
        <w:rPr>
          <w:rFonts w:eastAsia="Times New Roman"/>
          <w:snapToGrid w:val="0"/>
          <w:szCs w:val="16"/>
          <w:lang w:eastAsia="en-GB"/>
        </w:rPr>
        <w:t>a</w:t>
      </w:r>
      <w:r w:rsidRPr="00165232">
        <w:rPr>
          <w:rFonts w:eastAsia="Times New Roman"/>
          <w:snapToGrid w:val="0"/>
          <w:szCs w:val="16"/>
          <w:lang w:eastAsia="en-GB"/>
        </w:rPr>
        <w:t xml:space="preserve"> procurement. </w:t>
      </w:r>
      <w:r>
        <w:rPr>
          <w:rFonts w:eastAsia="Times New Roman"/>
          <w:snapToGrid w:val="0"/>
          <w:szCs w:val="16"/>
          <w:lang w:eastAsia="en-GB"/>
        </w:rPr>
        <w:t xml:space="preserve"> </w:t>
      </w:r>
    </w:p>
    <w:p w14:paraId="7B684EBC" w14:textId="1EC6DE4F" w:rsidR="00165232" w:rsidRPr="00165232" w:rsidRDefault="00165232" w:rsidP="00B4246F">
      <w:pPr>
        <w:shd w:val="clear" w:color="auto" w:fill="FFFFFF"/>
        <w:spacing w:line="240" w:lineRule="auto"/>
        <w:rPr>
          <w:rFonts w:eastAsia="Times New Roman"/>
          <w:snapToGrid w:val="0"/>
          <w:szCs w:val="16"/>
          <w:lang w:eastAsia="en-GB"/>
        </w:rPr>
      </w:pPr>
      <w:r w:rsidRPr="00165232">
        <w:rPr>
          <w:rFonts w:eastAsia="Times New Roman"/>
          <w:snapToGrid w:val="0"/>
          <w:szCs w:val="16"/>
          <w:lang w:eastAsia="en-GB"/>
        </w:rPr>
        <w:t xml:space="preserve">The procurement </w:t>
      </w:r>
      <w:r w:rsidR="00F61897">
        <w:rPr>
          <w:rFonts w:eastAsia="Times New Roman"/>
          <w:snapToGrid w:val="0"/>
          <w:szCs w:val="16"/>
          <w:lang w:eastAsia="en-GB"/>
        </w:rPr>
        <w:t>aims</w:t>
      </w:r>
      <w:r w:rsidRPr="00165232">
        <w:rPr>
          <w:rFonts w:eastAsia="Times New Roman"/>
          <w:snapToGrid w:val="0"/>
          <w:szCs w:val="16"/>
          <w:lang w:eastAsia="en-GB"/>
        </w:rPr>
        <w:t xml:space="preserve"> to trigger new solutions to be developed and tested to address the following </w:t>
      </w:r>
      <w:r w:rsidRPr="00CC763B">
        <w:rPr>
          <w:rFonts w:eastAsia="Times New Roman"/>
          <w:b/>
          <w:snapToGrid w:val="0"/>
          <w:szCs w:val="16"/>
          <w:lang w:eastAsia="en-GB"/>
        </w:rPr>
        <w:t>challenge</w:t>
      </w:r>
      <w:r w:rsidRPr="00165232">
        <w:rPr>
          <w:rFonts w:eastAsia="Times New Roman"/>
          <w:snapToGrid w:val="0"/>
          <w:szCs w:val="16"/>
          <w:lang w:eastAsia="en-GB"/>
        </w:rPr>
        <w:t>: [</w:t>
      </w:r>
      <w:r w:rsidRPr="00165232">
        <w:rPr>
          <w:rFonts w:eastAsia="Times New Roman"/>
          <w:snapToGrid w:val="0"/>
          <w:szCs w:val="16"/>
          <w:highlight w:val="lightGray"/>
          <w:lang w:eastAsia="en-GB"/>
        </w:rPr>
        <w:t xml:space="preserve">specify briefly the subject and scope of this PCP </w:t>
      </w:r>
      <w:r w:rsidRPr="00165232">
        <w:rPr>
          <w:rFonts w:eastAsia="Times New Roman"/>
          <w:i/>
          <w:snapToGrid w:val="0"/>
          <w:szCs w:val="16"/>
          <w:highlight w:val="lightGray"/>
          <w:lang w:eastAsia="en-GB"/>
        </w:rPr>
        <w:t>e.g. improving the energy efficiency of buildings</w:t>
      </w:r>
      <w:r w:rsidRPr="00165232">
        <w:rPr>
          <w:rFonts w:eastAsia="Times New Roman"/>
          <w:snapToGrid w:val="0"/>
          <w:szCs w:val="16"/>
          <w:lang w:eastAsia="en-GB"/>
        </w:rPr>
        <w:t>].</w:t>
      </w:r>
    </w:p>
    <w:p w14:paraId="6BA18199" w14:textId="3206B8EE" w:rsidR="00165232" w:rsidRPr="00165232" w:rsidRDefault="00165232" w:rsidP="00B4246F">
      <w:pPr>
        <w:shd w:val="clear" w:color="auto" w:fill="FFFFFF"/>
        <w:spacing w:line="240" w:lineRule="auto"/>
        <w:rPr>
          <w:rFonts w:eastAsia="Times New Roman"/>
          <w:snapToGrid w:val="0"/>
          <w:szCs w:val="16"/>
          <w:lang w:eastAsia="en-GB"/>
        </w:rPr>
      </w:pPr>
      <w:r w:rsidRPr="00732830">
        <w:rPr>
          <w:rFonts w:eastAsia="Times New Roman"/>
          <w:b/>
          <w:i/>
          <w:snapToGrid w:val="0"/>
          <w:color w:val="0088CC"/>
          <w:szCs w:val="16"/>
          <w:lang w:eastAsia="en-GB"/>
        </w:rPr>
        <w:t>[</w:t>
      </w:r>
      <w:r w:rsidRPr="00165232">
        <w:rPr>
          <w:rFonts w:eastAsia="Times New Roman"/>
          <w:i/>
          <w:snapToGrid w:val="0"/>
          <w:color w:val="0088CC"/>
          <w:szCs w:val="16"/>
          <w:lang w:eastAsia="en-GB"/>
        </w:rPr>
        <w:t>OPTION for PCP</w:t>
      </w:r>
      <w:r w:rsidR="00760479">
        <w:rPr>
          <w:rFonts w:eastAsia="Times New Roman"/>
          <w:i/>
          <w:snapToGrid w:val="0"/>
          <w:color w:val="0088CC"/>
          <w:szCs w:val="16"/>
          <w:lang w:eastAsia="en-GB"/>
        </w:rPr>
        <w:t>s</w:t>
      </w:r>
      <w:r w:rsidRPr="00165232">
        <w:rPr>
          <w:rFonts w:eastAsia="Times New Roman"/>
          <w:i/>
          <w:snapToGrid w:val="0"/>
          <w:color w:val="0088CC"/>
          <w:szCs w:val="16"/>
          <w:lang w:eastAsia="en-GB"/>
        </w:rPr>
        <w:t xml:space="preserve"> with lots:</w:t>
      </w:r>
      <w:r w:rsidRPr="00165232">
        <w:rPr>
          <w:rFonts w:eastAsia="Times New Roman"/>
          <w:snapToGrid w:val="0"/>
          <w:szCs w:val="16"/>
          <w:lang w:eastAsia="en-GB"/>
        </w:rPr>
        <w:t xml:space="preserve"> As the common challenge exists of a number of sub-challenges, the procurement will be divided into the following lots, each corresponding to one sub-challenge:</w:t>
      </w:r>
    </w:p>
    <w:p w14:paraId="2DF5BBCD" w14:textId="77777777" w:rsidR="00165232" w:rsidRPr="00165232" w:rsidRDefault="00165232" w:rsidP="007B1931">
      <w:pPr>
        <w:numPr>
          <w:ilvl w:val="0"/>
          <w:numId w:val="57"/>
        </w:numPr>
        <w:shd w:val="clear" w:color="auto" w:fill="FFFFFF"/>
        <w:spacing w:line="240" w:lineRule="auto"/>
        <w:ind w:left="773"/>
        <w:rPr>
          <w:rFonts w:eastAsia="Times New Roman"/>
          <w:snapToGrid w:val="0"/>
          <w:szCs w:val="16"/>
          <w:lang w:eastAsia="en-GB"/>
        </w:rPr>
      </w:pPr>
      <w:r w:rsidRPr="00165232">
        <w:rPr>
          <w:rFonts w:eastAsia="Times New Roman"/>
          <w:snapToGrid w:val="0"/>
          <w:szCs w:val="16"/>
          <w:lang w:eastAsia="en-GB"/>
        </w:rPr>
        <w:t>lot 1: [</w:t>
      </w:r>
      <w:r w:rsidRPr="00165232">
        <w:rPr>
          <w:rFonts w:eastAsia="Times New Roman"/>
          <w:snapToGrid w:val="0"/>
          <w:szCs w:val="16"/>
          <w:highlight w:val="lightGray"/>
          <w:lang w:eastAsia="en-GB"/>
        </w:rPr>
        <w:t>insert name of the sub-challenge to which the lot corresponds</w:t>
      </w:r>
      <w:r w:rsidRPr="00165232">
        <w:rPr>
          <w:rFonts w:eastAsia="Times New Roman"/>
          <w:snapToGrid w:val="0"/>
          <w:szCs w:val="16"/>
          <w:lang w:eastAsia="en-GB"/>
        </w:rPr>
        <w:t>]</w:t>
      </w:r>
    </w:p>
    <w:p w14:paraId="47326CA2" w14:textId="77777777" w:rsidR="00165232" w:rsidRPr="00165232" w:rsidRDefault="00165232" w:rsidP="007B1931">
      <w:pPr>
        <w:numPr>
          <w:ilvl w:val="0"/>
          <w:numId w:val="57"/>
        </w:numPr>
        <w:shd w:val="clear" w:color="auto" w:fill="FFFFFF"/>
        <w:spacing w:line="240" w:lineRule="auto"/>
        <w:ind w:left="773"/>
        <w:rPr>
          <w:rFonts w:eastAsia="Times New Roman"/>
          <w:snapToGrid w:val="0"/>
          <w:szCs w:val="16"/>
          <w:lang w:eastAsia="en-GB"/>
        </w:rPr>
      </w:pPr>
      <w:r w:rsidRPr="00165232">
        <w:rPr>
          <w:rFonts w:eastAsia="Times New Roman"/>
          <w:snapToGrid w:val="0"/>
          <w:szCs w:val="16"/>
          <w:lang w:eastAsia="en-GB"/>
        </w:rPr>
        <w:t>lot 2:</w:t>
      </w:r>
    </w:p>
    <w:p w14:paraId="747E4F6D" w14:textId="77777777" w:rsidR="00165232" w:rsidRPr="00165232" w:rsidRDefault="00165232" w:rsidP="007B1931">
      <w:pPr>
        <w:numPr>
          <w:ilvl w:val="0"/>
          <w:numId w:val="57"/>
        </w:numPr>
        <w:shd w:val="clear" w:color="auto" w:fill="FFFFFF"/>
        <w:spacing w:line="240" w:lineRule="auto"/>
        <w:ind w:left="773"/>
        <w:rPr>
          <w:rFonts w:eastAsia="Times New Roman"/>
          <w:snapToGrid w:val="0"/>
          <w:szCs w:val="16"/>
          <w:lang w:eastAsia="en-GB"/>
        </w:rPr>
      </w:pPr>
      <w:r w:rsidRPr="00165232">
        <w:rPr>
          <w:rFonts w:eastAsia="Times New Roman"/>
          <w:snapToGrid w:val="0"/>
          <w:szCs w:val="16"/>
          <w:lang w:eastAsia="en-GB"/>
        </w:rPr>
        <w:t>…</w:t>
      </w:r>
      <w:r w:rsidRPr="00732830">
        <w:rPr>
          <w:rFonts w:eastAsia="Times New Roman"/>
          <w:b/>
          <w:i/>
          <w:snapToGrid w:val="0"/>
          <w:color w:val="0088CC"/>
          <w:szCs w:val="16"/>
          <w:lang w:eastAsia="en-GB"/>
        </w:rPr>
        <w:t>]</w:t>
      </w:r>
    </w:p>
    <w:p w14:paraId="2CB9FADD" w14:textId="53152C0B" w:rsidR="00165232" w:rsidRDefault="00165232" w:rsidP="00B4246F">
      <w:pPr>
        <w:shd w:val="clear" w:color="auto" w:fill="FFFFFF"/>
        <w:spacing w:line="240" w:lineRule="auto"/>
        <w:rPr>
          <w:rFonts w:eastAsia="Times New Roman"/>
          <w:snapToGrid w:val="0"/>
          <w:szCs w:val="16"/>
          <w:lang w:eastAsia="en-GB"/>
        </w:rPr>
      </w:pPr>
      <w:r w:rsidRPr="00165232">
        <w:rPr>
          <w:rFonts w:eastAsia="Times New Roman"/>
          <w:snapToGrid w:val="0"/>
          <w:szCs w:val="16"/>
          <w:lang w:eastAsia="en-GB"/>
        </w:rPr>
        <w:t xml:space="preserve">The main technical challenges to be addressed </w:t>
      </w:r>
      <w:r w:rsidRPr="003D2155">
        <w:rPr>
          <w:rFonts w:eastAsia="Times New Roman"/>
          <w:i/>
          <w:snapToGrid w:val="0"/>
          <w:color w:val="0088CC"/>
          <w:szCs w:val="16"/>
          <w:lang w:eastAsia="en-GB"/>
        </w:rPr>
        <w:t>[</w:t>
      </w:r>
      <w:r w:rsidRPr="00165232">
        <w:rPr>
          <w:rFonts w:eastAsia="Times New Roman"/>
          <w:snapToGrid w:val="0"/>
          <w:szCs w:val="16"/>
          <w:lang w:eastAsia="en-GB"/>
        </w:rPr>
        <w:t>per lot</w:t>
      </w:r>
      <w:r w:rsidRPr="003D2155">
        <w:rPr>
          <w:rFonts w:eastAsia="Times New Roman"/>
          <w:i/>
          <w:snapToGrid w:val="0"/>
          <w:color w:val="0088CC"/>
          <w:szCs w:val="16"/>
          <w:lang w:eastAsia="en-GB"/>
        </w:rPr>
        <w:t>]</w:t>
      </w:r>
      <w:r w:rsidRPr="00165232">
        <w:rPr>
          <w:rFonts w:eastAsia="Times New Roman"/>
          <w:snapToGrid w:val="0"/>
          <w:szCs w:val="16"/>
          <w:lang w:eastAsia="en-GB"/>
        </w:rPr>
        <w:t xml:space="preserve"> are: [</w:t>
      </w:r>
      <w:r w:rsidRPr="00165232">
        <w:rPr>
          <w:rFonts w:eastAsia="Times New Roman"/>
          <w:snapToGrid w:val="0"/>
          <w:szCs w:val="16"/>
          <w:highlight w:val="lightGray"/>
          <w:lang w:eastAsia="en-GB"/>
        </w:rPr>
        <w:t xml:space="preserve">indicate the main target quality/efficiency and/or functionality/performance improvements compared to the current state-of-the art technology </w:t>
      </w:r>
      <w:r w:rsidR="00AA7DF1" w:rsidRPr="00AA7DF1">
        <w:rPr>
          <w:rFonts w:eastAsia="Times New Roman"/>
          <w:snapToGrid w:val="0"/>
          <w:szCs w:val="16"/>
          <w:highlight w:val="lightGray"/>
          <w:lang w:eastAsia="en-GB"/>
        </w:rPr>
        <w:t>—</w:t>
      </w:r>
      <w:r w:rsidRPr="00165232">
        <w:rPr>
          <w:rFonts w:eastAsia="Times New Roman"/>
          <w:snapToGrid w:val="0"/>
          <w:szCs w:val="16"/>
          <w:highlight w:val="lightGray"/>
          <w:lang w:eastAsia="en-GB"/>
        </w:rPr>
        <w:t xml:space="preserve"> per lot, if applicable </w:t>
      </w:r>
      <w:r w:rsidR="00AA7DF1" w:rsidRPr="00AA7DF1">
        <w:rPr>
          <w:rFonts w:eastAsia="Times New Roman"/>
          <w:snapToGrid w:val="0"/>
          <w:szCs w:val="16"/>
          <w:highlight w:val="lightGray"/>
          <w:lang w:eastAsia="en-GB"/>
        </w:rPr>
        <w:t>—</w:t>
      </w:r>
      <w:r w:rsidRPr="00165232">
        <w:rPr>
          <w:rFonts w:eastAsia="Times New Roman"/>
          <w:snapToGrid w:val="0"/>
          <w:szCs w:val="16"/>
          <w:highlight w:val="lightGray"/>
          <w:lang w:eastAsia="en-GB"/>
        </w:rPr>
        <w:t xml:space="preserve"> e.g. 30 % energy efficiency improvement, 20% cost reduction, etc</w:t>
      </w:r>
      <w:r w:rsidRPr="00165232">
        <w:rPr>
          <w:rFonts w:eastAsia="Times New Roman"/>
          <w:snapToGrid w:val="0"/>
          <w:szCs w:val="16"/>
          <w:lang w:eastAsia="en-GB"/>
        </w:rPr>
        <w:t>].</w:t>
      </w:r>
    </w:p>
    <w:p w14:paraId="6F981C6A" w14:textId="77777777" w:rsidR="001E4997" w:rsidRPr="002B60E6" w:rsidRDefault="001E4997" w:rsidP="001E4997">
      <w:pPr>
        <w:shd w:val="clear" w:color="auto" w:fill="FFFFFF"/>
        <w:rPr>
          <w:rFonts w:eastAsia="Arial"/>
          <w:b/>
          <w:i/>
          <w:iCs/>
          <w:snapToGrid w:val="0"/>
          <w:szCs w:val="16"/>
          <w:lang w:eastAsia="en-GB"/>
        </w:rPr>
      </w:pPr>
      <w:r w:rsidRPr="00226346">
        <w:rPr>
          <w:rFonts w:eastAsia="Times New Roman"/>
          <w:snapToGrid w:val="0"/>
          <w:szCs w:val="16"/>
          <w:lang w:eastAsia="en-GB"/>
        </w:rPr>
        <w:t>This PCP procurement is a joint procurement by different procurers across Europe that are all facing the same common challenge and are thus looking for similar solutions (so-called ‘buyers group’).</w:t>
      </w:r>
      <w:r w:rsidRPr="00226346">
        <w:rPr>
          <w:rFonts w:eastAsia="Arial"/>
          <w:b/>
          <w:i/>
          <w:iCs/>
          <w:snapToGrid w:val="0"/>
          <w:szCs w:val="16"/>
          <w:lang w:eastAsia="en-GB"/>
        </w:rPr>
        <w:t xml:space="preserve"> </w:t>
      </w:r>
    </w:p>
    <w:p w14:paraId="75D9CA45" w14:textId="17958DAB" w:rsid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Provide any other relevant information.</w:t>
      </w:r>
      <w:r w:rsidRPr="00165232">
        <w:rPr>
          <w:rFonts w:eastAsia="Times New Roman"/>
          <w:snapToGrid w:val="0"/>
          <w:color w:val="0088CC"/>
          <w:szCs w:val="16"/>
          <w:lang w:eastAsia="en-GB"/>
        </w:rPr>
        <w:t xml:space="preserve"> If ne</w:t>
      </w:r>
      <w:r w:rsidR="003D2155">
        <w:rPr>
          <w:rFonts w:eastAsia="Times New Roman"/>
          <w:snapToGrid w:val="0"/>
          <w:color w:val="0088CC"/>
          <w:szCs w:val="16"/>
          <w:lang w:eastAsia="en-GB"/>
        </w:rPr>
        <w:t>eded to cope with the character-</w:t>
      </w:r>
      <w:r w:rsidRPr="00165232">
        <w:rPr>
          <w:rFonts w:eastAsia="Times New Roman"/>
          <w:snapToGrid w:val="0"/>
          <w:color w:val="0088CC"/>
          <w:szCs w:val="16"/>
          <w:lang w:eastAsia="en-GB"/>
        </w:rPr>
        <w:t>limit in the forms, distribute text also over ‘II.2.4) Description of the procurement’ and ‘II.2.14) Additional information’.</w:t>
      </w:r>
    </w:p>
    <w:p w14:paraId="76E0A25A" w14:textId="77777777" w:rsidR="003D2155" w:rsidRPr="00165232" w:rsidRDefault="003D2155" w:rsidP="00B4246F">
      <w:pPr>
        <w:shd w:val="clear" w:color="auto" w:fill="FFFFFF"/>
        <w:spacing w:line="240" w:lineRule="auto"/>
        <w:rPr>
          <w:rFonts w:eastAsia="Times New Roman"/>
          <w:snapToGrid w:val="0"/>
          <w:szCs w:val="16"/>
          <w:lang w:eastAsia="en-GB"/>
        </w:rPr>
      </w:pPr>
    </w:p>
    <w:p w14:paraId="3F31BF0A"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5AB1646D" wp14:editId="6266A1DB">
            <wp:extent cx="5755640" cy="568960"/>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568960"/>
                    </a:xfrm>
                    <a:prstGeom prst="rect">
                      <a:avLst/>
                    </a:prstGeom>
                    <a:noFill/>
                    <a:ln>
                      <a:noFill/>
                    </a:ln>
                  </pic:spPr>
                </pic:pic>
              </a:graphicData>
            </a:graphic>
          </wp:inline>
        </w:drawing>
      </w:r>
    </w:p>
    <w:p w14:paraId="727AB3C7"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Give the total estimated value of the PCP framework agreement in euros/other currency (excluding VAT).</w:t>
      </w:r>
    </w:p>
    <w:p w14:paraId="5F688D59" w14:textId="77777777" w:rsidR="003D2155" w:rsidRPr="00165232" w:rsidRDefault="003D2155" w:rsidP="00B4246F">
      <w:pPr>
        <w:shd w:val="clear" w:color="auto" w:fill="FFFFFF"/>
        <w:spacing w:line="240" w:lineRule="auto"/>
        <w:rPr>
          <w:snapToGrid w:val="0"/>
          <w:color w:val="0088CC"/>
          <w:szCs w:val="16"/>
        </w:rPr>
      </w:pPr>
    </w:p>
    <w:p w14:paraId="684FCEA1"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lastRenderedPageBreak/>
        <w:drawing>
          <wp:inline distT="0" distB="0" distL="0" distR="0" wp14:anchorId="165C3CDB" wp14:editId="6B975F6B">
            <wp:extent cx="5750560" cy="716280"/>
            <wp:effectExtent l="0" t="0" r="254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0560" cy="716280"/>
                    </a:xfrm>
                    <a:prstGeom prst="rect">
                      <a:avLst/>
                    </a:prstGeom>
                    <a:noFill/>
                    <a:ln>
                      <a:noFill/>
                    </a:ln>
                  </pic:spPr>
                </pic:pic>
              </a:graphicData>
            </a:graphic>
          </wp:inline>
        </w:drawing>
      </w:r>
    </w:p>
    <w:p w14:paraId="58B6E18F" w14:textId="77777777" w:rsidR="00165232" w:rsidRPr="00165232" w:rsidRDefault="00165232" w:rsidP="00B4246F">
      <w:pPr>
        <w:shd w:val="clear" w:color="auto" w:fill="FFFFFF"/>
        <w:spacing w:line="240" w:lineRule="auto"/>
        <w:rPr>
          <w:rFonts w:eastAsia="Times New Roman"/>
          <w:snapToGrid w:val="0"/>
          <w:color w:val="0088CC"/>
          <w:szCs w:val="16"/>
          <w:lang w:eastAsia="en-GB"/>
        </w:rPr>
      </w:pPr>
      <w:r w:rsidRPr="00165232">
        <w:rPr>
          <w:rFonts w:eastAsia="Times New Roman"/>
          <w:snapToGrid w:val="0"/>
          <w:color w:val="0088CC"/>
          <w:szCs w:val="16"/>
          <w:lang w:eastAsia="en-GB"/>
        </w:rPr>
        <w:t>For PCPs with lots select ‘yes’.</w:t>
      </w:r>
      <w:r w:rsidRPr="00165232">
        <w:rPr>
          <w:rFonts w:eastAsia="Times New Roman"/>
          <w:snapToGrid w:val="0"/>
          <w:color w:val="000000"/>
          <w:szCs w:val="16"/>
          <w:lang w:eastAsia="en-GB"/>
        </w:rPr>
        <w:t xml:space="preserve"> </w:t>
      </w:r>
      <w:r w:rsidRPr="00165232">
        <w:rPr>
          <w:rFonts w:eastAsia="Times New Roman"/>
          <w:snapToGrid w:val="0"/>
          <w:color w:val="0088CC"/>
          <w:szCs w:val="16"/>
          <w:lang w:eastAsia="en-GB"/>
        </w:rPr>
        <w:t>Consider carefully the consequences of restricting the number of lots that tenders may be submitted for, if applicable.</w:t>
      </w:r>
    </w:p>
    <w:p w14:paraId="7AF81A70" w14:textId="77777777" w:rsidR="00165232" w:rsidRPr="00165232" w:rsidRDefault="00165232" w:rsidP="00B4246F">
      <w:pPr>
        <w:shd w:val="clear" w:color="auto" w:fill="FFFFFF"/>
        <w:spacing w:line="240" w:lineRule="auto"/>
        <w:ind w:left="120"/>
        <w:rPr>
          <w:snapToGrid w:val="0"/>
          <w:szCs w:val="16"/>
        </w:rPr>
      </w:pPr>
    </w:p>
    <w:p w14:paraId="1B1B45AF"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9347F1D" wp14:editId="5DFD3CF2">
            <wp:extent cx="5755640" cy="3302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5640" cy="330200"/>
                    </a:xfrm>
                    <a:prstGeom prst="rect">
                      <a:avLst/>
                    </a:prstGeom>
                    <a:noFill/>
                    <a:ln>
                      <a:noFill/>
                    </a:ln>
                  </pic:spPr>
                </pic:pic>
              </a:graphicData>
            </a:graphic>
          </wp:inline>
        </w:drawing>
      </w:r>
    </w:p>
    <w:p w14:paraId="004CFBF5" w14:textId="4E4B30B3" w:rsidR="00165232" w:rsidRDefault="00165232" w:rsidP="00B4246F">
      <w:pPr>
        <w:shd w:val="clear" w:color="auto" w:fill="FFFFFF"/>
        <w:spacing w:line="240" w:lineRule="auto"/>
        <w:ind w:right="-2"/>
        <w:rPr>
          <w:rFonts w:eastAsia="Times New Roman"/>
          <w:snapToGrid w:val="0"/>
          <w:color w:val="0088CC"/>
          <w:szCs w:val="16"/>
          <w:lang w:eastAsia="en-GB"/>
        </w:rPr>
      </w:pPr>
      <w:r w:rsidRPr="00165232">
        <w:rPr>
          <w:rFonts w:eastAsia="Times New Roman"/>
          <w:snapToGrid w:val="0"/>
          <w:color w:val="0088CC"/>
          <w:szCs w:val="16"/>
          <w:lang w:eastAsia="en-GB"/>
        </w:rPr>
        <w:t xml:space="preserve">Only fill in if lots are used. </w:t>
      </w:r>
      <w:r w:rsidR="00E83DC6">
        <w:rPr>
          <w:rFonts w:eastAsia="Times New Roman"/>
          <w:snapToGrid w:val="0"/>
          <w:color w:val="0088CC"/>
          <w:szCs w:val="16"/>
          <w:lang w:eastAsia="en-GB"/>
        </w:rPr>
        <w:t>F</w:t>
      </w:r>
      <w:r w:rsidRPr="00165232">
        <w:rPr>
          <w:rFonts w:eastAsia="Times New Roman"/>
          <w:snapToGrid w:val="0"/>
          <w:color w:val="0088CC"/>
          <w:szCs w:val="16"/>
          <w:lang w:eastAsia="en-GB"/>
        </w:rPr>
        <w:t>ill in the title and number of each lot.</w:t>
      </w:r>
    </w:p>
    <w:p w14:paraId="793EC30E" w14:textId="77777777" w:rsidR="008B1011" w:rsidRPr="00165232" w:rsidRDefault="008B1011" w:rsidP="00B4246F">
      <w:pPr>
        <w:shd w:val="clear" w:color="auto" w:fill="FFFFFF"/>
        <w:spacing w:line="240" w:lineRule="auto"/>
        <w:ind w:right="-2"/>
        <w:rPr>
          <w:snapToGrid w:val="0"/>
          <w:szCs w:val="16"/>
        </w:rPr>
      </w:pPr>
    </w:p>
    <w:p w14:paraId="246A8E05"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5717FFB5" wp14:editId="4EB99CE4">
            <wp:extent cx="5755640" cy="340360"/>
            <wp:effectExtent l="0" t="0" r="0"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5640" cy="340360"/>
                    </a:xfrm>
                    <a:prstGeom prst="rect">
                      <a:avLst/>
                    </a:prstGeom>
                    <a:noFill/>
                    <a:ln>
                      <a:noFill/>
                    </a:ln>
                  </pic:spPr>
                </pic:pic>
              </a:graphicData>
            </a:graphic>
          </wp:inline>
        </w:drawing>
      </w:r>
    </w:p>
    <w:p w14:paraId="26D70925" w14:textId="35981F1D" w:rsidR="00165232" w:rsidRDefault="00165232" w:rsidP="00B4246F">
      <w:pPr>
        <w:shd w:val="clear" w:color="auto" w:fill="FFFFFF"/>
        <w:spacing w:line="240" w:lineRule="auto"/>
        <w:ind w:right="-2"/>
        <w:rPr>
          <w:rFonts w:eastAsia="Times New Roman"/>
          <w:snapToGrid w:val="0"/>
          <w:color w:val="0088CC"/>
          <w:szCs w:val="16"/>
          <w:lang w:eastAsia="en-GB"/>
        </w:rPr>
      </w:pPr>
      <w:r w:rsidRPr="00165232">
        <w:rPr>
          <w:rFonts w:eastAsia="Times New Roman"/>
          <w:snapToGrid w:val="0"/>
          <w:color w:val="0088CC"/>
          <w:szCs w:val="16"/>
          <w:lang w:eastAsia="en-GB"/>
        </w:rPr>
        <w:t xml:space="preserve">Only fill in if lots are used. </w:t>
      </w:r>
      <w:r w:rsidR="00E83DC6">
        <w:rPr>
          <w:rFonts w:eastAsia="Times New Roman"/>
          <w:snapToGrid w:val="0"/>
          <w:color w:val="0088CC"/>
          <w:szCs w:val="16"/>
          <w:lang w:eastAsia="en-GB"/>
        </w:rPr>
        <w:t>Use</w:t>
      </w:r>
      <w:r w:rsidRPr="00165232">
        <w:rPr>
          <w:rFonts w:eastAsia="Times New Roman"/>
          <w:snapToGrid w:val="0"/>
          <w:color w:val="0088CC"/>
          <w:szCs w:val="16"/>
          <w:lang w:eastAsia="en-GB"/>
        </w:rPr>
        <w:t xml:space="preserve"> the CPV codes for each lot.</w:t>
      </w:r>
    </w:p>
    <w:p w14:paraId="5256EB73" w14:textId="77777777" w:rsidR="003D2155" w:rsidRPr="00165232" w:rsidRDefault="003D2155" w:rsidP="00B4246F">
      <w:pPr>
        <w:shd w:val="clear" w:color="auto" w:fill="FFFFFF"/>
        <w:spacing w:line="240" w:lineRule="auto"/>
        <w:ind w:right="-2"/>
        <w:rPr>
          <w:snapToGrid w:val="0"/>
          <w:szCs w:val="16"/>
        </w:rPr>
      </w:pPr>
    </w:p>
    <w:p w14:paraId="2286A291"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41C4C460" wp14:editId="34AE5FC8">
            <wp:extent cx="5750560" cy="335280"/>
            <wp:effectExtent l="0" t="0" r="254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0560" cy="335280"/>
                    </a:xfrm>
                    <a:prstGeom prst="rect">
                      <a:avLst/>
                    </a:prstGeom>
                    <a:noFill/>
                    <a:ln>
                      <a:noFill/>
                    </a:ln>
                  </pic:spPr>
                </pic:pic>
              </a:graphicData>
            </a:graphic>
          </wp:inline>
        </w:drawing>
      </w:r>
    </w:p>
    <w:p w14:paraId="16DC1285" w14:textId="3153A97A" w:rsidR="003D2155" w:rsidRDefault="00165232" w:rsidP="00B4246F">
      <w:pPr>
        <w:widowControl w:val="0"/>
        <w:shd w:val="clear" w:color="auto" w:fill="FFFFFF"/>
        <w:spacing w:line="240" w:lineRule="auto"/>
        <w:rPr>
          <w:rFonts w:eastAsia="Times New Roman"/>
          <w:snapToGrid w:val="0"/>
          <w:color w:val="0088CC"/>
          <w:szCs w:val="16"/>
          <w:lang w:eastAsia="en-GB"/>
        </w:rPr>
      </w:pPr>
      <w:r w:rsidRPr="00165232">
        <w:rPr>
          <w:rFonts w:eastAsia="Times New Roman"/>
          <w:snapToGrid w:val="0"/>
          <w:color w:val="0088CC"/>
          <w:szCs w:val="16"/>
          <w:lang w:eastAsia="en-GB"/>
        </w:rPr>
        <w:t>Do NOT fill out the fields ‘NUTS code’ and ‘</w:t>
      </w:r>
      <w:r w:rsidRPr="005322B0">
        <w:rPr>
          <w:rFonts w:eastAsia="Times New Roman"/>
          <w:snapToGrid w:val="0"/>
          <w:color w:val="0088CC"/>
          <w:szCs w:val="16"/>
          <w:lang w:eastAsia="en-GB"/>
        </w:rPr>
        <w:t>main site or place of performance’.</w:t>
      </w:r>
      <w:r w:rsidR="00F825F2" w:rsidRPr="005322B0">
        <w:rPr>
          <w:rFonts w:eastAsia="Times New Roman"/>
          <w:snapToGrid w:val="0"/>
          <w:color w:val="0088CC"/>
          <w:szCs w:val="16"/>
          <w:lang w:eastAsia="en-GB"/>
        </w:rPr>
        <w:t xml:space="preserve"> (The place of performance meant here is a specific place; it has nothing to do with the place of performance requirement under the H2020 grant agreement </w:t>
      </w:r>
      <w:r w:rsidR="00F825F2" w:rsidRPr="005322B0">
        <w:rPr>
          <w:rFonts w:eastAsia="Times New Roman"/>
          <w:i/>
          <w:snapToGrid w:val="0"/>
          <w:color w:val="0088CC"/>
          <w:szCs w:val="16"/>
          <w:lang w:eastAsia="en-GB"/>
        </w:rPr>
        <w:t xml:space="preserve">(i.e. to do at </w:t>
      </w:r>
      <w:r w:rsidR="00F825F2" w:rsidRPr="005322B0">
        <w:rPr>
          <w:i/>
        </w:rPr>
        <w:t>least 50% of the contracted R&amp;D services in EU Member States or Horizon 2020 associated countries)</w:t>
      </w:r>
      <w:r w:rsidR="00F825F2" w:rsidRPr="005322B0">
        <w:t>.</w:t>
      </w:r>
    </w:p>
    <w:p w14:paraId="22174B27" w14:textId="13BF2474" w:rsidR="00165232" w:rsidRPr="00165232" w:rsidRDefault="00165232" w:rsidP="00B4246F">
      <w:pPr>
        <w:widowControl w:val="0"/>
        <w:shd w:val="clear" w:color="auto" w:fill="FFFFFF"/>
        <w:spacing w:line="240" w:lineRule="auto"/>
        <w:rPr>
          <w:rFonts w:eastAsia="Times New Roman"/>
          <w:snapToGrid w:val="0"/>
          <w:color w:val="000000"/>
          <w:szCs w:val="16"/>
          <w:lang w:eastAsia="en-GB"/>
        </w:rPr>
      </w:pPr>
      <w:r w:rsidRPr="00165232" w:rsidDel="00BE08BC">
        <w:rPr>
          <w:rFonts w:eastAsia="Times New Roman"/>
          <w:snapToGrid w:val="0"/>
          <w:color w:val="000000"/>
          <w:sz w:val="20"/>
          <w:szCs w:val="20"/>
          <w:lang w:eastAsia="en-GB"/>
        </w:rPr>
        <w:t xml:space="preserve"> </w:t>
      </w:r>
      <w:r w:rsidRPr="00165232">
        <w:rPr>
          <w:rFonts w:eastAsia="Times New Roman"/>
          <w:snapToGrid w:val="0"/>
          <w:color w:val="000000"/>
          <w:szCs w:val="16"/>
          <w:lang w:eastAsia="en-GB"/>
        </w:rPr>
        <w:t xml:space="preserve"> </w:t>
      </w:r>
    </w:p>
    <w:p w14:paraId="72AACCAA"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09D4B62" wp14:editId="4D61AC44">
            <wp:extent cx="5755640" cy="304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5640" cy="304800"/>
                    </a:xfrm>
                    <a:prstGeom prst="rect">
                      <a:avLst/>
                    </a:prstGeom>
                    <a:noFill/>
                    <a:ln>
                      <a:noFill/>
                    </a:ln>
                  </pic:spPr>
                </pic:pic>
              </a:graphicData>
            </a:graphic>
          </wp:inline>
        </w:drawing>
      </w:r>
    </w:p>
    <w:p w14:paraId="1D7A8A20" w14:textId="77777777" w:rsidR="00165232" w:rsidRPr="00165232" w:rsidRDefault="00165232" w:rsidP="00B4246F">
      <w:pPr>
        <w:shd w:val="clear" w:color="auto" w:fill="FFFFFF"/>
        <w:spacing w:line="240" w:lineRule="auto"/>
        <w:rPr>
          <w:rFonts w:eastAsia="Times New Roman"/>
          <w:snapToGrid w:val="0"/>
          <w:color w:val="0088CC"/>
          <w:szCs w:val="16"/>
          <w:lang w:eastAsia="en-GB"/>
        </w:rPr>
      </w:pPr>
      <w:r w:rsidRPr="00165232">
        <w:rPr>
          <w:rFonts w:eastAsia="Times New Roman"/>
          <w:snapToGrid w:val="0"/>
          <w:color w:val="0088CC"/>
          <w:szCs w:val="16"/>
          <w:lang w:eastAsia="en-GB"/>
        </w:rPr>
        <w:t xml:space="preserve">Provide any further relevant information on differences in scope per lot. </w:t>
      </w:r>
    </w:p>
    <w:p w14:paraId="0111A48D" w14:textId="77777777" w:rsidR="00165232" w:rsidRPr="00165232" w:rsidRDefault="00165232" w:rsidP="00B4246F">
      <w:pPr>
        <w:shd w:val="clear" w:color="auto" w:fill="FFFFFF"/>
        <w:spacing w:line="240" w:lineRule="auto"/>
        <w:ind w:right="25"/>
        <w:rPr>
          <w:rFonts w:eastAsia="Times New Roman"/>
          <w:snapToGrid w:val="0"/>
          <w:color w:val="0088CC"/>
          <w:szCs w:val="16"/>
          <w:lang w:eastAsia="en-GB"/>
        </w:rPr>
      </w:pPr>
      <w:r w:rsidRPr="00165232">
        <w:rPr>
          <w:rFonts w:eastAsia="Times New Roman"/>
          <w:snapToGrid w:val="0"/>
          <w:color w:val="0088CC"/>
          <w:szCs w:val="16"/>
          <w:lang w:eastAsia="en-GB"/>
        </w:rPr>
        <w:t>Use this text to describe the procurement:</w:t>
      </w:r>
    </w:p>
    <w:p w14:paraId="1CE26E2C" w14:textId="77777777" w:rsidR="00165232" w:rsidRPr="00165232" w:rsidRDefault="00165232" w:rsidP="00B4246F">
      <w:pPr>
        <w:shd w:val="clear" w:color="auto" w:fill="FFFFFF"/>
        <w:spacing w:line="240" w:lineRule="auto"/>
        <w:rPr>
          <w:rFonts w:eastAsia="Times New Roman"/>
          <w:snapToGrid w:val="0"/>
          <w:szCs w:val="16"/>
          <w:lang w:eastAsia="en-GB"/>
        </w:rPr>
      </w:pPr>
      <w:r w:rsidRPr="00165232">
        <w:rPr>
          <w:rFonts w:eastAsia="Times New Roman"/>
          <w:snapToGrid w:val="0"/>
          <w:szCs w:val="16"/>
          <w:lang w:eastAsia="en-GB"/>
        </w:rPr>
        <w:t>The procurement will take the form of a pre-commercial procurement (PCP) under which R&amp;D service contracts will be awarded to a number of R&amp;D providers in parallel in a phased approach. This will make it possible to compare competing alternative solutions.</w:t>
      </w:r>
    </w:p>
    <w:p w14:paraId="35A94343" w14:textId="243A9FFD" w:rsidR="00165232" w:rsidRPr="00165232" w:rsidRDefault="00165232" w:rsidP="00B4246F">
      <w:pPr>
        <w:shd w:val="clear" w:color="auto" w:fill="FFFFFF"/>
        <w:spacing w:line="240" w:lineRule="auto"/>
        <w:rPr>
          <w:rFonts w:eastAsia="Times New Roman"/>
          <w:snapToGrid w:val="0"/>
          <w:szCs w:val="16"/>
          <w:lang w:eastAsia="en-GB"/>
        </w:rPr>
      </w:pPr>
      <w:r w:rsidRPr="00165232">
        <w:rPr>
          <w:rFonts w:eastAsia="Times New Roman"/>
          <w:snapToGrid w:val="0"/>
          <w:szCs w:val="16"/>
          <w:lang w:eastAsia="en-GB"/>
        </w:rPr>
        <w:t xml:space="preserve">Each selected operator will be awarded a framework agreement that covers </w:t>
      </w:r>
      <w:r w:rsidR="00085612">
        <w:rPr>
          <w:rFonts w:eastAsia="Times New Roman"/>
          <w:snapToGrid w:val="0"/>
          <w:szCs w:val="16"/>
          <w:lang w:eastAsia="en-GB"/>
        </w:rPr>
        <w:t>3</w:t>
      </w:r>
      <w:r w:rsidRPr="00165232">
        <w:rPr>
          <w:rFonts w:eastAsia="Times New Roman"/>
          <w:snapToGrid w:val="0"/>
          <w:szCs w:val="16"/>
          <w:lang w:eastAsia="en-GB"/>
        </w:rPr>
        <w:t xml:space="preserve"> R&amp;D phases. </w:t>
      </w:r>
    </w:p>
    <w:p w14:paraId="398625F0" w14:textId="72D88170" w:rsidR="00165232" w:rsidRPr="00165232" w:rsidRDefault="00165232" w:rsidP="00085612">
      <w:pPr>
        <w:shd w:val="clear" w:color="auto" w:fill="FFFFFF"/>
        <w:spacing w:after="60" w:line="240" w:lineRule="auto"/>
        <w:rPr>
          <w:rFonts w:eastAsia="Times New Roman"/>
          <w:snapToGrid w:val="0"/>
          <w:szCs w:val="16"/>
          <w:lang w:eastAsia="en-GB"/>
        </w:rPr>
      </w:pPr>
      <w:r w:rsidRPr="00165232">
        <w:rPr>
          <w:rFonts w:eastAsia="Times New Roman"/>
          <w:snapToGrid w:val="0"/>
          <w:szCs w:val="16"/>
          <w:lang w:eastAsia="en-GB"/>
        </w:rPr>
        <w:t xml:space="preserve">The </w:t>
      </w:r>
      <w:r w:rsidR="00EC3E61">
        <w:rPr>
          <w:rFonts w:eastAsia="Times New Roman"/>
          <w:snapToGrid w:val="0"/>
          <w:szCs w:val="16"/>
          <w:lang w:eastAsia="en-GB"/>
        </w:rPr>
        <w:t>3</w:t>
      </w:r>
      <w:r w:rsidRPr="00165232">
        <w:rPr>
          <w:rFonts w:eastAsia="Times New Roman"/>
          <w:snapToGrid w:val="0"/>
          <w:szCs w:val="16"/>
          <w:lang w:eastAsia="en-GB"/>
        </w:rPr>
        <w:t xml:space="preserve"> phases are: </w:t>
      </w:r>
    </w:p>
    <w:p w14:paraId="6A6A3A15" w14:textId="7879A426" w:rsidR="00165232" w:rsidRPr="00165232" w:rsidRDefault="00F017A7" w:rsidP="007B1931">
      <w:pPr>
        <w:numPr>
          <w:ilvl w:val="0"/>
          <w:numId w:val="58"/>
        </w:numPr>
        <w:shd w:val="clear" w:color="auto" w:fill="FFFFFF"/>
        <w:spacing w:after="60" w:line="240" w:lineRule="auto"/>
        <w:ind w:left="720"/>
        <w:rPr>
          <w:rFonts w:eastAsia="Times New Roman"/>
          <w:snapToGrid w:val="0"/>
          <w:szCs w:val="16"/>
          <w:lang w:eastAsia="en-GB"/>
        </w:rPr>
      </w:pPr>
      <w:r>
        <w:rPr>
          <w:rFonts w:eastAsia="Times New Roman"/>
          <w:snapToGrid w:val="0"/>
          <w:szCs w:val="16"/>
          <w:lang w:eastAsia="en-GB"/>
        </w:rPr>
        <w:t xml:space="preserve">R&amp;D up to </w:t>
      </w:r>
      <w:r w:rsidR="00165232" w:rsidRPr="00165232">
        <w:rPr>
          <w:rFonts w:eastAsia="Times New Roman"/>
          <w:snapToGrid w:val="0"/>
          <w:szCs w:val="16"/>
          <w:lang w:eastAsia="en-GB"/>
        </w:rPr>
        <w:t xml:space="preserve">solution design </w:t>
      </w:r>
    </w:p>
    <w:p w14:paraId="084325ED" w14:textId="27EE7E71" w:rsidR="00165232" w:rsidRPr="00165232" w:rsidRDefault="00F017A7" w:rsidP="007B1931">
      <w:pPr>
        <w:numPr>
          <w:ilvl w:val="0"/>
          <w:numId w:val="58"/>
        </w:numPr>
        <w:shd w:val="clear" w:color="auto" w:fill="FFFFFF"/>
        <w:spacing w:after="60" w:line="240" w:lineRule="auto"/>
        <w:ind w:left="720"/>
        <w:rPr>
          <w:rFonts w:eastAsia="Times New Roman"/>
          <w:snapToGrid w:val="0"/>
          <w:szCs w:val="16"/>
          <w:lang w:eastAsia="en-GB"/>
        </w:rPr>
      </w:pPr>
      <w:r>
        <w:rPr>
          <w:rFonts w:eastAsia="Times New Roman"/>
          <w:snapToGrid w:val="0"/>
          <w:szCs w:val="16"/>
          <w:lang w:eastAsia="en-GB"/>
        </w:rPr>
        <w:t xml:space="preserve">R&amp;D up to a </w:t>
      </w:r>
      <w:r w:rsidR="00165232" w:rsidRPr="00165232">
        <w:rPr>
          <w:rFonts w:eastAsia="Times New Roman"/>
          <w:snapToGrid w:val="0"/>
          <w:szCs w:val="16"/>
          <w:lang w:eastAsia="en-GB"/>
        </w:rPr>
        <w:t>prototyp</w:t>
      </w:r>
      <w:r>
        <w:rPr>
          <w:rFonts w:eastAsia="Times New Roman"/>
          <w:snapToGrid w:val="0"/>
          <w:szCs w:val="16"/>
          <w:lang w:eastAsia="en-GB"/>
        </w:rPr>
        <w:t>e</w:t>
      </w:r>
      <w:r w:rsidR="00165232" w:rsidRPr="00165232">
        <w:rPr>
          <w:rFonts w:eastAsia="Times New Roman"/>
          <w:snapToGrid w:val="0"/>
          <w:szCs w:val="16"/>
          <w:lang w:eastAsia="en-GB"/>
        </w:rPr>
        <w:t xml:space="preserve"> </w:t>
      </w:r>
    </w:p>
    <w:p w14:paraId="1312B6F6" w14:textId="037585E7" w:rsidR="00165232" w:rsidRPr="00165232" w:rsidRDefault="00F017A7" w:rsidP="007B1931">
      <w:pPr>
        <w:numPr>
          <w:ilvl w:val="0"/>
          <w:numId w:val="58"/>
        </w:numPr>
        <w:shd w:val="clear" w:color="auto" w:fill="FFFFFF"/>
        <w:spacing w:line="240" w:lineRule="auto"/>
        <w:ind w:left="720"/>
        <w:rPr>
          <w:rFonts w:eastAsia="Times New Roman"/>
          <w:snapToGrid w:val="0"/>
          <w:szCs w:val="16"/>
          <w:lang w:eastAsia="en-GB"/>
        </w:rPr>
      </w:pPr>
      <w:r>
        <w:rPr>
          <w:rFonts w:eastAsia="Times New Roman"/>
          <w:snapToGrid w:val="0"/>
          <w:szCs w:val="16"/>
          <w:lang w:eastAsia="en-GB"/>
        </w:rPr>
        <w:t xml:space="preserve">R&amp;D up to </w:t>
      </w:r>
      <w:r w:rsidR="00165232" w:rsidRPr="00165232">
        <w:rPr>
          <w:rFonts w:eastAsia="Times New Roman"/>
          <w:snapToGrid w:val="0"/>
          <w:szCs w:val="16"/>
          <w:lang w:eastAsia="en-GB"/>
        </w:rPr>
        <w:t>original development</w:t>
      </w:r>
      <w:r>
        <w:rPr>
          <w:rFonts w:eastAsia="Times New Roman"/>
          <w:snapToGrid w:val="0"/>
          <w:szCs w:val="16"/>
          <w:lang w:eastAsia="en-GB"/>
        </w:rPr>
        <w:t>,</w:t>
      </w:r>
      <w:r w:rsidR="00165232" w:rsidRPr="00165232">
        <w:rPr>
          <w:rFonts w:eastAsia="Times New Roman"/>
          <w:snapToGrid w:val="0"/>
          <w:szCs w:val="16"/>
          <w:lang w:eastAsia="en-GB"/>
        </w:rPr>
        <w:t xml:space="preserve"> validation and testing of a limited set of first products or services.</w:t>
      </w:r>
    </w:p>
    <w:p w14:paraId="5001C83E" w14:textId="017F9C09" w:rsidR="00165232" w:rsidRPr="00165232" w:rsidRDefault="00165232" w:rsidP="00B4246F">
      <w:pPr>
        <w:shd w:val="clear" w:color="auto" w:fill="FFFFFF"/>
        <w:spacing w:line="240" w:lineRule="auto"/>
        <w:rPr>
          <w:rFonts w:eastAsia="Times New Roman"/>
          <w:snapToGrid w:val="0"/>
          <w:szCs w:val="16"/>
          <w:lang w:eastAsia="en-GB"/>
        </w:rPr>
      </w:pPr>
      <w:r w:rsidRPr="00165232">
        <w:rPr>
          <w:rFonts w:eastAsia="Times New Roman"/>
          <w:snapToGrid w:val="0"/>
          <w:szCs w:val="16"/>
          <w:lang w:eastAsia="en-GB"/>
        </w:rPr>
        <w:t>After each phase, intermediate evaluations will be carried out to progressively select the best of the competing solutions. The contractors with the best-value-for-money solutions will be offered a specific contract for the next phase.</w:t>
      </w:r>
      <w:r w:rsidRPr="00165232">
        <w:rPr>
          <w:rFonts w:eastAsia="Times New Roman"/>
          <w:i/>
          <w:snapToGrid w:val="0"/>
          <w:color w:val="0088CC"/>
          <w:szCs w:val="16"/>
          <w:lang w:eastAsia="en-GB"/>
        </w:rPr>
        <w:t xml:space="preserve"> [OPTION for PCP</w:t>
      </w:r>
      <w:r w:rsidR="00760479">
        <w:rPr>
          <w:rFonts w:eastAsia="Times New Roman"/>
          <w:i/>
          <w:snapToGrid w:val="0"/>
          <w:color w:val="0088CC"/>
          <w:szCs w:val="16"/>
          <w:lang w:eastAsia="en-GB"/>
        </w:rPr>
        <w:t>s</w:t>
      </w:r>
      <w:r w:rsidRPr="00165232">
        <w:rPr>
          <w:rFonts w:eastAsia="Times New Roman"/>
          <w:i/>
          <w:snapToGrid w:val="0"/>
          <w:color w:val="0088CC"/>
          <w:szCs w:val="16"/>
          <w:lang w:eastAsia="en-GB"/>
        </w:rPr>
        <w:t xml:space="preserve"> with lots:</w:t>
      </w:r>
      <w:r w:rsidRPr="00165232">
        <w:rPr>
          <w:rFonts w:eastAsia="Times New Roman"/>
          <w:snapToGrid w:val="0"/>
          <w:szCs w:val="16"/>
          <w:lang w:eastAsia="en-GB"/>
        </w:rPr>
        <w:t xml:space="preserve"> The phased approach with parallel contracts and intermediate evaluations will be followed within each lot.</w:t>
      </w:r>
      <w:r w:rsidRPr="00165232">
        <w:rPr>
          <w:rFonts w:eastAsia="Times New Roman"/>
          <w:i/>
          <w:snapToGrid w:val="0"/>
          <w:color w:val="0088CC"/>
          <w:szCs w:val="16"/>
          <w:lang w:eastAsia="en-GB"/>
        </w:rPr>
        <w:t>]</w:t>
      </w:r>
    </w:p>
    <w:p w14:paraId="6F6BDA4C" w14:textId="48C85CAC" w:rsidR="00165232" w:rsidRPr="00165232" w:rsidRDefault="00165232" w:rsidP="00B4246F">
      <w:pPr>
        <w:shd w:val="clear" w:color="auto" w:fill="FFFFFF"/>
        <w:spacing w:line="240" w:lineRule="auto"/>
        <w:rPr>
          <w:rFonts w:eastAsia="Times New Roman"/>
          <w:snapToGrid w:val="0"/>
          <w:szCs w:val="16"/>
          <w:lang w:eastAsia="en-GB"/>
        </w:rPr>
      </w:pPr>
      <w:r w:rsidRPr="00165232">
        <w:rPr>
          <w:rFonts w:eastAsia="Times New Roman"/>
          <w:snapToGrid w:val="0"/>
          <w:szCs w:val="16"/>
          <w:lang w:eastAsia="en-GB"/>
        </w:rPr>
        <w:t>Testing is expected to take place in [</w:t>
      </w:r>
      <w:r w:rsidRPr="00165232">
        <w:rPr>
          <w:rFonts w:eastAsia="Times New Roman"/>
          <w:snapToGrid w:val="0"/>
          <w:szCs w:val="16"/>
          <w:highlight w:val="lightGray"/>
          <w:lang w:eastAsia="en-GB"/>
        </w:rPr>
        <w:t xml:space="preserve">add the locations where testing is expected to take place, in particular test locations of the </w:t>
      </w:r>
      <w:r w:rsidR="0039362F">
        <w:rPr>
          <w:rFonts w:eastAsia="Times New Roman"/>
          <w:snapToGrid w:val="0"/>
          <w:szCs w:val="16"/>
          <w:highlight w:val="lightGray"/>
          <w:lang w:eastAsia="en-GB"/>
        </w:rPr>
        <w:t>procurers</w:t>
      </w:r>
      <w:r w:rsidR="00EA7DBC">
        <w:rPr>
          <w:rFonts w:eastAsia="Times New Roman"/>
          <w:snapToGrid w:val="0"/>
          <w:szCs w:val="16"/>
          <w:highlight w:val="lightGray"/>
          <w:lang w:eastAsia="en-GB"/>
        </w:rPr>
        <w:t xml:space="preserve"> </w:t>
      </w:r>
      <w:r w:rsidRPr="00165232">
        <w:rPr>
          <w:rFonts w:eastAsia="Times New Roman"/>
          <w:snapToGrid w:val="0"/>
          <w:szCs w:val="16"/>
          <w:highlight w:val="lightGray"/>
          <w:lang w:eastAsia="en-GB"/>
        </w:rPr>
        <w:t>and other additional test locations</w:t>
      </w:r>
      <w:r w:rsidRPr="00165232">
        <w:rPr>
          <w:rFonts w:eastAsia="Times New Roman"/>
          <w:snapToGrid w:val="0"/>
          <w:szCs w:val="16"/>
          <w:lang w:eastAsia="en-GB"/>
        </w:rPr>
        <w:t>]. This testing may also serve as a first customer test reference for the contractors. The procurement is expected to start in [</w:t>
      </w:r>
      <w:r w:rsidRPr="00165232">
        <w:rPr>
          <w:rFonts w:eastAsia="Times New Roman"/>
          <w:snapToGrid w:val="0"/>
          <w:szCs w:val="16"/>
          <w:highlight w:val="lightGray"/>
          <w:lang w:eastAsia="en-GB"/>
        </w:rPr>
        <w:t>add expected starting date of the PCP</w:t>
      </w:r>
      <w:r w:rsidRPr="00165232">
        <w:rPr>
          <w:rFonts w:eastAsia="Times New Roman"/>
          <w:snapToGrid w:val="0"/>
          <w:szCs w:val="16"/>
          <w:lang w:eastAsia="en-GB"/>
        </w:rPr>
        <w:t>] and end in [</w:t>
      </w:r>
      <w:r w:rsidRPr="00165232">
        <w:rPr>
          <w:rFonts w:eastAsia="Times New Roman"/>
          <w:snapToGrid w:val="0"/>
          <w:szCs w:val="16"/>
          <w:highlight w:val="lightGray"/>
          <w:lang w:eastAsia="en-GB"/>
        </w:rPr>
        <w:t>add expected completion date of the PCP</w:t>
      </w:r>
      <w:r w:rsidRPr="00165232">
        <w:rPr>
          <w:rFonts w:eastAsia="Times New Roman"/>
          <w:snapToGrid w:val="0"/>
          <w:szCs w:val="16"/>
          <w:lang w:eastAsia="en-GB"/>
        </w:rPr>
        <w:t>].</w:t>
      </w:r>
    </w:p>
    <w:p w14:paraId="17A28568" w14:textId="44C084E9" w:rsidR="00165232" w:rsidRDefault="00165232" w:rsidP="00B4246F">
      <w:pPr>
        <w:shd w:val="clear" w:color="auto" w:fill="FFFFFF"/>
        <w:spacing w:line="240" w:lineRule="auto"/>
        <w:rPr>
          <w:rFonts w:eastAsia="Times New Roman"/>
          <w:i/>
          <w:snapToGrid w:val="0"/>
          <w:color w:val="0088CC"/>
          <w:szCs w:val="16"/>
          <w:lang w:eastAsia="en-GB"/>
        </w:rPr>
      </w:pPr>
      <w:r w:rsidRPr="00165232">
        <w:rPr>
          <w:rFonts w:eastAsia="Times New Roman"/>
          <w:snapToGrid w:val="0"/>
          <w:szCs w:val="16"/>
          <w:lang w:eastAsia="en-GB"/>
        </w:rPr>
        <w:lastRenderedPageBreak/>
        <w:t xml:space="preserve">The selected operators will retain ownership of the intellectual property rights (IPRs) that they generate during the PCP and will be </w:t>
      </w:r>
      <w:r w:rsidRPr="005322B0">
        <w:rPr>
          <w:rFonts w:eastAsia="Times New Roman"/>
          <w:snapToGrid w:val="0"/>
          <w:szCs w:val="16"/>
          <w:lang w:eastAsia="en-GB"/>
        </w:rPr>
        <w:t xml:space="preserve">able to use them to exploit the full market potential of the developed solutions </w:t>
      </w:r>
      <w:r w:rsidRPr="005322B0">
        <w:rPr>
          <w:i/>
          <w:snapToGrid w:val="0"/>
          <w:szCs w:val="16"/>
        </w:rPr>
        <w:t>i.e.</w:t>
      </w:r>
      <w:r w:rsidRPr="005322B0">
        <w:rPr>
          <w:rFonts w:eastAsia="Times New Roman"/>
          <w:i/>
          <w:snapToGrid w:val="0"/>
          <w:szCs w:val="16"/>
          <w:lang w:eastAsia="en-GB"/>
        </w:rPr>
        <w:t xml:space="preserve"> beyond the </w:t>
      </w:r>
      <w:r w:rsidR="0039362F" w:rsidRPr="005322B0">
        <w:rPr>
          <w:rFonts w:eastAsia="Times New Roman"/>
          <w:i/>
          <w:snapToGrid w:val="0"/>
          <w:szCs w:val="16"/>
          <w:lang w:eastAsia="en-GB"/>
        </w:rPr>
        <w:t>procurers</w:t>
      </w:r>
      <w:r w:rsidRPr="005322B0">
        <w:rPr>
          <w:rFonts w:eastAsia="Times New Roman"/>
          <w:snapToGrid w:val="0"/>
          <w:szCs w:val="16"/>
          <w:lang w:eastAsia="en-GB"/>
        </w:rPr>
        <w:t xml:space="preserve">. </w:t>
      </w:r>
      <w:r w:rsidRPr="005322B0">
        <w:rPr>
          <w:rFonts w:eastAsia="Times New Roman"/>
          <w:i/>
          <w:snapToGrid w:val="0"/>
          <w:color w:val="0088CC"/>
          <w:szCs w:val="16"/>
          <w:lang w:eastAsia="en-GB"/>
        </w:rPr>
        <w:t>[</w:t>
      </w:r>
      <w:r w:rsidRPr="00165232">
        <w:rPr>
          <w:rFonts w:eastAsia="Times New Roman"/>
          <w:snapToGrid w:val="0"/>
          <w:szCs w:val="16"/>
          <w:lang w:eastAsia="en-GB"/>
        </w:rPr>
        <w:t>The market potential is estimated at [</w:t>
      </w:r>
      <w:r w:rsidRPr="00165232">
        <w:rPr>
          <w:rFonts w:eastAsia="Times New Roman"/>
          <w:snapToGrid w:val="0"/>
          <w:szCs w:val="16"/>
          <w:highlight w:val="lightGray"/>
          <w:lang w:eastAsia="en-GB"/>
        </w:rPr>
        <w:t xml:space="preserve">insert available figures about the potential total market size, </w:t>
      </w:r>
      <w:r w:rsidRPr="00DB29BC">
        <w:rPr>
          <w:rFonts w:eastAsia="Times New Roman"/>
          <w:i/>
          <w:snapToGrid w:val="0"/>
          <w:szCs w:val="16"/>
          <w:highlight w:val="lightGray"/>
          <w:lang w:eastAsia="en-GB"/>
        </w:rPr>
        <w:t>i.e. beyond the procurers</w:t>
      </w:r>
      <w:r w:rsidRPr="00165232">
        <w:rPr>
          <w:rFonts w:eastAsia="Times New Roman"/>
          <w:snapToGrid w:val="0"/>
          <w:szCs w:val="16"/>
          <w:lang w:eastAsia="en-GB"/>
        </w:rPr>
        <w:t>].</w:t>
      </w:r>
      <w:r w:rsidR="003D2155" w:rsidRPr="003D2155">
        <w:rPr>
          <w:rFonts w:eastAsia="Times New Roman"/>
          <w:i/>
          <w:snapToGrid w:val="0"/>
          <w:color w:val="0088CC"/>
          <w:szCs w:val="16"/>
          <w:lang w:eastAsia="en-GB"/>
        </w:rPr>
        <w:t>]</w:t>
      </w:r>
    </w:p>
    <w:p w14:paraId="4D544E93" w14:textId="77777777" w:rsidR="003D2155" w:rsidRPr="00165232" w:rsidRDefault="003D2155" w:rsidP="00B4246F">
      <w:pPr>
        <w:shd w:val="clear" w:color="auto" w:fill="FFFFFF"/>
        <w:spacing w:line="240" w:lineRule="auto"/>
        <w:rPr>
          <w:rFonts w:eastAsia="Times New Roman"/>
          <w:i/>
          <w:snapToGrid w:val="0"/>
          <w:color w:val="0088CC"/>
          <w:szCs w:val="16"/>
          <w:lang w:eastAsia="en-GB"/>
        </w:rPr>
      </w:pPr>
    </w:p>
    <w:p w14:paraId="50E49A8E"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71A995A" wp14:editId="1279D3B6">
            <wp:extent cx="5755640" cy="8382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5640" cy="838200"/>
                    </a:xfrm>
                    <a:prstGeom prst="rect">
                      <a:avLst/>
                    </a:prstGeom>
                    <a:noFill/>
                    <a:ln>
                      <a:noFill/>
                    </a:ln>
                  </pic:spPr>
                </pic:pic>
              </a:graphicData>
            </a:graphic>
          </wp:inline>
        </w:drawing>
      </w:r>
    </w:p>
    <w:p w14:paraId="6D0A2721" w14:textId="0B2531DA" w:rsidR="00165232" w:rsidRPr="00165232" w:rsidRDefault="00165232" w:rsidP="00B4246F">
      <w:pPr>
        <w:shd w:val="clear" w:color="auto" w:fill="FFFFFF"/>
        <w:autoSpaceDE w:val="0"/>
        <w:autoSpaceDN w:val="0"/>
        <w:adjustRightInd w:val="0"/>
        <w:spacing w:line="240" w:lineRule="auto"/>
        <w:rPr>
          <w:snapToGrid w:val="0"/>
          <w:color w:val="0088CC"/>
          <w:szCs w:val="16"/>
          <w:lang w:eastAsia="en-GB"/>
        </w:rPr>
      </w:pPr>
      <w:r w:rsidRPr="00165232">
        <w:rPr>
          <w:snapToGrid w:val="0"/>
          <w:color w:val="0088CC"/>
          <w:szCs w:val="16"/>
          <w:lang w:eastAsia="en-GB"/>
        </w:rPr>
        <w:t xml:space="preserve">Select </w:t>
      </w:r>
      <w:r w:rsidRPr="00165232">
        <w:rPr>
          <w:snapToGrid w:val="0"/>
          <w:color w:val="0088CC"/>
          <w:szCs w:val="16"/>
        </w:rPr>
        <w:t xml:space="preserve">one of the </w:t>
      </w:r>
      <w:r w:rsidR="00EC3E61">
        <w:rPr>
          <w:snapToGrid w:val="0"/>
          <w:color w:val="0088CC"/>
          <w:szCs w:val="16"/>
        </w:rPr>
        <w:t>2</w:t>
      </w:r>
      <w:r w:rsidRPr="00165232">
        <w:rPr>
          <w:snapToGrid w:val="0"/>
          <w:color w:val="0088CC"/>
          <w:szCs w:val="16"/>
        </w:rPr>
        <w:t xml:space="preserve"> options (‘the criteria below’ OR ‘</w:t>
      </w:r>
      <w:r w:rsidRPr="00165232">
        <w:rPr>
          <w:snapToGrid w:val="0"/>
          <w:color w:val="0088CC"/>
          <w:szCs w:val="16"/>
          <w:lang w:eastAsia="en-GB"/>
        </w:rPr>
        <w:t>price is not the only award criterion and all criteria are stated only in the procurement documents</w:t>
      </w:r>
      <w:r w:rsidRPr="00165232">
        <w:rPr>
          <w:snapToGrid w:val="0"/>
          <w:color w:val="0088CC"/>
          <w:szCs w:val="16"/>
        </w:rPr>
        <w:t>’).</w:t>
      </w:r>
    </w:p>
    <w:p w14:paraId="398C0C42" w14:textId="77777777" w:rsidR="00165232" w:rsidRDefault="00165232" w:rsidP="00B4246F">
      <w:pPr>
        <w:shd w:val="clear" w:color="auto" w:fill="FFFFFF"/>
        <w:autoSpaceDE w:val="0"/>
        <w:autoSpaceDN w:val="0"/>
        <w:adjustRightInd w:val="0"/>
        <w:spacing w:line="240" w:lineRule="auto"/>
        <w:rPr>
          <w:snapToGrid w:val="0"/>
          <w:color w:val="0088CC"/>
          <w:szCs w:val="16"/>
        </w:rPr>
      </w:pPr>
      <w:r w:rsidRPr="00165232">
        <w:rPr>
          <w:snapToGrid w:val="0"/>
          <w:color w:val="0088CC"/>
          <w:szCs w:val="16"/>
        </w:rPr>
        <w:t>If you select the first option (‘the criteria below’), you must indicate all the criteria and their weighting.</w:t>
      </w:r>
    </w:p>
    <w:p w14:paraId="58816B16" w14:textId="77777777" w:rsidR="003D2155" w:rsidRPr="00165232" w:rsidRDefault="003D2155" w:rsidP="00B4246F">
      <w:pPr>
        <w:shd w:val="clear" w:color="auto" w:fill="FFFFFF"/>
        <w:autoSpaceDE w:val="0"/>
        <w:autoSpaceDN w:val="0"/>
        <w:adjustRightInd w:val="0"/>
        <w:spacing w:line="240" w:lineRule="auto"/>
        <w:rPr>
          <w:snapToGrid w:val="0"/>
          <w:color w:val="0088CC"/>
          <w:szCs w:val="16"/>
        </w:rPr>
      </w:pPr>
    </w:p>
    <w:p w14:paraId="4CBF0FC6"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66BBA191" wp14:editId="47321736">
            <wp:extent cx="5755640" cy="452120"/>
            <wp:effectExtent l="0" t="0" r="0"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5640" cy="452120"/>
                    </a:xfrm>
                    <a:prstGeom prst="rect">
                      <a:avLst/>
                    </a:prstGeom>
                    <a:noFill/>
                    <a:ln>
                      <a:noFill/>
                    </a:ln>
                  </pic:spPr>
                </pic:pic>
              </a:graphicData>
            </a:graphic>
          </wp:inline>
        </w:drawing>
      </w:r>
    </w:p>
    <w:p w14:paraId="58CD09ED" w14:textId="77777777" w:rsidR="00165232" w:rsidRDefault="00165232" w:rsidP="00B4246F">
      <w:pPr>
        <w:shd w:val="clear" w:color="auto" w:fill="FFFFFF"/>
        <w:autoSpaceDE w:val="0"/>
        <w:autoSpaceDN w:val="0"/>
        <w:adjustRightInd w:val="0"/>
        <w:spacing w:line="240" w:lineRule="auto"/>
        <w:rPr>
          <w:snapToGrid w:val="0"/>
          <w:color w:val="0088CC"/>
          <w:szCs w:val="16"/>
          <w:lang w:eastAsia="en-GB"/>
        </w:rPr>
      </w:pPr>
      <w:r w:rsidRPr="00165232">
        <w:rPr>
          <w:snapToGrid w:val="0"/>
          <w:color w:val="0088CC"/>
          <w:szCs w:val="16"/>
          <w:lang w:eastAsia="en-GB"/>
        </w:rPr>
        <w:t>Only fill in if lots are used.</w:t>
      </w:r>
    </w:p>
    <w:p w14:paraId="59A1E5E5" w14:textId="77777777" w:rsidR="003D2155" w:rsidRPr="00165232" w:rsidRDefault="003D2155" w:rsidP="00B4246F">
      <w:pPr>
        <w:shd w:val="clear" w:color="auto" w:fill="FFFFFF"/>
        <w:autoSpaceDE w:val="0"/>
        <w:autoSpaceDN w:val="0"/>
        <w:adjustRightInd w:val="0"/>
        <w:spacing w:line="240" w:lineRule="auto"/>
        <w:rPr>
          <w:snapToGrid w:val="0"/>
          <w:color w:val="0088CC"/>
          <w:szCs w:val="16"/>
        </w:rPr>
      </w:pPr>
    </w:p>
    <w:p w14:paraId="4D02B19F"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67B13CCB" wp14:editId="15763135">
            <wp:extent cx="5755640" cy="604520"/>
            <wp:effectExtent l="0" t="0" r="0"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5640" cy="604520"/>
                    </a:xfrm>
                    <a:prstGeom prst="rect">
                      <a:avLst/>
                    </a:prstGeom>
                    <a:noFill/>
                    <a:ln>
                      <a:noFill/>
                    </a:ln>
                  </pic:spPr>
                </pic:pic>
              </a:graphicData>
            </a:graphic>
          </wp:inline>
        </w:drawing>
      </w:r>
    </w:p>
    <w:p w14:paraId="7B650982"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 xml:space="preserve">Enter the duration. </w:t>
      </w:r>
    </w:p>
    <w:p w14:paraId="1FCE1A06" w14:textId="77777777" w:rsidR="003D2155" w:rsidRPr="00165232" w:rsidRDefault="003D2155" w:rsidP="00B4246F">
      <w:pPr>
        <w:shd w:val="clear" w:color="auto" w:fill="FFFFFF"/>
        <w:spacing w:line="240" w:lineRule="auto"/>
        <w:rPr>
          <w:snapToGrid w:val="0"/>
          <w:color w:val="0088CC"/>
          <w:szCs w:val="16"/>
        </w:rPr>
      </w:pPr>
    </w:p>
    <w:p w14:paraId="6E2ABDE1"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724A8296" wp14:editId="2F80A782">
            <wp:extent cx="5755640" cy="57404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5640" cy="574040"/>
                    </a:xfrm>
                    <a:prstGeom prst="rect">
                      <a:avLst/>
                    </a:prstGeom>
                    <a:noFill/>
                    <a:ln>
                      <a:noFill/>
                    </a:ln>
                  </pic:spPr>
                </pic:pic>
              </a:graphicData>
            </a:graphic>
          </wp:inline>
        </w:drawing>
      </w:r>
    </w:p>
    <w:p w14:paraId="78C3521A"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 xml:space="preserve">Do not fill in. </w:t>
      </w:r>
    </w:p>
    <w:p w14:paraId="34D7C50A" w14:textId="77777777" w:rsidR="003D2155" w:rsidRPr="00165232" w:rsidRDefault="003D2155" w:rsidP="00B4246F">
      <w:pPr>
        <w:shd w:val="clear" w:color="auto" w:fill="FFFFFF"/>
        <w:spacing w:line="240" w:lineRule="auto"/>
        <w:rPr>
          <w:snapToGrid w:val="0"/>
          <w:color w:val="0088CC"/>
          <w:szCs w:val="16"/>
        </w:rPr>
      </w:pPr>
    </w:p>
    <w:p w14:paraId="7831A8E7"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75A6F92B" wp14:editId="21B1E9BF">
            <wp:extent cx="5755640" cy="3454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5640" cy="345440"/>
                    </a:xfrm>
                    <a:prstGeom prst="rect">
                      <a:avLst/>
                    </a:prstGeom>
                    <a:noFill/>
                    <a:ln>
                      <a:noFill/>
                    </a:ln>
                  </pic:spPr>
                </pic:pic>
              </a:graphicData>
            </a:graphic>
          </wp:inline>
        </w:drawing>
      </w:r>
    </w:p>
    <w:p w14:paraId="5197E5F7" w14:textId="4E9EA205" w:rsidR="003D2155" w:rsidRDefault="00165232" w:rsidP="00B4246F">
      <w:pPr>
        <w:shd w:val="clear" w:color="auto" w:fill="FFFFFF"/>
        <w:spacing w:line="240" w:lineRule="auto"/>
        <w:rPr>
          <w:snapToGrid w:val="0"/>
          <w:color w:val="0088CC"/>
          <w:szCs w:val="16"/>
        </w:rPr>
      </w:pPr>
      <w:r w:rsidRPr="00165232">
        <w:rPr>
          <w:snapToGrid w:val="0"/>
          <w:color w:val="0088CC"/>
          <w:szCs w:val="16"/>
        </w:rPr>
        <w:t xml:space="preserve">Select ‘No’. In PCP, the use of variants is not necessary, </w:t>
      </w:r>
      <w:r w:rsidR="003D2155">
        <w:rPr>
          <w:snapToGrid w:val="0"/>
          <w:color w:val="0088CC"/>
          <w:szCs w:val="16"/>
        </w:rPr>
        <w:t>since</w:t>
      </w:r>
      <w:r w:rsidR="003D2155" w:rsidRPr="00165232">
        <w:rPr>
          <w:snapToGrid w:val="0"/>
          <w:color w:val="0088CC"/>
          <w:szCs w:val="16"/>
        </w:rPr>
        <w:t xml:space="preserve"> </w:t>
      </w:r>
      <w:r w:rsidRPr="00165232">
        <w:rPr>
          <w:snapToGrid w:val="0"/>
          <w:color w:val="0088CC"/>
          <w:szCs w:val="16"/>
        </w:rPr>
        <w:t>the PCP approach inherently supports the development of several alternative solutions in parallel.</w:t>
      </w:r>
    </w:p>
    <w:p w14:paraId="242990B1" w14:textId="4B5E1BFB" w:rsidR="00165232" w:rsidRPr="00165232" w:rsidRDefault="00165232" w:rsidP="00B4246F">
      <w:pPr>
        <w:shd w:val="clear" w:color="auto" w:fill="FFFFFF"/>
        <w:spacing w:line="240" w:lineRule="auto"/>
        <w:rPr>
          <w:snapToGrid w:val="0"/>
          <w:color w:val="0088CC"/>
          <w:szCs w:val="16"/>
        </w:rPr>
      </w:pPr>
      <w:r w:rsidRPr="00165232">
        <w:rPr>
          <w:snapToGrid w:val="0"/>
          <w:color w:val="0088CC"/>
          <w:szCs w:val="16"/>
        </w:rPr>
        <w:t xml:space="preserve"> </w:t>
      </w:r>
    </w:p>
    <w:p w14:paraId="69A0A9FE"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41611948" wp14:editId="4513B147">
            <wp:extent cx="5750560" cy="350520"/>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0560" cy="350520"/>
                    </a:xfrm>
                    <a:prstGeom prst="rect">
                      <a:avLst/>
                    </a:prstGeom>
                    <a:noFill/>
                    <a:ln>
                      <a:noFill/>
                    </a:ln>
                  </pic:spPr>
                </pic:pic>
              </a:graphicData>
            </a:graphic>
          </wp:inline>
        </w:drawing>
      </w:r>
    </w:p>
    <w:p w14:paraId="2C4850C7" w14:textId="77777777" w:rsidR="003D2155" w:rsidRDefault="00165232" w:rsidP="00B4246F">
      <w:pPr>
        <w:shd w:val="clear" w:color="auto" w:fill="FFFFFF"/>
        <w:spacing w:line="240" w:lineRule="auto"/>
        <w:rPr>
          <w:snapToGrid w:val="0"/>
          <w:color w:val="0088CC"/>
          <w:szCs w:val="16"/>
        </w:rPr>
      </w:pPr>
      <w:r w:rsidRPr="00165232">
        <w:rPr>
          <w:snapToGrid w:val="0"/>
          <w:color w:val="0088CC"/>
          <w:szCs w:val="16"/>
        </w:rPr>
        <w:t>Complete if applicable.</w:t>
      </w:r>
    </w:p>
    <w:p w14:paraId="53A6715B" w14:textId="6D4FA98C" w:rsidR="00165232" w:rsidRPr="00165232" w:rsidRDefault="00165232" w:rsidP="00B4246F">
      <w:pPr>
        <w:shd w:val="clear" w:color="auto" w:fill="FFFFFF"/>
        <w:spacing w:line="240" w:lineRule="auto"/>
        <w:rPr>
          <w:snapToGrid w:val="0"/>
          <w:color w:val="0088CC"/>
          <w:szCs w:val="16"/>
        </w:rPr>
      </w:pPr>
      <w:r w:rsidRPr="00165232">
        <w:rPr>
          <w:snapToGrid w:val="0"/>
          <w:color w:val="0088CC"/>
          <w:szCs w:val="16"/>
        </w:rPr>
        <w:t xml:space="preserve"> </w:t>
      </w:r>
    </w:p>
    <w:p w14:paraId="3357821B"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lastRenderedPageBreak/>
        <w:drawing>
          <wp:inline distT="0" distB="0" distL="0" distR="0" wp14:anchorId="1F84CDA2" wp14:editId="44D1755A">
            <wp:extent cx="5755640" cy="35052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5640" cy="350520"/>
                    </a:xfrm>
                    <a:prstGeom prst="rect">
                      <a:avLst/>
                    </a:prstGeom>
                    <a:noFill/>
                    <a:ln>
                      <a:noFill/>
                    </a:ln>
                  </pic:spPr>
                </pic:pic>
              </a:graphicData>
            </a:graphic>
          </wp:inline>
        </w:drawing>
      </w:r>
    </w:p>
    <w:p w14:paraId="3F271BAD"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Complete as applicable. Avoid conditions that might unduly restrict participation.</w:t>
      </w:r>
    </w:p>
    <w:p w14:paraId="39CEC5FB" w14:textId="77777777" w:rsidR="003D2155" w:rsidRPr="00165232" w:rsidRDefault="003D2155" w:rsidP="00B4246F">
      <w:pPr>
        <w:shd w:val="clear" w:color="auto" w:fill="FFFFFF"/>
        <w:spacing w:line="240" w:lineRule="auto"/>
        <w:rPr>
          <w:snapToGrid w:val="0"/>
          <w:color w:val="0088CC"/>
          <w:szCs w:val="16"/>
        </w:rPr>
      </w:pPr>
    </w:p>
    <w:p w14:paraId="5A5D9BD4"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28FCBB2" wp14:editId="518648E0">
            <wp:extent cx="5755640" cy="49784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5640" cy="497840"/>
                    </a:xfrm>
                    <a:prstGeom prst="rect">
                      <a:avLst/>
                    </a:prstGeom>
                    <a:noFill/>
                    <a:ln>
                      <a:noFill/>
                    </a:ln>
                  </pic:spPr>
                </pic:pic>
              </a:graphicData>
            </a:graphic>
          </wp:inline>
        </w:drawing>
      </w:r>
    </w:p>
    <w:p w14:paraId="54300801" w14:textId="77777777" w:rsidR="00165232" w:rsidRPr="00165232" w:rsidRDefault="00165232" w:rsidP="00B4246F">
      <w:pPr>
        <w:shd w:val="clear" w:color="auto" w:fill="FFFFFF"/>
        <w:spacing w:line="240" w:lineRule="auto"/>
        <w:rPr>
          <w:rFonts w:eastAsia="Times New Roman"/>
          <w:snapToGrid w:val="0"/>
          <w:color w:val="000000"/>
          <w:szCs w:val="16"/>
          <w:lang w:eastAsia="en-GB"/>
        </w:rPr>
      </w:pPr>
      <w:r w:rsidRPr="00165232">
        <w:rPr>
          <w:rFonts w:eastAsia="Times New Roman"/>
          <w:snapToGrid w:val="0"/>
          <w:color w:val="0088CC"/>
          <w:szCs w:val="16"/>
          <w:lang w:eastAsia="en-GB"/>
        </w:rPr>
        <w:t>Select ‘yes’.</w:t>
      </w:r>
    </w:p>
    <w:p w14:paraId="51AFEF18" w14:textId="77777777" w:rsidR="00165232" w:rsidRPr="00165232" w:rsidRDefault="00165232" w:rsidP="00B4246F">
      <w:pPr>
        <w:shd w:val="clear" w:color="auto" w:fill="FFFFFF"/>
        <w:spacing w:line="240" w:lineRule="auto"/>
        <w:ind w:right="25"/>
        <w:rPr>
          <w:rFonts w:eastAsia="Arial"/>
          <w:iCs/>
          <w:snapToGrid w:val="0"/>
          <w:color w:val="0088CC"/>
          <w:szCs w:val="16"/>
          <w:lang w:eastAsia="en-GB"/>
        </w:rPr>
      </w:pPr>
      <w:r w:rsidRPr="00165232">
        <w:rPr>
          <w:rFonts w:eastAsia="Arial"/>
          <w:iCs/>
          <w:snapToGrid w:val="0"/>
          <w:color w:val="0088CC"/>
          <w:szCs w:val="16"/>
          <w:lang w:eastAsia="en-GB"/>
        </w:rPr>
        <w:t>Use this text:</w:t>
      </w:r>
    </w:p>
    <w:p w14:paraId="657458AA" w14:textId="77777777" w:rsidR="00165232" w:rsidRPr="00165232" w:rsidRDefault="00165232" w:rsidP="00B4246F">
      <w:pPr>
        <w:shd w:val="clear" w:color="auto" w:fill="FFFFFF"/>
        <w:spacing w:line="240" w:lineRule="auto"/>
        <w:ind w:right="25"/>
        <w:rPr>
          <w:rFonts w:eastAsia="Times New Roman"/>
          <w:snapToGrid w:val="0"/>
          <w:szCs w:val="16"/>
          <w:lang w:eastAsia="en-GB"/>
        </w:rPr>
      </w:pPr>
      <w:r w:rsidRPr="00165232">
        <w:rPr>
          <w:rFonts w:eastAsia="Arial"/>
          <w:iCs/>
          <w:snapToGrid w:val="0"/>
          <w:szCs w:val="16"/>
          <w:lang w:eastAsia="en-GB"/>
        </w:rPr>
        <w:t>This procurement receives funding from the European Union’s Horizon 2020 Research and Innovation Programme, under grant agreement No [</w:t>
      </w:r>
      <w:r w:rsidRPr="00165232">
        <w:rPr>
          <w:rFonts w:eastAsia="Arial"/>
          <w:iCs/>
          <w:snapToGrid w:val="0"/>
          <w:szCs w:val="16"/>
          <w:highlight w:val="lightGray"/>
          <w:lang w:eastAsia="en-GB"/>
        </w:rPr>
        <w:t>insert number</w:t>
      </w:r>
      <w:r w:rsidRPr="00165232">
        <w:rPr>
          <w:rFonts w:eastAsia="Arial"/>
          <w:iCs/>
          <w:snapToGrid w:val="0"/>
          <w:szCs w:val="16"/>
          <w:lang w:eastAsia="en-GB"/>
        </w:rPr>
        <w:t>]</w:t>
      </w:r>
      <w:r w:rsidRPr="00165232">
        <w:rPr>
          <w:snapToGrid w:val="0"/>
          <w:szCs w:val="16"/>
        </w:rPr>
        <w:t xml:space="preserve"> — </w:t>
      </w:r>
      <w:r w:rsidRPr="00165232">
        <w:rPr>
          <w:rFonts w:eastAsia="Times New Roman"/>
          <w:snapToGrid w:val="0"/>
          <w:szCs w:val="16"/>
          <w:highlight w:val="lightGray"/>
          <w:lang w:eastAsia="en-GB"/>
        </w:rPr>
        <w:t>[insert project acronym]</w:t>
      </w:r>
      <w:r w:rsidRPr="00165232">
        <w:rPr>
          <w:rFonts w:eastAsia="Times New Roman"/>
          <w:snapToGrid w:val="0"/>
          <w:szCs w:val="16"/>
          <w:lang w:eastAsia="en-GB"/>
        </w:rPr>
        <w:t xml:space="preserve"> </w:t>
      </w:r>
      <w:r w:rsidRPr="00420968">
        <w:rPr>
          <w:rFonts w:eastAsia="Times New Roman"/>
          <w:i/>
          <w:snapToGrid w:val="0"/>
          <w:szCs w:val="16"/>
          <w:lang w:eastAsia="en-GB"/>
        </w:rPr>
        <w:t>(see [</w:t>
      </w:r>
      <w:r w:rsidRPr="00420968">
        <w:rPr>
          <w:rFonts w:eastAsia="Times New Roman"/>
          <w:i/>
          <w:snapToGrid w:val="0"/>
          <w:szCs w:val="16"/>
          <w:highlight w:val="lightGray"/>
          <w:lang w:eastAsia="en-GB"/>
        </w:rPr>
        <w:t>insert project website</w:t>
      </w:r>
      <w:r w:rsidRPr="00420968">
        <w:rPr>
          <w:rFonts w:eastAsia="Times New Roman"/>
          <w:i/>
          <w:snapToGrid w:val="0"/>
          <w:szCs w:val="16"/>
          <w:lang w:eastAsia="en-GB"/>
        </w:rPr>
        <w:t>])</w:t>
      </w:r>
      <w:r w:rsidRPr="00165232">
        <w:rPr>
          <w:rFonts w:eastAsia="Times New Roman"/>
          <w:snapToGrid w:val="0"/>
          <w:szCs w:val="16"/>
          <w:lang w:eastAsia="en-GB"/>
        </w:rPr>
        <w:t>.</w:t>
      </w:r>
    </w:p>
    <w:p w14:paraId="3B7A4FA5" w14:textId="5517E9D1" w:rsidR="00165232" w:rsidRPr="00165232" w:rsidRDefault="00165232" w:rsidP="00B4246F">
      <w:pPr>
        <w:shd w:val="clear" w:color="auto" w:fill="FFFFFF"/>
        <w:spacing w:line="240" w:lineRule="auto"/>
        <w:ind w:right="25"/>
        <w:rPr>
          <w:rFonts w:eastAsia="Times New Roman"/>
          <w:snapToGrid w:val="0"/>
          <w:szCs w:val="16"/>
        </w:rPr>
      </w:pPr>
      <w:r w:rsidRPr="00165232">
        <w:rPr>
          <w:rFonts w:eastAsia="Arial"/>
          <w:b/>
          <w:i/>
          <w:iCs/>
          <w:snapToGrid w:val="0"/>
          <w:color w:val="0088CC"/>
          <w:szCs w:val="16"/>
          <w:lang w:eastAsia="en-GB"/>
        </w:rPr>
        <w:t>[</w:t>
      </w:r>
      <w:r w:rsidRPr="00165232">
        <w:rPr>
          <w:rFonts w:eastAsia="Arial"/>
          <w:i/>
          <w:iCs/>
          <w:snapToGrid w:val="0"/>
          <w:color w:val="0088CC"/>
          <w:szCs w:val="16"/>
          <w:lang w:eastAsia="en-GB"/>
        </w:rPr>
        <w:t>OPTION if the procurement also receives funding from other EU programmes</w:t>
      </w:r>
      <w:r w:rsidRPr="00165232">
        <w:rPr>
          <w:snapToGrid w:val="0"/>
          <w:szCs w:val="16"/>
        </w:rPr>
        <w:t xml:space="preserve"> </w:t>
      </w:r>
      <w:r w:rsidRPr="00165232">
        <w:rPr>
          <w:i/>
          <w:snapToGrid w:val="0"/>
          <w:color w:val="0088CC"/>
          <w:szCs w:val="16"/>
        </w:rPr>
        <w:t xml:space="preserve">(i.e. </w:t>
      </w:r>
      <w:r w:rsidR="003D2155">
        <w:rPr>
          <w:i/>
          <w:snapToGrid w:val="0"/>
          <w:color w:val="0088CC"/>
          <w:szCs w:val="16"/>
        </w:rPr>
        <w:t>if there are</w:t>
      </w:r>
      <w:r w:rsidR="003D2155" w:rsidRPr="00165232">
        <w:rPr>
          <w:i/>
          <w:snapToGrid w:val="0"/>
          <w:color w:val="0088CC"/>
          <w:szCs w:val="16"/>
        </w:rPr>
        <w:t xml:space="preserve"> </w:t>
      </w:r>
      <w:r w:rsidR="00AD1E55" w:rsidRPr="005322B0">
        <w:rPr>
          <w:i/>
          <w:snapToGrid w:val="0"/>
          <w:color w:val="0088CC"/>
          <w:szCs w:val="16"/>
        </w:rPr>
        <w:t>procurers in</w:t>
      </w:r>
      <w:r w:rsidRPr="005322B0">
        <w:rPr>
          <w:i/>
          <w:snapToGrid w:val="0"/>
          <w:color w:val="0088CC"/>
          <w:szCs w:val="16"/>
        </w:rPr>
        <w:t xml:space="preserve"> the buyers group whose</w:t>
      </w:r>
      <w:r w:rsidRPr="00165232">
        <w:rPr>
          <w:i/>
          <w:snapToGrid w:val="0"/>
          <w:color w:val="0088CC"/>
          <w:szCs w:val="16"/>
        </w:rPr>
        <w:t xml:space="preserve"> financial contribution to the PCP budget is </w:t>
      </w:r>
      <w:r w:rsidR="009F1078">
        <w:rPr>
          <w:i/>
          <w:snapToGrid w:val="0"/>
          <w:color w:val="0088CC"/>
          <w:szCs w:val="16"/>
        </w:rPr>
        <w:t>funded</w:t>
      </w:r>
      <w:r w:rsidR="003D2155">
        <w:rPr>
          <w:i/>
          <w:snapToGrid w:val="0"/>
          <w:color w:val="0088CC"/>
          <w:szCs w:val="16"/>
        </w:rPr>
        <w:t xml:space="preserve"> </w:t>
      </w:r>
      <w:r w:rsidRPr="00165232">
        <w:rPr>
          <w:i/>
          <w:snapToGrid w:val="0"/>
          <w:color w:val="0088CC"/>
          <w:szCs w:val="16"/>
        </w:rPr>
        <w:t xml:space="preserve">by </w:t>
      </w:r>
      <w:r w:rsidR="003D2155">
        <w:rPr>
          <w:i/>
          <w:snapToGrid w:val="0"/>
          <w:color w:val="0088CC"/>
          <w:szCs w:val="16"/>
        </w:rPr>
        <w:t xml:space="preserve">other EU programmes, </w:t>
      </w:r>
      <w:r w:rsidRPr="00165232">
        <w:rPr>
          <w:i/>
          <w:snapToGrid w:val="0"/>
          <w:color w:val="0088CC"/>
          <w:szCs w:val="16"/>
        </w:rPr>
        <w:t>for example the European Structural and Investment Funds (ESIF))</w:t>
      </w:r>
      <w:r w:rsidRPr="00165232">
        <w:rPr>
          <w:rFonts w:eastAsia="Arial"/>
          <w:i/>
          <w:iCs/>
          <w:snapToGrid w:val="0"/>
          <w:color w:val="0088CC"/>
          <w:szCs w:val="16"/>
          <w:lang w:eastAsia="en-GB"/>
        </w:rPr>
        <w:t>:</w:t>
      </w:r>
      <w:r w:rsidRPr="00165232">
        <w:rPr>
          <w:rFonts w:eastAsia="Times New Roman"/>
          <w:snapToGrid w:val="0"/>
          <w:color w:val="FF0000"/>
          <w:szCs w:val="16"/>
        </w:rPr>
        <w:t xml:space="preserve"> </w:t>
      </w:r>
      <w:r w:rsidRPr="00165232">
        <w:rPr>
          <w:rFonts w:eastAsia="Times New Roman"/>
          <w:snapToGrid w:val="0"/>
          <w:szCs w:val="16"/>
        </w:rPr>
        <w:t>Th</w:t>
      </w:r>
      <w:r w:rsidR="003D2155">
        <w:rPr>
          <w:rFonts w:eastAsia="Times New Roman"/>
          <w:snapToGrid w:val="0"/>
          <w:szCs w:val="16"/>
        </w:rPr>
        <w:t>e</w:t>
      </w:r>
      <w:r w:rsidRPr="00165232">
        <w:rPr>
          <w:rFonts w:eastAsia="Times New Roman"/>
          <w:snapToGrid w:val="0"/>
          <w:szCs w:val="16"/>
        </w:rPr>
        <w:t xml:space="preserve"> procurement </w:t>
      </w:r>
      <w:r w:rsidR="003D2155">
        <w:rPr>
          <w:rFonts w:eastAsia="Times New Roman"/>
          <w:snapToGrid w:val="0"/>
          <w:szCs w:val="16"/>
        </w:rPr>
        <w:t xml:space="preserve">also </w:t>
      </w:r>
      <w:r w:rsidRPr="00165232">
        <w:rPr>
          <w:rFonts w:eastAsia="Times New Roman"/>
          <w:snapToGrid w:val="0"/>
          <w:szCs w:val="16"/>
        </w:rPr>
        <w:t xml:space="preserve">receives funding from the </w:t>
      </w:r>
      <w:r w:rsidRPr="00165232">
        <w:rPr>
          <w:rFonts w:eastAsia="Times New Roman"/>
          <w:i/>
          <w:snapToGrid w:val="0"/>
          <w:color w:val="0088CC"/>
          <w:szCs w:val="16"/>
        </w:rPr>
        <w:t>[OPTION for EU programmes:</w:t>
      </w:r>
      <w:r w:rsidRPr="00165232">
        <w:rPr>
          <w:rFonts w:eastAsia="Times New Roman"/>
          <w:snapToGrid w:val="0"/>
          <w:color w:val="FF0000"/>
          <w:szCs w:val="16"/>
        </w:rPr>
        <w:t xml:space="preserve"> </w:t>
      </w:r>
      <w:r w:rsidRPr="00165232">
        <w:rPr>
          <w:rFonts w:eastAsia="Times New Roman"/>
          <w:snapToGrid w:val="0"/>
          <w:szCs w:val="16"/>
        </w:rPr>
        <w:t>European Union’s [</w:t>
      </w:r>
      <w:r w:rsidRPr="00165232">
        <w:rPr>
          <w:rFonts w:eastAsia="Times New Roman"/>
          <w:snapToGrid w:val="0"/>
          <w:szCs w:val="16"/>
          <w:highlight w:val="lightGray"/>
        </w:rPr>
        <w:t>insert name of EU programme</w:t>
      </w:r>
      <w:r w:rsidRPr="00165232">
        <w:rPr>
          <w:rFonts w:eastAsia="Times New Roman"/>
          <w:snapToGrid w:val="0"/>
          <w:szCs w:val="16"/>
        </w:rPr>
        <w:t>]</w:t>
      </w:r>
      <w:r w:rsidRPr="00165232">
        <w:rPr>
          <w:rFonts w:eastAsia="Times New Roman"/>
          <w:i/>
          <w:snapToGrid w:val="0"/>
          <w:color w:val="0088CC"/>
          <w:szCs w:val="16"/>
        </w:rPr>
        <w:t>][OPTION for national programmes co-funded by the EU (e.g. by Regional Funds, Agricultural Funds):</w:t>
      </w:r>
      <w:r w:rsidRPr="00165232">
        <w:rPr>
          <w:rFonts w:eastAsia="Times New Roman"/>
          <w:snapToGrid w:val="0"/>
          <w:szCs w:val="16"/>
        </w:rPr>
        <w:t xml:space="preserve"> [</w:t>
      </w:r>
      <w:r w:rsidRPr="00165232">
        <w:rPr>
          <w:rFonts w:eastAsia="Times New Roman"/>
          <w:snapToGrid w:val="0"/>
          <w:szCs w:val="16"/>
          <w:highlight w:val="lightGray"/>
        </w:rPr>
        <w:t>insert name of national programme</w:t>
      </w:r>
      <w:r w:rsidRPr="00165232">
        <w:rPr>
          <w:rFonts w:eastAsia="Times New Roman"/>
          <w:snapToGrid w:val="0"/>
          <w:szCs w:val="16"/>
        </w:rPr>
        <w:t>] co-financed by the European Union</w:t>
      </w:r>
      <w:r w:rsidRPr="00165232">
        <w:rPr>
          <w:rFonts w:eastAsia="Times New Roman"/>
          <w:i/>
          <w:snapToGrid w:val="0"/>
          <w:color w:val="0088CC"/>
          <w:szCs w:val="16"/>
        </w:rPr>
        <w:t>]</w:t>
      </w:r>
      <w:r w:rsidRPr="00165232">
        <w:rPr>
          <w:rFonts w:eastAsia="Times New Roman"/>
          <w:snapToGrid w:val="0"/>
          <w:szCs w:val="16"/>
        </w:rPr>
        <w:t>:</w:t>
      </w:r>
    </w:p>
    <w:p w14:paraId="5E4E3745" w14:textId="77777777" w:rsidR="00165232" w:rsidRPr="00165232" w:rsidRDefault="00165232" w:rsidP="007B1931">
      <w:pPr>
        <w:numPr>
          <w:ilvl w:val="0"/>
          <w:numId w:val="59"/>
        </w:numPr>
        <w:shd w:val="clear" w:color="auto" w:fill="FFFFFF"/>
        <w:spacing w:line="240" w:lineRule="auto"/>
        <w:ind w:left="600"/>
        <w:jc w:val="left"/>
        <w:rPr>
          <w:rFonts w:eastAsia="Times New Roman"/>
          <w:snapToGrid w:val="0"/>
          <w:color w:val="000000"/>
          <w:szCs w:val="16"/>
          <w:lang w:eastAsia="en-GB"/>
        </w:rPr>
      </w:pPr>
      <w:r w:rsidRPr="00165232">
        <w:rPr>
          <w:snapToGrid w:val="0"/>
          <w:szCs w:val="16"/>
        </w:rPr>
        <w:t>[</w:t>
      </w:r>
      <w:r w:rsidRPr="00165232">
        <w:rPr>
          <w:snapToGrid w:val="0"/>
          <w:szCs w:val="16"/>
          <w:highlight w:val="lightGray"/>
        </w:rPr>
        <w:t>insert beneficiary name and grant agreement number and acronym</w:t>
      </w:r>
      <w:r w:rsidRPr="00165232">
        <w:rPr>
          <w:snapToGrid w:val="0"/>
          <w:szCs w:val="16"/>
        </w:rPr>
        <w:t>].</w:t>
      </w:r>
      <w:r w:rsidRPr="00165232">
        <w:rPr>
          <w:rFonts w:eastAsia="Times New Roman"/>
          <w:b/>
          <w:i/>
          <w:snapToGrid w:val="0"/>
          <w:color w:val="0088CC"/>
          <w:szCs w:val="16"/>
        </w:rPr>
        <w:t>]</w:t>
      </w:r>
    </w:p>
    <w:p w14:paraId="79AB3318" w14:textId="67AAC822" w:rsidR="00165232" w:rsidRDefault="00165232" w:rsidP="00B4246F">
      <w:pPr>
        <w:shd w:val="clear" w:color="auto" w:fill="FFFFFF"/>
        <w:spacing w:line="240" w:lineRule="auto"/>
        <w:rPr>
          <w:rFonts w:eastAsia="Arial"/>
          <w:iCs/>
          <w:snapToGrid w:val="0"/>
          <w:szCs w:val="16"/>
          <w:lang w:eastAsia="en-GB"/>
        </w:rPr>
      </w:pPr>
      <w:r w:rsidRPr="00165232">
        <w:rPr>
          <w:rFonts w:eastAsia="Arial"/>
          <w:iCs/>
          <w:snapToGrid w:val="0"/>
          <w:szCs w:val="16"/>
          <w:lang w:eastAsia="en-GB"/>
        </w:rPr>
        <w:t>The EU has given a grant for this procurement</w:t>
      </w:r>
      <w:r w:rsidR="003D2155">
        <w:rPr>
          <w:rFonts w:eastAsia="Arial"/>
          <w:iCs/>
          <w:snapToGrid w:val="0"/>
          <w:szCs w:val="16"/>
          <w:lang w:eastAsia="en-GB"/>
        </w:rPr>
        <w:t>,</w:t>
      </w:r>
      <w:r w:rsidRPr="00165232">
        <w:rPr>
          <w:rFonts w:eastAsia="Arial"/>
          <w:iCs/>
          <w:snapToGrid w:val="0"/>
          <w:szCs w:val="16"/>
          <w:lang w:eastAsia="en-GB"/>
        </w:rPr>
        <w:t xml:space="preserve"> but is not participating as a contracting authority in the procurement.</w:t>
      </w:r>
    </w:p>
    <w:p w14:paraId="19CFD193" w14:textId="5526364F" w:rsidR="009F1078" w:rsidRPr="005322B0" w:rsidRDefault="009F1078" w:rsidP="007D3F05">
      <w:pPr>
        <w:shd w:val="clear" w:color="auto" w:fill="FFFFFF"/>
        <w:spacing w:after="60" w:line="240" w:lineRule="auto"/>
        <w:rPr>
          <w:rFonts w:eastAsia="Times New Roman"/>
          <w:snapToGrid w:val="0"/>
          <w:color w:val="0088CC"/>
          <w:szCs w:val="16"/>
          <w:lang w:eastAsia="en-GB"/>
        </w:rPr>
      </w:pPr>
      <w:r w:rsidRPr="005322B0">
        <w:rPr>
          <w:rFonts w:eastAsia="Times New Roman"/>
          <w:snapToGrid w:val="0"/>
          <w:color w:val="0088CC"/>
          <w:szCs w:val="16"/>
          <w:lang w:eastAsia="en-GB"/>
        </w:rPr>
        <w:t>Note</w:t>
      </w:r>
      <w:r w:rsidR="007D3F05" w:rsidRPr="005322B0">
        <w:rPr>
          <w:rFonts w:eastAsia="Times New Roman"/>
          <w:snapToGrid w:val="0"/>
          <w:color w:val="0088CC"/>
          <w:szCs w:val="16"/>
          <w:lang w:eastAsia="en-GB"/>
        </w:rPr>
        <w:t xml:space="preserve"> that i</w:t>
      </w:r>
      <w:r w:rsidRPr="005322B0">
        <w:rPr>
          <w:rFonts w:eastAsia="Times New Roman"/>
          <w:snapToGrid w:val="0"/>
          <w:color w:val="0088CC"/>
          <w:szCs w:val="16"/>
          <w:lang w:eastAsia="en-GB"/>
        </w:rPr>
        <w:t xml:space="preserve">t is not allowed for one and the same procurer to receive funding for his part of the PCP budget from different EU programmes </w:t>
      </w:r>
      <w:r w:rsidRPr="005322B0">
        <w:rPr>
          <w:rFonts w:eastAsia="Times New Roman"/>
          <w:i/>
          <w:snapToGrid w:val="0"/>
          <w:color w:val="0088CC"/>
          <w:szCs w:val="16"/>
          <w:lang w:eastAsia="en-GB"/>
        </w:rPr>
        <w:t>(e.g. H2020 and ESIF)</w:t>
      </w:r>
      <w:r w:rsidRPr="005322B0">
        <w:rPr>
          <w:rFonts w:eastAsia="Times New Roman"/>
          <w:snapToGrid w:val="0"/>
          <w:color w:val="0088CC"/>
          <w:szCs w:val="16"/>
          <w:lang w:eastAsia="en-GB"/>
        </w:rPr>
        <w:t xml:space="preserve">. But it is possible for </w:t>
      </w:r>
      <w:r w:rsidRPr="005322B0">
        <w:rPr>
          <w:rFonts w:eastAsia="Times New Roman"/>
          <w:i/>
          <w:snapToGrid w:val="0"/>
          <w:color w:val="0088CC"/>
          <w:szCs w:val="16"/>
          <w:lang w:eastAsia="en-GB"/>
        </w:rPr>
        <w:t xml:space="preserve">different </w:t>
      </w:r>
      <w:r w:rsidR="00AD1E55" w:rsidRPr="005322B0">
        <w:rPr>
          <w:rFonts w:eastAsia="Times New Roman"/>
          <w:snapToGrid w:val="0"/>
          <w:color w:val="0088CC"/>
          <w:szCs w:val="16"/>
          <w:lang w:eastAsia="en-GB"/>
        </w:rPr>
        <w:t>procurers in</w:t>
      </w:r>
      <w:r w:rsidRPr="005322B0">
        <w:rPr>
          <w:rFonts w:eastAsia="Times New Roman"/>
          <w:snapToGrid w:val="0"/>
          <w:color w:val="0088CC"/>
          <w:szCs w:val="16"/>
          <w:lang w:eastAsia="en-GB"/>
        </w:rPr>
        <w:t xml:space="preserve"> the buyers group to receive funding from different EU sources. </w:t>
      </w:r>
    </w:p>
    <w:p w14:paraId="0D935183" w14:textId="77777777" w:rsidR="003D2155" w:rsidRPr="00165232" w:rsidRDefault="003D2155" w:rsidP="00B4246F">
      <w:pPr>
        <w:shd w:val="clear" w:color="auto" w:fill="FFFFFF"/>
        <w:spacing w:line="240" w:lineRule="auto"/>
        <w:rPr>
          <w:b/>
          <w:snapToGrid w:val="0"/>
          <w:szCs w:val="16"/>
        </w:rPr>
      </w:pPr>
    </w:p>
    <w:p w14:paraId="37D4288A"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7A691B8" wp14:editId="3C30F93D">
            <wp:extent cx="5750560" cy="350520"/>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0560" cy="350520"/>
                    </a:xfrm>
                    <a:prstGeom prst="rect">
                      <a:avLst/>
                    </a:prstGeom>
                    <a:noFill/>
                    <a:ln>
                      <a:noFill/>
                    </a:ln>
                  </pic:spPr>
                </pic:pic>
              </a:graphicData>
            </a:graphic>
          </wp:inline>
        </w:drawing>
      </w:r>
    </w:p>
    <w:p w14:paraId="61240388" w14:textId="77777777" w:rsidR="00165232" w:rsidRPr="00165232" w:rsidRDefault="00165232" w:rsidP="00B4246F">
      <w:pPr>
        <w:shd w:val="clear" w:color="auto" w:fill="FFFFFF"/>
        <w:spacing w:line="240" w:lineRule="auto"/>
        <w:ind w:right="25"/>
        <w:rPr>
          <w:rFonts w:cs="MyriadPro-Semibold"/>
          <w:snapToGrid w:val="0"/>
          <w:color w:val="0088CC"/>
          <w:szCs w:val="16"/>
          <w:lang w:eastAsia="en-GB"/>
        </w:rPr>
      </w:pPr>
      <w:r w:rsidRPr="00165232">
        <w:rPr>
          <w:rFonts w:cs="MyriadPro-Semibold"/>
          <w:snapToGrid w:val="0"/>
          <w:color w:val="0088CC"/>
          <w:szCs w:val="16"/>
          <w:lang w:eastAsia="en-GB"/>
        </w:rPr>
        <w:t>Use this text:</w:t>
      </w:r>
    </w:p>
    <w:p w14:paraId="3DA86A99" w14:textId="185D544C" w:rsidR="00165232" w:rsidRPr="00165232" w:rsidRDefault="00165232" w:rsidP="00B4246F">
      <w:pPr>
        <w:shd w:val="clear" w:color="auto" w:fill="FFFFFF"/>
        <w:autoSpaceDE w:val="0"/>
        <w:autoSpaceDN w:val="0"/>
        <w:adjustRightInd w:val="0"/>
        <w:spacing w:line="240" w:lineRule="auto"/>
        <w:rPr>
          <w:rFonts w:eastAsia="Times New Roman"/>
          <w:snapToGrid w:val="0"/>
          <w:szCs w:val="16"/>
          <w:lang w:eastAsia="en-GB"/>
        </w:rPr>
      </w:pPr>
      <w:r w:rsidRPr="00165232">
        <w:rPr>
          <w:snapToGrid w:val="0"/>
          <w:szCs w:val="18"/>
        </w:rPr>
        <w:t>P</w:t>
      </w:r>
      <w:r w:rsidRPr="00165232">
        <w:rPr>
          <w:snapToGrid w:val="0"/>
          <w:szCs w:val="18"/>
          <w:lang w:eastAsia="en-GB"/>
        </w:rPr>
        <w:t>articipation in the open market consultation</w:t>
      </w:r>
      <w:r w:rsidR="00366175">
        <w:rPr>
          <w:snapToGrid w:val="0"/>
          <w:szCs w:val="18"/>
          <w:lang w:eastAsia="en-GB"/>
        </w:rPr>
        <w:t xml:space="preserve"> that was</w:t>
      </w:r>
      <w:r w:rsidRPr="00165232">
        <w:rPr>
          <w:snapToGrid w:val="0"/>
          <w:szCs w:val="18"/>
          <w:lang w:eastAsia="en-GB"/>
        </w:rPr>
        <w:t xml:space="preserve"> held as part of the preparation for this procurement is not a prerequisite for submitting a tender</w:t>
      </w:r>
      <w:r w:rsidRPr="00165232">
        <w:rPr>
          <w:snapToGrid w:val="0"/>
          <w:szCs w:val="18"/>
        </w:rPr>
        <w:t>.</w:t>
      </w:r>
    </w:p>
    <w:p w14:paraId="010E4288" w14:textId="77777777" w:rsidR="00165232" w:rsidRPr="00165232" w:rsidRDefault="00165232" w:rsidP="00B4246F">
      <w:pPr>
        <w:spacing w:line="240" w:lineRule="auto"/>
        <w:ind w:right="25"/>
        <w:rPr>
          <w:rFonts w:eastAsia="Arial" w:cs="Times New Roman"/>
          <w:iCs/>
          <w:color w:val="000000"/>
          <w:szCs w:val="18"/>
          <w:lang w:eastAsia="en-GB"/>
        </w:rPr>
      </w:pPr>
      <w:r w:rsidRPr="00165232">
        <w:rPr>
          <w:rFonts w:eastAsia="Arial" w:cs="Times New Roman"/>
          <w:iCs/>
          <w:szCs w:val="18"/>
          <w:lang w:eastAsia="en-GB"/>
        </w:rPr>
        <w:t xml:space="preserve">This </w:t>
      </w:r>
      <w:r w:rsidRPr="00165232">
        <w:rPr>
          <w:rFonts w:eastAsia="Arial" w:cs="Times New Roman"/>
          <w:iCs/>
          <w:color w:val="000000"/>
          <w:szCs w:val="18"/>
          <w:lang w:eastAsia="en-GB"/>
        </w:rPr>
        <w:t>procurement is exempted from the WTO Government Procurement Agreement (GPA), the EU public procurement directives and the national laws that implement them. This is because it concerns the procurement of R&amp;D services where the benefits do not accrue exclusively to the contracting authority for its use in the conduct of its own affairs.</w:t>
      </w:r>
    </w:p>
    <w:p w14:paraId="1B1B11CF" w14:textId="77777777" w:rsidR="00165232" w:rsidRPr="00165232" w:rsidRDefault="00165232" w:rsidP="00B4246F">
      <w:pPr>
        <w:spacing w:line="240" w:lineRule="auto"/>
        <w:ind w:right="25"/>
        <w:rPr>
          <w:rFonts w:eastAsia="Arial" w:cs="Times New Roman"/>
          <w:iCs/>
          <w:color w:val="000000"/>
          <w:szCs w:val="18"/>
          <w:lang w:eastAsia="en-GB"/>
        </w:rPr>
      </w:pPr>
      <w:r w:rsidRPr="00165232">
        <w:rPr>
          <w:rFonts w:eastAsia="Arial" w:cs="Times New Roman"/>
          <w:iCs/>
          <w:color w:val="000000"/>
          <w:szCs w:val="18"/>
          <w:lang w:eastAsia="en-GB"/>
        </w:rPr>
        <w:t xml:space="preserve">Publication of this contract notice in the EU Official Journal </w:t>
      </w:r>
      <w:r w:rsidRPr="00165232">
        <w:rPr>
          <w:rFonts w:eastAsia="Times New Roman" w:cs="Times New Roman"/>
          <w:color w:val="000000"/>
          <w:szCs w:val="18"/>
          <w:lang w:eastAsia="en-GB"/>
        </w:rPr>
        <w:t xml:space="preserve">is not to be understood as a waiver of this exemption. Publication </w:t>
      </w:r>
      <w:r w:rsidRPr="00165232">
        <w:rPr>
          <w:rFonts w:eastAsia="Arial" w:cs="Times New Roman"/>
          <w:iCs/>
          <w:color w:val="000000"/>
          <w:szCs w:val="18"/>
          <w:lang w:eastAsia="en-GB"/>
        </w:rPr>
        <w:t>is made on a voluntary basis and the procurement will not follow the procedures under the EU public procurement directives, but rather the procedure described in the tender documentation.</w:t>
      </w:r>
    </w:p>
    <w:p w14:paraId="7886E0BA" w14:textId="77777777" w:rsidR="00165232" w:rsidRDefault="00165232" w:rsidP="00B4246F">
      <w:pPr>
        <w:spacing w:line="240" w:lineRule="auto"/>
        <w:ind w:right="25"/>
        <w:rPr>
          <w:rFonts w:eastAsia="Arial" w:cs="Times New Roman"/>
          <w:iCs/>
          <w:color w:val="000000"/>
          <w:szCs w:val="18"/>
          <w:lang w:eastAsia="en-GB"/>
        </w:rPr>
      </w:pPr>
      <w:r w:rsidRPr="00165232">
        <w:rPr>
          <w:rFonts w:eastAsia="Arial" w:cs="Times New Roman"/>
          <w:iCs/>
          <w:color w:val="000000"/>
          <w:szCs w:val="18"/>
          <w:lang w:eastAsia="en-GB"/>
        </w:rPr>
        <w:t xml:space="preserve">The </w:t>
      </w:r>
      <w:r w:rsidRPr="00165232">
        <w:rPr>
          <w:rFonts w:eastAsia="Arial" w:cs="Times New Roman"/>
          <w:i/>
          <w:iCs/>
          <w:color w:val="0088CC"/>
          <w:szCs w:val="18"/>
          <w:lang w:eastAsia="en-GB"/>
        </w:rPr>
        <w:t>[</w:t>
      </w:r>
      <w:r w:rsidRPr="00165232">
        <w:rPr>
          <w:rFonts w:eastAsia="Arial" w:cs="Times New Roman"/>
          <w:iCs/>
          <w:color w:val="000000"/>
          <w:szCs w:val="18"/>
          <w:lang w:eastAsia="en-GB"/>
        </w:rPr>
        <w:t>open</w:t>
      </w:r>
      <w:r w:rsidRPr="00165232">
        <w:rPr>
          <w:rFonts w:eastAsia="Arial" w:cs="Times New Roman"/>
          <w:i/>
          <w:iCs/>
          <w:color w:val="0088CC"/>
          <w:szCs w:val="18"/>
          <w:lang w:eastAsia="en-GB"/>
        </w:rPr>
        <w:t>][</w:t>
      </w:r>
      <w:r w:rsidRPr="00165232">
        <w:rPr>
          <w:rFonts w:eastAsia="Arial" w:cs="Times New Roman"/>
          <w:iCs/>
          <w:color w:val="000000"/>
          <w:szCs w:val="18"/>
          <w:lang w:eastAsia="en-GB"/>
        </w:rPr>
        <w:t>negotiated</w:t>
      </w:r>
      <w:r w:rsidRPr="00165232">
        <w:rPr>
          <w:rFonts w:eastAsia="Arial" w:cs="Times New Roman"/>
          <w:i/>
          <w:iCs/>
          <w:color w:val="0088CC"/>
          <w:szCs w:val="18"/>
          <w:lang w:eastAsia="en-GB"/>
        </w:rPr>
        <w:t>]</w:t>
      </w:r>
      <w:r w:rsidRPr="00165232">
        <w:rPr>
          <w:rFonts w:eastAsia="Times New Roman" w:cs="Times New Roman"/>
          <w:color w:val="000000"/>
          <w:szCs w:val="18"/>
          <w:lang w:eastAsia="en-GB"/>
        </w:rPr>
        <w:t xml:space="preserve"> </w:t>
      </w:r>
      <w:r w:rsidRPr="00165232">
        <w:rPr>
          <w:rFonts w:eastAsia="Arial" w:cs="Times New Roman"/>
          <w:iCs/>
          <w:color w:val="000000"/>
          <w:szCs w:val="18"/>
          <w:lang w:eastAsia="en-GB"/>
        </w:rPr>
        <w:t>procedure was chosen in Section IV.1.1) ‘Procedure’ for formal reasons only</w:t>
      </w:r>
      <w:r w:rsidRPr="00165232">
        <w:rPr>
          <w:rFonts w:eastAsia="Times New Roman" w:cs="Times New Roman"/>
          <w:color w:val="000000"/>
          <w:szCs w:val="18"/>
          <w:lang w:eastAsia="en-GB"/>
        </w:rPr>
        <w:t xml:space="preserve">. This is </w:t>
      </w:r>
      <w:r w:rsidRPr="00165232">
        <w:rPr>
          <w:rFonts w:eastAsia="Arial" w:cs="Times New Roman"/>
          <w:iCs/>
          <w:color w:val="000000"/>
          <w:szCs w:val="18"/>
          <w:lang w:eastAsia="en-GB"/>
        </w:rPr>
        <w:t>because it is not possible to publish a contract notice without selecting one of the listed procedures.</w:t>
      </w:r>
    </w:p>
    <w:p w14:paraId="6D9038A6" w14:textId="3F5A30C7" w:rsidR="00A06A8B" w:rsidRPr="00A06A8B" w:rsidRDefault="00D930C7" w:rsidP="00B4246F">
      <w:pPr>
        <w:shd w:val="clear" w:color="auto" w:fill="FFFFFF"/>
        <w:spacing w:line="240" w:lineRule="auto"/>
        <w:rPr>
          <w:rFonts w:eastAsia="Times New Roman"/>
          <w:snapToGrid w:val="0"/>
          <w:szCs w:val="16"/>
          <w:lang w:eastAsia="en-GB"/>
        </w:rPr>
      </w:pPr>
      <w:r>
        <w:rPr>
          <w:rFonts w:eastAsia="Times New Roman"/>
          <w:snapToGrid w:val="0"/>
          <w:szCs w:val="16"/>
          <w:lang w:eastAsia="en-GB"/>
        </w:rPr>
        <w:t>Offers</w:t>
      </w:r>
      <w:r w:rsidR="00A06A8B" w:rsidRPr="00A06A8B">
        <w:rPr>
          <w:rFonts w:eastAsia="Times New Roman"/>
          <w:snapToGrid w:val="0"/>
          <w:szCs w:val="16"/>
          <w:lang w:eastAsia="en-GB"/>
        </w:rPr>
        <w:t xml:space="preserve"> may be submitted in English </w:t>
      </w:r>
      <w:r w:rsidR="00A06A8B" w:rsidRPr="00A06A8B">
        <w:rPr>
          <w:rFonts w:eastAsia="Times New Roman"/>
          <w:i/>
          <w:snapToGrid w:val="0"/>
          <w:color w:val="0088CC"/>
          <w:szCs w:val="16"/>
          <w:lang w:eastAsia="en-GB"/>
        </w:rPr>
        <w:t>[</w:t>
      </w:r>
      <w:r w:rsidR="00A06A8B" w:rsidRPr="00A06A8B">
        <w:rPr>
          <w:rFonts w:eastAsia="Times New Roman"/>
          <w:snapToGrid w:val="0"/>
          <w:szCs w:val="16"/>
          <w:lang w:eastAsia="en-GB"/>
        </w:rPr>
        <w:t>and [</w:t>
      </w:r>
      <w:r w:rsidR="00A06A8B" w:rsidRPr="00A06A8B">
        <w:rPr>
          <w:snapToGrid w:val="0"/>
          <w:szCs w:val="16"/>
          <w:highlight w:val="lightGray"/>
        </w:rPr>
        <w:t>insert additional language(s), if any</w:t>
      </w:r>
      <w:r w:rsidR="00A06A8B" w:rsidRPr="00A06A8B">
        <w:rPr>
          <w:rFonts w:eastAsia="Times New Roman"/>
          <w:snapToGrid w:val="0"/>
          <w:szCs w:val="16"/>
          <w:lang w:eastAsia="en-GB"/>
        </w:rPr>
        <w:t>]</w:t>
      </w:r>
      <w:r w:rsidR="00A06A8B" w:rsidRPr="00A06A8B">
        <w:rPr>
          <w:rFonts w:eastAsia="Times New Roman"/>
          <w:i/>
          <w:snapToGrid w:val="0"/>
          <w:color w:val="0088CC"/>
          <w:szCs w:val="16"/>
          <w:lang w:eastAsia="en-GB"/>
        </w:rPr>
        <w:t>]</w:t>
      </w:r>
      <w:r w:rsidR="00A06A8B" w:rsidRPr="00A06A8B">
        <w:rPr>
          <w:rFonts w:eastAsia="Times New Roman"/>
          <w:snapToGrid w:val="0"/>
          <w:szCs w:val="16"/>
          <w:lang w:eastAsia="en-GB"/>
        </w:rPr>
        <w:t xml:space="preserve">. All communication (before, during and after the procurement) can be made in English </w:t>
      </w:r>
      <w:r w:rsidR="00A06A8B" w:rsidRPr="00A06A8B">
        <w:rPr>
          <w:rFonts w:eastAsia="Times New Roman"/>
          <w:i/>
          <w:snapToGrid w:val="0"/>
          <w:color w:val="0088CC"/>
          <w:szCs w:val="16"/>
          <w:lang w:eastAsia="en-GB"/>
        </w:rPr>
        <w:t>[</w:t>
      </w:r>
      <w:r w:rsidR="00A06A8B" w:rsidRPr="00A06A8B">
        <w:rPr>
          <w:rFonts w:eastAsia="Times New Roman"/>
          <w:snapToGrid w:val="0"/>
          <w:szCs w:val="16"/>
          <w:lang w:eastAsia="en-GB"/>
        </w:rPr>
        <w:t>and [</w:t>
      </w:r>
      <w:r w:rsidR="00A06A8B" w:rsidRPr="00A06A8B">
        <w:rPr>
          <w:snapToGrid w:val="0"/>
          <w:szCs w:val="16"/>
          <w:highlight w:val="lightGray"/>
        </w:rPr>
        <w:t>add additional language(s), if any</w:t>
      </w:r>
      <w:r w:rsidR="00A06A8B" w:rsidRPr="00A06A8B">
        <w:rPr>
          <w:rFonts w:eastAsia="Times New Roman"/>
          <w:snapToGrid w:val="0"/>
          <w:szCs w:val="16"/>
          <w:lang w:eastAsia="en-GB"/>
        </w:rPr>
        <w:t>]</w:t>
      </w:r>
      <w:r w:rsidR="00A06A8B" w:rsidRPr="00A06A8B">
        <w:rPr>
          <w:rFonts w:eastAsia="Times New Roman"/>
          <w:i/>
          <w:snapToGrid w:val="0"/>
          <w:color w:val="0088CC"/>
          <w:szCs w:val="16"/>
          <w:lang w:eastAsia="en-GB"/>
        </w:rPr>
        <w:t>]</w:t>
      </w:r>
      <w:r w:rsidR="00A06A8B" w:rsidRPr="00A06A8B">
        <w:rPr>
          <w:rFonts w:eastAsia="Times New Roman"/>
          <w:snapToGrid w:val="0"/>
          <w:szCs w:val="16"/>
          <w:lang w:eastAsia="en-GB"/>
        </w:rPr>
        <w:t>.</w:t>
      </w:r>
    </w:p>
    <w:p w14:paraId="6968438E" w14:textId="77777777" w:rsidR="00165232" w:rsidRPr="00165232" w:rsidRDefault="00165232" w:rsidP="00B4246F">
      <w:pPr>
        <w:shd w:val="clear" w:color="auto" w:fill="FFFFFF"/>
        <w:autoSpaceDE w:val="0"/>
        <w:autoSpaceDN w:val="0"/>
        <w:adjustRightInd w:val="0"/>
        <w:spacing w:line="240" w:lineRule="auto"/>
        <w:rPr>
          <w:rFonts w:eastAsia="Times New Roman"/>
          <w:snapToGrid w:val="0"/>
          <w:szCs w:val="16"/>
          <w:lang w:eastAsia="en-GB"/>
        </w:rPr>
      </w:pPr>
      <w:r w:rsidRPr="00165232">
        <w:rPr>
          <w:rFonts w:eastAsia="Times New Roman"/>
          <w:b/>
          <w:snapToGrid w:val="0"/>
          <w:szCs w:val="16"/>
          <w:lang w:eastAsia="en-GB"/>
        </w:rPr>
        <w:lastRenderedPageBreak/>
        <w:t>More information:</w:t>
      </w:r>
    </w:p>
    <w:p w14:paraId="5FF48A1B" w14:textId="1171DF9B" w:rsidR="00165232" w:rsidRPr="00A86A0D" w:rsidRDefault="00A86A0D" w:rsidP="00B4246F">
      <w:pPr>
        <w:shd w:val="clear" w:color="auto" w:fill="FFFFFF"/>
        <w:autoSpaceDE w:val="0"/>
        <w:autoSpaceDN w:val="0"/>
        <w:adjustRightInd w:val="0"/>
        <w:spacing w:line="240" w:lineRule="auto"/>
        <w:ind w:left="240"/>
        <w:rPr>
          <w:rFonts w:eastAsia="Times New Roman"/>
          <w:i/>
          <w:snapToGrid w:val="0"/>
          <w:szCs w:val="16"/>
          <w:lang w:eastAsia="en-GB"/>
        </w:rPr>
      </w:pPr>
      <w:r>
        <w:rPr>
          <w:rFonts w:eastAsia="Times New Roman"/>
          <w:i/>
          <w:snapToGrid w:val="0"/>
          <w:szCs w:val="16"/>
          <w:lang w:eastAsia="en-GB"/>
        </w:rPr>
        <w:t>S</w:t>
      </w:r>
      <w:r w:rsidRPr="00A86A0D">
        <w:rPr>
          <w:rFonts w:eastAsia="Times New Roman"/>
          <w:i/>
          <w:snapToGrid w:val="0"/>
          <w:szCs w:val="16"/>
          <w:lang w:eastAsia="en-GB"/>
        </w:rPr>
        <w:t>ee</w:t>
      </w:r>
      <w:r w:rsidR="00165232" w:rsidRPr="00A86A0D">
        <w:rPr>
          <w:rFonts w:eastAsia="Times New Roman"/>
          <w:i/>
          <w:snapToGrid w:val="0"/>
          <w:szCs w:val="16"/>
          <w:lang w:eastAsia="en-GB"/>
        </w:rPr>
        <w:t>:</w:t>
      </w:r>
    </w:p>
    <w:p w14:paraId="436320C0" w14:textId="77777777" w:rsidR="00165232" w:rsidRPr="00A86A0D" w:rsidRDefault="00165232" w:rsidP="007B1931">
      <w:pPr>
        <w:numPr>
          <w:ilvl w:val="0"/>
          <w:numId w:val="61"/>
        </w:numPr>
        <w:shd w:val="clear" w:color="auto" w:fill="FFFFFF"/>
        <w:autoSpaceDE w:val="0"/>
        <w:autoSpaceDN w:val="0"/>
        <w:adjustRightInd w:val="0"/>
        <w:spacing w:line="240" w:lineRule="auto"/>
        <w:ind w:left="776"/>
        <w:rPr>
          <w:i/>
          <w:snapToGrid w:val="0"/>
          <w:szCs w:val="16"/>
          <w:lang w:eastAsia="en-GB"/>
        </w:rPr>
      </w:pPr>
      <w:r w:rsidRPr="00A86A0D">
        <w:rPr>
          <w:i/>
          <w:snapToGrid w:val="0"/>
          <w:szCs w:val="16"/>
        </w:rPr>
        <w:t>the project website (see [</w:t>
      </w:r>
      <w:r w:rsidRPr="00A86A0D">
        <w:rPr>
          <w:i/>
          <w:snapToGrid w:val="0"/>
          <w:szCs w:val="16"/>
          <w:highlight w:val="lightGray"/>
        </w:rPr>
        <w:t>insert address</w:t>
      </w:r>
      <w:r w:rsidRPr="00A86A0D">
        <w:rPr>
          <w:i/>
          <w:snapToGrid w:val="0"/>
          <w:szCs w:val="16"/>
        </w:rPr>
        <w:t>])</w:t>
      </w:r>
    </w:p>
    <w:p w14:paraId="4CEC31A7" w14:textId="77777777" w:rsidR="00165232" w:rsidRPr="00A86A0D" w:rsidRDefault="00165232" w:rsidP="007B1931">
      <w:pPr>
        <w:numPr>
          <w:ilvl w:val="0"/>
          <w:numId w:val="61"/>
        </w:numPr>
        <w:shd w:val="clear" w:color="auto" w:fill="FFFFFF"/>
        <w:autoSpaceDE w:val="0"/>
        <w:autoSpaceDN w:val="0"/>
        <w:adjustRightInd w:val="0"/>
        <w:spacing w:line="240" w:lineRule="auto"/>
        <w:ind w:left="776"/>
        <w:rPr>
          <w:i/>
          <w:snapToGrid w:val="0"/>
          <w:szCs w:val="16"/>
          <w:lang w:eastAsia="en-GB"/>
        </w:rPr>
      </w:pPr>
      <w:r w:rsidRPr="00A86A0D">
        <w:rPr>
          <w:i/>
          <w:snapToGrid w:val="0"/>
          <w:szCs w:val="16"/>
        </w:rPr>
        <w:t>the open market consultation Q&amp;A (see [</w:t>
      </w:r>
      <w:r w:rsidRPr="00A86A0D">
        <w:rPr>
          <w:i/>
          <w:snapToGrid w:val="0"/>
          <w:szCs w:val="16"/>
          <w:highlight w:val="lightGray"/>
        </w:rPr>
        <w:t>insert</w:t>
      </w:r>
      <w:r w:rsidRPr="00A86A0D">
        <w:rPr>
          <w:i/>
          <w:snapToGrid w:val="0"/>
          <w:szCs w:val="16"/>
          <w:highlight w:val="lightGray"/>
          <w:lang w:eastAsia="en-GB"/>
        </w:rPr>
        <w:t xml:space="preserve"> address</w:t>
      </w:r>
      <w:r w:rsidRPr="00A86A0D">
        <w:rPr>
          <w:i/>
          <w:snapToGrid w:val="0"/>
          <w:szCs w:val="16"/>
          <w:lang w:eastAsia="en-GB"/>
        </w:rPr>
        <w:t>])</w:t>
      </w:r>
    </w:p>
    <w:p w14:paraId="6E39D2A0" w14:textId="589BE744" w:rsidR="007728F7" w:rsidRPr="00A86A0D" w:rsidRDefault="00165232" w:rsidP="007B1931">
      <w:pPr>
        <w:numPr>
          <w:ilvl w:val="0"/>
          <w:numId w:val="61"/>
        </w:numPr>
        <w:shd w:val="clear" w:color="auto" w:fill="FFFFFF"/>
        <w:autoSpaceDE w:val="0"/>
        <w:autoSpaceDN w:val="0"/>
        <w:adjustRightInd w:val="0"/>
        <w:spacing w:line="240" w:lineRule="auto"/>
        <w:rPr>
          <w:i/>
          <w:snapToGrid w:val="0"/>
          <w:szCs w:val="16"/>
          <w:lang w:eastAsia="en-GB"/>
        </w:rPr>
      </w:pPr>
      <w:r w:rsidRPr="00A86A0D">
        <w:rPr>
          <w:i/>
          <w:snapToGrid w:val="0"/>
          <w:szCs w:val="16"/>
          <w:lang w:eastAsia="en-GB"/>
        </w:rPr>
        <w:t xml:space="preserve">PCPs on the </w:t>
      </w:r>
      <w:hyperlink r:id="rId133" w:history="1">
        <w:r w:rsidRPr="00A86A0D">
          <w:rPr>
            <w:rStyle w:val="Hyperlink"/>
            <w:i/>
            <w:snapToGrid w:val="0"/>
            <w:szCs w:val="16"/>
            <w:lang w:eastAsia="en-GB"/>
          </w:rPr>
          <w:t>Europa website</w:t>
        </w:r>
      </w:hyperlink>
      <w:r w:rsidRPr="00A86A0D">
        <w:rPr>
          <w:i/>
          <w:snapToGrid w:val="0"/>
          <w:szCs w:val="16"/>
          <w:lang w:eastAsia="en-GB"/>
        </w:rPr>
        <w:t xml:space="preserve"> (</w:t>
      </w:r>
      <w:r w:rsidR="00A86A0D">
        <w:rPr>
          <w:i/>
          <w:snapToGrid w:val="0"/>
          <w:szCs w:val="16"/>
          <w:lang w:eastAsia="en-GB"/>
        </w:rPr>
        <w:t xml:space="preserve">see </w:t>
      </w:r>
      <w:r w:rsidR="00A86A0D" w:rsidRPr="00A86A0D">
        <w:rPr>
          <w:i/>
          <w:snapToGrid w:val="0"/>
          <w:szCs w:val="16"/>
          <w:lang w:eastAsia="en-GB"/>
        </w:rPr>
        <w:t>https://ec.europa.eu/digital-single-market/innovation-procurement</w:t>
      </w:r>
      <w:r w:rsidRPr="00A86A0D">
        <w:rPr>
          <w:i/>
          <w:snapToGrid w:val="0"/>
          <w:szCs w:val="16"/>
          <w:lang w:eastAsia="en-GB"/>
        </w:rPr>
        <w:t>)</w:t>
      </w:r>
    </w:p>
    <w:p w14:paraId="6BC505C4" w14:textId="77777777" w:rsidR="00165232" w:rsidRPr="00A86A0D" w:rsidRDefault="00165232" w:rsidP="00B4246F">
      <w:pPr>
        <w:shd w:val="clear" w:color="auto" w:fill="FFFFFF"/>
        <w:autoSpaceDE w:val="0"/>
        <w:autoSpaceDN w:val="0"/>
        <w:adjustRightInd w:val="0"/>
        <w:spacing w:line="240" w:lineRule="auto"/>
        <w:ind w:left="240"/>
        <w:rPr>
          <w:i/>
          <w:snapToGrid w:val="0"/>
          <w:szCs w:val="16"/>
          <w:lang w:eastAsia="en-GB"/>
        </w:rPr>
      </w:pPr>
      <w:r w:rsidRPr="00A86A0D">
        <w:rPr>
          <w:i/>
          <w:snapToGrid w:val="0"/>
          <w:szCs w:val="16"/>
        </w:rPr>
        <w:t>or contact:</w:t>
      </w:r>
    </w:p>
    <w:p w14:paraId="007B2BD7" w14:textId="77777777" w:rsidR="00165232" w:rsidRPr="00A86A0D" w:rsidRDefault="00165232" w:rsidP="007B1931">
      <w:pPr>
        <w:numPr>
          <w:ilvl w:val="0"/>
          <w:numId w:val="61"/>
        </w:numPr>
        <w:shd w:val="clear" w:color="auto" w:fill="FFFFFF"/>
        <w:autoSpaceDE w:val="0"/>
        <w:autoSpaceDN w:val="0"/>
        <w:adjustRightInd w:val="0"/>
        <w:spacing w:line="240" w:lineRule="auto"/>
        <w:ind w:left="776"/>
        <w:rPr>
          <w:i/>
          <w:snapToGrid w:val="0"/>
          <w:szCs w:val="16"/>
          <w:lang w:eastAsia="en-GB"/>
        </w:rPr>
      </w:pPr>
      <w:r w:rsidRPr="00A86A0D">
        <w:rPr>
          <w:i/>
          <w:snapToGrid w:val="0"/>
          <w:szCs w:val="16"/>
        </w:rPr>
        <w:t>[</w:t>
      </w:r>
      <w:r w:rsidRPr="00A86A0D">
        <w:rPr>
          <w:i/>
          <w:snapToGrid w:val="0"/>
          <w:szCs w:val="16"/>
          <w:highlight w:val="lightGray"/>
        </w:rPr>
        <w:t>insert email address or interactive web address</w:t>
      </w:r>
      <w:r w:rsidRPr="00A86A0D">
        <w:rPr>
          <w:i/>
          <w:snapToGrid w:val="0"/>
          <w:szCs w:val="16"/>
        </w:rPr>
        <w:t>]</w:t>
      </w:r>
    </w:p>
    <w:p w14:paraId="104D7F58" w14:textId="77777777" w:rsidR="00165232" w:rsidRPr="00165232" w:rsidRDefault="00165232" w:rsidP="00B4246F">
      <w:pPr>
        <w:shd w:val="clear" w:color="auto" w:fill="FFFFFF"/>
        <w:autoSpaceDE w:val="0"/>
        <w:autoSpaceDN w:val="0"/>
        <w:adjustRightInd w:val="0"/>
        <w:spacing w:line="240" w:lineRule="auto"/>
        <w:rPr>
          <w:snapToGrid w:val="0"/>
          <w:color w:val="0088CC"/>
          <w:szCs w:val="16"/>
        </w:rPr>
      </w:pPr>
      <w:r w:rsidRPr="00165232">
        <w:rPr>
          <w:snapToGrid w:val="0"/>
          <w:color w:val="0088CC"/>
          <w:szCs w:val="16"/>
        </w:rPr>
        <w:t>Provide other additional information (if applicable).</w:t>
      </w:r>
    </w:p>
    <w:p w14:paraId="081B1B34" w14:textId="77777777" w:rsidR="00165232" w:rsidRPr="00165232" w:rsidRDefault="00165232" w:rsidP="00B4246F">
      <w:pPr>
        <w:shd w:val="clear" w:color="auto" w:fill="FFFFFF"/>
        <w:autoSpaceDE w:val="0"/>
        <w:autoSpaceDN w:val="0"/>
        <w:adjustRightInd w:val="0"/>
        <w:spacing w:line="240" w:lineRule="auto"/>
        <w:rPr>
          <w:snapToGrid w:val="0"/>
          <w:color w:val="0088CC"/>
          <w:szCs w:val="16"/>
        </w:rPr>
      </w:pPr>
      <w:r w:rsidRPr="00165232">
        <w:rPr>
          <w:snapToGrid w:val="0"/>
          <w:color w:val="0088CC"/>
          <w:szCs w:val="16"/>
        </w:rPr>
        <w:t>Please ensure that interested operators can ask questions about the procurement and tender documents and give them sufficient time to do so.</w:t>
      </w:r>
    </w:p>
    <w:p w14:paraId="03C6963F" w14:textId="77777777" w:rsidR="00165232" w:rsidRPr="00165232" w:rsidRDefault="00165232" w:rsidP="00B4246F">
      <w:pPr>
        <w:shd w:val="clear" w:color="auto" w:fill="FFFFFF"/>
        <w:spacing w:line="240" w:lineRule="auto"/>
        <w:ind w:left="120"/>
        <w:rPr>
          <w:snapToGrid w:val="0"/>
          <w:szCs w:val="16"/>
        </w:rPr>
      </w:pPr>
    </w:p>
    <w:p w14:paraId="747EB235"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DD6783F" wp14:editId="67CFCF9E">
            <wp:extent cx="5760720" cy="187410"/>
            <wp:effectExtent l="0" t="0" r="0"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60720" cy="187410"/>
                    </a:xfrm>
                    <a:prstGeom prst="rect">
                      <a:avLst/>
                    </a:prstGeom>
                  </pic:spPr>
                </pic:pic>
              </a:graphicData>
            </a:graphic>
          </wp:inline>
        </w:drawing>
      </w:r>
    </w:p>
    <w:p w14:paraId="5AB02CCE"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A5CCC39" wp14:editId="451368CB">
            <wp:extent cx="5750560" cy="470535"/>
            <wp:effectExtent l="0" t="0" r="254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0560" cy="470535"/>
                    </a:xfrm>
                    <a:prstGeom prst="rect">
                      <a:avLst/>
                    </a:prstGeom>
                    <a:noFill/>
                    <a:ln>
                      <a:noFill/>
                    </a:ln>
                  </pic:spPr>
                </pic:pic>
              </a:graphicData>
            </a:graphic>
          </wp:inline>
        </w:drawing>
      </w:r>
    </w:p>
    <w:p w14:paraId="33B3C23D" w14:textId="77777777" w:rsidR="00165232" w:rsidRPr="00165232" w:rsidRDefault="00165232" w:rsidP="00B4246F">
      <w:pPr>
        <w:shd w:val="clear" w:color="auto" w:fill="FFFFFF"/>
        <w:spacing w:line="240" w:lineRule="auto"/>
        <w:rPr>
          <w:snapToGrid w:val="0"/>
          <w:color w:val="0088CC"/>
          <w:szCs w:val="16"/>
        </w:rPr>
      </w:pPr>
      <w:r w:rsidRPr="00165232">
        <w:rPr>
          <w:snapToGrid w:val="0"/>
          <w:color w:val="0088CC"/>
          <w:szCs w:val="16"/>
        </w:rPr>
        <w:t>Complete as applicable. Avoid conditions that might unduly restrict participation.</w:t>
      </w:r>
    </w:p>
    <w:p w14:paraId="122F6B1D"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You can refer to the tender documents for further information.</w:t>
      </w:r>
    </w:p>
    <w:p w14:paraId="6A32A742" w14:textId="77777777" w:rsidR="007728F7" w:rsidRPr="00165232" w:rsidRDefault="007728F7" w:rsidP="00B4246F">
      <w:pPr>
        <w:shd w:val="clear" w:color="auto" w:fill="FFFFFF"/>
        <w:spacing w:line="240" w:lineRule="auto"/>
        <w:rPr>
          <w:snapToGrid w:val="0"/>
          <w:color w:val="0088CC"/>
          <w:szCs w:val="16"/>
        </w:rPr>
      </w:pPr>
    </w:p>
    <w:p w14:paraId="402CFFEB"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14A81588" wp14:editId="0F4EB775">
            <wp:extent cx="5755640" cy="6362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5640" cy="636270"/>
                    </a:xfrm>
                    <a:prstGeom prst="rect">
                      <a:avLst/>
                    </a:prstGeom>
                    <a:noFill/>
                    <a:ln>
                      <a:noFill/>
                    </a:ln>
                  </pic:spPr>
                </pic:pic>
              </a:graphicData>
            </a:graphic>
          </wp:inline>
        </w:drawing>
      </w:r>
    </w:p>
    <w:p w14:paraId="19629FAF" w14:textId="77777777" w:rsidR="00165232" w:rsidRPr="00165232" w:rsidRDefault="00165232" w:rsidP="00B4246F">
      <w:pPr>
        <w:shd w:val="clear" w:color="auto" w:fill="FFFFFF"/>
        <w:spacing w:line="240" w:lineRule="auto"/>
        <w:rPr>
          <w:snapToGrid w:val="0"/>
          <w:color w:val="0088CC"/>
          <w:szCs w:val="16"/>
        </w:rPr>
      </w:pPr>
      <w:r w:rsidRPr="00165232">
        <w:rPr>
          <w:snapToGrid w:val="0"/>
          <w:color w:val="0088CC"/>
          <w:szCs w:val="16"/>
        </w:rPr>
        <w:t xml:space="preserve">Complete as applicable. Avoid conditions that might unduly restrict participation (in particular disproportionate financial guarantee requirements </w:t>
      </w:r>
      <w:r w:rsidRPr="00165232">
        <w:rPr>
          <w:i/>
          <w:snapToGrid w:val="0"/>
          <w:color w:val="0088CC"/>
          <w:szCs w:val="16"/>
        </w:rPr>
        <w:t>e.g. minimum turnovers</w:t>
      </w:r>
      <w:r w:rsidRPr="00165232">
        <w:rPr>
          <w:snapToGrid w:val="0"/>
          <w:color w:val="0088CC"/>
          <w:szCs w:val="16"/>
        </w:rPr>
        <w:t>).</w:t>
      </w:r>
    </w:p>
    <w:p w14:paraId="7794B0B9"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You can refer to the tender documents for further information.</w:t>
      </w:r>
    </w:p>
    <w:p w14:paraId="106B00BA" w14:textId="77777777" w:rsidR="007728F7" w:rsidRPr="00165232" w:rsidRDefault="007728F7" w:rsidP="00B4246F">
      <w:pPr>
        <w:shd w:val="clear" w:color="auto" w:fill="FFFFFF"/>
        <w:spacing w:line="240" w:lineRule="auto"/>
        <w:rPr>
          <w:snapToGrid w:val="0"/>
          <w:color w:val="0088CC"/>
          <w:szCs w:val="16"/>
        </w:rPr>
      </w:pPr>
    </w:p>
    <w:p w14:paraId="1E4C933C"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59E0CE0E" wp14:editId="204DE506">
            <wp:extent cx="5750560" cy="640715"/>
            <wp:effectExtent l="0" t="0" r="2540" b="698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0560" cy="640715"/>
                    </a:xfrm>
                    <a:prstGeom prst="rect">
                      <a:avLst/>
                    </a:prstGeom>
                    <a:noFill/>
                    <a:ln>
                      <a:noFill/>
                    </a:ln>
                  </pic:spPr>
                </pic:pic>
              </a:graphicData>
            </a:graphic>
          </wp:inline>
        </w:drawing>
      </w:r>
    </w:p>
    <w:p w14:paraId="7AB9192B" w14:textId="77777777" w:rsidR="00165232" w:rsidRPr="00165232" w:rsidRDefault="00165232" w:rsidP="00B4246F">
      <w:pPr>
        <w:shd w:val="clear" w:color="auto" w:fill="FFFFFF"/>
        <w:spacing w:line="240" w:lineRule="auto"/>
        <w:rPr>
          <w:snapToGrid w:val="0"/>
          <w:color w:val="0088CC"/>
          <w:szCs w:val="16"/>
        </w:rPr>
      </w:pPr>
      <w:r w:rsidRPr="00165232">
        <w:rPr>
          <w:snapToGrid w:val="0"/>
          <w:color w:val="0088CC"/>
          <w:szCs w:val="16"/>
        </w:rPr>
        <w:t xml:space="preserve">Complete as applicable. Avoid conditions that might unduly restrict participation (in particular disproportionate qualification requirements </w:t>
      </w:r>
      <w:r w:rsidRPr="00165232">
        <w:rPr>
          <w:i/>
          <w:snapToGrid w:val="0"/>
          <w:color w:val="0088CC"/>
          <w:szCs w:val="16"/>
        </w:rPr>
        <w:t>e.g. references from past customers</w:t>
      </w:r>
      <w:r w:rsidRPr="00165232">
        <w:rPr>
          <w:snapToGrid w:val="0"/>
          <w:color w:val="0088CC"/>
          <w:szCs w:val="16"/>
        </w:rPr>
        <w:t>).</w:t>
      </w:r>
    </w:p>
    <w:p w14:paraId="2A07858D"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You can refer to the tender documents for further information.</w:t>
      </w:r>
    </w:p>
    <w:p w14:paraId="16AC0614" w14:textId="77777777" w:rsidR="007728F7" w:rsidRPr="00165232" w:rsidRDefault="007728F7" w:rsidP="00B4246F">
      <w:pPr>
        <w:shd w:val="clear" w:color="auto" w:fill="FFFFFF"/>
        <w:spacing w:line="240" w:lineRule="auto"/>
        <w:rPr>
          <w:snapToGrid w:val="0"/>
          <w:color w:val="0088CC"/>
          <w:szCs w:val="16"/>
        </w:rPr>
      </w:pPr>
    </w:p>
    <w:p w14:paraId="7D9B4085"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6757ED45" wp14:editId="333664F5">
            <wp:extent cx="5755640" cy="568960"/>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5640" cy="568960"/>
                    </a:xfrm>
                    <a:prstGeom prst="rect">
                      <a:avLst/>
                    </a:prstGeom>
                    <a:noFill/>
                    <a:ln>
                      <a:noFill/>
                    </a:ln>
                  </pic:spPr>
                </pic:pic>
              </a:graphicData>
            </a:graphic>
          </wp:inline>
        </w:drawing>
      </w:r>
    </w:p>
    <w:p w14:paraId="48072766" w14:textId="77777777" w:rsidR="00165232" w:rsidRPr="00165232" w:rsidRDefault="00165232" w:rsidP="00B4246F">
      <w:pPr>
        <w:shd w:val="clear" w:color="auto" w:fill="FFFFFF"/>
        <w:spacing w:line="240" w:lineRule="auto"/>
        <w:rPr>
          <w:rFonts w:eastAsia="Times New Roman"/>
          <w:b/>
          <w:snapToGrid w:val="0"/>
          <w:szCs w:val="16"/>
          <w:lang w:eastAsia="en-GB"/>
        </w:rPr>
      </w:pPr>
      <w:r w:rsidRPr="00165232">
        <w:rPr>
          <w:snapToGrid w:val="0"/>
          <w:color w:val="0088CC"/>
          <w:szCs w:val="16"/>
        </w:rPr>
        <w:lastRenderedPageBreak/>
        <w:t xml:space="preserve">The options for reserved contracts do not apply. </w:t>
      </w:r>
    </w:p>
    <w:p w14:paraId="557F6246" w14:textId="77777777" w:rsidR="00165232" w:rsidRPr="00165232" w:rsidRDefault="00165232" w:rsidP="00B4246F">
      <w:pPr>
        <w:shd w:val="clear" w:color="auto" w:fill="FFFFFF"/>
        <w:spacing w:line="240" w:lineRule="auto"/>
        <w:rPr>
          <w:snapToGrid w:val="0"/>
          <w:szCs w:val="16"/>
        </w:rPr>
      </w:pPr>
    </w:p>
    <w:p w14:paraId="12E9F8B1"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48CBCC44" wp14:editId="4D682E8F">
            <wp:extent cx="5755640" cy="582930"/>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5640" cy="582930"/>
                    </a:xfrm>
                    <a:prstGeom prst="rect">
                      <a:avLst/>
                    </a:prstGeom>
                    <a:noFill/>
                    <a:ln>
                      <a:noFill/>
                    </a:ln>
                  </pic:spPr>
                </pic:pic>
              </a:graphicData>
            </a:graphic>
          </wp:inline>
        </w:drawing>
      </w:r>
    </w:p>
    <w:p w14:paraId="34F648F0"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Complete if applicable. Avoid conditions that might unduly restrict participation.</w:t>
      </w:r>
    </w:p>
    <w:p w14:paraId="63C46E5D" w14:textId="77777777" w:rsidR="007728F7" w:rsidRPr="00165232" w:rsidRDefault="007728F7" w:rsidP="00B4246F">
      <w:pPr>
        <w:shd w:val="clear" w:color="auto" w:fill="FFFFFF"/>
        <w:spacing w:line="240" w:lineRule="auto"/>
        <w:rPr>
          <w:snapToGrid w:val="0"/>
          <w:color w:val="0088CC"/>
          <w:szCs w:val="16"/>
        </w:rPr>
      </w:pPr>
    </w:p>
    <w:p w14:paraId="6758E039"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0CF0655" wp14:editId="1132B151">
            <wp:extent cx="5750560" cy="313690"/>
            <wp:effectExtent l="0" t="0" r="254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0560" cy="313690"/>
                    </a:xfrm>
                    <a:prstGeom prst="rect">
                      <a:avLst/>
                    </a:prstGeom>
                    <a:noFill/>
                    <a:ln>
                      <a:noFill/>
                    </a:ln>
                  </pic:spPr>
                </pic:pic>
              </a:graphicData>
            </a:graphic>
          </wp:inline>
        </w:drawing>
      </w:r>
    </w:p>
    <w:p w14:paraId="579EDE05"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Complete if applicable. Avoid conditions that might unduly restrict participation.</w:t>
      </w:r>
    </w:p>
    <w:p w14:paraId="091F3649" w14:textId="77777777" w:rsidR="008B1011" w:rsidRPr="00165232" w:rsidRDefault="008B1011" w:rsidP="00B4246F">
      <w:pPr>
        <w:shd w:val="clear" w:color="auto" w:fill="FFFFFF"/>
        <w:spacing w:line="240" w:lineRule="auto"/>
        <w:rPr>
          <w:snapToGrid w:val="0"/>
          <w:color w:val="0088CC"/>
          <w:szCs w:val="16"/>
        </w:rPr>
      </w:pPr>
    </w:p>
    <w:p w14:paraId="04B85490"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60C91A02" wp14:editId="1DF7B7AA">
            <wp:extent cx="5755640" cy="335915"/>
            <wp:effectExtent l="0" t="0" r="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5640" cy="335915"/>
                    </a:xfrm>
                    <a:prstGeom prst="rect">
                      <a:avLst/>
                    </a:prstGeom>
                    <a:noFill/>
                    <a:ln>
                      <a:noFill/>
                    </a:ln>
                  </pic:spPr>
                </pic:pic>
              </a:graphicData>
            </a:graphic>
          </wp:inline>
        </w:drawing>
      </w:r>
    </w:p>
    <w:p w14:paraId="2E90DD9F" w14:textId="77777777" w:rsidR="00165232" w:rsidRPr="00165232" w:rsidRDefault="00165232" w:rsidP="00B4246F">
      <w:pPr>
        <w:shd w:val="clear" w:color="auto" w:fill="FFFFFF"/>
        <w:spacing w:line="240" w:lineRule="auto"/>
        <w:rPr>
          <w:rFonts w:eastAsia="Times New Roman"/>
          <w:snapToGrid w:val="0"/>
          <w:color w:val="000000"/>
          <w:szCs w:val="16"/>
          <w:lang w:eastAsia="en-GB"/>
        </w:rPr>
      </w:pPr>
      <w:r w:rsidRPr="00165232">
        <w:rPr>
          <w:rFonts w:eastAsia="Times New Roman"/>
          <w:snapToGrid w:val="0"/>
          <w:color w:val="0088CC"/>
          <w:szCs w:val="16"/>
          <w:lang w:eastAsia="en-GB"/>
        </w:rPr>
        <w:t>Select ‘yes’. Further explanation is provided in the section about the place of performance requirement in the PCP request for tenders.</w:t>
      </w:r>
      <w:r w:rsidRPr="00165232">
        <w:rPr>
          <w:rFonts w:eastAsia="Times New Roman"/>
          <w:snapToGrid w:val="0"/>
          <w:color w:val="000000"/>
          <w:szCs w:val="16"/>
          <w:lang w:eastAsia="en-GB"/>
        </w:rPr>
        <w:t xml:space="preserve">  </w:t>
      </w:r>
    </w:p>
    <w:p w14:paraId="0692F747" w14:textId="77777777" w:rsidR="00165232" w:rsidRPr="00165232" w:rsidRDefault="00165232" w:rsidP="00B4246F">
      <w:pPr>
        <w:shd w:val="clear" w:color="auto" w:fill="FFFFFF"/>
        <w:spacing w:line="240" w:lineRule="auto"/>
        <w:rPr>
          <w:snapToGrid w:val="0"/>
          <w:szCs w:val="16"/>
        </w:rPr>
      </w:pPr>
    </w:p>
    <w:p w14:paraId="4F252274"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434DAEAD" wp14:editId="16330C59">
            <wp:extent cx="5760720" cy="187410"/>
            <wp:effectExtent l="0" t="0" r="0" b="31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60720" cy="187410"/>
                    </a:xfrm>
                    <a:prstGeom prst="rect">
                      <a:avLst/>
                    </a:prstGeom>
                  </pic:spPr>
                </pic:pic>
              </a:graphicData>
            </a:graphic>
          </wp:inline>
        </w:drawing>
      </w:r>
    </w:p>
    <w:p w14:paraId="5EA796CD"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F6D8295" wp14:editId="67375635">
            <wp:extent cx="5750560" cy="1645285"/>
            <wp:effectExtent l="0" t="0" r="254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0560" cy="1645285"/>
                    </a:xfrm>
                    <a:prstGeom prst="rect">
                      <a:avLst/>
                    </a:prstGeom>
                    <a:noFill/>
                    <a:ln>
                      <a:noFill/>
                    </a:ln>
                  </pic:spPr>
                </pic:pic>
              </a:graphicData>
            </a:graphic>
          </wp:inline>
        </w:drawing>
      </w:r>
    </w:p>
    <w:p w14:paraId="5E512E6E" w14:textId="77777777" w:rsidR="00165232" w:rsidRPr="00165232" w:rsidRDefault="00165232" w:rsidP="00B4246F">
      <w:pPr>
        <w:shd w:val="clear" w:color="auto" w:fill="FFFFFF"/>
        <w:autoSpaceDE w:val="0"/>
        <w:autoSpaceDN w:val="0"/>
        <w:adjustRightInd w:val="0"/>
        <w:spacing w:line="240" w:lineRule="auto"/>
        <w:ind w:right="25"/>
        <w:rPr>
          <w:rFonts w:eastAsia="Times New Roman"/>
          <w:snapToGrid w:val="0"/>
          <w:color w:val="0088CC"/>
          <w:szCs w:val="16"/>
          <w:lang w:eastAsia="en-GB"/>
        </w:rPr>
      </w:pPr>
      <w:r w:rsidRPr="00165232">
        <w:rPr>
          <w:snapToGrid w:val="0"/>
          <w:color w:val="0088CC"/>
          <w:szCs w:val="16"/>
        </w:rPr>
        <w:t>For lead procurers in the public or utilities sector</w:t>
      </w:r>
      <w:r w:rsidRPr="00165232">
        <w:rPr>
          <w:rFonts w:eastAsia="Times New Roman"/>
          <w:snapToGrid w:val="0"/>
          <w:color w:val="0088CC"/>
          <w:szCs w:val="16"/>
          <w:lang w:eastAsia="en-GB"/>
        </w:rPr>
        <w:t>: select ‘open’.</w:t>
      </w:r>
    </w:p>
    <w:p w14:paraId="6B6F2ABE" w14:textId="77777777" w:rsidR="00165232" w:rsidRPr="00165232" w:rsidRDefault="00165232" w:rsidP="00B4246F">
      <w:pPr>
        <w:shd w:val="clear" w:color="auto" w:fill="FFFFFF"/>
        <w:autoSpaceDE w:val="0"/>
        <w:autoSpaceDN w:val="0"/>
        <w:adjustRightInd w:val="0"/>
        <w:spacing w:line="240" w:lineRule="auto"/>
        <w:ind w:right="25"/>
        <w:rPr>
          <w:snapToGrid w:val="0"/>
          <w:color w:val="0088CC"/>
          <w:szCs w:val="16"/>
        </w:rPr>
      </w:pPr>
      <w:r w:rsidRPr="00165232">
        <w:rPr>
          <w:rFonts w:eastAsia="Times New Roman"/>
          <w:snapToGrid w:val="0"/>
          <w:color w:val="0088CC"/>
          <w:szCs w:val="16"/>
          <w:lang w:eastAsia="en-GB"/>
        </w:rPr>
        <w:t>For</w:t>
      </w:r>
      <w:r w:rsidRPr="00165232">
        <w:rPr>
          <w:snapToGrid w:val="0"/>
          <w:color w:val="0088CC"/>
          <w:szCs w:val="16"/>
        </w:rPr>
        <w:t xml:space="preserve"> lead procurers in the defence and security sector: select ‘negotiated’.</w:t>
      </w:r>
    </w:p>
    <w:p w14:paraId="22C7B3BC" w14:textId="06051E6A" w:rsidR="00165232" w:rsidRDefault="00165232" w:rsidP="00B4246F">
      <w:pPr>
        <w:shd w:val="clear" w:color="auto" w:fill="FFFFFF"/>
        <w:autoSpaceDE w:val="0"/>
        <w:autoSpaceDN w:val="0"/>
        <w:adjustRightInd w:val="0"/>
        <w:spacing w:line="240" w:lineRule="auto"/>
        <w:ind w:right="25"/>
        <w:rPr>
          <w:rFonts w:eastAsia="Times New Roman"/>
          <w:snapToGrid w:val="0"/>
          <w:color w:val="0088CC"/>
          <w:szCs w:val="16"/>
          <w:lang w:eastAsia="en-GB"/>
        </w:rPr>
      </w:pPr>
      <w:r w:rsidRPr="00165232">
        <w:rPr>
          <w:snapToGrid w:val="0"/>
          <w:color w:val="0088CC"/>
          <w:szCs w:val="16"/>
        </w:rPr>
        <w:t xml:space="preserve">In </w:t>
      </w:r>
      <w:r w:rsidRPr="00165232">
        <w:rPr>
          <w:rFonts w:eastAsia="Times New Roman"/>
          <w:snapToGrid w:val="0"/>
          <w:color w:val="0088CC"/>
          <w:szCs w:val="16"/>
          <w:lang w:eastAsia="en-GB"/>
        </w:rPr>
        <w:t xml:space="preserve">Section VI.3 Additional information, you will have to state that this procurement is exempted from the EU public procurement directives and the national laws that implement them </w:t>
      </w:r>
      <w:r w:rsidRPr="00DB29BC">
        <w:rPr>
          <w:rFonts w:eastAsia="Times New Roman"/>
          <w:i/>
          <w:snapToGrid w:val="0"/>
          <w:color w:val="0088CC"/>
          <w:szCs w:val="16"/>
          <w:lang w:eastAsia="en-GB"/>
        </w:rPr>
        <w:t>(i.e. it is not an open and negotiated procedure subject to the EU public procurement directives</w:t>
      </w:r>
      <w:r w:rsidR="00DB29BC" w:rsidRPr="00DB29BC">
        <w:rPr>
          <w:rFonts w:eastAsia="Times New Roman"/>
          <w:i/>
          <w:snapToGrid w:val="0"/>
          <w:color w:val="0088CC"/>
          <w:szCs w:val="16"/>
          <w:lang w:eastAsia="en-GB"/>
        </w:rPr>
        <w:t>; t</w:t>
      </w:r>
      <w:r w:rsidRPr="00DB29BC">
        <w:rPr>
          <w:rFonts w:eastAsia="Times New Roman"/>
          <w:i/>
          <w:snapToGrid w:val="0"/>
          <w:color w:val="0088CC"/>
          <w:szCs w:val="16"/>
          <w:lang w:eastAsia="en-GB"/>
        </w:rPr>
        <w:t>he choice here must be made for formal reasons only, because it is mandatory for filling out the form)</w:t>
      </w:r>
      <w:r w:rsidRPr="00165232">
        <w:rPr>
          <w:rFonts w:eastAsia="Times New Roman"/>
          <w:snapToGrid w:val="0"/>
          <w:color w:val="0088CC"/>
          <w:szCs w:val="16"/>
          <w:lang w:eastAsia="en-GB"/>
        </w:rPr>
        <w:t>.</w:t>
      </w:r>
    </w:p>
    <w:p w14:paraId="6FF96BF1" w14:textId="77777777" w:rsidR="007728F7" w:rsidRPr="00165232" w:rsidRDefault="007728F7" w:rsidP="00B4246F">
      <w:pPr>
        <w:shd w:val="clear" w:color="auto" w:fill="FFFFFF"/>
        <w:autoSpaceDE w:val="0"/>
        <w:autoSpaceDN w:val="0"/>
        <w:adjustRightInd w:val="0"/>
        <w:spacing w:line="240" w:lineRule="auto"/>
        <w:ind w:right="25"/>
        <w:rPr>
          <w:rFonts w:eastAsia="Times New Roman"/>
          <w:snapToGrid w:val="0"/>
          <w:color w:val="0088CC"/>
          <w:szCs w:val="16"/>
          <w:lang w:eastAsia="en-GB"/>
        </w:rPr>
      </w:pPr>
    </w:p>
    <w:p w14:paraId="6246FEBF"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50F3256A" wp14:editId="1AEF3E82">
            <wp:extent cx="5755640" cy="1102360"/>
            <wp:effectExtent l="0" t="0" r="0" b="254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5640" cy="1102360"/>
                    </a:xfrm>
                    <a:prstGeom prst="rect">
                      <a:avLst/>
                    </a:prstGeom>
                    <a:noFill/>
                    <a:ln>
                      <a:noFill/>
                    </a:ln>
                  </pic:spPr>
                </pic:pic>
              </a:graphicData>
            </a:graphic>
          </wp:inline>
        </w:drawing>
      </w:r>
    </w:p>
    <w:p w14:paraId="58A7E237" w14:textId="77777777" w:rsidR="00165232" w:rsidRP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Select</w:t>
      </w:r>
      <w:r w:rsidRPr="00165232">
        <w:rPr>
          <w:rFonts w:eastAsia="Times New Roman"/>
          <w:snapToGrid w:val="0"/>
          <w:color w:val="000000"/>
          <w:szCs w:val="16"/>
          <w:lang w:eastAsia="en-GB"/>
        </w:rPr>
        <w:t xml:space="preserve"> </w:t>
      </w:r>
      <w:r w:rsidRPr="00165232">
        <w:rPr>
          <w:rFonts w:eastAsia="Times New Roman"/>
          <w:snapToGrid w:val="0"/>
          <w:color w:val="0088CC"/>
          <w:szCs w:val="16"/>
          <w:lang w:eastAsia="en-GB"/>
        </w:rPr>
        <w:t xml:space="preserve">‘Framework agreement with several operators’. </w:t>
      </w:r>
    </w:p>
    <w:p w14:paraId="3B9E4959" w14:textId="77777777" w:rsidR="00165232" w:rsidRPr="00165232" w:rsidRDefault="00165232" w:rsidP="00B4246F">
      <w:pPr>
        <w:shd w:val="clear" w:color="auto" w:fill="FFFFFF"/>
        <w:spacing w:line="240" w:lineRule="auto"/>
        <w:rPr>
          <w:snapToGrid w:val="0"/>
          <w:color w:val="0088CC"/>
          <w:szCs w:val="16"/>
        </w:rPr>
      </w:pPr>
      <w:r w:rsidRPr="00165232">
        <w:rPr>
          <w:rFonts w:eastAsia="Times New Roman"/>
          <w:snapToGrid w:val="0"/>
          <w:color w:val="0088CC"/>
          <w:szCs w:val="16"/>
          <w:lang w:eastAsia="en-GB"/>
        </w:rPr>
        <w:lastRenderedPageBreak/>
        <w:t xml:space="preserve">Do not fill in any number under ‘Envisaged </w:t>
      </w:r>
      <w:r w:rsidRPr="00165232">
        <w:rPr>
          <w:rFonts w:eastAsia="Times New Roman"/>
          <w:i/>
          <w:snapToGrid w:val="0"/>
          <w:color w:val="0088CC"/>
          <w:szCs w:val="16"/>
          <w:lang w:eastAsia="en-GB"/>
        </w:rPr>
        <w:t>maximum</w:t>
      </w:r>
      <w:r w:rsidRPr="00165232">
        <w:rPr>
          <w:rFonts w:eastAsia="Times New Roman"/>
          <w:snapToGrid w:val="0"/>
          <w:color w:val="0088CC"/>
          <w:szCs w:val="16"/>
          <w:lang w:eastAsia="en-GB"/>
        </w:rPr>
        <w:t xml:space="preserve"> number of participants to the framework agreement’. In the free text field, s</w:t>
      </w:r>
      <w:r w:rsidRPr="00165232">
        <w:rPr>
          <w:snapToGrid w:val="0"/>
          <w:color w:val="0088CC"/>
          <w:szCs w:val="16"/>
        </w:rPr>
        <w:t xml:space="preserve">tate the </w:t>
      </w:r>
      <w:r w:rsidRPr="00165232">
        <w:rPr>
          <w:i/>
          <w:snapToGrid w:val="0"/>
          <w:color w:val="0088CC"/>
          <w:szCs w:val="16"/>
        </w:rPr>
        <w:t>minimum</w:t>
      </w:r>
      <w:r w:rsidRPr="00165232">
        <w:rPr>
          <w:snapToGrid w:val="0"/>
          <w:color w:val="0088CC"/>
          <w:szCs w:val="16"/>
        </w:rPr>
        <w:t xml:space="preserve"> number of framework agreements that you plan to award (according to the request for tenders, there should be one per selected operator). For PCPs with lots, enter the total </w:t>
      </w:r>
      <w:r w:rsidRPr="00165232">
        <w:rPr>
          <w:i/>
          <w:snapToGrid w:val="0"/>
          <w:color w:val="0088CC"/>
          <w:szCs w:val="16"/>
        </w:rPr>
        <w:t xml:space="preserve">minimum </w:t>
      </w:r>
      <w:r w:rsidRPr="00165232">
        <w:rPr>
          <w:snapToGrid w:val="0"/>
          <w:color w:val="0088CC"/>
          <w:szCs w:val="16"/>
        </w:rPr>
        <w:t>number of framework agreements counted across all the lots.</w:t>
      </w:r>
    </w:p>
    <w:p w14:paraId="198520D6" w14:textId="77777777" w:rsidR="007728F7"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Complete</w:t>
      </w:r>
      <w:r w:rsidRPr="00165232">
        <w:rPr>
          <w:rFonts w:eastAsia="Times New Roman"/>
          <w:snapToGrid w:val="0"/>
          <w:color w:val="000000"/>
          <w:szCs w:val="16"/>
          <w:lang w:eastAsia="en-GB"/>
        </w:rPr>
        <w:t xml:space="preserve"> </w:t>
      </w:r>
      <w:r w:rsidRPr="00165232">
        <w:rPr>
          <w:rFonts w:eastAsia="Times New Roman"/>
          <w:snapToGrid w:val="0"/>
          <w:color w:val="0088CC"/>
          <w:szCs w:val="16"/>
          <w:lang w:eastAsia="en-GB"/>
        </w:rPr>
        <w:t>‘The procurement involves the setting up of a dynamic purchasing system’ if applicable.</w:t>
      </w:r>
    </w:p>
    <w:p w14:paraId="4270AE5A" w14:textId="23496A2A" w:rsidR="00165232" w:rsidRPr="00165232" w:rsidRDefault="00165232" w:rsidP="00B4246F">
      <w:pPr>
        <w:shd w:val="clear" w:color="auto" w:fill="FFFFFF"/>
        <w:spacing w:line="240" w:lineRule="auto"/>
        <w:rPr>
          <w:rFonts w:eastAsia="Times New Roman"/>
          <w:snapToGrid w:val="0"/>
          <w:color w:val="0088CC"/>
          <w:szCs w:val="16"/>
          <w:lang w:eastAsia="en-GB"/>
        </w:rPr>
      </w:pPr>
      <w:r w:rsidRPr="00165232">
        <w:rPr>
          <w:rFonts w:eastAsia="Times New Roman"/>
          <w:snapToGrid w:val="0"/>
          <w:color w:val="0088CC"/>
          <w:szCs w:val="16"/>
          <w:lang w:eastAsia="en-GB"/>
        </w:rPr>
        <w:t xml:space="preserve"> </w:t>
      </w:r>
    </w:p>
    <w:p w14:paraId="77DD966C"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673DC363" wp14:editId="477D95B7">
            <wp:extent cx="5755640" cy="335915"/>
            <wp:effectExtent l="0" t="0" r="0" b="698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5640" cy="335915"/>
                    </a:xfrm>
                    <a:prstGeom prst="rect">
                      <a:avLst/>
                    </a:prstGeom>
                    <a:noFill/>
                    <a:ln>
                      <a:noFill/>
                    </a:ln>
                  </pic:spPr>
                </pic:pic>
              </a:graphicData>
            </a:graphic>
          </wp:inline>
        </w:drawing>
      </w:r>
    </w:p>
    <w:p w14:paraId="0AE0A460" w14:textId="77777777" w:rsid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Select</w:t>
      </w:r>
      <w:r w:rsidRPr="00165232">
        <w:rPr>
          <w:rFonts w:eastAsia="Times New Roman"/>
          <w:snapToGrid w:val="0"/>
          <w:color w:val="000000"/>
          <w:szCs w:val="16"/>
          <w:lang w:eastAsia="en-GB"/>
        </w:rPr>
        <w:t xml:space="preserve"> </w:t>
      </w:r>
      <w:r w:rsidRPr="00165232">
        <w:rPr>
          <w:rFonts w:eastAsia="Times New Roman"/>
          <w:snapToGrid w:val="0"/>
          <w:color w:val="0088CC"/>
          <w:szCs w:val="16"/>
          <w:lang w:eastAsia="en-GB"/>
        </w:rPr>
        <w:t xml:space="preserve">‘No’. </w:t>
      </w:r>
    </w:p>
    <w:p w14:paraId="4484A314" w14:textId="77777777" w:rsidR="007728F7" w:rsidRPr="00165232" w:rsidRDefault="007728F7" w:rsidP="00B4246F">
      <w:pPr>
        <w:shd w:val="clear" w:color="auto" w:fill="FFFFFF"/>
        <w:spacing w:line="240" w:lineRule="auto"/>
        <w:rPr>
          <w:rFonts w:eastAsia="Times New Roman"/>
          <w:snapToGrid w:val="0"/>
          <w:color w:val="0088CC"/>
          <w:szCs w:val="16"/>
          <w:lang w:eastAsia="en-GB"/>
        </w:rPr>
      </w:pPr>
    </w:p>
    <w:p w14:paraId="670EA301"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7E564C6" wp14:editId="7657CADB">
            <wp:extent cx="5755640" cy="340360"/>
            <wp:effectExtent l="0" t="0" r="0" b="254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55640" cy="340360"/>
                    </a:xfrm>
                    <a:prstGeom prst="rect">
                      <a:avLst/>
                    </a:prstGeom>
                    <a:noFill/>
                    <a:ln>
                      <a:noFill/>
                    </a:ln>
                  </pic:spPr>
                </pic:pic>
              </a:graphicData>
            </a:graphic>
          </wp:inline>
        </w:drawing>
      </w:r>
    </w:p>
    <w:p w14:paraId="37905D0B" w14:textId="77777777" w:rsid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Do not fill in</w:t>
      </w:r>
      <w:r w:rsidRPr="00165232">
        <w:rPr>
          <w:rFonts w:eastAsia="Times New Roman"/>
          <w:snapToGrid w:val="0"/>
          <w:color w:val="0088CC"/>
          <w:szCs w:val="16"/>
          <w:lang w:eastAsia="en-GB"/>
        </w:rPr>
        <w:t xml:space="preserve">. </w:t>
      </w:r>
    </w:p>
    <w:p w14:paraId="31ACF4E9" w14:textId="77777777" w:rsidR="007728F7" w:rsidRPr="00165232" w:rsidRDefault="007728F7" w:rsidP="00B4246F">
      <w:pPr>
        <w:shd w:val="clear" w:color="auto" w:fill="FFFFFF"/>
        <w:spacing w:line="240" w:lineRule="auto"/>
        <w:rPr>
          <w:rFonts w:eastAsia="Times New Roman"/>
          <w:snapToGrid w:val="0"/>
          <w:color w:val="0088CC"/>
          <w:szCs w:val="16"/>
          <w:lang w:eastAsia="en-GB"/>
        </w:rPr>
      </w:pPr>
    </w:p>
    <w:p w14:paraId="384E3641"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10E25FA" wp14:editId="36D3A962">
            <wp:extent cx="5750560" cy="457200"/>
            <wp:effectExtent l="0" t="0" r="254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50560" cy="457200"/>
                    </a:xfrm>
                    <a:prstGeom prst="rect">
                      <a:avLst/>
                    </a:prstGeom>
                    <a:noFill/>
                    <a:ln>
                      <a:noFill/>
                    </a:ln>
                  </pic:spPr>
                </pic:pic>
              </a:graphicData>
            </a:graphic>
          </wp:inline>
        </w:drawing>
      </w:r>
    </w:p>
    <w:p w14:paraId="2B842B7D" w14:textId="77777777" w:rsid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Select</w:t>
      </w:r>
      <w:r w:rsidRPr="00165232">
        <w:rPr>
          <w:rFonts w:eastAsia="Times New Roman"/>
          <w:snapToGrid w:val="0"/>
          <w:color w:val="000000"/>
          <w:szCs w:val="16"/>
          <w:lang w:eastAsia="en-GB"/>
        </w:rPr>
        <w:t xml:space="preserve"> </w:t>
      </w:r>
      <w:r w:rsidRPr="00165232">
        <w:rPr>
          <w:rFonts w:eastAsia="Times New Roman"/>
          <w:snapToGrid w:val="0"/>
          <w:color w:val="0088CC"/>
          <w:szCs w:val="16"/>
          <w:lang w:eastAsia="en-GB"/>
        </w:rPr>
        <w:t xml:space="preserve">‘No’. </w:t>
      </w:r>
    </w:p>
    <w:p w14:paraId="7720B865" w14:textId="77777777" w:rsidR="007728F7" w:rsidRPr="00165232" w:rsidRDefault="007728F7" w:rsidP="00B4246F">
      <w:pPr>
        <w:shd w:val="clear" w:color="auto" w:fill="FFFFFF"/>
        <w:spacing w:line="240" w:lineRule="auto"/>
        <w:rPr>
          <w:rFonts w:eastAsia="Times New Roman"/>
          <w:snapToGrid w:val="0"/>
          <w:color w:val="0088CC"/>
          <w:szCs w:val="16"/>
          <w:lang w:eastAsia="en-GB"/>
        </w:rPr>
      </w:pPr>
    </w:p>
    <w:p w14:paraId="08852604"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7115EBF7" wp14:editId="710A5AFD">
            <wp:extent cx="5755640" cy="335915"/>
            <wp:effectExtent l="0" t="0" r="0" b="698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5640" cy="335915"/>
                    </a:xfrm>
                    <a:prstGeom prst="rect">
                      <a:avLst/>
                    </a:prstGeom>
                    <a:noFill/>
                    <a:ln>
                      <a:noFill/>
                    </a:ln>
                  </pic:spPr>
                </pic:pic>
              </a:graphicData>
            </a:graphic>
          </wp:inline>
        </w:drawing>
      </w:r>
    </w:p>
    <w:p w14:paraId="7710257E" w14:textId="77777777" w:rsid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Select</w:t>
      </w:r>
      <w:r w:rsidRPr="00165232">
        <w:rPr>
          <w:rFonts w:eastAsia="Times New Roman"/>
          <w:snapToGrid w:val="0"/>
          <w:color w:val="000000"/>
          <w:szCs w:val="16"/>
          <w:lang w:eastAsia="en-GB"/>
        </w:rPr>
        <w:t xml:space="preserve"> </w:t>
      </w:r>
      <w:r w:rsidRPr="00165232">
        <w:rPr>
          <w:rFonts w:eastAsia="Times New Roman"/>
          <w:snapToGrid w:val="0"/>
          <w:color w:val="0088CC"/>
          <w:szCs w:val="16"/>
          <w:lang w:eastAsia="en-GB"/>
        </w:rPr>
        <w:t xml:space="preserve">‘No’. </w:t>
      </w:r>
    </w:p>
    <w:p w14:paraId="4906DD59" w14:textId="77777777" w:rsidR="007728F7" w:rsidRPr="00165232" w:rsidRDefault="007728F7" w:rsidP="00B4246F">
      <w:pPr>
        <w:shd w:val="clear" w:color="auto" w:fill="FFFFFF"/>
        <w:spacing w:line="240" w:lineRule="auto"/>
        <w:rPr>
          <w:rFonts w:eastAsia="Times New Roman"/>
          <w:snapToGrid w:val="0"/>
          <w:color w:val="0088CC"/>
          <w:szCs w:val="16"/>
          <w:lang w:eastAsia="en-GB"/>
        </w:rPr>
      </w:pPr>
    </w:p>
    <w:p w14:paraId="417B3BE6" w14:textId="77777777" w:rsidR="00165232" w:rsidRPr="00165232" w:rsidRDefault="00165232" w:rsidP="00B4246F">
      <w:pPr>
        <w:shd w:val="clear" w:color="auto" w:fill="FFFFFF"/>
        <w:spacing w:line="240" w:lineRule="auto"/>
        <w:rPr>
          <w:snapToGrid w:val="0"/>
          <w:szCs w:val="16"/>
        </w:rPr>
      </w:pPr>
    </w:p>
    <w:p w14:paraId="2FB5BA67"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5518A48" wp14:editId="1432B511">
            <wp:extent cx="5755640" cy="619760"/>
            <wp:effectExtent l="0" t="0" r="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55640" cy="619760"/>
                    </a:xfrm>
                    <a:prstGeom prst="rect">
                      <a:avLst/>
                    </a:prstGeom>
                    <a:noFill/>
                    <a:ln>
                      <a:noFill/>
                    </a:ln>
                  </pic:spPr>
                </pic:pic>
              </a:graphicData>
            </a:graphic>
          </wp:inline>
        </w:drawing>
      </w:r>
    </w:p>
    <w:p w14:paraId="69BCBEB5" w14:textId="77777777" w:rsidR="00165232" w:rsidRPr="00165232" w:rsidRDefault="00165232" w:rsidP="00B4246F">
      <w:pPr>
        <w:shd w:val="clear" w:color="auto" w:fill="FFFFFF"/>
        <w:autoSpaceDE w:val="0"/>
        <w:autoSpaceDN w:val="0"/>
        <w:adjustRightInd w:val="0"/>
        <w:spacing w:line="240" w:lineRule="auto"/>
        <w:ind w:right="25"/>
        <w:rPr>
          <w:snapToGrid w:val="0"/>
          <w:color w:val="0088CC"/>
          <w:szCs w:val="16"/>
        </w:rPr>
      </w:pPr>
      <w:r w:rsidRPr="00165232">
        <w:rPr>
          <w:snapToGrid w:val="0"/>
          <w:color w:val="0088CC"/>
          <w:szCs w:val="16"/>
        </w:rPr>
        <w:t>Provide information on the PIN announcing the open market consultation.</w:t>
      </w:r>
    </w:p>
    <w:p w14:paraId="08ED15ED" w14:textId="77777777" w:rsidR="00165232" w:rsidRDefault="00165232" w:rsidP="00B4246F">
      <w:pPr>
        <w:shd w:val="clear" w:color="auto" w:fill="FFFFFF"/>
        <w:autoSpaceDE w:val="0"/>
        <w:autoSpaceDN w:val="0"/>
        <w:adjustRightInd w:val="0"/>
        <w:spacing w:line="240" w:lineRule="auto"/>
        <w:ind w:right="25"/>
        <w:rPr>
          <w:snapToGrid w:val="0"/>
          <w:color w:val="0088CC"/>
          <w:szCs w:val="16"/>
        </w:rPr>
      </w:pPr>
      <w:r w:rsidRPr="00165232">
        <w:rPr>
          <w:snapToGrid w:val="0"/>
          <w:color w:val="0088CC"/>
          <w:szCs w:val="16"/>
        </w:rPr>
        <w:t>Provide information on other previous publications</w:t>
      </w:r>
      <w:r w:rsidRPr="00165232" w:rsidDel="00974B89">
        <w:rPr>
          <w:snapToGrid w:val="0"/>
          <w:color w:val="0088CC"/>
          <w:szCs w:val="16"/>
        </w:rPr>
        <w:t xml:space="preserve"> </w:t>
      </w:r>
      <w:r w:rsidRPr="00165232">
        <w:rPr>
          <w:snapToGrid w:val="0"/>
          <w:color w:val="0088CC"/>
          <w:szCs w:val="16"/>
        </w:rPr>
        <w:t>(if applicable).</w:t>
      </w:r>
    </w:p>
    <w:p w14:paraId="14BB9076" w14:textId="77777777" w:rsidR="007728F7" w:rsidRPr="00165232" w:rsidRDefault="007728F7" w:rsidP="00B4246F">
      <w:pPr>
        <w:shd w:val="clear" w:color="auto" w:fill="FFFFFF"/>
        <w:autoSpaceDE w:val="0"/>
        <w:autoSpaceDN w:val="0"/>
        <w:adjustRightInd w:val="0"/>
        <w:spacing w:line="240" w:lineRule="auto"/>
        <w:ind w:right="25"/>
        <w:rPr>
          <w:snapToGrid w:val="0"/>
          <w:color w:val="0088CC"/>
          <w:szCs w:val="16"/>
        </w:rPr>
      </w:pPr>
    </w:p>
    <w:p w14:paraId="0A6ED55B"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7858F688" wp14:editId="07F6C9CD">
            <wp:extent cx="5755640" cy="3505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5640" cy="350520"/>
                    </a:xfrm>
                    <a:prstGeom prst="rect">
                      <a:avLst/>
                    </a:prstGeom>
                    <a:noFill/>
                    <a:ln>
                      <a:noFill/>
                    </a:ln>
                  </pic:spPr>
                </pic:pic>
              </a:graphicData>
            </a:graphic>
          </wp:inline>
        </w:drawing>
      </w:r>
    </w:p>
    <w:p w14:paraId="58FBB6A2" w14:textId="77777777" w:rsid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Enter date and time</w:t>
      </w:r>
      <w:r w:rsidRPr="00165232">
        <w:rPr>
          <w:rFonts w:eastAsia="Times New Roman"/>
          <w:snapToGrid w:val="0"/>
          <w:color w:val="0088CC"/>
          <w:szCs w:val="16"/>
          <w:lang w:eastAsia="en-GB"/>
        </w:rPr>
        <w:t xml:space="preserve">. </w:t>
      </w:r>
    </w:p>
    <w:p w14:paraId="6A709B27" w14:textId="77777777" w:rsidR="007728F7" w:rsidRPr="00165232" w:rsidRDefault="007728F7" w:rsidP="00B4246F">
      <w:pPr>
        <w:shd w:val="clear" w:color="auto" w:fill="FFFFFF"/>
        <w:spacing w:line="240" w:lineRule="auto"/>
        <w:rPr>
          <w:rFonts w:eastAsia="Times New Roman"/>
          <w:snapToGrid w:val="0"/>
          <w:color w:val="0088CC"/>
          <w:szCs w:val="16"/>
          <w:lang w:eastAsia="en-GB"/>
        </w:rPr>
      </w:pPr>
    </w:p>
    <w:p w14:paraId="4B9A55FE"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1A883D5" wp14:editId="58D64B5C">
            <wp:extent cx="5750560" cy="350520"/>
            <wp:effectExtent l="0" t="0" r="254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50560" cy="350520"/>
                    </a:xfrm>
                    <a:prstGeom prst="rect">
                      <a:avLst/>
                    </a:prstGeom>
                    <a:noFill/>
                    <a:ln>
                      <a:noFill/>
                    </a:ln>
                  </pic:spPr>
                </pic:pic>
              </a:graphicData>
            </a:graphic>
          </wp:inline>
        </w:drawing>
      </w:r>
    </w:p>
    <w:p w14:paraId="7AE1D5C0" w14:textId="77777777" w:rsid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lastRenderedPageBreak/>
        <w:t>Do not fill in</w:t>
      </w:r>
      <w:r w:rsidRPr="00165232">
        <w:rPr>
          <w:rFonts w:eastAsia="Times New Roman"/>
          <w:snapToGrid w:val="0"/>
          <w:color w:val="0088CC"/>
          <w:szCs w:val="16"/>
          <w:lang w:eastAsia="en-GB"/>
        </w:rPr>
        <w:t>. Tendering is not restricted to selected tenderers or candidates.</w:t>
      </w:r>
    </w:p>
    <w:p w14:paraId="084D77DC" w14:textId="77777777" w:rsidR="007728F7" w:rsidRPr="00165232" w:rsidRDefault="007728F7" w:rsidP="00B4246F">
      <w:pPr>
        <w:shd w:val="clear" w:color="auto" w:fill="FFFFFF"/>
        <w:spacing w:line="240" w:lineRule="auto"/>
        <w:rPr>
          <w:rFonts w:eastAsia="Times New Roman"/>
          <w:snapToGrid w:val="0"/>
          <w:color w:val="0088CC"/>
          <w:szCs w:val="16"/>
          <w:lang w:eastAsia="en-GB"/>
        </w:rPr>
      </w:pPr>
    </w:p>
    <w:p w14:paraId="44D216D8"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015DF1D" wp14:editId="521D3B71">
            <wp:extent cx="5755640" cy="223520"/>
            <wp:effectExtent l="0" t="0" r="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5640" cy="223520"/>
                    </a:xfrm>
                    <a:prstGeom prst="rect">
                      <a:avLst/>
                    </a:prstGeom>
                    <a:noFill/>
                    <a:ln>
                      <a:noFill/>
                    </a:ln>
                  </pic:spPr>
                </pic:pic>
              </a:graphicData>
            </a:graphic>
          </wp:inline>
        </w:drawing>
      </w:r>
    </w:p>
    <w:p w14:paraId="4AC32C1E"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 xml:space="preserve">Select at least </w:t>
      </w:r>
      <w:r w:rsidRPr="00165232">
        <w:rPr>
          <w:rFonts w:eastAsia="Times New Roman"/>
          <w:snapToGrid w:val="0"/>
          <w:color w:val="0088CC"/>
          <w:szCs w:val="16"/>
          <w:lang w:eastAsia="en-GB"/>
        </w:rPr>
        <w:t>‘English’</w:t>
      </w:r>
      <w:r w:rsidRPr="00165232">
        <w:rPr>
          <w:snapToGrid w:val="0"/>
          <w:color w:val="0088CC"/>
          <w:szCs w:val="16"/>
        </w:rPr>
        <w:t xml:space="preserve"> and add additional languages, if any.</w:t>
      </w:r>
    </w:p>
    <w:p w14:paraId="220BCB64" w14:textId="77777777" w:rsidR="007728F7" w:rsidRPr="00165232" w:rsidRDefault="007728F7" w:rsidP="00B4246F">
      <w:pPr>
        <w:shd w:val="clear" w:color="auto" w:fill="FFFFFF"/>
        <w:spacing w:line="240" w:lineRule="auto"/>
        <w:rPr>
          <w:snapToGrid w:val="0"/>
          <w:szCs w:val="16"/>
        </w:rPr>
      </w:pPr>
    </w:p>
    <w:p w14:paraId="3C8057F6"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467E4B12" wp14:editId="7612D664">
            <wp:extent cx="5750560" cy="426720"/>
            <wp:effectExtent l="0" t="0" r="254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50560" cy="426720"/>
                    </a:xfrm>
                    <a:prstGeom prst="rect">
                      <a:avLst/>
                    </a:prstGeom>
                    <a:noFill/>
                    <a:ln>
                      <a:noFill/>
                    </a:ln>
                  </pic:spPr>
                </pic:pic>
              </a:graphicData>
            </a:graphic>
          </wp:inline>
        </w:drawing>
      </w:r>
    </w:p>
    <w:p w14:paraId="22BB42C6" w14:textId="77777777" w:rsidR="00165232" w:rsidRPr="00165232" w:rsidRDefault="00165232" w:rsidP="00B4246F">
      <w:pPr>
        <w:shd w:val="clear" w:color="auto" w:fill="FFFFFF"/>
        <w:spacing w:line="240" w:lineRule="auto"/>
        <w:rPr>
          <w:snapToGrid w:val="0"/>
          <w:szCs w:val="16"/>
        </w:rPr>
      </w:pPr>
      <w:r w:rsidRPr="00165232">
        <w:rPr>
          <w:snapToGrid w:val="0"/>
          <w:color w:val="0088CC"/>
          <w:szCs w:val="16"/>
        </w:rPr>
        <w:t>Complete as applicable.</w:t>
      </w:r>
    </w:p>
    <w:p w14:paraId="04FD6792"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4BB7A6E6" wp14:editId="5F8AA709">
            <wp:extent cx="5759450" cy="450850"/>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9450" cy="450850"/>
                    </a:xfrm>
                    <a:prstGeom prst="rect">
                      <a:avLst/>
                    </a:prstGeom>
                    <a:noFill/>
                    <a:ln>
                      <a:noFill/>
                    </a:ln>
                  </pic:spPr>
                </pic:pic>
              </a:graphicData>
            </a:graphic>
          </wp:inline>
        </w:drawing>
      </w:r>
    </w:p>
    <w:p w14:paraId="087B0404"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Complete as applicable.</w:t>
      </w:r>
    </w:p>
    <w:p w14:paraId="2897F1B0" w14:textId="77777777" w:rsidR="007728F7" w:rsidRPr="00165232" w:rsidRDefault="007728F7" w:rsidP="00B4246F">
      <w:pPr>
        <w:shd w:val="clear" w:color="auto" w:fill="FFFFFF"/>
        <w:spacing w:line="240" w:lineRule="auto"/>
        <w:rPr>
          <w:snapToGrid w:val="0"/>
          <w:szCs w:val="16"/>
        </w:rPr>
      </w:pPr>
    </w:p>
    <w:p w14:paraId="7255B4DD"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6536EA2C" wp14:editId="06C27507">
            <wp:extent cx="5760720" cy="205171"/>
            <wp:effectExtent l="0" t="0" r="0" b="444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60720" cy="205171"/>
                    </a:xfrm>
                    <a:prstGeom prst="rect">
                      <a:avLst/>
                    </a:prstGeom>
                  </pic:spPr>
                </pic:pic>
              </a:graphicData>
            </a:graphic>
          </wp:inline>
        </w:drawing>
      </w:r>
    </w:p>
    <w:p w14:paraId="5D0870F4"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6D103541" wp14:editId="21D7E2CB">
            <wp:extent cx="5750560" cy="467360"/>
            <wp:effectExtent l="0" t="0" r="2540" b="889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0560" cy="467360"/>
                    </a:xfrm>
                    <a:prstGeom prst="rect">
                      <a:avLst/>
                    </a:prstGeom>
                    <a:noFill/>
                    <a:ln>
                      <a:noFill/>
                    </a:ln>
                  </pic:spPr>
                </pic:pic>
              </a:graphicData>
            </a:graphic>
          </wp:inline>
        </w:drawing>
      </w:r>
    </w:p>
    <w:p w14:paraId="27E2256C" w14:textId="77777777" w:rsidR="00165232" w:rsidRDefault="00165232" w:rsidP="00B4246F">
      <w:pPr>
        <w:shd w:val="clear" w:color="auto" w:fill="FFFFFF"/>
        <w:spacing w:line="240" w:lineRule="auto"/>
        <w:rPr>
          <w:rFonts w:eastAsia="Times New Roman"/>
          <w:snapToGrid w:val="0"/>
          <w:color w:val="0088CC"/>
          <w:szCs w:val="16"/>
          <w:lang w:eastAsia="en-GB"/>
        </w:rPr>
      </w:pPr>
      <w:r w:rsidRPr="00165232">
        <w:rPr>
          <w:snapToGrid w:val="0"/>
          <w:color w:val="0088CC"/>
          <w:szCs w:val="16"/>
        </w:rPr>
        <w:t xml:space="preserve">Select </w:t>
      </w:r>
      <w:r w:rsidRPr="00165232">
        <w:rPr>
          <w:rFonts w:eastAsia="Times New Roman"/>
          <w:snapToGrid w:val="0"/>
          <w:color w:val="0088CC"/>
          <w:szCs w:val="16"/>
          <w:lang w:eastAsia="en-GB"/>
        </w:rPr>
        <w:t>‘No’.</w:t>
      </w:r>
    </w:p>
    <w:p w14:paraId="5F8DD246" w14:textId="77777777" w:rsidR="007728F7" w:rsidRPr="00165232" w:rsidRDefault="007728F7" w:rsidP="00B4246F">
      <w:pPr>
        <w:shd w:val="clear" w:color="auto" w:fill="FFFFFF"/>
        <w:spacing w:line="240" w:lineRule="auto"/>
        <w:rPr>
          <w:snapToGrid w:val="0"/>
          <w:szCs w:val="16"/>
        </w:rPr>
      </w:pPr>
    </w:p>
    <w:p w14:paraId="29C25F7A"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72245A0A" wp14:editId="779F18BB">
            <wp:extent cx="5750560" cy="563880"/>
            <wp:effectExtent l="0" t="0" r="254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50560" cy="563880"/>
                    </a:xfrm>
                    <a:prstGeom prst="rect">
                      <a:avLst/>
                    </a:prstGeom>
                    <a:noFill/>
                    <a:ln>
                      <a:noFill/>
                    </a:ln>
                  </pic:spPr>
                </pic:pic>
              </a:graphicData>
            </a:graphic>
          </wp:inline>
        </w:drawing>
      </w:r>
    </w:p>
    <w:p w14:paraId="20D58A7D" w14:textId="77777777" w:rsidR="00165232" w:rsidRDefault="00165232" w:rsidP="00B4246F">
      <w:pPr>
        <w:shd w:val="clear" w:color="auto" w:fill="FFFFFF"/>
        <w:spacing w:line="240" w:lineRule="auto"/>
        <w:rPr>
          <w:snapToGrid w:val="0"/>
          <w:color w:val="0088CC"/>
          <w:szCs w:val="16"/>
        </w:rPr>
      </w:pPr>
      <w:r w:rsidRPr="00165232">
        <w:rPr>
          <w:snapToGrid w:val="0"/>
          <w:color w:val="0088CC"/>
          <w:szCs w:val="16"/>
        </w:rPr>
        <w:t>Complete as applicable.</w:t>
      </w:r>
    </w:p>
    <w:p w14:paraId="7BD530C9" w14:textId="77777777" w:rsidR="007728F7" w:rsidRPr="00165232" w:rsidRDefault="007728F7" w:rsidP="00B4246F">
      <w:pPr>
        <w:shd w:val="clear" w:color="auto" w:fill="FFFFFF"/>
        <w:spacing w:line="240" w:lineRule="auto"/>
        <w:rPr>
          <w:snapToGrid w:val="0"/>
          <w:szCs w:val="16"/>
        </w:rPr>
      </w:pPr>
    </w:p>
    <w:p w14:paraId="3B2E959B"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2D84BBBD" wp14:editId="58231A99">
            <wp:extent cx="5750560" cy="452120"/>
            <wp:effectExtent l="0" t="0" r="2540" b="508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0560" cy="452120"/>
                    </a:xfrm>
                    <a:prstGeom prst="rect">
                      <a:avLst/>
                    </a:prstGeom>
                    <a:noFill/>
                    <a:ln>
                      <a:noFill/>
                    </a:ln>
                  </pic:spPr>
                </pic:pic>
              </a:graphicData>
            </a:graphic>
          </wp:inline>
        </w:drawing>
      </w:r>
    </w:p>
    <w:p w14:paraId="052E3DFE" w14:textId="77777777" w:rsidR="00165232" w:rsidRPr="00165232" w:rsidRDefault="00165232" w:rsidP="00B4246F">
      <w:pPr>
        <w:shd w:val="clear" w:color="auto" w:fill="FFFFFF"/>
        <w:spacing w:line="240" w:lineRule="auto"/>
        <w:ind w:right="25"/>
        <w:rPr>
          <w:rFonts w:eastAsia="Arial"/>
          <w:iCs/>
          <w:snapToGrid w:val="0"/>
          <w:color w:val="0088CC"/>
          <w:szCs w:val="16"/>
          <w:lang w:eastAsia="en-GB"/>
        </w:rPr>
      </w:pPr>
      <w:r w:rsidRPr="00165232">
        <w:rPr>
          <w:rFonts w:eastAsia="Arial"/>
          <w:iCs/>
          <w:snapToGrid w:val="0"/>
          <w:color w:val="0088CC"/>
          <w:szCs w:val="16"/>
          <w:lang w:eastAsia="en-GB"/>
        </w:rPr>
        <w:t>Provide any other additional relevant information.</w:t>
      </w:r>
    </w:p>
    <w:p w14:paraId="5A0CF537" w14:textId="77777777" w:rsidR="00165232" w:rsidRPr="00165232" w:rsidRDefault="00165232" w:rsidP="00B4246F">
      <w:pPr>
        <w:shd w:val="clear" w:color="auto" w:fill="FFFFFF"/>
        <w:spacing w:line="240" w:lineRule="auto"/>
        <w:ind w:right="25"/>
        <w:rPr>
          <w:rFonts w:eastAsia="Arial"/>
          <w:iCs/>
          <w:snapToGrid w:val="0"/>
          <w:color w:val="0088CC"/>
          <w:szCs w:val="16"/>
          <w:lang w:eastAsia="en-GB"/>
        </w:rPr>
      </w:pPr>
    </w:p>
    <w:p w14:paraId="3E2824CF"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55C050B9" wp14:editId="4DE5ADAF">
            <wp:extent cx="5755640" cy="130048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55640" cy="1300480"/>
                    </a:xfrm>
                    <a:prstGeom prst="rect">
                      <a:avLst/>
                    </a:prstGeom>
                    <a:noFill/>
                    <a:ln>
                      <a:noFill/>
                    </a:ln>
                  </pic:spPr>
                </pic:pic>
              </a:graphicData>
            </a:graphic>
          </wp:inline>
        </w:drawing>
      </w:r>
    </w:p>
    <w:p w14:paraId="2518ED45" w14:textId="72CB154F" w:rsidR="00165232" w:rsidRPr="00165232" w:rsidRDefault="00165232" w:rsidP="00B4246F">
      <w:pPr>
        <w:shd w:val="clear" w:color="auto" w:fill="FFFFFF"/>
        <w:spacing w:line="240" w:lineRule="auto"/>
        <w:ind w:right="25"/>
        <w:rPr>
          <w:snapToGrid w:val="0"/>
          <w:color w:val="0088CC"/>
          <w:szCs w:val="16"/>
        </w:rPr>
      </w:pPr>
      <w:r w:rsidRPr="00165232">
        <w:rPr>
          <w:snapToGrid w:val="0"/>
          <w:color w:val="0088CC"/>
          <w:szCs w:val="16"/>
        </w:rPr>
        <w:t xml:space="preserve">Give the names of the review </w:t>
      </w:r>
      <w:r w:rsidR="007728F7">
        <w:rPr>
          <w:snapToGrid w:val="0"/>
          <w:color w:val="0088CC"/>
          <w:szCs w:val="16"/>
        </w:rPr>
        <w:t>bodies (</w:t>
      </w:r>
      <w:r w:rsidRPr="00165232">
        <w:rPr>
          <w:snapToGrid w:val="0"/>
          <w:color w:val="0088CC"/>
          <w:szCs w:val="16"/>
        </w:rPr>
        <w:t xml:space="preserve">also called </w:t>
      </w:r>
      <w:r w:rsidR="007728F7">
        <w:rPr>
          <w:snapToGrid w:val="0"/>
          <w:color w:val="0088CC"/>
          <w:szCs w:val="16"/>
        </w:rPr>
        <w:t>‘</w:t>
      </w:r>
      <w:r w:rsidRPr="00165232">
        <w:rPr>
          <w:snapToGrid w:val="0"/>
          <w:color w:val="0088CC"/>
          <w:szCs w:val="16"/>
        </w:rPr>
        <w:t>appeal bodies</w:t>
      </w:r>
      <w:r w:rsidR="007728F7">
        <w:rPr>
          <w:snapToGrid w:val="0"/>
          <w:color w:val="0088CC"/>
          <w:szCs w:val="16"/>
        </w:rPr>
        <w:t>’)</w:t>
      </w:r>
      <w:r w:rsidRPr="00165232">
        <w:rPr>
          <w:snapToGrid w:val="0"/>
          <w:color w:val="0088CC"/>
          <w:szCs w:val="16"/>
        </w:rPr>
        <w:t xml:space="preserve"> foreseen under the national law applicable to the lead procurer.</w:t>
      </w:r>
    </w:p>
    <w:p w14:paraId="48534243" w14:textId="1A693F81" w:rsidR="00165232" w:rsidRPr="00165232" w:rsidRDefault="00165232" w:rsidP="00B4246F">
      <w:pPr>
        <w:shd w:val="clear" w:color="auto" w:fill="FFFFFF"/>
        <w:spacing w:line="240" w:lineRule="auto"/>
        <w:ind w:right="25"/>
        <w:rPr>
          <w:rFonts w:eastAsia="Times New Roman"/>
          <w:snapToGrid w:val="0"/>
          <w:color w:val="0088CC"/>
          <w:szCs w:val="16"/>
        </w:rPr>
      </w:pPr>
      <w:r w:rsidRPr="00165232">
        <w:rPr>
          <w:rFonts w:eastAsia="Times New Roman"/>
          <w:snapToGrid w:val="0"/>
          <w:color w:val="0088CC"/>
          <w:szCs w:val="16"/>
        </w:rPr>
        <w:lastRenderedPageBreak/>
        <w:t xml:space="preserve">Depending on the country, this may or may not be the same body that is competent when the EU </w:t>
      </w:r>
      <w:r w:rsidR="0040123D">
        <w:rPr>
          <w:rFonts w:eastAsia="Times New Roman"/>
          <w:snapToGrid w:val="0"/>
          <w:color w:val="0088CC"/>
          <w:szCs w:val="16"/>
        </w:rPr>
        <w:t xml:space="preserve">public </w:t>
      </w:r>
      <w:r w:rsidRPr="00165232">
        <w:rPr>
          <w:rFonts w:eastAsia="Times New Roman"/>
          <w:snapToGrid w:val="0"/>
          <w:color w:val="0088CC"/>
          <w:szCs w:val="16"/>
        </w:rPr>
        <w:t>procurement directives do apply.</w:t>
      </w:r>
    </w:p>
    <w:p w14:paraId="3D21E825" w14:textId="77777777" w:rsidR="00165232" w:rsidRDefault="00165232" w:rsidP="00B4246F">
      <w:pPr>
        <w:shd w:val="clear" w:color="auto" w:fill="FFFFFF"/>
        <w:spacing w:line="240" w:lineRule="auto"/>
        <w:ind w:right="25"/>
        <w:rPr>
          <w:rFonts w:eastAsia="Times New Roman"/>
          <w:snapToGrid w:val="0"/>
          <w:color w:val="0088CC"/>
          <w:szCs w:val="16"/>
        </w:rPr>
      </w:pPr>
      <w:r w:rsidRPr="00165232">
        <w:rPr>
          <w:rFonts w:eastAsia="Times New Roman"/>
          <w:snapToGrid w:val="0"/>
          <w:color w:val="0088CC"/>
          <w:szCs w:val="16"/>
        </w:rPr>
        <w:t>Do NOT leave this section blank (otherwise you risk multiple complaints procedures in different countries).</w:t>
      </w:r>
    </w:p>
    <w:p w14:paraId="73FD7DF8" w14:textId="77777777" w:rsidR="007728F7" w:rsidRPr="00165232" w:rsidRDefault="007728F7" w:rsidP="00B4246F">
      <w:pPr>
        <w:shd w:val="clear" w:color="auto" w:fill="FFFFFF"/>
        <w:spacing w:line="240" w:lineRule="auto"/>
        <w:ind w:right="25"/>
        <w:rPr>
          <w:rFonts w:eastAsia="Times New Roman"/>
          <w:snapToGrid w:val="0"/>
          <w:color w:val="0088CC"/>
          <w:szCs w:val="16"/>
        </w:rPr>
      </w:pPr>
    </w:p>
    <w:p w14:paraId="58D3AB2E"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7F4502AA" wp14:editId="158429C6">
            <wp:extent cx="5755640" cy="11633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5640" cy="1163320"/>
                    </a:xfrm>
                    <a:prstGeom prst="rect">
                      <a:avLst/>
                    </a:prstGeom>
                    <a:noFill/>
                    <a:ln>
                      <a:noFill/>
                    </a:ln>
                  </pic:spPr>
                </pic:pic>
              </a:graphicData>
            </a:graphic>
          </wp:inline>
        </w:drawing>
      </w:r>
    </w:p>
    <w:p w14:paraId="4B5AF873" w14:textId="77777777" w:rsidR="00165232" w:rsidRPr="00165232" w:rsidRDefault="00165232" w:rsidP="00B4246F">
      <w:pPr>
        <w:shd w:val="clear" w:color="auto" w:fill="FFFFFF"/>
        <w:spacing w:line="240" w:lineRule="auto"/>
        <w:ind w:right="25"/>
        <w:rPr>
          <w:snapToGrid w:val="0"/>
          <w:color w:val="0088CC"/>
          <w:szCs w:val="16"/>
        </w:rPr>
      </w:pPr>
      <w:r w:rsidRPr="00165232">
        <w:rPr>
          <w:snapToGrid w:val="0"/>
          <w:color w:val="0088CC"/>
          <w:szCs w:val="16"/>
        </w:rPr>
        <w:t>Give the names of the mediation bodies foreseen under the national law applicable to the lead procurer.</w:t>
      </w:r>
    </w:p>
    <w:p w14:paraId="7BFA2D77" w14:textId="33EA74DB" w:rsidR="00165232" w:rsidRPr="00165232" w:rsidRDefault="00165232" w:rsidP="00B4246F">
      <w:pPr>
        <w:shd w:val="clear" w:color="auto" w:fill="FFFFFF"/>
        <w:spacing w:line="240" w:lineRule="auto"/>
        <w:ind w:right="25"/>
        <w:rPr>
          <w:rFonts w:eastAsia="Times New Roman"/>
          <w:snapToGrid w:val="0"/>
          <w:color w:val="0088CC"/>
          <w:szCs w:val="16"/>
        </w:rPr>
      </w:pPr>
      <w:r w:rsidRPr="00165232">
        <w:rPr>
          <w:rFonts w:eastAsia="Times New Roman"/>
          <w:snapToGrid w:val="0"/>
          <w:color w:val="0088CC"/>
          <w:szCs w:val="16"/>
        </w:rPr>
        <w:t xml:space="preserve">Depending on the country, this may or may not be the same body that is competent when the EU </w:t>
      </w:r>
      <w:r w:rsidR="0040123D">
        <w:rPr>
          <w:rFonts w:eastAsia="Times New Roman"/>
          <w:snapToGrid w:val="0"/>
          <w:color w:val="0088CC"/>
          <w:szCs w:val="16"/>
        </w:rPr>
        <w:t xml:space="preserve">public </w:t>
      </w:r>
      <w:r w:rsidRPr="00165232">
        <w:rPr>
          <w:rFonts w:eastAsia="Times New Roman"/>
          <w:snapToGrid w:val="0"/>
          <w:color w:val="0088CC"/>
          <w:szCs w:val="16"/>
        </w:rPr>
        <w:t>procurement directives do apply.</w:t>
      </w:r>
    </w:p>
    <w:p w14:paraId="47AF1854" w14:textId="77777777" w:rsidR="00165232" w:rsidRDefault="00165232" w:rsidP="00B4246F">
      <w:pPr>
        <w:shd w:val="clear" w:color="auto" w:fill="FFFFFF"/>
        <w:spacing w:line="240" w:lineRule="auto"/>
        <w:ind w:right="25"/>
        <w:rPr>
          <w:rFonts w:eastAsia="Times New Roman"/>
          <w:snapToGrid w:val="0"/>
          <w:color w:val="0088CC"/>
          <w:szCs w:val="16"/>
        </w:rPr>
      </w:pPr>
      <w:r w:rsidRPr="00165232">
        <w:rPr>
          <w:rFonts w:eastAsia="Times New Roman"/>
          <w:snapToGrid w:val="0"/>
          <w:color w:val="0088CC"/>
          <w:szCs w:val="16"/>
        </w:rPr>
        <w:t>Do NOT leave this section blank (otherwise you risk multiple complaints procedures in different countries).</w:t>
      </w:r>
    </w:p>
    <w:p w14:paraId="525A4B68" w14:textId="77777777" w:rsidR="007728F7" w:rsidRPr="00165232" w:rsidRDefault="007728F7" w:rsidP="00B4246F">
      <w:pPr>
        <w:shd w:val="clear" w:color="auto" w:fill="FFFFFF"/>
        <w:spacing w:line="240" w:lineRule="auto"/>
        <w:ind w:right="25"/>
        <w:rPr>
          <w:rFonts w:eastAsia="Times New Roman"/>
          <w:snapToGrid w:val="0"/>
          <w:color w:val="0088CC"/>
          <w:szCs w:val="16"/>
        </w:rPr>
      </w:pPr>
    </w:p>
    <w:p w14:paraId="23453026"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0A4347B5" wp14:editId="522295C3">
            <wp:extent cx="5750560" cy="340360"/>
            <wp:effectExtent l="0" t="0" r="2540" b="254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50560" cy="340360"/>
                    </a:xfrm>
                    <a:prstGeom prst="rect">
                      <a:avLst/>
                    </a:prstGeom>
                    <a:noFill/>
                    <a:ln>
                      <a:noFill/>
                    </a:ln>
                  </pic:spPr>
                </pic:pic>
              </a:graphicData>
            </a:graphic>
          </wp:inline>
        </w:drawing>
      </w:r>
    </w:p>
    <w:p w14:paraId="3054EF48" w14:textId="77777777" w:rsidR="00165232" w:rsidRPr="00165232" w:rsidRDefault="00165232" w:rsidP="00B4246F">
      <w:pPr>
        <w:shd w:val="clear" w:color="auto" w:fill="FFFFFF"/>
        <w:spacing w:line="240" w:lineRule="auto"/>
        <w:ind w:right="25"/>
        <w:rPr>
          <w:snapToGrid w:val="0"/>
          <w:color w:val="0088CC"/>
          <w:szCs w:val="16"/>
        </w:rPr>
      </w:pPr>
      <w:r w:rsidRPr="00165232">
        <w:rPr>
          <w:snapToGrid w:val="0"/>
          <w:color w:val="0088CC"/>
          <w:szCs w:val="16"/>
        </w:rPr>
        <w:t>Use the following text:</w:t>
      </w:r>
    </w:p>
    <w:p w14:paraId="456C6FF4" w14:textId="7D184C06" w:rsidR="00165232" w:rsidRPr="00165232" w:rsidRDefault="00165232" w:rsidP="00B4246F">
      <w:pPr>
        <w:shd w:val="clear" w:color="auto" w:fill="FFFFFF"/>
        <w:spacing w:line="240" w:lineRule="auto"/>
        <w:ind w:right="25"/>
        <w:rPr>
          <w:rFonts w:eastAsia="Arial"/>
          <w:iCs/>
          <w:snapToGrid w:val="0"/>
          <w:szCs w:val="16"/>
        </w:rPr>
      </w:pPr>
      <w:r w:rsidRPr="00165232">
        <w:rPr>
          <w:rFonts w:eastAsia="Times New Roman"/>
          <w:snapToGrid w:val="0"/>
          <w:szCs w:val="16"/>
        </w:rPr>
        <w:t xml:space="preserve">The procurement is exempted from </w:t>
      </w:r>
      <w:r w:rsidRPr="00165232">
        <w:rPr>
          <w:rFonts w:eastAsia="Arial"/>
          <w:iCs/>
          <w:snapToGrid w:val="0"/>
          <w:szCs w:val="16"/>
        </w:rPr>
        <w:t xml:space="preserve">the EU public procurement directives </w:t>
      </w:r>
      <w:r w:rsidRPr="005A06AB">
        <w:rPr>
          <w:rFonts w:eastAsia="Arial"/>
          <w:i/>
          <w:iCs/>
          <w:snapToGrid w:val="0"/>
          <w:szCs w:val="16"/>
        </w:rPr>
        <w:t xml:space="preserve">(including the EU procurement remedies </w:t>
      </w:r>
      <w:r w:rsidR="007728F7" w:rsidRPr="005A06AB">
        <w:rPr>
          <w:rFonts w:eastAsia="Arial"/>
          <w:i/>
          <w:iCs/>
          <w:snapToGrid w:val="0"/>
          <w:szCs w:val="16"/>
        </w:rPr>
        <w:t>d</w:t>
      </w:r>
      <w:r w:rsidRPr="005A06AB">
        <w:rPr>
          <w:rFonts w:eastAsia="Arial"/>
          <w:i/>
          <w:iCs/>
          <w:snapToGrid w:val="0"/>
          <w:szCs w:val="16"/>
        </w:rPr>
        <w:t xml:space="preserve">irectives 89/665/EEC and 92/13/EEC </w:t>
      </w:r>
      <w:r w:rsidRPr="005A06AB">
        <w:rPr>
          <w:rFonts w:ascii="Arial" w:hAnsi="Arial"/>
          <w:i/>
          <w:snapToGrid w:val="0"/>
          <w:szCs w:val="18"/>
        </w:rPr>
        <w:t>—</w:t>
      </w:r>
      <w:r w:rsidRPr="005A06AB">
        <w:rPr>
          <w:rFonts w:eastAsia="Arial"/>
          <w:i/>
          <w:iCs/>
          <w:snapToGrid w:val="0"/>
          <w:szCs w:val="16"/>
        </w:rPr>
        <w:t xml:space="preserve"> see above)</w:t>
      </w:r>
      <w:r w:rsidRPr="00165232">
        <w:rPr>
          <w:rFonts w:eastAsia="Arial"/>
          <w:iCs/>
          <w:snapToGrid w:val="0"/>
          <w:szCs w:val="16"/>
        </w:rPr>
        <w:t xml:space="preserve"> and the national laws that implement them.</w:t>
      </w:r>
    </w:p>
    <w:p w14:paraId="6C0FB276" w14:textId="77777777" w:rsidR="00165232" w:rsidRPr="00165232" w:rsidRDefault="00165232" w:rsidP="00B4246F">
      <w:pPr>
        <w:shd w:val="clear" w:color="auto" w:fill="FFFFFF"/>
        <w:spacing w:line="240" w:lineRule="auto"/>
        <w:ind w:right="25"/>
        <w:rPr>
          <w:snapToGrid w:val="0"/>
          <w:szCs w:val="16"/>
          <w:lang w:eastAsia="en-GB"/>
        </w:rPr>
      </w:pPr>
      <w:r w:rsidRPr="00165232">
        <w:rPr>
          <w:snapToGrid w:val="0"/>
          <w:szCs w:val="16"/>
          <w:lang w:eastAsia="en-GB"/>
        </w:rPr>
        <w:t>Publication of this notice in the Official Journal is not to be understood as a waiver of this exemption by the contracting authority.</w:t>
      </w:r>
    </w:p>
    <w:p w14:paraId="313E5C5E" w14:textId="77777777" w:rsidR="00165232" w:rsidRDefault="00165232" w:rsidP="00B4246F">
      <w:pPr>
        <w:shd w:val="clear" w:color="auto" w:fill="FFFFFF"/>
        <w:spacing w:line="240" w:lineRule="auto"/>
        <w:ind w:right="25"/>
        <w:rPr>
          <w:snapToGrid w:val="0"/>
          <w:szCs w:val="16"/>
          <w:lang w:eastAsia="en-GB"/>
        </w:rPr>
      </w:pPr>
      <w:r w:rsidRPr="00165232">
        <w:rPr>
          <w:snapToGrid w:val="0"/>
          <w:szCs w:val="16"/>
          <w:lang w:eastAsia="en-GB"/>
        </w:rPr>
        <w:t>The deadlines for the review procedures at the bodies for review and mediation, mentioned in IV.4.1) and IV.4.2) are: [</w:t>
      </w:r>
      <w:r w:rsidRPr="00165232">
        <w:rPr>
          <w:snapToGrid w:val="0"/>
          <w:szCs w:val="16"/>
          <w:highlight w:val="lightGray"/>
          <w:lang w:eastAsia="en-GB"/>
        </w:rPr>
        <w:t>complete</w:t>
      </w:r>
      <w:r w:rsidRPr="00165232">
        <w:rPr>
          <w:snapToGrid w:val="0"/>
          <w:szCs w:val="16"/>
          <w:lang w:eastAsia="en-GB"/>
        </w:rPr>
        <w:t>].</w:t>
      </w:r>
    </w:p>
    <w:p w14:paraId="483411AF" w14:textId="77777777" w:rsidR="007728F7" w:rsidRPr="00165232" w:rsidRDefault="007728F7" w:rsidP="00B4246F">
      <w:pPr>
        <w:shd w:val="clear" w:color="auto" w:fill="FFFFFF"/>
        <w:spacing w:line="240" w:lineRule="auto"/>
        <w:ind w:right="25"/>
        <w:rPr>
          <w:rFonts w:eastAsia="Times New Roman"/>
          <w:snapToGrid w:val="0"/>
          <w:szCs w:val="16"/>
        </w:rPr>
      </w:pPr>
    </w:p>
    <w:p w14:paraId="406A5399"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13D83DB9" wp14:editId="69C49A8D">
            <wp:extent cx="5759450" cy="1149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59450" cy="1149350"/>
                    </a:xfrm>
                    <a:prstGeom prst="rect">
                      <a:avLst/>
                    </a:prstGeom>
                    <a:noFill/>
                    <a:ln>
                      <a:noFill/>
                    </a:ln>
                  </pic:spPr>
                </pic:pic>
              </a:graphicData>
            </a:graphic>
          </wp:inline>
        </w:drawing>
      </w:r>
    </w:p>
    <w:p w14:paraId="4A15D911" w14:textId="77777777" w:rsidR="00165232" w:rsidRPr="00165232" w:rsidRDefault="00165232" w:rsidP="00B4246F">
      <w:pPr>
        <w:shd w:val="clear" w:color="auto" w:fill="FFFFFF"/>
        <w:spacing w:line="240" w:lineRule="auto"/>
        <w:ind w:right="25"/>
        <w:rPr>
          <w:snapToGrid w:val="0"/>
          <w:color w:val="0088CC"/>
          <w:szCs w:val="16"/>
          <w:lang w:eastAsia="en-GB"/>
        </w:rPr>
      </w:pPr>
      <w:r w:rsidRPr="00165232">
        <w:rPr>
          <w:snapToGrid w:val="0"/>
          <w:color w:val="0088CC"/>
          <w:szCs w:val="16"/>
          <w:lang w:eastAsia="en-GB"/>
        </w:rPr>
        <w:t>Give the contact details of a contact person at the lead procurer.</w:t>
      </w:r>
    </w:p>
    <w:p w14:paraId="43353BC4" w14:textId="77777777" w:rsidR="00165232" w:rsidRDefault="00165232" w:rsidP="00B4246F">
      <w:pPr>
        <w:shd w:val="clear" w:color="auto" w:fill="FFFFFF"/>
        <w:spacing w:line="240" w:lineRule="auto"/>
        <w:ind w:right="25"/>
        <w:rPr>
          <w:snapToGrid w:val="0"/>
          <w:color w:val="0088CC"/>
          <w:szCs w:val="16"/>
          <w:lang w:eastAsia="en-GB"/>
        </w:rPr>
      </w:pPr>
      <w:r w:rsidRPr="00165232">
        <w:rPr>
          <w:snapToGrid w:val="0"/>
          <w:color w:val="0088CC"/>
          <w:szCs w:val="16"/>
          <w:lang w:eastAsia="en-GB"/>
        </w:rPr>
        <w:t xml:space="preserve">Make sure that this contact person has sufficient information about the context and background of the procurement.  </w:t>
      </w:r>
    </w:p>
    <w:p w14:paraId="28297E56" w14:textId="77777777" w:rsidR="007728F7" w:rsidRPr="00165232" w:rsidRDefault="007728F7" w:rsidP="00B4246F">
      <w:pPr>
        <w:shd w:val="clear" w:color="auto" w:fill="FFFFFF"/>
        <w:spacing w:line="240" w:lineRule="auto"/>
        <w:ind w:right="25"/>
        <w:rPr>
          <w:snapToGrid w:val="0"/>
          <w:color w:val="0088CC"/>
          <w:szCs w:val="16"/>
          <w:lang w:eastAsia="en-GB"/>
        </w:rPr>
      </w:pPr>
    </w:p>
    <w:p w14:paraId="6C4298D4" w14:textId="77777777" w:rsidR="00165232" w:rsidRPr="00165232" w:rsidRDefault="00165232" w:rsidP="00B4246F">
      <w:pPr>
        <w:shd w:val="clear" w:color="auto" w:fill="FFFFFF"/>
        <w:spacing w:line="240" w:lineRule="auto"/>
        <w:rPr>
          <w:snapToGrid w:val="0"/>
          <w:szCs w:val="16"/>
        </w:rPr>
      </w:pPr>
      <w:r w:rsidRPr="00165232">
        <w:rPr>
          <w:noProof/>
          <w:szCs w:val="16"/>
          <w:lang w:eastAsia="en-GB"/>
        </w:rPr>
        <w:drawing>
          <wp:inline distT="0" distB="0" distL="0" distR="0" wp14:anchorId="366A03D7" wp14:editId="1C22292C">
            <wp:extent cx="5760720" cy="188023"/>
            <wp:effectExtent l="0" t="0" r="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60720" cy="188023"/>
                    </a:xfrm>
                    <a:prstGeom prst="rect">
                      <a:avLst/>
                    </a:prstGeom>
                  </pic:spPr>
                </pic:pic>
              </a:graphicData>
            </a:graphic>
          </wp:inline>
        </w:drawing>
      </w:r>
    </w:p>
    <w:p w14:paraId="51EDF9EC" w14:textId="77777777" w:rsidR="00165232" w:rsidRPr="00165232" w:rsidRDefault="00165232" w:rsidP="00B4246F">
      <w:pPr>
        <w:shd w:val="clear" w:color="auto" w:fill="FFFFFF"/>
        <w:spacing w:line="240" w:lineRule="auto"/>
        <w:ind w:right="25"/>
        <w:rPr>
          <w:snapToGrid w:val="0"/>
          <w:color w:val="0088CC"/>
          <w:szCs w:val="16"/>
          <w:lang w:eastAsia="en-GB"/>
        </w:rPr>
      </w:pPr>
      <w:r w:rsidRPr="00165232">
        <w:rPr>
          <w:snapToGrid w:val="0"/>
          <w:color w:val="0088CC"/>
          <w:szCs w:val="16"/>
          <w:lang w:eastAsia="en-GB"/>
        </w:rPr>
        <w:t xml:space="preserve">Enter date.  </w:t>
      </w:r>
    </w:p>
    <w:p w14:paraId="678BB374" w14:textId="6EDC5B8B" w:rsidR="005C31B6" w:rsidRDefault="00165232" w:rsidP="00253CBE">
      <w:pPr>
        <w:shd w:val="clear" w:color="auto" w:fill="FFFFFF"/>
        <w:spacing w:line="240" w:lineRule="auto"/>
        <w:rPr>
          <w:snapToGrid w:val="0"/>
          <w:szCs w:val="16"/>
        </w:rPr>
      </w:pPr>
      <w:r w:rsidRPr="00165232">
        <w:rPr>
          <w:noProof/>
          <w:szCs w:val="16"/>
          <w:lang w:eastAsia="en-GB"/>
        </w:rPr>
        <w:lastRenderedPageBreak/>
        <w:drawing>
          <wp:inline distT="0" distB="0" distL="0" distR="0" wp14:anchorId="65923D32" wp14:editId="36429A8E">
            <wp:extent cx="5760720" cy="939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720" cy="939800"/>
                    </a:xfrm>
                    <a:prstGeom prst="rect">
                      <a:avLst/>
                    </a:prstGeom>
                    <a:noFill/>
                    <a:ln>
                      <a:noFill/>
                    </a:ln>
                  </pic:spPr>
                </pic:pic>
              </a:graphicData>
            </a:graphic>
          </wp:inline>
        </w:drawing>
      </w:r>
      <w:bookmarkEnd w:id="0"/>
      <w:bookmarkEnd w:id="1"/>
      <w:bookmarkEnd w:id="2"/>
    </w:p>
    <w:p w14:paraId="34136803" w14:textId="77777777" w:rsidR="00BE5F69" w:rsidRDefault="00BE5F69">
      <w:pPr>
        <w:jc w:val="left"/>
        <w:rPr>
          <w:snapToGrid w:val="0"/>
          <w:szCs w:val="16"/>
        </w:rPr>
        <w:sectPr w:rsidR="00BE5F69" w:rsidSect="00BE5F69">
          <w:headerReference w:type="default" r:id="rId165"/>
          <w:pgSz w:w="11906" w:h="16838"/>
          <w:pgMar w:top="1417" w:right="1417" w:bottom="1417" w:left="1417" w:header="708" w:footer="708" w:gutter="0"/>
          <w:cols w:space="708"/>
          <w:docGrid w:linePitch="360"/>
        </w:sectPr>
      </w:pPr>
    </w:p>
    <w:p w14:paraId="48DB760B" w14:textId="05F7366F" w:rsidR="005C31B6" w:rsidRDefault="00165232" w:rsidP="00B4246F">
      <w:pPr>
        <w:pStyle w:val="HeadingA"/>
        <w:rPr>
          <w:snapToGrid w:val="0"/>
          <w:lang w:eastAsia="en-GB"/>
        </w:rPr>
      </w:pPr>
      <w:bookmarkStart w:id="112" w:name="_Toc487621045"/>
      <w:r>
        <w:rPr>
          <w:snapToGrid w:val="0"/>
          <w:lang w:eastAsia="en-GB"/>
        </w:rPr>
        <w:lastRenderedPageBreak/>
        <w:t>4</w:t>
      </w:r>
      <w:r w:rsidR="005C31B6">
        <w:rPr>
          <w:snapToGrid w:val="0"/>
          <w:lang w:eastAsia="en-GB"/>
        </w:rPr>
        <w:t>. Contract award notice</w:t>
      </w:r>
      <w:bookmarkEnd w:id="112"/>
    </w:p>
    <w:p w14:paraId="264C65B4" w14:textId="77777777" w:rsidR="005C31B6" w:rsidRDefault="005C31B6" w:rsidP="00B4246F">
      <w:pPr>
        <w:shd w:val="clear" w:color="auto" w:fill="FFFFFF"/>
        <w:spacing w:line="240" w:lineRule="auto"/>
        <w:jc w:val="center"/>
        <w:rPr>
          <w:b/>
          <w:snapToGrid w:val="0"/>
          <w:color w:val="0088CC"/>
          <w:sz w:val="24"/>
          <w:szCs w:val="24"/>
          <w:lang w:eastAsia="en-GB"/>
        </w:rPr>
      </w:pPr>
    </w:p>
    <w:p w14:paraId="3BDBDFC7" w14:textId="77777777" w:rsidR="005C31B6" w:rsidRPr="008F1D08" w:rsidRDefault="005C31B6" w:rsidP="00B4246F">
      <w:pPr>
        <w:shd w:val="clear" w:color="auto" w:fill="FFFFFF"/>
        <w:spacing w:after="0" w:line="240" w:lineRule="auto"/>
        <w:jc w:val="center"/>
        <w:rPr>
          <w:b/>
          <w:snapToGrid w:val="0"/>
          <w:color w:val="0088CC"/>
          <w:sz w:val="24"/>
          <w:szCs w:val="24"/>
          <w:lang w:eastAsia="en-GB"/>
        </w:rPr>
      </w:pPr>
      <w:r w:rsidRPr="008F1D08">
        <w:rPr>
          <w:b/>
          <w:snapToGrid w:val="0"/>
          <w:color w:val="0088CC"/>
          <w:sz w:val="24"/>
          <w:szCs w:val="24"/>
          <w:lang w:eastAsia="en-GB"/>
        </w:rPr>
        <w:t>PCP CONTRACT AWARD NOTICE</w:t>
      </w:r>
    </w:p>
    <w:p w14:paraId="7D24AAEF" w14:textId="77777777" w:rsidR="005C31B6" w:rsidRDefault="005C31B6" w:rsidP="00B4246F">
      <w:pPr>
        <w:shd w:val="clear" w:color="auto" w:fill="FFFFFF"/>
        <w:spacing w:after="0" w:line="240" w:lineRule="auto"/>
        <w:rPr>
          <w:b/>
          <w:snapToGrid w:val="0"/>
          <w:color w:val="0088CC"/>
          <w:sz w:val="20"/>
          <w:szCs w:val="20"/>
          <w:lang w:eastAsia="en-GB"/>
        </w:rPr>
      </w:pPr>
    </w:p>
    <w:p w14:paraId="5D5F3CAB" w14:textId="77777777" w:rsidR="009A3B51" w:rsidRPr="009A3B51" w:rsidRDefault="009A3B51" w:rsidP="009A3B51">
      <w:pPr>
        <w:shd w:val="clear" w:color="auto" w:fill="FFFFFF"/>
        <w:spacing w:after="60" w:line="240" w:lineRule="auto"/>
        <w:rPr>
          <w:rFonts w:ascii="Arial" w:hAnsi="Arial"/>
          <w:b/>
          <w:snapToGrid w:val="0"/>
          <w:color w:val="0088CC"/>
          <w:szCs w:val="18"/>
        </w:rPr>
      </w:pPr>
      <w:r w:rsidRPr="009A3B51">
        <w:rPr>
          <w:rFonts w:eastAsia="Times New Roman"/>
          <w:noProof/>
          <w:szCs w:val="18"/>
          <w:lang w:eastAsia="en-GB"/>
        </w:rPr>
        <w:drawing>
          <wp:inline distT="0" distB="0" distL="0" distR="0" wp14:anchorId="29A759D1" wp14:editId="142D7DC5">
            <wp:extent cx="120015" cy="1200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rsidRPr="009A3B51">
        <w:rPr>
          <w:rFonts w:ascii="Arial" w:hAnsi="Arial"/>
          <w:b/>
          <w:snapToGrid w:val="0"/>
          <w:color w:val="0088CC"/>
          <w:szCs w:val="18"/>
        </w:rPr>
        <w:t xml:space="preserve"> How does this document work?</w:t>
      </w:r>
    </w:p>
    <w:p w14:paraId="66267B0D" w14:textId="77777777" w:rsidR="00510C7A" w:rsidRPr="00510C7A" w:rsidRDefault="00510C7A" w:rsidP="007B1931">
      <w:pPr>
        <w:numPr>
          <w:ilvl w:val="0"/>
          <w:numId w:val="65"/>
        </w:numPr>
        <w:spacing w:after="0" w:line="240" w:lineRule="auto"/>
        <w:ind w:left="720"/>
        <w:rPr>
          <w:rFonts w:ascii="Arial" w:hAnsi="Arial" w:cs="Arial"/>
          <w:b/>
          <w:color w:val="0088CC"/>
          <w:szCs w:val="18"/>
        </w:rPr>
      </w:pPr>
      <w:r w:rsidRPr="00510C7A">
        <w:rPr>
          <w:rFonts w:ascii="Arial" w:hAnsi="Arial" w:cs="Arial"/>
          <w:b/>
          <w:color w:val="0088CC"/>
          <w:szCs w:val="18"/>
        </w:rPr>
        <w:t xml:space="preserve">Instructions are in blue. </w:t>
      </w:r>
    </w:p>
    <w:p w14:paraId="6D4B95DC" w14:textId="77777777" w:rsidR="00510C7A" w:rsidRPr="00510C7A" w:rsidRDefault="00510C7A" w:rsidP="007B1931">
      <w:pPr>
        <w:numPr>
          <w:ilvl w:val="0"/>
          <w:numId w:val="65"/>
        </w:numPr>
        <w:spacing w:after="0" w:line="240" w:lineRule="auto"/>
        <w:ind w:left="720"/>
        <w:rPr>
          <w:rFonts w:ascii="Arial" w:hAnsi="Arial" w:cs="Arial"/>
          <w:b/>
          <w:color w:val="0088CC"/>
          <w:szCs w:val="18"/>
        </w:rPr>
      </w:pPr>
      <w:r w:rsidRPr="00510C7A">
        <w:rPr>
          <w:rFonts w:ascii="Arial" w:hAnsi="Arial" w:cs="Arial"/>
          <w:b/>
          <w:color w:val="0088CC"/>
          <w:szCs w:val="18"/>
        </w:rPr>
        <w:t xml:space="preserve">Recommended text is in </w:t>
      </w:r>
      <w:r w:rsidRPr="00510C7A">
        <w:rPr>
          <w:rFonts w:ascii="Arial" w:hAnsi="Arial" w:cs="Arial"/>
          <w:b/>
          <w:szCs w:val="18"/>
        </w:rPr>
        <w:t>black</w:t>
      </w:r>
      <w:r w:rsidRPr="00510C7A">
        <w:rPr>
          <w:rFonts w:ascii="Arial" w:hAnsi="Arial" w:cs="Arial"/>
          <w:b/>
          <w:color w:val="0088CC"/>
          <w:szCs w:val="18"/>
        </w:rPr>
        <w:t>.</w:t>
      </w:r>
    </w:p>
    <w:p w14:paraId="07C10798" w14:textId="77777777" w:rsidR="00510C7A" w:rsidRPr="00510C7A" w:rsidRDefault="00510C7A" w:rsidP="007B1931">
      <w:pPr>
        <w:numPr>
          <w:ilvl w:val="0"/>
          <w:numId w:val="65"/>
        </w:numPr>
        <w:spacing w:after="0" w:line="240" w:lineRule="auto"/>
        <w:ind w:left="720"/>
        <w:jc w:val="left"/>
        <w:rPr>
          <w:rFonts w:ascii="Arial" w:hAnsi="Arial" w:cs="Arial"/>
          <w:b/>
          <w:color w:val="0088CC"/>
          <w:szCs w:val="18"/>
        </w:rPr>
      </w:pPr>
      <w:r w:rsidRPr="00510C7A">
        <w:rPr>
          <w:rFonts w:ascii="Arial" w:hAnsi="Arial" w:cs="Arial"/>
          <w:b/>
          <w:color w:val="0088CC"/>
          <w:szCs w:val="18"/>
        </w:rPr>
        <w:t xml:space="preserve">Options are in blue </w:t>
      </w:r>
      <w:r w:rsidRPr="00510C7A">
        <w:rPr>
          <w:rFonts w:ascii="Arial" w:hAnsi="Arial" w:cs="Arial"/>
          <w:b/>
          <w:i/>
          <w:color w:val="0088CC"/>
          <w:szCs w:val="18"/>
        </w:rPr>
        <w:t>[</w:t>
      </w:r>
      <w:r w:rsidRPr="00510C7A">
        <w:rPr>
          <w:rFonts w:ascii="Arial" w:hAnsi="Arial" w:cs="Arial"/>
          <w:b/>
          <w:color w:val="0088CC"/>
          <w:szCs w:val="18"/>
        </w:rPr>
        <w:t>in square brackets</w:t>
      </w:r>
      <w:r w:rsidRPr="00510C7A">
        <w:rPr>
          <w:rFonts w:ascii="Arial" w:hAnsi="Arial" w:cs="Arial"/>
          <w:b/>
          <w:i/>
          <w:color w:val="0088CC"/>
          <w:szCs w:val="18"/>
        </w:rPr>
        <w:t>].</w:t>
      </w:r>
      <w:r w:rsidRPr="00510C7A">
        <w:rPr>
          <w:rFonts w:ascii="Arial" w:hAnsi="Arial" w:cs="Arial"/>
          <w:b/>
          <w:color w:val="0088CC"/>
          <w:szCs w:val="18"/>
        </w:rPr>
        <w:t xml:space="preserve"> </w:t>
      </w:r>
    </w:p>
    <w:p w14:paraId="134D10A3" w14:textId="77777777" w:rsidR="00510C7A" w:rsidRPr="00510C7A" w:rsidRDefault="00510C7A" w:rsidP="007B1931">
      <w:pPr>
        <w:numPr>
          <w:ilvl w:val="0"/>
          <w:numId w:val="65"/>
        </w:numPr>
        <w:shd w:val="clear" w:color="auto" w:fill="FFFFFF"/>
        <w:spacing w:after="0" w:line="240" w:lineRule="auto"/>
        <w:ind w:left="720" w:right="1345"/>
        <w:jc w:val="left"/>
        <w:rPr>
          <w:rFonts w:ascii="Arial" w:hAnsi="Arial"/>
          <w:b/>
          <w:snapToGrid w:val="0"/>
          <w:color w:val="0088CC"/>
          <w:szCs w:val="18"/>
        </w:rPr>
      </w:pPr>
      <w:r w:rsidRPr="00510C7A">
        <w:rPr>
          <w:rFonts w:ascii="Arial" w:hAnsi="Arial" w:cs="Arial"/>
          <w:b/>
          <w:color w:val="0088CC"/>
          <w:szCs w:val="18"/>
        </w:rPr>
        <w:t>Data to be added is shown in [</w:t>
      </w:r>
      <w:r w:rsidRPr="00510C7A">
        <w:rPr>
          <w:rFonts w:ascii="Arial" w:hAnsi="Arial" w:cs="Arial"/>
          <w:b/>
          <w:color w:val="0088CC"/>
          <w:szCs w:val="18"/>
          <w:highlight w:val="lightGray"/>
        </w:rPr>
        <w:t>grey in square brackets</w:t>
      </w:r>
      <w:r w:rsidRPr="00510C7A">
        <w:rPr>
          <w:rFonts w:ascii="Arial" w:hAnsi="Arial" w:cs="Arial"/>
          <w:b/>
          <w:color w:val="0088CC"/>
          <w:szCs w:val="18"/>
        </w:rPr>
        <w:t xml:space="preserve">]. </w:t>
      </w:r>
    </w:p>
    <w:p w14:paraId="0E83FC75" w14:textId="77777777" w:rsidR="00510C7A" w:rsidRPr="00510C7A" w:rsidRDefault="00510C7A" w:rsidP="00B4246F">
      <w:pPr>
        <w:shd w:val="clear" w:color="auto" w:fill="FFFFFF"/>
        <w:spacing w:after="0" w:line="240" w:lineRule="auto"/>
        <w:ind w:right="1345"/>
        <w:rPr>
          <w:rFonts w:ascii="Arial" w:hAnsi="Arial"/>
          <w:b/>
          <w:snapToGrid w:val="0"/>
          <w:color w:val="0088CC"/>
          <w:szCs w:val="18"/>
        </w:rPr>
      </w:pPr>
    </w:p>
    <w:p w14:paraId="1097E49A" w14:textId="43D8AFD3" w:rsidR="009A3B51" w:rsidRPr="008F1D08" w:rsidRDefault="009A3B51" w:rsidP="009A3B51">
      <w:pPr>
        <w:shd w:val="clear" w:color="auto" w:fill="FFFFFF"/>
        <w:spacing w:after="0" w:line="240" w:lineRule="auto"/>
        <w:ind w:right="25"/>
        <w:rPr>
          <w:rFonts w:ascii="Arial" w:hAnsi="Arial" w:cs="Arial"/>
          <w:b/>
          <w:snapToGrid w:val="0"/>
          <w:color w:val="0088CC"/>
          <w:szCs w:val="16"/>
        </w:rPr>
      </w:pPr>
      <w:r w:rsidRPr="008F1D08">
        <w:rPr>
          <w:rFonts w:eastAsia="Times New Roman"/>
          <w:noProof/>
          <w:szCs w:val="18"/>
          <w:lang w:eastAsia="en-GB"/>
        </w:rPr>
        <w:drawing>
          <wp:inline distT="0" distB="0" distL="0" distR="0" wp14:anchorId="2E29914F" wp14:editId="0BB8415E">
            <wp:extent cx="116840" cy="11684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8F1D08">
        <w:rPr>
          <w:rFonts w:eastAsia="Times New Roman"/>
          <w:snapToGrid w:val="0"/>
          <w:szCs w:val="18"/>
        </w:rPr>
        <w:t xml:space="preserve"> </w:t>
      </w:r>
      <w:r>
        <w:rPr>
          <w:rFonts w:ascii="Arial" w:hAnsi="Arial" w:cs="Arial"/>
          <w:b/>
          <w:snapToGrid w:val="0"/>
          <w:color w:val="0088CC"/>
          <w:szCs w:val="16"/>
        </w:rPr>
        <w:t>Since</w:t>
      </w:r>
      <w:r w:rsidRPr="008F1D08">
        <w:rPr>
          <w:rFonts w:ascii="Arial" w:hAnsi="Arial" w:cs="Arial"/>
          <w:b/>
          <w:snapToGrid w:val="0"/>
          <w:color w:val="0088CC"/>
          <w:szCs w:val="16"/>
        </w:rPr>
        <w:t xml:space="preserve"> framework agreements </w:t>
      </w:r>
      <w:r w:rsidRPr="00BD2E5C">
        <w:rPr>
          <w:rFonts w:ascii="Arial" w:hAnsi="Arial" w:cs="Arial"/>
          <w:b/>
          <w:snapToGrid w:val="0"/>
          <w:color w:val="0088CC"/>
          <w:szCs w:val="16"/>
        </w:rPr>
        <w:t>are used, verify whether national l</w:t>
      </w:r>
      <w:r>
        <w:rPr>
          <w:rFonts w:ascii="Arial" w:hAnsi="Arial" w:cs="Arial"/>
          <w:b/>
          <w:snapToGrid w:val="0"/>
          <w:color w:val="0088CC"/>
          <w:szCs w:val="16"/>
        </w:rPr>
        <w:t>aw</w:t>
      </w:r>
      <w:r w:rsidRPr="00BD2E5C">
        <w:rPr>
          <w:rFonts w:ascii="Arial" w:hAnsi="Arial" w:cs="Arial"/>
          <w:b/>
          <w:snapToGrid w:val="0"/>
          <w:color w:val="0088CC"/>
          <w:szCs w:val="16"/>
        </w:rPr>
        <w:t xml:space="preserve"> requires publish</w:t>
      </w:r>
      <w:r>
        <w:rPr>
          <w:rFonts w:ascii="Arial" w:hAnsi="Arial" w:cs="Arial"/>
          <w:b/>
          <w:snapToGrid w:val="0"/>
          <w:color w:val="0088CC"/>
          <w:szCs w:val="16"/>
        </w:rPr>
        <w:t>ing</w:t>
      </w:r>
      <w:r w:rsidRPr="00BD2E5C">
        <w:rPr>
          <w:rFonts w:ascii="Arial" w:hAnsi="Arial" w:cs="Arial"/>
          <w:b/>
          <w:snapToGrid w:val="0"/>
          <w:color w:val="0088CC"/>
          <w:szCs w:val="16"/>
        </w:rPr>
        <w:t xml:space="preserve"> </w:t>
      </w:r>
      <w:r>
        <w:rPr>
          <w:rFonts w:ascii="Arial" w:hAnsi="Arial" w:cs="Arial"/>
          <w:b/>
          <w:snapToGrid w:val="0"/>
          <w:color w:val="0088CC"/>
          <w:szCs w:val="16"/>
        </w:rPr>
        <w:t xml:space="preserve">separate </w:t>
      </w:r>
      <w:r w:rsidRPr="00BD2E5C">
        <w:rPr>
          <w:rFonts w:ascii="Arial" w:hAnsi="Arial" w:cs="Arial"/>
          <w:b/>
          <w:snapToGrid w:val="0"/>
          <w:color w:val="0088CC"/>
          <w:szCs w:val="16"/>
        </w:rPr>
        <w:t>contract award notice</w:t>
      </w:r>
      <w:r>
        <w:rPr>
          <w:rFonts w:ascii="Arial" w:hAnsi="Arial" w:cs="Arial"/>
          <w:b/>
          <w:snapToGrid w:val="0"/>
          <w:color w:val="0088CC"/>
          <w:szCs w:val="16"/>
        </w:rPr>
        <w:t>s</w:t>
      </w:r>
      <w:r w:rsidRPr="00BD2E5C">
        <w:rPr>
          <w:rFonts w:ascii="Arial" w:hAnsi="Arial" w:cs="Arial"/>
          <w:b/>
          <w:snapToGrid w:val="0"/>
          <w:color w:val="0088CC"/>
          <w:szCs w:val="16"/>
        </w:rPr>
        <w:t xml:space="preserve"> for each contract based on th</w:t>
      </w:r>
      <w:r>
        <w:rPr>
          <w:rFonts w:ascii="Arial" w:hAnsi="Arial" w:cs="Arial"/>
          <w:b/>
          <w:snapToGrid w:val="0"/>
          <w:color w:val="0088CC"/>
          <w:szCs w:val="16"/>
        </w:rPr>
        <w:t>e</w:t>
      </w:r>
      <w:r w:rsidRPr="00BD2E5C">
        <w:rPr>
          <w:rFonts w:ascii="Arial" w:hAnsi="Arial" w:cs="Arial"/>
          <w:b/>
          <w:snapToGrid w:val="0"/>
          <w:color w:val="0088CC"/>
          <w:szCs w:val="16"/>
        </w:rPr>
        <w:t xml:space="preserve"> agreement </w:t>
      </w:r>
      <w:r>
        <w:rPr>
          <w:rFonts w:ascii="Arial" w:hAnsi="Arial" w:cs="Arial"/>
          <w:b/>
          <w:snapToGrid w:val="0"/>
          <w:color w:val="0088CC"/>
          <w:szCs w:val="16"/>
        </w:rPr>
        <w:t>(</w:t>
      </w:r>
      <w:r w:rsidRPr="00BD2E5C">
        <w:rPr>
          <w:rFonts w:ascii="Arial" w:hAnsi="Arial" w:cs="Arial"/>
          <w:b/>
          <w:snapToGrid w:val="0"/>
          <w:color w:val="0088CC"/>
          <w:szCs w:val="16"/>
        </w:rPr>
        <w:t>or group</w:t>
      </w:r>
      <w:r>
        <w:rPr>
          <w:rFonts w:ascii="Arial" w:hAnsi="Arial" w:cs="Arial"/>
          <w:b/>
          <w:snapToGrid w:val="0"/>
          <w:color w:val="0088CC"/>
          <w:szCs w:val="16"/>
        </w:rPr>
        <w:t>ed</w:t>
      </w:r>
      <w:r w:rsidRPr="00BD2E5C">
        <w:rPr>
          <w:rFonts w:ascii="Arial" w:hAnsi="Arial" w:cs="Arial"/>
          <w:b/>
          <w:snapToGrid w:val="0"/>
          <w:color w:val="0088CC"/>
          <w:szCs w:val="16"/>
        </w:rPr>
        <w:t xml:space="preserve"> notices on a quarterly basis</w:t>
      </w:r>
      <w:r>
        <w:rPr>
          <w:rFonts w:ascii="Arial" w:hAnsi="Arial" w:cs="Arial"/>
          <w:b/>
          <w:snapToGrid w:val="0"/>
          <w:color w:val="0088CC"/>
          <w:szCs w:val="16"/>
        </w:rPr>
        <w:t>).</w:t>
      </w:r>
    </w:p>
    <w:p w14:paraId="7878D3AA" w14:textId="36AC2A9A" w:rsidR="00510C7A" w:rsidRPr="00510C7A" w:rsidRDefault="00510C7A" w:rsidP="00B4246F">
      <w:pPr>
        <w:shd w:val="clear" w:color="auto" w:fill="FFFFFF"/>
        <w:spacing w:after="0" w:line="240" w:lineRule="auto"/>
        <w:ind w:right="-48"/>
        <w:rPr>
          <w:rFonts w:ascii="Arial" w:hAnsi="Arial" w:cs="Arial"/>
          <w:b/>
          <w:snapToGrid w:val="0"/>
        </w:rPr>
      </w:pPr>
      <w:r w:rsidRPr="00510C7A">
        <w:rPr>
          <w:rFonts w:eastAsia="Times New Roman"/>
          <w:noProof/>
          <w:szCs w:val="18"/>
          <w:lang w:eastAsia="en-GB"/>
        </w:rPr>
        <w:drawing>
          <wp:inline distT="0" distB="0" distL="0" distR="0" wp14:anchorId="4E5D25AE" wp14:editId="667B66E4">
            <wp:extent cx="120015" cy="1200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rsidRPr="00510C7A">
        <w:rPr>
          <w:rFonts w:ascii="Arial" w:hAnsi="Arial"/>
          <w:b/>
          <w:snapToGrid w:val="0"/>
          <w:color w:val="0088CC"/>
          <w:szCs w:val="18"/>
        </w:rPr>
        <w:t xml:space="preserve">The </w:t>
      </w:r>
      <w:r w:rsidR="00366175">
        <w:rPr>
          <w:rFonts w:ascii="Arial" w:hAnsi="Arial"/>
          <w:b/>
          <w:snapToGrid w:val="0"/>
          <w:color w:val="0088CC"/>
          <w:szCs w:val="18"/>
        </w:rPr>
        <w:t>contract award notice</w:t>
      </w:r>
      <w:r w:rsidRPr="00510C7A">
        <w:rPr>
          <w:rFonts w:ascii="Arial" w:hAnsi="Arial"/>
          <w:b/>
          <w:snapToGrid w:val="0"/>
          <w:color w:val="0088CC"/>
          <w:szCs w:val="18"/>
        </w:rPr>
        <w:t xml:space="preserve"> has to be filled out online on the </w:t>
      </w:r>
      <w:hyperlink r:id="rId166" w:history="1">
        <w:r w:rsidRPr="00510C7A">
          <w:rPr>
            <w:rFonts w:ascii="Arial" w:hAnsi="Arial" w:cs="Arial"/>
            <w:b/>
            <w:color w:val="0088CC"/>
            <w:u w:val="single"/>
          </w:rPr>
          <w:t>TED — tenders electronic daily</w:t>
        </w:r>
      </w:hyperlink>
      <w:r w:rsidRPr="00510C7A">
        <w:rPr>
          <w:rFonts w:ascii="Arial" w:hAnsi="Arial" w:cs="Arial"/>
          <w:b/>
          <w:color w:val="0088CC"/>
          <w:u w:val="single"/>
        </w:rPr>
        <w:t xml:space="preserve"> website</w:t>
      </w:r>
      <w:r w:rsidRPr="00510C7A">
        <w:rPr>
          <w:rFonts w:ascii="Arial" w:hAnsi="Arial" w:cs="Arial"/>
          <w:b/>
          <w:snapToGrid w:val="0"/>
        </w:rPr>
        <w:t xml:space="preserve">. </w:t>
      </w:r>
    </w:p>
    <w:p w14:paraId="290BABEA" w14:textId="77777777" w:rsidR="005C31B6" w:rsidRPr="008F1D08" w:rsidRDefault="005C31B6" w:rsidP="00B4246F">
      <w:pPr>
        <w:shd w:val="clear" w:color="auto" w:fill="FFFFFF"/>
        <w:spacing w:after="0" w:line="240" w:lineRule="auto"/>
        <w:ind w:right="25"/>
        <w:rPr>
          <w:rFonts w:ascii="Arial" w:hAnsi="Arial"/>
          <w:b/>
          <w:snapToGrid w:val="0"/>
          <w:color w:val="0088CC"/>
          <w:szCs w:val="18"/>
        </w:rPr>
      </w:pPr>
      <w:r w:rsidRPr="008F1D08">
        <w:rPr>
          <w:rFonts w:ascii="Arial" w:hAnsi="Arial"/>
          <w:b/>
          <w:snapToGrid w:val="0"/>
          <w:color w:val="0088CC"/>
          <w:szCs w:val="18"/>
        </w:rPr>
        <w:t>Use the English version of the simap standard form that is appropriate for your type of organisation:</w:t>
      </w:r>
    </w:p>
    <w:p w14:paraId="3FCEF1CC" w14:textId="77777777" w:rsidR="005C31B6" w:rsidRPr="008F1D08" w:rsidRDefault="005C31B6" w:rsidP="007B1931">
      <w:pPr>
        <w:numPr>
          <w:ilvl w:val="0"/>
          <w:numId w:val="56"/>
        </w:numPr>
        <w:shd w:val="clear" w:color="auto" w:fill="FFFFFF"/>
        <w:spacing w:after="0" w:line="240" w:lineRule="auto"/>
        <w:ind w:left="720" w:right="25"/>
        <w:rPr>
          <w:rFonts w:ascii="Arial" w:hAnsi="Arial"/>
          <w:b/>
          <w:snapToGrid w:val="0"/>
          <w:color w:val="0088CC"/>
          <w:szCs w:val="18"/>
        </w:rPr>
      </w:pPr>
      <w:r w:rsidRPr="008F1D08">
        <w:rPr>
          <w:rFonts w:ascii="Arial" w:hAnsi="Arial"/>
          <w:b/>
          <w:snapToGrid w:val="0"/>
          <w:color w:val="0088CC"/>
          <w:szCs w:val="18"/>
        </w:rPr>
        <w:t>for lead procurers in the public sector: ‘Contract award notice’</w:t>
      </w:r>
    </w:p>
    <w:p w14:paraId="011EE506" w14:textId="77777777" w:rsidR="005C31B6" w:rsidRPr="008F1D08" w:rsidRDefault="005C31B6" w:rsidP="007B1931">
      <w:pPr>
        <w:numPr>
          <w:ilvl w:val="0"/>
          <w:numId w:val="56"/>
        </w:numPr>
        <w:shd w:val="clear" w:color="auto" w:fill="FFFFFF"/>
        <w:spacing w:after="0" w:line="240" w:lineRule="auto"/>
        <w:ind w:left="720" w:right="25"/>
        <w:rPr>
          <w:rFonts w:ascii="Arial" w:hAnsi="Arial"/>
          <w:b/>
          <w:snapToGrid w:val="0"/>
          <w:color w:val="0088CC"/>
          <w:szCs w:val="18"/>
        </w:rPr>
      </w:pPr>
      <w:r w:rsidRPr="008F1D08">
        <w:rPr>
          <w:rFonts w:ascii="Arial" w:hAnsi="Arial"/>
          <w:b/>
          <w:snapToGrid w:val="0"/>
          <w:color w:val="0088CC"/>
          <w:szCs w:val="18"/>
        </w:rPr>
        <w:t>for lead procurers in the utilities sector: ‘Contract award notice — utilities’</w:t>
      </w:r>
    </w:p>
    <w:p w14:paraId="1944B65A" w14:textId="77777777" w:rsidR="005C31B6" w:rsidRPr="008F1D08" w:rsidRDefault="005C31B6" w:rsidP="007B1931">
      <w:pPr>
        <w:numPr>
          <w:ilvl w:val="0"/>
          <w:numId w:val="56"/>
        </w:numPr>
        <w:shd w:val="clear" w:color="auto" w:fill="FFFFFF"/>
        <w:spacing w:after="0" w:line="240" w:lineRule="auto"/>
        <w:ind w:left="720" w:right="25"/>
        <w:rPr>
          <w:rFonts w:ascii="Arial" w:hAnsi="Arial"/>
          <w:b/>
          <w:snapToGrid w:val="0"/>
          <w:color w:val="0088CC"/>
          <w:szCs w:val="18"/>
        </w:rPr>
      </w:pPr>
      <w:r w:rsidRPr="008F1D08">
        <w:rPr>
          <w:rFonts w:ascii="Arial" w:hAnsi="Arial"/>
          <w:b/>
          <w:snapToGrid w:val="0"/>
          <w:color w:val="0088CC"/>
          <w:szCs w:val="18"/>
        </w:rPr>
        <w:t>for lead procurers in the field of defence and security: ‘Contract award notice for contracts in the field of defence and security’</w:t>
      </w:r>
    </w:p>
    <w:p w14:paraId="7C1463C0" w14:textId="77777777" w:rsidR="005C31B6" w:rsidRPr="008F1D08" w:rsidRDefault="005C31B6" w:rsidP="00B4246F">
      <w:pPr>
        <w:shd w:val="clear" w:color="auto" w:fill="FFFFFF"/>
        <w:spacing w:after="0" w:line="240" w:lineRule="auto"/>
        <w:ind w:right="25"/>
        <w:rPr>
          <w:rFonts w:ascii="Arial" w:hAnsi="Arial"/>
          <w:b/>
          <w:snapToGrid w:val="0"/>
          <w:color w:val="0088CC"/>
          <w:szCs w:val="18"/>
        </w:rPr>
      </w:pPr>
      <w:r w:rsidRPr="008F1D08">
        <w:rPr>
          <w:rFonts w:ascii="Arial" w:hAnsi="Arial"/>
          <w:b/>
          <w:snapToGrid w:val="0"/>
          <w:color w:val="0088CC"/>
          <w:szCs w:val="18"/>
        </w:rPr>
        <w:t>In addition to English, you may publish the contract award notice (or a summary) in any other language(s).</w:t>
      </w:r>
    </w:p>
    <w:p w14:paraId="3543A5EA" w14:textId="4A1A835E" w:rsidR="005C31B6" w:rsidRPr="008F1D08" w:rsidRDefault="005C31B6" w:rsidP="00B4246F">
      <w:pPr>
        <w:shd w:val="clear" w:color="auto" w:fill="FFFFFF"/>
        <w:spacing w:after="0" w:line="240" w:lineRule="auto"/>
        <w:ind w:right="25"/>
        <w:rPr>
          <w:rFonts w:ascii="Arial" w:hAnsi="Arial"/>
          <w:b/>
          <w:snapToGrid w:val="0"/>
          <w:color w:val="0088CC"/>
          <w:szCs w:val="18"/>
        </w:rPr>
      </w:pPr>
      <w:r w:rsidRPr="008F1D08">
        <w:rPr>
          <w:rFonts w:eastAsia="Times New Roman"/>
          <w:noProof/>
          <w:szCs w:val="18"/>
          <w:lang w:eastAsia="en-GB"/>
        </w:rPr>
        <w:drawing>
          <wp:inline distT="0" distB="0" distL="0" distR="0" wp14:anchorId="29E105DE" wp14:editId="38AAEC0B">
            <wp:extent cx="116840" cy="1168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8F1D08">
        <w:rPr>
          <w:rFonts w:eastAsia="Times New Roman"/>
          <w:snapToGrid w:val="0"/>
          <w:szCs w:val="18"/>
        </w:rPr>
        <w:t xml:space="preserve"> </w:t>
      </w:r>
      <w:r w:rsidRPr="008F1D08">
        <w:rPr>
          <w:rFonts w:ascii="Arial" w:hAnsi="Arial"/>
          <w:b/>
          <w:snapToGrid w:val="0"/>
          <w:color w:val="0088CC"/>
          <w:szCs w:val="18"/>
        </w:rPr>
        <w:t xml:space="preserve">Do not forget that a copy of the published contract award notice should be submitted to </w:t>
      </w:r>
      <w:r w:rsidR="000A4A4E">
        <w:rPr>
          <w:rFonts w:ascii="Arial" w:hAnsi="Arial"/>
          <w:b/>
          <w:snapToGrid w:val="0"/>
          <w:color w:val="0088CC"/>
          <w:szCs w:val="18"/>
        </w:rPr>
        <w:t>EU</w:t>
      </w:r>
      <w:r w:rsidRPr="008F1D08">
        <w:rPr>
          <w:rFonts w:ascii="Arial" w:hAnsi="Arial"/>
          <w:b/>
          <w:snapToGrid w:val="0"/>
          <w:color w:val="0088CC"/>
          <w:szCs w:val="18"/>
        </w:rPr>
        <w:t xml:space="preserve"> as part of the deliverables at the end of the tender evaluation </w:t>
      </w:r>
      <w:r w:rsidRPr="008F1D08">
        <w:rPr>
          <w:rFonts w:ascii="Arial" w:hAnsi="Arial"/>
          <w:b/>
          <w:i/>
          <w:snapToGrid w:val="0"/>
          <w:color w:val="0088CC"/>
          <w:szCs w:val="18"/>
        </w:rPr>
        <w:t xml:space="preserve">(see </w:t>
      </w:r>
      <w:hyperlink r:id="rId167" w:history="1">
        <w:r w:rsidRPr="0046631E">
          <w:rPr>
            <w:rStyle w:val="Hyperlink"/>
            <w:rFonts w:ascii="Arial" w:hAnsi="Arial"/>
            <w:b/>
            <w:i/>
            <w:snapToGrid w:val="0"/>
            <w:szCs w:val="18"/>
          </w:rPr>
          <w:t>Article 19 H2020 PCP-PPI MGA</w:t>
        </w:r>
      </w:hyperlink>
      <w:r w:rsidRPr="008F1D08">
        <w:rPr>
          <w:rFonts w:ascii="Arial" w:hAnsi="Arial"/>
          <w:b/>
          <w:i/>
          <w:snapToGrid w:val="0"/>
          <w:color w:val="0088CC"/>
          <w:szCs w:val="18"/>
        </w:rPr>
        <w:t>)</w:t>
      </w:r>
      <w:r w:rsidRPr="008F1D08">
        <w:rPr>
          <w:rFonts w:ascii="Arial" w:hAnsi="Arial"/>
          <w:b/>
          <w:snapToGrid w:val="0"/>
          <w:color w:val="0088CC"/>
          <w:szCs w:val="18"/>
        </w:rPr>
        <w:t>.</w:t>
      </w:r>
    </w:p>
    <w:p w14:paraId="7A336AF5" w14:textId="77777777" w:rsidR="005C31B6" w:rsidRPr="008F1D08" w:rsidRDefault="005C31B6" w:rsidP="00B4246F">
      <w:pPr>
        <w:shd w:val="clear" w:color="auto" w:fill="FFFFFF"/>
        <w:spacing w:line="240" w:lineRule="auto"/>
        <w:rPr>
          <w:snapToGrid w:val="0"/>
          <w:szCs w:val="16"/>
        </w:rPr>
      </w:pPr>
    </w:p>
    <w:p w14:paraId="219B341D" w14:textId="77777777" w:rsidR="005C31B6" w:rsidRPr="008F1D08" w:rsidRDefault="005C31B6" w:rsidP="00B4246F">
      <w:pPr>
        <w:shd w:val="clear" w:color="auto" w:fill="FFFFFF"/>
        <w:spacing w:line="240" w:lineRule="auto"/>
        <w:rPr>
          <w:snapToGrid w:val="0"/>
          <w:szCs w:val="16"/>
        </w:rPr>
      </w:pPr>
      <w:r w:rsidRPr="008F1D08">
        <w:rPr>
          <w:noProof/>
          <w:snapToGrid w:val="0"/>
          <w:szCs w:val="16"/>
          <w:lang w:eastAsia="en-GB"/>
        </w:rPr>
        <w:drawing>
          <wp:inline distT="0" distB="0" distL="0" distR="0" wp14:anchorId="24EE27B7" wp14:editId="5F766BC6">
            <wp:extent cx="5760720" cy="676759"/>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760720" cy="676759"/>
                    </a:xfrm>
                    <a:prstGeom prst="rect">
                      <a:avLst/>
                    </a:prstGeom>
                  </pic:spPr>
                </pic:pic>
              </a:graphicData>
            </a:graphic>
          </wp:inline>
        </w:drawing>
      </w:r>
    </w:p>
    <w:p w14:paraId="5A2B00CB" w14:textId="77777777" w:rsidR="005C31B6" w:rsidRPr="008F1D08" w:rsidRDefault="005C31B6" w:rsidP="00B4246F">
      <w:pPr>
        <w:shd w:val="clear" w:color="auto" w:fill="FFFFFF"/>
        <w:spacing w:line="240" w:lineRule="auto"/>
        <w:rPr>
          <w:snapToGrid w:val="0"/>
          <w:szCs w:val="16"/>
        </w:rPr>
      </w:pPr>
    </w:p>
    <w:p w14:paraId="3ECA57CB" w14:textId="77777777" w:rsidR="005C31B6" w:rsidRPr="008F1D08" w:rsidRDefault="005C31B6" w:rsidP="00B4246F">
      <w:pPr>
        <w:shd w:val="clear" w:color="auto" w:fill="FFFFFF"/>
        <w:spacing w:line="240" w:lineRule="auto"/>
        <w:rPr>
          <w:b/>
          <w:snapToGrid w:val="0"/>
          <w:szCs w:val="16"/>
        </w:rPr>
      </w:pPr>
      <w:r w:rsidRPr="008F1D08">
        <w:rPr>
          <w:noProof/>
          <w:szCs w:val="16"/>
          <w:lang w:eastAsia="en-GB"/>
        </w:rPr>
        <w:drawing>
          <wp:inline distT="0" distB="0" distL="0" distR="0" wp14:anchorId="5D117208" wp14:editId="0150745A">
            <wp:extent cx="5760720" cy="627763"/>
            <wp:effectExtent l="0" t="0" r="0"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760720" cy="627763"/>
                    </a:xfrm>
                    <a:prstGeom prst="rect">
                      <a:avLst/>
                    </a:prstGeom>
                  </pic:spPr>
                </pic:pic>
              </a:graphicData>
            </a:graphic>
          </wp:inline>
        </w:drawing>
      </w:r>
    </w:p>
    <w:p w14:paraId="7396DDBC" w14:textId="77777777" w:rsidR="005C31B6" w:rsidRPr="008F1D08" w:rsidRDefault="005C31B6" w:rsidP="00B4246F">
      <w:pPr>
        <w:shd w:val="clear" w:color="auto" w:fill="FFFFFF"/>
        <w:spacing w:line="240" w:lineRule="auto"/>
        <w:rPr>
          <w:b/>
          <w:snapToGrid w:val="0"/>
          <w:szCs w:val="16"/>
        </w:rPr>
      </w:pPr>
    </w:p>
    <w:p w14:paraId="7DC57113" w14:textId="77777777" w:rsidR="005C31B6" w:rsidRPr="008F1D08" w:rsidRDefault="005C31B6" w:rsidP="00B4246F">
      <w:pPr>
        <w:shd w:val="clear" w:color="auto" w:fill="FFFFFF"/>
        <w:spacing w:line="240" w:lineRule="auto"/>
        <w:rPr>
          <w:b/>
          <w:snapToGrid w:val="0"/>
          <w:szCs w:val="16"/>
        </w:rPr>
      </w:pPr>
    </w:p>
    <w:p w14:paraId="1A8FE8CE" w14:textId="77777777" w:rsidR="005C31B6" w:rsidRPr="008F1D08" w:rsidRDefault="005C31B6" w:rsidP="00B4246F">
      <w:pPr>
        <w:shd w:val="clear" w:color="auto" w:fill="FFFFFF"/>
        <w:spacing w:line="240" w:lineRule="auto"/>
        <w:rPr>
          <w:b/>
          <w:snapToGrid w:val="0"/>
          <w:szCs w:val="16"/>
        </w:rPr>
      </w:pPr>
      <w:r w:rsidRPr="008F1D08">
        <w:rPr>
          <w:noProof/>
          <w:szCs w:val="16"/>
          <w:lang w:eastAsia="en-GB"/>
        </w:rPr>
        <w:drawing>
          <wp:inline distT="0" distB="0" distL="0" distR="0" wp14:anchorId="068C5333" wp14:editId="50608F57">
            <wp:extent cx="5760720" cy="23579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60720" cy="235794"/>
                    </a:xfrm>
                    <a:prstGeom prst="rect">
                      <a:avLst/>
                    </a:prstGeom>
                  </pic:spPr>
                </pic:pic>
              </a:graphicData>
            </a:graphic>
          </wp:inline>
        </w:drawing>
      </w:r>
    </w:p>
    <w:p w14:paraId="1DE2E6E7" w14:textId="77777777" w:rsidR="005C31B6" w:rsidRPr="008F1D08" w:rsidRDefault="005C31B6" w:rsidP="00B4246F">
      <w:pPr>
        <w:shd w:val="clear" w:color="auto" w:fill="FFFFFF"/>
        <w:spacing w:line="240" w:lineRule="auto"/>
        <w:rPr>
          <w:b/>
          <w:snapToGrid w:val="0"/>
          <w:szCs w:val="16"/>
        </w:rPr>
      </w:pPr>
      <w:r w:rsidRPr="008F1D08">
        <w:rPr>
          <w:b/>
          <w:noProof/>
          <w:szCs w:val="16"/>
          <w:lang w:eastAsia="en-GB"/>
        </w:rPr>
        <w:drawing>
          <wp:inline distT="0" distB="0" distL="0" distR="0" wp14:anchorId="2367CA58" wp14:editId="5FCA6A02">
            <wp:extent cx="5750560" cy="1493520"/>
            <wp:effectExtent l="0" t="0" r="254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50560" cy="1493520"/>
                    </a:xfrm>
                    <a:prstGeom prst="rect">
                      <a:avLst/>
                    </a:prstGeom>
                    <a:noFill/>
                    <a:ln>
                      <a:noFill/>
                    </a:ln>
                  </pic:spPr>
                </pic:pic>
              </a:graphicData>
            </a:graphic>
          </wp:inline>
        </w:drawing>
      </w:r>
    </w:p>
    <w:p w14:paraId="24C0EB02" w14:textId="77777777" w:rsidR="005C31B6" w:rsidRPr="008F1D08" w:rsidRDefault="005C31B6" w:rsidP="00B4246F">
      <w:pPr>
        <w:shd w:val="clear" w:color="auto" w:fill="FFFFFF"/>
        <w:spacing w:line="240" w:lineRule="auto"/>
        <w:ind w:right="-48"/>
        <w:rPr>
          <w:snapToGrid w:val="0"/>
          <w:color w:val="0088CC"/>
          <w:szCs w:val="16"/>
        </w:rPr>
      </w:pPr>
      <w:r w:rsidRPr="008F1D08">
        <w:rPr>
          <w:snapToGrid w:val="0"/>
          <w:color w:val="0088CC"/>
          <w:szCs w:val="16"/>
        </w:rPr>
        <w:t>In the contact points section, give the contact details of the lead procurer.</w:t>
      </w:r>
    </w:p>
    <w:p w14:paraId="18048352" w14:textId="77777777" w:rsidR="005C31B6" w:rsidRDefault="005C31B6" w:rsidP="00B4246F">
      <w:pPr>
        <w:shd w:val="clear" w:color="auto" w:fill="FFFFFF"/>
        <w:spacing w:line="240" w:lineRule="auto"/>
        <w:ind w:right="25"/>
        <w:rPr>
          <w:snapToGrid w:val="0"/>
          <w:color w:val="0088CC"/>
          <w:szCs w:val="16"/>
        </w:rPr>
      </w:pPr>
      <w:r w:rsidRPr="008F1D08">
        <w:rPr>
          <w:snapToGrid w:val="0"/>
          <w:color w:val="0088CC"/>
          <w:szCs w:val="16"/>
        </w:rPr>
        <w:t>In the internet addresses section, give the project website if you do not want to use the general website of the lead procurer. Use the address of the lead procurer’s buyer profile.</w:t>
      </w:r>
    </w:p>
    <w:p w14:paraId="57CCD674" w14:textId="77777777" w:rsidR="007728F7" w:rsidRPr="008F1D08" w:rsidRDefault="007728F7" w:rsidP="00B4246F">
      <w:pPr>
        <w:shd w:val="clear" w:color="auto" w:fill="FFFFFF"/>
        <w:spacing w:line="240" w:lineRule="auto"/>
        <w:ind w:right="25"/>
        <w:rPr>
          <w:snapToGrid w:val="0"/>
          <w:color w:val="0088CC"/>
          <w:szCs w:val="16"/>
        </w:rPr>
      </w:pPr>
    </w:p>
    <w:p w14:paraId="002EA13B"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7351B8F9" wp14:editId="21321807">
            <wp:extent cx="5750560" cy="584200"/>
            <wp:effectExtent l="0" t="0" r="254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0560" cy="584200"/>
                    </a:xfrm>
                    <a:prstGeom prst="rect">
                      <a:avLst/>
                    </a:prstGeom>
                    <a:noFill/>
                    <a:ln>
                      <a:noFill/>
                    </a:ln>
                  </pic:spPr>
                </pic:pic>
              </a:graphicData>
            </a:graphic>
          </wp:inline>
        </w:drawing>
      </w:r>
    </w:p>
    <w:p w14:paraId="17EC1001" w14:textId="77777777" w:rsidR="005C31B6" w:rsidRPr="008F1D08" w:rsidRDefault="005C31B6" w:rsidP="00B4246F">
      <w:pPr>
        <w:shd w:val="clear" w:color="auto" w:fill="FFFFFF"/>
        <w:spacing w:line="240" w:lineRule="auto"/>
        <w:ind w:right="25"/>
        <w:rPr>
          <w:snapToGrid w:val="0"/>
          <w:color w:val="0088CC"/>
          <w:szCs w:val="16"/>
        </w:rPr>
      </w:pPr>
      <w:r w:rsidRPr="008F1D08">
        <w:rPr>
          <w:snapToGrid w:val="0"/>
          <w:color w:val="0088CC"/>
          <w:szCs w:val="16"/>
        </w:rPr>
        <w:t xml:space="preserve">Select ‘yes’ for the first question, </w:t>
      </w:r>
      <w:r w:rsidRPr="00DB29BC">
        <w:rPr>
          <w:i/>
          <w:snapToGrid w:val="0"/>
          <w:color w:val="0088CC"/>
          <w:szCs w:val="16"/>
        </w:rPr>
        <w:t>i.e. this contract involves joint procurement</w:t>
      </w:r>
      <w:r w:rsidRPr="008F1D08">
        <w:rPr>
          <w:snapToGrid w:val="0"/>
          <w:color w:val="0088CC"/>
          <w:szCs w:val="16"/>
        </w:rPr>
        <w:t xml:space="preserve">. </w:t>
      </w:r>
    </w:p>
    <w:p w14:paraId="562EB95A" w14:textId="01E0D166" w:rsidR="005C31B6" w:rsidRPr="008F1D08" w:rsidRDefault="005C31B6" w:rsidP="00B4246F">
      <w:pPr>
        <w:shd w:val="clear" w:color="auto" w:fill="FFFFFF"/>
        <w:spacing w:line="240" w:lineRule="auto"/>
        <w:ind w:right="25"/>
        <w:rPr>
          <w:rFonts w:eastAsia="Times New Roman"/>
          <w:snapToGrid w:val="0"/>
          <w:szCs w:val="16"/>
          <w:lang w:eastAsia="en-GB"/>
        </w:rPr>
      </w:pPr>
      <w:r w:rsidRPr="008F1D08">
        <w:rPr>
          <w:snapToGrid w:val="0"/>
          <w:color w:val="0088CC"/>
          <w:szCs w:val="16"/>
        </w:rPr>
        <w:t xml:space="preserve">Insert the following text in the free text field for 'in the case of joint procurement involving different countries, state applicable national procurement law': </w:t>
      </w:r>
      <w:r w:rsidRPr="008F1D08">
        <w:rPr>
          <w:rFonts w:eastAsia="Times New Roman"/>
          <w:snapToGrid w:val="0"/>
          <w:szCs w:val="16"/>
          <w:lang w:eastAsia="en-GB"/>
        </w:rPr>
        <w:t xml:space="preserve">‘This </w:t>
      </w:r>
      <w:r w:rsidR="007728F7">
        <w:rPr>
          <w:rFonts w:eastAsia="Times New Roman"/>
          <w:snapToGrid w:val="0"/>
          <w:szCs w:val="16"/>
          <w:lang w:eastAsia="en-GB"/>
        </w:rPr>
        <w:t>p</w:t>
      </w:r>
      <w:r w:rsidRPr="008F1D08">
        <w:rPr>
          <w:rFonts w:eastAsia="Times New Roman"/>
          <w:snapToGrid w:val="0"/>
          <w:szCs w:val="16"/>
          <w:lang w:eastAsia="en-GB"/>
        </w:rPr>
        <w:t>re-</w:t>
      </w:r>
      <w:r w:rsidR="007728F7">
        <w:rPr>
          <w:rFonts w:eastAsia="Times New Roman"/>
          <w:snapToGrid w:val="0"/>
          <w:szCs w:val="16"/>
          <w:lang w:eastAsia="en-GB"/>
        </w:rPr>
        <w:t>c</w:t>
      </w:r>
      <w:r w:rsidRPr="008F1D08">
        <w:rPr>
          <w:rFonts w:eastAsia="Times New Roman"/>
          <w:snapToGrid w:val="0"/>
          <w:szCs w:val="16"/>
          <w:lang w:eastAsia="en-GB"/>
        </w:rPr>
        <w:t xml:space="preserve">ommercial </w:t>
      </w:r>
      <w:r w:rsidR="007728F7">
        <w:rPr>
          <w:rFonts w:eastAsia="Times New Roman"/>
          <w:snapToGrid w:val="0"/>
          <w:szCs w:val="16"/>
          <w:lang w:eastAsia="en-GB"/>
        </w:rPr>
        <w:t>p</w:t>
      </w:r>
      <w:r w:rsidRPr="008F1D08">
        <w:rPr>
          <w:rFonts w:eastAsia="Times New Roman"/>
          <w:snapToGrid w:val="0"/>
          <w:szCs w:val="16"/>
          <w:lang w:eastAsia="en-GB"/>
        </w:rPr>
        <w:t>rocurement (PCP) is carried out by [</w:t>
      </w:r>
      <w:r w:rsidRPr="008F1D08">
        <w:rPr>
          <w:rFonts w:eastAsia="Times New Roman"/>
          <w:snapToGrid w:val="0"/>
          <w:szCs w:val="16"/>
          <w:highlight w:val="lightGray"/>
          <w:lang w:eastAsia="en-GB"/>
        </w:rPr>
        <w:t>insert name of the lead procurer</w:t>
      </w:r>
      <w:r w:rsidRPr="008F1D08">
        <w:rPr>
          <w:rFonts w:eastAsia="Times New Roman"/>
          <w:snapToGrid w:val="0"/>
          <w:szCs w:val="16"/>
          <w:lang w:eastAsia="en-GB"/>
        </w:rPr>
        <w:t xml:space="preserve">] </w:t>
      </w:r>
      <w:r w:rsidR="007728F7">
        <w:rPr>
          <w:rFonts w:eastAsia="Times New Roman"/>
          <w:snapToGrid w:val="0"/>
          <w:szCs w:val="16"/>
          <w:lang w:eastAsia="en-GB"/>
        </w:rPr>
        <w:t>who</w:t>
      </w:r>
      <w:r w:rsidR="007728F7" w:rsidRPr="008F1D08">
        <w:rPr>
          <w:rFonts w:eastAsia="Times New Roman"/>
          <w:snapToGrid w:val="0"/>
          <w:szCs w:val="16"/>
          <w:lang w:eastAsia="en-GB"/>
        </w:rPr>
        <w:t xml:space="preserve"> </w:t>
      </w:r>
      <w:r w:rsidRPr="008F1D08">
        <w:rPr>
          <w:rFonts w:eastAsia="Times New Roman"/>
          <w:snapToGrid w:val="0"/>
          <w:szCs w:val="16"/>
          <w:lang w:eastAsia="en-GB"/>
        </w:rPr>
        <w:t xml:space="preserve">was appointed as lead procurer to coordinate and lead the joint procurement in the name and on behalf of the </w:t>
      </w:r>
      <w:r w:rsidRPr="005322B0">
        <w:rPr>
          <w:rFonts w:eastAsia="Times New Roman"/>
          <w:snapToGrid w:val="0"/>
          <w:szCs w:val="16"/>
          <w:lang w:eastAsia="en-GB"/>
        </w:rPr>
        <w:t>buyers group listed</w:t>
      </w:r>
      <w:r w:rsidRPr="008F1D08">
        <w:rPr>
          <w:rFonts w:eastAsia="Times New Roman"/>
          <w:snapToGrid w:val="0"/>
          <w:szCs w:val="16"/>
          <w:lang w:eastAsia="en-GB"/>
        </w:rPr>
        <w:t xml:space="preserve"> in I.1. The applicable national procurement law is [</w:t>
      </w:r>
      <w:r w:rsidRPr="008F1D08">
        <w:rPr>
          <w:rFonts w:eastAsia="Times New Roman"/>
          <w:snapToGrid w:val="0"/>
          <w:szCs w:val="16"/>
          <w:highlight w:val="lightGray"/>
          <w:lang w:eastAsia="en-GB"/>
        </w:rPr>
        <w:t>insert the applicable national procurement law of the lead procurer</w:t>
      </w:r>
      <w:r w:rsidRPr="008F1D08">
        <w:rPr>
          <w:rFonts w:eastAsia="Times New Roman"/>
          <w:snapToGrid w:val="0"/>
          <w:szCs w:val="16"/>
          <w:lang w:eastAsia="en-GB"/>
        </w:rPr>
        <w:t>]’.</w:t>
      </w:r>
    </w:p>
    <w:p w14:paraId="59898260" w14:textId="28CDE230" w:rsidR="005C31B6" w:rsidRDefault="005C31B6" w:rsidP="00B4246F">
      <w:pPr>
        <w:shd w:val="clear" w:color="auto" w:fill="FFFFFF"/>
        <w:spacing w:line="240" w:lineRule="auto"/>
        <w:ind w:right="25"/>
        <w:rPr>
          <w:snapToGrid w:val="0"/>
          <w:color w:val="0088CC"/>
          <w:szCs w:val="16"/>
        </w:rPr>
      </w:pPr>
      <w:r w:rsidRPr="008F1D08">
        <w:rPr>
          <w:snapToGrid w:val="0"/>
          <w:color w:val="0088CC"/>
          <w:szCs w:val="16"/>
        </w:rPr>
        <w:t xml:space="preserve">Only select ‘yes’ for the second question, </w:t>
      </w:r>
      <w:r w:rsidRPr="00DB29BC">
        <w:rPr>
          <w:i/>
          <w:snapToGrid w:val="0"/>
          <w:color w:val="0088CC"/>
          <w:szCs w:val="16"/>
        </w:rPr>
        <w:t>i.e. the contract is awarded by a central purchasing body</w:t>
      </w:r>
      <w:r w:rsidRPr="008F1D08">
        <w:rPr>
          <w:snapToGrid w:val="0"/>
          <w:color w:val="0088CC"/>
          <w:szCs w:val="16"/>
        </w:rPr>
        <w:t>, if this is the case for your PCP.</w:t>
      </w:r>
    </w:p>
    <w:p w14:paraId="0292B020" w14:textId="77777777" w:rsidR="007728F7" w:rsidRPr="008F1D08" w:rsidRDefault="007728F7" w:rsidP="00B4246F">
      <w:pPr>
        <w:shd w:val="clear" w:color="auto" w:fill="FFFFFF"/>
        <w:spacing w:line="240" w:lineRule="auto"/>
        <w:ind w:right="25"/>
        <w:rPr>
          <w:snapToGrid w:val="0"/>
          <w:color w:val="0088CC"/>
          <w:szCs w:val="16"/>
        </w:rPr>
      </w:pPr>
    </w:p>
    <w:p w14:paraId="0B5B7046"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19D089DB" wp14:editId="70454AB5">
            <wp:extent cx="5750560" cy="680720"/>
            <wp:effectExtent l="0" t="0" r="2540" b="50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0560" cy="680720"/>
                    </a:xfrm>
                    <a:prstGeom prst="rect">
                      <a:avLst/>
                    </a:prstGeom>
                    <a:noFill/>
                    <a:ln>
                      <a:noFill/>
                    </a:ln>
                  </pic:spPr>
                </pic:pic>
              </a:graphicData>
            </a:graphic>
          </wp:inline>
        </w:drawing>
      </w:r>
    </w:p>
    <w:p w14:paraId="4DEEE746" w14:textId="77777777" w:rsidR="005C31B6" w:rsidRDefault="005C31B6" w:rsidP="00B4246F">
      <w:pPr>
        <w:shd w:val="clear" w:color="auto" w:fill="FFFFFF"/>
        <w:spacing w:line="240" w:lineRule="auto"/>
        <w:ind w:right="25"/>
        <w:rPr>
          <w:snapToGrid w:val="0"/>
          <w:color w:val="0088CC"/>
          <w:szCs w:val="16"/>
        </w:rPr>
      </w:pPr>
      <w:r w:rsidRPr="008F1D08">
        <w:rPr>
          <w:snapToGrid w:val="0"/>
          <w:color w:val="0088CC"/>
          <w:szCs w:val="16"/>
        </w:rPr>
        <w:t xml:space="preserve">This section is to be filled in ONLY if the lead procurer is a contracting </w:t>
      </w:r>
      <w:r w:rsidRPr="007728F7">
        <w:rPr>
          <w:i/>
          <w:snapToGrid w:val="0"/>
          <w:color w:val="0088CC"/>
          <w:szCs w:val="16"/>
        </w:rPr>
        <w:t>authority</w:t>
      </w:r>
      <w:r w:rsidRPr="008F1D08">
        <w:rPr>
          <w:snapToGrid w:val="0"/>
          <w:color w:val="0088CC"/>
          <w:szCs w:val="16"/>
        </w:rPr>
        <w:t xml:space="preserve"> </w:t>
      </w:r>
      <w:r w:rsidRPr="00DB29BC">
        <w:rPr>
          <w:i/>
          <w:snapToGrid w:val="0"/>
          <w:color w:val="0088CC"/>
          <w:szCs w:val="16"/>
        </w:rPr>
        <w:t>(i.e. NOT a contracting entity)</w:t>
      </w:r>
      <w:r w:rsidRPr="008F1D08">
        <w:rPr>
          <w:snapToGrid w:val="0"/>
          <w:color w:val="0088CC"/>
          <w:szCs w:val="16"/>
        </w:rPr>
        <w:t>.</w:t>
      </w:r>
    </w:p>
    <w:p w14:paraId="5B61A774" w14:textId="77777777" w:rsidR="007728F7" w:rsidRPr="008F1D08" w:rsidRDefault="007728F7" w:rsidP="00B4246F">
      <w:pPr>
        <w:shd w:val="clear" w:color="auto" w:fill="FFFFFF"/>
        <w:spacing w:line="240" w:lineRule="auto"/>
        <w:ind w:right="25"/>
        <w:rPr>
          <w:snapToGrid w:val="0"/>
          <w:color w:val="0088CC"/>
          <w:szCs w:val="16"/>
        </w:rPr>
      </w:pPr>
    </w:p>
    <w:p w14:paraId="612B4AF5"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2D4FEBC7" wp14:editId="6E150C07">
            <wp:extent cx="5755640" cy="914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5640" cy="914400"/>
                    </a:xfrm>
                    <a:prstGeom prst="rect">
                      <a:avLst/>
                    </a:prstGeom>
                    <a:noFill/>
                    <a:ln>
                      <a:noFill/>
                    </a:ln>
                  </pic:spPr>
                </pic:pic>
              </a:graphicData>
            </a:graphic>
          </wp:inline>
        </w:drawing>
      </w:r>
    </w:p>
    <w:p w14:paraId="54E793BC" w14:textId="77777777" w:rsidR="005C31B6" w:rsidRPr="008F1D08" w:rsidRDefault="005C31B6" w:rsidP="00B4246F">
      <w:pPr>
        <w:shd w:val="clear" w:color="auto" w:fill="FFFFFF"/>
        <w:spacing w:line="240" w:lineRule="auto"/>
        <w:rPr>
          <w:b/>
          <w:snapToGrid w:val="0"/>
          <w:szCs w:val="16"/>
        </w:rPr>
      </w:pPr>
      <w:r w:rsidRPr="008F1D08">
        <w:rPr>
          <w:snapToGrid w:val="0"/>
          <w:color w:val="0088CC"/>
          <w:szCs w:val="16"/>
        </w:rPr>
        <w:t>Select the lead procurer's main activities.</w:t>
      </w:r>
    </w:p>
    <w:p w14:paraId="531B815E" w14:textId="77777777" w:rsidR="005C31B6" w:rsidRPr="008F1D08" w:rsidRDefault="005C31B6" w:rsidP="00B4246F">
      <w:pPr>
        <w:shd w:val="clear" w:color="auto" w:fill="FFFFFF"/>
        <w:spacing w:line="240" w:lineRule="auto"/>
        <w:rPr>
          <w:snapToGrid w:val="0"/>
          <w:szCs w:val="16"/>
        </w:rPr>
      </w:pPr>
    </w:p>
    <w:p w14:paraId="4050C2D5"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387B6779" wp14:editId="713D5B41">
            <wp:extent cx="5760720" cy="196597"/>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60720" cy="196597"/>
                    </a:xfrm>
                    <a:prstGeom prst="rect">
                      <a:avLst/>
                    </a:prstGeom>
                  </pic:spPr>
                </pic:pic>
              </a:graphicData>
            </a:graphic>
          </wp:inline>
        </w:drawing>
      </w:r>
    </w:p>
    <w:p w14:paraId="754F4C07"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59E2C5B2" wp14:editId="6BC72BE2">
            <wp:extent cx="5750560" cy="340360"/>
            <wp:effectExtent l="0" t="0" r="254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50560" cy="340360"/>
                    </a:xfrm>
                    <a:prstGeom prst="rect">
                      <a:avLst/>
                    </a:prstGeom>
                    <a:noFill/>
                    <a:ln>
                      <a:noFill/>
                    </a:ln>
                  </pic:spPr>
                </pic:pic>
              </a:graphicData>
            </a:graphic>
          </wp:inline>
        </w:drawing>
      </w:r>
    </w:p>
    <w:p w14:paraId="7E24A2E6" w14:textId="77777777" w:rsidR="005C31B6" w:rsidRDefault="005C31B6" w:rsidP="00B4246F">
      <w:pPr>
        <w:shd w:val="clear" w:color="auto" w:fill="FFFFFF"/>
        <w:spacing w:line="240" w:lineRule="auto"/>
        <w:ind w:right="25"/>
        <w:rPr>
          <w:rFonts w:eastAsia="Times New Roman"/>
          <w:snapToGrid w:val="0"/>
          <w:szCs w:val="16"/>
          <w:lang w:eastAsia="en-GB"/>
        </w:rPr>
      </w:pPr>
      <w:r w:rsidRPr="008F1D08">
        <w:rPr>
          <w:snapToGrid w:val="0"/>
          <w:color w:val="0088CC"/>
          <w:szCs w:val="16"/>
        </w:rPr>
        <w:t>Use this title:</w:t>
      </w:r>
      <w:r w:rsidRPr="008F1D08">
        <w:rPr>
          <w:rFonts w:eastAsia="Times New Roman"/>
          <w:snapToGrid w:val="0"/>
          <w:color w:val="000000"/>
          <w:szCs w:val="16"/>
          <w:lang w:eastAsia="en-GB"/>
        </w:rPr>
        <w:t xml:space="preserve"> </w:t>
      </w:r>
      <w:r w:rsidRPr="008F1D08">
        <w:rPr>
          <w:rFonts w:eastAsia="Times New Roman"/>
          <w:snapToGrid w:val="0"/>
          <w:szCs w:val="16"/>
          <w:lang w:eastAsia="en-GB"/>
        </w:rPr>
        <w:t>‘Pre–commercial procurement (PCP) to buy R&amp;D (research and development) services to [</w:t>
      </w:r>
      <w:r w:rsidRPr="008F1D08">
        <w:rPr>
          <w:rFonts w:eastAsia="Times New Roman"/>
          <w:snapToGrid w:val="0"/>
          <w:szCs w:val="16"/>
          <w:highlight w:val="lightGray"/>
          <w:lang w:eastAsia="en-GB"/>
        </w:rPr>
        <w:t xml:space="preserve">specify in a few words the subject and scope of this PCP </w:t>
      </w:r>
      <w:r w:rsidRPr="008F1D08">
        <w:rPr>
          <w:rFonts w:eastAsia="Times New Roman"/>
          <w:i/>
          <w:snapToGrid w:val="0"/>
          <w:szCs w:val="16"/>
          <w:highlight w:val="lightGray"/>
          <w:lang w:eastAsia="en-GB"/>
        </w:rPr>
        <w:t>e.g. improving the energy efficiency of buildings</w:t>
      </w:r>
      <w:r w:rsidRPr="008F1D08">
        <w:rPr>
          <w:rFonts w:eastAsia="Times New Roman"/>
          <w:snapToGrid w:val="0"/>
          <w:szCs w:val="16"/>
          <w:lang w:eastAsia="en-GB"/>
        </w:rPr>
        <w:t>]’.</w:t>
      </w:r>
    </w:p>
    <w:p w14:paraId="487344CF" w14:textId="77777777" w:rsidR="007728F7" w:rsidRPr="008F1D08" w:rsidRDefault="007728F7" w:rsidP="00B4246F">
      <w:pPr>
        <w:shd w:val="clear" w:color="auto" w:fill="FFFFFF"/>
        <w:spacing w:line="240" w:lineRule="auto"/>
        <w:ind w:right="25"/>
        <w:rPr>
          <w:rFonts w:eastAsia="Times New Roman"/>
          <w:snapToGrid w:val="0"/>
          <w:szCs w:val="16"/>
          <w:lang w:eastAsia="en-GB"/>
        </w:rPr>
      </w:pPr>
    </w:p>
    <w:p w14:paraId="5E8A4338"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52EB5E5C" wp14:editId="2A8FC06C">
            <wp:extent cx="5750560" cy="208280"/>
            <wp:effectExtent l="0" t="0" r="2540"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0560" cy="208280"/>
                    </a:xfrm>
                    <a:prstGeom prst="rect">
                      <a:avLst/>
                    </a:prstGeom>
                    <a:noFill/>
                    <a:ln>
                      <a:noFill/>
                    </a:ln>
                  </pic:spPr>
                </pic:pic>
              </a:graphicData>
            </a:graphic>
          </wp:inline>
        </w:drawing>
      </w:r>
    </w:p>
    <w:p w14:paraId="5DD1498D" w14:textId="695B43AE" w:rsidR="007728F7" w:rsidRDefault="005C31B6" w:rsidP="00253CBE">
      <w:pPr>
        <w:shd w:val="clear" w:color="auto" w:fill="FFFFFF"/>
        <w:spacing w:line="240" w:lineRule="auto"/>
        <w:rPr>
          <w:snapToGrid w:val="0"/>
          <w:color w:val="0088CC"/>
          <w:szCs w:val="16"/>
        </w:rPr>
      </w:pPr>
      <w:r w:rsidRPr="008F1D08">
        <w:rPr>
          <w:snapToGrid w:val="0"/>
          <w:color w:val="0088CC"/>
          <w:szCs w:val="16"/>
        </w:rPr>
        <w:t xml:space="preserve">Use CPV 73100000 for R&amp;D services and additional other CPVs, if relevant to the object of the contract </w:t>
      </w:r>
      <w:r w:rsidRPr="008F1D08">
        <w:rPr>
          <w:i/>
          <w:snapToGrid w:val="0"/>
          <w:color w:val="0088CC"/>
          <w:szCs w:val="16"/>
        </w:rPr>
        <w:t>(e.g. CPV for medical equipment if the PCP is for medical equipment-related R&amp;D, CPV for software development services if software-related R&amp;D is needed).</w:t>
      </w:r>
    </w:p>
    <w:p w14:paraId="672F9946"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67D5B045" wp14:editId="0BD83A62">
            <wp:extent cx="5755640" cy="203200"/>
            <wp:effectExtent l="0" t="0" r="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5640" cy="203200"/>
                    </a:xfrm>
                    <a:prstGeom prst="rect">
                      <a:avLst/>
                    </a:prstGeom>
                    <a:noFill/>
                    <a:ln>
                      <a:noFill/>
                    </a:ln>
                  </pic:spPr>
                </pic:pic>
              </a:graphicData>
            </a:graphic>
          </wp:inline>
        </w:drawing>
      </w:r>
    </w:p>
    <w:p w14:paraId="281806F2" w14:textId="77777777" w:rsidR="005C31B6" w:rsidRDefault="005C31B6" w:rsidP="00B4246F">
      <w:pPr>
        <w:shd w:val="clear" w:color="auto" w:fill="FFFFFF"/>
        <w:spacing w:line="240" w:lineRule="auto"/>
        <w:rPr>
          <w:snapToGrid w:val="0"/>
          <w:color w:val="0088CC"/>
          <w:szCs w:val="16"/>
        </w:rPr>
      </w:pPr>
      <w:r w:rsidRPr="008F1D08">
        <w:rPr>
          <w:snapToGrid w:val="0"/>
          <w:color w:val="0088CC"/>
          <w:szCs w:val="16"/>
        </w:rPr>
        <w:lastRenderedPageBreak/>
        <w:t xml:space="preserve">Select ‘Services’ (not ‘Supplies’ or ‘Works’; PCP is an R&amp;D </w:t>
      </w:r>
      <w:r w:rsidRPr="008F1D08">
        <w:rPr>
          <w:i/>
          <w:snapToGrid w:val="0"/>
          <w:color w:val="0088CC"/>
          <w:szCs w:val="16"/>
        </w:rPr>
        <w:t>services</w:t>
      </w:r>
      <w:r w:rsidRPr="008F1D08">
        <w:rPr>
          <w:snapToGrid w:val="0"/>
          <w:color w:val="0088CC"/>
          <w:szCs w:val="16"/>
        </w:rPr>
        <w:t xml:space="preserve"> contract).</w:t>
      </w:r>
    </w:p>
    <w:p w14:paraId="441F69E8" w14:textId="77777777" w:rsidR="007728F7" w:rsidRPr="008F1D08" w:rsidRDefault="007728F7" w:rsidP="00B4246F">
      <w:pPr>
        <w:shd w:val="clear" w:color="auto" w:fill="FFFFFF"/>
        <w:spacing w:line="240" w:lineRule="auto"/>
        <w:rPr>
          <w:snapToGrid w:val="0"/>
          <w:color w:val="0088CC"/>
          <w:szCs w:val="16"/>
        </w:rPr>
      </w:pPr>
    </w:p>
    <w:p w14:paraId="3CCF36B3"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014489FD" wp14:editId="3D6E4DDB">
            <wp:extent cx="5755640" cy="208280"/>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640" cy="208280"/>
                    </a:xfrm>
                    <a:prstGeom prst="rect">
                      <a:avLst/>
                    </a:prstGeom>
                    <a:noFill/>
                    <a:ln>
                      <a:noFill/>
                    </a:ln>
                  </pic:spPr>
                </pic:pic>
              </a:graphicData>
            </a:graphic>
          </wp:inline>
        </w:drawing>
      </w:r>
    </w:p>
    <w:p w14:paraId="7472411F" w14:textId="77777777" w:rsidR="005C31B6" w:rsidRPr="008F1D08" w:rsidRDefault="005C31B6" w:rsidP="00B4246F">
      <w:pPr>
        <w:shd w:val="clear" w:color="auto" w:fill="FFFFFF"/>
        <w:spacing w:line="240" w:lineRule="auto"/>
        <w:ind w:right="25"/>
        <w:rPr>
          <w:rFonts w:eastAsia="Times New Roman"/>
          <w:snapToGrid w:val="0"/>
          <w:color w:val="0088CC"/>
          <w:szCs w:val="16"/>
          <w:lang w:eastAsia="en-GB"/>
        </w:rPr>
      </w:pPr>
      <w:r w:rsidRPr="008F1D08">
        <w:rPr>
          <w:rFonts w:eastAsia="Times New Roman"/>
          <w:snapToGrid w:val="0"/>
          <w:color w:val="0088CC"/>
          <w:szCs w:val="16"/>
          <w:lang w:eastAsia="en-GB"/>
        </w:rPr>
        <w:t>Use the following text:</w:t>
      </w:r>
    </w:p>
    <w:p w14:paraId="0F9431BA" w14:textId="77777777" w:rsidR="00E51753" w:rsidRPr="00E51753" w:rsidRDefault="00E51753" w:rsidP="00B4246F">
      <w:pPr>
        <w:shd w:val="clear" w:color="auto" w:fill="FFFFFF"/>
        <w:autoSpaceDE w:val="0"/>
        <w:autoSpaceDN w:val="0"/>
        <w:adjustRightInd w:val="0"/>
        <w:spacing w:line="240" w:lineRule="auto"/>
        <w:rPr>
          <w:rFonts w:eastAsia="Times New Roman"/>
          <w:snapToGrid w:val="0"/>
          <w:szCs w:val="16"/>
          <w:lang w:eastAsia="en-GB"/>
        </w:rPr>
      </w:pPr>
      <w:r w:rsidRPr="00E51753">
        <w:rPr>
          <w:rFonts w:eastAsia="Times New Roman"/>
          <w:snapToGrid w:val="0"/>
          <w:szCs w:val="16"/>
          <w:lang w:eastAsia="en-GB"/>
        </w:rPr>
        <w:t xml:space="preserve">This contract award notice </w:t>
      </w:r>
      <w:r w:rsidRPr="00E51753">
        <w:rPr>
          <w:rFonts w:eastAsia="Times New Roman"/>
          <w:b/>
          <w:snapToGrid w:val="0"/>
          <w:szCs w:val="16"/>
          <w:lang w:eastAsia="en-GB"/>
        </w:rPr>
        <w:t>informs</w:t>
      </w:r>
      <w:r w:rsidRPr="00E51753">
        <w:rPr>
          <w:rFonts w:eastAsia="Times New Roman"/>
          <w:snapToGrid w:val="0"/>
          <w:szCs w:val="16"/>
          <w:lang w:eastAsia="en-GB"/>
        </w:rPr>
        <w:t xml:space="preserve"> interested operators about the </w:t>
      </w:r>
      <w:r w:rsidRPr="00E51753">
        <w:rPr>
          <w:rFonts w:eastAsia="Times New Roman"/>
          <w:b/>
          <w:snapToGrid w:val="0"/>
          <w:szCs w:val="16"/>
          <w:lang w:eastAsia="en-GB"/>
        </w:rPr>
        <w:t>outcome</w:t>
      </w:r>
      <w:r w:rsidRPr="00E51753">
        <w:rPr>
          <w:rFonts w:eastAsia="Times New Roman"/>
          <w:snapToGrid w:val="0"/>
          <w:szCs w:val="16"/>
          <w:lang w:eastAsia="en-GB"/>
        </w:rPr>
        <w:t xml:space="preserve"> of a</w:t>
      </w:r>
      <w:r w:rsidRPr="00E51753">
        <w:rPr>
          <w:rFonts w:eastAsia="Times New Roman"/>
          <w:b/>
          <w:snapToGrid w:val="0"/>
          <w:szCs w:val="16"/>
          <w:lang w:eastAsia="en-GB"/>
        </w:rPr>
        <w:t xml:space="preserve"> tender</w:t>
      </w:r>
      <w:r w:rsidRPr="00E51753">
        <w:rPr>
          <w:rFonts w:eastAsia="Times New Roman"/>
          <w:snapToGrid w:val="0"/>
          <w:szCs w:val="16"/>
          <w:lang w:eastAsia="en-GB"/>
        </w:rPr>
        <w:t>.</w:t>
      </w:r>
    </w:p>
    <w:p w14:paraId="2B9282B1" w14:textId="010FEA88" w:rsidR="001E4997" w:rsidRDefault="005C31B6" w:rsidP="00B4246F">
      <w:p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t>On [</w:t>
      </w:r>
      <w:r w:rsidRPr="008F1D08">
        <w:rPr>
          <w:rFonts w:eastAsia="Times New Roman"/>
          <w:snapToGrid w:val="0"/>
          <w:szCs w:val="16"/>
          <w:highlight w:val="lightGray"/>
          <w:lang w:eastAsia="en-GB"/>
        </w:rPr>
        <w:t>enter date of the publication of the contract notice</w:t>
      </w:r>
      <w:r w:rsidRPr="008F1D08">
        <w:rPr>
          <w:rFonts w:eastAsia="Times New Roman"/>
          <w:snapToGrid w:val="0"/>
          <w:szCs w:val="16"/>
          <w:lang w:eastAsia="en-GB"/>
        </w:rPr>
        <w:t xml:space="preserve">], a </w:t>
      </w:r>
      <w:r w:rsidRPr="00E51753">
        <w:rPr>
          <w:rFonts w:eastAsia="Times New Roman"/>
          <w:b/>
          <w:snapToGrid w:val="0"/>
          <w:szCs w:val="16"/>
          <w:lang w:eastAsia="en-GB"/>
        </w:rPr>
        <w:t>contract notice</w:t>
      </w:r>
      <w:r w:rsidRPr="008F1D08">
        <w:rPr>
          <w:rFonts w:eastAsia="Times New Roman"/>
          <w:snapToGrid w:val="0"/>
          <w:szCs w:val="16"/>
          <w:lang w:eastAsia="en-GB"/>
        </w:rPr>
        <w:t xml:space="preserve"> was published as part of the EU project [</w:t>
      </w:r>
      <w:r w:rsidRPr="008F1D08">
        <w:rPr>
          <w:rFonts w:eastAsia="Times New Roman"/>
          <w:snapToGrid w:val="0"/>
          <w:szCs w:val="16"/>
          <w:highlight w:val="lightGray"/>
          <w:lang w:eastAsia="en-GB"/>
        </w:rPr>
        <w:t>insert project acronym</w:t>
      </w:r>
      <w:r w:rsidRPr="008F1D08">
        <w:rPr>
          <w:rFonts w:eastAsia="Times New Roman"/>
          <w:snapToGrid w:val="0"/>
          <w:szCs w:val="16"/>
          <w:lang w:eastAsia="en-GB"/>
        </w:rPr>
        <w:t>] to purchase R&amp;D services from a number of R&amp;D providers in parallel</w:t>
      </w:r>
      <w:r w:rsidR="00860D6A">
        <w:rPr>
          <w:rFonts w:eastAsia="Times New Roman"/>
          <w:snapToGrid w:val="0"/>
          <w:szCs w:val="16"/>
          <w:lang w:eastAsia="en-GB"/>
        </w:rPr>
        <w:t xml:space="preserve"> (PCP procurement)</w:t>
      </w:r>
      <w:r w:rsidRPr="008F1D08">
        <w:rPr>
          <w:rFonts w:eastAsia="Times New Roman"/>
          <w:snapToGrid w:val="0"/>
          <w:szCs w:val="16"/>
          <w:lang w:eastAsia="en-GB"/>
        </w:rPr>
        <w:t xml:space="preserve">. </w:t>
      </w:r>
    </w:p>
    <w:p w14:paraId="5E394922" w14:textId="5B4B9954" w:rsidR="005C31B6" w:rsidRPr="008F1D08" w:rsidRDefault="005C31B6" w:rsidP="00B4246F">
      <w:p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t>Th</w:t>
      </w:r>
      <w:r w:rsidR="00860D6A">
        <w:rPr>
          <w:rFonts w:eastAsia="Times New Roman"/>
          <w:snapToGrid w:val="0"/>
          <w:szCs w:val="16"/>
          <w:lang w:eastAsia="en-GB"/>
        </w:rPr>
        <w:t>e</w:t>
      </w:r>
      <w:r w:rsidRPr="008F1D08">
        <w:rPr>
          <w:rFonts w:eastAsia="Times New Roman"/>
          <w:snapToGrid w:val="0"/>
          <w:szCs w:val="16"/>
          <w:lang w:eastAsia="en-GB"/>
        </w:rPr>
        <w:t xml:space="preserve"> </w:t>
      </w:r>
      <w:r w:rsidR="00860D6A">
        <w:rPr>
          <w:rFonts w:eastAsia="Times New Roman"/>
          <w:snapToGrid w:val="0"/>
          <w:szCs w:val="16"/>
          <w:lang w:eastAsia="en-GB"/>
        </w:rPr>
        <w:t xml:space="preserve">PCP </w:t>
      </w:r>
      <w:r w:rsidR="001E4997">
        <w:rPr>
          <w:rFonts w:eastAsia="Times New Roman"/>
          <w:snapToGrid w:val="0"/>
          <w:szCs w:val="16"/>
          <w:lang w:eastAsia="en-GB"/>
        </w:rPr>
        <w:t xml:space="preserve">procurement </w:t>
      </w:r>
      <w:r w:rsidRPr="008F1D08">
        <w:rPr>
          <w:rFonts w:eastAsia="Times New Roman"/>
          <w:snapToGrid w:val="0"/>
          <w:szCs w:val="16"/>
          <w:lang w:eastAsia="en-GB"/>
        </w:rPr>
        <w:t xml:space="preserve"> compare</w:t>
      </w:r>
      <w:r w:rsidR="00860D6A">
        <w:rPr>
          <w:rFonts w:eastAsia="Times New Roman"/>
          <w:snapToGrid w:val="0"/>
          <w:szCs w:val="16"/>
          <w:lang w:eastAsia="en-GB"/>
        </w:rPr>
        <w:t>d</w:t>
      </w:r>
      <w:r w:rsidRPr="008F1D08">
        <w:rPr>
          <w:rFonts w:eastAsia="Times New Roman"/>
          <w:snapToGrid w:val="0"/>
          <w:szCs w:val="16"/>
          <w:lang w:eastAsia="en-GB"/>
        </w:rPr>
        <w:t xml:space="preserve"> </w:t>
      </w:r>
      <w:r w:rsidRPr="005322B0">
        <w:rPr>
          <w:rFonts w:eastAsia="Times New Roman"/>
          <w:snapToGrid w:val="0"/>
          <w:szCs w:val="16"/>
          <w:lang w:eastAsia="en-GB"/>
        </w:rPr>
        <w:t xml:space="preserve">competing alternative solution approaches to address the following </w:t>
      </w:r>
      <w:r w:rsidRPr="005322B0">
        <w:rPr>
          <w:rFonts w:eastAsia="Times New Roman"/>
          <w:b/>
          <w:snapToGrid w:val="0"/>
          <w:szCs w:val="16"/>
          <w:lang w:eastAsia="en-GB"/>
        </w:rPr>
        <w:t>challenge</w:t>
      </w:r>
      <w:r w:rsidRPr="008F1D08">
        <w:rPr>
          <w:rFonts w:eastAsia="Times New Roman"/>
          <w:snapToGrid w:val="0"/>
          <w:szCs w:val="16"/>
          <w:lang w:eastAsia="en-GB"/>
        </w:rPr>
        <w:t>: [</w:t>
      </w:r>
      <w:r w:rsidRPr="008F1D08">
        <w:rPr>
          <w:rFonts w:eastAsia="Times New Roman"/>
          <w:snapToGrid w:val="0"/>
          <w:szCs w:val="16"/>
          <w:highlight w:val="lightGray"/>
          <w:lang w:eastAsia="en-GB"/>
        </w:rPr>
        <w:t>specify briefly the subject and scope of this PCP e.g. improving the energy efficiency of buildings</w:t>
      </w:r>
      <w:r w:rsidRPr="008F1D08">
        <w:rPr>
          <w:rFonts w:eastAsia="Times New Roman"/>
          <w:snapToGrid w:val="0"/>
          <w:szCs w:val="16"/>
          <w:lang w:eastAsia="en-GB"/>
        </w:rPr>
        <w:t xml:space="preserve">]. </w:t>
      </w:r>
    </w:p>
    <w:p w14:paraId="56B77564" w14:textId="512F08CD" w:rsidR="005C31B6" w:rsidRPr="008F1D08" w:rsidRDefault="005C31B6" w:rsidP="00B4246F">
      <w:pPr>
        <w:shd w:val="clear" w:color="auto" w:fill="FFFFFF"/>
        <w:spacing w:line="240" w:lineRule="auto"/>
        <w:rPr>
          <w:rFonts w:eastAsia="Times New Roman"/>
          <w:snapToGrid w:val="0"/>
          <w:szCs w:val="16"/>
          <w:lang w:eastAsia="en-GB"/>
        </w:rPr>
      </w:pPr>
      <w:r w:rsidRPr="00732830">
        <w:rPr>
          <w:rFonts w:eastAsia="Times New Roman"/>
          <w:b/>
          <w:i/>
          <w:snapToGrid w:val="0"/>
          <w:color w:val="0088CC"/>
          <w:szCs w:val="16"/>
          <w:lang w:eastAsia="en-GB"/>
        </w:rPr>
        <w:t>[</w:t>
      </w:r>
      <w:r w:rsidRPr="008F1D08">
        <w:rPr>
          <w:rFonts w:eastAsia="Times New Roman"/>
          <w:i/>
          <w:snapToGrid w:val="0"/>
          <w:color w:val="0088CC"/>
          <w:szCs w:val="16"/>
          <w:lang w:eastAsia="en-GB"/>
        </w:rPr>
        <w:t>OPTION for PCP</w:t>
      </w:r>
      <w:r w:rsidR="00760479">
        <w:rPr>
          <w:rFonts w:eastAsia="Times New Roman"/>
          <w:i/>
          <w:snapToGrid w:val="0"/>
          <w:color w:val="0088CC"/>
          <w:szCs w:val="16"/>
          <w:lang w:eastAsia="en-GB"/>
        </w:rPr>
        <w:t>s</w:t>
      </w:r>
      <w:r w:rsidRPr="008F1D08">
        <w:rPr>
          <w:rFonts w:eastAsia="Times New Roman"/>
          <w:i/>
          <w:snapToGrid w:val="0"/>
          <w:color w:val="0088CC"/>
          <w:szCs w:val="16"/>
          <w:lang w:eastAsia="en-GB"/>
        </w:rPr>
        <w:t xml:space="preserve"> with lots:</w:t>
      </w:r>
      <w:r w:rsidRPr="008F1D08">
        <w:rPr>
          <w:rFonts w:eastAsia="Times New Roman"/>
          <w:snapToGrid w:val="0"/>
          <w:szCs w:val="16"/>
          <w:lang w:eastAsia="en-GB"/>
        </w:rPr>
        <w:t xml:space="preserve"> As the common challenge exists of a number of sub-challenges, the procurement is divided into the following lots, each corresponding to one sub-challenge:</w:t>
      </w:r>
    </w:p>
    <w:p w14:paraId="571F6793" w14:textId="77777777" w:rsidR="005C31B6" w:rsidRPr="008F1D08" w:rsidRDefault="005C31B6" w:rsidP="007B1931">
      <w:pPr>
        <w:numPr>
          <w:ilvl w:val="0"/>
          <w:numId w:val="57"/>
        </w:num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lot 1: [</w:t>
      </w:r>
      <w:r w:rsidRPr="008F1D08">
        <w:rPr>
          <w:rFonts w:eastAsia="Times New Roman"/>
          <w:snapToGrid w:val="0"/>
          <w:szCs w:val="16"/>
          <w:highlight w:val="lightGray"/>
          <w:lang w:eastAsia="en-GB"/>
        </w:rPr>
        <w:t>insert name of the sub-challenge to which the lot corresponds</w:t>
      </w:r>
      <w:r w:rsidRPr="008F1D08">
        <w:rPr>
          <w:rFonts w:eastAsia="Times New Roman"/>
          <w:snapToGrid w:val="0"/>
          <w:szCs w:val="16"/>
          <w:lang w:eastAsia="en-GB"/>
        </w:rPr>
        <w:t>]</w:t>
      </w:r>
    </w:p>
    <w:p w14:paraId="6AD561F8" w14:textId="77777777" w:rsidR="005C31B6" w:rsidRPr="008F1D08" w:rsidRDefault="005C31B6" w:rsidP="007B1931">
      <w:pPr>
        <w:numPr>
          <w:ilvl w:val="0"/>
          <w:numId w:val="57"/>
        </w:num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lot 2:</w:t>
      </w:r>
    </w:p>
    <w:p w14:paraId="171C52B2" w14:textId="0AA080BD" w:rsidR="005C31B6" w:rsidRPr="008F1D08" w:rsidRDefault="005C31B6" w:rsidP="007B1931">
      <w:pPr>
        <w:numPr>
          <w:ilvl w:val="0"/>
          <w:numId w:val="57"/>
        </w:num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w:t>
      </w:r>
      <w:r w:rsidR="001E4997" w:rsidRPr="00732830">
        <w:rPr>
          <w:rFonts w:eastAsia="Times New Roman"/>
          <w:b/>
          <w:i/>
          <w:snapToGrid w:val="0"/>
          <w:color w:val="0088CC"/>
          <w:szCs w:val="16"/>
          <w:lang w:eastAsia="en-GB"/>
        </w:rPr>
        <w:t>]</w:t>
      </w:r>
    </w:p>
    <w:p w14:paraId="349D23D9" w14:textId="3626D404" w:rsidR="005C31B6" w:rsidRPr="008F1D08" w:rsidRDefault="005C31B6" w:rsidP="00B4246F">
      <w:pPr>
        <w:shd w:val="clear" w:color="auto" w:fill="FFFFFF"/>
        <w:spacing w:line="240" w:lineRule="auto"/>
        <w:rPr>
          <w:rFonts w:eastAsia="Times New Roman"/>
          <w:snapToGrid w:val="0"/>
          <w:szCs w:val="16"/>
          <w:lang w:eastAsia="en-GB"/>
        </w:rPr>
      </w:pPr>
      <w:r w:rsidRPr="008F1D08">
        <w:rPr>
          <w:rFonts w:eastAsia="Times New Roman"/>
          <w:snapToGrid w:val="0"/>
          <w:szCs w:val="16"/>
          <w:lang w:eastAsia="en-GB"/>
        </w:rPr>
        <w:t xml:space="preserve">The main technical challenges to be addressed </w:t>
      </w:r>
      <w:r w:rsidR="007728F7" w:rsidRPr="007728F7">
        <w:rPr>
          <w:rFonts w:eastAsia="Times New Roman"/>
          <w:i/>
          <w:snapToGrid w:val="0"/>
          <w:color w:val="0088CC"/>
          <w:szCs w:val="16"/>
          <w:lang w:eastAsia="en-GB"/>
        </w:rPr>
        <w:t>[</w:t>
      </w:r>
      <w:r w:rsidRPr="008F1D08">
        <w:rPr>
          <w:rFonts w:eastAsia="Times New Roman"/>
          <w:snapToGrid w:val="0"/>
          <w:szCs w:val="16"/>
          <w:lang w:eastAsia="en-GB"/>
        </w:rPr>
        <w:t>per lot</w:t>
      </w:r>
      <w:r w:rsidR="007728F7" w:rsidRPr="007728F7">
        <w:rPr>
          <w:rFonts w:eastAsia="Times New Roman"/>
          <w:i/>
          <w:snapToGrid w:val="0"/>
          <w:color w:val="0088CC"/>
          <w:szCs w:val="16"/>
          <w:lang w:eastAsia="en-GB"/>
        </w:rPr>
        <w:t>]</w:t>
      </w:r>
      <w:r w:rsidRPr="008F1D08">
        <w:rPr>
          <w:rFonts w:eastAsia="Times New Roman"/>
          <w:snapToGrid w:val="0"/>
          <w:szCs w:val="16"/>
          <w:lang w:eastAsia="en-GB"/>
        </w:rPr>
        <w:t xml:space="preserve"> are: [</w:t>
      </w:r>
      <w:r w:rsidRPr="008F1D08">
        <w:rPr>
          <w:rFonts w:eastAsia="Times New Roman"/>
          <w:snapToGrid w:val="0"/>
          <w:szCs w:val="16"/>
          <w:highlight w:val="lightGray"/>
          <w:lang w:eastAsia="en-GB"/>
        </w:rPr>
        <w:t>indicate the main target quality/efficiency and/or functionality/performance improvements compared to the current state-of-the art technology – per lot, if applicable - e.g. 30 % energy efficiency improvement, 20% cost reduction, etc</w:t>
      </w:r>
      <w:r w:rsidRPr="008F1D08">
        <w:rPr>
          <w:rFonts w:eastAsia="Times New Roman"/>
          <w:snapToGrid w:val="0"/>
          <w:szCs w:val="16"/>
          <w:lang w:eastAsia="en-GB"/>
        </w:rPr>
        <w:t>].</w:t>
      </w:r>
    </w:p>
    <w:p w14:paraId="4DD467A6" w14:textId="663E3B67" w:rsidR="001E4997" w:rsidRPr="001E4997" w:rsidRDefault="001E4997" w:rsidP="001E4997">
      <w:pPr>
        <w:shd w:val="clear" w:color="auto" w:fill="FFFFFF"/>
        <w:rPr>
          <w:rFonts w:eastAsia="Arial"/>
          <w:b/>
          <w:i/>
          <w:iCs/>
          <w:snapToGrid w:val="0"/>
          <w:szCs w:val="16"/>
          <w:lang w:eastAsia="en-GB"/>
        </w:rPr>
      </w:pPr>
      <w:r w:rsidRPr="00842A0E">
        <w:rPr>
          <w:rFonts w:eastAsia="Times New Roman"/>
          <w:snapToGrid w:val="0"/>
          <w:szCs w:val="16"/>
          <w:lang w:eastAsia="en-GB"/>
        </w:rPr>
        <w:t>This PCP procurement is a joint procurement by different procurers across Europe that are all facing the same common challenge and are thus looking for similar solutions (so-called ‘buyers group’).</w:t>
      </w:r>
      <w:r w:rsidRPr="00842A0E">
        <w:rPr>
          <w:rFonts w:eastAsia="Arial"/>
          <w:b/>
          <w:i/>
          <w:iCs/>
          <w:snapToGrid w:val="0"/>
          <w:szCs w:val="16"/>
          <w:lang w:eastAsia="en-GB"/>
        </w:rPr>
        <w:t xml:space="preserve"> </w:t>
      </w:r>
    </w:p>
    <w:p w14:paraId="0B75039E" w14:textId="77777777" w:rsidR="005C31B6" w:rsidRDefault="005C31B6" w:rsidP="00B4246F">
      <w:pPr>
        <w:shd w:val="clear" w:color="auto" w:fill="FFFFFF"/>
        <w:spacing w:line="240" w:lineRule="auto"/>
        <w:rPr>
          <w:rFonts w:eastAsia="Times New Roman"/>
          <w:snapToGrid w:val="0"/>
          <w:color w:val="0088CC"/>
          <w:szCs w:val="16"/>
          <w:lang w:eastAsia="en-GB"/>
        </w:rPr>
      </w:pPr>
      <w:r w:rsidRPr="008F1D08">
        <w:rPr>
          <w:snapToGrid w:val="0"/>
          <w:color w:val="0088CC"/>
          <w:szCs w:val="16"/>
        </w:rPr>
        <w:t>Provide any other relevant information.</w:t>
      </w:r>
      <w:r w:rsidRPr="008F1D08">
        <w:rPr>
          <w:rFonts w:eastAsia="Times New Roman"/>
          <w:snapToGrid w:val="0"/>
          <w:color w:val="0088CC"/>
          <w:szCs w:val="16"/>
          <w:lang w:eastAsia="en-GB"/>
        </w:rPr>
        <w:t xml:space="preserve"> If needed to cope with the character limit in the forms, distribute text also over ‘II.2.4) Description of the procurement’ and ‘II.2.14) Additional information’.</w:t>
      </w:r>
    </w:p>
    <w:p w14:paraId="3DA8E15C" w14:textId="77777777" w:rsidR="007728F7" w:rsidRPr="008F1D08" w:rsidRDefault="007728F7" w:rsidP="00B4246F">
      <w:pPr>
        <w:shd w:val="clear" w:color="auto" w:fill="FFFFFF"/>
        <w:spacing w:line="240" w:lineRule="auto"/>
        <w:rPr>
          <w:rFonts w:eastAsia="Times New Roman"/>
          <w:snapToGrid w:val="0"/>
          <w:szCs w:val="16"/>
          <w:lang w:eastAsia="en-GB"/>
        </w:rPr>
      </w:pPr>
    </w:p>
    <w:p w14:paraId="23187853"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4BADA513" wp14:editId="5FA29906">
            <wp:extent cx="5750560" cy="335280"/>
            <wp:effectExtent l="0" t="0" r="254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50560" cy="335280"/>
                    </a:xfrm>
                    <a:prstGeom prst="rect">
                      <a:avLst/>
                    </a:prstGeom>
                    <a:noFill/>
                    <a:ln>
                      <a:noFill/>
                    </a:ln>
                  </pic:spPr>
                </pic:pic>
              </a:graphicData>
            </a:graphic>
          </wp:inline>
        </w:drawing>
      </w:r>
    </w:p>
    <w:p w14:paraId="7CCCDD44" w14:textId="77777777" w:rsidR="005C31B6" w:rsidRDefault="005C31B6" w:rsidP="00B4246F">
      <w:pPr>
        <w:shd w:val="clear" w:color="auto" w:fill="FFFFFF"/>
        <w:spacing w:line="240" w:lineRule="auto"/>
        <w:rPr>
          <w:rFonts w:eastAsia="Times New Roman"/>
          <w:snapToGrid w:val="0"/>
          <w:color w:val="0088CC"/>
          <w:szCs w:val="16"/>
          <w:lang w:eastAsia="en-GB"/>
        </w:rPr>
      </w:pPr>
      <w:r w:rsidRPr="008F1D08">
        <w:rPr>
          <w:snapToGrid w:val="0"/>
          <w:color w:val="0088CC"/>
          <w:szCs w:val="16"/>
        </w:rPr>
        <w:t>Provide any other relevant information.</w:t>
      </w:r>
      <w:r w:rsidRPr="008F1D08">
        <w:rPr>
          <w:rFonts w:eastAsia="Times New Roman"/>
          <w:snapToGrid w:val="0"/>
          <w:color w:val="0088CC"/>
          <w:szCs w:val="16"/>
          <w:lang w:eastAsia="en-GB"/>
        </w:rPr>
        <w:t xml:space="preserve"> If needed to cope with the character limit in the forms, distribute text also over ‘II.2.4) Description of the procurement’ and ‘II.2.14) Additional information’.</w:t>
      </w:r>
    </w:p>
    <w:p w14:paraId="232F1D31" w14:textId="77777777" w:rsidR="007728F7" w:rsidRPr="008F1D08" w:rsidRDefault="007728F7" w:rsidP="00B4246F">
      <w:pPr>
        <w:shd w:val="clear" w:color="auto" w:fill="FFFFFF"/>
        <w:spacing w:line="240" w:lineRule="auto"/>
        <w:rPr>
          <w:rFonts w:eastAsia="Times New Roman"/>
          <w:snapToGrid w:val="0"/>
          <w:szCs w:val="16"/>
          <w:lang w:eastAsia="en-GB"/>
        </w:rPr>
      </w:pPr>
    </w:p>
    <w:p w14:paraId="5A518717"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7BD57430" wp14:editId="46D73CB0">
            <wp:extent cx="5755640" cy="11074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55640" cy="1107440"/>
                    </a:xfrm>
                    <a:prstGeom prst="rect">
                      <a:avLst/>
                    </a:prstGeom>
                    <a:noFill/>
                    <a:ln>
                      <a:noFill/>
                    </a:ln>
                  </pic:spPr>
                </pic:pic>
              </a:graphicData>
            </a:graphic>
          </wp:inline>
        </w:drawing>
      </w:r>
    </w:p>
    <w:p w14:paraId="04B87445" w14:textId="60875760" w:rsidR="005C31B6" w:rsidRPr="008F1D08" w:rsidRDefault="005C31B6" w:rsidP="00B4246F">
      <w:pPr>
        <w:shd w:val="clear" w:color="auto" w:fill="FFFFFF"/>
        <w:spacing w:line="240" w:lineRule="auto"/>
        <w:ind w:right="25"/>
        <w:rPr>
          <w:snapToGrid w:val="0"/>
          <w:color w:val="0088CC"/>
          <w:szCs w:val="16"/>
        </w:rPr>
      </w:pPr>
      <w:r w:rsidRPr="008F1D08">
        <w:rPr>
          <w:snapToGrid w:val="0"/>
          <w:color w:val="0088CC"/>
          <w:szCs w:val="16"/>
        </w:rPr>
        <w:t>Indicate the total final value of all contract(s)/agreement(s) awarded (</w:t>
      </w:r>
      <w:r w:rsidR="007728F7">
        <w:rPr>
          <w:snapToGrid w:val="0"/>
          <w:color w:val="0088CC"/>
          <w:szCs w:val="16"/>
        </w:rPr>
        <w:t>and</w:t>
      </w:r>
      <w:r w:rsidRPr="008F1D08">
        <w:rPr>
          <w:snapToGrid w:val="0"/>
          <w:color w:val="0088CC"/>
          <w:szCs w:val="16"/>
        </w:rPr>
        <w:t xml:space="preserve"> not</w:t>
      </w:r>
      <w:r w:rsidR="007728F7">
        <w:rPr>
          <w:snapToGrid w:val="0"/>
          <w:color w:val="0088CC"/>
          <w:szCs w:val="16"/>
        </w:rPr>
        <w:t xml:space="preserve"> </w:t>
      </w:r>
      <w:r w:rsidR="008F35FF">
        <w:rPr>
          <w:snapToGrid w:val="0"/>
          <w:color w:val="0088CC"/>
          <w:szCs w:val="16"/>
        </w:rPr>
        <w:t>already</w:t>
      </w:r>
      <w:r w:rsidRPr="008F1D08">
        <w:rPr>
          <w:snapToGrid w:val="0"/>
          <w:color w:val="0088CC"/>
          <w:szCs w:val="16"/>
        </w:rPr>
        <w:t xml:space="preserve"> included in previous contract award notices), across different specific contracts and across all lots (if applicable), in euros/other currency.</w:t>
      </w:r>
    </w:p>
    <w:p w14:paraId="335138A9" w14:textId="77777777" w:rsidR="005C31B6" w:rsidRPr="008F1D08" w:rsidRDefault="005C31B6" w:rsidP="00B4246F">
      <w:pPr>
        <w:shd w:val="clear" w:color="auto" w:fill="FFFFFF"/>
        <w:spacing w:line="240" w:lineRule="auto"/>
        <w:ind w:right="25"/>
        <w:rPr>
          <w:snapToGrid w:val="0"/>
          <w:color w:val="0088CC"/>
          <w:szCs w:val="16"/>
        </w:rPr>
      </w:pPr>
      <w:r w:rsidRPr="008F1D08">
        <w:rPr>
          <w:snapToGrid w:val="0"/>
          <w:color w:val="0088CC"/>
          <w:szCs w:val="16"/>
        </w:rPr>
        <w:lastRenderedPageBreak/>
        <w:t>Details on the value of the individual contracts must be given in Section V. ‘Award of contract’.</w:t>
      </w:r>
    </w:p>
    <w:p w14:paraId="4DF76AB5" w14:textId="77777777" w:rsidR="005C31B6" w:rsidRPr="008F1D08" w:rsidRDefault="005C31B6" w:rsidP="00B4246F">
      <w:pPr>
        <w:shd w:val="clear" w:color="auto" w:fill="FFFFFF"/>
        <w:spacing w:line="240" w:lineRule="auto"/>
        <w:rPr>
          <w:snapToGrid w:val="0"/>
          <w:szCs w:val="16"/>
        </w:rPr>
      </w:pPr>
    </w:p>
    <w:p w14:paraId="27C58E40"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4A401151" wp14:editId="16E5210D">
            <wp:extent cx="5755640" cy="32512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640" cy="325120"/>
                    </a:xfrm>
                    <a:prstGeom prst="rect">
                      <a:avLst/>
                    </a:prstGeom>
                    <a:noFill/>
                    <a:ln>
                      <a:noFill/>
                    </a:ln>
                  </pic:spPr>
                </pic:pic>
              </a:graphicData>
            </a:graphic>
          </wp:inline>
        </w:drawing>
      </w:r>
    </w:p>
    <w:p w14:paraId="60EF07B0" w14:textId="432FDA43" w:rsidR="005C31B6" w:rsidRPr="008F1D08" w:rsidRDefault="005C31B6" w:rsidP="00B4246F">
      <w:pPr>
        <w:shd w:val="clear" w:color="auto" w:fill="FFFFFF"/>
        <w:spacing w:line="240" w:lineRule="auto"/>
        <w:ind w:right="-2"/>
        <w:rPr>
          <w:snapToGrid w:val="0"/>
          <w:szCs w:val="16"/>
        </w:rPr>
      </w:pPr>
      <w:r w:rsidRPr="008F1D08">
        <w:rPr>
          <w:rFonts w:eastAsia="Times New Roman"/>
          <w:snapToGrid w:val="0"/>
          <w:color w:val="0088CC"/>
          <w:szCs w:val="16"/>
          <w:lang w:eastAsia="en-GB"/>
        </w:rPr>
        <w:t>Only fill in if lots are used</w:t>
      </w:r>
      <w:r w:rsidR="00E83DC6">
        <w:rPr>
          <w:rFonts w:eastAsia="Times New Roman"/>
          <w:snapToGrid w:val="0"/>
          <w:color w:val="0088CC"/>
          <w:szCs w:val="16"/>
          <w:lang w:eastAsia="en-GB"/>
        </w:rPr>
        <w:t>F</w:t>
      </w:r>
      <w:r w:rsidRPr="008F1D08">
        <w:rPr>
          <w:rFonts w:eastAsia="Times New Roman"/>
          <w:snapToGrid w:val="0"/>
          <w:color w:val="0088CC"/>
          <w:szCs w:val="16"/>
          <w:lang w:eastAsia="en-GB"/>
        </w:rPr>
        <w:t>ill in the title and number of each lot.</w:t>
      </w:r>
    </w:p>
    <w:p w14:paraId="4D06CDFE"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6F31B448" wp14:editId="60DE0FB6">
            <wp:extent cx="5755640" cy="33528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55640" cy="335280"/>
                    </a:xfrm>
                    <a:prstGeom prst="rect">
                      <a:avLst/>
                    </a:prstGeom>
                    <a:noFill/>
                    <a:ln>
                      <a:noFill/>
                    </a:ln>
                  </pic:spPr>
                </pic:pic>
              </a:graphicData>
            </a:graphic>
          </wp:inline>
        </w:drawing>
      </w:r>
    </w:p>
    <w:p w14:paraId="1919680F" w14:textId="1DD514C2" w:rsidR="005C31B6" w:rsidRDefault="005C31B6"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 xml:space="preserve">Only fill in if lots are used. </w:t>
      </w:r>
      <w:r w:rsidR="00E83DC6">
        <w:rPr>
          <w:rFonts w:eastAsia="Times New Roman"/>
          <w:snapToGrid w:val="0"/>
          <w:color w:val="0088CC"/>
          <w:szCs w:val="16"/>
          <w:lang w:eastAsia="en-GB"/>
        </w:rPr>
        <w:t>Use</w:t>
      </w:r>
      <w:r w:rsidRPr="008F1D08">
        <w:rPr>
          <w:rFonts w:eastAsia="Times New Roman"/>
          <w:snapToGrid w:val="0"/>
          <w:color w:val="0088CC"/>
          <w:szCs w:val="16"/>
          <w:lang w:eastAsia="en-GB"/>
        </w:rPr>
        <w:t xml:space="preserve"> the CPV codes for each lot.</w:t>
      </w:r>
    </w:p>
    <w:p w14:paraId="55F325D4" w14:textId="77777777" w:rsidR="007728F7" w:rsidRPr="008F1D08" w:rsidRDefault="007728F7" w:rsidP="00B4246F">
      <w:pPr>
        <w:shd w:val="clear" w:color="auto" w:fill="FFFFFF"/>
        <w:spacing w:line="240" w:lineRule="auto"/>
        <w:rPr>
          <w:snapToGrid w:val="0"/>
          <w:szCs w:val="16"/>
        </w:rPr>
      </w:pPr>
    </w:p>
    <w:p w14:paraId="7EB9D8AB"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420DA5FD" wp14:editId="20A5B1D4">
            <wp:extent cx="5750560" cy="335280"/>
            <wp:effectExtent l="0" t="0" r="254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0560" cy="335280"/>
                    </a:xfrm>
                    <a:prstGeom prst="rect">
                      <a:avLst/>
                    </a:prstGeom>
                    <a:noFill/>
                    <a:ln>
                      <a:noFill/>
                    </a:ln>
                  </pic:spPr>
                </pic:pic>
              </a:graphicData>
            </a:graphic>
          </wp:inline>
        </w:drawing>
      </w:r>
    </w:p>
    <w:p w14:paraId="3ABA146E" w14:textId="08EB1098" w:rsidR="005C31B6" w:rsidRDefault="005C31B6" w:rsidP="00B4246F">
      <w:pPr>
        <w:widowControl w:val="0"/>
        <w:shd w:val="clear" w:color="auto" w:fill="FFFFFF"/>
        <w:spacing w:line="240" w:lineRule="auto"/>
        <w:rPr>
          <w:rFonts w:eastAsia="Times New Roman"/>
          <w:snapToGrid w:val="0"/>
          <w:color w:val="000000"/>
          <w:szCs w:val="16"/>
          <w:lang w:eastAsia="en-GB"/>
        </w:rPr>
      </w:pPr>
      <w:r w:rsidRPr="008F1D08">
        <w:rPr>
          <w:rFonts w:eastAsia="Times New Roman"/>
          <w:snapToGrid w:val="0"/>
          <w:color w:val="0088CC"/>
          <w:szCs w:val="16"/>
          <w:lang w:eastAsia="en-GB"/>
        </w:rPr>
        <w:t>Do NOT fill out the fields ‘</w:t>
      </w:r>
      <w:r w:rsidRPr="005322B0">
        <w:rPr>
          <w:rFonts w:eastAsia="Times New Roman"/>
          <w:snapToGrid w:val="0"/>
          <w:color w:val="0088CC"/>
          <w:szCs w:val="16"/>
          <w:lang w:eastAsia="en-GB"/>
        </w:rPr>
        <w:t>NUTS code’ and ‘main site or place of performance’.</w:t>
      </w:r>
      <w:r w:rsidRPr="005322B0" w:rsidDel="00BE08BC">
        <w:rPr>
          <w:rFonts w:eastAsia="Times New Roman"/>
          <w:snapToGrid w:val="0"/>
          <w:color w:val="000000"/>
          <w:sz w:val="20"/>
          <w:szCs w:val="20"/>
          <w:lang w:eastAsia="en-GB"/>
        </w:rPr>
        <w:t xml:space="preserve"> </w:t>
      </w:r>
      <w:r w:rsidR="00F825F2" w:rsidRPr="005322B0">
        <w:rPr>
          <w:rFonts w:eastAsia="Times New Roman"/>
          <w:snapToGrid w:val="0"/>
          <w:color w:val="0088CC"/>
          <w:szCs w:val="16"/>
          <w:lang w:eastAsia="en-GB"/>
        </w:rPr>
        <w:t xml:space="preserve">(The place of performance meant here is a specific place; it has nothing to do with the place of performance requirement under the H2020 grant agreement </w:t>
      </w:r>
      <w:r w:rsidR="00F825F2" w:rsidRPr="005322B0">
        <w:rPr>
          <w:rFonts w:eastAsia="Times New Roman"/>
          <w:i/>
          <w:snapToGrid w:val="0"/>
          <w:color w:val="0088CC"/>
          <w:szCs w:val="16"/>
          <w:lang w:eastAsia="en-GB"/>
        </w:rPr>
        <w:t xml:space="preserve">(i.e. to do at </w:t>
      </w:r>
      <w:r w:rsidR="00F825F2" w:rsidRPr="005322B0">
        <w:rPr>
          <w:i/>
        </w:rPr>
        <w:t>least 50% of the contracted R&amp;D services in EU Member States or Horizon 2020 associated countries)</w:t>
      </w:r>
      <w:r w:rsidR="00F825F2" w:rsidRPr="005322B0">
        <w:t>.</w:t>
      </w:r>
    </w:p>
    <w:p w14:paraId="2C226585" w14:textId="77777777" w:rsidR="007728F7" w:rsidRPr="008F1D08" w:rsidRDefault="007728F7" w:rsidP="00B4246F">
      <w:pPr>
        <w:widowControl w:val="0"/>
        <w:shd w:val="clear" w:color="auto" w:fill="FFFFFF"/>
        <w:spacing w:line="240" w:lineRule="auto"/>
        <w:rPr>
          <w:rFonts w:eastAsia="Times New Roman"/>
          <w:snapToGrid w:val="0"/>
          <w:color w:val="000000"/>
          <w:szCs w:val="16"/>
          <w:lang w:eastAsia="en-GB"/>
        </w:rPr>
      </w:pPr>
    </w:p>
    <w:p w14:paraId="0FAE80A1"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0FA3E078" wp14:editId="1CE715E4">
            <wp:extent cx="5750560" cy="309880"/>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50560" cy="309880"/>
                    </a:xfrm>
                    <a:prstGeom prst="rect">
                      <a:avLst/>
                    </a:prstGeom>
                    <a:noFill/>
                    <a:ln>
                      <a:noFill/>
                    </a:ln>
                  </pic:spPr>
                </pic:pic>
              </a:graphicData>
            </a:graphic>
          </wp:inline>
        </w:drawing>
      </w:r>
    </w:p>
    <w:p w14:paraId="32698B45" w14:textId="23D2C412" w:rsidR="007728F7" w:rsidRPr="008F1D08" w:rsidRDefault="007728F7" w:rsidP="00B4246F">
      <w:pPr>
        <w:shd w:val="clear" w:color="auto" w:fill="FFFFFF"/>
        <w:spacing w:line="240" w:lineRule="auto"/>
        <w:ind w:right="25"/>
        <w:rPr>
          <w:rFonts w:eastAsia="Times New Roman"/>
          <w:snapToGrid w:val="0"/>
          <w:color w:val="0088CC"/>
          <w:szCs w:val="16"/>
          <w:lang w:eastAsia="en-GB"/>
        </w:rPr>
      </w:pPr>
      <w:r w:rsidRPr="008F1D08">
        <w:rPr>
          <w:rFonts w:eastAsia="Times New Roman"/>
          <w:snapToGrid w:val="0"/>
          <w:color w:val="0088CC"/>
          <w:szCs w:val="16"/>
          <w:lang w:eastAsia="en-GB"/>
        </w:rPr>
        <w:t>Use this text:</w:t>
      </w:r>
    </w:p>
    <w:p w14:paraId="34894A99" w14:textId="128A16D8" w:rsidR="005C31B6" w:rsidRPr="00DB29BC" w:rsidRDefault="005C31B6" w:rsidP="00085612">
      <w:pPr>
        <w:shd w:val="clear" w:color="auto" w:fill="FFFFFF"/>
        <w:spacing w:after="60" w:line="240" w:lineRule="auto"/>
        <w:ind w:right="25"/>
        <w:rPr>
          <w:rFonts w:eastAsia="Times New Roman"/>
          <w:i/>
          <w:snapToGrid w:val="0"/>
          <w:szCs w:val="16"/>
          <w:lang w:eastAsia="en-GB"/>
        </w:rPr>
      </w:pPr>
      <w:r w:rsidRPr="008F1D08">
        <w:rPr>
          <w:rFonts w:eastAsia="Times New Roman"/>
          <w:snapToGrid w:val="0"/>
          <w:szCs w:val="16"/>
          <w:lang w:eastAsia="en-GB"/>
        </w:rPr>
        <w:t xml:space="preserve">The procurement was announced in the form of a pre-commercial procurement (PCP) with a phased approach, </w:t>
      </w:r>
      <w:r w:rsidRPr="00253CBE">
        <w:rPr>
          <w:rFonts w:eastAsia="Times New Roman"/>
          <w:i/>
          <w:snapToGrid w:val="0"/>
          <w:szCs w:val="16"/>
          <w:lang w:eastAsia="en-GB"/>
        </w:rPr>
        <w:t>i</w:t>
      </w:r>
      <w:r w:rsidRPr="00DB29BC">
        <w:rPr>
          <w:rFonts w:eastAsia="Times New Roman"/>
          <w:i/>
          <w:snapToGrid w:val="0"/>
          <w:szCs w:val="16"/>
          <w:lang w:eastAsia="en-GB"/>
        </w:rPr>
        <w:t xml:space="preserve">.e. a framework agreement covering </w:t>
      </w:r>
      <w:r w:rsidR="00085612" w:rsidRPr="00DB29BC">
        <w:rPr>
          <w:rFonts w:eastAsia="Times New Roman"/>
          <w:i/>
          <w:snapToGrid w:val="0"/>
          <w:szCs w:val="16"/>
          <w:lang w:eastAsia="en-GB"/>
        </w:rPr>
        <w:t>3</w:t>
      </w:r>
      <w:r w:rsidRPr="00DB29BC">
        <w:rPr>
          <w:rFonts w:eastAsia="Times New Roman"/>
          <w:i/>
          <w:snapToGrid w:val="0"/>
          <w:szCs w:val="16"/>
          <w:lang w:eastAsia="en-GB"/>
        </w:rPr>
        <w:t xml:space="preserve"> R&amp;D phases: </w:t>
      </w:r>
    </w:p>
    <w:p w14:paraId="11FFAC92" w14:textId="0DC89188" w:rsidR="005C31B6" w:rsidRPr="00DB29BC" w:rsidRDefault="00366175" w:rsidP="007B1931">
      <w:pPr>
        <w:numPr>
          <w:ilvl w:val="0"/>
          <w:numId w:val="63"/>
        </w:numPr>
        <w:shd w:val="clear" w:color="auto" w:fill="FFFFFF"/>
        <w:spacing w:after="60" w:line="240" w:lineRule="auto"/>
        <w:ind w:right="25"/>
        <w:rPr>
          <w:rFonts w:eastAsia="Times New Roman"/>
          <w:i/>
          <w:snapToGrid w:val="0"/>
          <w:szCs w:val="16"/>
          <w:lang w:eastAsia="en-GB"/>
        </w:rPr>
      </w:pPr>
      <w:r w:rsidRPr="00DB29BC">
        <w:rPr>
          <w:rFonts w:eastAsia="Times New Roman"/>
          <w:i/>
          <w:snapToGrid w:val="0"/>
          <w:szCs w:val="16"/>
          <w:lang w:eastAsia="en-GB"/>
        </w:rPr>
        <w:t xml:space="preserve">R&amp;D up to </w:t>
      </w:r>
      <w:r w:rsidR="005C31B6" w:rsidRPr="00DB29BC">
        <w:rPr>
          <w:rFonts w:eastAsia="Times New Roman"/>
          <w:i/>
          <w:snapToGrid w:val="0"/>
          <w:szCs w:val="16"/>
          <w:lang w:eastAsia="en-GB"/>
        </w:rPr>
        <w:t xml:space="preserve">solution design </w:t>
      </w:r>
    </w:p>
    <w:p w14:paraId="188C207A" w14:textId="569B1111" w:rsidR="005C31B6" w:rsidRPr="00DB29BC" w:rsidRDefault="00366175" w:rsidP="007B1931">
      <w:pPr>
        <w:numPr>
          <w:ilvl w:val="0"/>
          <w:numId w:val="63"/>
        </w:numPr>
        <w:shd w:val="clear" w:color="auto" w:fill="FFFFFF"/>
        <w:spacing w:after="60" w:line="240" w:lineRule="auto"/>
        <w:ind w:right="25"/>
        <w:rPr>
          <w:rFonts w:eastAsia="Times New Roman"/>
          <w:i/>
          <w:snapToGrid w:val="0"/>
          <w:szCs w:val="16"/>
          <w:lang w:eastAsia="en-GB"/>
        </w:rPr>
      </w:pPr>
      <w:r w:rsidRPr="00DB29BC">
        <w:rPr>
          <w:rFonts w:eastAsia="Times New Roman"/>
          <w:i/>
          <w:snapToGrid w:val="0"/>
          <w:szCs w:val="16"/>
          <w:lang w:eastAsia="en-GB"/>
        </w:rPr>
        <w:t xml:space="preserve">R&amp;D up to </w:t>
      </w:r>
      <w:r w:rsidR="005C31B6" w:rsidRPr="00DB29BC">
        <w:rPr>
          <w:rFonts w:eastAsia="Times New Roman"/>
          <w:i/>
          <w:snapToGrid w:val="0"/>
          <w:szCs w:val="16"/>
          <w:lang w:eastAsia="en-GB"/>
        </w:rPr>
        <w:t>prototyp</w:t>
      </w:r>
      <w:r w:rsidRPr="00DB29BC">
        <w:rPr>
          <w:rFonts w:eastAsia="Times New Roman"/>
          <w:i/>
          <w:snapToGrid w:val="0"/>
          <w:szCs w:val="16"/>
          <w:lang w:eastAsia="en-GB"/>
        </w:rPr>
        <w:t>e</w:t>
      </w:r>
      <w:r w:rsidR="005C31B6" w:rsidRPr="00DB29BC">
        <w:rPr>
          <w:rFonts w:eastAsia="Times New Roman"/>
          <w:i/>
          <w:snapToGrid w:val="0"/>
          <w:szCs w:val="16"/>
          <w:lang w:eastAsia="en-GB"/>
        </w:rPr>
        <w:t xml:space="preserve"> </w:t>
      </w:r>
    </w:p>
    <w:p w14:paraId="52C6AE14" w14:textId="1FA489AC" w:rsidR="005C31B6" w:rsidRPr="008F1D08" w:rsidRDefault="00366175" w:rsidP="007B1931">
      <w:pPr>
        <w:numPr>
          <w:ilvl w:val="0"/>
          <w:numId w:val="63"/>
        </w:numPr>
        <w:shd w:val="clear" w:color="auto" w:fill="FFFFFF"/>
        <w:spacing w:line="240" w:lineRule="auto"/>
        <w:ind w:right="25"/>
        <w:rPr>
          <w:rFonts w:eastAsia="Times New Roman"/>
          <w:snapToGrid w:val="0"/>
          <w:szCs w:val="16"/>
          <w:lang w:eastAsia="en-GB"/>
        </w:rPr>
      </w:pPr>
      <w:r w:rsidRPr="00DB29BC">
        <w:rPr>
          <w:rFonts w:eastAsia="Times New Roman"/>
          <w:i/>
          <w:snapToGrid w:val="0"/>
          <w:szCs w:val="16"/>
          <w:lang w:eastAsia="en-GB"/>
        </w:rPr>
        <w:t xml:space="preserve">R&amp;D up to </w:t>
      </w:r>
      <w:r w:rsidR="005C31B6" w:rsidRPr="00DB29BC">
        <w:rPr>
          <w:rFonts w:eastAsia="Times New Roman"/>
          <w:i/>
          <w:snapToGrid w:val="0"/>
          <w:szCs w:val="16"/>
          <w:lang w:eastAsia="en-GB"/>
        </w:rPr>
        <w:t>original development and validation and testing of a limited set of first products or services</w:t>
      </w:r>
      <w:r w:rsidR="005C31B6" w:rsidRPr="008F1D08">
        <w:rPr>
          <w:rFonts w:eastAsia="Times New Roman"/>
          <w:snapToGrid w:val="0"/>
          <w:szCs w:val="16"/>
          <w:lang w:eastAsia="en-GB"/>
        </w:rPr>
        <w:t xml:space="preserve">. </w:t>
      </w:r>
    </w:p>
    <w:p w14:paraId="2B11133A" w14:textId="77777777" w:rsidR="005C31B6" w:rsidRPr="008F1D08" w:rsidRDefault="005C31B6" w:rsidP="00B4246F">
      <w:p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t>After each phase, intermediate evaluations are carried out to progressively select the best competing solutions. The contractors with the best-value-for-money solutions will be offered a specific contract for the next phase.</w:t>
      </w:r>
    </w:p>
    <w:p w14:paraId="491B695E" w14:textId="77777777" w:rsidR="005C31B6" w:rsidRPr="008F1D08" w:rsidRDefault="005C31B6" w:rsidP="00B4246F">
      <w:p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t>A total budget of [</w:t>
      </w:r>
      <w:r w:rsidRPr="008F1D08">
        <w:rPr>
          <w:rFonts w:eastAsia="Times New Roman"/>
          <w:snapToGrid w:val="0"/>
          <w:szCs w:val="16"/>
          <w:highlight w:val="lightGray"/>
          <w:lang w:eastAsia="en-GB"/>
        </w:rPr>
        <w:t>enter the total estimated budget for the PCP that was announced in the contract notice</w:t>
      </w:r>
      <w:r w:rsidRPr="008F1D08">
        <w:rPr>
          <w:rFonts w:eastAsia="Times New Roman"/>
          <w:snapToGrid w:val="0"/>
          <w:szCs w:val="16"/>
          <w:lang w:eastAsia="en-GB"/>
        </w:rPr>
        <w:t>] was earmarked for awarding the contracts to a minimum of:</w:t>
      </w:r>
    </w:p>
    <w:p w14:paraId="3BA6180F" w14:textId="77777777" w:rsidR="005C31B6" w:rsidRPr="008F1D08" w:rsidRDefault="005C31B6" w:rsidP="007B1931">
      <w:pPr>
        <w:numPr>
          <w:ilvl w:val="0"/>
          <w:numId w:val="62"/>
        </w:num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t>[</w:t>
      </w:r>
      <w:r w:rsidRPr="008F1D08">
        <w:rPr>
          <w:rFonts w:eastAsia="Times New Roman"/>
          <w:snapToGrid w:val="0"/>
          <w:szCs w:val="16"/>
          <w:highlight w:val="lightGray"/>
          <w:lang w:eastAsia="en-GB"/>
        </w:rPr>
        <w:t>enter minimum number of R&amp;D providers that were expected to start phase 1 as announced in the contract notice</w:t>
      </w:r>
      <w:r w:rsidRPr="008F1D08">
        <w:rPr>
          <w:rFonts w:eastAsia="Times New Roman"/>
          <w:snapToGrid w:val="0"/>
          <w:szCs w:val="16"/>
          <w:lang w:eastAsia="en-GB"/>
        </w:rPr>
        <w:t xml:space="preserve">] contractors for phase 1 </w:t>
      </w:r>
    </w:p>
    <w:p w14:paraId="6DF5DA47" w14:textId="77777777" w:rsidR="005C31B6" w:rsidRPr="008F1D08" w:rsidRDefault="005C31B6" w:rsidP="007B1931">
      <w:pPr>
        <w:numPr>
          <w:ilvl w:val="0"/>
          <w:numId w:val="62"/>
        </w:num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t xml:space="preserve"> [</w:t>
      </w:r>
      <w:r w:rsidRPr="008F1D08">
        <w:rPr>
          <w:rFonts w:eastAsia="Times New Roman"/>
          <w:snapToGrid w:val="0"/>
          <w:szCs w:val="16"/>
          <w:highlight w:val="lightGray"/>
          <w:lang w:eastAsia="en-GB"/>
        </w:rPr>
        <w:t>enter minimum number of R&amp;D providers that were expected to start phase 2 as announced in the contract notice</w:t>
      </w:r>
      <w:r w:rsidRPr="008F1D08">
        <w:rPr>
          <w:rFonts w:eastAsia="Times New Roman"/>
          <w:snapToGrid w:val="0"/>
          <w:szCs w:val="16"/>
          <w:lang w:eastAsia="en-GB"/>
        </w:rPr>
        <w:t>] contractors for phase 2 and</w:t>
      </w:r>
    </w:p>
    <w:p w14:paraId="0BC3C60A" w14:textId="77777777" w:rsidR="005C31B6" w:rsidRPr="008F1D08" w:rsidRDefault="005C31B6" w:rsidP="007B1931">
      <w:pPr>
        <w:numPr>
          <w:ilvl w:val="0"/>
          <w:numId w:val="62"/>
        </w:num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t>[</w:t>
      </w:r>
      <w:r w:rsidRPr="008F1D08">
        <w:rPr>
          <w:rFonts w:eastAsia="Times New Roman"/>
          <w:snapToGrid w:val="0"/>
          <w:szCs w:val="16"/>
          <w:highlight w:val="lightGray"/>
          <w:lang w:eastAsia="en-GB"/>
        </w:rPr>
        <w:t>enter minimum number of R&amp;D providers that were expected to start phase 3 as announced in the contract notice</w:t>
      </w:r>
      <w:r w:rsidRPr="008F1D08">
        <w:rPr>
          <w:rFonts w:eastAsia="Times New Roman"/>
          <w:snapToGrid w:val="0"/>
          <w:szCs w:val="16"/>
          <w:lang w:eastAsia="en-GB"/>
        </w:rPr>
        <w:t>] contractors for phase 3.</w:t>
      </w:r>
    </w:p>
    <w:p w14:paraId="709124DA" w14:textId="77777777" w:rsidR="005C31B6" w:rsidRPr="008F1D08" w:rsidRDefault="005C31B6" w:rsidP="00B4246F">
      <w:pPr>
        <w:shd w:val="clear" w:color="auto" w:fill="FFFFFF"/>
        <w:spacing w:line="240" w:lineRule="auto"/>
        <w:rPr>
          <w:rFonts w:eastAsia="Arial"/>
          <w:b/>
          <w:i/>
          <w:iCs/>
          <w:snapToGrid w:val="0"/>
          <w:color w:val="0088CC"/>
          <w:szCs w:val="16"/>
          <w:lang w:eastAsia="en-GB"/>
        </w:rPr>
      </w:pPr>
      <w:r w:rsidRPr="008F1D08">
        <w:rPr>
          <w:rFonts w:eastAsia="Arial"/>
          <w:b/>
          <w:i/>
          <w:iCs/>
          <w:snapToGrid w:val="0"/>
          <w:color w:val="0088CC"/>
          <w:szCs w:val="16"/>
          <w:lang w:eastAsia="en-GB"/>
        </w:rPr>
        <w:t>[</w:t>
      </w:r>
      <w:r w:rsidRPr="008F1D08">
        <w:rPr>
          <w:rFonts w:eastAsia="Arial"/>
          <w:i/>
          <w:iCs/>
          <w:snapToGrid w:val="0"/>
          <w:color w:val="0088CC"/>
          <w:szCs w:val="16"/>
          <w:lang w:eastAsia="en-GB"/>
        </w:rPr>
        <w:t>OPTION if the procurement is started:</w:t>
      </w:r>
    </w:p>
    <w:p w14:paraId="0B3FBA62" w14:textId="15EAA6A6" w:rsidR="005C31B6" w:rsidRPr="008F1D08" w:rsidRDefault="005C31B6" w:rsidP="00B4246F">
      <w:pPr>
        <w:shd w:val="clear" w:color="auto" w:fill="FFFFFF"/>
        <w:spacing w:line="240" w:lineRule="auto"/>
        <w:rPr>
          <w:rFonts w:eastAsia="Arial"/>
          <w:b/>
          <w:i/>
          <w:iCs/>
          <w:snapToGrid w:val="0"/>
          <w:color w:val="0088CC"/>
          <w:szCs w:val="16"/>
          <w:lang w:eastAsia="en-GB"/>
        </w:rPr>
      </w:pPr>
      <w:r w:rsidRPr="00732830">
        <w:rPr>
          <w:rFonts w:eastAsia="Arial"/>
          <w:i/>
          <w:iCs/>
          <w:snapToGrid w:val="0"/>
          <w:color w:val="0088CC"/>
          <w:szCs w:val="16"/>
          <w:lang w:eastAsia="en-GB"/>
        </w:rPr>
        <w:t>[</w:t>
      </w:r>
      <w:r w:rsidRPr="008F1D08">
        <w:rPr>
          <w:rFonts w:eastAsia="Arial"/>
          <w:i/>
          <w:iCs/>
          <w:snapToGrid w:val="0"/>
          <w:color w:val="0088CC"/>
          <w:szCs w:val="16"/>
          <w:lang w:eastAsia="en-GB"/>
        </w:rPr>
        <w:t xml:space="preserve">OPTION if the award of contracts proceeded as planned: </w:t>
      </w:r>
      <w:r w:rsidRPr="008F1D08">
        <w:rPr>
          <w:rFonts w:eastAsia="Times New Roman"/>
          <w:snapToGrid w:val="0"/>
          <w:szCs w:val="16"/>
          <w:lang w:eastAsia="en-GB"/>
        </w:rPr>
        <w:t xml:space="preserve">Sufficient amount of good quality tenders were received to award the planned amount of contracts </w:t>
      </w:r>
      <w:r w:rsidRPr="008F35FF">
        <w:rPr>
          <w:rFonts w:eastAsia="Times New Roman"/>
          <w:i/>
          <w:snapToGrid w:val="0"/>
          <w:color w:val="0088CC"/>
          <w:szCs w:val="16"/>
          <w:lang w:eastAsia="en-GB"/>
        </w:rPr>
        <w:t>[</w:t>
      </w:r>
      <w:r w:rsidRPr="008F1D08">
        <w:rPr>
          <w:rFonts w:eastAsia="Times New Roman"/>
          <w:snapToGrid w:val="0"/>
          <w:szCs w:val="16"/>
          <w:lang w:eastAsia="en-GB"/>
        </w:rPr>
        <w:t>for lot x</w:t>
      </w:r>
      <w:r w:rsidRPr="008F35FF">
        <w:rPr>
          <w:rFonts w:eastAsia="Times New Roman"/>
          <w:i/>
          <w:snapToGrid w:val="0"/>
          <w:color w:val="0088CC"/>
          <w:szCs w:val="16"/>
          <w:lang w:eastAsia="en-GB"/>
        </w:rPr>
        <w:t>]</w:t>
      </w:r>
      <w:r w:rsidRPr="008F1D08">
        <w:rPr>
          <w:rFonts w:eastAsia="Times New Roman"/>
          <w:snapToGrid w:val="0"/>
          <w:szCs w:val="16"/>
          <w:lang w:eastAsia="en-GB"/>
        </w:rPr>
        <w:t xml:space="preserve"> </w:t>
      </w:r>
      <w:r w:rsidRPr="00420968">
        <w:rPr>
          <w:rFonts w:eastAsia="Times New Roman"/>
          <w:i/>
          <w:snapToGrid w:val="0"/>
          <w:szCs w:val="16"/>
          <w:lang w:eastAsia="en-GB"/>
        </w:rPr>
        <w:t>(see section V for more information)</w:t>
      </w:r>
      <w:r w:rsidRPr="008F1D08">
        <w:rPr>
          <w:rFonts w:eastAsia="Times New Roman"/>
          <w:snapToGrid w:val="0"/>
          <w:szCs w:val="16"/>
          <w:lang w:eastAsia="en-GB"/>
        </w:rPr>
        <w:t>.</w:t>
      </w:r>
      <w:r w:rsidRPr="00732830">
        <w:rPr>
          <w:rFonts w:eastAsia="Arial"/>
          <w:i/>
          <w:iCs/>
          <w:snapToGrid w:val="0"/>
          <w:color w:val="0088CC"/>
          <w:szCs w:val="16"/>
          <w:lang w:eastAsia="en-GB"/>
        </w:rPr>
        <w:t>]</w:t>
      </w:r>
    </w:p>
    <w:p w14:paraId="26DDE665" w14:textId="6607F03D" w:rsidR="005C31B6" w:rsidRPr="008F1D08" w:rsidRDefault="005C31B6" w:rsidP="00B4246F">
      <w:pPr>
        <w:shd w:val="clear" w:color="auto" w:fill="FFFFFF"/>
        <w:spacing w:line="240" w:lineRule="auto"/>
        <w:rPr>
          <w:rFonts w:eastAsia="Arial"/>
          <w:b/>
          <w:i/>
          <w:iCs/>
          <w:snapToGrid w:val="0"/>
          <w:color w:val="0088CC"/>
          <w:szCs w:val="16"/>
          <w:lang w:eastAsia="en-GB"/>
        </w:rPr>
      </w:pPr>
      <w:r w:rsidRPr="00732830">
        <w:rPr>
          <w:rFonts w:eastAsia="Arial"/>
          <w:i/>
          <w:iCs/>
          <w:snapToGrid w:val="0"/>
          <w:color w:val="0088CC"/>
          <w:szCs w:val="16"/>
          <w:lang w:eastAsia="en-GB"/>
        </w:rPr>
        <w:t>[</w:t>
      </w:r>
      <w:r w:rsidRPr="008F1D08">
        <w:rPr>
          <w:rFonts w:eastAsia="Arial"/>
          <w:i/>
          <w:iCs/>
          <w:snapToGrid w:val="0"/>
          <w:color w:val="0088CC"/>
          <w:szCs w:val="16"/>
          <w:lang w:eastAsia="en-GB"/>
        </w:rPr>
        <w:t xml:space="preserve">OPTION if the award of contracts proceeds with less contracts as planned: </w:t>
      </w:r>
      <w:r w:rsidRPr="008F1D08">
        <w:rPr>
          <w:rFonts w:eastAsia="Times New Roman"/>
          <w:snapToGrid w:val="0"/>
          <w:szCs w:val="16"/>
          <w:lang w:eastAsia="en-GB"/>
        </w:rPr>
        <w:t xml:space="preserve">The PCP is started with fewer contracts than initially planned </w:t>
      </w:r>
      <w:r w:rsidRPr="008F35FF">
        <w:rPr>
          <w:rFonts w:eastAsia="Times New Roman"/>
          <w:i/>
          <w:snapToGrid w:val="0"/>
          <w:color w:val="0088CC"/>
          <w:szCs w:val="16"/>
          <w:lang w:eastAsia="en-GB"/>
        </w:rPr>
        <w:t>[</w:t>
      </w:r>
      <w:r w:rsidRPr="008F1D08">
        <w:rPr>
          <w:rFonts w:eastAsia="Times New Roman"/>
          <w:snapToGrid w:val="0"/>
          <w:szCs w:val="16"/>
          <w:lang w:eastAsia="en-GB"/>
        </w:rPr>
        <w:t>for lot x</w:t>
      </w:r>
      <w:r w:rsidRPr="008F35FF">
        <w:rPr>
          <w:rFonts w:eastAsia="Times New Roman"/>
          <w:i/>
          <w:snapToGrid w:val="0"/>
          <w:color w:val="0088CC"/>
          <w:szCs w:val="16"/>
          <w:lang w:eastAsia="en-GB"/>
        </w:rPr>
        <w:t>]</w:t>
      </w:r>
      <w:r w:rsidRPr="008F1D08">
        <w:rPr>
          <w:rFonts w:eastAsia="Times New Roman"/>
          <w:snapToGrid w:val="0"/>
          <w:szCs w:val="16"/>
          <w:lang w:eastAsia="en-GB"/>
        </w:rPr>
        <w:t xml:space="preserve"> because [</w:t>
      </w:r>
      <w:r w:rsidRPr="008F1D08">
        <w:rPr>
          <w:rFonts w:eastAsia="Times New Roman"/>
          <w:snapToGrid w:val="0"/>
          <w:szCs w:val="16"/>
          <w:highlight w:val="lightGray"/>
          <w:lang w:eastAsia="en-GB"/>
        </w:rPr>
        <w:t>insert reason: e.g. insufficient amount of good quality tenders were received</w:t>
      </w:r>
      <w:r w:rsidRPr="008F1D08">
        <w:rPr>
          <w:rFonts w:eastAsia="Times New Roman"/>
          <w:snapToGrid w:val="0"/>
          <w:szCs w:val="16"/>
          <w:lang w:eastAsia="en-GB"/>
        </w:rPr>
        <w:t xml:space="preserve">] </w:t>
      </w:r>
      <w:r w:rsidRPr="00420968">
        <w:rPr>
          <w:rFonts w:eastAsia="Times New Roman"/>
          <w:i/>
          <w:snapToGrid w:val="0"/>
          <w:szCs w:val="16"/>
          <w:lang w:eastAsia="en-GB"/>
        </w:rPr>
        <w:t>(see section V for more information)</w:t>
      </w:r>
      <w:r w:rsidRPr="008F1D08">
        <w:rPr>
          <w:rFonts w:eastAsia="Times New Roman"/>
          <w:snapToGrid w:val="0"/>
          <w:szCs w:val="16"/>
          <w:lang w:eastAsia="en-GB"/>
        </w:rPr>
        <w:t>.</w:t>
      </w:r>
      <w:r w:rsidRPr="00732830">
        <w:rPr>
          <w:rFonts w:eastAsia="Arial"/>
          <w:i/>
          <w:iCs/>
          <w:snapToGrid w:val="0"/>
          <w:color w:val="0088CC"/>
          <w:szCs w:val="16"/>
          <w:lang w:eastAsia="en-GB"/>
        </w:rPr>
        <w:t>]</w:t>
      </w:r>
      <w:r w:rsidRPr="008F1D08">
        <w:rPr>
          <w:rFonts w:eastAsia="Arial"/>
          <w:b/>
          <w:i/>
          <w:iCs/>
          <w:snapToGrid w:val="0"/>
          <w:color w:val="0088CC"/>
          <w:szCs w:val="16"/>
          <w:lang w:eastAsia="en-GB"/>
        </w:rPr>
        <w:t xml:space="preserve"> </w:t>
      </w:r>
    </w:p>
    <w:p w14:paraId="29DC6B49" w14:textId="77777777" w:rsidR="005C31B6" w:rsidRPr="008F1D08" w:rsidRDefault="005C31B6" w:rsidP="00B4246F">
      <w:p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lastRenderedPageBreak/>
        <w:t>The abstracts of the winning tenders are available on [</w:t>
      </w:r>
      <w:r w:rsidRPr="008F1D08">
        <w:rPr>
          <w:rFonts w:eastAsia="Times New Roman"/>
          <w:snapToGrid w:val="0"/>
          <w:szCs w:val="16"/>
          <w:highlight w:val="lightGray"/>
          <w:lang w:eastAsia="en-GB"/>
        </w:rPr>
        <w:t>insert project website</w:t>
      </w:r>
      <w:r w:rsidRPr="008F1D08">
        <w:rPr>
          <w:rFonts w:eastAsia="Times New Roman"/>
          <w:snapToGrid w:val="0"/>
          <w:szCs w:val="16"/>
          <w:lang w:eastAsia="en-GB"/>
        </w:rPr>
        <w:t>].</w:t>
      </w:r>
    </w:p>
    <w:p w14:paraId="080CAB03" w14:textId="77777777" w:rsidR="005C31B6" w:rsidRPr="008F1D08" w:rsidRDefault="005C31B6" w:rsidP="00B4246F">
      <w:pPr>
        <w:shd w:val="clear" w:color="auto" w:fill="FFFFFF"/>
        <w:spacing w:line="240" w:lineRule="auto"/>
        <w:ind w:right="25"/>
        <w:rPr>
          <w:rFonts w:eastAsia="Times New Roman"/>
          <w:snapToGrid w:val="0"/>
          <w:szCs w:val="16"/>
          <w:lang w:eastAsia="en-GB"/>
        </w:rPr>
      </w:pPr>
      <w:r w:rsidRPr="008F1D08">
        <w:rPr>
          <w:rFonts w:eastAsia="Times New Roman"/>
          <w:snapToGrid w:val="0"/>
          <w:szCs w:val="16"/>
          <w:lang w:eastAsia="en-GB"/>
        </w:rPr>
        <w:t>The PCP is expected to start in [</w:t>
      </w:r>
      <w:r w:rsidRPr="008F1D08">
        <w:rPr>
          <w:rFonts w:eastAsia="Times New Roman"/>
          <w:snapToGrid w:val="0"/>
          <w:szCs w:val="16"/>
          <w:highlight w:val="lightGray"/>
          <w:lang w:eastAsia="en-GB"/>
        </w:rPr>
        <w:t>enter expected start date for phase 1</w:t>
      </w:r>
      <w:r w:rsidRPr="008F1D08">
        <w:rPr>
          <w:rFonts w:eastAsia="Times New Roman"/>
          <w:snapToGrid w:val="0"/>
          <w:szCs w:val="16"/>
          <w:lang w:eastAsia="en-GB"/>
        </w:rPr>
        <w:t>] and end in [</w:t>
      </w:r>
      <w:r w:rsidRPr="008F1D08">
        <w:rPr>
          <w:rFonts w:eastAsia="Times New Roman"/>
          <w:snapToGrid w:val="0"/>
          <w:szCs w:val="16"/>
          <w:highlight w:val="lightGray"/>
          <w:lang w:eastAsia="en-GB"/>
        </w:rPr>
        <w:t>add expected completion date for phase 3</w:t>
      </w:r>
      <w:r w:rsidRPr="008F1D08">
        <w:rPr>
          <w:rFonts w:eastAsia="Times New Roman"/>
          <w:snapToGrid w:val="0"/>
          <w:szCs w:val="16"/>
          <w:lang w:eastAsia="en-GB"/>
        </w:rPr>
        <w:t>].</w:t>
      </w:r>
      <w:r w:rsidRPr="008F1D08">
        <w:rPr>
          <w:rFonts w:eastAsia="Arial"/>
          <w:b/>
          <w:i/>
          <w:iCs/>
          <w:snapToGrid w:val="0"/>
          <w:color w:val="0088CC"/>
          <w:szCs w:val="16"/>
          <w:lang w:eastAsia="en-GB"/>
        </w:rPr>
        <w:t xml:space="preserve"> ]</w:t>
      </w:r>
    </w:p>
    <w:p w14:paraId="69093D3F" w14:textId="43034FCE" w:rsidR="005C31B6" w:rsidRPr="008F1D08" w:rsidRDefault="005C31B6" w:rsidP="00B4246F">
      <w:pPr>
        <w:shd w:val="clear" w:color="auto" w:fill="FFFFFF"/>
        <w:spacing w:line="240" w:lineRule="auto"/>
        <w:rPr>
          <w:rFonts w:eastAsia="Arial"/>
          <w:b/>
          <w:i/>
          <w:iCs/>
          <w:snapToGrid w:val="0"/>
          <w:color w:val="0088CC"/>
          <w:szCs w:val="16"/>
          <w:lang w:eastAsia="en-GB"/>
        </w:rPr>
      </w:pPr>
      <w:r w:rsidRPr="008F1D08">
        <w:rPr>
          <w:rFonts w:eastAsia="Arial"/>
          <w:b/>
          <w:i/>
          <w:iCs/>
          <w:snapToGrid w:val="0"/>
          <w:color w:val="0088CC"/>
          <w:szCs w:val="16"/>
          <w:lang w:eastAsia="en-GB"/>
        </w:rPr>
        <w:t>[</w:t>
      </w:r>
      <w:r w:rsidRPr="008F1D08">
        <w:rPr>
          <w:rFonts w:eastAsia="Arial"/>
          <w:i/>
          <w:iCs/>
          <w:snapToGrid w:val="0"/>
          <w:color w:val="0088CC"/>
          <w:szCs w:val="16"/>
          <w:lang w:eastAsia="en-GB"/>
        </w:rPr>
        <w:t xml:space="preserve">OPTION if the procurement will not be started: </w:t>
      </w:r>
      <w:r w:rsidRPr="008F35FF">
        <w:rPr>
          <w:rFonts w:eastAsia="Times New Roman"/>
          <w:i/>
          <w:snapToGrid w:val="0"/>
          <w:color w:val="0088CC"/>
          <w:szCs w:val="16"/>
          <w:lang w:eastAsia="en-GB"/>
        </w:rPr>
        <w:t>[</w:t>
      </w:r>
      <w:r w:rsidRPr="008F1D08">
        <w:rPr>
          <w:rFonts w:eastAsia="Times New Roman"/>
          <w:snapToGrid w:val="0"/>
          <w:szCs w:val="16"/>
          <w:lang w:eastAsia="en-GB"/>
        </w:rPr>
        <w:t>Lot x of</w:t>
      </w:r>
      <w:r w:rsidRPr="008F35FF">
        <w:rPr>
          <w:rFonts w:eastAsia="Times New Roman"/>
          <w:i/>
          <w:snapToGrid w:val="0"/>
          <w:color w:val="0088CC"/>
          <w:szCs w:val="16"/>
          <w:lang w:eastAsia="en-GB"/>
        </w:rPr>
        <w:t>]</w:t>
      </w:r>
      <w:r w:rsidRPr="008F1D08">
        <w:rPr>
          <w:rFonts w:eastAsia="Times New Roman"/>
          <w:snapToGrid w:val="0"/>
          <w:szCs w:val="16"/>
          <w:lang w:eastAsia="en-GB"/>
        </w:rPr>
        <w:t xml:space="preserve"> the PCP </w:t>
      </w:r>
      <w:r w:rsidR="008F35FF">
        <w:rPr>
          <w:rFonts w:eastAsia="Times New Roman"/>
          <w:snapToGrid w:val="0"/>
          <w:szCs w:val="16"/>
          <w:lang w:eastAsia="en-GB"/>
        </w:rPr>
        <w:t>will</w:t>
      </w:r>
      <w:r w:rsidR="008F35FF" w:rsidRPr="008F1D08">
        <w:rPr>
          <w:rFonts w:eastAsia="Times New Roman"/>
          <w:snapToGrid w:val="0"/>
          <w:szCs w:val="16"/>
          <w:lang w:eastAsia="en-GB"/>
        </w:rPr>
        <w:t xml:space="preserve"> </w:t>
      </w:r>
      <w:r w:rsidRPr="008F1D08">
        <w:rPr>
          <w:rFonts w:eastAsia="Times New Roman"/>
          <w:snapToGrid w:val="0"/>
          <w:szCs w:val="16"/>
          <w:lang w:eastAsia="en-GB"/>
        </w:rPr>
        <w:t>not</w:t>
      </w:r>
      <w:r w:rsidR="008F35FF">
        <w:rPr>
          <w:rFonts w:eastAsia="Times New Roman"/>
          <w:snapToGrid w:val="0"/>
          <w:szCs w:val="16"/>
          <w:lang w:eastAsia="en-GB"/>
        </w:rPr>
        <w:t xml:space="preserve"> be</w:t>
      </w:r>
      <w:r w:rsidRPr="008F1D08">
        <w:rPr>
          <w:rFonts w:eastAsia="Times New Roman"/>
          <w:snapToGrid w:val="0"/>
          <w:szCs w:val="16"/>
          <w:lang w:eastAsia="en-GB"/>
        </w:rPr>
        <w:t xml:space="preserve"> started because [</w:t>
      </w:r>
      <w:r w:rsidRPr="008F1D08">
        <w:rPr>
          <w:rFonts w:eastAsia="Times New Roman"/>
          <w:snapToGrid w:val="0"/>
          <w:szCs w:val="16"/>
          <w:highlight w:val="lightGray"/>
          <w:lang w:eastAsia="en-GB"/>
        </w:rPr>
        <w:t>insert reason: e.g. insufficient amount of good quality tenders were received [for lot x]</w:t>
      </w:r>
      <w:r w:rsidRPr="008F1D08">
        <w:rPr>
          <w:rFonts w:eastAsia="Times New Roman"/>
          <w:snapToGrid w:val="0"/>
          <w:szCs w:val="16"/>
          <w:lang w:eastAsia="en-GB"/>
        </w:rPr>
        <w:t xml:space="preserve">] </w:t>
      </w:r>
      <w:r w:rsidRPr="00420968">
        <w:rPr>
          <w:rFonts w:eastAsia="Times New Roman"/>
          <w:i/>
          <w:snapToGrid w:val="0"/>
          <w:szCs w:val="16"/>
          <w:lang w:eastAsia="en-GB"/>
        </w:rPr>
        <w:t>(see section V for more information)</w:t>
      </w:r>
      <w:r w:rsidRPr="008F1D08">
        <w:rPr>
          <w:rFonts w:eastAsia="Times New Roman"/>
          <w:snapToGrid w:val="0"/>
          <w:szCs w:val="16"/>
          <w:lang w:eastAsia="en-GB"/>
        </w:rPr>
        <w:t>.</w:t>
      </w:r>
      <w:r w:rsidRPr="008F1D08">
        <w:rPr>
          <w:rFonts w:eastAsia="Arial"/>
          <w:b/>
          <w:i/>
          <w:iCs/>
          <w:snapToGrid w:val="0"/>
          <w:color w:val="0088CC"/>
          <w:szCs w:val="16"/>
          <w:lang w:eastAsia="en-GB"/>
        </w:rPr>
        <w:t xml:space="preserve">]  </w:t>
      </w:r>
    </w:p>
    <w:p w14:paraId="227F8BB4" w14:textId="77777777" w:rsidR="005C31B6" w:rsidRDefault="005C31B6"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If needed to cope with the character limit in the forms, distribute text also over ‘II.1.4) Description of the procurement’ and ‘II.2.14) Additional information’.</w:t>
      </w:r>
    </w:p>
    <w:p w14:paraId="6CB77CFF" w14:textId="77777777" w:rsidR="00E83DC6" w:rsidRPr="008F1D08" w:rsidRDefault="00E83DC6" w:rsidP="00B4246F">
      <w:pPr>
        <w:shd w:val="clear" w:color="auto" w:fill="FFFFFF"/>
        <w:spacing w:line="240" w:lineRule="auto"/>
        <w:rPr>
          <w:rFonts w:eastAsia="Times New Roman"/>
          <w:snapToGrid w:val="0"/>
          <w:szCs w:val="16"/>
          <w:lang w:eastAsia="en-GB"/>
        </w:rPr>
      </w:pPr>
    </w:p>
    <w:p w14:paraId="121F4EDC"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683F8B71" wp14:editId="68D5500E">
            <wp:extent cx="5755640" cy="5740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55640" cy="574040"/>
                    </a:xfrm>
                    <a:prstGeom prst="rect">
                      <a:avLst/>
                    </a:prstGeom>
                    <a:noFill/>
                    <a:ln>
                      <a:noFill/>
                    </a:ln>
                  </pic:spPr>
                </pic:pic>
              </a:graphicData>
            </a:graphic>
          </wp:inline>
        </w:drawing>
      </w:r>
    </w:p>
    <w:p w14:paraId="763DA7AA" w14:textId="7B96DCF1" w:rsidR="008F35FF" w:rsidRPr="008F1D08" w:rsidRDefault="001A383C" w:rsidP="00B4246F">
      <w:pPr>
        <w:shd w:val="clear" w:color="auto" w:fill="FFFFFF"/>
        <w:autoSpaceDE w:val="0"/>
        <w:autoSpaceDN w:val="0"/>
        <w:adjustRightInd w:val="0"/>
        <w:spacing w:line="240" w:lineRule="auto"/>
        <w:rPr>
          <w:snapToGrid w:val="0"/>
          <w:color w:val="0088CC"/>
          <w:szCs w:val="16"/>
        </w:rPr>
      </w:pPr>
      <w:r>
        <w:rPr>
          <w:snapToGrid w:val="0"/>
          <w:color w:val="0088CC"/>
          <w:szCs w:val="16"/>
          <w:lang w:eastAsia="en-GB"/>
        </w:rPr>
        <w:t>Specify</w:t>
      </w:r>
      <w:r w:rsidRPr="00E3410B">
        <w:rPr>
          <w:snapToGrid w:val="0"/>
          <w:color w:val="0088CC"/>
          <w:szCs w:val="16"/>
        </w:rPr>
        <w:t xml:space="preserve"> the</w:t>
      </w:r>
      <w:r>
        <w:rPr>
          <w:snapToGrid w:val="0"/>
          <w:color w:val="0088CC"/>
          <w:szCs w:val="16"/>
        </w:rPr>
        <w:t xml:space="preserve"> award</w:t>
      </w:r>
      <w:r w:rsidRPr="00E3410B">
        <w:rPr>
          <w:snapToGrid w:val="0"/>
          <w:color w:val="0088CC"/>
          <w:szCs w:val="16"/>
        </w:rPr>
        <w:t xml:space="preserve"> criteria</w:t>
      </w:r>
      <w:r>
        <w:rPr>
          <w:snapToGrid w:val="0"/>
          <w:color w:val="0088CC"/>
          <w:szCs w:val="16"/>
        </w:rPr>
        <w:t xml:space="preserve"> that were used</w:t>
      </w:r>
      <w:r w:rsidRPr="00E3410B">
        <w:rPr>
          <w:snapToGrid w:val="0"/>
          <w:color w:val="0088CC"/>
          <w:szCs w:val="16"/>
        </w:rPr>
        <w:t xml:space="preserve"> and their weighting.</w:t>
      </w:r>
    </w:p>
    <w:p w14:paraId="1F3ED5A1"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5A6D1967" wp14:editId="267468F9">
            <wp:extent cx="5755640" cy="3505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55640" cy="350520"/>
                    </a:xfrm>
                    <a:prstGeom prst="rect">
                      <a:avLst/>
                    </a:prstGeom>
                    <a:noFill/>
                    <a:ln>
                      <a:noFill/>
                    </a:ln>
                  </pic:spPr>
                </pic:pic>
              </a:graphicData>
            </a:graphic>
          </wp:inline>
        </w:drawing>
      </w:r>
    </w:p>
    <w:p w14:paraId="48965243" w14:textId="77777777" w:rsidR="005C31B6" w:rsidRDefault="005C31B6" w:rsidP="00B4246F">
      <w:pPr>
        <w:shd w:val="clear" w:color="auto" w:fill="FFFFFF"/>
        <w:autoSpaceDE w:val="0"/>
        <w:autoSpaceDN w:val="0"/>
        <w:adjustRightInd w:val="0"/>
        <w:spacing w:line="240" w:lineRule="auto"/>
        <w:rPr>
          <w:snapToGrid w:val="0"/>
          <w:color w:val="0088CC"/>
          <w:szCs w:val="16"/>
        </w:rPr>
      </w:pPr>
      <w:r w:rsidRPr="008F1D08">
        <w:rPr>
          <w:snapToGrid w:val="0"/>
          <w:color w:val="0088CC"/>
          <w:szCs w:val="16"/>
          <w:lang w:eastAsia="en-GB"/>
        </w:rPr>
        <w:t>Complete if applicable</w:t>
      </w:r>
      <w:r w:rsidRPr="008F1D08">
        <w:rPr>
          <w:snapToGrid w:val="0"/>
          <w:color w:val="0088CC"/>
          <w:szCs w:val="16"/>
        </w:rPr>
        <w:t>.</w:t>
      </w:r>
    </w:p>
    <w:p w14:paraId="33E42BE2" w14:textId="77777777" w:rsidR="008F35FF" w:rsidRPr="008F1D08" w:rsidRDefault="008F35FF" w:rsidP="00B4246F">
      <w:pPr>
        <w:shd w:val="clear" w:color="auto" w:fill="FFFFFF"/>
        <w:autoSpaceDE w:val="0"/>
        <w:autoSpaceDN w:val="0"/>
        <w:adjustRightInd w:val="0"/>
        <w:spacing w:line="240" w:lineRule="auto"/>
        <w:rPr>
          <w:snapToGrid w:val="0"/>
          <w:color w:val="0088CC"/>
          <w:szCs w:val="16"/>
        </w:rPr>
      </w:pPr>
    </w:p>
    <w:p w14:paraId="49DEA6D6"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5AEBE927" wp14:editId="275C6F10">
            <wp:extent cx="5750560" cy="492760"/>
            <wp:effectExtent l="0" t="0" r="254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50560" cy="492760"/>
                    </a:xfrm>
                    <a:prstGeom prst="rect">
                      <a:avLst/>
                    </a:prstGeom>
                    <a:noFill/>
                    <a:ln>
                      <a:noFill/>
                    </a:ln>
                  </pic:spPr>
                </pic:pic>
              </a:graphicData>
            </a:graphic>
          </wp:inline>
        </w:drawing>
      </w:r>
    </w:p>
    <w:p w14:paraId="7DB3390E" w14:textId="77777777" w:rsidR="005C31B6" w:rsidRPr="008F1D08" w:rsidRDefault="005C31B6" w:rsidP="00B4246F">
      <w:pPr>
        <w:shd w:val="clear" w:color="auto" w:fill="FFFFFF"/>
        <w:spacing w:line="240" w:lineRule="auto"/>
        <w:rPr>
          <w:rFonts w:eastAsia="Times New Roman"/>
          <w:snapToGrid w:val="0"/>
          <w:color w:val="000000"/>
          <w:szCs w:val="16"/>
          <w:lang w:eastAsia="en-GB"/>
        </w:rPr>
      </w:pPr>
      <w:r w:rsidRPr="008F1D08">
        <w:rPr>
          <w:rFonts w:eastAsia="Times New Roman"/>
          <w:snapToGrid w:val="0"/>
          <w:color w:val="0088CC"/>
          <w:szCs w:val="16"/>
          <w:lang w:eastAsia="en-GB"/>
        </w:rPr>
        <w:t>Select ‘yes’.</w:t>
      </w:r>
    </w:p>
    <w:p w14:paraId="5FA0BBB4" w14:textId="77777777" w:rsidR="005C31B6" w:rsidRPr="008F1D08" w:rsidRDefault="005C31B6" w:rsidP="00B4246F">
      <w:pPr>
        <w:shd w:val="clear" w:color="auto" w:fill="FFFFFF"/>
        <w:spacing w:line="240" w:lineRule="auto"/>
        <w:ind w:right="25"/>
        <w:rPr>
          <w:rFonts w:eastAsia="Arial"/>
          <w:iCs/>
          <w:snapToGrid w:val="0"/>
          <w:color w:val="0088CC"/>
          <w:szCs w:val="16"/>
          <w:lang w:eastAsia="en-GB"/>
        </w:rPr>
      </w:pPr>
      <w:r w:rsidRPr="008F1D08">
        <w:rPr>
          <w:rFonts w:eastAsia="Arial"/>
          <w:iCs/>
          <w:snapToGrid w:val="0"/>
          <w:color w:val="0088CC"/>
          <w:szCs w:val="16"/>
          <w:lang w:eastAsia="en-GB"/>
        </w:rPr>
        <w:t>Use this text:</w:t>
      </w:r>
    </w:p>
    <w:p w14:paraId="344DDEB4" w14:textId="77777777" w:rsidR="005C31B6" w:rsidRPr="008F1D08" w:rsidRDefault="005C31B6" w:rsidP="00B4246F">
      <w:pPr>
        <w:shd w:val="clear" w:color="auto" w:fill="FFFFFF"/>
        <w:spacing w:line="240" w:lineRule="auto"/>
        <w:ind w:right="25"/>
        <w:rPr>
          <w:rFonts w:eastAsia="Times New Roman"/>
          <w:snapToGrid w:val="0"/>
          <w:szCs w:val="16"/>
          <w:lang w:eastAsia="en-GB"/>
        </w:rPr>
      </w:pPr>
      <w:r w:rsidRPr="008F1D08">
        <w:rPr>
          <w:rFonts w:eastAsia="Arial"/>
          <w:iCs/>
          <w:snapToGrid w:val="0"/>
          <w:szCs w:val="16"/>
          <w:lang w:eastAsia="en-GB"/>
        </w:rPr>
        <w:t>This procurement receives funding from the European Union’s Horizon 2020 Research and Innovation Programme, under grant agreement No [</w:t>
      </w:r>
      <w:r w:rsidRPr="008F1D08">
        <w:rPr>
          <w:rFonts w:eastAsia="Arial"/>
          <w:iCs/>
          <w:snapToGrid w:val="0"/>
          <w:szCs w:val="16"/>
          <w:highlight w:val="lightGray"/>
          <w:lang w:eastAsia="en-GB"/>
        </w:rPr>
        <w:t>insert number</w:t>
      </w:r>
      <w:r w:rsidRPr="008F1D08">
        <w:rPr>
          <w:rFonts w:eastAsia="Arial"/>
          <w:iCs/>
          <w:snapToGrid w:val="0"/>
          <w:szCs w:val="16"/>
          <w:lang w:eastAsia="en-GB"/>
        </w:rPr>
        <w:t>]</w:t>
      </w:r>
      <w:r w:rsidRPr="008F1D08">
        <w:rPr>
          <w:snapToGrid w:val="0"/>
          <w:szCs w:val="16"/>
        </w:rPr>
        <w:t xml:space="preserve"> — </w:t>
      </w:r>
      <w:r w:rsidRPr="008F1D08">
        <w:rPr>
          <w:rFonts w:eastAsia="Times New Roman"/>
          <w:snapToGrid w:val="0"/>
          <w:szCs w:val="16"/>
          <w:highlight w:val="lightGray"/>
          <w:lang w:eastAsia="en-GB"/>
        </w:rPr>
        <w:t>[insert project acronym]</w:t>
      </w:r>
      <w:r w:rsidRPr="008F1D08">
        <w:rPr>
          <w:rFonts w:eastAsia="Times New Roman"/>
          <w:snapToGrid w:val="0"/>
          <w:szCs w:val="16"/>
          <w:lang w:eastAsia="en-GB"/>
        </w:rPr>
        <w:t xml:space="preserve"> </w:t>
      </w:r>
      <w:r w:rsidRPr="00420968">
        <w:rPr>
          <w:rFonts w:eastAsia="Times New Roman"/>
          <w:i/>
          <w:snapToGrid w:val="0"/>
          <w:szCs w:val="16"/>
          <w:lang w:eastAsia="en-GB"/>
        </w:rPr>
        <w:t>(see [</w:t>
      </w:r>
      <w:r w:rsidRPr="00420968">
        <w:rPr>
          <w:rFonts w:eastAsia="Times New Roman"/>
          <w:i/>
          <w:snapToGrid w:val="0"/>
          <w:szCs w:val="16"/>
          <w:highlight w:val="lightGray"/>
          <w:lang w:eastAsia="en-GB"/>
        </w:rPr>
        <w:t>insert project website</w:t>
      </w:r>
      <w:r w:rsidRPr="00420968">
        <w:rPr>
          <w:rFonts w:eastAsia="Times New Roman"/>
          <w:i/>
          <w:snapToGrid w:val="0"/>
          <w:szCs w:val="16"/>
          <w:lang w:eastAsia="en-GB"/>
        </w:rPr>
        <w:t>])</w:t>
      </w:r>
      <w:r w:rsidRPr="008F1D08">
        <w:rPr>
          <w:rFonts w:eastAsia="Times New Roman"/>
          <w:snapToGrid w:val="0"/>
          <w:szCs w:val="16"/>
          <w:lang w:eastAsia="en-GB"/>
        </w:rPr>
        <w:t>.</w:t>
      </w:r>
    </w:p>
    <w:p w14:paraId="2A6571F7" w14:textId="24C5449C" w:rsidR="005C31B6" w:rsidRPr="008F1D08" w:rsidRDefault="005C31B6" w:rsidP="00B4246F">
      <w:pPr>
        <w:shd w:val="clear" w:color="auto" w:fill="FFFFFF"/>
        <w:spacing w:line="240" w:lineRule="auto"/>
        <w:ind w:right="25"/>
        <w:rPr>
          <w:rFonts w:eastAsia="Times New Roman"/>
          <w:snapToGrid w:val="0"/>
          <w:szCs w:val="16"/>
        </w:rPr>
      </w:pPr>
      <w:r w:rsidRPr="008F1D08">
        <w:rPr>
          <w:rFonts w:eastAsia="Arial"/>
          <w:b/>
          <w:i/>
          <w:iCs/>
          <w:snapToGrid w:val="0"/>
          <w:color w:val="0088CC"/>
          <w:szCs w:val="16"/>
          <w:lang w:eastAsia="en-GB"/>
        </w:rPr>
        <w:t>[</w:t>
      </w:r>
      <w:r w:rsidRPr="008F1D08">
        <w:rPr>
          <w:rFonts w:eastAsia="Arial"/>
          <w:i/>
          <w:iCs/>
          <w:snapToGrid w:val="0"/>
          <w:color w:val="0088CC"/>
          <w:szCs w:val="16"/>
          <w:lang w:eastAsia="en-GB"/>
        </w:rPr>
        <w:t>OPTION if the procurement also receives funding from other EU programmes</w:t>
      </w:r>
      <w:r w:rsidRPr="008F1D08">
        <w:rPr>
          <w:snapToGrid w:val="0"/>
          <w:szCs w:val="16"/>
        </w:rPr>
        <w:t xml:space="preserve"> </w:t>
      </w:r>
      <w:r w:rsidRPr="008F1D08">
        <w:rPr>
          <w:i/>
          <w:snapToGrid w:val="0"/>
          <w:color w:val="0088CC"/>
          <w:szCs w:val="16"/>
        </w:rPr>
        <w:t xml:space="preserve">(i.e. </w:t>
      </w:r>
      <w:r w:rsidR="008F35FF">
        <w:rPr>
          <w:i/>
          <w:snapToGrid w:val="0"/>
          <w:color w:val="0088CC"/>
          <w:szCs w:val="16"/>
        </w:rPr>
        <w:t xml:space="preserve">if there are </w:t>
      </w:r>
      <w:r w:rsidR="00AD1E55" w:rsidRPr="005322B0">
        <w:rPr>
          <w:i/>
          <w:snapToGrid w:val="0"/>
          <w:color w:val="0088CC"/>
          <w:szCs w:val="16"/>
        </w:rPr>
        <w:t>procurers in</w:t>
      </w:r>
      <w:r w:rsidRPr="005322B0">
        <w:rPr>
          <w:i/>
          <w:snapToGrid w:val="0"/>
          <w:color w:val="0088CC"/>
          <w:szCs w:val="16"/>
        </w:rPr>
        <w:t xml:space="preserve"> the buyers group whose</w:t>
      </w:r>
      <w:r w:rsidRPr="008F1D08">
        <w:rPr>
          <w:i/>
          <w:snapToGrid w:val="0"/>
          <w:color w:val="0088CC"/>
          <w:szCs w:val="16"/>
        </w:rPr>
        <w:t xml:space="preserve"> financial contribution to the PCP budget is </w:t>
      </w:r>
      <w:r w:rsidR="00BD59E2">
        <w:rPr>
          <w:i/>
          <w:snapToGrid w:val="0"/>
          <w:color w:val="0088CC"/>
          <w:szCs w:val="16"/>
        </w:rPr>
        <w:t>funded</w:t>
      </w:r>
      <w:r w:rsidR="008F35FF">
        <w:rPr>
          <w:i/>
          <w:snapToGrid w:val="0"/>
          <w:color w:val="0088CC"/>
          <w:szCs w:val="16"/>
        </w:rPr>
        <w:t xml:space="preserve"> </w:t>
      </w:r>
      <w:r w:rsidRPr="008F1D08">
        <w:rPr>
          <w:i/>
          <w:snapToGrid w:val="0"/>
          <w:color w:val="0088CC"/>
          <w:szCs w:val="16"/>
        </w:rPr>
        <w:t xml:space="preserve">by </w:t>
      </w:r>
      <w:r w:rsidR="008F35FF">
        <w:rPr>
          <w:i/>
          <w:snapToGrid w:val="0"/>
          <w:color w:val="0088CC"/>
          <w:szCs w:val="16"/>
        </w:rPr>
        <w:t xml:space="preserve">other EU programmes, </w:t>
      </w:r>
      <w:r w:rsidRPr="008F1D08">
        <w:rPr>
          <w:i/>
          <w:snapToGrid w:val="0"/>
          <w:color w:val="0088CC"/>
          <w:szCs w:val="16"/>
        </w:rPr>
        <w:t>for example the European Structural and Investment Funds (ESIF))</w:t>
      </w:r>
      <w:r w:rsidRPr="008F1D08">
        <w:rPr>
          <w:rFonts w:eastAsia="Arial"/>
          <w:i/>
          <w:iCs/>
          <w:snapToGrid w:val="0"/>
          <w:color w:val="0088CC"/>
          <w:szCs w:val="16"/>
          <w:lang w:eastAsia="en-GB"/>
        </w:rPr>
        <w:t>:</w:t>
      </w:r>
      <w:r w:rsidRPr="008F1D08">
        <w:rPr>
          <w:rFonts w:eastAsia="Times New Roman"/>
          <w:snapToGrid w:val="0"/>
          <w:color w:val="FF0000"/>
          <w:szCs w:val="16"/>
        </w:rPr>
        <w:t xml:space="preserve"> </w:t>
      </w:r>
      <w:r w:rsidRPr="008F1D08">
        <w:rPr>
          <w:rFonts w:eastAsia="Times New Roman"/>
          <w:snapToGrid w:val="0"/>
          <w:szCs w:val="16"/>
        </w:rPr>
        <w:t>This procurement receives</w:t>
      </w:r>
      <w:r w:rsidR="00366175">
        <w:rPr>
          <w:rFonts w:eastAsia="Times New Roman"/>
          <w:snapToGrid w:val="0"/>
          <w:szCs w:val="16"/>
        </w:rPr>
        <w:t xml:space="preserve"> also</w:t>
      </w:r>
      <w:r w:rsidRPr="008F1D08">
        <w:rPr>
          <w:rFonts w:eastAsia="Times New Roman"/>
          <w:snapToGrid w:val="0"/>
          <w:szCs w:val="16"/>
        </w:rPr>
        <w:t xml:space="preserve"> funding from the </w:t>
      </w:r>
      <w:r w:rsidRPr="008F1D08">
        <w:rPr>
          <w:rFonts w:eastAsia="Times New Roman"/>
          <w:i/>
          <w:snapToGrid w:val="0"/>
          <w:color w:val="0088CC"/>
          <w:szCs w:val="16"/>
        </w:rPr>
        <w:t>[OPTION for EU programmes:</w:t>
      </w:r>
      <w:r w:rsidRPr="008F1D08">
        <w:rPr>
          <w:rFonts w:eastAsia="Times New Roman"/>
          <w:snapToGrid w:val="0"/>
          <w:color w:val="FF0000"/>
          <w:szCs w:val="16"/>
        </w:rPr>
        <w:t xml:space="preserve"> </w:t>
      </w:r>
      <w:r w:rsidRPr="008F1D08">
        <w:rPr>
          <w:rFonts w:eastAsia="Times New Roman"/>
          <w:snapToGrid w:val="0"/>
          <w:szCs w:val="16"/>
        </w:rPr>
        <w:t>European Union’s [</w:t>
      </w:r>
      <w:r w:rsidRPr="008F1D08">
        <w:rPr>
          <w:rFonts w:eastAsia="Times New Roman"/>
          <w:snapToGrid w:val="0"/>
          <w:szCs w:val="16"/>
          <w:highlight w:val="lightGray"/>
        </w:rPr>
        <w:t>insert name of EU programme</w:t>
      </w:r>
      <w:r w:rsidRPr="008F1D08">
        <w:rPr>
          <w:rFonts w:eastAsia="Times New Roman"/>
          <w:snapToGrid w:val="0"/>
          <w:szCs w:val="16"/>
        </w:rPr>
        <w:t>]</w:t>
      </w:r>
      <w:r w:rsidRPr="008F1D08">
        <w:rPr>
          <w:rFonts w:eastAsia="Times New Roman"/>
          <w:i/>
          <w:snapToGrid w:val="0"/>
          <w:color w:val="0088CC"/>
          <w:szCs w:val="16"/>
        </w:rPr>
        <w:t>][OPTION for national programmes co-funded by the EU (e.g. by Regional Funds, Agricultural Funds):</w:t>
      </w:r>
      <w:r w:rsidRPr="008F1D08">
        <w:rPr>
          <w:rFonts w:eastAsia="Times New Roman"/>
          <w:snapToGrid w:val="0"/>
          <w:szCs w:val="16"/>
        </w:rPr>
        <w:t xml:space="preserve"> [</w:t>
      </w:r>
      <w:r w:rsidRPr="008F1D08">
        <w:rPr>
          <w:rFonts w:eastAsia="Times New Roman"/>
          <w:snapToGrid w:val="0"/>
          <w:szCs w:val="16"/>
          <w:highlight w:val="lightGray"/>
        </w:rPr>
        <w:t>insert name of national programme</w:t>
      </w:r>
      <w:r w:rsidRPr="008F1D08">
        <w:rPr>
          <w:rFonts w:eastAsia="Times New Roman"/>
          <w:snapToGrid w:val="0"/>
          <w:szCs w:val="16"/>
        </w:rPr>
        <w:t>] co-financed by the European Union</w:t>
      </w:r>
      <w:r w:rsidRPr="008F1D08">
        <w:rPr>
          <w:rFonts w:eastAsia="Times New Roman"/>
          <w:i/>
          <w:snapToGrid w:val="0"/>
          <w:color w:val="0088CC"/>
          <w:szCs w:val="16"/>
        </w:rPr>
        <w:t>]</w:t>
      </w:r>
      <w:r w:rsidRPr="008F1D08">
        <w:rPr>
          <w:rFonts w:eastAsia="Times New Roman"/>
          <w:snapToGrid w:val="0"/>
          <w:szCs w:val="16"/>
        </w:rPr>
        <w:t>:</w:t>
      </w:r>
    </w:p>
    <w:p w14:paraId="10D1CAA7" w14:textId="77777777" w:rsidR="005C31B6" w:rsidRPr="008F1D08" w:rsidRDefault="005C31B6" w:rsidP="007B1931">
      <w:pPr>
        <w:numPr>
          <w:ilvl w:val="0"/>
          <w:numId w:val="59"/>
        </w:numPr>
        <w:shd w:val="clear" w:color="auto" w:fill="FFFFFF"/>
        <w:spacing w:line="240" w:lineRule="auto"/>
        <w:jc w:val="left"/>
        <w:rPr>
          <w:rFonts w:eastAsia="Times New Roman"/>
          <w:snapToGrid w:val="0"/>
          <w:color w:val="000000"/>
          <w:szCs w:val="16"/>
          <w:lang w:eastAsia="en-GB"/>
        </w:rPr>
      </w:pPr>
      <w:r w:rsidRPr="008F1D08">
        <w:rPr>
          <w:snapToGrid w:val="0"/>
          <w:szCs w:val="16"/>
        </w:rPr>
        <w:t>[</w:t>
      </w:r>
      <w:r w:rsidRPr="008F1D08">
        <w:rPr>
          <w:snapToGrid w:val="0"/>
          <w:szCs w:val="16"/>
          <w:highlight w:val="lightGray"/>
        </w:rPr>
        <w:t>insert beneficiary name and grant agreement number and acronym</w:t>
      </w:r>
      <w:r w:rsidRPr="008F1D08">
        <w:rPr>
          <w:snapToGrid w:val="0"/>
          <w:szCs w:val="16"/>
        </w:rPr>
        <w:t>].</w:t>
      </w:r>
      <w:r w:rsidRPr="008F1D08">
        <w:rPr>
          <w:rFonts w:eastAsia="Times New Roman"/>
          <w:b/>
          <w:i/>
          <w:snapToGrid w:val="0"/>
          <w:color w:val="0088CC"/>
          <w:szCs w:val="16"/>
        </w:rPr>
        <w:t>]</w:t>
      </w:r>
    </w:p>
    <w:p w14:paraId="5B582BCD" w14:textId="77777777" w:rsidR="005C31B6" w:rsidRDefault="005C31B6" w:rsidP="00B4246F">
      <w:pPr>
        <w:shd w:val="clear" w:color="auto" w:fill="FFFFFF"/>
        <w:spacing w:line="240" w:lineRule="auto"/>
        <w:ind w:right="25"/>
        <w:rPr>
          <w:rFonts w:eastAsia="Arial"/>
          <w:iCs/>
          <w:snapToGrid w:val="0"/>
          <w:szCs w:val="18"/>
          <w:lang w:eastAsia="en-GB"/>
        </w:rPr>
      </w:pPr>
      <w:r w:rsidRPr="008F1D08">
        <w:rPr>
          <w:rFonts w:eastAsia="Arial"/>
          <w:iCs/>
          <w:snapToGrid w:val="0"/>
          <w:szCs w:val="18"/>
          <w:lang w:eastAsia="en-GB"/>
        </w:rPr>
        <w:t>The EU has given a grant for this procurement but is not participating as a contracting authority in the procurement.</w:t>
      </w:r>
    </w:p>
    <w:p w14:paraId="1B03461E" w14:textId="4BABFC1D" w:rsidR="00BD59E2" w:rsidRPr="00EE193F" w:rsidRDefault="00BD59E2" w:rsidP="007D3F05">
      <w:pPr>
        <w:shd w:val="clear" w:color="auto" w:fill="FFFFFF"/>
        <w:spacing w:after="60" w:line="240" w:lineRule="auto"/>
        <w:rPr>
          <w:b/>
          <w:snapToGrid w:val="0"/>
          <w:szCs w:val="16"/>
        </w:rPr>
      </w:pPr>
      <w:r w:rsidRPr="005322B0">
        <w:rPr>
          <w:rFonts w:eastAsia="Times New Roman"/>
          <w:snapToGrid w:val="0"/>
          <w:color w:val="0088CC"/>
          <w:szCs w:val="16"/>
          <w:lang w:eastAsia="en-GB"/>
        </w:rPr>
        <w:t>Note</w:t>
      </w:r>
      <w:r w:rsidR="007D3F05" w:rsidRPr="005322B0">
        <w:rPr>
          <w:rFonts w:eastAsia="Times New Roman"/>
          <w:snapToGrid w:val="0"/>
          <w:color w:val="0088CC"/>
          <w:szCs w:val="16"/>
          <w:lang w:eastAsia="en-GB"/>
        </w:rPr>
        <w:t xml:space="preserve"> that it</w:t>
      </w:r>
      <w:r w:rsidRPr="005322B0">
        <w:rPr>
          <w:rFonts w:eastAsia="Times New Roman"/>
          <w:snapToGrid w:val="0"/>
          <w:color w:val="0088CC"/>
          <w:szCs w:val="16"/>
          <w:lang w:eastAsia="en-GB"/>
        </w:rPr>
        <w:t xml:space="preserve"> is not allowed for one and the same procurer to receive funding for his part of the PCP budget from different EU programmes </w:t>
      </w:r>
      <w:r w:rsidRPr="005322B0">
        <w:rPr>
          <w:rFonts w:eastAsia="Times New Roman"/>
          <w:i/>
          <w:snapToGrid w:val="0"/>
          <w:color w:val="0088CC"/>
          <w:szCs w:val="16"/>
          <w:lang w:eastAsia="en-GB"/>
        </w:rPr>
        <w:t xml:space="preserve">(e.g. H2020 and </w:t>
      </w:r>
      <w:r w:rsidR="00E36D7C" w:rsidRPr="005322B0">
        <w:rPr>
          <w:rFonts w:eastAsia="Times New Roman"/>
          <w:i/>
          <w:snapToGrid w:val="0"/>
          <w:color w:val="0088CC"/>
          <w:szCs w:val="16"/>
          <w:lang w:eastAsia="en-GB"/>
        </w:rPr>
        <w:t>E</w:t>
      </w:r>
      <w:r w:rsidRPr="005322B0">
        <w:rPr>
          <w:rFonts w:eastAsia="Times New Roman"/>
          <w:i/>
          <w:snapToGrid w:val="0"/>
          <w:color w:val="0088CC"/>
          <w:szCs w:val="16"/>
          <w:lang w:eastAsia="en-GB"/>
        </w:rPr>
        <w:t>SIF)</w:t>
      </w:r>
      <w:r w:rsidRPr="005322B0">
        <w:rPr>
          <w:rFonts w:eastAsia="Times New Roman"/>
          <w:snapToGrid w:val="0"/>
          <w:color w:val="0088CC"/>
          <w:szCs w:val="16"/>
          <w:lang w:eastAsia="en-GB"/>
        </w:rPr>
        <w:t xml:space="preserve">. But it is possible for </w:t>
      </w:r>
      <w:r w:rsidRPr="005322B0">
        <w:rPr>
          <w:rFonts w:eastAsia="Times New Roman"/>
          <w:i/>
          <w:snapToGrid w:val="0"/>
          <w:color w:val="0088CC"/>
          <w:szCs w:val="16"/>
          <w:lang w:eastAsia="en-GB"/>
        </w:rPr>
        <w:t xml:space="preserve">different </w:t>
      </w:r>
      <w:r w:rsidR="00AD1E55" w:rsidRPr="005322B0">
        <w:rPr>
          <w:rFonts w:eastAsia="Times New Roman"/>
          <w:snapToGrid w:val="0"/>
          <w:color w:val="0088CC"/>
          <w:szCs w:val="16"/>
          <w:lang w:eastAsia="en-GB"/>
        </w:rPr>
        <w:t>procurers in</w:t>
      </w:r>
      <w:r w:rsidRPr="005322B0">
        <w:rPr>
          <w:rFonts w:eastAsia="Times New Roman"/>
          <w:snapToGrid w:val="0"/>
          <w:color w:val="0088CC"/>
          <w:szCs w:val="16"/>
          <w:lang w:eastAsia="en-GB"/>
        </w:rPr>
        <w:t xml:space="preserve"> the buyers group to receive funding from different EU sources.</w:t>
      </w:r>
      <w:r w:rsidRPr="00F2730E">
        <w:rPr>
          <w:rFonts w:eastAsia="Times New Roman"/>
          <w:snapToGrid w:val="0"/>
          <w:color w:val="0088CC"/>
          <w:szCs w:val="16"/>
          <w:lang w:eastAsia="en-GB"/>
        </w:rPr>
        <w:t xml:space="preserve"> </w:t>
      </w:r>
    </w:p>
    <w:p w14:paraId="6DE7A08B" w14:textId="77777777" w:rsidR="008F35FF" w:rsidRDefault="008F35FF" w:rsidP="00B4246F">
      <w:pPr>
        <w:shd w:val="clear" w:color="auto" w:fill="FFFFFF"/>
        <w:spacing w:line="240" w:lineRule="auto"/>
        <w:ind w:right="25"/>
        <w:rPr>
          <w:rFonts w:eastAsia="Arial"/>
          <w:iCs/>
          <w:snapToGrid w:val="0"/>
          <w:szCs w:val="18"/>
          <w:lang w:eastAsia="en-GB"/>
        </w:rPr>
      </w:pPr>
    </w:p>
    <w:p w14:paraId="270B40F8" w14:textId="77777777" w:rsidR="00BD59E2" w:rsidRPr="008F1D08" w:rsidRDefault="00BD59E2" w:rsidP="00B4246F">
      <w:pPr>
        <w:shd w:val="clear" w:color="auto" w:fill="FFFFFF"/>
        <w:spacing w:line="240" w:lineRule="auto"/>
        <w:ind w:right="25"/>
        <w:rPr>
          <w:rFonts w:eastAsia="Arial"/>
          <w:iCs/>
          <w:snapToGrid w:val="0"/>
          <w:szCs w:val="18"/>
          <w:lang w:eastAsia="en-GB"/>
        </w:rPr>
      </w:pPr>
    </w:p>
    <w:p w14:paraId="60954E15"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201D6FE3" wp14:editId="245A1E59">
            <wp:extent cx="5750560" cy="345440"/>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50560" cy="345440"/>
                    </a:xfrm>
                    <a:prstGeom prst="rect">
                      <a:avLst/>
                    </a:prstGeom>
                    <a:noFill/>
                    <a:ln>
                      <a:noFill/>
                    </a:ln>
                  </pic:spPr>
                </pic:pic>
              </a:graphicData>
            </a:graphic>
          </wp:inline>
        </w:drawing>
      </w:r>
    </w:p>
    <w:p w14:paraId="5AE16A12" w14:textId="77777777" w:rsidR="005C31B6" w:rsidRPr="008F1D08" w:rsidRDefault="005C31B6" w:rsidP="00B4246F">
      <w:pPr>
        <w:shd w:val="clear" w:color="auto" w:fill="FFFFFF"/>
        <w:spacing w:line="240" w:lineRule="auto"/>
        <w:rPr>
          <w:snapToGrid w:val="0"/>
          <w:szCs w:val="16"/>
        </w:rPr>
      </w:pPr>
      <w:r w:rsidRPr="008F1D08">
        <w:rPr>
          <w:snapToGrid w:val="0"/>
          <w:color w:val="0088CC"/>
          <w:szCs w:val="16"/>
          <w:lang w:eastAsia="en-GB"/>
        </w:rPr>
        <w:lastRenderedPageBreak/>
        <w:t>Add any other relevant additional information.</w:t>
      </w:r>
    </w:p>
    <w:p w14:paraId="1F060007" w14:textId="5BB19D7A" w:rsidR="005C31B6" w:rsidRDefault="005C31B6" w:rsidP="00B4246F">
      <w:pPr>
        <w:shd w:val="clear" w:color="auto" w:fill="FFFFFF"/>
        <w:spacing w:line="240" w:lineRule="auto"/>
        <w:rPr>
          <w:snapToGrid w:val="0"/>
          <w:szCs w:val="16"/>
        </w:rPr>
      </w:pPr>
    </w:p>
    <w:p w14:paraId="443BCEB4"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304B0FBA" wp14:editId="4AA732C7">
            <wp:extent cx="5760720" cy="205784"/>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60720" cy="205784"/>
                    </a:xfrm>
                    <a:prstGeom prst="rect">
                      <a:avLst/>
                    </a:prstGeom>
                  </pic:spPr>
                </pic:pic>
              </a:graphicData>
            </a:graphic>
          </wp:inline>
        </w:drawing>
      </w:r>
    </w:p>
    <w:p w14:paraId="4575B824"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0B53DED4" wp14:editId="2B981906">
            <wp:extent cx="5755640" cy="189484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55640" cy="1894840"/>
                    </a:xfrm>
                    <a:prstGeom prst="rect">
                      <a:avLst/>
                    </a:prstGeom>
                    <a:noFill/>
                    <a:ln>
                      <a:noFill/>
                    </a:ln>
                  </pic:spPr>
                </pic:pic>
              </a:graphicData>
            </a:graphic>
          </wp:inline>
        </w:drawing>
      </w:r>
    </w:p>
    <w:p w14:paraId="5026145E" w14:textId="77777777" w:rsidR="005C31B6" w:rsidRPr="008F1D08" w:rsidRDefault="005C31B6" w:rsidP="00B4246F">
      <w:pPr>
        <w:shd w:val="clear" w:color="auto" w:fill="FFFFFF"/>
        <w:autoSpaceDE w:val="0"/>
        <w:autoSpaceDN w:val="0"/>
        <w:adjustRightInd w:val="0"/>
        <w:spacing w:line="240" w:lineRule="auto"/>
        <w:ind w:right="25"/>
        <w:rPr>
          <w:rFonts w:eastAsia="Times New Roman"/>
          <w:snapToGrid w:val="0"/>
          <w:color w:val="0088CC"/>
          <w:szCs w:val="16"/>
          <w:lang w:eastAsia="en-GB"/>
        </w:rPr>
      </w:pPr>
      <w:r w:rsidRPr="008F1D08">
        <w:rPr>
          <w:snapToGrid w:val="0"/>
          <w:color w:val="0088CC"/>
          <w:szCs w:val="16"/>
        </w:rPr>
        <w:t>For lead procurers in the public or utilities sector</w:t>
      </w:r>
      <w:r w:rsidRPr="008F1D08">
        <w:rPr>
          <w:rFonts w:eastAsia="Times New Roman"/>
          <w:snapToGrid w:val="0"/>
          <w:color w:val="0088CC"/>
          <w:szCs w:val="16"/>
          <w:lang w:eastAsia="en-GB"/>
        </w:rPr>
        <w:t>: select ‘open’.</w:t>
      </w:r>
    </w:p>
    <w:p w14:paraId="5FE84B70" w14:textId="77777777" w:rsidR="005C31B6" w:rsidRPr="008F1D08" w:rsidRDefault="005C31B6" w:rsidP="00B4246F">
      <w:pPr>
        <w:shd w:val="clear" w:color="auto" w:fill="FFFFFF"/>
        <w:autoSpaceDE w:val="0"/>
        <w:autoSpaceDN w:val="0"/>
        <w:adjustRightInd w:val="0"/>
        <w:spacing w:line="240" w:lineRule="auto"/>
        <w:ind w:right="25"/>
        <w:rPr>
          <w:snapToGrid w:val="0"/>
          <w:color w:val="0088CC"/>
          <w:szCs w:val="16"/>
        </w:rPr>
      </w:pPr>
      <w:r w:rsidRPr="008F1D08">
        <w:rPr>
          <w:rFonts w:eastAsia="Times New Roman"/>
          <w:snapToGrid w:val="0"/>
          <w:color w:val="0088CC"/>
          <w:szCs w:val="16"/>
          <w:lang w:eastAsia="en-GB"/>
        </w:rPr>
        <w:t>For</w:t>
      </w:r>
      <w:r w:rsidRPr="008F1D08">
        <w:rPr>
          <w:snapToGrid w:val="0"/>
          <w:color w:val="0088CC"/>
          <w:szCs w:val="16"/>
        </w:rPr>
        <w:t xml:space="preserve"> lead procurers in the defence and security sector: select ‘negotiated’.</w:t>
      </w:r>
    </w:p>
    <w:p w14:paraId="6DA2FA1A" w14:textId="1F6386CC" w:rsidR="005C31B6" w:rsidRDefault="005C31B6" w:rsidP="00B4246F">
      <w:pPr>
        <w:shd w:val="clear" w:color="auto" w:fill="FFFFFF"/>
        <w:autoSpaceDE w:val="0"/>
        <w:autoSpaceDN w:val="0"/>
        <w:adjustRightInd w:val="0"/>
        <w:spacing w:line="240" w:lineRule="auto"/>
        <w:ind w:right="25"/>
        <w:rPr>
          <w:rFonts w:eastAsia="Times New Roman"/>
          <w:snapToGrid w:val="0"/>
          <w:color w:val="0088CC"/>
          <w:szCs w:val="16"/>
          <w:lang w:eastAsia="en-GB"/>
        </w:rPr>
      </w:pPr>
      <w:r w:rsidRPr="008F1D08">
        <w:rPr>
          <w:snapToGrid w:val="0"/>
          <w:color w:val="0088CC"/>
          <w:szCs w:val="16"/>
        </w:rPr>
        <w:t xml:space="preserve">In </w:t>
      </w:r>
      <w:r w:rsidRPr="008F1D08">
        <w:rPr>
          <w:rFonts w:eastAsia="Times New Roman"/>
          <w:snapToGrid w:val="0"/>
          <w:color w:val="0088CC"/>
          <w:szCs w:val="16"/>
          <w:lang w:eastAsia="en-GB"/>
        </w:rPr>
        <w:t xml:space="preserve">Section VI.3 Additional information, you will have to state that this procurement is exempted from the EU public procurement directives and the national laws that implement them </w:t>
      </w:r>
      <w:r w:rsidRPr="00DB29BC">
        <w:rPr>
          <w:rFonts w:eastAsia="Times New Roman"/>
          <w:i/>
          <w:snapToGrid w:val="0"/>
          <w:color w:val="0088CC"/>
          <w:szCs w:val="16"/>
          <w:lang w:eastAsia="en-GB"/>
        </w:rPr>
        <w:t>(i.e. it is not an open and negotiated procedure subject to the EU public procurement directives</w:t>
      </w:r>
      <w:r w:rsidR="00DB29BC">
        <w:rPr>
          <w:rFonts w:eastAsia="Times New Roman"/>
          <w:i/>
          <w:snapToGrid w:val="0"/>
          <w:color w:val="0088CC"/>
          <w:szCs w:val="16"/>
          <w:lang w:eastAsia="en-GB"/>
        </w:rPr>
        <w:t>; t</w:t>
      </w:r>
      <w:r w:rsidRPr="00DB29BC">
        <w:rPr>
          <w:rFonts w:eastAsia="Times New Roman"/>
          <w:i/>
          <w:snapToGrid w:val="0"/>
          <w:color w:val="0088CC"/>
          <w:szCs w:val="16"/>
          <w:lang w:eastAsia="en-GB"/>
        </w:rPr>
        <w:t>he choice here must be made for formal reasons only, because it is mandatory for filling out the form)</w:t>
      </w:r>
      <w:r w:rsidRPr="008F1D08">
        <w:rPr>
          <w:rFonts w:eastAsia="Times New Roman"/>
          <w:snapToGrid w:val="0"/>
          <w:color w:val="0088CC"/>
          <w:szCs w:val="16"/>
          <w:lang w:eastAsia="en-GB"/>
        </w:rPr>
        <w:t>.</w:t>
      </w:r>
    </w:p>
    <w:p w14:paraId="0246CD52" w14:textId="77777777" w:rsidR="008F35FF" w:rsidRPr="008F1D08" w:rsidRDefault="008F35FF" w:rsidP="00B4246F">
      <w:pPr>
        <w:shd w:val="clear" w:color="auto" w:fill="FFFFFF"/>
        <w:autoSpaceDE w:val="0"/>
        <w:autoSpaceDN w:val="0"/>
        <w:adjustRightInd w:val="0"/>
        <w:spacing w:line="240" w:lineRule="auto"/>
        <w:ind w:right="25"/>
        <w:rPr>
          <w:rFonts w:eastAsia="Times New Roman"/>
          <w:snapToGrid w:val="0"/>
          <w:color w:val="0088CC"/>
          <w:szCs w:val="16"/>
          <w:lang w:eastAsia="en-GB"/>
        </w:rPr>
      </w:pPr>
    </w:p>
    <w:p w14:paraId="20619F4C"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0504C2E4" wp14:editId="22B551CA">
            <wp:extent cx="5755640" cy="4470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55640" cy="447040"/>
                    </a:xfrm>
                    <a:prstGeom prst="rect">
                      <a:avLst/>
                    </a:prstGeom>
                    <a:noFill/>
                    <a:ln>
                      <a:noFill/>
                    </a:ln>
                  </pic:spPr>
                </pic:pic>
              </a:graphicData>
            </a:graphic>
          </wp:inline>
        </w:drawing>
      </w:r>
    </w:p>
    <w:p w14:paraId="5C28F702" w14:textId="77777777" w:rsidR="005C31B6" w:rsidRDefault="005C31B6" w:rsidP="00B4246F">
      <w:pPr>
        <w:shd w:val="clear" w:color="auto" w:fill="FFFFFF"/>
        <w:spacing w:line="240" w:lineRule="auto"/>
        <w:rPr>
          <w:rFonts w:eastAsia="Times New Roman"/>
          <w:snapToGrid w:val="0"/>
          <w:color w:val="0088CC"/>
          <w:szCs w:val="16"/>
          <w:lang w:eastAsia="en-GB"/>
        </w:rPr>
      </w:pPr>
      <w:r w:rsidRPr="008F1D08">
        <w:rPr>
          <w:snapToGrid w:val="0"/>
          <w:color w:val="0088CC"/>
          <w:szCs w:val="16"/>
        </w:rPr>
        <w:t>Complete</w:t>
      </w:r>
      <w:r w:rsidRPr="008F1D08">
        <w:rPr>
          <w:rFonts w:eastAsia="Times New Roman"/>
          <w:snapToGrid w:val="0"/>
          <w:color w:val="000000"/>
          <w:szCs w:val="16"/>
          <w:lang w:eastAsia="en-GB"/>
        </w:rPr>
        <w:t xml:space="preserve"> </w:t>
      </w:r>
      <w:r w:rsidRPr="008F1D08">
        <w:rPr>
          <w:rFonts w:eastAsia="Times New Roman"/>
          <w:snapToGrid w:val="0"/>
          <w:color w:val="0088CC"/>
          <w:szCs w:val="16"/>
          <w:lang w:eastAsia="en-GB"/>
        </w:rPr>
        <w:t xml:space="preserve">if applicable. </w:t>
      </w:r>
    </w:p>
    <w:p w14:paraId="1078A8D8" w14:textId="77777777" w:rsidR="008F35FF" w:rsidRPr="008F1D08" w:rsidRDefault="008F35FF" w:rsidP="00B4246F">
      <w:pPr>
        <w:shd w:val="clear" w:color="auto" w:fill="FFFFFF"/>
        <w:spacing w:line="240" w:lineRule="auto"/>
        <w:rPr>
          <w:rFonts w:eastAsia="Times New Roman"/>
          <w:snapToGrid w:val="0"/>
          <w:color w:val="0088CC"/>
          <w:szCs w:val="16"/>
          <w:lang w:eastAsia="en-GB"/>
        </w:rPr>
      </w:pPr>
    </w:p>
    <w:p w14:paraId="2A98DDBF"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210F6543" wp14:editId="66AC7BA0">
            <wp:extent cx="5750560" cy="335280"/>
            <wp:effectExtent l="0" t="0" r="254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50560" cy="335280"/>
                    </a:xfrm>
                    <a:prstGeom prst="rect">
                      <a:avLst/>
                    </a:prstGeom>
                    <a:noFill/>
                    <a:ln>
                      <a:noFill/>
                    </a:ln>
                  </pic:spPr>
                </pic:pic>
              </a:graphicData>
            </a:graphic>
          </wp:inline>
        </w:drawing>
      </w:r>
    </w:p>
    <w:p w14:paraId="457FAFF1" w14:textId="77777777" w:rsidR="005C31B6" w:rsidRDefault="005C31B6"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Select ‘No’.</w:t>
      </w:r>
    </w:p>
    <w:p w14:paraId="4B31C807" w14:textId="77777777" w:rsidR="008F35FF" w:rsidRPr="008F1D08" w:rsidRDefault="008F35FF" w:rsidP="00B4246F">
      <w:pPr>
        <w:shd w:val="clear" w:color="auto" w:fill="FFFFFF"/>
        <w:spacing w:line="240" w:lineRule="auto"/>
        <w:rPr>
          <w:rFonts w:eastAsia="Times New Roman"/>
          <w:snapToGrid w:val="0"/>
          <w:color w:val="000000"/>
          <w:szCs w:val="16"/>
          <w:lang w:eastAsia="en-GB"/>
        </w:rPr>
      </w:pPr>
    </w:p>
    <w:p w14:paraId="4E8D9C4C"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020FA37D" wp14:editId="2CFF9747">
            <wp:extent cx="5750560" cy="335280"/>
            <wp:effectExtent l="0" t="0" r="254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50560" cy="335280"/>
                    </a:xfrm>
                    <a:prstGeom prst="rect">
                      <a:avLst/>
                    </a:prstGeom>
                    <a:noFill/>
                    <a:ln>
                      <a:noFill/>
                    </a:ln>
                  </pic:spPr>
                </pic:pic>
              </a:graphicData>
            </a:graphic>
          </wp:inline>
        </w:drawing>
      </w:r>
    </w:p>
    <w:p w14:paraId="29B1F118" w14:textId="77777777" w:rsidR="005C31B6" w:rsidRPr="008F1D08" w:rsidRDefault="005C31B6" w:rsidP="00B4246F">
      <w:pPr>
        <w:shd w:val="clear" w:color="auto" w:fill="FFFFFF"/>
        <w:spacing w:line="240" w:lineRule="auto"/>
        <w:rPr>
          <w:rFonts w:eastAsia="Times New Roman"/>
          <w:snapToGrid w:val="0"/>
          <w:color w:val="000000"/>
          <w:szCs w:val="16"/>
          <w:lang w:eastAsia="en-GB"/>
        </w:rPr>
      </w:pPr>
      <w:r w:rsidRPr="008F1D08">
        <w:rPr>
          <w:rFonts w:eastAsia="Times New Roman"/>
          <w:snapToGrid w:val="0"/>
          <w:color w:val="0088CC"/>
          <w:szCs w:val="16"/>
          <w:lang w:eastAsia="en-GB"/>
        </w:rPr>
        <w:t>Select ‘No’.</w:t>
      </w:r>
    </w:p>
    <w:p w14:paraId="47B9F004" w14:textId="77777777" w:rsidR="005C31B6" w:rsidRPr="008F1D08" w:rsidRDefault="005C31B6" w:rsidP="00B4246F">
      <w:pPr>
        <w:shd w:val="clear" w:color="auto" w:fill="FFFFFF"/>
        <w:spacing w:line="240" w:lineRule="auto"/>
        <w:rPr>
          <w:snapToGrid w:val="0"/>
          <w:szCs w:val="16"/>
        </w:rPr>
      </w:pPr>
    </w:p>
    <w:p w14:paraId="43399787"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645B405B" wp14:editId="1BC0D16E">
            <wp:extent cx="5755640" cy="58928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55640" cy="589280"/>
                    </a:xfrm>
                    <a:prstGeom prst="rect">
                      <a:avLst/>
                    </a:prstGeom>
                    <a:noFill/>
                    <a:ln>
                      <a:noFill/>
                    </a:ln>
                  </pic:spPr>
                </pic:pic>
              </a:graphicData>
            </a:graphic>
          </wp:inline>
        </w:drawing>
      </w:r>
    </w:p>
    <w:p w14:paraId="1376FA3A" w14:textId="77777777" w:rsidR="005C31B6" w:rsidRPr="008F1D08" w:rsidRDefault="005C31B6" w:rsidP="00B4246F">
      <w:pPr>
        <w:shd w:val="clear" w:color="auto" w:fill="FFFFFF"/>
        <w:autoSpaceDE w:val="0"/>
        <w:autoSpaceDN w:val="0"/>
        <w:adjustRightInd w:val="0"/>
        <w:spacing w:line="240" w:lineRule="auto"/>
        <w:ind w:right="25"/>
        <w:rPr>
          <w:snapToGrid w:val="0"/>
          <w:color w:val="0088CC"/>
          <w:szCs w:val="16"/>
        </w:rPr>
      </w:pPr>
      <w:r w:rsidRPr="008F1D08">
        <w:rPr>
          <w:snapToGrid w:val="0"/>
          <w:color w:val="0088CC"/>
          <w:szCs w:val="16"/>
        </w:rPr>
        <w:t>Provide information on the PIN announcing the open market consultation and the contract notice.</w:t>
      </w:r>
    </w:p>
    <w:p w14:paraId="566A30ED" w14:textId="77777777" w:rsidR="005C31B6" w:rsidRDefault="005C31B6" w:rsidP="00B4246F">
      <w:pPr>
        <w:shd w:val="clear" w:color="auto" w:fill="FFFFFF"/>
        <w:autoSpaceDE w:val="0"/>
        <w:autoSpaceDN w:val="0"/>
        <w:adjustRightInd w:val="0"/>
        <w:spacing w:line="240" w:lineRule="auto"/>
        <w:ind w:right="25"/>
        <w:rPr>
          <w:snapToGrid w:val="0"/>
          <w:color w:val="0088CC"/>
          <w:szCs w:val="16"/>
        </w:rPr>
      </w:pPr>
      <w:r w:rsidRPr="008F1D08">
        <w:rPr>
          <w:snapToGrid w:val="0"/>
          <w:color w:val="0088CC"/>
          <w:szCs w:val="16"/>
        </w:rPr>
        <w:t>Provide information about other previous publications, if applicable.</w:t>
      </w:r>
    </w:p>
    <w:p w14:paraId="7833F377" w14:textId="08F50DEE" w:rsidR="008F35FF" w:rsidRDefault="008F35FF" w:rsidP="00B4246F">
      <w:pPr>
        <w:shd w:val="clear" w:color="auto" w:fill="FFFFFF"/>
        <w:autoSpaceDE w:val="0"/>
        <w:autoSpaceDN w:val="0"/>
        <w:adjustRightInd w:val="0"/>
        <w:spacing w:line="240" w:lineRule="auto"/>
        <w:ind w:right="25"/>
        <w:rPr>
          <w:snapToGrid w:val="0"/>
          <w:color w:val="0088CC"/>
          <w:szCs w:val="16"/>
        </w:rPr>
      </w:pPr>
    </w:p>
    <w:p w14:paraId="21244EF0" w14:textId="77777777" w:rsidR="008F35FF" w:rsidRPr="008F1D08" w:rsidRDefault="008F35FF" w:rsidP="00B4246F">
      <w:pPr>
        <w:shd w:val="clear" w:color="auto" w:fill="FFFFFF"/>
        <w:autoSpaceDE w:val="0"/>
        <w:autoSpaceDN w:val="0"/>
        <w:adjustRightInd w:val="0"/>
        <w:spacing w:line="240" w:lineRule="auto"/>
        <w:ind w:right="25"/>
        <w:rPr>
          <w:snapToGrid w:val="0"/>
          <w:color w:val="0088CC"/>
          <w:szCs w:val="16"/>
        </w:rPr>
      </w:pPr>
    </w:p>
    <w:p w14:paraId="42E3D43B"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4F2F31CA" wp14:editId="60960180">
            <wp:extent cx="5755640" cy="33528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55640" cy="335280"/>
                    </a:xfrm>
                    <a:prstGeom prst="rect">
                      <a:avLst/>
                    </a:prstGeom>
                    <a:noFill/>
                    <a:ln>
                      <a:noFill/>
                    </a:ln>
                  </pic:spPr>
                </pic:pic>
              </a:graphicData>
            </a:graphic>
          </wp:inline>
        </w:drawing>
      </w:r>
    </w:p>
    <w:p w14:paraId="731327CC" w14:textId="77777777" w:rsidR="008F35FF" w:rsidRDefault="005C31B6" w:rsidP="00B4246F">
      <w:pPr>
        <w:shd w:val="clear" w:color="auto" w:fill="FFFFFF"/>
        <w:spacing w:line="240" w:lineRule="auto"/>
        <w:rPr>
          <w:rFonts w:eastAsia="Times New Roman"/>
          <w:snapToGrid w:val="0"/>
          <w:color w:val="0088CC"/>
          <w:szCs w:val="16"/>
          <w:lang w:eastAsia="en-GB"/>
        </w:rPr>
      </w:pPr>
      <w:r w:rsidRPr="008F1D08">
        <w:rPr>
          <w:snapToGrid w:val="0"/>
          <w:color w:val="0088CC"/>
          <w:szCs w:val="16"/>
        </w:rPr>
        <w:t>Complete</w:t>
      </w:r>
      <w:r w:rsidRPr="008F1D08">
        <w:rPr>
          <w:rFonts w:eastAsia="Times New Roman"/>
          <w:snapToGrid w:val="0"/>
          <w:color w:val="000000"/>
          <w:szCs w:val="16"/>
          <w:lang w:eastAsia="en-GB"/>
        </w:rPr>
        <w:t xml:space="preserve"> </w:t>
      </w:r>
      <w:r w:rsidRPr="008F1D08">
        <w:rPr>
          <w:rFonts w:eastAsia="Times New Roman"/>
          <w:snapToGrid w:val="0"/>
          <w:color w:val="0088CC"/>
          <w:szCs w:val="16"/>
          <w:lang w:eastAsia="en-GB"/>
        </w:rPr>
        <w:t>if applicable.</w:t>
      </w:r>
    </w:p>
    <w:p w14:paraId="3951B6FF" w14:textId="40EAACD4" w:rsidR="005C31B6" w:rsidRPr="008F1D08" w:rsidRDefault="005C31B6" w:rsidP="00B4246F">
      <w:pPr>
        <w:shd w:val="clear" w:color="auto" w:fill="FFFFFF"/>
        <w:spacing w:line="240" w:lineRule="auto"/>
        <w:rPr>
          <w:rFonts w:eastAsia="Times New Roman"/>
          <w:snapToGrid w:val="0"/>
          <w:color w:val="0088CC"/>
          <w:szCs w:val="16"/>
          <w:lang w:eastAsia="en-GB"/>
        </w:rPr>
      </w:pPr>
      <w:r w:rsidRPr="008F1D08">
        <w:rPr>
          <w:rFonts w:eastAsia="Times New Roman"/>
          <w:snapToGrid w:val="0"/>
          <w:color w:val="0088CC"/>
          <w:szCs w:val="16"/>
          <w:lang w:eastAsia="en-GB"/>
        </w:rPr>
        <w:t xml:space="preserve"> </w:t>
      </w:r>
    </w:p>
    <w:p w14:paraId="0EE62D21"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75C473A6" wp14:editId="0C959394">
            <wp:extent cx="5755640" cy="3352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55640" cy="335280"/>
                    </a:xfrm>
                    <a:prstGeom prst="rect">
                      <a:avLst/>
                    </a:prstGeom>
                    <a:noFill/>
                    <a:ln>
                      <a:noFill/>
                    </a:ln>
                  </pic:spPr>
                </pic:pic>
              </a:graphicData>
            </a:graphic>
          </wp:inline>
        </w:drawing>
      </w:r>
    </w:p>
    <w:p w14:paraId="2F5E1252" w14:textId="115E7E6B" w:rsidR="005C31B6" w:rsidRPr="008F1D08" w:rsidRDefault="005C31B6" w:rsidP="00B4246F">
      <w:pPr>
        <w:shd w:val="clear" w:color="auto" w:fill="FFFFFF"/>
        <w:spacing w:line="240" w:lineRule="auto"/>
        <w:rPr>
          <w:rFonts w:eastAsia="Times New Roman"/>
          <w:snapToGrid w:val="0"/>
          <w:color w:val="0088CC"/>
          <w:szCs w:val="16"/>
          <w:lang w:eastAsia="en-GB"/>
        </w:rPr>
      </w:pPr>
      <w:r w:rsidRPr="008F1D08">
        <w:rPr>
          <w:snapToGrid w:val="0"/>
          <w:color w:val="0088CC"/>
          <w:szCs w:val="16"/>
        </w:rPr>
        <w:t>Do not fill in</w:t>
      </w:r>
      <w:r w:rsidRPr="008F1D08">
        <w:rPr>
          <w:rFonts w:eastAsia="Times New Roman"/>
          <w:snapToGrid w:val="0"/>
          <w:color w:val="0088CC"/>
          <w:szCs w:val="16"/>
          <w:lang w:eastAsia="en-GB"/>
        </w:rPr>
        <w:t xml:space="preserve">. This does not concern </w:t>
      </w:r>
      <w:r w:rsidR="008F35FF">
        <w:rPr>
          <w:rFonts w:eastAsia="Times New Roman"/>
          <w:snapToGrid w:val="0"/>
          <w:color w:val="0088CC"/>
          <w:szCs w:val="16"/>
          <w:lang w:eastAsia="en-GB"/>
        </w:rPr>
        <w:t xml:space="preserve">the termination of </w:t>
      </w:r>
      <w:r w:rsidRPr="008F1D08">
        <w:rPr>
          <w:rFonts w:eastAsia="Times New Roman"/>
          <w:snapToGrid w:val="0"/>
          <w:color w:val="0088CC"/>
          <w:szCs w:val="16"/>
          <w:lang w:eastAsia="en-GB"/>
        </w:rPr>
        <w:t xml:space="preserve">a call for competition </w:t>
      </w:r>
      <w:r w:rsidR="008F35FF">
        <w:rPr>
          <w:rFonts w:eastAsia="Times New Roman"/>
          <w:snapToGrid w:val="0"/>
          <w:color w:val="0088CC"/>
          <w:szCs w:val="16"/>
          <w:lang w:eastAsia="en-GB"/>
        </w:rPr>
        <w:t>via</w:t>
      </w:r>
      <w:r w:rsidRPr="008F1D08">
        <w:rPr>
          <w:rFonts w:eastAsia="Times New Roman"/>
          <w:snapToGrid w:val="0"/>
          <w:color w:val="0088CC"/>
          <w:szCs w:val="16"/>
          <w:lang w:eastAsia="en-GB"/>
        </w:rPr>
        <w:t xml:space="preserve"> a prior information notice.</w:t>
      </w:r>
    </w:p>
    <w:p w14:paraId="402BD055" w14:textId="77777777" w:rsidR="005C31B6" w:rsidRPr="008F1D08" w:rsidRDefault="005C31B6" w:rsidP="00B4246F">
      <w:pPr>
        <w:shd w:val="clear" w:color="auto" w:fill="FFFFFF"/>
        <w:spacing w:line="240" w:lineRule="auto"/>
        <w:rPr>
          <w:snapToGrid w:val="0"/>
          <w:szCs w:val="16"/>
        </w:rPr>
      </w:pPr>
    </w:p>
    <w:p w14:paraId="6BE431A8"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614B5A5F" wp14:editId="22D6E4E7">
            <wp:extent cx="5760720" cy="183123"/>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760720" cy="183123"/>
                    </a:xfrm>
                    <a:prstGeom prst="rect">
                      <a:avLst/>
                    </a:prstGeom>
                  </pic:spPr>
                </pic:pic>
              </a:graphicData>
            </a:graphic>
          </wp:inline>
        </w:drawing>
      </w:r>
    </w:p>
    <w:p w14:paraId="2C51DFA3" w14:textId="77777777" w:rsidR="005C31B6" w:rsidRPr="00DB29BC" w:rsidRDefault="005C31B6" w:rsidP="00B4246F">
      <w:pPr>
        <w:shd w:val="clear" w:color="auto" w:fill="FFFFFF"/>
        <w:spacing w:after="0" w:line="240" w:lineRule="auto"/>
        <w:rPr>
          <w:i/>
          <w:snapToGrid w:val="0"/>
          <w:color w:val="0088CC"/>
          <w:szCs w:val="16"/>
          <w:lang w:eastAsia="en-GB"/>
        </w:rPr>
      </w:pPr>
      <w:r w:rsidRPr="008F1D08">
        <w:rPr>
          <w:snapToGrid w:val="0"/>
          <w:color w:val="0088CC"/>
          <w:szCs w:val="16"/>
          <w:lang w:eastAsia="en-GB"/>
        </w:rPr>
        <w:t xml:space="preserve">This section must be filled out as many times as needed, </w:t>
      </w:r>
      <w:r w:rsidRPr="00DB29BC">
        <w:rPr>
          <w:i/>
          <w:snapToGrid w:val="0"/>
          <w:color w:val="0088CC"/>
          <w:szCs w:val="16"/>
          <w:lang w:eastAsia="en-GB"/>
        </w:rPr>
        <w:t xml:space="preserve">i.e. </w:t>
      </w:r>
    </w:p>
    <w:p w14:paraId="5BFD2F61" w14:textId="10A72F6E" w:rsidR="005C31B6" w:rsidRPr="00DB29BC" w:rsidRDefault="005C31B6" w:rsidP="007B1931">
      <w:pPr>
        <w:pStyle w:val="ListParagraph"/>
        <w:numPr>
          <w:ilvl w:val="0"/>
          <w:numId w:val="66"/>
        </w:numPr>
        <w:shd w:val="clear" w:color="auto" w:fill="FFFFFF"/>
        <w:autoSpaceDE w:val="0"/>
        <w:autoSpaceDN w:val="0"/>
        <w:adjustRightInd w:val="0"/>
        <w:spacing w:after="0" w:line="240" w:lineRule="auto"/>
        <w:ind w:right="25"/>
        <w:contextualSpacing w:val="0"/>
        <w:rPr>
          <w:i/>
          <w:snapToGrid w:val="0"/>
          <w:color w:val="0088CC"/>
          <w:szCs w:val="16"/>
          <w:lang w:eastAsia="en-GB"/>
        </w:rPr>
      </w:pPr>
      <w:r w:rsidRPr="00DB29BC">
        <w:rPr>
          <w:i/>
          <w:snapToGrid w:val="0"/>
          <w:color w:val="0088CC"/>
          <w:szCs w:val="16"/>
          <w:lang w:eastAsia="en-GB"/>
        </w:rPr>
        <w:t>in case lots are used, for every lot and every contractor that was awarded a contract for that lot</w:t>
      </w:r>
    </w:p>
    <w:p w14:paraId="1B0F7ACD" w14:textId="58197602" w:rsidR="005C31B6" w:rsidRPr="00DB29BC" w:rsidRDefault="005C31B6" w:rsidP="007B1931">
      <w:pPr>
        <w:pStyle w:val="ListParagraph"/>
        <w:numPr>
          <w:ilvl w:val="0"/>
          <w:numId w:val="66"/>
        </w:numPr>
        <w:shd w:val="clear" w:color="auto" w:fill="FFFFFF"/>
        <w:autoSpaceDE w:val="0"/>
        <w:autoSpaceDN w:val="0"/>
        <w:adjustRightInd w:val="0"/>
        <w:spacing w:after="0" w:line="240" w:lineRule="auto"/>
        <w:ind w:right="25"/>
        <w:contextualSpacing w:val="0"/>
        <w:rPr>
          <w:i/>
          <w:snapToGrid w:val="0"/>
          <w:color w:val="0088CC"/>
          <w:szCs w:val="16"/>
          <w:lang w:eastAsia="en-GB"/>
        </w:rPr>
      </w:pPr>
      <w:r w:rsidRPr="00DB29BC">
        <w:rPr>
          <w:i/>
          <w:snapToGrid w:val="0"/>
          <w:color w:val="0088CC"/>
          <w:szCs w:val="16"/>
          <w:lang w:eastAsia="en-GB"/>
        </w:rPr>
        <w:t xml:space="preserve">for every contractor that was awarded a framework agreement and/or specific contracts </w:t>
      </w:r>
    </w:p>
    <w:p w14:paraId="3BE6C6CA" w14:textId="217578D3" w:rsidR="005C31B6" w:rsidRPr="008F35FF" w:rsidRDefault="005C31B6" w:rsidP="007B1931">
      <w:pPr>
        <w:pStyle w:val="ListParagraph"/>
        <w:numPr>
          <w:ilvl w:val="0"/>
          <w:numId w:val="66"/>
        </w:numPr>
        <w:shd w:val="clear" w:color="auto" w:fill="FFFFFF"/>
        <w:spacing w:line="240" w:lineRule="auto"/>
        <w:contextualSpacing w:val="0"/>
        <w:rPr>
          <w:snapToGrid w:val="0"/>
          <w:color w:val="0088CC"/>
          <w:szCs w:val="16"/>
        </w:rPr>
      </w:pPr>
      <w:r w:rsidRPr="00DB29BC">
        <w:rPr>
          <w:i/>
          <w:snapToGrid w:val="0"/>
          <w:color w:val="0088CC"/>
          <w:szCs w:val="16"/>
        </w:rPr>
        <w:t xml:space="preserve">for all the contracts that were awarded and not </w:t>
      </w:r>
      <w:r w:rsidR="008F35FF" w:rsidRPr="00DB29BC">
        <w:rPr>
          <w:i/>
          <w:snapToGrid w:val="0"/>
          <w:color w:val="0088CC"/>
          <w:szCs w:val="16"/>
        </w:rPr>
        <w:t xml:space="preserve">already </w:t>
      </w:r>
      <w:r w:rsidRPr="00DB29BC">
        <w:rPr>
          <w:i/>
          <w:snapToGrid w:val="0"/>
          <w:color w:val="0088CC"/>
          <w:szCs w:val="16"/>
        </w:rPr>
        <w:t>announced in previous contract award notices</w:t>
      </w:r>
      <w:r w:rsidRPr="008F35FF">
        <w:rPr>
          <w:snapToGrid w:val="0"/>
          <w:color w:val="0088CC"/>
          <w:szCs w:val="16"/>
        </w:rPr>
        <w:t>.</w:t>
      </w:r>
    </w:p>
    <w:p w14:paraId="7C9D3202" w14:textId="77777777" w:rsidR="008F35FF" w:rsidRPr="008F1D08" w:rsidRDefault="008F35FF" w:rsidP="00B4246F">
      <w:pPr>
        <w:shd w:val="clear" w:color="auto" w:fill="FFFFFF"/>
        <w:spacing w:line="240" w:lineRule="auto"/>
        <w:rPr>
          <w:snapToGrid w:val="0"/>
          <w:color w:val="0088CC"/>
          <w:szCs w:val="16"/>
        </w:rPr>
      </w:pPr>
    </w:p>
    <w:p w14:paraId="1F6515B1"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29182519" wp14:editId="1E53E5E2">
            <wp:extent cx="5760720" cy="30561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760720" cy="305613"/>
                    </a:xfrm>
                    <a:prstGeom prst="rect">
                      <a:avLst/>
                    </a:prstGeom>
                  </pic:spPr>
                </pic:pic>
              </a:graphicData>
            </a:graphic>
          </wp:inline>
        </w:drawing>
      </w:r>
    </w:p>
    <w:p w14:paraId="03FDE6C5" w14:textId="77777777" w:rsidR="005C31B6" w:rsidRPr="008F1D08" w:rsidRDefault="005C31B6" w:rsidP="00B4246F">
      <w:pPr>
        <w:shd w:val="clear" w:color="auto" w:fill="FFFFFF"/>
        <w:spacing w:line="240" w:lineRule="auto"/>
        <w:rPr>
          <w:snapToGrid w:val="0"/>
          <w:color w:val="0088CC"/>
          <w:szCs w:val="16"/>
          <w:lang w:eastAsia="en-GB"/>
        </w:rPr>
      </w:pPr>
      <w:r w:rsidRPr="008F1D08">
        <w:rPr>
          <w:snapToGrid w:val="0"/>
          <w:color w:val="0088CC"/>
          <w:szCs w:val="16"/>
          <w:lang w:eastAsia="en-GB"/>
        </w:rPr>
        <w:t xml:space="preserve">Complete for every framework agreement and for every specific contract. </w:t>
      </w:r>
    </w:p>
    <w:p w14:paraId="3E8AC146" w14:textId="77777777" w:rsidR="005C31B6" w:rsidRDefault="005C31B6" w:rsidP="00B4246F">
      <w:pPr>
        <w:shd w:val="clear" w:color="auto" w:fill="FFFFFF"/>
        <w:spacing w:line="240" w:lineRule="auto"/>
        <w:rPr>
          <w:snapToGrid w:val="0"/>
          <w:color w:val="0088CC"/>
          <w:szCs w:val="16"/>
          <w:lang w:eastAsia="en-GB"/>
        </w:rPr>
      </w:pPr>
      <w:r w:rsidRPr="008F1D08">
        <w:rPr>
          <w:snapToGrid w:val="0"/>
          <w:color w:val="0088CC"/>
          <w:szCs w:val="16"/>
          <w:lang w:eastAsia="en-GB"/>
        </w:rPr>
        <w:t>Complete for every lot, if applicable.</w:t>
      </w:r>
    </w:p>
    <w:p w14:paraId="75720064" w14:textId="77777777" w:rsidR="008F35FF" w:rsidRPr="008F1D08" w:rsidRDefault="008F35FF" w:rsidP="00B4246F">
      <w:pPr>
        <w:shd w:val="clear" w:color="auto" w:fill="FFFFFF"/>
        <w:spacing w:line="240" w:lineRule="auto"/>
        <w:rPr>
          <w:snapToGrid w:val="0"/>
          <w:szCs w:val="16"/>
        </w:rPr>
      </w:pPr>
    </w:p>
    <w:p w14:paraId="6C256CA0"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13A6D29D" wp14:editId="01EA9DC4">
            <wp:extent cx="5755640" cy="716280"/>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5640" cy="716280"/>
                    </a:xfrm>
                    <a:prstGeom prst="rect">
                      <a:avLst/>
                    </a:prstGeom>
                    <a:noFill/>
                    <a:ln>
                      <a:noFill/>
                    </a:ln>
                  </pic:spPr>
                </pic:pic>
              </a:graphicData>
            </a:graphic>
          </wp:inline>
        </w:drawing>
      </w:r>
    </w:p>
    <w:p w14:paraId="72C519ED" w14:textId="77777777" w:rsidR="005C31B6" w:rsidRPr="008F1D08" w:rsidRDefault="005C31B6" w:rsidP="00B4246F">
      <w:pPr>
        <w:shd w:val="clear" w:color="auto" w:fill="FFFFFF"/>
        <w:spacing w:line="240" w:lineRule="auto"/>
        <w:rPr>
          <w:snapToGrid w:val="0"/>
          <w:szCs w:val="16"/>
        </w:rPr>
      </w:pPr>
      <w:r w:rsidRPr="008F1D08">
        <w:rPr>
          <w:snapToGrid w:val="0"/>
          <w:color w:val="0088CC"/>
          <w:szCs w:val="16"/>
          <w:lang w:eastAsia="en-GB"/>
        </w:rPr>
        <w:t>Complete as applicable in case of non-award.</w:t>
      </w:r>
      <w:r w:rsidRPr="008F1D08">
        <w:rPr>
          <w:snapToGrid w:val="0"/>
          <w:szCs w:val="16"/>
        </w:rPr>
        <w:t xml:space="preserve"> </w:t>
      </w:r>
    </w:p>
    <w:p w14:paraId="0E809735" w14:textId="77777777" w:rsidR="005C31B6" w:rsidRPr="008F1D08" w:rsidRDefault="005C31B6" w:rsidP="00B4246F">
      <w:pPr>
        <w:shd w:val="clear" w:color="auto" w:fill="FFFFFF"/>
        <w:spacing w:line="240" w:lineRule="auto"/>
        <w:rPr>
          <w:snapToGrid w:val="0"/>
          <w:szCs w:val="16"/>
        </w:rPr>
      </w:pPr>
    </w:p>
    <w:p w14:paraId="76357456"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20B31BAE" wp14:editId="1239B3E3">
            <wp:extent cx="5755640" cy="335280"/>
            <wp:effectExtent l="0" t="0" r="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55640" cy="335280"/>
                    </a:xfrm>
                    <a:prstGeom prst="rect">
                      <a:avLst/>
                    </a:prstGeom>
                    <a:noFill/>
                    <a:ln>
                      <a:noFill/>
                    </a:ln>
                  </pic:spPr>
                </pic:pic>
              </a:graphicData>
            </a:graphic>
          </wp:inline>
        </w:drawing>
      </w:r>
    </w:p>
    <w:p w14:paraId="7BBD0E42" w14:textId="77777777" w:rsidR="005C31B6" w:rsidRPr="008F1D08" w:rsidRDefault="005C31B6" w:rsidP="00B4246F">
      <w:pPr>
        <w:shd w:val="clear" w:color="auto" w:fill="FFFFFF"/>
        <w:spacing w:line="240" w:lineRule="auto"/>
        <w:rPr>
          <w:snapToGrid w:val="0"/>
          <w:szCs w:val="16"/>
        </w:rPr>
      </w:pPr>
      <w:r w:rsidRPr="008F1D08">
        <w:rPr>
          <w:snapToGrid w:val="0"/>
          <w:color w:val="0088CC"/>
          <w:szCs w:val="16"/>
          <w:lang w:eastAsia="en-GB"/>
        </w:rPr>
        <w:t>Enter date.</w:t>
      </w:r>
    </w:p>
    <w:p w14:paraId="1ED90652"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4AB6D57E" wp14:editId="63292E4B">
            <wp:extent cx="5750560" cy="955040"/>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50560" cy="955040"/>
                    </a:xfrm>
                    <a:prstGeom prst="rect">
                      <a:avLst/>
                    </a:prstGeom>
                    <a:noFill/>
                    <a:ln>
                      <a:noFill/>
                    </a:ln>
                  </pic:spPr>
                </pic:pic>
              </a:graphicData>
            </a:graphic>
          </wp:inline>
        </w:drawing>
      </w:r>
    </w:p>
    <w:p w14:paraId="06D43383" w14:textId="32A8F811" w:rsidR="005C31B6" w:rsidRDefault="005C31B6" w:rsidP="00B4246F">
      <w:pPr>
        <w:shd w:val="clear" w:color="auto" w:fill="FFFFFF"/>
        <w:spacing w:line="240" w:lineRule="auto"/>
        <w:rPr>
          <w:snapToGrid w:val="0"/>
          <w:color w:val="0088CC"/>
          <w:szCs w:val="16"/>
          <w:lang w:eastAsia="en-GB"/>
        </w:rPr>
      </w:pPr>
      <w:r w:rsidRPr="008F1D08">
        <w:rPr>
          <w:snapToGrid w:val="0"/>
          <w:color w:val="0088CC"/>
          <w:szCs w:val="16"/>
          <w:lang w:eastAsia="en-GB"/>
        </w:rPr>
        <w:t xml:space="preserve">Complete as applicable per awarded specific contract (and per lot, </w:t>
      </w:r>
      <w:r w:rsidR="008F35FF">
        <w:rPr>
          <w:snapToGrid w:val="0"/>
          <w:color w:val="0088CC"/>
          <w:szCs w:val="16"/>
          <w:lang w:eastAsia="en-GB"/>
        </w:rPr>
        <w:t xml:space="preserve">if </w:t>
      </w:r>
      <w:r w:rsidRPr="008F1D08">
        <w:rPr>
          <w:snapToGrid w:val="0"/>
          <w:color w:val="0088CC"/>
          <w:szCs w:val="16"/>
          <w:lang w:eastAsia="en-GB"/>
        </w:rPr>
        <w:t>applicable)</w:t>
      </w:r>
      <w:r w:rsidR="008F35FF">
        <w:rPr>
          <w:snapToGrid w:val="0"/>
          <w:color w:val="0088CC"/>
          <w:szCs w:val="16"/>
          <w:lang w:eastAsia="en-GB"/>
        </w:rPr>
        <w:t xml:space="preserve"> that was</w:t>
      </w:r>
      <w:r w:rsidRPr="008F1D08">
        <w:rPr>
          <w:snapToGrid w:val="0"/>
          <w:color w:val="0088CC"/>
          <w:szCs w:val="16"/>
          <w:lang w:eastAsia="en-GB"/>
        </w:rPr>
        <w:t xml:space="preserve"> not </w:t>
      </w:r>
      <w:r w:rsidR="008F35FF">
        <w:rPr>
          <w:snapToGrid w:val="0"/>
          <w:color w:val="0088CC"/>
          <w:szCs w:val="16"/>
          <w:lang w:eastAsia="en-GB"/>
        </w:rPr>
        <w:t xml:space="preserve">already </w:t>
      </w:r>
      <w:r w:rsidRPr="008F1D08">
        <w:rPr>
          <w:snapToGrid w:val="0"/>
          <w:color w:val="0088CC"/>
          <w:szCs w:val="16"/>
          <w:lang w:eastAsia="en-GB"/>
        </w:rPr>
        <w:t>included in previous contract award notices.</w:t>
      </w:r>
    </w:p>
    <w:p w14:paraId="6D4069E3" w14:textId="77777777" w:rsidR="00253CBE" w:rsidRPr="008F1D08" w:rsidRDefault="00253CBE" w:rsidP="00B4246F">
      <w:pPr>
        <w:shd w:val="clear" w:color="auto" w:fill="FFFFFF"/>
        <w:spacing w:line="240" w:lineRule="auto"/>
        <w:rPr>
          <w:snapToGrid w:val="0"/>
          <w:szCs w:val="16"/>
        </w:rPr>
      </w:pPr>
    </w:p>
    <w:p w14:paraId="15C8D327"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3DE1E630" wp14:editId="1E488B58">
            <wp:extent cx="5755640" cy="13157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55640" cy="1315720"/>
                    </a:xfrm>
                    <a:prstGeom prst="rect">
                      <a:avLst/>
                    </a:prstGeom>
                    <a:noFill/>
                    <a:ln>
                      <a:noFill/>
                    </a:ln>
                  </pic:spPr>
                </pic:pic>
              </a:graphicData>
            </a:graphic>
          </wp:inline>
        </w:drawing>
      </w:r>
    </w:p>
    <w:p w14:paraId="04D3E7B5" w14:textId="17416D9C" w:rsidR="008F35FF" w:rsidRDefault="005C31B6" w:rsidP="00B4246F">
      <w:pPr>
        <w:shd w:val="clear" w:color="auto" w:fill="FFFFFF"/>
        <w:autoSpaceDE w:val="0"/>
        <w:autoSpaceDN w:val="0"/>
        <w:adjustRightInd w:val="0"/>
        <w:spacing w:line="240" w:lineRule="auto"/>
        <w:ind w:right="-48"/>
        <w:rPr>
          <w:snapToGrid w:val="0"/>
          <w:color w:val="0088CC"/>
          <w:szCs w:val="16"/>
          <w:lang w:eastAsia="en-GB"/>
        </w:rPr>
      </w:pPr>
      <w:r w:rsidRPr="008F1D08">
        <w:rPr>
          <w:snapToGrid w:val="0"/>
          <w:color w:val="0088CC"/>
          <w:szCs w:val="16"/>
          <w:lang w:eastAsia="en-GB"/>
        </w:rPr>
        <w:t>Give the name and address of the operator that won the contract in question per awarded specific contract (and per lot, if applicable)</w:t>
      </w:r>
      <w:r w:rsidR="008F35FF">
        <w:rPr>
          <w:snapToGrid w:val="0"/>
          <w:color w:val="0088CC"/>
          <w:szCs w:val="16"/>
          <w:lang w:eastAsia="en-GB"/>
        </w:rPr>
        <w:t xml:space="preserve"> that was</w:t>
      </w:r>
      <w:r w:rsidRPr="008F1D08">
        <w:rPr>
          <w:snapToGrid w:val="0"/>
          <w:color w:val="0088CC"/>
          <w:szCs w:val="16"/>
          <w:lang w:eastAsia="en-GB"/>
        </w:rPr>
        <w:t xml:space="preserve"> not </w:t>
      </w:r>
      <w:r w:rsidR="008F35FF">
        <w:rPr>
          <w:snapToGrid w:val="0"/>
          <w:color w:val="0088CC"/>
          <w:szCs w:val="16"/>
          <w:lang w:eastAsia="en-GB"/>
        </w:rPr>
        <w:t xml:space="preserve">already </w:t>
      </w:r>
      <w:r w:rsidRPr="008F1D08">
        <w:rPr>
          <w:snapToGrid w:val="0"/>
          <w:color w:val="0088CC"/>
          <w:szCs w:val="16"/>
          <w:lang w:eastAsia="en-GB"/>
        </w:rPr>
        <w:t>included in previous contract award notices.</w:t>
      </w:r>
    </w:p>
    <w:p w14:paraId="5459393D" w14:textId="506CC439" w:rsidR="005C31B6" w:rsidRPr="008F1D08" w:rsidRDefault="005C31B6" w:rsidP="00B4246F">
      <w:pPr>
        <w:shd w:val="clear" w:color="auto" w:fill="FFFFFF"/>
        <w:autoSpaceDE w:val="0"/>
        <w:autoSpaceDN w:val="0"/>
        <w:adjustRightInd w:val="0"/>
        <w:spacing w:line="240" w:lineRule="auto"/>
        <w:ind w:right="-48"/>
        <w:rPr>
          <w:i/>
          <w:snapToGrid w:val="0"/>
          <w:szCs w:val="16"/>
          <w:lang w:eastAsia="en-GB"/>
        </w:rPr>
      </w:pPr>
      <w:r w:rsidRPr="008F1D08" w:rsidDel="00B800A8">
        <w:rPr>
          <w:i/>
          <w:snapToGrid w:val="0"/>
          <w:szCs w:val="16"/>
          <w:highlight w:val="lightGray"/>
          <w:lang w:eastAsia="en-GB"/>
        </w:rPr>
        <w:t xml:space="preserve"> </w:t>
      </w:r>
    </w:p>
    <w:p w14:paraId="7DF5AA3B"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60166285" wp14:editId="55CE60F5">
            <wp:extent cx="5750560" cy="1391920"/>
            <wp:effectExtent l="0" t="0" r="254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50560" cy="1391920"/>
                    </a:xfrm>
                    <a:prstGeom prst="rect">
                      <a:avLst/>
                    </a:prstGeom>
                    <a:noFill/>
                    <a:ln>
                      <a:noFill/>
                    </a:ln>
                  </pic:spPr>
                </pic:pic>
              </a:graphicData>
            </a:graphic>
          </wp:inline>
        </w:drawing>
      </w:r>
    </w:p>
    <w:p w14:paraId="549087CD" w14:textId="4416AD73" w:rsidR="005C31B6" w:rsidRDefault="005C31B6" w:rsidP="00B4246F">
      <w:pPr>
        <w:shd w:val="clear" w:color="auto" w:fill="FFFFFF"/>
        <w:spacing w:line="240" w:lineRule="auto"/>
        <w:rPr>
          <w:snapToGrid w:val="0"/>
          <w:color w:val="0088CC"/>
          <w:szCs w:val="16"/>
          <w:lang w:eastAsia="en-GB"/>
        </w:rPr>
      </w:pPr>
      <w:r w:rsidRPr="008F1D08">
        <w:rPr>
          <w:snapToGrid w:val="0"/>
          <w:color w:val="0088CC"/>
          <w:szCs w:val="16"/>
          <w:lang w:eastAsia="en-GB"/>
        </w:rPr>
        <w:t xml:space="preserve">Complete as applicable per awarded specific contract (and per lot, if applicable) </w:t>
      </w:r>
      <w:r w:rsidR="008F35FF">
        <w:rPr>
          <w:snapToGrid w:val="0"/>
          <w:color w:val="0088CC"/>
          <w:szCs w:val="16"/>
          <w:lang w:eastAsia="en-GB"/>
        </w:rPr>
        <w:t xml:space="preserve">that was </w:t>
      </w:r>
      <w:r w:rsidRPr="008F1D08">
        <w:rPr>
          <w:snapToGrid w:val="0"/>
          <w:color w:val="0088CC"/>
          <w:szCs w:val="16"/>
          <w:lang w:eastAsia="en-GB"/>
        </w:rPr>
        <w:t xml:space="preserve">not </w:t>
      </w:r>
      <w:r w:rsidR="008F35FF">
        <w:rPr>
          <w:snapToGrid w:val="0"/>
          <w:color w:val="0088CC"/>
          <w:szCs w:val="16"/>
          <w:lang w:eastAsia="en-GB"/>
        </w:rPr>
        <w:t xml:space="preserve">already </w:t>
      </w:r>
      <w:r w:rsidRPr="008F1D08">
        <w:rPr>
          <w:snapToGrid w:val="0"/>
          <w:color w:val="0088CC"/>
          <w:szCs w:val="16"/>
          <w:lang w:eastAsia="en-GB"/>
        </w:rPr>
        <w:t>included in previous contract award notices.</w:t>
      </w:r>
    </w:p>
    <w:p w14:paraId="2B076B52" w14:textId="77777777" w:rsidR="008F35FF" w:rsidRPr="008F1D08" w:rsidRDefault="008F35FF" w:rsidP="00B4246F">
      <w:pPr>
        <w:shd w:val="clear" w:color="auto" w:fill="FFFFFF"/>
        <w:spacing w:line="240" w:lineRule="auto"/>
        <w:rPr>
          <w:snapToGrid w:val="0"/>
          <w:szCs w:val="16"/>
        </w:rPr>
      </w:pPr>
    </w:p>
    <w:p w14:paraId="47B6B2BE"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696A6C45" wp14:editId="32C88808">
            <wp:extent cx="5755640" cy="863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55640" cy="863600"/>
                    </a:xfrm>
                    <a:prstGeom prst="rect">
                      <a:avLst/>
                    </a:prstGeom>
                    <a:noFill/>
                    <a:ln>
                      <a:noFill/>
                    </a:ln>
                  </pic:spPr>
                </pic:pic>
              </a:graphicData>
            </a:graphic>
          </wp:inline>
        </w:drawing>
      </w:r>
    </w:p>
    <w:p w14:paraId="46F3F2BF" w14:textId="3508DBF6" w:rsidR="005C31B6" w:rsidRPr="008F1D08" w:rsidRDefault="005C31B6" w:rsidP="00B4246F">
      <w:pPr>
        <w:shd w:val="clear" w:color="auto" w:fill="FFFFFF"/>
        <w:spacing w:line="240" w:lineRule="auto"/>
        <w:rPr>
          <w:snapToGrid w:val="0"/>
          <w:szCs w:val="16"/>
        </w:rPr>
      </w:pPr>
      <w:r w:rsidRPr="008F1D08">
        <w:rPr>
          <w:snapToGrid w:val="0"/>
          <w:color w:val="0088CC"/>
          <w:szCs w:val="16"/>
          <w:lang w:eastAsia="en-GB"/>
        </w:rPr>
        <w:t xml:space="preserve">Complete as applicable per awarded specific contract (and per lot, if applicable) </w:t>
      </w:r>
      <w:r w:rsidR="005062B9">
        <w:rPr>
          <w:snapToGrid w:val="0"/>
          <w:color w:val="0088CC"/>
          <w:szCs w:val="16"/>
          <w:lang w:eastAsia="en-GB"/>
        </w:rPr>
        <w:t xml:space="preserve">that was </w:t>
      </w:r>
      <w:r w:rsidRPr="008F1D08">
        <w:rPr>
          <w:snapToGrid w:val="0"/>
          <w:color w:val="0088CC"/>
          <w:szCs w:val="16"/>
          <w:lang w:eastAsia="en-GB"/>
        </w:rPr>
        <w:t xml:space="preserve">not </w:t>
      </w:r>
      <w:r w:rsidR="005062B9">
        <w:rPr>
          <w:snapToGrid w:val="0"/>
          <w:color w:val="0088CC"/>
          <w:szCs w:val="16"/>
          <w:lang w:eastAsia="en-GB"/>
        </w:rPr>
        <w:t xml:space="preserve">already </w:t>
      </w:r>
      <w:r w:rsidRPr="008F1D08">
        <w:rPr>
          <w:snapToGrid w:val="0"/>
          <w:color w:val="0088CC"/>
          <w:szCs w:val="16"/>
          <w:lang w:eastAsia="en-GB"/>
        </w:rPr>
        <w:t>included in previous contract award notices.</w:t>
      </w:r>
    </w:p>
    <w:p w14:paraId="17B46D6B" w14:textId="77777777" w:rsidR="005C31B6" w:rsidRPr="008F1D08" w:rsidRDefault="005C31B6" w:rsidP="00B4246F">
      <w:pPr>
        <w:shd w:val="clear" w:color="auto" w:fill="FFFFFF"/>
        <w:spacing w:line="240" w:lineRule="auto"/>
        <w:rPr>
          <w:snapToGrid w:val="0"/>
          <w:szCs w:val="16"/>
        </w:rPr>
      </w:pPr>
    </w:p>
    <w:p w14:paraId="7FD66826"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52176323" wp14:editId="66431373">
            <wp:extent cx="5760720" cy="197209"/>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760720" cy="197209"/>
                    </a:xfrm>
                    <a:prstGeom prst="rect">
                      <a:avLst/>
                    </a:prstGeom>
                  </pic:spPr>
                </pic:pic>
              </a:graphicData>
            </a:graphic>
          </wp:inline>
        </w:drawing>
      </w:r>
    </w:p>
    <w:p w14:paraId="5F66888B"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364E0589" wp14:editId="6A371BAE">
            <wp:extent cx="5750560" cy="472440"/>
            <wp:effectExtent l="0" t="0" r="254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50560" cy="472440"/>
                    </a:xfrm>
                    <a:prstGeom prst="rect">
                      <a:avLst/>
                    </a:prstGeom>
                    <a:noFill/>
                    <a:ln>
                      <a:noFill/>
                    </a:ln>
                  </pic:spPr>
                </pic:pic>
              </a:graphicData>
            </a:graphic>
          </wp:inline>
        </w:drawing>
      </w:r>
    </w:p>
    <w:p w14:paraId="7B911761" w14:textId="77777777" w:rsidR="005C31B6" w:rsidRDefault="005C31B6" w:rsidP="00B4246F">
      <w:pPr>
        <w:shd w:val="clear" w:color="auto" w:fill="FFFFFF"/>
        <w:spacing w:line="240" w:lineRule="auto"/>
        <w:rPr>
          <w:snapToGrid w:val="0"/>
          <w:color w:val="0088CC"/>
          <w:szCs w:val="16"/>
          <w:lang w:eastAsia="en-GB"/>
        </w:rPr>
      </w:pPr>
      <w:r w:rsidRPr="008F1D08">
        <w:rPr>
          <w:snapToGrid w:val="0"/>
          <w:color w:val="0088CC"/>
          <w:szCs w:val="16"/>
          <w:lang w:eastAsia="en-GB"/>
        </w:rPr>
        <w:t>Complete if applicable.</w:t>
      </w:r>
    </w:p>
    <w:p w14:paraId="64CFBFD5" w14:textId="77777777" w:rsidR="005062B9" w:rsidRPr="008F1D08" w:rsidRDefault="005062B9" w:rsidP="00B4246F">
      <w:pPr>
        <w:shd w:val="clear" w:color="auto" w:fill="FFFFFF"/>
        <w:spacing w:line="240" w:lineRule="auto"/>
        <w:rPr>
          <w:snapToGrid w:val="0"/>
          <w:szCs w:val="16"/>
        </w:rPr>
      </w:pPr>
    </w:p>
    <w:p w14:paraId="083AF11B"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lastRenderedPageBreak/>
        <w:drawing>
          <wp:inline distT="0" distB="0" distL="0" distR="0" wp14:anchorId="5F2DC3EA" wp14:editId="79C1E2D0">
            <wp:extent cx="5755640" cy="1295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55640" cy="1295400"/>
                    </a:xfrm>
                    <a:prstGeom prst="rect">
                      <a:avLst/>
                    </a:prstGeom>
                    <a:noFill/>
                    <a:ln>
                      <a:noFill/>
                    </a:ln>
                  </pic:spPr>
                </pic:pic>
              </a:graphicData>
            </a:graphic>
          </wp:inline>
        </w:drawing>
      </w:r>
    </w:p>
    <w:p w14:paraId="58405EDE" w14:textId="597AD24A" w:rsidR="005C31B6" w:rsidRPr="008F1D08" w:rsidRDefault="005C31B6" w:rsidP="00B4246F">
      <w:pPr>
        <w:shd w:val="clear" w:color="auto" w:fill="FFFFFF"/>
        <w:spacing w:line="240" w:lineRule="auto"/>
        <w:ind w:right="25"/>
        <w:rPr>
          <w:snapToGrid w:val="0"/>
          <w:color w:val="0088CC"/>
          <w:szCs w:val="16"/>
        </w:rPr>
      </w:pPr>
      <w:r w:rsidRPr="008F1D08">
        <w:rPr>
          <w:snapToGrid w:val="0"/>
          <w:color w:val="0088CC"/>
          <w:szCs w:val="16"/>
        </w:rPr>
        <w:t xml:space="preserve">Give the names of the review </w:t>
      </w:r>
      <w:r w:rsidR="005062B9">
        <w:rPr>
          <w:snapToGrid w:val="0"/>
          <w:color w:val="0088CC"/>
          <w:szCs w:val="16"/>
        </w:rPr>
        <w:t>bodies (</w:t>
      </w:r>
      <w:r w:rsidRPr="008F1D08">
        <w:rPr>
          <w:snapToGrid w:val="0"/>
          <w:color w:val="0088CC"/>
          <w:szCs w:val="16"/>
        </w:rPr>
        <w:t xml:space="preserve">also called </w:t>
      </w:r>
      <w:r w:rsidR="005062B9">
        <w:rPr>
          <w:snapToGrid w:val="0"/>
          <w:color w:val="0088CC"/>
          <w:szCs w:val="16"/>
        </w:rPr>
        <w:t>‘</w:t>
      </w:r>
      <w:r w:rsidRPr="008F1D08">
        <w:rPr>
          <w:snapToGrid w:val="0"/>
          <w:color w:val="0088CC"/>
          <w:szCs w:val="16"/>
        </w:rPr>
        <w:t>appeal bodies</w:t>
      </w:r>
      <w:r w:rsidR="005062B9">
        <w:rPr>
          <w:snapToGrid w:val="0"/>
          <w:color w:val="0088CC"/>
          <w:szCs w:val="16"/>
        </w:rPr>
        <w:t>’)</w:t>
      </w:r>
      <w:r w:rsidRPr="008F1D08">
        <w:rPr>
          <w:snapToGrid w:val="0"/>
          <w:color w:val="0088CC"/>
          <w:szCs w:val="16"/>
        </w:rPr>
        <w:t xml:space="preserve"> foreseen under the national law applicable to the lead procurer.</w:t>
      </w:r>
    </w:p>
    <w:p w14:paraId="38843E1F" w14:textId="053B6D2B" w:rsidR="005C31B6" w:rsidRPr="008F1D08" w:rsidRDefault="005C31B6" w:rsidP="00B4246F">
      <w:pPr>
        <w:shd w:val="clear" w:color="auto" w:fill="FFFFFF"/>
        <w:spacing w:line="240" w:lineRule="auto"/>
        <w:ind w:right="25"/>
        <w:rPr>
          <w:rFonts w:eastAsia="Times New Roman"/>
          <w:snapToGrid w:val="0"/>
          <w:color w:val="0088CC"/>
          <w:szCs w:val="16"/>
        </w:rPr>
      </w:pPr>
      <w:r w:rsidRPr="008F1D08">
        <w:rPr>
          <w:rFonts w:eastAsia="Times New Roman"/>
          <w:snapToGrid w:val="0"/>
          <w:color w:val="0088CC"/>
          <w:szCs w:val="16"/>
        </w:rPr>
        <w:t xml:space="preserve">Depending on the country, this may or may not be the same body that is competent when the EU </w:t>
      </w:r>
      <w:r w:rsidR="0040123D">
        <w:rPr>
          <w:rFonts w:eastAsia="Times New Roman"/>
          <w:snapToGrid w:val="0"/>
          <w:color w:val="0088CC"/>
          <w:szCs w:val="16"/>
        </w:rPr>
        <w:t xml:space="preserve">public </w:t>
      </w:r>
      <w:r w:rsidRPr="008F1D08">
        <w:rPr>
          <w:rFonts w:eastAsia="Times New Roman"/>
          <w:snapToGrid w:val="0"/>
          <w:color w:val="0088CC"/>
          <w:szCs w:val="16"/>
        </w:rPr>
        <w:t>procurement directives do apply.</w:t>
      </w:r>
    </w:p>
    <w:p w14:paraId="444FEC13" w14:textId="77777777" w:rsidR="005C31B6" w:rsidRDefault="005C31B6" w:rsidP="00B4246F">
      <w:pPr>
        <w:shd w:val="clear" w:color="auto" w:fill="FFFFFF"/>
        <w:spacing w:line="240" w:lineRule="auto"/>
        <w:ind w:right="25"/>
        <w:rPr>
          <w:rFonts w:eastAsia="Times New Roman"/>
          <w:snapToGrid w:val="0"/>
          <w:color w:val="0088CC"/>
          <w:szCs w:val="16"/>
        </w:rPr>
      </w:pPr>
      <w:r w:rsidRPr="008F1D08">
        <w:rPr>
          <w:rFonts w:eastAsia="Times New Roman"/>
          <w:snapToGrid w:val="0"/>
          <w:color w:val="0088CC"/>
          <w:szCs w:val="16"/>
        </w:rPr>
        <w:t>Do NOT leave this section blank (otherwise you risk multiple complaints procedures in different countries).</w:t>
      </w:r>
    </w:p>
    <w:p w14:paraId="57E2467C" w14:textId="77777777" w:rsidR="005062B9" w:rsidRPr="008F1D08" w:rsidRDefault="005062B9" w:rsidP="00B4246F">
      <w:pPr>
        <w:shd w:val="clear" w:color="auto" w:fill="FFFFFF"/>
        <w:spacing w:line="240" w:lineRule="auto"/>
        <w:ind w:right="25"/>
        <w:rPr>
          <w:rFonts w:eastAsia="Times New Roman"/>
          <w:snapToGrid w:val="0"/>
          <w:color w:val="0088CC"/>
          <w:szCs w:val="16"/>
        </w:rPr>
      </w:pPr>
    </w:p>
    <w:p w14:paraId="49207350"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1E273A9A" wp14:editId="61FFF525">
            <wp:extent cx="5750560" cy="1163320"/>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50560" cy="1163320"/>
                    </a:xfrm>
                    <a:prstGeom prst="rect">
                      <a:avLst/>
                    </a:prstGeom>
                    <a:noFill/>
                    <a:ln>
                      <a:noFill/>
                    </a:ln>
                  </pic:spPr>
                </pic:pic>
              </a:graphicData>
            </a:graphic>
          </wp:inline>
        </w:drawing>
      </w:r>
    </w:p>
    <w:p w14:paraId="7CF498CE" w14:textId="2FEB3546" w:rsidR="005C31B6" w:rsidRPr="008F1D08" w:rsidRDefault="005C31B6" w:rsidP="00B4246F">
      <w:pPr>
        <w:shd w:val="clear" w:color="auto" w:fill="FFFFFF"/>
        <w:spacing w:line="240" w:lineRule="auto"/>
        <w:ind w:right="25"/>
        <w:rPr>
          <w:snapToGrid w:val="0"/>
          <w:color w:val="0088CC"/>
          <w:szCs w:val="16"/>
        </w:rPr>
      </w:pPr>
      <w:r w:rsidRPr="008F1D08">
        <w:rPr>
          <w:snapToGrid w:val="0"/>
          <w:color w:val="0088CC"/>
          <w:szCs w:val="16"/>
        </w:rPr>
        <w:t xml:space="preserve">Give the names of the mediation </w:t>
      </w:r>
      <w:r w:rsidR="005062B9">
        <w:rPr>
          <w:snapToGrid w:val="0"/>
          <w:color w:val="0088CC"/>
          <w:szCs w:val="16"/>
        </w:rPr>
        <w:t xml:space="preserve">bodies </w:t>
      </w:r>
      <w:r w:rsidRPr="008F1D08">
        <w:rPr>
          <w:snapToGrid w:val="0"/>
          <w:color w:val="0088CC"/>
          <w:szCs w:val="16"/>
        </w:rPr>
        <w:t>foreseen under the national law applicable to the lead procurer.</w:t>
      </w:r>
    </w:p>
    <w:p w14:paraId="4E970162" w14:textId="6F1F6360" w:rsidR="005C31B6" w:rsidRPr="008F1D08" w:rsidRDefault="005C31B6" w:rsidP="00B4246F">
      <w:pPr>
        <w:shd w:val="clear" w:color="auto" w:fill="FFFFFF"/>
        <w:spacing w:line="240" w:lineRule="auto"/>
        <w:ind w:right="25"/>
        <w:rPr>
          <w:rFonts w:eastAsia="Times New Roman"/>
          <w:snapToGrid w:val="0"/>
          <w:color w:val="0088CC"/>
          <w:szCs w:val="16"/>
        </w:rPr>
      </w:pPr>
      <w:r w:rsidRPr="008F1D08">
        <w:rPr>
          <w:rFonts w:eastAsia="Times New Roman"/>
          <w:snapToGrid w:val="0"/>
          <w:color w:val="0088CC"/>
          <w:szCs w:val="16"/>
        </w:rPr>
        <w:t xml:space="preserve">Depending on the country, this may or may not be the same body that is competent when the EU </w:t>
      </w:r>
      <w:r w:rsidR="0040123D">
        <w:rPr>
          <w:rFonts w:eastAsia="Times New Roman"/>
          <w:snapToGrid w:val="0"/>
          <w:color w:val="0088CC"/>
          <w:szCs w:val="16"/>
        </w:rPr>
        <w:t xml:space="preserve">public </w:t>
      </w:r>
      <w:r w:rsidRPr="008F1D08">
        <w:rPr>
          <w:rFonts w:eastAsia="Times New Roman"/>
          <w:snapToGrid w:val="0"/>
          <w:color w:val="0088CC"/>
          <w:szCs w:val="16"/>
        </w:rPr>
        <w:t>procurement directives do apply.</w:t>
      </w:r>
    </w:p>
    <w:p w14:paraId="121CF1AF" w14:textId="77777777" w:rsidR="005C31B6" w:rsidRDefault="005C31B6" w:rsidP="00B4246F">
      <w:pPr>
        <w:shd w:val="clear" w:color="auto" w:fill="FFFFFF"/>
        <w:spacing w:line="240" w:lineRule="auto"/>
        <w:ind w:right="25"/>
        <w:rPr>
          <w:rFonts w:eastAsia="Times New Roman"/>
          <w:snapToGrid w:val="0"/>
          <w:color w:val="0088CC"/>
          <w:szCs w:val="16"/>
        </w:rPr>
      </w:pPr>
      <w:r w:rsidRPr="008F1D08">
        <w:rPr>
          <w:rFonts w:eastAsia="Times New Roman"/>
          <w:snapToGrid w:val="0"/>
          <w:color w:val="0088CC"/>
          <w:szCs w:val="16"/>
        </w:rPr>
        <w:t>Do NOT leave this section blank (otherwise you risk multiple complaints procedures in different countries).</w:t>
      </w:r>
    </w:p>
    <w:p w14:paraId="63C1190C" w14:textId="77777777" w:rsidR="005062B9" w:rsidRPr="008F1D08" w:rsidRDefault="005062B9" w:rsidP="00B4246F">
      <w:pPr>
        <w:shd w:val="clear" w:color="auto" w:fill="FFFFFF"/>
        <w:spacing w:line="240" w:lineRule="auto"/>
        <w:ind w:right="25"/>
        <w:rPr>
          <w:rFonts w:eastAsia="Times New Roman"/>
          <w:snapToGrid w:val="0"/>
          <w:color w:val="0088CC"/>
          <w:szCs w:val="16"/>
        </w:rPr>
      </w:pPr>
    </w:p>
    <w:p w14:paraId="7B707B52"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336C660F" wp14:editId="60940A37">
            <wp:extent cx="5750560" cy="335280"/>
            <wp:effectExtent l="0" t="0" r="254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50560" cy="335280"/>
                    </a:xfrm>
                    <a:prstGeom prst="rect">
                      <a:avLst/>
                    </a:prstGeom>
                    <a:noFill/>
                    <a:ln>
                      <a:noFill/>
                    </a:ln>
                  </pic:spPr>
                </pic:pic>
              </a:graphicData>
            </a:graphic>
          </wp:inline>
        </w:drawing>
      </w:r>
    </w:p>
    <w:p w14:paraId="2537F433" w14:textId="77777777" w:rsidR="005C31B6" w:rsidRPr="008F1D08" w:rsidRDefault="005C31B6" w:rsidP="00B4246F">
      <w:pPr>
        <w:shd w:val="clear" w:color="auto" w:fill="FFFFFF"/>
        <w:spacing w:line="240" w:lineRule="auto"/>
        <w:ind w:right="25"/>
        <w:rPr>
          <w:snapToGrid w:val="0"/>
          <w:color w:val="0088CC"/>
          <w:szCs w:val="16"/>
        </w:rPr>
      </w:pPr>
      <w:r w:rsidRPr="008F1D08">
        <w:rPr>
          <w:snapToGrid w:val="0"/>
          <w:color w:val="0088CC"/>
          <w:szCs w:val="16"/>
        </w:rPr>
        <w:t>Use the following text:</w:t>
      </w:r>
    </w:p>
    <w:p w14:paraId="6EA0024B" w14:textId="04B538D7" w:rsidR="005C31B6" w:rsidRPr="008F1D08" w:rsidRDefault="005C31B6" w:rsidP="00B4246F">
      <w:pPr>
        <w:shd w:val="clear" w:color="auto" w:fill="FFFFFF"/>
        <w:spacing w:line="240" w:lineRule="auto"/>
        <w:ind w:right="25"/>
        <w:rPr>
          <w:rFonts w:eastAsia="Arial"/>
          <w:iCs/>
          <w:snapToGrid w:val="0"/>
          <w:szCs w:val="16"/>
        </w:rPr>
      </w:pPr>
      <w:r w:rsidRPr="008F1D08">
        <w:rPr>
          <w:rFonts w:eastAsia="Times New Roman"/>
          <w:snapToGrid w:val="0"/>
          <w:szCs w:val="16"/>
        </w:rPr>
        <w:t xml:space="preserve">The procurement is exempted from </w:t>
      </w:r>
      <w:r w:rsidRPr="008F1D08">
        <w:rPr>
          <w:rFonts w:eastAsia="Arial"/>
          <w:iCs/>
          <w:snapToGrid w:val="0"/>
          <w:szCs w:val="16"/>
        </w:rPr>
        <w:t xml:space="preserve">the EU public procurement directives </w:t>
      </w:r>
      <w:r w:rsidRPr="00322960">
        <w:rPr>
          <w:rFonts w:eastAsia="Arial"/>
          <w:i/>
          <w:iCs/>
          <w:snapToGrid w:val="0"/>
          <w:szCs w:val="16"/>
        </w:rPr>
        <w:t xml:space="preserve">(including the EU procurement remedies </w:t>
      </w:r>
      <w:r w:rsidR="005062B9" w:rsidRPr="00322960">
        <w:rPr>
          <w:rFonts w:eastAsia="Arial"/>
          <w:i/>
          <w:iCs/>
          <w:snapToGrid w:val="0"/>
          <w:szCs w:val="16"/>
        </w:rPr>
        <w:t>d</w:t>
      </w:r>
      <w:r w:rsidRPr="00322960">
        <w:rPr>
          <w:rFonts w:eastAsia="Arial"/>
          <w:i/>
          <w:iCs/>
          <w:snapToGrid w:val="0"/>
          <w:szCs w:val="16"/>
        </w:rPr>
        <w:t xml:space="preserve">irectives 89/665/EEC and 92/13/EEC </w:t>
      </w:r>
      <w:r w:rsidRPr="00322960">
        <w:rPr>
          <w:rFonts w:ascii="Arial" w:hAnsi="Arial"/>
          <w:i/>
          <w:snapToGrid w:val="0"/>
          <w:szCs w:val="18"/>
        </w:rPr>
        <w:t>—</w:t>
      </w:r>
      <w:r w:rsidRPr="00322960">
        <w:rPr>
          <w:rFonts w:eastAsia="Arial"/>
          <w:i/>
          <w:iCs/>
          <w:snapToGrid w:val="0"/>
          <w:szCs w:val="16"/>
        </w:rPr>
        <w:t xml:space="preserve"> see above)</w:t>
      </w:r>
      <w:r w:rsidRPr="008F1D08">
        <w:rPr>
          <w:rFonts w:eastAsia="Arial"/>
          <w:iCs/>
          <w:snapToGrid w:val="0"/>
          <w:szCs w:val="16"/>
        </w:rPr>
        <w:t xml:space="preserve"> and the national laws that implement them.</w:t>
      </w:r>
    </w:p>
    <w:p w14:paraId="0B84F92D" w14:textId="77777777" w:rsidR="005C31B6" w:rsidRPr="008F1D08" w:rsidRDefault="005C31B6" w:rsidP="00B4246F">
      <w:pPr>
        <w:shd w:val="clear" w:color="auto" w:fill="FFFFFF"/>
        <w:spacing w:line="240" w:lineRule="auto"/>
        <w:ind w:right="25"/>
        <w:rPr>
          <w:snapToGrid w:val="0"/>
          <w:szCs w:val="16"/>
          <w:lang w:eastAsia="en-GB"/>
        </w:rPr>
      </w:pPr>
      <w:r w:rsidRPr="008F1D08">
        <w:rPr>
          <w:snapToGrid w:val="0"/>
          <w:szCs w:val="16"/>
          <w:lang w:eastAsia="en-GB"/>
        </w:rPr>
        <w:t>Publication of this notice in the Official Journal is not to be understood as a waiver of this exemption by the contracting authority.</w:t>
      </w:r>
    </w:p>
    <w:p w14:paraId="0757E57A" w14:textId="77777777" w:rsidR="005C31B6" w:rsidRPr="008F1D08" w:rsidRDefault="005C31B6" w:rsidP="00B4246F">
      <w:pPr>
        <w:shd w:val="clear" w:color="auto" w:fill="FFFFFF"/>
        <w:spacing w:line="240" w:lineRule="auto"/>
        <w:ind w:right="25"/>
        <w:rPr>
          <w:rFonts w:eastAsia="Times New Roman"/>
          <w:snapToGrid w:val="0"/>
          <w:szCs w:val="16"/>
        </w:rPr>
      </w:pPr>
      <w:r w:rsidRPr="008F1D08">
        <w:rPr>
          <w:snapToGrid w:val="0"/>
          <w:szCs w:val="16"/>
          <w:lang w:eastAsia="en-GB"/>
        </w:rPr>
        <w:t>The deadlines for the review procedures at the bodies for review and mediation, mentioned in IV.4.1) and IV.4.2) are: [</w:t>
      </w:r>
      <w:r w:rsidRPr="008F1D08">
        <w:rPr>
          <w:snapToGrid w:val="0"/>
          <w:szCs w:val="16"/>
          <w:highlight w:val="lightGray"/>
          <w:lang w:eastAsia="en-GB"/>
        </w:rPr>
        <w:t>complete</w:t>
      </w:r>
      <w:r w:rsidRPr="008F1D08">
        <w:rPr>
          <w:snapToGrid w:val="0"/>
          <w:szCs w:val="16"/>
          <w:lang w:eastAsia="en-GB"/>
        </w:rPr>
        <w:t>].</w:t>
      </w:r>
    </w:p>
    <w:p w14:paraId="520B40A7"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lastRenderedPageBreak/>
        <w:drawing>
          <wp:inline distT="0" distB="0" distL="0" distR="0" wp14:anchorId="2A58C5BC" wp14:editId="2AA68A66">
            <wp:extent cx="5759450" cy="11493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59450" cy="1149350"/>
                    </a:xfrm>
                    <a:prstGeom prst="rect">
                      <a:avLst/>
                    </a:prstGeom>
                    <a:noFill/>
                    <a:ln>
                      <a:noFill/>
                    </a:ln>
                  </pic:spPr>
                </pic:pic>
              </a:graphicData>
            </a:graphic>
          </wp:inline>
        </w:drawing>
      </w:r>
    </w:p>
    <w:p w14:paraId="14BC1D83" w14:textId="77777777" w:rsidR="005C31B6" w:rsidRPr="008F1D08" w:rsidRDefault="005C31B6" w:rsidP="00B4246F">
      <w:pPr>
        <w:shd w:val="clear" w:color="auto" w:fill="FFFFFF"/>
        <w:spacing w:line="240" w:lineRule="auto"/>
        <w:ind w:right="25"/>
        <w:rPr>
          <w:snapToGrid w:val="0"/>
          <w:color w:val="0088CC"/>
          <w:szCs w:val="16"/>
          <w:lang w:eastAsia="en-GB"/>
        </w:rPr>
      </w:pPr>
      <w:r w:rsidRPr="008F1D08">
        <w:rPr>
          <w:snapToGrid w:val="0"/>
          <w:color w:val="0088CC"/>
          <w:szCs w:val="16"/>
          <w:lang w:eastAsia="en-GB"/>
        </w:rPr>
        <w:t>Give the contact details of a contact person at the lead procurer.</w:t>
      </w:r>
    </w:p>
    <w:p w14:paraId="37523B57" w14:textId="77777777" w:rsidR="005062B9" w:rsidRDefault="005C31B6" w:rsidP="00B4246F">
      <w:pPr>
        <w:shd w:val="clear" w:color="auto" w:fill="FFFFFF"/>
        <w:spacing w:line="240" w:lineRule="auto"/>
        <w:ind w:right="25"/>
        <w:rPr>
          <w:snapToGrid w:val="0"/>
          <w:color w:val="0088CC"/>
          <w:szCs w:val="16"/>
          <w:lang w:eastAsia="en-GB"/>
        </w:rPr>
      </w:pPr>
      <w:r w:rsidRPr="008F1D08">
        <w:rPr>
          <w:snapToGrid w:val="0"/>
          <w:color w:val="0088CC"/>
          <w:szCs w:val="16"/>
          <w:lang w:eastAsia="en-GB"/>
        </w:rPr>
        <w:t xml:space="preserve">Make sure that this contact person has sufficient information about the context and background of the procurement. </w:t>
      </w:r>
    </w:p>
    <w:p w14:paraId="0FC4F213" w14:textId="68BB5966" w:rsidR="005C31B6" w:rsidRPr="008F1D08" w:rsidRDefault="005C31B6" w:rsidP="00B4246F">
      <w:pPr>
        <w:shd w:val="clear" w:color="auto" w:fill="FFFFFF"/>
        <w:spacing w:line="240" w:lineRule="auto"/>
        <w:ind w:right="25"/>
        <w:rPr>
          <w:snapToGrid w:val="0"/>
          <w:color w:val="0088CC"/>
          <w:szCs w:val="16"/>
          <w:lang w:eastAsia="en-GB"/>
        </w:rPr>
      </w:pPr>
      <w:r w:rsidRPr="008F1D08">
        <w:rPr>
          <w:snapToGrid w:val="0"/>
          <w:color w:val="0088CC"/>
          <w:szCs w:val="16"/>
          <w:lang w:eastAsia="en-GB"/>
        </w:rPr>
        <w:t xml:space="preserve"> </w:t>
      </w:r>
    </w:p>
    <w:p w14:paraId="11878152"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5218415F" wp14:editId="0790BCF2">
            <wp:extent cx="5760720" cy="2364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760720" cy="236406"/>
                    </a:xfrm>
                    <a:prstGeom prst="rect">
                      <a:avLst/>
                    </a:prstGeom>
                  </pic:spPr>
                </pic:pic>
              </a:graphicData>
            </a:graphic>
          </wp:inline>
        </w:drawing>
      </w:r>
    </w:p>
    <w:p w14:paraId="1678E608" w14:textId="77777777" w:rsidR="005C31B6" w:rsidRPr="008F1D08" w:rsidRDefault="005C31B6" w:rsidP="00B4246F">
      <w:pPr>
        <w:shd w:val="clear" w:color="auto" w:fill="FFFFFF"/>
        <w:spacing w:line="240" w:lineRule="auto"/>
        <w:ind w:right="25"/>
        <w:rPr>
          <w:snapToGrid w:val="0"/>
          <w:color w:val="0088CC"/>
          <w:szCs w:val="16"/>
          <w:lang w:eastAsia="en-GB"/>
        </w:rPr>
      </w:pPr>
      <w:r w:rsidRPr="008F1D08">
        <w:rPr>
          <w:snapToGrid w:val="0"/>
          <w:color w:val="0088CC"/>
          <w:szCs w:val="16"/>
          <w:lang w:eastAsia="en-GB"/>
        </w:rPr>
        <w:t xml:space="preserve">Enter date.  </w:t>
      </w:r>
    </w:p>
    <w:p w14:paraId="371D8012" w14:textId="77777777" w:rsidR="005C31B6" w:rsidRPr="008F1D08" w:rsidRDefault="005C31B6" w:rsidP="00B4246F">
      <w:pPr>
        <w:shd w:val="clear" w:color="auto" w:fill="FFFFFF"/>
        <w:spacing w:line="240" w:lineRule="auto"/>
        <w:rPr>
          <w:snapToGrid w:val="0"/>
          <w:szCs w:val="16"/>
        </w:rPr>
      </w:pPr>
    </w:p>
    <w:p w14:paraId="4CE7CEC3"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56AD44D0" wp14:editId="5035C28B">
            <wp:extent cx="5760720" cy="986047"/>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760720" cy="986047"/>
                    </a:xfrm>
                    <a:prstGeom prst="rect">
                      <a:avLst/>
                    </a:prstGeom>
                  </pic:spPr>
                </pic:pic>
              </a:graphicData>
            </a:graphic>
          </wp:inline>
        </w:drawing>
      </w:r>
    </w:p>
    <w:p w14:paraId="4BF70511" w14:textId="77777777" w:rsidR="00253CBE" w:rsidRDefault="00253CBE" w:rsidP="00B4246F">
      <w:pPr>
        <w:shd w:val="clear" w:color="auto" w:fill="FFFFFF"/>
        <w:spacing w:line="240" w:lineRule="auto"/>
        <w:jc w:val="center"/>
        <w:rPr>
          <w:noProof/>
          <w:szCs w:val="16"/>
          <w:lang w:eastAsia="en-GB"/>
        </w:rPr>
      </w:pPr>
    </w:p>
    <w:p w14:paraId="5E8A45ED" w14:textId="77777777" w:rsidR="00253CBE" w:rsidRDefault="00253CBE" w:rsidP="00B4246F">
      <w:pPr>
        <w:shd w:val="clear" w:color="auto" w:fill="FFFFFF"/>
        <w:spacing w:line="240" w:lineRule="auto"/>
        <w:jc w:val="center"/>
        <w:rPr>
          <w:noProof/>
          <w:szCs w:val="16"/>
          <w:lang w:eastAsia="en-GB"/>
        </w:rPr>
      </w:pPr>
    </w:p>
    <w:p w14:paraId="79A96C63" w14:textId="77777777" w:rsidR="00253CBE" w:rsidRDefault="00253CBE" w:rsidP="00B4246F">
      <w:pPr>
        <w:shd w:val="clear" w:color="auto" w:fill="FFFFFF"/>
        <w:spacing w:line="240" w:lineRule="auto"/>
        <w:jc w:val="center"/>
        <w:rPr>
          <w:noProof/>
          <w:szCs w:val="16"/>
          <w:lang w:eastAsia="en-GB"/>
        </w:rPr>
      </w:pPr>
    </w:p>
    <w:p w14:paraId="73B00341" w14:textId="77777777" w:rsidR="00253CBE" w:rsidRDefault="00253CBE" w:rsidP="00B4246F">
      <w:pPr>
        <w:shd w:val="clear" w:color="auto" w:fill="FFFFFF"/>
        <w:spacing w:line="240" w:lineRule="auto"/>
        <w:jc w:val="center"/>
        <w:rPr>
          <w:noProof/>
          <w:szCs w:val="16"/>
          <w:lang w:eastAsia="en-GB"/>
        </w:rPr>
      </w:pPr>
    </w:p>
    <w:p w14:paraId="4A431A6B" w14:textId="77777777" w:rsidR="005C31B6" w:rsidRPr="008F1D08" w:rsidRDefault="005C31B6" w:rsidP="00B4246F">
      <w:pPr>
        <w:shd w:val="clear" w:color="auto" w:fill="FFFFFF"/>
        <w:spacing w:line="240" w:lineRule="auto"/>
        <w:jc w:val="center"/>
        <w:rPr>
          <w:snapToGrid w:val="0"/>
          <w:szCs w:val="16"/>
        </w:rPr>
      </w:pPr>
      <w:r w:rsidRPr="008F1D08">
        <w:rPr>
          <w:noProof/>
          <w:szCs w:val="16"/>
          <w:lang w:eastAsia="en-GB"/>
        </w:rPr>
        <w:drawing>
          <wp:inline distT="0" distB="0" distL="0" distR="0" wp14:anchorId="39752650" wp14:editId="5E4BA068">
            <wp:extent cx="5760720" cy="9768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760720" cy="976860"/>
                    </a:xfrm>
                    <a:prstGeom prst="rect">
                      <a:avLst/>
                    </a:prstGeom>
                  </pic:spPr>
                </pic:pic>
              </a:graphicData>
            </a:graphic>
          </wp:inline>
        </w:drawing>
      </w:r>
    </w:p>
    <w:p w14:paraId="0B596593" w14:textId="77777777" w:rsidR="005C31B6" w:rsidRPr="008F1D08" w:rsidRDefault="005C31B6" w:rsidP="00B4246F">
      <w:pPr>
        <w:shd w:val="clear" w:color="auto" w:fill="FFFFFF"/>
        <w:spacing w:line="240" w:lineRule="auto"/>
        <w:rPr>
          <w:snapToGrid w:val="0"/>
          <w:szCs w:val="16"/>
        </w:rPr>
      </w:pPr>
      <w:r w:rsidRPr="008F1D08">
        <w:rPr>
          <w:snapToGrid w:val="0"/>
          <w:color w:val="0088CC"/>
          <w:szCs w:val="16"/>
          <w:lang w:eastAsia="en-GB"/>
        </w:rPr>
        <w:t>Do not complete. Not applicable.</w:t>
      </w:r>
    </w:p>
    <w:p w14:paraId="7F9A5EB0"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lastRenderedPageBreak/>
        <w:drawing>
          <wp:inline distT="0" distB="0" distL="0" distR="0" wp14:anchorId="16558B5A" wp14:editId="6ACFBFCE">
            <wp:extent cx="5760720" cy="352772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760720" cy="3527721"/>
                    </a:xfrm>
                    <a:prstGeom prst="rect">
                      <a:avLst/>
                    </a:prstGeom>
                  </pic:spPr>
                </pic:pic>
              </a:graphicData>
            </a:graphic>
          </wp:inline>
        </w:drawing>
      </w:r>
    </w:p>
    <w:p w14:paraId="602F7F2B" w14:textId="77777777" w:rsidR="005C31B6" w:rsidRPr="008F1D08" w:rsidRDefault="005C31B6" w:rsidP="00B4246F">
      <w:pPr>
        <w:shd w:val="clear" w:color="auto" w:fill="FFFFFF"/>
        <w:spacing w:line="240" w:lineRule="auto"/>
        <w:rPr>
          <w:snapToGrid w:val="0"/>
          <w:szCs w:val="16"/>
        </w:rPr>
      </w:pPr>
    </w:p>
    <w:p w14:paraId="192E90C8"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3EFE1FF2" wp14:editId="361C6626">
            <wp:extent cx="5760720" cy="50404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760720" cy="504048"/>
                    </a:xfrm>
                    <a:prstGeom prst="rect">
                      <a:avLst/>
                    </a:prstGeom>
                  </pic:spPr>
                </pic:pic>
              </a:graphicData>
            </a:graphic>
          </wp:inline>
        </w:drawing>
      </w:r>
    </w:p>
    <w:p w14:paraId="2A74FB4F" w14:textId="77777777" w:rsidR="005C31B6" w:rsidRDefault="005C31B6" w:rsidP="00B4246F">
      <w:pPr>
        <w:shd w:val="clear" w:color="auto" w:fill="FFFFFF"/>
        <w:spacing w:line="240" w:lineRule="auto"/>
        <w:rPr>
          <w:snapToGrid w:val="0"/>
          <w:color w:val="0088CC"/>
          <w:szCs w:val="16"/>
          <w:lang w:eastAsia="en-GB"/>
        </w:rPr>
      </w:pPr>
      <w:r w:rsidRPr="008F1D08">
        <w:rPr>
          <w:snapToGrid w:val="0"/>
          <w:color w:val="0088CC"/>
          <w:szCs w:val="16"/>
          <w:lang w:eastAsia="en-GB"/>
        </w:rPr>
        <w:t>Do not complete. Not applicable.</w:t>
      </w:r>
    </w:p>
    <w:p w14:paraId="308E8A0D" w14:textId="77777777" w:rsidR="005062B9" w:rsidRPr="008F1D08" w:rsidRDefault="005062B9" w:rsidP="00B4246F">
      <w:pPr>
        <w:shd w:val="clear" w:color="auto" w:fill="FFFFFF"/>
        <w:spacing w:line="240" w:lineRule="auto"/>
        <w:rPr>
          <w:snapToGrid w:val="0"/>
          <w:szCs w:val="16"/>
        </w:rPr>
      </w:pPr>
    </w:p>
    <w:p w14:paraId="64D9D772" w14:textId="77777777" w:rsidR="005C31B6" w:rsidRPr="008F1D08" w:rsidRDefault="005C31B6" w:rsidP="00B4246F">
      <w:pPr>
        <w:shd w:val="clear" w:color="auto" w:fill="FFFFFF"/>
        <w:spacing w:line="240" w:lineRule="auto"/>
        <w:rPr>
          <w:snapToGrid w:val="0"/>
          <w:szCs w:val="16"/>
        </w:rPr>
      </w:pPr>
      <w:r w:rsidRPr="008F1D08">
        <w:rPr>
          <w:noProof/>
          <w:szCs w:val="16"/>
          <w:lang w:eastAsia="en-GB"/>
        </w:rPr>
        <w:drawing>
          <wp:inline distT="0" distB="0" distL="0" distR="0" wp14:anchorId="7A879478" wp14:editId="3E57C98A">
            <wp:extent cx="5760720" cy="1668931"/>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760720" cy="1668931"/>
                    </a:xfrm>
                    <a:prstGeom prst="rect">
                      <a:avLst/>
                    </a:prstGeom>
                  </pic:spPr>
                </pic:pic>
              </a:graphicData>
            </a:graphic>
          </wp:inline>
        </w:drawing>
      </w:r>
    </w:p>
    <w:p w14:paraId="142B10C6" w14:textId="77777777" w:rsidR="005C31B6" w:rsidRPr="008F1D08" w:rsidRDefault="005C31B6" w:rsidP="00B4246F">
      <w:pPr>
        <w:shd w:val="clear" w:color="auto" w:fill="FFFFFF"/>
        <w:spacing w:line="240" w:lineRule="auto"/>
        <w:rPr>
          <w:snapToGrid w:val="0"/>
          <w:szCs w:val="16"/>
        </w:rPr>
      </w:pPr>
      <w:r w:rsidRPr="008F1D08">
        <w:rPr>
          <w:snapToGrid w:val="0"/>
          <w:color w:val="0088CC"/>
          <w:szCs w:val="16"/>
          <w:lang w:eastAsia="en-GB"/>
        </w:rPr>
        <w:t>Do not complete. Not applicable.</w:t>
      </w:r>
    </w:p>
    <w:p w14:paraId="532F4608" w14:textId="77777777" w:rsidR="005C31B6" w:rsidRPr="008F1D08" w:rsidRDefault="005C31B6" w:rsidP="00B4246F">
      <w:pPr>
        <w:shd w:val="clear" w:color="auto" w:fill="FFFFFF"/>
        <w:spacing w:line="240" w:lineRule="auto"/>
        <w:ind w:right="-2"/>
        <w:rPr>
          <w:snapToGrid w:val="0"/>
          <w:szCs w:val="16"/>
        </w:rPr>
      </w:pPr>
    </w:p>
    <w:p w14:paraId="579E9365" w14:textId="77777777" w:rsidR="005C31B6" w:rsidRPr="008F1D08" w:rsidRDefault="005C31B6" w:rsidP="00B4246F">
      <w:pPr>
        <w:shd w:val="clear" w:color="auto" w:fill="FFFFFF"/>
        <w:spacing w:line="240" w:lineRule="auto"/>
        <w:ind w:left="120"/>
        <w:rPr>
          <w:b/>
          <w:snapToGrid w:val="0"/>
          <w:szCs w:val="24"/>
          <w:highlight w:val="cyan"/>
        </w:rPr>
      </w:pPr>
    </w:p>
    <w:sectPr w:rsidR="005C31B6" w:rsidRPr="008F1D08" w:rsidSect="00BE5F69">
      <w:headerReference w:type="default" r:id="rId209"/>
      <w:headerReference w:type="first" r:id="rId2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8C303" w14:textId="77777777" w:rsidR="00034E8B" w:rsidRDefault="00034E8B" w:rsidP="00020DD4">
      <w:pPr>
        <w:spacing w:after="0" w:line="240" w:lineRule="auto"/>
      </w:pPr>
      <w:r>
        <w:separator/>
      </w:r>
    </w:p>
  </w:endnote>
  <w:endnote w:type="continuationSeparator" w:id="0">
    <w:p w14:paraId="25C05B99" w14:textId="77777777" w:rsidR="00034E8B" w:rsidRDefault="00034E8B" w:rsidP="0002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T11">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MS P????">
    <w:altName w:val="MS Mincho"/>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yriadPro-Sem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9E7CA" w14:textId="77777777" w:rsidR="00BE3EB3" w:rsidRDefault="00BE3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sz w:val="16"/>
      </w:rPr>
      <w:id w:val="658807664"/>
      <w:docPartObj>
        <w:docPartGallery w:val="Page Numbers (Bottom of Page)"/>
        <w:docPartUnique/>
      </w:docPartObj>
    </w:sdtPr>
    <w:sdtEndPr>
      <w:rPr>
        <w:noProof/>
      </w:rPr>
    </w:sdtEndPr>
    <w:sdtContent>
      <w:p w14:paraId="678BB3AD" w14:textId="1D4727AB" w:rsidR="00034E8B" w:rsidRPr="00F90266" w:rsidRDefault="00034E8B">
        <w:pPr>
          <w:pStyle w:val="Footer"/>
          <w:jc w:val="right"/>
          <w:rPr>
            <w:color w:val="808080"/>
            <w:sz w:val="16"/>
          </w:rPr>
        </w:pPr>
        <w:r w:rsidRPr="00F90266">
          <w:rPr>
            <w:color w:val="808080"/>
            <w:sz w:val="16"/>
          </w:rPr>
          <w:fldChar w:fldCharType="begin"/>
        </w:r>
        <w:r w:rsidRPr="00F90266">
          <w:rPr>
            <w:color w:val="808080"/>
            <w:sz w:val="16"/>
          </w:rPr>
          <w:instrText xml:space="preserve"> PAGE   \* MERGEFORMAT </w:instrText>
        </w:r>
        <w:r w:rsidRPr="00F90266">
          <w:rPr>
            <w:color w:val="808080"/>
            <w:sz w:val="16"/>
          </w:rPr>
          <w:fldChar w:fldCharType="separate"/>
        </w:r>
        <w:r w:rsidR="00654B79">
          <w:rPr>
            <w:noProof/>
            <w:color w:val="808080"/>
            <w:sz w:val="16"/>
          </w:rPr>
          <w:t>2</w:t>
        </w:r>
        <w:r w:rsidRPr="00F90266">
          <w:rPr>
            <w:noProof/>
            <w:color w:val="808080"/>
            <w:sz w:val="16"/>
          </w:rPr>
          <w:fldChar w:fldCharType="end"/>
        </w:r>
      </w:p>
    </w:sdtContent>
  </w:sdt>
  <w:p w14:paraId="678BB3AE" w14:textId="77777777" w:rsidR="00034E8B" w:rsidRDefault="00034E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AB1C3" w14:textId="77777777" w:rsidR="00BE3EB3" w:rsidRDefault="00BE3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DE68B" w14:textId="77777777" w:rsidR="00034E8B" w:rsidRDefault="00034E8B" w:rsidP="00020DD4">
      <w:pPr>
        <w:spacing w:after="0" w:line="240" w:lineRule="auto"/>
      </w:pPr>
      <w:r>
        <w:separator/>
      </w:r>
    </w:p>
  </w:footnote>
  <w:footnote w:type="continuationSeparator" w:id="0">
    <w:p w14:paraId="1EC11331" w14:textId="77777777" w:rsidR="00034E8B" w:rsidRDefault="00034E8B" w:rsidP="00020DD4">
      <w:pPr>
        <w:spacing w:after="0" w:line="240" w:lineRule="auto"/>
      </w:pPr>
      <w:r>
        <w:continuationSeparator/>
      </w:r>
    </w:p>
  </w:footnote>
  <w:footnote w:id="1">
    <w:p w14:paraId="678BB3AF" w14:textId="77777777" w:rsidR="00034E8B" w:rsidRPr="008A2D6D" w:rsidRDefault="00034E8B" w:rsidP="008A2D6D">
      <w:pPr>
        <w:pStyle w:val="FootnoteText"/>
        <w:ind w:left="360" w:hanging="360"/>
      </w:pPr>
      <w:r>
        <w:rPr>
          <w:rStyle w:val="FootnoteReference"/>
        </w:rPr>
        <w:footnoteRef/>
      </w:r>
      <w:r>
        <w:t xml:space="preserve"> </w:t>
      </w:r>
      <w:r>
        <w:tab/>
        <w:t xml:space="preserve">See also </w:t>
      </w:r>
      <w:r w:rsidRPr="00200950">
        <w:rPr>
          <w:sz w:val="15"/>
          <w:szCs w:val="15"/>
        </w:rPr>
        <w:t>Article X</w:t>
      </w:r>
      <w:r>
        <w:rPr>
          <w:sz w:val="15"/>
          <w:szCs w:val="15"/>
        </w:rPr>
        <w:t>V</w:t>
      </w:r>
      <w:r w:rsidRPr="00200950">
        <w:rPr>
          <w:sz w:val="15"/>
          <w:szCs w:val="15"/>
        </w:rPr>
        <w:t>(1)(e)</w:t>
      </w:r>
      <w:r>
        <w:rPr>
          <w:sz w:val="15"/>
          <w:szCs w:val="15"/>
        </w:rPr>
        <w:t xml:space="preserve"> </w:t>
      </w:r>
      <w:hyperlink r:id="rId1" w:history="1">
        <w:r w:rsidRPr="00F318B8">
          <w:rPr>
            <w:rStyle w:val="Hyperlink"/>
            <w:sz w:val="15"/>
            <w:szCs w:val="15"/>
          </w:rPr>
          <w:t>WTO GPA 1994</w:t>
        </w:r>
      </w:hyperlink>
      <w:r w:rsidRPr="00200950">
        <w:rPr>
          <w:sz w:val="15"/>
          <w:szCs w:val="15"/>
        </w:rPr>
        <w:t xml:space="preserve"> and the Article XIII(1)(f)</w:t>
      </w:r>
      <w:r>
        <w:rPr>
          <w:sz w:val="15"/>
          <w:szCs w:val="15"/>
        </w:rPr>
        <w:t xml:space="preserve"> of the</w:t>
      </w:r>
      <w:r>
        <w:t xml:space="preserve"> </w:t>
      </w:r>
      <w:hyperlink r:id="rId2" w:history="1">
        <w:r w:rsidRPr="00F318B8">
          <w:rPr>
            <w:rStyle w:val="Hyperlink"/>
            <w:sz w:val="15"/>
            <w:szCs w:val="15"/>
          </w:rPr>
          <w:t>revised WTO GPA 2014</w:t>
        </w:r>
      </w:hyperlink>
      <w:r w:rsidRPr="008A2D6D">
        <w:rPr>
          <w:bCs/>
          <w:sz w:val="15"/>
          <w:szCs w:val="15"/>
        </w:rPr>
        <w:t>.</w:t>
      </w:r>
    </w:p>
  </w:footnote>
  <w:footnote w:id="2">
    <w:p w14:paraId="678BB3B0" w14:textId="77777777" w:rsidR="00034E8B" w:rsidRPr="00E47AA4" w:rsidRDefault="00034E8B" w:rsidP="00777BEC">
      <w:pPr>
        <w:pStyle w:val="FootnoteText"/>
        <w:ind w:left="360" w:hanging="360"/>
        <w:rPr>
          <w:sz w:val="15"/>
          <w:szCs w:val="15"/>
        </w:rPr>
      </w:pPr>
      <w:r w:rsidRPr="00E47AA4">
        <w:rPr>
          <w:rStyle w:val="FootnoteReference"/>
          <w:sz w:val="15"/>
          <w:szCs w:val="15"/>
        </w:rPr>
        <w:footnoteRef/>
      </w:r>
      <w:r w:rsidRPr="00E47AA4">
        <w:rPr>
          <w:sz w:val="15"/>
          <w:szCs w:val="15"/>
        </w:rPr>
        <w:t xml:space="preserve"> </w:t>
      </w:r>
      <w:r w:rsidRPr="00E47AA4">
        <w:rPr>
          <w:sz w:val="15"/>
          <w:szCs w:val="15"/>
        </w:rPr>
        <w:tab/>
        <w:t xml:space="preserve">See Article 16(f) of Directive </w:t>
      </w:r>
      <w:hyperlink r:id="rId3" w:history="1">
        <w:r w:rsidRPr="00E47AA4">
          <w:rPr>
            <w:rStyle w:val="Hyperlink"/>
            <w:sz w:val="15"/>
            <w:szCs w:val="15"/>
          </w:rPr>
          <w:t>2004/18/EC</w:t>
        </w:r>
      </w:hyperlink>
      <w:r w:rsidRPr="00E47AA4">
        <w:rPr>
          <w:color w:val="0088CC"/>
          <w:sz w:val="15"/>
          <w:szCs w:val="15"/>
        </w:rPr>
        <w:t xml:space="preserve"> </w:t>
      </w:r>
      <w:r w:rsidRPr="00E47AA4">
        <w:rPr>
          <w:sz w:val="15"/>
          <w:szCs w:val="15"/>
        </w:rPr>
        <w:t xml:space="preserve">(Article 14 of Directive </w:t>
      </w:r>
      <w:hyperlink r:id="rId4" w:history="1">
        <w:r w:rsidRPr="00E47AA4">
          <w:rPr>
            <w:rStyle w:val="Hyperlink"/>
            <w:sz w:val="15"/>
            <w:szCs w:val="15"/>
          </w:rPr>
          <w:t>2014/24/EU</w:t>
        </w:r>
      </w:hyperlink>
      <w:r w:rsidRPr="00E47AA4">
        <w:rPr>
          <w:sz w:val="15"/>
          <w:szCs w:val="15"/>
        </w:rPr>
        <w:t xml:space="preserve">), Article 24(e) of </w:t>
      </w:r>
      <w:hyperlink r:id="rId5" w:history="1">
        <w:r w:rsidRPr="00E47AA4">
          <w:rPr>
            <w:rStyle w:val="Hyperlink"/>
            <w:sz w:val="15"/>
            <w:szCs w:val="15"/>
          </w:rPr>
          <w:t>Directive 2004/17/EC</w:t>
        </w:r>
      </w:hyperlink>
      <w:r w:rsidRPr="00E47AA4">
        <w:rPr>
          <w:sz w:val="15"/>
          <w:szCs w:val="15"/>
        </w:rPr>
        <w:t xml:space="preserve"> (Article 32 of Directive </w:t>
      </w:r>
      <w:hyperlink r:id="rId6" w:history="1">
        <w:r w:rsidRPr="00E47AA4">
          <w:rPr>
            <w:rStyle w:val="Hyperlink"/>
            <w:sz w:val="15"/>
            <w:szCs w:val="15"/>
          </w:rPr>
          <w:t>2014/25/EU</w:t>
        </w:r>
      </w:hyperlink>
      <w:r w:rsidRPr="00E47AA4">
        <w:rPr>
          <w:sz w:val="15"/>
          <w:szCs w:val="15"/>
        </w:rPr>
        <w:t xml:space="preserve">) and Article 13(f)(j) of Directive </w:t>
      </w:r>
      <w:hyperlink r:id="rId7" w:history="1">
        <w:r w:rsidRPr="00E47AA4">
          <w:rPr>
            <w:rStyle w:val="Hyperlink"/>
            <w:sz w:val="15"/>
            <w:szCs w:val="15"/>
          </w:rPr>
          <w:t>2009/81/EC</w:t>
        </w:r>
      </w:hyperlink>
      <w:r w:rsidRPr="00E47AA4">
        <w:rPr>
          <w:sz w:val="15"/>
          <w:szCs w:val="15"/>
        </w:rPr>
        <w:t>.</w:t>
      </w:r>
    </w:p>
  </w:footnote>
  <w:footnote w:id="3">
    <w:p w14:paraId="678BB3B1" w14:textId="77777777" w:rsidR="00034E8B" w:rsidRPr="00E47AA4" w:rsidRDefault="00034E8B" w:rsidP="00777BEC">
      <w:pPr>
        <w:pStyle w:val="FootnoteText"/>
        <w:ind w:left="360" w:hanging="360"/>
        <w:rPr>
          <w:bCs/>
          <w:sz w:val="15"/>
          <w:szCs w:val="15"/>
        </w:rPr>
      </w:pPr>
      <w:r w:rsidRPr="00E47AA4">
        <w:rPr>
          <w:rStyle w:val="FootnoteReference"/>
          <w:sz w:val="15"/>
          <w:szCs w:val="15"/>
        </w:rPr>
        <w:footnoteRef/>
      </w:r>
      <w:r w:rsidRPr="00E47AA4">
        <w:rPr>
          <w:sz w:val="15"/>
          <w:szCs w:val="15"/>
        </w:rPr>
        <w:t xml:space="preserve"> </w:t>
      </w:r>
      <w:r w:rsidRPr="00E47AA4">
        <w:rPr>
          <w:sz w:val="15"/>
          <w:szCs w:val="15"/>
        </w:rPr>
        <w:tab/>
      </w:r>
      <w:r w:rsidRPr="00EB34BC">
        <w:rPr>
          <w:bCs/>
          <w:sz w:val="15"/>
          <w:szCs w:val="15"/>
        </w:rPr>
        <w:t xml:space="preserve">See the EU’s Annex IV of Appendix I to the </w:t>
      </w:r>
      <w:hyperlink r:id="rId8" w:history="1">
        <w:r w:rsidRPr="00EB34BC">
          <w:rPr>
            <w:rStyle w:val="Hyperlink"/>
            <w:bCs/>
            <w:sz w:val="15"/>
            <w:szCs w:val="15"/>
          </w:rPr>
          <w:t>WTO GPA</w:t>
        </w:r>
      </w:hyperlink>
      <w:r w:rsidRPr="00EB34BC">
        <w:rPr>
          <w:bCs/>
          <w:sz w:val="15"/>
          <w:szCs w:val="15"/>
        </w:rPr>
        <w:t>.</w:t>
      </w:r>
      <w:r w:rsidRPr="00E47AA4">
        <w:rPr>
          <w:bCs/>
          <w:sz w:val="15"/>
          <w:szCs w:val="15"/>
        </w:rPr>
        <w:tab/>
      </w:r>
    </w:p>
  </w:footnote>
  <w:footnote w:id="4">
    <w:p w14:paraId="678BB3B2" w14:textId="77777777" w:rsidR="00034E8B" w:rsidRPr="00E47AA4" w:rsidRDefault="00034E8B" w:rsidP="00777BEC">
      <w:pPr>
        <w:pStyle w:val="FootnoteText"/>
        <w:ind w:left="360" w:hanging="360"/>
        <w:rPr>
          <w:sz w:val="15"/>
          <w:szCs w:val="15"/>
        </w:rPr>
      </w:pPr>
      <w:r w:rsidRPr="00E47AA4">
        <w:rPr>
          <w:rStyle w:val="FootnoteReference"/>
          <w:sz w:val="15"/>
          <w:szCs w:val="15"/>
        </w:rPr>
        <w:footnoteRef/>
      </w:r>
      <w:r w:rsidRPr="00E47AA4">
        <w:rPr>
          <w:sz w:val="15"/>
          <w:szCs w:val="15"/>
        </w:rPr>
        <w:t xml:space="preserve"> </w:t>
      </w:r>
      <w:r w:rsidRPr="00E47AA4">
        <w:rPr>
          <w:sz w:val="15"/>
          <w:szCs w:val="15"/>
        </w:rPr>
        <w:tab/>
        <w:t xml:space="preserve">See Point 33 of the </w:t>
      </w:r>
      <w:hyperlink r:id="rId9" w:history="1">
        <w:r w:rsidRPr="00E47AA4">
          <w:rPr>
            <w:rStyle w:val="Hyperlink"/>
            <w:sz w:val="15"/>
            <w:szCs w:val="15"/>
          </w:rPr>
          <w:t>Commission Communication on a f</w:t>
        </w:r>
        <w:r w:rsidRPr="00E47AA4">
          <w:rPr>
            <w:rStyle w:val="Hyperlink"/>
            <w:sz w:val="15"/>
            <w:szCs w:val="15"/>
            <w:lang w:eastAsia="nl-NL"/>
          </w:rPr>
          <w:t>ramework for state aid for research and development and innovation</w:t>
        </w:r>
      </w:hyperlink>
      <w:r w:rsidRPr="00E47AA4">
        <w:rPr>
          <w:sz w:val="15"/>
          <w:szCs w:val="15"/>
        </w:rPr>
        <w:t xml:space="preserve"> (C(2014) 3282).</w:t>
      </w:r>
    </w:p>
  </w:footnote>
  <w:footnote w:id="5">
    <w:p w14:paraId="66BCD685" w14:textId="6BA53975" w:rsidR="00034E8B" w:rsidRDefault="00034E8B" w:rsidP="0070298E">
      <w:pPr>
        <w:pStyle w:val="FootnoteText"/>
        <w:ind w:left="360" w:hanging="360"/>
      </w:pPr>
      <w:r>
        <w:rPr>
          <w:rStyle w:val="FootnoteReference"/>
        </w:rPr>
        <w:footnoteRef/>
      </w:r>
      <w:r>
        <w:t xml:space="preserve">  </w:t>
      </w:r>
      <w:r>
        <w:tab/>
      </w:r>
      <w:hyperlink r:id="rId10" w:history="1">
        <w:r w:rsidRPr="004B7A4D">
          <w:rPr>
            <w:rStyle w:val="Hyperlink"/>
          </w:rPr>
          <w:t xml:space="preserve">Commission Communication: </w:t>
        </w:r>
        <w:r w:rsidRPr="004B7A4D">
          <w:rPr>
            <w:rStyle w:val="Hyperlink"/>
            <w:sz w:val="15"/>
            <w:szCs w:val="15"/>
          </w:rPr>
          <w:t>Pre-Commercial Procurement: driving innovation to ensure sustainable, high quality public services (COM(2007) 799)</w:t>
        </w:r>
      </w:hyperlink>
      <w:r w:rsidRPr="00F2730E">
        <w:rPr>
          <w:sz w:val="15"/>
          <w:szCs w:val="15"/>
        </w:rPr>
        <w:t xml:space="preserve"> and </w:t>
      </w:r>
      <w:hyperlink r:id="rId11" w:history="1">
        <w:r w:rsidRPr="00203C77">
          <w:rPr>
            <w:rStyle w:val="Hyperlink"/>
            <w:sz w:val="15"/>
            <w:szCs w:val="15"/>
          </w:rPr>
          <w:t>PCP staff working document</w:t>
        </w:r>
      </w:hyperlink>
      <w:r w:rsidRPr="00F2730E">
        <w:rPr>
          <w:sz w:val="15"/>
          <w:szCs w:val="15"/>
        </w:rPr>
        <w:t xml:space="preserve"> </w:t>
      </w:r>
      <w:r>
        <w:rPr>
          <w:sz w:val="15"/>
          <w:szCs w:val="15"/>
        </w:rPr>
        <w:t>(</w:t>
      </w:r>
      <w:r w:rsidRPr="00F2730E">
        <w:rPr>
          <w:sz w:val="15"/>
          <w:szCs w:val="15"/>
        </w:rPr>
        <w:t>SEC</w:t>
      </w:r>
      <w:r>
        <w:rPr>
          <w:sz w:val="15"/>
          <w:szCs w:val="15"/>
        </w:rPr>
        <w:t>(</w:t>
      </w:r>
      <w:r w:rsidRPr="00F2730E">
        <w:rPr>
          <w:sz w:val="15"/>
          <w:szCs w:val="15"/>
        </w:rPr>
        <w:t>2007</w:t>
      </w:r>
      <w:r>
        <w:rPr>
          <w:sz w:val="15"/>
          <w:szCs w:val="15"/>
        </w:rPr>
        <w:t>)</w:t>
      </w:r>
      <w:r w:rsidRPr="00F2730E">
        <w:rPr>
          <w:sz w:val="15"/>
          <w:szCs w:val="15"/>
        </w:rPr>
        <w:t>1668</w:t>
      </w:r>
      <w:r>
        <w:rPr>
          <w:sz w:val="15"/>
          <w:szCs w:val="15"/>
        </w:rPr>
        <w:t>).</w:t>
      </w:r>
    </w:p>
  </w:footnote>
  <w:footnote w:id="6">
    <w:p w14:paraId="56482502" w14:textId="77777777" w:rsidR="00034E8B" w:rsidRPr="0012324E" w:rsidRDefault="00034E8B" w:rsidP="00711A82">
      <w:pPr>
        <w:pStyle w:val="FootnoteText"/>
        <w:ind w:left="360" w:hanging="360"/>
        <w:rPr>
          <w:sz w:val="15"/>
          <w:szCs w:val="15"/>
        </w:rPr>
      </w:pPr>
      <w:r>
        <w:rPr>
          <w:rStyle w:val="FootnoteReference"/>
        </w:rPr>
        <w:footnoteRef/>
      </w:r>
      <w:r>
        <w:t xml:space="preserve"> </w:t>
      </w:r>
      <w:r>
        <w:tab/>
      </w:r>
      <w:r w:rsidRPr="00E47AA4">
        <w:rPr>
          <w:sz w:val="15"/>
          <w:szCs w:val="15"/>
        </w:rPr>
        <w:t xml:space="preserve">See Point </w:t>
      </w:r>
      <w:r>
        <w:rPr>
          <w:sz w:val="15"/>
          <w:szCs w:val="15"/>
        </w:rPr>
        <w:t>15</w:t>
      </w:r>
      <w:r w:rsidRPr="00E47AA4">
        <w:rPr>
          <w:sz w:val="15"/>
          <w:szCs w:val="15"/>
        </w:rPr>
        <w:t xml:space="preserve"> of the </w:t>
      </w:r>
      <w:hyperlink r:id="rId12" w:history="1">
        <w:r w:rsidRPr="00E47AA4">
          <w:rPr>
            <w:rStyle w:val="Hyperlink"/>
            <w:sz w:val="15"/>
            <w:szCs w:val="15"/>
          </w:rPr>
          <w:t>Commission Communication on a f</w:t>
        </w:r>
        <w:r w:rsidRPr="00E47AA4">
          <w:rPr>
            <w:rStyle w:val="Hyperlink"/>
            <w:sz w:val="15"/>
            <w:szCs w:val="15"/>
            <w:lang w:eastAsia="nl-NL"/>
          </w:rPr>
          <w:t>ramework for state aid for research and development and innovation</w:t>
        </w:r>
      </w:hyperlink>
      <w:r w:rsidRPr="00E47AA4">
        <w:rPr>
          <w:sz w:val="15"/>
          <w:szCs w:val="15"/>
        </w:rPr>
        <w:t xml:space="preserve"> (C(2014) 3282).</w:t>
      </w:r>
    </w:p>
  </w:footnote>
  <w:footnote w:id="7">
    <w:p w14:paraId="28C0B337" w14:textId="77777777" w:rsidR="00034E8B" w:rsidRPr="0012324E" w:rsidRDefault="00034E8B" w:rsidP="00711A82">
      <w:pPr>
        <w:pStyle w:val="FootnoteText"/>
        <w:ind w:left="360" w:hanging="360"/>
      </w:pPr>
      <w:r>
        <w:rPr>
          <w:rStyle w:val="FootnoteReference"/>
        </w:rPr>
        <w:footnoteRef/>
      </w:r>
      <w:r>
        <w:t xml:space="preserve"> </w:t>
      </w:r>
      <w:r>
        <w:tab/>
      </w:r>
      <w:r w:rsidRPr="00200950">
        <w:rPr>
          <w:sz w:val="15"/>
          <w:szCs w:val="15"/>
        </w:rPr>
        <w:t xml:space="preserve">See </w:t>
      </w:r>
      <w:r>
        <w:rPr>
          <w:sz w:val="15"/>
          <w:szCs w:val="15"/>
        </w:rPr>
        <w:t>Article XV</w:t>
      </w:r>
      <w:r w:rsidRPr="00200950">
        <w:rPr>
          <w:sz w:val="15"/>
          <w:szCs w:val="15"/>
        </w:rPr>
        <w:t xml:space="preserve">(1)(e) </w:t>
      </w:r>
      <w:hyperlink r:id="rId13" w:history="1">
        <w:r w:rsidRPr="008510F2">
          <w:rPr>
            <w:rStyle w:val="Hyperlink"/>
            <w:sz w:val="15"/>
            <w:szCs w:val="15"/>
          </w:rPr>
          <w:t>WTO GPA 1994</w:t>
        </w:r>
      </w:hyperlink>
      <w:r w:rsidRPr="00200950">
        <w:rPr>
          <w:sz w:val="15"/>
          <w:szCs w:val="15"/>
        </w:rPr>
        <w:t xml:space="preserve"> and the Article XIII(1)(f)</w:t>
      </w:r>
      <w:r>
        <w:rPr>
          <w:sz w:val="15"/>
          <w:szCs w:val="15"/>
        </w:rPr>
        <w:t xml:space="preserve"> of the </w:t>
      </w:r>
      <w:hyperlink r:id="rId14" w:history="1">
        <w:r w:rsidRPr="008510F2">
          <w:rPr>
            <w:rStyle w:val="Hyperlink"/>
            <w:sz w:val="15"/>
            <w:szCs w:val="15"/>
          </w:rPr>
          <w:t>revised WTO GPA 2014</w:t>
        </w:r>
      </w:hyperlink>
      <w:r>
        <w:t>.</w:t>
      </w:r>
    </w:p>
  </w:footnote>
  <w:footnote w:id="8">
    <w:p w14:paraId="03A817A1" w14:textId="77777777" w:rsidR="00034E8B" w:rsidRPr="00000C36" w:rsidRDefault="00034E8B" w:rsidP="00711A82">
      <w:pPr>
        <w:pStyle w:val="FootnoteText"/>
        <w:ind w:left="360" w:hanging="360"/>
        <w:rPr>
          <w:color w:val="0088CC"/>
          <w:szCs w:val="16"/>
        </w:rPr>
      </w:pPr>
      <w:r w:rsidRPr="00232959">
        <w:rPr>
          <w:rStyle w:val="FootnoteReference"/>
          <w:szCs w:val="16"/>
        </w:rPr>
        <w:footnoteRef/>
      </w:r>
      <w:r w:rsidRPr="00232959">
        <w:rPr>
          <w:szCs w:val="16"/>
        </w:rPr>
        <w:t xml:space="preserve"> </w:t>
      </w:r>
      <w:r>
        <w:rPr>
          <w:szCs w:val="16"/>
        </w:rPr>
        <w:tab/>
      </w:r>
      <w:hyperlink r:id="rId15" w:history="1">
        <w:r w:rsidRPr="00000C36">
          <w:rPr>
            <w:rStyle w:val="Hyperlink"/>
            <w:szCs w:val="16"/>
          </w:rPr>
          <w:t>List of H2020 associated countries</w:t>
        </w:r>
      </w:hyperlink>
      <w:r w:rsidRPr="00000C36">
        <w:rPr>
          <w:rStyle w:val="Hyperlink"/>
          <w:szCs w:val="16"/>
        </w:rPr>
        <w:t>.</w:t>
      </w:r>
      <w:r w:rsidRPr="00000C36">
        <w:rPr>
          <w:color w:val="0088CC"/>
          <w:szCs w:val="16"/>
        </w:rPr>
        <w:t xml:space="preserve"> </w:t>
      </w:r>
    </w:p>
  </w:footnote>
  <w:footnote w:id="9">
    <w:p w14:paraId="629F3C60" w14:textId="67CCB171" w:rsidR="00034E8B" w:rsidRPr="00E47AA4" w:rsidRDefault="00034E8B" w:rsidP="00711A82">
      <w:pPr>
        <w:pStyle w:val="FootnoteText"/>
        <w:ind w:left="360" w:hanging="360"/>
        <w:rPr>
          <w:sz w:val="15"/>
          <w:szCs w:val="15"/>
        </w:rPr>
      </w:pPr>
      <w:r w:rsidRPr="00E47AA4">
        <w:rPr>
          <w:rStyle w:val="FootnoteReference"/>
          <w:sz w:val="15"/>
          <w:szCs w:val="15"/>
        </w:rPr>
        <w:footnoteRef/>
      </w:r>
      <w:r w:rsidRPr="00E47AA4">
        <w:rPr>
          <w:sz w:val="15"/>
          <w:szCs w:val="15"/>
        </w:rPr>
        <w:t xml:space="preserve"> </w:t>
      </w:r>
      <w:r w:rsidRPr="00E47AA4">
        <w:rPr>
          <w:sz w:val="15"/>
          <w:szCs w:val="15"/>
        </w:rPr>
        <w:tab/>
      </w:r>
      <w:r>
        <w:rPr>
          <w:sz w:val="15"/>
          <w:szCs w:val="15"/>
        </w:rPr>
        <w:t xml:space="preserve">The </w:t>
      </w:r>
      <w:hyperlink r:id="rId16" w:history="1">
        <w:r w:rsidRPr="00FC7933">
          <w:rPr>
            <w:rStyle w:val="Hyperlink"/>
            <w:sz w:val="15"/>
            <w:szCs w:val="15"/>
            <w:lang w:eastAsia="fr-FR"/>
          </w:rPr>
          <w:t>European Code of Conduct for Research Integrity</w:t>
        </w:r>
      </w:hyperlink>
      <w:r w:rsidRPr="00E47AA4">
        <w:rPr>
          <w:sz w:val="15"/>
          <w:szCs w:val="15"/>
          <w:lang w:eastAsia="fr-FR"/>
        </w:rPr>
        <w:t xml:space="preserve"> of ALLEA (All European Academies)</w:t>
      </w:r>
      <w:r>
        <w:rPr>
          <w:sz w:val="15"/>
          <w:szCs w:val="15"/>
          <w:lang w:eastAsia="fr-FR"/>
        </w:rPr>
        <w:t>.</w:t>
      </w:r>
    </w:p>
  </w:footnote>
  <w:footnote w:id="10">
    <w:p w14:paraId="11DC1442" w14:textId="4FA8228D" w:rsidR="00034E8B" w:rsidRPr="007D400B" w:rsidRDefault="00034E8B" w:rsidP="00711A82">
      <w:pPr>
        <w:pStyle w:val="FootnoteText"/>
        <w:ind w:left="360" w:hanging="360"/>
      </w:pPr>
      <w:r>
        <w:rPr>
          <w:rStyle w:val="FootnoteReference"/>
        </w:rPr>
        <w:footnoteRef/>
      </w:r>
      <w:r>
        <w:t xml:space="preserve"> </w:t>
      </w:r>
      <w:r>
        <w:tab/>
        <w:t xml:space="preserve">See Article 2(1) </w:t>
      </w:r>
      <w:r>
        <w:rPr>
          <w:szCs w:val="24"/>
        </w:rPr>
        <w:t xml:space="preserve">EU Export Control </w:t>
      </w:r>
      <w:r w:rsidRPr="00F06372">
        <w:rPr>
          <w:szCs w:val="24"/>
        </w:rPr>
        <w:t xml:space="preserve">Regulation No </w:t>
      </w:r>
      <w:hyperlink r:id="rId17" w:history="1">
        <w:r w:rsidRPr="00680285">
          <w:rPr>
            <w:rStyle w:val="Hyperlink"/>
            <w:szCs w:val="24"/>
          </w:rPr>
          <w:t>428/2009</w:t>
        </w:r>
      </w:hyperlink>
      <w:r w:rsidRPr="007D400B">
        <w:rPr>
          <w:rStyle w:val="Hyperlink"/>
          <w:color w:val="auto"/>
          <w:szCs w:val="24"/>
          <w:u w:val="none"/>
        </w:rPr>
        <w:t>.</w:t>
      </w:r>
    </w:p>
  </w:footnote>
  <w:footnote w:id="11">
    <w:p w14:paraId="4301D23C" w14:textId="77777777" w:rsidR="00034E8B" w:rsidRPr="00E47AA4" w:rsidRDefault="00034E8B" w:rsidP="00711A82">
      <w:pPr>
        <w:pStyle w:val="FootnoteText"/>
        <w:ind w:left="360" w:hanging="360"/>
        <w:rPr>
          <w:sz w:val="15"/>
          <w:szCs w:val="15"/>
        </w:rPr>
      </w:pPr>
      <w:r w:rsidRPr="00E47AA4">
        <w:rPr>
          <w:rStyle w:val="FootnoteReference"/>
          <w:sz w:val="15"/>
          <w:szCs w:val="15"/>
        </w:rPr>
        <w:footnoteRef/>
      </w:r>
      <w:r w:rsidRPr="00E47AA4">
        <w:rPr>
          <w:sz w:val="15"/>
          <w:szCs w:val="15"/>
        </w:rPr>
        <w:t xml:space="preserve"> </w:t>
      </w:r>
      <w:r w:rsidRPr="00E47AA4">
        <w:rPr>
          <w:sz w:val="15"/>
          <w:szCs w:val="15"/>
        </w:rPr>
        <w:tab/>
        <w:t xml:space="preserve">Commission </w:t>
      </w:r>
      <w:r w:rsidRPr="0026294D">
        <w:rPr>
          <w:color w:val="0088CC"/>
          <w:sz w:val="15"/>
          <w:szCs w:val="15"/>
          <w:u w:val="single"/>
        </w:rPr>
        <w:t xml:space="preserve">Decision </w:t>
      </w:r>
      <w:hyperlink r:id="rId18" w:history="1">
        <w:r w:rsidRPr="0026294D">
          <w:rPr>
            <w:rStyle w:val="Hyperlink"/>
            <w:sz w:val="15"/>
            <w:szCs w:val="15"/>
          </w:rPr>
          <w:t>2015/444/EC, Euratom</w:t>
        </w:r>
      </w:hyperlink>
      <w:r w:rsidRPr="00E47AA4">
        <w:rPr>
          <w:noProof/>
          <w:sz w:val="15"/>
          <w:szCs w:val="15"/>
          <w:lang w:eastAsia="en-GB"/>
        </w:rPr>
        <w:t xml:space="preserve"> </w:t>
      </w:r>
      <w:r w:rsidRPr="00E47AA4">
        <w:rPr>
          <w:bCs/>
          <w:sz w:val="15"/>
          <w:szCs w:val="15"/>
        </w:rPr>
        <w:t>of 13 March 2015 on the security rules for protecting EU classified information</w:t>
      </w:r>
    </w:p>
  </w:footnote>
  <w:footnote w:id="12">
    <w:p w14:paraId="678BB3B9" w14:textId="77777777" w:rsidR="00034E8B" w:rsidRPr="00E47AA4" w:rsidRDefault="00034E8B" w:rsidP="00E27F5F">
      <w:pPr>
        <w:pStyle w:val="FootnoteText"/>
        <w:ind w:left="360" w:hanging="360"/>
        <w:rPr>
          <w:sz w:val="15"/>
          <w:szCs w:val="15"/>
        </w:rPr>
      </w:pPr>
      <w:r w:rsidRPr="00E47AA4">
        <w:rPr>
          <w:rStyle w:val="FootnoteReference"/>
          <w:sz w:val="15"/>
          <w:szCs w:val="15"/>
        </w:rPr>
        <w:footnoteRef/>
      </w:r>
      <w:r w:rsidRPr="00E47AA4">
        <w:rPr>
          <w:sz w:val="15"/>
          <w:szCs w:val="15"/>
        </w:rPr>
        <w:t xml:space="preserve"> </w:t>
      </w:r>
      <w:r w:rsidRPr="00E47AA4">
        <w:rPr>
          <w:sz w:val="15"/>
          <w:szCs w:val="15"/>
        </w:rPr>
        <w:tab/>
        <w:t xml:space="preserve">See </w:t>
      </w:r>
      <w:r w:rsidRPr="0026294D">
        <w:rPr>
          <w:color w:val="0088CC"/>
          <w:sz w:val="15"/>
          <w:szCs w:val="15"/>
          <w:u w:val="single"/>
        </w:rPr>
        <w:t xml:space="preserve">Decision </w:t>
      </w:r>
      <w:hyperlink r:id="rId19" w:history="1">
        <w:r w:rsidRPr="0026294D">
          <w:rPr>
            <w:rStyle w:val="Hyperlink"/>
            <w:sz w:val="15"/>
            <w:szCs w:val="15"/>
          </w:rPr>
          <w:t>2015/444/EC, Euratom</w:t>
        </w:r>
      </w:hyperlink>
      <w:r>
        <w:rPr>
          <w:sz w:val="15"/>
          <w:szCs w:val="15"/>
        </w:rPr>
        <w:t xml:space="preserve"> o</w:t>
      </w:r>
      <w:r w:rsidRPr="00E47AA4">
        <w:rPr>
          <w:sz w:val="15"/>
          <w:szCs w:val="15"/>
        </w:rPr>
        <w:t>n the provisions on security of EU-classified information.</w:t>
      </w:r>
    </w:p>
  </w:footnote>
  <w:footnote w:id="13">
    <w:p w14:paraId="678BB3BA" w14:textId="77777777" w:rsidR="00034E8B" w:rsidRPr="00E47AA4" w:rsidRDefault="00034E8B" w:rsidP="00777BEC">
      <w:pPr>
        <w:pStyle w:val="Default"/>
        <w:ind w:left="360" w:hanging="360"/>
        <w:jc w:val="both"/>
        <w:rPr>
          <w:rFonts w:ascii="Verdana" w:hAnsi="Verdana"/>
          <w:sz w:val="15"/>
          <w:szCs w:val="15"/>
        </w:rPr>
      </w:pPr>
      <w:r w:rsidRPr="00E47AA4">
        <w:rPr>
          <w:rStyle w:val="FootnoteReference"/>
          <w:rFonts w:ascii="Verdana" w:hAnsi="Verdana"/>
          <w:color w:val="auto"/>
          <w:sz w:val="15"/>
          <w:szCs w:val="15"/>
        </w:rPr>
        <w:footnoteRef/>
      </w:r>
      <w:r w:rsidRPr="00E47AA4">
        <w:rPr>
          <w:rFonts w:ascii="Verdana" w:hAnsi="Verdana"/>
          <w:color w:val="auto"/>
          <w:sz w:val="15"/>
          <w:szCs w:val="15"/>
        </w:rPr>
        <w:t xml:space="preserve"> </w:t>
      </w:r>
      <w:r w:rsidRPr="00E47AA4">
        <w:rPr>
          <w:rFonts w:ascii="Verdana" w:hAnsi="Verdana"/>
          <w:color w:val="auto"/>
          <w:sz w:val="15"/>
          <w:szCs w:val="15"/>
        </w:rPr>
        <w:tab/>
        <w:t xml:space="preserve">Commission Decision </w:t>
      </w:r>
      <w:hyperlink r:id="rId20" w:history="1">
        <w:r w:rsidRPr="00E47AA4">
          <w:rPr>
            <w:rStyle w:val="Hyperlink"/>
            <w:rFonts w:ascii="Verdana" w:hAnsi="Verdana"/>
            <w:sz w:val="15"/>
            <w:szCs w:val="15"/>
          </w:rPr>
          <w:t>2015/444/EC, Euratom</w:t>
        </w:r>
      </w:hyperlink>
      <w:r w:rsidRPr="00E47AA4">
        <w:rPr>
          <w:rFonts w:ascii="Verdana" w:hAnsi="Verdana"/>
          <w:sz w:val="15"/>
          <w:szCs w:val="15"/>
        </w:rPr>
        <w:t xml:space="preserve"> </w:t>
      </w:r>
      <w:r w:rsidRPr="00E47AA4">
        <w:rPr>
          <w:rFonts w:ascii="Verdana" w:hAnsi="Verdana"/>
          <w:bCs/>
          <w:sz w:val="15"/>
          <w:szCs w:val="15"/>
        </w:rPr>
        <w:t>of 13 March 2015 on the security rules for protecting EU-classified information.</w:t>
      </w:r>
    </w:p>
  </w:footnote>
  <w:footnote w:id="14">
    <w:p w14:paraId="55A9B225" w14:textId="44A5B930" w:rsidR="00034E8B" w:rsidRPr="00420968" w:rsidRDefault="00034E8B" w:rsidP="00420968">
      <w:pPr>
        <w:pStyle w:val="FootnoteText"/>
        <w:ind w:left="360" w:hanging="360"/>
      </w:pPr>
      <w:r>
        <w:rPr>
          <w:rStyle w:val="FootnoteReference"/>
        </w:rPr>
        <w:footnoteRef/>
      </w:r>
      <w:r>
        <w:t xml:space="preserve"> </w:t>
      </w:r>
      <w:r>
        <w:tab/>
        <w:t xml:space="preserve">Regulation (EC) No </w:t>
      </w:r>
      <w:hyperlink r:id="rId21" w:history="1">
        <w:r w:rsidRPr="00420968">
          <w:rPr>
            <w:rStyle w:val="Hyperlink"/>
          </w:rPr>
          <w:t>1049/2001</w:t>
        </w:r>
      </w:hyperlink>
      <w:r>
        <w:t xml:space="preserve"> of the European Parliament and of the Council of 30 May 2001 regarding public access to European Parliament, Council and Commission documents, OJ L 145, 31.5.2001, p. 43.</w:t>
      </w:r>
    </w:p>
  </w:footnote>
  <w:footnote w:id="15">
    <w:p w14:paraId="678BB3BB" w14:textId="77777777" w:rsidR="00034E8B" w:rsidRPr="00873DB4" w:rsidRDefault="00034E8B" w:rsidP="00873DB4">
      <w:pPr>
        <w:pStyle w:val="Default"/>
        <w:ind w:left="360" w:hanging="360"/>
        <w:jc w:val="both"/>
        <w:rPr>
          <w:rFonts w:ascii="Verdana" w:hAnsi="Verdana"/>
          <w:sz w:val="15"/>
          <w:szCs w:val="15"/>
        </w:rPr>
      </w:pPr>
      <w:r w:rsidRPr="00873DB4">
        <w:rPr>
          <w:rStyle w:val="FootnoteReference"/>
          <w:sz w:val="15"/>
          <w:szCs w:val="15"/>
        </w:rPr>
        <w:footnoteRef/>
      </w:r>
      <w:r w:rsidRPr="00873DB4">
        <w:rPr>
          <w:sz w:val="15"/>
          <w:szCs w:val="15"/>
        </w:rPr>
        <w:t xml:space="preserve"> </w:t>
      </w:r>
      <w:r>
        <w:rPr>
          <w:sz w:val="15"/>
          <w:szCs w:val="15"/>
        </w:rPr>
        <w:tab/>
      </w:r>
      <w:r w:rsidRPr="00873DB4">
        <w:rPr>
          <w:rFonts w:ascii="Verdana" w:hAnsi="Verdana"/>
          <w:sz w:val="15"/>
          <w:szCs w:val="15"/>
        </w:rPr>
        <w:t>The European Code of Conduct for Research Integrity of ALLEA (All European Academies) and ESF (European Science Foundation) of March 2011.</w:t>
      </w:r>
    </w:p>
    <w:p w14:paraId="678BB3BC" w14:textId="77777777" w:rsidR="00034E8B" w:rsidRPr="006C448A" w:rsidRDefault="00654B79" w:rsidP="00873DB4">
      <w:pPr>
        <w:pStyle w:val="FootnoteText"/>
        <w:ind w:firstLine="360"/>
        <w:rPr>
          <w:color w:val="0088CC"/>
        </w:rPr>
      </w:pPr>
      <w:hyperlink r:id="rId22" w:history="1">
        <w:r w:rsidR="00034E8B" w:rsidRPr="006C448A">
          <w:rPr>
            <w:color w:val="0088CC"/>
            <w:sz w:val="15"/>
            <w:szCs w:val="15"/>
            <w:u w:val="single"/>
          </w:rPr>
          <w:t>http://www.esf.org/fileadmin/Public_documents/Publications/Code_Conduct_ResearchIntegrity.pdf</w:t>
        </w:r>
      </w:hyperlink>
    </w:p>
  </w:footnote>
  <w:footnote w:id="16">
    <w:p w14:paraId="678BB3BD" w14:textId="77777777" w:rsidR="00034E8B" w:rsidRPr="00E47AA4" w:rsidRDefault="00034E8B" w:rsidP="00777BEC">
      <w:pPr>
        <w:pStyle w:val="FootnoteText"/>
        <w:ind w:left="360" w:hanging="360"/>
        <w:rPr>
          <w:sz w:val="15"/>
          <w:szCs w:val="15"/>
        </w:rPr>
      </w:pPr>
      <w:r w:rsidRPr="00E47AA4">
        <w:rPr>
          <w:rStyle w:val="FootnoteReference"/>
          <w:sz w:val="15"/>
          <w:szCs w:val="15"/>
        </w:rPr>
        <w:footnoteRef/>
      </w:r>
      <w:r w:rsidRPr="00E47AA4">
        <w:rPr>
          <w:sz w:val="15"/>
          <w:szCs w:val="15"/>
        </w:rPr>
        <w:t xml:space="preserve"> </w:t>
      </w:r>
      <w:r w:rsidRPr="00E47AA4">
        <w:rPr>
          <w:sz w:val="15"/>
          <w:szCs w:val="15"/>
        </w:rPr>
        <w:tab/>
        <w:t>Commission Decision</w:t>
      </w:r>
      <w:r w:rsidRPr="00E47AA4">
        <w:rPr>
          <w:color w:val="0088CC"/>
          <w:sz w:val="15"/>
          <w:szCs w:val="15"/>
        </w:rPr>
        <w:t xml:space="preserve"> </w:t>
      </w:r>
      <w:hyperlink r:id="rId23" w:history="1">
        <w:r w:rsidRPr="00E47AA4">
          <w:rPr>
            <w:rStyle w:val="Hyperlink"/>
            <w:sz w:val="15"/>
            <w:szCs w:val="15"/>
          </w:rPr>
          <w:t>2015/444/EC, Euratom</w:t>
        </w:r>
      </w:hyperlink>
      <w:r w:rsidRPr="00E47AA4">
        <w:rPr>
          <w:sz w:val="15"/>
          <w:szCs w:val="15"/>
        </w:rPr>
        <w:t xml:space="preserve"> </w:t>
      </w:r>
      <w:r w:rsidRPr="00E47AA4">
        <w:rPr>
          <w:bCs/>
          <w:sz w:val="15"/>
          <w:szCs w:val="15"/>
        </w:rPr>
        <w:t>of 13 March 2015 on the security rules for protecting EU-classified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BFB88" w14:textId="77777777" w:rsidR="00BE3EB3" w:rsidRDefault="00BE3E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DD261" w14:textId="00E4565A" w:rsidR="00034E8B" w:rsidRPr="008F1D08" w:rsidRDefault="00034E8B" w:rsidP="00BE5F69">
    <w:pPr>
      <w:tabs>
        <w:tab w:val="center" w:pos="4536"/>
        <w:tab w:val="right" w:pos="9072"/>
      </w:tabs>
      <w:spacing w:after="0" w:line="240" w:lineRule="auto"/>
      <w:jc w:val="right"/>
      <w:rPr>
        <w:color w:val="0088CC"/>
        <w:sz w:val="16"/>
        <w:lang w:val="fr-BE"/>
      </w:rPr>
    </w:pPr>
    <w:r>
      <w:rPr>
        <w:color w:val="0088CC"/>
        <w:lang w:val="fr-BE"/>
      </w:rPr>
      <w:t>EU grants</w:t>
    </w:r>
    <w:r>
      <w:rPr>
        <w:color w:val="0088CC"/>
        <w:sz w:val="16"/>
        <w:lang w:val="fr-BE"/>
      </w:rPr>
      <w:t>: H2020</w:t>
    </w:r>
    <w:r w:rsidRPr="007B4AFC">
      <w:rPr>
        <w:color w:val="0088CC"/>
        <w:sz w:val="16"/>
        <w:lang w:val="fr-BE"/>
      </w:rPr>
      <w:t xml:space="preserve"> Guidance </w:t>
    </w:r>
    <w:r w:rsidRPr="007B4AFC">
      <w:rPr>
        <w:rFonts w:eastAsia="Times New Roman"/>
        <w:bCs/>
        <w:color w:val="0088CC"/>
        <w:sz w:val="16"/>
        <w:szCs w:val="24"/>
        <w:lang w:val="fr-BE" w:eastAsia="en-GB"/>
      </w:rPr>
      <w:t>—</w:t>
    </w:r>
    <w:r>
      <w:rPr>
        <w:rFonts w:eastAsia="Times New Roman"/>
        <w:bCs/>
        <w:color w:val="0088CC"/>
        <w:sz w:val="16"/>
        <w:szCs w:val="24"/>
        <w:lang w:val="fr-BE" w:eastAsia="en-GB"/>
      </w:rPr>
      <w:t xml:space="preserve"> PCP procurement documents</w:t>
    </w:r>
    <w:r w:rsidRPr="008F1D08">
      <w:rPr>
        <w:color w:val="0088CC"/>
        <w:sz w:val="16"/>
        <w:lang w:val="fr-BE"/>
      </w:rPr>
      <w:t>: V</w:t>
    </w:r>
    <w:r>
      <w:rPr>
        <w:color w:val="0088CC"/>
        <w:sz w:val="16"/>
        <w:lang w:val="fr-BE"/>
      </w:rPr>
      <w:t>2</w:t>
    </w:r>
    <w:r w:rsidRPr="008F1D08">
      <w:rPr>
        <w:color w:val="0088CC"/>
        <w:sz w:val="16"/>
        <w:lang w:val="fr-BE"/>
      </w:rPr>
      <w:t xml:space="preserve">.0 – </w:t>
    </w:r>
    <w:r>
      <w:rPr>
        <w:color w:val="0088CC"/>
        <w:sz w:val="16"/>
        <w:lang w:val="fr-BE"/>
      </w:rPr>
      <w:t>dd.mm</w:t>
    </w:r>
    <w:r w:rsidRPr="008F1D08">
      <w:rPr>
        <w:color w:val="0088CC"/>
        <w:sz w:val="16"/>
        <w:lang w:val="fr-BE"/>
      </w:rPr>
      <w:t>.201</w:t>
    </w:r>
    <w:r>
      <w:rPr>
        <w:color w:val="0088CC"/>
        <w:sz w:val="16"/>
        <w:lang w:val="fr-BE"/>
      </w:rPr>
      <w:t>7</w:t>
    </w:r>
    <w:r>
      <w:rPr>
        <w:color w:val="0088CC"/>
        <w:sz w:val="16"/>
        <w:lang w:val="fr-BE"/>
      </w:rPr>
      <w:tab/>
      <w:t>Award notice</w:t>
    </w:r>
  </w:p>
  <w:p w14:paraId="57ACD696" w14:textId="77777777" w:rsidR="00034E8B" w:rsidRPr="00BE5F69" w:rsidRDefault="00034E8B">
    <w:pPr>
      <w:pStyle w:val="Header"/>
      <w:rPr>
        <w:lang w:val="fr-B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BB3AC" w14:textId="46DE5A16" w:rsidR="00034E8B" w:rsidRPr="00F90266" w:rsidRDefault="00034E8B" w:rsidP="005D7FEA">
    <w:pPr>
      <w:tabs>
        <w:tab w:val="center" w:pos="4536"/>
        <w:tab w:val="right" w:pos="9072"/>
      </w:tabs>
      <w:spacing w:after="0" w:line="240" w:lineRule="auto"/>
      <w:jc w:val="right"/>
      <w:rPr>
        <w:color w:val="808080"/>
        <w:sz w:val="16"/>
        <w:szCs w:val="16"/>
        <w:lang w:val="fr-BE"/>
      </w:rPr>
    </w:pPr>
    <w:r w:rsidRPr="00F90266">
      <w:rPr>
        <w:color w:val="808080"/>
        <w:sz w:val="16"/>
        <w:szCs w:val="16"/>
        <w:lang w:val="fr-BE"/>
      </w:rPr>
      <w:t xml:space="preserve">EU </w:t>
    </w:r>
    <w:r w:rsidR="005D2F27">
      <w:rPr>
        <w:color w:val="808080"/>
        <w:sz w:val="16"/>
        <w:szCs w:val="16"/>
        <w:lang w:val="fr-BE"/>
      </w:rPr>
      <w:t>G</w:t>
    </w:r>
    <w:r w:rsidRPr="00F90266">
      <w:rPr>
        <w:color w:val="808080"/>
        <w:sz w:val="16"/>
        <w:szCs w:val="16"/>
        <w:lang w:val="fr-BE"/>
      </w:rPr>
      <w:t>rants: H2020 Guidance — PCP procurement documents: V2.</w:t>
    </w:r>
    <w:r w:rsidR="005D7FEA" w:rsidRPr="00F90266">
      <w:rPr>
        <w:color w:val="808080"/>
        <w:sz w:val="16"/>
        <w:szCs w:val="16"/>
        <w:lang w:val="fr-BE"/>
      </w:rPr>
      <w:t>1</w:t>
    </w:r>
    <w:r w:rsidRPr="00F90266">
      <w:rPr>
        <w:color w:val="808080"/>
        <w:sz w:val="16"/>
        <w:szCs w:val="16"/>
        <w:lang w:val="fr-BE"/>
      </w:rPr>
      <w:t xml:space="preserve"> – </w:t>
    </w:r>
    <w:r w:rsidR="005D7FEA" w:rsidRPr="00F90266">
      <w:rPr>
        <w:color w:val="808080"/>
        <w:sz w:val="16"/>
        <w:szCs w:val="16"/>
        <w:lang w:val="fr-BE"/>
      </w:rPr>
      <w:t>07</w:t>
    </w:r>
    <w:r w:rsidRPr="00F90266">
      <w:rPr>
        <w:color w:val="808080"/>
        <w:sz w:val="16"/>
        <w:szCs w:val="16"/>
        <w:lang w:val="fr-BE"/>
      </w:rPr>
      <w:t>.</w:t>
    </w:r>
    <w:r w:rsidR="005D7FEA" w:rsidRPr="00F90266">
      <w:rPr>
        <w:color w:val="808080"/>
        <w:sz w:val="16"/>
        <w:szCs w:val="16"/>
        <w:lang w:val="fr-BE"/>
      </w:rPr>
      <w:t>01.2020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2ABD6" w14:textId="77777777" w:rsidR="00034E8B" w:rsidRPr="008F1D08" w:rsidRDefault="00034E8B" w:rsidP="00BE5F69">
    <w:pPr>
      <w:pStyle w:val="Header"/>
      <w:tabs>
        <w:tab w:val="clear" w:pos="4536"/>
        <w:tab w:val="clear" w:pos="9072"/>
        <w:tab w:val="left" w:pos="3728"/>
      </w:tabs>
      <w:rPr>
        <w:lang w:val="fr-BE"/>
      </w:rPr>
    </w:pPr>
  </w:p>
  <w:p w14:paraId="41FC4EC5" w14:textId="77777777" w:rsidR="00034E8B" w:rsidRPr="00BE5F69" w:rsidRDefault="00034E8B">
    <w:pPr>
      <w:pStyle w:val="Header"/>
      <w:rPr>
        <w:lang w:val="fr-B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C65B9" w14:textId="62B397C6" w:rsidR="00034E8B" w:rsidRPr="00F90266" w:rsidRDefault="00034E8B" w:rsidP="000A4A4E">
    <w:pPr>
      <w:tabs>
        <w:tab w:val="center" w:pos="4536"/>
        <w:tab w:val="right" w:pos="9072"/>
      </w:tabs>
      <w:spacing w:after="0" w:line="240" w:lineRule="auto"/>
      <w:jc w:val="right"/>
      <w:rPr>
        <w:color w:val="808080"/>
        <w:sz w:val="16"/>
        <w:szCs w:val="16"/>
        <w:lang w:val="fr-BE"/>
      </w:rPr>
    </w:pPr>
    <w:r w:rsidRPr="00F90266">
      <w:rPr>
        <w:color w:val="808080"/>
        <w:sz w:val="16"/>
        <w:szCs w:val="16"/>
        <w:lang w:val="fr-BE"/>
      </w:rPr>
      <w:t xml:space="preserve">EU </w:t>
    </w:r>
    <w:r w:rsidR="005D2F27">
      <w:rPr>
        <w:color w:val="808080"/>
        <w:sz w:val="16"/>
        <w:szCs w:val="16"/>
        <w:lang w:val="fr-BE"/>
      </w:rPr>
      <w:t>G</w:t>
    </w:r>
    <w:r w:rsidRPr="00F90266">
      <w:rPr>
        <w:color w:val="808080"/>
        <w:sz w:val="16"/>
        <w:szCs w:val="16"/>
        <w:lang w:val="fr-BE"/>
      </w:rPr>
      <w:t>rants: H2020 Guidance — PCP procurement documents: V2.</w:t>
    </w:r>
    <w:r w:rsidR="00865725" w:rsidRPr="00F90266">
      <w:rPr>
        <w:color w:val="808080"/>
        <w:sz w:val="16"/>
        <w:szCs w:val="16"/>
        <w:lang w:val="fr-BE"/>
      </w:rPr>
      <w:t>1</w:t>
    </w:r>
    <w:r w:rsidRPr="00F90266">
      <w:rPr>
        <w:color w:val="808080"/>
        <w:sz w:val="16"/>
        <w:szCs w:val="16"/>
        <w:lang w:val="fr-BE"/>
      </w:rPr>
      <w:t xml:space="preserve"> – </w:t>
    </w:r>
    <w:r w:rsidR="00865725" w:rsidRPr="00F90266">
      <w:rPr>
        <w:color w:val="808080"/>
        <w:sz w:val="16"/>
        <w:szCs w:val="16"/>
        <w:lang w:val="fr-BE"/>
      </w:rPr>
      <w:t>07</w:t>
    </w:r>
    <w:r w:rsidRPr="00F90266">
      <w:rPr>
        <w:color w:val="808080"/>
        <w:sz w:val="16"/>
        <w:szCs w:val="16"/>
        <w:lang w:val="fr-BE"/>
      </w:rPr>
      <w:t>.</w:t>
    </w:r>
    <w:r w:rsidR="00865725" w:rsidRPr="00F90266">
      <w:rPr>
        <w:color w:val="808080"/>
        <w:sz w:val="16"/>
        <w:szCs w:val="16"/>
        <w:lang w:val="fr-BE"/>
      </w:rPr>
      <w:t>01.2020</w:t>
    </w:r>
    <w:r w:rsidRPr="00F90266">
      <w:rPr>
        <w:color w:val="808080"/>
        <w:sz w:val="16"/>
        <w:szCs w:val="16"/>
        <w:lang w:val="fr-BE"/>
      </w:rPr>
      <w:tab/>
      <w:t>PIN</w:t>
    </w:r>
  </w:p>
  <w:p w14:paraId="159FBA2F" w14:textId="77777777" w:rsidR="00034E8B" w:rsidRPr="008F1D08" w:rsidRDefault="00034E8B" w:rsidP="002015CB">
    <w:pPr>
      <w:pStyle w:val="Header"/>
      <w:tabs>
        <w:tab w:val="clear" w:pos="4536"/>
        <w:tab w:val="clear" w:pos="9072"/>
        <w:tab w:val="left" w:pos="3728"/>
      </w:tabs>
      <w:rPr>
        <w:lang w:val="fr-B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2249" w14:textId="118C38BC" w:rsidR="00034E8B" w:rsidRPr="008F1D08" w:rsidRDefault="00034E8B" w:rsidP="00BE5F69">
    <w:pPr>
      <w:tabs>
        <w:tab w:val="center" w:pos="4536"/>
        <w:tab w:val="right" w:pos="9072"/>
      </w:tabs>
      <w:spacing w:after="0" w:line="240" w:lineRule="auto"/>
      <w:jc w:val="right"/>
      <w:rPr>
        <w:color w:val="0088CC"/>
        <w:sz w:val="16"/>
        <w:lang w:val="fr-BE"/>
      </w:rPr>
    </w:pPr>
    <w:r>
      <w:rPr>
        <w:color w:val="0088CC"/>
        <w:lang w:val="fr-BE"/>
      </w:rPr>
      <w:t>EU grants</w:t>
    </w:r>
    <w:r>
      <w:rPr>
        <w:color w:val="0088CC"/>
        <w:sz w:val="16"/>
        <w:lang w:val="fr-BE"/>
      </w:rPr>
      <w:t>: H2020</w:t>
    </w:r>
    <w:r w:rsidRPr="007B4AFC">
      <w:rPr>
        <w:color w:val="0088CC"/>
        <w:sz w:val="16"/>
        <w:lang w:val="fr-BE"/>
      </w:rPr>
      <w:t xml:space="preserve"> Guidance </w:t>
    </w:r>
    <w:r w:rsidRPr="007B4AFC">
      <w:rPr>
        <w:rFonts w:eastAsia="Times New Roman"/>
        <w:bCs/>
        <w:color w:val="0088CC"/>
        <w:sz w:val="16"/>
        <w:szCs w:val="24"/>
        <w:lang w:val="fr-BE" w:eastAsia="en-GB"/>
      </w:rPr>
      <w:t>—</w:t>
    </w:r>
    <w:r>
      <w:rPr>
        <w:rFonts w:eastAsia="Times New Roman"/>
        <w:bCs/>
        <w:color w:val="0088CC"/>
        <w:sz w:val="16"/>
        <w:szCs w:val="24"/>
        <w:lang w:val="fr-BE" w:eastAsia="en-GB"/>
      </w:rPr>
      <w:t xml:space="preserve"> PCP procurement documents</w:t>
    </w:r>
    <w:r w:rsidRPr="008F1D08">
      <w:rPr>
        <w:color w:val="0088CC"/>
        <w:sz w:val="16"/>
        <w:lang w:val="fr-BE"/>
      </w:rPr>
      <w:t>: V</w:t>
    </w:r>
    <w:r>
      <w:rPr>
        <w:color w:val="0088CC"/>
        <w:sz w:val="16"/>
        <w:lang w:val="fr-BE"/>
      </w:rPr>
      <w:t>2</w:t>
    </w:r>
    <w:r w:rsidRPr="008F1D08">
      <w:rPr>
        <w:color w:val="0088CC"/>
        <w:sz w:val="16"/>
        <w:lang w:val="fr-BE"/>
      </w:rPr>
      <w:t xml:space="preserve">.0 – </w:t>
    </w:r>
    <w:r>
      <w:rPr>
        <w:color w:val="0088CC"/>
        <w:sz w:val="16"/>
        <w:lang w:val="fr-BE"/>
      </w:rPr>
      <w:t>dd</w:t>
    </w:r>
    <w:r w:rsidRPr="008F1D08">
      <w:rPr>
        <w:color w:val="0088CC"/>
        <w:sz w:val="16"/>
        <w:lang w:val="fr-BE"/>
      </w:rPr>
      <w:t>.</w:t>
    </w:r>
    <w:r>
      <w:rPr>
        <w:color w:val="0088CC"/>
        <w:sz w:val="16"/>
        <w:lang w:val="fr-BE"/>
      </w:rPr>
      <w:t>mm</w:t>
    </w:r>
    <w:r w:rsidRPr="008F1D08">
      <w:rPr>
        <w:color w:val="0088CC"/>
        <w:sz w:val="16"/>
        <w:lang w:val="fr-BE"/>
      </w:rPr>
      <w:t>.201</w:t>
    </w:r>
    <w:r>
      <w:rPr>
        <w:color w:val="0088CC"/>
        <w:sz w:val="16"/>
        <w:lang w:val="fr-BE"/>
      </w:rPr>
      <w:t>7</w:t>
    </w:r>
    <w:r>
      <w:rPr>
        <w:color w:val="0088CC"/>
        <w:sz w:val="16"/>
        <w:lang w:val="fr-BE"/>
      </w:rPr>
      <w:tab/>
      <w:t>PIN</w:t>
    </w:r>
  </w:p>
  <w:p w14:paraId="01292A0F" w14:textId="77777777" w:rsidR="00034E8B" w:rsidRPr="008F1D08" w:rsidRDefault="00034E8B" w:rsidP="00BE5F69">
    <w:pPr>
      <w:pStyle w:val="Header"/>
      <w:tabs>
        <w:tab w:val="clear" w:pos="4536"/>
        <w:tab w:val="clear" w:pos="9072"/>
        <w:tab w:val="left" w:pos="3728"/>
      </w:tabs>
      <w:rPr>
        <w:lang w:val="fr-BE"/>
      </w:rPr>
    </w:pPr>
  </w:p>
  <w:p w14:paraId="233F2544" w14:textId="77777777" w:rsidR="00034E8B" w:rsidRPr="00BE5F69" w:rsidRDefault="00034E8B">
    <w:pPr>
      <w:pStyle w:val="Header"/>
      <w:rPr>
        <w:lang w:val="fr-BE"/>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4419F" w14:textId="0347720D" w:rsidR="00034E8B" w:rsidRPr="00F90266" w:rsidRDefault="005D2F27" w:rsidP="00F201C7">
    <w:pPr>
      <w:tabs>
        <w:tab w:val="center" w:pos="4536"/>
        <w:tab w:val="right" w:pos="9072"/>
      </w:tabs>
      <w:spacing w:after="0" w:line="240" w:lineRule="auto"/>
      <w:jc w:val="right"/>
      <w:rPr>
        <w:color w:val="808080"/>
        <w:sz w:val="16"/>
        <w:szCs w:val="16"/>
        <w:lang w:val="fr-BE"/>
      </w:rPr>
    </w:pPr>
    <w:r>
      <w:rPr>
        <w:color w:val="808080"/>
        <w:sz w:val="16"/>
        <w:szCs w:val="16"/>
        <w:lang w:val="fr-BE"/>
      </w:rPr>
      <w:t>EU G</w:t>
    </w:r>
    <w:r w:rsidR="00034E8B" w:rsidRPr="00F90266">
      <w:rPr>
        <w:color w:val="808080"/>
        <w:sz w:val="16"/>
        <w:szCs w:val="16"/>
        <w:lang w:val="fr-BE"/>
      </w:rPr>
      <w:t>rants: H2020 Guidance — PCP procurement documents</w:t>
    </w:r>
    <w:r w:rsidR="00865725" w:rsidRPr="00F90266">
      <w:rPr>
        <w:color w:val="808080"/>
        <w:sz w:val="16"/>
        <w:szCs w:val="16"/>
        <w:lang w:val="fr-BE"/>
      </w:rPr>
      <w:t>: V2.1</w:t>
    </w:r>
    <w:r w:rsidR="00034E8B" w:rsidRPr="00F90266">
      <w:rPr>
        <w:color w:val="808080"/>
        <w:sz w:val="16"/>
        <w:szCs w:val="16"/>
        <w:lang w:val="fr-BE"/>
      </w:rPr>
      <w:t xml:space="preserve"> – </w:t>
    </w:r>
    <w:r w:rsidR="00865725" w:rsidRPr="00F90266">
      <w:rPr>
        <w:color w:val="808080"/>
        <w:sz w:val="16"/>
        <w:szCs w:val="16"/>
        <w:lang w:val="fr-BE"/>
      </w:rPr>
      <w:t>07</w:t>
    </w:r>
    <w:r w:rsidR="00034E8B" w:rsidRPr="00F90266">
      <w:rPr>
        <w:color w:val="808080"/>
        <w:sz w:val="16"/>
        <w:szCs w:val="16"/>
        <w:lang w:val="fr-BE"/>
      </w:rPr>
      <w:t>.</w:t>
    </w:r>
    <w:r w:rsidR="00865725" w:rsidRPr="00F90266">
      <w:rPr>
        <w:color w:val="808080"/>
        <w:sz w:val="16"/>
        <w:szCs w:val="16"/>
        <w:lang w:val="fr-BE"/>
      </w:rPr>
      <w:t>01.2020</w:t>
    </w:r>
    <w:r w:rsidR="00034E8B" w:rsidRPr="00F90266">
      <w:rPr>
        <w:color w:val="808080"/>
        <w:sz w:val="16"/>
        <w:szCs w:val="16"/>
        <w:lang w:val="fr-BE"/>
      </w:rPr>
      <w:tab/>
      <w:t>Request for tenders</w:t>
    </w:r>
  </w:p>
  <w:p w14:paraId="41F62164" w14:textId="77777777" w:rsidR="00034E8B" w:rsidRPr="005C2D26" w:rsidRDefault="00034E8B" w:rsidP="002015CB">
    <w:pPr>
      <w:pStyle w:val="Header"/>
      <w:tabs>
        <w:tab w:val="clear" w:pos="4536"/>
        <w:tab w:val="clear" w:pos="9072"/>
        <w:tab w:val="left" w:pos="3728"/>
      </w:tabs>
      <w:rPr>
        <w:sz w:val="16"/>
        <w:szCs w:val="16"/>
        <w:lang w:val="fr-B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6E396" w14:textId="427FE8AB" w:rsidR="00034E8B" w:rsidRPr="008F1D08" w:rsidRDefault="00034E8B" w:rsidP="00BE5F69">
    <w:pPr>
      <w:tabs>
        <w:tab w:val="center" w:pos="4536"/>
        <w:tab w:val="right" w:pos="9072"/>
      </w:tabs>
      <w:spacing w:after="0" w:line="240" w:lineRule="auto"/>
      <w:jc w:val="right"/>
      <w:rPr>
        <w:color w:val="0088CC"/>
        <w:sz w:val="16"/>
        <w:lang w:val="fr-BE"/>
      </w:rPr>
    </w:pPr>
    <w:r>
      <w:rPr>
        <w:color w:val="0088CC"/>
        <w:lang w:val="fr-BE"/>
      </w:rPr>
      <w:t>EU grants</w:t>
    </w:r>
    <w:r>
      <w:rPr>
        <w:color w:val="0088CC"/>
        <w:sz w:val="16"/>
        <w:lang w:val="fr-BE"/>
      </w:rPr>
      <w:t>: H2020</w:t>
    </w:r>
    <w:r w:rsidRPr="007B4AFC">
      <w:rPr>
        <w:color w:val="0088CC"/>
        <w:sz w:val="16"/>
        <w:lang w:val="fr-BE"/>
      </w:rPr>
      <w:t xml:space="preserve"> Guidance </w:t>
    </w:r>
    <w:r w:rsidRPr="007B4AFC">
      <w:rPr>
        <w:rFonts w:eastAsia="Times New Roman"/>
        <w:bCs/>
        <w:color w:val="0088CC"/>
        <w:sz w:val="16"/>
        <w:szCs w:val="24"/>
        <w:lang w:val="fr-BE" w:eastAsia="en-GB"/>
      </w:rPr>
      <w:t>—</w:t>
    </w:r>
    <w:r>
      <w:rPr>
        <w:rFonts w:eastAsia="Times New Roman"/>
        <w:bCs/>
        <w:color w:val="0088CC"/>
        <w:sz w:val="16"/>
        <w:szCs w:val="24"/>
        <w:lang w:val="fr-BE" w:eastAsia="en-GB"/>
      </w:rPr>
      <w:t xml:space="preserve"> PCP procurement documents</w:t>
    </w:r>
    <w:r w:rsidRPr="008F1D08">
      <w:rPr>
        <w:color w:val="0088CC"/>
        <w:sz w:val="16"/>
        <w:lang w:val="fr-BE"/>
      </w:rPr>
      <w:t>: V</w:t>
    </w:r>
    <w:r>
      <w:rPr>
        <w:color w:val="0088CC"/>
        <w:sz w:val="16"/>
        <w:lang w:val="fr-BE"/>
      </w:rPr>
      <w:t>2</w:t>
    </w:r>
    <w:r w:rsidRPr="008F1D08">
      <w:rPr>
        <w:color w:val="0088CC"/>
        <w:sz w:val="16"/>
        <w:lang w:val="fr-BE"/>
      </w:rPr>
      <w:t xml:space="preserve">.0 – </w:t>
    </w:r>
    <w:r>
      <w:rPr>
        <w:color w:val="0088CC"/>
        <w:sz w:val="16"/>
        <w:lang w:val="fr-BE"/>
      </w:rPr>
      <w:t>dd.mm</w:t>
    </w:r>
    <w:r w:rsidRPr="008F1D08">
      <w:rPr>
        <w:color w:val="0088CC"/>
        <w:sz w:val="16"/>
        <w:lang w:val="fr-BE"/>
      </w:rPr>
      <w:t>.201</w:t>
    </w:r>
    <w:r>
      <w:rPr>
        <w:color w:val="0088CC"/>
        <w:sz w:val="16"/>
        <w:lang w:val="fr-BE"/>
      </w:rPr>
      <w:t>7</w:t>
    </w:r>
    <w:r>
      <w:rPr>
        <w:color w:val="0088CC"/>
        <w:sz w:val="16"/>
        <w:lang w:val="fr-BE"/>
      </w:rPr>
      <w:tab/>
      <w:t>Request for tenders</w:t>
    </w:r>
  </w:p>
  <w:p w14:paraId="425F51EE" w14:textId="77777777" w:rsidR="00034E8B" w:rsidRPr="00BE5F69" w:rsidRDefault="00034E8B">
    <w:pPr>
      <w:pStyle w:val="Header"/>
      <w:rPr>
        <w:lang w:val="fr-BE"/>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EC12F" w14:textId="0A8C1F8C" w:rsidR="00034E8B" w:rsidRPr="005D2F27" w:rsidRDefault="00034E8B" w:rsidP="005D2F27">
    <w:pPr>
      <w:tabs>
        <w:tab w:val="center" w:pos="4536"/>
        <w:tab w:val="right" w:pos="9072"/>
      </w:tabs>
      <w:spacing w:after="0" w:line="240" w:lineRule="auto"/>
      <w:jc w:val="right"/>
      <w:rPr>
        <w:color w:val="808080"/>
        <w:sz w:val="16"/>
        <w:szCs w:val="16"/>
        <w:lang w:val="fr-BE"/>
      </w:rPr>
    </w:pPr>
    <w:r w:rsidRPr="00F90266">
      <w:rPr>
        <w:color w:val="808080"/>
        <w:sz w:val="16"/>
        <w:szCs w:val="16"/>
        <w:lang w:val="fr-BE"/>
      </w:rPr>
      <w:t xml:space="preserve">EU </w:t>
    </w:r>
    <w:r w:rsidR="005D2F27">
      <w:rPr>
        <w:color w:val="808080"/>
        <w:sz w:val="16"/>
        <w:szCs w:val="16"/>
        <w:lang w:val="fr-BE"/>
      </w:rPr>
      <w:t>G</w:t>
    </w:r>
    <w:r w:rsidRPr="00F90266">
      <w:rPr>
        <w:color w:val="808080"/>
        <w:sz w:val="16"/>
        <w:szCs w:val="16"/>
        <w:lang w:val="fr-BE"/>
      </w:rPr>
      <w:t>rants: H2020 Guidance — PCP procurement documents: V2.</w:t>
    </w:r>
    <w:r w:rsidR="00865725" w:rsidRPr="00F90266">
      <w:rPr>
        <w:color w:val="808080"/>
        <w:sz w:val="16"/>
        <w:szCs w:val="16"/>
        <w:lang w:val="fr-BE"/>
      </w:rPr>
      <w:t>1</w:t>
    </w:r>
    <w:r w:rsidRPr="00F90266">
      <w:rPr>
        <w:color w:val="808080"/>
        <w:sz w:val="16"/>
        <w:szCs w:val="16"/>
        <w:lang w:val="fr-BE"/>
      </w:rPr>
      <w:t xml:space="preserve"> – </w:t>
    </w:r>
    <w:r w:rsidR="00865725" w:rsidRPr="00F90266">
      <w:rPr>
        <w:color w:val="808080"/>
        <w:sz w:val="16"/>
        <w:szCs w:val="16"/>
        <w:lang w:val="fr-BE"/>
      </w:rPr>
      <w:t>07</w:t>
    </w:r>
    <w:r w:rsidR="008807A8" w:rsidRPr="00F90266">
      <w:rPr>
        <w:color w:val="808080"/>
        <w:sz w:val="16"/>
        <w:szCs w:val="16"/>
        <w:lang w:val="fr-BE"/>
      </w:rPr>
      <w:t>.</w:t>
    </w:r>
    <w:r w:rsidR="00865725" w:rsidRPr="00F90266">
      <w:rPr>
        <w:color w:val="808080"/>
        <w:sz w:val="16"/>
        <w:szCs w:val="16"/>
        <w:lang w:val="fr-BE"/>
      </w:rPr>
      <w:t>01.2020</w:t>
    </w:r>
    <w:r w:rsidRPr="00F90266">
      <w:rPr>
        <w:color w:val="808080"/>
        <w:sz w:val="16"/>
        <w:szCs w:val="16"/>
        <w:lang w:val="fr-BE"/>
      </w:rPr>
      <w:tab/>
      <w:t>Contract notice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E9455" w14:textId="53968F34" w:rsidR="00034E8B" w:rsidRPr="00F90266" w:rsidRDefault="005D2F27" w:rsidP="00F201C7">
    <w:pPr>
      <w:tabs>
        <w:tab w:val="center" w:pos="4536"/>
        <w:tab w:val="right" w:pos="9072"/>
      </w:tabs>
      <w:spacing w:after="0" w:line="240" w:lineRule="auto"/>
      <w:jc w:val="right"/>
      <w:rPr>
        <w:color w:val="808080"/>
        <w:sz w:val="16"/>
        <w:szCs w:val="16"/>
        <w:lang w:val="fr-BE"/>
      </w:rPr>
    </w:pPr>
    <w:r>
      <w:rPr>
        <w:color w:val="808080"/>
        <w:sz w:val="16"/>
        <w:szCs w:val="16"/>
        <w:lang w:val="fr-BE"/>
      </w:rPr>
      <w:t>EU G</w:t>
    </w:r>
    <w:r w:rsidR="00034E8B" w:rsidRPr="00F90266">
      <w:rPr>
        <w:color w:val="808080"/>
        <w:sz w:val="16"/>
        <w:szCs w:val="16"/>
        <w:lang w:val="fr-BE"/>
      </w:rPr>
      <w:t xml:space="preserve">rants: H2020 Guidance — PCP procurement documents: V2.0 – </w:t>
    </w:r>
    <w:r w:rsidR="008807A8" w:rsidRPr="00F90266">
      <w:rPr>
        <w:color w:val="808080"/>
        <w:sz w:val="16"/>
        <w:szCs w:val="16"/>
        <w:lang w:val="fr-BE"/>
      </w:rPr>
      <w:t>3.10</w:t>
    </w:r>
    <w:r w:rsidR="00034E8B" w:rsidRPr="00F90266">
      <w:rPr>
        <w:color w:val="808080"/>
        <w:sz w:val="16"/>
        <w:szCs w:val="16"/>
        <w:lang w:val="fr-BE"/>
      </w:rPr>
      <w:t>.2017</w:t>
    </w:r>
    <w:r w:rsidR="00034E8B" w:rsidRPr="00F90266">
      <w:rPr>
        <w:color w:val="808080"/>
        <w:sz w:val="16"/>
        <w:szCs w:val="16"/>
        <w:lang w:val="fr-BE"/>
      </w:rPr>
      <w:tab/>
      <w:t>Award notice</w:t>
    </w:r>
  </w:p>
  <w:p w14:paraId="122D5613" w14:textId="77777777" w:rsidR="00034E8B" w:rsidRPr="008F1D08" w:rsidRDefault="00034E8B" w:rsidP="002015CB">
    <w:pPr>
      <w:pStyle w:val="Header"/>
      <w:tabs>
        <w:tab w:val="clear" w:pos="4536"/>
        <w:tab w:val="clear" w:pos="9072"/>
        <w:tab w:val="left" w:pos="3728"/>
      </w:tabs>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2EE"/>
    <w:multiLevelType w:val="hybridMultilevel"/>
    <w:tmpl w:val="54DCDD36"/>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F6CE6"/>
    <w:multiLevelType w:val="hybridMultilevel"/>
    <w:tmpl w:val="25663354"/>
    <w:lvl w:ilvl="0" w:tplc="24C6155C">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 w15:restartNumberingAfterBreak="0">
    <w:nsid w:val="047B1FF2"/>
    <w:multiLevelType w:val="hybridMultilevel"/>
    <w:tmpl w:val="F0DAA202"/>
    <w:lvl w:ilvl="0" w:tplc="0809000B">
      <w:start w:val="1"/>
      <w:numFmt w:val="bullet"/>
      <w:lvlText w:val=""/>
      <w:lvlJc w:val="left"/>
      <w:pPr>
        <w:ind w:left="1197" w:hanging="360"/>
      </w:pPr>
      <w:rPr>
        <w:rFonts w:ascii="Wingdings" w:hAnsi="Wingdings"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abstractNum w:abstractNumId="3"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92E5D15"/>
    <w:multiLevelType w:val="hybridMultilevel"/>
    <w:tmpl w:val="08783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03E25"/>
    <w:multiLevelType w:val="hybridMultilevel"/>
    <w:tmpl w:val="AF5C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81A56"/>
    <w:multiLevelType w:val="hybridMultilevel"/>
    <w:tmpl w:val="0212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053A7"/>
    <w:multiLevelType w:val="hybridMultilevel"/>
    <w:tmpl w:val="090A2EE6"/>
    <w:lvl w:ilvl="0" w:tplc="24C615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783B3A"/>
    <w:multiLevelType w:val="hybridMultilevel"/>
    <w:tmpl w:val="C186AD1C"/>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349A2"/>
    <w:multiLevelType w:val="hybridMultilevel"/>
    <w:tmpl w:val="0702574C"/>
    <w:lvl w:ilvl="0" w:tplc="4FFE34E6">
      <w:start w:val="1"/>
      <w:numFmt w:val="bullet"/>
      <w:lvlText w:val="-"/>
      <w:lvlJc w:val="left"/>
      <w:pPr>
        <w:ind w:left="1800" w:hanging="360"/>
      </w:pPr>
      <w:rPr>
        <w:rFonts w:ascii="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1F9376A"/>
    <w:multiLevelType w:val="hybridMultilevel"/>
    <w:tmpl w:val="57B64F38"/>
    <w:lvl w:ilvl="0" w:tplc="BECC21AE">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180"/>
      </w:pPr>
      <w:rPr>
        <w:rFonts w:ascii="Courier New" w:hAnsi="Courier New" w:cs="Courier New" w:hint="default"/>
      </w:rPr>
    </w:lvl>
    <w:lvl w:ilvl="3" w:tplc="400A2256">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2" w15:restartNumberingAfterBreak="0">
    <w:nsid w:val="129D4C39"/>
    <w:multiLevelType w:val="hybridMultilevel"/>
    <w:tmpl w:val="D1DA181C"/>
    <w:lvl w:ilvl="0" w:tplc="4FFE34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4" w15:restartNumberingAfterBreak="0">
    <w:nsid w:val="14B75B06"/>
    <w:multiLevelType w:val="hybridMultilevel"/>
    <w:tmpl w:val="27847BDE"/>
    <w:lvl w:ilvl="0" w:tplc="5DF4E70C">
      <w:start w:val="1"/>
      <w:numFmt w:val="bullet"/>
      <w:lvlText w:val=""/>
      <w:lvlJc w:val="left"/>
      <w:pPr>
        <w:ind w:left="720" w:hanging="360"/>
      </w:pPr>
      <w:rPr>
        <w:rFonts w:ascii="Symbol" w:hAnsi="Symbol" w:hint="default"/>
        <w:color w:val="0088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E82F89"/>
    <w:multiLevelType w:val="hybridMultilevel"/>
    <w:tmpl w:val="BD1C692C"/>
    <w:lvl w:ilvl="0" w:tplc="BECC21A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810458"/>
    <w:multiLevelType w:val="hybridMultilevel"/>
    <w:tmpl w:val="C1742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4721B4"/>
    <w:multiLevelType w:val="hybridMultilevel"/>
    <w:tmpl w:val="371A7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12004E"/>
    <w:multiLevelType w:val="hybridMultilevel"/>
    <w:tmpl w:val="DABAAE84"/>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DD7AAC"/>
    <w:multiLevelType w:val="hybridMultilevel"/>
    <w:tmpl w:val="DF76357E"/>
    <w:lvl w:ilvl="0" w:tplc="4FFE34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C10A6"/>
    <w:multiLevelType w:val="hybridMultilevel"/>
    <w:tmpl w:val="E65853BC"/>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5F3F14"/>
    <w:multiLevelType w:val="hybridMultilevel"/>
    <w:tmpl w:val="2C4A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23" w15:restartNumberingAfterBreak="0">
    <w:nsid w:val="29497DAD"/>
    <w:multiLevelType w:val="hybridMultilevel"/>
    <w:tmpl w:val="348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98537B"/>
    <w:multiLevelType w:val="hybridMultilevel"/>
    <w:tmpl w:val="9F368172"/>
    <w:lvl w:ilvl="0" w:tplc="08090003">
      <w:start w:val="1"/>
      <w:numFmt w:val="bullet"/>
      <w:lvlText w:val="o"/>
      <w:lvlJc w:val="left"/>
      <w:pPr>
        <w:ind w:left="720" w:hanging="360"/>
      </w:pPr>
      <w:rPr>
        <w:rFonts w:ascii="Courier New" w:hAnsi="Courier New" w:cs="Courier New" w:hint="default"/>
      </w:rPr>
    </w:lvl>
    <w:lvl w:ilvl="1" w:tplc="24C6155C">
      <w:start w:val="1"/>
      <w:numFmt w:val="bullet"/>
      <w:lvlText w:val=""/>
      <w:lvlJc w:val="left"/>
      <w:pPr>
        <w:ind w:left="1440" w:hanging="360"/>
      </w:pPr>
      <w:rPr>
        <w:rFonts w:ascii="Symbol" w:hAnsi="Symbol" w:hint="default"/>
      </w:rPr>
    </w:lvl>
    <w:lvl w:ilvl="2" w:tplc="24C6155C">
      <w:start w:val="1"/>
      <w:numFmt w:val="bullet"/>
      <w:lvlText w:val=""/>
      <w:lvlJc w:val="left"/>
      <w:pPr>
        <w:ind w:left="2160" w:hanging="180"/>
      </w:pPr>
      <w:rPr>
        <w:rFonts w:ascii="Symbol" w:hAnsi="Symbol" w:hint="default"/>
      </w:rPr>
    </w:lvl>
    <w:lvl w:ilvl="3" w:tplc="0809000F" w:tentative="1">
      <w:start w:val="1"/>
      <w:numFmt w:val="decimal"/>
      <w:pStyle w:val="Heading4"/>
      <w:lvlText w:val="%4."/>
      <w:lvlJc w:val="left"/>
      <w:pPr>
        <w:ind w:left="2880" w:hanging="360"/>
      </w:pPr>
    </w:lvl>
    <w:lvl w:ilvl="4" w:tplc="08090019" w:tentative="1">
      <w:start w:val="1"/>
      <w:numFmt w:val="lowerLetter"/>
      <w:pStyle w:val="Heading5"/>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6E57E2"/>
    <w:multiLevelType w:val="hybridMultilevel"/>
    <w:tmpl w:val="7ECCD864"/>
    <w:lvl w:ilvl="0" w:tplc="FAB0D9B6">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ECC21AE">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B830545"/>
    <w:multiLevelType w:val="hybridMultilevel"/>
    <w:tmpl w:val="954AC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8544EC"/>
    <w:multiLevelType w:val="hybridMultilevel"/>
    <w:tmpl w:val="9A227BDC"/>
    <w:lvl w:ilvl="0" w:tplc="0CE4D54A">
      <w:start w:val="1"/>
      <w:numFmt w:val="bullet"/>
      <w:lvlText w:val=""/>
      <w:lvlJc w:val="left"/>
      <w:pPr>
        <w:ind w:left="840" w:hanging="360"/>
      </w:pPr>
      <w:rPr>
        <w:rFonts w:ascii="Symbol" w:hAnsi="Symbol" w:hint="default"/>
        <w:color w:val="0088CC"/>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15:restartNumberingAfterBreak="0">
    <w:nsid w:val="2C864394"/>
    <w:multiLevelType w:val="hybridMultilevel"/>
    <w:tmpl w:val="A05C6B2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9"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30" w15:restartNumberingAfterBreak="0">
    <w:nsid w:val="2CA204CE"/>
    <w:multiLevelType w:val="hybridMultilevel"/>
    <w:tmpl w:val="63261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25D39"/>
    <w:multiLevelType w:val="hybridMultilevel"/>
    <w:tmpl w:val="57A82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3A4077"/>
    <w:multiLevelType w:val="hybridMultilevel"/>
    <w:tmpl w:val="AEF8E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B63417"/>
    <w:multiLevelType w:val="hybridMultilevel"/>
    <w:tmpl w:val="18F4C0BE"/>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7F39CD"/>
    <w:multiLevelType w:val="hybridMultilevel"/>
    <w:tmpl w:val="BA3AF826"/>
    <w:lvl w:ilvl="0" w:tplc="8B1887BA">
      <w:start w:val="1"/>
      <w:numFmt w:val="bullet"/>
      <w:lvlText w:val=""/>
      <w:lvlJc w:val="left"/>
      <w:pPr>
        <w:ind w:left="785" w:hanging="360"/>
      </w:pPr>
      <w:rPr>
        <w:rFonts w:ascii="Symbol" w:hAnsi="Symbol" w:hint="default"/>
        <w:color w:val="0088CC"/>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3908265D"/>
    <w:multiLevelType w:val="hybridMultilevel"/>
    <w:tmpl w:val="FF286E58"/>
    <w:lvl w:ilvl="0" w:tplc="96248C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37" w15:restartNumberingAfterBreak="0">
    <w:nsid w:val="3AEB77EE"/>
    <w:multiLevelType w:val="hybridMultilevel"/>
    <w:tmpl w:val="4BC8C0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E057464"/>
    <w:multiLevelType w:val="hybridMultilevel"/>
    <w:tmpl w:val="E1540B54"/>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203B79"/>
    <w:multiLevelType w:val="hybridMultilevel"/>
    <w:tmpl w:val="C6BA5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0D3041"/>
    <w:multiLevelType w:val="hybridMultilevel"/>
    <w:tmpl w:val="7C5C5BE8"/>
    <w:lvl w:ilvl="0" w:tplc="641873DC">
      <w:start w:val="1"/>
      <w:numFmt w:val="bullet"/>
      <w:lvlText w:val=""/>
      <w:lvlJc w:val="left"/>
      <w:pPr>
        <w:ind w:left="927" w:hanging="360"/>
      </w:pPr>
      <w:rPr>
        <w:rFonts w:ascii="Wingdings" w:hAnsi="Wingdings" w:hint="default"/>
        <w:sz w:val="18"/>
        <w:szCs w:val="18"/>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41"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29B031D"/>
    <w:multiLevelType w:val="hybridMultilevel"/>
    <w:tmpl w:val="3C921DCC"/>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071591"/>
    <w:multiLevelType w:val="hybridMultilevel"/>
    <w:tmpl w:val="31EC7D26"/>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0C529A"/>
    <w:multiLevelType w:val="hybridMultilevel"/>
    <w:tmpl w:val="2ECA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460B67F9"/>
    <w:multiLevelType w:val="hybridMultilevel"/>
    <w:tmpl w:val="ECA40C12"/>
    <w:lvl w:ilvl="0" w:tplc="96248C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9371398"/>
    <w:multiLevelType w:val="hybridMultilevel"/>
    <w:tmpl w:val="EAB6E08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9CF5EAA"/>
    <w:multiLevelType w:val="hybridMultilevel"/>
    <w:tmpl w:val="2AEC2362"/>
    <w:lvl w:ilvl="0" w:tplc="24C6155C">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51" w15:restartNumberingAfterBreak="0">
    <w:nsid w:val="4CD41C1E"/>
    <w:multiLevelType w:val="hybridMultilevel"/>
    <w:tmpl w:val="620CD490"/>
    <w:lvl w:ilvl="0" w:tplc="6352C9CE">
      <w:start w:val="1"/>
      <w:numFmt w:val="bullet"/>
      <w:lvlText w:val="r"/>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11DF1"/>
    <w:multiLevelType w:val="hybridMultilevel"/>
    <w:tmpl w:val="BA0E5200"/>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830ADC"/>
    <w:multiLevelType w:val="hybridMultilevel"/>
    <w:tmpl w:val="8682CAE4"/>
    <w:lvl w:ilvl="0" w:tplc="24C6155C">
      <w:start w:val="1"/>
      <w:numFmt w:val="bullet"/>
      <w:lvlText w:val=""/>
      <w:lvlJc w:val="left"/>
      <w:pPr>
        <w:ind w:left="720" w:hanging="360"/>
      </w:pPr>
      <w:rPr>
        <w:rFonts w:ascii="Symbol" w:hAnsi="Symbol" w:hint="default"/>
      </w:rPr>
    </w:lvl>
    <w:lvl w:ilvl="1" w:tplc="24C6155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084598"/>
    <w:multiLevelType w:val="hybridMultilevel"/>
    <w:tmpl w:val="CD7CB7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4546BBD"/>
    <w:multiLevelType w:val="hybridMultilevel"/>
    <w:tmpl w:val="02C46D3A"/>
    <w:lvl w:ilvl="0" w:tplc="4FFE34E6">
      <w:start w:val="1"/>
      <w:numFmt w:val="bullet"/>
      <w:lvlText w:val="-"/>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57" w15:restartNumberingAfterBreak="0">
    <w:nsid w:val="556F4B7A"/>
    <w:multiLevelType w:val="hybridMultilevel"/>
    <w:tmpl w:val="CDAE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6DC0F53"/>
    <w:multiLevelType w:val="hybridMultilevel"/>
    <w:tmpl w:val="4A2ABBAE"/>
    <w:lvl w:ilvl="0" w:tplc="BECC21A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73A0BCC"/>
    <w:multiLevelType w:val="hybridMultilevel"/>
    <w:tmpl w:val="0A76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D671A5"/>
    <w:multiLevelType w:val="multilevel"/>
    <w:tmpl w:val="C8B2EA5E"/>
    <w:lvl w:ilvl="0">
      <w:start w:val="1"/>
      <w:numFmt w:val="decimal"/>
      <w:lvlText w:val="%1."/>
      <w:lvlJc w:val="left"/>
      <w:pPr>
        <w:tabs>
          <w:tab w:val="num" w:pos="360"/>
        </w:tabs>
        <w:ind w:left="360" w:hanging="360"/>
      </w:pPr>
      <w:rPr>
        <w:rFonts w:hint="default"/>
      </w:rPr>
    </w:lvl>
    <w:lvl w:ilvl="1">
      <w:start w:val="1"/>
      <w:numFmt w:val="decimal"/>
      <w:pStyle w:val="HeadingB"/>
      <w:lvlText w:val="%1.%2."/>
      <w:lvlJc w:val="left"/>
      <w:pPr>
        <w:tabs>
          <w:tab w:val="num" w:pos="792"/>
        </w:tabs>
        <w:ind w:left="792" w:hanging="432"/>
      </w:pPr>
      <w:rPr>
        <w:rFonts w:hint="default"/>
      </w:rPr>
    </w:lvl>
    <w:lvl w:ilvl="2">
      <w:start w:val="1"/>
      <w:numFmt w:val="decimal"/>
      <w:pStyle w:val="HeadingC"/>
      <w:lvlText w:val="%1.%2.%3."/>
      <w:lvlJc w:val="left"/>
      <w:pPr>
        <w:tabs>
          <w:tab w:val="num" w:pos="930"/>
        </w:tabs>
        <w:ind w:left="930" w:hanging="504"/>
      </w:pPr>
      <w:rPr>
        <w:rFonts w:hint="default"/>
      </w:rPr>
    </w:lvl>
    <w:lvl w:ilvl="3">
      <w:start w:val="1"/>
      <w:numFmt w:val="decimal"/>
      <w:lvlText w:val="%1.%2.%3.%4."/>
      <w:lvlJc w:val="left"/>
      <w:pPr>
        <w:tabs>
          <w:tab w:val="num" w:pos="4122"/>
        </w:tabs>
        <w:ind w:left="4050" w:hanging="648"/>
      </w:pPr>
      <w:rPr>
        <w:rFonts w:hint="default"/>
      </w:rPr>
    </w:lvl>
    <w:lvl w:ilvl="4">
      <w:start w:val="1"/>
      <w:numFmt w:val="decimal"/>
      <w:pStyle w:val="HeadingE"/>
      <w:lvlText w:val="%1.%2.%3.%4.%5."/>
      <w:lvlJc w:val="left"/>
      <w:pPr>
        <w:tabs>
          <w:tab w:val="num" w:pos="2520"/>
        </w:tabs>
        <w:ind w:left="2232" w:hanging="792"/>
      </w:pPr>
      <w:rPr>
        <w:rFonts w:hint="default"/>
      </w:rPr>
    </w:lvl>
    <w:lvl w:ilvl="5">
      <w:start w:val="1"/>
      <w:numFmt w:val="decimal"/>
      <w:pStyle w:val="HeadingF"/>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588C3B01"/>
    <w:multiLevelType w:val="hybridMultilevel"/>
    <w:tmpl w:val="67744A6E"/>
    <w:lvl w:ilvl="0" w:tplc="B1EE7442">
      <w:start w:val="1"/>
      <w:numFmt w:val="bullet"/>
      <w:lvlText w:val=""/>
      <w:lvlJc w:val="left"/>
      <w:pPr>
        <w:ind w:left="720" w:hanging="360"/>
      </w:pPr>
      <w:rPr>
        <w:rFonts w:ascii="Symbol" w:hAnsi="Symbol" w:hint="default"/>
        <w:color w:val="0088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4A3DFE"/>
    <w:multiLevelType w:val="hybridMultilevel"/>
    <w:tmpl w:val="0AD2805E"/>
    <w:lvl w:ilvl="0" w:tplc="5484A824">
      <w:start w:val="1"/>
      <w:numFmt w:val="bullet"/>
      <w:lvlText w:val="-"/>
      <w:lvlJc w:val="left"/>
      <w:pPr>
        <w:ind w:left="840" w:hanging="360"/>
      </w:pPr>
      <w:rPr>
        <w:rFonts w:ascii="Courier New" w:hAnsi="Courier New"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3" w15:restartNumberingAfterBreak="0">
    <w:nsid w:val="599B66BD"/>
    <w:multiLevelType w:val="hybridMultilevel"/>
    <w:tmpl w:val="4816CDA8"/>
    <w:lvl w:ilvl="0" w:tplc="24C61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FF0466"/>
    <w:multiLevelType w:val="hybridMultilevel"/>
    <w:tmpl w:val="C18A5AB2"/>
    <w:lvl w:ilvl="0" w:tplc="24C6155C">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5" w15:restartNumberingAfterBreak="0">
    <w:nsid w:val="60B95DB7"/>
    <w:multiLevelType w:val="hybridMultilevel"/>
    <w:tmpl w:val="1D407952"/>
    <w:lvl w:ilvl="0" w:tplc="08090001">
      <w:start w:val="1"/>
      <w:numFmt w:val="bullet"/>
      <w:lvlText w:val=""/>
      <w:lvlJc w:val="left"/>
      <w:pPr>
        <w:ind w:left="720" w:hanging="360"/>
      </w:pPr>
      <w:rPr>
        <w:rFonts w:ascii="Symbol" w:hAnsi="Symbol" w:hint="default"/>
        <w:color w:val="0088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0E1B75"/>
    <w:multiLevelType w:val="hybridMultilevel"/>
    <w:tmpl w:val="FAA63A7E"/>
    <w:lvl w:ilvl="0" w:tplc="24C6155C">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7" w15:restartNumberingAfterBreak="0">
    <w:nsid w:val="620B1DFA"/>
    <w:multiLevelType w:val="hybridMultilevel"/>
    <w:tmpl w:val="7DFCBB8E"/>
    <w:lvl w:ilvl="0" w:tplc="BECC21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38B17BC"/>
    <w:multiLevelType w:val="hybridMultilevel"/>
    <w:tmpl w:val="563A8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4C6155C">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70" w15:restartNumberingAfterBreak="0">
    <w:nsid w:val="66411455"/>
    <w:multiLevelType w:val="hybridMultilevel"/>
    <w:tmpl w:val="7FC2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6A32B2"/>
    <w:multiLevelType w:val="hybridMultilevel"/>
    <w:tmpl w:val="771E4280"/>
    <w:lvl w:ilvl="0" w:tplc="888CC1E6">
      <w:start w:val="1"/>
      <w:numFmt w:val="bullet"/>
      <w:lvlText w:val="-"/>
      <w:lvlJc w:val="left"/>
      <w:pPr>
        <w:ind w:left="720" w:hanging="360"/>
      </w:pPr>
      <w:rPr>
        <w:rFonts w:ascii="Times New Roman" w:hAnsi="Times New Roman" w:cs="Times New Roman" w:hint="default"/>
        <w:color w:val="0088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73" w15:restartNumberingAfterBreak="0">
    <w:nsid w:val="66D82D52"/>
    <w:multiLevelType w:val="hybridMultilevel"/>
    <w:tmpl w:val="5B402540"/>
    <w:lvl w:ilvl="0" w:tplc="883A7A6A">
      <w:start w:val="1"/>
      <w:numFmt w:val="bullet"/>
      <w:lvlText w:val=""/>
      <w:lvlJc w:val="left"/>
      <w:pPr>
        <w:ind w:left="840" w:hanging="360"/>
      </w:pPr>
      <w:rPr>
        <w:rFonts w:ascii="Symbol" w:hAnsi="Symbol" w:hint="default"/>
        <w:color w:val="auto"/>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4" w15:restartNumberingAfterBreak="0">
    <w:nsid w:val="66F34761"/>
    <w:multiLevelType w:val="hybridMultilevel"/>
    <w:tmpl w:val="2232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76" w15:restartNumberingAfterBreak="0">
    <w:nsid w:val="68AF5624"/>
    <w:multiLevelType w:val="hybridMultilevel"/>
    <w:tmpl w:val="B4BC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C9B3754"/>
    <w:multiLevelType w:val="hybridMultilevel"/>
    <w:tmpl w:val="BE126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DC01E7F"/>
    <w:multiLevelType w:val="hybridMultilevel"/>
    <w:tmpl w:val="41BC1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80" w15:restartNumberingAfterBreak="0">
    <w:nsid w:val="703C08D6"/>
    <w:multiLevelType w:val="hybridMultilevel"/>
    <w:tmpl w:val="35EAE2B8"/>
    <w:lvl w:ilvl="0" w:tplc="4FFE34E6">
      <w:start w:val="1"/>
      <w:numFmt w:val="bullet"/>
      <w:lvlText w:val="-"/>
      <w:lvlJc w:val="left"/>
      <w:pPr>
        <w:ind w:left="786" w:hanging="360"/>
      </w:pPr>
      <w:rPr>
        <w:rFonts w:ascii="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81" w15:restartNumberingAfterBreak="0">
    <w:nsid w:val="70D870FB"/>
    <w:multiLevelType w:val="hybridMultilevel"/>
    <w:tmpl w:val="896C81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7253206F"/>
    <w:multiLevelType w:val="hybridMultilevel"/>
    <w:tmpl w:val="EFB0B270"/>
    <w:lvl w:ilvl="0" w:tplc="BECC21A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ECC21AE">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3F66AD1"/>
    <w:multiLevelType w:val="hybridMultilevel"/>
    <w:tmpl w:val="66CC0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D4B6C9E"/>
    <w:multiLevelType w:val="hybridMultilevel"/>
    <w:tmpl w:val="7CA658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180"/>
      </w:pPr>
      <w:rPr>
        <w:rFonts w:ascii="Courier New" w:hAnsi="Courier New" w:cs="Courier New" w:hint="default"/>
      </w:rPr>
    </w:lvl>
    <w:lvl w:ilvl="3" w:tplc="400A2256">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F0C5582"/>
    <w:multiLevelType w:val="hybridMultilevel"/>
    <w:tmpl w:val="4C6C1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85"/>
  </w:num>
  <w:num w:numId="3">
    <w:abstractNumId w:val="61"/>
  </w:num>
  <w:num w:numId="4">
    <w:abstractNumId w:val="16"/>
  </w:num>
  <w:num w:numId="5">
    <w:abstractNumId w:val="4"/>
  </w:num>
  <w:num w:numId="6">
    <w:abstractNumId w:val="78"/>
  </w:num>
  <w:num w:numId="7">
    <w:abstractNumId w:val="14"/>
  </w:num>
  <w:num w:numId="8">
    <w:abstractNumId w:val="7"/>
  </w:num>
  <w:num w:numId="9">
    <w:abstractNumId w:val="6"/>
  </w:num>
  <w:num w:numId="10">
    <w:abstractNumId w:val="51"/>
  </w:num>
  <w:num w:numId="11">
    <w:abstractNumId w:val="0"/>
  </w:num>
  <w:num w:numId="12">
    <w:abstractNumId w:val="20"/>
  </w:num>
  <w:num w:numId="13">
    <w:abstractNumId w:val="33"/>
  </w:num>
  <w:num w:numId="14">
    <w:abstractNumId w:val="63"/>
  </w:num>
  <w:num w:numId="15">
    <w:abstractNumId w:val="18"/>
  </w:num>
  <w:num w:numId="16">
    <w:abstractNumId w:val="38"/>
  </w:num>
  <w:num w:numId="17">
    <w:abstractNumId w:val="31"/>
  </w:num>
  <w:num w:numId="18">
    <w:abstractNumId w:val="23"/>
  </w:num>
  <w:num w:numId="19">
    <w:abstractNumId w:val="30"/>
  </w:num>
  <w:num w:numId="20">
    <w:abstractNumId w:val="76"/>
  </w:num>
  <w:num w:numId="21">
    <w:abstractNumId w:val="21"/>
  </w:num>
  <w:num w:numId="22">
    <w:abstractNumId w:val="32"/>
  </w:num>
  <w:num w:numId="23">
    <w:abstractNumId w:val="52"/>
  </w:num>
  <w:num w:numId="24">
    <w:abstractNumId w:val="35"/>
  </w:num>
  <w:num w:numId="25">
    <w:abstractNumId w:val="39"/>
  </w:num>
  <w:num w:numId="26">
    <w:abstractNumId w:val="17"/>
  </w:num>
  <w:num w:numId="27">
    <w:abstractNumId w:val="37"/>
  </w:num>
  <w:num w:numId="28">
    <w:abstractNumId w:val="84"/>
  </w:num>
  <w:num w:numId="29">
    <w:abstractNumId w:val="24"/>
  </w:num>
  <w:num w:numId="30">
    <w:abstractNumId w:val="68"/>
  </w:num>
  <w:num w:numId="31">
    <w:abstractNumId w:val="81"/>
  </w:num>
  <w:num w:numId="32">
    <w:abstractNumId w:val="54"/>
  </w:num>
  <w:num w:numId="33">
    <w:abstractNumId w:val="59"/>
  </w:num>
  <w:num w:numId="34">
    <w:abstractNumId w:val="71"/>
  </w:num>
  <w:num w:numId="35">
    <w:abstractNumId w:val="82"/>
  </w:num>
  <w:num w:numId="36">
    <w:abstractNumId w:val="58"/>
  </w:num>
  <w:num w:numId="37">
    <w:abstractNumId w:val="10"/>
  </w:num>
  <w:num w:numId="38">
    <w:abstractNumId w:val="67"/>
  </w:num>
  <w:num w:numId="39">
    <w:abstractNumId w:val="25"/>
  </w:num>
  <w:num w:numId="40">
    <w:abstractNumId w:val="43"/>
  </w:num>
  <w:num w:numId="41">
    <w:abstractNumId w:val="15"/>
  </w:num>
  <w:num w:numId="42">
    <w:abstractNumId w:val="46"/>
  </w:num>
  <w:num w:numId="43">
    <w:abstractNumId w:val="57"/>
  </w:num>
  <w:num w:numId="44">
    <w:abstractNumId w:val="77"/>
  </w:num>
  <w:num w:numId="45">
    <w:abstractNumId w:val="49"/>
  </w:num>
  <w:num w:numId="46">
    <w:abstractNumId w:val="8"/>
  </w:num>
  <w:num w:numId="47">
    <w:abstractNumId w:val="5"/>
  </w:num>
  <w:num w:numId="48">
    <w:abstractNumId w:val="74"/>
  </w:num>
  <w:num w:numId="49">
    <w:abstractNumId w:val="83"/>
  </w:num>
  <w:num w:numId="50">
    <w:abstractNumId w:val="44"/>
  </w:num>
  <w:num w:numId="51">
    <w:abstractNumId w:val="70"/>
  </w:num>
  <w:num w:numId="52">
    <w:abstractNumId w:val="53"/>
  </w:num>
  <w:num w:numId="53">
    <w:abstractNumId w:val="34"/>
  </w:num>
  <w:num w:numId="54">
    <w:abstractNumId w:val="26"/>
  </w:num>
  <w:num w:numId="55">
    <w:abstractNumId w:val="40"/>
  </w:num>
  <w:num w:numId="56">
    <w:abstractNumId w:val="66"/>
  </w:num>
  <w:num w:numId="57">
    <w:abstractNumId w:val="50"/>
  </w:num>
  <w:num w:numId="58">
    <w:abstractNumId w:val="62"/>
  </w:num>
  <w:num w:numId="59">
    <w:abstractNumId w:val="42"/>
  </w:num>
  <w:num w:numId="60">
    <w:abstractNumId w:val="73"/>
  </w:num>
  <w:num w:numId="61">
    <w:abstractNumId w:val="1"/>
  </w:num>
  <w:num w:numId="62">
    <w:abstractNumId w:val="64"/>
  </w:num>
  <w:num w:numId="63">
    <w:abstractNumId w:val="28"/>
  </w:num>
  <w:num w:numId="64">
    <w:abstractNumId w:val="12"/>
  </w:num>
  <w:num w:numId="65">
    <w:abstractNumId w:val="2"/>
  </w:num>
  <w:num w:numId="66">
    <w:abstractNumId w:val="27"/>
  </w:num>
  <w:num w:numId="67">
    <w:abstractNumId w:val="65"/>
  </w:num>
  <w:num w:numId="68">
    <w:abstractNumId w:val="9"/>
  </w:num>
  <w:num w:numId="69">
    <w:abstractNumId w:val="55"/>
  </w:num>
  <w:num w:numId="70">
    <w:abstractNumId w:val="19"/>
  </w:num>
  <w:num w:numId="71">
    <w:abstractNumId w:val="80"/>
  </w:num>
  <w:num w:numId="72">
    <w:abstractNumId w:val="56"/>
  </w:num>
  <w:num w:numId="73">
    <w:abstractNumId w:val="36"/>
  </w:num>
  <w:num w:numId="74">
    <w:abstractNumId w:val="29"/>
  </w:num>
  <w:num w:numId="75">
    <w:abstractNumId w:val="13"/>
  </w:num>
  <w:num w:numId="76">
    <w:abstractNumId w:val="11"/>
  </w:num>
  <w:num w:numId="77">
    <w:abstractNumId w:val="69"/>
  </w:num>
  <w:num w:numId="78">
    <w:abstractNumId w:val="75"/>
  </w:num>
  <w:num w:numId="79">
    <w:abstractNumId w:val="72"/>
  </w:num>
  <w:num w:numId="80">
    <w:abstractNumId w:val="79"/>
  </w:num>
  <w:num w:numId="81">
    <w:abstractNumId w:val="22"/>
  </w:num>
  <w:num w:numId="82">
    <w:abstractNumId w:val="41"/>
  </w:num>
  <w:num w:numId="83">
    <w:abstractNumId w:val="47"/>
  </w:num>
  <w:num w:numId="84">
    <w:abstractNumId w:val="45"/>
  </w:num>
  <w:num w:numId="85">
    <w:abstractNumId w:val="3"/>
  </w:num>
  <w:num w:numId="86">
    <w:abstractNumId w:val="4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Formatting/>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T"/>
  </w:docVars>
  <w:rsids>
    <w:rsidRoot w:val="00020DD4"/>
    <w:rsid w:val="00000C36"/>
    <w:rsid w:val="00000E5D"/>
    <w:rsid w:val="00010245"/>
    <w:rsid w:val="00017604"/>
    <w:rsid w:val="00020146"/>
    <w:rsid w:val="00020DD4"/>
    <w:rsid w:val="000220BB"/>
    <w:rsid w:val="00023760"/>
    <w:rsid w:val="00025A93"/>
    <w:rsid w:val="00026478"/>
    <w:rsid w:val="000322F8"/>
    <w:rsid w:val="0003258F"/>
    <w:rsid w:val="00034E8B"/>
    <w:rsid w:val="0004040E"/>
    <w:rsid w:val="00040E2B"/>
    <w:rsid w:val="00042A1E"/>
    <w:rsid w:val="00043755"/>
    <w:rsid w:val="00046262"/>
    <w:rsid w:val="000471DC"/>
    <w:rsid w:val="00051926"/>
    <w:rsid w:val="00053248"/>
    <w:rsid w:val="00055D3C"/>
    <w:rsid w:val="00056262"/>
    <w:rsid w:val="00064A1A"/>
    <w:rsid w:val="00067A4F"/>
    <w:rsid w:val="00071444"/>
    <w:rsid w:val="00072DC1"/>
    <w:rsid w:val="00073B84"/>
    <w:rsid w:val="00075FA8"/>
    <w:rsid w:val="00076C15"/>
    <w:rsid w:val="00084AD3"/>
    <w:rsid w:val="00085612"/>
    <w:rsid w:val="00096CFF"/>
    <w:rsid w:val="00097552"/>
    <w:rsid w:val="000A4A4E"/>
    <w:rsid w:val="000B0B3A"/>
    <w:rsid w:val="000B241D"/>
    <w:rsid w:val="000B36F6"/>
    <w:rsid w:val="000B3BB5"/>
    <w:rsid w:val="000B47DA"/>
    <w:rsid w:val="000C3722"/>
    <w:rsid w:val="000C399D"/>
    <w:rsid w:val="000D26C7"/>
    <w:rsid w:val="000D3390"/>
    <w:rsid w:val="000D5594"/>
    <w:rsid w:val="000E2CB7"/>
    <w:rsid w:val="000E7195"/>
    <w:rsid w:val="000F3D32"/>
    <w:rsid w:val="000F4F98"/>
    <w:rsid w:val="00100B89"/>
    <w:rsid w:val="00107E7A"/>
    <w:rsid w:val="001170DC"/>
    <w:rsid w:val="00120680"/>
    <w:rsid w:val="00120936"/>
    <w:rsid w:val="001216E0"/>
    <w:rsid w:val="0012324E"/>
    <w:rsid w:val="00124C11"/>
    <w:rsid w:val="00124D65"/>
    <w:rsid w:val="001251B5"/>
    <w:rsid w:val="00132656"/>
    <w:rsid w:val="001340EE"/>
    <w:rsid w:val="00134CDB"/>
    <w:rsid w:val="001374A3"/>
    <w:rsid w:val="00140B7C"/>
    <w:rsid w:val="0014734A"/>
    <w:rsid w:val="00147F7C"/>
    <w:rsid w:val="00161480"/>
    <w:rsid w:val="00162257"/>
    <w:rsid w:val="00162E73"/>
    <w:rsid w:val="00163659"/>
    <w:rsid w:val="00164171"/>
    <w:rsid w:val="00165232"/>
    <w:rsid w:val="00170DB4"/>
    <w:rsid w:val="001734AA"/>
    <w:rsid w:val="0017536C"/>
    <w:rsid w:val="00176FD2"/>
    <w:rsid w:val="00177211"/>
    <w:rsid w:val="001776D6"/>
    <w:rsid w:val="00181D02"/>
    <w:rsid w:val="00182464"/>
    <w:rsid w:val="001831BF"/>
    <w:rsid w:val="001869AD"/>
    <w:rsid w:val="00190D3A"/>
    <w:rsid w:val="00196B0E"/>
    <w:rsid w:val="001A2287"/>
    <w:rsid w:val="001A25D6"/>
    <w:rsid w:val="001A383C"/>
    <w:rsid w:val="001A7CFE"/>
    <w:rsid w:val="001B36C4"/>
    <w:rsid w:val="001B3FF9"/>
    <w:rsid w:val="001B40BA"/>
    <w:rsid w:val="001C6F84"/>
    <w:rsid w:val="001C7A35"/>
    <w:rsid w:val="001D171F"/>
    <w:rsid w:val="001D32F4"/>
    <w:rsid w:val="001D42CC"/>
    <w:rsid w:val="001E08C5"/>
    <w:rsid w:val="001E0B54"/>
    <w:rsid w:val="001E39EC"/>
    <w:rsid w:val="001E4997"/>
    <w:rsid w:val="001F061A"/>
    <w:rsid w:val="001F28C3"/>
    <w:rsid w:val="001F5206"/>
    <w:rsid w:val="001F7D8C"/>
    <w:rsid w:val="00200950"/>
    <w:rsid w:val="002015CB"/>
    <w:rsid w:val="00201F25"/>
    <w:rsid w:val="0020300C"/>
    <w:rsid w:val="00203C77"/>
    <w:rsid w:val="00210A09"/>
    <w:rsid w:val="0021136B"/>
    <w:rsid w:val="0021154D"/>
    <w:rsid w:val="00212C38"/>
    <w:rsid w:val="00220213"/>
    <w:rsid w:val="002223E3"/>
    <w:rsid w:val="00225DC6"/>
    <w:rsid w:val="00226346"/>
    <w:rsid w:val="00232959"/>
    <w:rsid w:val="0023324D"/>
    <w:rsid w:val="002358A2"/>
    <w:rsid w:val="002402E1"/>
    <w:rsid w:val="002408C4"/>
    <w:rsid w:val="00240A51"/>
    <w:rsid w:val="00242542"/>
    <w:rsid w:val="0024507D"/>
    <w:rsid w:val="002462AA"/>
    <w:rsid w:val="00247155"/>
    <w:rsid w:val="0024757E"/>
    <w:rsid w:val="002512C1"/>
    <w:rsid w:val="00252F50"/>
    <w:rsid w:val="00253CBE"/>
    <w:rsid w:val="00255BB0"/>
    <w:rsid w:val="00262603"/>
    <w:rsid w:val="0026294D"/>
    <w:rsid w:val="00265C0B"/>
    <w:rsid w:val="00265E86"/>
    <w:rsid w:val="00266338"/>
    <w:rsid w:val="002701DA"/>
    <w:rsid w:val="00270A20"/>
    <w:rsid w:val="00270D88"/>
    <w:rsid w:val="0027106B"/>
    <w:rsid w:val="00273204"/>
    <w:rsid w:val="00274C5A"/>
    <w:rsid w:val="002805DE"/>
    <w:rsid w:val="00283413"/>
    <w:rsid w:val="002863B7"/>
    <w:rsid w:val="00286EFF"/>
    <w:rsid w:val="00290C21"/>
    <w:rsid w:val="00291A8B"/>
    <w:rsid w:val="00295778"/>
    <w:rsid w:val="002A1547"/>
    <w:rsid w:val="002A3896"/>
    <w:rsid w:val="002A4594"/>
    <w:rsid w:val="002B190C"/>
    <w:rsid w:val="002B42A9"/>
    <w:rsid w:val="002B60E6"/>
    <w:rsid w:val="002B7BA0"/>
    <w:rsid w:val="002C06EF"/>
    <w:rsid w:val="002C0F47"/>
    <w:rsid w:val="002C1AB4"/>
    <w:rsid w:val="002C37B0"/>
    <w:rsid w:val="002C5B9E"/>
    <w:rsid w:val="002C6D1E"/>
    <w:rsid w:val="002D52A0"/>
    <w:rsid w:val="002D5FB2"/>
    <w:rsid w:val="002D7E4A"/>
    <w:rsid w:val="002E14A4"/>
    <w:rsid w:val="002E4139"/>
    <w:rsid w:val="002E491B"/>
    <w:rsid w:val="002E6C80"/>
    <w:rsid w:val="002E7260"/>
    <w:rsid w:val="002F12E4"/>
    <w:rsid w:val="002F34D4"/>
    <w:rsid w:val="002F7450"/>
    <w:rsid w:val="0030019C"/>
    <w:rsid w:val="00300670"/>
    <w:rsid w:val="0030117A"/>
    <w:rsid w:val="0030660E"/>
    <w:rsid w:val="0031275F"/>
    <w:rsid w:val="00320F97"/>
    <w:rsid w:val="0032226B"/>
    <w:rsid w:val="003222E5"/>
    <w:rsid w:val="00322960"/>
    <w:rsid w:val="00326065"/>
    <w:rsid w:val="00326AE6"/>
    <w:rsid w:val="00327E5B"/>
    <w:rsid w:val="00330EBD"/>
    <w:rsid w:val="00332947"/>
    <w:rsid w:val="00333BAB"/>
    <w:rsid w:val="00336D05"/>
    <w:rsid w:val="00337B48"/>
    <w:rsid w:val="00346AB4"/>
    <w:rsid w:val="0035030A"/>
    <w:rsid w:val="00350FAD"/>
    <w:rsid w:val="00353F7A"/>
    <w:rsid w:val="00360C2D"/>
    <w:rsid w:val="00360E4E"/>
    <w:rsid w:val="003623F4"/>
    <w:rsid w:val="00365304"/>
    <w:rsid w:val="00366175"/>
    <w:rsid w:val="00367433"/>
    <w:rsid w:val="00371D5B"/>
    <w:rsid w:val="003745D4"/>
    <w:rsid w:val="003767FD"/>
    <w:rsid w:val="00380674"/>
    <w:rsid w:val="0038268C"/>
    <w:rsid w:val="00386D70"/>
    <w:rsid w:val="00387DB4"/>
    <w:rsid w:val="00390BA4"/>
    <w:rsid w:val="00393531"/>
    <w:rsid w:val="0039362F"/>
    <w:rsid w:val="00395E4B"/>
    <w:rsid w:val="003A1FD9"/>
    <w:rsid w:val="003A2E88"/>
    <w:rsid w:val="003A3777"/>
    <w:rsid w:val="003A6652"/>
    <w:rsid w:val="003A7E65"/>
    <w:rsid w:val="003B4242"/>
    <w:rsid w:val="003B5188"/>
    <w:rsid w:val="003C0C94"/>
    <w:rsid w:val="003C1287"/>
    <w:rsid w:val="003C12F3"/>
    <w:rsid w:val="003C4E0C"/>
    <w:rsid w:val="003C4F5B"/>
    <w:rsid w:val="003C7A9C"/>
    <w:rsid w:val="003D2155"/>
    <w:rsid w:val="003D4054"/>
    <w:rsid w:val="003D53CE"/>
    <w:rsid w:val="003E0C27"/>
    <w:rsid w:val="003E2FE7"/>
    <w:rsid w:val="003E4E84"/>
    <w:rsid w:val="003F6241"/>
    <w:rsid w:val="0040123D"/>
    <w:rsid w:val="00405164"/>
    <w:rsid w:val="004053C9"/>
    <w:rsid w:val="0041544C"/>
    <w:rsid w:val="00420968"/>
    <w:rsid w:val="00426597"/>
    <w:rsid w:val="004268E1"/>
    <w:rsid w:val="00427854"/>
    <w:rsid w:val="00430CFC"/>
    <w:rsid w:val="00436A7B"/>
    <w:rsid w:val="00443A1F"/>
    <w:rsid w:val="00444836"/>
    <w:rsid w:val="00444BC4"/>
    <w:rsid w:val="00444BF5"/>
    <w:rsid w:val="00447116"/>
    <w:rsid w:val="00461705"/>
    <w:rsid w:val="00465D33"/>
    <w:rsid w:val="0046631E"/>
    <w:rsid w:val="00474B20"/>
    <w:rsid w:val="00482AD4"/>
    <w:rsid w:val="004946D0"/>
    <w:rsid w:val="004A5DA1"/>
    <w:rsid w:val="004A6927"/>
    <w:rsid w:val="004B0DAB"/>
    <w:rsid w:val="004B2C91"/>
    <w:rsid w:val="004B35CD"/>
    <w:rsid w:val="004B465A"/>
    <w:rsid w:val="004B720A"/>
    <w:rsid w:val="004B7A4D"/>
    <w:rsid w:val="004C176C"/>
    <w:rsid w:val="004C18E9"/>
    <w:rsid w:val="004C4DA6"/>
    <w:rsid w:val="004C5703"/>
    <w:rsid w:val="004D0F3E"/>
    <w:rsid w:val="004D2D36"/>
    <w:rsid w:val="004D3B2A"/>
    <w:rsid w:val="004D6FAE"/>
    <w:rsid w:val="004E218D"/>
    <w:rsid w:val="004E3764"/>
    <w:rsid w:val="004E5930"/>
    <w:rsid w:val="00500BC2"/>
    <w:rsid w:val="00500E57"/>
    <w:rsid w:val="00501053"/>
    <w:rsid w:val="00504919"/>
    <w:rsid w:val="005062B9"/>
    <w:rsid w:val="00510C7A"/>
    <w:rsid w:val="00512D8E"/>
    <w:rsid w:val="00515BE3"/>
    <w:rsid w:val="00515E40"/>
    <w:rsid w:val="005169BE"/>
    <w:rsid w:val="00522B70"/>
    <w:rsid w:val="00523947"/>
    <w:rsid w:val="00525C6A"/>
    <w:rsid w:val="0053154E"/>
    <w:rsid w:val="005318C7"/>
    <w:rsid w:val="005322B0"/>
    <w:rsid w:val="00535A0B"/>
    <w:rsid w:val="005369D0"/>
    <w:rsid w:val="005437D2"/>
    <w:rsid w:val="00546A29"/>
    <w:rsid w:val="005507FB"/>
    <w:rsid w:val="0055195A"/>
    <w:rsid w:val="00552015"/>
    <w:rsid w:val="005525F5"/>
    <w:rsid w:val="0055363A"/>
    <w:rsid w:val="005544C7"/>
    <w:rsid w:val="005548D5"/>
    <w:rsid w:val="00557068"/>
    <w:rsid w:val="00560A37"/>
    <w:rsid w:val="00560BD7"/>
    <w:rsid w:val="005617B8"/>
    <w:rsid w:val="00563907"/>
    <w:rsid w:val="005648A9"/>
    <w:rsid w:val="00564B84"/>
    <w:rsid w:val="005776F2"/>
    <w:rsid w:val="00577C7F"/>
    <w:rsid w:val="00582108"/>
    <w:rsid w:val="0058527B"/>
    <w:rsid w:val="00591009"/>
    <w:rsid w:val="00591E98"/>
    <w:rsid w:val="005928C1"/>
    <w:rsid w:val="005938AF"/>
    <w:rsid w:val="00594FE9"/>
    <w:rsid w:val="00595DC2"/>
    <w:rsid w:val="005A0566"/>
    <w:rsid w:val="005A06AB"/>
    <w:rsid w:val="005B68ED"/>
    <w:rsid w:val="005B7D78"/>
    <w:rsid w:val="005C2322"/>
    <w:rsid w:val="005C2D26"/>
    <w:rsid w:val="005C31B6"/>
    <w:rsid w:val="005C37CF"/>
    <w:rsid w:val="005D26E2"/>
    <w:rsid w:val="005D2F27"/>
    <w:rsid w:val="005D7FEA"/>
    <w:rsid w:val="005E18FC"/>
    <w:rsid w:val="005E2844"/>
    <w:rsid w:val="005E324D"/>
    <w:rsid w:val="005E6936"/>
    <w:rsid w:val="005F05BC"/>
    <w:rsid w:val="005F0B7C"/>
    <w:rsid w:val="005F3379"/>
    <w:rsid w:val="00610BF1"/>
    <w:rsid w:val="006113E0"/>
    <w:rsid w:val="006216A9"/>
    <w:rsid w:val="00621834"/>
    <w:rsid w:val="00630B8A"/>
    <w:rsid w:val="006323E2"/>
    <w:rsid w:val="0063291F"/>
    <w:rsid w:val="0063305C"/>
    <w:rsid w:val="0064363D"/>
    <w:rsid w:val="00650740"/>
    <w:rsid w:val="00650CA3"/>
    <w:rsid w:val="00651AAC"/>
    <w:rsid w:val="00654B79"/>
    <w:rsid w:val="00655713"/>
    <w:rsid w:val="006579A1"/>
    <w:rsid w:val="006607D8"/>
    <w:rsid w:val="00661D9A"/>
    <w:rsid w:val="00680D14"/>
    <w:rsid w:val="00683F0A"/>
    <w:rsid w:val="0068552B"/>
    <w:rsid w:val="00685A8A"/>
    <w:rsid w:val="00690553"/>
    <w:rsid w:val="00692A2D"/>
    <w:rsid w:val="00693AE4"/>
    <w:rsid w:val="00694278"/>
    <w:rsid w:val="0069646C"/>
    <w:rsid w:val="006970DA"/>
    <w:rsid w:val="00697A08"/>
    <w:rsid w:val="00697B67"/>
    <w:rsid w:val="006A0129"/>
    <w:rsid w:val="006A16D7"/>
    <w:rsid w:val="006A1A14"/>
    <w:rsid w:val="006A2136"/>
    <w:rsid w:val="006A2DA8"/>
    <w:rsid w:val="006B0FA0"/>
    <w:rsid w:val="006B4BC0"/>
    <w:rsid w:val="006B4F65"/>
    <w:rsid w:val="006B63C6"/>
    <w:rsid w:val="006C448A"/>
    <w:rsid w:val="006C4ADA"/>
    <w:rsid w:val="006C4BCA"/>
    <w:rsid w:val="006C4FD3"/>
    <w:rsid w:val="006D0191"/>
    <w:rsid w:val="006D26F3"/>
    <w:rsid w:val="006D59E4"/>
    <w:rsid w:val="006D5BAF"/>
    <w:rsid w:val="006D6D3E"/>
    <w:rsid w:val="006E32D1"/>
    <w:rsid w:val="006F3C3E"/>
    <w:rsid w:val="006F5550"/>
    <w:rsid w:val="006F68E3"/>
    <w:rsid w:val="00700893"/>
    <w:rsid w:val="00701BD7"/>
    <w:rsid w:val="0070298E"/>
    <w:rsid w:val="00706E77"/>
    <w:rsid w:val="00711152"/>
    <w:rsid w:val="00711555"/>
    <w:rsid w:val="00711A82"/>
    <w:rsid w:val="00723B99"/>
    <w:rsid w:val="00724881"/>
    <w:rsid w:val="00724A1A"/>
    <w:rsid w:val="00730BC3"/>
    <w:rsid w:val="00731845"/>
    <w:rsid w:val="00731DFD"/>
    <w:rsid w:val="00732830"/>
    <w:rsid w:val="007351FF"/>
    <w:rsid w:val="00736C65"/>
    <w:rsid w:val="00737BDC"/>
    <w:rsid w:val="007409DC"/>
    <w:rsid w:val="0074147C"/>
    <w:rsid w:val="00747510"/>
    <w:rsid w:val="007477CC"/>
    <w:rsid w:val="00752446"/>
    <w:rsid w:val="00760479"/>
    <w:rsid w:val="00761098"/>
    <w:rsid w:val="00764109"/>
    <w:rsid w:val="00766550"/>
    <w:rsid w:val="00770AB3"/>
    <w:rsid w:val="00772583"/>
    <w:rsid w:val="00772717"/>
    <w:rsid w:val="007728F7"/>
    <w:rsid w:val="00773314"/>
    <w:rsid w:val="007764C5"/>
    <w:rsid w:val="00777BEC"/>
    <w:rsid w:val="00781161"/>
    <w:rsid w:val="007823B0"/>
    <w:rsid w:val="00783F8B"/>
    <w:rsid w:val="0078577B"/>
    <w:rsid w:val="00785B8B"/>
    <w:rsid w:val="00790C20"/>
    <w:rsid w:val="00791C7F"/>
    <w:rsid w:val="00793CF9"/>
    <w:rsid w:val="0079609E"/>
    <w:rsid w:val="007B1931"/>
    <w:rsid w:val="007C018F"/>
    <w:rsid w:val="007C10F9"/>
    <w:rsid w:val="007C238C"/>
    <w:rsid w:val="007C56F4"/>
    <w:rsid w:val="007C7F44"/>
    <w:rsid w:val="007D3F05"/>
    <w:rsid w:val="007D400B"/>
    <w:rsid w:val="007D42E3"/>
    <w:rsid w:val="007D4DB4"/>
    <w:rsid w:val="007E0154"/>
    <w:rsid w:val="007E0288"/>
    <w:rsid w:val="007E1CA1"/>
    <w:rsid w:val="007E1DBF"/>
    <w:rsid w:val="007E493D"/>
    <w:rsid w:val="007E73A4"/>
    <w:rsid w:val="007F628A"/>
    <w:rsid w:val="007F76F4"/>
    <w:rsid w:val="00801EEB"/>
    <w:rsid w:val="00802A31"/>
    <w:rsid w:val="00803C98"/>
    <w:rsid w:val="00805307"/>
    <w:rsid w:val="008061B4"/>
    <w:rsid w:val="008115F4"/>
    <w:rsid w:val="00815770"/>
    <w:rsid w:val="00817E74"/>
    <w:rsid w:val="0083060A"/>
    <w:rsid w:val="008311CB"/>
    <w:rsid w:val="00833D9D"/>
    <w:rsid w:val="008345BA"/>
    <w:rsid w:val="0083672C"/>
    <w:rsid w:val="00842A0E"/>
    <w:rsid w:val="00846610"/>
    <w:rsid w:val="008510F2"/>
    <w:rsid w:val="00851F6D"/>
    <w:rsid w:val="00853A78"/>
    <w:rsid w:val="00857EAE"/>
    <w:rsid w:val="00860D6A"/>
    <w:rsid w:val="0086112F"/>
    <w:rsid w:val="00863291"/>
    <w:rsid w:val="00863838"/>
    <w:rsid w:val="00865725"/>
    <w:rsid w:val="00866369"/>
    <w:rsid w:val="00870E4A"/>
    <w:rsid w:val="00873DB4"/>
    <w:rsid w:val="008743E0"/>
    <w:rsid w:val="00874ADC"/>
    <w:rsid w:val="00875037"/>
    <w:rsid w:val="008807A8"/>
    <w:rsid w:val="00887F36"/>
    <w:rsid w:val="00893ACC"/>
    <w:rsid w:val="008943B5"/>
    <w:rsid w:val="008946D7"/>
    <w:rsid w:val="008A2D6D"/>
    <w:rsid w:val="008A42F3"/>
    <w:rsid w:val="008A44C6"/>
    <w:rsid w:val="008A4742"/>
    <w:rsid w:val="008A4E84"/>
    <w:rsid w:val="008A78A1"/>
    <w:rsid w:val="008B1011"/>
    <w:rsid w:val="008B1C79"/>
    <w:rsid w:val="008B5B93"/>
    <w:rsid w:val="008C6304"/>
    <w:rsid w:val="008C6CDF"/>
    <w:rsid w:val="008C6F82"/>
    <w:rsid w:val="008D1592"/>
    <w:rsid w:val="008D4B35"/>
    <w:rsid w:val="008D6FEC"/>
    <w:rsid w:val="008D7593"/>
    <w:rsid w:val="008E3014"/>
    <w:rsid w:val="008F169D"/>
    <w:rsid w:val="008F1D08"/>
    <w:rsid w:val="008F35FF"/>
    <w:rsid w:val="00901279"/>
    <w:rsid w:val="009017B4"/>
    <w:rsid w:val="00905027"/>
    <w:rsid w:val="009051B9"/>
    <w:rsid w:val="00907287"/>
    <w:rsid w:val="0091014C"/>
    <w:rsid w:val="009117D7"/>
    <w:rsid w:val="00911F16"/>
    <w:rsid w:val="00914E4D"/>
    <w:rsid w:val="00915EDC"/>
    <w:rsid w:val="00923FEB"/>
    <w:rsid w:val="009247A9"/>
    <w:rsid w:val="00934451"/>
    <w:rsid w:val="00940F06"/>
    <w:rsid w:val="00941E5B"/>
    <w:rsid w:val="00955E83"/>
    <w:rsid w:val="00960DF5"/>
    <w:rsid w:val="00961748"/>
    <w:rsid w:val="00963FDC"/>
    <w:rsid w:val="00966783"/>
    <w:rsid w:val="00967F58"/>
    <w:rsid w:val="009728F7"/>
    <w:rsid w:val="00974DD5"/>
    <w:rsid w:val="00976FA2"/>
    <w:rsid w:val="009806B7"/>
    <w:rsid w:val="009843B3"/>
    <w:rsid w:val="00984C97"/>
    <w:rsid w:val="00985201"/>
    <w:rsid w:val="00985ADF"/>
    <w:rsid w:val="009913C2"/>
    <w:rsid w:val="009949FA"/>
    <w:rsid w:val="009967B8"/>
    <w:rsid w:val="009A1B86"/>
    <w:rsid w:val="009A3B51"/>
    <w:rsid w:val="009B62DB"/>
    <w:rsid w:val="009C3534"/>
    <w:rsid w:val="009C4A37"/>
    <w:rsid w:val="009C6277"/>
    <w:rsid w:val="009D2BB2"/>
    <w:rsid w:val="009D7F8A"/>
    <w:rsid w:val="009E408C"/>
    <w:rsid w:val="009F1078"/>
    <w:rsid w:val="009F1476"/>
    <w:rsid w:val="009F4B7D"/>
    <w:rsid w:val="009F70B5"/>
    <w:rsid w:val="00A04026"/>
    <w:rsid w:val="00A06A8B"/>
    <w:rsid w:val="00A15F65"/>
    <w:rsid w:val="00A16D3E"/>
    <w:rsid w:val="00A230AB"/>
    <w:rsid w:val="00A2520C"/>
    <w:rsid w:val="00A30C24"/>
    <w:rsid w:val="00A31E5E"/>
    <w:rsid w:val="00A35F15"/>
    <w:rsid w:val="00A36645"/>
    <w:rsid w:val="00A377E3"/>
    <w:rsid w:val="00A37C69"/>
    <w:rsid w:val="00A40156"/>
    <w:rsid w:val="00A476BA"/>
    <w:rsid w:val="00A47C70"/>
    <w:rsid w:val="00A500D4"/>
    <w:rsid w:val="00A50216"/>
    <w:rsid w:val="00A552CF"/>
    <w:rsid w:val="00A61DB1"/>
    <w:rsid w:val="00A6592C"/>
    <w:rsid w:val="00A6643F"/>
    <w:rsid w:val="00A7603A"/>
    <w:rsid w:val="00A773C0"/>
    <w:rsid w:val="00A8119E"/>
    <w:rsid w:val="00A8164A"/>
    <w:rsid w:val="00A836D3"/>
    <w:rsid w:val="00A84BE3"/>
    <w:rsid w:val="00A86A0D"/>
    <w:rsid w:val="00A917B5"/>
    <w:rsid w:val="00A91DFA"/>
    <w:rsid w:val="00A93FE5"/>
    <w:rsid w:val="00A94AEA"/>
    <w:rsid w:val="00A94C61"/>
    <w:rsid w:val="00A95FAD"/>
    <w:rsid w:val="00A96E81"/>
    <w:rsid w:val="00AA07F0"/>
    <w:rsid w:val="00AA0FC9"/>
    <w:rsid w:val="00AA110E"/>
    <w:rsid w:val="00AA1283"/>
    <w:rsid w:val="00AA4636"/>
    <w:rsid w:val="00AA49DF"/>
    <w:rsid w:val="00AA5868"/>
    <w:rsid w:val="00AA5C06"/>
    <w:rsid w:val="00AA60A9"/>
    <w:rsid w:val="00AA7DF1"/>
    <w:rsid w:val="00AB1F64"/>
    <w:rsid w:val="00AC1992"/>
    <w:rsid w:val="00AC4DF3"/>
    <w:rsid w:val="00AC74D9"/>
    <w:rsid w:val="00AC7CCD"/>
    <w:rsid w:val="00AD1E55"/>
    <w:rsid w:val="00AD1F32"/>
    <w:rsid w:val="00AD3906"/>
    <w:rsid w:val="00AD3C7E"/>
    <w:rsid w:val="00AD3DE6"/>
    <w:rsid w:val="00AD6D13"/>
    <w:rsid w:val="00AD74E9"/>
    <w:rsid w:val="00AE15E0"/>
    <w:rsid w:val="00AE45F0"/>
    <w:rsid w:val="00AE6079"/>
    <w:rsid w:val="00AF12D9"/>
    <w:rsid w:val="00AF13AB"/>
    <w:rsid w:val="00AF5DBE"/>
    <w:rsid w:val="00AF6FC6"/>
    <w:rsid w:val="00AF7BAD"/>
    <w:rsid w:val="00B00D0B"/>
    <w:rsid w:val="00B05046"/>
    <w:rsid w:val="00B10FCE"/>
    <w:rsid w:val="00B11842"/>
    <w:rsid w:val="00B119A0"/>
    <w:rsid w:val="00B12976"/>
    <w:rsid w:val="00B14B9D"/>
    <w:rsid w:val="00B172A3"/>
    <w:rsid w:val="00B207A8"/>
    <w:rsid w:val="00B216D9"/>
    <w:rsid w:val="00B22399"/>
    <w:rsid w:val="00B24DA5"/>
    <w:rsid w:val="00B269AE"/>
    <w:rsid w:val="00B333D1"/>
    <w:rsid w:val="00B34645"/>
    <w:rsid w:val="00B35A20"/>
    <w:rsid w:val="00B37049"/>
    <w:rsid w:val="00B420C1"/>
    <w:rsid w:val="00B4246F"/>
    <w:rsid w:val="00B4468C"/>
    <w:rsid w:val="00B45ECE"/>
    <w:rsid w:val="00B47782"/>
    <w:rsid w:val="00B514DA"/>
    <w:rsid w:val="00B57B47"/>
    <w:rsid w:val="00B6388D"/>
    <w:rsid w:val="00B72C2E"/>
    <w:rsid w:val="00B765A7"/>
    <w:rsid w:val="00B76C73"/>
    <w:rsid w:val="00B81AD4"/>
    <w:rsid w:val="00B86649"/>
    <w:rsid w:val="00B936B3"/>
    <w:rsid w:val="00B93B91"/>
    <w:rsid w:val="00BA1E51"/>
    <w:rsid w:val="00BA2F22"/>
    <w:rsid w:val="00BA7933"/>
    <w:rsid w:val="00BB3BF9"/>
    <w:rsid w:val="00BC2C28"/>
    <w:rsid w:val="00BC3A2C"/>
    <w:rsid w:val="00BC4A35"/>
    <w:rsid w:val="00BC70A8"/>
    <w:rsid w:val="00BC7440"/>
    <w:rsid w:val="00BD2C42"/>
    <w:rsid w:val="00BD59E2"/>
    <w:rsid w:val="00BD73C4"/>
    <w:rsid w:val="00BE2880"/>
    <w:rsid w:val="00BE3EB3"/>
    <w:rsid w:val="00BE5F69"/>
    <w:rsid w:val="00BF3634"/>
    <w:rsid w:val="00C0349E"/>
    <w:rsid w:val="00C063F3"/>
    <w:rsid w:val="00C10BB1"/>
    <w:rsid w:val="00C10C5D"/>
    <w:rsid w:val="00C17C06"/>
    <w:rsid w:val="00C2140B"/>
    <w:rsid w:val="00C219A2"/>
    <w:rsid w:val="00C22AD1"/>
    <w:rsid w:val="00C23175"/>
    <w:rsid w:val="00C231BE"/>
    <w:rsid w:val="00C2370B"/>
    <w:rsid w:val="00C2526B"/>
    <w:rsid w:val="00C253A6"/>
    <w:rsid w:val="00C26D7F"/>
    <w:rsid w:val="00C3129E"/>
    <w:rsid w:val="00C32A76"/>
    <w:rsid w:val="00C333BD"/>
    <w:rsid w:val="00C3545E"/>
    <w:rsid w:val="00C36866"/>
    <w:rsid w:val="00C40401"/>
    <w:rsid w:val="00C40C50"/>
    <w:rsid w:val="00C4283C"/>
    <w:rsid w:val="00C44F6C"/>
    <w:rsid w:val="00C4650D"/>
    <w:rsid w:val="00C46E1E"/>
    <w:rsid w:val="00C51C41"/>
    <w:rsid w:val="00C53063"/>
    <w:rsid w:val="00C66DA4"/>
    <w:rsid w:val="00C66FC9"/>
    <w:rsid w:val="00C71087"/>
    <w:rsid w:val="00C71B48"/>
    <w:rsid w:val="00C735F4"/>
    <w:rsid w:val="00C74734"/>
    <w:rsid w:val="00C74CED"/>
    <w:rsid w:val="00C75752"/>
    <w:rsid w:val="00C766B5"/>
    <w:rsid w:val="00C767DE"/>
    <w:rsid w:val="00C774EC"/>
    <w:rsid w:val="00C82FFB"/>
    <w:rsid w:val="00C83B96"/>
    <w:rsid w:val="00C92695"/>
    <w:rsid w:val="00CB3ABB"/>
    <w:rsid w:val="00CB4612"/>
    <w:rsid w:val="00CC0CB2"/>
    <w:rsid w:val="00CC72E8"/>
    <w:rsid w:val="00CC763B"/>
    <w:rsid w:val="00CD1928"/>
    <w:rsid w:val="00CD5331"/>
    <w:rsid w:val="00CD557E"/>
    <w:rsid w:val="00CD5A29"/>
    <w:rsid w:val="00CE0C99"/>
    <w:rsid w:val="00CE68F2"/>
    <w:rsid w:val="00CE6AE5"/>
    <w:rsid w:val="00CF0CB3"/>
    <w:rsid w:val="00CF19AA"/>
    <w:rsid w:val="00CF618C"/>
    <w:rsid w:val="00CF6ABE"/>
    <w:rsid w:val="00D00BFE"/>
    <w:rsid w:val="00D069BA"/>
    <w:rsid w:val="00D10088"/>
    <w:rsid w:val="00D12F0B"/>
    <w:rsid w:val="00D15590"/>
    <w:rsid w:val="00D1686D"/>
    <w:rsid w:val="00D2080E"/>
    <w:rsid w:val="00D22ADD"/>
    <w:rsid w:val="00D23EF0"/>
    <w:rsid w:val="00D24829"/>
    <w:rsid w:val="00D30891"/>
    <w:rsid w:val="00D3218E"/>
    <w:rsid w:val="00D41B6B"/>
    <w:rsid w:val="00D43EEB"/>
    <w:rsid w:val="00D464C7"/>
    <w:rsid w:val="00D46AB4"/>
    <w:rsid w:val="00D51C7C"/>
    <w:rsid w:val="00D53D1C"/>
    <w:rsid w:val="00D5734F"/>
    <w:rsid w:val="00D573C8"/>
    <w:rsid w:val="00D60AA6"/>
    <w:rsid w:val="00D61897"/>
    <w:rsid w:val="00D65A37"/>
    <w:rsid w:val="00D66EB1"/>
    <w:rsid w:val="00D7026E"/>
    <w:rsid w:val="00D71F61"/>
    <w:rsid w:val="00D74291"/>
    <w:rsid w:val="00D7517A"/>
    <w:rsid w:val="00D7606E"/>
    <w:rsid w:val="00D76F1E"/>
    <w:rsid w:val="00D82F17"/>
    <w:rsid w:val="00D83959"/>
    <w:rsid w:val="00D83E59"/>
    <w:rsid w:val="00D87E98"/>
    <w:rsid w:val="00D90580"/>
    <w:rsid w:val="00D930C7"/>
    <w:rsid w:val="00D9450B"/>
    <w:rsid w:val="00D97A82"/>
    <w:rsid w:val="00DA4F21"/>
    <w:rsid w:val="00DA52F6"/>
    <w:rsid w:val="00DA5C64"/>
    <w:rsid w:val="00DA7F6F"/>
    <w:rsid w:val="00DB1C8D"/>
    <w:rsid w:val="00DB29BC"/>
    <w:rsid w:val="00DB4378"/>
    <w:rsid w:val="00DB5EBD"/>
    <w:rsid w:val="00DD1E7E"/>
    <w:rsid w:val="00DD43A4"/>
    <w:rsid w:val="00DD523B"/>
    <w:rsid w:val="00DD5CCC"/>
    <w:rsid w:val="00DD6974"/>
    <w:rsid w:val="00DD6B13"/>
    <w:rsid w:val="00DE2AC7"/>
    <w:rsid w:val="00DE34D9"/>
    <w:rsid w:val="00DE74E6"/>
    <w:rsid w:val="00DE7E52"/>
    <w:rsid w:val="00DE7E9C"/>
    <w:rsid w:val="00DF0680"/>
    <w:rsid w:val="00DF1443"/>
    <w:rsid w:val="00DF1CFF"/>
    <w:rsid w:val="00E0687E"/>
    <w:rsid w:val="00E23FA1"/>
    <w:rsid w:val="00E243F9"/>
    <w:rsid w:val="00E27F5F"/>
    <w:rsid w:val="00E320AE"/>
    <w:rsid w:val="00E32CA5"/>
    <w:rsid w:val="00E3476E"/>
    <w:rsid w:val="00E36D7C"/>
    <w:rsid w:val="00E40231"/>
    <w:rsid w:val="00E41B21"/>
    <w:rsid w:val="00E438EE"/>
    <w:rsid w:val="00E43945"/>
    <w:rsid w:val="00E45D2A"/>
    <w:rsid w:val="00E46101"/>
    <w:rsid w:val="00E47AA4"/>
    <w:rsid w:val="00E47C9B"/>
    <w:rsid w:val="00E50C7C"/>
    <w:rsid w:val="00E51753"/>
    <w:rsid w:val="00E56EC1"/>
    <w:rsid w:val="00E5789F"/>
    <w:rsid w:val="00E60D65"/>
    <w:rsid w:val="00E61E52"/>
    <w:rsid w:val="00E815AE"/>
    <w:rsid w:val="00E83D64"/>
    <w:rsid w:val="00E83DC6"/>
    <w:rsid w:val="00E86F36"/>
    <w:rsid w:val="00E87C74"/>
    <w:rsid w:val="00E90AB7"/>
    <w:rsid w:val="00E932F9"/>
    <w:rsid w:val="00E95187"/>
    <w:rsid w:val="00E97BFE"/>
    <w:rsid w:val="00EA299F"/>
    <w:rsid w:val="00EA5DAE"/>
    <w:rsid w:val="00EA7DBC"/>
    <w:rsid w:val="00EB34BC"/>
    <w:rsid w:val="00EB653F"/>
    <w:rsid w:val="00EB680A"/>
    <w:rsid w:val="00EC168E"/>
    <w:rsid w:val="00EC3ABE"/>
    <w:rsid w:val="00EC3E61"/>
    <w:rsid w:val="00EC60BF"/>
    <w:rsid w:val="00EC73D2"/>
    <w:rsid w:val="00ED5301"/>
    <w:rsid w:val="00ED57D5"/>
    <w:rsid w:val="00ED6BF6"/>
    <w:rsid w:val="00EE193F"/>
    <w:rsid w:val="00EE45C3"/>
    <w:rsid w:val="00EE67D7"/>
    <w:rsid w:val="00EF0645"/>
    <w:rsid w:val="00EF11CB"/>
    <w:rsid w:val="00EF2131"/>
    <w:rsid w:val="00EF35FF"/>
    <w:rsid w:val="00EF7040"/>
    <w:rsid w:val="00EF7158"/>
    <w:rsid w:val="00F01189"/>
    <w:rsid w:val="00F017A7"/>
    <w:rsid w:val="00F05FE2"/>
    <w:rsid w:val="00F14C10"/>
    <w:rsid w:val="00F17D52"/>
    <w:rsid w:val="00F201C7"/>
    <w:rsid w:val="00F20830"/>
    <w:rsid w:val="00F24641"/>
    <w:rsid w:val="00F26377"/>
    <w:rsid w:val="00F263D7"/>
    <w:rsid w:val="00F2730E"/>
    <w:rsid w:val="00F30186"/>
    <w:rsid w:val="00F318B8"/>
    <w:rsid w:val="00F418D6"/>
    <w:rsid w:val="00F41B89"/>
    <w:rsid w:val="00F424B2"/>
    <w:rsid w:val="00F47838"/>
    <w:rsid w:val="00F55174"/>
    <w:rsid w:val="00F564E8"/>
    <w:rsid w:val="00F61897"/>
    <w:rsid w:val="00F65231"/>
    <w:rsid w:val="00F67C15"/>
    <w:rsid w:val="00F72C9F"/>
    <w:rsid w:val="00F734E0"/>
    <w:rsid w:val="00F823FF"/>
    <w:rsid w:val="00F825F2"/>
    <w:rsid w:val="00F82ECA"/>
    <w:rsid w:val="00F90266"/>
    <w:rsid w:val="00F92432"/>
    <w:rsid w:val="00F93738"/>
    <w:rsid w:val="00F9559E"/>
    <w:rsid w:val="00F9644C"/>
    <w:rsid w:val="00FA03EA"/>
    <w:rsid w:val="00FA17D9"/>
    <w:rsid w:val="00FA4A8D"/>
    <w:rsid w:val="00FA653E"/>
    <w:rsid w:val="00FA718B"/>
    <w:rsid w:val="00FB30E8"/>
    <w:rsid w:val="00FB5F70"/>
    <w:rsid w:val="00FB6B04"/>
    <w:rsid w:val="00FB7C9B"/>
    <w:rsid w:val="00FC14DC"/>
    <w:rsid w:val="00FC7933"/>
    <w:rsid w:val="00FD21E6"/>
    <w:rsid w:val="00FD21EA"/>
    <w:rsid w:val="00FD6889"/>
    <w:rsid w:val="00FD7641"/>
    <w:rsid w:val="00FE1E91"/>
    <w:rsid w:val="00FE1F1B"/>
    <w:rsid w:val="00FE2B93"/>
    <w:rsid w:val="00FE43EB"/>
    <w:rsid w:val="00FE563C"/>
    <w:rsid w:val="00FF1153"/>
    <w:rsid w:val="00FF2DBC"/>
    <w:rsid w:val="00FF4274"/>
    <w:rsid w:val="00FF451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78BAD5F"/>
  <w15:docId w15:val="{269EA757-3E55-49FC-BC10-D4364C42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DD4"/>
    <w:pPr>
      <w:jc w:val="both"/>
    </w:pPr>
    <w:rPr>
      <w:rFonts w:ascii="Verdana" w:hAnsi="Verdana"/>
      <w:sz w:val="18"/>
    </w:rPr>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020DD4"/>
    <w:pPr>
      <w:keepNext/>
      <w:spacing w:line="240" w:lineRule="auto"/>
      <w:outlineLvl w:val="0"/>
    </w:pPr>
    <w:rPr>
      <w:rFonts w:eastAsia="Times New Roman" w:cs="Times New Roman"/>
      <w:b/>
      <w:bCs/>
      <w:kern w:val="32"/>
      <w:sz w:val="20"/>
      <w:szCs w:val="20"/>
      <w:u w:val="single"/>
    </w:rPr>
  </w:style>
  <w:style w:type="paragraph" w:styleId="Heading2">
    <w:name w:val="heading 2"/>
    <w:basedOn w:val="Normal"/>
    <w:next w:val="Normal"/>
    <w:link w:val="Heading2Char"/>
    <w:unhideWhenUsed/>
    <w:qFormat/>
    <w:rsid w:val="00020146"/>
    <w:pPr>
      <w:keepNext/>
      <w:spacing w:line="240" w:lineRule="auto"/>
      <w:outlineLvl w:val="1"/>
    </w:pPr>
    <w:rPr>
      <w:rFonts w:eastAsia="Times New Roman" w:cs="Times New Roman"/>
      <w:b/>
      <w:bCs/>
      <w:iCs/>
      <w:sz w:val="20"/>
      <w:szCs w:val="18"/>
    </w:rPr>
  </w:style>
  <w:style w:type="paragraph" w:styleId="Heading3">
    <w:name w:val="heading 3"/>
    <w:basedOn w:val="Heading2"/>
    <w:next w:val="Normal"/>
    <w:link w:val="Heading3Char"/>
    <w:unhideWhenUsed/>
    <w:qFormat/>
    <w:rsid w:val="00D22ADD"/>
    <w:pPr>
      <w:outlineLvl w:val="2"/>
    </w:pPr>
    <w:rPr>
      <w:b w:val="0"/>
      <w:u w:val="single"/>
    </w:rPr>
  </w:style>
  <w:style w:type="paragraph" w:styleId="Heading4">
    <w:name w:val="heading 4"/>
    <w:basedOn w:val="Normal"/>
    <w:next w:val="Normal"/>
    <w:link w:val="Heading4Char"/>
    <w:unhideWhenUsed/>
    <w:rsid w:val="00020DD4"/>
    <w:pPr>
      <w:keepNext/>
      <w:numPr>
        <w:ilvl w:val="3"/>
        <w:numId w:val="29"/>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rsid w:val="00020DD4"/>
    <w:pPr>
      <w:numPr>
        <w:ilvl w:val="4"/>
        <w:numId w:val="29"/>
      </w:numPr>
      <w:spacing w:before="240" w:after="60" w:line="240" w:lineRule="auto"/>
      <w:outlineLvl w:val="4"/>
    </w:pPr>
    <w:rPr>
      <w:rFonts w:ascii="Times New Roman" w:eastAsia="Times New Roman" w:hAnsi="Times New Roman" w:cs="Times New Roman"/>
      <w:sz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Heading 1 Char Char Char1 Char,Heading 1 Char1 Char1 Char Char Char,Heading 1 Char Char Char1 Char Char Char,Heading 1 Char Char1 Char,Heading 1 Char1 Char1 Char1 Char,Heading 1 Char Char Char1 Char1 Char"/>
    <w:basedOn w:val="DefaultParagraphFont"/>
    <w:link w:val="Heading1"/>
    <w:rsid w:val="00020DD4"/>
    <w:rPr>
      <w:rFonts w:ascii="Verdana" w:eastAsia="Times New Roman" w:hAnsi="Verdana" w:cs="Times New Roman"/>
      <w:b/>
      <w:bCs/>
      <w:kern w:val="32"/>
      <w:sz w:val="20"/>
      <w:szCs w:val="20"/>
      <w:u w:val="single"/>
    </w:rPr>
  </w:style>
  <w:style w:type="character" w:customStyle="1" w:styleId="Heading2Char">
    <w:name w:val="Heading 2 Char"/>
    <w:basedOn w:val="DefaultParagraphFont"/>
    <w:link w:val="Heading2"/>
    <w:rsid w:val="00020146"/>
    <w:rPr>
      <w:rFonts w:ascii="Verdana" w:eastAsia="Times New Roman" w:hAnsi="Verdana" w:cs="Times New Roman"/>
      <w:b/>
      <w:bCs/>
      <w:iCs/>
      <w:sz w:val="20"/>
      <w:szCs w:val="18"/>
    </w:rPr>
  </w:style>
  <w:style w:type="character" w:customStyle="1" w:styleId="Heading3Char">
    <w:name w:val="Heading 3 Char"/>
    <w:basedOn w:val="DefaultParagraphFont"/>
    <w:link w:val="Heading3"/>
    <w:rsid w:val="00D22ADD"/>
    <w:rPr>
      <w:rFonts w:ascii="Verdana" w:eastAsia="Times New Roman" w:hAnsi="Verdana" w:cs="Times New Roman"/>
      <w:bCs/>
      <w:iCs/>
      <w:sz w:val="20"/>
      <w:szCs w:val="18"/>
      <w:u w:val="single"/>
    </w:rPr>
  </w:style>
  <w:style w:type="character" w:customStyle="1" w:styleId="Heading4Char">
    <w:name w:val="Heading 4 Char"/>
    <w:basedOn w:val="DefaultParagraphFont"/>
    <w:link w:val="Heading4"/>
    <w:rsid w:val="00020DD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20DD4"/>
    <w:rPr>
      <w:rFonts w:ascii="Times New Roman" w:eastAsia="Times New Roman" w:hAnsi="Times New Roman" w:cs="Times New Roman"/>
      <w:szCs w:val="20"/>
      <w:lang w:eastAsia="en-GB"/>
    </w:rPr>
  </w:style>
  <w:style w:type="paragraph" w:styleId="FootnoteText">
    <w:name w:val="footnote text"/>
    <w:basedOn w:val="Normal"/>
    <w:link w:val="FootnoteTextChar"/>
    <w:uiPriority w:val="99"/>
    <w:unhideWhenUsed/>
    <w:rsid w:val="00020DD4"/>
    <w:pPr>
      <w:spacing w:after="0" w:line="240" w:lineRule="auto"/>
    </w:pPr>
    <w:rPr>
      <w:rFonts w:eastAsia="Calibri" w:cs="Times New Roman"/>
      <w:sz w:val="16"/>
      <w:szCs w:val="20"/>
    </w:rPr>
  </w:style>
  <w:style w:type="character" w:customStyle="1" w:styleId="FootnoteTextChar">
    <w:name w:val="Footnote Text Char"/>
    <w:basedOn w:val="DefaultParagraphFont"/>
    <w:link w:val="FootnoteText"/>
    <w:uiPriority w:val="99"/>
    <w:rsid w:val="00020DD4"/>
    <w:rPr>
      <w:rFonts w:ascii="Verdana" w:eastAsia="Calibri" w:hAnsi="Verdana" w:cs="Times New Roman"/>
      <w:sz w:val="16"/>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link w:val="1"/>
    <w:uiPriority w:val="99"/>
    <w:unhideWhenUsed/>
    <w:rsid w:val="00020DD4"/>
    <w:rPr>
      <w:vertAlign w:val="superscript"/>
    </w:rPr>
  </w:style>
  <w:style w:type="character" w:styleId="CommentReference">
    <w:name w:val="annotation reference"/>
    <w:uiPriority w:val="99"/>
    <w:unhideWhenUsed/>
    <w:rsid w:val="00020DD4"/>
    <w:rPr>
      <w:sz w:val="16"/>
      <w:szCs w:val="16"/>
    </w:rPr>
  </w:style>
  <w:style w:type="paragraph" w:styleId="CommentText">
    <w:name w:val="annotation text"/>
    <w:basedOn w:val="Normal"/>
    <w:link w:val="CommentTextChar"/>
    <w:unhideWhenUsed/>
    <w:rsid w:val="00020DD4"/>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rsid w:val="00020DD4"/>
    <w:rPr>
      <w:rFonts w:ascii="Times New Roman" w:eastAsia="Calibri" w:hAnsi="Times New Roman" w:cs="Times New Roman"/>
      <w:sz w:val="20"/>
      <w:szCs w:val="20"/>
    </w:rPr>
  </w:style>
  <w:style w:type="paragraph" w:customStyle="1" w:styleId="Char1CharCharChar">
    <w:name w:val="Char1 Char Char Char"/>
    <w:basedOn w:val="Normal"/>
    <w:rsid w:val="00020DD4"/>
    <w:pPr>
      <w:spacing w:after="160" w:line="240" w:lineRule="exact"/>
    </w:pPr>
    <w:rPr>
      <w:rFonts w:ascii="Tahoma" w:eastAsia="Times New Roman" w:hAnsi="Tahoma" w:cs="Times New Roman"/>
      <w:sz w:val="20"/>
      <w:szCs w:val="20"/>
      <w:lang w:val="en-US"/>
    </w:rPr>
  </w:style>
  <w:style w:type="paragraph" w:customStyle="1" w:styleId="Char1CharCharChar1">
    <w:name w:val="Char1 Char Char Char1"/>
    <w:basedOn w:val="Normal"/>
    <w:rsid w:val="00020DD4"/>
    <w:pPr>
      <w:spacing w:after="160" w:line="240" w:lineRule="exact"/>
    </w:pPr>
    <w:rPr>
      <w:rFonts w:ascii="Tahoma" w:eastAsia="Times New Roman" w:hAnsi="Tahoma" w:cs="Times New Roman"/>
      <w:sz w:val="20"/>
      <w:szCs w:val="20"/>
      <w:lang w:val="en-US"/>
    </w:rPr>
  </w:style>
  <w:style w:type="character" w:styleId="Hyperlink">
    <w:name w:val="Hyperlink"/>
    <w:uiPriority w:val="99"/>
    <w:unhideWhenUsed/>
    <w:rsid w:val="0046631E"/>
    <w:rPr>
      <w:color w:val="0088CC"/>
      <w:u w:val="single"/>
    </w:rPr>
  </w:style>
  <w:style w:type="paragraph" w:customStyle="1" w:styleId="Default">
    <w:name w:val="Default"/>
    <w:link w:val="DefaultChar"/>
    <w:rsid w:val="00020DD4"/>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customStyle="1" w:styleId="ListDash2">
    <w:name w:val="List Dash 2"/>
    <w:basedOn w:val="Normal"/>
    <w:rsid w:val="00EF7158"/>
    <w:pPr>
      <w:numPr>
        <w:numId w:val="79"/>
      </w:numPr>
      <w:spacing w:after="240" w:line="240" w:lineRule="auto"/>
    </w:pPr>
    <w:rPr>
      <w:rFonts w:ascii="Times New Roman" w:eastAsia="Times New Roman" w:hAnsi="Times New Roman" w:cs="Times New Roman"/>
      <w:sz w:val="24"/>
      <w:szCs w:val="20"/>
    </w:rPr>
  </w:style>
  <w:style w:type="paragraph" w:customStyle="1" w:styleId="ListDash3">
    <w:name w:val="List Dash 3"/>
    <w:basedOn w:val="Normal"/>
    <w:rsid w:val="00EF7158"/>
    <w:pPr>
      <w:numPr>
        <w:numId w:val="80"/>
      </w:numPr>
      <w:spacing w:after="240" w:line="240" w:lineRule="auto"/>
    </w:pPr>
    <w:rPr>
      <w:rFonts w:ascii="Times New Roman" w:eastAsia="Times New Roman" w:hAnsi="Times New Roman" w:cs="Times New Roman"/>
      <w:sz w:val="24"/>
      <w:szCs w:val="20"/>
    </w:rPr>
  </w:style>
  <w:style w:type="paragraph" w:customStyle="1" w:styleId="HeadingB">
    <w:name w:val="Heading B"/>
    <w:basedOn w:val="Heading1"/>
    <w:rsid w:val="00020DD4"/>
    <w:pPr>
      <w:numPr>
        <w:ilvl w:val="1"/>
        <w:numId w:val="1"/>
      </w:numPr>
      <w:tabs>
        <w:tab w:val="clear" w:pos="792"/>
      </w:tabs>
      <w:ind w:left="0" w:firstLine="0"/>
    </w:pPr>
  </w:style>
  <w:style w:type="paragraph" w:customStyle="1" w:styleId="HeadingA">
    <w:name w:val="Heading A"/>
    <w:basedOn w:val="Heading1"/>
    <w:qFormat/>
    <w:rsid w:val="00770AB3"/>
  </w:style>
  <w:style w:type="paragraph" w:customStyle="1" w:styleId="HeadingC">
    <w:name w:val="Heading C"/>
    <w:basedOn w:val="Heading1"/>
    <w:rsid w:val="00020DD4"/>
    <w:pPr>
      <w:numPr>
        <w:ilvl w:val="2"/>
        <w:numId w:val="1"/>
      </w:numPr>
      <w:tabs>
        <w:tab w:val="clear" w:pos="930"/>
      </w:tabs>
      <w:ind w:left="0" w:firstLine="0"/>
    </w:pPr>
  </w:style>
  <w:style w:type="paragraph" w:customStyle="1" w:styleId="HeadingE">
    <w:name w:val="Heading E"/>
    <w:basedOn w:val="Normal"/>
    <w:rsid w:val="00020DD4"/>
    <w:pPr>
      <w:numPr>
        <w:ilvl w:val="4"/>
        <w:numId w:val="1"/>
      </w:numPr>
      <w:spacing w:before="100" w:beforeAutospacing="1" w:after="100" w:afterAutospacing="1" w:line="240" w:lineRule="auto"/>
      <w:outlineLvl w:val="0"/>
    </w:pPr>
    <w:rPr>
      <w:rFonts w:eastAsia="Times New Roman" w:cs="Times New Roman"/>
      <w:bCs/>
      <w:i/>
      <w:kern w:val="36"/>
      <w:sz w:val="24"/>
      <w:szCs w:val="24"/>
      <w:lang w:eastAsia="en-GB"/>
    </w:rPr>
  </w:style>
  <w:style w:type="paragraph" w:customStyle="1" w:styleId="HeadingF">
    <w:name w:val="Heading F"/>
    <w:basedOn w:val="HeadingE"/>
    <w:rsid w:val="00020DD4"/>
    <w:pPr>
      <w:numPr>
        <w:ilvl w:val="5"/>
      </w:numPr>
    </w:pPr>
    <w:rPr>
      <w:i w:val="0"/>
    </w:rPr>
  </w:style>
  <w:style w:type="paragraph" w:customStyle="1" w:styleId="1">
    <w:name w:val="1"/>
    <w:basedOn w:val="Normal"/>
    <w:link w:val="FootnoteReference"/>
    <w:rsid w:val="00020DD4"/>
    <w:pPr>
      <w:spacing w:after="160" w:line="240" w:lineRule="exact"/>
    </w:pPr>
    <w:rPr>
      <w:rFonts w:asciiTheme="minorHAnsi" w:hAnsiTheme="minorHAnsi"/>
      <w:sz w:val="22"/>
      <w:vertAlign w:val="superscript"/>
    </w:rPr>
  </w:style>
  <w:style w:type="character" w:customStyle="1" w:styleId="DefaultChar">
    <w:name w:val="Default Char"/>
    <w:link w:val="Default"/>
    <w:rsid w:val="00020DD4"/>
    <w:rPr>
      <w:rFonts w:ascii="Times New Roman" w:eastAsia="Calibri"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020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DD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4C176C"/>
    <w:pPr>
      <w:spacing w:after="200"/>
    </w:pPr>
    <w:rPr>
      <w:rFonts w:ascii="Verdana" w:eastAsiaTheme="minorHAnsi" w:hAnsi="Verdana" w:cstheme="minorBidi"/>
      <w:b/>
      <w:bCs/>
    </w:rPr>
  </w:style>
  <w:style w:type="character" w:customStyle="1" w:styleId="CommentSubjectChar">
    <w:name w:val="Comment Subject Char"/>
    <w:basedOn w:val="CommentTextChar"/>
    <w:link w:val="CommentSubject"/>
    <w:uiPriority w:val="99"/>
    <w:semiHidden/>
    <w:rsid w:val="004C176C"/>
    <w:rPr>
      <w:rFonts w:ascii="Verdana" w:eastAsia="Calibri" w:hAnsi="Verdana" w:cs="Times New Roman"/>
      <w:b/>
      <w:bCs/>
      <w:sz w:val="20"/>
      <w:szCs w:val="20"/>
    </w:rPr>
  </w:style>
  <w:style w:type="paragraph" w:styleId="TOC1">
    <w:name w:val="toc 1"/>
    <w:basedOn w:val="Normal"/>
    <w:next w:val="Normal"/>
    <w:autoRedefine/>
    <w:uiPriority w:val="39"/>
    <w:unhideWhenUsed/>
    <w:qFormat/>
    <w:rsid w:val="00760479"/>
    <w:pPr>
      <w:tabs>
        <w:tab w:val="right" w:leader="dot" w:pos="9062"/>
      </w:tabs>
      <w:spacing w:before="60" w:after="60" w:line="240" w:lineRule="auto"/>
      <w:ind w:left="360" w:hanging="360"/>
    </w:pPr>
    <w:rPr>
      <w:b/>
      <w:noProof/>
      <w:sz w:val="16"/>
    </w:rPr>
  </w:style>
  <w:style w:type="paragraph" w:styleId="TOC2">
    <w:name w:val="toc 2"/>
    <w:basedOn w:val="Normal"/>
    <w:next w:val="Normal"/>
    <w:autoRedefine/>
    <w:uiPriority w:val="39"/>
    <w:unhideWhenUsed/>
    <w:qFormat/>
    <w:rsid w:val="0055195A"/>
    <w:pPr>
      <w:tabs>
        <w:tab w:val="right" w:leader="dot" w:pos="9062"/>
      </w:tabs>
      <w:spacing w:before="60" w:after="60" w:line="240" w:lineRule="auto"/>
      <w:ind w:left="660" w:hanging="480"/>
    </w:pPr>
    <w:rPr>
      <w:noProof/>
      <w:sz w:val="16"/>
    </w:rPr>
  </w:style>
  <w:style w:type="paragraph" w:styleId="TOC3">
    <w:name w:val="toc 3"/>
    <w:basedOn w:val="Normal"/>
    <w:next w:val="Normal"/>
    <w:autoRedefine/>
    <w:uiPriority w:val="39"/>
    <w:unhideWhenUsed/>
    <w:qFormat/>
    <w:rsid w:val="005525F5"/>
    <w:pPr>
      <w:spacing w:before="60" w:after="60" w:line="240" w:lineRule="auto"/>
      <w:ind w:left="360"/>
    </w:pPr>
    <w:rPr>
      <w:sz w:val="16"/>
    </w:rPr>
  </w:style>
  <w:style w:type="paragraph" w:styleId="Header">
    <w:name w:val="header"/>
    <w:basedOn w:val="Normal"/>
    <w:link w:val="HeaderChar"/>
    <w:uiPriority w:val="99"/>
    <w:unhideWhenUsed/>
    <w:rsid w:val="002015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15CB"/>
    <w:rPr>
      <w:rFonts w:ascii="Verdana" w:hAnsi="Verdana"/>
      <w:sz w:val="18"/>
    </w:rPr>
  </w:style>
  <w:style w:type="paragraph" w:styleId="Footer">
    <w:name w:val="footer"/>
    <w:basedOn w:val="Normal"/>
    <w:link w:val="FooterChar"/>
    <w:uiPriority w:val="99"/>
    <w:unhideWhenUsed/>
    <w:rsid w:val="002015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15CB"/>
    <w:rPr>
      <w:rFonts w:ascii="Verdana" w:hAnsi="Verdana"/>
      <w:sz w:val="18"/>
    </w:rPr>
  </w:style>
  <w:style w:type="paragraph" w:customStyle="1" w:styleId="Contact">
    <w:name w:val="Contact"/>
    <w:basedOn w:val="Normal"/>
    <w:next w:val="Normal"/>
    <w:rsid w:val="00EF7158"/>
    <w:pPr>
      <w:spacing w:before="480" w:after="0" w:line="240" w:lineRule="auto"/>
      <w:ind w:left="567" w:hanging="567"/>
      <w:jc w:val="left"/>
    </w:pPr>
    <w:rPr>
      <w:rFonts w:ascii="Times New Roman" w:eastAsia="Times New Roman" w:hAnsi="Times New Roman" w:cs="Times New Roman"/>
      <w:sz w:val="24"/>
      <w:szCs w:val="20"/>
    </w:rPr>
  </w:style>
  <w:style w:type="paragraph" w:styleId="ListBullet">
    <w:name w:val="List Bullet"/>
    <w:basedOn w:val="Normal"/>
    <w:rsid w:val="00EF7158"/>
    <w:pPr>
      <w:numPr>
        <w:numId w:val="72"/>
      </w:numPr>
      <w:spacing w:after="240" w:line="240" w:lineRule="auto"/>
    </w:pPr>
    <w:rPr>
      <w:rFonts w:ascii="Times New Roman" w:eastAsia="Times New Roman" w:hAnsi="Times New Roman" w:cs="Times New Roman"/>
      <w:sz w:val="24"/>
      <w:szCs w:val="20"/>
    </w:rPr>
  </w:style>
  <w:style w:type="paragraph" w:customStyle="1" w:styleId="ListBullet1">
    <w:name w:val="List Bullet 1"/>
    <w:basedOn w:val="Normal"/>
    <w:rsid w:val="00EF7158"/>
    <w:pPr>
      <w:numPr>
        <w:numId w:val="73"/>
      </w:numPr>
      <w:spacing w:after="240" w:line="240" w:lineRule="auto"/>
    </w:pPr>
    <w:rPr>
      <w:rFonts w:ascii="Times New Roman" w:eastAsia="Times New Roman" w:hAnsi="Times New Roman" w:cs="Times New Roman"/>
      <w:sz w:val="24"/>
      <w:szCs w:val="20"/>
    </w:rPr>
  </w:style>
  <w:style w:type="paragraph" w:styleId="ListBullet2">
    <w:name w:val="List Bullet 2"/>
    <w:basedOn w:val="Normal"/>
    <w:rsid w:val="00EF7158"/>
    <w:pPr>
      <w:numPr>
        <w:numId w:val="74"/>
      </w:numPr>
      <w:spacing w:after="240" w:line="240" w:lineRule="auto"/>
    </w:pPr>
    <w:rPr>
      <w:rFonts w:ascii="Times New Roman" w:eastAsia="Times New Roman" w:hAnsi="Times New Roman" w:cs="Times New Roman"/>
      <w:sz w:val="24"/>
      <w:szCs w:val="20"/>
    </w:rPr>
  </w:style>
  <w:style w:type="paragraph" w:styleId="ListBullet3">
    <w:name w:val="List Bullet 3"/>
    <w:basedOn w:val="Normal"/>
    <w:rsid w:val="00EF7158"/>
    <w:pPr>
      <w:numPr>
        <w:numId w:val="75"/>
      </w:numPr>
      <w:spacing w:after="240" w:line="240" w:lineRule="auto"/>
    </w:pPr>
    <w:rPr>
      <w:rFonts w:ascii="Times New Roman" w:eastAsia="Times New Roman" w:hAnsi="Times New Roman" w:cs="Times New Roman"/>
      <w:sz w:val="24"/>
      <w:szCs w:val="20"/>
    </w:rPr>
  </w:style>
  <w:style w:type="paragraph" w:styleId="ListBullet4">
    <w:name w:val="List Bullet 4"/>
    <w:basedOn w:val="Normal"/>
    <w:rsid w:val="00EF7158"/>
    <w:pPr>
      <w:numPr>
        <w:numId w:val="76"/>
      </w:numPr>
      <w:spacing w:after="240" w:line="240" w:lineRule="auto"/>
    </w:pPr>
    <w:rPr>
      <w:rFonts w:ascii="Times New Roman" w:eastAsia="Times New Roman" w:hAnsi="Times New Roman" w:cs="Times New Roman"/>
      <w:sz w:val="24"/>
      <w:szCs w:val="20"/>
    </w:rPr>
  </w:style>
  <w:style w:type="paragraph" w:customStyle="1" w:styleId="ListDash">
    <w:name w:val="List Dash"/>
    <w:basedOn w:val="Normal"/>
    <w:rsid w:val="00EF7158"/>
    <w:pPr>
      <w:numPr>
        <w:numId w:val="77"/>
      </w:numPr>
      <w:spacing w:after="240" w:line="240" w:lineRule="auto"/>
    </w:pPr>
    <w:rPr>
      <w:rFonts w:ascii="Times New Roman" w:eastAsia="Times New Roman" w:hAnsi="Times New Roman" w:cs="Times New Roman"/>
      <w:sz w:val="24"/>
      <w:szCs w:val="20"/>
    </w:rPr>
  </w:style>
  <w:style w:type="paragraph" w:customStyle="1" w:styleId="ListDash1">
    <w:name w:val="List Dash 1"/>
    <w:basedOn w:val="Normal"/>
    <w:rsid w:val="00EF7158"/>
    <w:pPr>
      <w:numPr>
        <w:numId w:val="78"/>
      </w:numPr>
      <w:spacing w:after="240" w:line="240" w:lineRule="auto"/>
    </w:pPr>
    <w:rPr>
      <w:rFonts w:ascii="Times New Roman" w:eastAsia="Times New Roman" w:hAnsi="Times New Roman" w:cs="Times New Roman"/>
      <w:sz w:val="24"/>
      <w:szCs w:val="20"/>
    </w:rPr>
  </w:style>
  <w:style w:type="paragraph" w:customStyle="1" w:styleId="ListDash4">
    <w:name w:val="List Dash 4"/>
    <w:basedOn w:val="Normal"/>
    <w:rsid w:val="00EF7158"/>
    <w:pPr>
      <w:numPr>
        <w:numId w:val="81"/>
      </w:numPr>
      <w:spacing w:after="240" w:line="240" w:lineRule="auto"/>
    </w:pPr>
    <w:rPr>
      <w:rFonts w:ascii="Times New Roman" w:eastAsia="Times New Roman" w:hAnsi="Times New Roman" w:cs="Times New Roman"/>
      <w:sz w:val="24"/>
      <w:szCs w:val="20"/>
    </w:rPr>
  </w:style>
  <w:style w:type="paragraph" w:styleId="ListNumber">
    <w:name w:val="List Number"/>
    <w:basedOn w:val="Normal"/>
    <w:rsid w:val="00EF7158"/>
    <w:pPr>
      <w:numPr>
        <w:numId w:val="82"/>
      </w:numPr>
      <w:spacing w:after="240" w:line="240" w:lineRule="auto"/>
    </w:pPr>
    <w:rPr>
      <w:rFonts w:ascii="Times New Roman" w:eastAsia="Times New Roman" w:hAnsi="Times New Roman" w:cs="Times New Roman"/>
      <w:sz w:val="24"/>
      <w:szCs w:val="20"/>
    </w:rPr>
  </w:style>
  <w:style w:type="paragraph" w:customStyle="1" w:styleId="ListNumber1">
    <w:name w:val="List Number 1"/>
    <w:basedOn w:val="Normal"/>
    <w:rsid w:val="00EF7158"/>
    <w:pPr>
      <w:numPr>
        <w:numId w:val="83"/>
      </w:numPr>
      <w:spacing w:after="240" w:line="240" w:lineRule="auto"/>
    </w:pPr>
    <w:rPr>
      <w:rFonts w:ascii="Times New Roman" w:eastAsia="Times New Roman" w:hAnsi="Times New Roman" w:cs="Times New Roman"/>
      <w:sz w:val="24"/>
      <w:szCs w:val="20"/>
    </w:rPr>
  </w:style>
  <w:style w:type="paragraph" w:styleId="ListNumber2">
    <w:name w:val="List Number 2"/>
    <w:basedOn w:val="Normal"/>
    <w:rsid w:val="00EF7158"/>
    <w:pPr>
      <w:numPr>
        <w:numId w:val="84"/>
      </w:numPr>
      <w:spacing w:after="240" w:line="240" w:lineRule="auto"/>
    </w:pPr>
    <w:rPr>
      <w:rFonts w:ascii="Times New Roman" w:eastAsia="Times New Roman" w:hAnsi="Times New Roman" w:cs="Times New Roman"/>
      <w:sz w:val="24"/>
      <w:szCs w:val="20"/>
    </w:rPr>
  </w:style>
  <w:style w:type="paragraph" w:styleId="ListNumber3">
    <w:name w:val="List Number 3"/>
    <w:basedOn w:val="Normal"/>
    <w:rsid w:val="00EF7158"/>
    <w:pPr>
      <w:numPr>
        <w:numId w:val="85"/>
      </w:numPr>
      <w:spacing w:after="240" w:line="240" w:lineRule="auto"/>
    </w:pPr>
    <w:rPr>
      <w:rFonts w:ascii="Times New Roman" w:eastAsia="Times New Roman" w:hAnsi="Times New Roman" w:cs="Times New Roman"/>
      <w:sz w:val="24"/>
      <w:szCs w:val="20"/>
    </w:rPr>
  </w:style>
  <w:style w:type="paragraph" w:styleId="ListNumber4">
    <w:name w:val="List Number 4"/>
    <w:basedOn w:val="Normal"/>
    <w:rsid w:val="00EF7158"/>
    <w:pPr>
      <w:numPr>
        <w:numId w:val="86"/>
      </w:numPr>
      <w:spacing w:after="240" w:line="240" w:lineRule="auto"/>
    </w:pPr>
    <w:rPr>
      <w:rFonts w:ascii="Times New Roman" w:eastAsia="Times New Roman" w:hAnsi="Times New Roman" w:cs="Times New Roman"/>
      <w:sz w:val="24"/>
      <w:szCs w:val="20"/>
    </w:rPr>
  </w:style>
  <w:style w:type="paragraph" w:customStyle="1" w:styleId="ListNumberLevel2">
    <w:name w:val="List Number (Level 2)"/>
    <w:basedOn w:val="Normal"/>
    <w:rsid w:val="00EF7158"/>
    <w:pPr>
      <w:numPr>
        <w:ilvl w:val="1"/>
        <w:numId w:val="82"/>
      </w:numPr>
      <w:spacing w:after="240" w:line="240" w:lineRule="auto"/>
    </w:pPr>
    <w:rPr>
      <w:rFonts w:ascii="Times New Roman" w:eastAsia="Times New Roman" w:hAnsi="Times New Roman" w:cs="Times New Roman"/>
      <w:sz w:val="24"/>
      <w:szCs w:val="20"/>
    </w:rPr>
  </w:style>
  <w:style w:type="paragraph" w:customStyle="1" w:styleId="ListNumber1Level2">
    <w:name w:val="List Number 1 (Level 2)"/>
    <w:basedOn w:val="Normal"/>
    <w:rsid w:val="00EF7158"/>
    <w:pPr>
      <w:numPr>
        <w:ilvl w:val="1"/>
        <w:numId w:val="83"/>
      </w:numPr>
      <w:spacing w:after="240" w:line="240" w:lineRule="auto"/>
    </w:pPr>
    <w:rPr>
      <w:rFonts w:ascii="Times New Roman" w:eastAsia="Times New Roman" w:hAnsi="Times New Roman" w:cs="Times New Roman"/>
      <w:sz w:val="24"/>
      <w:szCs w:val="20"/>
    </w:rPr>
  </w:style>
  <w:style w:type="paragraph" w:customStyle="1" w:styleId="ListNumber2Level2">
    <w:name w:val="List Number 2 (Level 2)"/>
    <w:basedOn w:val="Normal"/>
    <w:rsid w:val="00EF7158"/>
    <w:pPr>
      <w:numPr>
        <w:ilvl w:val="1"/>
        <w:numId w:val="84"/>
      </w:numPr>
      <w:spacing w:after="240" w:line="240" w:lineRule="auto"/>
    </w:pPr>
    <w:rPr>
      <w:rFonts w:ascii="Times New Roman" w:eastAsia="Times New Roman" w:hAnsi="Times New Roman" w:cs="Times New Roman"/>
      <w:sz w:val="24"/>
      <w:szCs w:val="20"/>
    </w:rPr>
  </w:style>
  <w:style w:type="paragraph" w:customStyle="1" w:styleId="ListNumber3Level2">
    <w:name w:val="List Number 3 (Level 2)"/>
    <w:basedOn w:val="Normal"/>
    <w:rsid w:val="00EF7158"/>
    <w:pPr>
      <w:numPr>
        <w:ilvl w:val="1"/>
        <w:numId w:val="85"/>
      </w:numPr>
      <w:spacing w:after="240" w:line="240" w:lineRule="auto"/>
    </w:pPr>
    <w:rPr>
      <w:rFonts w:ascii="Times New Roman" w:eastAsia="Times New Roman" w:hAnsi="Times New Roman" w:cs="Times New Roman"/>
      <w:sz w:val="24"/>
      <w:szCs w:val="20"/>
    </w:rPr>
  </w:style>
  <w:style w:type="paragraph" w:customStyle="1" w:styleId="ListNumber4Level2">
    <w:name w:val="List Number 4 (Level 2)"/>
    <w:basedOn w:val="Normal"/>
    <w:rsid w:val="00EF7158"/>
    <w:pPr>
      <w:numPr>
        <w:ilvl w:val="1"/>
        <w:numId w:val="86"/>
      </w:numPr>
      <w:spacing w:after="240" w:line="240" w:lineRule="auto"/>
    </w:pPr>
    <w:rPr>
      <w:rFonts w:ascii="Times New Roman" w:eastAsia="Times New Roman" w:hAnsi="Times New Roman" w:cs="Times New Roman"/>
      <w:sz w:val="24"/>
      <w:szCs w:val="20"/>
    </w:rPr>
  </w:style>
  <w:style w:type="paragraph" w:customStyle="1" w:styleId="ListNumberLevel3">
    <w:name w:val="List Number (Level 3)"/>
    <w:basedOn w:val="Normal"/>
    <w:rsid w:val="00EF7158"/>
    <w:pPr>
      <w:numPr>
        <w:ilvl w:val="2"/>
        <w:numId w:val="82"/>
      </w:numPr>
      <w:spacing w:after="240" w:line="240" w:lineRule="auto"/>
    </w:pPr>
    <w:rPr>
      <w:rFonts w:ascii="Times New Roman" w:eastAsia="Times New Roman" w:hAnsi="Times New Roman" w:cs="Times New Roman"/>
      <w:sz w:val="24"/>
      <w:szCs w:val="20"/>
    </w:rPr>
  </w:style>
  <w:style w:type="paragraph" w:customStyle="1" w:styleId="ListNumber1Level3">
    <w:name w:val="List Number 1 (Level 3)"/>
    <w:basedOn w:val="Normal"/>
    <w:rsid w:val="00EF7158"/>
    <w:pPr>
      <w:numPr>
        <w:ilvl w:val="2"/>
        <w:numId w:val="83"/>
      </w:numPr>
      <w:spacing w:after="240" w:line="240" w:lineRule="auto"/>
    </w:pPr>
    <w:rPr>
      <w:rFonts w:ascii="Times New Roman" w:eastAsia="Times New Roman" w:hAnsi="Times New Roman" w:cs="Times New Roman"/>
      <w:sz w:val="24"/>
      <w:szCs w:val="20"/>
    </w:rPr>
  </w:style>
  <w:style w:type="paragraph" w:customStyle="1" w:styleId="ListNumber2Level3">
    <w:name w:val="List Number 2 (Level 3)"/>
    <w:basedOn w:val="Normal"/>
    <w:rsid w:val="00EF7158"/>
    <w:pPr>
      <w:numPr>
        <w:ilvl w:val="2"/>
        <w:numId w:val="84"/>
      </w:numPr>
      <w:spacing w:after="240" w:line="240" w:lineRule="auto"/>
    </w:pPr>
    <w:rPr>
      <w:rFonts w:ascii="Times New Roman" w:eastAsia="Times New Roman" w:hAnsi="Times New Roman" w:cs="Times New Roman"/>
      <w:sz w:val="24"/>
      <w:szCs w:val="20"/>
    </w:rPr>
  </w:style>
  <w:style w:type="paragraph" w:customStyle="1" w:styleId="ListNumber3Level3">
    <w:name w:val="List Number 3 (Level 3)"/>
    <w:basedOn w:val="Normal"/>
    <w:rsid w:val="00EF7158"/>
    <w:pPr>
      <w:numPr>
        <w:ilvl w:val="2"/>
        <w:numId w:val="85"/>
      </w:numPr>
      <w:spacing w:after="240" w:line="240" w:lineRule="auto"/>
    </w:pPr>
    <w:rPr>
      <w:rFonts w:ascii="Times New Roman" w:eastAsia="Times New Roman" w:hAnsi="Times New Roman" w:cs="Times New Roman"/>
      <w:sz w:val="24"/>
      <w:szCs w:val="20"/>
    </w:rPr>
  </w:style>
  <w:style w:type="paragraph" w:customStyle="1" w:styleId="ListNumber4Level3">
    <w:name w:val="List Number 4 (Level 3)"/>
    <w:basedOn w:val="Normal"/>
    <w:rsid w:val="00EF7158"/>
    <w:pPr>
      <w:numPr>
        <w:ilvl w:val="2"/>
        <w:numId w:val="86"/>
      </w:numPr>
      <w:spacing w:after="240" w:line="240" w:lineRule="auto"/>
    </w:pPr>
    <w:rPr>
      <w:rFonts w:ascii="Times New Roman" w:eastAsia="Times New Roman" w:hAnsi="Times New Roman" w:cs="Times New Roman"/>
      <w:sz w:val="24"/>
      <w:szCs w:val="20"/>
    </w:rPr>
  </w:style>
  <w:style w:type="paragraph" w:customStyle="1" w:styleId="ListNumberLevel4">
    <w:name w:val="List Number (Level 4)"/>
    <w:basedOn w:val="Normal"/>
    <w:rsid w:val="00EF7158"/>
    <w:pPr>
      <w:numPr>
        <w:ilvl w:val="3"/>
        <w:numId w:val="82"/>
      </w:numPr>
      <w:spacing w:after="240" w:line="240" w:lineRule="auto"/>
    </w:pPr>
    <w:rPr>
      <w:rFonts w:ascii="Times New Roman" w:eastAsia="Times New Roman" w:hAnsi="Times New Roman" w:cs="Times New Roman"/>
      <w:sz w:val="24"/>
      <w:szCs w:val="20"/>
    </w:rPr>
  </w:style>
  <w:style w:type="paragraph" w:customStyle="1" w:styleId="ListNumber1Level4">
    <w:name w:val="List Number 1 (Level 4)"/>
    <w:basedOn w:val="Normal"/>
    <w:rsid w:val="00EF7158"/>
    <w:pPr>
      <w:numPr>
        <w:ilvl w:val="3"/>
        <w:numId w:val="83"/>
      </w:numPr>
      <w:spacing w:after="240" w:line="240" w:lineRule="auto"/>
    </w:pPr>
    <w:rPr>
      <w:rFonts w:ascii="Times New Roman" w:eastAsia="Times New Roman" w:hAnsi="Times New Roman" w:cs="Times New Roman"/>
      <w:sz w:val="24"/>
      <w:szCs w:val="20"/>
    </w:rPr>
  </w:style>
  <w:style w:type="paragraph" w:customStyle="1" w:styleId="ListNumber2Level4">
    <w:name w:val="List Number 2 (Level 4)"/>
    <w:basedOn w:val="Normal"/>
    <w:rsid w:val="00EF7158"/>
    <w:pPr>
      <w:numPr>
        <w:ilvl w:val="3"/>
        <w:numId w:val="84"/>
      </w:numPr>
      <w:spacing w:after="240" w:line="240" w:lineRule="auto"/>
    </w:pPr>
    <w:rPr>
      <w:rFonts w:ascii="Times New Roman" w:eastAsia="Times New Roman" w:hAnsi="Times New Roman" w:cs="Times New Roman"/>
      <w:sz w:val="24"/>
      <w:szCs w:val="20"/>
    </w:rPr>
  </w:style>
  <w:style w:type="paragraph" w:customStyle="1" w:styleId="ListNumber3Level4">
    <w:name w:val="List Number 3 (Level 4)"/>
    <w:basedOn w:val="Normal"/>
    <w:rsid w:val="00EF7158"/>
    <w:pPr>
      <w:numPr>
        <w:ilvl w:val="3"/>
        <w:numId w:val="85"/>
      </w:numPr>
      <w:spacing w:after="240" w:line="240" w:lineRule="auto"/>
    </w:pPr>
    <w:rPr>
      <w:rFonts w:ascii="Times New Roman" w:eastAsia="Times New Roman" w:hAnsi="Times New Roman" w:cs="Times New Roman"/>
      <w:sz w:val="24"/>
      <w:szCs w:val="20"/>
    </w:rPr>
  </w:style>
  <w:style w:type="paragraph" w:customStyle="1" w:styleId="ListNumber4Level4">
    <w:name w:val="List Number 4 (Level 4)"/>
    <w:basedOn w:val="Normal"/>
    <w:rsid w:val="00EF7158"/>
    <w:pPr>
      <w:numPr>
        <w:ilvl w:val="3"/>
        <w:numId w:val="86"/>
      </w:numPr>
      <w:spacing w:after="240" w:line="240" w:lineRule="auto"/>
    </w:pPr>
    <w:rPr>
      <w:rFonts w:ascii="Times New Roman" w:eastAsia="Times New Roman" w:hAnsi="Times New Roman" w:cs="Times New Roman"/>
      <w:sz w:val="24"/>
      <w:szCs w:val="20"/>
    </w:rPr>
  </w:style>
  <w:style w:type="paragraph" w:styleId="TOC5">
    <w:name w:val="toc 5"/>
    <w:basedOn w:val="Normal"/>
    <w:next w:val="Normal"/>
    <w:semiHidden/>
    <w:rsid w:val="00EF7158"/>
    <w:pPr>
      <w:tabs>
        <w:tab w:val="right" w:leader="dot" w:pos="8641"/>
      </w:tabs>
      <w:spacing w:before="240" w:after="120" w:line="240" w:lineRule="auto"/>
      <w:ind w:right="720"/>
    </w:pPr>
    <w:rPr>
      <w:rFonts w:ascii="Times New Roman" w:eastAsia="Times New Roman" w:hAnsi="Times New Roman" w:cs="Times New Roman"/>
      <w:caps/>
      <w:sz w:val="24"/>
      <w:szCs w:val="20"/>
    </w:rPr>
  </w:style>
  <w:style w:type="paragraph" w:styleId="TOCHeading">
    <w:name w:val="TOC Heading"/>
    <w:basedOn w:val="Normal"/>
    <w:next w:val="Normal"/>
    <w:qFormat/>
    <w:rsid w:val="00EF7158"/>
    <w:pPr>
      <w:keepNext/>
      <w:spacing w:before="240" w:after="240" w:line="240" w:lineRule="auto"/>
      <w:jc w:val="center"/>
    </w:pPr>
    <w:rPr>
      <w:rFonts w:ascii="Times New Roman" w:eastAsia="Times New Roman" w:hAnsi="Times New Roman" w:cs="Times New Roman"/>
      <w:b/>
      <w:sz w:val="24"/>
      <w:szCs w:val="20"/>
    </w:rPr>
  </w:style>
  <w:style w:type="paragraph" w:styleId="Revision">
    <w:name w:val="Revision"/>
    <w:hidden/>
    <w:uiPriority w:val="99"/>
    <w:semiHidden/>
    <w:rsid w:val="001831BF"/>
    <w:pPr>
      <w:spacing w:after="0" w:line="240" w:lineRule="auto"/>
    </w:pPr>
    <w:rPr>
      <w:rFonts w:ascii="Verdana" w:hAnsi="Verdana"/>
      <w:sz w:val="18"/>
    </w:rPr>
  </w:style>
  <w:style w:type="paragraph" w:styleId="ListParagraph">
    <w:name w:val="List Paragraph"/>
    <w:basedOn w:val="Normal"/>
    <w:uiPriority w:val="34"/>
    <w:qFormat/>
    <w:rsid w:val="00DF1443"/>
    <w:pPr>
      <w:ind w:left="720"/>
      <w:contextualSpacing/>
    </w:pPr>
  </w:style>
  <w:style w:type="paragraph" w:customStyle="1" w:styleId="CM1">
    <w:name w:val="CM1"/>
    <w:basedOn w:val="Default"/>
    <w:next w:val="Default"/>
    <w:uiPriority w:val="99"/>
    <w:rsid w:val="006C4BCA"/>
    <w:rPr>
      <w:rFonts w:ascii="EUAlbertina" w:eastAsiaTheme="minorHAnsi" w:hAnsi="EUAlbertina" w:cstheme="minorBidi"/>
      <w:color w:val="auto"/>
      <w:lang w:eastAsia="en-US"/>
    </w:rPr>
  </w:style>
  <w:style w:type="paragraph" w:customStyle="1" w:styleId="CM3">
    <w:name w:val="CM3"/>
    <w:basedOn w:val="Default"/>
    <w:next w:val="Default"/>
    <w:uiPriority w:val="99"/>
    <w:rsid w:val="006C4BCA"/>
    <w:rPr>
      <w:rFonts w:ascii="EUAlbertina" w:eastAsiaTheme="minorHAnsi" w:hAnsi="EUAlbertina" w:cstheme="minorBidi"/>
      <w:color w:val="auto"/>
      <w:lang w:eastAsia="en-US"/>
    </w:rPr>
  </w:style>
  <w:style w:type="paragraph" w:customStyle="1" w:styleId="Heading2contracts">
    <w:name w:val="Heading 2 contracts"/>
    <w:basedOn w:val="Heading2"/>
    <w:link w:val="Heading2contractsChar"/>
    <w:rsid w:val="00D7517A"/>
    <w:pPr>
      <w:spacing w:before="240" w:beforeAutospacing="1" w:after="120" w:afterAutospacing="1"/>
    </w:pPr>
    <w:rPr>
      <w:rFonts w:ascii="Times New Roman" w:hAnsi="Times New Roman"/>
      <w:bCs w:val="0"/>
      <w:iCs w:val="0"/>
      <w:smallCaps/>
      <w:sz w:val="28"/>
      <w:szCs w:val="20"/>
      <w:u w:val="single"/>
    </w:rPr>
  </w:style>
  <w:style w:type="character" w:customStyle="1" w:styleId="Heading2contractsChar">
    <w:name w:val="Heading 2 contracts Char"/>
    <w:basedOn w:val="Heading2Char"/>
    <w:link w:val="Heading2contracts"/>
    <w:rsid w:val="00D7517A"/>
    <w:rPr>
      <w:rFonts w:ascii="Times New Roman" w:eastAsia="Times New Roman" w:hAnsi="Times New Roman" w:cs="Times New Roman"/>
      <w:b/>
      <w:bCs w:val="0"/>
      <w:iCs w:val="0"/>
      <w:smallCaps/>
      <w:sz w:val="28"/>
      <w:szCs w:val="20"/>
      <w:u w:val="single"/>
    </w:rPr>
  </w:style>
  <w:style w:type="character" w:styleId="FollowedHyperlink">
    <w:name w:val="FollowedHyperlink"/>
    <w:basedOn w:val="DefaultParagraphFont"/>
    <w:uiPriority w:val="99"/>
    <w:semiHidden/>
    <w:unhideWhenUsed/>
    <w:rsid w:val="008A2D6D"/>
    <w:rPr>
      <w:color w:val="800080" w:themeColor="followedHyperlink"/>
      <w:u w:val="single"/>
    </w:rPr>
  </w:style>
  <w:style w:type="numbering" w:customStyle="1" w:styleId="NoList1">
    <w:name w:val="No List1"/>
    <w:next w:val="NoList"/>
    <w:uiPriority w:val="99"/>
    <w:semiHidden/>
    <w:unhideWhenUsed/>
    <w:rsid w:val="008F1D08"/>
  </w:style>
  <w:style w:type="paragraph" w:styleId="NormalWeb">
    <w:name w:val="Normal (Web)"/>
    <w:basedOn w:val="Normal"/>
    <w:uiPriority w:val="99"/>
    <w:rsid w:val="008F1D08"/>
    <w:pPr>
      <w:spacing w:before="100" w:beforeAutospacing="1" w:after="100" w:afterAutospacing="1" w:line="240" w:lineRule="auto"/>
      <w:jc w:val="left"/>
    </w:pPr>
    <w:rPr>
      <w:rFonts w:ascii="Times New Roman" w:eastAsia="Times New Roman" w:hAnsi="Times New Roman" w:cs="Times New Roman"/>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header" Target="header2.xml"/><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hyperlink" Target="http://eur-lex.europa.eu/LexUriServ/LexUriServ.do?uri=COM:2007:0799:FIN:EN:PDF" TargetMode="External"/><Relationship Id="rId138" Type="http://schemas.openxmlformats.org/officeDocument/2006/relationships/image" Target="media/image88.png"/><Relationship Id="rId159" Type="http://schemas.openxmlformats.org/officeDocument/2006/relationships/image" Target="media/image109.png"/><Relationship Id="rId170" Type="http://schemas.openxmlformats.org/officeDocument/2006/relationships/image" Target="media/image117.png"/><Relationship Id="rId191" Type="http://schemas.openxmlformats.org/officeDocument/2006/relationships/image" Target="media/image138.png"/><Relationship Id="rId205" Type="http://schemas.openxmlformats.org/officeDocument/2006/relationships/image" Target="media/image152.png"/><Relationship Id="rId107" Type="http://schemas.openxmlformats.org/officeDocument/2006/relationships/image" Target="media/image58.png"/><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header" Target="header6.xml"/><Relationship Id="rId123" Type="http://schemas.openxmlformats.org/officeDocument/2006/relationships/image" Target="media/image74.png"/><Relationship Id="rId128" Type="http://schemas.openxmlformats.org/officeDocument/2006/relationships/image" Target="media/image79.png"/><Relationship Id="rId144" Type="http://schemas.openxmlformats.org/officeDocument/2006/relationships/image" Target="media/image94.png"/><Relationship Id="rId149" Type="http://schemas.openxmlformats.org/officeDocument/2006/relationships/image" Target="media/image99.png"/><Relationship Id="rId5" Type="http://schemas.openxmlformats.org/officeDocument/2006/relationships/numbering" Target="numbering.xml"/><Relationship Id="rId90" Type="http://schemas.openxmlformats.org/officeDocument/2006/relationships/hyperlink" Target="http://ec.europa.eu/research/participants/data/ref/h2020/other/gm/reporting/h2020-tpl-pcp-ppi-result-conclusion_en.docx" TargetMode="External"/><Relationship Id="rId95" Type="http://schemas.openxmlformats.org/officeDocument/2006/relationships/hyperlink" Target="http://ec.europa.eu/competition/state_aid/modernisation/rdi_framework_en.pdf" TargetMode="External"/><Relationship Id="rId160" Type="http://schemas.openxmlformats.org/officeDocument/2006/relationships/image" Target="media/image110.png"/><Relationship Id="rId165" Type="http://schemas.openxmlformats.org/officeDocument/2006/relationships/header" Target="header8.xml"/><Relationship Id="rId181" Type="http://schemas.openxmlformats.org/officeDocument/2006/relationships/image" Target="media/image128.png"/><Relationship Id="rId186" Type="http://schemas.openxmlformats.org/officeDocument/2006/relationships/image" Target="media/image133.png"/><Relationship Id="rId211" Type="http://schemas.openxmlformats.org/officeDocument/2006/relationships/fontTable" Target="fontTable.xml"/><Relationship Id="rId22" Type="http://schemas.openxmlformats.org/officeDocument/2006/relationships/footer" Target="footer1.xml"/><Relationship Id="rId27" Type="http://schemas.openxmlformats.org/officeDocument/2006/relationships/hyperlink" Target="http://ted.europa.eu/TED/main/HomePage.do" TargetMode="Externa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64.png"/><Relationship Id="rId118" Type="http://schemas.openxmlformats.org/officeDocument/2006/relationships/image" Target="media/image69.png"/><Relationship Id="rId134" Type="http://schemas.openxmlformats.org/officeDocument/2006/relationships/image" Target="media/image84.png"/><Relationship Id="rId139" Type="http://schemas.openxmlformats.org/officeDocument/2006/relationships/image" Target="media/image89.png"/><Relationship Id="rId80" Type="http://schemas.openxmlformats.org/officeDocument/2006/relationships/header" Target="header4.xml"/><Relationship Id="rId85" Type="http://schemas.openxmlformats.org/officeDocument/2006/relationships/hyperlink" Target="http://eur-lex.europa.eu/LexUriServ/LexUriServ.do?uri=CELEX:52007SC1668:EN:HTML" TargetMode="External"/><Relationship Id="rId150" Type="http://schemas.openxmlformats.org/officeDocument/2006/relationships/image" Target="media/image100.png"/><Relationship Id="rId155" Type="http://schemas.openxmlformats.org/officeDocument/2006/relationships/image" Target="media/image105.png"/><Relationship Id="rId171" Type="http://schemas.openxmlformats.org/officeDocument/2006/relationships/image" Target="media/image118.png"/><Relationship Id="rId176" Type="http://schemas.openxmlformats.org/officeDocument/2006/relationships/image" Target="media/image123.png"/><Relationship Id="rId192" Type="http://schemas.openxmlformats.org/officeDocument/2006/relationships/image" Target="media/image139.png"/><Relationship Id="rId197" Type="http://schemas.openxmlformats.org/officeDocument/2006/relationships/image" Target="media/image144.png"/><Relationship Id="rId206" Type="http://schemas.openxmlformats.org/officeDocument/2006/relationships/image" Target="media/image153.png"/><Relationship Id="rId201" Type="http://schemas.openxmlformats.org/officeDocument/2006/relationships/image" Target="media/image148.png"/><Relationship Id="rId12" Type="http://schemas.openxmlformats.org/officeDocument/2006/relationships/image" Target="media/image2.jpeg"/><Relationship Id="rId17" Type="http://schemas.openxmlformats.org/officeDocument/2006/relationships/hyperlink" Target="http://ted.europa.eu/TED/main/HomePage.do"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header" Target="header7.xml"/><Relationship Id="rId108" Type="http://schemas.openxmlformats.org/officeDocument/2006/relationships/image" Target="media/image59.png"/><Relationship Id="rId124" Type="http://schemas.openxmlformats.org/officeDocument/2006/relationships/image" Target="media/image75.png"/><Relationship Id="rId129" Type="http://schemas.openxmlformats.org/officeDocument/2006/relationships/image" Target="media/image80.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hyperlink" Target="http://ec.europa.eu/research/participants/data/ref/h2020/other/gm/reporting/h2020-tpl-pcp-ppi-contractor-abstract_en.docx" TargetMode="External"/><Relationship Id="rId96" Type="http://schemas.openxmlformats.org/officeDocument/2006/relationships/hyperlink" Target="http://ec.europa.eu/research/participants/portal/desktop/en/funding/guide.html" TargetMode="External"/><Relationship Id="rId140" Type="http://schemas.openxmlformats.org/officeDocument/2006/relationships/image" Target="media/image90.png"/><Relationship Id="rId145" Type="http://schemas.openxmlformats.org/officeDocument/2006/relationships/image" Target="media/image95.png"/><Relationship Id="rId161" Type="http://schemas.openxmlformats.org/officeDocument/2006/relationships/image" Target="media/image111.png"/><Relationship Id="rId166" Type="http://schemas.openxmlformats.org/officeDocument/2006/relationships/hyperlink" Target="http://ted.europa.eu/TED/main/HomePage.do" TargetMode="External"/><Relationship Id="rId182" Type="http://schemas.openxmlformats.org/officeDocument/2006/relationships/image" Target="media/image129.png"/><Relationship Id="rId187"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theme" Target="theme/theme1.xml"/><Relationship Id="rId23" Type="http://schemas.openxmlformats.org/officeDocument/2006/relationships/footer" Target="footer2.xml"/><Relationship Id="rId28" Type="http://schemas.openxmlformats.org/officeDocument/2006/relationships/hyperlink" Target="http://ec.europa.eu/research/participants/data/ref/h2020/grants_manual/amga/h2020-amga_en.pdf" TargetMode="External"/><Relationship Id="rId49" Type="http://schemas.openxmlformats.org/officeDocument/2006/relationships/image" Target="media/image24.png"/><Relationship Id="rId114" Type="http://schemas.openxmlformats.org/officeDocument/2006/relationships/image" Target="media/image65.png"/><Relationship Id="rId119" Type="http://schemas.openxmlformats.org/officeDocument/2006/relationships/image" Target="media/image70.png"/><Relationship Id="rId44" Type="http://schemas.openxmlformats.org/officeDocument/2006/relationships/image" Target="media/image19.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header" Target="header5.xml"/><Relationship Id="rId86" Type="http://schemas.openxmlformats.org/officeDocument/2006/relationships/hyperlink" Target="http://ec.europa.eu/digital-agenda/en/innovation-procurement" TargetMode="External"/><Relationship Id="rId130" Type="http://schemas.openxmlformats.org/officeDocument/2006/relationships/image" Target="media/image81.png"/><Relationship Id="rId135" Type="http://schemas.openxmlformats.org/officeDocument/2006/relationships/image" Target="media/image85.png"/><Relationship Id="rId151" Type="http://schemas.openxmlformats.org/officeDocument/2006/relationships/image" Target="media/image101.png"/><Relationship Id="rId156" Type="http://schemas.openxmlformats.org/officeDocument/2006/relationships/image" Target="media/image106.png"/><Relationship Id="rId177" Type="http://schemas.openxmlformats.org/officeDocument/2006/relationships/image" Target="media/image124.png"/><Relationship Id="rId198" Type="http://schemas.openxmlformats.org/officeDocument/2006/relationships/image" Target="media/image145.png"/><Relationship Id="rId172" Type="http://schemas.openxmlformats.org/officeDocument/2006/relationships/image" Target="media/image119.png"/><Relationship Id="rId193" Type="http://schemas.openxmlformats.org/officeDocument/2006/relationships/image" Target="media/image140.png"/><Relationship Id="rId202" Type="http://schemas.openxmlformats.org/officeDocument/2006/relationships/image" Target="media/image149.png"/><Relationship Id="rId207" Type="http://schemas.openxmlformats.org/officeDocument/2006/relationships/image" Target="media/image154.png"/><Relationship Id="rId13" Type="http://schemas.openxmlformats.org/officeDocument/2006/relationships/hyperlink" Target="http://simap.ted.europa.eu/en/web/simap/standard-forms-for-public-procurement" TargetMode="External"/><Relationship Id="rId18" Type="http://schemas.openxmlformats.org/officeDocument/2006/relationships/hyperlink" Target="http://ec.europa.eu/research/participants/data/ref/h2020/grants_manual/amga/h2020-amga_en.pdf" TargetMode="External"/><Relationship Id="rId39" Type="http://schemas.openxmlformats.org/officeDocument/2006/relationships/image" Target="media/image14.png"/><Relationship Id="rId109" Type="http://schemas.openxmlformats.org/officeDocument/2006/relationships/image" Target="media/image60.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hyperlink" Target="http://www.esf.org/fileadmin/Public_documents/Publications/Code_Conduct_ResearchIntegrity.pdf" TargetMode="External"/><Relationship Id="rId104" Type="http://schemas.openxmlformats.org/officeDocument/2006/relationships/hyperlink" Target="http://ted.europa.eu/TED/main/HomePage.do" TargetMode="External"/><Relationship Id="rId120" Type="http://schemas.openxmlformats.org/officeDocument/2006/relationships/image" Target="media/image71.png"/><Relationship Id="rId125" Type="http://schemas.openxmlformats.org/officeDocument/2006/relationships/image" Target="media/image76.png"/><Relationship Id="rId141" Type="http://schemas.openxmlformats.org/officeDocument/2006/relationships/image" Target="media/image91.png"/><Relationship Id="rId146" Type="http://schemas.openxmlformats.org/officeDocument/2006/relationships/image" Target="media/image96.png"/><Relationship Id="rId167" Type="http://schemas.openxmlformats.org/officeDocument/2006/relationships/hyperlink" Target="http://ec.europa.eu/research/participants/data/ref/h2020/grants_manual/amga/h2020-amga_en.pdf" TargetMode="External"/><Relationship Id="rId188" Type="http://schemas.openxmlformats.org/officeDocument/2006/relationships/image" Target="media/image135.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hyperlink" Target="http://ec.europa.eu/research/participants/data/ref/h2020/other/gm/reporting/h2020-tpl-pcp-ppi-result-conclusion_en.docx" TargetMode="External"/><Relationship Id="rId162" Type="http://schemas.openxmlformats.org/officeDocument/2006/relationships/image" Target="media/image112.png"/><Relationship Id="rId183" Type="http://schemas.openxmlformats.org/officeDocument/2006/relationships/image" Target="media/image130.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3.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hyperlink" Target="http://ec.europa.eu/research/participants/portal/desktop/en/funding/guide.html" TargetMode="External"/><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image" Target="media/image82.png"/><Relationship Id="rId136" Type="http://schemas.openxmlformats.org/officeDocument/2006/relationships/image" Target="media/image86.png"/><Relationship Id="rId157" Type="http://schemas.openxmlformats.org/officeDocument/2006/relationships/image" Target="media/image107.png"/><Relationship Id="rId178" Type="http://schemas.openxmlformats.org/officeDocument/2006/relationships/image" Target="media/image125.png"/><Relationship Id="rId61" Type="http://schemas.openxmlformats.org/officeDocument/2006/relationships/image" Target="media/image36.png"/><Relationship Id="rId82" Type="http://schemas.openxmlformats.org/officeDocument/2006/relationships/image" Target="media/image55.png"/><Relationship Id="rId152" Type="http://schemas.openxmlformats.org/officeDocument/2006/relationships/image" Target="media/image102.png"/><Relationship Id="rId173" Type="http://schemas.openxmlformats.org/officeDocument/2006/relationships/image" Target="media/image120.png"/><Relationship Id="rId194" Type="http://schemas.openxmlformats.org/officeDocument/2006/relationships/image" Target="media/image141.png"/><Relationship Id="rId199" Type="http://schemas.openxmlformats.org/officeDocument/2006/relationships/image" Target="media/image146.png"/><Relationship Id="rId203" Type="http://schemas.openxmlformats.org/officeDocument/2006/relationships/image" Target="media/image150.png"/><Relationship Id="rId208" Type="http://schemas.openxmlformats.org/officeDocument/2006/relationships/image" Target="media/image155.png"/><Relationship Id="rId19" Type="http://schemas.openxmlformats.org/officeDocument/2006/relationships/hyperlink" Target="http://ec.europa.eu/research/participants/data/ref/h2020/other/gm/h2020-guide-pcp-procurement-docs_v1.0_en.docx" TargetMode="External"/><Relationship Id="rId14" Type="http://schemas.openxmlformats.org/officeDocument/2006/relationships/hyperlink" Target="http://ted.europa.eu/TED/main/HomePage.do"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hyperlink" Target="http://ec.europa.eu/research/participants/data/ref/h2020/other/hi/secur/h2020-hi-guide-handle-classif-info_en.pdf" TargetMode="External"/><Relationship Id="rId105" Type="http://schemas.openxmlformats.org/officeDocument/2006/relationships/hyperlink" Target="http://ec.europa.eu/research/participants/data/ref/h2020/grants_manual/amga/h2020-amga_en.pdf" TargetMode="External"/><Relationship Id="rId126" Type="http://schemas.openxmlformats.org/officeDocument/2006/relationships/image" Target="media/image77.png"/><Relationship Id="rId147" Type="http://schemas.openxmlformats.org/officeDocument/2006/relationships/image" Target="media/image97.png"/><Relationship Id="rId168" Type="http://schemas.openxmlformats.org/officeDocument/2006/relationships/image" Target="media/image115.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hyperlink" Target="http://ec.europa.eu/research/participants/data/ref/h2020/other/gm/reporting/h2020-tpl-pcp-ppi-contractor-abstract_en.docx" TargetMode="External"/><Relationship Id="rId98" Type="http://schemas.openxmlformats.org/officeDocument/2006/relationships/hyperlink" Target="http://ec.europa.eu/research/participants/data/ref/h2020/grants_manual/hi/ethics/h2020_hi_ethics-self-assess_en.pdf" TargetMode="External"/><Relationship Id="rId121" Type="http://schemas.openxmlformats.org/officeDocument/2006/relationships/image" Target="media/image72.png"/><Relationship Id="rId142" Type="http://schemas.openxmlformats.org/officeDocument/2006/relationships/image" Target="media/image92.png"/><Relationship Id="rId163" Type="http://schemas.openxmlformats.org/officeDocument/2006/relationships/image" Target="media/image113.png"/><Relationship Id="rId184" Type="http://schemas.openxmlformats.org/officeDocument/2006/relationships/image" Target="media/image131.png"/><Relationship Id="rId189" Type="http://schemas.openxmlformats.org/officeDocument/2006/relationships/image" Target="media/image136.png"/><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67.png"/><Relationship Id="rId137" Type="http://schemas.openxmlformats.org/officeDocument/2006/relationships/image" Target="media/image87.png"/><Relationship Id="rId158" Type="http://schemas.openxmlformats.org/officeDocument/2006/relationships/image" Target="media/image108.png"/><Relationship Id="rId20" Type="http://schemas.openxmlformats.org/officeDocument/2006/relationships/header" Target="header1.xm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6.jpeg"/><Relationship Id="rId88" Type="http://schemas.openxmlformats.org/officeDocument/2006/relationships/hyperlink" Target="http://ted.europa.eu/TED/main/HomePage.do" TargetMode="External"/><Relationship Id="rId111" Type="http://schemas.openxmlformats.org/officeDocument/2006/relationships/image" Target="media/image62.png"/><Relationship Id="rId132" Type="http://schemas.openxmlformats.org/officeDocument/2006/relationships/image" Target="media/image83.png"/><Relationship Id="rId153" Type="http://schemas.openxmlformats.org/officeDocument/2006/relationships/image" Target="media/image103.png"/><Relationship Id="rId174" Type="http://schemas.openxmlformats.org/officeDocument/2006/relationships/image" Target="media/image121.png"/><Relationship Id="rId179" Type="http://schemas.openxmlformats.org/officeDocument/2006/relationships/image" Target="media/image126.png"/><Relationship Id="rId195" Type="http://schemas.openxmlformats.org/officeDocument/2006/relationships/image" Target="media/image142.png"/><Relationship Id="rId209" Type="http://schemas.openxmlformats.org/officeDocument/2006/relationships/header" Target="header9.xml"/><Relationship Id="rId190" Type="http://schemas.openxmlformats.org/officeDocument/2006/relationships/image" Target="media/image137.png"/><Relationship Id="rId204" Type="http://schemas.openxmlformats.org/officeDocument/2006/relationships/image" Target="media/image151.png"/><Relationship Id="rId15" Type="http://schemas.openxmlformats.org/officeDocument/2006/relationships/hyperlink" Target="http://ec.europa.eu/research/participants/data/ref/h2020/grants_manual/amga/h2020-amga_en.pdf" TargetMode="External"/><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57.png"/><Relationship Id="rId127" Type="http://schemas.openxmlformats.org/officeDocument/2006/relationships/image" Target="media/image78.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hyperlink" Target="http://ec.europa.eu/research/participants/data/ref/h2020/other/gm/reporting/h2020-tpl-pcp-ppi-result-conclusion_en.docx" TargetMode="External"/><Relationship Id="rId99" Type="http://schemas.openxmlformats.org/officeDocument/2006/relationships/hyperlink" Target="http://eur-lex.europa.eu/legal-content/EN/TXT/PDF/?uri=OJ:JOL_2015_072_R_0011&amp;qid=1427204240846&amp;from=EN" TargetMode="External"/><Relationship Id="rId101" Type="http://schemas.openxmlformats.org/officeDocument/2006/relationships/hyperlink" Target="http://ec.europa.eu/competition/state_aid/modernisation/rdi_framework_en.pdf" TargetMode="External"/><Relationship Id="rId122" Type="http://schemas.openxmlformats.org/officeDocument/2006/relationships/image" Target="media/image73.png"/><Relationship Id="rId143" Type="http://schemas.openxmlformats.org/officeDocument/2006/relationships/image" Target="media/image93.png"/><Relationship Id="rId148" Type="http://schemas.openxmlformats.org/officeDocument/2006/relationships/image" Target="media/image98.png"/><Relationship Id="rId164" Type="http://schemas.openxmlformats.org/officeDocument/2006/relationships/image" Target="media/image114.png"/><Relationship Id="rId169" Type="http://schemas.openxmlformats.org/officeDocument/2006/relationships/image" Target="media/image116.png"/><Relationship Id="rId185" Type="http://schemas.openxmlformats.org/officeDocument/2006/relationships/image" Target="media/image13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27.png"/><Relationship Id="rId210" Type="http://schemas.openxmlformats.org/officeDocument/2006/relationships/header" Target="header10.xml"/><Relationship Id="rId26" Type="http://schemas.openxmlformats.org/officeDocument/2006/relationships/image" Target="media/image3.png"/><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hyperlink" Target="http://ec.europa.eu/research/participants/data/ref/h2020/other/gm/reporting/h2020-tpl-pcp-ppi-contractor-abstract_en.docx" TargetMode="External"/><Relationship Id="rId112" Type="http://schemas.openxmlformats.org/officeDocument/2006/relationships/image" Target="media/image63.png"/><Relationship Id="rId133" Type="http://schemas.openxmlformats.org/officeDocument/2006/relationships/hyperlink" Target="https://ec.europa.eu/digital-single-market/innovation-procurement" TargetMode="External"/><Relationship Id="rId154" Type="http://schemas.openxmlformats.org/officeDocument/2006/relationships/image" Target="media/image104.png"/><Relationship Id="rId175" Type="http://schemas.openxmlformats.org/officeDocument/2006/relationships/image" Target="media/image122.png"/><Relationship Id="rId196" Type="http://schemas.openxmlformats.org/officeDocument/2006/relationships/image" Target="media/image143.png"/><Relationship Id="rId200" Type="http://schemas.openxmlformats.org/officeDocument/2006/relationships/image" Target="media/image147.png"/><Relationship Id="rId16" Type="http://schemas.openxmlformats.org/officeDocument/2006/relationships/hyperlink" Target="http://simap.ted.europa.eu/en/web/simap/standard-forms-for-public-procureme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to.org/english/tratop_e/gproc_e/appendices_e.htm" TargetMode="External"/><Relationship Id="rId13" Type="http://schemas.openxmlformats.org/officeDocument/2006/relationships/hyperlink" Target="https://www.wto.org/english/docs_e/legal_e/gpr-94_01_e.htm" TargetMode="External"/><Relationship Id="rId18" Type="http://schemas.openxmlformats.org/officeDocument/2006/relationships/hyperlink" Target="http://eur-lex.europa.eu/legal-content/EN/TXT/PDF/?uri=OJ:JOL_2015_072_R_0011&amp;qid=1427204240846&amp;from=EN" TargetMode="External"/><Relationship Id="rId3" Type="http://schemas.openxmlformats.org/officeDocument/2006/relationships/hyperlink" Target="http://eur-lex.europa.eu/legal-content/AUTO/?uri=CELEX:32004L0018&amp;qid=1444899032362&amp;rid=1" TargetMode="External"/><Relationship Id="rId21" Type="http://schemas.openxmlformats.org/officeDocument/2006/relationships/hyperlink" Target="http://eur-lex.europa.eu/legal-content/EN/ALL/?uri=CELEX:32001R1049&amp;qid=1499869495916" TargetMode="External"/><Relationship Id="rId7" Type="http://schemas.openxmlformats.org/officeDocument/2006/relationships/hyperlink" Target="http://eur-lex.europa.eu/legal-content/EN/TXT/?qid=1444898822454&amp;uri=CELEX:32009L0081" TargetMode="External"/><Relationship Id="rId12" Type="http://schemas.openxmlformats.org/officeDocument/2006/relationships/hyperlink" Target="http://ec.europa.eu/competition/state_aid/modernisation/rdi_framework_en.pdf" TargetMode="External"/><Relationship Id="rId17" Type="http://schemas.openxmlformats.org/officeDocument/2006/relationships/hyperlink" Target="http://eur-lex.europa.eu/legal-content/EN/TXT/?qid=1399888895034&amp;uri=CELEX:02009R0428-20120615" TargetMode="External"/><Relationship Id="rId2" Type="http://schemas.openxmlformats.org/officeDocument/2006/relationships/hyperlink" Target="https://www.wto.org/english/docs_e/legal_e/rev-gpr-94_01_e.htm" TargetMode="External"/><Relationship Id="rId16" Type="http://schemas.openxmlformats.org/officeDocument/2006/relationships/hyperlink" Target="http://www.esf.org/fileadmin/Public_documents/Publications/Code_Conduct_ResearchIntegrity.pdf" TargetMode="External"/><Relationship Id="rId20" Type="http://schemas.openxmlformats.org/officeDocument/2006/relationships/hyperlink" Target="http://eur-lex.europa.eu/legal-content/EN/TXT/PDF/?uri=OJ:JOL_2015_072_R_0011&amp;qid=1427204240846&amp;from=EN" TargetMode="External"/><Relationship Id="rId1" Type="http://schemas.openxmlformats.org/officeDocument/2006/relationships/hyperlink" Target="https://www.wto.org/english/docs_e/legal_e/gpr-94_01_e.htm" TargetMode="External"/><Relationship Id="rId6" Type="http://schemas.openxmlformats.org/officeDocument/2006/relationships/hyperlink" Target="http://eur-lex.europa.eu/legal-content/AUTO/?uri=CELEX:32014L0025&amp;qid=1444899161644&amp;rid=1" TargetMode="External"/><Relationship Id="rId11" Type="http://schemas.openxmlformats.org/officeDocument/2006/relationships/hyperlink" Target="http://eur-lex.europa.eu/LexUriServ/LexUriServ.do?uri=COM:2007:0799:FIN:EN:PDF" TargetMode="External"/><Relationship Id="rId5" Type="http://schemas.openxmlformats.org/officeDocument/2006/relationships/hyperlink" Target="http://eur-lex.europa.eu/legal-content/AUTO/?uri=CELEX:32004L0017&amp;qid=1444898991630&amp;rid=1" TargetMode="External"/><Relationship Id="rId15" Type="http://schemas.openxmlformats.org/officeDocument/2006/relationships/hyperlink" Target="http://ec.europa.eu/research/participants/data/ref/h2020/grants_manual/hi/3cpart/h2020-hi-list-ac_en.pdf" TargetMode="External"/><Relationship Id="rId23" Type="http://schemas.openxmlformats.org/officeDocument/2006/relationships/hyperlink" Target="http://eur-lex.europa.eu/legal-content/EN/TXT/PDF/?uri=OJ:JOL_2015_072_R_0011&amp;qid=1427204240846&amp;from=EN" TargetMode="External"/><Relationship Id="rId10" Type="http://schemas.openxmlformats.org/officeDocument/2006/relationships/hyperlink" Target="http://eur-lex.europa.eu/LexUriServ/LexUriServ.do?uri=COM:2007:0799:FIN:EN:PDF" TargetMode="External"/><Relationship Id="rId19" Type="http://schemas.openxmlformats.org/officeDocument/2006/relationships/hyperlink" Target="http://eur-lex.europa.eu/legal-content/EN/TXT/PDF/?uri=OJ:JOL_2015_072_R_0011&amp;qid=1427204240846&amp;from=EN" TargetMode="External"/><Relationship Id="rId4" Type="http://schemas.openxmlformats.org/officeDocument/2006/relationships/hyperlink" Target="http://eur-lex.europa.eu/legal-content/AUTO/?uri=CELEX:32014L0024&amp;qid=1444899127225&amp;rid=1" TargetMode="External"/><Relationship Id="rId9" Type="http://schemas.openxmlformats.org/officeDocument/2006/relationships/hyperlink" Target="http://ec.europa.eu/competition/state_aid/modernisation/rdi_framework_en.pdf" TargetMode="External"/><Relationship Id="rId14" Type="http://schemas.openxmlformats.org/officeDocument/2006/relationships/hyperlink" Target="https://www.wto.org/english/docs_e/legal_e/rev-gpr-94_01_e.htm" TargetMode="External"/><Relationship Id="rId22" Type="http://schemas.openxmlformats.org/officeDocument/2006/relationships/hyperlink" Target="http://www.esf.org/fileadmin/Public_documents/Publications/Code_Conduct_ResearchIntegrit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925F2511F0941C489241D97B4C71DFC1" ma:contentTypeVersion="9" ma:contentTypeDescription="Create a new document in this library." ma:contentTypeScope="" ma:versionID="21eb19f0c9ddb69bed00ee66edbf159b">
  <xsd:schema xmlns:xsd="http://www.w3.org/2001/XMLSchema" xmlns:xs="http://www.w3.org/2001/XMLSchema" xmlns:p="http://schemas.microsoft.com/office/2006/metadata/properties" xmlns:ns2="http://schemas.microsoft.com/sharepoint/v3/fields" xmlns:ns3="621908d1-e1e5-4a5d-b09a-c05a441ee8e2" targetNamespace="http://schemas.microsoft.com/office/2006/metadata/properties" ma:root="true" ma:fieldsID="a7b28593e1e52aca5146b8dd7a46bce8" ns2:_="" ns3:_="">
    <xsd:import namespace="http://schemas.microsoft.com/sharepoint/v3/fields"/>
    <xsd:import namespace="621908d1-e1e5-4a5d-b09a-c05a441ee8e2"/>
    <xsd:element name="properties">
      <xsd:complexType>
        <xsd:sequence>
          <xsd:element name="documentManagement">
            <xsd:complexType>
              <xsd:all>
                <xsd:element ref="ns2:_Status" minOccurs="0"/>
                <xsd:element ref="ns3:EC_Collab_DocumentLanguage" minOccurs="0"/>
                <xsd:element ref="ns3:Pub_x0020_version" minOccurs="0"/>
                <xsd:element ref="ns3:Publication_x0020_Date" minOccurs="0"/>
                <xsd:element ref="ns3:Links_x0020_to_x0020__x002b__x0020_Published_x0020_on_x0020_platform" minOccurs="0"/>
                <xsd:element ref="ns3:Protocol" minOccurs="0"/>
                <xsd:element ref="ns3:Business_x0020_process_x0020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2" nillable="true" ma:displayName="Status" ma:default="Not Started" ma:hidden="true"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21908d1-e1e5-4a5d-b09a-c05a441ee8e2" elementFormDefault="qualified">
    <xsd:import namespace="http://schemas.microsoft.com/office/2006/documentManagement/types"/>
    <xsd:import namespace="http://schemas.microsoft.com/office/infopath/2007/PartnerControls"/>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Pub_x0020_version" ma:index="14" nillable="true" ma:displayName="Published version" ma:internalName="Pub_x0020_version" ma:percentage="FALSE">
      <xsd:simpleType>
        <xsd:restriction base="dms:Number"/>
      </xsd:simpleType>
    </xsd:element>
    <xsd:element name="Publication_x0020_Date" ma:index="15" nillable="true" ma:displayName="Publication Date" ma:format="DateOnly" ma:internalName="Publication_x0020_Date">
      <xsd:simpleType>
        <xsd:restriction base="dms:DateTime"/>
      </xsd:simpleType>
    </xsd:element>
    <xsd:element name="Links_x0020_to_x0020__x002b__x0020_Published_x0020_on_x0020_platform" ma:index="16" nillable="true" ma:displayName="Links to + Published on platform" ma:internalName="Links_x0020_to_x0020__x002b__x0020_Published_x0020_on_x0020_platform">
      <xsd:simpleType>
        <xsd:restriction base="dms:Note">
          <xsd:maxLength value="255"/>
        </xsd:restriction>
      </xsd:simpleType>
    </xsd:element>
    <xsd:element name="Protocol" ma:index="17" nillable="true" ma:displayName="Protocol" ma:format="Dropdown" ma:internalName="Protocol">
      <xsd:simpleType>
        <xsd:restriction base="dms:Choice">
          <xsd:enumeration value="LEG1-1"/>
          <xsd:enumeration value="WP1-1"/>
          <xsd:enumeration value="WP2-1"/>
          <xsd:enumeration value="MGA1-1"/>
          <xsd:enumeration value="Back-ups Annex 2 + 4 (per programme)"/>
          <xsd:enumeration value="MGA1-2"/>
          <xsd:enumeration value="MGA1-3"/>
          <xsd:enumeration value="MGA1-4"/>
          <xsd:enumeration value="MGA2-1"/>
          <xsd:enumeration value="MGA2-2"/>
          <xsd:enumeration value="MGA3-1"/>
          <xsd:enumeration value="MGA4-1"/>
          <xsd:enumeration value="GUID1-1"/>
          <xsd:enumeration value="GUID2-1"/>
          <xsd:enumeration value="GUID3-1"/>
          <xsd:enumeration value="GUID4-1"/>
          <xsd:enumeration value="GUID4-2"/>
          <xsd:enumeration value="GUID4a-1"/>
          <xsd:enumeration value="GUID5-1"/>
          <xsd:enumeration value="GUID5-2"/>
          <xsd:enumeration value="GUID5-3"/>
          <xsd:enumeration value="GUID5-3a"/>
          <xsd:enumeration value="GUID5-4"/>
          <xsd:enumeration value="GUID6-1"/>
          <xsd:enumeration value="GUID6-2"/>
          <xsd:enumeration value="GUID7-1"/>
          <xsd:enumeration value="TPL1-1"/>
          <xsd:enumeration value="TPL1-2"/>
          <xsd:enumeration value="TPL1-3"/>
          <xsd:enumeration value="TPL1-4"/>
          <xsd:enumeration value="TPL2-1"/>
          <xsd:enumeration value="TPL2-2"/>
          <xsd:enumeration value="TPL2-3"/>
          <xsd:enumeration value="TPL2-4"/>
          <xsd:enumeration value="TPL2-5"/>
          <xsd:enumeration value="TPL2-6"/>
          <xsd:enumeration value="TPL2-7"/>
          <xsd:enumeration value="TPL2-8"/>
          <xsd:enumeration value="TPL2-9"/>
          <xsd:enumeration value="TPL2-10"/>
          <xsd:enumeration value="TPL2-11"/>
          <xsd:enumeration value="TPL2-12"/>
          <xsd:enumeration value="ADHOC1-1"/>
          <xsd:enumeration value="CHLIST1-1"/>
          <xsd:enumeration value="EXPN1-1"/>
          <xsd:enumeration value="FTP1-1"/>
          <xsd:enumeration value="FTP1-2"/>
          <xsd:enumeration value="MasterTPL-Toolkit"/>
          <xsd:enumeration value="DS backoffice"/>
          <xsd:enumeration value="DS back office"/>
        </xsd:restriction>
      </xsd:simpleType>
    </xsd:element>
    <xsd:element name="Business_x0020_process_x0020_group" ma:index="18" nillable="true" ma:displayName="Business process group" ma:format="Dropdown" ma:internalName="Business_x0020_process_x0020_group">
      <xsd:simpleType>
        <xsd:restriction base="dms:Choice">
          <xsd:enumeration value="1 Work programme &amp; calls"/>
          <xsd:enumeration value="2 Experts"/>
          <xsd:enumeration value="3 Participants"/>
          <xsd:enumeration value="4 Grant proposals (Submission &amp; Evaluation)"/>
          <xsd:enumeration value="5.1 Evaluation result letters (ERL)"/>
          <xsd:enumeration value="5.1 GAP"/>
          <xsd:enumeration value="5.1 GAP Termination"/>
          <xsd:enumeration value="5.1 Pre-financing (PREFI)"/>
          <xsd:enumeration value="5.2 Amendments (AMD)"/>
          <xsd:enumeration value="5.3 Monitoring"/>
          <xsd:enumeration value="5.3 Multiple pre-financing (APOD)"/>
          <xsd:enumeration value="5.3 Reporting &amp; payments (REPA, FINA)"/>
          <xsd:enumeration value="5.3 Reporting &amp; payments (TERA)"/>
          <xsd:enumeration value="5.3 Reporting and payments (COPA)"/>
          <xsd:enumeration value="5.3 Project reviews (PMON)"/>
          <xsd:enumeration value="5.4 Audit implementation (AURI)"/>
          <xsd:enumeration value="5.4 Payment suspension"/>
          <xsd:enumeration value="5.4 GA suspension"/>
          <xsd:enumeration value="5.4 GA termination (GTEU, GTCO)"/>
          <xsd:enumeration value="5.4 Beneficiary termination"/>
          <xsd:enumeration value="5.4 Bulk measures (global recovery order, bulk suspension/termination)"/>
          <xsd:enumeration value="6 Prizes"/>
          <xsd:enumeration value="8.1  Audit (AUPI, AUPO)"/>
          <xsd:enumeration value="8.1 Audit (AUEX)"/>
          <xsd:enumeration value="X10 Complaints"/>
          <xsd:enumeration value="XXX No action yet / Wai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621908d1-e1e5-4a5d-b09a-c05a441ee8e2">EN</EC_Collab_DocumentLanguage>
    <_Status xmlns="http://schemas.microsoft.com/sharepoint/v3/fields">Not Started</_Status>
    <Pub_x0020_version xmlns="621908d1-e1e5-4a5d-b09a-c05a441ee8e2">2.1</Pub_x0020_version>
    <Business_x0020_process_x0020_group xmlns="621908d1-e1e5-4a5d-b09a-c05a441ee8e2" xsi:nil="true"/>
    <Protocol xmlns="621908d1-e1e5-4a5d-b09a-c05a441ee8e2">GUID5-1</Protocol>
    <Publication_x0020_Date xmlns="621908d1-e1e5-4a5d-b09a-c05a441ee8e2">2020-01-06T23:00:00+00:00</Publication_x0020_Date>
    <Links_x0020_to_x0020__x002b__x0020_Published_x0020_on_x0020_platform xmlns="621908d1-e1e5-4a5d-b09a-c05a441ee8e2">must be published in WORD format
internal &amp; external</Links_x0020_to_x0020__x002b__x0020_Published_x0020_on_x0020_platform>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504E4-F24E-4FD7-9339-614369A53BD3}">
  <ds:schemaRefs>
    <ds:schemaRef ds:uri="http://schemas.microsoft.com/sharepoint/v3/contenttype/forms"/>
  </ds:schemaRefs>
</ds:datastoreItem>
</file>

<file path=customXml/itemProps2.xml><?xml version="1.0" encoding="utf-8"?>
<ds:datastoreItem xmlns:ds="http://schemas.openxmlformats.org/officeDocument/2006/customXml" ds:itemID="{CB922BE0-8F69-49A9-A588-69C7A9839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621908d1-e1e5-4a5d-b09a-c05a441ee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04406C-C963-45DB-8E1A-25F8D64C105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21908d1-e1e5-4a5d-b09a-c05a441ee8e2"/>
    <ds:schemaRef ds:uri="http://purl.org/dc/term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A5F5633D-3D1E-44E6-A6AB-EB93E02C3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1</TotalTime>
  <Pages>78</Pages>
  <Words>25660</Words>
  <Characters>138054</Characters>
  <Application>Microsoft Office Word</Application>
  <DocSecurity>4</DocSecurity>
  <Lines>3367</Lines>
  <Paragraphs>1620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162094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CONTE Bettina (SJ)</dc:creator>
  <cp:keywords/>
  <dc:description>Republication exercise December 2019 (VM updated /Updated headers /Updated GoFund links / PP&gt;FTP) -DONE</dc:description>
  <cp:lastModifiedBy>CROLLEN Emmanuel (RTD-EXT)</cp:lastModifiedBy>
  <cp:revision>2</cp:revision>
  <cp:lastPrinted>2017-05-12T14:43:00Z</cp:lastPrinted>
  <dcterms:created xsi:type="dcterms:W3CDTF">2020-01-10T11:09:00Z</dcterms:created>
  <dcterms:modified xsi:type="dcterms:W3CDTF">2020-01-10T11:09:00Z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NOT.DOT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ContentTypeId">
    <vt:lpwstr>0x010100258AA79CEB83498886A3A0868112325000925F2511F0941C489241D97B4C71DFC1</vt:lpwstr>
  </property>
  <property fmtid="{D5CDD505-2E9C-101B-9397-08002B2CF9AE}" pid="6" name="EC_Collab_Status">
    <vt:lpwstr>Not Started</vt:lpwstr>
  </property>
  <property fmtid="{D5CDD505-2E9C-101B-9397-08002B2CF9AE}" pid="7" name="Group">
    <vt:lpwstr>3.5 GRANT MANAGEMENT - Monitoring (Continuous reporting, beneficiary templates, IPR monitoring, etc)</vt:lpwstr>
  </property>
  <property fmtid="{D5CDD505-2E9C-101B-9397-08002B2CF9AE}" pid="8" name="Library">
    <vt:lpwstr>Grants</vt:lpwstr>
  </property>
</Properties>
</file>